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2CD011" w14:textId="77777777" w:rsidR="00685F5F" w:rsidRPr="00E447CB" w:rsidRDefault="00685F5F" w:rsidP="00685F5F">
      <w:pPr>
        <w:pStyle w:val="Header"/>
        <w:tabs>
          <w:tab w:val="left" w:pos="8222"/>
        </w:tabs>
        <w:rPr>
          <w:bCs/>
          <w:noProof w:val="0"/>
          <w:sz w:val="24"/>
        </w:rPr>
      </w:pPr>
      <w:bookmarkStart w:id="0" w:name="_Hlk498518780"/>
      <w:bookmarkStart w:id="1" w:name="_Hlk525723053"/>
      <w:r>
        <w:rPr>
          <w:bCs/>
          <w:noProof w:val="0"/>
          <w:sz w:val="24"/>
        </w:rPr>
        <w:t>3GPP TSG RAN WG1 Meeting #9</w:t>
      </w:r>
      <w:r w:rsidR="00236D52">
        <w:rPr>
          <w:bCs/>
          <w:noProof w:val="0"/>
          <w:sz w:val="24"/>
        </w:rPr>
        <w:t>5</w:t>
      </w:r>
      <w:r w:rsidRPr="00E447CB">
        <w:rPr>
          <w:bCs/>
          <w:noProof w:val="0"/>
          <w:sz w:val="24"/>
        </w:rPr>
        <w:tab/>
      </w:r>
      <w:r w:rsidR="00997EF2" w:rsidRPr="00997EF2">
        <w:rPr>
          <w:bCs/>
          <w:noProof w:val="0"/>
          <w:sz w:val="24"/>
        </w:rPr>
        <w:t>R1-1813489</w:t>
      </w:r>
    </w:p>
    <w:bookmarkEnd w:id="0"/>
    <w:p w14:paraId="5E3704A0" w14:textId="77777777" w:rsidR="00685F5F" w:rsidRPr="00E447CB" w:rsidRDefault="00236D52" w:rsidP="00685F5F">
      <w:pPr>
        <w:pStyle w:val="Header"/>
        <w:rPr>
          <w:bCs/>
          <w:noProof w:val="0"/>
          <w:sz w:val="24"/>
          <w:lang w:eastAsia="ja-JP"/>
        </w:rPr>
      </w:pPr>
      <w:r>
        <w:rPr>
          <w:bCs/>
          <w:sz w:val="24"/>
        </w:rPr>
        <w:t>Spokane</w:t>
      </w:r>
      <w:r w:rsidR="00685F5F" w:rsidRPr="0052443E">
        <w:rPr>
          <w:bCs/>
          <w:sz w:val="24"/>
        </w:rPr>
        <w:t xml:space="preserve">, </w:t>
      </w:r>
      <w:r w:rsidR="00B33CC5">
        <w:rPr>
          <w:bCs/>
          <w:sz w:val="24"/>
        </w:rPr>
        <w:t>US</w:t>
      </w:r>
      <w:r>
        <w:rPr>
          <w:bCs/>
          <w:sz w:val="24"/>
        </w:rPr>
        <w:t>A</w:t>
      </w:r>
      <w:r w:rsidR="00685F5F" w:rsidRPr="0052443E">
        <w:rPr>
          <w:bCs/>
          <w:sz w:val="24"/>
        </w:rPr>
        <w:t xml:space="preserve">, </w:t>
      </w:r>
      <w:r>
        <w:rPr>
          <w:bCs/>
          <w:sz w:val="24"/>
        </w:rPr>
        <w:t>November</w:t>
      </w:r>
      <w:r w:rsidR="00685F5F" w:rsidRPr="0052443E">
        <w:rPr>
          <w:bCs/>
          <w:sz w:val="24"/>
        </w:rPr>
        <w:t xml:space="preserve"> </w:t>
      </w:r>
      <w:r>
        <w:rPr>
          <w:bCs/>
          <w:sz w:val="24"/>
        </w:rPr>
        <w:t>12th – 16</w:t>
      </w:r>
      <w:r w:rsidR="00685F5F" w:rsidRPr="0052443E">
        <w:rPr>
          <w:bCs/>
          <w:sz w:val="24"/>
        </w:rPr>
        <w:t>th, 2018</w:t>
      </w:r>
    </w:p>
    <w:bookmarkEnd w:id="1"/>
    <w:p w14:paraId="7FB9500D" w14:textId="77777777" w:rsidR="00685F5F" w:rsidRPr="00E447CB" w:rsidRDefault="00685F5F" w:rsidP="00685F5F">
      <w:pPr>
        <w:pStyle w:val="Header"/>
        <w:rPr>
          <w:bCs/>
          <w:noProof w:val="0"/>
          <w:sz w:val="24"/>
          <w:lang w:eastAsia="ja-JP"/>
        </w:rPr>
      </w:pPr>
    </w:p>
    <w:p w14:paraId="03411270" w14:textId="77777777" w:rsidR="00685F5F" w:rsidRPr="00E447CB" w:rsidRDefault="00685F5F" w:rsidP="00685F5F">
      <w:pPr>
        <w:pStyle w:val="CRCoverPage"/>
        <w:rPr>
          <w:rFonts w:cs="Arial"/>
          <w:b/>
          <w:bCs/>
          <w:sz w:val="24"/>
          <w:lang w:val="en-US" w:eastAsia="ja-JP"/>
        </w:rPr>
      </w:pPr>
      <w:r w:rsidRPr="00E447CB">
        <w:rPr>
          <w:rFonts w:cs="Arial"/>
          <w:b/>
          <w:bCs/>
          <w:sz w:val="24"/>
          <w:lang w:val="en-US"/>
        </w:rPr>
        <w:t>Agenda item:</w:t>
      </w:r>
      <w:r w:rsidRPr="00E447CB">
        <w:rPr>
          <w:rFonts w:cs="Arial"/>
          <w:b/>
          <w:bCs/>
          <w:sz w:val="24"/>
          <w:lang w:val="en-US"/>
        </w:rPr>
        <w:tab/>
      </w:r>
      <w:r w:rsidRPr="00E447CB">
        <w:rPr>
          <w:rFonts w:cs="Arial"/>
          <w:b/>
          <w:bCs/>
          <w:sz w:val="24"/>
          <w:lang w:val="en-US"/>
        </w:rPr>
        <w:tab/>
      </w:r>
      <w:r>
        <w:rPr>
          <w:rFonts w:cs="Arial"/>
          <w:b/>
          <w:bCs/>
          <w:sz w:val="24"/>
          <w:lang w:val="en-US"/>
        </w:rPr>
        <w:t>7.2.8.2</w:t>
      </w:r>
    </w:p>
    <w:p w14:paraId="726D1525" w14:textId="77777777" w:rsidR="00685F5F" w:rsidRPr="00E447CB" w:rsidRDefault="00685F5F" w:rsidP="00685F5F">
      <w:pPr>
        <w:tabs>
          <w:tab w:val="left" w:pos="1985"/>
        </w:tabs>
        <w:ind w:left="1985" w:hanging="1985"/>
        <w:rPr>
          <w:rFonts w:ascii="Arial" w:hAnsi="Arial" w:cs="Arial"/>
          <w:b/>
          <w:bCs/>
          <w:sz w:val="24"/>
        </w:rPr>
      </w:pPr>
      <w:r w:rsidRPr="00E447CB">
        <w:rPr>
          <w:rFonts w:ascii="Arial" w:hAnsi="Arial" w:cs="Arial"/>
          <w:b/>
          <w:bCs/>
          <w:sz w:val="24"/>
        </w:rPr>
        <w:t>Source:</w:t>
      </w:r>
      <w:r w:rsidRPr="00E447CB">
        <w:rPr>
          <w:rFonts w:ascii="Arial" w:hAnsi="Arial" w:cs="Arial"/>
          <w:b/>
          <w:bCs/>
          <w:sz w:val="24"/>
        </w:rPr>
        <w:tab/>
      </w:r>
      <w:bookmarkStart w:id="2" w:name="OLE_LINK1"/>
      <w:bookmarkStart w:id="3" w:name="OLE_LINK2"/>
      <w:r w:rsidRPr="00E447CB">
        <w:rPr>
          <w:rFonts w:ascii="Arial" w:hAnsi="Arial" w:cs="Arial"/>
          <w:b/>
          <w:bCs/>
          <w:sz w:val="24"/>
        </w:rPr>
        <w:t>Nokia</w:t>
      </w:r>
      <w:bookmarkEnd w:id="2"/>
      <w:bookmarkEnd w:id="3"/>
      <w:r w:rsidRPr="00E447CB">
        <w:rPr>
          <w:rFonts w:ascii="Arial" w:hAnsi="Arial" w:cs="Arial"/>
          <w:b/>
          <w:bCs/>
          <w:sz w:val="24"/>
        </w:rPr>
        <w:t>, Nokia Shanghai Bell</w:t>
      </w:r>
    </w:p>
    <w:p w14:paraId="5DD13111" w14:textId="77777777" w:rsidR="00685F5F" w:rsidRPr="00E447CB" w:rsidRDefault="00685F5F" w:rsidP="00685F5F">
      <w:pPr>
        <w:ind w:left="1985" w:hanging="1985"/>
        <w:rPr>
          <w:rFonts w:ascii="Arial" w:hAnsi="Arial" w:cs="Arial"/>
          <w:b/>
          <w:bCs/>
          <w:sz w:val="24"/>
        </w:rPr>
      </w:pPr>
      <w:r w:rsidRPr="00E447CB">
        <w:rPr>
          <w:rFonts w:ascii="Arial" w:hAnsi="Arial" w:cs="Arial"/>
          <w:b/>
          <w:bCs/>
          <w:sz w:val="24"/>
        </w:rPr>
        <w:t>Title:</w:t>
      </w:r>
      <w:r w:rsidRPr="00E447CB">
        <w:rPr>
          <w:rFonts w:ascii="Arial" w:hAnsi="Arial" w:cs="Arial"/>
          <w:b/>
          <w:bCs/>
          <w:sz w:val="24"/>
        </w:rPr>
        <w:tab/>
      </w:r>
      <w:r>
        <w:rPr>
          <w:rFonts w:ascii="Arial" w:hAnsi="Arial" w:cs="Arial"/>
          <w:b/>
          <w:bCs/>
          <w:sz w:val="24"/>
        </w:rPr>
        <w:t xml:space="preserve">Enhancements </w:t>
      </w:r>
      <w:r w:rsidR="00997EF2">
        <w:rPr>
          <w:rFonts w:ascii="Arial" w:hAnsi="Arial" w:cs="Arial"/>
          <w:b/>
          <w:bCs/>
          <w:sz w:val="24"/>
        </w:rPr>
        <w:t>on Multi</w:t>
      </w:r>
      <w:r>
        <w:rPr>
          <w:rFonts w:ascii="Arial" w:hAnsi="Arial" w:cs="Arial"/>
          <w:b/>
          <w:bCs/>
          <w:sz w:val="24"/>
        </w:rPr>
        <w:t>-TRP/</w:t>
      </w:r>
      <w:r w:rsidR="00997EF2">
        <w:rPr>
          <w:rFonts w:ascii="Arial" w:hAnsi="Arial" w:cs="Arial"/>
          <w:b/>
          <w:bCs/>
          <w:sz w:val="24"/>
        </w:rPr>
        <w:t>Panel Transmission</w:t>
      </w:r>
    </w:p>
    <w:p w14:paraId="3D543710" w14:textId="77777777" w:rsidR="0034111C" w:rsidRPr="005C4C99" w:rsidRDefault="00787640" w:rsidP="00787640">
      <w:pPr>
        <w:rPr>
          <w:rFonts w:ascii="Arial" w:hAnsi="Arial" w:cs="Arial"/>
          <w:b/>
          <w:bCs/>
          <w:sz w:val="24"/>
        </w:rPr>
      </w:pPr>
      <w:r w:rsidRPr="005C4C99">
        <w:rPr>
          <w:rFonts w:ascii="Arial" w:hAnsi="Arial" w:cs="Arial"/>
          <w:b/>
          <w:bCs/>
          <w:sz w:val="24"/>
        </w:rPr>
        <w:t>Document for:</w:t>
      </w:r>
      <w:r w:rsidRPr="005C4C99">
        <w:rPr>
          <w:rFonts w:ascii="Arial" w:hAnsi="Arial" w:cs="Arial"/>
          <w:b/>
          <w:bCs/>
          <w:sz w:val="24"/>
        </w:rPr>
        <w:tab/>
      </w:r>
      <w:r w:rsidRPr="005C4C99">
        <w:rPr>
          <w:rFonts w:ascii="Arial" w:hAnsi="Arial" w:cs="Arial"/>
          <w:b/>
          <w:bCs/>
          <w:sz w:val="24"/>
        </w:rPr>
        <w:tab/>
        <w:t>Discussion and Decision</w:t>
      </w:r>
    </w:p>
    <w:p w14:paraId="62D12B24" w14:textId="77777777" w:rsidR="00476429" w:rsidRPr="005C4C99" w:rsidRDefault="00EE7FA7" w:rsidP="00483B30">
      <w:pPr>
        <w:pStyle w:val="Heading1"/>
        <w:numPr>
          <w:ilvl w:val="0"/>
          <w:numId w:val="4"/>
        </w:numPr>
        <w:ind w:left="567" w:hanging="567"/>
        <w:rPr>
          <w:lang w:val="en-US"/>
        </w:rPr>
      </w:pPr>
      <w:r w:rsidRPr="005C4C99">
        <w:rPr>
          <w:lang w:val="en-US"/>
        </w:rPr>
        <w:t>Introduction</w:t>
      </w:r>
    </w:p>
    <w:p w14:paraId="0D70E51D" w14:textId="1D63591A" w:rsidR="00685F5F" w:rsidRPr="00386AB3" w:rsidRDefault="009C1EFA" w:rsidP="009056FB">
      <w:pPr>
        <w:jc w:val="both"/>
        <w:rPr>
          <w:rFonts w:ascii="Times New Roman" w:hAnsi="Times New Roman" w:cs="Times New Roman"/>
          <w:sz w:val="20"/>
          <w:lang w:eastAsia="ja-JP"/>
        </w:rPr>
      </w:pPr>
      <w:bookmarkStart w:id="4" w:name="_Hlk492027000"/>
      <w:r w:rsidRPr="00386AB3">
        <w:rPr>
          <w:rFonts w:ascii="Times New Roman" w:hAnsi="Times New Roman" w:cs="Times New Roman"/>
          <w:sz w:val="20"/>
          <w:lang w:eastAsia="ja-JP"/>
        </w:rPr>
        <w:t xml:space="preserve">Work on support of multi-TRP </w:t>
      </w:r>
      <w:r w:rsidR="003F71A6" w:rsidRPr="00386AB3">
        <w:rPr>
          <w:rFonts w:ascii="Times New Roman" w:hAnsi="Times New Roman" w:cs="Times New Roman"/>
          <w:sz w:val="20"/>
          <w:lang w:eastAsia="ja-JP"/>
        </w:rPr>
        <w:t>transmission</w:t>
      </w:r>
      <w:r w:rsidRPr="00386AB3">
        <w:rPr>
          <w:rFonts w:ascii="Times New Roman" w:hAnsi="Times New Roman" w:cs="Times New Roman"/>
          <w:sz w:val="20"/>
          <w:lang w:eastAsia="ja-JP"/>
        </w:rPr>
        <w:t xml:space="preserve"> in NR was initiated in Rel-15 as part of the specification of MIMO support. This work was first deprioritized and later postponed to Rel-16 due to insufficient time to complete the specification. The Rel-16 work item for enhancements on MIMO for NR includes an objective to extend specification support for</w:t>
      </w:r>
      <w:r w:rsidRPr="00386AB3">
        <w:rPr>
          <w:rFonts w:ascii="Times New Roman" w:hAnsi="Times New Roman" w:cs="Times New Roman"/>
          <w:sz w:val="20"/>
        </w:rPr>
        <w:t xml:space="preserve"> </w:t>
      </w:r>
      <w:r w:rsidR="001027B5" w:rsidRPr="00386AB3">
        <w:rPr>
          <w:rFonts w:ascii="Times New Roman" w:hAnsi="Times New Roman" w:cs="Times New Roman"/>
          <w:sz w:val="20"/>
        </w:rPr>
        <w:t>enhancements</w:t>
      </w:r>
      <w:r w:rsidRPr="00386AB3">
        <w:rPr>
          <w:rFonts w:ascii="Times New Roman" w:hAnsi="Times New Roman" w:cs="Times New Roman"/>
          <w:sz w:val="20"/>
          <w:lang w:eastAsia="ja-JP"/>
        </w:rPr>
        <w:t xml:space="preserve"> on multi-TRP/panel transmission. In RAN #81, the objective was updated to read as follows</w:t>
      </w:r>
      <w:r w:rsidR="00AB7750" w:rsidRPr="00386AB3">
        <w:rPr>
          <w:rFonts w:ascii="Times New Roman" w:hAnsi="Times New Roman" w:cs="Times New Roman"/>
          <w:sz w:val="20"/>
          <w:lang w:eastAsia="ja-JP"/>
        </w:rPr>
        <w:t xml:space="preserve"> </w:t>
      </w:r>
      <w:r w:rsidR="00AB7750" w:rsidRPr="00386AB3">
        <w:rPr>
          <w:rFonts w:ascii="Times New Roman" w:hAnsi="Times New Roman" w:cs="Times New Roman"/>
          <w:sz w:val="20"/>
          <w:lang w:eastAsia="ja-JP"/>
        </w:rPr>
        <w:fldChar w:fldCharType="begin"/>
      </w:r>
      <w:r w:rsidR="00AB7750" w:rsidRPr="00386AB3">
        <w:rPr>
          <w:rFonts w:ascii="Times New Roman" w:hAnsi="Times New Roman" w:cs="Times New Roman"/>
          <w:sz w:val="20"/>
          <w:lang w:eastAsia="ja-JP"/>
        </w:rPr>
        <w:instrText xml:space="preserve"> REF _Ref492382888 \r \h </w:instrText>
      </w:r>
      <w:r w:rsidR="00386AB3" w:rsidRPr="00386AB3">
        <w:rPr>
          <w:rFonts w:ascii="Times New Roman" w:hAnsi="Times New Roman" w:cs="Times New Roman"/>
          <w:sz w:val="20"/>
          <w:lang w:eastAsia="ja-JP"/>
        </w:rPr>
        <w:instrText xml:space="preserve"> \* MERGEFORMAT </w:instrText>
      </w:r>
      <w:r w:rsidR="00AB7750" w:rsidRPr="00386AB3">
        <w:rPr>
          <w:rFonts w:ascii="Times New Roman" w:hAnsi="Times New Roman" w:cs="Times New Roman"/>
          <w:sz w:val="20"/>
          <w:lang w:eastAsia="ja-JP"/>
        </w:rPr>
      </w:r>
      <w:r w:rsidR="00AB7750" w:rsidRPr="00386AB3">
        <w:rPr>
          <w:rFonts w:ascii="Times New Roman" w:hAnsi="Times New Roman" w:cs="Times New Roman"/>
          <w:sz w:val="20"/>
          <w:lang w:eastAsia="ja-JP"/>
        </w:rPr>
        <w:fldChar w:fldCharType="separate"/>
      </w:r>
      <w:r w:rsidR="001654EB" w:rsidRPr="00386AB3">
        <w:rPr>
          <w:rFonts w:ascii="Times New Roman" w:hAnsi="Times New Roman" w:cs="Times New Roman"/>
          <w:sz w:val="20"/>
          <w:lang w:eastAsia="ja-JP"/>
        </w:rPr>
        <w:t>[1]</w:t>
      </w:r>
      <w:r w:rsidR="00AB7750" w:rsidRPr="00386AB3">
        <w:rPr>
          <w:rFonts w:ascii="Times New Roman" w:hAnsi="Times New Roman" w:cs="Times New Roman"/>
          <w:sz w:val="20"/>
          <w:lang w:eastAsia="ja-JP"/>
        </w:rPr>
        <w:fldChar w:fldCharType="end"/>
      </w:r>
      <w:r w:rsidR="00AB7750" w:rsidRPr="00386AB3">
        <w:rPr>
          <w:rFonts w:ascii="Times New Roman" w:hAnsi="Times New Roman" w:cs="Times New Roman"/>
          <w:sz w:val="20"/>
          <w:lang w:eastAsia="ja-JP"/>
        </w:rPr>
        <w:t>:</w:t>
      </w:r>
    </w:p>
    <w:p w14:paraId="3F1245A1" w14:textId="77777777" w:rsidR="00AB0A48" w:rsidRPr="00386AB3" w:rsidRDefault="00AB0A48" w:rsidP="00483B30">
      <w:pPr>
        <w:numPr>
          <w:ilvl w:val="0"/>
          <w:numId w:val="8"/>
        </w:numPr>
        <w:spacing w:after="0"/>
        <w:jc w:val="both"/>
        <w:rPr>
          <w:rFonts w:ascii="Times New Roman" w:hAnsi="Times New Roman" w:cs="Times New Roman"/>
          <w:sz w:val="20"/>
          <w:lang w:eastAsia="ja-JP"/>
        </w:rPr>
      </w:pPr>
      <w:r w:rsidRPr="00386AB3">
        <w:rPr>
          <w:rFonts w:ascii="Times New Roman" w:hAnsi="Times New Roman" w:cs="Times New Roman"/>
          <w:sz w:val="20"/>
          <w:lang w:eastAsia="ja-JP"/>
        </w:rPr>
        <w:t>Enhancements on multi-TRP/panel transmission including improved reliability and robustness with both ideal and non-ideal backhaul:</w:t>
      </w:r>
    </w:p>
    <w:p w14:paraId="3B05FEE4" w14:textId="77777777" w:rsidR="00AB0A48" w:rsidRPr="00386AB3" w:rsidRDefault="00AB0A48" w:rsidP="00483B30">
      <w:pPr>
        <w:numPr>
          <w:ilvl w:val="1"/>
          <w:numId w:val="8"/>
        </w:numPr>
        <w:spacing w:after="0"/>
        <w:jc w:val="both"/>
        <w:rPr>
          <w:rFonts w:ascii="Times New Roman" w:hAnsi="Times New Roman" w:cs="Times New Roman"/>
          <w:sz w:val="20"/>
          <w:lang w:eastAsia="ja-JP"/>
        </w:rPr>
      </w:pPr>
      <w:r w:rsidRPr="00386AB3">
        <w:rPr>
          <w:rFonts w:ascii="Times New Roman" w:hAnsi="Times New Roman" w:cs="Times New Roman"/>
          <w:sz w:val="20"/>
          <w:lang w:eastAsia="ja-JP"/>
        </w:rPr>
        <w:t>Specify downlink control signalling enhancement(s) for efficient support of non-coherent joint transmission</w:t>
      </w:r>
    </w:p>
    <w:p w14:paraId="70103CA7" w14:textId="77777777" w:rsidR="00AB0A48" w:rsidRPr="00386AB3" w:rsidRDefault="00AB0A48" w:rsidP="00483B30">
      <w:pPr>
        <w:numPr>
          <w:ilvl w:val="1"/>
          <w:numId w:val="8"/>
        </w:numPr>
        <w:spacing w:after="0"/>
        <w:jc w:val="both"/>
        <w:rPr>
          <w:rFonts w:ascii="Times New Roman" w:hAnsi="Times New Roman" w:cs="Times New Roman"/>
          <w:sz w:val="20"/>
          <w:lang w:eastAsia="ja-JP"/>
        </w:rPr>
      </w:pPr>
      <w:r w:rsidRPr="00386AB3">
        <w:rPr>
          <w:rFonts w:ascii="Times New Roman" w:hAnsi="Times New Roman" w:cs="Times New Roman"/>
          <w:sz w:val="20"/>
          <w:lang w:eastAsia="ja-JP"/>
        </w:rPr>
        <w:t>Perform study and, if needed, specify enhancements on uplink control signalling and/or reference signal(s) for non-coherent joint transmission</w:t>
      </w:r>
    </w:p>
    <w:p w14:paraId="39F3CBFA" w14:textId="77777777" w:rsidR="00AB0A48" w:rsidRPr="00386AB3" w:rsidRDefault="00AB0A48" w:rsidP="00483B30">
      <w:pPr>
        <w:numPr>
          <w:ilvl w:val="1"/>
          <w:numId w:val="8"/>
        </w:numPr>
        <w:spacing w:after="0"/>
        <w:jc w:val="both"/>
        <w:rPr>
          <w:rFonts w:ascii="Times New Roman" w:hAnsi="Times New Roman" w:cs="Times New Roman"/>
          <w:sz w:val="20"/>
          <w:lang w:eastAsia="ja-JP"/>
        </w:rPr>
      </w:pPr>
      <w:r w:rsidRPr="00386AB3">
        <w:rPr>
          <w:rFonts w:ascii="Times New Roman" w:hAnsi="Times New Roman" w:cs="Times New Roman"/>
          <w:sz w:val="20"/>
          <w:lang w:eastAsia="ja-JP"/>
        </w:rPr>
        <w:t>Multi-TRP techniques for URLLC requirements are included in this WI</w:t>
      </w:r>
    </w:p>
    <w:p w14:paraId="58E512A8" w14:textId="77777777" w:rsidR="009F46FF" w:rsidRPr="00386AB3" w:rsidRDefault="009F46FF" w:rsidP="009F46FF">
      <w:pPr>
        <w:spacing w:after="0"/>
        <w:ind w:left="1440"/>
        <w:jc w:val="both"/>
        <w:rPr>
          <w:rFonts w:ascii="Times New Roman" w:hAnsi="Times New Roman" w:cs="Times New Roman"/>
          <w:sz w:val="20"/>
          <w:lang w:eastAsia="ja-JP"/>
        </w:rPr>
      </w:pPr>
    </w:p>
    <w:p w14:paraId="670992E4" w14:textId="075DF498" w:rsidR="00B33CC5" w:rsidRPr="00386AB3" w:rsidRDefault="00236D52" w:rsidP="00236D52">
      <w:pPr>
        <w:jc w:val="both"/>
        <w:rPr>
          <w:rFonts w:ascii="Times New Roman" w:hAnsi="Times New Roman" w:cs="Times New Roman"/>
          <w:sz w:val="20"/>
          <w:lang w:eastAsia="ja-JP"/>
        </w:rPr>
      </w:pPr>
      <w:r w:rsidRPr="00386AB3">
        <w:rPr>
          <w:rFonts w:ascii="Times New Roman" w:hAnsi="Times New Roman" w:cs="Times New Roman"/>
          <w:sz w:val="20"/>
          <w:lang w:eastAsia="ja-JP"/>
        </w:rPr>
        <w:t xml:space="preserve">In RAN1 #94bis, </w:t>
      </w:r>
      <w:r w:rsidR="00B33CC5" w:rsidRPr="00386AB3">
        <w:rPr>
          <w:rFonts w:ascii="Times New Roman" w:hAnsi="Times New Roman" w:cs="Times New Roman"/>
          <w:sz w:val="20"/>
          <w:lang w:eastAsia="ja-JP"/>
        </w:rPr>
        <w:t xml:space="preserve">feature lead captured </w:t>
      </w:r>
      <w:r w:rsidR="00F704BC" w:rsidRPr="00386AB3">
        <w:rPr>
          <w:rFonts w:ascii="Times New Roman" w:hAnsi="Times New Roman" w:cs="Times New Roman"/>
          <w:sz w:val="20"/>
          <w:lang w:eastAsia="ja-JP"/>
        </w:rPr>
        <w:t>the summary</w:t>
      </w:r>
      <w:r w:rsidR="00B33CC5" w:rsidRPr="00386AB3">
        <w:rPr>
          <w:rFonts w:ascii="Times New Roman" w:hAnsi="Times New Roman" w:cs="Times New Roman"/>
          <w:sz w:val="20"/>
          <w:lang w:eastAsia="ja-JP"/>
        </w:rPr>
        <w:t xml:space="preserve"> in</w:t>
      </w:r>
      <w:r w:rsidR="00813B99" w:rsidRPr="00386AB3">
        <w:rPr>
          <w:rFonts w:ascii="Times New Roman" w:hAnsi="Times New Roman" w:cs="Times New Roman"/>
          <w:sz w:val="20"/>
          <w:lang w:eastAsia="ja-JP"/>
        </w:rPr>
        <w:t xml:space="preserve"> </w:t>
      </w:r>
      <w:r w:rsidR="001654EB" w:rsidRPr="00386AB3">
        <w:rPr>
          <w:rFonts w:ascii="Times New Roman" w:hAnsi="Times New Roman" w:cs="Times New Roman"/>
          <w:sz w:val="20"/>
          <w:lang w:eastAsia="ja-JP"/>
        </w:rPr>
        <w:fldChar w:fldCharType="begin"/>
      </w:r>
      <w:r w:rsidR="001654EB" w:rsidRPr="00386AB3">
        <w:rPr>
          <w:rFonts w:ascii="Times New Roman" w:hAnsi="Times New Roman" w:cs="Times New Roman"/>
          <w:sz w:val="20"/>
          <w:lang w:eastAsia="ja-JP"/>
        </w:rPr>
        <w:instrText xml:space="preserve"> REF _Ref528684563 \r \h </w:instrText>
      </w:r>
      <w:r w:rsidR="00386AB3" w:rsidRPr="00386AB3">
        <w:rPr>
          <w:rFonts w:ascii="Times New Roman" w:hAnsi="Times New Roman" w:cs="Times New Roman"/>
          <w:sz w:val="20"/>
          <w:lang w:eastAsia="ja-JP"/>
        </w:rPr>
        <w:instrText xml:space="preserve"> \* MERGEFORMAT </w:instrText>
      </w:r>
      <w:r w:rsidR="001654EB" w:rsidRPr="00386AB3">
        <w:rPr>
          <w:rFonts w:ascii="Times New Roman" w:hAnsi="Times New Roman" w:cs="Times New Roman"/>
          <w:sz w:val="20"/>
          <w:lang w:eastAsia="ja-JP"/>
        </w:rPr>
      </w:r>
      <w:r w:rsidR="001654EB" w:rsidRPr="00386AB3">
        <w:rPr>
          <w:rFonts w:ascii="Times New Roman" w:hAnsi="Times New Roman" w:cs="Times New Roman"/>
          <w:sz w:val="20"/>
          <w:lang w:eastAsia="ja-JP"/>
        </w:rPr>
        <w:fldChar w:fldCharType="separate"/>
      </w:r>
      <w:r w:rsidR="001654EB" w:rsidRPr="00386AB3">
        <w:rPr>
          <w:rFonts w:ascii="Times New Roman" w:hAnsi="Times New Roman" w:cs="Times New Roman"/>
          <w:sz w:val="20"/>
          <w:lang w:eastAsia="ja-JP"/>
        </w:rPr>
        <w:t>[2]</w:t>
      </w:r>
      <w:r w:rsidR="001654EB" w:rsidRPr="00386AB3">
        <w:rPr>
          <w:rFonts w:ascii="Times New Roman" w:hAnsi="Times New Roman" w:cs="Times New Roman"/>
          <w:sz w:val="20"/>
          <w:lang w:eastAsia="ja-JP"/>
        </w:rPr>
        <w:fldChar w:fldCharType="end"/>
      </w:r>
      <w:r w:rsidR="00B33CC5" w:rsidRPr="00386AB3">
        <w:rPr>
          <w:rFonts w:ascii="Times New Roman" w:hAnsi="Times New Roman" w:cs="Times New Roman"/>
          <w:sz w:val="20"/>
          <w:lang w:eastAsia="ja-JP"/>
        </w:rPr>
        <w:t>, where categoriz</w:t>
      </w:r>
      <w:r w:rsidR="00292CAD" w:rsidRPr="00386AB3">
        <w:rPr>
          <w:rFonts w:ascii="Times New Roman" w:hAnsi="Times New Roman" w:cs="Times New Roman"/>
          <w:sz w:val="20"/>
          <w:lang w:eastAsia="ja-JP"/>
        </w:rPr>
        <w:t>ations</w:t>
      </w:r>
      <w:r w:rsidR="00B33CC5" w:rsidRPr="00386AB3">
        <w:rPr>
          <w:rFonts w:ascii="Times New Roman" w:hAnsi="Times New Roman" w:cs="Times New Roman"/>
          <w:sz w:val="20"/>
          <w:lang w:eastAsia="ja-JP"/>
        </w:rPr>
        <w:t xml:space="preserve"> </w:t>
      </w:r>
      <w:r w:rsidR="00F704BC" w:rsidRPr="00386AB3">
        <w:rPr>
          <w:rFonts w:ascii="Times New Roman" w:hAnsi="Times New Roman" w:cs="Times New Roman"/>
          <w:sz w:val="20"/>
          <w:lang w:eastAsia="ja-JP"/>
        </w:rPr>
        <w:t xml:space="preserve">for future discussions </w:t>
      </w:r>
      <w:r w:rsidR="00B33CC5" w:rsidRPr="00386AB3">
        <w:rPr>
          <w:rFonts w:ascii="Times New Roman" w:hAnsi="Times New Roman" w:cs="Times New Roman"/>
          <w:sz w:val="20"/>
          <w:lang w:eastAsia="ja-JP"/>
        </w:rPr>
        <w:t xml:space="preserve">are </w:t>
      </w:r>
      <w:r w:rsidR="009F46FF" w:rsidRPr="00386AB3">
        <w:rPr>
          <w:rFonts w:ascii="Times New Roman" w:hAnsi="Times New Roman" w:cs="Times New Roman"/>
          <w:sz w:val="20"/>
          <w:lang w:eastAsia="ja-JP"/>
        </w:rPr>
        <w:t xml:space="preserve">mentioned </w:t>
      </w:r>
      <w:r w:rsidR="00B33CC5" w:rsidRPr="00386AB3">
        <w:rPr>
          <w:rFonts w:ascii="Times New Roman" w:hAnsi="Times New Roman" w:cs="Times New Roman"/>
          <w:sz w:val="20"/>
          <w:lang w:eastAsia="ja-JP"/>
        </w:rPr>
        <w:t>as</w:t>
      </w:r>
      <w:r w:rsidR="00292CAD" w:rsidRPr="00386AB3">
        <w:rPr>
          <w:rFonts w:ascii="Times New Roman" w:hAnsi="Times New Roman" w:cs="Times New Roman"/>
          <w:sz w:val="20"/>
          <w:lang w:eastAsia="ja-JP"/>
        </w:rPr>
        <w:t>,</w:t>
      </w:r>
      <w:r w:rsidR="00B33CC5" w:rsidRPr="00386AB3">
        <w:rPr>
          <w:rFonts w:ascii="Times New Roman" w:hAnsi="Times New Roman" w:cs="Times New Roman"/>
          <w:sz w:val="20"/>
          <w:lang w:eastAsia="ja-JP"/>
        </w:rPr>
        <w:t xml:space="preserve"> </w:t>
      </w:r>
    </w:p>
    <w:p w14:paraId="75552930" w14:textId="77777777" w:rsidR="00C544F1" w:rsidRPr="00386AB3" w:rsidRDefault="00C544F1" w:rsidP="00483B30">
      <w:pPr>
        <w:numPr>
          <w:ilvl w:val="0"/>
          <w:numId w:val="8"/>
        </w:numPr>
        <w:spacing w:after="0"/>
        <w:jc w:val="both"/>
        <w:rPr>
          <w:rFonts w:ascii="Times New Roman" w:hAnsi="Times New Roman" w:cs="Times New Roman"/>
          <w:sz w:val="20"/>
          <w:lang w:eastAsia="ja-JP"/>
        </w:rPr>
      </w:pPr>
      <w:r w:rsidRPr="00386AB3">
        <w:rPr>
          <w:rFonts w:ascii="Times New Roman" w:hAnsi="Times New Roman" w:cs="Times New Roman"/>
          <w:sz w:val="20"/>
          <w:lang w:eastAsia="ja-JP"/>
        </w:rPr>
        <w:t xml:space="preserve">Category 1: Multiple-PDCCH based multi-TRP/Panel DL transmission: </w:t>
      </w:r>
    </w:p>
    <w:p w14:paraId="5F1A1A03" w14:textId="77777777" w:rsidR="00C544F1" w:rsidRPr="00386AB3" w:rsidRDefault="00C544F1" w:rsidP="00483B30">
      <w:pPr>
        <w:numPr>
          <w:ilvl w:val="1"/>
          <w:numId w:val="8"/>
        </w:numPr>
        <w:spacing w:after="0"/>
        <w:jc w:val="both"/>
        <w:rPr>
          <w:rFonts w:ascii="Times New Roman" w:hAnsi="Times New Roman" w:cs="Times New Roman"/>
          <w:sz w:val="20"/>
          <w:lang w:eastAsia="ja-JP"/>
        </w:rPr>
      </w:pPr>
      <w:r w:rsidRPr="00386AB3">
        <w:rPr>
          <w:rFonts w:ascii="Times New Roman" w:hAnsi="Times New Roman" w:cs="Times New Roman"/>
          <w:sz w:val="20"/>
          <w:lang w:eastAsia="ja-JP"/>
        </w:rPr>
        <w:t xml:space="preserve"> Multiple PDCCH detection at the UE side</w:t>
      </w:r>
    </w:p>
    <w:p w14:paraId="0764BD6F" w14:textId="77777777" w:rsidR="00C544F1" w:rsidRPr="00386AB3" w:rsidRDefault="00C544F1" w:rsidP="00483B30">
      <w:pPr>
        <w:numPr>
          <w:ilvl w:val="1"/>
          <w:numId w:val="8"/>
        </w:numPr>
        <w:spacing w:after="0"/>
        <w:jc w:val="both"/>
        <w:rPr>
          <w:rFonts w:ascii="Times New Roman" w:hAnsi="Times New Roman" w:cs="Times New Roman"/>
          <w:sz w:val="20"/>
          <w:lang w:eastAsia="ja-JP"/>
        </w:rPr>
      </w:pPr>
      <w:r w:rsidRPr="00386AB3">
        <w:rPr>
          <w:rFonts w:ascii="Times New Roman" w:hAnsi="Times New Roman" w:cs="Times New Roman"/>
          <w:sz w:val="20"/>
          <w:lang w:eastAsia="ja-JP"/>
        </w:rPr>
        <w:t xml:space="preserve"> Enhancement/Restrictions of DCI fields and/or formats</w:t>
      </w:r>
    </w:p>
    <w:p w14:paraId="3EC404B8" w14:textId="77777777" w:rsidR="00C544F1" w:rsidRPr="00386AB3" w:rsidRDefault="00C544F1" w:rsidP="00483B30">
      <w:pPr>
        <w:numPr>
          <w:ilvl w:val="1"/>
          <w:numId w:val="8"/>
        </w:numPr>
        <w:spacing w:after="0"/>
        <w:jc w:val="both"/>
        <w:rPr>
          <w:rFonts w:ascii="Times New Roman" w:hAnsi="Times New Roman" w:cs="Times New Roman"/>
          <w:sz w:val="20"/>
          <w:lang w:eastAsia="ja-JP"/>
        </w:rPr>
      </w:pPr>
      <w:r w:rsidRPr="00386AB3">
        <w:rPr>
          <w:rFonts w:ascii="Times New Roman" w:hAnsi="Times New Roman" w:cs="Times New Roman"/>
          <w:sz w:val="20"/>
          <w:lang w:eastAsia="ja-JP"/>
        </w:rPr>
        <w:t xml:space="preserve"> UL transmission related to DL control  </w:t>
      </w:r>
    </w:p>
    <w:p w14:paraId="00F5E5EF" w14:textId="77777777" w:rsidR="00C544F1" w:rsidRPr="00386AB3" w:rsidRDefault="00C544F1" w:rsidP="00483B30">
      <w:pPr>
        <w:numPr>
          <w:ilvl w:val="1"/>
          <w:numId w:val="8"/>
        </w:numPr>
        <w:spacing w:after="0"/>
        <w:jc w:val="both"/>
        <w:rPr>
          <w:rFonts w:ascii="Times New Roman" w:hAnsi="Times New Roman" w:cs="Times New Roman"/>
          <w:sz w:val="20"/>
          <w:lang w:eastAsia="ja-JP"/>
        </w:rPr>
      </w:pPr>
      <w:r w:rsidRPr="00386AB3">
        <w:rPr>
          <w:rFonts w:ascii="Times New Roman" w:hAnsi="Times New Roman" w:cs="Times New Roman"/>
          <w:sz w:val="20"/>
          <w:lang w:eastAsia="ja-JP"/>
        </w:rPr>
        <w:t xml:space="preserve"> Other enhancements are not excluded for this category</w:t>
      </w:r>
    </w:p>
    <w:p w14:paraId="7482A231" w14:textId="77777777" w:rsidR="00C544F1" w:rsidRPr="00386AB3" w:rsidRDefault="00C544F1" w:rsidP="00483B30">
      <w:pPr>
        <w:numPr>
          <w:ilvl w:val="0"/>
          <w:numId w:val="8"/>
        </w:numPr>
        <w:spacing w:after="0"/>
        <w:jc w:val="both"/>
        <w:rPr>
          <w:rFonts w:ascii="Times New Roman" w:hAnsi="Times New Roman" w:cs="Times New Roman"/>
          <w:sz w:val="20"/>
          <w:lang w:eastAsia="ja-JP"/>
        </w:rPr>
      </w:pPr>
      <w:r w:rsidRPr="00386AB3">
        <w:rPr>
          <w:rFonts w:ascii="Times New Roman" w:hAnsi="Times New Roman" w:cs="Times New Roman"/>
          <w:sz w:val="20"/>
          <w:lang w:eastAsia="ja-JP"/>
        </w:rPr>
        <w:t xml:space="preserve">Category 2: Single-PDCCH based multi-TRP/Panel DL transmission: </w:t>
      </w:r>
    </w:p>
    <w:p w14:paraId="52951D9F" w14:textId="77777777" w:rsidR="00C544F1" w:rsidRPr="00386AB3" w:rsidRDefault="00C544F1" w:rsidP="00483B30">
      <w:pPr>
        <w:numPr>
          <w:ilvl w:val="1"/>
          <w:numId w:val="8"/>
        </w:numPr>
        <w:spacing w:after="0"/>
        <w:jc w:val="both"/>
        <w:rPr>
          <w:rFonts w:ascii="Times New Roman" w:hAnsi="Times New Roman" w:cs="Times New Roman"/>
          <w:sz w:val="20"/>
          <w:lang w:eastAsia="ja-JP"/>
        </w:rPr>
      </w:pPr>
      <w:r w:rsidRPr="00386AB3">
        <w:rPr>
          <w:rFonts w:ascii="Times New Roman" w:hAnsi="Times New Roman" w:cs="Times New Roman"/>
          <w:sz w:val="20"/>
          <w:lang w:eastAsia="ja-JP"/>
        </w:rPr>
        <w:t xml:space="preserve"> Enhancement/Restrictions of DCI fields and/or formats</w:t>
      </w:r>
    </w:p>
    <w:p w14:paraId="3D9E50D3" w14:textId="77777777" w:rsidR="00C544F1" w:rsidRPr="00386AB3" w:rsidRDefault="00C544F1" w:rsidP="00483B30">
      <w:pPr>
        <w:numPr>
          <w:ilvl w:val="1"/>
          <w:numId w:val="8"/>
        </w:numPr>
        <w:spacing w:after="0"/>
        <w:jc w:val="both"/>
        <w:rPr>
          <w:rFonts w:ascii="Times New Roman" w:hAnsi="Times New Roman" w:cs="Times New Roman"/>
          <w:sz w:val="20"/>
          <w:lang w:eastAsia="ja-JP"/>
        </w:rPr>
      </w:pPr>
      <w:r w:rsidRPr="00386AB3">
        <w:rPr>
          <w:rFonts w:ascii="Times New Roman" w:hAnsi="Times New Roman" w:cs="Times New Roman"/>
          <w:sz w:val="20"/>
          <w:lang w:eastAsia="ja-JP"/>
        </w:rPr>
        <w:t xml:space="preserve"> Enhancement of CW-Layer mapping across TRPs/panel </w:t>
      </w:r>
    </w:p>
    <w:p w14:paraId="7D8F965A" w14:textId="77777777" w:rsidR="00C544F1" w:rsidRPr="00386AB3" w:rsidRDefault="00C544F1" w:rsidP="00483B30">
      <w:pPr>
        <w:numPr>
          <w:ilvl w:val="1"/>
          <w:numId w:val="8"/>
        </w:numPr>
        <w:spacing w:after="0"/>
        <w:jc w:val="both"/>
        <w:rPr>
          <w:rFonts w:ascii="Times New Roman" w:hAnsi="Times New Roman" w:cs="Times New Roman"/>
          <w:sz w:val="20"/>
          <w:lang w:eastAsia="ja-JP"/>
        </w:rPr>
      </w:pPr>
      <w:r w:rsidRPr="00386AB3">
        <w:rPr>
          <w:rFonts w:ascii="Times New Roman" w:hAnsi="Times New Roman" w:cs="Times New Roman"/>
          <w:sz w:val="20"/>
          <w:lang w:eastAsia="ja-JP"/>
        </w:rPr>
        <w:t xml:space="preserve"> Other enhancements are not excluded for this category</w:t>
      </w:r>
    </w:p>
    <w:p w14:paraId="0887E386" w14:textId="77777777" w:rsidR="00C544F1" w:rsidRPr="00386AB3" w:rsidRDefault="00C544F1" w:rsidP="00483B30">
      <w:pPr>
        <w:numPr>
          <w:ilvl w:val="0"/>
          <w:numId w:val="8"/>
        </w:numPr>
        <w:spacing w:after="0"/>
        <w:jc w:val="both"/>
        <w:rPr>
          <w:rFonts w:ascii="Times New Roman" w:hAnsi="Times New Roman" w:cs="Times New Roman"/>
          <w:sz w:val="20"/>
          <w:lang w:eastAsia="ja-JP"/>
        </w:rPr>
      </w:pPr>
      <w:r w:rsidRPr="00386AB3">
        <w:rPr>
          <w:rFonts w:ascii="Times New Roman" w:hAnsi="Times New Roman" w:cs="Times New Roman"/>
          <w:sz w:val="20"/>
          <w:lang w:eastAsia="ja-JP"/>
        </w:rPr>
        <w:t>Category 3: CSI Measurement and Reporting enhancement for Multi-TRP/panel</w:t>
      </w:r>
    </w:p>
    <w:p w14:paraId="603043A6" w14:textId="77777777" w:rsidR="00C544F1" w:rsidRPr="00386AB3" w:rsidRDefault="00C544F1" w:rsidP="00483B30">
      <w:pPr>
        <w:numPr>
          <w:ilvl w:val="0"/>
          <w:numId w:val="8"/>
        </w:numPr>
        <w:spacing w:after="0"/>
        <w:jc w:val="both"/>
        <w:rPr>
          <w:rFonts w:ascii="Times New Roman" w:hAnsi="Times New Roman" w:cs="Times New Roman"/>
          <w:sz w:val="20"/>
          <w:lang w:eastAsia="ja-JP"/>
        </w:rPr>
      </w:pPr>
      <w:r w:rsidRPr="00386AB3">
        <w:rPr>
          <w:rFonts w:ascii="Times New Roman" w:hAnsi="Times New Roman" w:cs="Times New Roman"/>
          <w:sz w:val="20"/>
          <w:lang w:eastAsia="ja-JP"/>
        </w:rPr>
        <w:t>Category 4: Reliability/Robustness enhancement with Multi-TRP/Panel for PDCCH/PDSCH transmission</w:t>
      </w:r>
    </w:p>
    <w:p w14:paraId="36A02B72" w14:textId="77777777" w:rsidR="00C544F1" w:rsidRPr="00386AB3" w:rsidRDefault="00C544F1" w:rsidP="00483B30">
      <w:pPr>
        <w:numPr>
          <w:ilvl w:val="0"/>
          <w:numId w:val="8"/>
        </w:numPr>
        <w:spacing w:after="0"/>
        <w:jc w:val="both"/>
        <w:rPr>
          <w:rFonts w:ascii="Times New Roman" w:hAnsi="Times New Roman" w:cs="Times New Roman"/>
          <w:sz w:val="20"/>
          <w:lang w:eastAsia="ja-JP"/>
        </w:rPr>
      </w:pPr>
      <w:r w:rsidRPr="00386AB3">
        <w:rPr>
          <w:rFonts w:ascii="Times New Roman" w:hAnsi="Times New Roman" w:cs="Times New Roman"/>
          <w:sz w:val="20"/>
          <w:lang w:eastAsia="ja-JP"/>
        </w:rPr>
        <w:t xml:space="preserve">Category 5: gNB multi-TRP/panel based PUCCH/PUSCH reception, assuming UL UE panel-independent operation </w:t>
      </w:r>
    </w:p>
    <w:p w14:paraId="39AF7CB8" w14:textId="77777777" w:rsidR="00C544F1" w:rsidRPr="00386AB3" w:rsidRDefault="00C544F1" w:rsidP="00483B30">
      <w:pPr>
        <w:numPr>
          <w:ilvl w:val="0"/>
          <w:numId w:val="8"/>
        </w:numPr>
        <w:spacing w:after="0"/>
        <w:jc w:val="both"/>
        <w:rPr>
          <w:rFonts w:ascii="Times New Roman" w:hAnsi="Times New Roman" w:cs="Times New Roman"/>
          <w:sz w:val="20"/>
          <w:lang w:eastAsia="ja-JP"/>
        </w:rPr>
      </w:pPr>
      <w:r w:rsidRPr="00386AB3">
        <w:rPr>
          <w:rFonts w:ascii="Times New Roman" w:hAnsi="Times New Roman" w:cs="Times New Roman"/>
          <w:sz w:val="20"/>
          <w:lang w:eastAsia="ja-JP"/>
        </w:rPr>
        <w:t>Category</w:t>
      </w:r>
      <w:r w:rsidR="00292CAD" w:rsidRPr="00386AB3">
        <w:rPr>
          <w:rFonts w:ascii="Times New Roman" w:hAnsi="Times New Roman" w:cs="Times New Roman"/>
          <w:sz w:val="20"/>
          <w:lang w:eastAsia="ja-JP"/>
        </w:rPr>
        <w:t xml:space="preserve"> </w:t>
      </w:r>
      <w:r w:rsidRPr="00386AB3">
        <w:rPr>
          <w:rFonts w:ascii="Times New Roman" w:hAnsi="Times New Roman" w:cs="Times New Roman"/>
          <w:sz w:val="20"/>
          <w:lang w:eastAsia="ja-JP"/>
        </w:rPr>
        <w:t>6: Reliability/Robustness enhancement with gNB Multi-TRP/panel based PUCCH/PUSCH reception, assuming UL UE panel-independent operation</w:t>
      </w:r>
    </w:p>
    <w:p w14:paraId="1C50838D" w14:textId="77777777" w:rsidR="00C544F1" w:rsidRPr="00386AB3" w:rsidRDefault="00C544F1" w:rsidP="00C544F1">
      <w:pPr>
        <w:spacing w:after="0"/>
        <w:ind w:left="360"/>
        <w:jc w:val="both"/>
        <w:rPr>
          <w:rFonts w:ascii="Times New Roman" w:hAnsi="Times New Roman" w:cs="Times New Roman"/>
          <w:sz w:val="20"/>
          <w:lang w:eastAsia="ja-JP"/>
        </w:rPr>
      </w:pPr>
    </w:p>
    <w:p w14:paraId="57D3707E" w14:textId="19683BEF" w:rsidR="00236D52" w:rsidRPr="00386AB3" w:rsidRDefault="00F704BC" w:rsidP="009F46FF">
      <w:pPr>
        <w:jc w:val="both"/>
        <w:rPr>
          <w:rFonts w:ascii="Times New Roman" w:hAnsi="Times New Roman" w:cs="Times New Roman"/>
          <w:sz w:val="20"/>
          <w:lang w:eastAsia="ja-JP"/>
        </w:rPr>
      </w:pPr>
      <w:r w:rsidRPr="00386AB3">
        <w:rPr>
          <w:rFonts w:ascii="Times New Roman" w:hAnsi="Times New Roman" w:cs="Times New Roman"/>
          <w:sz w:val="20"/>
          <w:lang w:eastAsia="ja-JP"/>
        </w:rPr>
        <w:t xml:space="preserve">Additionally, </w:t>
      </w:r>
      <w:r w:rsidR="009F46FF" w:rsidRPr="00386AB3">
        <w:rPr>
          <w:rFonts w:ascii="Times New Roman" w:hAnsi="Times New Roman" w:cs="Times New Roman"/>
          <w:sz w:val="20"/>
          <w:lang w:eastAsia="ja-JP"/>
        </w:rPr>
        <w:t xml:space="preserve">RAN1 </w:t>
      </w:r>
      <w:r w:rsidRPr="00386AB3">
        <w:rPr>
          <w:rFonts w:ascii="Times New Roman" w:hAnsi="Times New Roman" w:cs="Times New Roman"/>
          <w:sz w:val="20"/>
          <w:lang w:eastAsia="ja-JP"/>
        </w:rPr>
        <w:t xml:space="preserve">#94bis </w:t>
      </w:r>
      <w:r w:rsidR="009F46FF" w:rsidRPr="00386AB3">
        <w:rPr>
          <w:rFonts w:ascii="Times New Roman" w:hAnsi="Times New Roman" w:cs="Times New Roman"/>
          <w:sz w:val="20"/>
          <w:lang w:eastAsia="ja-JP"/>
        </w:rPr>
        <w:t xml:space="preserve">made the following agreement </w:t>
      </w:r>
      <w:r w:rsidR="0062308C" w:rsidRPr="00386AB3">
        <w:rPr>
          <w:rFonts w:ascii="Times New Roman" w:hAnsi="Times New Roman" w:cs="Times New Roman"/>
          <w:sz w:val="20"/>
          <w:lang w:eastAsia="ja-JP"/>
        </w:rPr>
        <w:t>on PDCCH design for multi-TRP</w:t>
      </w:r>
      <w:r w:rsidR="001654EB" w:rsidRPr="00386AB3">
        <w:rPr>
          <w:rFonts w:ascii="Times New Roman" w:hAnsi="Times New Roman" w:cs="Times New Roman"/>
          <w:sz w:val="20"/>
          <w:lang w:eastAsia="ja-JP"/>
        </w:rPr>
        <w:t xml:space="preserve"> </w:t>
      </w:r>
      <w:r w:rsidR="001654EB" w:rsidRPr="00386AB3">
        <w:rPr>
          <w:rFonts w:ascii="Times New Roman" w:hAnsi="Times New Roman" w:cs="Times New Roman"/>
          <w:sz w:val="20"/>
          <w:lang w:eastAsia="ja-JP"/>
        </w:rPr>
        <w:fldChar w:fldCharType="begin"/>
      </w:r>
      <w:r w:rsidR="001654EB" w:rsidRPr="00386AB3">
        <w:rPr>
          <w:rFonts w:ascii="Times New Roman" w:hAnsi="Times New Roman" w:cs="Times New Roman"/>
          <w:sz w:val="20"/>
          <w:lang w:eastAsia="ja-JP"/>
        </w:rPr>
        <w:instrText xml:space="preserve"> REF _Ref528684784 \r \h </w:instrText>
      </w:r>
      <w:r w:rsidR="00386AB3" w:rsidRPr="00386AB3">
        <w:rPr>
          <w:rFonts w:ascii="Times New Roman" w:hAnsi="Times New Roman" w:cs="Times New Roman"/>
          <w:sz w:val="20"/>
          <w:lang w:eastAsia="ja-JP"/>
        </w:rPr>
        <w:instrText xml:space="preserve"> \* MERGEFORMAT </w:instrText>
      </w:r>
      <w:r w:rsidR="001654EB" w:rsidRPr="00386AB3">
        <w:rPr>
          <w:rFonts w:ascii="Times New Roman" w:hAnsi="Times New Roman" w:cs="Times New Roman"/>
          <w:sz w:val="20"/>
          <w:lang w:eastAsia="ja-JP"/>
        </w:rPr>
      </w:r>
      <w:r w:rsidR="001654EB" w:rsidRPr="00386AB3">
        <w:rPr>
          <w:rFonts w:ascii="Times New Roman" w:hAnsi="Times New Roman" w:cs="Times New Roman"/>
          <w:sz w:val="20"/>
          <w:lang w:eastAsia="ja-JP"/>
        </w:rPr>
        <w:fldChar w:fldCharType="separate"/>
      </w:r>
      <w:r w:rsidR="001654EB" w:rsidRPr="00386AB3">
        <w:rPr>
          <w:rFonts w:ascii="Times New Roman" w:hAnsi="Times New Roman" w:cs="Times New Roman"/>
          <w:sz w:val="20"/>
          <w:lang w:eastAsia="ja-JP"/>
        </w:rPr>
        <w:t>[3]</w:t>
      </w:r>
      <w:r w:rsidR="001654EB" w:rsidRPr="00386AB3">
        <w:rPr>
          <w:rFonts w:ascii="Times New Roman" w:hAnsi="Times New Roman" w:cs="Times New Roman"/>
          <w:sz w:val="20"/>
          <w:lang w:eastAsia="ja-JP"/>
        </w:rPr>
        <w:fldChar w:fldCharType="end"/>
      </w:r>
      <w:r w:rsidR="00D55D43" w:rsidRPr="00386AB3">
        <w:rPr>
          <w:rFonts w:ascii="Times New Roman" w:hAnsi="Times New Roman" w:cs="Times New Roman"/>
          <w:sz w:val="20"/>
          <w:lang w:eastAsia="ja-JP"/>
        </w:rPr>
        <w:t>.</w:t>
      </w:r>
      <w:r w:rsidR="009F46FF" w:rsidRPr="00386AB3">
        <w:rPr>
          <w:rFonts w:ascii="Times New Roman" w:hAnsi="Times New Roman" w:cs="Times New Roman"/>
          <w:sz w:val="20"/>
          <w:lang w:eastAsia="ja-JP"/>
        </w:rPr>
        <w:t xml:space="preserve">  </w:t>
      </w:r>
    </w:p>
    <w:p w14:paraId="658F7B6C" w14:textId="77777777" w:rsidR="00236D52" w:rsidRPr="00386AB3" w:rsidRDefault="00236D52" w:rsidP="00236D52">
      <w:pPr>
        <w:jc w:val="both"/>
        <w:rPr>
          <w:rFonts w:ascii="Times New Roman" w:hAnsi="Times New Roman" w:cs="Times New Roman"/>
          <w:b/>
          <w:sz w:val="20"/>
          <w:szCs w:val="32"/>
          <w:highlight w:val="green"/>
        </w:rPr>
      </w:pPr>
      <w:r w:rsidRPr="00386AB3">
        <w:rPr>
          <w:rFonts w:ascii="Times New Roman" w:hAnsi="Times New Roman" w:cs="Times New Roman"/>
          <w:b/>
          <w:sz w:val="20"/>
          <w:szCs w:val="32"/>
          <w:highlight w:val="green"/>
        </w:rPr>
        <w:t>Agreement</w:t>
      </w:r>
    </w:p>
    <w:p w14:paraId="4C7EBC6B" w14:textId="77777777" w:rsidR="00236D52" w:rsidRPr="00386AB3" w:rsidRDefault="00236D52" w:rsidP="009F46FF">
      <w:pPr>
        <w:spacing w:after="0"/>
        <w:jc w:val="both"/>
        <w:rPr>
          <w:rFonts w:ascii="Times New Roman" w:hAnsi="Times New Roman" w:cs="Times New Roman"/>
          <w:sz w:val="20"/>
          <w:szCs w:val="32"/>
          <w:lang w:eastAsia="x-none"/>
        </w:rPr>
      </w:pPr>
      <w:r w:rsidRPr="00386AB3">
        <w:rPr>
          <w:rFonts w:ascii="Times New Roman" w:hAnsi="Times New Roman" w:cs="Times New Roman"/>
          <w:sz w:val="20"/>
          <w:szCs w:val="32"/>
        </w:rPr>
        <w:t>For eMBB multi-TRP/panel transmission</w:t>
      </w:r>
      <w:r w:rsidRPr="00386AB3">
        <w:rPr>
          <w:rFonts w:ascii="Times New Roman" w:hAnsi="Times New Roman" w:cs="Times New Roman"/>
          <w:sz w:val="20"/>
          <w:szCs w:val="32"/>
          <w:lang w:eastAsia="x-none"/>
        </w:rPr>
        <w:t xml:space="preserve"> down-select among the following in RAN1#95:</w:t>
      </w:r>
    </w:p>
    <w:p w14:paraId="350F3B13" w14:textId="77777777" w:rsidR="00236D52" w:rsidRPr="00386AB3" w:rsidRDefault="00236D52" w:rsidP="00483B30">
      <w:pPr>
        <w:numPr>
          <w:ilvl w:val="0"/>
          <w:numId w:val="18"/>
        </w:numPr>
        <w:spacing w:after="0"/>
        <w:jc w:val="both"/>
        <w:rPr>
          <w:rFonts w:ascii="Times New Roman" w:hAnsi="Times New Roman" w:cs="Times New Roman"/>
          <w:sz w:val="20"/>
          <w:szCs w:val="32"/>
          <w:lang w:eastAsia="x-none"/>
        </w:rPr>
      </w:pPr>
      <w:r w:rsidRPr="00386AB3">
        <w:rPr>
          <w:rFonts w:ascii="Times New Roman" w:hAnsi="Times New Roman" w:cs="Times New Roman"/>
          <w:sz w:val="20"/>
          <w:szCs w:val="32"/>
          <w:lang w:eastAsia="x-none"/>
        </w:rPr>
        <w:t>Alt0: Support only single PDCCH design</w:t>
      </w:r>
    </w:p>
    <w:p w14:paraId="245A1874" w14:textId="77777777" w:rsidR="00236D52" w:rsidRPr="00386AB3" w:rsidRDefault="00236D52" w:rsidP="00483B30">
      <w:pPr>
        <w:numPr>
          <w:ilvl w:val="1"/>
          <w:numId w:val="18"/>
        </w:numPr>
        <w:spacing w:after="0"/>
        <w:jc w:val="both"/>
        <w:rPr>
          <w:rFonts w:ascii="Times New Roman" w:hAnsi="Times New Roman" w:cs="Times New Roman"/>
          <w:sz w:val="20"/>
          <w:szCs w:val="32"/>
          <w:lang w:eastAsia="x-none"/>
        </w:rPr>
      </w:pPr>
      <w:r w:rsidRPr="00386AB3">
        <w:rPr>
          <w:rFonts w:ascii="Times New Roman" w:hAnsi="Times New Roman" w:cs="Times New Roman"/>
          <w:sz w:val="20"/>
          <w:szCs w:val="32"/>
          <w:lang w:eastAsia="x-none"/>
        </w:rPr>
        <w:t xml:space="preserve">FFS: Whether multiple PDCCH design is also needed </w:t>
      </w:r>
    </w:p>
    <w:p w14:paraId="2F68D7BC" w14:textId="77777777" w:rsidR="00236D52" w:rsidRPr="00386AB3" w:rsidRDefault="00236D52" w:rsidP="00483B30">
      <w:pPr>
        <w:numPr>
          <w:ilvl w:val="0"/>
          <w:numId w:val="18"/>
        </w:numPr>
        <w:spacing w:after="0"/>
        <w:jc w:val="both"/>
        <w:rPr>
          <w:rFonts w:ascii="Times New Roman" w:hAnsi="Times New Roman" w:cs="Times New Roman"/>
          <w:sz w:val="20"/>
          <w:szCs w:val="32"/>
          <w:lang w:eastAsia="x-none"/>
        </w:rPr>
      </w:pPr>
      <w:r w:rsidRPr="00386AB3">
        <w:rPr>
          <w:rFonts w:ascii="Times New Roman" w:hAnsi="Times New Roman" w:cs="Times New Roman"/>
          <w:sz w:val="20"/>
          <w:szCs w:val="32"/>
          <w:lang w:eastAsia="x-none"/>
        </w:rPr>
        <w:t>Alt1: Support only multiple PDCCH design</w:t>
      </w:r>
    </w:p>
    <w:p w14:paraId="6429069C" w14:textId="77777777" w:rsidR="00236D52" w:rsidRPr="00386AB3" w:rsidRDefault="00236D52" w:rsidP="00483B30">
      <w:pPr>
        <w:numPr>
          <w:ilvl w:val="1"/>
          <w:numId w:val="18"/>
        </w:numPr>
        <w:spacing w:after="0"/>
        <w:jc w:val="both"/>
        <w:rPr>
          <w:rFonts w:ascii="Times New Roman" w:hAnsi="Times New Roman" w:cs="Times New Roman"/>
          <w:sz w:val="20"/>
          <w:szCs w:val="32"/>
          <w:lang w:eastAsia="x-none"/>
        </w:rPr>
      </w:pPr>
      <w:r w:rsidRPr="00386AB3">
        <w:rPr>
          <w:rFonts w:ascii="Times New Roman" w:hAnsi="Times New Roman" w:cs="Times New Roman"/>
          <w:sz w:val="20"/>
          <w:szCs w:val="32"/>
          <w:lang w:eastAsia="x-none"/>
        </w:rPr>
        <w:t xml:space="preserve">FFS: Whether single PDCCH design is also needed </w:t>
      </w:r>
    </w:p>
    <w:p w14:paraId="14EF7B2C" w14:textId="77777777" w:rsidR="00236D52" w:rsidRPr="00386AB3" w:rsidRDefault="00236D52" w:rsidP="00483B30">
      <w:pPr>
        <w:numPr>
          <w:ilvl w:val="0"/>
          <w:numId w:val="18"/>
        </w:numPr>
        <w:spacing w:after="0"/>
        <w:jc w:val="both"/>
        <w:rPr>
          <w:rFonts w:ascii="Times New Roman" w:hAnsi="Times New Roman" w:cs="Times New Roman"/>
          <w:sz w:val="20"/>
          <w:szCs w:val="32"/>
          <w:lang w:eastAsia="x-none"/>
        </w:rPr>
      </w:pPr>
      <w:r w:rsidRPr="00386AB3">
        <w:rPr>
          <w:rFonts w:ascii="Times New Roman" w:hAnsi="Times New Roman" w:cs="Times New Roman"/>
          <w:sz w:val="20"/>
          <w:szCs w:val="32"/>
          <w:lang w:eastAsia="x-none"/>
        </w:rPr>
        <w:t>Alt2: Support both multiple PDCCH and single PDCCH design</w:t>
      </w:r>
    </w:p>
    <w:p w14:paraId="4254FB0F" w14:textId="77777777" w:rsidR="00236D52" w:rsidRPr="00386AB3" w:rsidRDefault="00236D52" w:rsidP="00483B30">
      <w:pPr>
        <w:numPr>
          <w:ilvl w:val="0"/>
          <w:numId w:val="18"/>
        </w:numPr>
        <w:spacing w:after="0"/>
        <w:jc w:val="both"/>
        <w:rPr>
          <w:rFonts w:ascii="Times New Roman" w:hAnsi="Times New Roman" w:cs="Times New Roman"/>
          <w:sz w:val="20"/>
          <w:szCs w:val="32"/>
          <w:lang w:eastAsia="x-none"/>
        </w:rPr>
      </w:pPr>
      <w:r w:rsidRPr="00386AB3">
        <w:rPr>
          <w:rFonts w:ascii="Times New Roman" w:hAnsi="Times New Roman" w:cs="Times New Roman"/>
          <w:sz w:val="20"/>
          <w:szCs w:val="32"/>
          <w:lang w:eastAsia="x-none"/>
        </w:rPr>
        <w:t>FFS: PDCCH design for URLLC</w:t>
      </w:r>
    </w:p>
    <w:p w14:paraId="51305181" w14:textId="77777777" w:rsidR="00236D52" w:rsidRPr="00386AB3" w:rsidRDefault="00236D52" w:rsidP="009F46FF">
      <w:pPr>
        <w:spacing w:after="0"/>
        <w:jc w:val="both"/>
        <w:rPr>
          <w:rFonts w:ascii="Times New Roman" w:hAnsi="Times New Roman" w:cs="Times New Roman"/>
          <w:sz w:val="20"/>
          <w:szCs w:val="32"/>
          <w:lang w:eastAsia="x-none"/>
        </w:rPr>
      </w:pPr>
      <w:r w:rsidRPr="00386AB3">
        <w:rPr>
          <w:rFonts w:ascii="Times New Roman" w:hAnsi="Times New Roman" w:cs="Times New Roman"/>
          <w:sz w:val="20"/>
          <w:szCs w:val="32"/>
          <w:lang w:eastAsia="x-none"/>
        </w:rPr>
        <w:t>Aspects to be considered in the down-selection: backhaul latency, downlink control overhead, specification impact (including RAN2 specs), UE complexity (related to power control, timing adjustment, and blind de</w:t>
      </w:r>
      <w:r w:rsidR="00813B99" w:rsidRPr="00386AB3">
        <w:rPr>
          <w:rFonts w:ascii="Times New Roman" w:hAnsi="Times New Roman" w:cs="Times New Roman"/>
          <w:sz w:val="20"/>
          <w:szCs w:val="32"/>
          <w:lang w:eastAsia="x-none"/>
        </w:rPr>
        <w:t>te</w:t>
      </w:r>
      <w:r w:rsidRPr="00386AB3">
        <w:rPr>
          <w:rFonts w:ascii="Times New Roman" w:hAnsi="Times New Roman" w:cs="Times New Roman"/>
          <w:sz w:val="20"/>
          <w:szCs w:val="32"/>
          <w:lang w:eastAsia="x-none"/>
        </w:rPr>
        <w:t>ction), DCI/UCI design, scheduler flexibility, intra-UE PUCCH/PUSCH transmission, Rel-15 PDCCH blockage probability, CSI feedback, etc.</w:t>
      </w:r>
    </w:p>
    <w:p w14:paraId="45B3A0A6" w14:textId="77777777" w:rsidR="009F46FF" w:rsidRPr="00386AB3" w:rsidRDefault="009F46FF" w:rsidP="009F46FF">
      <w:pPr>
        <w:spacing w:after="0"/>
        <w:jc w:val="both"/>
        <w:rPr>
          <w:rFonts w:ascii="Times New Roman" w:hAnsi="Times New Roman" w:cs="Times New Roman"/>
          <w:i/>
          <w:sz w:val="20"/>
          <w:szCs w:val="32"/>
          <w:lang w:eastAsia="x-none"/>
        </w:rPr>
      </w:pPr>
    </w:p>
    <w:p w14:paraId="1726D188" w14:textId="77777777" w:rsidR="00AB0A48" w:rsidRPr="00386AB3" w:rsidRDefault="00F019A5" w:rsidP="009056FB">
      <w:pPr>
        <w:jc w:val="both"/>
        <w:rPr>
          <w:rFonts w:ascii="Times New Roman" w:hAnsi="Times New Roman" w:cs="Times New Roman"/>
          <w:sz w:val="20"/>
          <w:lang w:eastAsia="ja-JP"/>
        </w:rPr>
      </w:pPr>
      <w:r w:rsidRPr="00386AB3">
        <w:rPr>
          <w:rFonts w:ascii="Times New Roman" w:hAnsi="Times New Roman" w:cs="Times New Roman"/>
          <w:sz w:val="20"/>
          <w:lang w:eastAsia="ja-JP"/>
        </w:rPr>
        <w:t xml:space="preserve">In this contribution, we </w:t>
      </w:r>
      <w:r w:rsidR="00F704BC" w:rsidRPr="00386AB3">
        <w:rPr>
          <w:rFonts w:ascii="Times New Roman" w:hAnsi="Times New Roman" w:cs="Times New Roman"/>
          <w:sz w:val="20"/>
          <w:lang w:eastAsia="ja-JP"/>
        </w:rPr>
        <w:t xml:space="preserve">discuss the </w:t>
      </w:r>
      <w:r w:rsidRPr="00386AB3">
        <w:rPr>
          <w:rFonts w:ascii="Times New Roman" w:hAnsi="Times New Roman" w:cs="Times New Roman"/>
          <w:sz w:val="20"/>
          <w:lang w:eastAsia="ja-JP"/>
        </w:rPr>
        <w:t xml:space="preserve">related </w:t>
      </w:r>
      <w:r w:rsidR="009F46FF" w:rsidRPr="00386AB3">
        <w:rPr>
          <w:rFonts w:ascii="Times New Roman" w:hAnsi="Times New Roman" w:cs="Times New Roman"/>
          <w:sz w:val="20"/>
          <w:lang w:eastAsia="ja-JP"/>
        </w:rPr>
        <w:t xml:space="preserve">details </w:t>
      </w:r>
      <w:r w:rsidRPr="00386AB3">
        <w:rPr>
          <w:rFonts w:ascii="Times New Roman" w:hAnsi="Times New Roman" w:cs="Times New Roman"/>
          <w:sz w:val="20"/>
          <w:lang w:eastAsia="ja-JP"/>
        </w:rPr>
        <w:t>to multi-TRP/panel transmission and make some proposals.</w:t>
      </w:r>
    </w:p>
    <w:p w14:paraId="4740FDFC" w14:textId="77777777" w:rsidR="00AB0A48" w:rsidRPr="005C4C99" w:rsidRDefault="00AB0A48" w:rsidP="00483B30">
      <w:pPr>
        <w:pStyle w:val="Heading1"/>
        <w:numPr>
          <w:ilvl w:val="0"/>
          <w:numId w:val="4"/>
        </w:numPr>
        <w:ind w:left="567" w:hanging="567"/>
        <w:rPr>
          <w:lang w:val="en-US" w:eastAsia="ja-JP"/>
        </w:rPr>
      </w:pPr>
      <w:r>
        <w:rPr>
          <w:lang w:val="en-US"/>
        </w:rPr>
        <w:t>Rel</w:t>
      </w:r>
      <w:r>
        <w:rPr>
          <w:lang w:val="en-US" w:eastAsia="ja-JP"/>
        </w:rPr>
        <w:t xml:space="preserve">-15 agreements </w:t>
      </w:r>
      <w:r w:rsidR="00F019A5">
        <w:rPr>
          <w:lang w:val="en-US" w:eastAsia="ja-JP"/>
        </w:rPr>
        <w:t>related to</w:t>
      </w:r>
      <w:r>
        <w:rPr>
          <w:lang w:val="en-US" w:eastAsia="ja-JP"/>
        </w:rPr>
        <w:t xml:space="preserve"> multi-TRP operation</w:t>
      </w:r>
    </w:p>
    <w:bookmarkEnd w:id="4"/>
    <w:p w14:paraId="235C9380" w14:textId="77777777" w:rsidR="003F71A6" w:rsidRPr="00386AB3" w:rsidRDefault="00F019A5" w:rsidP="00AB3CAE">
      <w:pPr>
        <w:jc w:val="both"/>
        <w:rPr>
          <w:rFonts w:ascii="Times New Roman" w:hAnsi="Times New Roman" w:cs="Times New Roman"/>
          <w:sz w:val="20"/>
        </w:rPr>
      </w:pPr>
      <w:r w:rsidRPr="00386AB3">
        <w:rPr>
          <w:rFonts w:ascii="Times New Roman" w:hAnsi="Times New Roman" w:cs="Times New Roman"/>
          <w:sz w:val="20"/>
        </w:rPr>
        <w:t xml:space="preserve">Multi-TRP operation was discussed during several RAN1 meetings and several agreements were made that were either directly related to multi-TRP operation or were otherwise relevant to the topic. </w:t>
      </w:r>
      <w:r w:rsidR="001228CB" w:rsidRPr="00386AB3">
        <w:rPr>
          <w:rFonts w:ascii="Times New Roman" w:hAnsi="Times New Roman" w:cs="Times New Roman"/>
          <w:sz w:val="20"/>
        </w:rPr>
        <w:t xml:space="preserve">Exact agreements are provided in Annex I. These </w:t>
      </w:r>
      <w:r w:rsidR="003F71A6" w:rsidRPr="00386AB3">
        <w:rPr>
          <w:rFonts w:ascii="Times New Roman" w:hAnsi="Times New Roman" w:cs="Times New Roman"/>
          <w:sz w:val="20"/>
        </w:rPr>
        <w:t>agreements were made following considerable discussion. It is our view that these agreements should be a starting point for the work in Rel-16. Although considerable progress was made in Rel-15, several issues still remained open. The work in Rel-16 can address these open issues. It is also our view that when discussing these issues if it becomes necessary to revert some of the Rel-15 agreements, it should be possible to do so.</w:t>
      </w:r>
    </w:p>
    <w:p w14:paraId="31935F02" w14:textId="77777777" w:rsidR="001228CB" w:rsidRPr="00386AB3" w:rsidRDefault="00292CAD" w:rsidP="00AB3CAE">
      <w:pPr>
        <w:jc w:val="both"/>
        <w:rPr>
          <w:rFonts w:ascii="Times New Roman" w:hAnsi="Times New Roman" w:cs="Times New Roman"/>
          <w:sz w:val="20"/>
        </w:rPr>
      </w:pPr>
      <w:r w:rsidRPr="00386AB3">
        <w:rPr>
          <w:rFonts w:ascii="Times New Roman" w:hAnsi="Times New Roman" w:cs="Times New Roman"/>
          <w:sz w:val="20"/>
        </w:rPr>
        <w:t>S</w:t>
      </w:r>
      <w:r w:rsidR="001228CB" w:rsidRPr="00386AB3">
        <w:rPr>
          <w:rFonts w:ascii="Times New Roman" w:hAnsi="Times New Roman" w:cs="Times New Roman"/>
          <w:sz w:val="20"/>
        </w:rPr>
        <w:t xml:space="preserve">ome companies </w:t>
      </w:r>
      <w:r w:rsidRPr="00386AB3">
        <w:rPr>
          <w:rFonts w:ascii="Times New Roman" w:hAnsi="Times New Roman" w:cs="Times New Roman"/>
          <w:sz w:val="20"/>
        </w:rPr>
        <w:t>had</w:t>
      </w:r>
      <w:r w:rsidR="001228CB" w:rsidRPr="00386AB3">
        <w:rPr>
          <w:rFonts w:ascii="Times New Roman" w:hAnsi="Times New Roman" w:cs="Times New Roman"/>
          <w:sz w:val="20"/>
        </w:rPr>
        <w:t xml:space="preserve"> </w:t>
      </w:r>
      <w:r w:rsidRPr="00386AB3">
        <w:rPr>
          <w:rFonts w:ascii="Times New Roman" w:hAnsi="Times New Roman" w:cs="Times New Roman"/>
          <w:sz w:val="20"/>
        </w:rPr>
        <w:t>different view</w:t>
      </w:r>
      <w:r w:rsidR="00B50B2C" w:rsidRPr="00386AB3">
        <w:rPr>
          <w:rFonts w:ascii="Times New Roman" w:hAnsi="Times New Roman" w:cs="Times New Roman"/>
          <w:sz w:val="20"/>
        </w:rPr>
        <w:t>s</w:t>
      </w:r>
      <w:r w:rsidRPr="00386AB3">
        <w:rPr>
          <w:rFonts w:ascii="Times New Roman" w:hAnsi="Times New Roman" w:cs="Times New Roman"/>
          <w:sz w:val="20"/>
        </w:rPr>
        <w:t xml:space="preserve"> than many others in RAN1 #94bis, and m</w:t>
      </w:r>
      <w:r w:rsidR="001228CB" w:rsidRPr="00386AB3">
        <w:rPr>
          <w:rFonts w:ascii="Times New Roman" w:hAnsi="Times New Roman" w:cs="Times New Roman"/>
          <w:sz w:val="20"/>
        </w:rPr>
        <w:t xml:space="preserve">entioned </w:t>
      </w:r>
      <w:r w:rsidR="00604D15" w:rsidRPr="00386AB3">
        <w:rPr>
          <w:rFonts w:ascii="Times New Roman" w:hAnsi="Times New Roman" w:cs="Times New Roman"/>
          <w:sz w:val="20"/>
        </w:rPr>
        <w:t xml:space="preserve">the </w:t>
      </w:r>
      <w:r w:rsidR="001228CB" w:rsidRPr="00386AB3">
        <w:rPr>
          <w:rFonts w:ascii="Times New Roman" w:hAnsi="Times New Roman" w:cs="Times New Roman"/>
          <w:sz w:val="20"/>
        </w:rPr>
        <w:t xml:space="preserve">concerns as follows, </w:t>
      </w:r>
    </w:p>
    <w:p w14:paraId="7DB08A78" w14:textId="77777777" w:rsidR="001228CB" w:rsidRPr="00386AB3" w:rsidRDefault="00292CAD" w:rsidP="00483B30">
      <w:pPr>
        <w:numPr>
          <w:ilvl w:val="0"/>
          <w:numId w:val="19"/>
        </w:numPr>
        <w:jc w:val="both"/>
        <w:rPr>
          <w:rFonts w:ascii="Times New Roman" w:hAnsi="Times New Roman" w:cs="Times New Roman"/>
          <w:sz w:val="20"/>
        </w:rPr>
      </w:pPr>
      <w:r w:rsidRPr="00386AB3">
        <w:rPr>
          <w:rFonts w:ascii="Times New Roman" w:hAnsi="Times New Roman" w:cs="Times New Roman"/>
          <w:sz w:val="20"/>
        </w:rPr>
        <w:t>Lack of TU in RAN2 for this WI</w:t>
      </w:r>
      <w:r w:rsidR="00B50B2C" w:rsidRPr="00386AB3">
        <w:rPr>
          <w:rFonts w:ascii="Times New Roman" w:hAnsi="Times New Roman" w:cs="Times New Roman"/>
          <w:sz w:val="20"/>
        </w:rPr>
        <w:t xml:space="preserve"> </w:t>
      </w:r>
      <w:r w:rsidRPr="00386AB3">
        <w:rPr>
          <w:rFonts w:ascii="Times New Roman" w:hAnsi="Times New Roman" w:cs="Times New Roman"/>
          <w:sz w:val="20"/>
        </w:rPr>
        <w:t>and d</w:t>
      </w:r>
      <w:r w:rsidR="001228CB" w:rsidRPr="00386AB3">
        <w:rPr>
          <w:rFonts w:ascii="Times New Roman" w:hAnsi="Times New Roman" w:cs="Times New Roman"/>
          <w:sz w:val="20"/>
        </w:rPr>
        <w:t>esigning solutions</w:t>
      </w:r>
      <w:r w:rsidRPr="00386AB3">
        <w:rPr>
          <w:rFonts w:ascii="Times New Roman" w:hAnsi="Times New Roman" w:cs="Times New Roman"/>
          <w:sz w:val="20"/>
        </w:rPr>
        <w:t xml:space="preserve"> for multi-TRP should be mainly influenced by</w:t>
      </w:r>
      <w:r w:rsidR="001228CB" w:rsidRPr="00386AB3">
        <w:rPr>
          <w:rFonts w:ascii="Times New Roman" w:hAnsi="Times New Roman" w:cs="Times New Roman"/>
          <w:sz w:val="20"/>
        </w:rPr>
        <w:t xml:space="preserve"> RAN2</w:t>
      </w:r>
      <w:r w:rsidR="00B50B2C" w:rsidRPr="00386AB3">
        <w:rPr>
          <w:rFonts w:ascii="Times New Roman" w:hAnsi="Times New Roman" w:cs="Times New Roman"/>
          <w:sz w:val="20"/>
        </w:rPr>
        <w:t>.</w:t>
      </w:r>
      <w:r w:rsidRPr="00386AB3">
        <w:rPr>
          <w:rFonts w:ascii="Times New Roman" w:hAnsi="Times New Roman" w:cs="Times New Roman"/>
          <w:sz w:val="20"/>
        </w:rPr>
        <w:t xml:space="preserve"> </w:t>
      </w:r>
    </w:p>
    <w:p w14:paraId="78BD0704" w14:textId="77777777" w:rsidR="001228CB" w:rsidRPr="00386AB3" w:rsidRDefault="001228CB" w:rsidP="00483B30">
      <w:pPr>
        <w:numPr>
          <w:ilvl w:val="0"/>
          <w:numId w:val="19"/>
        </w:numPr>
        <w:jc w:val="both"/>
        <w:rPr>
          <w:rFonts w:ascii="Times New Roman" w:hAnsi="Times New Roman" w:cs="Times New Roman"/>
          <w:sz w:val="20"/>
        </w:rPr>
      </w:pPr>
      <w:r w:rsidRPr="00386AB3">
        <w:rPr>
          <w:rFonts w:ascii="Times New Roman" w:hAnsi="Times New Roman" w:cs="Times New Roman"/>
          <w:sz w:val="20"/>
        </w:rPr>
        <w:t xml:space="preserve">Un-implemented agreements </w:t>
      </w:r>
      <w:r w:rsidR="00292CAD" w:rsidRPr="00386AB3">
        <w:rPr>
          <w:rFonts w:ascii="Times New Roman" w:hAnsi="Times New Roman" w:cs="Times New Roman"/>
          <w:sz w:val="20"/>
        </w:rPr>
        <w:t xml:space="preserve">in Rel-15 Specs </w:t>
      </w:r>
      <w:r w:rsidRPr="00386AB3">
        <w:rPr>
          <w:rFonts w:ascii="Times New Roman" w:hAnsi="Times New Roman" w:cs="Times New Roman"/>
          <w:sz w:val="20"/>
        </w:rPr>
        <w:t>should not carry over different releases as a general principle.</w:t>
      </w:r>
    </w:p>
    <w:p w14:paraId="06C3142D" w14:textId="77777777" w:rsidR="001228CB" w:rsidRPr="00386AB3" w:rsidRDefault="001228CB" w:rsidP="00483B30">
      <w:pPr>
        <w:numPr>
          <w:ilvl w:val="0"/>
          <w:numId w:val="19"/>
        </w:numPr>
        <w:jc w:val="both"/>
        <w:rPr>
          <w:rFonts w:ascii="Times New Roman" w:hAnsi="Times New Roman" w:cs="Times New Roman"/>
          <w:sz w:val="20"/>
        </w:rPr>
      </w:pPr>
      <w:r w:rsidRPr="00386AB3">
        <w:rPr>
          <w:rFonts w:ascii="Times New Roman" w:eastAsia="Malgun Gothic" w:hAnsi="Times New Roman" w:cs="Times New Roman"/>
          <w:sz w:val="20"/>
          <w:lang w:eastAsia="ko-KR"/>
        </w:rPr>
        <w:t>Rel-15 agreements on multi-TRP were made before the Rel-15 specs are stabilized</w:t>
      </w:r>
      <w:r w:rsidR="00292CAD" w:rsidRPr="00386AB3">
        <w:rPr>
          <w:rFonts w:ascii="Times New Roman" w:eastAsia="Malgun Gothic" w:hAnsi="Times New Roman" w:cs="Times New Roman"/>
          <w:sz w:val="20"/>
          <w:lang w:eastAsia="ko-KR"/>
        </w:rPr>
        <w:t xml:space="preserve">, and there are not fully compatible. </w:t>
      </w:r>
      <w:r w:rsidRPr="00386AB3">
        <w:rPr>
          <w:rFonts w:ascii="Times New Roman" w:eastAsia="Malgun Gothic" w:hAnsi="Times New Roman" w:cs="Times New Roman"/>
          <w:sz w:val="20"/>
          <w:lang w:eastAsia="ko-KR"/>
        </w:rPr>
        <w:t xml:space="preserve"> </w:t>
      </w:r>
    </w:p>
    <w:p w14:paraId="04E9AF3C" w14:textId="77777777" w:rsidR="001228CB" w:rsidRPr="00386AB3" w:rsidRDefault="00CA7BC9" w:rsidP="00292CAD">
      <w:pPr>
        <w:jc w:val="both"/>
        <w:rPr>
          <w:rFonts w:ascii="Times New Roman" w:hAnsi="Times New Roman" w:cs="Times New Roman"/>
          <w:sz w:val="20"/>
        </w:rPr>
      </w:pPr>
      <w:r w:rsidRPr="00386AB3">
        <w:rPr>
          <w:rFonts w:ascii="Times New Roman" w:eastAsia="Malgun Gothic" w:hAnsi="Times New Roman" w:cs="Times New Roman"/>
          <w:sz w:val="20"/>
          <w:lang w:eastAsia="ko-KR"/>
        </w:rPr>
        <w:t xml:space="preserve">In general, </w:t>
      </w:r>
      <w:r w:rsidR="00292CAD" w:rsidRPr="00386AB3">
        <w:rPr>
          <w:rFonts w:ascii="Times New Roman" w:eastAsia="Malgun Gothic" w:hAnsi="Times New Roman" w:cs="Times New Roman"/>
          <w:sz w:val="20"/>
          <w:lang w:eastAsia="ko-KR"/>
        </w:rPr>
        <w:t xml:space="preserve">we agree with the principle of not carrying </w:t>
      </w:r>
      <w:r w:rsidRPr="00386AB3">
        <w:rPr>
          <w:rFonts w:ascii="Times New Roman" w:eastAsia="Malgun Gothic" w:hAnsi="Times New Roman" w:cs="Times New Roman"/>
          <w:sz w:val="20"/>
          <w:lang w:eastAsia="ko-KR"/>
        </w:rPr>
        <w:t>agreements over to different releases</w:t>
      </w:r>
      <w:r w:rsidR="00292CAD" w:rsidRPr="00386AB3">
        <w:rPr>
          <w:rFonts w:ascii="Times New Roman" w:eastAsia="Malgun Gothic" w:hAnsi="Times New Roman" w:cs="Times New Roman"/>
          <w:sz w:val="20"/>
          <w:lang w:eastAsia="ko-KR"/>
        </w:rPr>
        <w:t>.</w:t>
      </w:r>
      <w:r w:rsidRPr="00386AB3">
        <w:rPr>
          <w:rFonts w:ascii="Times New Roman" w:eastAsia="Malgun Gothic" w:hAnsi="Times New Roman" w:cs="Times New Roman"/>
          <w:sz w:val="20"/>
          <w:lang w:eastAsia="ko-KR"/>
        </w:rPr>
        <w:t xml:space="preserve"> </w:t>
      </w:r>
      <w:r w:rsidR="00292CAD" w:rsidRPr="00386AB3">
        <w:rPr>
          <w:rFonts w:ascii="Times New Roman" w:eastAsia="Malgun Gothic" w:hAnsi="Times New Roman" w:cs="Times New Roman"/>
          <w:sz w:val="20"/>
          <w:lang w:eastAsia="ko-KR"/>
        </w:rPr>
        <w:t xml:space="preserve">However, </w:t>
      </w:r>
      <w:r w:rsidRPr="00386AB3">
        <w:rPr>
          <w:rFonts w:ascii="Times New Roman" w:eastAsia="Malgun Gothic" w:hAnsi="Times New Roman" w:cs="Times New Roman"/>
          <w:sz w:val="20"/>
          <w:lang w:eastAsia="ko-KR"/>
        </w:rPr>
        <w:t xml:space="preserve">we think that Rel-15 agreements are </w:t>
      </w:r>
      <w:r w:rsidR="00B50B2C" w:rsidRPr="00386AB3">
        <w:rPr>
          <w:rFonts w:ascii="Times New Roman" w:eastAsia="Malgun Gothic" w:hAnsi="Times New Roman" w:cs="Times New Roman"/>
          <w:sz w:val="20"/>
          <w:lang w:eastAsia="ko-KR"/>
        </w:rPr>
        <w:t xml:space="preserve">a </w:t>
      </w:r>
      <w:r w:rsidRPr="00386AB3">
        <w:rPr>
          <w:rFonts w:ascii="Times New Roman" w:eastAsia="Malgun Gothic" w:hAnsi="Times New Roman" w:cs="Times New Roman"/>
          <w:sz w:val="20"/>
          <w:lang w:eastAsia="ko-KR"/>
        </w:rPr>
        <w:t>very good starting point</w:t>
      </w:r>
      <w:r w:rsidR="00B50B2C" w:rsidRPr="00386AB3">
        <w:rPr>
          <w:rFonts w:ascii="Times New Roman" w:eastAsia="Malgun Gothic" w:hAnsi="Times New Roman" w:cs="Times New Roman"/>
          <w:sz w:val="20"/>
          <w:lang w:eastAsia="ko-KR"/>
        </w:rPr>
        <w:t xml:space="preserve"> </w:t>
      </w:r>
      <w:r w:rsidR="00292CAD" w:rsidRPr="00386AB3">
        <w:rPr>
          <w:rFonts w:ascii="Times New Roman" w:eastAsia="Malgun Gothic" w:hAnsi="Times New Roman" w:cs="Times New Roman"/>
          <w:sz w:val="20"/>
          <w:lang w:eastAsia="ko-KR"/>
        </w:rPr>
        <w:t>and r</w:t>
      </w:r>
      <w:r w:rsidRPr="00386AB3">
        <w:rPr>
          <w:rFonts w:ascii="Times New Roman" w:eastAsia="Malgun Gothic" w:hAnsi="Times New Roman" w:cs="Times New Roman"/>
          <w:sz w:val="20"/>
          <w:lang w:eastAsia="ko-KR"/>
        </w:rPr>
        <w:t>epeat</w:t>
      </w:r>
      <w:r w:rsidR="00292CAD" w:rsidRPr="00386AB3">
        <w:rPr>
          <w:rFonts w:ascii="Times New Roman" w:eastAsia="Malgun Gothic" w:hAnsi="Times New Roman" w:cs="Times New Roman"/>
          <w:sz w:val="20"/>
          <w:lang w:eastAsia="ko-KR"/>
        </w:rPr>
        <w:t>ing</w:t>
      </w:r>
      <w:r w:rsidRPr="00386AB3">
        <w:rPr>
          <w:rFonts w:ascii="Times New Roman" w:eastAsia="Malgun Gothic" w:hAnsi="Times New Roman" w:cs="Times New Roman"/>
          <w:sz w:val="20"/>
          <w:lang w:eastAsia="ko-KR"/>
        </w:rPr>
        <w:t xml:space="preserve"> the same discussion </w:t>
      </w:r>
      <w:r w:rsidR="00292CAD" w:rsidRPr="00386AB3">
        <w:rPr>
          <w:rFonts w:ascii="Times New Roman" w:eastAsia="Malgun Gothic" w:hAnsi="Times New Roman" w:cs="Times New Roman"/>
          <w:sz w:val="20"/>
          <w:lang w:eastAsia="ko-KR"/>
        </w:rPr>
        <w:t>may not help us to finalize the multi-TRP work in Rel-16</w:t>
      </w:r>
      <w:r w:rsidRPr="00386AB3">
        <w:rPr>
          <w:rFonts w:ascii="Times New Roman" w:eastAsia="Malgun Gothic" w:hAnsi="Times New Roman" w:cs="Times New Roman"/>
          <w:sz w:val="20"/>
          <w:lang w:eastAsia="ko-KR"/>
        </w:rPr>
        <w:t xml:space="preserve">. </w:t>
      </w:r>
      <w:r w:rsidR="00292CAD" w:rsidRPr="00386AB3">
        <w:rPr>
          <w:rFonts w:ascii="Times New Roman" w:eastAsia="Malgun Gothic" w:hAnsi="Times New Roman" w:cs="Times New Roman"/>
          <w:sz w:val="20"/>
          <w:lang w:eastAsia="ko-KR"/>
        </w:rPr>
        <w:t>Reasons given on</w:t>
      </w:r>
      <w:r w:rsidR="00036398" w:rsidRPr="00386AB3">
        <w:rPr>
          <w:rFonts w:ascii="Times New Roman" w:eastAsia="Malgun Gothic" w:hAnsi="Times New Roman" w:cs="Times New Roman"/>
          <w:sz w:val="20"/>
          <w:lang w:eastAsia="ko-KR"/>
        </w:rPr>
        <w:t xml:space="preserve"> </w:t>
      </w:r>
      <w:r w:rsidR="00292CAD" w:rsidRPr="00386AB3">
        <w:rPr>
          <w:rFonts w:ascii="Times New Roman" w:eastAsia="Malgun Gothic" w:hAnsi="Times New Roman" w:cs="Times New Roman"/>
          <w:sz w:val="20"/>
          <w:lang w:eastAsia="ko-KR"/>
        </w:rPr>
        <w:t xml:space="preserve">lack of TUs in </w:t>
      </w:r>
      <w:r w:rsidR="001779F7" w:rsidRPr="00386AB3">
        <w:rPr>
          <w:rFonts w:ascii="Times New Roman" w:eastAsia="Malgun Gothic" w:hAnsi="Times New Roman" w:cs="Times New Roman"/>
          <w:sz w:val="20"/>
          <w:lang w:eastAsia="ko-KR"/>
        </w:rPr>
        <w:t xml:space="preserve">RAN2 </w:t>
      </w:r>
      <w:r w:rsidR="00036398" w:rsidRPr="00386AB3">
        <w:rPr>
          <w:rFonts w:ascii="Times New Roman" w:eastAsia="Malgun Gothic" w:hAnsi="Times New Roman" w:cs="Times New Roman"/>
          <w:sz w:val="20"/>
          <w:lang w:eastAsia="ko-KR"/>
        </w:rPr>
        <w:t>should not be a major factor at this stage of Re</w:t>
      </w:r>
      <w:r w:rsidR="001779F7" w:rsidRPr="00386AB3">
        <w:rPr>
          <w:rFonts w:ascii="Times New Roman" w:eastAsia="Malgun Gothic" w:hAnsi="Times New Roman" w:cs="Times New Roman"/>
          <w:sz w:val="20"/>
          <w:lang w:eastAsia="ko-KR"/>
        </w:rPr>
        <w:t xml:space="preserve">l-16 discussions. Also, as MIMO </w:t>
      </w:r>
      <w:r w:rsidR="00036398" w:rsidRPr="00386AB3">
        <w:rPr>
          <w:rFonts w:ascii="Times New Roman" w:eastAsia="Malgun Gothic" w:hAnsi="Times New Roman" w:cs="Times New Roman"/>
          <w:sz w:val="20"/>
          <w:lang w:eastAsia="ko-KR"/>
        </w:rPr>
        <w:t>enha</w:t>
      </w:r>
      <w:r w:rsidR="001779F7" w:rsidRPr="00386AB3">
        <w:rPr>
          <w:rFonts w:ascii="Times New Roman" w:eastAsia="Malgun Gothic" w:hAnsi="Times New Roman" w:cs="Times New Roman"/>
          <w:sz w:val="20"/>
          <w:lang w:eastAsia="ko-KR"/>
        </w:rPr>
        <w:t>n</w:t>
      </w:r>
      <w:r w:rsidR="00036398" w:rsidRPr="00386AB3">
        <w:rPr>
          <w:rFonts w:ascii="Times New Roman" w:eastAsia="Malgun Gothic" w:hAnsi="Times New Roman" w:cs="Times New Roman"/>
          <w:sz w:val="20"/>
          <w:lang w:eastAsia="ko-KR"/>
        </w:rPr>
        <w:t>cements is a R</w:t>
      </w:r>
      <w:r w:rsidR="00292CAD" w:rsidRPr="00386AB3">
        <w:rPr>
          <w:rFonts w:ascii="Times New Roman" w:eastAsia="Malgun Gothic" w:hAnsi="Times New Roman" w:cs="Times New Roman"/>
          <w:sz w:val="20"/>
          <w:lang w:eastAsia="ko-KR"/>
        </w:rPr>
        <w:t>AN</w:t>
      </w:r>
      <w:r w:rsidR="00036398" w:rsidRPr="00386AB3">
        <w:rPr>
          <w:rFonts w:ascii="Times New Roman" w:eastAsia="Malgun Gothic" w:hAnsi="Times New Roman" w:cs="Times New Roman"/>
          <w:sz w:val="20"/>
          <w:lang w:eastAsia="ko-KR"/>
        </w:rPr>
        <w:t xml:space="preserve">1 lead item, the solutions and discussions </w:t>
      </w:r>
      <w:r w:rsidR="00292CAD" w:rsidRPr="00386AB3">
        <w:rPr>
          <w:rFonts w:ascii="Times New Roman" w:eastAsia="Malgun Gothic" w:hAnsi="Times New Roman" w:cs="Times New Roman"/>
          <w:sz w:val="20"/>
          <w:lang w:eastAsia="ko-KR"/>
        </w:rPr>
        <w:t>should be</w:t>
      </w:r>
      <w:r w:rsidR="00036398" w:rsidRPr="00386AB3">
        <w:rPr>
          <w:rFonts w:ascii="Times New Roman" w:eastAsia="Malgun Gothic" w:hAnsi="Times New Roman" w:cs="Times New Roman"/>
          <w:sz w:val="20"/>
          <w:lang w:eastAsia="ko-KR"/>
        </w:rPr>
        <w:t xml:space="preserve"> mainly based on the </w:t>
      </w:r>
      <w:r w:rsidR="00292CAD" w:rsidRPr="00386AB3">
        <w:rPr>
          <w:rFonts w:ascii="Times New Roman" w:eastAsia="Malgun Gothic" w:hAnsi="Times New Roman" w:cs="Times New Roman"/>
          <w:sz w:val="20"/>
          <w:lang w:eastAsia="ko-KR"/>
        </w:rPr>
        <w:t>RAN1.</w:t>
      </w:r>
      <w:r w:rsidR="00036398" w:rsidRPr="00386AB3">
        <w:rPr>
          <w:rFonts w:ascii="Times New Roman" w:eastAsia="Malgun Gothic" w:hAnsi="Times New Roman" w:cs="Times New Roman"/>
          <w:sz w:val="20"/>
          <w:lang w:eastAsia="ko-KR"/>
        </w:rPr>
        <w:t xml:space="preserve"> </w:t>
      </w:r>
      <w:r w:rsidR="00292CAD" w:rsidRPr="00386AB3">
        <w:rPr>
          <w:rFonts w:ascii="Times New Roman" w:eastAsia="Malgun Gothic" w:hAnsi="Times New Roman" w:cs="Times New Roman"/>
          <w:sz w:val="20"/>
          <w:lang w:eastAsia="ko-KR"/>
        </w:rPr>
        <w:t>Therefore</w:t>
      </w:r>
      <w:r w:rsidR="001779F7" w:rsidRPr="00386AB3">
        <w:rPr>
          <w:rFonts w:ascii="Times New Roman" w:eastAsia="Malgun Gothic" w:hAnsi="Times New Roman" w:cs="Times New Roman"/>
          <w:sz w:val="20"/>
          <w:lang w:eastAsia="ko-KR"/>
        </w:rPr>
        <w:t xml:space="preserve">, it may worth trying agreement in Rel-15 one by one to see the possibility of agreeing </w:t>
      </w:r>
      <w:r w:rsidR="00B50B2C" w:rsidRPr="00386AB3">
        <w:rPr>
          <w:rFonts w:ascii="Times New Roman" w:eastAsia="Malgun Gothic" w:hAnsi="Times New Roman" w:cs="Times New Roman"/>
          <w:sz w:val="20"/>
          <w:lang w:eastAsia="ko-KR"/>
        </w:rPr>
        <w:t xml:space="preserve">on </w:t>
      </w:r>
      <w:r w:rsidR="001779F7" w:rsidRPr="00386AB3">
        <w:rPr>
          <w:rFonts w:ascii="Times New Roman" w:eastAsia="Malgun Gothic" w:hAnsi="Times New Roman" w:cs="Times New Roman"/>
          <w:sz w:val="20"/>
          <w:lang w:eastAsia="ko-KR"/>
        </w:rPr>
        <w:t xml:space="preserve">them in Rel-16 multi-TRP/panel transmissions. </w:t>
      </w:r>
    </w:p>
    <w:p w14:paraId="13F43CB5" w14:textId="77777777" w:rsidR="003F71A6" w:rsidRPr="00386AB3" w:rsidRDefault="003F71A6" w:rsidP="00AB3CAE">
      <w:pPr>
        <w:jc w:val="both"/>
        <w:rPr>
          <w:rFonts w:ascii="Times New Roman" w:hAnsi="Times New Roman" w:cs="Times New Roman"/>
          <w:b/>
          <w:sz w:val="20"/>
        </w:rPr>
      </w:pPr>
      <w:r w:rsidRPr="00386AB3">
        <w:rPr>
          <w:rFonts w:ascii="Times New Roman" w:hAnsi="Times New Roman" w:cs="Times New Roman"/>
          <w:b/>
          <w:sz w:val="20"/>
        </w:rPr>
        <w:t xml:space="preserve">Proposal 1: </w:t>
      </w:r>
      <w:r w:rsidR="001779F7" w:rsidRPr="00386AB3">
        <w:rPr>
          <w:rFonts w:ascii="Times New Roman" w:hAnsi="Times New Roman" w:cs="Times New Roman"/>
          <w:b/>
          <w:sz w:val="20"/>
        </w:rPr>
        <w:t xml:space="preserve">See the possibility of adopting </w:t>
      </w:r>
      <w:r w:rsidRPr="00386AB3">
        <w:rPr>
          <w:rFonts w:ascii="Times New Roman" w:hAnsi="Times New Roman" w:cs="Times New Roman"/>
          <w:b/>
          <w:sz w:val="20"/>
        </w:rPr>
        <w:t>Rel-15 agreements for multi-TRP</w:t>
      </w:r>
      <w:r w:rsidR="00B50B2C" w:rsidRPr="00386AB3">
        <w:rPr>
          <w:rFonts w:ascii="Times New Roman" w:hAnsi="Times New Roman" w:cs="Times New Roman"/>
          <w:b/>
          <w:sz w:val="20"/>
        </w:rPr>
        <w:t>/</w:t>
      </w:r>
      <w:r w:rsidR="00F412BB" w:rsidRPr="00386AB3">
        <w:rPr>
          <w:rFonts w:ascii="Times New Roman" w:hAnsi="Times New Roman" w:cs="Times New Roman"/>
          <w:b/>
          <w:sz w:val="20"/>
        </w:rPr>
        <w:t>panel</w:t>
      </w:r>
      <w:r w:rsidRPr="00386AB3">
        <w:rPr>
          <w:rFonts w:ascii="Times New Roman" w:hAnsi="Times New Roman" w:cs="Times New Roman"/>
          <w:b/>
          <w:sz w:val="20"/>
        </w:rPr>
        <w:t xml:space="preserve"> transmission</w:t>
      </w:r>
      <w:r w:rsidR="00AC542F" w:rsidRPr="00386AB3">
        <w:rPr>
          <w:rFonts w:ascii="Times New Roman" w:hAnsi="Times New Roman" w:cs="Times New Roman"/>
          <w:b/>
          <w:sz w:val="20"/>
        </w:rPr>
        <w:t>, as that gives head starts</w:t>
      </w:r>
      <w:r w:rsidRPr="00386AB3">
        <w:rPr>
          <w:rFonts w:ascii="Times New Roman" w:hAnsi="Times New Roman" w:cs="Times New Roman"/>
          <w:b/>
          <w:sz w:val="20"/>
        </w:rPr>
        <w:t xml:space="preserve"> for Rel-16 multi-TRP/panel </w:t>
      </w:r>
      <w:r w:rsidR="00AC542F" w:rsidRPr="00386AB3">
        <w:rPr>
          <w:rFonts w:ascii="Times New Roman" w:hAnsi="Times New Roman" w:cs="Times New Roman"/>
          <w:b/>
          <w:sz w:val="20"/>
        </w:rPr>
        <w:t>discussions</w:t>
      </w:r>
      <w:r w:rsidRPr="00386AB3">
        <w:rPr>
          <w:rFonts w:ascii="Times New Roman" w:hAnsi="Times New Roman" w:cs="Times New Roman"/>
          <w:b/>
          <w:sz w:val="20"/>
        </w:rPr>
        <w:t>.</w:t>
      </w:r>
      <w:r w:rsidR="001779F7" w:rsidRPr="00386AB3">
        <w:rPr>
          <w:rFonts w:ascii="Times New Roman" w:hAnsi="Times New Roman" w:cs="Times New Roman"/>
          <w:b/>
          <w:sz w:val="20"/>
        </w:rPr>
        <w:t xml:space="preserve"> </w:t>
      </w:r>
    </w:p>
    <w:p w14:paraId="1BC9B02A" w14:textId="77777777" w:rsidR="00B56E33" w:rsidRDefault="003F71A6" w:rsidP="00483B30">
      <w:pPr>
        <w:pStyle w:val="Heading1"/>
        <w:numPr>
          <w:ilvl w:val="0"/>
          <w:numId w:val="4"/>
        </w:numPr>
        <w:ind w:left="567" w:hanging="567"/>
        <w:rPr>
          <w:lang w:val="en-US"/>
        </w:rPr>
      </w:pPr>
      <w:r>
        <w:rPr>
          <w:lang w:val="en-US"/>
        </w:rPr>
        <w:t xml:space="preserve">Performance of </w:t>
      </w:r>
      <w:r w:rsidR="00DA632A">
        <w:rPr>
          <w:lang w:val="en-US"/>
        </w:rPr>
        <w:t>Non-Coherent Joint Transmission</w:t>
      </w:r>
    </w:p>
    <w:p w14:paraId="23780EE1" w14:textId="4586311A" w:rsidR="00DA632A" w:rsidRPr="00386AB3" w:rsidRDefault="003B48FC" w:rsidP="002237DD">
      <w:pPr>
        <w:jc w:val="both"/>
        <w:rPr>
          <w:rFonts w:ascii="Times New Roman" w:hAnsi="Times New Roman" w:cs="Times New Roman"/>
          <w:sz w:val="20"/>
        </w:rPr>
      </w:pPr>
      <w:r w:rsidRPr="00386AB3">
        <w:rPr>
          <w:rFonts w:ascii="Times New Roman" w:hAnsi="Times New Roman" w:cs="Times New Roman"/>
          <w:sz w:val="20"/>
        </w:rPr>
        <w:t xml:space="preserve">Here, we see the possible gains of </w:t>
      </w:r>
      <w:r w:rsidR="008D3914" w:rsidRPr="00386AB3">
        <w:rPr>
          <w:rFonts w:ascii="Times New Roman" w:hAnsi="Times New Roman" w:cs="Times New Roman"/>
          <w:sz w:val="20"/>
        </w:rPr>
        <w:t xml:space="preserve">multi-TRP transmission </w:t>
      </w:r>
      <w:r w:rsidRPr="00386AB3">
        <w:rPr>
          <w:rFonts w:ascii="Times New Roman" w:hAnsi="Times New Roman" w:cs="Times New Roman"/>
          <w:sz w:val="20"/>
        </w:rPr>
        <w:t xml:space="preserve">considering evaluation assumptions agreed in </w:t>
      </w:r>
      <w:r w:rsidR="00FD0CCB" w:rsidRPr="00386AB3">
        <w:rPr>
          <w:rFonts w:ascii="Times New Roman" w:hAnsi="Times New Roman" w:cs="Times New Roman"/>
          <w:sz w:val="20"/>
        </w:rPr>
        <w:fldChar w:fldCharType="begin"/>
      </w:r>
      <w:r w:rsidR="00FD0CCB" w:rsidRPr="00386AB3">
        <w:rPr>
          <w:rFonts w:ascii="Times New Roman" w:hAnsi="Times New Roman" w:cs="Times New Roman"/>
          <w:sz w:val="20"/>
        </w:rPr>
        <w:instrText xml:space="preserve"> REF _Ref528684784 \r \h </w:instrText>
      </w:r>
      <w:r w:rsidR="00386AB3" w:rsidRPr="00386AB3">
        <w:rPr>
          <w:rFonts w:ascii="Times New Roman" w:hAnsi="Times New Roman" w:cs="Times New Roman"/>
          <w:sz w:val="20"/>
        </w:rPr>
        <w:instrText xml:space="preserve"> \* MERGEFORMAT </w:instrText>
      </w:r>
      <w:r w:rsidR="00FD0CCB" w:rsidRPr="00386AB3">
        <w:rPr>
          <w:rFonts w:ascii="Times New Roman" w:hAnsi="Times New Roman" w:cs="Times New Roman"/>
          <w:sz w:val="20"/>
        </w:rPr>
      </w:r>
      <w:r w:rsidR="00FD0CCB" w:rsidRPr="00386AB3">
        <w:rPr>
          <w:rFonts w:ascii="Times New Roman" w:hAnsi="Times New Roman" w:cs="Times New Roman"/>
          <w:sz w:val="20"/>
        </w:rPr>
        <w:fldChar w:fldCharType="separate"/>
      </w:r>
      <w:r w:rsidR="00FD0CCB" w:rsidRPr="00386AB3">
        <w:rPr>
          <w:rFonts w:ascii="Times New Roman" w:hAnsi="Times New Roman" w:cs="Times New Roman"/>
          <w:sz w:val="20"/>
        </w:rPr>
        <w:t>[3]</w:t>
      </w:r>
      <w:r w:rsidR="00FD0CCB" w:rsidRPr="00386AB3">
        <w:rPr>
          <w:rFonts w:ascii="Times New Roman" w:hAnsi="Times New Roman" w:cs="Times New Roman"/>
          <w:sz w:val="20"/>
        </w:rPr>
        <w:fldChar w:fldCharType="end"/>
      </w:r>
      <w:r w:rsidR="00FD0CCB" w:rsidRPr="00386AB3">
        <w:rPr>
          <w:rFonts w:ascii="Times New Roman" w:hAnsi="Times New Roman" w:cs="Times New Roman"/>
          <w:sz w:val="20"/>
        </w:rPr>
        <w:t xml:space="preserve"> (based on detailed proposals in </w:t>
      </w:r>
      <w:r w:rsidR="00FD0CCB" w:rsidRPr="00386AB3">
        <w:rPr>
          <w:rFonts w:ascii="Times New Roman" w:hAnsi="Times New Roman" w:cs="Times New Roman"/>
          <w:sz w:val="20"/>
        </w:rPr>
        <w:fldChar w:fldCharType="begin"/>
      </w:r>
      <w:r w:rsidR="00FD0CCB" w:rsidRPr="00386AB3">
        <w:rPr>
          <w:rFonts w:ascii="Times New Roman" w:hAnsi="Times New Roman" w:cs="Times New Roman"/>
          <w:sz w:val="20"/>
        </w:rPr>
        <w:instrText xml:space="preserve"> REF _Ref528688406 \r \h </w:instrText>
      </w:r>
      <w:r w:rsidR="00386AB3" w:rsidRPr="00386AB3">
        <w:rPr>
          <w:rFonts w:ascii="Times New Roman" w:hAnsi="Times New Roman" w:cs="Times New Roman"/>
          <w:sz w:val="20"/>
        </w:rPr>
        <w:instrText xml:space="preserve"> \* MERGEFORMAT </w:instrText>
      </w:r>
      <w:r w:rsidR="00FD0CCB" w:rsidRPr="00386AB3">
        <w:rPr>
          <w:rFonts w:ascii="Times New Roman" w:hAnsi="Times New Roman" w:cs="Times New Roman"/>
          <w:sz w:val="20"/>
        </w:rPr>
      </w:r>
      <w:r w:rsidR="00FD0CCB" w:rsidRPr="00386AB3">
        <w:rPr>
          <w:rFonts w:ascii="Times New Roman" w:hAnsi="Times New Roman" w:cs="Times New Roman"/>
          <w:sz w:val="20"/>
        </w:rPr>
        <w:fldChar w:fldCharType="separate"/>
      </w:r>
      <w:r w:rsidR="00FD0CCB" w:rsidRPr="00386AB3">
        <w:rPr>
          <w:rFonts w:ascii="Times New Roman" w:hAnsi="Times New Roman" w:cs="Times New Roman"/>
          <w:sz w:val="20"/>
        </w:rPr>
        <w:t>[4]</w:t>
      </w:r>
      <w:r w:rsidR="00FD0CCB" w:rsidRPr="00386AB3">
        <w:rPr>
          <w:rFonts w:ascii="Times New Roman" w:hAnsi="Times New Roman" w:cs="Times New Roman"/>
          <w:sz w:val="20"/>
        </w:rPr>
        <w:fldChar w:fldCharType="end"/>
      </w:r>
      <w:r w:rsidR="00FD0CCB" w:rsidRPr="00386AB3">
        <w:rPr>
          <w:rFonts w:ascii="Times New Roman" w:hAnsi="Times New Roman" w:cs="Times New Roman"/>
          <w:sz w:val="20"/>
        </w:rPr>
        <w:t>)</w:t>
      </w:r>
      <w:r w:rsidR="008D3914" w:rsidRPr="00386AB3">
        <w:rPr>
          <w:rFonts w:ascii="Times New Roman" w:hAnsi="Times New Roman" w:cs="Times New Roman"/>
          <w:sz w:val="20"/>
        </w:rPr>
        <w:t xml:space="preserve">, where </w:t>
      </w:r>
      <w:r w:rsidR="002237DD" w:rsidRPr="00386AB3">
        <w:rPr>
          <w:rFonts w:ascii="Times New Roman" w:hAnsi="Times New Roman" w:cs="Times New Roman"/>
          <w:sz w:val="20"/>
        </w:rPr>
        <w:t>t</w:t>
      </w:r>
      <w:r w:rsidR="008D3914" w:rsidRPr="00386AB3">
        <w:rPr>
          <w:rFonts w:ascii="Times New Roman" w:hAnsi="Times New Roman" w:cs="Times New Roman"/>
          <w:sz w:val="20"/>
        </w:rPr>
        <w:t>he performance of NC-JT is evaluated in different scenarios for the following two multi-TRP transmission schemes.</w:t>
      </w:r>
    </w:p>
    <w:p w14:paraId="4FDF9C7D" w14:textId="77777777" w:rsidR="008D3914" w:rsidRPr="00386AB3" w:rsidRDefault="008D3914" w:rsidP="002237DD">
      <w:pPr>
        <w:jc w:val="both"/>
        <w:rPr>
          <w:rFonts w:ascii="Times New Roman" w:hAnsi="Times New Roman" w:cs="Times New Roman"/>
          <w:sz w:val="20"/>
        </w:rPr>
      </w:pPr>
      <w:r w:rsidRPr="00386AB3">
        <w:rPr>
          <w:rFonts w:ascii="Times New Roman" w:hAnsi="Times New Roman" w:cs="Times New Roman"/>
          <w:sz w:val="20"/>
        </w:rPr>
        <w:t xml:space="preserve">Scheme 1: Different layers of a single codeword of </w:t>
      </w:r>
      <w:r w:rsidR="000A3722" w:rsidRPr="00386AB3">
        <w:rPr>
          <w:rFonts w:ascii="Times New Roman" w:hAnsi="Times New Roman" w:cs="Times New Roman"/>
          <w:sz w:val="20"/>
        </w:rPr>
        <w:t xml:space="preserve">a </w:t>
      </w:r>
      <w:r w:rsidRPr="00386AB3">
        <w:rPr>
          <w:rFonts w:ascii="Times New Roman" w:hAnsi="Times New Roman" w:cs="Times New Roman"/>
          <w:sz w:val="20"/>
        </w:rPr>
        <w:t>NR-PDSCH transport are transmitted from</w:t>
      </w:r>
      <w:r w:rsidR="003E4A6C" w:rsidRPr="00386AB3">
        <w:rPr>
          <w:rFonts w:ascii="Times New Roman" w:hAnsi="Times New Roman" w:cs="Times New Roman"/>
          <w:sz w:val="20"/>
        </w:rPr>
        <w:t xml:space="preserve"> two TRPs.</w:t>
      </w:r>
    </w:p>
    <w:p w14:paraId="50833D94" w14:textId="77777777" w:rsidR="003E4A6C" w:rsidRPr="00386AB3" w:rsidRDefault="003E4A6C" w:rsidP="000F4886">
      <w:pPr>
        <w:rPr>
          <w:rFonts w:ascii="Times New Roman" w:hAnsi="Times New Roman" w:cs="Times New Roman"/>
          <w:sz w:val="20"/>
        </w:rPr>
      </w:pPr>
      <w:r w:rsidRPr="00386AB3">
        <w:rPr>
          <w:rFonts w:ascii="Times New Roman" w:hAnsi="Times New Roman" w:cs="Times New Roman"/>
          <w:sz w:val="20"/>
        </w:rPr>
        <w:t xml:space="preserve">Scheme 2: </w:t>
      </w:r>
      <w:r w:rsidR="000A3722" w:rsidRPr="00386AB3">
        <w:rPr>
          <w:rFonts w:ascii="Times New Roman" w:hAnsi="Times New Roman" w:cs="Times New Roman"/>
          <w:sz w:val="20"/>
        </w:rPr>
        <w:t>Two separate codewords</w:t>
      </w:r>
      <w:r w:rsidR="003B48FC" w:rsidRPr="00386AB3">
        <w:rPr>
          <w:rFonts w:ascii="Times New Roman" w:hAnsi="Times New Roman" w:cs="Times New Roman"/>
          <w:sz w:val="20"/>
        </w:rPr>
        <w:t xml:space="preserve"> </w:t>
      </w:r>
      <w:r w:rsidR="000A3722" w:rsidRPr="00386AB3">
        <w:rPr>
          <w:rFonts w:ascii="Times New Roman" w:hAnsi="Times New Roman" w:cs="Times New Roman"/>
          <w:sz w:val="20"/>
        </w:rPr>
        <w:t xml:space="preserve">are transmitted from two TRPs. </w:t>
      </w:r>
    </w:p>
    <w:p w14:paraId="55DE2C42" w14:textId="77777777" w:rsidR="000A3722" w:rsidRPr="00386AB3" w:rsidRDefault="000A3722" w:rsidP="002237DD">
      <w:pPr>
        <w:jc w:val="both"/>
        <w:rPr>
          <w:rFonts w:ascii="Times New Roman" w:hAnsi="Times New Roman" w:cs="Times New Roman"/>
          <w:sz w:val="20"/>
        </w:rPr>
      </w:pPr>
      <w:r w:rsidRPr="00386AB3">
        <w:rPr>
          <w:rFonts w:ascii="Times New Roman" w:hAnsi="Times New Roman" w:cs="Times New Roman"/>
          <w:sz w:val="20"/>
        </w:rPr>
        <w:t xml:space="preserve">The performance gain of each of these schemes is evaluated relative to the baseline transmission scheme from a single TRP for the </w:t>
      </w:r>
      <w:r w:rsidR="000653FC" w:rsidRPr="00386AB3">
        <w:rPr>
          <w:rFonts w:ascii="Times New Roman" w:hAnsi="Times New Roman" w:cs="Times New Roman"/>
          <w:sz w:val="20"/>
        </w:rPr>
        <w:t>Dense Urban</w:t>
      </w:r>
      <w:r w:rsidRPr="00386AB3">
        <w:rPr>
          <w:rFonts w:ascii="Times New Roman" w:hAnsi="Times New Roman" w:cs="Times New Roman"/>
          <w:sz w:val="20"/>
        </w:rPr>
        <w:t xml:space="preserve"> and Indoor Hotspot scenarios at 4 GHz. </w:t>
      </w:r>
      <w:r w:rsidR="00FA4A8E" w:rsidRPr="00386AB3">
        <w:rPr>
          <w:rFonts w:ascii="Times New Roman" w:hAnsi="Times New Roman" w:cs="Times New Roman"/>
          <w:sz w:val="20"/>
        </w:rPr>
        <w:t>The 5</w:t>
      </w:r>
      <w:r w:rsidR="00FA4A8E" w:rsidRPr="00386AB3">
        <w:rPr>
          <w:rFonts w:ascii="Times New Roman" w:hAnsi="Times New Roman" w:cs="Times New Roman"/>
          <w:sz w:val="20"/>
          <w:vertAlign w:val="superscript"/>
        </w:rPr>
        <w:t>th</w:t>
      </w:r>
      <w:r w:rsidR="00FA4A8E" w:rsidRPr="00386AB3">
        <w:rPr>
          <w:rFonts w:ascii="Times New Roman" w:hAnsi="Times New Roman" w:cs="Times New Roman"/>
          <w:sz w:val="20"/>
        </w:rPr>
        <w:t xml:space="preserve"> percentile and </w:t>
      </w:r>
      <w:r w:rsidR="00137D7F" w:rsidRPr="00386AB3">
        <w:rPr>
          <w:rFonts w:ascii="Times New Roman" w:hAnsi="Times New Roman" w:cs="Times New Roman"/>
          <w:sz w:val="20"/>
        </w:rPr>
        <w:t>mean</w:t>
      </w:r>
      <w:r w:rsidR="00FA4A8E" w:rsidRPr="00386AB3">
        <w:rPr>
          <w:rFonts w:ascii="Times New Roman" w:hAnsi="Times New Roman" w:cs="Times New Roman"/>
          <w:sz w:val="20"/>
        </w:rPr>
        <w:t xml:space="preserve"> UE throughput gains over the baseline are shown in </w:t>
      </w:r>
      <w:r w:rsidR="00FA4A8E" w:rsidRPr="00386AB3">
        <w:rPr>
          <w:rFonts w:ascii="Times New Roman" w:hAnsi="Times New Roman" w:cs="Times New Roman"/>
          <w:sz w:val="20"/>
        </w:rPr>
        <w:fldChar w:fldCharType="begin"/>
      </w:r>
      <w:r w:rsidR="00FA4A8E" w:rsidRPr="00386AB3">
        <w:rPr>
          <w:rFonts w:ascii="Times New Roman" w:hAnsi="Times New Roman" w:cs="Times New Roman"/>
          <w:sz w:val="20"/>
        </w:rPr>
        <w:instrText xml:space="preserve"> REF _Ref525841308 \h </w:instrText>
      </w:r>
      <w:r w:rsidR="003B48FC" w:rsidRPr="00386AB3">
        <w:rPr>
          <w:rFonts w:ascii="Times New Roman" w:hAnsi="Times New Roman" w:cs="Times New Roman"/>
          <w:sz w:val="20"/>
        </w:rPr>
        <w:instrText xml:space="preserve"> \* MERGEFORMAT </w:instrText>
      </w:r>
      <w:r w:rsidR="00FA4A8E" w:rsidRPr="00386AB3">
        <w:rPr>
          <w:rFonts w:ascii="Times New Roman" w:hAnsi="Times New Roman" w:cs="Times New Roman"/>
          <w:sz w:val="20"/>
        </w:rPr>
      </w:r>
      <w:r w:rsidR="00FA4A8E" w:rsidRPr="00386AB3">
        <w:rPr>
          <w:rFonts w:ascii="Times New Roman" w:hAnsi="Times New Roman" w:cs="Times New Roman"/>
          <w:sz w:val="20"/>
        </w:rPr>
        <w:fldChar w:fldCharType="separate"/>
      </w:r>
      <w:r w:rsidR="001654EB" w:rsidRPr="00386AB3">
        <w:rPr>
          <w:rFonts w:ascii="Times New Roman" w:hAnsi="Times New Roman" w:cs="Times New Roman"/>
          <w:sz w:val="20"/>
        </w:rPr>
        <w:t xml:space="preserve">Figure </w:t>
      </w:r>
      <w:r w:rsidR="001654EB" w:rsidRPr="00386AB3">
        <w:rPr>
          <w:rFonts w:ascii="Times New Roman" w:hAnsi="Times New Roman" w:cs="Times New Roman"/>
          <w:noProof/>
          <w:sz w:val="20"/>
        </w:rPr>
        <w:t>1</w:t>
      </w:r>
      <w:r w:rsidR="00FA4A8E" w:rsidRPr="00386AB3">
        <w:rPr>
          <w:rFonts w:ascii="Times New Roman" w:hAnsi="Times New Roman" w:cs="Times New Roman"/>
          <w:sz w:val="20"/>
        </w:rPr>
        <w:fldChar w:fldCharType="end"/>
      </w:r>
      <w:r w:rsidR="00FA4A8E" w:rsidRPr="00386AB3">
        <w:rPr>
          <w:rFonts w:ascii="Times New Roman" w:hAnsi="Times New Roman" w:cs="Times New Roman"/>
          <w:sz w:val="20"/>
        </w:rPr>
        <w:t xml:space="preserve">, </w:t>
      </w:r>
      <w:r w:rsidR="00FA4A8E" w:rsidRPr="00386AB3">
        <w:rPr>
          <w:rFonts w:ascii="Times New Roman" w:hAnsi="Times New Roman" w:cs="Times New Roman"/>
          <w:sz w:val="20"/>
        </w:rPr>
        <w:fldChar w:fldCharType="begin"/>
      </w:r>
      <w:r w:rsidR="00FA4A8E" w:rsidRPr="00386AB3">
        <w:rPr>
          <w:rFonts w:ascii="Times New Roman" w:hAnsi="Times New Roman" w:cs="Times New Roman"/>
          <w:sz w:val="20"/>
        </w:rPr>
        <w:instrText xml:space="preserve"> REF _Ref525841311 \h </w:instrText>
      </w:r>
      <w:r w:rsidR="003B48FC" w:rsidRPr="00386AB3">
        <w:rPr>
          <w:rFonts w:ascii="Times New Roman" w:hAnsi="Times New Roman" w:cs="Times New Roman"/>
          <w:sz w:val="20"/>
        </w:rPr>
        <w:instrText xml:space="preserve"> \* MERGEFORMAT </w:instrText>
      </w:r>
      <w:r w:rsidR="00FA4A8E" w:rsidRPr="00386AB3">
        <w:rPr>
          <w:rFonts w:ascii="Times New Roman" w:hAnsi="Times New Roman" w:cs="Times New Roman"/>
          <w:sz w:val="20"/>
        </w:rPr>
      </w:r>
      <w:r w:rsidR="00FA4A8E" w:rsidRPr="00386AB3">
        <w:rPr>
          <w:rFonts w:ascii="Times New Roman" w:hAnsi="Times New Roman" w:cs="Times New Roman"/>
          <w:sz w:val="20"/>
        </w:rPr>
        <w:fldChar w:fldCharType="separate"/>
      </w:r>
      <w:r w:rsidR="001654EB" w:rsidRPr="00386AB3">
        <w:rPr>
          <w:rFonts w:ascii="Times New Roman" w:hAnsi="Times New Roman" w:cs="Times New Roman"/>
          <w:sz w:val="20"/>
        </w:rPr>
        <w:t xml:space="preserve">Figure </w:t>
      </w:r>
      <w:r w:rsidR="001654EB" w:rsidRPr="00386AB3">
        <w:rPr>
          <w:rFonts w:ascii="Times New Roman" w:hAnsi="Times New Roman" w:cs="Times New Roman"/>
          <w:noProof/>
          <w:sz w:val="20"/>
        </w:rPr>
        <w:t>2</w:t>
      </w:r>
      <w:r w:rsidR="00FA4A8E" w:rsidRPr="00386AB3">
        <w:rPr>
          <w:rFonts w:ascii="Times New Roman" w:hAnsi="Times New Roman" w:cs="Times New Roman"/>
          <w:sz w:val="20"/>
        </w:rPr>
        <w:fldChar w:fldCharType="end"/>
      </w:r>
      <w:r w:rsidR="00FA4A8E" w:rsidRPr="00386AB3">
        <w:rPr>
          <w:rFonts w:ascii="Times New Roman" w:hAnsi="Times New Roman" w:cs="Times New Roman"/>
          <w:sz w:val="20"/>
        </w:rPr>
        <w:t xml:space="preserve">, and </w:t>
      </w:r>
      <w:r w:rsidR="00FA4A8E" w:rsidRPr="00386AB3">
        <w:rPr>
          <w:rFonts w:ascii="Times New Roman" w:hAnsi="Times New Roman" w:cs="Times New Roman"/>
          <w:sz w:val="20"/>
        </w:rPr>
        <w:fldChar w:fldCharType="begin"/>
      </w:r>
      <w:r w:rsidR="00FA4A8E" w:rsidRPr="00386AB3">
        <w:rPr>
          <w:rFonts w:ascii="Times New Roman" w:hAnsi="Times New Roman" w:cs="Times New Roman"/>
          <w:sz w:val="20"/>
        </w:rPr>
        <w:instrText xml:space="preserve"> REF _Ref525841313 \h </w:instrText>
      </w:r>
      <w:r w:rsidR="003B48FC" w:rsidRPr="00386AB3">
        <w:rPr>
          <w:rFonts w:ascii="Times New Roman" w:hAnsi="Times New Roman" w:cs="Times New Roman"/>
          <w:sz w:val="20"/>
        </w:rPr>
        <w:instrText xml:space="preserve"> \* MERGEFORMAT </w:instrText>
      </w:r>
      <w:r w:rsidR="00FA4A8E" w:rsidRPr="00386AB3">
        <w:rPr>
          <w:rFonts w:ascii="Times New Roman" w:hAnsi="Times New Roman" w:cs="Times New Roman"/>
          <w:sz w:val="20"/>
        </w:rPr>
      </w:r>
      <w:r w:rsidR="00FA4A8E" w:rsidRPr="00386AB3">
        <w:rPr>
          <w:rFonts w:ascii="Times New Roman" w:hAnsi="Times New Roman" w:cs="Times New Roman"/>
          <w:sz w:val="20"/>
        </w:rPr>
        <w:fldChar w:fldCharType="separate"/>
      </w:r>
      <w:r w:rsidR="001654EB" w:rsidRPr="00386AB3">
        <w:rPr>
          <w:rFonts w:ascii="Times New Roman" w:hAnsi="Times New Roman" w:cs="Times New Roman"/>
          <w:sz w:val="20"/>
        </w:rPr>
        <w:t xml:space="preserve">Figure </w:t>
      </w:r>
      <w:r w:rsidR="001654EB" w:rsidRPr="00386AB3">
        <w:rPr>
          <w:rFonts w:ascii="Times New Roman" w:hAnsi="Times New Roman" w:cs="Times New Roman"/>
          <w:noProof/>
          <w:sz w:val="20"/>
        </w:rPr>
        <w:t>3</w:t>
      </w:r>
      <w:r w:rsidR="00FA4A8E" w:rsidRPr="00386AB3">
        <w:rPr>
          <w:rFonts w:ascii="Times New Roman" w:hAnsi="Times New Roman" w:cs="Times New Roman"/>
          <w:sz w:val="20"/>
        </w:rPr>
        <w:fldChar w:fldCharType="end"/>
      </w:r>
      <w:r w:rsidR="00FA4A8E" w:rsidRPr="00386AB3">
        <w:rPr>
          <w:rFonts w:ascii="Times New Roman" w:hAnsi="Times New Roman" w:cs="Times New Roman"/>
          <w:sz w:val="20"/>
        </w:rPr>
        <w:t xml:space="preserve">, </w:t>
      </w:r>
      <w:r w:rsidR="00137D7F" w:rsidRPr="00386AB3">
        <w:rPr>
          <w:rFonts w:ascii="Times New Roman" w:hAnsi="Times New Roman" w:cs="Times New Roman"/>
          <w:sz w:val="20"/>
        </w:rPr>
        <w:t xml:space="preserve">for Dense Urban with 4 antenna ports at the TRP, Dense Urban with 16 antenna ports at the TRP, and Indoor Hotspot, </w:t>
      </w:r>
      <w:r w:rsidR="00FA4A8E" w:rsidRPr="00386AB3">
        <w:rPr>
          <w:rFonts w:ascii="Times New Roman" w:hAnsi="Times New Roman" w:cs="Times New Roman"/>
          <w:sz w:val="20"/>
        </w:rPr>
        <w:t>respectively. The baseline scheme assumes single-TRP SU-MIMO transmission</w:t>
      </w:r>
      <w:r w:rsidR="00137D7F" w:rsidRPr="00386AB3">
        <w:rPr>
          <w:rFonts w:ascii="Times New Roman" w:hAnsi="Times New Roman" w:cs="Times New Roman"/>
          <w:sz w:val="20"/>
        </w:rPr>
        <w:t xml:space="preserve"> (no DPS)</w:t>
      </w:r>
      <w:r w:rsidR="00FA4A8E" w:rsidRPr="00386AB3">
        <w:rPr>
          <w:rFonts w:ascii="Times New Roman" w:hAnsi="Times New Roman" w:cs="Times New Roman"/>
          <w:sz w:val="20"/>
        </w:rPr>
        <w:t xml:space="preserve">. </w:t>
      </w:r>
      <w:r w:rsidRPr="00386AB3">
        <w:rPr>
          <w:rFonts w:ascii="Times New Roman" w:hAnsi="Times New Roman" w:cs="Times New Roman"/>
          <w:sz w:val="20"/>
        </w:rPr>
        <w:t xml:space="preserve">The simulation assumptions are provided in the </w:t>
      </w:r>
      <w:r w:rsidR="002F13C0" w:rsidRPr="00386AB3">
        <w:rPr>
          <w:rFonts w:ascii="Times New Roman" w:hAnsi="Times New Roman" w:cs="Times New Roman"/>
          <w:sz w:val="20"/>
        </w:rPr>
        <w:t>Annex</w:t>
      </w:r>
      <w:r w:rsidR="003B48FC" w:rsidRPr="00386AB3">
        <w:rPr>
          <w:rFonts w:ascii="Times New Roman" w:hAnsi="Times New Roman" w:cs="Times New Roman"/>
          <w:sz w:val="20"/>
        </w:rPr>
        <w:t xml:space="preserve"> II</w:t>
      </w:r>
      <w:r w:rsidRPr="00386AB3">
        <w:rPr>
          <w:rFonts w:ascii="Times New Roman" w:hAnsi="Times New Roman" w:cs="Times New Roman"/>
          <w:sz w:val="20"/>
        </w:rPr>
        <w:t>.</w:t>
      </w:r>
      <w:r w:rsidR="00A35F27" w:rsidRPr="00386AB3">
        <w:rPr>
          <w:rFonts w:ascii="Times New Roman" w:hAnsi="Times New Roman" w:cs="Times New Roman"/>
          <w:sz w:val="20"/>
        </w:rPr>
        <w:t xml:space="preserve"> </w:t>
      </w:r>
      <w:r w:rsidR="00137D7F" w:rsidRPr="00386AB3">
        <w:rPr>
          <w:rFonts w:ascii="Times New Roman" w:hAnsi="Times New Roman" w:cs="Times New Roman"/>
          <w:sz w:val="20"/>
        </w:rPr>
        <w:t xml:space="preserve">For both NC-JT schemes, the maximum transmission rank is assumed to be 2 for each TRP. </w:t>
      </w:r>
      <w:r w:rsidR="00A35F27" w:rsidRPr="00386AB3">
        <w:rPr>
          <w:rFonts w:ascii="Times New Roman" w:hAnsi="Times New Roman" w:cs="Times New Roman"/>
          <w:sz w:val="20"/>
        </w:rPr>
        <w:t>For the transmission of separate layers of a single codeword, it</w:t>
      </w:r>
      <w:r w:rsidR="002237DD" w:rsidRPr="00386AB3">
        <w:rPr>
          <w:rFonts w:ascii="Times New Roman" w:hAnsi="Times New Roman" w:cs="Times New Roman"/>
          <w:sz w:val="20"/>
        </w:rPr>
        <w:t xml:space="preserve"> is assumed that the number of layers transmitted from </w:t>
      </w:r>
      <w:r w:rsidR="001A19EE" w:rsidRPr="00386AB3">
        <w:rPr>
          <w:rFonts w:ascii="Times New Roman" w:hAnsi="Times New Roman" w:cs="Times New Roman"/>
          <w:sz w:val="20"/>
        </w:rPr>
        <w:t>the</w:t>
      </w:r>
      <w:r w:rsidR="002237DD" w:rsidRPr="00386AB3">
        <w:rPr>
          <w:rFonts w:ascii="Times New Roman" w:hAnsi="Times New Roman" w:cs="Times New Roman"/>
          <w:sz w:val="20"/>
        </w:rPr>
        <w:t xml:space="preserve"> </w:t>
      </w:r>
      <w:r w:rsidR="001A19EE" w:rsidRPr="00386AB3">
        <w:rPr>
          <w:rFonts w:ascii="Times New Roman" w:hAnsi="Times New Roman" w:cs="Times New Roman"/>
          <w:sz w:val="20"/>
        </w:rPr>
        <w:t xml:space="preserve">two </w:t>
      </w:r>
      <w:r w:rsidR="002237DD" w:rsidRPr="00386AB3">
        <w:rPr>
          <w:rFonts w:ascii="Times New Roman" w:hAnsi="Times New Roman" w:cs="Times New Roman"/>
          <w:sz w:val="20"/>
        </w:rPr>
        <w:t>TRP</w:t>
      </w:r>
      <w:r w:rsidR="001A19EE" w:rsidRPr="00386AB3">
        <w:rPr>
          <w:rFonts w:ascii="Times New Roman" w:hAnsi="Times New Roman" w:cs="Times New Roman"/>
          <w:sz w:val="20"/>
        </w:rPr>
        <w:t>s</w:t>
      </w:r>
      <w:r w:rsidR="002237DD" w:rsidRPr="00386AB3">
        <w:rPr>
          <w:rFonts w:ascii="Times New Roman" w:hAnsi="Times New Roman" w:cs="Times New Roman"/>
          <w:sz w:val="20"/>
        </w:rPr>
        <w:t xml:space="preserve"> can be </w:t>
      </w:r>
      <w:r w:rsidR="001A19EE" w:rsidRPr="00386AB3">
        <w:rPr>
          <w:rFonts w:ascii="Times New Roman" w:hAnsi="Times New Roman" w:cs="Times New Roman"/>
          <w:sz w:val="20"/>
        </w:rPr>
        <w:t>different,</w:t>
      </w:r>
      <w:r w:rsidR="002237DD" w:rsidRPr="00386AB3">
        <w:rPr>
          <w:rFonts w:ascii="Times New Roman" w:hAnsi="Times New Roman" w:cs="Times New Roman"/>
          <w:sz w:val="20"/>
        </w:rPr>
        <w:t xml:space="preserve"> while the </w:t>
      </w:r>
      <w:r w:rsidR="001A19EE" w:rsidRPr="00386AB3">
        <w:rPr>
          <w:rFonts w:ascii="Times New Roman" w:hAnsi="Times New Roman" w:cs="Times New Roman"/>
          <w:sz w:val="20"/>
        </w:rPr>
        <w:t xml:space="preserve">allocated </w:t>
      </w:r>
      <w:r w:rsidR="002237DD" w:rsidRPr="00386AB3">
        <w:rPr>
          <w:rFonts w:ascii="Times New Roman" w:hAnsi="Times New Roman" w:cs="Times New Roman"/>
          <w:sz w:val="20"/>
        </w:rPr>
        <w:t>resources on the two TRPs are completely overlapping.</w:t>
      </w:r>
      <w:r w:rsidR="00137D7F" w:rsidRPr="00386AB3">
        <w:rPr>
          <w:rFonts w:ascii="Times New Roman" w:hAnsi="Times New Roman" w:cs="Times New Roman"/>
          <w:sz w:val="20"/>
        </w:rPr>
        <w:t xml:space="preserve"> Furthermore, the receiver is assumed to use CWIC in this case.</w:t>
      </w:r>
    </w:p>
    <w:p w14:paraId="4754C37B" w14:textId="77777777" w:rsidR="002F13C0" w:rsidRPr="00386AB3" w:rsidRDefault="00813B99" w:rsidP="002F13C0">
      <w:pPr>
        <w:keepNext/>
        <w:jc w:val="center"/>
        <w:rPr>
          <w:rFonts w:ascii="Times New Roman" w:hAnsi="Times New Roman" w:cs="Times New Roman"/>
          <w:sz w:val="20"/>
        </w:rPr>
      </w:pPr>
      <w:r w:rsidRPr="00813B99">
        <w:rPr>
          <w:noProof/>
        </w:rPr>
        <w:lastRenderedPageBreak/>
        <w:t xml:space="preserve"> </w:t>
      </w:r>
      <w:r w:rsidR="00137D7F" w:rsidRPr="00137D7F">
        <w:rPr>
          <w:noProof/>
        </w:rPr>
        <w:t xml:space="preserve"> </w:t>
      </w:r>
      <w:r w:rsidR="000A6ED4" w:rsidRPr="00386AB3">
        <w:rPr>
          <w:rFonts w:ascii="Times New Roman" w:hAnsi="Times New Roman" w:cs="Times New Roman"/>
          <w:noProof/>
          <w:sz w:val="20"/>
        </w:rPr>
        <w:drawing>
          <wp:inline distT="0" distB="0" distL="0" distR="0" wp14:anchorId="5F0B03ED" wp14:editId="44A28040">
            <wp:extent cx="3244850" cy="24320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44850" cy="2432050"/>
                    </a:xfrm>
                    <a:prstGeom prst="rect">
                      <a:avLst/>
                    </a:prstGeom>
                    <a:noFill/>
                    <a:ln>
                      <a:noFill/>
                    </a:ln>
                  </pic:spPr>
                </pic:pic>
              </a:graphicData>
            </a:graphic>
          </wp:inline>
        </w:drawing>
      </w:r>
    </w:p>
    <w:p w14:paraId="19DC27EB" w14:textId="77777777" w:rsidR="002F13C0" w:rsidRPr="00386AB3" w:rsidRDefault="002F13C0" w:rsidP="002F13C0">
      <w:pPr>
        <w:pStyle w:val="Caption"/>
        <w:jc w:val="center"/>
        <w:rPr>
          <w:rFonts w:ascii="Times New Roman" w:hAnsi="Times New Roman" w:cs="Times New Roman"/>
          <w:sz w:val="20"/>
          <w:lang w:val="en-US"/>
        </w:rPr>
      </w:pPr>
      <w:bookmarkStart w:id="5" w:name="_Ref525841308"/>
      <w:r w:rsidRPr="00386AB3">
        <w:rPr>
          <w:rFonts w:ascii="Times New Roman" w:hAnsi="Times New Roman" w:cs="Times New Roman"/>
          <w:sz w:val="20"/>
        </w:rPr>
        <w:t xml:space="preserve">Figure </w:t>
      </w:r>
      <w:r w:rsidRPr="00386AB3">
        <w:rPr>
          <w:rFonts w:ascii="Times New Roman" w:hAnsi="Times New Roman" w:cs="Times New Roman"/>
          <w:sz w:val="20"/>
        </w:rPr>
        <w:fldChar w:fldCharType="begin"/>
      </w:r>
      <w:r w:rsidRPr="00386AB3">
        <w:rPr>
          <w:rFonts w:ascii="Times New Roman" w:hAnsi="Times New Roman" w:cs="Times New Roman"/>
          <w:sz w:val="20"/>
        </w:rPr>
        <w:instrText xml:space="preserve"> SEQ Figure \* ARABIC </w:instrText>
      </w:r>
      <w:r w:rsidRPr="00386AB3">
        <w:rPr>
          <w:rFonts w:ascii="Times New Roman" w:hAnsi="Times New Roman" w:cs="Times New Roman"/>
          <w:sz w:val="20"/>
        </w:rPr>
        <w:fldChar w:fldCharType="separate"/>
      </w:r>
      <w:r w:rsidR="003D0C86" w:rsidRPr="00386AB3">
        <w:rPr>
          <w:rFonts w:ascii="Times New Roman" w:hAnsi="Times New Roman" w:cs="Times New Roman"/>
          <w:noProof/>
          <w:sz w:val="20"/>
        </w:rPr>
        <w:t>1</w:t>
      </w:r>
      <w:r w:rsidRPr="00386AB3">
        <w:rPr>
          <w:rFonts w:ascii="Times New Roman" w:hAnsi="Times New Roman" w:cs="Times New Roman"/>
          <w:sz w:val="20"/>
        </w:rPr>
        <w:fldChar w:fldCharType="end"/>
      </w:r>
      <w:bookmarkEnd w:id="5"/>
      <w:r w:rsidRPr="00386AB3">
        <w:rPr>
          <w:rFonts w:ascii="Times New Roman" w:hAnsi="Times New Roman" w:cs="Times New Roman"/>
          <w:sz w:val="20"/>
          <w:lang w:val="en-US"/>
        </w:rPr>
        <w:t xml:space="preserve">. NC-JT performance in the </w:t>
      </w:r>
      <w:r w:rsidR="00813B99" w:rsidRPr="00386AB3">
        <w:rPr>
          <w:rFonts w:ascii="Times New Roman" w:hAnsi="Times New Roman" w:cs="Times New Roman"/>
          <w:sz w:val="20"/>
          <w:lang w:val="en-US"/>
        </w:rPr>
        <w:t>Dense Urban</w:t>
      </w:r>
      <w:r w:rsidRPr="00386AB3">
        <w:rPr>
          <w:rFonts w:ascii="Times New Roman" w:hAnsi="Times New Roman" w:cs="Times New Roman"/>
          <w:sz w:val="20"/>
          <w:lang w:val="en-US"/>
        </w:rPr>
        <w:t xml:space="preserve"> scenario</w:t>
      </w:r>
      <w:r w:rsidR="00813B99" w:rsidRPr="00386AB3">
        <w:rPr>
          <w:rFonts w:ascii="Times New Roman" w:hAnsi="Times New Roman" w:cs="Times New Roman"/>
          <w:sz w:val="20"/>
          <w:lang w:val="en-US"/>
        </w:rPr>
        <w:t xml:space="preserve"> with 4 antenna ports at TRP. </w:t>
      </w:r>
    </w:p>
    <w:p w14:paraId="2DF41ADE" w14:textId="77777777" w:rsidR="00137D7F" w:rsidRDefault="00813B99" w:rsidP="002F13C0">
      <w:pPr>
        <w:keepNext/>
        <w:jc w:val="center"/>
        <w:rPr>
          <w:noProof/>
        </w:rPr>
      </w:pPr>
      <w:r w:rsidRPr="00813B99">
        <w:rPr>
          <w:noProof/>
        </w:rPr>
        <w:t xml:space="preserve"> </w:t>
      </w:r>
      <w:r w:rsidR="00137D7F" w:rsidRPr="00137D7F">
        <w:rPr>
          <w:noProof/>
        </w:rPr>
        <w:t xml:space="preserve"> </w:t>
      </w:r>
    </w:p>
    <w:p w14:paraId="08B78ED8" w14:textId="77777777" w:rsidR="002F13C0" w:rsidRDefault="000A6ED4" w:rsidP="002F13C0">
      <w:pPr>
        <w:keepNext/>
        <w:jc w:val="center"/>
      </w:pPr>
      <w:r w:rsidRPr="00137D7F">
        <w:rPr>
          <w:noProof/>
          <w:lang w:eastAsia="x-none"/>
        </w:rPr>
        <w:drawing>
          <wp:inline distT="0" distB="0" distL="0" distR="0" wp14:anchorId="291EF955" wp14:editId="245002CE">
            <wp:extent cx="3244850" cy="2432050"/>
            <wp:effectExtent l="0" t="0" r="0" b="0"/>
            <wp:docPr id="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44850" cy="2432050"/>
                    </a:xfrm>
                    <a:prstGeom prst="rect">
                      <a:avLst/>
                    </a:prstGeom>
                    <a:noFill/>
                    <a:ln>
                      <a:noFill/>
                    </a:ln>
                  </pic:spPr>
                </pic:pic>
              </a:graphicData>
            </a:graphic>
          </wp:inline>
        </w:drawing>
      </w:r>
    </w:p>
    <w:p w14:paraId="04EF9FEE" w14:textId="77777777" w:rsidR="002F13C0" w:rsidRPr="00386AB3" w:rsidRDefault="002F13C0" w:rsidP="002F13C0">
      <w:pPr>
        <w:pStyle w:val="Caption"/>
        <w:jc w:val="center"/>
        <w:rPr>
          <w:rFonts w:ascii="Times New Roman" w:hAnsi="Times New Roman" w:cs="Times New Roman"/>
          <w:sz w:val="20"/>
          <w:lang w:val="en-US"/>
        </w:rPr>
      </w:pPr>
      <w:bookmarkStart w:id="6" w:name="_Ref525841311"/>
      <w:r w:rsidRPr="00386AB3">
        <w:rPr>
          <w:rFonts w:ascii="Times New Roman" w:hAnsi="Times New Roman" w:cs="Times New Roman"/>
          <w:sz w:val="20"/>
        </w:rPr>
        <w:t xml:space="preserve">Figure </w:t>
      </w:r>
      <w:r w:rsidRPr="00386AB3">
        <w:rPr>
          <w:rFonts w:ascii="Times New Roman" w:hAnsi="Times New Roman" w:cs="Times New Roman"/>
          <w:sz w:val="20"/>
        </w:rPr>
        <w:fldChar w:fldCharType="begin"/>
      </w:r>
      <w:r w:rsidRPr="00386AB3">
        <w:rPr>
          <w:rFonts w:ascii="Times New Roman" w:hAnsi="Times New Roman" w:cs="Times New Roman"/>
          <w:sz w:val="20"/>
        </w:rPr>
        <w:instrText xml:space="preserve"> SEQ Figure \* ARABIC </w:instrText>
      </w:r>
      <w:r w:rsidRPr="00386AB3">
        <w:rPr>
          <w:rFonts w:ascii="Times New Roman" w:hAnsi="Times New Roman" w:cs="Times New Roman"/>
          <w:sz w:val="20"/>
        </w:rPr>
        <w:fldChar w:fldCharType="separate"/>
      </w:r>
      <w:r w:rsidR="003D0C86" w:rsidRPr="00386AB3">
        <w:rPr>
          <w:rFonts w:ascii="Times New Roman" w:hAnsi="Times New Roman" w:cs="Times New Roman"/>
          <w:noProof/>
          <w:sz w:val="20"/>
        </w:rPr>
        <w:t>2</w:t>
      </w:r>
      <w:r w:rsidRPr="00386AB3">
        <w:rPr>
          <w:rFonts w:ascii="Times New Roman" w:hAnsi="Times New Roman" w:cs="Times New Roman"/>
          <w:sz w:val="20"/>
        </w:rPr>
        <w:fldChar w:fldCharType="end"/>
      </w:r>
      <w:bookmarkEnd w:id="6"/>
      <w:r w:rsidRPr="00386AB3">
        <w:rPr>
          <w:rFonts w:ascii="Times New Roman" w:hAnsi="Times New Roman" w:cs="Times New Roman"/>
          <w:sz w:val="20"/>
          <w:lang w:val="en-US"/>
        </w:rPr>
        <w:t>. NC-JT performance in the Dense Urban scenario</w:t>
      </w:r>
      <w:r w:rsidR="00813B99" w:rsidRPr="00386AB3">
        <w:rPr>
          <w:rFonts w:ascii="Times New Roman" w:hAnsi="Times New Roman" w:cs="Times New Roman"/>
          <w:sz w:val="20"/>
          <w:lang w:val="en-US"/>
        </w:rPr>
        <w:t xml:space="preserve"> with 16 antenna ports at TRP</w:t>
      </w:r>
    </w:p>
    <w:p w14:paraId="77D72E6C" w14:textId="77777777" w:rsidR="002F13C0" w:rsidRDefault="002F13C0" w:rsidP="002F13C0">
      <w:pPr>
        <w:rPr>
          <w:lang w:eastAsia="x-none"/>
        </w:rPr>
      </w:pPr>
    </w:p>
    <w:p w14:paraId="151CD195" w14:textId="77777777" w:rsidR="002F13C0" w:rsidRDefault="000A6ED4" w:rsidP="002F13C0">
      <w:pPr>
        <w:keepNext/>
        <w:jc w:val="center"/>
      </w:pPr>
      <w:r w:rsidRPr="00137D7F">
        <w:rPr>
          <w:noProof/>
          <w:lang w:eastAsia="x-none"/>
        </w:rPr>
        <w:drawing>
          <wp:inline distT="0" distB="0" distL="0" distR="0" wp14:anchorId="2C8852E8" wp14:editId="1AA29658">
            <wp:extent cx="3340100" cy="2503441"/>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43230" cy="2505787"/>
                    </a:xfrm>
                    <a:prstGeom prst="rect">
                      <a:avLst/>
                    </a:prstGeom>
                    <a:noFill/>
                    <a:ln>
                      <a:noFill/>
                    </a:ln>
                  </pic:spPr>
                </pic:pic>
              </a:graphicData>
            </a:graphic>
          </wp:inline>
        </w:drawing>
      </w:r>
    </w:p>
    <w:p w14:paraId="0DA10DC9" w14:textId="77777777" w:rsidR="002F13C0" w:rsidRPr="00386AB3" w:rsidRDefault="002F13C0" w:rsidP="002F13C0">
      <w:pPr>
        <w:pStyle w:val="Caption"/>
        <w:jc w:val="center"/>
        <w:rPr>
          <w:rFonts w:ascii="Times New Roman" w:hAnsi="Times New Roman" w:cs="Times New Roman"/>
          <w:sz w:val="20"/>
          <w:szCs w:val="20"/>
          <w:lang w:val="en-US"/>
        </w:rPr>
      </w:pPr>
      <w:bookmarkStart w:id="7" w:name="_Ref525841313"/>
      <w:r w:rsidRPr="00386AB3">
        <w:rPr>
          <w:rFonts w:ascii="Times New Roman" w:hAnsi="Times New Roman" w:cs="Times New Roman"/>
          <w:sz w:val="20"/>
          <w:szCs w:val="20"/>
        </w:rPr>
        <w:t xml:space="preserve">Figure </w:t>
      </w:r>
      <w:r w:rsidRPr="00386AB3">
        <w:rPr>
          <w:rFonts w:ascii="Times New Roman" w:hAnsi="Times New Roman" w:cs="Times New Roman"/>
          <w:sz w:val="20"/>
          <w:szCs w:val="20"/>
        </w:rPr>
        <w:fldChar w:fldCharType="begin"/>
      </w:r>
      <w:r w:rsidRPr="00386AB3">
        <w:rPr>
          <w:rFonts w:ascii="Times New Roman" w:hAnsi="Times New Roman" w:cs="Times New Roman"/>
          <w:sz w:val="20"/>
          <w:szCs w:val="20"/>
        </w:rPr>
        <w:instrText xml:space="preserve"> SEQ Figure \* ARABIC </w:instrText>
      </w:r>
      <w:r w:rsidRPr="00386AB3">
        <w:rPr>
          <w:rFonts w:ascii="Times New Roman" w:hAnsi="Times New Roman" w:cs="Times New Roman"/>
          <w:sz w:val="20"/>
          <w:szCs w:val="20"/>
        </w:rPr>
        <w:fldChar w:fldCharType="separate"/>
      </w:r>
      <w:r w:rsidR="003D0C86" w:rsidRPr="00386AB3">
        <w:rPr>
          <w:rFonts w:ascii="Times New Roman" w:hAnsi="Times New Roman" w:cs="Times New Roman"/>
          <w:noProof/>
          <w:sz w:val="20"/>
          <w:szCs w:val="20"/>
        </w:rPr>
        <w:t>3</w:t>
      </w:r>
      <w:r w:rsidRPr="00386AB3">
        <w:rPr>
          <w:rFonts w:ascii="Times New Roman" w:hAnsi="Times New Roman" w:cs="Times New Roman"/>
          <w:sz w:val="20"/>
          <w:szCs w:val="20"/>
        </w:rPr>
        <w:fldChar w:fldCharType="end"/>
      </w:r>
      <w:bookmarkEnd w:id="7"/>
      <w:r w:rsidRPr="00386AB3">
        <w:rPr>
          <w:rFonts w:ascii="Times New Roman" w:hAnsi="Times New Roman" w:cs="Times New Roman"/>
          <w:sz w:val="20"/>
          <w:szCs w:val="20"/>
          <w:lang w:val="en-US"/>
        </w:rPr>
        <w:t>. NC-JT performance in the Indoor Hotspot scenario</w:t>
      </w:r>
    </w:p>
    <w:p w14:paraId="769A8486" w14:textId="206AC007" w:rsidR="00A35F27" w:rsidRPr="00AA0D58" w:rsidRDefault="00802043" w:rsidP="00367E4F">
      <w:pPr>
        <w:jc w:val="both"/>
        <w:rPr>
          <w:rFonts w:ascii="Times New Roman" w:hAnsi="Times New Roman" w:cs="Times New Roman"/>
          <w:sz w:val="20"/>
        </w:rPr>
      </w:pPr>
      <w:r w:rsidRPr="00AA0D58">
        <w:rPr>
          <w:rFonts w:ascii="Times New Roman" w:hAnsi="Times New Roman" w:cs="Times New Roman"/>
          <w:sz w:val="20"/>
        </w:rPr>
        <w:lastRenderedPageBreak/>
        <w:t>It can be observed from the results that in all scenarios the gains from NC-JT are highest at low load. In the Dense Urban scenario, small gains in mean UE throughput are observed with both schemes under various load conditions. On the other hand, the 5</w:t>
      </w:r>
      <w:r w:rsidRPr="00AA0D58">
        <w:rPr>
          <w:rFonts w:ascii="Times New Roman" w:hAnsi="Times New Roman" w:cs="Times New Roman"/>
          <w:sz w:val="20"/>
          <w:vertAlign w:val="superscript"/>
        </w:rPr>
        <w:t>th</w:t>
      </w:r>
      <w:r w:rsidRPr="00AA0D58">
        <w:rPr>
          <w:rFonts w:ascii="Times New Roman" w:hAnsi="Times New Roman" w:cs="Times New Roman"/>
          <w:sz w:val="20"/>
        </w:rPr>
        <w:t xml:space="preserve"> percentile gains in this scenario are generally extremely small due to superior baseline performance. In the Indoor Hotspot scenario, however, small gains in mean throughput</w:t>
      </w:r>
      <w:r w:rsidR="00043BD7" w:rsidRPr="00AA0D58">
        <w:rPr>
          <w:rFonts w:ascii="Times New Roman" w:hAnsi="Times New Roman" w:cs="Times New Roman"/>
          <w:sz w:val="20"/>
        </w:rPr>
        <w:t xml:space="preserve"> with NC-JT</w:t>
      </w:r>
      <w:r w:rsidRPr="00AA0D58">
        <w:rPr>
          <w:rFonts w:ascii="Times New Roman" w:hAnsi="Times New Roman" w:cs="Times New Roman"/>
          <w:sz w:val="20"/>
        </w:rPr>
        <w:t xml:space="preserve"> are observed </w:t>
      </w:r>
      <w:r w:rsidR="00043BD7" w:rsidRPr="00AA0D58">
        <w:rPr>
          <w:rFonts w:ascii="Times New Roman" w:hAnsi="Times New Roman" w:cs="Times New Roman"/>
          <w:sz w:val="20"/>
        </w:rPr>
        <w:t>under low load whereas losses are observed under higher load conditions due to interference conditions.</w:t>
      </w:r>
      <w:r w:rsidRPr="00AA0D58">
        <w:rPr>
          <w:rFonts w:ascii="Times New Roman" w:hAnsi="Times New Roman" w:cs="Times New Roman"/>
          <w:sz w:val="20"/>
        </w:rPr>
        <w:t xml:space="preserve"> </w:t>
      </w:r>
      <w:r w:rsidR="0057028C" w:rsidRPr="00AA0D58">
        <w:rPr>
          <w:rFonts w:ascii="Times New Roman" w:hAnsi="Times New Roman" w:cs="Times New Roman"/>
          <w:sz w:val="20"/>
        </w:rPr>
        <w:t>The results indicate that there is a potential for higher gain with transmission of separate codewords</w:t>
      </w:r>
      <w:r w:rsidR="00367E4F" w:rsidRPr="00AA0D58">
        <w:rPr>
          <w:rFonts w:ascii="Times New Roman" w:hAnsi="Times New Roman" w:cs="Times New Roman"/>
          <w:sz w:val="20"/>
        </w:rPr>
        <w:t xml:space="preserve"> in </w:t>
      </w:r>
      <w:r w:rsidR="00043BD7" w:rsidRPr="00AA0D58">
        <w:rPr>
          <w:rFonts w:ascii="Times New Roman" w:hAnsi="Times New Roman" w:cs="Times New Roman"/>
          <w:sz w:val="20"/>
        </w:rPr>
        <w:t xml:space="preserve">the Dense Urban </w:t>
      </w:r>
      <w:r w:rsidR="00367E4F" w:rsidRPr="00AA0D58">
        <w:rPr>
          <w:rFonts w:ascii="Times New Roman" w:hAnsi="Times New Roman" w:cs="Times New Roman"/>
          <w:sz w:val="20"/>
        </w:rPr>
        <w:t xml:space="preserve">scenario. </w:t>
      </w:r>
    </w:p>
    <w:p w14:paraId="20DB04D7" w14:textId="77777777" w:rsidR="00A35F27" w:rsidRPr="00AA0D58" w:rsidRDefault="00A35F27" w:rsidP="00367E4F">
      <w:pPr>
        <w:jc w:val="both"/>
        <w:rPr>
          <w:rFonts w:ascii="Times New Roman" w:hAnsi="Times New Roman" w:cs="Times New Roman"/>
          <w:b/>
          <w:sz w:val="20"/>
        </w:rPr>
      </w:pPr>
      <w:r w:rsidRPr="00AA0D58">
        <w:rPr>
          <w:rFonts w:ascii="Times New Roman" w:hAnsi="Times New Roman" w:cs="Times New Roman"/>
          <w:b/>
          <w:sz w:val="20"/>
        </w:rPr>
        <w:t>Observation 1: The performance with transmission of separate codewords from two TRPs is generally better than the performance with transmission of different layers of the same codewords from the two TRPs.</w:t>
      </w:r>
    </w:p>
    <w:p w14:paraId="0D555ED6" w14:textId="77777777" w:rsidR="00727EF4" w:rsidRDefault="00A35F27" w:rsidP="00483B30">
      <w:pPr>
        <w:pStyle w:val="Heading1"/>
        <w:numPr>
          <w:ilvl w:val="0"/>
          <w:numId w:val="4"/>
        </w:numPr>
        <w:ind w:left="567" w:hanging="567"/>
        <w:rPr>
          <w:lang w:val="en-US"/>
        </w:rPr>
      </w:pPr>
      <w:r>
        <w:rPr>
          <w:lang w:val="en-US"/>
        </w:rPr>
        <w:t>Control signaling enhancements</w:t>
      </w:r>
    </w:p>
    <w:p w14:paraId="1F23EA19" w14:textId="77777777" w:rsidR="00DE54BF" w:rsidRDefault="00604D15" w:rsidP="00DE54BF">
      <w:pPr>
        <w:pStyle w:val="Heading2"/>
        <w:rPr>
          <w:lang w:eastAsia="ja-JP"/>
        </w:rPr>
      </w:pPr>
      <w:r>
        <w:rPr>
          <w:lang w:eastAsia="ja-JP"/>
        </w:rPr>
        <w:t>4.1 Single</w:t>
      </w:r>
      <w:r w:rsidR="00DE54BF">
        <w:rPr>
          <w:lang w:eastAsia="ja-JP"/>
        </w:rPr>
        <w:t xml:space="preserve"> vs. multiple PDCCH design</w:t>
      </w:r>
    </w:p>
    <w:p w14:paraId="3FD876F5" w14:textId="77777777" w:rsidR="00A178CA" w:rsidRPr="00D95B17" w:rsidRDefault="003F1C47" w:rsidP="000F4886">
      <w:pPr>
        <w:jc w:val="both"/>
        <w:rPr>
          <w:rFonts w:ascii="Times New Roman" w:hAnsi="Times New Roman" w:cs="Times New Roman"/>
          <w:sz w:val="20"/>
        </w:rPr>
      </w:pPr>
      <w:r w:rsidRPr="00D95B17">
        <w:rPr>
          <w:rFonts w:ascii="Times New Roman" w:hAnsi="Times New Roman" w:cs="Times New Roman"/>
          <w:sz w:val="20"/>
        </w:rPr>
        <w:t xml:space="preserve">In RAN1 #94bis, </w:t>
      </w:r>
      <w:r w:rsidR="00A178CA" w:rsidRPr="00D95B17">
        <w:rPr>
          <w:rFonts w:ascii="Times New Roman" w:hAnsi="Times New Roman" w:cs="Times New Roman"/>
          <w:sz w:val="20"/>
        </w:rPr>
        <w:t xml:space="preserve">three alternatives of PDCCH design were mentioned and down selection should be done in RAN1 #95. The alternatives are, </w:t>
      </w:r>
    </w:p>
    <w:p w14:paraId="6E585F7B" w14:textId="77777777" w:rsidR="00A178CA" w:rsidRPr="00D95B17" w:rsidRDefault="00A178CA" w:rsidP="00483B30">
      <w:pPr>
        <w:numPr>
          <w:ilvl w:val="0"/>
          <w:numId w:val="20"/>
        </w:numPr>
        <w:spacing w:after="0"/>
        <w:jc w:val="both"/>
        <w:rPr>
          <w:rFonts w:ascii="Times New Roman" w:hAnsi="Times New Roman" w:cs="Times New Roman"/>
          <w:sz w:val="20"/>
          <w:szCs w:val="32"/>
          <w:lang w:eastAsia="x-none"/>
        </w:rPr>
      </w:pPr>
      <w:r w:rsidRPr="00D95B17">
        <w:rPr>
          <w:rFonts w:ascii="Times New Roman" w:hAnsi="Times New Roman" w:cs="Times New Roman"/>
          <w:sz w:val="20"/>
          <w:szCs w:val="32"/>
          <w:lang w:eastAsia="x-none"/>
        </w:rPr>
        <w:t>Alt0: Support only single PDCCH design (FFS: Whether multiple PDCCH design is also needed)</w:t>
      </w:r>
    </w:p>
    <w:p w14:paraId="4F53E0A7" w14:textId="77777777" w:rsidR="00A178CA" w:rsidRPr="00D95B17" w:rsidRDefault="00A178CA" w:rsidP="00483B30">
      <w:pPr>
        <w:numPr>
          <w:ilvl w:val="0"/>
          <w:numId w:val="20"/>
        </w:numPr>
        <w:spacing w:after="0"/>
        <w:jc w:val="both"/>
        <w:rPr>
          <w:rFonts w:ascii="Times New Roman" w:hAnsi="Times New Roman" w:cs="Times New Roman"/>
          <w:sz w:val="20"/>
          <w:szCs w:val="32"/>
          <w:lang w:eastAsia="x-none"/>
        </w:rPr>
      </w:pPr>
      <w:r w:rsidRPr="00D95B17">
        <w:rPr>
          <w:rFonts w:ascii="Times New Roman" w:hAnsi="Times New Roman" w:cs="Times New Roman"/>
          <w:sz w:val="20"/>
          <w:szCs w:val="32"/>
          <w:lang w:eastAsia="x-none"/>
        </w:rPr>
        <w:t>Alt1: Support only multiple PDCCH design (FFS: Whether single PDCCH design is also needed)</w:t>
      </w:r>
    </w:p>
    <w:p w14:paraId="5FDE40F4" w14:textId="77777777" w:rsidR="00A178CA" w:rsidRPr="00D95B17" w:rsidRDefault="00A178CA" w:rsidP="00483B30">
      <w:pPr>
        <w:numPr>
          <w:ilvl w:val="0"/>
          <w:numId w:val="20"/>
        </w:numPr>
        <w:spacing w:after="0"/>
        <w:jc w:val="both"/>
        <w:rPr>
          <w:rFonts w:ascii="Times New Roman" w:hAnsi="Times New Roman" w:cs="Times New Roman"/>
          <w:sz w:val="20"/>
          <w:szCs w:val="32"/>
          <w:lang w:eastAsia="x-none"/>
        </w:rPr>
      </w:pPr>
      <w:r w:rsidRPr="00D95B17">
        <w:rPr>
          <w:rFonts w:ascii="Times New Roman" w:hAnsi="Times New Roman" w:cs="Times New Roman"/>
          <w:sz w:val="20"/>
          <w:szCs w:val="32"/>
          <w:lang w:eastAsia="x-none"/>
        </w:rPr>
        <w:t>Alt2: Support both multiple PDCCH and single PDCCH design</w:t>
      </w:r>
    </w:p>
    <w:p w14:paraId="6C6ECC1F" w14:textId="77777777" w:rsidR="00A178CA" w:rsidRDefault="00A178CA" w:rsidP="000F4886">
      <w:pPr>
        <w:jc w:val="both"/>
      </w:pPr>
    </w:p>
    <w:p w14:paraId="7199A849" w14:textId="77777777" w:rsidR="00A178CA" w:rsidRPr="00B20A43" w:rsidRDefault="00A178CA" w:rsidP="000F4886">
      <w:pPr>
        <w:jc w:val="both"/>
        <w:rPr>
          <w:rFonts w:ascii="Times New Roman" w:hAnsi="Times New Roman" w:cs="Times New Roman"/>
          <w:sz w:val="20"/>
          <w:szCs w:val="32"/>
          <w:lang w:eastAsia="x-none"/>
        </w:rPr>
      </w:pPr>
      <w:r w:rsidRPr="00B20A43">
        <w:rPr>
          <w:rFonts w:ascii="Times New Roman" w:hAnsi="Times New Roman" w:cs="Times New Roman"/>
          <w:sz w:val="20"/>
        </w:rPr>
        <w:t xml:space="preserve">It was also agreed to discuss the different </w:t>
      </w:r>
      <w:r w:rsidRPr="00B20A43">
        <w:rPr>
          <w:rFonts w:ascii="Times New Roman" w:hAnsi="Times New Roman" w:cs="Times New Roman"/>
          <w:sz w:val="20"/>
          <w:lang w:eastAsia="zh-CN"/>
        </w:rPr>
        <w:t>aspects</w:t>
      </w:r>
      <w:r w:rsidRPr="00B20A43">
        <w:rPr>
          <w:rFonts w:ascii="Times New Roman" w:hAnsi="Times New Roman" w:cs="Times New Roman"/>
          <w:sz w:val="20"/>
          <w:szCs w:val="32"/>
          <w:lang w:eastAsia="x-none"/>
        </w:rPr>
        <w:t xml:space="preserve"> to be considered to facilitate the down selection. </w:t>
      </w:r>
      <w:r w:rsidR="000F4886" w:rsidRPr="00B20A43">
        <w:rPr>
          <w:rFonts w:ascii="Times New Roman" w:hAnsi="Times New Roman" w:cs="Times New Roman"/>
          <w:sz w:val="20"/>
          <w:szCs w:val="32"/>
          <w:lang w:eastAsia="x-none"/>
        </w:rPr>
        <w:t>In Table 1</w:t>
      </w:r>
      <w:r w:rsidRPr="00B20A43">
        <w:rPr>
          <w:rFonts w:ascii="Times New Roman" w:hAnsi="Times New Roman" w:cs="Times New Roman"/>
          <w:sz w:val="20"/>
          <w:szCs w:val="32"/>
          <w:lang w:eastAsia="x-none"/>
        </w:rPr>
        <w:t xml:space="preserve">, we highlight the feasibility, pros and cons of </w:t>
      </w:r>
      <w:r w:rsidR="00BB76F7" w:rsidRPr="00B20A43">
        <w:rPr>
          <w:rFonts w:ascii="Times New Roman" w:hAnsi="Times New Roman" w:cs="Times New Roman"/>
          <w:sz w:val="20"/>
          <w:szCs w:val="32"/>
          <w:lang w:eastAsia="x-none"/>
        </w:rPr>
        <w:t xml:space="preserve">the </w:t>
      </w:r>
      <w:r w:rsidRPr="00B20A43">
        <w:rPr>
          <w:rFonts w:ascii="Times New Roman" w:hAnsi="Times New Roman" w:cs="Times New Roman"/>
          <w:sz w:val="20"/>
          <w:szCs w:val="32"/>
          <w:lang w:eastAsia="x-none"/>
        </w:rPr>
        <w:t>above alternatives</w:t>
      </w:r>
      <w:r w:rsidR="00604D15" w:rsidRPr="00B20A43">
        <w:rPr>
          <w:rFonts w:ascii="Times New Roman" w:hAnsi="Times New Roman" w:cs="Times New Roman"/>
          <w:sz w:val="20"/>
          <w:szCs w:val="32"/>
          <w:lang w:eastAsia="x-none"/>
        </w:rPr>
        <w:t>.</w:t>
      </w:r>
      <w:r w:rsidRPr="00B20A43">
        <w:rPr>
          <w:rFonts w:ascii="Times New Roman" w:hAnsi="Times New Roman" w:cs="Times New Roman"/>
          <w:sz w:val="20"/>
          <w:szCs w:val="32"/>
          <w:lang w:eastAsia="x-none"/>
        </w:rPr>
        <w:t xml:space="preserve">  </w:t>
      </w:r>
    </w:p>
    <w:p w14:paraId="2ED9EF6F" w14:textId="77777777" w:rsidR="00985A26" w:rsidRPr="00B20A43" w:rsidRDefault="00985A26" w:rsidP="000F4886">
      <w:pPr>
        <w:jc w:val="center"/>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Table 1: PDCCH design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4"/>
        <w:gridCol w:w="2760"/>
        <w:gridCol w:w="2699"/>
        <w:gridCol w:w="2509"/>
      </w:tblGrid>
      <w:tr w:rsidR="00985A26" w:rsidRPr="00B20A43" w14:paraId="0C8A301D" w14:textId="77777777" w:rsidTr="00BB76F7">
        <w:trPr>
          <w:trHeight w:val="411"/>
          <w:jc w:val="center"/>
        </w:trPr>
        <w:tc>
          <w:tcPr>
            <w:tcW w:w="1546" w:type="dxa"/>
            <w:vMerge w:val="restart"/>
            <w:shd w:val="clear" w:color="auto" w:fill="E7E6E6"/>
            <w:vAlign w:val="center"/>
          </w:tcPr>
          <w:p w14:paraId="79C332FD" w14:textId="77777777" w:rsidR="00985A26" w:rsidRPr="00B20A43" w:rsidRDefault="00985A26" w:rsidP="00BB76F7">
            <w:pPr>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Important aspects</w:t>
            </w:r>
          </w:p>
        </w:tc>
        <w:tc>
          <w:tcPr>
            <w:tcW w:w="7968" w:type="dxa"/>
            <w:gridSpan w:val="3"/>
            <w:shd w:val="clear" w:color="auto" w:fill="auto"/>
          </w:tcPr>
          <w:p w14:paraId="5088008E" w14:textId="77777777" w:rsidR="00985A26" w:rsidRPr="00B20A43" w:rsidRDefault="00985A26" w:rsidP="008F5907">
            <w:pPr>
              <w:jc w:val="center"/>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PDCCH design alternatives</w:t>
            </w:r>
          </w:p>
        </w:tc>
      </w:tr>
      <w:tr w:rsidR="00985A26" w:rsidRPr="00B20A43" w14:paraId="3D2A2C94" w14:textId="77777777" w:rsidTr="00917B70">
        <w:trPr>
          <w:trHeight w:val="411"/>
          <w:jc w:val="center"/>
        </w:trPr>
        <w:tc>
          <w:tcPr>
            <w:tcW w:w="1546" w:type="dxa"/>
            <w:vMerge/>
            <w:shd w:val="clear" w:color="auto" w:fill="E7E6E6"/>
            <w:vAlign w:val="center"/>
          </w:tcPr>
          <w:p w14:paraId="2C648AEC" w14:textId="77777777" w:rsidR="00985A26" w:rsidRPr="00B20A43" w:rsidRDefault="00985A26" w:rsidP="00BB76F7">
            <w:pPr>
              <w:rPr>
                <w:rFonts w:ascii="Times New Roman" w:hAnsi="Times New Roman" w:cs="Times New Roman"/>
                <w:sz w:val="20"/>
                <w:szCs w:val="20"/>
                <w:lang w:eastAsia="x-none"/>
              </w:rPr>
            </w:pPr>
          </w:p>
        </w:tc>
        <w:tc>
          <w:tcPr>
            <w:tcW w:w="2760" w:type="dxa"/>
            <w:shd w:val="clear" w:color="auto" w:fill="auto"/>
            <w:vAlign w:val="center"/>
          </w:tcPr>
          <w:p w14:paraId="28325707" w14:textId="77777777" w:rsidR="00985A26" w:rsidRPr="00B20A43" w:rsidRDefault="00985A26" w:rsidP="008F5907">
            <w:pPr>
              <w:jc w:val="both"/>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Alt0: Support only single PDCCH design</w:t>
            </w:r>
          </w:p>
        </w:tc>
        <w:tc>
          <w:tcPr>
            <w:tcW w:w="2699" w:type="dxa"/>
            <w:shd w:val="clear" w:color="auto" w:fill="auto"/>
            <w:vAlign w:val="center"/>
          </w:tcPr>
          <w:p w14:paraId="2E417279" w14:textId="77777777" w:rsidR="00985A26" w:rsidRPr="00B20A43" w:rsidRDefault="00985A26" w:rsidP="008F5907">
            <w:pPr>
              <w:jc w:val="both"/>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Alt1: Support only multiple PDCCH design</w:t>
            </w:r>
          </w:p>
        </w:tc>
        <w:tc>
          <w:tcPr>
            <w:tcW w:w="2508" w:type="dxa"/>
            <w:shd w:val="clear" w:color="auto" w:fill="auto"/>
            <w:vAlign w:val="center"/>
          </w:tcPr>
          <w:p w14:paraId="1FD15803" w14:textId="77777777" w:rsidR="00985A26" w:rsidRPr="00B20A43" w:rsidRDefault="00985A26" w:rsidP="008F5907">
            <w:pPr>
              <w:jc w:val="both"/>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Alt2: Support both multiple PDCCH and single PDCCH design</w:t>
            </w:r>
          </w:p>
        </w:tc>
      </w:tr>
      <w:tr w:rsidR="00985A26" w:rsidRPr="00B20A43" w14:paraId="33C6BEEC" w14:textId="77777777" w:rsidTr="00917B70">
        <w:trPr>
          <w:trHeight w:val="3120"/>
          <w:jc w:val="center"/>
        </w:trPr>
        <w:tc>
          <w:tcPr>
            <w:tcW w:w="1546" w:type="dxa"/>
            <w:shd w:val="clear" w:color="auto" w:fill="E7E6E6"/>
            <w:vAlign w:val="center"/>
          </w:tcPr>
          <w:p w14:paraId="15FCFA2B" w14:textId="77777777" w:rsidR="00985A26" w:rsidRPr="00B20A43" w:rsidRDefault="00985A26" w:rsidP="00BB76F7">
            <w:pPr>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Backhaul latency</w:t>
            </w:r>
          </w:p>
        </w:tc>
        <w:tc>
          <w:tcPr>
            <w:tcW w:w="2760" w:type="dxa"/>
            <w:shd w:val="clear" w:color="auto" w:fill="auto"/>
            <w:vAlign w:val="center"/>
          </w:tcPr>
          <w:p w14:paraId="2515F347" w14:textId="77777777" w:rsidR="00985A26" w:rsidRPr="00B20A43" w:rsidRDefault="00492F50" w:rsidP="00917B70">
            <w:pPr>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 xml:space="preserve">Rel-16 MIMO </w:t>
            </w:r>
            <w:r w:rsidR="00985A26" w:rsidRPr="00B20A43">
              <w:rPr>
                <w:rFonts w:ascii="Times New Roman" w:hAnsi="Times New Roman" w:cs="Times New Roman"/>
                <w:sz w:val="20"/>
                <w:szCs w:val="20"/>
                <w:lang w:eastAsia="x-none"/>
              </w:rPr>
              <w:t>WID mentions that design should support “</w:t>
            </w:r>
            <w:r w:rsidR="00985A26" w:rsidRPr="00B20A43">
              <w:rPr>
                <w:rFonts w:ascii="Times New Roman" w:hAnsi="Times New Roman" w:cs="Times New Roman"/>
                <w:sz w:val="20"/>
                <w:szCs w:val="20"/>
                <w:lang w:eastAsia="ja-JP"/>
              </w:rPr>
              <w:t>both ideal and non-ideal backhaul”</w:t>
            </w:r>
            <w:r w:rsidR="00985A26" w:rsidRPr="00B20A43">
              <w:rPr>
                <w:rFonts w:ascii="Times New Roman" w:hAnsi="Times New Roman" w:cs="Times New Roman"/>
                <w:sz w:val="20"/>
                <w:szCs w:val="20"/>
                <w:lang w:eastAsia="x-none"/>
              </w:rPr>
              <w:t xml:space="preserve"> and the backhaul latency values agreed for non-ideal case are 2 ms, 5ms and 50 ms. It is </w:t>
            </w:r>
            <w:r w:rsidR="00985A26" w:rsidRPr="00B20A43">
              <w:rPr>
                <w:rFonts w:ascii="Times New Roman" w:hAnsi="Times New Roman" w:cs="Times New Roman"/>
                <w:b/>
                <w:color w:val="FF0000"/>
                <w:sz w:val="20"/>
                <w:szCs w:val="20"/>
                <w:lang w:eastAsia="x-none"/>
              </w:rPr>
              <w:t>not feasible</w:t>
            </w:r>
            <w:r w:rsidR="00985A26" w:rsidRPr="00B20A43">
              <w:rPr>
                <w:rFonts w:ascii="Times New Roman" w:hAnsi="Times New Roman" w:cs="Times New Roman"/>
                <w:sz w:val="20"/>
                <w:szCs w:val="20"/>
                <w:lang w:eastAsia="x-none"/>
              </w:rPr>
              <w:t xml:space="preserve"> to schedule multi-TRP transmissions with a single PDCCH when the backhaul latencies are in the range of ms. </w:t>
            </w:r>
          </w:p>
        </w:tc>
        <w:tc>
          <w:tcPr>
            <w:tcW w:w="2699" w:type="dxa"/>
            <w:shd w:val="clear" w:color="auto" w:fill="auto"/>
            <w:vAlign w:val="center"/>
          </w:tcPr>
          <w:p w14:paraId="5622B259" w14:textId="77777777" w:rsidR="00985A26" w:rsidRPr="00B20A43" w:rsidRDefault="00985A26" w:rsidP="00917B70">
            <w:pPr>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 xml:space="preserve">Multiple PDCCH design </w:t>
            </w:r>
            <w:r w:rsidRPr="00B20A43">
              <w:rPr>
                <w:rFonts w:ascii="Times New Roman" w:hAnsi="Times New Roman" w:cs="Times New Roman"/>
                <w:b/>
                <w:color w:val="00B050"/>
                <w:sz w:val="20"/>
                <w:szCs w:val="20"/>
                <w:lang w:eastAsia="x-none"/>
              </w:rPr>
              <w:t>can support</w:t>
            </w:r>
            <w:r w:rsidRPr="00B20A43">
              <w:rPr>
                <w:rFonts w:ascii="Times New Roman" w:hAnsi="Times New Roman" w:cs="Times New Roman"/>
                <w:sz w:val="20"/>
                <w:szCs w:val="20"/>
                <w:lang w:eastAsia="x-none"/>
              </w:rPr>
              <w:t xml:space="preserve"> both ideal and non-ideal backhaul scenarios. </w:t>
            </w:r>
          </w:p>
          <w:p w14:paraId="0C20EC15" w14:textId="77777777" w:rsidR="00492F50" w:rsidRPr="00B20A43" w:rsidRDefault="00492F50" w:rsidP="00917B70">
            <w:pPr>
              <w:rPr>
                <w:rFonts w:ascii="Times New Roman" w:hAnsi="Times New Roman" w:cs="Times New Roman"/>
                <w:sz w:val="20"/>
                <w:szCs w:val="20"/>
                <w:lang w:eastAsia="x-none"/>
              </w:rPr>
            </w:pPr>
          </w:p>
        </w:tc>
        <w:tc>
          <w:tcPr>
            <w:tcW w:w="2508" w:type="dxa"/>
            <w:shd w:val="clear" w:color="auto" w:fill="auto"/>
            <w:vAlign w:val="center"/>
          </w:tcPr>
          <w:p w14:paraId="660D9CBF" w14:textId="77777777" w:rsidR="00985A26" w:rsidRPr="00B20A43" w:rsidRDefault="00985A26" w:rsidP="00917B70">
            <w:pPr>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 xml:space="preserve">Multiple PDCCH design </w:t>
            </w:r>
            <w:r w:rsidRPr="00B20A43">
              <w:rPr>
                <w:rFonts w:ascii="Times New Roman" w:hAnsi="Times New Roman" w:cs="Times New Roman"/>
                <w:b/>
                <w:color w:val="00B050"/>
                <w:sz w:val="20"/>
                <w:szCs w:val="20"/>
                <w:lang w:eastAsia="x-none"/>
              </w:rPr>
              <w:t>can support</w:t>
            </w:r>
            <w:r w:rsidRPr="00B20A43">
              <w:rPr>
                <w:rFonts w:ascii="Times New Roman" w:hAnsi="Times New Roman" w:cs="Times New Roman"/>
                <w:sz w:val="20"/>
                <w:szCs w:val="20"/>
                <w:lang w:eastAsia="x-none"/>
              </w:rPr>
              <w:t xml:space="preserve"> both ideal and non-ideal backhaul scenarios.</w:t>
            </w:r>
          </w:p>
          <w:p w14:paraId="3343314A" w14:textId="77777777" w:rsidR="00492F50" w:rsidRPr="00B20A43" w:rsidRDefault="00492F50" w:rsidP="00917B70">
            <w:pPr>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 xml:space="preserve">Compared to Alt1, this provides the </w:t>
            </w:r>
            <w:r w:rsidRPr="00B20A43">
              <w:rPr>
                <w:rFonts w:ascii="Times New Roman" w:hAnsi="Times New Roman" w:cs="Times New Roman"/>
                <w:b/>
                <w:sz w:val="20"/>
                <w:szCs w:val="20"/>
                <w:lang w:eastAsia="x-none"/>
              </w:rPr>
              <w:t>flexibility</w:t>
            </w:r>
            <w:r w:rsidRPr="00B20A43">
              <w:rPr>
                <w:rFonts w:ascii="Times New Roman" w:hAnsi="Times New Roman" w:cs="Times New Roman"/>
                <w:sz w:val="20"/>
                <w:szCs w:val="20"/>
                <w:lang w:eastAsia="x-none"/>
              </w:rPr>
              <w:t xml:space="preserve"> to schedule single PDCCH based multi-TRP transmission in ideal (or near ideal) backhaul situations. </w:t>
            </w:r>
          </w:p>
        </w:tc>
      </w:tr>
      <w:tr w:rsidR="00985A26" w:rsidRPr="00B20A43" w14:paraId="32CFA3C7" w14:textId="77777777" w:rsidTr="00917B70">
        <w:trPr>
          <w:trHeight w:val="1487"/>
          <w:jc w:val="center"/>
        </w:trPr>
        <w:tc>
          <w:tcPr>
            <w:tcW w:w="1546" w:type="dxa"/>
            <w:shd w:val="clear" w:color="auto" w:fill="E7E6E6"/>
            <w:vAlign w:val="center"/>
          </w:tcPr>
          <w:p w14:paraId="6A9731CF" w14:textId="77777777" w:rsidR="00985A26" w:rsidRPr="00B20A43" w:rsidRDefault="00492F50" w:rsidP="00BB76F7">
            <w:pPr>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D</w:t>
            </w:r>
            <w:r w:rsidR="00985A26" w:rsidRPr="00B20A43">
              <w:rPr>
                <w:rFonts w:ascii="Times New Roman" w:hAnsi="Times New Roman" w:cs="Times New Roman"/>
                <w:sz w:val="20"/>
                <w:szCs w:val="20"/>
                <w:lang w:eastAsia="x-none"/>
              </w:rPr>
              <w:t>ownlink control overhead</w:t>
            </w:r>
          </w:p>
        </w:tc>
        <w:tc>
          <w:tcPr>
            <w:tcW w:w="2760" w:type="dxa"/>
            <w:shd w:val="clear" w:color="auto" w:fill="auto"/>
            <w:vAlign w:val="center"/>
          </w:tcPr>
          <w:p w14:paraId="455EB661" w14:textId="77777777" w:rsidR="00985A26" w:rsidRPr="00B20A43" w:rsidRDefault="00985A26" w:rsidP="00917B70">
            <w:pPr>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 xml:space="preserve">Assuming minor modifications in Rel-15 DCI formats, </w:t>
            </w:r>
            <w:r w:rsidR="001654EB" w:rsidRPr="00B20A43">
              <w:rPr>
                <w:rFonts w:ascii="Times New Roman" w:hAnsi="Times New Roman" w:cs="Times New Roman"/>
                <w:b/>
                <w:sz w:val="20"/>
                <w:szCs w:val="20"/>
                <w:lang w:eastAsia="x-none"/>
              </w:rPr>
              <w:t xml:space="preserve">low </w:t>
            </w:r>
            <w:r w:rsidRPr="00B20A43">
              <w:rPr>
                <w:rFonts w:ascii="Times New Roman" w:hAnsi="Times New Roman" w:cs="Times New Roman"/>
                <w:b/>
                <w:sz w:val="20"/>
                <w:szCs w:val="20"/>
                <w:lang w:eastAsia="x-none"/>
              </w:rPr>
              <w:t>impact</w:t>
            </w:r>
            <w:r w:rsidRPr="00B20A43">
              <w:rPr>
                <w:rFonts w:ascii="Times New Roman" w:hAnsi="Times New Roman" w:cs="Times New Roman"/>
                <w:sz w:val="20"/>
                <w:szCs w:val="20"/>
                <w:lang w:eastAsia="x-none"/>
              </w:rPr>
              <w:t xml:space="preserve"> on control overhead. </w:t>
            </w:r>
          </w:p>
        </w:tc>
        <w:tc>
          <w:tcPr>
            <w:tcW w:w="2699" w:type="dxa"/>
            <w:shd w:val="clear" w:color="auto" w:fill="auto"/>
            <w:vAlign w:val="center"/>
          </w:tcPr>
          <w:p w14:paraId="5D877B75" w14:textId="77777777" w:rsidR="00985A26" w:rsidRPr="00B20A43" w:rsidRDefault="00985A26" w:rsidP="00917B70">
            <w:pPr>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 xml:space="preserve">Multi-TRP can be only supported with multiple PDCCHs, which </w:t>
            </w:r>
            <w:r w:rsidRPr="00B20A43">
              <w:rPr>
                <w:rFonts w:ascii="Times New Roman" w:hAnsi="Times New Roman" w:cs="Times New Roman"/>
                <w:b/>
                <w:color w:val="FF0000"/>
                <w:sz w:val="20"/>
                <w:szCs w:val="20"/>
                <w:lang w:eastAsia="x-none"/>
              </w:rPr>
              <w:t>increases</w:t>
            </w:r>
            <w:r w:rsidRPr="00B20A43">
              <w:rPr>
                <w:rFonts w:ascii="Times New Roman" w:hAnsi="Times New Roman" w:cs="Times New Roman"/>
                <w:sz w:val="20"/>
                <w:szCs w:val="20"/>
                <w:lang w:eastAsia="x-none"/>
              </w:rPr>
              <w:t xml:space="preserve"> the control overhead.   </w:t>
            </w:r>
          </w:p>
        </w:tc>
        <w:tc>
          <w:tcPr>
            <w:tcW w:w="2508" w:type="dxa"/>
            <w:shd w:val="clear" w:color="auto" w:fill="auto"/>
            <w:vAlign w:val="center"/>
          </w:tcPr>
          <w:p w14:paraId="319817A3" w14:textId="77777777" w:rsidR="00985A26" w:rsidRPr="00B20A43" w:rsidRDefault="00985A26" w:rsidP="00917B70">
            <w:pPr>
              <w:rPr>
                <w:rFonts w:ascii="Times New Roman" w:hAnsi="Times New Roman" w:cs="Times New Roman"/>
                <w:sz w:val="20"/>
                <w:szCs w:val="20"/>
                <w:lang w:eastAsia="x-none"/>
              </w:rPr>
            </w:pPr>
            <w:r w:rsidRPr="00B20A43">
              <w:rPr>
                <w:rFonts w:ascii="Times New Roman" w:hAnsi="Times New Roman" w:cs="Times New Roman"/>
                <w:b/>
                <w:color w:val="00B050"/>
                <w:sz w:val="20"/>
                <w:szCs w:val="20"/>
                <w:lang w:eastAsia="x-none"/>
              </w:rPr>
              <w:t>Flexible to choose</w:t>
            </w:r>
            <w:r w:rsidRPr="00B20A43">
              <w:rPr>
                <w:rFonts w:ascii="Times New Roman" w:hAnsi="Times New Roman" w:cs="Times New Roman"/>
                <w:sz w:val="20"/>
                <w:szCs w:val="20"/>
                <w:lang w:eastAsia="x-none"/>
              </w:rPr>
              <w:t xml:space="preserve"> the right combination depending on available control channel resources.    </w:t>
            </w:r>
          </w:p>
        </w:tc>
      </w:tr>
      <w:tr w:rsidR="00985A26" w:rsidRPr="00B20A43" w14:paraId="1B6353CA" w14:textId="77777777" w:rsidTr="00917B70">
        <w:trPr>
          <w:trHeight w:val="1106"/>
          <w:jc w:val="center"/>
        </w:trPr>
        <w:tc>
          <w:tcPr>
            <w:tcW w:w="1546" w:type="dxa"/>
            <w:shd w:val="clear" w:color="auto" w:fill="E7E6E6"/>
            <w:vAlign w:val="center"/>
          </w:tcPr>
          <w:p w14:paraId="62CAE1C8" w14:textId="77777777" w:rsidR="00985A26" w:rsidRPr="00B20A43" w:rsidRDefault="00492F50" w:rsidP="00BB76F7">
            <w:pPr>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S</w:t>
            </w:r>
            <w:r w:rsidR="00985A26" w:rsidRPr="00B20A43">
              <w:rPr>
                <w:rFonts w:ascii="Times New Roman" w:hAnsi="Times New Roman" w:cs="Times New Roman"/>
                <w:sz w:val="20"/>
                <w:szCs w:val="20"/>
                <w:lang w:eastAsia="x-none"/>
              </w:rPr>
              <w:t>pecification impact (including RAN2 specs)</w:t>
            </w:r>
          </w:p>
        </w:tc>
        <w:tc>
          <w:tcPr>
            <w:tcW w:w="2760" w:type="dxa"/>
            <w:shd w:val="clear" w:color="auto" w:fill="auto"/>
            <w:vAlign w:val="center"/>
          </w:tcPr>
          <w:p w14:paraId="1C44A35B" w14:textId="77777777" w:rsidR="00985A26" w:rsidRPr="00B20A43" w:rsidRDefault="00A41F20" w:rsidP="008F5907">
            <w:pPr>
              <w:jc w:val="both"/>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As ideal backhaul is considered</w:t>
            </w:r>
            <w:r w:rsidR="00332D8D" w:rsidRPr="00B20A43">
              <w:rPr>
                <w:rFonts w:ascii="Times New Roman" w:hAnsi="Times New Roman" w:cs="Times New Roman"/>
                <w:sz w:val="20"/>
                <w:szCs w:val="20"/>
                <w:lang w:eastAsia="x-none"/>
              </w:rPr>
              <w:t>,</w:t>
            </w:r>
            <w:r w:rsidRPr="00B20A43">
              <w:rPr>
                <w:rFonts w:ascii="Times New Roman" w:hAnsi="Times New Roman" w:cs="Times New Roman"/>
                <w:sz w:val="20"/>
                <w:szCs w:val="20"/>
                <w:lang w:eastAsia="x-none"/>
              </w:rPr>
              <w:t xml:space="preserve"> the primary TRP have the full control</w:t>
            </w:r>
            <w:r w:rsidR="00332D8D" w:rsidRPr="00B20A43">
              <w:rPr>
                <w:rFonts w:ascii="Times New Roman" w:hAnsi="Times New Roman" w:cs="Times New Roman"/>
                <w:sz w:val="20"/>
                <w:szCs w:val="20"/>
                <w:lang w:eastAsia="x-none"/>
              </w:rPr>
              <w:t xml:space="preserve"> on scheduling</w:t>
            </w:r>
            <w:r w:rsidRPr="00B20A43">
              <w:rPr>
                <w:rFonts w:ascii="Times New Roman" w:hAnsi="Times New Roman" w:cs="Times New Roman"/>
                <w:sz w:val="20"/>
                <w:szCs w:val="20"/>
                <w:lang w:eastAsia="x-none"/>
              </w:rPr>
              <w:t xml:space="preserve">. Therefore, PDCP, RLC, and MAC may </w:t>
            </w:r>
            <w:r w:rsidRPr="00B20A43">
              <w:rPr>
                <w:rFonts w:ascii="Times New Roman" w:hAnsi="Times New Roman" w:cs="Times New Roman"/>
                <w:color w:val="00B050"/>
                <w:sz w:val="20"/>
                <w:szCs w:val="20"/>
                <w:lang w:eastAsia="x-none"/>
              </w:rPr>
              <w:t>not have any impact</w:t>
            </w:r>
            <w:r w:rsidRPr="00B20A43">
              <w:rPr>
                <w:rFonts w:ascii="Times New Roman" w:hAnsi="Times New Roman" w:cs="Times New Roman"/>
                <w:sz w:val="20"/>
                <w:szCs w:val="20"/>
                <w:lang w:eastAsia="x-none"/>
              </w:rPr>
              <w:t xml:space="preserve">. </w:t>
            </w:r>
          </w:p>
          <w:p w14:paraId="103B8A8A" w14:textId="77777777" w:rsidR="00A41F20" w:rsidRPr="00B20A43" w:rsidRDefault="00A41F20" w:rsidP="008F5907">
            <w:pPr>
              <w:jc w:val="both"/>
              <w:rPr>
                <w:rFonts w:ascii="Times New Roman" w:hAnsi="Times New Roman" w:cs="Times New Roman"/>
                <w:sz w:val="20"/>
                <w:szCs w:val="20"/>
                <w:lang w:eastAsia="x-none"/>
              </w:rPr>
            </w:pPr>
            <w:r w:rsidRPr="00B20A43">
              <w:rPr>
                <w:rFonts w:ascii="Times New Roman" w:hAnsi="Times New Roman" w:cs="Times New Roman"/>
                <w:sz w:val="20"/>
                <w:szCs w:val="20"/>
                <w:lang w:eastAsia="x-none"/>
              </w:rPr>
              <w:lastRenderedPageBreak/>
              <w:t xml:space="preserve">Regarding RRC configurations, some changes will be needed. </w:t>
            </w:r>
          </w:p>
        </w:tc>
        <w:tc>
          <w:tcPr>
            <w:tcW w:w="2699" w:type="dxa"/>
            <w:shd w:val="clear" w:color="auto" w:fill="auto"/>
            <w:vAlign w:val="center"/>
          </w:tcPr>
          <w:p w14:paraId="573E979D" w14:textId="77777777" w:rsidR="00332D8D" w:rsidRPr="00B20A43" w:rsidRDefault="00A41F20" w:rsidP="008F5907">
            <w:pPr>
              <w:jc w:val="both"/>
              <w:rPr>
                <w:rFonts w:ascii="Times New Roman" w:hAnsi="Times New Roman" w:cs="Times New Roman"/>
                <w:sz w:val="20"/>
                <w:szCs w:val="20"/>
                <w:lang w:eastAsia="x-none"/>
              </w:rPr>
            </w:pPr>
            <w:r w:rsidRPr="00B20A43">
              <w:rPr>
                <w:rFonts w:ascii="Times New Roman" w:hAnsi="Times New Roman" w:cs="Times New Roman"/>
                <w:sz w:val="20"/>
                <w:szCs w:val="20"/>
                <w:lang w:eastAsia="x-none"/>
              </w:rPr>
              <w:lastRenderedPageBreak/>
              <w:t xml:space="preserve">It is expected to have </w:t>
            </w:r>
            <w:r w:rsidRPr="00B20A43">
              <w:rPr>
                <w:rFonts w:ascii="Times New Roman" w:hAnsi="Times New Roman" w:cs="Times New Roman"/>
                <w:color w:val="FF0000"/>
                <w:sz w:val="20"/>
                <w:szCs w:val="20"/>
                <w:lang w:eastAsia="x-none"/>
              </w:rPr>
              <w:t xml:space="preserve">some </w:t>
            </w:r>
            <w:r w:rsidR="00332D8D" w:rsidRPr="00B20A43">
              <w:rPr>
                <w:rFonts w:ascii="Times New Roman" w:hAnsi="Times New Roman" w:cs="Times New Roman"/>
                <w:color w:val="FF0000"/>
                <w:sz w:val="20"/>
                <w:szCs w:val="20"/>
                <w:lang w:eastAsia="x-none"/>
              </w:rPr>
              <w:t xml:space="preserve">discussion in </w:t>
            </w:r>
            <w:r w:rsidRPr="00B20A43">
              <w:rPr>
                <w:rFonts w:ascii="Times New Roman" w:hAnsi="Times New Roman" w:cs="Times New Roman"/>
                <w:color w:val="FF0000"/>
                <w:sz w:val="20"/>
                <w:szCs w:val="20"/>
                <w:lang w:eastAsia="x-none"/>
              </w:rPr>
              <w:t>RAN2</w:t>
            </w:r>
            <w:r w:rsidR="00332D8D" w:rsidRPr="00B20A43">
              <w:rPr>
                <w:rFonts w:ascii="Times New Roman" w:hAnsi="Times New Roman" w:cs="Times New Roman"/>
                <w:sz w:val="20"/>
                <w:szCs w:val="20"/>
                <w:lang w:eastAsia="x-none"/>
              </w:rPr>
              <w:t xml:space="preserve"> a</w:t>
            </w:r>
            <w:r w:rsidRPr="00B20A43">
              <w:rPr>
                <w:rFonts w:ascii="Times New Roman" w:hAnsi="Times New Roman" w:cs="Times New Roman"/>
                <w:sz w:val="20"/>
                <w:szCs w:val="20"/>
                <w:lang w:eastAsia="x-none"/>
              </w:rPr>
              <w:t>s non-ideal backhaul separate the scheduling decisions</w:t>
            </w:r>
            <w:r w:rsidR="00332D8D" w:rsidRPr="00B20A43">
              <w:rPr>
                <w:rFonts w:ascii="Times New Roman" w:hAnsi="Times New Roman" w:cs="Times New Roman"/>
                <w:sz w:val="20"/>
                <w:szCs w:val="20"/>
                <w:lang w:eastAsia="x-none"/>
              </w:rPr>
              <w:t xml:space="preserve"> at TRPs.</w:t>
            </w:r>
          </w:p>
          <w:p w14:paraId="174B46D1" w14:textId="77777777" w:rsidR="00332D8D" w:rsidRPr="00B20A43" w:rsidRDefault="00332D8D" w:rsidP="00332D8D">
            <w:pPr>
              <w:jc w:val="both"/>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 xml:space="preserve">Depending on the assumptions on HARQ entity (joint or </w:t>
            </w:r>
            <w:r w:rsidRPr="00B20A43">
              <w:rPr>
                <w:rFonts w:ascii="Times New Roman" w:hAnsi="Times New Roman" w:cs="Times New Roman"/>
                <w:sz w:val="20"/>
                <w:szCs w:val="20"/>
                <w:lang w:eastAsia="x-none"/>
              </w:rPr>
              <w:lastRenderedPageBreak/>
              <w:t xml:space="preserve">independent), some discussion will be needed in RAN2. However, it is not possible to go around this as WID allows the design in non-ideal backhaul scenario. </w:t>
            </w:r>
          </w:p>
        </w:tc>
        <w:tc>
          <w:tcPr>
            <w:tcW w:w="2508" w:type="dxa"/>
            <w:shd w:val="clear" w:color="auto" w:fill="auto"/>
            <w:vAlign w:val="center"/>
          </w:tcPr>
          <w:p w14:paraId="3DE87F2A" w14:textId="77777777" w:rsidR="00985A26" w:rsidRPr="00B20A43" w:rsidRDefault="00332D8D" w:rsidP="008F5907">
            <w:pPr>
              <w:jc w:val="both"/>
              <w:rPr>
                <w:rFonts w:ascii="Times New Roman" w:hAnsi="Times New Roman" w:cs="Times New Roman"/>
                <w:sz w:val="20"/>
                <w:szCs w:val="20"/>
                <w:lang w:eastAsia="x-none"/>
              </w:rPr>
            </w:pPr>
            <w:r w:rsidRPr="00B20A43">
              <w:rPr>
                <w:rFonts w:ascii="Times New Roman" w:hAnsi="Times New Roman" w:cs="Times New Roman"/>
                <w:sz w:val="20"/>
                <w:szCs w:val="20"/>
                <w:lang w:eastAsia="x-none"/>
              </w:rPr>
              <w:lastRenderedPageBreak/>
              <w:t>Similar to Alt1.</w:t>
            </w:r>
          </w:p>
        </w:tc>
      </w:tr>
      <w:tr w:rsidR="00985A26" w:rsidRPr="00B20A43" w14:paraId="64BB7AC8" w14:textId="77777777" w:rsidTr="00917B70">
        <w:trPr>
          <w:trHeight w:val="2246"/>
          <w:jc w:val="center"/>
        </w:trPr>
        <w:tc>
          <w:tcPr>
            <w:tcW w:w="1546" w:type="dxa"/>
            <w:shd w:val="clear" w:color="auto" w:fill="E7E6E6"/>
            <w:vAlign w:val="center"/>
          </w:tcPr>
          <w:p w14:paraId="4C922494" w14:textId="77777777" w:rsidR="00985A26" w:rsidRPr="00B20A43" w:rsidRDefault="00985A26" w:rsidP="00BB76F7">
            <w:pPr>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UE complexity (related to power control, timing adjustment, and blind de</w:t>
            </w:r>
            <w:r w:rsidR="00492F50" w:rsidRPr="00B20A43">
              <w:rPr>
                <w:rFonts w:ascii="Times New Roman" w:hAnsi="Times New Roman" w:cs="Times New Roman"/>
                <w:sz w:val="20"/>
                <w:szCs w:val="20"/>
                <w:lang w:eastAsia="x-none"/>
              </w:rPr>
              <w:t>te</w:t>
            </w:r>
            <w:r w:rsidRPr="00B20A43">
              <w:rPr>
                <w:rFonts w:ascii="Times New Roman" w:hAnsi="Times New Roman" w:cs="Times New Roman"/>
                <w:sz w:val="20"/>
                <w:szCs w:val="20"/>
                <w:lang w:eastAsia="x-none"/>
              </w:rPr>
              <w:t>ction)</w:t>
            </w:r>
          </w:p>
        </w:tc>
        <w:tc>
          <w:tcPr>
            <w:tcW w:w="2760" w:type="dxa"/>
            <w:shd w:val="clear" w:color="auto" w:fill="auto"/>
            <w:vAlign w:val="center"/>
          </w:tcPr>
          <w:p w14:paraId="1D922473" w14:textId="77777777" w:rsidR="00985A26" w:rsidRPr="00B20A43" w:rsidRDefault="00492F50" w:rsidP="00917B70">
            <w:pPr>
              <w:rPr>
                <w:rFonts w:ascii="Times New Roman" w:hAnsi="Times New Roman" w:cs="Times New Roman"/>
                <w:sz w:val="20"/>
                <w:szCs w:val="20"/>
                <w:lang w:eastAsia="x-none"/>
              </w:rPr>
            </w:pPr>
            <w:r w:rsidRPr="00B20A43">
              <w:rPr>
                <w:rFonts w:ascii="Times New Roman" w:hAnsi="Times New Roman" w:cs="Times New Roman"/>
                <w:b/>
                <w:color w:val="00B050"/>
                <w:sz w:val="20"/>
                <w:szCs w:val="20"/>
                <w:lang w:eastAsia="x-none"/>
              </w:rPr>
              <w:t>L</w:t>
            </w:r>
            <w:r w:rsidR="00985A26" w:rsidRPr="00B20A43">
              <w:rPr>
                <w:rFonts w:ascii="Times New Roman" w:hAnsi="Times New Roman" w:cs="Times New Roman"/>
                <w:b/>
                <w:color w:val="00B050"/>
                <w:sz w:val="20"/>
                <w:szCs w:val="20"/>
                <w:lang w:eastAsia="x-none"/>
              </w:rPr>
              <w:t>ower</w:t>
            </w:r>
            <w:r w:rsidR="00985A26" w:rsidRPr="00B20A43">
              <w:rPr>
                <w:rFonts w:ascii="Times New Roman" w:hAnsi="Times New Roman" w:cs="Times New Roman"/>
                <w:sz w:val="20"/>
                <w:szCs w:val="20"/>
                <w:lang w:eastAsia="x-none"/>
              </w:rPr>
              <w:t xml:space="preserve"> compared to other</w:t>
            </w:r>
            <w:r w:rsidRPr="00B20A43">
              <w:rPr>
                <w:rFonts w:ascii="Times New Roman" w:hAnsi="Times New Roman" w:cs="Times New Roman"/>
                <w:sz w:val="20"/>
                <w:szCs w:val="20"/>
                <w:lang w:eastAsia="x-none"/>
              </w:rPr>
              <w:t xml:space="preserve"> two</w:t>
            </w:r>
            <w:r w:rsidR="00985A26" w:rsidRPr="00B20A43">
              <w:rPr>
                <w:rFonts w:ascii="Times New Roman" w:hAnsi="Times New Roman" w:cs="Times New Roman"/>
                <w:sz w:val="20"/>
                <w:szCs w:val="20"/>
                <w:lang w:eastAsia="x-none"/>
              </w:rPr>
              <w:t xml:space="preserve"> alternatives.  </w:t>
            </w:r>
          </w:p>
        </w:tc>
        <w:tc>
          <w:tcPr>
            <w:tcW w:w="2699" w:type="dxa"/>
            <w:shd w:val="clear" w:color="auto" w:fill="auto"/>
            <w:vAlign w:val="center"/>
          </w:tcPr>
          <w:p w14:paraId="0A8D0BB9" w14:textId="77777777" w:rsidR="00985A26" w:rsidRPr="00B20A43" w:rsidRDefault="00985A26" w:rsidP="00917B70">
            <w:pPr>
              <w:rPr>
                <w:rFonts w:ascii="Times New Roman" w:hAnsi="Times New Roman" w:cs="Times New Roman"/>
                <w:sz w:val="20"/>
                <w:szCs w:val="20"/>
                <w:lang w:eastAsia="x-none"/>
              </w:rPr>
            </w:pPr>
            <w:r w:rsidRPr="00B20A43">
              <w:rPr>
                <w:rFonts w:ascii="Times New Roman" w:hAnsi="Times New Roman" w:cs="Times New Roman"/>
                <w:b/>
                <w:color w:val="FF0000"/>
                <w:sz w:val="20"/>
                <w:szCs w:val="20"/>
                <w:lang w:eastAsia="x-none"/>
              </w:rPr>
              <w:t>Higher</w:t>
            </w:r>
            <w:r w:rsidRPr="00B20A43">
              <w:rPr>
                <w:rFonts w:ascii="Times New Roman" w:hAnsi="Times New Roman" w:cs="Times New Roman"/>
                <w:sz w:val="20"/>
                <w:szCs w:val="20"/>
                <w:lang w:eastAsia="x-none"/>
              </w:rPr>
              <w:t xml:space="preserve"> compared</w:t>
            </w:r>
            <w:r w:rsidR="00492F50" w:rsidRPr="00B20A43">
              <w:rPr>
                <w:rFonts w:ascii="Times New Roman" w:hAnsi="Times New Roman" w:cs="Times New Roman"/>
                <w:sz w:val="20"/>
                <w:szCs w:val="20"/>
                <w:lang w:eastAsia="x-none"/>
              </w:rPr>
              <w:t xml:space="preserve"> to</w:t>
            </w:r>
            <w:r w:rsidRPr="00B20A43">
              <w:rPr>
                <w:rFonts w:ascii="Times New Roman" w:hAnsi="Times New Roman" w:cs="Times New Roman"/>
                <w:sz w:val="20"/>
                <w:szCs w:val="20"/>
                <w:lang w:eastAsia="x-none"/>
              </w:rPr>
              <w:t xml:space="preserve"> other two alternatives </w:t>
            </w:r>
          </w:p>
        </w:tc>
        <w:tc>
          <w:tcPr>
            <w:tcW w:w="2508" w:type="dxa"/>
            <w:shd w:val="clear" w:color="auto" w:fill="auto"/>
            <w:vAlign w:val="center"/>
          </w:tcPr>
          <w:p w14:paraId="600777AB" w14:textId="77777777" w:rsidR="00492F50" w:rsidRPr="00B20A43" w:rsidRDefault="00985A26" w:rsidP="00917B70">
            <w:pPr>
              <w:rPr>
                <w:rFonts w:ascii="Times New Roman" w:hAnsi="Times New Roman" w:cs="Times New Roman"/>
                <w:sz w:val="20"/>
                <w:szCs w:val="20"/>
                <w:lang w:eastAsia="x-none"/>
              </w:rPr>
            </w:pPr>
            <w:r w:rsidRPr="00B20A43">
              <w:rPr>
                <w:rFonts w:ascii="Times New Roman" w:hAnsi="Times New Roman" w:cs="Times New Roman"/>
                <w:b/>
                <w:color w:val="000000"/>
                <w:sz w:val="20"/>
                <w:szCs w:val="20"/>
                <w:lang w:eastAsia="x-none"/>
              </w:rPr>
              <w:t>In between Alt0 and Alt1</w:t>
            </w:r>
            <w:r w:rsidRPr="00B20A43">
              <w:rPr>
                <w:rFonts w:ascii="Times New Roman" w:hAnsi="Times New Roman" w:cs="Times New Roman"/>
                <w:sz w:val="20"/>
                <w:szCs w:val="20"/>
                <w:lang w:eastAsia="x-none"/>
              </w:rPr>
              <w:t xml:space="preserve">. </w:t>
            </w:r>
          </w:p>
          <w:p w14:paraId="1986D58E" w14:textId="77777777" w:rsidR="00985A26" w:rsidRPr="00B20A43" w:rsidRDefault="00985A26" w:rsidP="00917B70">
            <w:pPr>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 xml:space="preserve">Some may argue that hardware budgeting should be done assuming the worst case. However, depending on UE operating mode, benefits of Alt0 can be achieved. </w:t>
            </w:r>
          </w:p>
        </w:tc>
      </w:tr>
      <w:tr w:rsidR="00985A26" w:rsidRPr="00B20A43" w14:paraId="3DD29D31" w14:textId="77777777" w:rsidTr="00917B70">
        <w:trPr>
          <w:trHeight w:val="874"/>
          <w:jc w:val="center"/>
        </w:trPr>
        <w:tc>
          <w:tcPr>
            <w:tcW w:w="1546" w:type="dxa"/>
            <w:shd w:val="clear" w:color="auto" w:fill="E7E6E6"/>
            <w:vAlign w:val="center"/>
          </w:tcPr>
          <w:p w14:paraId="07622E77" w14:textId="77777777" w:rsidR="00985A26" w:rsidRPr="00B20A43" w:rsidRDefault="00985A26" w:rsidP="00917B70">
            <w:pPr>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DCI/UCI design</w:t>
            </w:r>
          </w:p>
        </w:tc>
        <w:tc>
          <w:tcPr>
            <w:tcW w:w="2760" w:type="dxa"/>
            <w:shd w:val="clear" w:color="auto" w:fill="auto"/>
            <w:vAlign w:val="center"/>
          </w:tcPr>
          <w:p w14:paraId="5C9D3C9B" w14:textId="77777777" w:rsidR="00985A26" w:rsidRPr="00B20A43" w:rsidRDefault="005F1950" w:rsidP="00917B70">
            <w:pPr>
              <w:rPr>
                <w:rFonts w:ascii="Times New Roman" w:hAnsi="Times New Roman" w:cs="Times New Roman"/>
                <w:sz w:val="20"/>
                <w:szCs w:val="20"/>
                <w:lang w:eastAsia="x-none"/>
              </w:rPr>
            </w:pPr>
            <w:r w:rsidRPr="00B20A43">
              <w:rPr>
                <w:rFonts w:ascii="Times New Roman" w:hAnsi="Times New Roman" w:cs="Times New Roman"/>
                <w:b/>
                <w:sz w:val="20"/>
                <w:szCs w:val="20"/>
                <w:lang w:eastAsia="x-none"/>
              </w:rPr>
              <w:t>Enhancements are needed</w:t>
            </w:r>
            <w:r w:rsidRPr="00B20A43">
              <w:rPr>
                <w:rFonts w:ascii="Times New Roman" w:hAnsi="Times New Roman" w:cs="Times New Roman"/>
                <w:sz w:val="20"/>
                <w:szCs w:val="20"/>
                <w:lang w:eastAsia="x-none"/>
              </w:rPr>
              <w:t xml:space="preserve">, which is already a part of this WI. </w:t>
            </w:r>
            <w:r w:rsidR="00985A26" w:rsidRPr="00B20A43">
              <w:rPr>
                <w:rFonts w:ascii="Times New Roman" w:hAnsi="Times New Roman" w:cs="Times New Roman"/>
                <w:sz w:val="20"/>
                <w:szCs w:val="20"/>
                <w:lang w:eastAsia="x-none"/>
              </w:rPr>
              <w:t xml:space="preserve"> </w:t>
            </w:r>
          </w:p>
        </w:tc>
        <w:tc>
          <w:tcPr>
            <w:tcW w:w="2699" w:type="dxa"/>
            <w:shd w:val="clear" w:color="auto" w:fill="auto"/>
            <w:vAlign w:val="center"/>
          </w:tcPr>
          <w:p w14:paraId="172AFB0D" w14:textId="77777777" w:rsidR="00985A26" w:rsidRPr="00B20A43" w:rsidRDefault="005F1950" w:rsidP="00917B70">
            <w:pPr>
              <w:rPr>
                <w:rFonts w:ascii="Times New Roman" w:hAnsi="Times New Roman" w:cs="Times New Roman"/>
                <w:sz w:val="20"/>
                <w:szCs w:val="20"/>
                <w:lang w:eastAsia="x-none"/>
              </w:rPr>
            </w:pPr>
            <w:r w:rsidRPr="00B20A43">
              <w:rPr>
                <w:rFonts w:ascii="Times New Roman" w:hAnsi="Times New Roman" w:cs="Times New Roman"/>
                <w:b/>
                <w:sz w:val="20"/>
                <w:szCs w:val="20"/>
                <w:lang w:eastAsia="x-none"/>
              </w:rPr>
              <w:t>Some e</w:t>
            </w:r>
            <w:r w:rsidR="00985A26" w:rsidRPr="00B20A43">
              <w:rPr>
                <w:rFonts w:ascii="Times New Roman" w:hAnsi="Times New Roman" w:cs="Times New Roman"/>
                <w:b/>
                <w:sz w:val="20"/>
                <w:szCs w:val="20"/>
                <w:lang w:eastAsia="x-none"/>
              </w:rPr>
              <w:t>nhancements are needed</w:t>
            </w:r>
            <w:r w:rsidR="00985A26" w:rsidRPr="00B20A43">
              <w:rPr>
                <w:rFonts w:ascii="Times New Roman" w:hAnsi="Times New Roman" w:cs="Times New Roman"/>
                <w:sz w:val="20"/>
                <w:szCs w:val="20"/>
                <w:lang w:eastAsia="x-none"/>
              </w:rPr>
              <w:t xml:space="preserve">, which is already a part of this WI. </w:t>
            </w:r>
          </w:p>
          <w:p w14:paraId="66EDD50C" w14:textId="77777777" w:rsidR="00CD4B99" w:rsidRPr="00B20A43" w:rsidRDefault="00CD4B99" w:rsidP="00917B70">
            <w:pPr>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 xml:space="preserve">For non-ideal backhaul scenarios, legacy DCI design can be reused. Lower impact on RAN1.   </w:t>
            </w:r>
          </w:p>
          <w:p w14:paraId="4D131775" w14:textId="77777777" w:rsidR="005F1950" w:rsidRPr="00B20A43" w:rsidRDefault="005F1950" w:rsidP="00CD4B99">
            <w:pPr>
              <w:rPr>
                <w:rFonts w:ascii="Times New Roman" w:hAnsi="Times New Roman" w:cs="Times New Roman"/>
                <w:sz w:val="20"/>
                <w:szCs w:val="20"/>
                <w:lang w:eastAsia="x-none"/>
              </w:rPr>
            </w:pPr>
            <w:r w:rsidRPr="00B20A43">
              <w:rPr>
                <w:rFonts w:ascii="Times New Roman" w:hAnsi="Times New Roman" w:cs="Times New Roman"/>
                <w:sz w:val="20"/>
                <w:szCs w:val="20"/>
              </w:rPr>
              <w:t xml:space="preserve">Also, legacy UCI can be used to carry ACK./NACK separately for each codeword. Some enhancements may be needed when using multiple UCIs. </w:t>
            </w:r>
          </w:p>
        </w:tc>
        <w:tc>
          <w:tcPr>
            <w:tcW w:w="2508" w:type="dxa"/>
            <w:shd w:val="clear" w:color="auto" w:fill="auto"/>
            <w:vAlign w:val="center"/>
          </w:tcPr>
          <w:p w14:paraId="7077C522" w14:textId="77777777" w:rsidR="005F1950" w:rsidRPr="00B20A43" w:rsidRDefault="00985A26" w:rsidP="00917B70">
            <w:pPr>
              <w:rPr>
                <w:rFonts w:ascii="Times New Roman" w:hAnsi="Times New Roman" w:cs="Times New Roman"/>
                <w:sz w:val="20"/>
                <w:szCs w:val="20"/>
                <w:lang w:eastAsia="x-none"/>
              </w:rPr>
            </w:pPr>
            <w:r w:rsidRPr="00B20A43">
              <w:rPr>
                <w:rFonts w:ascii="Times New Roman" w:hAnsi="Times New Roman" w:cs="Times New Roman"/>
                <w:b/>
                <w:sz w:val="20"/>
                <w:szCs w:val="20"/>
                <w:lang w:eastAsia="x-none"/>
              </w:rPr>
              <w:t>Enhancements are needed</w:t>
            </w:r>
            <w:r w:rsidRPr="00B20A43">
              <w:rPr>
                <w:rFonts w:ascii="Times New Roman" w:hAnsi="Times New Roman" w:cs="Times New Roman"/>
                <w:sz w:val="20"/>
                <w:szCs w:val="20"/>
                <w:lang w:eastAsia="x-none"/>
              </w:rPr>
              <w:t>,</w:t>
            </w:r>
            <w:r w:rsidR="00CD4B99" w:rsidRPr="00B20A43">
              <w:rPr>
                <w:rFonts w:ascii="Times New Roman" w:hAnsi="Times New Roman" w:cs="Times New Roman"/>
                <w:sz w:val="20"/>
                <w:szCs w:val="20"/>
                <w:lang w:eastAsia="x-none"/>
              </w:rPr>
              <w:t xml:space="preserve"> to facilitate both </w:t>
            </w:r>
            <w:r w:rsidR="00DC7DE8" w:rsidRPr="00B20A43">
              <w:rPr>
                <w:rFonts w:ascii="Times New Roman" w:hAnsi="Times New Roman" w:cs="Times New Roman"/>
                <w:sz w:val="20"/>
                <w:szCs w:val="20"/>
                <w:lang w:eastAsia="x-none"/>
              </w:rPr>
              <w:t>A</w:t>
            </w:r>
            <w:r w:rsidR="00CD4B99" w:rsidRPr="00B20A43">
              <w:rPr>
                <w:rFonts w:ascii="Times New Roman" w:hAnsi="Times New Roman" w:cs="Times New Roman"/>
                <w:sz w:val="20"/>
                <w:szCs w:val="20"/>
                <w:lang w:eastAsia="x-none"/>
              </w:rPr>
              <w:t xml:space="preserve">lt0 and </w:t>
            </w:r>
            <w:r w:rsidR="00DC7DE8" w:rsidRPr="00B20A43">
              <w:rPr>
                <w:rFonts w:ascii="Times New Roman" w:hAnsi="Times New Roman" w:cs="Times New Roman"/>
                <w:sz w:val="20"/>
                <w:szCs w:val="20"/>
                <w:lang w:eastAsia="x-none"/>
              </w:rPr>
              <w:t>A</w:t>
            </w:r>
            <w:r w:rsidR="00CD4B99" w:rsidRPr="00B20A43">
              <w:rPr>
                <w:rFonts w:ascii="Times New Roman" w:hAnsi="Times New Roman" w:cs="Times New Roman"/>
                <w:sz w:val="20"/>
                <w:szCs w:val="20"/>
                <w:lang w:eastAsia="x-none"/>
              </w:rPr>
              <w:t>lt1,</w:t>
            </w:r>
            <w:r w:rsidRPr="00B20A43">
              <w:rPr>
                <w:rFonts w:ascii="Times New Roman" w:hAnsi="Times New Roman" w:cs="Times New Roman"/>
                <w:sz w:val="20"/>
                <w:szCs w:val="20"/>
                <w:lang w:eastAsia="x-none"/>
              </w:rPr>
              <w:t xml:space="preserve"> which is already a part of this WI.</w:t>
            </w:r>
            <w:r w:rsidR="00CD4B99" w:rsidRPr="00B20A43">
              <w:rPr>
                <w:rFonts w:ascii="Times New Roman" w:hAnsi="Times New Roman" w:cs="Times New Roman"/>
                <w:sz w:val="20"/>
                <w:szCs w:val="20"/>
                <w:lang w:eastAsia="x-none"/>
              </w:rPr>
              <w:t xml:space="preserve">   </w:t>
            </w:r>
          </w:p>
        </w:tc>
      </w:tr>
      <w:tr w:rsidR="00985A26" w:rsidRPr="00B20A43" w14:paraId="74DD43F1" w14:textId="77777777" w:rsidTr="00917B70">
        <w:trPr>
          <w:trHeight w:val="2426"/>
          <w:jc w:val="center"/>
        </w:trPr>
        <w:tc>
          <w:tcPr>
            <w:tcW w:w="1546" w:type="dxa"/>
            <w:shd w:val="clear" w:color="auto" w:fill="E7E6E6"/>
            <w:vAlign w:val="center"/>
          </w:tcPr>
          <w:p w14:paraId="53E533BF" w14:textId="77777777" w:rsidR="00985A26" w:rsidRPr="00B20A43" w:rsidRDefault="00492F50" w:rsidP="00BB76F7">
            <w:pPr>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S</w:t>
            </w:r>
            <w:r w:rsidR="00985A26" w:rsidRPr="00B20A43">
              <w:rPr>
                <w:rFonts w:ascii="Times New Roman" w:hAnsi="Times New Roman" w:cs="Times New Roman"/>
                <w:sz w:val="20"/>
                <w:szCs w:val="20"/>
                <w:lang w:eastAsia="x-none"/>
              </w:rPr>
              <w:t>cheduler flexibility</w:t>
            </w:r>
          </w:p>
          <w:p w14:paraId="1AFF0327" w14:textId="77777777" w:rsidR="00985A26" w:rsidRPr="00B20A43" w:rsidRDefault="00985A26" w:rsidP="00BB76F7">
            <w:pPr>
              <w:rPr>
                <w:rFonts w:ascii="Times New Roman" w:hAnsi="Times New Roman" w:cs="Times New Roman"/>
                <w:sz w:val="20"/>
                <w:szCs w:val="20"/>
                <w:lang w:eastAsia="x-none"/>
              </w:rPr>
            </w:pPr>
          </w:p>
        </w:tc>
        <w:tc>
          <w:tcPr>
            <w:tcW w:w="2760" w:type="dxa"/>
            <w:shd w:val="clear" w:color="auto" w:fill="auto"/>
            <w:vAlign w:val="center"/>
          </w:tcPr>
          <w:p w14:paraId="44289DB3" w14:textId="77777777" w:rsidR="00985A26" w:rsidRPr="00B20A43" w:rsidRDefault="00985A26" w:rsidP="00917B70">
            <w:pPr>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 xml:space="preserve">Scheduling flexibility will be </w:t>
            </w:r>
            <w:r w:rsidRPr="00B20A43">
              <w:rPr>
                <w:rFonts w:ascii="Times New Roman" w:hAnsi="Times New Roman" w:cs="Times New Roman"/>
                <w:b/>
                <w:color w:val="FF0000"/>
                <w:sz w:val="20"/>
                <w:szCs w:val="20"/>
                <w:lang w:eastAsia="x-none"/>
              </w:rPr>
              <w:t>limited</w:t>
            </w:r>
            <w:r w:rsidRPr="00B20A43">
              <w:rPr>
                <w:rFonts w:ascii="Times New Roman" w:hAnsi="Times New Roman" w:cs="Times New Roman"/>
                <w:sz w:val="20"/>
                <w:szCs w:val="20"/>
                <w:lang w:eastAsia="x-none"/>
              </w:rPr>
              <w:t xml:space="preserve"> as control information should be carried within </w:t>
            </w:r>
            <w:r w:rsidR="00917B70" w:rsidRPr="00B20A43">
              <w:rPr>
                <w:rFonts w:ascii="Times New Roman" w:hAnsi="Times New Roman" w:cs="Times New Roman"/>
                <w:sz w:val="20"/>
                <w:szCs w:val="20"/>
                <w:lang w:eastAsia="x-none"/>
              </w:rPr>
              <w:t xml:space="preserve">a </w:t>
            </w:r>
            <w:r w:rsidRPr="00B20A43">
              <w:rPr>
                <w:rFonts w:ascii="Times New Roman" w:hAnsi="Times New Roman" w:cs="Times New Roman"/>
                <w:sz w:val="20"/>
                <w:szCs w:val="20"/>
                <w:lang w:eastAsia="x-none"/>
              </w:rPr>
              <w:t xml:space="preserve">single message. </w:t>
            </w:r>
          </w:p>
        </w:tc>
        <w:tc>
          <w:tcPr>
            <w:tcW w:w="2699" w:type="dxa"/>
            <w:shd w:val="clear" w:color="auto" w:fill="auto"/>
            <w:vAlign w:val="center"/>
          </w:tcPr>
          <w:p w14:paraId="6536AE26" w14:textId="77777777" w:rsidR="00985A26" w:rsidRPr="00B20A43" w:rsidRDefault="00CD4B99" w:rsidP="00917B70">
            <w:pPr>
              <w:rPr>
                <w:rFonts w:ascii="Times New Roman" w:hAnsi="Times New Roman" w:cs="Times New Roman"/>
                <w:sz w:val="20"/>
                <w:szCs w:val="20"/>
                <w:lang w:eastAsia="x-none"/>
              </w:rPr>
            </w:pPr>
            <w:r w:rsidRPr="00B20A43">
              <w:rPr>
                <w:rFonts w:ascii="Times New Roman" w:hAnsi="Times New Roman" w:cs="Times New Roman"/>
                <w:b/>
                <w:sz w:val="20"/>
                <w:szCs w:val="20"/>
                <w:lang w:eastAsia="x-none"/>
              </w:rPr>
              <w:t xml:space="preserve">Some </w:t>
            </w:r>
            <w:r w:rsidR="00985A26" w:rsidRPr="00B20A43">
              <w:rPr>
                <w:rFonts w:ascii="Times New Roman" w:hAnsi="Times New Roman" w:cs="Times New Roman"/>
                <w:b/>
                <w:sz w:val="20"/>
                <w:szCs w:val="20"/>
                <w:lang w:eastAsia="x-none"/>
              </w:rPr>
              <w:t>freedom to schedule</w:t>
            </w:r>
            <w:r w:rsidR="00985A26" w:rsidRPr="00B20A43">
              <w:rPr>
                <w:rFonts w:ascii="Times New Roman" w:hAnsi="Times New Roman" w:cs="Times New Roman"/>
                <w:sz w:val="20"/>
                <w:szCs w:val="20"/>
                <w:lang w:eastAsia="x-none"/>
              </w:rPr>
              <w:t xml:space="preserve"> the transmissions. </w:t>
            </w:r>
          </w:p>
          <w:p w14:paraId="7DC3C4A3" w14:textId="77777777" w:rsidR="00CD4B99" w:rsidRPr="00B20A43" w:rsidRDefault="00985A26" w:rsidP="00917B70">
            <w:pPr>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However, some control resources could be always in use to support multi-TRP transmissions which</w:t>
            </w:r>
            <w:r w:rsidRPr="00B20A43">
              <w:rPr>
                <w:rFonts w:ascii="Times New Roman" w:hAnsi="Times New Roman" w:cs="Times New Roman"/>
                <w:b/>
                <w:color w:val="FF0000"/>
                <w:sz w:val="20"/>
                <w:szCs w:val="20"/>
                <w:lang w:eastAsia="x-none"/>
              </w:rPr>
              <w:t xml:space="preserve"> restrict to </w:t>
            </w:r>
            <w:r w:rsidR="00C503E4" w:rsidRPr="00B20A43">
              <w:rPr>
                <w:rFonts w:ascii="Times New Roman" w:hAnsi="Times New Roman" w:cs="Times New Roman"/>
                <w:b/>
                <w:color w:val="FF0000"/>
                <w:sz w:val="20"/>
                <w:szCs w:val="20"/>
                <w:lang w:eastAsia="x-none"/>
              </w:rPr>
              <w:t xml:space="preserve">use the control resources for </w:t>
            </w:r>
            <w:r w:rsidRPr="00B20A43">
              <w:rPr>
                <w:rFonts w:ascii="Times New Roman" w:hAnsi="Times New Roman" w:cs="Times New Roman"/>
                <w:b/>
                <w:color w:val="FF0000"/>
                <w:sz w:val="20"/>
                <w:szCs w:val="20"/>
                <w:lang w:eastAsia="x-none"/>
              </w:rPr>
              <w:t>other UEs</w:t>
            </w:r>
            <w:r w:rsidRPr="00B20A43">
              <w:rPr>
                <w:rFonts w:ascii="Times New Roman" w:hAnsi="Times New Roman" w:cs="Times New Roman"/>
                <w:sz w:val="20"/>
                <w:szCs w:val="20"/>
                <w:lang w:eastAsia="x-none"/>
              </w:rPr>
              <w:t xml:space="preserve">.  </w:t>
            </w:r>
          </w:p>
          <w:p w14:paraId="5A5BA370" w14:textId="77777777" w:rsidR="00985A26" w:rsidRPr="00B20A43" w:rsidRDefault="00CD4B99" w:rsidP="000A6ED4">
            <w:pPr>
              <w:pStyle w:val="CommentText"/>
              <w:rPr>
                <w:rFonts w:ascii="Times New Roman" w:hAnsi="Times New Roman" w:cs="Times New Roman"/>
                <w:sz w:val="20"/>
                <w:szCs w:val="20"/>
              </w:rPr>
            </w:pPr>
            <w:r w:rsidRPr="00B20A43">
              <w:rPr>
                <w:rFonts w:ascii="Times New Roman" w:hAnsi="Times New Roman" w:cs="Times New Roman"/>
                <w:sz w:val="20"/>
                <w:szCs w:val="20"/>
              </w:rPr>
              <w:t xml:space="preserve">In non-ideal backhaul, each TRP cannot know if other TRP will schedule transmission at the same instant. This </w:t>
            </w:r>
            <w:r w:rsidRPr="00B20A43">
              <w:rPr>
                <w:rFonts w:ascii="Times New Roman" w:hAnsi="Times New Roman" w:cs="Times New Roman"/>
                <w:b/>
                <w:color w:val="FF0000"/>
                <w:sz w:val="20"/>
                <w:szCs w:val="20"/>
              </w:rPr>
              <w:t>restrict the number of layers used at a TRP</w:t>
            </w:r>
            <w:r w:rsidRPr="00B20A43">
              <w:rPr>
                <w:rFonts w:ascii="Times New Roman" w:hAnsi="Times New Roman" w:cs="Times New Roman"/>
                <w:sz w:val="20"/>
                <w:szCs w:val="20"/>
              </w:rPr>
              <w:t xml:space="preserve">.  </w:t>
            </w:r>
          </w:p>
        </w:tc>
        <w:tc>
          <w:tcPr>
            <w:tcW w:w="2508" w:type="dxa"/>
            <w:shd w:val="clear" w:color="auto" w:fill="auto"/>
            <w:vAlign w:val="center"/>
          </w:tcPr>
          <w:p w14:paraId="0899F434" w14:textId="77777777" w:rsidR="00985A26" w:rsidRPr="00B20A43" w:rsidRDefault="00985A26" w:rsidP="00917B70">
            <w:pPr>
              <w:rPr>
                <w:rFonts w:ascii="Times New Roman" w:hAnsi="Times New Roman" w:cs="Times New Roman"/>
                <w:sz w:val="20"/>
                <w:szCs w:val="20"/>
                <w:lang w:eastAsia="x-none"/>
              </w:rPr>
            </w:pPr>
            <w:r w:rsidRPr="00B20A43">
              <w:rPr>
                <w:rFonts w:ascii="Times New Roman" w:hAnsi="Times New Roman" w:cs="Times New Roman"/>
                <w:b/>
                <w:color w:val="00B050"/>
                <w:sz w:val="20"/>
                <w:szCs w:val="20"/>
                <w:lang w:eastAsia="x-none"/>
              </w:rPr>
              <w:t>Extra freedom to schedule</w:t>
            </w:r>
            <w:r w:rsidRPr="00B20A43">
              <w:rPr>
                <w:rFonts w:ascii="Times New Roman" w:hAnsi="Times New Roman" w:cs="Times New Roman"/>
                <w:sz w:val="20"/>
                <w:szCs w:val="20"/>
                <w:lang w:eastAsia="x-none"/>
              </w:rPr>
              <w:t xml:space="preserve"> the transmissions </w:t>
            </w:r>
          </w:p>
          <w:p w14:paraId="153A33AE" w14:textId="77777777" w:rsidR="00985A26" w:rsidRPr="00B20A43" w:rsidRDefault="00C503E4" w:rsidP="00917B70">
            <w:pPr>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P</w:t>
            </w:r>
            <w:r w:rsidR="00985A26" w:rsidRPr="00B20A43">
              <w:rPr>
                <w:rFonts w:ascii="Times New Roman" w:hAnsi="Times New Roman" w:cs="Times New Roman"/>
                <w:sz w:val="20"/>
                <w:szCs w:val="20"/>
                <w:lang w:eastAsia="x-none"/>
              </w:rPr>
              <w:t xml:space="preserve">ossibility to using or not using </w:t>
            </w:r>
            <w:r w:rsidRPr="00B20A43">
              <w:rPr>
                <w:rFonts w:ascii="Times New Roman" w:hAnsi="Times New Roman" w:cs="Times New Roman"/>
                <w:sz w:val="20"/>
                <w:szCs w:val="20"/>
                <w:lang w:eastAsia="x-none"/>
              </w:rPr>
              <w:t xml:space="preserve">extra </w:t>
            </w:r>
            <w:r w:rsidR="00985A26" w:rsidRPr="00B20A43">
              <w:rPr>
                <w:rFonts w:ascii="Times New Roman" w:hAnsi="Times New Roman" w:cs="Times New Roman"/>
                <w:sz w:val="20"/>
                <w:szCs w:val="20"/>
                <w:lang w:eastAsia="x-none"/>
              </w:rPr>
              <w:t xml:space="preserve">control resources depending on the different traffic situations.   </w:t>
            </w:r>
          </w:p>
        </w:tc>
      </w:tr>
      <w:tr w:rsidR="00985A26" w:rsidRPr="00B20A43" w14:paraId="4CFC271B" w14:textId="77777777" w:rsidTr="00917B70">
        <w:trPr>
          <w:trHeight w:val="1286"/>
          <w:jc w:val="center"/>
        </w:trPr>
        <w:tc>
          <w:tcPr>
            <w:tcW w:w="1546" w:type="dxa"/>
            <w:shd w:val="clear" w:color="auto" w:fill="E7E6E6"/>
            <w:vAlign w:val="center"/>
          </w:tcPr>
          <w:p w14:paraId="67847B6B" w14:textId="77777777" w:rsidR="00985A26" w:rsidRPr="00B20A43" w:rsidRDefault="00985A26" w:rsidP="00917B70">
            <w:pPr>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Intra-UE PUCCH/PUSCH transmission</w:t>
            </w:r>
          </w:p>
        </w:tc>
        <w:tc>
          <w:tcPr>
            <w:tcW w:w="2760" w:type="dxa"/>
            <w:shd w:val="clear" w:color="auto" w:fill="auto"/>
            <w:vAlign w:val="center"/>
          </w:tcPr>
          <w:p w14:paraId="607FB646" w14:textId="77777777" w:rsidR="00985A26" w:rsidRPr="00B20A43" w:rsidRDefault="00985A26" w:rsidP="00917B70">
            <w:pPr>
              <w:rPr>
                <w:rFonts w:ascii="Times New Roman" w:hAnsi="Times New Roman" w:cs="Times New Roman"/>
                <w:sz w:val="20"/>
                <w:szCs w:val="20"/>
                <w:lang w:eastAsia="x-none"/>
              </w:rPr>
            </w:pPr>
            <w:r w:rsidRPr="00B20A43">
              <w:rPr>
                <w:rFonts w:ascii="Times New Roman" w:hAnsi="Times New Roman" w:cs="Times New Roman"/>
                <w:b/>
                <w:color w:val="FF0000"/>
                <w:sz w:val="20"/>
                <w:szCs w:val="20"/>
                <w:lang w:eastAsia="x-none"/>
              </w:rPr>
              <w:t>Limited flexibility</w:t>
            </w:r>
            <w:r w:rsidRPr="00B20A43">
              <w:rPr>
                <w:rFonts w:ascii="Times New Roman" w:hAnsi="Times New Roman" w:cs="Times New Roman"/>
                <w:sz w:val="20"/>
                <w:szCs w:val="20"/>
                <w:lang w:eastAsia="x-none"/>
              </w:rPr>
              <w:t xml:space="preserve"> and opportunities of scheduling PUCCH/PUSCH. </w:t>
            </w:r>
          </w:p>
        </w:tc>
        <w:tc>
          <w:tcPr>
            <w:tcW w:w="2699" w:type="dxa"/>
            <w:shd w:val="clear" w:color="auto" w:fill="auto"/>
            <w:vAlign w:val="center"/>
          </w:tcPr>
          <w:p w14:paraId="1E8085AE" w14:textId="77777777" w:rsidR="00985A26" w:rsidRPr="00B20A43" w:rsidRDefault="00C503E4" w:rsidP="00917B70">
            <w:pPr>
              <w:rPr>
                <w:rFonts w:ascii="Times New Roman" w:hAnsi="Times New Roman" w:cs="Times New Roman"/>
                <w:sz w:val="20"/>
                <w:szCs w:val="20"/>
                <w:lang w:eastAsia="x-none"/>
              </w:rPr>
            </w:pPr>
            <w:r w:rsidRPr="00B20A43">
              <w:rPr>
                <w:rFonts w:ascii="Times New Roman" w:hAnsi="Times New Roman" w:cs="Times New Roman"/>
                <w:b/>
                <w:color w:val="00B050"/>
                <w:sz w:val="20"/>
                <w:szCs w:val="20"/>
                <w:lang w:eastAsia="x-none"/>
              </w:rPr>
              <w:t>Possible</w:t>
            </w:r>
            <w:r w:rsidRPr="00B20A43">
              <w:rPr>
                <w:rFonts w:ascii="Times New Roman" w:hAnsi="Times New Roman" w:cs="Times New Roman"/>
                <w:sz w:val="20"/>
                <w:szCs w:val="20"/>
                <w:lang w:eastAsia="x-none"/>
              </w:rPr>
              <w:t xml:space="preserve"> to</w:t>
            </w:r>
            <w:r w:rsidR="00985A26" w:rsidRPr="00B20A43">
              <w:rPr>
                <w:rFonts w:ascii="Times New Roman" w:hAnsi="Times New Roman" w:cs="Times New Roman"/>
                <w:sz w:val="20"/>
                <w:szCs w:val="20"/>
                <w:lang w:eastAsia="x-none"/>
              </w:rPr>
              <w:t xml:space="preserve"> </w:t>
            </w:r>
            <w:r w:rsidRPr="00B20A43">
              <w:rPr>
                <w:rFonts w:ascii="Times New Roman" w:hAnsi="Times New Roman" w:cs="Times New Roman"/>
                <w:sz w:val="20"/>
                <w:szCs w:val="20"/>
                <w:lang w:eastAsia="x-none"/>
              </w:rPr>
              <w:t xml:space="preserve">schedule intra-UE </w:t>
            </w:r>
            <w:r w:rsidR="00985A26" w:rsidRPr="00B20A43">
              <w:rPr>
                <w:rFonts w:ascii="Times New Roman" w:hAnsi="Times New Roman" w:cs="Times New Roman"/>
                <w:sz w:val="20"/>
                <w:szCs w:val="20"/>
                <w:lang w:eastAsia="x-none"/>
              </w:rPr>
              <w:t>PUCCH/PUSCH.</w:t>
            </w:r>
          </w:p>
        </w:tc>
        <w:tc>
          <w:tcPr>
            <w:tcW w:w="2508" w:type="dxa"/>
            <w:shd w:val="clear" w:color="auto" w:fill="auto"/>
            <w:vAlign w:val="center"/>
          </w:tcPr>
          <w:p w14:paraId="43952D6A" w14:textId="77777777" w:rsidR="00985A26" w:rsidRPr="00B20A43" w:rsidRDefault="00C503E4" w:rsidP="00917B70">
            <w:pPr>
              <w:rPr>
                <w:rFonts w:ascii="Times New Roman" w:hAnsi="Times New Roman" w:cs="Times New Roman"/>
                <w:sz w:val="20"/>
                <w:szCs w:val="20"/>
                <w:lang w:eastAsia="x-none"/>
              </w:rPr>
            </w:pPr>
            <w:r w:rsidRPr="00B20A43">
              <w:rPr>
                <w:rFonts w:ascii="Times New Roman" w:hAnsi="Times New Roman" w:cs="Times New Roman"/>
                <w:b/>
                <w:color w:val="00B050"/>
                <w:sz w:val="20"/>
                <w:szCs w:val="20"/>
                <w:lang w:eastAsia="x-none"/>
              </w:rPr>
              <w:t>Possible</w:t>
            </w:r>
            <w:r w:rsidRPr="00B20A43">
              <w:rPr>
                <w:rFonts w:ascii="Times New Roman" w:hAnsi="Times New Roman" w:cs="Times New Roman"/>
                <w:sz w:val="20"/>
                <w:szCs w:val="20"/>
                <w:lang w:eastAsia="x-none"/>
              </w:rPr>
              <w:t xml:space="preserve"> to schedule intra-UE PUCCH/PUSCH.</w:t>
            </w:r>
          </w:p>
        </w:tc>
      </w:tr>
      <w:tr w:rsidR="00985A26" w:rsidRPr="00B20A43" w14:paraId="1A7B028B" w14:textId="77777777" w:rsidTr="00917B70">
        <w:trPr>
          <w:trHeight w:val="1971"/>
          <w:jc w:val="center"/>
        </w:trPr>
        <w:tc>
          <w:tcPr>
            <w:tcW w:w="1546" w:type="dxa"/>
            <w:shd w:val="clear" w:color="auto" w:fill="E7E6E6"/>
            <w:vAlign w:val="center"/>
          </w:tcPr>
          <w:p w14:paraId="00750A5C" w14:textId="77777777" w:rsidR="00985A26" w:rsidRPr="00B20A43" w:rsidRDefault="00985A26" w:rsidP="00BB76F7">
            <w:pPr>
              <w:rPr>
                <w:rFonts w:ascii="Times New Roman" w:hAnsi="Times New Roman" w:cs="Times New Roman"/>
                <w:sz w:val="20"/>
                <w:szCs w:val="20"/>
                <w:lang w:eastAsia="x-none"/>
              </w:rPr>
            </w:pPr>
            <w:r w:rsidRPr="00B20A43">
              <w:rPr>
                <w:rFonts w:ascii="Times New Roman" w:hAnsi="Times New Roman" w:cs="Times New Roman"/>
                <w:sz w:val="20"/>
                <w:szCs w:val="20"/>
                <w:lang w:eastAsia="x-none"/>
              </w:rPr>
              <w:lastRenderedPageBreak/>
              <w:t>Rel-15 PDCCH blockage probability</w:t>
            </w:r>
          </w:p>
          <w:p w14:paraId="251B0CD8" w14:textId="77777777" w:rsidR="00985A26" w:rsidRPr="00B20A43" w:rsidRDefault="00985A26" w:rsidP="00BB76F7">
            <w:pPr>
              <w:rPr>
                <w:rFonts w:ascii="Times New Roman" w:hAnsi="Times New Roman" w:cs="Times New Roman"/>
                <w:sz w:val="20"/>
                <w:szCs w:val="20"/>
                <w:lang w:eastAsia="x-none"/>
              </w:rPr>
            </w:pPr>
          </w:p>
        </w:tc>
        <w:tc>
          <w:tcPr>
            <w:tcW w:w="2760" w:type="dxa"/>
            <w:shd w:val="clear" w:color="auto" w:fill="auto"/>
            <w:vAlign w:val="center"/>
          </w:tcPr>
          <w:p w14:paraId="19C86E66" w14:textId="77777777" w:rsidR="00985A26" w:rsidRPr="00B20A43" w:rsidRDefault="00985A26" w:rsidP="00917B70">
            <w:pPr>
              <w:rPr>
                <w:rFonts w:ascii="Times New Roman" w:hAnsi="Times New Roman" w:cs="Times New Roman"/>
                <w:b/>
                <w:color w:val="00B050"/>
                <w:sz w:val="20"/>
                <w:szCs w:val="20"/>
                <w:lang w:eastAsia="x-none"/>
              </w:rPr>
            </w:pPr>
            <w:r w:rsidRPr="00B20A43">
              <w:rPr>
                <w:rFonts w:ascii="Times New Roman" w:hAnsi="Times New Roman" w:cs="Times New Roman"/>
                <w:b/>
                <w:color w:val="00B050"/>
                <w:sz w:val="20"/>
                <w:szCs w:val="20"/>
                <w:lang w:eastAsia="x-none"/>
              </w:rPr>
              <w:t xml:space="preserve">No impact </w:t>
            </w:r>
          </w:p>
        </w:tc>
        <w:tc>
          <w:tcPr>
            <w:tcW w:w="2699" w:type="dxa"/>
            <w:shd w:val="clear" w:color="auto" w:fill="auto"/>
            <w:vAlign w:val="center"/>
          </w:tcPr>
          <w:p w14:paraId="393FF950" w14:textId="77777777" w:rsidR="00985A26" w:rsidRPr="00B20A43" w:rsidRDefault="00985A26" w:rsidP="00917B70">
            <w:pPr>
              <w:rPr>
                <w:rFonts w:ascii="Times New Roman" w:hAnsi="Times New Roman" w:cs="Times New Roman"/>
                <w:b/>
                <w:color w:val="FF0000"/>
                <w:sz w:val="20"/>
                <w:szCs w:val="20"/>
                <w:lang w:eastAsia="x-none"/>
              </w:rPr>
            </w:pPr>
            <w:r w:rsidRPr="00B20A43">
              <w:rPr>
                <w:rFonts w:ascii="Times New Roman" w:hAnsi="Times New Roman" w:cs="Times New Roman"/>
                <w:b/>
                <w:color w:val="FF0000"/>
                <w:sz w:val="20"/>
                <w:szCs w:val="20"/>
                <w:lang w:eastAsia="x-none"/>
              </w:rPr>
              <w:t xml:space="preserve">Higher impact </w:t>
            </w:r>
          </w:p>
          <w:p w14:paraId="664C415F" w14:textId="77777777" w:rsidR="00985A26" w:rsidRPr="00B20A43" w:rsidRDefault="00985A26" w:rsidP="00917B70">
            <w:pPr>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 xml:space="preserve">Blockage probability will increase with the number of PDCCH transmissions and impacts other UEs when coexisting in the same band. </w:t>
            </w:r>
          </w:p>
        </w:tc>
        <w:tc>
          <w:tcPr>
            <w:tcW w:w="2508" w:type="dxa"/>
            <w:shd w:val="clear" w:color="auto" w:fill="auto"/>
            <w:vAlign w:val="center"/>
          </w:tcPr>
          <w:p w14:paraId="1674D0CD" w14:textId="77777777" w:rsidR="00985A26" w:rsidRPr="00B20A43" w:rsidRDefault="00985A26" w:rsidP="00917B70">
            <w:pPr>
              <w:rPr>
                <w:rFonts w:ascii="Times New Roman" w:hAnsi="Times New Roman" w:cs="Times New Roman"/>
                <w:sz w:val="20"/>
                <w:szCs w:val="20"/>
                <w:lang w:eastAsia="x-none"/>
              </w:rPr>
            </w:pPr>
            <w:r w:rsidRPr="00B20A43">
              <w:rPr>
                <w:rFonts w:ascii="Times New Roman" w:hAnsi="Times New Roman" w:cs="Times New Roman"/>
                <w:b/>
                <w:sz w:val="20"/>
                <w:szCs w:val="20"/>
                <w:lang w:eastAsia="x-none"/>
              </w:rPr>
              <w:t>In between</w:t>
            </w:r>
            <w:r w:rsidRPr="00B20A43">
              <w:rPr>
                <w:rFonts w:ascii="Times New Roman" w:hAnsi="Times New Roman" w:cs="Times New Roman"/>
                <w:sz w:val="20"/>
                <w:szCs w:val="20"/>
                <w:lang w:eastAsia="x-none"/>
              </w:rPr>
              <w:t xml:space="preserve"> Alt0 and Alt1</w:t>
            </w:r>
          </w:p>
        </w:tc>
      </w:tr>
      <w:tr w:rsidR="00985A26" w:rsidRPr="00B20A43" w14:paraId="75D512A0" w14:textId="77777777" w:rsidTr="00917B70">
        <w:trPr>
          <w:trHeight w:val="1097"/>
          <w:jc w:val="center"/>
        </w:trPr>
        <w:tc>
          <w:tcPr>
            <w:tcW w:w="1546" w:type="dxa"/>
            <w:shd w:val="clear" w:color="auto" w:fill="E7E6E6"/>
            <w:vAlign w:val="center"/>
          </w:tcPr>
          <w:p w14:paraId="7C1D5F91" w14:textId="77777777" w:rsidR="00985A26" w:rsidRPr="00B20A43" w:rsidRDefault="00985A26" w:rsidP="00BB76F7">
            <w:pPr>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CSI feedback</w:t>
            </w:r>
          </w:p>
        </w:tc>
        <w:tc>
          <w:tcPr>
            <w:tcW w:w="2760" w:type="dxa"/>
            <w:shd w:val="clear" w:color="auto" w:fill="auto"/>
            <w:vAlign w:val="center"/>
          </w:tcPr>
          <w:p w14:paraId="0DE82C0C" w14:textId="77777777" w:rsidR="00985A26" w:rsidRPr="00B20A43" w:rsidRDefault="00C503E4" w:rsidP="00917B70">
            <w:pPr>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L</w:t>
            </w:r>
            <w:r w:rsidR="00985A26" w:rsidRPr="00B20A43">
              <w:rPr>
                <w:rFonts w:ascii="Times New Roman" w:hAnsi="Times New Roman" w:cs="Times New Roman"/>
                <w:sz w:val="20"/>
                <w:szCs w:val="20"/>
                <w:lang w:eastAsia="x-none"/>
              </w:rPr>
              <w:t xml:space="preserve">imited opportunities to trigger CSI feedback. Some enhancements are needed on top of Rel-15. </w:t>
            </w:r>
          </w:p>
        </w:tc>
        <w:tc>
          <w:tcPr>
            <w:tcW w:w="2699" w:type="dxa"/>
            <w:shd w:val="clear" w:color="auto" w:fill="auto"/>
            <w:vAlign w:val="center"/>
          </w:tcPr>
          <w:p w14:paraId="1EEE9144" w14:textId="77777777" w:rsidR="00985A26" w:rsidRPr="00B20A43" w:rsidRDefault="00985A26" w:rsidP="00917B70">
            <w:pPr>
              <w:rPr>
                <w:rFonts w:ascii="Times New Roman" w:hAnsi="Times New Roman" w:cs="Times New Roman"/>
                <w:b/>
                <w:sz w:val="20"/>
                <w:szCs w:val="20"/>
                <w:lang w:eastAsia="x-none"/>
              </w:rPr>
            </w:pPr>
            <w:r w:rsidRPr="00B20A43">
              <w:rPr>
                <w:rFonts w:ascii="Times New Roman" w:hAnsi="Times New Roman" w:cs="Times New Roman"/>
                <w:b/>
                <w:sz w:val="20"/>
                <w:szCs w:val="20"/>
                <w:lang w:eastAsia="x-none"/>
              </w:rPr>
              <w:t xml:space="preserve">Rel-15 framework can be reused. </w:t>
            </w:r>
          </w:p>
        </w:tc>
        <w:tc>
          <w:tcPr>
            <w:tcW w:w="2508" w:type="dxa"/>
            <w:shd w:val="clear" w:color="auto" w:fill="auto"/>
            <w:vAlign w:val="center"/>
          </w:tcPr>
          <w:p w14:paraId="4147AD6D" w14:textId="77777777" w:rsidR="00985A26" w:rsidRPr="00B20A43" w:rsidRDefault="00985A26" w:rsidP="00917B70">
            <w:pPr>
              <w:rPr>
                <w:rFonts w:ascii="Times New Roman" w:hAnsi="Times New Roman" w:cs="Times New Roman"/>
                <w:sz w:val="20"/>
                <w:szCs w:val="20"/>
                <w:lang w:eastAsia="x-none"/>
              </w:rPr>
            </w:pPr>
            <w:r w:rsidRPr="00B20A43">
              <w:rPr>
                <w:rFonts w:ascii="Times New Roman" w:hAnsi="Times New Roman" w:cs="Times New Roman"/>
                <w:sz w:val="20"/>
                <w:szCs w:val="20"/>
                <w:lang w:eastAsia="x-none"/>
              </w:rPr>
              <w:t xml:space="preserve">In between Al0 and Alt1. </w:t>
            </w:r>
          </w:p>
        </w:tc>
      </w:tr>
    </w:tbl>
    <w:p w14:paraId="0A3870C6" w14:textId="77777777" w:rsidR="00A178CA" w:rsidRDefault="00A178CA" w:rsidP="000F4886">
      <w:pPr>
        <w:jc w:val="both"/>
        <w:rPr>
          <w:szCs w:val="32"/>
          <w:lang w:eastAsia="x-none"/>
        </w:rPr>
      </w:pPr>
    </w:p>
    <w:p w14:paraId="324B1E18" w14:textId="77777777" w:rsidR="00C80EDE" w:rsidRPr="00B22ABF" w:rsidRDefault="00985A26" w:rsidP="00367E4F">
      <w:pPr>
        <w:jc w:val="both"/>
        <w:rPr>
          <w:rFonts w:ascii="Times New Roman" w:hAnsi="Times New Roman" w:cs="Times New Roman"/>
          <w:sz w:val="20"/>
          <w:szCs w:val="32"/>
          <w:lang w:eastAsia="x-none"/>
        </w:rPr>
      </w:pPr>
      <w:r w:rsidRPr="00B22ABF">
        <w:rPr>
          <w:rFonts w:ascii="Times New Roman" w:hAnsi="Times New Roman" w:cs="Times New Roman"/>
          <w:sz w:val="20"/>
          <w:szCs w:val="32"/>
          <w:lang w:eastAsia="x-none"/>
        </w:rPr>
        <w:t xml:space="preserve">In our view, Alt0 is not a feasible solution as it is restricting the use of multi-TRP only for ideal backhaul scenario. </w:t>
      </w:r>
      <w:r w:rsidR="00C80EDE" w:rsidRPr="00B22ABF">
        <w:rPr>
          <w:rFonts w:ascii="Times New Roman" w:hAnsi="Times New Roman" w:cs="Times New Roman"/>
          <w:sz w:val="20"/>
          <w:szCs w:val="32"/>
          <w:lang w:eastAsia="x-none"/>
        </w:rPr>
        <w:t xml:space="preserve">However, single PDCCH design itself has advantages over multiple PDCCH design as highlighted in Table 1. Alt1 </w:t>
      </w:r>
      <w:r w:rsidR="00604D15" w:rsidRPr="00B22ABF">
        <w:rPr>
          <w:rFonts w:ascii="Times New Roman" w:hAnsi="Times New Roman" w:cs="Times New Roman"/>
          <w:sz w:val="20"/>
          <w:szCs w:val="32"/>
          <w:lang w:eastAsia="x-none"/>
        </w:rPr>
        <w:t>can be</w:t>
      </w:r>
      <w:r w:rsidR="00C80EDE" w:rsidRPr="00B22ABF">
        <w:rPr>
          <w:rFonts w:ascii="Times New Roman" w:hAnsi="Times New Roman" w:cs="Times New Roman"/>
          <w:sz w:val="20"/>
          <w:szCs w:val="32"/>
          <w:lang w:eastAsia="x-none"/>
        </w:rPr>
        <w:t xml:space="preserve"> costly</w:t>
      </w:r>
      <w:r w:rsidR="00604D15" w:rsidRPr="00B22ABF">
        <w:rPr>
          <w:rFonts w:ascii="Times New Roman" w:hAnsi="Times New Roman" w:cs="Times New Roman"/>
          <w:sz w:val="20"/>
          <w:szCs w:val="32"/>
          <w:lang w:eastAsia="x-none"/>
        </w:rPr>
        <w:t xml:space="preserve"> in terms of control overhead</w:t>
      </w:r>
      <w:r w:rsidR="00C80EDE" w:rsidRPr="00B22ABF">
        <w:rPr>
          <w:rFonts w:ascii="Times New Roman" w:hAnsi="Times New Roman" w:cs="Times New Roman"/>
          <w:sz w:val="20"/>
          <w:szCs w:val="32"/>
          <w:lang w:eastAsia="x-none"/>
        </w:rPr>
        <w:t xml:space="preserve"> in an ideal or near ideal backhaul situation where </w:t>
      </w:r>
      <w:r w:rsidR="00604D15" w:rsidRPr="00B22ABF">
        <w:rPr>
          <w:rFonts w:ascii="Times New Roman" w:hAnsi="Times New Roman" w:cs="Times New Roman"/>
          <w:sz w:val="20"/>
          <w:szCs w:val="32"/>
          <w:lang w:eastAsia="x-none"/>
        </w:rPr>
        <w:t xml:space="preserve">it is possible to have good gains with a </w:t>
      </w:r>
      <w:r w:rsidR="00C80EDE" w:rsidRPr="00B22ABF">
        <w:rPr>
          <w:rFonts w:ascii="Times New Roman" w:hAnsi="Times New Roman" w:cs="Times New Roman"/>
          <w:sz w:val="20"/>
          <w:szCs w:val="32"/>
          <w:lang w:eastAsia="x-none"/>
        </w:rPr>
        <w:t>single PDCCH.</w:t>
      </w:r>
      <w:r w:rsidR="003D78D5" w:rsidRPr="00B22ABF">
        <w:rPr>
          <w:rFonts w:ascii="Times New Roman" w:hAnsi="Times New Roman" w:cs="Times New Roman"/>
          <w:sz w:val="20"/>
          <w:szCs w:val="32"/>
          <w:lang w:eastAsia="x-none"/>
        </w:rPr>
        <w:t xml:space="preserve"> </w:t>
      </w:r>
      <w:r w:rsidR="00604D15" w:rsidRPr="00B22ABF">
        <w:rPr>
          <w:rFonts w:ascii="Times New Roman" w:hAnsi="Times New Roman" w:cs="Times New Roman"/>
          <w:sz w:val="20"/>
          <w:szCs w:val="32"/>
          <w:lang w:eastAsia="x-none"/>
        </w:rPr>
        <w:t xml:space="preserve">In summary, having </w:t>
      </w:r>
      <w:r w:rsidR="00917B70" w:rsidRPr="00B22ABF">
        <w:rPr>
          <w:rFonts w:ascii="Times New Roman" w:hAnsi="Times New Roman" w:cs="Times New Roman"/>
          <w:sz w:val="20"/>
          <w:szCs w:val="32"/>
          <w:lang w:eastAsia="x-none"/>
        </w:rPr>
        <w:t>both single and multiple PDCCH design</w:t>
      </w:r>
      <w:r w:rsidR="00604D15" w:rsidRPr="00B22ABF">
        <w:rPr>
          <w:rFonts w:ascii="Times New Roman" w:hAnsi="Times New Roman" w:cs="Times New Roman"/>
          <w:sz w:val="20"/>
          <w:szCs w:val="32"/>
          <w:lang w:eastAsia="x-none"/>
        </w:rPr>
        <w:t>s</w:t>
      </w:r>
      <w:r w:rsidR="00917B70" w:rsidRPr="00B22ABF">
        <w:rPr>
          <w:rFonts w:ascii="Times New Roman" w:hAnsi="Times New Roman" w:cs="Times New Roman"/>
          <w:sz w:val="20"/>
          <w:szCs w:val="32"/>
          <w:lang w:eastAsia="x-none"/>
        </w:rPr>
        <w:t xml:space="preserve"> for multi-TRP provides the flexibility and </w:t>
      </w:r>
      <w:r w:rsidR="00C80EDE" w:rsidRPr="00B22ABF">
        <w:rPr>
          <w:rFonts w:ascii="Times New Roman" w:hAnsi="Times New Roman" w:cs="Times New Roman"/>
          <w:sz w:val="20"/>
          <w:szCs w:val="32"/>
          <w:lang w:eastAsia="x-none"/>
        </w:rPr>
        <w:t xml:space="preserve">allows </w:t>
      </w:r>
      <w:r w:rsidR="00917B70" w:rsidRPr="00B22ABF">
        <w:rPr>
          <w:rFonts w:ascii="Times New Roman" w:hAnsi="Times New Roman" w:cs="Times New Roman"/>
          <w:sz w:val="20"/>
          <w:szCs w:val="32"/>
          <w:lang w:eastAsia="x-none"/>
        </w:rPr>
        <w:t xml:space="preserve">the </w:t>
      </w:r>
      <w:r w:rsidR="00C80EDE" w:rsidRPr="00B22ABF">
        <w:rPr>
          <w:rFonts w:ascii="Times New Roman" w:hAnsi="Times New Roman" w:cs="Times New Roman"/>
          <w:sz w:val="20"/>
          <w:szCs w:val="32"/>
          <w:lang w:eastAsia="x-none"/>
        </w:rPr>
        <w:t>network to use them efficiently in both ideal and non-ideal scenarios.</w:t>
      </w:r>
    </w:p>
    <w:p w14:paraId="06CE411C" w14:textId="77777777" w:rsidR="00917B70" w:rsidRPr="00B22ABF" w:rsidRDefault="00917B70" w:rsidP="00A45DE9">
      <w:pPr>
        <w:spacing w:after="0"/>
        <w:jc w:val="both"/>
        <w:rPr>
          <w:rFonts w:ascii="Times New Roman" w:hAnsi="Times New Roman" w:cs="Times New Roman"/>
          <w:b/>
          <w:sz w:val="20"/>
          <w:szCs w:val="32"/>
          <w:lang w:eastAsia="x-none"/>
        </w:rPr>
      </w:pPr>
      <w:r w:rsidRPr="00B22ABF">
        <w:rPr>
          <w:rFonts w:ascii="Times New Roman" w:hAnsi="Times New Roman" w:cs="Times New Roman"/>
          <w:b/>
          <w:sz w:val="20"/>
          <w:szCs w:val="32"/>
          <w:lang w:eastAsia="x-none"/>
        </w:rPr>
        <w:t xml:space="preserve">Proposal 2: Multi-TRP/Panel transmission shall be supported by both multiple PDCCH and single PDCCH design (i.e., Alt2). </w:t>
      </w:r>
    </w:p>
    <w:p w14:paraId="31A4801A" w14:textId="77777777" w:rsidR="00C80EDE" w:rsidRDefault="00C80EDE" w:rsidP="00367E4F">
      <w:pPr>
        <w:jc w:val="both"/>
        <w:rPr>
          <w:szCs w:val="32"/>
          <w:lang w:eastAsia="x-none"/>
        </w:rPr>
      </w:pPr>
    </w:p>
    <w:p w14:paraId="0ED33060" w14:textId="77777777" w:rsidR="00A77D92" w:rsidRDefault="00604D15" w:rsidP="00A45DE9">
      <w:pPr>
        <w:pStyle w:val="Heading2"/>
        <w:rPr>
          <w:lang w:eastAsia="ja-JP"/>
        </w:rPr>
      </w:pPr>
      <w:r>
        <w:rPr>
          <w:lang w:eastAsia="ja-JP"/>
        </w:rPr>
        <w:t>4.2 Single</w:t>
      </w:r>
      <w:r w:rsidR="00A77D92">
        <w:rPr>
          <w:lang w:eastAsia="ja-JP"/>
        </w:rPr>
        <w:t xml:space="preserve"> PDCCH</w:t>
      </w:r>
      <w:r w:rsidR="00E350BE">
        <w:rPr>
          <w:lang w:eastAsia="ja-JP"/>
        </w:rPr>
        <w:t xml:space="preserve"> design</w:t>
      </w:r>
      <w:r w:rsidR="00A77D92">
        <w:rPr>
          <w:lang w:eastAsia="ja-JP"/>
        </w:rPr>
        <w:t xml:space="preserve"> </w:t>
      </w:r>
    </w:p>
    <w:p w14:paraId="56F39EED" w14:textId="77777777" w:rsidR="00975B72" w:rsidRPr="00415444" w:rsidRDefault="00975B72" w:rsidP="00A77D92">
      <w:pPr>
        <w:jc w:val="both"/>
        <w:rPr>
          <w:rFonts w:ascii="Times New Roman" w:hAnsi="Times New Roman" w:cs="Times New Roman"/>
          <w:sz w:val="20"/>
          <w:lang w:eastAsia="ja-JP"/>
        </w:rPr>
      </w:pPr>
      <w:r w:rsidRPr="00415444">
        <w:rPr>
          <w:rFonts w:ascii="Times New Roman" w:hAnsi="Times New Roman" w:cs="Times New Roman"/>
          <w:sz w:val="20"/>
          <w:lang w:eastAsia="ja-JP"/>
        </w:rPr>
        <w:t>As discussed above, the multi-TRP transmission can be supported by the use of single PDCCH. For example, it is possible to convey the control information via single PDCCH and have PDSCH from two TRPs</w:t>
      </w:r>
      <w:r w:rsidR="003D0C86" w:rsidRPr="00415444">
        <w:rPr>
          <w:rFonts w:ascii="Times New Roman" w:hAnsi="Times New Roman" w:cs="Times New Roman"/>
          <w:sz w:val="20"/>
          <w:lang w:eastAsia="ja-JP"/>
        </w:rPr>
        <w:t>, See Figure 4</w:t>
      </w:r>
      <w:r w:rsidRPr="00415444">
        <w:rPr>
          <w:rFonts w:ascii="Times New Roman" w:hAnsi="Times New Roman" w:cs="Times New Roman"/>
          <w:sz w:val="20"/>
          <w:lang w:eastAsia="ja-JP"/>
        </w:rPr>
        <w:t xml:space="preserve">. The resource allocation for each PDSCH should carry in a single DCI but having more information in the DCI can be an issue. Let’s focus on the following resource allocation options and also see the feasibility of the schemes.  </w:t>
      </w:r>
    </w:p>
    <w:p w14:paraId="5B24D1F2" w14:textId="77777777" w:rsidR="007722B2" w:rsidRPr="00415444" w:rsidRDefault="007722B2" w:rsidP="00975B72">
      <w:pPr>
        <w:pStyle w:val="ListParagraph"/>
        <w:numPr>
          <w:ilvl w:val="0"/>
          <w:numId w:val="23"/>
        </w:numPr>
        <w:rPr>
          <w:rFonts w:ascii="Times New Roman" w:hAnsi="Times New Roman" w:cs="Times New Roman"/>
          <w:sz w:val="20"/>
        </w:rPr>
      </w:pPr>
      <w:r w:rsidRPr="00415444">
        <w:rPr>
          <w:rFonts w:ascii="Times New Roman" w:hAnsi="Times New Roman" w:cs="Times New Roman"/>
          <w:sz w:val="20"/>
        </w:rPr>
        <w:t>Option 1: The resources used for transmission from the two TRPs are completely overlapping.</w:t>
      </w:r>
    </w:p>
    <w:p w14:paraId="2E9727AD" w14:textId="77777777" w:rsidR="007722B2" w:rsidRPr="00415444" w:rsidRDefault="007722B2" w:rsidP="00975B72">
      <w:pPr>
        <w:pStyle w:val="ListParagraph"/>
        <w:numPr>
          <w:ilvl w:val="0"/>
          <w:numId w:val="23"/>
        </w:numPr>
        <w:rPr>
          <w:rFonts w:ascii="Times New Roman" w:hAnsi="Times New Roman" w:cs="Times New Roman"/>
          <w:sz w:val="20"/>
        </w:rPr>
      </w:pPr>
      <w:r w:rsidRPr="00415444">
        <w:rPr>
          <w:rFonts w:ascii="Times New Roman" w:hAnsi="Times New Roman" w:cs="Times New Roman"/>
          <w:sz w:val="20"/>
        </w:rPr>
        <w:t>Option 2: The resources used for transmission from the two TRPs are partially overlapping.</w:t>
      </w:r>
    </w:p>
    <w:p w14:paraId="77D9EDDD" w14:textId="77777777" w:rsidR="007722B2" w:rsidRPr="00415444" w:rsidRDefault="007722B2" w:rsidP="00975B72">
      <w:pPr>
        <w:pStyle w:val="ListParagraph"/>
        <w:numPr>
          <w:ilvl w:val="0"/>
          <w:numId w:val="23"/>
        </w:numPr>
        <w:rPr>
          <w:rFonts w:ascii="Times New Roman" w:hAnsi="Times New Roman" w:cs="Times New Roman"/>
          <w:sz w:val="20"/>
        </w:rPr>
      </w:pPr>
      <w:r w:rsidRPr="00415444">
        <w:rPr>
          <w:rFonts w:ascii="Times New Roman" w:hAnsi="Times New Roman" w:cs="Times New Roman"/>
          <w:sz w:val="20"/>
        </w:rPr>
        <w:t>Option 3: The resources used for transmission from the two TRPs are non-overlapping.</w:t>
      </w:r>
    </w:p>
    <w:p w14:paraId="7E872534" w14:textId="77777777" w:rsidR="00975B72" w:rsidRPr="00415444" w:rsidRDefault="00975B72" w:rsidP="007722B2">
      <w:pPr>
        <w:jc w:val="both"/>
        <w:rPr>
          <w:rFonts w:ascii="Times New Roman" w:hAnsi="Times New Roman" w:cs="Times New Roman"/>
          <w:sz w:val="20"/>
        </w:rPr>
      </w:pPr>
      <w:r w:rsidRPr="00415444">
        <w:rPr>
          <w:rFonts w:ascii="Times New Roman" w:hAnsi="Times New Roman" w:cs="Times New Roman"/>
          <w:sz w:val="20"/>
        </w:rPr>
        <w:t xml:space="preserve">Option 1 is the easiest to support. The transmissions from the two TRPs mutually interfere, and the CSI feedback can take that into account. Furthermore, a single resource allocation needs to be signaled for the transmission. In Option 3, while there is no mutual interference between the two transmissions, the CSI feedback can take into account other interference. However, since the transmissions occupy different resources, an indication of the resource allocation entails larger signaling overhead. Interference calculation for Option 2 for CSI feedback may be more complicated, while the signaling overhead for resource allocation is again higher, as for Option 3. While Options 2 and 3 offer more scheduling flexibility than Option 1, this flexibility may not be worth the additional cost. </w:t>
      </w:r>
    </w:p>
    <w:p w14:paraId="21AB27B7" w14:textId="77777777" w:rsidR="007722B2" w:rsidRPr="00415444" w:rsidRDefault="007722B2" w:rsidP="007722B2">
      <w:pPr>
        <w:jc w:val="both"/>
        <w:rPr>
          <w:rFonts w:ascii="Times New Roman" w:hAnsi="Times New Roman" w:cs="Times New Roman"/>
          <w:b/>
          <w:sz w:val="20"/>
        </w:rPr>
      </w:pPr>
      <w:r w:rsidRPr="00415444">
        <w:rPr>
          <w:rFonts w:ascii="Times New Roman" w:hAnsi="Times New Roman" w:cs="Times New Roman"/>
          <w:b/>
          <w:sz w:val="20"/>
        </w:rPr>
        <w:t>Proposal 3: For a single NR-PDCCH scheduling NR-PDSCH from two TRPs, resources used for transmission in a single BWP from the two TRPs are completely overlapping.</w:t>
      </w:r>
    </w:p>
    <w:p w14:paraId="3E1F59A5" w14:textId="77777777" w:rsidR="00A77D92" w:rsidRDefault="00975B72" w:rsidP="00A77D92">
      <w:pPr>
        <w:jc w:val="center"/>
      </w:pPr>
      <w:r>
        <w:object w:dxaOrig="7830" w:dyaOrig="5371" w14:anchorId="13A013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7.5pt;height:183pt" o:ole="">
            <v:imagedata r:id="rId16" o:title=""/>
          </v:shape>
          <o:OLEObject Type="Embed" ProgID="Visio.Drawing.15" ShapeID="_x0000_i1025" DrawAspect="Content" ObjectID="_1602676872" r:id="rId17"/>
        </w:object>
      </w:r>
    </w:p>
    <w:p w14:paraId="53BED154" w14:textId="77777777" w:rsidR="00A77D92" w:rsidRPr="00415444" w:rsidRDefault="003D0C86" w:rsidP="000A6ED4">
      <w:pPr>
        <w:pStyle w:val="Caption"/>
        <w:jc w:val="center"/>
        <w:rPr>
          <w:rFonts w:ascii="Times New Roman" w:hAnsi="Times New Roman" w:cs="Times New Roman"/>
          <w:sz w:val="20"/>
          <w:lang w:eastAsia="ja-JP"/>
        </w:rPr>
      </w:pPr>
      <w:r w:rsidRPr="00415444">
        <w:rPr>
          <w:rFonts w:ascii="Times New Roman" w:hAnsi="Times New Roman" w:cs="Times New Roman"/>
          <w:sz w:val="20"/>
        </w:rPr>
        <w:t xml:space="preserve">Figure </w:t>
      </w:r>
      <w:r w:rsidRPr="00415444">
        <w:rPr>
          <w:rFonts w:ascii="Times New Roman" w:hAnsi="Times New Roman" w:cs="Times New Roman"/>
          <w:sz w:val="20"/>
        </w:rPr>
        <w:fldChar w:fldCharType="begin"/>
      </w:r>
      <w:r w:rsidRPr="00415444">
        <w:rPr>
          <w:rFonts w:ascii="Times New Roman" w:hAnsi="Times New Roman" w:cs="Times New Roman"/>
          <w:sz w:val="20"/>
        </w:rPr>
        <w:instrText xml:space="preserve"> SEQ Figure \* ARABIC </w:instrText>
      </w:r>
      <w:r w:rsidRPr="00415444">
        <w:rPr>
          <w:rFonts w:ascii="Times New Roman" w:hAnsi="Times New Roman" w:cs="Times New Roman"/>
          <w:sz w:val="20"/>
        </w:rPr>
        <w:fldChar w:fldCharType="separate"/>
      </w:r>
      <w:r w:rsidRPr="00415444">
        <w:rPr>
          <w:rFonts w:ascii="Times New Roman" w:hAnsi="Times New Roman" w:cs="Times New Roman"/>
          <w:noProof/>
          <w:sz w:val="20"/>
        </w:rPr>
        <w:t>4</w:t>
      </w:r>
      <w:r w:rsidRPr="00415444">
        <w:rPr>
          <w:rFonts w:ascii="Times New Roman" w:hAnsi="Times New Roman" w:cs="Times New Roman"/>
          <w:sz w:val="20"/>
        </w:rPr>
        <w:fldChar w:fldCharType="end"/>
      </w:r>
      <w:r w:rsidRPr="00415444">
        <w:rPr>
          <w:rFonts w:ascii="Times New Roman" w:hAnsi="Times New Roman" w:cs="Times New Roman"/>
          <w:sz w:val="20"/>
          <w:lang w:val="en-US"/>
        </w:rPr>
        <w:t xml:space="preserve"> </w:t>
      </w:r>
      <w:r w:rsidR="00A77D92" w:rsidRPr="00415444">
        <w:rPr>
          <w:rFonts w:ascii="Times New Roman" w:hAnsi="Times New Roman" w:cs="Times New Roman"/>
          <w:sz w:val="20"/>
        </w:rPr>
        <w:t xml:space="preserve">: </w:t>
      </w:r>
      <w:r w:rsidR="00FD4E89" w:rsidRPr="00415444">
        <w:rPr>
          <w:rFonts w:ascii="Times New Roman" w:hAnsi="Times New Roman" w:cs="Times New Roman"/>
          <w:sz w:val="20"/>
        </w:rPr>
        <w:t>S</w:t>
      </w:r>
      <w:r w:rsidR="00A77D92" w:rsidRPr="00415444">
        <w:rPr>
          <w:rFonts w:ascii="Times New Roman" w:hAnsi="Times New Roman" w:cs="Times New Roman"/>
          <w:sz w:val="20"/>
        </w:rPr>
        <w:t xml:space="preserve">ingle PDCCH based multi-TRP </w:t>
      </w:r>
      <w:r w:rsidR="00DE54BF" w:rsidRPr="00415444">
        <w:rPr>
          <w:rFonts w:ascii="Times New Roman" w:hAnsi="Times New Roman" w:cs="Times New Roman"/>
          <w:sz w:val="20"/>
        </w:rPr>
        <w:t>transmission</w:t>
      </w:r>
    </w:p>
    <w:p w14:paraId="5A715ACE" w14:textId="77777777" w:rsidR="00A77D92" w:rsidRDefault="00A77D92" w:rsidP="00A77D92">
      <w:pPr>
        <w:pStyle w:val="LGTdoc"/>
        <w:spacing w:after="120" w:line="240" w:lineRule="auto"/>
        <w:rPr>
          <w:szCs w:val="22"/>
        </w:rPr>
      </w:pPr>
    </w:p>
    <w:p w14:paraId="49B58221" w14:textId="77777777" w:rsidR="00975B72" w:rsidRPr="00415444" w:rsidRDefault="00975B72" w:rsidP="00975B72">
      <w:pPr>
        <w:pStyle w:val="LGTdoc"/>
        <w:spacing w:after="120"/>
        <w:rPr>
          <w:rFonts w:ascii="Times New Roman" w:hAnsi="Times New Roman" w:cs="Times New Roman"/>
          <w:sz w:val="20"/>
          <w:szCs w:val="20"/>
        </w:rPr>
      </w:pPr>
      <w:r w:rsidRPr="00415444">
        <w:rPr>
          <w:rFonts w:ascii="Times New Roman" w:hAnsi="Times New Roman" w:cs="Times New Roman"/>
          <w:sz w:val="20"/>
          <w:szCs w:val="20"/>
        </w:rPr>
        <w:t xml:space="preserve">The PDSCH transmissions can have different variations of codeword layer mapping when a single PDCCH schedules them. We think that the same codeword can be repeated at different TRPs to improve the reliability of the data channel. In this case, the same layers of the codeword are transmitted by each TRP. </w:t>
      </w:r>
    </w:p>
    <w:p w14:paraId="534DF80A" w14:textId="77777777" w:rsidR="00975B72" w:rsidRPr="00415444" w:rsidRDefault="00975B72" w:rsidP="00975B72">
      <w:pPr>
        <w:pStyle w:val="LGTdoc"/>
        <w:spacing w:after="120"/>
        <w:rPr>
          <w:rFonts w:ascii="Times New Roman" w:hAnsi="Times New Roman" w:cs="Times New Roman"/>
          <w:sz w:val="20"/>
          <w:szCs w:val="20"/>
        </w:rPr>
      </w:pPr>
      <w:r w:rsidRPr="00415444">
        <w:rPr>
          <w:rFonts w:ascii="Times New Roman" w:hAnsi="Times New Roman" w:cs="Times New Roman"/>
          <w:sz w:val="20"/>
          <w:szCs w:val="20"/>
        </w:rPr>
        <w:t xml:space="preserve">It is also possible that a single NR-PDCCH schedule separate layers are transmitted from the different TRPs, those layers are mapped to a single codeword. In here, one set of layers is transmitted from a TRP can be different from the one that is transmitting the NR-PDCCH. </w:t>
      </w:r>
    </w:p>
    <w:p w14:paraId="71317F7B" w14:textId="43CECD3B" w:rsidR="00975B72" w:rsidRPr="00415444" w:rsidRDefault="00975B72" w:rsidP="00975B72">
      <w:pPr>
        <w:pStyle w:val="LGTdoc"/>
        <w:spacing w:after="120" w:line="240" w:lineRule="auto"/>
        <w:rPr>
          <w:rFonts w:ascii="Times New Roman" w:hAnsi="Times New Roman" w:cs="Times New Roman"/>
          <w:sz w:val="20"/>
          <w:szCs w:val="20"/>
        </w:rPr>
      </w:pPr>
      <w:r w:rsidRPr="00415444">
        <w:rPr>
          <w:rFonts w:ascii="Times New Roman" w:hAnsi="Times New Roman" w:cs="Times New Roman"/>
          <w:sz w:val="20"/>
          <w:szCs w:val="20"/>
        </w:rPr>
        <w:t xml:space="preserve">Another possibility is to transmit different codewords from each TRP. If different TRPs transmit different codewords, there is the possibility to adjust the MCS of the transmission such that transmissions are fully </w:t>
      </w:r>
      <w:r w:rsidR="00415444" w:rsidRPr="00415444">
        <w:rPr>
          <w:rFonts w:ascii="Times New Roman" w:hAnsi="Times New Roman" w:cs="Times New Roman"/>
          <w:sz w:val="20"/>
          <w:szCs w:val="20"/>
        </w:rPr>
        <w:t>utilizing</w:t>
      </w:r>
      <w:r w:rsidRPr="00415444">
        <w:rPr>
          <w:rFonts w:ascii="Times New Roman" w:hAnsi="Times New Roman" w:cs="Times New Roman"/>
          <w:sz w:val="20"/>
          <w:szCs w:val="20"/>
        </w:rPr>
        <w:t xml:space="preserve"> the link conditions. If different MCS are not used, multi-TRP may be only effective when the links have quite similar channel conditions. In general, it would be good to investigate these further. </w:t>
      </w:r>
    </w:p>
    <w:p w14:paraId="12F48873" w14:textId="77777777" w:rsidR="00975B72" w:rsidRPr="00415444" w:rsidRDefault="00975B72" w:rsidP="00975B72">
      <w:pPr>
        <w:pStyle w:val="LGTdoc"/>
        <w:spacing w:after="120"/>
        <w:rPr>
          <w:rFonts w:ascii="Times New Roman" w:hAnsi="Times New Roman" w:cs="Times New Roman"/>
          <w:b/>
          <w:sz w:val="20"/>
          <w:szCs w:val="20"/>
        </w:rPr>
      </w:pPr>
      <w:r w:rsidRPr="00415444">
        <w:rPr>
          <w:rFonts w:ascii="Times New Roman" w:hAnsi="Times New Roman" w:cs="Times New Roman"/>
          <w:b/>
          <w:sz w:val="20"/>
          <w:szCs w:val="20"/>
        </w:rPr>
        <w:t xml:space="preserve">Proposal 4: In single PDCCH multi-TRP scenario, the following three cases shall be supported for PDSCH transmissions. </w:t>
      </w:r>
    </w:p>
    <w:p w14:paraId="4A235382" w14:textId="77777777" w:rsidR="00975B72" w:rsidRPr="00415444" w:rsidRDefault="00975B72" w:rsidP="00975B72">
      <w:pPr>
        <w:pStyle w:val="LGTdoc"/>
        <w:numPr>
          <w:ilvl w:val="0"/>
          <w:numId w:val="25"/>
        </w:numPr>
        <w:spacing w:after="120"/>
        <w:rPr>
          <w:rFonts w:ascii="Times New Roman" w:hAnsi="Times New Roman" w:cs="Times New Roman"/>
          <w:b/>
          <w:sz w:val="20"/>
          <w:szCs w:val="20"/>
        </w:rPr>
      </w:pPr>
      <w:r w:rsidRPr="00415444">
        <w:rPr>
          <w:rFonts w:ascii="Times New Roman" w:hAnsi="Times New Roman" w:cs="Times New Roman"/>
          <w:b/>
          <w:sz w:val="20"/>
          <w:szCs w:val="20"/>
        </w:rPr>
        <w:t xml:space="preserve">Different TRPs repeat the same codeword.  </w:t>
      </w:r>
    </w:p>
    <w:p w14:paraId="484770C0" w14:textId="77777777" w:rsidR="00975B72" w:rsidRPr="00415444" w:rsidRDefault="00975B72" w:rsidP="00975B72">
      <w:pPr>
        <w:pStyle w:val="LGTdoc"/>
        <w:numPr>
          <w:ilvl w:val="0"/>
          <w:numId w:val="25"/>
        </w:numPr>
        <w:spacing w:after="120"/>
        <w:rPr>
          <w:rFonts w:ascii="Times New Roman" w:hAnsi="Times New Roman" w:cs="Times New Roman"/>
          <w:b/>
          <w:sz w:val="20"/>
          <w:szCs w:val="20"/>
        </w:rPr>
      </w:pPr>
      <w:r w:rsidRPr="00415444">
        <w:rPr>
          <w:rFonts w:ascii="Times New Roman" w:hAnsi="Times New Roman" w:cs="Times New Roman"/>
          <w:b/>
          <w:sz w:val="20"/>
          <w:szCs w:val="20"/>
        </w:rPr>
        <w:t xml:space="preserve">Different TRPs transmit different layers of a codeword. </w:t>
      </w:r>
    </w:p>
    <w:p w14:paraId="77BD5D5F" w14:textId="77777777" w:rsidR="00483B30" w:rsidRPr="00415444" w:rsidRDefault="00975B72" w:rsidP="00975B72">
      <w:pPr>
        <w:pStyle w:val="LGTdoc"/>
        <w:numPr>
          <w:ilvl w:val="0"/>
          <w:numId w:val="25"/>
        </w:numPr>
        <w:spacing w:after="120" w:line="240" w:lineRule="auto"/>
        <w:rPr>
          <w:rFonts w:ascii="Times New Roman" w:eastAsia="SimSun" w:hAnsi="Times New Roman" w:cs="Times New Roman"/>
          <w:kern w:val="0"/>
          <w:sz w:val="20"/>
          <w:szCs w:val="20"/>
          <w:lang w:eastAsia="zh-CN"/>
        </w:rPr>
      </w:pPr>
      <w:r w:rsidRPr="00415444">
        <w:rPr>
          <w:rFonts w:ascii="Times New Roman" w:hAnsi="Times New Roman" w:cs="Times New Roman"/>
          <w:b/>
          <w:sz w:val="20"/>
          <w:szCs w:val="20"/>
        </w:rPr>
        <w:t>Different TRPs transmit different codewords.</w:t>
      </w:r>
    </w:p>
    <w:p w14:paraId="36B40DBB" w14:textId="77777777" w:rsidR="00483B30" w:rsidRPr="00415444" w:rsidRDefault="00483B30" w:rsidP="00483B30">
      <w:pPr>
        <w:pStyle w:val="LGTdoc"/>
        <w:spacing w:after="120" w:line="240" w:lineRule="auto"/>
        <w:rPr>
          <w:rFonts w:ascii="Times New Roman" w:hAnsi="Times New Roman" w:cs="Times New Roman"/>
          <w:sz w:val="20"/>
          <w:szCs w:val="20"/>
          <w:lang w:eastAsia="zh-CN"/>
        </w:rPr>
      </w:pPr>
      <w:r w:rsidRPr="00415444">
        <w:rPr>
          <w:rFonts w:ascii="Times New Roman" w:hAnsi="Times New Roman" w:cs="Times New Roman"/>
          <w:sz w:val="20"/>
          <w:szCs w:val="20"/>
          <w:lang w:eastAsia="zh-CN"/>
        </w:rPr>
        <w:t>It is useful to also consider whether there is any benefit from allowing both TRPs transmitting NR-PDSCH to be separate from the one that transmits the NR-PDCCH. Allowing this would enable dynamic selection of both TRPs for transmitting the NR-PDSCH. The number of TRPs for which the UE simultaneously monitors NR-PDCCH depends on the UE capability. If one set of NR-PDSCH layers is always constrained to be transmitted from the TRP that is transmitting the NR-PDCCH, there is less flexibility in the selection of TRPs for data transmission. If this flexibility is provided, however, the NR-PDCCH would need to indicate both TRPs transmitting the NR-PDSCH.</w:t>
      </w:r>
    </w:p>
    <w:p w14:paraId="347FA177" w14:textId="77777777" w:rsidR="00483B30" w:rsidRPr="00415444" w:rsidRDefault="00483B30" w:rsidP="00483B30">
      <w:pPr>
        <w:jc w:val="both"/>
        <w:rPr>
          <w:rFonts w:ascii="Times New Roman" w:hAnsi="Times New Roman" w:cs="Times New Roman"/>
          <w:b/>
          <w:sz w:val="20"/>
          <w:szCs w:val="20"/>
          <w:lang w:eastAsia="zh-CN"/>
        </w:rPr>
      </w:pPr>
      <w:r w:rsidRPr="00415444">
        <w:rPr>
          <w:rFonts w:ascii="Times New Roman" w:hAnsi="Times New Roman" w:cs="Times New Roman"/>
          <w:b/>
          <w:sz w:val="20"/>
          <w:szCs w:val="20"/>
          <w:lang w:eastAsia="zh-CN"/>
        </w:rPr>
        <w:t>Proposal 5: Study the benefit of supporting NR-PDSCH transmission from two TRPs that are separate from the TRP transmitting NR-PDCCH.</w:t>
      </w:r>
    </w:p>
    <w:p w14:paraId="1F62269A" w14:textId="77777777" w:rsidR="00483B30" w:rsidRPr="00415444" w:rsidRDefault="00483B30" w:rsidP="00483B30">
      <w:pPr>
        <w:jc w:val="both"/>
        <w:rPr>
          <w:rFonts w:ascii="Times New Roman" w:hAnsi="Times New Roman" w:cs="Times New Roman"/>
          <w:b/>
          <w:sz w:val="20"/>
          <w:szCs w:val="20"/>
          <w:lang w:eastAsia="zh-CN"/>
        </w:rPr>
      </w:pPr>
      <w:r w:rsidRPr="00415444">
        <w:rPr>
          <w:rFonts w:ascii="Times New Roman" w:hAnsi="Times New Roman" w:cs="Times New Roman"/>
          <w:b/>
          <w:sz w:val="20"/>
          <w:szCs w:val="20"/>
          <w:lang w:eastAsia="zh-CN"/>
        </w:rPr>
        <w:t xml:space="preserve">Observation 2: If both TRPs transmitting NR-PDSCH are allowed to be different from the one transmitting the NR-PDCCH, </w:t>
      </w:r>
      <w:r w:rsidR="0080649F" w:rsidRPr="00415444">
        <w:rPr>
          <w:rFonts w:ascii="Times New Roman" w:hAnsi="Times New Roman" w:cs="Times New Roman"/>
          <w:b/>
          <w:sz w:val="20"/>
          <w:szCs w:val="20"/>
          <w:lang w:eastAsia="zh-CN"/>
        </w:rPr>
        <w:t xml:space="preserve">an </w:t>
      </w:r>
      <w:r w:rsidRPr="00415444">
        <w:rPr>
          <w:rFonts w:ascii="Times New Roman" w:hAnsi="Times New Roman" w:cs="Times New Roman"/>
          <w:b/>
          <w:sz w:val="20"/>
          <w:szCs w:val="20"/>
          <w:lang w:eastAsia="zh-CN"/>
        </w:rPr>
        <w:t>explicit indication of both transmitting TRPs is needed.</w:t>
      </w:r>
    </w:p>
    <w:p w14:paraId="136FA9A8" w14:textId="77777777" w:rsidR="00DE54BF" w:rsidRPr="00415444" w:rsidRDefault="00DE54BF" w:rsidP="00DE54BF">
      <w:pPr>
        <w:jc w:val="both"/>
        <w:rPr>
          <w:rFonts w:ascii="Times New Roman" w:hAnsi="Times New Roman" w:cs="Times New Roman"/>
          <w:sz w:val="20"/>
          <w:szCs w:val="20"/>
        </w:rPr>
      </w:pPr>
      <w:r w:rsidRPr="00415444">
        <w:rPr>
          <w:rFonts w:ascii="Times New Roman" w:hAnsi="Times New Roman" w:cs="Times New Roman"/>
          <w:sz w:val="20"/>
          <w:szCs w:val="20"/>
        </w:rPr>
        <w:t xml:space="preserve">The actual number of layers that each TRP can transmit depends on factors such as the rank of the channel between the TRP and the UE, whether the TRP is engaged in MU-MIMO transmission, and the number of antennas at that TRP. Therefore, it is useful to allow different numbers of layers to be transmitted from the different TRPs in a multi-TRP transmission. The multiple layers transmitted from each TRP may correspond to a DMRS port group. </w:t>
      </w:r>
      <w:r w:rsidR="00874A03" w:rsidRPr="00415444">
        <w:rPr>
          <w:rFonts w:ascii="Times New Roman" w:hAnsi="Times New Roman" w:cs="Times New Roman"/>
          <w:sz w:val="20"/>
          <w:szCs w:val="20"/>
        </w:rPr>
        <w:t>When the s</w:t>
      </w:r>
      <w:r w:rsidRPr="00415444">
        <w:rPr>
          <w:rFonts w:ascii="Times New Roman" w:hAnsi="Times New Roman" w:cs="Times New Roman"/>
          <w:sz w:val="20"/>
          <w:szCs w:val="20"/>
        </w:rPr>
        <w:t>ame total number of layers transmitted, more than one port grouping would need to be supported</w:t>
      </w:r>
      <w:r w:rsidR="00291A32" w:rsidRPr="00415444">
        <w:rPr>
          <w:rFonts w:ascii="Times New Roman" w:hAnsi="Times New Roman" w:cs="Times New Roman"/>
          <w:sz w:val="20"/>
          <w:szCs w:val="20"/>
        </w:rPr>
        <w:t xml:space="preserve"> by the TCI states, where the TCI state indicates the QCL’ed port groups for two TRPs</w:t>
      </w:r>
      <w:r w:rsidRPr="00415444">
        <w:rPr>
          <w:rFonts w:ascii="Times New Roman" w:hAnsi="Times New Roman" w:cs="Times New Roman"/>
          <w:sz w:val="20"/>
          <w:szCs w:val="20"/>
        </w:rPr>
        <w:t>. For example, transmission of 6 layers would be possible with the port groupings (3,3) and (4,2)</w:t>
      </w:r>
      <w:r w:rsidR="00291A32" w:rsidRPr="00415444">
        <w:rPr>
          <w:rFonts w:ascii="Times New Roman" w:hAnsi="Times New Roman" w:cs="Times New Roman"/>
          <w:sz w:val="20"/>
          <w:szCs w:val="20"/>
        </w:rPr>
        <w:t>, each corresponding to a different TCI state</w:t>
      </w:r>
      <w:r w:rsidRPr="00415444">
        <w:rPr>
          <w:rFonts w:ascii="Times New Roman" w:hAnsi="Times New Roman" w:cs="Times New Roman"/>
          <w:sz w:val="20"/>
          <w:szCs w:val="20"/>
        </w:rPr>
        <w:t xml:space="preserve">. Without this flexibility, a TRP may be constrained to transmit fewer layers than it is capable of transmitting and the UE is capable of receiving, which is restrictive and reduces spectral efficiency. Note that each TRP would still be mapped to one of the allowable port groups. </w:t>
      </w:r>
      <w:r w:rsidRPr="00415444">
        <w:rPr>
          <w:rFonts w:ascii="Times New Roman" w:hAnsi="Times New Roman" w:cs="Times New Roman"/>
          <w:sz w:val="20"/>
          <w:szCs w:val="20"/>
        </w:rPr>
        <w:lastRenderedPageBreak/>
        <w:t xml:space="preserve">To limit signaling complexity, however, it may be desirable to restrict the number of different </w:t>
      </w:r>
      <w:r w:rsidR="00291A32" w:rsidRPr="00415444">
        <w:rPr>
          <w:rFonts w:ascii="Times New Roman" w:hAnsi="Times New Roman" w:cs="Times New Roman"/>
          <w:sz w:val="20"/>
          <w:szCs w:val="20"/>
        </w:rPr>
        <w:t>TCI states</w:t>
      </w:r>
      <w:r w:rsidRPr="00415444">
        <w:rPr>
          <w:rFonts w:ascii="Times New Roman" w:hAnsi="Times New Roman" w:cs="Times New Roman"/>
          <w:sz w:val="20"/>
          <w:szCs w:val="20"/>
        </w:rPr>
        <w:t xml:space="preserve"> for the same total number of ports.</w:t>
      </w:r>
    </w:p>
    <w:p w14:paraId="3DCC3EFD" w14:textId="77777777" w:rsidR="00DE54BF" w:rsidRPr="00415444" w:rsidRDefault="00DE54BF" w:rsidP="00DE54BF">
      <w:pPr>
        <w:jc w:val="both"/>
        <w:rPr>
          <w:rFonts w:ascii="Times New Roman" w:hAnsi="Times New Roman" w:cs="Times New Roman"/>
          <w:b/>
          <w:sz w:val="20"/>
          <w:szCs w:val="20"/>
        </w:rPr>
      </w:pPr>
      <w:r w:rsidRPr="00415444">
        <w:rPr>
          <w:rFonts w:ascii="Times New Roman" w:hAnsi="Times New Roman" w:cs="Times New Roman"/>
          <w:b/>
          <w:sz w:val="20"/>
          <w:szCs w:val="20"/>
        </w:rPr>
        <w:t xml:space="preserve">Proposal </w:t>
      </w:r>
      <w:r w:rsidR="00874A03" w:rsidRPr="00415444">
        <w:rPr>
          <w:rFonts w:ascii="Times New Roman" w:hAnsi="Times New Roman" w:cs="Times New Roman"/>
          <w:b/>
          <w:sz w:val="20"/>
          <w:szCs w:val="20"/>
        </w:rPr>
        <w:t>6</w:t>
      </w:r>
      <w:r w:rsidRPr="00415444">
        <w:rPr>
          <w:rFonts w:ascii="Times New Roman" w:hAnsi="Times New Roman" w:cs="Times New Roman"/>
          <w:b/>
          <w:sz w:val="20"/>
          <w:szCs w:val="20"/>
        </w:rPr>
        <w:t xml:space="preserve">: For a single NR-PDCCH scheduling separate layers of a single NR-PDSCH from two TRPs, </w:t>
      </w:r>
      <w:r w:rsidR="00291A32" w:rsidRPr="00415444">
        <w:rPr>
          <w:rFonts w:ascii="Times New Roman" w:hAnsi="Times New Roman" w:cs="Times New Roman"/>
          <w:b/>
          <w:sz w:val="20"/>
          <w:szCs w:val="20"/>
        </w:rPr>
        <w:t xml:space="preserve">multiple TCI states may be configured </w:t>
      </w:r>
      <w:r w:rsidRPr="00415444">
        <w:rPr>
          <w:rFonts w:ascii="Times New Roman" w:hAnsi="Times New Roman" w:cs="Times New Roman"/>
          <w:b/>
          <w:sz w:val="20"/>
          <w:szCs w:val="20"/>
        </w:rPr>
        <w:t xml:space="preserve">for a given total number of DMRS ports, </w:t>
      </w:r>
      <w:r w:rsidR="00291A32" w:rsidRPr="00415444">
        <w:rPr>
          <w:rFonts w:ascii="Times New Roman" w:hAnsi="Times New Roman" w:cs="Times New Roman"/>
          <w:b/>
          <w:sz w:val="20"/>
          <w:szCs w:val="20"/>
        </w:rPr>
        <w:t>where each TCI states indicates the QCLed ports</w:t>
      </w:r>
      <w:r w:rsidR="00291A32" w:rsidRPr="00415444" w:rsidDel="00291A32">
        <w:rPr>
          <w:rFonts w:ascii="Times New Roman" w:hAnsi="Times New Roman" w:cs="Times New Roman"/>
          <w:b/>
          <w:sz w:val="20"/>
          <w:szCs w:val="20"/>
        </w:rPr>
        <w:t xml:space="preserve"> </w:t>
      </w:r>
      <w:r w:rsidRPr="00415444">
        <w:rPr>
          <w:rFonts w:ascii="Times New Roman" w:hAnsi="Times New Roman" w:cs="Times New Roman"/>
          <w:b/>
          <w:sz w:val="20"/>
          <w:szCs w:val="20"/>
        </w:rPr>
        <w:t xml:space="preserve">at </w:t>
      </w:r>
      <w:r w:rsidR="00291A32" w:rsidRPr="00415444">
        <w:rPr>
          <w:rFonts w:ascii="Times New Roman" w:hAnsi="Times New Roman" w:cs="Times New Roman"/>
          <w:b/>
          <w:sz w:val="20"/>
          <w:szCs w:val="20"/>
        </w:rPr>
        <w:t xml:space="preserve">each of </w:t>
      </w:r>
      <w:r w:rsidRPr="00415444">
        <w:rPr>
          <w:rFonts w:ascii="Times New Roman" w:hAnsi="Times New Roman" w:cs="Times New Roman"/>
          <w:b/>
          <w:sz w:val="20"/>
          <w:szCs w:val="20"/>
        </w:rPr>
        <w:t>the two TRPs.</w:t>
      </w:r>
    </w:p>
    <w:p w14:paraId="5F994926" w14:textId="77777777" w:rsidR="00DE54BF" w:rsidRPr="00415444" w:rsidRDefault="00DE54BF" w:rsidP="00DE54BF">
      <w:pPr>
        <w:jc w:val="both"/>
        <w:rPr>
          <w:rFonts w:ascii="Times New Roman" w:hAnsi="Times New Roman" w:cs="Times New Roman"/>
          <w:sz w:val="20"/>
          <w:szCs w:val="20"/>
        </w:rPr>
      </w:pPr>
      <w:r w:rsidRPr="00415444">
        <w:rPr>
          <w:rFonts w:ascii="Times New Roman" w:hAnsi="Times New Roman" w:cs="Times New Roman"/>
          <w:sz w:val="20"/>
          <w:szCs w:val="20"/>
        </w:rPr>
        <w:t>According to previous agreements, the number of codewords transmitted is one when the total number of layers does not exceed 4. This also carries over for multi-TRP transmission. However, transmitting a single codeword with different layers from different TRPs may require backhaul with very low latency. To support more practical scenarios, it may be useful to allow each TRP to transmit a separate codeword even when the total number of layers is 3 or 4. Furthermore, the link quality between the UE and each TRP may be different. With link adaptation, the MCS used for each link can be optimized. In the absence of such link adaptation, the stronger link would be forced to use the MCS corresponding to the weaker link. Therefore, allowing the MCS used for the transmission from each TRP to be different can increase spectral efficiency even though there would be some increase in control overhead for signaling. The simulation results presented in Section 3 also suggest that performance is better with transmission of separate codewords relative to transmission of different layers from a single codeword. Transmission of a separate codeword from each TRP makes the codeword-to-layer mapping straightforward even when the MCS is different for the layers from each TRP.</w:t>
      </w:r>
    </w:p>
    <w:p w14:paraId="16981D76" w14:textId="77777777" w:rsidR="00DE54BF" w:rsidRPr="00415444" w:rsidRDefault="00DE54BF" w:rsidP="00DE54BF">
      <w:pPr>
        <w:spacing w:after="0"/>
        <w:jc w:val="both"/>
        <w:rPr>
          <w:rFonts w:ascii="Times New Roman" w:hAnsi="Times New Roman" w:cs="Times New Roman"/>
          <w:b/>
          <w:sz w:val="20"/>
          <w:szCs w:val="20"/>
        </w:rPr>
      </w:pPr>
      <w:r w:rsidRPr="00415444">
        <w:rPr>
          <w:rFonts w:ascii="Times New Roman" w:hAnsi="Times New Roman" w:cs="Times New Roman"/>
          <w:b/>
          <w:sz w:val="20"/>
          <w:szCs w:val="20"/>
        </w:rPr>
        <w:t xml:space="preserve">Proposal </w:t>
      </w:r>
      <w:r w:rsidR="005968D6" w:rsidRPr="00415444">
        <w:rPr>
          <w:rFonts w:ascii="Times New Roman" w:hAnsi="Times New Roman" w:cs="Times New Roman"/>
          <w:b/>
          <w:sz w:val="20"/>
          <w:szCs w:val="20"/>
        </w:rPr>
        <w:t>7</w:t>
      </w:r>
      <w:r w:rsidRPr="00415444">
        <w:rPr>
          <w:rFonts w:ascii="Times New Roman" w:hAnsi="Times New Roman" w:cs="Times New Roman"/>
          <w:b/>
          <w:sz w:val="20"/>
          <w:szCs w:val="20"/>
        </w:rPr>
        <w:t>: For a single NR-PDCCH scheduling separate NR-PDSCH from two TRPs, consider supporting the following.</w:t>
      </w:r>
    </w:p>
    <w:p w14:paraId="64AEE57F" w14:textId="77777777" w:rsidR="00DE54BF" w:rsidRPr="00415444" w:rsidRDefault="00DE54BF" w:rsidP="00874A03">
      <w:pPr>
        <w:numPr>
          <w:ilvl w:val="0"/>
          <w:numId w:val="5"/>
        </w:numPr>
        <w:spacing w:after="0"/>
        <w:jc w:val="both"/>
        <w:rPr>
          <w:rFonts w:ascii="Times New Roman" w:hAnsi="Times New Roman" w:cs="Times New Roman"/>
          <w:b/>
          <w:sz w:val="20"/>
          <w:szCs w:val="20"/>
        </w:rPr>
      </w:pPr>
      <w:r w:rsidRPr="00415444">
        <w:rPr>
          <w:rFonts w:ascii="Times New Roman" w:hAnsi="Times New Roman" w:cs="Times New Roman"/>
          <w:b/>
          <w:sz w:val="20"/>
          <w:szCs w:val="20"/>
        </w:rPr>
        <w:t>Layers from each TRP are mapped to a separate codeword even when the total number of layers ≤4.</w:t>
      </w:r>
    </w:p>
    <w:p w14:paraId="24A72ABB" w14:textId="77777777" w:rsidR="00C80EDE" w:rsidRPr="00415444" w:rsidRDefault="00DE54BF" w:rsidP="00367E4F">
      <w:pPr>
        <w:numPr>
          <w:ilvl w:val="0"/>
          <w:numId w:val="5"/>
        </w:numPr>
        <w:jc w:val="both"/>
        <w:rPr>
          <w:rFonts w:ascii="Times New Roman" w:hAnsi="Times New Roman" w:cs="Times New Roman"/>
          <w:b/>
          <w:sz w:val="20"/>
          <w:szCs w:val="20"/>
        </w:rPr>
      </w:pPr>
      <w:r w:rsidRPr="00415444">
        <w:rPr>
          <w:rFonts w:ascii="Times New Roman" w:hAnsi="Times New Roman" w:cs="Times New Roman"/>
          <w:b/>
          <w:sz w:val="20"/>
          <w:szCs w:val="20"/>
        </w:rPr>
        <w:t>The MCS associated for the transmission from each TRP can be different.</w:t>
      </w:r>
    </w:p>
    <w:p w14:paraId="3C1F097F" w14:textId="77777777" w:rsidR="00882184" w:rsidRPr="00882184" w:rsidRDefault="00882184" w:rsidP="00882184">
      <w:pPr>
        <w:ind w:left="720"/>
        <w:jc w:val="both"/>
        <w:rPr>
          <w:b/>
        </w:rPr>
      </w:pPr>
    </w:p>
    <w:p w14:paraId="0DBC2482" w14:textId="77777777" w:rsidR="0057707E" w:rsidRDefault="00604D15" w:rsidP="0057707E">
      <w:pPr>
        <w:pStyle w:val="Heading2"/>
        <w:rPr>
          <w:lang w:eastAsia="ja-JP"/>
        </w:rPr>
      </w:pPr>
      <w:r>
        <w:rPr>
          <w:lang w:eastAsia="ja-JP"/>
        </w:rPr>
        <w:t>4.3 Multiple</w:t>
      </w:r>
      <w:r w:rsidR="0057707E">
        <w:rPr>
          <w:lang w:eastAsia="ja-JP"/>
        </w:rPr>
        <w:t xml:space="preserve"> PDCCH design </w:t>
      </w:r>
    </w:p>
    <w:p w14:paraId="05D13AC4" w14:textId="77777777" w:rsidR="0057707E" w:rsidRPr="00415444" w:rsidRDefault="0057707E" w:rsidP="0057707E">
      <w:pPr>
        <w:spacing w:after="120"/>
        <w:jc w:val="both"/>
        <w:rPr>
          <w:rFonts w:ascii="Times New Roman" w:hAnsi="Times New Roman" w:cs="Times New Roman"/>
          <w:sz w:val="20"/>
          <w:lang w:eastAsia="zh-CN"/>
        </w:rPr>
      </w:pPr>
      <w:r w:rsidRPr="00415444">
        <w:rPr>
          <w:rFonts w:ascii="Times New Roman" w:hAnsi="Times New Roman" w:cs="Times New Roman"/>
          <w:sz w:val="20"/>
          <w:lang w:eastAsia="zh-CN"/>
        </w:rPr>
        <w:t xml:space="preserve">In non-ideal backhaul situations, it </w:t>
      </w:r>
      <w:r w:rsidR="009C4838" w:rsidRPr="00415444">
        <w:rPr>
          <w:rFonts w:ascii="Times New Roman" w:hAnsi="Times New Roman" w:cs="Times New Roman"/>
          <w:sz w:val="20"/>
          <w:lang w:eastAsia="zh-CN"/>
        </w:rPr>
        <w:t>is</w:t>
      </w:r>
      <w:r w:rsidRPr="00415444">
        <w:rPr>
          <w:rFonts w:ascii="Times New Roman" w:hAnsi="Times New Roman" w:cs="Times New Roman"/>
          <w:sz w:val="20"/>
          <w:lang w:eastAsia="zh-CN"/>
        </w:rPr>
        <w:t xml:space="preserve"> needed to have multiple </w:t>
      </w:r>
      <w:r w:rsidR="009C4838" w:rsidRPr="00415444">
        <w:rPr>
          <w:rFonts w:ascii="Times New Roman" w:hAnsi="Times New Roman" w:cs="Times New Roman"/>
          <w:sz w:val="20"/>
          <w:lang w:eastAsia="zh-CN"/>
        </w:rPr>
        <w:t xml:space="preserve">PDCCH design, where </w:t>
      </w:r>
      <w:r w:rsidRPr="00415444">
        <w:rPr>
          <w:rFonts w:ascii="Times New Roman" w:hAnsi="Times New Roman" w:cs="Times New Roman"/>
          <w:sz w:val="20"/>
          <w:lang w:eastAsia="zh-CN"/>
        </w:rPr>
        <w:t xml:space="preserve">each </w:t>
      </w:r>
      <w:r w:rsidR="009C4838" w:rsidRPr="00415444">
        <w:rPr>
          <w:rFonts w:ascii="Times New Roman" w:hAnsi="Times New Roman" w:cs="Times New Roman"/>
          <w:sz w:val="20"/>
          <w:lang w:eastAsia="zh-CN"/>
        </w:rPr>
        <w:t xml:space="preserve">PDCCH </w:t>
      </w:r>
      <w:r w:rsidRPr="00415444">
        <w:rPr>
          <w:rFonts w:ascii="Times New Roman" w:hAnsi="Times New Roman" w:cs="Times New Roman"/>
          <w:sz w:val="20"/>
          <w:lang w:eastAsia="zh-CN"/>
        </w:rPr>
        <w:t>scheduling its own PDSCH</w:t>
      </w:r>
      <w:r w:rsidR="003D0C86" w:rsidRPr="00415444">
        <w:rPr>
          <w:rFonts w:ascii="Times New Roman" w:hAnsi="Times New Roman" w:cs="Times New Roman"/>
          <w:sz w:val="20"/>
          <w:lang w:eastAsia="zh-CN"/>
        </w:rPr>
        <w:t xml:space="preserve">, see Figure 5. </w:t>
      </w:r>
      <w:r w:rsidRPr="00415444">
        <w:rPr>
          <w:rFonts w:ascii="Times New Roman" w:hAnsi="Times New Roman" w:cs="Times New Roman"/>
          <w:sz w:val="20"/>
          <w:lang w:eastAsia="zh-CN"/>
        </w:rPr>
        <w:t>Multi</w:t>
      </w:r>
      <w:r w:rsidR="009C4838" w:rsidRPr="00415444">
        <w:rPr>
          <w:rFonts w:ascii="Times New Roman" w:hAnsi="Times New Roman" w:cs="Times New Roman"/>
          <w:sz w:val="20"/>
          <w:lang w:eastAsia="zh-CN"/>
        </w:rPr>
        <w:t xml:space="preserve"> PDCCH</w:t>
      </w:r>
      <w:r w:rsidRPr="00415444">
        <w:rPr>
          <w:rFonts w:ascii="Times New Roman" w:hAnsi="Times New Roman" w:cs="Times New Roman"/>
          <w:sz w:val="20"/>
          <w:lang w:eastAsia="zh-CN"/>
        </w:rPr>
        <w:t xml:space="preserve"> option can also</w:t>
      </w:r>
      <w:r w:rsidR="00945A46" w:rsidRPr="00415444">
        <w:rPr>
          <w:rFonts w:ascii="Times New Roman" w:hAnsi="Times New Roman" w:cs="Times New Roman"/>
          <w:sz w:val="20"/>
          <w:lang w:eastAsia="zh-CN"/>
        </w:rPr>
        <w:t xml:space="preserve"> be</w:t>
      </w:r>
      <w:r w:rsidRPr="00415444">
        <w:rPr>
          <w:rFonts w:ascii="Times New Roman" w:hAnsi="Times New Roman" w:cs="Times New Roman"/>
          <w:sz w:val="20"/>
          <w:lang w:eastAsia="zh-CN"/>
        </w:rPr>
        <w:t xml:space="preserve"> useful when independent resource allocation and other control </w:t>
      </w:r>
      <w:r w:rsidR="00DE54BF" w:rsidRPr="00415444">
        <w:rPr>
          <w:rFonts w:ascii="Times New Roman" w:hAnsi="Times New Roman" w:cs="Times New Roman"/>
          <w:sz w:val="20"/>
          <w:lang w:eastAsia="zh-CN"/>
        </w:rPr>
        <w:t xml:space="preserve">fields are </w:t>
      </w:r>
      <w:r w:rsidRPr="00415444">
        <w:rPr>
          <w:rFonts w:ascii="Times New Roman" w:hAnsi="Times New Roman" w:cs="Times New Roman"/>
          <w:sz w:val="20"/>
          <w:lang w:eastAsia="zh-CN"/>
        </w:rPr>
        <w:t xml:space="preserve">needed </w:t>
      </w:r>
      <w:r w:rsidR="00DE54BF" w:rsidRPr="00415444">
        <w:rPr>
          <w:rFonts w:ascii="Times New Roman" w:hAnsi="Times New Roman" w:cs="Times New Roman"/>
          <w:sz w:val="20"/>
          <w:lang w:eastAsia="zh-CN"/>
        </w:rPr>
        <w:t>at</w:t>
      </w:r>
      <w:r w:rsidRPr="00415444">
        <w:rPr>
          <w:rFonts w:ascii="Times New Roman" w:hAnsi="Times New Roman" w:cs="Times New Roman"/>
          <w:sz w:val="20"/>
          <w:lang w:eastAsia="zh-CN"/>
        </w:rPr>
        <w:t xml:space="preserve"> each TRP. It is expected to have some improvement in the performance as fully independent scheduling and use of different MCSs for PDSCH is possi</w:t>
      </w:r>
      <w:r w:rsidR="00DE54BF" w:rsidRPr="00415444">
        <w:rPr>
          <w:rFonts w:ascii="Times New Roman" w:hAnsi="Times New Roman" w:cs="Times New Roman"/>
          <w:sz w:val="20"/>
          <w:lang w:eastAsia="zh-CN"/>
        </w:rPr>
        <w:t xml:space="preserve">ble when each is scheduled by a separate </w:t>
      </w:r>
      <w:r w:rsidRPr="00415444">
        <w:rPr>
          <w:rFonts w:ascii="Times New Roman" w:hAnsi="Times New Roman" w:cs="Times New Roman"/>
          <w:sz w:val="20"/>
          <w:lang w:eastAsia="zh-CN"/>
        </w:rPr>
        <w:t xml:space="preserve">DCI. </w:t>
      </w:r>
      <w:r w:rsidRPr="00415444">
        <w:rPr>
          <w:rFonts w:ascii="Times New Roman" w:hAnsi="Times New Roman" w:cs="Times New Roman"/>
          <w:sz w:val="20"/>
          <w:lang w:eastAsia="ja-JP"/>
        </w:rPr>
        <w:t xml:space="preserve"> </w:t>
      </w:r>
    </w:p>
    <w:p w14:paraId="46C812C5" w14:textId="77777777" w:rsidR="0057707E" w:rsidRPr="00415444" w:rsidRDefault="0057707E" w:rsidP="0057707E">
      <w:pPr>
        <w:jc w:val="both"/>
        <w:rPr>
          <w:rFonts w:ascii="Times New Roman" w:hAnsi="Times New Roman" w:cs="Times New Roman"/>
          <w:b/>
          <w:sz w:val="20"/>
          <w:lang w:eastAsia="ja-JP"/>
        </w:rPr>
      </w:pPr>
      <w:r w:rsidRPr="00415444">
        <w:rPr>
          <w:rFonts w:ascii="Times New Roman" w:hAnsi="Times New Roman" w:cs="Times New Roman"/>
          <w:b/>
          <w:sz w:val="20"/>
          <w:lang w:eastAsia="ja-JP"/>
        </w:rPr>
        <w:t xml:space="preserve">Observation 3: In multiple PDCCH based multi-TRP transmissions, independent resource allocation at TRP transmissions is possible.  </w:t>
      </w:r>
    </w:p>
    <w:p w14:paraId="0484F7CC" w14:textId="3F212424" w:rsidR="00F46B2D" w:rsidRPr="00E51E08" w:rsidRDefault="00415444" w:rsidP="00F46B2D">
      <w:pPr>
        <w:jc w:val="center"/>
      </w:pPr>
      <w:r w:rsidRPr="00E51E08">
        <w:object w:dxaOrig="7830" w:dyaOrig="5371" w14:anchorId="7F169536">
          <v:shape id="_x0000_i1026" type="#_x0000_t75" style="width:269pt;height:185pt" o:ole="">
            <v:imagedata r:id="rId18" o:title=""/>
          </v:shape>
          <o:OLEObject Type="Embed" ProgID="Visio.Drawing.15" ShapeID="_x0000_i1026" DrawAspect="Content" ObjectID="_1602676873" r:id="rId19"/>
        </w:object>
      </w:r>
    </w:p>
    <w:p w14:paraId="7C22F39F" w14:textId="77777777" w:rsidR="00F46B2D" w:rsidRPr="00415444" w:rsidRDefault="00F46B2D" w:rsidP="00F46B2D">
      <w:pPr>
        <w:jc w:val="center"/>
        <w:rPr>
          <w:rFonts w:ascii="Times New Roman" w:hAnsi="Times New Roman" w:cs="Times New Roman"/>
          <w:sz w:val="20"/>
          <w:szCs w:val="20"/>
        </w:rPr>
      </w:pPr>
      <w:r w:rsidRPr="00415444">
        <w:rPr>
          <w:rFonts w:ascii="Times New Roman" w:hAnsi="Times New Roman" w:cs="Times New Roman"/>
          <w:b/>
          <w:sz w:val="20"/>
          <w:szCs w:val="20"/>
        </w:rPr>
        <w:t>Figure 5:</w:t>
      </w:r>
      <w:r w:rsidRPr="00415444">
        <w:rPr>
          <w:rFonts w:ascii="Times New Roman" w:hAnsi="Times New Roman" w:cs="Times New Roman"/>
          <w:sz w:val="20"/>
          <w:szCs w:val="20"/>
        </w:rPr>
        <w:t xml:space="preserve"> </w:t>
      </w:r>
      <w:r w:rsidRPr="00415444">
        <w:rPr>
          <w:rFonts w:ascii="Times New Roman" w:hAnsi="Times New Roman" w:cs="Times New Roman"/>
          <w:b/>
          <w:sz w:val="20"/>
          <w:szCs w:val="20"/>
        </w:rPr>
        <w:t>Multiple PDCCH based multi-TRP transmission</w:t>
      </w:r>
    </w:p>
    <w:p w14:paraId="63E90289" w14:textId="7574426E" w:rsidR="00A45DE9" w:rsidRDefault="00A45DE9" w:rsidP="0057707E">
      <w:pPr>
        <w:jc w:val="both"/>
        <w:rPr>
          <w:rFonts w:ascii="Times New Roman" w:hAnsi="Times New Roman" w:cs="Times New Roman"/>
          <w:sz w:val="20"/>
          <w:szCs w:val="20"/>
          <w:lang w:eastAsia="ja-JP"/>
        </w:rPr>
      </w:pPr>
      <w:r w:rsidRPr="00415444">
        <w:rPr>
          <w:rFonts w:ascii="Times New Roman" w:hAnsi="Times New Roman" w:cs="Times New Roman"/>
          <w:sz w:val="20"/>
          <w:szCs w:val="20"/>
          <w:lang w:eastAsia="ja-JP"/>
        </w:rPr>
        <w:t xml:space="preserve">When multiple PDCCH is used to schedule the multi-TRP </w:t>
      </w:r>
      <w:r w:rsidR="00F46B2D" w:rsidRPr="00415444">
        <w:rPr>
          <w:rFonts w:ascii="Times New Roman" w:hAnsi="Times New Roman" w:cs="Times New Roman"/>
          <w:sz w:val="20"/>
          <w:szCs w:val="20"/>
          <w:lang w:eastAsia="ja-JP"/>
        </w:rPr>
        <w:t>transmission</w:t>
      </w:r>
      <w:r w:rsidRPr="00415444">
        <w:rPr>
          <w:rFonts w:ascii="Times New Roman" w:hAnsi="Times New Roman" w:cs="Times New Roman"/>
          <w:sz w:val="20"/>
          <w:szCs w:val="20"/>
          <w:lang w:eastAsia="ja-JP"/>
        </w:rPr>
        <w:t>, it is possible to schedule</w:t>
      </w:r>
      <w:r w:rsidR="00F46B2D" w:rsidRPr="00415444">
        <w:rPr>
          <w:rFonts w:ascii="Times New Roman" w:hAnsi="Times New Roman" w:cs="Times New Roman"/>
          <w:sz w:val="20"/>
          <w:szCs w:val="20"/>
          <w:lang w:eastAsia="ja-JP"/>
        </w:rPr>
        <w:t xml:space="preserve"> different</w:t>
      </w:r>
      <w:r w:rsidRPr="00415444">
        <w:rPr>
          <w:rFonts w:ascii="Times New Roman" w:hAnsi="Times New Roman" w:cs="Times New Roman"/>
          <w:sz w:val="20"/>
          <w:szCs w:val="20"/>
          <w:lang w:eastAsia="ja-JP"/>
        </w:rPr>
        <w:t xml:space="preserve"> codewords at each TRP such that perfo</w:t>
      </w:r>
      <w:r w:rsidR="00882184" w:rsidRPr="00415444">
        <w:rPr>
          <w:rFonts w:ascii="Times New Roman" w:hAnsi="Times New Roman" w:cs="Times New Roman"/>
          <w:sz w:val="20"/>
          <w:szCs w:val="20"/>
          <w:lang w:eastAsia="ja-JP"/>
        </w:rPr>
        <w:t xml:space="preserve">rmance is improved. </w:t>
      </w:r>
      <w:r w:rsidR="00F46B2D" w:rsidRPr="00415444">
        <w:rPr>
          <w:rFonts w:ascii="Times New Roman" w:hAnsi="Times New Roman" w:cs="Times New Roman"/>
          <w:sz w:val="20"/>
          <w:szCs w:val="20"/>
          <w:lang w:eastAsia="ja-JP"/>
        </w:rPr>
        <w:t>In addition, as URLLC is part of the multi-TRP design, it is worth scheduling the same codeword with a different resource allocation, MCS</w:t>
      </w:r>
      <w:r w:rsidR="00882184" w:rsidRPr="00415444">
        <w:rPr>
          <w:rFonts w:ascii="Times New Roman" w:hAnsi="Times New Roman" w:cs="Times New Roman"/>
          <w:sz w:val="20"/>
          <w:szCs w:val="20"/>
          <w:lang w:eastAsia="ja-JP"/>
        </w:rPr>
        <w:t>,</w:t>
      </w:r>
      <w:r w:rsidR="00F46B2D" w:rsidRPr="00415444">
        <w:rPr>
          <w:rFonts w:ascii="Times New Roman" w:hAnsi="Times New Roman" w:cs="Times New Roman"/>
          <w:sz w:val="20"/>
          <w:szCs w:val="20"/>
          <w:lang w:eastAsia="ja-JP"/>
        </w:rPr>
        <w:t xml:space="preserve"> and RV to improve the reliability.  </w:t>
      </w:r>
    </w:p>
    <w:p w14:paraId="08256F80" w14:textId="1F332698" w:rsidR="00415444" w:rsidRDefault="00415444" w:rsidP="0057707E">
      <w:pPr>
        <w:jc w:val="both"/>
        <w:rPr>
          <w:rFonts w:ascii="Times New Roman" w:hAnsi="Times New Roman" w:cs="Times New Roman"/>
          <w:sz w:val="20"/>
          <w:szCs w:val="20"/>
          <w:lang w:eastAsia="ja-JP"/>
        </w:rPr>
      </w:pPr>
    </w:p>
    <w:p w14:paraId="085C4554" w14:textId="77777777" w:rsidR="00415444" w:rsidRPr="00415444" w:rsidRDefault="00415444" w:rsidP="0057707E">
      <w:pPr>
        <w:jc w:val="both"/>
        <w:rPr>
          <w:rFonts w:ascii="Times New Roman" w:hAnsi="Times New Roman" w:cs="Times New Roman"/>
          <w:sz w:val="20"/>
          <w:szCs w:val="20"/>
          <w:lang w:eastAsia="ja-JP"/>
        </w:rPr>
      </w:pPr>
    </w:p>
    <w:p w14:paraId="7D1331A2" w14:textId="77777777" w:rsidR="00A45DE9" w:rsidRPr="00E6206E" w:rsidRDefault="00A45DE9" w:rsidP="00E6206E">
      <w:pPr>
        <w:pStyle w:val="NoSpacing"/>
        <w:rPr>
          <w:rFonts w:ascii="Times New Roman" w:hAnsi="Times New Roman"/>
          <w:b/>
          <w:sz w:val="20"/>
        </w:rPr>
      </w:pPr>
      <w:r w:rsidRPr="00E6206E">
        <w:rPr>
          <w:rFonts w:ascii="Times New Roman" w:hAnsi="Times New Roman"/>
          <w:b/>
          <w:sz w:val="20"/>
        </w:rPr>
        <w:lastRenderedPageBreak/>
        <w:t xml:space="preserve">Proposal </w:t>
      </w:r>
      <w:r w:rsidR="00882184" w:rsidRPr="00E6206E">
        <w:rPr>
          <w:rFonts w:ascii="Times New Roman" w:hAnsi="Times New Roman"/>
          <w:b/>
          <w:sz w:val="20"/>
        </w:rPr>
        <w:t>8</w:t>
      </w:r>
      <w:r w:rsidRPr="00E6206E">
        <w:rPr>
          <w:rFonts w:ascii="Times New Roman" w:hAnsi="Times New Roman"/>
          <w:b/>
          <w:sz w:val="20"/>
        </w:rPr>
        <w:t xml:space="preserve">: In multiple PDCCH based multi-TRP scenario, the following cases shall be supported for PDSCH transmissions. </w:t>
      </w:r>
    </w:p>
    <w:p w14:paraId="64641B52" w14:textId="77777777" w:rsidR="00A45DE9" w:rsidRPr="00E6206E" w:rsidRDefault="00E51E08" w:rsidP="00E6206E">
      <w:pPr>
        <w:pStyle w:val="NoSpacing"/>
        <w:numPr>
          <w:ilvl w:val="0"/>
          <w:numId w:val="29"/>
        </w:numPr>
        <w:rPr>
          <w:rFonts w:ascii="Times New Roman" w:hAnsi="Times New Roman"/>
          <w:b/>
          <w:sz w:val="20"/>
        </w:rPr>
      </w:pPr>
      <w:r w:rsidRPr="00E6206E">
        <w:rPr>
          <w:rFonts w:ascii="Times New Roman" w:hAnsi="Times New Roman"/>
          <w:b/>
          <w:sz w:val="20"/>
        </w:rPr>
        <w:t>The same</w:t>
      </w:r>
      <w:r w:rsidR="00A45DE9" w:rsidRPr="00E6206E">
        <w:rPr>
          <w:rFonts w:ascii="Times New Roman" w:hAnsi="Times New Roman"/>
          <w:b/>
          <w:sz w:val="20"/>
        </w:rPr>
        <w:t xml:space="preserve"> codeword </w:t>
      </w:r>
      <w:r w:rsidRPr="00E6206E">
        <w:rPr>
          <w:rFonts w:ascii="Times New Roman" w:hAnsi="Times New Roman"/>
          <w:b/>
          <w:sz w:val="20"/>
        </w:rPr>
        <w:t xml:space="preserve">is transmitted by </w:t>
      </w:r>
      <w:r w:rsidR="00AC43B4" w:rsidRPr="00E6206E">
        <w:rPr>
          <w:rFonts w:ascii="Times New Roman" w:hAnsi="Times New Roman"/>
          <w:b/>
          <w:sz w:val="20"/>
        </w:rPr>
        <w:t>different</w:t>
      </w:r>
      <w:r w:rsidRPr="00E6206E">
        <w:rPr>
          <w:rFonts w:ascii="Times New Roman" w:hAnsi="Times New Roman"/>
          <w:b/>
          <w:sz w:val="20"/>
        </w:rPr>
        <w:t xml:space="preserve"> TRP</w:t>
      </w:r>
      <w:r w:rsidR="00AC43B4" w:rsidRPr="00E6206E">
        <w:rPr>
          <w:rFonts w:ascii="Times New Roman" w:hAnsi="Times New Roman"/>
          <w:b/>
          <w:sz w:val="20"/>
        </w:rPr>
        <w:t>s</w:t>
      </w:r>
      <w:r w:rsidRPr="00E6206E">
        <w:rPr>
          <w:rFonts w:ascii="Times New Roman" w:hAnsi="Times New Roman"/>
          <w:b/>
          <w:sz w:val="20"/>
        </w:rPr>
        <w:t xml:space="preserve"> (URLLC). </w:t>
      </w:r>
      <w:r w:rsidR="00A45DE9" w:rsidRPr="00E6206E">
        <w:rPr>
          <w:rFonts w:ascii="Times New Roman" w:hAnsi="Times New Roman"/>
          <w:b/>
          <w:sz w:val="20"/>
        </w:rPr>
        <w:t xml:space="preserve"> </w:t>
      </w:r>
    </w:p>
    <w:p w14:paraId="6F790236" w14:textId="77777777" w:rsidR="00A45DE9" w:rsidRPr="00E6206E" w:rsidRDefault="00A45DE9" w:rsidP="00E6206E">
      <w:pPr>
        <w:pStyle w:val="NoSpacing"/>
        <w:numPr>
          <w:ilvl w:val="0"/>
          <w:numId w:val="29"/>
        </w:numPr>
        <w:rPr>
          <w:rFonts w:ascii="Times New Roman" w:hAnsi="Times New Roman"/>
          <w:b/>
          <w:sz w:val="20"/>
        </w:rPr>
      </w:pPr>
      <w:r w:rsidRPr="00E6206E">
        <w:rPr>
          <w:rFonts w:ascii="Times New Roman" w:hAnsi="Times New Roman"/>
          <w:b/>
          <w:sz w:val="20"/>
        </w:rPr>
        <w:t xml:space="preserve">Different codewords are transmitted by </w:t>
      </w:r>
      <w:r w:rsidR="00AC43B4" w:rsidRPr="00E6206E">
        <w:rPr>
          <w:rFonts w:ascii="Times New Roman" w:hAnsi="Times New Roman"/>
          <w:b/>
          <w:sz w:val="20"/>
        </w:rPr>
        <w:t>different</w:t>
      </w:r>
      <w:r w:rsidRPr="00E6206E">
        <w:rPr>
          <w:rFonts w:ascii="Times New Roman" w:hAnsi="Times New Roman"/>
          <w:b/>
          <w:sz w:val="20"/>
        </w:rPr>
        <w:t xml:space="preserve"> TRP</w:t>
      </w:r>
      <w:r w:rsidR="00AC43B4" w:rsidRPr="00E6206E">
        <w:rPr>
          <w:rFonts w:ascii="Times New Roman" w:hAnsi="Times New Roman"/>
          <w:b/>
          <w:sz w:val="20"/>
        </w:rPr>
        <w:t>s</w:t>
      </w:r>
      <w:r w:rsidRPr="00E6206E">
        <w:rPr>
          <w:rFonts w:ascii="Times New Roman" w:hAnsi="Times New Roman"/>
          <w:b/>
          <w:sz w:val="20"/>
        </w:rPr>
        <w:t xml:space="preserve">. </w:t>
      </w:r>
    </w:p>
    <w:p w14:paraId="46895639" w14:textId="77777777" w:rsidR="00E6206E" w:rsidRDefault="00E6206E" w:rsidP="009C4838">
      <w:pPr>
        <w:jc w:val="both"/>
        <w:rPr>
          <w:rFonts w:ascii="Times New Roman" w:hAnsi="Times New Roman" w:cs="Times New Roman"/>
          <w:sz w:val="20"/>
          <w:szCs w:val="20"/>
          <w:lang w:eastAsia="zh-CN"/>
        </w:rPr>
      </w:pPr>
    </w:p>
    <w:p w14:paraId="6B40F3B1" w14:textId="54E0938C" w:rsidR="009C4838" w:rsidRPr="00415444" w:rsidRDefault="009C4838" w:rsidP="009C4838">
      <w:pPr>
        <w:jc w:val="both"/>
        <w:rPr>
          <w:rFonts w:ascii="Times New Roman" w:hAnsi="Times New Roman" w:cs="Times New Roman"/>
          <w:sz w:val="20"/>
          <w:szCs w:val="20"/>
          <w:lang w:eastAsia="zh-CN"/>
        </w:rPr>
      </w:pPr>
      <w:r w:rsidRPr="00415444">
        <w:rPr>
          <w:rFonts w:ascii="Times New Roman" w:hAnsi="Times New Roman" w:cs="Times New Roman"/>
          <w:sz w:val="20"/>
          <w:szCs w:val="20"/>
          <w:lang w:eastAsia="zh-CN"/>
        </w:rPr>
        <w:t xml:space="preserve">As discussed </w:t>
      </w:r>
      <w:r w:rsidR="00E455CA" w:rsidRPr="00415444">
        <w:rPr>
          <w:rFonts w:ascii="Times New Roman" w:hAnsi="Times New Roman" w:cs="Times New Roman"/>
          <w:sz w:val="20"/>
          <w:szCs w:val="20"/>
          <w:lang w:eastAsia="zh-CN"/>
        </w:rPr>
        <w:t xml:space="preserve">in </w:t>
      </w:r>
      <w:r w:rsidR="00AC43B4" w:rsidRPr="00415444">
        <w:rPr>
          <w:rFonts w:ascii="Times New Roman" w:hAnsi="Times New Roman" w:cs="Times New Roman"/>
          <w:sz w:val="20"/>
          <w:szCs w:val="20"/>
          <w:lang w:eastAsia="zh-CN"/>
        </w:rPr>
        <w:t xml:space="preserve">the </w:t>
      </w:r>
      <w:r w:rsidR="00E455CA" w:rsidRPr="00415444">
        <w:rPr>
          <w:rFonts w:ascii="Times New Roman" w:hAnsi="Times New Roman" w:cs="Times New Roman"/>
          <w:sz w:val="20"/>
          <w:szCs w:val="20"/>
          <w:lang w:eastAsia="zh-CN"/>
        </w:rPr>
        <w:t>single PDCCH scenario</w:t>
      </w:r>
      <w:r w:rsidRPr="00415444">
        <w:rPr>
          <w:rFonts w:ascii="Times New Roman" w:hAnsi="Times New Roman" w:cs="Times New Roman"/>
          <w:sz w:val="20"/>
          <w:szCs w:val="20"/>
          <w:lang w:eastAsia="zh-CN"/>
        </w:rPr>
        <w:t>, consideration can be given to allow the NR-PDCCH transmitted from each TRP to schedule an NR-PDSCH from a different TRP. Such support may also be beneficial when the UE is constrained to monitor NR-PDCCH from a very small number of TRPs.</w:t>
      </w:r>
    </w:p>
    <w:p w14:paraId="35D1AAAA" w14:textId="77777777" w:rsidR="00D15175" w:rsidRPr="00415444" w:rsidRDefault="00DB073D" w:rsidP="005A4DE1">
      <w:pPr>
        <w:jc w:val="both"/>
        <w:rPr>
          <w:rFonts w:ascii="Times New Roman" w:hAnsi="Times New Roman" w:cs="Times New Roman"/>
          <w:sz w:val="20"/>
          <w:szCs w:val="20"/>
        </w:rPr>
      </w:pPr>
      <w:r w:rsidRPr="00415444">
        <w:rPr>
          <w:rFonts w:ascii="Times New Roman" w:hAnsi="Times New Roman" w:cs="Times New Roman"/>
          <w:sz w:val="20"/>
          <w:szCs w:val="20"/>
        </w:rPr>
        <w:t>In RAN1 #90,</w:t>
      </w:r>
      <w:r w:rsidR="00E32C22" w:rsidRPr="00415444">
        <w:rPr>
          <w:rFonts w:ascii="Times New Roman" w:hAnsi="Times New Roman" w:cs="Times New Roman"/>
          <w:sz w:val="20"/>
          <w:szCs w:val="20"/>
        </w:rPr>
        <w:t xml:space="preserve"> there </w:t>
      </w:r>
      <w:r w:rsidRPr="00415444">
        <w:rPr>
          <w:rFonts w:ascii="Times New Roman" w:hAnsi="Times New Roman" w:cs="Times New Roman"/>
          <w:sz w:val="20"/>
          <w:szCs w:val="20"/>
        </w:rPr>
        <w:t>wa</w:t>
      </w:r>
      <w:r w:rsidR="00E32C22" w:rsidRPr="00415444">
        <w:rPr>
          <w:rFonts w:ascii="Times New Roman" w:hAnsi="Times New Roman" w:cs="Times New Roman"/>
          <w:sz w:val="20"/>
          <w:szCs w:val="20"/>
        </w:rPr>
        <w:t>s a working assumption for the case of multi-TRP transmission where multiple NR-PDCCH separately schedule respective NR-PDSCHs. According to this working assumption, at most two codewords are used for transmission. This supports the case where each of the two TRP</w:t>
      </w:r>
      <w:r w:rsidR="00920A73" w:rsidRPr="00415444">
        <w:rPr>
          <w:rFonts w:ascii="Times New Roman" w:hAnsi="Times New Roman" w:cs="Times New Roman"/>
          <w:sz w:val="20"/>
          <w:szCs w:val="20"/>
        </w:rPr>
        <w:t>s transmits a separate codeword</w:t>
      </w:r>
      <w:r w:rsidR="005A1D7B" w:rsidRPr="00415444">
        <w:rPr>
          <w:rFonts w:ascii="Times New Roman" w:hAnsi="Times New Roman" w:cs="Times New Roman"/>
          <w:sz w:val="20"/>
          <w:szCs w:val="20"/>
        </w:rPr>
        <w:t xml:space="preserve"> with at most 4 layers</w:t>
      </w:r>
      <w:r w:rsidR="00E32C22" w:rsidRPr="00415444">
        <w:rPr>
          <w:rFonts w:ascii="Times New Roman" w:hAnsi="Times New Roman" w:cs="Times New Roman"/>
          <w:sz w:val="20"/>
          <w:szCs w:val="20"/>
        </w:rPr>
        <w:t>. In our view, this covers most practical scenarios that would need to be supported. Therefore, we support this working assumption.</w:t>
      </w:r>
    </w:p>
    <w:p w14:paraId="478CFBD2" w14:textId="77777777" w:rsidR="00D15175" w:rsidRPr="00415444" w:rsidRDefault="00D15175" w:rsidP="00B17FBA">
      <w:pPr>
        <w:jc w:val="both"/>
        <w:rPr>
          <w:rFonts w:ascii="Times New Roman" w:hAnsi="Times New Roman" w:cs="Times New Roman"/>
          <w:b/>
          <w:sz w:val="20"/>
          <w:szCs w:val="20"/>
        </w:rPr>
      </w:pPr>
      <w:r w:rsidRPr="00415444">
        <w:rPr>
          <w:rFonts w:ascii="Times New Roman" w:hAnsi="Times New Roman" w:cs="Times New Roman"/>
          <w:b/>
          <w:sz w:val="20"/>
          <w:szCs w:val="20"/>
        </w:rPr>
        <w:t xml:space="preserve">Proposal </w:t>
      </w:r>
      <w:r w:rsidR="00AC43B4" w:rsidRPr="00415444">
        <w:rPr>
          <w:rFonts w:ascii="Times New Roman" w:hAnsi="Times New Roman" w:cs="Times New Roman"/>
          <w:b/>
          <w:sz w:val="20"/>
          <w:szCs w:val="20"/>
        </w:rPr>
        <w:t>9</w:t>
      </w:r>
      <w:r w:rsidR="00B17FBA" w:rsidRPr="00415444">
        <w:rPr>
          <w:rFonts w:ascii="Times New Roman" w:hAnsi="Times New Roman" w:cs="Times New Roman"/>
          <w:b/>
          <w:sz w:val="20"/>
          <w:szCs w:val="20"/>
        </w:rPr>
        <w:t xml:space="preserve">: Confirm the working assumption </w:t>
      </w:r>
      <w:r w:rsidR="00DB073D" w:rsidRPr="00415444">
        <w:rPr>
          <w:rFonts w:ascii="Times New Roman" w:hAnsi="Times New Roman" w:cs="Times New Roman"/>
          <w:b/>
          <w:sz w:val="20"/>
          <w:szCs w:val="20"/>
        </w:rPr>
        <w:t>from RAN1 #90</w:t>
      </w:r>
      <w:r w:rsidR="00127915" w:rsidRPr="00415444">
        <w:rPr>
          <w:rFonts w:ascii="Times New Roman" w:hAnsi="Times New Roman" w:cs="Times New Roman"/>
          <w:b/>
          <w:sz w:val="20"/>
          <w:szCs w:val="20"/>
        </w:rPr>
        <w:t xml:space="preserve"> </w:t>
      </w:r>
      <w:r w:rsidR="00B17FBA" w:rsidRPr="00415444">
        <w:rPr>
          <w:rFonts w:ascii="Times New Roman" w:hAnsi="Times New Roman" w:cs="Times New Roman"/>
          <w:b/>
          <w:sz w:val="20"/>
          <w:szCs w:val="20"/>
        </w:rPr>
        <w:t>that for the case of multiple NR-PDCCHs from separate TRPs scheduling respective NR-PDSCHs, at most two codewords are used.</w:t>
      </w:r>
    </w:p>
    <w:p w14:paraId="06A58CBF" w14:textId="77777777" w:rsidR="00D15175" w:rsidRPr="00415444" w:rsidRDefault="009231BD" w:rsidP="009231BD">
      <w:pPr>
        <w:jc w:val="both"/>
        <w:rPr>
          <w:rFonts w:ascii="Times New Roman" w:hAnsi="Times New Roman" w:cs="Times New Roman"/>
          <w:sz w:val="20"/>
          <w:szCs w:val="20"/>
        </w:rPr>
      </w:pPr>
      <w:r w:rsidRPr="00415444">
        <w:rPr>
          <w:rFonts w:ascii="Times New Roman" w:hAnsi="Times New Roman" w:cs="Times New Roman"/>
          <w:sz w:val="20"/>
          <w:szCs w:val="20"/>
        </w:rPr>
        <w:t xml:space="preserve">The UE monitors the NR-PDCCH within the configured CORESETs. </w:t>
      </w:r>
      <w:r w:rsidR="00DB073D" w:rsidRPr="00415444">
        <w:rPr>
          <w:rFonts w:ascii="Times New Roman" w:hAnsi="Times New Roman" w:cs="Times New Roman"/>
          <w:sz w:val="20"/>
          <w:szCs w:val="20"/>
        </w:rPr>
        <w:t>M</w:t>
      </w:r>
      <w:r w:rsidRPr="00415444">
        <w:rPr>
          <w:rFonts w:ascii="Times New Roman" w:hAnsi="Times New Roman" w:cs="Times New Roman"/>
          <w:sz w:val="20"/>
          <w:szCs w:val="20"/>
        </w:rPr>
        <w:t>ultiple search spaces are allowed to be within the same CORESET.</w:t>
      </w:r>
      <w:r w:rsidR="00AC58FF" w:rsidRPr="00415444">
        <w:rPr>
          <w:rFonts w:ascii="Times New Roman" w:hAnsi="Times New Roman" w:cs="Times New Roman"/>
          <w:sz w:val="20"/>
          <w:szCs w:val="20"/>
        </w:rPr>
        <w:t xml:space="preserve"> In the case of multi-TRP transmission in which each TRP transmits a separate NR-PDCCH scheduling a respective NR-PDSCH, both the NR-PDCCHs can either be within the same CORESET or a separate CORESET can be configured for each TRP. </w:t>
      </w:r>
      <w:r w:rsidR="008753D0" w:rsidRPr="00415444">
        <w:rPr>
          <w:rFonts w:ascii="Times New Roman" w:hAnsi="Times New Roman" w:cs="Times New Roman"/>
          <w:sz w:val="20"/>
          <w:szCs w:val="20"/>
        </w:rPr>
        <w:t xml:space="preserve">The case of a common CORESET for both TRPs can be restrictive. First, the CORESET must be configured to </w:t>
      </w:r>
      <w:r w:rsidR="00081A1E" w:rsidRPr="00415444">
        <w:rPr>
          <w:rFonts w:ascii="Times New Roman" w:hAnsi="Times New Roman" w:cs="Times New Roman"/>
          <w:sz w:val="20"/>
          <w:szCs w:val="20"/>
        </w:rPr>
        <w:t xml:space="preserve">be </w:t>
      </w:r>
      <w:r w:rsidR="008753D0" w:rsidRPr="00415444">
        <w:rPr>
          <w:rFonts w:ascii="Times New Roman" w:hAnsi="Times New Roman" w:cs="Times New Roman"/>
          <w:sz w:val="20"/>
          <w:szCs w:val="20"/>
        </w:rPr>
        <w:t>large enough to allow transmission of two NR-PDCCHs corresponding to the worst coverage conditions. Second, if the same CORESET is also configured for other UEs, sharing of the CORESET for transmission of multiple NR-PDCCHs to the same UE may result in PDCCH</w:t>
      </w:r>
      <w:r w:rsidR="00817190" w:rsidRPr="00415444">
        <w:rPr>
          <w:rFonts w:ascii="Times New Roman" w:hAnsi="Times New Roman" w:cs="Times New Roman"/>
          <w:sz w:val="20"/>
          <w:szCs w:val="20"/>
        </w:rPr>
        <w:t xml:space="preserve"> blocking. </w:t>
      </w:r>
      <w:r w:rsidR="004E0819" w:rsidRPr="00415444">
        <w:rPr>
          <w:rFonts w:ascii="Times New Roman" w:hAnsi="Times New Roman" w:cs="Times New Roman"/>
          <w:sz w:val="20"/>
          <w:szCs w:val="20"/>
        </w:rPr>
        <w:t>On the other hand, allowing the CORESETs for the two TRPs to be separately configured provides more flexibility for NR-PDCCH transmission and avoids the problems noted above.</w:t>
      </w:r>
      <w:r w:rsidR="00081A1E" w:rsidRPr="00415444">
        <w:rPr>
          <w:rFonts w:ascii="Times New Roman" w:hAnsi="Times New Roman" w:cs="Times New Roman"/>
          <w:sz w:val="20"/>
          <w:szCs w:val="20"/>
        </w:rPr>
        <w:t xml:space="preserve"> It can be noted that more than one CORESET can be configured for the same UE according to the current agreements. Therefore, configuration of a multiple CORESETs of the same size, one corresponding to each TRP, should not be precluded.</w:t>
      </w:r>
    </w:p>
    <w:p w14:paraId="18152C9E" w14:textId="77777777" w:rsidR="001013F5" w:rsidRPr="00415444" w:rsidRDefault="001013F5" w:rsidP="00B17FBA">
      <w:pPr>
        <w:jc w:val="both"/>
        <w:rPr>
          <w:rFonts w:ascii="Times New Roman" w:hAnsi="Times New Roman" w:cs="Times New Roman"/>
          <w:b/>
          <w:sz w:val="20"/>
          <w:szCs w:val="20"/>
        </w:rPr>
      </w:pPr>
      <w:r w:rsidRPr="00415444">
        <w:rPr>
          <w:rFonts w:ascii="Times New Roman" w:hAnsi="Times New Roman" w:cs="Times New Roman"/>
          <w:b/>
          <w:sz w:val="20"/>
          <w:szCs w:val="20"/>
        </w:rPr>
        <w:t xml:space="preserve">Proposal </w:t>
      </w:r>
      <w:r w:rsidR="00420442" w:rsidRPr="00415444">
        <w:rPr>
          <w:rFonts w:ascii="Times New Roman" w:hAnsi="Times New Roman" w:cs="Times New Roman"/>
          <w:b/>
          <w:sz w:val="20"/>
          <w:szCs w:val="20"/>
        </w:rPr>
        <w:t>10</w:t>
      </w:r>
      <w:r w:rsidRPr="00415444">
        <w:rPr>
          <w:rFonts w:ascii="Times New Roman" w:hAnsi="Times New Roman" w:cs="Times New Roman"/>
          <w:b/>
          <w:sz w:val="20"/>
          <w:szCs w:val="20"/>
        </w:rPr>
        <w:t xml:space="preserve">: A separate CORESET </w:t>
      </w:r>
      <w:r w:rsidR="00BB6690" w:rsidRPr="00415444">
        <w:rPr>
          <w:rFonts w:ascii="Times New Roman" w:hAnsi="Times New Roman" w:cs="Times New Roman"/>
          <w:b/>
          <w:sz w:val="20"/>
          <w:szCs w:val="20"/>
        </w:rPr>
        <w:t xml:space="preserve">can be </w:t>
      </w:r>
      <w:r w:rsidRPr="00415444">
        <w:rPr>
          <w:rFonts w:ascii="Times New Roman" w:hAnsi="Times New Roman" w:cs="Times New Roman"/>
          <w:b/>
          <w:sz w:val="20"/>
          <w:szCs w:val="20"/>
        </w:rPr>
        <w:t>configured for the NR-PDCCH from each TRP</w:t>
      </w:r>
      <w:r w:rsidR="00081A1E" w:rsidRPr="00415444">
        <w:rPr>
          <w:rFonts w:ascii="Times New Roman" w:hAnsi="Times New Roman" w:cs="Times New Roman"/>
          <w:b/>
          <w:sz w:val="20"/>
          <w:szCs w:val="20"/>
        </w:rPr>
        <w:t xml:space="preserve"> for a UE receiving multi-TRP transmission</w:t>
      </w:r>
      <w:r w:rsidRPr="00415444">
        <w:rPr>
          <w:rFonts w:ascii="Times New Roman" w:hAnsi="Times New Roman" w:cs="Times New Roman"/>
          <w:b/>
          <w:sz w:val="20"/>
          <w:szCs w:val="20"/>
        </w:rPr>
        <w:t>.</w:t>
      </w:r>
    </w:p>
    <w:p w14:paraId="7F5D69D5" w14:textId="77777777" w:rsidR="00420442" w:rsidRDefault="00420442" w:rsidP="00B17FBA">
      <w:pPr>
        <w:jc w:val="both"/>
        <w:rPr>
          <w:b/>
        </w:rPr>
      </w:pPr>
    </w:p>
    <w:p w14:paraId="3DB218AD" w14:textId="77777777" w:rsidR="004729BC" w:rsidRDefault="00604D15" w:rsidP="004729BC">
      <w:pPr>
        <w:pStyle w:val="Heading2"/>
        <w:rPr>
          <w:lang w:val="en-US"/>
        </w:rPr>
      </w:pPr>
      <w:r>
        <w:rPr>
          <w:lang w:val="en-US"/>
        </w:rPr>
        <w:t>4.4 Other</w:t>
      </w:r>
      <w:r w:rsidR="004729BC">
        <w:rPr>
          <w:lang w:val="en-US"/>
        </w:rPr>
        <w:t xml:space="preserve"> </w:t>
      </w:r>
    </w:p>
    <w:p w14:paraId="746967E8" w14:textId="77777777" w:rsidR="004729BC" w:rsidRPr="00E6206E" w:rsidRDefault="00420442" w:rsidP="004729BC">
      <w:pPr>
        <w:jc w:val="both"/>
        <w:rPr>
          <w:rFonts w:ascii="Times New Roman" w:hAnsi="Times New Roman" w:cs="Times New Roman"/>
          <w:color w:val="FF0000"/>
          <w:sz w:val="20"/>
          <w:szCs w:val="20"/>
          <w:lang w:eastAsia="zh-CN"/>
        </w:rPr>
      </w:pPr>
      <w:r w:rsidRPr="00E6206E">
        <w:rPr>
          <w:rFonts w:ascii="Times New Roman" w:hAnsi="Times New Roman" w:cs="Times New Roman"/>
          <w:sz w:val="20"/>
          <w:szCs w:val="20"/>
          <w:lang w:eastAsia="zh-CN"/>
        </w:rPr>
        <w:t>In NR, t</w:t>
      </w:r>
      <w:r w:rsidR="004729BC" w:rsidRPr="00E6206E">
        <w:rPr>
          <w:rFonts w:ascii="Times New Roman" w:hAnsi="Times New Roman" w:cs="Times New Roman"/>
          <w:sz w:val="20"/>
          <w:szCs w:val="20"/>
          <w:lang w:eastAsia="zh-CN"/>
        </w:rPr>
        <w:t xml:space="preserve">he total number of layers that a UE can receive </w:t>
      </w:r>
      <w:r w:rsidRPr="00E6206E">
        <w:rPr>
          <w:rFonts w:ascii="Times New Roman" w:hAnsi="Times New Roman" w:cs="Times New Roman"/>
          <w:sz w:val="20"/>
          <w:szCs w:val="20"/>
          <w:lang w:eastAsia="zh-CN"/>
        </w:rPr>
        <w:t xml:space="preserve">typically </w:t>
      </w:r>
      <w:r w:rsidR="004729BC" w:rsidRPr="00E6206E">
        <w:rPr>
          <w:rFonts w:ascii="Times New Roman" w:hAnsi="Times New Roman" w:cs="Times New Roman"/>
          <w:sz w:val="20"/>
          <w:szCs w:val="20"/>
          <w:lang w:eastAsia="zh-CN"/>
        </w:rPr>
        <w:t>depends on its capability. This capability cannot be exceeded even in the case of multi-TRP transmission. Therefore, for successful reception of the NR-PDSCH the total number of layers transmitted must not exceed the UE capability. On the other hand, the number of layers that can be transmitted from each TRP depends on the rank of the channel between the TRP and the UE. The risk of the total number of layers transmitted by both TRPs exceeding the UE capability can be mitigated through coordination between TRPs. For multi-TRP transmission scheduled by a single NR-PDCCH, the scheduling TRP ensures that the total number of layers does not exceed the UE capability. In the case of multi-TRP transmission scheduled by two NR-PDCCHs, however, it would be required to ensure that the TRPs coordinate with respect to number of layers transmitted by each TRP (in a separate codeword) such that the total number does not exceed the UE capability.</w:t>
      </w:r>
      <w:r w:rsidR="004729BC" w:rsidRPr="00E6206E">
        <w:rPr>
          <w:rFonts w:ascii="Times New Roman" w:hAnsi="Times New Roman" w:cs="Times New Roman"/>
          <w:color w:val="FF0000"/>
          <w:sz w:val="20"/>
          <w:szCs w:val="20"/>
          <w:lang w:eastAsia="zh-CN"/>
        </w:rPr>
        <w:t xml:space="preserve"> </w:t>
      </w:r>
    </w:p>
    <w:p w14:paraId="0AC41EEE" w14:textId="44FD6CCF" w:rsidR="004729BC" w:rsidRPr="00E6206E" w:rsidRDefault="004729BC" w:rsidP="004729BC">
      <w:pPr>
        <w:spacing w:after="120"/>
        <w:jc w:val="both"/>
        <w:rPr>
          <w:rFonts w:ascii="Times New Roman" w:hAnsi="Times New Roman" w:cs="Times New Roman"/>
          <w:sz w:val="20"/>
          <w:szCs w:val="20"/>
          <w:lang w:eastAsia="zh-CN"/>
        </w:rPr>
      </w:pPr>
      <w:r w:rsidRPr="00E6206E">
        <w:rPr>
          <w:rFonts w:ascii="Times New Roman" w:hAnsi="Times New Roman" w:cs="Times New Roman"/>
          <w:b/>
          <w:sz w:val="20"/>
          <w:szCs w:val="20"/>
          <w:lang w:eastAsia="zh-CN"/>
        </w:rPr>
        <w:t xml:space="preserve">Observation </w:t>
      </w:r>
      <w:r w:rsidR="00874A03" w:rsidRPr="00E6206E">
        <w:rPr>
          <w:rFonts w:ascii="Times New Roman" w:hAnsi="Times New Roman" w:cs="Times New Roman"/>
          <w:b/>
          <w:sz w:val="20"/>
          <w:szCs w:val="20"/>
          <w:lang w:eastAsia="zh-CN"/>
        </w:rPr>
        <w:t>4</w:t>
      </w:r>
      <w:r w:rsidRPr="00E6206E">
        <w:rPr>
          <w:rFonts w:ascii="Times New Roman" w:hAnsi="Times New Roman" w:cs="Times New Roman"/>
          <w:b/>
          <w:sz w:val="20"/>
          <w:szCs w:val="20"/>
          <w:lang w:eastAsia="zh-CN"/>
        </w:rPr>
        <w:t>: Coordination between TRPs can ensure that the total number of layers does not exceed the UE capability for the case of two NR-PDCCHs each scheduling a respective NR-PDSCH</w:t>
      </w:r>
      <w:r w:rsidR="00E6206E">
        <w:rPr>
          <w:rFonts w:ascii="Times New Roman" w:hAnsi="Times New Roman" w:cs="Times New Roman"/>
          <w:b/>
          <w:sz w:val="20"/>
          <w:szCs w:val="20"/>
          <w:lang w:eastAsia="zh-CN"/>
        </w:rPr>
        <w:t>.</w:t>
      </w:r>
    </w:p>
    <w:p w14:paraId="20E33674" w14:textId="77777777" w:rsidR="00DE54BF" w:rsidRPr="00E6206E" w:rsidRDefault="00DE54BF" w:rsidP="00DE54BF">
      <w:pPr>
        <w:spacing w:after="120"/>
        <w:jc w:val="both"/>
        <w:rPr>
          <w:rFonts w:ascii="Times New Roman" w:hAnsi="Times New Roman" w:cs="Times New Roman"/>
          <w:sz w:val="20"/>
          <w:szCs w:val="20"/>
          <w:lang w:eastAsia="zh-CN"/>
        </w:rPr>
      </w:pPr>
      <w:r w:rsidRPr="00E6206E">
        <w:rPr>
          <w:rFonts w:ascii="Times New Roman" w:hAnsi="Times New Roman" w:cs="Times New Roman"/>
          <w:sz w:val="20"/>
          <w:szCs w:val="20"/>
          <w:lang w:eastAsia="zh-CN"/>
        </w:rPr>
        <w:t>Next, it is important that different scrambling parameters are used by each TRP to randomize the interference. In Rel-15, the scrambling sequence is differently initiated when two codewords are supported.  However, it should be possible for TRPs to transmit the same codeword from different TRPs as highlighted above</w:t>
      </w:r>
      <w:r w:rsidR="00420442" w:rsidRPr="00E6206E">
        <w:rPr>
          <w:rFonts w:ascii="Times New Roman" w:hAnsi="Times New Roman" w:cs="Times New Roman"/>
          <w:sz w:val="20"/>
          <w:szCs w:val="20"/>
          <w:lang w:eastAsia="zh-CN"/>
        </w:rPr>
        <w:t xml:space="preserve"> for URLLC scenario</w:t>
      </w:r>
      <w:r w:rsidRPr="00E6206E">
        <w:rPr>
          <w:rFonts w:ascii="Times New Roman" w:hAnsi="Times New Roman" w:cs="Times New Roman"/>
          <w:sz w:val="20"/>
          <w:szCs w:val="20"/>
          <w:lang w:eastAsia="zh-CN"/>
        </w:rPr>
        <w:t xml:space="preserve">. It may be straightforward to add the extension to the Rel-15 scrambling procedure of PDSCH to facilitate such a requirement. </w:t>
      </w:r>
    </w:p>
    <w:p w14:paraId="47ACB723" w14:textId="77777777" w:rsidR="00DE54BF" w:rsidRPr="00E6206E" w:rsidRDefault="00DE54BF" w:rsidP="00DE54BF">
      <w:pPr>
        <w:pStyle w:val="LGTdoc"/>
        <w:spacing w:after="120" w:line="240" w:lineRule="auto"/>
        <w:rPr>
          <w:rFonts w:ascii="Times New Roman" w:hAnsi="Times New Roman" w:cs="Times New Roman"/>
          <w:b/>
          <w:sz w:val="20"/>
          <w:szCs w:val="20"/>
        </w:rPr>
      </w:pPr>
      <w:r w:rsidRPr="00E6206E">
        <w:rPr>
          <w:rFonts w:ascii="Times New Roman" w:hAnsi="Times New Roman" w:cs="Times New Roman"/>
          <w:b/>
          <w:sz w:val="20"/>
          <w:szCs w:val="20"/>
        </w:rPr>
        <w:t xml:space="preserve">Proposal </w:t>
      </w:r>
      <w:r w:rsidR="00420442" w:rsidRPr="00E6206E">
        <w:rPr>
          <w:rFonts w:ascii="Times New Roman" w:hAnsi="Times New Roman" w:cs="Times New Roman"/>
          <w:b/>
          <w:sz w:val="20"/>
          <w:szCs w:val="20"/>
        </w:rPr>
        <w:t>11</w:t>
      </w:r>
      <w:r w:rsidRPr="00E6206E">
        <w:rPr>
          <w:rFonts w:ascii="Times New Roman" w:hAnsi="Times New Roman" w:cs="Times New Roman"/>
          <w:b/>
          <w:sz w:val="20"/>
          <w:szCs w:val="20"/>
        </w:rPr>
        <w:t xml:space="preserve">: Scrambling parameters used by different TRPs should be different to make interference more randomized at the UEs. </w:t>
      </w:r>
    </w:p>
    <w:p w14:paraId="47FA9FFE" w14:textId="77777777" w:rsidR="004729BC" w:rsidRPr="005C4C99" w:rsidRDefault="004729BC" w:rsidP="00B17FBA">
      <w:pPr>
        <w:jc w:val="both"/>
        <w:rPr>
          <w:b/>
        </w:rPr>
      </w:pPr>
    </w:p>
    <w:p w14:paraId="74D8AAC9" w14:textId="77777777" w:rsidR="004C2B79" w:rsidRDefault="004C2B79" w:rsidP="00F57886">
      <w:pPr>
        <w:pStyle w:val="Heading1"/>
        <w:numPr>
          <w:ilvl w:val="0"/>
          <w:numId w:val="4"/>
        </w:numPr>
        <w:ind w:left="567" w:hanging="567"/>
        <w:rPr>
          <w:lang w:val="en-US"/>
        </w:rPr>
      </w:pPr>
      <w:r>
        <w:rPr>
          <w:lang w:val="en-US"/>
        </w:rPr>
        <w:lastRenderedPageBreak/>
        <w:t>ACK/NACK signaling</w:t>
      </w:r>
    </w:p>
    <w:p w14:paraId="371CE738" w14:textId="77777777" w:rsidR="00BB45A2" w:rsidRPr="00E6206E" w:rsidRDefault="004D12CD" w:rsidP="00E44060">
      <w:pPr>
        <w:jc w:val="both"/>
        <w:rPr>
          <w:rFonts w:ascii="Times New Roman" w:hAnsi="Times New Roman" w:cs="Times New Roman"/>
          <w:sz w:val="20"/>
        </w:rPr>
      </w:pPr>
      <w:r w:rsidRPr="00E6206E">
        <w:rPr>
          <w:rFonts w:ascii="Times New Roman" w:hAnsi="Times New Roman" w:cs="Times New Roman"/>
          <w:sz w:val="20"/>
        </w:rPr>
        <w:t xml:space="preserve">The UE transmits 1 bit of HARQ feedback for each transmitted codeword. </w:t>
      </w:r>
      <w:r w:rsidR="00E97C60" w:rsidRPr="00E6206E">
        <w:rPr>
          <w:rFonts w:ascii="Times New Roman" w:hAnsi="Times New Roman" w:cs="Times New Roman"/>
          <w:sz w:val="20"/>
        </w:rPr>
        <w:t xml:space="preserve">In the case of multi-TRP transmission where a single NR-PDSCH is transmitted from multiple TRPs, </w:t>
      </w:r>
      <w:r w:rsidR="00CB44B4" w:rsidRPr="00E6206E">
        <w:rPr>
          <w:rFonts w:ascii="Times New Roman" w:hAnsi="Times New Roman" w:cs="Times New Roman"/>
          <w:sz w:val="20"/>
        </w:rPr>
        <w:t xml:space="preserve">if different layers of a single codeword are transmitted from the two TRPs, then the 1 bit of HARQ feedback is sent to the TRP that transmitted the NR-PDCCH. It is also possible that </w:t>
      </w:r>
      <w:r w:rsidR="00E97C60" w:rsidRPr="00E6206E">
        <w:rPr>
          <w:rFonts w:ascii="Times New Roman" w:hAnsi="Times New Roman" w:cs="Times New Roman"/>
          <w:sz w:val="20"/>
        </w:rPr>
        <w:t xml:space="preserve">two codewords </w:t>
      </w:r>
      <w:r w:rsidR="00CB44B4" w:rsidRPr="00E6206E">
        <w:rPr>
          <w:rFonts w:ascii="Times New Roman" w:hAnsi="Times New Roman" w:cs="Times New Roman"/>
          <w:sz w:val="20"/>
        </w:rPr>
        <w:t>are</w:t>
      </w:r>
      <w:r w:rsidR="00E97C60" w:rsidRPr="00E6206E">
        <w:rPr>
          <w:rFonts w:ascii="Times New Roman" w:hAnsi="Times New Roman" w:cs="Times New Roman"/>
          <w:sz w:val="20"/>
        </w:rPr>
        <w:t xml:space="preserve"> transmitted, one from each TRP. Both codewords, however, are scheduled by a single NR-PDCCH from one TRP, which may be the serving TRP. Furthermore, a retransmission in case of a NACK would again be scheduled by the same TRP. Therefore, it </w:t>
      </w:r>
      <w:r w:rsidR="005A1D7B" w:rsidRPr="00E6206E">
        <w:rPr>
          <w:rFonts w:ascii="Times New Roman" w:hAnsi="Times New Roman" w:cs="Times New Roman"/>
          <w:sz w:val="20"/>
        </w:rPr>
        <w:t>would be advan</w:t>
      </w:r>
      <w:r w:rsidR="00350E5A" w:rsidRPr="00E6206E">
        <w:rPr>
          <w:rFonts w:ascii="Times New Roman" w:hAnsi="Times New Roman" w:cs="Times New Roman"/>
          <w:sz w:val="20"/>
        </w:rPr>
        <w:t>tageous</w:t>
      </w:r>
      <w:r w:rsidR="00E97C60" w:rsidRPr="00E6206E">
        <w:rPr>
          <w:rFonts w:ascii="Times New Roman" w:hAnsi="Times New Roman" w:cs="Times New Roman"/>
          <w:sz w:val="20"/>
        </w:rPr>
        <w:t xml:space="preserve"> for </w:t>
      </w:r>
      <w:r w:rsidR="00CE2041" w:rsidRPr="00E6206E">
        <w:rPr>
          <w:rFonts w:ascii="Times New Roman" w:hAnsi="Times New Roman" w:cs="Times New Roman"/>
          <w:sz w:val="20"/>
        </w:rPr>
        <w:t>a single</w:t>
      </w:r>
      <w:r w:rsidR="00E97C60" w:rsidRPr="00E6206E">
        <w:rPr>
          <w:rFonts w:ascii="Times New Roman" w:hAnsi="Times New Roman" w:cs="Times New Roman"/>
          <w:sz w:val="20"/>
        </w:rPr>
        <w:t xml:space="preserve"> PUCCH carrying the ACK/NACK(s) to be sent to the scheduling TRP regardl</w:t>
      </w:r>
      <w:r w:rsidR="00CB44B4" w:rsidRPr="00E6206E">
        <w:rPr>
          <w:rFonts w:ascii="Times New Roman" w:hAnsi="Times New Roman" w:cs="Times New Roman"/>
          <w:sz w:val="20"/>
        </w:rPr>
        <w:t>ess of the number of codewords.</w:t>
      </w:r>
    </w:p>
    <w:p w14:paraId="6ADF0F1B" w14:textId="77777777" w:rsidR="00CE2041" w:rsidRPr="00E6206E" w:rsidRDefault="00E97C60" w:rsidP="00E44060">
      <w:pPr>
        <w:jc w:val="both"/>
        <w:rPr>
          <w:rFonts w:ascii="Times New Roman" w:hAnsi="Times New Roman" w:cs="Times New Roman"/>
          <w:sz w:val="20"/>
        </w:rPr>
      </w:pPr>
      <w:r w:rsidRPr="00E6206E">
        <w:rPr>
          <w:rFonts w:ascii="Times New Roman" w:hAnsi="Times New Roman" w:cs="Times New Roman"/>
          <w:sz w:val="20"/>
        </w:rPr>
        <w:t>On the other hand, in the case of multi-TRP transmission where multiple NR-PDCCHs separately schedule</w:t>
      </w:r>
      <w:r w:rsidR="00CE2041" w:rsidRPr="00E6206E">
        <w:rPr>
          <w:rFonts w:ascii="Times New Roman" w:hAnsi="Times New Roman" w:cs="Times New Roman"/>
          <w:sz w:val="20"/>
        </w:rPr>
        <w:t xml:space="preserve"> respective NR-PDSCHs, one codeword is transmitted by each of the two TRPs. Here two alternatives are possible:</w:t>
      </w:r>
    </w:p>
    <w:p w14:paraId="0A536EC1" w14:textId="77777777" w:rsidR="00463B6D" w:rsidRPr="00E6206E" w:rsidRDefault="00463B6D" w:rsidP="005B39DC">
      <w:pPr>
        <w:numPr>
          <w:ilvl w:val="0"/>
          <w:numId w:val="22"/>
        </w:numPr>
        <w:jc w:val="both"/>
        <w:rPr>
          <w:rFonts w:ascii="Times New Roman" w:hAnsi="Times New Roman" w:cs="Times New Roman"/>
          <w:sz w:val="20"/>
        </w:rPr>
      </w:pPr>
      <w:r w:rsidRPr="00E6206E">
        <w:rPr>
          <w:rFonts w:ascii="Times New Roman" w:hAnsi="Times New Roman" w:cs="Times New Roman"/>
          <w:sz w:val="20"/>
        </w:rPr>
        <w:t>Alternative 1: The ACK/NACK for each codeword is mapped to a separate PUCCH and sent to the TRP scheduling the corresponding PDSCH.</w:t>
      </w:r>
    </w:p>
    <w:p w14:paraId="3DCCA3FA" w14:textId="77777777" w:rsidR="00CE2041" w:rsidRPr="00E6206E" w:rsidRDefault="00463B6D" w:rsidP="005B39DC">
      <w:pPr>
        <w:numPr>
          <w:ilvl w:val="0"/>
          <w:numId w:val="22"/>
        </w:numPr>
        <w:jc w:val="both"/>
        <w:rPr>
          <w:rFonts w:ascii="Times New Roman" w:hAnsi="Times New Roman" w:cs="Times New Roman"/>
          <w:sz w:val="20"/>
        </w:rPr>
      </w:pPr>
      <w:r w:rsidRPr="00E6206E">
        <w:rPr>
          <w:rFonts w:ascii="Times New Roman" w:hAnsi="Times New Roman" w:cs="Times New Roman"/>
          <w:sz w:val="20"/>
        </w:rPr>
        <w:t>Alternative 2</w:t>
      </w:r>
      <w:r w:rsidR="00CE2041" w:rsidRPr="00E6206E">
        <w:rPr>
          <w:rFonts w:ascii="Times New Roman" w:hAnsi="Times New Roman" w:cs="Times New Roman"/>
          <w:sz w:val="20"/>
        </w:rPr>
        <w:t>: The ACK/NACKs for both codewords are mapped to a single PUCCH, which is transmitted to one of the two TRPs.</w:t>
      </w:r>
    </w:p>
    <w:p w14:paraId="6EBB7AB2" w14:textId="77777777" w:rsidR="00414016" w:rsidRPr="00E6206E" w:rsidRDefault="00CE2041" w:rsidP="00E44060">
      <w:pPr>
        <w:jc w:val="both"/>
        <w:rPr>
          <w:rFonts w:ascii="Times New Roman" w:hAnsi="Times New Roman" w:cs="Times New Roman"/>
          <w:sz w:val="20"/>
        </w:rPr>
      </w:pPr>
      <w:r w:rsidRPr="00E6206E">
        <w:rPr>
          <w:rFonts w:ascii="Times New Roman" w:hAnsi="Times New Roman" w:cs="Times New Roman"/>
          <w:sz w:val="20"/>
        </w:rPr>
        <w:t>Alternative 1 requires two PUCCH t</w:t>
      </w:r>
      <w:r w:rsidR="00EB2A62" w:rsidRPr="00E6206E">
        <w:rPr>
          <w:rFonts w:ascii="Times New Roman" w:hAnsi="Times New Roman" w:cs="Times New Roman"/>
          <w:sz w:val="20"/>
        </w:rPr>
        <w:t>ransmissions to different TRPs, for which separate uplink resources are consumed. Furthermore, there is also the need to multiplex the transmissions to the two TRPs</w:t>
      </w:r>
      <w:r w:rsidR="006B6975" w:rsidRPr="00E6206E">
        <w:rPr>
          <w:rFonts w:ascii="Times New Roman" w:hAnsi="Times New Roman" w:cs="Times New Roman"/>
          <w:sz w:val="20"/>
        </w:rPr>
        <w:t>, e.g., in the time domain</w:t>
      </w:r>
      <w:r w:rsidR="00EB2A62" w:rsidRPr="00E6206E">
        <w:rPr>
          <w:rFonts w:ascii="Times New Roman" w:hAnsi="Times New Roman" w:cs="Times New Roman"/>
          <w:sz w:val="20"/>
        </w:rPr>
        <w:t>.</w:t>
      </w:r>
      <w:r w:rsidR="00862555" w:rsidRPr="00E6206E">
        <w:rPr>
          <w:rFonts w:ascii="Times New Roman" w:hAnsi="Times New Roman" w:cs="Times New Roman"/>
          <w:sz w:val="20"/>
        </w:rPr>
        <w:t xml:space="preserve"> In the case of separate NR-PDSCH transmissions from two TRPs, however, the ACK/NACK for each NR-PDSCH can be directly received by the sending TRP. Alternative 2 requires a single PUCCH transmission</w:t>
      </w:r>
      <w:r w:rsidR="006B6975" w:rsidRPr="00E6206E">
        <w:rPr>
          <w:rFonts w:ascii="Times New Roman" w:hAnsi="Times New Roman" w:cs="Times New Roman"/>
          <w:sz w:val="20"/>
        </w:rPr>
        <w:t xml:space="preserve"> containing the ACK/NACKs </w:t>
      </w:r>
      <w:r w:rsidR="00463B6D" w:rsidRPr="00E6206E">
        <w:rPr>
          <w:rFonts w:ascii="Times New Roman" w:hAnsi="Times New Roman" w:cs="Times New Roman"/>
          <w:sz w:val="20"/>
        </w:rPr>
        <w:t xml:space="preserve">for both NR-PDSCHs sent to a single TRP. If the ACK/NACK feedback corresponding to the NR-PDSCH from one TRP is sent to the TRP, this alternative would then require forwarding of the ACK/NACK. Therefore, alternative 2 requires cooperation for HARQ similar to cooperation for initial transmission. </w:t>
      </w:r>
      <w:r w:rsidR="00CB44B4" w:rsidRPr="00E6206E">
        <w:rPr>
          <w:rFonts w:ascii="Times New Roman" w:hAnsi="Times New Roman" w:cs="Times New Roman"/>
          <w:sz w:val="20"/>
        </w:rPr>
        <w:t>One issue is that the TRP to which the ACK/NACK needs to be sent back needs to be unambiguously determined</w:t>
      </w:r>
      <w:r w:rsidR="00291A32" w:rsidRPr="00E6206E">
        <w:rPr>
          <w:rFonts w:ascii="Times New Roman" w:hAnsi="Times New Roman" w:cs="Times New Roman"/>
          <w:sz w:val="20"/>
        </w:rPr>
        <w:t xml:space="preserve"> which would be possible to do in the absence of any error events. In that case, this alternative can be more energy efficient than alternative 1</w:t>
      </w:r>
      <w:r w:rsidR="00CB44B4" w:rsidRPr="00E6206E">
        <w:rPr>
          <w:rFonts w:ascii="Times New Roman" w:hAnsi="Times New Roman" w:cs="Times New Roman"/>
          <w:sz w:val="20"/>
        </w:rPr>
        <w:t xml:space="preserve">. </w:t>
      </w:r>
      <w:r w:rsidR="00BB45A2" w:rsidRPr="00E6206E">
        <w:rPr>
          <w:rFonts w:ascii="Times New Roman" w:hAnsi="Times New Roman" w:cs="Times New Roman"/>
          <w:sz w:val="20"/>
        </w:rPr>
        <w:t>T</w:t>
      </w:r>
      <w:r w:rsidR="00414016" w:rsidRPr="00E6206E">
        <w:rPr>
          <w:rFonts w:ascii="Times New Roman" w:hAnsi="Times New Roman" w:cs="Times New Roman"/>
          <w:sz w:val="20"/>
        </w:rPr>
        <w:t xml:space="preserve">here can be a </w:t>
      </w:r>
      <w:r w:rsidR="00BB45A2" w:rsidRPr="00E6206E">
        <w:rPr>
          <w:rFonts w:ascii="Times New Roman" w:hAnsi="Times New Roman" w:cs="Times New Roman"/>
          <w:sz w:val="20"/>
        </w:rPr>
        <w:t>further problem</w:t>
      </w:r>
      <w:r w:rsidR="00414016" w:rsidRPr="00E6206E">
        <w:rPr>
          <w:rFonts w:ascii="Times New Roman" w:hAnsi="Times New Roman" w:cs="Times New Roman"/>
          <w:sz w:val="20"/>
        </w:rPr>
        <w:t xml:space="preserve"> if one of the NR-PD</w:t>
      </w:r>
      <w:r w:rsidR="00BB45A2" w:rsidRPr="00E6206E">
        <w:rPr>
          <w:rFonts w:ascii="Times New Roman" w:hAnsi="Times New Roman" w:cs="Times New Roman"/>
          <w:sz w:val="20"/>
        </w:rPr>
        <w:t>CCHs is not received by the UE</w:t>
      </w:r>
      <w:r w:rsidR="00291A32" w:rsidRPr="00E6206E">
        <w:rPr>
          <w:rFonts w:ascii="Times New Roman" w:hAnsi="Times New Roman" w:cs="Times New Roman"/>
          <w:sz w:val="20"/>
        </w:rPr>
        <w:t xml:space="preserve"> which may trigger unnecessary retransmissions</w:t>
      </w:r>
      <w:r w:rsidR="00BB45A2" w:rsidRPr="00E6206E">
        <w:rPr>
          <w:rFonts w:ascii="Times New Roman" w:hAnsi="Times New Roman" w:cs="Times New Roman"/>
          <w:sz w:val="20"/>
        </w:rPr>
        <w:t xml:space="preserve">. </w:t>
      </w:r>
      <w:r w:rsidR="00291A32" w:rsidRPr="00E6206E">
        <w:rPr>
          <w:rFonts w:ascii="Times New Roman" w:hAnsi="Times New Roman" w:cs="Times New Roman"/>
          <w:sz w:val="20"/>
        </w:rPr>
        <w:t xml:space="preserve">Furthermore, backhaul latency may prevent timely sharing of the feedback between the TRPs. </w:t>
      </w:r>
      <w:r w:rsidR="00BB45A2" w:rsidRPr="00E6206E">
        <w:rPr>
          <w:rFonts w:ascii="Times New Roman" w:hAnsi="Times New Roman" w:cs="Times New Roman"/>
          <w:sz w:val="20"/>
        </w:rPr>
        <w:t>For these reasons, it is better for the UE to send the ACK/NACK for each NR-PDSCH to the TRP that transmitted the corresponding NR-PDCCH.</w:t>
      </w:r>
      <w:r w:rsidR="00291A32" w:rsidRPr="00E6206E">
        <w:rPr>
          <w:rFonts w:ascii="Times New Roman" w:hAnsi="Times New Roman" w:cs="Times New Roman"/>
          <w:sz w:val="20"/>
        </w:rPr>
        <w:t xml:space="preserve"> With ideal backhaul, on the other hand, optimized ACK/NACK feedback to a single TRP can be configured to take advantage of energy efficiency with this approach</w:t>
      </w:r>
    </w:p>
    <w:p w14:paraId="295EE671" w14:textId="77777777" w:rsidR="00CC3338" w:rsidRPr="00E6206E" w:rsidRDefault="00127915" w:rsidP="00BB45A2">
      <w:pPr>
        <w:jc w:val="both"/>
        <w:rPr>
          <w:rFonts w:ascii="Times New Roman" w:hAnsi="Times New Roman" w:cs="Times New Roman"/>
          <w:b/>
          <w:sz w:val="20"/>
        </w:rPr>
      </w:pPr>
      <w:r w:rsidRPr="00E6206E">
        <w:rPr>
          <w:rFonts w:ascii="Times New Roman" w:hAnsi="Times New Roman" w:cs="Times New Roman"/>
          <w:b/>
          <w:sz w:val="20"/>
        </w:rPr>
        <w:t xml:space="preserve">Proposal </w:t>
      </w:r>
      <w:r w:rsidR="00420442" w:rsidRPr="00E6206E">
        <w:rPr>
          <w:rFonts w:ascii="Times New Roman" w:hAnsi="Times New Roman" w:cs="Times New Roman"/>
          <w:b/>
          <w:sz w:val="20"/>
        </w:rPr>
        <w:t>12</w:t>
      </w:r>
      <w:r w:rsidR="00E97C60" w:rsidRPr="00E6206E">
        <w:rPr>
          <w:rFonts w:ascii="Times New Roman" w:hAnsi="Times New Roman" w:cs="Times New Roman"/>
          <w:b/>
          <w:sz w:val="20"/>
        </w:rPr>
        <w:t xml:space="preserve">: </w:t>
      </w:r>
      <w:r w:rsidR="00CE2041" w:rsidRPr="00E6206E">
        <w:rPr>
          <w:rFonts w:ascii="Times New Roman" w:hAnsi="Times New Roman" w:cs="Times New Roman"/>
          <w:b/>
          <w:sz w:val="20"/>
        </w:rPr>
        <w:t xml:space="preserve">The ACK/NACK for </w:t>
      </w:r>
      <w:r w:rsidR="00BB45A2" w:rsidRPr="00E6206E">
        <w:rPr>
          <w:rFonts w:ascii="Times New Roman" w:hAnsi="Times New Roman" w:cs="Times New Roman"/>
          <w:b/>
          <w:sz w:val="20"/>
        </w:rPr>
        <w:t>each received codeword</w:t>
      </w:r>
      <w:r w:rsidR="00CE2041" w:rsidRPr="00E6206E">
        <w:rPr>
          <w:rFonts w:ascii="Times New Roman" w:hAnsi="Times New Roman" w:cs="Times New Roman"/>
          <w:b/>
          <w:sz w:val="20"/>
        </w:rPr>
        <w:t xml:space="preserve"> in a multi-TRP transmission </w:t>
      </w:r>
      <w:r w:rsidR="00BB45A2" w:rsidRPr="00E6206E">
        <w:rPr>
          <w:rFonts w:ascii="Times New Roman" w:hAnsi="Times New Roman" w:cs="Times New Roman"/>
          <w:b/>
          <w:sz w:val="20"/>
        </w:rPr>
        <w:t>is sent</w:t>
      </w:r>
      <w:r w:rsidR="00CE2041" w:rsidRPr="00E6206E">
        <w:rPr>
          <w:rFonts w:ascii="Times New Roman" w:hAnsi="Times New Roman" w:cs="Times New Roman"/>
          <w:b/>
          <w:sz w:val="20"/>
        </w:rPr>
        <w:t xml:space="preserve"> </w:t>
      </w:r>
      <w:r w:rsidR="00BB45A2" w:rsidRPr="00E6206E">
        <w:rPr>
          <w:rFonts w:ascii="Times New Roman" w:hAnsi="Times New Roman" w:cs="Times New Roman"/>
          <w:b/>
          <w:sz w:val="20"/>
        </w:rPr>
        <w:t>to the TRP that transmitted the scheduling NR-PDCCH</w:t>
      </w:r>
      <w:r w:rsidR="000106A6" w:rsidRPr="00E6206E">
        <w:rPr>
          <w:rFonts w:ascii="Times New Roman" w:hAnsi="Times New Roman" w:cs="Times New Roman"/>
          <w:b/>
          <w:sz w:val="20"/>
        </w:rPr>
        <w:t>.</w:t>
      </w:r>
    </w:p>
    <w:p w14:paraId="38BB468E" w14:textId="77777777" w:rsidR="00291A32" w:rsidRPr="00E6206E" w:rsidRDefault="00291A32" w:rsidP="00BB45A2">
      <w:pPr>
        <w:jc w:val="both"/>
        <w:rPr>
          <w:rFonts w:ascii="Times New Roman" w:hAnsi="Times New Roman" w:cs="Times New Roman"/>
          <w:b/>
          <w:sz w:val="20"/>
        </w:rPr>
      </w:pPr>
      <w:r w:rsidRPr="00E6206E">
        <w:rPr>
          <w:rFonts w:ascii="Times New Roman" w:hAnsi="Times New Roman" w:cs="Times New Roman"/>
          <w:b/>
          <w:sz w:val="20"/>
        </w:rPr>
        <w:t>Proposal 13: Consider enhanced ACK/NACK feedback schemes enabled through higher layer configuration to a single TRP for the case of ideal backhaul.</w:t>
      </w:r>
    </w:p>
    <w:p w14:paraId="038E96B2" w14:textId="77777777" w:rsidR="00BB45A2" w:rsidRDefault="00BB45A2" w:rsidP="00F57886">
      <w:pPr>
        <w:pStyle w:val="Heading1"/>
        <w:numPr>
          <w:ilvl w:val="0"/>
          <w:numId w:val="4"/>
        </w:numPr>
        <w:ind w:left="567" w:hanging="567"/>
        <w:rPr>
          <w:lang w:val="en-US"/>
        </w:rPr>
      </w:pPr>
      <w:r>
        <w:rPr>
          <w:lang w:val="en-US"/>
        </w:rPr>
        <w:t>Multi-panel uplink transmission</w:t>
      </w:r>
    </w:p>
    <w:p w14:paraId="1037EDBA" w14:textId="77777777" w:rsidR="00FA1B74" w:rsidRPr="00E6206E" w:rsidRDefault="00FA1B74" w:rsidP="00FA1B74">
      <w:pPr>
        <w:jc w:val="both"/>
        <w:rPr>
          <w:rFonts w:ascii="Times New Roman" w:hAnsi="Times New Roman" w:cs="Times New Roman"/>
          <w:sz w:val="20"/>
          <w:lang w:eastAsia="zh-CN"/>
        </w:rPr>
      </w:pPr>
      <w:r w:rsidRPr="00E6206E">
        <w:rPr>
          <w:rFonts w:ascii="Times New Roman" w:hAnsi="Times New Roman" w:cs="Times New Roman"/>
          <w:sz w:val="20"/>
          <w:lang w:eastAsia="zh-CN"/>
        </w:rPr>
        <w:t xml:space="preserve">NR has discussed multi-panel and multi-TRP operation for uplink transmission, where multiple PUCCHs/PUSCHs are transmitted from different panels at user side and are received at separate TRPs. Exploiting different panels to transmit different data streams per user can avoid some potential challenges. For example, in this scheme each link is independently considered, and it does not need complicated inter-panel array calibration. </w:t>
      </w:r>
    </w:p>
    <w:p w14:paraId="4CA7C1DA" w14:textId="77777777" w:rsidR="00FA1B74" w:rsidRPr="00E6206E" w:rsidRDefault="00FA1B74" w:rsidP="00FA1B74">
      <w:pPr>
        <w:jc w:val="both"/>
        <w:rPr>
          <w:rFonts w:ascii="Times New Roman" w:hAnsi="Times New Roman" w:cs="Times New Roman"/>
          <w:sz w:val="20"/>
          <w:lang w:eastAsia="zh-CN"/>
        </w:rPr>
      </w:pPr>
      <w:r w:rsidRPr="00E6206E">
        <w:rPr>
          <w:rFonts w:ascii="Times New Roman" w:hAnsi="Times New Roman" w:cs="Times New Roman"/>
          <w:sz w:val="20"/>
          <w:lang w:eastAsia="zh-CN"/>
        </w:rPr>
        <w:t>To evaluate the benefits of NC-JT</w:t>
      </w:r>
      <w:r w:rsidR="00612F98" w:rsidRPr="00E6206E">
        <w:rPr>
          <w:rFonts w:ascii="Times New Roman" w:hAnsi="Times New Roman" w:cs="Times New Roman"/>
          <w:sz w:val="20"/>
          <w:lang w:eastAsia="zh-CN"/>
        </w:rPr>
        <w:t>-</w:t>
      </w:r>
      <w:r w:rsidRPr="00E6206E">
        <w:rPr>
          <w:rFonts w:ascii="Times New Roman" w:hAnsi="Times New Roman" w:cs="Times New Roman"/>
          <w:sz w:val="20"/>
          <w:lang w:eastAsia="zh-CN"/>
        </w:rPr>
        <w:t>based multi</w:t>
      </w:r>
      <w:r w:rsidR="00612F98" w:rsidRPr="00E6206E">
        <w:rPr>
          <w:rFonts w:ascii="Times New Roman" w:hAnsi="Times New Roman" w:cs="Times New Roman"/>
          <w:sz w:val="20"/>
          <w:lang w:eastAsia="zh-CN"/>
        </w:rPr>
        <w:t>-</w:t>
      </w:r>
      <w:r w:rsidRPr="00E6206E">
        <w:rPr>
          <w:rFonts w:ascii="Times New Roman" w:hAnsi="Times New Roman" w:cs="Times New Roman"/>
          <w:sz w:val="20"/>
          <w:lang w:eastAsia="zh-CN"/>
        </w:rPr>
        <w:t xml:space="preserve">PUSCH transmission, we consider the use of multiple panels at the UE. Each UE panel can be assumed to have a different orientation, which implies that the best TRP may be different for each UE panel. It is therefore assumed that each UE panel determines its best TRP based on measurements and feeds back the information to the network based on which the network determines which TRP(s) are used for PUCCH /PUSCH reception. </w:t>
      </w:r>
    </w:p>
    <w:p w14:paraId="5AC49465" w14:textId="77777777" w:rsidR="00FA1B74" w:rsidRPr="00E6206E" w:rsidRDefault="00FA1B74" w:rsidP="00FA1B74">
      <w:pPr>
        <w:jc w:val="both"/>
        <w:rPr>
          <w:rFonts w:ascii="Times New Roman" w:hAnsi="Times New Roman" w:cs="Times New Roman"/>
          <w:sz w:val="20"/>
          <w:lang w:eastAsia="zh-CN"/>
        </w:rPr>
      </w:pPr>
      <w:r w:rsidRPr="00E6206E">
        <w:rPr>
          <w:rFonts w:ascii="Times New Roman" w:hAnsi="Times New Roman" w:cs="Times New Roman"/>
          <w:sz w:val="20"/>
          <w:lang w:eastAsia="zh-CN"/>
        </w:rPr>
        <w:t xml:space="preserve">In order to perform the analysis of per-panel link quality, we assume that each panel of the user has identified its best TRP with the strongest link gain, and this panel and its best TRP together constitute a link pair. </w:t>
      </w:r>
      <w:r w:rsidR="003D0C86" w:rsidRPr="00E6206E">
        <w:rPr>
          <w:rFonts w:ascii="Times New Roman" w:hAnsi="Times New Roman" w:cs="Times New Roman"/>
          <w:sz w:val="20"/>
          <w:lang w:eastAsia="zh-CN"/>
        </w:rPr>
        <w:t>Figure 6</w:t>
      </w:r>
      <w:r w:rsidRPr="00E6206E">
        <w:rPr>
          <w:rFonts w:ascii="Times New Roman" w:hAnsi="Times New Roman" w:cs="Times New Roman"/>
          <w:sz w:val="20"/>
          <w:lang w:eastAsia="zh-CN"/>
        </w:rPr>
        <w:t xml:space="preserve"> illustrates link pair quality for different panels per user. For example, the first panel of user 1 and TRP1 constitutes a link pair, and the second panel of user 1 and TRP2 constitute another link pair. For user 1, the link quality of the first link pair is better than the second link pair. However, for user 2, the second link pair is better than first link pair. Then, we should analyse the per-user ordered link-pair performance, and further investigate the valuable link or link groups for NC-JT transmission.  </w:t>
      </w:r>
    </w:p>
    <w:p w14:paraId="427DDC7B" w14:textId="77777777" w:rsidR="00FA1B74" w:rsidRDefault="00FA1B74" w:rsidP="00FA1B74">
      <w:pPr>
        <w:keepNext/>
        <w:jc w:val="center"/>
      </w:pPr>
    </w:p>
    <w:p w14:paraId="718022D6" w14:textId="77777777" w:rsidR="00FA1B74" w:rsidRDefault="000A6ED4" w:rsidP="00FA1B74">
      <w:pPr>
        <w:pStyle w:val="Caption"/>
        <w:jc w:val="center"/>
      </w:pPr>
      <w:r>
        <w:rPr>
          <w:noProof/>
          <w:lang w:eastAsia="zh-CN"/>
        </w:rPr>
        <mc:AlternateContent>
          <mc:Choice Requires="wpc">
            <w:drawing>
              <wp:inline distT="0" distB="0" distL="0" distR="0" wp14:anchorId="20673D8B" wp14:editId="33B0B9F7">
                <wp:extent cx="4105275" cy="2797810"/>
                <wp:effectExtent l="0" t="0" r="0" b="2540"/>
                <wp:docPr id="26"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 name="AutoShape 4"/>
                        <wps:cNvSpPr>
                          <a:spLocks noChangeArrowheads="1"/>
                        </wps:cNvSpPr>
                        <wps:spPr bwMode="auto">
                          <a:xfrm rot="5400000">
                            <a:off x="1868805" y="1373505"/>
                            <a:ext cx="544195" cy="236855"/>
                          </a:xfrm>
                          <a:prstGeom prst="parallelogram">
                            <a:avLst>
                              <a:gd name="adj" fmla="val 62524"/>
                            </a:avLst>
                          </a:prstGeom>
                          <a:solidFill>
                            <a:srgbClr val="002060"/>
                          </a:solidFill>
                          <a:ln w="9525">
                            <a:solidFill>
                              <a:srgbClr val="000000"/>
                            </a:solidFill>
                            <a:miter lim="800000"/>
                            <a:headEnd/>
                            <a:tailEnd/>
                          </a:ln>
                        </wps:spPr>
                        <wps:bodyPr rot="0" vert="horz" wrap="square" lIns="91440" tIns="45720" rIns="91440" bIns="45720" anchor="t" anchorCtr="0" upright="1">
                          <a:noAutofit/>
                        </wps:bodyPr>
                      </wps:wsp>
                      <wps:wsp>
                        <wps:cNvPr id="10" name="AutoShape 5"/>
                        <wps:cNvSpPr>
                          <a:spLocks noChangeArrowheads="1"/>
                        </wps:cNvSpPr>
                        <wps:spPr bwMode="auto">
                          <a:xfrm rot="5400000">
                            <a:off x="1827530" y="1372870"/>
                            <a:ext cx="544195" cy="238125"/>
                          </a:xfrm>
                          <a:prstGeom prst="parallelogram">
                            <a:avLst>
                              <a:gd name="adj" fmla="val 62191"/>
                            </a:avLst>
                          </a:prstGeom>
                          <a:solidFill>
                            <a:srgbClr val="00B0F0"/>
                          </a:solidFill>
                          <a:ln w="9525">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12"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351155" y="1764030"/>
                            <a:ext cx="373380" cy="8807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2372995" y="0"/>
                            <a:ext cx="372745" cy="8807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3731895" y="1918970"/>
                            <a:ext cx="373380" cy="878840"/>
                          </a:xfrm>
                          <a:prstGeom prst="rect">
                            <a:avLst/>
                          </a:prstGeom>
                          <a:noFill/>
                          <a:extLst>
                            <a:ext uri="{909E8E84-426E-40DD-AFC4-6F175D3DCCD1}">
                              <a14:hiddenFill xmlns:a14="http://schemas.microsoft.com/office/drawing/2010/main">
                                <a:solidFill>
                                  <a:srgbClr val="FFFFFF"/>
                                </a:solidFill>
                              </a14:hiddenFill>
                            </a:ext>
                          </a:extLst>
                        </pic:spPr>
                      </pic:pic>
                      <wps:wsp>
                        <wps:cNvPr id="15" name="AutoShape 9"/>
                        <wps:cNvCnPr>
                          <a:cxnSpLocks noChangeShapeType="1"/>
                        </wps:cNvCnPr>
                        <wps:spPr bwMode="auto">
                          <a:xfrm flipH="1">
                            <a:off x="902335" y="1582420"/>
                            <a:ext cx="904240" cy="380365"/>
                          </a:xfrm>
                          <a:prstGeom prst="straightConnector1">
                            <a:avLst/>
                          </a:prstGeom>
                          <a:noFill/>
                          <a:ln w="19050">
                            <a:solidFill>
                              <a:srgbClr val="00B05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6" name="AutoShape 10"/>
                        <wps:cNvCnPr>
                          <a:cxnSpLocks noChangeShapeType="1"/>
                        </wps:cNvCnPr>
                        <wps:spPr bwMode="auto">
                          <a:xfrm flipV="1">
                            <a:off x="2137410" y="444500"/>
                            <a:ext cx="307975" cy="690880"/>
                          </a:xfrm>
                          <a:prstGeom prst="straightConnector1">
                            <a:avLst/>
                          </a:prstGeom>
                          <a:noFill/>
                          <a:ln w="38100">
                            <a:solidFill>
                              <a:srgbClr val="00B050"/>
                            </a:solidFill>
                            <a:round/>
                            <a:headEnd/>
                            <a:tailEnd type="triangle" w="med" len="med"/>
                          </a:ln>
                          <a:extLst>
                            <a:ext uri="{909E8E84-426E-40DD-AFC4-6F175D3DCCD1}">
                              <a14:hiddenFill xmlns:a14="http://schemas.microsoft.com/office/drawing/2010/main">
                                <a:noFill/>
                              </a14:hiddenFill>
                            </a:ext>
                          </a:extLst>
                        </wps:spPr>
                        <wps:bodyPr/>
                      </wps:wsp>
                      <wps:wsp>
                        <wps:cNvPr id="17" name="Text Box 11"/>
                        <wps:cNvSpPr txBox="1">
                          <a:spLocks noChangeArrowheads="1"/>
                        </wps:cNvSpPr>
                        <wps:spPr bwMode="auto">
                          <a:xfrm>
                            <a:off x="1980565" y="251460"/>
                            <a:ext cx="571500" cy="309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8F5D8A" w14:textId="77777777" w:rsidR="003F13BD" w:rsidRDefault="003F13BD" w:rsidP="00FA1B74">
                              <w:r>
                                <w:t>TRP1</w:t>
                              </w:r>
                            </w:p>
                          </w:txbxContent>
                        </wps:txbx>
                        <wps:bodyPr rot="0" vert="horz" wrap="square" lIns="91440" tIns="45720" rIns="91440" bIns="45720" anchor="t" anchorCtr="0" upright="1">
                          <a:noAutofit/>
                        </wps:bodyPr>
                      </wps:wsp>
                      <wps:wsp>
                        <wps:cNvPr id="18" name="Text Box 12"/>
                        <wps:cNvSpPr txBox="1">
                          <a:spLocks noChangeArrowheads="1"/>
                        </wps:cNvSpPr>
                        <wps:spPr bwMode="auto">
                          <a:xfrm>
                            <a:off x="648335" y="2183765"/>
                            <a:ext cx="57150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2D576F" w14:textId="77777777" w:rsidR="003F13BD" w:rsidRDefault="003F13BD" w:rsidP="00FA1B74">
                              <w:r>
                                <w:t>TRP2</w:t>
                              </w:r>
                            </w:p>
                          </w:txbxContent>
                        </wps:txbx>
                        <wps:bodyPr rot="0" vert="horz" wrap="square" lIns="91440" tIns="45720" rIns="91440" bIns="45720" anchor="t" anchorCtr="0" upright="1">
                          <a:noAutofit/>
                        </wps:bodyPr>
                      </wps:wsp>
                      <wps:wsp>
                        <wps:cNvPr id="19" name="Text Box 13"/>
                        <wps:cNvSpPr txBox="1">
                          <a:spLocks noChangeArrowheads="1"/>
                        </wps:cNvSpPr>
                        <wps:spPr bwMode="auto">
                          <a:xfrm>
                            <a:off x="3334385" y="2334895"/>
                            <a:ext cx="570865" cy="309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78026" w14:textId="77777777" w:rsidR="003F13BD" w:rsidRDefault="003F13BD" w:rsidP="00FA1B74">
                              <w:r>
                                <w:t>TRP3</w:t>
                              </w:r>
                            </w:p>
                          </w:txbxContent>
                        </wps:txbx>
                        <wps:bodyPr rot="0" vert="horz" wrap="square" lIns="91440" tIns="45720" rIns="91440" bIns="45720" anchor="t" anchorCtr="0" upright="1">
                          <a:noAutofit/>
                        </wps:bodyPr>
                      </wps:wsp>
                      <wps:wsp>
                        <wps:cNvPr id="20" name="AutoShape 14"/>
                        <wps:cNvSpPr>
                          <a:spLocks noChangeArrowheads="1"/>
                        </wps:cNvSpPr>
                        <wps:spPr bwMode="auto">
                          <a:xfrm rot="16200000" flipV="1">
                            <a:off x="3045460" y="1092835"/>
                            <a:ext cx="494665" cy="309880"/>
                          </a:xfrm>
                          <a:prstGeom prst="parallelogram">
                            <a:avLst>
                              <a:gd name="adj" fmla="val 35333"/>
                            </a:avLst>
                          </a:prstGeom>
                          <a:solidFill>
                            <a:srgbClr val="002060"/>
                          </a:solidFill>
                          <a:ln w="9525">
                            <a:solidFill>
                              <a:srgbClr val="000000"/>
                            </a:solidFill>
                            <a:miter lim="800000"/>
                            <a:headEnd/>
                            <a:tailEnd/>
                          </a:ln>
                        </wps:spPr>
                        <wps:bodyPr rot="0" vert="horz" wrap="square" lIns="91440" tIns="45720" rIns="91440" bIns="45720" anchor="t" anchorCtr="0" upright="1">
                          <a:noAutofit/>
                        </wps:bodyPr>
                      </wps:wsp>
                      <wps:wsp>
                        <wps:cNvPr id="21" name="AutoShape 15"/>
                        <wps:cNvSpPr>
                          <a:spLocks noChangeArrowheads="1"/>
                        </wps:cNvSpPr>
                        <wps:spPr bwMode="auto">
                          <a:xfrm rot="16200000" flipV="1">
                            <a:off x="3074670" y="1092835"/>
                            <a:ext cx="494665" cy="309880"/>
                          </a:xfrm>
                          <a:prstGeom prst="parallelogram">
                            <a:avLst>
                              <a:gd name="adj" fmla="val 35333"/>
                            </a:avLst>
                          </a:prstGeom>
                          <a:solidFill>
                            <a:srgbClr val="00B0F0"/>
                          </a:solidFill>
                          <a:ln w="9525">
                            <a:solidFill>
                              <a:srgbClr val="000000"/>
                            </a:solidFill>
                            <a:miter lim="800000"/>
                            <a:headEnd/>
                            <a:tailEnd/>
                          </a:ln>
                        </wps:spPr>
                        <wps:bodyPr rot="0" vert="horz" wrap="square" lIns="91440" tIns="45720" rIns="91440" bIns="45720" anchor="t" anchorCtr="0" upright="1">
                          <a:noAutofit/>
                        </wps:bodyPr>
                      </wps:wsp>
                      <wps:wsp>
                        <wps:cNvPr id="22" name="AutoShape 16"/>
                        <wps:cNvCnPr>
                          <a:cxnSpLocks noChangeShapeType="1"/>
                          <a:endCxn id="14" idx="0"/>
                        </wps:cNvCnPr>
                        <wps:spPr bwMode="auto">
                          <a:xfrm>
                            <a:off x="3448050" y="1494790"/>
                            <a:ext cx="470535" cy="424180"/>
                          </a:xfrm>
                          <a:prstGeom prst="straightConnector1">
                            <a:avLst/>
                          </a:prstGeom>
                          <a:noFill/>
                          <a:ln w="38100">
                            <a:solidFill>
                              <a:srgbClr val="00B050"/>
                            </a:solidFill>
                            <a:round/>
                            <a:headEnd/>
                            <a:tailEnd type="triangle" w="med" len="med"/>
                          </a:ln>
                          <a:extLst>
                            <a:ext uri="{909E8E84-426E-40DD-AFC4-6F175D3DCCD1}">
                              <a14:hiddenFill xmlns:a14="http://schemas.microsoft.com/office/drawing/2010/main">
                                <a:noFill/>
                              </a14:hiddenFill>
                            </a:ext>
                          </a:extLst>
                        </wps:spPr>
                        <wps:bodyPr/>
                      </wps:wsp>
                      <wps:wsp>
                        <wps:cNvPr id="23" name="AutoShape 17"/>
                        <wps:cNvCnPr>
                          <a:cxnSpLocks noChangeShapeType="1"/>
                          <a:endCxn id="13" idx="3"/>
                        </wps:cNvCnPr>
                        <wps:spPr bwMode="auto">
                          <a:xfrm flipH="1" flipV="1">
                            <a:off x="2745740" y="440690"/>
                            <a:ext cx="421640" cy="551815"/>
                          </a:xfrm>
                          <a:prstGeom prst="straightConnector1">
                            <a:avLst/>
                          </a:prstGeom>
                          <a:noFill/>
                          <a:ln w="19050">
                            <a:solidFill>
                              <a:srgbClr val="00B05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4" name="Text Box 18"/>
                        <wps:cNvSpPr txBox="1">
                          <a:spLocks noChangeArrowheads="1"/>
                        </wps:cNvSpPr>
                        <wps:spPr bwMode="auto">
                          <a:xfrm>
                            <a:off x="1524635" y="1064260"/>
                            <a:ext cx="4978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AF105D" w14:textId="77777777" w:rsidR="003F13BD" w:rsidRDefault="003F13BD" w:rsidP="00FA1B74">
                              <w:r>
                                <w:t>UE1</w:t>
                              </w:r>
                            </w:p>
                          </w:txbxContent>
                        </wps:txbx>
                        <wps:bodyPr rot="0" vert="horz" wrap="square" lIns="91440" tIns="45720" rIns="91440" bIns="45720" anchor="t" anchorCtr="0" upright="1">
                          <a:noAutofit/>
                        </wps:bodyPr>
                      </wps:wsp>
                      <wps:wsp>
                        <wps:cNvPr id="25" name="Text Box 19"/>
                        <wps:cNvSpPr txBox="1">
                          <a:spLocks noChangeArrowheads="1"/>
                        </wps:cNvSpPr>
                        <wps:spPr bwMode="auto">
                          <a:xfrm>
                            <a:off x="3357245" y="780415"/>
                            <a:ext cx="4978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47D6DB" w14:textId="77777777" w:rsidR="003F13BD" w:rsidRDefault="003F13BD" w:rsidP="00FA1B74">
                              <w:r>
                                <w:t>UE2</w:t>
                              </w:r>
                            </w:p>
                          </w:txbxContent>
                        </wps:txbx>
                        <wps:bodyPr rot="0" vert="horz" wrap="square" lIns="91440" tIns="45720" rIns="91440" bIns="45720" anchor="t" anchorCtr="0" upright="1">
                          <a:noAutofit/>
                        </wps:bodyPr>
                      </wps:wsp>
                    </wpc:wpc>
                  </a:graphicData>
                </a:graphic>
              </wp:inline>
            </w:drawing>
          </mc:Choice>
          <mc:Fallback>
            <w:pict>
              <v:group w14:anchorId="20673D8B" id="Canvas 2" o:spid="_x0000_s1026" editas="canvas" style="width:323.25pt;height:220.3pt;mso-position-horizontal-relative:char;mso-position-vertical-relative:line" coordsize="41052,279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">
                <v:shape id="_x0000_s1027" type="#_x0000_t75" style="position:absolute;width:41052;height:27978;visibility:visible;mso-wrap-style:square">
                  <v:fill o:detectmouseclick="t"/>
                  <v:path o:connecttype="none"/>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4" o:spid="_x0000_s1028" type="#_x0000_t7" style="position:absolute;left:18688;top:13734;width:5442;height:2369;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" adj="5878" fillcolor="#002060"/>
                <v:shape id="AutoShape 5" o:spid="_x0000_s1029" type="#_x0000_t7" style="position:absolute;left:18275;top:13728;width:5442;height:238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" adj="5878" fillcolor="#00b0f0"/>
                <v:shape id="Picture 6" o:spid="_x0000_s1030" type="#_x0000_t75" style="position:absolute;left:3511;top:17640;width:3734;height:88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">
                  <v:imagedata r:id="rId21" o:title=""/>
                </v:shape>
                <v:shape id="Picture 7" o:spid="_x0000_s1031" type="#_x0000_t75" style="position:absolute;left:23729;width:3728;height:88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">
                  <v:imagedata r:id="rId21" o:title=""/>
                </v:shape>
                <v:shape id="Picture 8" o:spid="_x0000_s1032" type="#_x0000_t75" style="position:absolute;left:37318;top:19189;width:3734;height:87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">
                  <v:imagedata r:id="rId21" o:title=""/>
                </v:shape>
                <v:shapetype id="_x0000_t32" coordsize="21600,21600" o:spt="32" o:oned="t" path="m,l21600,21600e" filled="f">
                  <v:path arrowok="t" fillok="f" o:connecttype="none"/>
                  <o:lock v:ext="edit" shapetype="t"/>
                </v:shapetype>
                <v:shape id="AutoShape 9" o:spid="_x0000_s1033" type="#_x0000_t32" style="position:absolute;left:9023;top:15824;width:9042;height:380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" strokecolor="#00b050" strokeweight="1.5pt">
                  <v:stroke dashstyle="dash" endarrow="block"/>
                </v:shape>
                <v:shape id="AutoShape 10" o:spid="_x0000_s1034" type="#_x0000_t32" style="position:absolute;left:21374;top:4445;width:3079;height:690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" strokecolor="#00b050" strokeweight="3pt">
                  <v:stroke endarrow="block"/>
                </v:shape>
                <v:shapetype id="_x0000_t202" coordsize="21600,21600" o:spt="202" path="m,l,21600r21600,l21600,xe">
                  <v:stroke joinstyle="miter"/>
                  <v:path gradientshapeok="t" o:connecttype="rect"/>
                </v:shapetype>
                <v:shape id="Text Box 11" o:spid="_x0000_s1035" type="#_x0000_t202" style="position:absolute;left:19805;top:2514;width:5715;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" filled="f" stroked="f">
                  <v:textbox>
                    <w:txbxContent>
                      <w:p w14:paraId="2A8F5D8A" w14:textId="77777777" w:rsidR="003F13BD" w:rsidRDefault="003F13BD" w:rsidP="00FA1B74">
                        <w:r>
                          <w:t>TRP1</w:t>
                        </w:r>
                      </w:p>
                    </w:txbxContent>
                  </v:textbox>
                </v:shape>
                <v:shape id="Text Box 12" o:spid="_x0000_s1036" type="#_x0000_t202" style="position:absolute;left:6483;top:21837;width:5715;height:3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152D576F" w14:textId="77777777" w:rsidR="003F13BD" w:rsidRDefault="003F13BD" w:rsidP="00FA1B74">
                        <w:r>
                          <w:t>TRP2</w:t>
                        </w:r>
                      </w:p>
                    </w:txbxContent>
                  </v:textbox>
                </v:shape>
                <v:shape id="Text Box 13" o:spid="_x0000_s1037" type="#_x0000_t202" style="position:absolute;left:33343;top:23348;width:5709;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54878026" w14:textId="77777777" w:rsidR="003F13BD" w:rsidRDefault="003F13BD" w:rsidP="00FA1B74">
                        <w:r>
                          <w:t>TRP3</w:t>
                        </w:r>
                      </w:p>
                    </w:txbxContent>
                  </v:textbox>
                </v:shape>
                <v:shape id="AutoShape 14" o:spid="_x0000_s1038" type="#_x0000_t7" style="position:absolute;left:30454;top:10928;width:4947;height:3099;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" adj="4781" fillcolor="#002060"/>
                <v:shape id="AutoShape 15" o:spid="_x0000_s1039" type="#_x0000_t7" style="position:absolute;left:30746;top:10928;width:4947;height:3099;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" adj="4781" fillcolor="#00b0f0"/>
                <v:shape id="AutoShape 16" o:spid="_x0000_s1040" type="#_x0000_t32" style="position:absolute;left:34480;top:14947;width:4705;height:424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" strokecolor="#00b050" strokeweight="3pt">
                  <v:stroke endarrow="block"/>
                </v:shape>
                <v:shape id="AutoShape 17" o:spid="_x0000_s1041" type="#_x0000_t32" style="position:absolute;left:27457;top:4406;width:4216;height:551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" strokecolor="#00b050" strokeweight="1.5pt">
                  <v:stroke dashstyle="dash" endarrow="block"/>
                </v:shape>
                <v:shape id="Text Box 18" o:spid="_x0000_s1042" type="#_x0000_t202" style="position:absolute;left:15246;top:10642;width:4978;height:3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1BAF105D" w14:textId="77777777" w:rsidR="003F13BD" w:rsidRDefault="003F13BD" w:rsidP="00FA1B74">
                        <w:r>
                          <w:t>UE1</w:t>
                        </w:r>
                      </w:p>
                    </w:txbxContent>
                  </v:textbox>
                </v:shape>
                <v:shape id="Text Box 19" o:spid="_x0000_s1043" type="#_x0000_t202" style="position:absolute;left:33572;top:7804;width:4978;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5447D6DB" w14:textId="77777777" w:rsidR="003F13BD" w:rsidRDefault="003F13BD" w:rsidP="00FA1B74">
                        <w:r>
                          <w:t>UE2</w:t>
                        </w:r>
                      </w:p>
                    </w:txbxContent>
                  </v:textbox>
                </v:shape>
                <w10:anchorlock/>
              </v:group>
            </w:pict>
          </mc:Fallback>
        </mc:AlternateContent>
      </w:r>
    </w:p>
    <w:p w14:paraId="5BC568DF" w14:textId="77777777" w:rsidR="00FA1B74" w:rsidRPr="00E6206E" w:rsidRDefault="00FA1B74" w:rsidP="00FA1B74">
      <w:pPr>
        <w:pStyle w:val="Caption"/>
        <w:jc w:val="center"/>
        <w:rPr>
          <w:rFonts w:ascii="Times New Roman" w:hAnsi="Times New Roman" w:cs="Times New Roman"/>
          <w:sz w:val="20"/>
        </w:rPr>
      </w:pPr>
      <w:bookmarkStart w:id="8" w:name="_Ref490056289"/>
      <w:r w:rsidRPr="00E6206E">
        <w:rPr>
          <w:rFonts w:ascii="Times New Roman" w:hAnsi="Times New Roman" w:cs="Times New Roman"/>
          <w:sz w:val="20"/>
        </w:rPr>
        <w:t xml:space="preserve">Figure </w:t>
      </w:r>
      <w:bookmarkEnd w:id="8"/>
      <w:r w:rsidR="003D0C86" w:rsidRPr="00E6206E">
        <w:rPr>
          <w:rFonts w:ascii="Times New Roman" w:hAnsi="Times New Roman" w:cs="Times New Roman"/>
          <w:sz w:val="20"/>
          <w:lang w:val="en-US"/>
        </w:rPr>
        <w:t>6:</w:t>
      </w:r>
      <w:r w:rsidRPr="00E6206E">
        <w:rPr>
          <w:rFonts w:ascii="Times New Roman" w:hAnsi="Times New Roman" w:cs="Times New Roman"/>
          <w:sz w:val="20"/>
        </w:rPr>
        <w:t xml:space="preserve"> UE transmission with multi panels</w:t>
      </w:r>
    </w:p>
    <w:p w14:paraId="3F551A0A" w14:textId="1793B767" w:rsidR="00FA1B74" w:rsidRPr="00E6206E" w:rsidRDefault="003974DD" w:rsidP="00FA1B74">
      <w:pPr>
        <w:jc w:val="both"/>
        <w:rPr>
          <w:rFonts w:ascii="Times New Roman" w:hAnsi="Times New Roman" w:cs="Times New Roman"/>
          <w:sz w:val="20"/>
          <w:lang w:eastAsia="x-none"/>
        </w:rPr>
      </w:pPr>
      <w:r w:rsidRPr="00E6206E">
        <w:rPr>
          <w:rFonts w:ascii="Times New Roman" w:hAnsi="Times New Roman" w:cs="Times New Roman"/>
          <w:sz w:val="20"/>
          <w:lang w:eastAsia="zh-CN"/>
        </w:rPr>
        <w:fldChar w:fldCharType="begin"/>
      </w:r>
      <w:r w:rsidRPr="00E6206E">
        <w:rPr>
          <w:rFonts w:ascii="Times New Roman" w:hAnsi="Times New Roman" w:cs="Times New Roman"/>
          <w:sz w:val="20"/>
          <w:lang w:eastAsia="zh-CN"/>
        </w:rPr>
        <w:instrText xml:space="preserve"> REF _Ref489959796 \h </w:instrText>
      </w:r>
      <w:r w:rsidR="00E6206E" w:rsidRPr="00E6206E">
        <w:rPr>
          <w:rFonts w:ascii="Times New Roman" w:hAnsi="Times New Roman" w:cs="Times New Roman"/>
          <w:sz w:val="20"/>
          <w:lang w:eastAsia="zh-CN"/>
        </w:rPr>
        <w:instrText xml:space="preserve"> \* MERGEFORMAT </w:instrText>
      </w:r>
      <w:r w:rsidRPr="00E6206E">
        <w:rPr>
          <w:rFonts w:ascii="Times New Roman" w:hAnsi="Times New Roman" w:cs="Times New Roman"/>
          <w:sz w:val="20"/>
          <w:lang w:eastAsia="zh-CN"/>
        </w:rPr>
      </w:r>
      <w:r w:rsidRPr="00E6206E">
        <w:rPr>
          <w:rFonts w:ascii="Times New Roman" w:hAnsi="Times New Roman" w:cs="Times New Roman"/>
          <w:sz w:val="20"/>
          <w:lang w:eastAsia="zh-CN"/>
        </w:rPr>
        <w:fldChar w:fldCharType="separate"/>
      </w:r>
      <w:r w:rsidR="001654EB" w:rsidRPr="00E6206E">
        <w:rPr>
          <w:rFonts w:ascii="Times New Roman" w:hAnsi="Times New Roman" w:cs="Times New Roman"/>
          <w:sz w:val="20"/>
        </w:rPr>
        <w:t xml:space="preserve">Figure </w:t>
      </w:r>
      <w:r w:rsidR="003D0C86" w:rsidRPr="00E6206E">
        <w:rPr>
          <w:rFonts w:ascii="Times New Roman" w:hAnsi="Times New Roman" w:cs="Times New Roman"/>
          <w:noProof/>
          <w:sz w:val="20"/>
        </w:rPr>
        <w:t>7</w:t>
      </w:r>
      <w:r w:rsidRPr="00E6206E">
        <w:rPr>
          <w:rFonts w:ascii="Times New Roman" w:hAnsi="Times New Roman" w:cs="Times New Roman"/>
          <w:sz w:val="20"/>
          <w:lang w:eastAsia="zh-CN"/>
        </w:rPr>
        <w:fldChar w:fldCharType="end"/>
      </w:r>
      <w:r w:rsidRPr="00E6206E">
        <w:rPr>
          <w:rFonts w:ascii="Times New Roman" w:hAnsi="Times New Roman" w:cs="Times New Roman"/>
          <w:sz w:val="20"/>
          <w:lang w:eastAsia="zh-CN"/>
        </w:rPr>
        <w:t xml:space="preserve"> </w:t>
      </w:r>
      <w:r w:rsidR="00FA1B74" w:rsidRPr="00E6206E">
        <w:rPr>
          <w:rFonts w:ascii="Times New Roman" w:hAnsi="Times New Roman" w:cs="Times New Roman"/>
          <w:sz w:val="20"/>
          <w:lang w:eastAsia="zh-CN"/>
        </w:rPr>
        <w:t xml:space="preserve">shows the distribution of the geometry, assuming UEs with 4 panels, for the </w:t>
      </w:r>
      <w:r w:rsidR="003D0C86" w:rsidRPr="00E6206E">
        <w:rPr>
          <w:rFonts w:ascii="Times New Roman" w:hAnsi="Times New Roman" w:cs="Times New Roman"/>
          <w:sz w:val="20"/>
          <w:lang w:eastAsia="zh-CN"/>
        </w:rPr>
        <w:t>four-links</w:t>
      </w:r>
      <w:r w:rsidR="00FA1B74" w:rsidRPr="00E6206E">
        <w:rPr>
          <w:rFonts w:ascii="Times New Roman" w:hAnsi="Times New Roman" w:cs="Times New Roman"/>
          <w:sz w:val="20"/>
          <w:lang w:eastAsia="zh-CN"/>
        </w:rPr>
        <w:t xml:space="preserve"> measured by each UE at each of its panels, sorted by the strengths of the links. Thus, the “Best of 4 panels” curve corresponds to the CDF of the geometry at the panel where the best link is measured, the “Second best of 4 panels” curve corresponds to the CDF of the geometry at the panel where the second-best link is measured, and so on. Also shown in the figure is the CDF of the geometry assuming all UEs have a single randomly oriented panel (“Single panel” curve). It is evident from the figure that the ability to select the best among the 4 panels for the 4-panel UE is beneficial relative to having a single panel. Furthermore, the best panel and second-best panel geometries for 4-panel UEs are better than the geometry for single-panel UEs with random orientation.</w:t>
      </w:r>
    </w:p>
    <w:p w14:paraId="3ED4C21B" w14:textId="77777777" w:rsidR="00FA1B74" w:rsidRDefault="000A6ED4" w:rsidP="00FA1B74">
      <w:pPr>
        <w:keepNext/>
        <w:jc w:val="center"/>
      </w:pPr>
      <w:r>
        <w:rPr>
          <w:noProof/>
        </w:rPr>
        <w:drawing>
          <wp:inline distT="0" distB="0" distL="0" distR="0" wp14:anchorId="1DDB029D" wp14:editId="75FFF841">
            <wp:extent cx="4191000" cy="2870200"/>
            <wp:effectExtent l="0" t="0" r="0" b="0"/>
            <wp:docPr id="11" name="Picture 11" descr="Per_panel_RSRPgeometry_UMa30GHz_ISD200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er_panel_RSRPgeometry_UMa30GHz_ISD200m"/>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91000" cy="2870200"/>
                    </a:xfrm>
                    <a:prstGeom prst="rect">
                      <a:avLst/>
                    </a:prstGeom>
                    <a:noFill/>
                    <a:ln>
                      <a:noFill/>
                    </a:ln>
                  </pic:spPr>
                </pic:pic>
              </a:graphicData>
            </a:graphic>
          </wp:inline>
        </w:drawing>
      </w:r>
    </w:p>
    <w:p w14:paraId="032762CC" w14:textId="77777777" w:rsidR="00FA1B74" w:rsidRPr="00E6206E" w:rsidRDefault="00FA1B74" w:rsidP="00FA1B74">
      <w:pPr>
        <w:pStyle w:val="Caption"/>
        <w:jc w:val="center"/>
        <w:rPr>
          <w:rFonts w:ascii="Times New Roman" w:hAnsi="Times New Roman" w:cs="Times New Roman"/>
          <w:sz w:val="20"/>
        </w:rPr>
      </w:pPr>
      <w:bookmarkStart w:id="9" w:name="_Ref489959796"/>
      <w:r w:rsidRPr="00E6206E">
        <w:rPr>
          <w:rFonts w:ascii="Times New Roman" w:hAnsi="Times New Roman" w:cs="Times New Roman"/>
          <w:sz w:val="20"/>
        </w:rPr>
        <w:t xml:space="preserve">Figure </w:t>
      </w:r>
      <w:bookmarkEnd w:id="9"/>
      <w:r w:rsidR="003D0C86" w:rsidRPr="00E6206E">
        <w:rPr>
          <w:rFonts w:ascii="Times New Roman" w:hAnsi="Times New Roman" w:cs="Times New Roman"/>
          <w:sz w:val="20"/>
          <w:lang w:val="en-US"/>
        </w:rPr>
        <w:t xml:space="preserve">7: </w:t>
      </w:r>
      <w:r w:rsidRPr="00E6206E">
        <w:rPr>
          <w:rFonts w:ascii="Times New Roman" w:hAnsi="Times New Roman" w:cs="Times New Roman"/>
          <w:sz w:val="20"/>
        </w:rPr>
        <w:t>Geometry distribution for the best link on each UE panel with 4 panels</w:t>
      </w:r>
    </w:p>
    <w:p w14:paraId="1905EF8C" w14:textId="77777777" w:rsidR="00FA1B74" w:rsidRPr="00E6206E" w:rsidRDefault="00FA1B74" w:rsidP="00FA1B74">
      <w:pPr>
        <w:pStyle w:val="CommentText"/>
        <w:jc w:val="both"/>
        <w:rPr>
          <w:rFonts w:ascii="Times New Roman" w:eastAsia="SimSun" w:hAnsi="Times New Roman" w:cs="Times New Roman"/>
          <w:b/>
          <w:sz w:val="20"/>
          <w:lang w:eastAsia="zh-CN"/>
        </w:rPr>
      </w:pPr>
    </w:p>
    <w:p w14:paraId="13C3939F" w14:textId="77777777" w:rsidR="00FA1B74" w:rsidRPr="00E6206E" w:rsidRDefault="00FA1B74" w:rsidP="00FA1B74">
      <w:pPr>
        <w:pStyle w:val="CommentText"/>
        <w:jc w:val="both"/>
        <w:rPr>
          <w:rFonts w:ascii="Times New Roman" w:eastAsia="SimSun" w:hAnsi="Times New Roman" w:cs="Times New Roman"/>
          <w:b/>
          <w:sz w:val="20"/>
          <w:lang w:eastAsia="zh-CN"/>
        </w:rPr>
      </w:pPr>
      <w:r w:rsidRPr="00E6206E">
        <w:rPr>
          <w:rFonts w:ascii="Times New Roman" w:eastAsia="SimSun" w:hAnsi="Times New Roman" w:cs="Times New Roman"/>
          <w:b/>
          <w:sz w:val="20"/>
          <w:lang w:eastAsia="zh-CN"/>
        </w:rPr>
        <w:t xml:space="preserve">Observation </w:t>
      </w:r>
      <w:r w:rsidR="00420442" w:rsidRPr="00E6206E">
        <w:rPr>
          <w:rFonts w:ascii="Times New Roman" w:eastAsia="SimSun" w:hAnsi="Times New Roman" w:cs="Times New Roman"/>
          <w:b/>
          <w:sz w:val="20"/>
          <w:lang w:eastAsia="zh-CN"/>
        </w:rPr>
        <w:t>5</w:t>
      </w:r>
      <w:r w:rsidRPr="00E6206E">
        <w:rPr>
          <w:rFonts w:ascii="Times New Roman" w:eastAsia="SimSun" w:hAnsi="Times New Roman" w:cs="Times New Roman"/>
          <w:sz w:val="20"/>
          <w:lang w:eastAsia="zh-CN"/>
        </w:rPr>
        <w:t xml:space="preserve">: </w:t>
      </w:r>
      <w:r w:rsidRPr="00E6206E">
        <w:rPr>
          <w:rFonts w:ascii="Times New Roman" w:eastAsia="SimSun" w:hAnsi="Times New Roman" w:cs="Times New Roman"/>
          <w:b/>
          <w:sz w:val="20"/>
          <w:lang w:eastAsia="zh-CN"/>
        </w:rPr>
        <w:t>Best panel selection for each user can yield a significant performance gain at low cost and low complexity. It is preferred for low-rank uplink transmission. It can be regarded as a special case of NC-JT.</w:t>
      </w:r>
    </w:p>
    <w:p w14:paraId="5103095C" w14:textId="77777777" w:rsidR="00FA1B74" w:rsidRPr="00E6206E" w:rsidRDefault="00FA1B74" w:rsidP="00FA1B74">
      <w:pPr>
        <w:pStyle w:val="CommentText"/>
        <w:jc w:val="both"/>
        <w:rPr>
          <w:rFonts w:ascii="Times New Roman" w:eastAsia="SimSun" w:hAnsi="Times New Roman" w:cs="Times New Roman"/>
          <w:sz w:val="20"/>
          <w:lang w:eastAsia="zh-CN"/>
        </w:rPr>
      </w:pPr>
      <w:r w:rsidRPr="00E6206E">
        <w:rPr>
          <w:rFonts w:ascii="Times New Roman" w:eastAsia="SimSun" w:hAnsi="Times New Roman" w:cs="Times New Roman"/>
          <w:b/>
          <w:sz w:val="20"/>
          <w:lang w:eastAsia="zh-CN"/>
        </w:rPr>
        <w:lastRenderedPageBreak/>
        <w:t xml:space="preserve">Observation </w:t>
      </w:r>
      <w:r w:rsidR="00420442" w:rsidRPr="00E6206E">
        <w:rPr>
          <w:rFonts w:ascii="Times New Roman" w:eastAsia="SimSun" w:hAnsi="Times New Roman" w:cs="Times New Roman"/>
          <w:b/>
          <w:sz w:val="20"/>
          <w:lang w:eastAsia="zh-CN"/>
        </w:rPr>
        <w:t>6</w:t>
      </w:r>
      <w:r w:rsidRPr="00E6206E">
        <w:rPr>
          <w:rFonts w:ascii="Times New Roman" w:eastAsia="SimSun" w:hAnsi="Times New Roman" w:cs="Times New Roman"/>
          <w:sz w:val="20"/>
          <w:lang w:eastAsia="zh-CN"/>
        </w:rPr>
        <w:t xml:space="preserve">: </w:t>
      </w:r>
      <w:r w:rsidRPr="00E6206E">
        <w:rPr>
          <w:rFonts w:ascii="Times New Roman" w:eastAsia="SimSun" w:hAnsi="Times New Roman" w:cs="Times New Roman"/>
          <w:b/>
          <w:sz w:val="20"/>
          <w:lang w:eastAsia="zh-CN"/>
        </w:rPr>
        <w:t>NC-JT based on selected panel subgroup for each user (called enhanced NC-JT) can yield higher performance gain from the perspective of multi-link spatial multiplexing and transmission robustness</w:t>
      </w:r>
      <w:r w:rsidRPr="00E6206E">
        <w:rPr>
          <w:rFonts w:ascii="Times New Roman" w:eastAsia="SimSun" w:hAnsi="Times New Roman" w:cs="Times New Roman"/>
          <w:sz w:val="20"/>
          <w:lang w:eastAsia="zh-CN"/>
        </w:rPr>
        <w:t>.</w:t>
      </w:r>
      <w:r w:rsidRPr="00E6206E">
        <w:rPr>
          <w:rFonts w:ascii="Times New Roman" w:eastAsia="SimSun" w:hAnsi="Times New Roman" w:cs="Times New Roman"/>
          <w:b/>
          <w:sz w:val="20"/>
          <w:lang w:eastAsia="zh-CN"/>
        </w:rPr>
        <w:t xml:space="preserve"> It is preferred for high rank uplink transmission.</w:t>
      </w:r>
    </w:p>
    <w:p w14:paraId="7C8AFD03" w14:textId="77777777" w:rsidR="00FA1B74" w:rsidRPr="00E6206E" w:rsidRDefault="00FA1B74" w:rsidP="00FA1B74">
      <w:pPr>
        <w:pStyle w:val="CommentText"/>
        <w:jc w:val="both"/>
        <w:rPr>
          <w:rFonts w:ascii="Times New Roman" w:eastAsia="SimSun" w:hAnsi="Times New Roman" w:cs="Times New Roman"/>
          <w:b/>
          <w:sz w:val="20"/>
          <w:lang w:eastAsia="zh-CN"/>
        </w:rPr>
      </w:pPr>
      <w:r w:rsidRPr="00E6206E">
        <w:rPr>
          <w:rFonts w:ascii="Times New Roman" w:eastAsia="SimSun" w:hAnsi="Times New Roman" w:cs="Times New Roman"/>
          <w:b/>
          <w:sz w:val="20"/>
          <w:lang w:eastAsia="zh-CN"/>
        </w:rPr>
        <w:t xml:space="preserve">Observation </w:t>
      </w:r>
      <w:r w:rsidR="00420442" w:rsidRPr="00E6206E">
        <w:rPr>
          <w:rFonts w:ascii="Times New Roman" w:eastAsia="SimSun" w:hAnsi="Times New Roman" w:cs="Times New Roman"/>
          <w:b/>
          <w:sz w:val="20"/>
          <w:lang w:eastAsia="zh-CN"/>
        </w:rPr>
        <w:t>7</w:t>
      </w:r>
      <w:r w:rsidRPr="00E6206E">
        <w:rPr>
          <w:rFonts w:ascii="Times New Roman" w:eastAsia="SimSun" w:hAnsi="Times New Roman" w:cs="Times New Roman"/>
          <w:b/>
          <w:sz w:val="20"/>
          <w:lang w:eastAsia="zh-CN"/>
        </w:rPr>
        <w:t>: For configuration of four panels per user, a transmission scheme using two selected panels is preferred in terms of performance and the power efficiency. It indicates that two separate PUSCH can be transmitted from two selected panels for each TRP.</w:t>
      </w:r>
    </w:p>
    <w:p w14:paraId="7B19602F" w14:textId="77777777" w:rsidR="00FA1B74" w:rsidRPr="00E6206E" w:rsidRDefault="00F412BB" w:rsidP="00FA1B74">
      <w:pPr>
        <w:pStyle w:val="CommentText"/>
        <w:jc w:val="both"/>
        <w:rPr>
          <w:rFonts w:ascii="Times New Roman" w:eastAsia="SimSun" w:hAnsi="Times New Roman" w:cs="Times New Roman"/>
          <w:b/>
          <w:sz w:val="20"/>
          <w:lang w:eastAsia="zh-CN"/>
        </w:rPr>
      </w:pPr>
      <w:r w:rsidRPr="00E6206E">
        <w:rPr>
          <w:rFonts w:ascii="Times New Roman" w:eastAsia="SimSun" w:hAnsi="Times New Roman" w:cs="Times New Roman"/>
          <w:b/>
          <w:sz w:val="20"/>
          <w:lang w:eastAsia="zh-CN"/>
        </w:rPr>
        <w:t xml:space="preserve">Proposal </w:t>
      </w:r>
      <w:r w:rsidR="00FA4A8E" w:rsidRPr="00E6206E">
        <w:rPr>
          <w:rFonts w:ascii="Times New Roman" w:eastAsia="SimSun" w:hAnsi="Times New Roman" w:cs="Times New Roman"/>
          <w:b/>
          <w:sz w:val="20"/>
          <w:lang w:eastAsia="zh-CN"/>
        </w:rPr>
        <w:t>1</w:t>
      </w:r>
      <w:r w:rsidR="00291A32" w:rsidRPr="00E6206E">
        <w:rPr>
          <w:rFonts w:ascii="Times New Roman" w:eastAsia="SimSun" w:hAnsi="Times New Roman" w:cs="Times New Roman"/>
          <w:b/>
          <w:sz w:val="20"/>
          <w:lang w:eastAsia="zh-CN"/>
        </w:rPr>
        <w:t>4</w:t>
      </w:r>
      <w:r w:rsidR="00FA1B74" w:rsidRPr="00E6206E">
        <w:rPr>
          <w:rFonts w:ascii="Times New Roman" w:eastAsia="SimSun" w:hAnsi="Times New Roman" w:cs="Times New Roman"/>
          <w:b/>
          <w:sz w:val="20"/>
          <w:lang w:eastAsia="zh-CN"/>
        </w:rPr>
        <w:t>: The maximum number of PUSCH</w:t>
      </w:r>
      <w:r w:rsidRPr="00E6206E">
        <w:rPr>
          <w:rFonts w:ascii="Times New Roman" w:eastAsia="SimSun" w:hAnsi="Times New Roman" w:cs="Times New Roman"/>
          <w:b/>
          <w:sz w:val="20"/>
          <w:lang w:eastAsia="zh-CN"/>
        </w:rPr>
        <w:t>s</w:t>
      </w:r>
      <w:r w:rsidR="00FA1B74" w:rsidRPr="00E6206E">
        <w:rPr>
          <w:rFonts w:ascii="Times New Roman" w:eastAsia="SimSun" w:hAnsi="Times New Roman" w:cs="Times New Roman"/>
          <w:b/>
          <w:sz w:val="20"/>
          <w:lang w:eastAsia="zh-CN"/>
        </w:rPr>
        <w:t xml:space="preserve"> for multi-panel multi-TRP operation is to 2.</w:t>
      </w:r>
    </w:p>
    <w:p w14:paraId="178BF445" w14:textId="77777777" w:rsidR="00FA1B74" w:rsidRPr="00E6206E" w:rsidRDefault="00FA1B74" w:rsidP="00FA1B74">
      <w:pPr>
        <w:jc w:val="both"/>
        <w:rPr>
          <w:rFonts w:ascii="Times New Roman" w:hAnsi="Times New Roman" w:cs="Times New Roman"/>
          <w:sz w:val="20"/>
          <w:lang w:eastAsia="zh-CN"/>
        </w:rPr>
      </w:pPr>
      <w:r w:rsidRPr="00E6206E">
        <w:rPr>
          <w:rFonts w:ascii="Times New Roman" w:hAnsi="Times New Roman" w:cs="Times New Roman"/>
          <w:sz w:val="20"/>
          <w:lang w:eastAsia="zh-CN"/>
        </w:rPr>
        <w:t>The properties of different link pairs of one user could be different. If the user takes NC-JT for uplink transmission, each link should use a unique TA value in order to gain higher performance. For reducing user uplink transmit complexity, one TA for all active panels per user should be considered. This can be realized through the panel and best TRP pairing procedure given the TA constraints. The best-panel transmission scheme as a special case of NC-JT can use a single TA for uplink transmission.</w:t>
      </w:r>
    </w:p>
    <w:p w14:paraId="6F26C505" w14:textId="77777777" w:rsidR="00BB45A2" w:rsidRPr="00E6206E" w:rsidRDefault="00F412BB" w:rsidP="00BB45A2">
      <w:pPr>
        <w:jc w:val="both"/>
        <w:rPr>
          <w:rFonts w:ascii="Times New Roman" w:hAnsi="Times New Roman" w:cs="Times New Roman"/>
          <w:b/>
          <w:sz w:val="20"/>
          <w:lang w:eastAsia="zh-CN"/>
        </w:rPr>
      </w:pPr>
      <w:r w:rsidRPr="00E6206E">
        <w:rPr>
          <w:rFonts w:ascii="Times New Roman" w:hAnsi="Times New Roman" w:cs="Times New Roman"/>
          <w:b/>
          <w:sz w:val="20"/>
          <w:lang w:eastAsia="zh-CN"/>
        </w:rPr>
        <w:t>Proposal 1</w:t>
      </w:r>
      <w:r w:rsidR="00291A32" w:rsidRPr="00E6206E">
        <w:rPr>
          <w:rFonts w:ascii="Times New Roman" w:hAnsi="Times New Roman" w:cs="Times New Roman"/>
          <w:b/>
          <w:sz w:val="20"/>
          <w:lang w:eastAsia="zh-CN"/>
        </w:rPr>
        <w:t>5</w:t>
      </w:r>
      <w:r w:rsidR="00FA1B74" w:rsidRPr="00E6206E">
        <w:rPr>
          <w:rFonts w:ascii="Times New Roman" w:hAnsi="Times New Roman" w:cs="Times New Roman"/>
          <w:b/>
          <w:sz w:val="20"/>
          <w:lang w:eastAsia="zh-CN"/>
        </w:rPr>
        <w:t>: To support uplink multi-panel NC-JT, both single-TA based transmission scheme and multi-TA based transmission scheme should be considered according to the user capability.</w:t>
      </w:r>
    </w:p>
    <w:p w14:paraId="3D61355F" w14:textId="77777777" w:rsidR="004C2B79" w:rsidRDefault="004C2B79" w:rsidP="00F57886">
      <w:pPr>
        <w:pStyle w:val="Heading1"/>
        <w:numPr>
          <w:ilvl w:val="0"/>
          <w:numId w:val="4"/>
        </w:numPr>
        <w:ind w:left="567" w:hanging="567"/>
        <w:rPr>
          <w:lang w:val="en-US" w:eastAsia="zh-CN"/>
        </w:rPr>
      </w:pPr>
      <w:r>
        <w:rPr>
          <w:lang w:val="en-US" w:eastAsia="zh-CN"/>
        </w:rPr>
        <w:t>Multi-TRP transmission to support URLLC</w:t>
      </w:r>
    </w:p>
    <w:p w14:paraId="55494E5C" w14:textId="77777777" w:rsidR="008405BF" w:rsidRPr="00E6206E" w:rsidRDefault="000521E7" w:rsidP="008405BF">
      <w:pPr>
        <w:jc w:val="both"/>
        <w:rPr>
          <w:rFonts w:ascii="Times New Roman" w:hAnsi="Times New Roman" w:cs="Times New Roman"/>
          <w:sz w:val="20"/>
          <w:lang w:eastAsia="zh-CN"/>
        </w:rPr>
      </w:pPr>
      <w:r w:rsidRPr="00E6206E">
        <w:rPr>
          <w:rFonts w:ascii="Times New Roman" w:hAnsi="Times New Roman" w:cs="Times New Roman"/>
          <w:sz w:val="20"/>
          <w:lang w:eastAsia="zh-CN"/>
        </w:rPr>
        <w:t xml:space="preserve">Multi-TRP transmission can support </w:t>
      </w:r>
      <w:r w:rsidR="008405BF" w:rsidRPr="00E6206E">
        <w:rPr>
          <w:rFonts w:ascii="Times New Roman" w:hAnsi="Times New Roman" w:cs="Times New Roman"/>
          <w:sz w:val="20"/>
          <w:lang w:eastAsia="zh-CN"/>
        </w:rPr>
        <w:t xml:space="preserve">improved robustness and reliability for URLLC. Improved robustness can be achieved, for example, through enhancing NR-PDCCH and NR-PDSCH coverage. Consider the case when two PDCCHs schedule respective PDSCHs transmitted by different TRPs. In this case, one PDCCH may be called the primary PDCCH, which is transmitted on the link between serving TRP and user, while the other PDCCH may be called the secondary PDCCH, which is transmitted on the link between the second cooperating TRP and the UE. Although the coverage of the primary PDCCH is guaranteed through cell planning and cell selection by the UE. However, the secondary PDCCH is transmitted from the cooperating TRP and its coverage should be enhanced in order to improve the second link performance in NC-JT transmission since the UE may be located well outside its coverage area without any enhancement. Figure </w:t>
      </w:r>
      <w:r w:rsidR="00FA5C79" w:rsidRPr="00E6206E">
        <w:rPr>
          <w:rFonts w:ascii="Times New Roman" w:hAnsi="Times New Roman" w:cs="Times New Roman"/>
          <w:sz w:val="20"/>
          <w:lang w:eastAsia="zh-CN"/>
        </w:rPr>
        <w:t xml:space="preserve">8 </w:t>
      </w:r>
      <w:r w:rsidR="008405BF" w:rsidRPr="00E6206E">
        <w:rPr>
          <w:rFonts w:ascii="Times New Roman" w:hAnsi="Times New Roman" w:cs="Times New Roman"/>
          <w:sz w:val="20"/>
          <w:lang w:eastAsia="zh-CN"/>
        </w:rPr>
        <w:t>shows an example of one scheme used to improve the secondary link PDCCH coverage. In this scenario, there is one primary TRP (P-TRP), and two secondary TRPs (S-TRP-01 and S-TRP-02). Joint transmission by multiple TRPs is used to improve both the PDSCH performance as well as the PDCCH performance:</w:t>
      </w:r>
    </w:p>
    <w:p w14:paraId="784FF8E2" w14:textId="77777777" w:rsidR="008405BF" w:rsidRPr="00E6206E" w:rsidRDefault="008405BF" w:rsidP="00F57886">
      <w:pPr>
        <w:numPr>
          <w:ilvl w:val="0"/>
          <w:numId w:val="15"/>
        </w:numPr>
        <w:jc w:val="both"/>
        <w:rPr>
          <w:rFonts w:ascii="Times New Roman" w:hAnsi="Times New Roman" w:cs="Times New Roman"/>
          <w:sz w:val="20"/>
          <w:lang w:eastAsia="zh-CN"/>
        </w:rPr>
      </w:pPr>
      <w:r w:rsidRPr="00E6206E">
        <w:rPr>
          <w:rFonts w:ascii="Times New Roman" w:hAnsi="Times New Roman" w:cs="Times New Roman"/>
          <w:sz w:val="20"/>
          <w:lang w:eastAsia="zh-CN"/>
        </w:rPr>
        <w:t>P-TRP and S-TRP-01 are used for PDSCH performance improvement (i.e., transmission of two PDSCHs)</w:t>
      </w:r>
    </w:p>
    <w:p w14:paraId="2F0BF1A9" w14:textId="77777777" w:rsidR="008405BF" w:rsidRPr="00E6206E" w:rsidRDefault="008405BF" w:rsidP="00F57886">
      <w:pPr>
        <w:numPr>
          <w:ilvl w:val="0"/>
          <w:numId w:val="15"/>
        </w:numPr>
        <w:jc w:val="both"/>
        <w:rPr>
          <w:rFonts w:ascii="Times New Roman" w:hAnsi="Times New Roman" w:cs="Times New Roman"/>
          <w:sz w:val="20"/>
          <w:lang w:eastAsia="zh-CN"/>
        </w:rPr>
      </w:pPr>
      <w:r w:rsidRPr="00E6206E">
        <w:rPr>
          <w:rFonts w:ascii="Times New Roman" w:hAnsi="Times New Roman" w:cs="Times New Roman"/>
          <w:sz w:val="20"/>
          <w:lang w:eastAsia="zh-CN"/>
        </w:rPr>
        <w:t>S-TRP-01 and S-TRP-02 are used for PDCCH-2 performance improvement (i.e., transmission of the same PDCCH)</w:t>
      </w:r>
    </w:p>
    <w:p w14:paraId="7842A819" w14:textId="77777777" w:rsidR="008405BF" w:rsidRPr="00E6206E" w:rsidRDefault="008405BF" w:rsidP="008405BF">
      <w:pPr>
        <w:jc w:val="both"/>
        <w:rPr>
          <w:rFonts w:ascii="Times New Roman" w:hAnsi="Times New Roman" w:cs="Times New Roman"/>
          <w:sz w:val="20"/>
          <w:lang w:eastAsia="zh-CN"/>
        </w:rPr>
      </w:pPr>
      <w:r w:rsidRPr="00E6206E">
        <w:rPr>
          <w:rFonts w:ascii="Times New Roman" w:hAnsi="Times New Roman" w:cs="Times New Roman"/>
          <w:sz w:val="20"/>
          <w:lang w:eastAsia="zh-CN"/>
        </w:rPr>
        <w:t>Transmission of PDCCH-2 from multiple TRPs enhances its coverage and robustness even with a simple transmission scheme such as using the same resources, MCS, etc. For NR system</w:t>
      </w:r>
      <w:r w:rsidR="003974DD" w:rsidRPr="00E6206E">
        <w:rPr>
          <w:rFonts w:ascii="Times New Roman" w:hAnsi="Times New Roman" w:cs="Times New Roman"/>
          <w:sz w:val="20"/>
          <w:lang w:eastAsia="zh-CN"/>
        </w:rPr>
        <w:t xml:space="preserve"> operating in FR2</w:t>
      </w:r>
      <w:r w:rsidRPr="00E6206E">
        <w:rPr>
          <w:rFonts w:ascii="Times New Roman" w:hAnsi="Times New Roman" w:cs="Times New Roman"/>
          <w:sz w:val="20"/>
          <w:lang w:eastAsia="zh-CN"/>
        </w:rPr>
        <w:t>, PDCCH cooperation among more TRPs can be used in order to improve the PDCCH coverage and, robustness.</w:t>
      </w:r>
    </w:p>
    <w:p w14:paraId="3037C0C4" w14:textId="77777777" w:rsidR="008405BF" w:rsidRPr="00E6206E" w:rsidRDefault="008405BF" w:rsidP="008405BF">
      <w:pPr>
        <w:keepNext/>
        <w:ind w:leftChars="360" w:left="792"/>
        <w:jc w:val="center"/>
        <w:rPr>
          <w:rFonts w:ascii="Times New Roman" w:hAnsi="Times New Roman" w:cs="Times New Roman"/>
          <w:sz w:val="20"/>
        </w:rPr>
      </w:pPr>
      <w:r w:rsidRPr="00E6206E">
        <w:rPr>
          <w:rFonts w:ascii="Times New Roman" w:hAnsi="Times New Roman" w:cs="Times New Roman"/>
          <w:sz w:val="20"/>
        </w:rPr>
        <w:object w:dxaOrig="3930" w:dyaOrig="2820" w14:anchorId="77E3D0CB">
          <v:shape id="_x0000_i1027" type="#_x0000_t75" style="width:196.5pt;height:141pt" o:ole="">
            <v:imagedata r:id="rId23" o:title=""/>
          </v:shape>
          <o:OLEObject Type="Embed" ProgID="Visio.Drawing.11" ShapeID="_x0000_i1027" DrawAspect="Content" ObjectID="_1602676874" r:id="rId24"/>
        </w:object>
      </w:r>
    </w:p>
    <w:p w14:paraId="65EAF871" w14:textId="77777777" w:rsidR="008405BF" w:rsidRPr="00E6206E" w:rsidRDefault="008405BF" w:rsidP="008405BF">
      <w:pPr>
        <w:pStyle w:val="Caption"/>
        <w:ind w:leftChars="360" w:left="792"/>
        <w:jc w:val="center"/>
        <w:rPr>
          <w:rFonts w:ascii="Times New Roman" w:hAnsi="Times New Roman" w:cs="Times New Roman"/>
          <w:sz w:val="20"/>
          <w:lang w:eastAsia="zh-CN"/>
        </w:rPr>
      </w:pPr>
      <w:r w:rsidRPr="00E6206E">
        <w:rPr>
          <w:rFonts w:ascii="Times New Roman" w:hAnsi="Times New Roman" w:cs="Times New Roman"/>
          <w:sz w:val="20"/>
        </w:rPr>
        <w:t xml:space="preserve">Figure </w:t>
      </w:r>
      <w:r w:rsidR="00FA5C79" w:rsidRPr="00E6206E">
        <w:rPr>
          <w:rFonts w:ascii="Times New Roman" w:hAnsi="Times New Roman" w:cs="Times New Roman"/>
          <w:sz w:val="20"/>
          <w:lang w:val="en-US"/>
        </w:rPr>
        <w:t xml:space="preserve">8: </w:t>
      </w:r>
      <w:r w:rsidRPr="00E6206E">
        <w:rPr>
          <w:rFonts w:ascii="Times New Roman" w:hAnsi="Times New Roman" w:cs="Times New Roman"/>
          <w:sz w:val="20"/>
        </w:rPr>
        <w:t>PDCCH coverage enhancement</w:t>
      </w:r>
    </w:p>
    <w:p w14:paraId="0249EDB5" w14:textId="77777777" w:rsidR="008405BF" w:rsidRPr="00E6206E" w:rsidRDefault="008405BF" w:rsidP="008405BF">
      <w:pPr>
        <w:jc w:val="both"/>
        <w:rPr>
          <w:rFonts w:ascii="Times New Roman" w:hAnsi="Times New Roman" w:cs="Times New Roman"/>
          <w:sz w:val="20"/>
          <w:lang w:eastAsia="zh-CN"/>
        </w:rPr>
      </w:pPr>
      <w:r w:rsidRPr="00E6206E">
        <w:rPr>
          <w:rFonts w:ascii="Times New Roman" w:hAnsi="Times New Roman" w:cs="Times New Roman"/>
          <w:sz w:val="20"/>
          <w:lang w:eastAsia="zh-CN"/>
        </w:rPr>
        <w:t xml:space="preserve">Likewise, transmission of the same PDSCH from multiple TRPs can improve the reliability of data. When the same PDSCH is transmitted by multiple TRPs, although the transmissions are non-coherent, the SINR is enhanced. For a UE that is that is being served through NC-JT, the primary link with the serving TRP may be strong, but the link with the second TRP transmitting the second codeword or second set of layers may not be consistently maintained. In such a case, </w:t>
      </w:r>
      <w:r w:rsidRPr="00E6206E">
        <w:rPr>
          <w:rFonts w:ascii="Times New Roman" w:hAnsi="Times New Roman" w:cs="Times New Roman"/>
          <w:sz w:val="20"/>
          <w:lang w:eastAsia="zh-CN"/>
        </w:rPr>
        <w:lastRenderedPageBreak/>
        <w:t xml:space="preserve">when the second PDSCH or layers of PDSCH from the second PDSCH are transmitted by multiple TRPs, their robustness increases, thereby reducing the probability of decoding error (resulting in fewer retransmissions). This is illustrated in </w:t>
      </w:r>
      <w:r w:rsidR="00617820" w:rsidRPr="00E6206E">
        <w:rPr>
          <w:rFonts w:ascii="Times New Roman" w:hAnsi="Times New Roman" w:cs="Times New Roman"/>
          <w:sz w:val="20"/>
          <w:lang w:eastAsia="zh-CN"/>
        </w:rPr>
        <w:t xml:space="preserve">Figure 9. </w:t>
      </w:r>
    </w:p>
    <w:p w14:paraId="6930E662" w14:textId="77777777" w:rsidR="008405BF" w:rsidRPr="00E6206E" w:rsidRDefault="008405BF" w:rsidP="008405BF">
      <w:pPr>
        <w:keepNext/>
        <w:jc w:val="center"/>
        <w:rPr>
          <w:rFonts w:ascii="Times New Roman" w:hAnsi="Times New Roman" w:cs="Times New Roman"/>
          <w:sz w:val="20"/>
        </w:rPr>
      </w:pPr>
      <w:r w:rsidRPr="00E6206E">
        <w:rPr>
          <w:rFonts w:ascii="Times New Roman" w:hAnsi="Times New Roman" w:cs="Times New Roman"/>
          <w:sz w:val="20"/>
        </w:rPr>
        <w:object w:dxaOrig="7155" w:dyaOrig="3060" w14:anchorId="79CDED42">
          <v:shape id="_x0000_i1028" type="#_x0000_t75" style="width:358pt;height:153pt" o:ole="">
            <v:imagedata r:id="rId25" o:title=""/>
          </v:shape>
          <o:OLEObject Type="Embed" ProgID="Visio.Drawing.11" ShapeID="_x0000_i1028" DrawAspect="Content" ObjectID="_1602676875" r:id="rId26"/>
        </w:object>
      </w:r>
    </w:p>
    <w:p w14:paraId="14032F33" w14:textId="77777777" w:rsidR="008405BF" w:rsidRPr="00E6206E" w:rsidRDefault="008405BF" w:rsidP="008405BF">
      <w:pPr>
        <w:pStyle w:val="Caption"/>
        <w:jc w:val="center"/>
        <w:rPr>
          <w:rFonts w:ascii="Times New Roman" w:hAnsi="Times New Roman" w:cs="Times New Roman"/>
          <w:sz w:val="20"/>
          <w:lang w:val="en-US" w:eastAsia="zh-CN"/>
        </w:rPr>
      </w:pPr>
      <w:r w:rsidRPr="00E6206E">
        <w:rPr>
          <w:rFonts w:ascii="Times New Roman" w:hAnsi="Times New Roman" w:cs="Times New Roman"/>
          <w:sz w:val="20"/>
        </w:rPr>
        <w:t xml:space="preserve">Figure </w:t>
      </w:r>
      <w:r w:rsidR="00617820" w:rsidRPr="00E6206E">
        <w:rPr>
          <w:rFonts w:ascii="Times New Roman" w:hAnsi="Times New Roman" w:cs="Times New Roman"/>
          <w:sz w:val="20"/>
          <w:lang w:val="en-US"/>
        </w:rPr>
        <w:t>9</w:t>
      </w:r>
      <w:r w:rsidR="009162E6" w:rsidRPr="00E6206E">
        <w:rPr>
          <w:rFonts w:ascii="Times New Roman" w:hAnsi="Times New Roman" w:cs="Times New Roman"/>
          <w:sz w:val="20"/>
          <w:lang w:val="en-US"/>
        </w:rPr>
        <w:t xml:space="preserve">: </w:t>
      </w:r>
      <w:r w:rsidRPr="00E6206E">
        <w:rPr>
          <w:rFonts w:ascii="Times New Roman" w:hAnsi="Times New Roman" w:cs="Times New Roman"/>
          <w:sz w:val="20"/>
          <w:lang w:val="en-US"/>
        </w:rPr>
        <w:t>Improving robustness for NC-JT.</w:t>
      </w:r>
    </w:p>
    <w:p w14:paraId="593669BA" w14:textId="77777777" w:rsidR="00293777" w:rsidRPr="00E6206E" w:rsidRDefault="00293777" w:rsidP="00FA1B74">
      <w:pPr>
        <w:jc w:val="both"/>
        <w:rPr>
          <w:rFonts w:ascii="Times New Roman" w:hAnsi="Times New Roman" w:cs="Times New Roman"/>
          <w:b/>
          <w:sz w:val="20"/>
          <w:lang w:eastAsia="zh-CN"/>
        </w:rPr>
      </w:pPr>
    </w:p>
    <w:p w14:paraId="1782F93D" w14:textId="5F4ADB81" w:rsidR="004C2B79" w:rsidRPr="00E6206E" w:rsidRDefault="00F412BB" w:rsidP="00FA1B74">
      <w:pPr>
        <w:jc w:val="both"/>
        <w:rPr>
          <w:rFonts w:ascii="Times New Roman" w:hAnsi="Times New Roman" w:cs="Times New Roman"/>
          <w:sz w:val="20"/>
          <w:lang w:eastAsia="zh-CN"/>
        </w:rPr>
      </w:pPr>
      <w:r w:rsidRPr="00E6206E">
        <w:rPr>
          <w:rFonts w:ascii="Times New Roman" w:hAnsi="Times New Roman" w:cs="Times New Roman"/>
          <w:b/>
          <w:sz w:val="20"/>
          <w:lang w:eastAsia="zh-CN"/>
        </w:rPr>
        <w:t xml:space="preserve">Observation </w:t>
      </w:r>
      <w:r w:rsidR="00E6206E">
        <w:rPr>
          <w:rFonts w:ascii="Times New Roman" w:hAnsi="Times New Roman" w:cs="Times New Roman"/>
          <w:b/>
          <w:sz w:val="20"/>
          <w:lang w:eastAsia="zh-CN"/>
        </w:rPr>
        <w:t>8</w:t>
      </w:r>
      <w:r w:rsidR="008405BF" w:rsidRPr="00E6206E">
        <w:rPr>
          <w:rFonts w:ascii="Times New Roman" w:hAnsi="Times New Roman" w:cs="Times New Roman"/>
          <w:b/>
          <w:sz w:val="20"/>
          <w:lang w:eastAsia="zh-CN"/>
        </w:rPr>
        <w:t>: Transmission of PDCCH or PDSCH from multiple TRPs can be used to enhance reliability and robustness</w:t>
      </w:r>
      <w:r w:rsidR="00E6206E">
        <w:rPr>
          <w:rFonts w:ascii="Times New Roman" w:hAnsi="Times New Roman" w:cs="Times New Roman"/>
          <w:b/>
          <w:sz w:val="20"/>
          <w:lang w:eastAsia="zh-CN"/>
        </w:rPr>
        <w:t>.</w:t>
      </w:r>
    </w:p>
    <w:p w14:paraId="16A04585" w14:textId="77777777" w:rsidR="004B1441" w:rsidRPr="005C4C99" w:rsidRDefault="004B1441" w:rsidP="00F57886">
      <w:pPr>
        <w:pStyle w:val="Heading1"/>
        <w:numPr>
          <w:ilvl w:val="0"/>
          <w:numId w:val="4"/>
        </w:numPr>
        <w:ind w:left="567" w:hanging="567"/>
        <w:rPr>
          <w:lang w:val="en-US"/>
        </w:rPr>
      </w:pPr>
      <w:r w:rsidRPr="005C4C99">
        <w:rPr>
          <w:lang w:val="en-US"/>
        </w:rPr>
        <w:t>Conclusion</w:t>
      </w:r>
    </w:p>
    <w:p w14:paraId="1D97C72D" w14:textId="77777777" w:rsidR="004B1441" w:rsidRPr="00415444" w:rsidRDefault="009231BD" w:rsidP="004B1441">
      <w:pPr>
        <w:jc w:val="both"/>
        <w:rPr>
          <w:rFonts w:ascii="Times New Roman" w:hAnsi="Times New Roman" w:cs="Times New Roman"/>
          <w:sz w:val="20"/>
          <w:lang w:eastAsia="zh-CN"/>
        </w:rPr>
      </w:pPr>
      <w:bookmarkStart w:id="10" w:name="OLE_LINK43"/>
      <w:bookmarkStart w:id="11" w:name="OLE_LINK44"/>
      <w:bookmarkStart w:id="12" w:name="OLE_LINK34"/>
      <w:bookmarkStart w:id="13" w:name="OLE_LINK35"/>
      <w:r w:rsidRPr="00415444">
        <w:rPr>
          <w:rFonts w:ascii="Times New Roman" w:hAnsi="Times New Roman" w:cs="Times New Roman"/>
          <w:sz w:val="20"/>
        </w:rPr>
        <w:t>In this contribution,</w:t>
      </w:r>
      <w:r w:rsidR="001F56CB" w:rsidRPr="00415444">
        <w:rPr>
          <w:rFonts w:ascii="Times New Roman" w:hAnsi="Times New Roman" w:cs="Times New Roman"/>
          <w:sz w:val="20"/>
        </w:rPr>
        <w:t xml:space="preserve"> we discuss remaining details </w:t>
      </w:r>
      <w:r w:rsidR="001F56CB" w:rsidRPr="00415444">
        <w:rPr>
          <w:rFonts w:ascii="Times New Roman" w:hAnsi="Times New Roman" w:cs="Times New Roman"/>
          <w:sz w:val="20"/>
          <w:lang w:eastAsia="zh-CN"/>
        </w:rPr>
        <w:t>related to multi-TRP</w:t>
      </w:r>
      <w:r w:rsidR="003F71A6" w:rsidRPr="00415444">
        <w:rPr>
          <w:rFonts w:ascii="Times New Roman" w:hAnsi="Times New Roman" w:cs="Times New Roman"/>
          <w:sz w:val="20"/>
          <w:lang w:eastAsia="zh-CN"/>
        </w:rPr>
        <w:t>/panel</w:t>
      </w:r>
      <w:r w:rsidR="001F56CB" w:rsidRPr="00415444">
        <w:rPr>
          <w:rFonts w:ascii="Times New Roman" w:hAnsi="Times New Roman" w:cs="Times New Roman"/>
          <w:sz w:val="20"/>
          <w:lang w:eastAsia="zh-CN"/>
        </w:rPr>
        <w:t xml:space="preserve"> transmission. The following proposals are made.</w:t>
      </w:r>
    </w:p>
    <w:p w14:paraId="3F9F75B1" w14:textId="77777777" w:rsidR="00415444" w:rsidRPr="00AA0D58" w:rsidRDefault="00415444" w:rsidP="00415444">
      <w:pPr>
        <w:jc w:val="both"/>
        <w:rPr>
          <w:rFonts w:ascii="Times New Roman" w:hAnsi="Times New Roman" w:cs="Times New Roman"/>
          <w:b/>
          <w:sz w:val="20"/>
        </w:rPr>
      </w:pPr>
      <w:r w:rsidRPr="00AA0D58">
        <w:rPr>
          <w:rFonts w:ascii="Times New Roman" w:hAnsi="Times New Roman" w:cs="Times New Roman"/>
          <w:b/>
          <w:sz w:val="20"/>
        </w:rPr>
        <w:t>Observation 1: The performance with transmission of separate codewords from two TRPs is generally better than the performance with transmission of different layers of the same codewords from the two TRPs.</w:t>
      </w:r>
    </w:p>
    <w:p w14:paraId="37C92542" w14:textId="77777777" w:rsidR="00415444" w:rsidRPr="00415444" w:rsidRDefault="00415444" w:rsidP="00415444">
      <w:pPr>
        <w:jc w:val="both"/>
        <w:rPr>
          <w:rFonts w:ascii="Times New Roman" w:hAnsi="Times New Roman" w:cs="Times New Roman"/>
          <w:b/>
          <w:sz w:val="20"/>
          <w:szCs w:val="20"/>
          <w:lang w:eastAsia="zh-CN"/>
        </w:rPr>
      </w:pPr>
      <w:r w:rsidRPr="00415444">
        <w:rPr>
          <w:rFonts w:ascii="Times New Roman" w:hAnsi="Times New Roman" w:cs="Times New Roman"/>
          <w:b/>
          <w:sz w:val="20"/>
          <w:szCs w:val="20"/>
          <w:lang w:eastAsia="zh-CN"/>
        </w:rPr>
        <w:t>Observation 2: If both TRPs transmitting NR-PDSCH are allowed to be different from the one transmitting the NR-PDCCH, an explicit indication of both transmitting TRPs is needed.</w:t>
      </w:r>
    </w:p>
    <w:p w14:paraId="1C321A77" w14:textId="77777777" w:rsidR="00415444" w:rsidRPr="00415444" w:rsidRDefault="00415444" w:rsidP="00415444">
      <w:pPr>
        <w:jc w:val="both"/>
        <w:rPr>
          <w:rFonts w:ascii="Times New Roman" w:hAnsi="Times New Roman" w:cs="Times New Roman"/>
          <w:b/>
          <w:sz w:val="20"/>
          <w:lang w:eastAsia="ja-JP"/>
        </w:rPr>
      </w:pPr>
      <w:r w:rsidRPr="00415444">
        <w:rPr>
          <w:rFonts w:ascii="Times New Roman" w:hAnsi="Times New Roman" w:cs="Times New Roman"/>
          <w:b/>
          <w:sz w:val="20"/>
          <w:lang w:eastAsia="ja-JP"/>
        </w:rPr>
        <w:t xml:space="preserve">Observation 3: In multiple PDCCH based multi-TRP transmissions, independent resource allocation at TRP transmissions is possible.  </w:t>
      </w:r>
    </w:p>
    <w:p w14:paraId="71AA33C1" w14:textId="77777777" w:rsidR="00E6206E" w:rsidRPr="00E6206E" w:rsidRDefault="00E6206E" w:rsidP="00E6206E">
      <w:pPr>
        <w:spacing w:after="120"/>
        <w:jc w:val="both"/>
        <w:rPr>
          <w:rFonts w:ascii="Times New Roman" w:hAnsi="Times New Roman" w:cs="Times New Roman"/>
          <w:sz w:val="20"/>
          <w:szCs w:val="20"/>
          <w:lang w:eastAsia="zh-CN"/>
        </w:rPr>
      </w:pPr>
      <w:r w:rsidRPr="00E6206E">
        <w:rPr>
          <w:rFonts w:ascii="Times New Roman" w:hAnsi="Times New Roman" w:cs="Times New Roman"/>
          <w:b/>
          <w:sz w:val="20"/>
          <w:szCs w:val="20"/>
          <w:lang w:eastAsia="zh-CN"/>
        </w:rPr>
        <w:t>Observation 4: Coordination between TRPs can ensure that the total number of layers does not exceed the UE capability for the case of two NR-PDCCHs each scheduling a respective NR-PDSCH</w:t>
      </w:r>
      <w:r>
        <w:rPr>
          <w:rFonts w:ascii="Times New Roman" w:hAnsi="Times New Roman" w:cs="Times New Roman"/>
          <w:b/>
          <w:sz w:val="20"/>
          <w:szCs w:val="20"/>
          <w:lang w:eastAsia="zh-CN"/>
        </w:rPr>
        <w:t>.</w:t>
      </w:r>
    </w:p>
    <w:p w14:paraId="0FBF1B2E" w14:textId="77777777" w:rsidR="00E6206E" w:rsidRPr="00E6206E" w:rsidRDefault="00E6206E" w:rsidP="00E6206E">
      <w:pPr>
        <w:pStyle w:val="CommentText"/>
        <w:jc w:val="both"/>
        <w:rPr>
          <w:rFonts w:ascii="Times New Roman" w:eastAsia="SimSun" w:hAnsi="Times New Roman" w:cs="Times New Roman"/>
          <w:b/>
          <w:sz w:val="20"/>
          <w:lang w:eastAsia="zh-CN"/>
        </w:rPr>
      </w:pPr>
      <w:r w:rsidRPr="00E6206E">
        <w:rPr>
          <w:rFonts w:ascii="Times New Roman" w:eastAsia="SimSun" w:hAnsi="Times New Roman" w:cs="Times New Roman"/>
          <w:b/>
          <w:sz w:val="20"/>
          <w:lang w:eastAsia="zh-CN"/>
        </w:rPr>
        <w:t>Observation 5</w:t>
      </w:r>
      <w:r w:rsidRPr="00E6206E">
        <w:rPr>
          <w:rFonts w:ascii="Times New Roman" w:eastAsia="SimSun" w:hAnsi="Times New Roman" w:cs="Times New Roman"/>
          <w:sz w:val="20"/>
          <w:lang w:eastAsia="zh-CN"/>
        </w:rPr>
        <w:t xml:space="preserve">: </w:t>
      </w:r>
      <w:r w:rsidRPr="00E6206E">
        <w:rPr>
          <w:rFonts w:ascii="Times New Roman" w:eastAsia="SimSun" w:hAnsi="Times New Roman" w:cs="Times New Roman"/>
          <w:b/>
          <w:sz w:val="20"/>
          <w:lang w:eastAsia="zh-CN"/>
        </w:rPr>
        <w:t>Best panel selection for each user can yield a significant performance gain at low cost and low complexity. It is preferred for low-rank uplink transmission. It can be regarded as a special case of NC-JT.</w:t>
      </w:r>
    </w:p>
    <w:p w14:paraId="22A90504" w14:textId="77777777" w:rsidR="00E6206E" w:rsidRPr="00E6206E" w:rsidRDefault="00E6206E" w:rsidP="00E6206E">
      <w:pPr>
        <w:pStyle w:val="CommentText"/>
        <w:jc w:val="both"/>
        <w:rPr>
          <w:rFonts w:ascii="Times New Roman" w:eastAsia="SimSun" w:hAnsi="Times New Roman" w:cs="Times New Roman"/>
          <w:sz w:val="20"/>
          <w:lang w:eastAsia="zh-CN"/>
        </w:rPr>
      </w:pPr>
      <w:r w:rsidRPr="00E6206E">
        <w:rPr>
          <w:rFonts w:ascii="Times New Roman" w:eastAsia="SimSun" w:hAnsi="Times New Roman" w:cs="Times New Roman"/>
          <w:b/>
          <w:sz w:val="20"/>
          <w:lang w:eastAsia="zh-CN"/>
        </w:rPr>
        <w:t>Observation 6</w:t>
      </w:r>
      <w:r w:rsidRPr="00E6206E">
        <w:rPr>
          <w:rFonts w:ascii="Times New Roman" w:eastAsia="SimSun" w:hAnsi="Times New Roman" w:cs="Times New Roman"/>
          <w:sz w:val="20"/>
          <w:lang w:eastAsia="zh-CN"/>
        </w:rPr>
        <w:t xml:space="preserve">: </w:t>
      </w:r>
      <w:r w:rsidRPr="00E6206E">
        <w:rPr>
          <w:rFonts w:ascii="Times New Roman" w:eastAsia="SimSun" w:hAnsi="Times New Roman" w:cs="Times New Roman"/>
          <w:b/>
          <w:sz w:val="20"/>
          <w:lang w:eastAsia="zh-CN"/>
        </w:rPr>
        <w:t>NC-JT based on selected panel subgroup for each user (called enhanced NC-JT) can yield higher performance gain from the perspective of multi-link spatial multiplexing and transmission robustness</w:t>
      </w:r>
      <w:r w:rsidRPr="00E6206E">
        <w:rPr>
          <w:rFonts w:ascii="Times New Roman" w:eastAsia="SimSun" w:hAnsi="Times New Roman" w:cs="Times New Roman"/>
          <w:sz w:val="20"/>
          <w:lang w:eastAsia="zh-CN"/>
        </w:rPr>
        <w:t>.</w:t>
      </w:r>
      <w:r w:rsidRPr="00E6206E">
        <w:rPr>
          <w:rFonts w:ascii="Times New Roman" w:eastAsia="SimSun" w:hAnsi="Times New Roman" w:cs="Times New Roman"/>
          <w:b/>
          <w:sz w:val="20"/>
          <w:lang w:eastAsia="zh-CN"/>
        </w:rPr>
        <w:t xml:space="preserve"> It is preferred for high rank uplink transmission.</w:t>
      </w:r>
    </w:p>
    <w:p w14:paraId="49321DA1" w14:textId="77777777" w:rsidR="00E6206E" w:rsidRPr="00E6206E" w:rsidRDefault="00E6206E" w:rsidP="00E6206E">
      <w:pPr>
        <w:pStyle w:val="CommentText"/>
        <w:jc w:val="both"/>
        <w:rPr>
          <w:rFonts w:ascii="Times New Roman" w:eastAsia="SimSun" w:hAnsi="Times New Roman" w:cs="Times New Roman"/>
          <w:b/>
          <w:sz w:val="20"/>
          <w:lang w:eastAsia="zh-CN"/>
        </w:rPr>
      </w:pPr>
      <w:r w:rsidRPr="00E6206E">
        <w:rPr>
          <w:rFonts w:ascii="Times New Roman" w:eastAsia="SimSun" w:hAnsi="Times New Roman" w:cs="Times New Roman"/>
          <w:b/>
          <w:sz w:val="20"/>
          <w:lang w:eastAsia="zh-CN"/>
        </w:rPr>
        <w:t>Observation 7: For configuration of four panels per user, a transmission scheme using two selected panels is preferred in terms of performance and the power efficiency. It indicates that two separate PUSCH can be transmitted from two selected panels for each TRP.</w:t>
      </w:r>
    </w:p>
    <w:p w14:paraId="38A2A2BC" w14:textId="77777777" w:rsidR="00E6206E" w:rsidRPr="00E6206E" w:rsidRDefault="00E6206E" w:rsidP="00E6206E">
      <w:pPr>
        <w:jc w:val="both"/>
        <w:rPr>
          <w:rFonts w:ascii="Times New Roman" w:hAnsi="Times New Roman" w:cs="Times New Roman"/>
          <w:sz w:val="20"/>
          <w:lang w:eastAsia="zh-CN"/>
        </w:rPr>
      </w:pPr>
      <w:r w:rsidRPr="00E6206E">
        <w:rPr>
          <w:rFonts w:ascii="Times New Roman" w:hAnsi="Times New Roman" w:cs="Times New Roman"/>
          <w:b/>
          <w:sz w:val="20"/>
          <w:lang w:eastAsia="zh-CN"/>
        </w:rPr>
        <w:t xml:space="preserve">Observation </w:t>
      </w:r>
      <w:r>
        <w:rPr>
          <w:rFonts w:ascii="Times New Roman" w:hAnsi="Times New Roman" w:cs="Times New Roman"/>
          <w:b/>
          <w:sz w:val="20"/>
          <w:lang w:eastAsia="zh-CN"/>
        </w:rPr>
        <w:t>8</w:t>
      </w:r>
      <w:r w:rsidRPr="00E6206E">
        <w:rPr>
          <w:rFonts w:ascii="Times New Roman" w:hAnsi="Times New Roman" w:cs="Times New Roman"/>
          <w:b/>
          <w:sz w:val="20"/>
          <w:lang w:eastAsia="zh-CN"/>
        </w:rPr>
        <w:t>: Transmission of PDCCH or PDSCH from multiple TRPs can be used to enhance reliability and robustness</w:t>
      </w:r>
      <w:r>
        <w:rPr>
          <w:rFonts w:ascii="Times New Roman" w:hAnsi="Times New Roman" w:cs="Times New Roman"/>
          <w:b/>
          <w:sz w:val="20"/>
          <w:lang w:eastAsia="zh-CN"/>
        </w:rPr>
        <w:t>.</w:t>
      </w:r>
    </w:p>
    <w:p w14:paraId="1BB6E1E3" w14:textId="77777777" w:rsidR="00415444" w:rsidRDefault="00415444" w:rsidP="00386AB3">
      <w:pPr>
        <w:jc w:val="both"/>
        <w:rPr>
          <w:rFonts w:ascii="Times New Roman" w:hAnsi="Times New Roman" w:cs="Times New Roman"/>
          <w:b/>
          <w:sz w:val="20"/>
        </w:rPr>
      </w:pPr>
    </w:p>
    <w:p w14:paraId="637A6F0D" w14:textId="668F1F76" w:rsidR="00386AB3" w:rsidRDefault="00386AB3" w:rsidP="00386AB3">
      <w:pPr>
        <w:jc w:val="both"/>
        <w:rPr>
          <w:rFonts w:ascii="Times New Roman" w:hAnsi="Times New Roman" w:cs="Times New Roman"/>
          <w:b/>
          <w:sz w:val="20"/>
        </w:rPr>
      </w:pPr>
      <w:r w:rsidRPr="00386AB3">
        <w:rPr>
          <w:rFonts w:ascii="Times New Roman" w:hAnsi="Times New Roman" w:cs="Times New Roman"/>
          <w:b/>
          <w:sz w:val="20"/>
        </w:rPr>
        <w:t xml:space="preserve">Proposal 1: See the possibility of adopting Rel-15 agreements for multi-TRP/panel transmission, as that gives head starts for Rel-16 multi-TRP/panel discussions. </w:t>
      </w:r>
    </w:p>
    <w:p w14:paraId="69CD8536" w14:textId="5A6C3BAC" w:rsidR="00415444" w:rsidRDefault="00415444" w:rsidP="00415444">
      <w:pPr>
        <w:spacing w:after="0"/>
        <w:jc w:val="both"/>
        <w:rPr>
          <w:rFonts w:ascii="Times New Roman" w:hAnsi="Times New Roman" w:cs="Times New Roman"/>
          <w:b/>
          <w:sz w:val="20"/>
          <w:szCs w:val="32"/>
          <w:lang w:eastAsia="x-none"/>
        </w:rPr>
      </w:pPr>
      <w:r w:rsidRPr="00B22ABF">
        <w:rPr>
          <w:rFonts w:ascii="Times New Roman" w:hAnsi="Times New Roman" w:cs="Times New Roman"/>
          <w:b/>
          <w:sz w:val="20"/>
          <w:szCs w:val="32"/>
          <w:lang w:eastAsia="x-none"/>
        </w:rPr>
        <w:t xml:space="preserve">Proposal 2: Multi-TRP/Panel transmission shall be supported by both multiple PDCCH and single PDCCH design (i.e., Alt2). </w:t>
      </w:r>
    </w:p>
    <w:p w14:paraId="053A20A3" w14:textId="77777777" w:rsidR="00415444" w:rsidRDefault="00415444" w:rsidP="00415444">
      <w:pPr>
        <w:spacing w:after="0"/>
        <w:jc w:val="both"/>
        <w:rPr>
          <w:rFonts w:ascii="Times New Roman" w:hAnsi="Times New Roman" w:cs="Times New Roman"/>
          <w:b/>
          <w:sz w:val="20"/>
          <w:szCs w:val="32"/>
          <w:lang w:eastAsia="x-none"/>
        </w:rPr>
      </w:pPr>
    </w:p>
    <w:p w14:paraId="61065752" w14:textId="77777777" w:rsidR="00415444" w:rsidRPr="00415444" w:rsidRDefault="00415444" w:rsidP="00415444">
      <w:pPr>
        <w:jc w:val="both"/>
        <w:rPr>
          <w:rFonts w:ascii="Times New Roman" w:hAnsi="Times New Roman" w:cs="Times New Roman"/>
          <w:b/>
          <w:sz w:val="20"/>
        </w:rPr>
      </w:pPr>
      <w:r w:rsidRPr="00415444">
        <w:rPr>
          <w:rFonts w:ascii="Times New Roman" w:hAnsi="Times New Roman" w:cs="Times New Roman"/>
          <w:b/>
          <w:sz w:val="20"/>
        </w:rPr>
        <w:t>Proposal 3: For a single NR-PDCCH scheduling NR-PDSCH from two TRPs, resources used for transmission in a single BWP from the two TRPs are completely overlapping.</w:t>
      </w:r>
    </w:p>
    <w:p w14:paraId="290D783C" w14:textId="77777777" w:rsidR="00415444" w:rsidRPr="00E6206E" w:rsidRDefault="00415444" w:rsidP="00E6206E">
      <w:pPr>
        <w:pStyle w:val="NoSpacing"/>
        <w:rPr>
          <w:rFonts w:ascii="Times New Roman" w:hAnsi="Times New Roman"/>
          <w:b/>
          <w:sz w:val="20"/>
        </w:rPr>
      </w:pPr>
      <w:r w:rsidRPr="00E6206E">
        <w:rPr>
          <w:rFonts w:ascii="Times New Roman" w:hAnsi="Times New Roman"/>
          <w:b/>
          <w:sz w:val="20"/>
        </w:rPr>
        <w:t xml:space="preserve">Proposal 4: In single PDCCH multi-TRP scenario, the following three cases shall be supported for PDSCH transmissions. </w:t>
      </w:r>
    </w:p>
    <w:p w14:paraId="04CA5B09" w14:textId="77777777" w:rsidR="00415444" w:rsidRPr="00E6206E" w:rsidRDefault="00415444" w:rsidP="00E6206E">
      <w:pPr>
        <w:pStyle w:val="NoSpacing"/>
        <w:numPr>
          <w:ilvl w:val="0"/>
          <w:numId w:val="28"/>
        </w:numPr>
        <w:rPr>
          <w:rFonts w:ascii="Times New Roman" w:hAnsi="Times New Roman"/>
          <w:b/>
          <w:sz w:val="20"/>
        </w:rPr>
      </w:pPr>
      <w:r w:rsidRPr="00E6206E">
        <w:rPr>
          <w:rFonts w:ascii="Times New Roman" w:hAnsi="Times New Roman"/>
          <w:b/>
          <w:sz w:val="20"/>
        </w:rPr>
        <w:t xml:space="preserve">Different TRPs repeat the same codeword.  </w:t>
      </w:r>
    </w:p>
    <w:p w14:paraId="62131573" w14:textId="77777777" w:rsidR="00415444" w:rsidRPr="00E6206E" w:rsidRDefault="00415444" w:rsidP="00E6206E">
      <w:pPr>
        <w:pStyle w:val="NoSpacing"/>
        <w:numPr>
          <w:ilvl w:val="0"/>
          <w:numId w:val="28"/>
        </w:numPr>
        <w:rPr>
          <w:rFonts w:ascii="Times New Roman" w:hAnsi="Times New Roman"/>
          <w:b/>
          <w:sz w:val="20"/>
        </w:rPr>
      </w:pPr>
      <w:r w:rsidRPr="00E6206E">
        <w:rPr>
          <w:rFonts w:ascii="Times New Roman" w:hAnsi="Times New Roman"/>
          <w:b/>
          <w:sz w:val="20"/>
        </w:rPr>
        <w:t xml:space="preserve">Different TRPs transmit different layers of a codeword. </w:t>
      </w:r>
    </w:p>
    <w:p w14:paraId="112ACAED" w14:textId="2E2DE977" w:rsidR="00415444" w:rsidRDefault="00415444" w:rsidP="00E6206E">
      <w:pPr>
        <w:pStyle w:val="NoSpacing"/>
        <w:numPr>
          <w:ilvl w:val="0"/>
          <w:numId w:val="28"/>
        </w:numPr>
        <w:rPr>
          <w:rFonts w:ascii="Times New Roman" w:hAnsi="Times New Roman"/>
          <w:b/>
          <w:sz w:val="20"/>
        </w:rPr>
      </w:pPr>
      <w:r w:rsidRPr="00E6206E">
        <w:rPr>
          <w:rFonts w:ascii="Times New Roman" w:hAnsi="Times New Roman"/>
          <w:b/>
          <w:sz w:val="20"/>
        </w:rPr>
        <w:t>Different TRPs transmit different codewords.</w:t>
      </w:r>
    </w:p>
    <w:p w14:paraId="32625292" w14:textId="77777777" w:rsidR="00E6206E" w:rsidRPr="00E6206E" w:rsidRDefault="00E6206E" w:rsidP="00E6206E">
      <w:pPr>
        <w:pStyle w:val="NoSpacing"/>
        <w:rPr>
          <w:rFonts w:ascii="Times New Roman" w:hAnsi="Times New Roman"/>
          <w:b/>
          <w:sz w:val="20"/>
        </w:rPr>
      </w:pPr>
    </w:p>
    <w:p w14:paraId="74B123A2" w14:textId="77777777" w:rsidR="00415444" w:rsidRPr="00415444" w:rsidRDefault="00415444" w:rsidP="00415444">
      <w:pPr>
        <w:jc w:val="both"/>
        <w:rPr>
          <w:rFonts w:ascii="Times New Roman" w:hAnsi="Times New Roman" w:cs="Times New Roman"/>
          <w:b/>
          <w:sz w:val="20"/>
          <w:szCs w:val="20"/>
          <w:lang w:eastAsia="zh-CN"/>
        </w:rPr>
      </w:pPr>
      <w:r w:rsidRPr="00415444">
        <w:rPr>
          <w:rFonts w:ascii="Times New Roman" w:hAnsi="Times New Roman" w:cs="Times New Roman"/>
          <w:b/>
          <w:sz w:val="20"/>
          <w:szCs w:val="20"/>
          <w:lang w:eastAsia="zh-CN"/>
        </w:rPr>
        <w:t>Proposal 5: Study the benefit of supporting NR-PDSCH transmission from two TRPs that are separate from the TRP transmitting NR-PDCCH.</w:t>
      </w:r>
    </w:p>
    <w:p w14:paraId="38015906" w14:textId="77777777" w:rsidR="00415444" w:rsidRPr="00415444" w:rsidRDefault="00415444" w:rsidP="00415444">
      <w:pPr>
        <w:jc w:val="both"/>
        <w:rPr>
          <w:rFonts w:ascii="Times New Roman" w:hAnsi="Times New Roman" w:cs="Times New Roman"/>
          <w:b/>
          <w:sz w:val="20"/>
          <w:szCs w:val="20"/>
        </w:rPr>
      </w:pPr>
      <w:r w:rsidRPr="00415444">
        <w:rPr>
          <w:rFonts w:ascii="Times New Roman" w:hAnsi="Times New Roman" w:cs="Times New Roman"/>
          <w:b/>
          <w:sz w:val="20"/>
          <w:szCs w:val="20"/>
        </w:rPr>
        <w:t>Proposal 6: For a single NR-PDCCH scheduling separate layers of a single NR-PDSCH from two TRPs, multiple TCI states may be configured for a given total number of DMRS ports, where each TCI states indicates the QCLed ports</w:t>
      </w:r>
      <w:r w:rsidRPr="00415444" w:rsidDel="00291A32">
        <w:rPr>
          <w:rFonts w:ascii="Times New Roman" w:hAnsi="Times New Roman" w:cs="Times New Roman"/>
          <w:b/>
          <w:sz w:val="20"/>
          <w:szCs w:val="20"/>
        </w:rPr>
        <w:t xml:space="preserve"> </w:t>
      </w:r>
      <w:r w:rsidRPr="00415444">
        <w:rPr>
          <w:rFonts w:ascii="Times New Roman" w:hAnsi="Times New Roman" w:cs="Times New Roman"/>
          <w:b/>
          <w:sz w:val="20"/>
          <w:szCs w:val="20"/>
        </w:rPr>
        <w:t>at each of the two TRPs.</w:t>
      </w:r>
    </w:p>
    <w:p w14:paraId="1A80463B" w14:textId="77777777" w:rsidR="00415444" w:rsidRPr="00415444" w:rsidRDefault="00415444" w:rsidP="00415444">
      <w:pPr>
        <w:pStyle w:val="NoSpacing"/>
        <w:rPr>
          <w:rFonts w:ascii="Times New Roman" w:hAnsi="Times New Roman"/>
          <w:b/>
          <w:sz w:val="20"/>
        </w:rPr>
      </w:pPr>
      <w:r w:rsidRPr="00415444">
        <w:rPr>
          <w:rFonts w:ascii="Times New Roman" w:hAnsi="Times New Roman"/>
          <w:b/>
          <w:sz w:val="20"/>
        </w:rPr>
        <w:t>Proposal 7: For a single NR-PDCCH scheduling separate NR-PDSCH from two TRPs, consider supporting the following.</w:t>
      </w:r>
    </w:p>
    <w:p w14:paraId="4613051F" w14:textId="77777777" w:rsidR="00415444" w:rsidRPr="00415444" w:rsidRDefault="00415444" w:rsidP="00415444">
      <w:pPr>
        <w:pStyle w:val="NoSpacing"/>
        <w:numPr>
          <w:ilvl w:val="0"/>
          <w:numId w:val="27"/>
        </w:numPr>
        <w:rPr>
          <w:rFonts w:ascii="Times New Roman" w:hAnsi="Times New Roman"/>
          <w:b/>
          <w:sz w:val="20"/>
        </w:rPr>
      </w:pPr>
      <w:r w:rsidRPr="00415444">
        <w:rPr>
          <w:rFonts w:ascii="Times New Roman" w:hAnsi="Times New Roman"/>
          <w:b/>
          <w:sz w:val="20"/>
        </w:rPr>
        <w:t>Layers from each TRP are mapped to a separate codeword even when the total number of layers ≤4.</w:t>
      </w:r>
    </w:p>
    <w:p w14:paraId="62B85F3C" w14:textId="19AAA19E" w:rsidR="00415444" w:rsidRPr="00415444" w:rsidRDefault="00415444" w:rsidP="00415444">
      <w:pPr>
        <w:pStyle w:val="NoSpacing"/>
        <w:numPr>
          <w:ilvl w:val="0"/>
          <w:numId w:val="27"/>
        </w:numPr>
        <w:rPr>
          <w:rFonts w:ascii="Times New Roman" w:hAnsi="Times New Roman"/>
          <w:b/>
          <w:sz w:val="20"/>
        </w:rPr>
      </w:pPr>
      <w:r w:rsidRPr="00415444">
        <w:rPr>
          <w:rFonts w:ascii="Times New Roman" w:hAnsi="Times New Roman"/>
          <w:b/>
          <w:sz w:val="20"/>
        </w:rPr>
        <w:t>The MCS associated for the transmission from each TRP can be different.</w:t>
      </w:r>
    </w:p>
    <w:p w14:paraId="4206EFDB" w14:textId="77777777" w:rsidR="00415444" w:rsidRPr="00415444" w:rsidRDefault="00415444" w:rsidP="00415444">
      <w:pPr>
        <w:pStyle w:val="NoSpacing"/>
        <w:rPr>
          <w:rFonts w:ascii="Times New Roman" w:hAnsi="Times New Roman"/>
          <w:sz w:val="20"/>
        </w:rPr>
      </w:pPr>
    </w:p>
    <w:p w14:paraId="09E56A6B" w14:textId="77777777" w:rsidR="00415444" w:rsidRPr="00415444" w:rsidRDefault="00415444" w:rsidP="00415444">
      <w:pPr>
        <w:pStyle w:val="NoSpacing"/>
        <w:rPr>
          <w:rFonts w:ascii="Times New Roman" w:hAnsi="Times New Roman"/>
          <w:b/>
          <w:sz w:val="20"/>
        </w:rPr>
      </w:pPr>
      <w:r w:rsidRPr="00415444">
        <w:rPr>
          <w:rFonts w:ascii="Times New Roman" w:hAnsi="Times New Roman"/>
          <w:b/>
          <w:sz w:val="20"/>
        </w:rPr>
        <w:t xml:space="preserve">Proposal 8: In multiple PDCCH based multi-TRP scenario, the following cases shall be supported for PDSCH transmissions. </w:t>
      </w:r>
    </w:p>
    <w:p w14:paraId="41303701" w14:textId="77777777" w:rsidR="00415444" w:rsidRPr="00415444" w:rsidRDefault="00415444" w:rsidP="00415444">
      <w:pPr>
        <w:pStyle w:val="NoSpacing"/>
        <w:numPr>
          <w:ilvl w:val="0"/>
          <w:numId w:val="26"/>
        </w:numPr>
        <w:rPr>
          <w:rFonts w:ascii="Times New Roman" w:hAnsi="Times New Roman"/>
          <w:b/>
          <w:sz w:val="20"/>
        </w:rPr>
      </w:pPr>
      <w:r w:rsidRPr="00415444">
        <w:rPr>
          <w:rFonts w:ascii="Times New Roman" w:hAnsi="Times New Roman"/>
          <w:b/>
          <w:sz w:val="20"/>
        </w:rPr>
        <w:t xml:space="preserve">The same codeword is transmitted by different TRPs (URLLC).  </w:t>
      </w:r>
    </w:p>
    <w:p w14:paraId="71BAFAAD" w14:textId="77777777" w:rsidR="00415444" w:rsidRPr="00415444" w:rsidRDefault="00415444" w:rsidP="00415444">
      <w:pPr>
        <w:pStyle w:val="NoSpacing"/>
        <w:numPr>
          <w:ilvl w:val="0"/>
          <w:numId w:val="26"/>
        </w:numPr>
        <w:rPr>
          <w:rFonts w:ascii="Times New Roman" w:hAnsi="Times New Roman"/>
          <w:b/>
          <w:sz w:val="20"/>
        </w:rPr>
      </w:pPr>
      <w:r w:rsidRPr="00415444">
        <w:rPr>
          <w:rFonts w:ascii="Times New Roman" w:hAnsi="Times New Roman"/>
          <w:b/>
          <w:sz w:val="20"/>
        </w:rPr>
        <w:t xml:space="preserve">Different codewords are transmitted by different TRPs. </w:t>
      </w:r>
    </w:p>
    <w:p w14:paraId="08708E0E" w14:textId="77777777" w:rsidR="00415444" w:rsidRPr="00B22ABF" w:rsidRDefault="00415444" w:rsidP="00415444">
      <w:pPr>
        <w:spacing w:after="0"/>
        <w:jc w:val="both"/>
        <w:rPr>
          <w:rFonts w:ascii="Times New Roman" w:hAnsi="Times New Roman" w:cs="Times New Roman"/>
          <w:b/>
          <w:sz w:val="20"/>
          <w:szCs w:val="32"/>
          <w:lang w:eastAsia="x-none"/>
        </w:rPr>
      </w:pPr>
    </w:p>
    <w:p w14:paraId="0F9300B7" w14:textId="77777777" w:rsidR="00E6206E" w:rsidRPr="00415444" w:rsidRDefault="00E6206E" w:rsidP="00E6206E">
      <w:pPr>
        <w:jc w:val="both"/>
        <w:rPr>
          <w:rFonts w:ascii="Times New Roman" w:hAnsi="Times New Roman" w:cs="Times New Roman"/>
          <w:b/>
          <w:sz w:val="20"/>
          <w:szCs w:val="20"/>
        </w:rPr>
      </w:pPr>
      <w:r w:rsidRPr="00415444">
        <w:rPr>
          <w:rFonts w:ascii="Times New Roman" w:hAnsi="Times New Roman" w:cs="Times New Roman"/>
          <w:b/>
          <w:sz w:val="20"/>
          <w:szCs w:val="20"/>
        </w:rPr>
        <w:t>Proposal 9: Confirm the working assumption from RAN1 #90 that for the case of multiple NR-PDCCHs from separate TRPs scheduling respective NR-PDSCHs, at most two codewords are used.</w:t>
      </w:r>
    </w:p>
    <w:p w14:paraId="2FACE176" w14:textId="77777777" w:rsidR="00E6206E" w:rsidRPr="00415444" w:rsidRDefault="00E6206E" w:rsidP="00E6206E">
      <w:pPr>
        <w:jc w:val="both"/>
        <w:rPr>
          <w:rFonts w:ascii="Times New Roman" w:hAnsi="Times New Roman" w:cs="Times New Roman"/>
          <w:b/>
          <w:sz w:val="20"/>
          <w:szCs w:val="20"/>
        </w:rPr>
      </w:pPr>
      <w:r w:rsidRPr="00415444">
        <w:rPr>
          <w:rFonts w:ascii="Times New Roman" w:hAnsi="Times New Roman" w:cs="Times New Roman"/>
          <w:b/>
          <w:sz w:val="20"/>
          <w:szCs w:val="20"/>
        </w:rPr>
        <w:t>Proposal 10: A separate CORESET can be configured for the NR-PDCCH from each TRP for a UE receiving multi-TRP transmission.</w:t>
      </w:r>
    </w:p>
    <w:p w14:paraId="248DE8CB" w14:textId="77777777" w:rsidR="00E6206E" w:rsidRPr="00E6206E" w:rsidRDefault="00E6206E" w:rsidP="00E6206E">
      <w:pPr>
        <w:pStyle w:val="LGTdoc"/>
        <w:spacing w:after="120" w:line="240" w:lineRule="auto"/>
        <w:rPr>
          <w:rFonts w:ascii="Times New Roman" w:hAnsi="Times New Roman" w:cs="Times New Roman"/>
          <w:b/>
          <w:sz w:val="20"/>
          <w:szCs w:val="20"/>
        </w:rPr>
      </w:pPr>
      <w:r w:rsidRPr="00E6206E">
        <w:rPr>
          <w:rFonts w:ascii="Times New Roman" w:hAnsi="Times New Roman" w:cs="Times New Roman"/>
          <w:b/>
          <w:sz w:val="20"/>
          <w:szCs w:val="20"/>
        </w:rPr>
        <w:t xml:space="preserve">Proposal 11: Scrambling parameters used by different TRPs should be different to make interference more randomized at the UEs. </w:t>
      </w:r>
    </w:p>
    <w:p w14:paraId="16341C38" w14:textId="77777777" w:rsidR="00E6206E" w:rsidRPr="00E6206E" w:rsidRDefault="00E6206E" w:rsidP="00E6206E">
      <w:pPr>
        <w:jc w:val="both"/>
        <w:rPr>
          <w:rFonts w:ascii="Times New Roman" w:hAnsi="Times New Roman" w:cs="Times New Roman"/>
          <w:b/>
          <w:sz w:val="20"/>
        </w:rPr>
      </w:pPr>
      <w:r w:rsidRPr="00E6206E">
        <w:rPr>
          <w:rFonts w:ascii="Times New Roman" w:hAnsi="Times New Roman" w:cs="Times New Roman"/>
          <w:b/>
          <w:sz w:val="20"/>
        </w:rPr>
        <w:t>Proposal 12: The ACK/NACK for each received codeword in a multi-TRP transmission is sent to the TRP that transmitted the scheduling NR-PDCCH.</w:t>
      </w:r>
    </w:p>
    <w:p w14:paraId="682B5427" w14:textId="77777777" w:rsidR="00E6206E" w:rsidRPr="00E6206E" w:rsidRDefault="00E6206E" w:rsidP="00E6206E">
      <w:pPr>
        <w:jc w:val="both"/>
        <w:rPr>
          <w:rFonts w:ascii="Times New Roman" w:hAnsi="Times New Roman" w:cs="Times New Roman"/>
          <w:b/>
          <w:sz w:val="20"/>
        </w:rPr>
      </w:pPr>
      <w:r w:rsidRPr="00E6206E">
        <w:rPr>
          <w:rFonts w:ascii="Times New Roman" w:hAnsi="Times New Roman" w:cs="Times New Roman"/>
          <w:b/>
          <w:sz w:val="20"/>
        </w:rPr>
        <w:t>Proposal 13: Consider enhanced ACK/NACK feedback schemes enabled through higher layer configuration to a single TRP for the case of ideal backhaul.</w:t>
      </w:r>
    </w:p>
    <w:p w14:paraId="76862286" w14:textId="77777777" w:rsidR="00E6206E" w:rsidRPr="00E6206E" w:rsidRDefault="00E6206E" w:rsidP="00E6206E">
      <w:pPr>
        <w:pStyle w:val="CommentText"/>
        <w:jc w:val="both"/>
        <w:rPr>
          <w:rFonts w:ascii="Times New Roman" w:eastAsia="SimSun" w:hAnsi="Times New Roman" w:cs="Times New Roman"/>
          <w:b/>
          <w:sz w:val="20"/>
          <w:lang w:eastAsia="zh-CN"/>
        </w:rPr>
      </w:pPr>
      <w:r w:rsidRPr="00E6206E">
        <w:rPr>
          <w:rFonts w:ascii="Times New Roman" w:eastAsia="SimSun" w:hAnsi="Times New Roman" w:cs="Times New Roman"/>
          <w:b/>
          <w:sz w:val="20"/>
          <w:lang w:eastAsia="zh-CN"/>
        </w:rPr>
        <w:t>Proposal 14: The maximum number of PUSCHs for multi-panel multi-TRP operation is to 2.</w:t>
      </w:r>
    </w:p>
    <w:p w14:paraId="525C5405" w14:textId="77777777" w:rsidR="00E6206E" w:rsidRPr="00E6206E" w:rsidRDefault="00E6206E" w:rsidP="00E6206E">
      <w:pPr>
        <w:jc w:val="both"/>
        <w:rPr>
          <w:rFonts w:ascii="Times New Roman" w:hAnsi="Times New Roman" w:cs="Times New Roman"/>
          <w:b/>
          <w:sz w:val="20"/>
          <w:lang w:eastAsia="zh-CN"/>
        </w:rPr>
      </w:pPr>
      <w:r w:rsidRPr="00E6206E">
        <w:rPr>
          <w:rFonts w:ascii="Times New Roman" w:hAnsi="Times New Roman" w:cs="Times New Roman"/>
          <w:b/>
          <w:sz w:val="20"/>
          <w:lang w:eastAsia="zh-CN"/>
        </w:rPr>
        <w:t>Proposal 15: To support uplink multi-panel NC-JT, both single-TA based transmission scheme and multi-TA based transmission scheme should be considered according to the user capability.</w:t>
      </w:r>
    </w:p>
    <w:p w14:paraId="2C29BE96" w14:textId="77777777" w:rsidR="00415444" w:rsidRPr="00386AB3" w:rsidRDefault="00415444" w:rsidP="00386AB3">
      <w:pPr>
        <w:jc w:val="both"/>
        <w:rPr>
          <w:rFonts w:ascii="Times New Roman" w:hAnsi="Times New Roman" w:cs="Times New Roman"/>
          <w:b/>
          <w:sz w:val="20"/>
        </w:rPr>
      </w:pPr>
    </w:p>
    <w:p w14:paraId="707E1D0C" w14:textId="77777777" w:rsidR="004B1441" w:rsidRPr="005C4C99" w:rsidRDefault="004B1441" w:rsidP="00F57886">
      <w:pPr>
        <w:pStyle w:val="Heading1"/>
        <w:numPr>
          <w:ilvl w:val="0"/>
          <w:numId w:val="4"/>
        </w:numPr>
        <w:ind w:left="567" w:hanging="567"/>
        <w:rPr>
          <w:lang w:val="en-US"/>
        </w:rPr>
      </w:pPr>
      <w:bookmarkStart w:id="14" w:name="OLE_LINK9"/>
      <w:bookmarkEnd w:id="10"/>
      <w:bookmarkEnd w:id="11"/>
      <w:bookmarkEnd w:id="12"/>
      <w:bookmarkEnd w:id="13"/>
      <w:r w:rsidRPr="00B82D8C">
        <w:rPr>
          <w:lang w:val="en-US"/>
        </w:rPr>
        <w:t>References</w:t>
      </w:r>
    </w:p>
    <w:p w14:paraId="312D5C15" w14:textId="77777777" w:rsidR="00D84761" w:rsidRPr="00E6206E" w:rsidRDefault="00F019A5" w:rsidP="00F019A5">
      <w:pPr>
        <w:numPr>
          <w:ilvl w:val="0"/>
          <w:numId w:val="3"/>
        </w:numPr>
        <w:jc w:val="both"/>
        <w:rPr>
          <w:rFonts w:ascii="Times New Roman" w:hAnsi="Times New Roman" w:cs="Times New Roman"/>
          <w:sz w:val="20"/>
        </w:rPr>
      </w:pPr>
      <w:bookmarkStart w:id="15" w:name="_Ref492382888"/>
      <w:bookmarkEnd w:id="14"/>
      <w:r w:rsidRPr="00E6206E">
        <w:rPr>
          <w:rFonts w:ascii="Times New Roman" w:hAnsi="Times New Roman" w:cs="Times New Roman"/>
          <w:sz w:val="20"/>
        </w:rPr>
        <w:t>RP-182067, “Enhancements on MIMO for NR,” 3GPP WID (revised), RAN1 #81</w:t>
      </w:r>
      <w:r w:rsidR="00D84761" w:rsidRPr="00E6206E">
        <w:rPr>
          <w:rFonts w:ascii="Times New Roman" w:hAnsi="Times New Roman" w:cs="Times New Roman"/>
          <w:sz w:val="20"/>
        </w:rPr>
        <w:t>.</w:t>
      </w:r>
      <w:bookmarkEnd w:id="15"/>
    </w:p>
    <w:p w14:paraId="34325BE2" w14:textId="77777777" w:rsidR="009F46FF" w:rsidRPr="00E6206E" w:rsidRDefault="009F46FF" w:rsidP="009F46FF">
      <w:pPr>
        <w:numPr>
          <w:ilvl w:val="0"/>
          <w:numId w:val="3"/>
        </w:numPr>
        <w:jc w:val="both"/>
        <w:rPr>
          <w:rFonts w:ascii="Times New Roman" w:hAnsi="Times New Roman" w:cs="Times New Roman"/>
          <w:sz w:val="20"/>
        </w:rPr>
      </w:pPr>
      <w:bookmarkStart w:id="16" w:name="_Ref528684563"/>
      <w:r w:rsidRPr="00E6206E">
        <w:rPr>
          <w:rFonts w:ascii="Times New Roman" w:hAnsi="Times New Roman" w:cs="Times New Roman"/>
          <w:sz w:val="20"/>
        </w:rPr>
        <w:t>R1-1811882, “Summary of AI: 7.2.8.2 Enhancements on Multi-TRP/Panel Transmission” Huawei, HiSilicon</w:t>
      </w:r>
      <w:bookmarkEnd w:id="16"/>
    </w:p>
    <w:p w14:paraId="0AFBC72B" w14:textId="77777777" w:rsidR="001654EB" w:rsidRPr="00E6206E" w:rsidRDefault="001654EB" w:rsidP="000A6ED4">
      <w:pPr>
        <w:numPr>
          <w:ilvl w:val="0"/>
          <w:numId w:val="3"/>
        </w:numPr>
        <w:tabs>
          <w:tab w:val="left" w:pos="360"/>
        </w:tabs>
        <w:spacing w:after="120"/>
        <w:jc w:val="both"/>
        <w:rPr>
          <w:rFonts w:ascii="Times New Roman" w:hAnsi="Times New Roman" w:cs="Times New Roman"/>
          <w:sz w:val="20"/>
        </w:rPr>
      </w:pPr>
      <w:bookmarkStart w:id="17" w:name="_Ref528684784"/>
      <w:r w:rsidRPr="00E6206E">
        <w:rPr>
          <w:rFonts w:ascii="Times New Roman" w:hAnsi="Times New Roman" w:cs="Times New Roman"/>
          <w:sz w:val="20"/>
        </w:rPr>
        <w:t>Draft report of 3GPP TSG RAN WG1 #94bis, v0.1.0</w:t>
      </w:r>
      <w:r w:rsidRPr="00E6206E">
        <w:rPr>
          <w:rFonts w:ascii="Times New Roman" w:eastAsia="MS Mincho" w:hAnsi="Times New Roman" w:cs="Times New Roman"/>
          <w:sz w:val="20"/>
          <w:lang w:eastAsia="ja-JP"/>
        </w:rPr>
        <w:t>.</w:t>
      </w:r>
      <w:bookmarkEnd w:id="17"/>
    </w:p>
    <w:p w14:paraId="78147CD5" w14:textId="77777777" w:rsidR="00F57886" w:rsidRPr="00E6206E" w:rsidRDefault="005B39DC" w:rsidP="005B39DC">
      <w:pPr>
        <w:numPr>
          <w:ilvl w:val="0"/>
          <w:numId w:val="3"/>
        </w:numPr>
        <w:rPr>
          <w:rFonts w:ascii="Times New Roman" w:hAnsi="Times New Roman" w:cs="Times New Roman"/>
          <w:sz w:val="20"/>
          <w:lang w:eastAsia="x-none"/>
        </w:rPr>
      </w:pPr>
      <w:bookmarkStart w:id="18" w:name="_Ref528688406"/>
      <w:r w:rsidRPr="00E6206E">
        <w:rPr>
          <w:rFonts w:ascii="Times New Roman" w:hAnsi="Times New Roman" w:cs="Times New Roman"/>
          <w:sz w:val="20"/>
          <w:lang w:eastAsia="x-none"/>
        </w:rPr>
        <w:t>R1-1811929, “Feature Lead summary on Evaluation Methodologies for NR-eMIMO” Nokia, NSB</w:t>
      </w:r>
      <w:bookmarkEnd w:id="18"/>
    </w:p>
    <w:p w14:paraId="4505EAC5" w14:textId="77777777" w:rsidR="00D070E7" w:rsidRPr="00E6206E" w:rsidRDefault="00D070E7" w:rsidP="00D070E7">
      <w:pPr>
        <w:numPr>
          <w:ilvl w:val="0"/>
          <w:numId w:val="3"/>
        </w:numPr>
        <w:tabs>
          <w:tab w:val="left" w:pos="360"/>
        </w:tabs>
        <w:spacing w:after="120"/>
        <w:jc w:val="both"/>
        <w:rPr>
          <w:rFonts w:ascii="Times New Roman" w:hAnsi="Times New Roman" w:cs="Times New Roman"/>
          <w:sz w:val="20"/>
        </w:rPr>
      </w:pPr>
      <w:bookmarkStart w:id="19" w:name="_Ref513569929"/>
      <w:r w:rsidRPr="00E6206E">
        <w:rPr>
          <w:rFonts w:ascii="Times New Roman" w:hAnsi="Times New Roman" w:cs="Times New Roman"/>
          <w:sz w:val="20"/>
        </w:rPr>
        <w:t>Final report of 3GPP TSG RAN WG1 #88, v1.0.0</w:t>
      </w:r>
      <w:r w:rsidRPr="00E6206E">
        <w:rPr>
          <w:rFonts w:ascii="Times New Roman" w:eastAsia="MS Mincho" w:hAnsi="Times New Roman" w:cs="Times New Roman"/>
          <w:sz w:val="20"/>
          <w:lang w:eastAsia="ja-JP"/>
        </w:rPr>
        <w:t>.</w:t>
      </w:r>
      <w:bookmarkEnd w:id="19"/>
    </w:p>
    <w:p w14:paraId="0F0C56EB" w14:textId="77777777" w:rsidR="00D070E7" w:rsidRPr="00E6206E" w:rsidRDefault="00D070E7" w:rsidP="00D070E7">
      <w:pPr>
        <w:numPr>
          <w:ilvl w:val="0"/>
          <w:numId w:val="3"/>
        </w:numPr>
        <w:tabs>
          <w:tab w:val="left" w:pos="360"/>
        </w:tabs>
        <w:spacing w:after="120"/>
        <w:jc w:val="both"/>
        <w:rPr>
          <w:rFonts w:ascii="Times New Roman" w:hAnsi="Times New Roman" w:cs="Times New Roman"/>
          <w:sz w:val="20"/>
        </w:rPr>
      </w:pPr>
      <w:bookmarkStart w:id="20" w:name="_Ref525636482"/>
      <w:r w:rsidRPr="00E6206E">
        <w:rPr>
          <w:rFonts w:ascii="Times New Roman" w:hAnsi="Times New Roman" w:cs="Times New Roman"/>
          <w:sz w:val="20"/>
        </w:rPr>
        <w:t>Final report of 3GPP TSG RAN WG1 #88bis, v1.0.0</w:t>
      </w:r>
      <w:r w:rsidRPr="00E6206E">
        <w:rPr>
          <w:rFonts w:ascii="Times New Roman" w:eastAsia="MS Mincho" w:hAnsi="Times New Roman" w:cs="Times New Roman"/>
          <w:sz w:val="20"/>
          <w:lang w:eastAsia="ja-JP"/>
        </w:rPr>
        <w:t>.</w:t>
      </w:r>
      <w:bookmarkEnd w:id="20"/>
    </w:p>
    <w:p w14:paraId="676F368E" w14:textId="77777777" w:rsidR="00D070E7" w:rsidRPr="00E6206E" w:rsidRDefault="00D070E7" w:rsidP="00D070E7">
      <w:pPr>
        <w:numPr>
          <w:ilvl w:val="0"/>
          <w:numId w:val="3"/>
        </w:numPr>
        <w:tabs>
          <w:tab w:val="left" w:pos="360"/>
        </w:tabs>
        <w:spacing w:after="120"/>
        <w:jc w:val="both"/>
        <w:rPr>
          <w:rFonts w:ascii="Times New Roman" w:hAnsi="Times New Roman" w:cs="Times New Roman"/>
          <w:sz w:val="20"/>
        </w:rPr>
      </w:pPr>
      <w:bookmarkStart w:id="21" w:name="_Ref525636495"/>
      <w:r w:rsidRPr="00E6206E">
        <w:rPr>
          <w:rFonts w:ascii="Times New Roman" w:hAnsi="Times New Roman" w:cs="Times New Roman"/>
          <w:sz w:val="20"/>
        </w:rPr>
        <w:t>Final report of 3GPP TSG RAN WG1 #89, v1.0.0</w:t>
      </w:r>
      <w:r w:rsidRPr="00E6206E">
        <w:rPr>
          <w:rFonts w:ascii="Times New Roman" w:eastAsia="MS Mincho" w:hAnsi="Times New Roman" w:cs="Times New Roman"/>
          <w:sz w:val="20"/>
          <w:lang w:eastAsia="ja-JP"/>
        </w:rPr>
        <w:t>.</w:t>
      </w:r>
      <w:bookmarkEnd w:id="21"/>
    </w:p>
    <w:p w14:paraId="308CE6D7" w14:textId="77777777" w:rsidR="00D070E7" w:rsidRPr="00E6206E" w:rsidRDefault="00D070E7" w:rsidP="00D070E7">
      <w:pPr>
        <w:numPr>
          <w:ilvl w:val="0"/>
          <w:numId w:val="3"/>
        </w:numPr>
        <w:tabs>
          <w:tab w:val="left" w:pos="360"/>
        </w:tabs>
        <w:spacing w:after="120"/>
        <w:jc w:val="both"/>
        <w:rPr>
          <w:rFonts w:ascii="Times New Roman" w:hAnsi="Times New Roman" w:cs="Times New Roman"/>
          <w:sz w:val="20"/>
        </w:rPr>
      </w:pPr>
      <w:bookmarkStart w:id="22" w:name="_Ref525636509"/>
      <w:r w:rsidRPr="00E6206E">
        <w:rPr>
          <w:rFonts w:ascii="Times New Roman" w:hAnsi="Times New Roman" w:cs="Times New Roman"/>
          <w:sz w:val="20"/>
        </w:rPr>
        <w:lastRenderedPageBreak/>
        <w:t>Final report of 3GPP TSG RAN WG1 #AH_NR2, v1.0.0</w:t>
      </w:r>
      <w:r w:rsidRPr="00E6206E">
        <w:rPr>
          <w:rFonts w:ascii="Times New Roman" w:eastAsia="MS Mincho" w:hAnsi="Times New Roman" w:cs="Times New Roman"/>
          <w:sz w:val="20"/>
          <w:lang w:eastAsia="ja-JP"/>
        </w:rPr>
        <w:t>.</w:t>
      </w:r>
      <w:bookmarkEnd w:id="22"/>
    </w:p>
    <w:p w14:paraId="2880863F" w14:textId="77777777" w:rsidR="00D070E7" w:rsidRPr="00E6206E" w:rsidRDefault="00D070E7" w:rsidP="00D070E7">
      <w:pPr>
        <w:numPr>
          <w:ilvl w:val="0"/>
          <w:numId w:val="3"/>
        </w:numPr>
        <w:tabs>
          <w:tab w:val="left" w:pos="360"/>
        </w:tabs>
        <w:spacing w:after="120"/>
        <w:jc w:val="both"/>
        <w:rPr>
          <w:rFonts w:ascii="Times New Roman" w:hAnsi="Times New Roman" w:cs="Times New Roman"/>
          <w:sz w:val="20"/>
        </w:rPr>
      </w:pPr>
      <w:bookmarkStart w:id="23" w:name="_Ref525636519"/>
      <w:r w:rsidRPr="00E6206E">
        <w:rPr>
          <w:rFonts w:ascii="Times New Roman" w:hAnsi="Times New Roman" w:cs="Times New Roman"/>
          <w:sz w:val="20"/>
        </w:rPr>
        <w:t>Final report of 3GPP TSG RAN WG1 #90, v1.0.0</w:t>
      </w:r>
      <w:r w:rsidRPr="00E6206E">
        <w:rPr>
          <w:rFonts w:ascii="Times New Roman" w:eastAsia="MS Mincho" w:hAnsi="Times New Roman" w:cs="Times New Roman"/>
          <w:sz w:val="20"/>
          <w:lang w:eastAsia="ja-JP"/>
        </w:rPr>
        <w:t>.</w:t>
      </w:r>
      <w:bookmarkEnd w:id="23"/>
    </w:p>
    <w:p w14:paraId="65AAE4F1" w14:textId="77777777" w:rsidR="00FA1B74" w:rsidRPr="00E6206E" w:rsidRDefault="00FA1B74" w:rsidP="00FA1B74">
      <w:pPr>
        <w:numPr>
          <w:ilvl w:val="0"/>
          <w:numId w:val="3"/>
        </w:numPr>
        <w:tabs>
          <w:tab w:val="left" w:pos="360"/>
        </w:tabs>
        <w:spacing w:after="120"/>
        <w:jc w:val="both"/>
        <w:rPr>
          <w:rFonts w:ascii="Times New Roman" w:hAnsi="Times New Roman" w:cs="Times New Roman"/>
          <w:sz w:val="20"/>
        </w:rPr>
      </w:pPr>
      <w:bookmarkStart w:id="24" w:name="_Ref525753096"/>
      <w:r w:rsidRPr="00E6206E">
        <w:rPr>
          <w:rFonts w:ascii="Times New Roman" w:hAnsi="Times New Roman" w:cs="Times New Roman"/>
          <w:sz w:val="20"/>
        </w:rPr>
        <w:t>Final report of 3GPP TSG RAN WG1 #87, v1.0.0</w:t>
      </w:r>
      <w:r w:rsidRPr="00E6206E">
        <w:rPr>
          <w:rFonts w:ascii="Times New Roman" w:eastAsia="MS Mincho" w:hAnsi="Times New Roman" w:cs="Times New Roman"/>
          <w:sz w:val="20"/>
          <w:lang w:eastAsia="ja-JP"/>
        </w:rPr>
        <w:t>.</w:t>
      </w:r>
      <w:bookmarkEnd w:id="24"/>
    </w:p>
    <w:p w14:paraId="681DEB62" w14:textId="77777777" w:rsidR="00CF0D13" w:rsidRDefault="00CF0D13" w:rsidP="00CF0D13">
      <w:pPr>
        <w:pStyle w:val="Heading1"/>
        <w:rPr>
          <w:lang w:val="en-US"/>
        </w:rPr>
      </w:pPr>
      <w:r>
        <w:rPr>
          <w:lang w:val="en-US"/>
        </w:rPr>
        <w:t>Annex</w:t>
      </w:r>
      <w:r w:rsidR="009F46FF">
        <w:rPr>
          <w:lang w:val="en-US"/>
        </w:rPr>
        <w:t xml:space="preserve"> I</w:t>
      </w:r>
    </w:p>
    <w:p w14:paraId="5EDBF5C7" w14:textId="77777777" w:rsidR="009F46FF" w:rsidRPr="00E6206E" w:rsidRDefault="009F46FF" w:rsidP="009F46FF">
      <w:pPr>
        <w:rPr>
          <w:rFonts w:ascii="Times New Roman" w:hAnsi="Times New Roman" w:cs="Times New Roman"/>
          <w:sz w:val="20"/>
          <w:szCs w:val="20"/>
          <w:u w:val="single"/>
        </w:rPr>
      </w:pPr>
      <w:r w:rsidRPr="00E6206E">
        <w:rPr>
          <w:rFonts w:ascii="Times New Roman" w:hAnsi="Times New Roman" w:cs="Times New Roman"/>
          <w:bCs/>
          <w:sz w:val="20"/>
          <w:szCs w:val="20"/>
          <w:u w:val="single"/>
        </w:rPr>
        <w:t>Agreements from RAN1 #88</w:t>
      </w:r>
      <w:r w:rsidRPr="00E6206E">
        <w:rPr>
          <w:rFonts w:ascii="Times New Roman" w:hAnsi="Times New Roman" w:cs="Times New Roman"/>
          <w:bCs/>
          <w:sz w:val="20"/>
          <w:szCs w:val="20"/>
        </w:rPr>
        <w:t xml:space="preserve"> </w:t>
      </w:r>
      <w:r w:rsidRPr="00E6206E">
        <w:rPr>
          <w:rFonts w:ascii="Times New Roman" w:hAnsi="Times New Roman" w:cs="Times New Roman"/>
          <w:bCs/>
          <w:sz w:val="20"/>
          <w:szCs w:val="20"/>
        </w:rPr>
        <w:fldChar w:fldCharType="begin"/>
      </w:r>
      <w:r w:rsidRPr="00E6206E">
        <w:rPr>
          <w:rFonts w:ascii="Times New Roman" w:hAnsi="Times New Roman" w:cs="Times New Roman"/>
          <w:bCs/>
          <w:sz w:val="20"/>
          <w:szCs w:val="20"/>
        </w:rPr>
        <w:instrText xml:space="preserve"> REF _Ref513569929 \r \h  \* MERGEFORMAT </w:instrText>
      </w:r>
      <w:r w:rsidRPr="00E6206E">
        <w:rPr>
          <w:rFonts w:ascii="Times New Roman" w:hAnsi="Times New Roman" w:cs="Times New Roman"/>
          <w:bCs/>
          <w:sz w:val="20"/>
          <w:szCs w:val="20"/>
        </w:rPr>
      </w:r>
      <w:r w:rsidRPr="00E6206E">
        <w:rPr>
          <w:rFonts w:ascii="Times New Roman" w:hAnsi="Times New Roman" w:cs="Times New Roman"/>
          <w:bCs/>
          <w:sz w:val="20"/>
          <w:szCs w:val="20"/>
        </w:rPr>
        <w:fldChar w:fldCharType="separate"/>
      </w:r>
      <w:r w:rsidR="001654EB" w:rsidRPr="00E6206E">
        <w:rPr>
          <w:rFonts w:ascii="Times New Roman" w:hAnsi="Times New Roman" w:cs="Times New Roman"/>
          <w:bCs/>
          <w:sz w:val="20"/>
          <w:szCs w:val="20"/>
        </w:rPr>
        <w:t>[5]</w:t>
      </w:r>
      <w:r w:rsidRPr="00E6206E">
        <w:rPr>
          <w:rFonts w:ascii="Times New Roman" w:hAnsi="Times New Roman" w:cs="Times New Roman"/>
          <w:bCs/>
          <w:sz w:val="20"/>
          <w:szCs w:val="20"/>
        </w:rPr>
        <w:fldChar w:fldCharType="end"/>
      </w:r>
    </w:p>
    <w:p w14:paraId="3770B1B4" w14:textId="77777777" w:rsidR="009F46FF" w:rsidRPr="00E6206E" w:rsidRDefault="009F46FF" w:rsidP="009F46FF">
      <w:pPr>
        <w:rPr>
          <w:rFonts w:ascii="Times New Roman" w:hAnsi="Times New Roman" w:cs="Times New Roman"/>
          <w:sz w:val="20"/>
          <w:szCs w:val="20"/>
        </w:rPr>
      </w:pPr>
      <w:r w:rsidRPr="00E6206E">
        <w:rPr>
          <w:rFonts w:ascii="Times New Roman" w:hAnsi="Times New Roman" w:cs="Times New Roman"/>
          <w:i/>
          <w:iCs/>
          <w:sz w:val="20"/>
          <w:szCs w:val="20"/>
          <w:highlight w:val="green"/>
          <w:lang w:eastAsia="ja-JP"/>
        </w:rPr>
        <w:t>Agreement:</w:t>
      </w:r>
    </w:p>
    <w:p w14:paraId="795E1B22" w14:textId="77777777" w:rsidR="009F46FF" w:rsidRPr="00E6206E" w:rsidRDefault="009F46FF" w:rsidP="00F57886">
      <w:pPr>
        <w:pStyle w:val="ListParagraph"/>
        <w:numPr>
          <w:ilvl w:val="0"/>
          <w:numId w:val="9"/>
        </w:numPr>
        <w:rPr>
          <w:rFonts w:ascii="Times New Roman" w:hAnsi="Times New Roman" w:cs="Times New Roman"/>
          <w:sz w:val="20"/>
          <w:szCs w:val="20"/>
        </w:rPr>
      </w:pPr>
      <w:r w:rsidRPr="00E6206E">
        <w:rPr>
          <w:rFonts w:ascii="Times New Roman" w:hAnsi="Times New Roman" w:cs="Times New Roman"/>
          <w:i/>
          <w:iCs/>
          <w:sz w:val="20"/>
          <w:szCs w:val="20"/>
        </w:rPr>
        <w:t>NR supports the following number of codewords per PDSCH/PUSCH assignment per UE:</w:t>
      </w:r>
    </w:p>
    <w:p w14:paraId="2A43D1E7" w14:textId="77777777" w:rsidR="009F46FF" w:rsidRPr="00E6206E" w:rsidRDefault="009F46FF" w:rsidP="00F57886">
      <w:pPr>
        <w:pStyle w:val="ListParagraph"/>
        <w:numPr>
          <w:ilvl w:val="1"/>
          <w:numId w:val="9"/>
        </w:numPr>
        <w:rPr>
          <w:rFonts w:ascii="Times New Roman" w:hAnsi="Times New Roman" w:cs="Times New Roman"/>
          <w:sz w:val="20"/>
          <w:szCs w:val="20"/>
        </w:rPr>
      </w:pPr>
      <w:r w:rsidRPr="00E6206E">
        <w:rPr>
          <w:rFonts w:ascii="Times New Roman" w:hAnsi="Times New Roman" w:cs="Times New Roman"/>
          <w:i/>
          <w:iCs/>
          <w:sz w:val="20"/>
          <w:szCs w:val="20"/>
        </w:rPr>
        <w:t>For 1 to 2-layer transmission: 1 codeword</w:t>
      </w:r>
    </w:p>
    <w:p w14:paraId="06D849C9" w14:textId="77777777" w:rsidR="009F46FF" w:rsidRPr="00E6206E" w:rsidRDefault="009F46FF" w:rsidP="00F57886">
      <w:pPr>
        <w:pStyle w:val="ListParagraph"/>
        <w:numPr>
          <w:ilvl w:val="1"/>
          <w:numId w:val="9"/>
        </w:numPr>
        <w:rPr>
          <w:rFonts w:ascii="Times New Roman" w:hAnsi="Times New Roman" w:cs="Times New Roman"/>
          <w:sz w:val="20"/>
          <w:szCs w:val="20"/>
        </w:rPr>
      </w:pPr>
      <w:r w:rsidRPr="00E6206E">
        <w:rPr>
          <w:rFonts w:ascii="Times New Roman" w:hAnsi="Times New Roman" w:cs="Times New Roman"/>
          <w:i/>
          <w:iCs/>
          <w:sz w:val="20"/>
          <w:szCs w:val="20"/>
        </w:rPr>
        <w:t>For 5 to 8-layer transmission: 2 codewords</w:t>
      </w:r>
    </w:p>
    <w:p w14:paraId="329366B5" w14:textId="77777777" w:rsidR="009F46FF" w:rsidRPr="00E6206E" w:rsidRDefault="009F46FF" w:rsidP="00F57886">
      <w:pPr>
        <w:pStyle w:val="ListParagraph"/>
        <w:numPr>
          <w:ilvl w:val="1"/>
          <w:numId w:val="9"/>
        </w:numPr>
        <w:rPr>
          <w:rFonts w:ascii="Times New Roman" w:hAnsi="Times New Roman" w:cs="Times New Roman"/>
          <w:sz w:val="20"/>
          <w:szCs w:val="20"/>
        </w:rPr>
      </w:pPr>
      <w:r w:rsidRPr="00E6206E">
        <w:rPr>
          <w:rFonts w:ascii="Times New Roman" w:hAnsi="Times New Roman" w:cs="Times New Roman"/>
          <w:i/>
          <w:iCs/>
          <w:sz w:val="20"/>
          <w:szCs w:val="20"/>
        </w:rPr>
        <w:t xml:space="preserve">FFS for 3 &amp; 4-layer transmissions – revisit today </w:t>
      </w:r>
    </w:p>
    <w:p w14:paraId="5BD7FA8E" w14:textId="77777777" w:rsidR="009F46FF" w:rsidRPr="00E6206E" w:rsidRDefault="009F46FF" w:rsidP="009F46FF">
      <w:pPr>
        <w:rPr>
          <w:rFonts w:ascii="Times New Roman" w:hAnsi="Times New Roman" w:cs="Times New Roman"/>
          <w:sz w:val="20"/>
          <w:szCs w:val="20"/>
        </w:rPr>
      </w:pPr>
      <w:r w:rsidRPr="00E6206E">
        <w:rPr>
          <w:rFonts w:ascii="Times New Roman" w:hAnsi="Times New Roman" w:cs="Times New Roman"/>
          <w:i/>
          <w:iCs/>
          <w:sz w:val="20"/>
          <w:szCs w:val="20"/>
          <w:highlight w:val="darkYellow"/>
          <w:lang w:eastAsia="ja-JP"/>
        </w:rPr>
        <w:t>Working assumption:</w:t>
      </w:r>
    </w:p>
    <w:p w14:paraId="07B3FA66" w14:textId="77777777" w:rsidR="009F46FF" w:rsidRPr="00E6206E" w:rsidRDefault="009F46FF" w:rsidP="00F57886">
      <w:pPr>
        <w:pStyle w:val="ListParagraph"/>
        <w:numPr>
          <w:ilvl w:val="0"/>
          <w:numId w:val="9"/>
        </w:numPr>
        <w:rPr>
          <w:rFonts w:ascii="Times New Roman" w:hAnsi="Times New Roman" w:cs="Times New Roman"/>
          <w:sz w:val="20"/>
          <w:szCs w:val="20"/>
        </w:rPr>
      </w:pPr>
      <w:r w:rsidRPr="00E6206E">
        <w:rPr>
          <w:rFonts w:ascii="Times New Roman" w:hAnsi="Times New Roman" w:cs="Times New Roman"/>
          <w:i/>
          <w:iCs/>
          <w:sz w:val="20"/>
          <w:szCs w:val="20"/>
        </w:rPr>
        <w:t>NR supports the following number of codewords per PDSCH/PUSCH assignment per UE (Alt1):</w:t>
      </w:r>
    </w:p>
    <w:p w14:paraId="1E99C23F" w14:textId="77777777" w:rsidR="009F46FF" w:rsidRPr="00E6206E" w:rsidRDefault="009F46FF" w:rsidP="00F57886">
      <w:pPr>
        <w:pStyle w:val="ListParagraph"/>
        <w:numPr>
          <w:ilvl w:val="1"/>
          <w:numId w:val="9"/>
        </w:numPr>
        <w:rPr>
          <w:rFonts w:ascii="Times New Roman" w:hAnsi="Times New Roman" w:cs="Times New Roman"/>
          <w:sz w:val="20"/>
          <w:szCs w:val="20"/>
        </w:rPr>
      </w:pPr>
      <w:r w:rsidRPr="00E6206E">
        <w:rPr>
          <w:rFonts w:ascii="Times New Roman" w:hAnsi="Times New Roman" w:cs="Times New Roman"/>
          <w:i/>
          <w:iCs/>
          <w:sz w:val="20"/>
          <w:szCs w:val="20"/>
        </w:rPr>
        <w:t>For 3 and 4-layer transmission: 1 CW</w:t>
      </w:r>
    </w:p>
    <w:p w14:paraId="0BBD9E4B" w14:textId="77777777" w:rsidR="009F46FF" w:rsidRPr="00E6206E" w:rsidRDefault="009F46FF" w:rsidP="00F57886">
      <w:pPr>
        <w:pStyle w:val="ListParagraph"/>
        <w:numPr>
          <w:ilvl w:val="0"/>
          <w:numId w:val="9"/>
        </w:numPr>
        <w:rPr>
          <w:rFonts w:ascii="Times New Roman" w:hAnsi="Times New Roman" w:cs="Times New Roman"/>
          <w:sz w:val="20"/>
          <w:szCs w:val="20"/>
        </w:rPr>
      </w:pPr>
      <w:r w:rsidRPr="00E6206E">
        <w:rPr>
          <w:rFonts w:ascii="Times New Roman" w:hAnsi="Times New Roman" w:cs="Times New Roman"/>
          <w:i/>
          <w:iCs/>
          <w:sz w:val="20"/>
          <w:szCs w:val="20"/>
        </w:rPr>
        <w:t>FFS: the support of Alt2 (mapping 2-CW to 3 layers and 2-CW to 4 layers)</w:t>
      </w:r>
    </w:p>
    <w:p w14:paraId="046E4797" w14:textId="77777777" w:rsidR="009F46FF" w:rsidRPr="00E6206E" w:rsidRDefault="009F46FF" w:rsidP="00F57886">
      <w:pPr>
        <w:pStyle w:val="ListParagraph"/>
        <w:numPr>
          <w:ilvl w:val="0"/>
          <w:numId w:val="9"/>
        </w:numPr>
        <w:rPr>
          <w:rFonts w:ascii="Times New Roman" w:hAnsi="Times New Roman" w:cs="Times New Roman"/>
          <w:sz w:val="20"/>
          <w:szCs w:val="20"/>
        </w:rPr>
      </w:pPr>
      <w:r w:rsidRPr="00E6206E">
        <w:rPr>
          <w:rFonts w:ascii="Times New Roman" w:hAnsi="Times New Roman" w:cs="Times New Roman"/>
          <w:i/>
          <w:iCs/>
          <w:sz w:val="20"/>
          <w:szCs w:val="20"/>
        </w:rPr>
        <w:t>Companies are encouraged to evaluate the case of multi-panel/multi-TRP scenarios</w:t>
      </w:r>
    </w:p>
    <w:p w14:paraId="15BD2301" w14:textId="77777777" w:rsidR="009F46FF" w:rsidRPr="00E6206E" w:rsidRDefault="009F46FF" w:rsidP="009F46FF">
      <w:pPr>
        <w:rPr>
          <w:rFonts w:ascii="Times New Roman" w:hAnsi="Times New Roman" w:cs="Times New Roman"/>
          <w:sz w:val="20"/>
          <w:szCs w:val="20"/>
        </w:rPr>
      </w:pPr>
      <w:r w:rsidRPr="00E6206E">
        <w:rPr>
          <w:rFonts w:ascii="Times New Roman" w:hAnsi="Times New Roman" w:cs="Times New Roman"/>
          <w:sz w:val="20"/>
          <w:szCs w:val="20"/>
        </w:rPr>
        <w:t> </w:t>
      </w:r>
    </w:p>
    <w:p w14:paraId="13F4AB37" w14:textId="77777777" w:rsidR="009F46FF" w:rsidRPr="00E6206E" w:rsidRDefault="009F46FF" w:rsidP="009F46FF">
      <w:pPr>
        <w:rPr>
          <w:rFonts w:ascii="Times New Roman" w:hAnsi="Times New Roman" w:cs="Times New Roman"/>
          <w:sz w:val="20"/>
          <w:szCs w:val="20"/>
        </w:rPr>
      </w:pPr>
      <w:r w:rsidRPr="00E6206E">
        <w:rPr>
          <w:rFonts w:ascii="Times New Roman" w:hAnsi="Times New Roman" w:cs="Times New Roman"/>
          <w:bCs/>
          <w:sz w:val="20"/>
          <w:szCs w:val="20"/>
          <w:u w:val="single"/>
        </w:rPr>
        <w:t>Agreements from RAN1 #88bis</w:t>
      </w:r>
      <w:r w:rsidRPr="00E6206E">
        <w:rPr>
          <w:rFonts w:ascii="Times New Roman" w:hAnsi="Times New Roman" w:cs="Times New Roman"/>
          <w:bCs/>
          <w:sz w:val="20"/>
          <w:szCs w:val="20"/>
        </w:rPr>
        <w:t xml:space="preserve"> </w:t>
      </w:r>
      <w:r w:rsidRPr="00E6206E">
        <w:rPr>
          <w:rFonts w:ascii="Times New Roman" w:hAnsi="Times New Roman" w:cs="Times New Roman"/>
          <w:bCs/>
          <w:sz w:val="20"/>
          <w:szCs w:val="20"/>
        </w:rPr>
        <w:fldChar w:fldCharType="begin"/>
      </w:r>
      <w:r w:rsidRPr="00E6206E">
        <w:rPr>
          <w:rFonts w:ascii="Times New Roman" w:hAnsi="Times New Roman" w:cs="Times New Roman"/>
          <w:bCs/>
          <w:sz w:val="20"/>
          <w:szCs w:val="20"/>
        </w:rPr>
        <w:instrText xml:space="preserve"> REF _Ref525636482 \r \h  \* MERGEFORMAT </w:instrText>
      </w:r>
      <w:r w:rsidRPr="00E6206E">
        <w:rPr>
          <w:rFonts w:ascii="Times New Roman" w:hAnsi="Times New Roman" w:cs="Times New Roman"/>
          <w:bCs/>
          <w:sz w:val="20"/>
          <w:szCs w:val="20"/>
        </w:rPr>
      </w:r>
      <w:r w:rsidRPr="00E6206E">
        <w:rPr>
          <w:rFonts w:ascii="Times New Roman" w:hAnsi="Times New Roman" w:cs="Times New Roman"/>
          <w:bCs/>
          <w:sz w:val="20"/>
          <w:szCs w:val="20"/>
        </w:rPr>
        <w:fldChar w:fldCharType="separate"/>
      </w:r>
      <w:r w:rsidR="001654EB" w:rsidRPr="00E6206E">
        <w:rPr>
          <w:rFonts w:ascii="Times New Roman" w:hAnsi="Times New Roman" w:cs="Times New Roman"/>
          <w:bCs/>
          <w:sz w:val="20"/>
          <w:szCs w:val="20"/>
        </w:rPr>
        <w:t>[6]</w:t>
      </w:r>
      <w:r w:rsidRPr="00E6206E">
        <w:rPr>
          <w:rFonts w:ascii="Times New Roman" w:hAnsi="Times New Roman" w:cs="Times New Roman"/>
          <w:bCs/>
          <w:sz w:val="20"/>
          <w:szCs w:val="20"/>
        </w:rPr>
        <w:fldChar w:fldCharType="end"/>
      </w:r>
    </w:p>
    <w:p w14:paraId="2C592C42" w14:textId="77777777" w:rsidR="009F46FF" w:rsidRPr="00E6206E" w:rsidRDefault="009F46FF" w:rsidP="009F46FF">
      <w:pPr>
        <w:rPr>
          <w:rFonts w:ascii="Times New Roman" w:hAnsi="Times New Roman" w:cs="Times New Roman"/>
          <w:sz w:val="20"/>
          <w:szCs w:val="20"/>
        </w:rPr>
      </w:pPr>
      <w:r w:rsidRPr="00E6206E">
        <w:rPr>
          <w:rFonts w:ascii="Times New Roman" w:hAnsi="Times New Roman" w:cs="Times New Roman"/>
          <w:i/>
          <w:iCs/>
          <w:sz w:val="20"/>
          <w:szCs w:val="20"/>
          <w:highlight w:val="green"/>
          <w:lang w:eastAsia="ja-JP"/>
        </w:rPr>
        <w:t>Agreements:</w:t>
      </w:r>
    </w:p>
    <w:p w14:paraId="74039A31" w14:textId="77777777" w:rsidR="009F46FF" w:rsidRPr="00E6206E" w:rsidRDefault="009F46FF" w:rsidP="00F57886">
      <w:pPr>
        <w:pStyle w:val="ListParagraph"/>
        <w:numPr>
          <w:ilvl w:val="0"/>
          <w:numId w:val="6"/>
        </w:numPr>
        <w:rPr>
          <w:rFonts w:ascii="Times New Roman" w:hAnsi="Times New Roman" w:cs="Times New Roman"/>
          <w:sz w:val="20"/>
          <w:szCs w:val="20"/>
        </w:rPr>
      </w:pPr>
      <w:r w:rsidRPr="00E6206E">
        <w:rPr>
          <w:rFonts w:ascii="Times New Roman" w:hAnsi="Times New Roman" w:cs="Times New Roman"/>
          <w:i/>
          <w:iCs/>
          <w:sz w:val="20"/>
          <w:szCs w:val="20"/>
        </w:rPr>
        <w:t xml:space="preserve">Confirm the following working assumption as an </w:t>
      </w:r>
      <w:r w:rsidRPr="00E6206E">
        <w:rPr>
          <w:rFonts w:ascii="Times New Roman" w:hAnsi="Times New Roman" w:cs="Times New Roman"/>
          <w:i/>
          <w:iCs/>
          <w:sz w:val="20"/>
          <w:szCs w:val="20"/>
          <w:u w:val="single"/>
        </w:rPr>
        <w:t>agreement</w:t>
      </w:r>
      <w:r w:rsidRPr="00E6206E">
        <w:rPr>
          <w:rFonts w:ascii="Times New Roman" w:hAnsi="Times New Roman" w:cs="Times New Roman"/>
          <w:i/>
          <w:iCs/>
          <w:sz w:val="20"/>
          <w:szCs w:val="20"/>
        </w:rPr>
        <w:t>:</w:t>
      </w:r>
    </w:p>
    <w:p w14:paraId="493F4F2C" w14:textId="77777777" w:rsidR="009F46FF" w:rsidRPr="00E6206E" w:rsidRDefault="009F46FF" w:rsidP="00F57886">
      <w:pPr>
        <w:pStyle w:val="ListParagraph"/>
        <w:numPr>
          <w:ilvl w:val="1"/>
          <w:numId w:val="6"/>
        </w:numPr>
        <w:rPr>
          <w:rFonts w:ascii="Times New Roman" w:hAnsi="Times New Roman" w:cs="Times New Roman"/>
          <w:sz w:val="20"/>
          <w:szCs w:val="20"/>
        </w:rPr>
      </w:pPr>
      <w:r w:rsidRPr="00E6206E">
        <w:rPr>
          <w:rFonts w:ascii="Times New Roman" w:hAnsi="Times New Roman" w:cs="Times New Roman"/>
          <w:i/>
          <w:iCs/>
          <w:sz w:val="20"/>
          <w:szCs w:val="20"/>
        </w:rPr>
        <w:t>For 3 and 4-layer transmission, NR supports 1 codeword (CW) per PDSCH/PUSCH assignment per UE</w:t>
      </w:r>
    </w:p>
    <w:p w14:paraId="1CCD311D" w14:textId="77777777" w:rsidR="009F46FF" w:rsidRPr="00E6206E" w:rsidRDefault="009F46FF" w:rsidP="00F57886">
      <w:pPr>
        <w:pStyle w:val="ListParagraph"/>
        <w:numPr>
          <w:ilvl w:val="2"/>
          <w:numId w:val="6"/>
        </w:numPr>
        <w:rPr>
          <w:rFonts w:ascii="Times New Roman" w:hAnsi="Times New Roman" w:cs="Times New Roman"/>
          <w:sz w:val="20"/>
          <w:szCs w:val="20"/>
        </w:rPr>
      </w:pPr>
      <w:r w:rsidRPr="00E6206E">
        <w:rPr>
          <w:rFonts w:ascii="Times New Roman" w:hAnsi="Times New Roman" w:cs="Times New Roman"/>
          <w:i/>
          <w:iCs/>
          <w:sz w:val="20"/>
          <w:szCs w:val="20"/>
        </w:rPr>
        <w:t>FFS: the support of mapping 2-CW to 3 layers and 2-CW to 4 layers</w:t>
      </w:r>
    </w:p>
    <w:p w14:paraId="06E1EF1E" w14:textId="77777777" w:rsidR="009F46FF" w:rsidRPr="00E6206E" w:rsidRDefault="009F46FF" w:rsidP="00F57886">
      <w:pPr>
        <w:pStyle w:val="ListParagraph"/>
        <w:numPr>
          <w:ilvl w:val="0"/>
          <w:numId w:val="6"/>
        </w:numPr>
        <w:rPr>
          <w:rFonts w:ascii="Times New Roman" w:hAnsi="Times New Roman" w:cs="Times New Roman"/>
          <w:sz w:val="20"/>
          <w:szCs w:val="20"/>
        </w:rPr>
      </w:pPr>
      <w:r w:rsidRPr="00E6206E">
        <w:rPr>
          <w:rFonts w:ascii="Times New Roman" w:hAnsi="Times New Roman" w:cs="Times New Roman"/>
          <w:i/>
          <w:iCs/>
          <w:sz w:val="20"/>
          <w:szCs w:val="20"/>
        </w:rPr>
        <w:t>DMRS port groups belonging to one CW can have different QCL assumptions</w:t>
      </w:r>
    </w:p>
    <w:p w14:paraId="249F139D" w14:textId="77777777" w:rsidR="009F46FF" w:rsidRPr="00E6206E" w:rsidRDefault="009F46FF" w:rsidP="00F57886">
      <w:pPr>
        <w:pStyle w:val="ListParagraph"/>
        <w:numPr>
          <w:ilvl w:val="0"/>
          <w:numId w:val="6"/>
        </w:numPr>
        <w:rPr>
          <w:rFonts w:ascii="Times New Roman" w:hAnsi="Times New Roman" w:cs="Times New Roman"/>
          <w:sz w:val="20"/>
          <w:szCs w:val="20"/>
        </w:rPr>
      </w:pPr>
      <w:r w:rsidRPr="00E6206E">
        <w:rPr>
          <w:rFonts w:ascii="Times New Roman" w:hAnsi="Times New Roman" w:cs="Times New Roman"/>
          <w:i/>
          <w:iCs/>
          <w:sz w:val="20"/>
          <w:szCs w:val="20"/>
        </w:rPr>
        <w:t>One UL- or DL-related DCI includes one MCS per CW</w:t>
      </w:r>
    </w:p>
    <w:p w14:paraId="05C02CFB" w14:textId="77777777" w:rsidR="009F46FF" w:rsidRPr="00E6206E" w:rsidRDefault="009F46FF" w:rsidP="00F57886">
      <w:pPr>
        <w:pStyle w:val="ListParagraph"/>
        <w:numPr>
          <w:ilvl w:val="0"/>
          <w:numId w:val="6"/>
        </w:numPr>
        <w:rPr>
          <w:rFonts w:ascii="Times New Roman" w:hAnsi="Times New Roman" w:cs="Times New Roman"/>
          <w:sz w:val="20"/>
          <w:szCs w:val="20"/>
        </w:rPr>
      </w:pPr>
      <w:r w:rsidRPr="00E6206E">
        <w:rPr>
          <w:rFonts w:ascii="Times New Roman" w:hAnsi="Times New Roman" w:cs="Times New Roman"/>
          <w:i/>
          <w:iCs/>
          <w:sz w:val="20"/>
          <w:szCs w:val="20"/>
        </w:rPr>
        <w:t>One CQI is calculated per CW</w:t>
      </w:r>
    </w:p>
    <w:p w14:paraId="388A3C7A" w14:textId="77777777" w:rsidR="009F46FF" w:rsidRPr="00E6206E" w:rsidRDefault="009F46FF" w:rsidP="009F46FF">
      <w:pPr>
        <w:jc w:val="both"/>
        <w:rPr>
          <w:rFonts w:ascii="Times New Roman" w:hAnsi="Times New Roman" w:cs="Times New Roman"/>
          <w:sz w:val="20"/>
          <w:szCs w:val="20"/>
        </w:rPr>
      </w:pPr>
      <w:r w:rsidRPr="00E6206E">
        <w:rPr>
          <w:rFonts w:ascii="Times New Roman" w:hAnsi="Times New Roman" w:cs="Times New Roman"/>
          <w:sz w:val="20"/>
          <w:szCs w:val="20"/>
        </w:rPr>
        <w:t>The above agreements on codeword-to-layer mapping are relevant to the case of single NR-PDCCH scheduling single NR-PDSCH (see below). Below are the RAN1 agreements that are directly related to multi-TRP transmission in Rel-15.</w:t>
      </w:r>
    </w:p>
    <w:p w14:paraId="2A3EDD01" w14:textId="77777777" w:rsidR="009F46FF" w:rsidRPr="00E6206E" w:rsidRDefault="009F46FF" w:rsidP="009F46FF">
      <w:pPr>
        <w:rPr>
          <w:rFonts w:ascii="Times New Roman" w:hAnsi="Times New Roman" w:cs="Times New Roman"/>
          <w:sz w:val="20"/>
          <w:szCs w:val="20"/>
        </w:rPr>
      </w:pPr>
      <w:r w:rsidRPr="00E6206E">
        <w:rPr>
          <w:rFonts w:ascii="Times New Roman" w:hAnsi="Times New Roman" w:cs="Times New Roman"/>
          <w:sz w:val="20"/>
          <w:szCs w:val="20"/>
          <w:u w:val="single"/>
        </w:rPr>
        <w:t> </w:t>
      </w:r>
      <w:r w:rsidRPr="00E6206E">
        <w:rPr>
          <w:rFonts w:ascii="Times New Roman" w:hAnsi="Times New Roman" w:cs="Times New Roman"/>
          <w:bCs/>
          <w:sz w:val="20"/>
          <w:szCs w:val="20"/>
          <w:u w:val="single"/>
        </w:rPr>
        <w:t>Agreements from RAN1 #89</w:t>
      </w:r>
      <w:r w:rsidRPr="00E6206E">
        <w:rPr>
          <w:rFonts w:ascii="Times New Roman" w:hAnsi="Times New Roman" w:cs="Times New Roman"/>
          <w:bCs/>
          <w:sz w:val="20"/>
          <w:szCs w:val="20"/>
        </w:rPr>
        <w:t xml:space="preserve"> </w:t>
      </w:r>
      <w:r w:rsidRPr="00E6206E">
        <w:rPr>
          <w:rFonts w:ascii="Times New Roman" w:hAnsi="Times New Roman" w:cs="Times New Roman"/>
          <w:bCs/>
          <w:sz w:val="20"/>
          <w:szCs w:val="20"/>
        </w:rPr>
        <w:fldChar w:fldCharType="begin"/>
      </w:r>
      <w:r w:rsidRPr="00E6206E">
        <w:rPr>
          <w:rFonts w:ascii="Times New Roman" w:hAnsi="Times New Roman" w:cs="Times New Roman"/>
          <w:bCs/>
          <w:sz w:val="20"/>
          <w:szCs w:val="20"/>
        </w:rPr>
        <w:instrText xml:space="preserve"> REF _Ref525636495 \r \h  \* MERGEFORMAT </w:instrText>
      </w:r>
      <w:r w:rsidRPr="00E6206E">
        <w:rPr>
          <w:rFonts w:ascii="Times New Roman" w:hAnsi="Times New Roman" w:cs="Times New Roman"/>
          <w:bCs/>
          <w:sz w:val="20"/>
          <w:szCs w:val="20"/>
        </w:rPr>
      </w:r>
      <w:r w:rsidRPr="00E6206E">
        <w:rPr>
          <w:rFonts w:ascii="Times New Roman" w:hAnsi="Times New Roman" w:cs="Times New Roman"/>
          <w:bCs/>
          <w:sz w:val="20"/>
          <w:szCs w:val="20"/>
        </w:rPr>
        <w:fldChar w:fldCharType="separate"/>
      </w:r>
      <w:r w:rsidR="001654EB" w:rsidRPr="00E6206E">
        <w:rPr>
          <w:rFonts w:ascii="Times New Roman" w:hAnsi="Times New Roman" w:cs="Times New Roman"/>
          <w:bCs/>
          <w:sz w:val="20"/>
          <w:szCs w:val="20"/>
        </w:rPr>
        <w:t>[7]</w:t>
      </w:r>
      <w:r w:rsidRPr="00E6206E">
        <w:rPr>
          <w:rFonts w:ascii="Times New Roman" w:hAnsi="Times New Roman" w:cs="Times New Roman"/>
          <w:bCs/>
          <w:sz w:val="20"/>
          <w:szCs w:val="20"/>
        </w:rPr>
        <w:fldChar w:fldCharType="end"/>
      </w:r>
    </w:p>
    <w:p w14:paraId="48B12A2F" w14:textId="77777777" w:rsidR="009F46FF" w:rsidRPr="00E6206E" w:rsidRDefault="009F46FF" w:rsidP="009F46FF">
      <w:pPr>
        <w:rPr>
          <w:rFonts w:ascii="Times New Roman" w:hAnsi="Times New Roman" w:cs="Times New Roman"/>
          <w:sz w:val="20"/>
          <w:szCs w:val="20"/>
        </w:rPr>
      </w:pPr>
      <w:r w:rsidRPr="00E6206E">
        <w:rPr>
          <w:rFonts w:ascii="Times New Roman" w:hAnsi="Times New Roman" w:cs="Times New Roman"/>
          <w:i/>
          <w:iCs/>
          <w:sz w:val="20"/>
          <w:szCs w:val="20"/>
          <w:highlight w:val="green"/>
          <w:lang w:eastAsia="ja-JP"/>
        </w:rPr>
        <w:t>Agreements</w:t>
      </w:r>
      <w:r w:rsidRPr="00E6206E">
        <w:rPr>
          <w:rFonts w:ascii="Times New Roman" w:hAnsi="Times New Roman" w:cs="Times New Roman"/>
          <w:i/>
          <w:iCs/>
          <w:sz w:val="20"/>
          <w:szCs w:val="20"/>
          <w:lang w:eastAsia="ja-JP"/>
        </w:rPr>
        <w:t>:</w:t>
      </w:r>
    </w:p>
    <w:p w14:paraId="4FAC171A" w14:textId="77777777" w:rsidR="009F46FF" w:rsidRPr="00E6206E" w:rsidRDefault="009F46FF" w:rsidP="00F57886">
      <w:pPr>
        <w:pStyle w:val="ListParagraph"/>
        <w:numPr>
          <w:ilvl w:val="0"/>
          <w:numId w:val="10"/>
        </w:numPr>
        <w:rPr>
          <w:rFonts w:ascii="Times New Roman" w:hAnsi="Times New Roman" w:cs="Times New Roman"/>
          <w:sz w:val="20"/>
          <w:szCs w:val="20"/>
        </w:rPr>
      </w:pPr>
      <w:r w:rsidRPr="00E6206E">
        <w:rPr>
          <w:rFonts w:ascii="Times New Roman" w:hAnsi="Times New Roman" w:cs="Times New Roman"/>
          <w:i/>
          <w:iCs/>
          <w:sz w:val="20"/>
          <w:szCs w:val="20"/>
        </w:rPr>
        <w:t>Adopt the following for NR reception:</w:t>
      </w:r>
    </w:p>
    <w:p w14:paraId="17FF2BF8" w14:textId="77777777" w:rsidR="009F46FF" w:rsidRPr="00E6206E" w:rsidRDefault="009F46FF" w:rsidP="00F57886">
      <w:pPr>
        <w:pStyle w:val="ListParagraph"/>
        <w:numPr>
          <w:ilvl w:val="1"/>
          <w:numId w:val="10"/>
        </w:numPr>
        <w:rPr>
          <w:rFonts w:ascii="Times New Roman" w:hAnsi="Times New Roman" w:cs="Times New Roman"/>
          <w:sz w:val="20"/>
          <w:szCs w:val="20"/>
        </w:rPr>
      </w:pPr>
      <w:r w:rsidRPr="00E6206E">
        <w:rPr>
          <w:rFonts w:ascii="Times New Roman" w:hAnsi="Times New Roman" w:cs="Times New Roman"/>
          <w:i/>
          <w:iCs/>
          <w:sz w:val="20"/>
          <w:szCs w:val="20"/>
        </w:rPr>
        <w:t>Single NR-PDCCH schedules single NR-PDSCH where separate layers are transmitted from separate TRPs</w:t>
      </w:r>
    </w:p>
    <w:p w14:paraId="334695AC" w14:textId="77777777" w:rsidR="009F46FF" w:rsidRPr="00E6206E" w:rsidRDefault="009F46FF" w:rsidP="00F57886">
      <w:pPr>
        <w:pStyle w:val="ListParagraph"/>
        <w:numPr>
          <w:ilvl w:val="1"/>
          <w:numId w:val="10"/>
        </w:numPr>
        <w:rPr>
          <w:rFonts w:ascii="Times New Roman" w:hAnsi="Times New Roman" w:cs="Times New Roman"/>
          <w:sz w:val="20"/>
          <w:szCs w:val="20"/>
        </w:rPr>
      </w:pPr>
      <w:r w:rsidRPr="00E6206E">
        <w:rPr>
          <w:rFonts w:ascii="Times New Roman" w:hAnsi="Times New Roman" w:cs="Times New Roman"/>
          <w:i/>
          <w:iCs/>
          <w:sz w:val="20"/>
          <w:szCs w:val="20"/>
        </w:rPr>
        <w:t xml:space="preserve">Multiple NR-PDCCHs each scheduling a respective NR-PDSCH where each NR-PDSCH is transmitted from a separate TRP </w:t>
      </w:r>
    </w:p>
    <w:p w14:paraId="35E8B363" w14:textId="77777777" w:rsidR="009F46FF" w:rsidRPr="00E6206E" w:rsidRDefault="009F46FF" w:rsidP="00F57886">
      <w:pPr>
        <w:pStyle w:val="ListParagraph"/>
        <w:numPr>
          <w:ilvl w:val="1"/>
          <w:numId w:val="10"/>
        </w:numPr>
        <w:rPr>
          <w:rFonts w:ascii="Times New Roman" w:hAnsi="Times New Roman" w:cs="Times New Roman"/>
          <w:sz w:val="20"/>
          <w:szCs w:val="20"/>
        </w:rPr>
      </w:pPr>
      <w:r w:rsidRPr="00E6206E">
        <w:rPr>
          <w:rFonts w:ascii="Times New Roman" w:hAnsi="Times New Roman" w:cs="Times New Roman"/>
          <w:i/>
          <w:iCs/>
          <w:sz w:val="20"/>
          <w:szCs w:val="20"/>
        </w:rPr>
        <w:t>Note: the case of single NR-PDCCH schedules single NR-PDSCH where each layer is transmitted from all TRPs jointly can be done in a spec-transparent manner</w:t>
      </w:r>
    </w:p>
    <w:p w14:paraId="3B36B6E1" w14:textId="77777777" w:rsidR="009F46FF" w:rsidRPr="00E6206E" w:rsidRDefault="009F46FF" w:rsidP="00F57886">
      <w:pPr>
        <w:pStyle w:val="ListParagraph"/>
        <w:numPr>
          <w:ilvl w:val="2"/>
          <w:numId w:val="10"/>
        </w:numPr>
        <w:rPr>
          <w:rFonts w:ascii="Times New Roman" w:hAnsi="Times New Roman" w:cs="Times New Roman"/>
          <w:sz w:val="20"/>
          <w:szCs w:val="20"/>
        </w:rPr>
      </w:pPr>
      <w:r w:rsidRPr="00E6206E">
        <w:rPr>
          <w:rFonts w:ascii="Times New Roman" w:hAnsi="Times New Roman" w:cs="Times New Roman"/>
          <w:i/>
          <w:iCs/>
          <w:sz w:val="20"/>
          <w:szCs w:val="20"/>
        </w:rPr>
        <w:t>Note: CSI feedback details for the above case can be discussed separately</w:t>
      </w:r>
    </w:p>
    <w:p w14:paraId="3D12AE61" w14:textId="77777777" w:rsidR="009F46FF" w:rsidRPr="00E6206E" w:rsidRDefault="009F46FF" w:rsidP="009F46FF">
      <w:pPr>
        <w:rPr>
          <w:rFonts w:ascii="Times New Roman" w:hAnsi="Times New Roman" w:cs="Times New Roman"/>
          <w:sz w:val="20"/>
          <w:szCs w:val="20"/>
        </w:rPr>
      </w:pPr>
      <w:r w:rsidRPr="00E6206E">
        <w:rPr>
          <w:rFonts w:ascii="Times New Roman" w:hAnsi="Times New Roman" w:cs="Times New Roman"/>
          <w:sz w:val="20"/>
          <w:szCs w:val="20"/>
        </w:rPr>
        <w:t> </w:t>
      </w:r>
    </w:p>
    <w:p w14:paraId="10B89483" w14:textId="77777777" w:rsidR="009F46FF" w:rsidRPr="00E6206E" w:rsidRDefault="009F46FF" w:rsidP="009F46FF">
      <w:pPr>
        <w:rPr>
          <w:rFonts w:ascii="Times New Roman" w:hAnsi="Times New Roman" w:cs="Times New Roman"/>
          <w:sz w:val="20"/>
          <w:szCs w:val="20"/>
        </w:rPr>
      </w:pPr>
      <w:r w:rsidRPr="00E6206E">
        <w:rPr>
          <w:rFonts w:ascii="Times New Roman" w:hAnsi="Times New Roman" w:cs="Times New Roman"/>
          <w:i/>
          <w:iCs/>
          <w:sz w:val="20"/>
          <w:szCs w:val="20"/>
          <w:highlight w:val="green"/>
          <w:lang w:eastAsia="ja-JP"/>
        </w:rPr>
        <w:t>Agreements:</w:t>
      </w:r>
    </w:p>
    <w:p w14:paraId="14260DD4" w14:textId="77777777" w:rsidR="009F46FF" w:rsidRPr="00E6206E" w:rsidRDefault="009F46FF" w:rsidP="00F57886">
      <w:pPr>
        <w:pStyle w:val="ListParagraph"/>
        <w:numPr>
          <w:ilvl w:val="0"/>
          <w:numId w:val="11"/>
        </w:numPr>
        <w:rPr>
          <w:rFonts w:ascii="Times New Roman" w:hAnsi="Times New Roman" w:cs="Times New Roman"/>
          <w:sz w:val="20"/>
          <w:szCs w:val="20"/>
        </w:rPr>
      </w:pPr>
      <w:r w:rsidRPr="00E6206E">
        <w:rPr>
          <w:rFonts w:ascii="Times New Roman" w:hAnsi="Times New Roman" w:cs="Times New Roman"/>
          <w:i/>
          <w:iCs/>
          <w:sz w:val="20"/>
          <w:szCs w:val="20"/>
        </w:rPr>
        <w:t>For the reception of multiple NR-PDCCHs each scheduling a respective NR-PDSCH where each NR-PDSCH is transmitted from a separate TRP, NR supports:</w:t>
      </w:r>
    </w:p>
    <w:p w14:paraId="12ED4640" w14:textId="77777777" w:rsidR="009F46FF" w:rsidRPr="00E6206E" w:rsidRDefault="009F46FF" w:rsidP="00F57886">
      <w:pPr>
        <w:pStyle w:val="ListParagraph"/>
        <w:numPr>
          <w:ilvl w:val="1"/>
          <w:numId w:val="11"/>
        </w:numPr>
        <w:rPr>
          <w:rFonts w:ascii="Times New Roman" w:hAnsi="Times New Roman" w:cs="Times New Roman"/>
          <w:sz w:val="20"/>
          <w:szCs w:val="20"/>
        </w:rPr>
      </w:pPr>
      <w:r w:rsidRPr="00E6206E">
        <w:rPr>
          <w:rFonts w:ascii="Times New Roman" w:hAnsi="Times New Roman" w:cs="Times New Roman"/>
          <w:i/>
          <w:iCs/>
          <w:sz w:val="20"/>
          <w:szCs w:val="20"/>
        </w:rPr>
        <w:t>The maximum supported number of NR-PDCCHs/PDSCHs is either 2 or 3 or 4</w:t>
      </w:r>
    </w:p>
    <w:p w14:paraId="33ACBCA0" w14:textId="77777777" w:rsidR="009F46FF" w:rsidRPr="00E6206E" w:rsidRDefault="009F46FF" w:rsidP="00F57886">
      <w:pPr>
        <w:pStyle w:val="ListParagraph"/>
        <w:numPr>
          <w:ilvl w:val="2"/>
          <w:numId w:val="11"/>
        </w:numPr>
        <w:rPr>
          <w:rFonts w:ascii="Times New Roman" w:hAnsi="Times New Roman" w:cs="Times New Roman"/>
          <w:sz w:val="20"/>
          <w:szCs w:val="20"/>
        </w:rPr>
      </w:pPr>
      <w:r w:rsidRPr="00E6206E">
        <w:rPr>
          <w:rFonts w:ascii="Times New Roman" w:hAnsi="Times New Roman" w:cs="Times New Roman"/>
          <w:i/>
          <w:iCs/>
          <w:sz w:val="20"/>
          <w:szCs w:val="20"/>
        </w:rPr>
        <w:t>To be decided next meeting</w:t>
      </w:r>
    </w:p>
    <w:p w14:paraId="04CD0285" w14:textId="77777777" w:rsidR="009F46FF" w:rsidRPr="00E6206E" w:rsidRDefault="009F46FF" w:rsidP="00F57886">
      <w:pPr>
        <w:pStyle w:val="ListParagraph"/>
        <w:numPr>
          <w:ilvl w:val="2"/>
          <w:numId w:val="11"/>
        </w:numPr>
        <w:rPr>
          <w:rFonts w:ascii="Times New Roman" w:hAnsi="Times New Roman" w:cs="Times New Roman"/>
          <w:sz w:val="20"/>
          <w:szCs w:val="20"/>
        </w:rPr>
      </w:pPr>
      <w:r w:rsidRPr="00E6206E">
        <w:rPr>
          <w:rFonts w:ascii="Times New Roman" w:hAnsi="Times New Roman" w:cs="Times New Roman"/>
          <w:i/>
          <w:iCs/>
          <w:sz w:val="20"/>
          <w:szCs w:val="20"/>
        </w:rPr>
        <w:lastRenderedPageBreak/>
        <w:t>FFS signaling (explicit or implicit) of the maximum number of NR-PDCCHs/PDSCHs for a UE, including the case of signaling a single NR-PDCCH/PDSCH</w:t>
      </w:r>
    </w:p>
    <w:p w14:paraId="47E66B3A" w14:textId="77777777" w:rsidR="009F46FF" w:rsidRPr="00E6206E" w:rsidRDefault="009F46FF" w:rsidP="009F46FF">
      <w:pPr>
        <w:rPr>
          <w:rFonts w:ascii="Times New Roman" w:hAnsi="Times New Roman" w:cs="Times New Roman"/>
          <w:sz w:val="20"/>
          <w:szCs w:val="20"/>
        </w:rPr>
      </w:pPr>
      <w:r w:rsidRPr="00E6206E">
        <w:rPr>
          <w:rFonts w:ascii="Times New Roman" w:hAnsi="Times New Roman" w:cs="Times New Roman"/>
          <w:sz w:val="20"/>
          <w:szCs w:val="20"/>
        </w:rPr>
        <w:t> </w:t>
      </w:r>
    </w:p>
    <w:p w14:paraId="6DAC71C6" w14:textId="77777777" w:rsidR="005B39DC" w:rsidRPr="00E6206E" w:rsidRDefault="005B39DC" w:rsidP="009F46FF">
      <w:pPr>
        <w:rPr>
          <w:rFonts w:ascii="Times New Roman" w:hAnsi="Times New Roman" w:cs="Times New Roman"/>
          <w:sz w:val="20"/>
          <w:szCs w:val="20"/>
        </w:rPr>
      </w:pPr>
    </w:p>
    <w:p w14:paraId="0B95B3BE" w14:textId="77777777" w:rsidR="009F46FF" w:rsidRPr="00E6206E" w:rsidRDefault="009F46FF" w:rsidP="009F46FF">
      <w:pPr>
        <w:rPr>
          <w:rFonts w:ascii="Times New Roman" w:hAnsi="Times New Roman" w:cs="Times New Roman"/>
          <w:sz w:val="20"/>
          <w:szCs w:val="20"/>
        </w:rPr>
      </w:pPr>
      <w:r w:rsidRPr="00E6206E">
        <w:rPr>
          <w:rFonts w:ascii="Times New Roman" w:hAnsi="Times New Roman" w:cs="Times New Roman"/>
          <w:bCs/>
          <w:sz w:val="20"/>
          <w:szCs w:val="20"/>
          <w:u w:val="single"/>
        </w:rPr>
        <w:t>Agreements from RAN1 NR Ad Hoc 2</w:t>
      </w:r>
      <w:r w:rsidRPr="00E6206E">
        <w:rPr>
          <w:rFonts w:ascii="Times New Roman" w:hAnsi="Times New Roman" w:cs="Times New Roman"/>
          <w:bCs/>
          <w:sz w:val="20"/>
          <w:szCs w:val="20"/>
        </w:rPr>
        <w:t xml:space="preserve"> </w:t>
      </w:r>
      <w:r w:rsidRPr="00E6206E">
        <w:rPr>
          <w:rFonts w:ascii="Times New Roman" w:hAnsi="Times New Roman" w:cs="Times New Roman"/>
          <w:bCs/>
          <w:sz w:val="20"/>
          <w:szCs w:val="20"/>
        </w:rPr>
        <w:fldChar w:fldCharType="begin"/>
      </w:r>
      <w:r w:rsidRPr="00E6206E">
        <w:rPr>
          <w:rFonts w:ascii="Times New Roman" w:hAnsi="Times New Roman" w:cs="Times New Roman"/>
          <w:bCs/>
          <w:sz w:val="20"/>
          <w:szCs w:val="20"/>
        </w:rPr>
        <w:instrText xml:space="preserve"> REF _Ref525636509 \r \h  \* MERGEFORMAT </w:instrText>
      </w:r>
      <w:r w:rsidRPr="00E6206E">
        <w:rPr>
          <w:rFonts w:ascii="Times New Roman" w:hAnsi="Times New Roman" w:cs="Times New Roman"/>
          <w:bCs/>
          <w:sz w:val="20"/>
          <w:szCs w:val="20"/>
        </w:rPr>
      </w:r>
      <w:r w:rsidRPr="00E6206E">
        <w:rPr>
          <w:rFonts w:ascii="Times New Roman" w:hAnsi="Times New Roman" w:cs="Times New Roman"/>
          <w:bCs/>
          <w:sz w:val="20"/>
          <w:szCs w:val="20"/>
        </w:rPr>
        <w:fldChar w:fldCharType="separate"/>
      </w:r>
      <w:r w:rsidR="001654EB" w:rsidRPr="00E6206E">
        <w:rPr>
          <w:rFonts w:ascii="Times New Roman" w:hAnsi="Times New Roman" w:cs="Times New Roman"/>
          <w:bCs/>
          <w:sz w:val="20"/>
          <w:szCs w:val="20"/>
        </w:rPr>
        <w:t>[8]</w:t>
      </w:r>
      <w:r w:rsidRPr="00E6206E">
        <w:rPr>
          <w:rFonts w:ascii="Times New Roman" w:hAnsi="Times New Roman" w:cs="Times New Roman"/>
          <w:bCs/>
          <w:sz w:val="20"/>
          <w:szCs w:val="20"/>
        </w:rPr>
        <w:fldChar w:fldCharType="end"/>
      </w:r>
    </w:p>
    <w:p w14:paraId="091D286A" w14:textId="77777777" w:rsidR="009F46FF" w:rsidRPr="00E6206E" w:rsidRDefault="009F46FF" w:rsidP="009F46FF">
      <w:pPr>
        <w:rPr>
          <w:rFonts w:ascii="Times New Roman" w:hAnsi="Times New Roman" w:cs="Times New Roman"/>
          <w:sz w:val="20"/>
          <w:szCs w:val="20"/>
        </w:rPr>
      </w:pPr>
      <w:r w:rsidRPr="00E6206E">
        <w:rPr>
          <w:rFonts w:ascii="Times New Roman" w:hAnsi="Times New Roman" w:cs="Times New Roman"/>
          <w:i/>
          <w:iCs/>
          <w:sz w:val="20"/>
          <w:szCs w:val="20"/>
          <w:highlight w:val="green"/>
          <w:lang w:eastAsia="ja-JP"/>
        </w:rPr>
        <w:t>Agreements:</w:t>
      </w:r>
    </w:p>
    <w:p w14:paraId="3EA41A50" w14:textId="77777777" w:rsidR="009F46FF" w:rsidRPr="00E6206E" w:rsidRDefault="009F46FF" w:rsidP="00F57886">
      <w:pPr>
        <w:numPr>
          <w:ilvl w:val="0"/>
          <w:numId w:val="12"/>
        </w:numPr>
        <w:spacing w:after="0"/>
        <w:rPr>
          <w:rFonts w:ascii="Times New Roman" w:eastAsia="Times New Roman" w:hAnsi="Times New Roman" w:cs="Times New Roman"/>
          <w:sz w:val="20"/>
          <w:szCs w:val="20"/>
        </w:rPr>
      </w:pPr>
      <w:r w:rsidRPr="00E6206E">
        <w:rPr>
          <w:rFonts w:ascii="Times New Roman" w:eastAsia="Times New Roman" w:hAnsi="Times New Roman" w:cs="Times New Roman"/>
          <w:i/>
          <w:iCs/>
          <w:sz w:val="20"/>
          <w:szCs w:val="20"/>
          <w:lang w:eastAsia="ja-JP"/>
        </w:rPr>
        <w:t>The maximum supported number of unicast and dynamically scheduled NR-PDSCHs a UE can be expected to simultaneously receive is 2 on a per component carrier basis in case of one bandwidth part for the component carrier</w:t>
      </w:r>
      <w:r w:rsidRPr="00E6206E">
        <w:rPr>
          <w:rFonts w:ascii="Times New Roman" w:eastAsia="Times New Roman" w:hAnsi="Times New Roman" w:cs="Times New Roman"/>
          <w:sz w:val="20"/>
          <w:szCs w:val="20"/>
        </w:rPr>
        <w:t xml:space="preserve"> </w:t>
      </w:r>
    </w:p>
    <w:p w14:paraId="3892448E" w14:textId="77777777" w:rsidR="009F46FF" w:rsidRPr="00E6206E" w:rsidRDefault="009F46FF" w:rsidP="00F57886">
      <w:pPr>
        <w:numPr>
          <w:ilvl w:val="1"/>
          <w:numId w:val="12"/>
        </w:numPr>
        <w:spacing w:after="0"/>
        <w:rPr>
          <w:rFonts w:ascii="Times New Roman" w:eastAsia="Times New Roman" w:hAnsi="Times New Roman" w:cs="Times New Roman"/>
          <w:sz w:val="20"/>
          <w:szCs w:val="20"/>
        </w:rPr>
      </w:pPr>
      <w:r w:rsidRPr="00E6206E">
        <w:rPr>
          <w:rFonts w:ascii="Times New Roman" w:eastAsia="Times New Roman" w:hAnsi="Times New Roman" w:cs="Times New Roman"/>
          <w:i/>
          <w:iCs/>
          <w:sz w:val="20"/>
          <w:szCs w:val="20"/>
          <w:lang w:eastAsia="ja-JP"/>
        </w:rPr>
        <w:t>FFS in case of two or more bandwidth parts for the component carrier</w:t>
      </w:r>
    </w:p>
    <w:p w14:paraId="5E5CDF17" w14:textId="77777777" w:rsidR="009F46FF" w:rsidRPr="00E6206E" w:rsidRDefault="009F46FF" w:rsidP="00F57886">
      <w:pPr>
        <w:numPr>
          <w:ilvl w:val="1"/>
          <w:numId w:val="12"/>
        </w:numPr>
        <w:spacing w:after="0"/>
        <w:rPr>
          <w:rFonts w:ascii="Times New Roman" w:eastAsia="Times New Roman" w:hAnsi="Times New Roman" w:cs="Times New Roman"/>
          <w:sz w:val="20"/>
          <w:szCs w:val="20"/>
        </w:rPr>
      </w:pPr>
      <w:r w:rsidRPr="00E6206E">
        <w:rPr>
          <w:rFonts w:ascii="Times New Roman" w:eastAsia="Times New Roman" w:hAnsi="Times New Roman" w:cs="Times New Roman"/>
          <w:i/>
          <w:iCs/>
          <w:sz w:val="20"/>
          <w:szCs w:val="20"/>
          <w:lang w:eastAsia="ja-JP"/>
        </w:rPr>
        <w:t>FFS the max number of corresponding NR-PDCCHs</w:t>
      </w:r>
    </w:p>
    <w:p w14:paraId="2BE75797" w14:textId="77777777" w:rsidR="009F46FF" w:rsidRPr="00E6206E" w:rsidRDefault="009F46FF" w:rsidP="009F46FF">
      <w:pPr>
        <w:rPr>
          <w:rFonts w:ascii="Times New Roman" w:eastAsia="Calibri" w:hAnsi="Times New Roman" w:cs="Times New Roman"/>
          <w:sz w:val="20"/>
          <w:szCs w:val="20"/>
        </w:rPr>
      </w:pPr>
      <w:r w:rsidRPr="00E6206E">
        <w:rPr>
          <w:rFonts w:ascii="Times New Roman" w:hAnsi="Times New Roman" w:cs="Times New Roman"/>
          <w:sz w:val="20"/>
          <w:szCs w:val="20"/>
        </w:rPr>
        <w:t> </w:t>
      </w:r>
    </w:p>
    <w:p w14:paraId="6517F459" w14:textId="77777777" w:rsidR="009F46FF" w:rsidRPr="00E6206E" w:rsidRDefault="009F46FF" w:rsidP="009F46FF">
      <w:pPr>
        <w:rPr>
          <w:rFonts w:ascii="Times New Roman" w:hAnsi="Times New Roman" w:cs="Times New Roman"/>
          <w:sz w:val="20"/>
          <w:szCs w:val="20"/>
        </w:rPr>
      </w:pPr>
      <w:r w:rsidRPr="00E6206E">
        <w:rPr>
          <w:rFonts w:ascii="Times New Roman" w:hAnsi="Times New Roman" w:cs="Times New Roman"/>
          <w:i/>
          <w:iCs/>
          <w:sz w:val="20"/>
          <w:szCs w:val="20"/>
          <w:highlight w:val="green"/>
          <w:lang w:eastAsia="ja-JP"/>
        </w:rPr>
        <w:t>Agreements</w:t>
      </w:r>
      <w:r w:rsidRPr="00E6206E">
        <w:rPr>
          <w:rFonts w:ascii="Times New Roman" w:hAnsi="Times New Roman" w:cs="Times New Roman"/>
          <w:i/>
          <w:iCs/>
          <w:sz w:val="20"/>
          <w:szCs w:val="20"/>
          <w:lang w:eastAsia="ja-JP"/>
        </w:rPr>
        <w:t>:</w:t>
      </w:r>
    </w:p>
    <w:p w14:paraId="6305F8E2" w14:textId="77777777" w:rsidR="009F46FF" w:rsidRPr="00E6206E" w:rsidRDefault="009F46FF" w:rsidP="00F57886">
      <w:pPr>
        <w:numPr>
          <w:ilvl w:val="0"/>
          <w:numId w:val="7"/>
        </w:numPr>
        <w:spacing w:after="0"/>
        <w:rPr>
          <w:rFonts w:ascii="Times New Roman" w:eastAsia="Times New Roman" w:hAnsi="Times New Roman" w:cs="Times New Roman"/>
          <w:sz w:val="20"/>
          <w:szCs w:val="20"/>
        </w:rPr>
      </w:pPr>
      <w:r w:rsidRPr="00E6206E">
        <w:rPr>
          <w:rFonts w:ascii="Times New Roman" w:eastAsia="Times New Roman" w:hAnsi="Times New Roman" w:cs="Times New Roman"/>
          <w:i/>
          <w:iCs/>
          <w:sz w:val="20"/>
          <w:szCs w:val="20"/>
          <w:lang w:eastAsia="ja-JP"/>
        </w:rPr>
        <w:t>For QCL, NR supports:</w:t>
      </w:r>
      <w:r w:rsidRPr="00E6206E">
        <w:rPr>
          <w:rFonts w:ascii="Times New Roman" w:eastAsia="Times New Roman" w:hAnsi="Times New Roman" w:cs="Times New Roman"/>
          <w:sz w:val="20"/>
          <w:szCs w:val="20"/>
        </w:rPr>
        <w:t xml:space="preserve"> </w:t>
      </w:r>
    </w:p>
    <w:p w14:paraId="7729EE49" w14:textId="77777777" w:rsidR="009F46FF" w:rsidRPr="00E6206E" w:rsidRDefault="009F46FF" w:rsidP="00F57886">
      <w:pPr>
        <w:numPr>
          <w:ilvl w:val="1"/>
          <w:numId w:val="7"/>
        </w:numPr>
        <w:spacing w:after="0"/>
        <w:rPr>
          <w:rFonts w:ascii="Times New Roman" w:eastAsia="Times New Roman" w:hAnsi="Times New Roman" w:cs="Times New Roman"/>
          <w:sz w:val="20"/>
          <w:szCs w:val="20"/>
        </w:rPr>
      </w:pPr>
      <w:r w:rsidRPr="00E6206E">
        <w:rPr>
          <w:rFonts w:ascii="Times New Roman" w:eastAsia="Times New Roman" w:hAnsi="Times New Roman" w:cs="Times New Roman"/>
          <w:i/>
          <w:iCs/>
          <w:sz w:val="20"/>
          <w:szCs w:val="20"/>
          <w:lang w:eastAsia="ja-JP"/>
        </w:rPr>
        <w:t xml:space="preserve">At least one or two DM-RS antenna port groups per PDSCH </w:t>
      </w:r>
    </w:p>
    <w:p w14:paraId="1EA74DD9" w14:textId="77777777" w:rsidR="009F46FF" w:rsidRPr="00E6206E" w:rsidRDefault="009F46FF" w:rsidP="00F57886">
      <w:pPr>
        <w:numPr>
          <w:ilvl w:val="2"/>
          <w:numId w:val="7"/>
        </w:numPr>
        <w:spacing w:after="0"/>
        <w:rPr>
          <w:rFonts w:ascii="Times New Roman" w:eastAsia="Times New Roman" w:hAnsi="Times New Roman" w:cs="Times New Roman"/>
          <w:sz w:val="20"/>
          <w:szCs w:val="20"/>
        </w:rPr>
      </w:pPr>
      <w:r w:rsidRPr="00E6206E">
        <w:rPr>
          <w:rFonts w:ascii="Times New Roman" w:eastAsia="Times New Roman" w:hAnsi="Times New Roman" w:cs="Times New Roman"/>
          <w:i/>
          <w:iCs/>
          <w:sz w:val="20"/>
          <w:szCs w:val="20"/>
          <w:lang w:eastAsia="ja-JP"/>
        </w:rPr>
        <w:t>FFS other number of groups</w:t>
      </w:r>
    </w:p>
    <w:p w14:paraId="136243E5" w14:textId="77777777" w:rsidR="009F46FF" w:rsidRPr="00E6206E" w:rsidRDefault="009F46FF" w:rsidP="00F57886">
      <w:pPr>
        <w:numPr>
          <w:ilvl w:val="1"/>
          <w:numId w:val="7"/>
        </w:numPr>
        <w:spacing w:after="0"/>
        <w:rPr>
          <w:rFonts w:ascii="Times New Roman" w:eastAsia="Times New Roman" w:hAnsi="Times New Roman" w:cs="Times New Roman"/>
          <w:sz w:val="20"/>
          <w:szCs w:val="20"/>
        </w:rPr>
      </w:pPr>
      <w:r w:rsidRPr="00E6206E">
        <w:rPr>
          <w:rFonts w:ascii="Times New Roman" w:eastAsia="Times New Roman" w:hAnsi="Times New Roman" w:cs="Times New Roman"/>
          <w:i/>
          <w:iCs/>
          <w:sz w:val="20"/>
          <w:szCs w:val="20"/>
          <w:lang w:eastAsia="ja-JP"/>
        </w:rPr>
        <w:t>QCL assumption across carriers and bandwidth parts for DL</w:t>
      </w:r>
      <w:r w:rsidRPr="00E6206E">
        <w:rPr>
          <w:rFonts w:ascii="Times New Roman" w:eastAsia="Times New Roman" w:hAnsi="Times New Roman" w:cs="Times New Roman"/>
          <w:sz w:val="20"/>
          <w:szCs w:val="20"/>
        </w:rPr>
        <w:t xml:space="preserve"> </w:t>
      </w:r>
    </w:p>
    <w:p w14:paraId="3BD3554C" w14:textId="77777777" w:rsidR="009F46FF" w:rsidRPr="00E6206E" w:rsidRDefault="009F46FF" w:rsidP="00F57886">
      <w:pPr>
        <w:numPr>
          <w:ilvl w:val="2"/>
          <w:numId w:val="7"/>
        </w:numPr>
        <w:spacing w:after="0"/>
        <w:rPr>
          <w:rFonts w:ascii="Times New Roman" w:eastAsia="Times New Roman" w:hAnsi="Times New Roman" w:cs="Times New Roman"/>
          <w:sz w:val="20"/>
          <w:szCs w:val="20"/>
        </w:rPr>
      </w:pPr>
      <w:r w:rsidRPr="00E6206E">
        <w:rPr>
          <w:rFonts w:ascii="Times New Roman" w:eastAsia="Times New Roman" w:hAnsi="Times New Roman" w:cs="Times New Roman"/>
          <w:i/>
          <w:iCs/>
          <w:sz w:val="20"/>
          <w:szCs w:val="20"/>
          <w:lang w:eastAsia="ja-JP"/>
        </w:rPr>
        <w:t>FFS details for indication, the applicable RS(s), the applicable QCL parameters, and configurability</w:t>
      </w:r>
    </w:p>
    <w:p w14:paraId="357C2BC9" w14:textId="77777777" w:rsidR="009F46FF" w:rsidRPr="00E6206E" w:rsidRDefault="009F46FF" w:rsidP="00F57886">
      <w:pPr>
        <w:numPr>
          <w:ilvl w:val="2"/>
          <w:numId w:val="7"/>
        </w:numPr>
        <w:spacing w:after="0"/>
        <w:rPr>
          <w:rFonts w:ascii="Times New Roman" w:eastAsia="Times New Roman" w:hAnsi="Times New Roman" w:cs="Times New Roman"/>
          <w:sz w:val="20"/>
          <w:szCs w:val="20"/>
        </w:rPr>
      </w:pPr>
      <w:r w:rsidRPr="00E6206E">
        <w:rPr>
          <w:rFonts w:ascii="Times New Roman" w:eastAsia="Times New Roman" w:hAnsi="Times New Roman" w:cs="Times New Roman"/>
          <w:i/>
          <w:iCs/>
          <w:sz w:val="20"/>
          <w:szCs w:val="20"/>
          <w:lang w:eastAsia="ja-JP"/>
        </w:rPr>
        <w:t>FFS whether or not to have UE assisted management</w:t>
      </w:r>
    </w:p>
    <w:p w14:paraId="77A89C6D" w14:textId="77777777" w:rsidR="009F46FF" w:rsidRPr="00E6206E" w:rsidRDefault="009F46FF" w:rsidP="009F46FF">
      <w:pPr>
        <w:pStyle w:val="ListParagraph"/>
        <w:ind w:left="0"/>
        <w:rPr>
          <w:rFonts w:ascii="Times New Roman" w:hAnsi="Times New Roman" w:cs="Times New Roman"/>
          <w:sz w:val="20"/>
          <w:szCs w:val="20"/>
        </w:rPr>
      </w:pPr>
    </w:p>
    <w:p w14:paraId="1A85FCB5" w14:textId="77777777" w:rsidR="009F46FF" w:rsidRPr="00E6206E" w:rsidRDefault="009F46FF" w:rsidP="009F46FF">
      <w:pPr>
        <w:jc w:val="both"/>
        <w:rPr>
          <w:rFonts w:ascii="Times New Roman" w:hAnsi="Times New Roman" w:cs="Times New Roman"/>
          <w:sz w:val="20"/>
          <w:szCs w:val="20"/>
        </w:rPr>
      </w:pPr>
      <w:r w:rsidRPr="00E6206E">
        <w:rPr>
          <w:rFonts w:ascii="Times New Roman" w:hAnsi="Times New Roman" w:cs="Times New Roman"/>
          <w:sz w:val="20"/>
          <w:szCs w:val="20"/>
        </w:rPr>
        <w:t>Note: The first bullet in the above agreement can be viewed as supporting the first type of transmission (“Single NR-PDCCH schedules single NR-PDSCH…”) in the agreements above.</w:t>
      </w:r>
    </w:p>
    <w:p w14:paraId="213C7004" w14:textId="77777777" w:rsidR="009F46FF" w:rsidRPr="00E6206E" w:rsidRDefault="009F46FF" w:rsidP="009F46FF">
      <w:pPr>
        <w:rPr>
          <w:rFonts w:ascii="Times New Roman" w:hAnsi="Times New Roman" w:cs="Times New Roman"/>
          <w:sz w:val="20"/>
          <w:szCs w:val="20"/>
        </w:rPr>
      </w:pPr>
      <w:r w:rsidRPr="00E6206E">
        <w:rPr>
          <w:rFonts w:ascii="Times New Roman" w:hAnsi="Times New Roman" w:cs="Times New Roman"/>
          <w:bCs/>
          <w:sz w:val="20"/>
          <w:szCs w:val="20"/>
          <w:u w:val="single"/>
        </w:rPr>
        <w:t>Agreements from RAN1 #90</w:t>
      </w:r>
      <w:r w:rsidRPr="00E6206E">
        <w:rPr>
          <w:rFonts w:ascii="Times New Roman" w:hAnsi="Times New Roman" w:cs="Times New Roman"/>
          <w:bCs/>
          <w:sz w:val="20"/>
          <w:szCs w:val="20"/>
        </w:rPr>
        <w:t xml:space="preserve"> </w:t>
      </w:r>
      <w:r w:rsidRPr="00E6206E">
        <w:rPr>
          <w:rFonts w:ascii="Times New Roman" w:hAnsi="Times New Roman" w:cs="Times New Roman"/>
          <w:bCs/>
          <w:sz w:val="20"/>
          <w:szCs w:val="20"/>
        </w:rPr>
        <w:fldChar w:fldCharType="begin"/>
      </w:r>
      <w:r w:rsidRPr="00E6206E">
        <w:rPr>
          <w:rFonts w:ascii="Times New Roman" w:hAnsi="Times New Roman" w:cs="Times New Roman"/>
          <w:bCs/>
          <w:sz w:val="20"/>
          <w:szCs w:val="20"/>
        </w:rPr>
        <w:instrText xml:space="preserve"> REF _Ref525636519 \r \h  \* MERGEFORMAT </w:instrText>
      </w:r>
      <w:r w:rsidRPr="00E6206E">
        <w:rPr>
          <w:rFonts w:ascii="Times New Roman" w:hAnsi="Times New Roman" w:cs="Times New Roman"/>
          <w:bCs/>
          <w:sz w:val="20"/>
          <w:szCs w:val="20"/>
        </w:rPr>
      </w:r>
      <w:r w:rsidRPr="00E6206E">
        <w:rPr>
          <w:rFonts w:ascii="Times New Roman" w:hAnsi="Times New Roman" w:cs="Times New Roman"/>
          <w:bCs/>
          <w:sz w:val="20"/>
          <w:szCs w:val="20"/>
        </w:rPr>
        <w:fldChar w:fldCharType="separate"/>
      </w:r>
      <w:r w:rsidR="001654EB" w:rsidRPr="00E6206E">
        <w:rPr>
          <w:rFonts w:ascii="Times New Roman" w:hAnsi="Times New Roman" w:cs="Times New Roman"/>
          <w:bCs/>
          <w:sz w:val="20"/>
          <w:szCs w:val="20"/>
        </w:rPr>
        <w:t>[9]</w:t>
      </w:r>
      <w:r w:rsidRPr="00E6206E">
        <w:rPr>
          <w:rFonts w:ascii="Times New Roman" w:hAnsi="Times New Roman" w:cs="Times New Roman"/>
          <w:bCs/>
          <w:sz w:val="20"/>
          <w:szCs w:val="20"/>
        </w:rPr>
        <w:fldChar w:fldCharType="end"/>
      </w:r>
    </w:p>
    <w:p w14:paraId="26A20F23" w14:textId="77777777" w:rsidR="009F46FF" w:rsidRPr="00E6206E" w:rsidRDefault="009F46FF" w:rsidP="009F46FF">
      <w:pPr>
        <w:rPr>
          <w:rFonts w:ascii="Times New Roman" w:hAnsi="Times New Roman" w:cs="Times New Roman"/>
          <w:sz w:val="20"/>
          <w:szCs w:val="20"/>
        </w:rPr>
      </w:pPr>
      <w:r w:rsidRPr="00E6206E">
        <w:rPr>
          <w:rFonts w:ascii="Times New Roman" w:hAnsi="Times New Roman" w:cs="Times New Roman"/>
          <w:i/>
          <w:iCs/>
          <w:sz w:val="20"/>
          <w:szCs w:val="20"/>
          <w:highlight w:val="green"/>
        </w:rPr>
        <w:t>Agreements:</w:t>
      </w:r>
    </w:p>
    <w:p w14:paraId="322B88B5" w14:textId="77777777" w:rsidR="009F46FF" w:rsidRPr="00E6206E" w:rsidRDefault="009F46FF" w:rsidP="00F57886">
      <w:pPr>
        <w:pStyle w:val="ListParagraph"/>
        <w:numPr>
          <w:ilvl w:val="0"/>
          <w:numId w:val="13"/>
        </w:numPr>
        <w:rPr>
          <w:rFonts w:ascii="Times New Roman" w:hAnsi="Times New Roman" w:cs="Times New Roman"/>
          <w:sz w:val="20"/>
          <w:szCs w:val="20"/>
        </w:rPr>
      </w:pPr>
      <w:r w:rsidRPr="00E6206E">
        <w:rPr>
          <w:rFonts w:ascii="Times New Roman" w:hAnsi="Times New Roman" w:cs="Times New Roman"/>
          <w:i/>
          <w:iCs/>
          <w:sz w:val="20"/>
          <w:szCs w:val="20"/>
        </w:rPr>
        <w:t>The maximum supported number of NR-PDCCHs corresponding to scheduled NR-PDSCHs that a UE can be expected to receive in a single slot is 2 on a per component carrier basis in case of one bandwidth part for the component carrier</w:t>
      </w:r>
    </w:p>
    <w:p w14:paraId="4B285D2C" w14:textId="77777777" w:rsidR="009F46FF" w:rsidRPr="00E6206E" w:rsidRDefault="009F46FF" w:rsidP="00F57886">
      <w:pPr>
        <w:pStyle w:val="ListParagraph"/>
        <w:numPr>
          <w:ilvl w:val="1"/>
          <w:numId w:val="13"/>
        </w:numPr>
        <w:rPr>
          <w:rFonts w:ascii="Times New Roman" w:hAnsi="Times New Roman" w:cs="Times New Roman"/>
          <w:sz w:val="20"/>
          <w:szCs w:val="20"/>
        </w:rPr>
      </w:pPr>
      <w:r w:rsidRPr="00E6206E">
        <w:rPr>
          <w:rFonts w:ascii="Times New Roman" w:hAnsi="Times New Roman" w:cs="Times New Roman"/>
          <w:i/>
          <w:iCs/>
          <w:sz w:val="20"/>
          <w:szCs w:val="20"/>
        </w:rPr>
        <w:t>FFS the case of multiple BWPs for the component carrier if supported</w:t>
      </w:r>
    </w:p>
    <w:p w14:paraId="668B3D85" w14:textId="77777777" w:rsidR="009F46FF" w:rsidRPr="00E6206E" w:rsidRDefault="009F46FF" w:rsidP="00F57886">
      <w:pPr>
        <w:pStyle w:val="ListParagraph"/>
        <w:numPr>
          <w:ilvl w:val="1"/>
          <w:numId w:val="13"/>
        </w:numPr>
        <w:rPr>
          <w:rFonts w:ascii="Times New Roman" w:hAnsi="Times New Roman" w:cs="Times New Roman"/>
          <w:sz w:val="20"/>
          <w:szCs w:val="20"/>
        </w:rPr>
      </w:pPr>
      <w:r w:rsidRPr="00E6206E">
        <w:rPr>
          <w:rFonts w:ascii="Times New Roman" w:hAnsi="Times New Roman" w:cs="Times New Roman"/>
          <w:i/>
          <w:iCs/>
          <w:sz w:val="20"/>
          <w:szCs w:val="20"/>
        </w:rPr>
        <w:t>(</w:t>
      </w:r>
      <w:r w:rsidRPr="00E6206E">
        <w:rPr>
          <w:rFonts w:ascii="Times New Roman" w:hAnsi="Times New Roman" w:cs="Times New Roman"/>
          <w:i/>
          <w:iCs/>
          <w:sz w:val="20"/>
          <w:szCs w:val="20"/>
          <w:highlight w:val="darkYellow"/>
        </w:rPr>
        <w:t>Working assumption</w:t>
      </w:r>
      <w:r w:rsidRPr="00E6206E">
        <w:rPr>
          <w:rFonts w:ascii="Times New Roman" w:hAnsi="Times New Roman" w:cs="Times New Roman"/>
          <w:i/>
          <w:iCs/>
          <w:sz w:val="20"/>
          <w:szCs w:val="20"/>
        </w:rPr>
        <w:t>) In this case, at most a total of 2 CWs over the scheduled NR-PDSCHs</w:t>
      </w:r>
    </w:p>
    <w:p w14:paraId="06C3FDAC" w14:textId="77777777" w:rsidR="009F46FF" w:rsidRPr="00E6206E" w:rsidRDefault="009F46FF" w:rsidP="00F57886">
      <w:pPr>
        <w:pStyle w:val="ListParagraph"/>
        <w:numPr>
          <w:ilvl w:val="0"/>
          <w:numId w:val="13"/>
        </w:numPr>
        <w:rPr>
          <w:rFonts w:ascii="Times New Roman" w:hAnsi="Times New Roman" w:cs="Times New Roman"/>
          <w:sz w:val="20"/>
          <w:szCs w:val="20"/>
        </w:rPr>
      </w:pPr>
      <w:r w:rsidRPr="00E6206E">
        <w:rPr>
          <w:rFonts w:ascii="Times New Roman" w:hAnsi="Times New Roman" w:cs="Times New Roman"/>
          <w:i/>
          <w:iCs/>
          <w:sz w:val="20"/>
          <w:szCs w:val="20"/>
        </w:rPr>
        <w:t>For multiple NR-PDCCH reception for scheduled NR-PDSCHs:</w:t>
      </w:r>
    </w:p>
    <w:p w14:paraId="27E7679C" w14:textId="77777777" w:rsidR="009F46FF" w:rsidRPr="00E6206E" w:rsidRDefault="009F46FF" w:rsidP="00F57886">
      <w:pPr>
        <w:pStyle w:val="ListParagraph"/>
        <w:numPr>
          <w:ilvl w:val="1"/>
          <w:numId w:val="13"/>
        </w:numPr>
        <w:rPr>
          <w:rFonts w:ascii="Times New Roman" w:hAnsi="Times New Roman" w:cs="Times New Roman"/>
          <w:sz w:val="20"/>
          <w:szCs w:val="20"/>
        </w:rPr>
      </w:pPr>
      <w:r w:rsidRPr="00E6206E">
        <w:rPr>
          <w:rFonts w:ascii="Times New Roman" w:hAnsi="Times New Roman" w:cs="Times New Roman"/>
          <w:i/>
          <w:iCs/>
          <w:sz w:val="20"/>
          <w:szCs w:val="20"/>
        </w:rPr>
        <w:t>FFS whether or not there is any impact on # of HARQ processes and/or soft buffer management</w:t>
      </w:r>
    </w:p>
    <w:p w14:paraId="737E8105" w14:textId="77777777" w:rsidR="009F46FF" w:rsidRPr="00E6206E" w:rsidRDefault="009F46FF" w:rsidP="00F57886">
      <w:pPr>
        <w:pStyle w:val="ListParagraph"/>
        <w:numPr>
          <w:ilvl w:val="1"/>
          <w:numId w:val="13"/>
        </w:numPr>
        <w:rPr>
          <w:rFonts w:ascii="Times New Roman" w:hAnsi="Times New Roman" w:cs="Times New Roman"/>
          <w:sz w:val="20"/>
          <w:szCs w:val="20"/>
        </w:rPr>
      </w:pPr>
      <w:r w:rsidRPr="00E6206E">
        <w:rPr>
          <w:rFonts w:ascii="Times New Roman" w:hAnsi="Times New Roman" w:cs="Times New Roman"/>
          <w:i/>
          <w:iCs/>
          <w:sz w:val="20"/>
          <w:szCs w:val="20"/>
        </w:rPr>
        <w:t>FFS the mapping between PUCCH conveying ACK/NACK signalling and PDSCH</w:t>
      </w:r>
    </w:p>
    <w:p w14:paraId="5728833E" w14:textId="77777777" w:rsidR="009F46FF" w:rsidRPr="00E6206E" w:rsidRDefault="009F46FF" w:rsidP="00F57886">
      <w:pPr>
        <w:pStyle w:val="ListParagraph"/>
        <w:numPr>
          <w:ilvl w:val="1"/>
          <w:numId w:val="13"/>
        </w:numPr>
        <w:rPr>
          <w:rFonts w:ascii="Times New Roman" w:hAnsi="Times New Roman" w:cs="Times New Roman"/>
          <w:sz w:val="20"/>
          <w:szCs w:val="20"/>
        </w:rPr>
      </w:pPr>
      <w:r w:rsidRPr="00E6206E">
        <w:rPr>
          <w:rFonts w:ascii="Times New Roman" w:hAnsi="Times New Roman" w:cs="Times New Roman"/>
          <w:i/>
          <w:iCs/>
          <w:sz w:val="20"/>
          <w:szCs w:val="20"/>
        </w:rPr>
        <w:t>Note: this topic is more suitable for discussion under scheduling/HARQ session</w:t>
      </w:r>
    </w:p>
    <w:p w14:paraId="483FC70D" w14:textId="77777777" w:rsidR="009F46FF" w:rsidRPr="00E6206E" w:rsidRDefault="009F46FF" w:rsidP="009F46FF">
      <w:pPr>
        <w:jc w:val="both"/>
        <w:rPr>
          <w:rFonts w:ascii="Times New Roman" w:hAnsi="Times New Roman" w:cs="Times New Roman"/>
          <w:sz w:val="20"/>
          <w:szCs w:val="20"/>
        </w:rPr>
      </w:pPr>
      <w:r w:rsidRPr="00E6206E">
        <w:rPr>
          <w:rFonts w:ascii="Times New Roman" w:hAnsi="Times New Roman" w:cs="Times New Roman"/>
          <w:sz w:val="20"/>
          <w:szCs w:val="20"/>
        </w:rPr>
        <w:t>The following agreements were also made with respect to multi-panel transmission:</w:t>
      </w:r>
    </w:p>
    <w:p w14:paraId="51C41C48" w14:textId="54668B00" w:rsidR="009F46FF" w:rsidRPr="00E6206E" w:rsidRDefault="009F46FF" w:rsidP="009F46FF">
      <w:pPr>
        <w:jc w:val="both"/>
        <w:rPr>
          <w:rFonts w:ascii="Times New Roman" w:hAnsi="Times New Roman" w:cs="Times New Roman"/>
          <w:sz w:val="20"/>
          <w:szCs w:val="20"/>
        </w:rPr>
      </w:pPr>
      <w:r w:rsidRPr="00E6206E">
        <w:rPr>
          <w:rFonts w:ascii="Times New Roman" w:hAnsi="Times New Roman" w:cs="Times New Roman"/>
          <w:bCs/>
          <w:sz w:val="20"/>
          <w:szCs w:val="20"/>
          <w:u w:val="single"/>
        </w:rPr>
        <w:t>Agreements from RAN1 #87</w:t>
      </w:r>
      <w:r w:rsidRPr="00E6206E">
        <w:rPr>
          <w:rFonts w:ascii="Times New Roman" w:hAnsi="Times New Roman" w:cs="Times New Roman"/>
          <w:bCs/>
          <w:sz w:val="20"/>
          <w:szCs w:val="20"/>
        </w:rPr>
        <w:t xml:space="preserve"> </w:t>
      </w:r>
      <w:r w:rsidRPr="00E6206E">
        <w:rPr>
          <w:rFonts w:ascii="Times New Roman" w:hAnsi="Times New Roman" w:cs="Times New Roman"/>
          <w:bCs/>
          <w:sz w:val="20"/>
          <w:szCs w:val="20"/>
        </w:rPr>
        <w:fldChar w:fldCharType="begin"/>
      </w:r>
      <w:r w:rsidRPr="00E6206E">
        <w:rPr>
          <w:rFonts w:ascii="Times New Roman" w:hAnsi="Times New Roman" w:cs="Times New Roman"/>
          <w:bCs/>
          <w:sz w:val="20"/>
          <w:szCs w:val="20"/>
        </w:rPr>
        <w:instrText xml:space="preserve"> REF _Ref525753096 \r \h </w:instrText>
      </w:r>
      <w:r w:rsidR="00E6206E" w:rsidRPr="00E6206E">
        <w:rPr>
          <w:rFonts w:ascii="Times New Roman" w:hAnsi="Times New Roman" w:cs="Times New Roman"/>
          <w:bCs/>
          <w:sz w:val="20"/>
          <w:szCs w:val="20"/>
        </w:rPr>
        <w:instrText xml:space="preserve"> \* MERGEFORMAT </w:instrText>
      </w:r>
      <w:r w:rsidRPr="00E6206E">
        <w:rPr>
          <w:rFonts w:ascii="Times New Roman" w:hAnsi="Times New Roman" w:cs="Times New Roman"/>
          <w:bCs/>
          <w:sz w:val="20"/>
          <w:szCs w:val="20"/>
        </w:rPr>
      </w:r>
      <w:r w:rsidRPr="00E6206E">
        <w:rPr>
          <w:rFonts w:ascii="Times New Roman" w:hAnsi="Times New Roman" w:cs="Times New Roman"/>
          <w:bCs/>
          <w:sz w:val="20"/>
          <w:szCs w:val="20"/>
        </w:rPr>
        <w:fldChar w:fldCharType="separate"/>
      </w:r>
      <w:r w:rsidR="001654EB" w:rsidRPr="00E6206E">
        <w:rPr>
          <w:rFonts w:ascii="Times New Roman" w:hAnsi="Times New Roman" w:cs="Times New Roman"/>
          <w:bCs/>
          <w:sz w:val="20"/>
          <w:szCs w:val="20"/>
        </w:rPr>
        <w:t>[10]</w:t>
      </w:r>
      <w:r w:rsidRPr="00E6206E">
        <w:rPr>
          <w:rFonts w:ascii="Times New Roman" w:hAnsi="Times New Roman" w:cs="Times New Roman"/>
          <w:bCs/>
          <w:sz w:val="20"/>
          <w:szCs w:val="20"/>
        </w:rPr>
        <w:fldChar w:fldCharType="end"/>
      </w:r>
    </w:p>
    <w:p w14:paraId="6B7DD8D6" w14:textId="77777777" w:rsidR="009F46FF" w:rsidRPr="00E6206E" w:rsidRDefault="009F46FF" w:rsidP="009F46FF">
      <w:pPr>
        <w:spacing w:after="0"/>
        <w:rPr>
          <w:rFonts w:ascii="Times New Roman" w:eastAsia="MS Mincho" w:hAnsi="Times New Roman" w:cs="Times New Roman"/>
          <w:iCs/>
          <w:sz w:val="20"/>
          <w:szCs w:val="20"/>
          <w:lang w:eastAsia="ja-JP"/>
        </w:rPr>
      </w:pPr>
      <w:r w:rsidRPr="00E6206E">
        <w:rPr>
          <w:rFonts w:ascii="Times New Roman" w:eastAsia="MS Mincho" w:hAnsi="Times New Roman" w:cs="Times New Roman"/>
          <w:iCs/>
          <w:sz w:val="20"/>
          <w:szCs w:val="20"/>
          <w:highlight w:val="green"/>
          <w:lang w:eastAsia="ja-JP"/>
        </w:rPr>
        <w:t>Agreements</w:t>
      </w:r>
      <w:r w:rsidRPr="00E6206E">
        <w:rPr>
          <w:rFonts w:ascii="Times New Roman" w:eastAsia="MS Mincho" w:hAnsi="Times New Roman" w:cs="Times New Roman"/>
          <w:iCs/>
          <w:sz w:val="20"/>
          <w:szCs w:val="20"/>
          <w:lang w:eastAsia="ja-JP"/>
        </w:rPr>
        <w:t>:</w:t>
      </w:r>
    </w:p>
    <w:p w14:paraId="55F46C0C" w14:textId="77777777" w:rsidR="009F46FF" w:rsidRPr="00E6206E" w:rsidRDefault="009F46FF" w:rsidP="00F57886">
      <w:pPr>
        <w:pStyle w:val="ListParagraph"/>
        <w:numPr>
          <w:ilvl w:val="0"/>
          <w:numId w:val="16"/>
        </w:numPr>
        <w:spacing w:after="0"/>
        <w:rPr>
          <w:rFonts w:ascii="Times New Roman" w:eastAsia="MS Mincho" w:hAnsi="Times New Roman" w:cs="Times New Roman"/>
          <w:iCs/>
          <w:sz w:val="20"/>
          <w:szCs w:val="20"/>
          <w:lang w:eastAsia="ja-JP"/>
        </w:rPr>
      </w:pPr>
      <w:r w:rsidRPr="00E6206E">
        <w:rPr>
          <w:rFonts w:ascii="Times New Roman" w:eastAsia="MS Mincho" w:hAnsi="Times New Roman" w:cs="Times New Roman"/>
          <w:iCs/>
          <w:sz w:val="20"/>
          <w:szCs w:val="20"/>
        </w:rPr>
        <w:t xml:space="preserve">For multi-panel based </w:t>
      </w:r>
      <w:r w:rsidRPr="00E6206E">
        <w:rPr>
          <w:rFonts w:ascii="Times New Roman" w:eastAsia="MS Mincho" w:hAnsi="Times New Roman" w:cs="Times New Roman"/>
          <w:iCs/>
          <w:sz w:val="20"/>
          <w:szCs w:val="20"/>
          <w:u w:val="single"/>
        </w:rPr>
        <w:t>downlink transmission</w:t>
      </w:r>
    </w:p>
    <w:p w14:paraId="1CE1EE30" w14:textId="77777777" w:rsidR="009F46FF" w:rsidRPr="00E6206E" w:rsidRDefault="009F46FF" w:rsidP="00F57886">
      <w:pPr>
        <w:pStyle w:val="ListParagraph"/>
        <w:numPr>
          <w:ilvl w:val="1"/>
          <w:numId w:val="16"/>
        </w:numPr>
        <w:spacing w:after="0"/>
        <w:rPr>
          <w:rFonts w:ascii="Times New Roman" w:eastAsia="MS Mincho" w:hAnsi="Times New Roman" w:cs="Times New Roman"/>
          <w:iCs/>
          <w:sz w:val="20"/>
          <w:szCs w:val="20"/>
        </w:rPr>
      </w:pPr>
      <w:r w:rsidRPr="00E6206E">
        <w:rPr>
          <w:rFonts w:ascii="Times New Roman" w:eastAsia="MS Mincho" w:hAnsi="Times New Roman" w:cs="Times New Roman"/>
          <w:iCs/>
          <w:sz w:val="20"/>
          <w:szCs w:val="20"/>
        </w:rPr>
        <w:t xml:space="preserve">Should consider both uniform and non-uniform array </w:t>
      </w:r>
    </w:p>
    <w:p w14:paraId="227B7B82" w14:textId="77777777" w:rsidR="009F46FF" w:rsidRPr="00E6206E" w:rsidRDefault="009F46FF" w:rsidP="00F57886">
      <w:pPr>
        <w:pStyle w:val="ListParagraph"/>
        <w:numPr>
          <w:ilvl w:val="1"/>
          <w:numId w:val="16"/>
        </w:numPr>
        <w:spacing w:after="0"/>
        <w:rPr>
          <w:rFonts w:ascii="Times New Roman" w:eastAsia="MS Mincho" w:hAnsi="Times New Roman" w:cs="Times New Roman"/>
          <w:iCs/>
          <w:sz w:val="20"/>
          <w:szCs w:val="20"/>
        </w:rPr>
      </w:pPr>
      <w:r w:rsidRPr="00E6206E">
        <w:rPr>
          <w:rFonts w:ascii="Times New Roman" w:eastAsia="MS Mincho" w:hAnsi="Times New Roman" w:cs="Times New Roman"/>
          <w:iCs/>
          <w:sz w:val="20"/>
          <w:szCs w:val="20"/>
        </w:rPr>
        <w:t>Should consider both coherent and non-coherent MIMO transmission for multi-panel antenna array</w:t>
      </w:r>
    </w:p>
    <w:p w14:paraId="763DFC6B" w14:textId="77777777" w:rsidR="009F46FF" w:rsidRPr="00E6206E" w:rsidRDefault="009F46FF" w:rsidP="00F57886">
      <w:pPr>
        <w:pStyle w:val="ListParagraph"/>
        <w:numPr>
          <w:ilvl w:val="1"/>
          <w:numId w:val="16"/>
        </w:numPr>
        <w:spacing w:after="0"/>
        <w:rPr>
          <w:rFonts w:ascii="Times New Roman" w:eastAsia="MS Mincho" w:hAnsi="Times New Roman" w:cs="Times New Roman"/>
          <w:iCs/>
          <w:sz w:val="20"/>
          <w:szCs w:val="20"/>
        </w:rPr>
      </w:pPr>
      <w:r w:rsidRPr="00E6206E">
        <w:rPr>
          <w:rFonts w:ascii="Times New Roman" w:eastAsia="MS Mincho" w:hAnsi="Times New Roman" w:cs="Times New Roman"/>
          <w:iCs/>
          <w:sz w:val="20"/>
          <w:szCs w:val="20"/>
        </w:rPr>
        <w:t>Should consider different inter-panel phase calibration cases</w:t>
      </w:r>
    </w:p>
    <w:p w14:paraId="43099F0A" w14:textId="77777777" w:rsidR="009F46FF" w:rsidRPr="00E6206E" w:rsidRDefault="009F46FF" w:rsidP="00F57886">
      <w:pPr>
        <w:pStyle w:val="ListParagraph"/>
        <w:numPr>
          <w:ilvl w:val="1"/>
          <w:numId w:val="16"/>
        </w:numPr>
        <w:spacing w:after="0"/>
        <w:rPr>
          <w:rFonts w:ascii="Times New Roman" w:eastAsia="MS Mincho" w:hAnsi="Times New Roman" w:cs="Times New Roman"/>
          <w:iCs/>
          <w:sz w:val="20"/>
          <w:szCs w:val="20"/>
        </w:rPr>
      </w:pPr>
      <w:r w:rsidRPr="00E6206E">
        <w:rPr>
          <w:rFonts w:ascii="Times New Roman" w:eastAsia="MS Mincho" w:hAnsi="Times New Roman" w:cs="Times New Roman"/>
          <w:iCs/>
          <w:sz w:val="20"/>
          <w:szCs w:val="20"/>
        </w:rPr>
        <w:t>FFS QCL related aspects</w:t>
      </w:r>
    </w:p>
    <w:p w14:paraId="63271A5F" w14:textId="77777777" w:rsidR="009F46FF" w:rsidRPr="00E6206E" w:rsidRDefault="009F46FF" w:rsidP="00F57886">
      <w:pPr>
        <w:pStyle w:val="ListParagraph"/>
        <w:numPr>
          <w:ilvl w:val="0"/>
          <w:numId w:val="16"/>
        </w:numPr>
        <w:spacing w:after="0"/>
        <w:rPr>
          <w:rFonts w:ascii="Times New Roman" w:eastAsia="MS Mincho" w:hAnsi="Times New Roman" w:cs="Times New Roman"/>
          <w:iCs/>
          <w:sz w:val="20"/>
          <w:szCs w:val="20"/>
        </w:rPr>
      </w:pPr>
      <w:r w:rsidRPr="00E6206E">
        <w:rPr>
          <w:rFonts w:ascii="Times New Roman" w:eastAsia="MS Mincho" w:hAnsi="Times New Roman" w:cs="Times New Roman"/>
          <w:iCs/>
          <w:sz w:val="20"/>
          <w:szCs w:val="20"/>
        </w:rPr>
        <w:t xml:space="preserve">For multi-panel based </w:t>
      </w:r>
      <w:r w:rsidRPr="00E6206E">
        <w:rPr>
          <w:rFonts w:ascii="Times New Roman" w:eastAsia="MS Mincho" w:hAnsi="Times New Roman" w:cs="Times New Roman"/>
          <w:iCs/>
          <w:sz w:val="20"/>
          <w:szCs w:val="20"/>
          <w:u w:val="single"/>
        </w:rPr>
        <w:t>uplink transmission</w:t>
      </w:r>
    </w:p>
    <w:p w14:paraId="6E2BA33F" w14:textId="77777777" w:rsidR="009F46FF" w:rsidRPr="00E6206E" w:rsidRDefault="009F46FF" w:rsidP="00F57886">
      <w:pPr>
        <w:pStyle w:val="ListParagraph"/>
        <w:numPr>
          <w:ilvl w:val="1"/>
          <w:numId w:val="16"/>
        </w:numPr>
        <w:spacing w:after="0"/>
        <w:rPr>
          <w:rFonts w:ascii="Times New Roman" w:eastAsia="MS Mincho" w:hAnsi="Times New Roman" w:cs="Times New Roman"/>
          <w:iCs/>
          <w:sz w:val="20"/>
          <w:szCs w:val="20"/>
        </w:rPr>
      </w:pPr>
      <w:r w:rsidRPr="00E6206E">
        <w:rPr>
          <w:rFonts w:ascii="Times New Roman" w:eastAsia="MS Mincho" w:hAnsi="Times New Roman" w:cs="Times New Roman"/>
          <w:iCs/>
          <w:sz w:val="20"/>
          <w:szCs w:val="20"/>
        </w:rPr>
        <w:t>Study way(s) to improve both reliability and capacity, e.g., non-coherent transmission, etc.</w:t>
      </w:r>
    </w:p>
    <w:p w14:paraId="1B22A7F1" w14:textId="77777777" w:rsidR="009F46FF" w:rsidRPr="00E6206E" w:rsidRDefault="009F46FF" w:rsidP="00F57886">
      <w:pPr>
        <w:pStyle w:val="ListParagraph"/>
        <w:numPr>
          <w:ilvl w:val="1"/>
          <w:numId w:val="16"/>
        </w:numPr>
        <w:spacing w:after="0"/>
        <w:rPr>
          <w:rFonts w:ascii="Times New Roman" w:eastAsia="MS Mincho" w:hAnsi="Times New Roman" w:cs="Times New Roman"/>
          <w:iCs/>
          <w:sz w:val="20"/>
          <w:szCs w:val="20"/>
        </w:rPr>
      </w:pPr>
      <w:r w:rsidRPr="00E6206E">
        <w:rPr>
          <w:rFonts w:ascii="Times New Roman" w:eastAsia="MS Mincho" w:hAnsi="Times New Roman" w:cs="Times New Roman"/>
          <w:iCs/>
          <w:sz w:val="20"/>
          <w:szCs w:val="20"/>
        </w:rPr>
        <w:t>Study practical issues including multiple timing advances, power control, beam procedure with/without the help of existing well paired beams and so on</w:t>
      </w:r>
    </w:p>
    <w:p w14:paraId="1B918C5D" w14:textId="77777777" w:rsidR="009F46FF" w:rsidRPr="00E6206E" w:rsidRDefault="009F46FF" w:rsidP="00F57886">
      <w:pPr>
        <w:pStyle w:val="ListParagraph"/>
        <w:numPr>
          <w:ilvl w:val="1"/>
          <w:numId w:val="16"/>
        </w:numPr>
        <w:rPr>
          <w:rFonts w:ascii="Times New Roman" w:eastAsia="MS Mincho" w:hAnsi="Times New Roman" w:cs="Times New Roman"/>
          <w:iCs/>
          <w:sz w:val="20"/>
          <w:szCs w:val="20"/>
        </w:rPr>
      </w:pPr>
      <w:r w:rsidRPr="00E6206E">
        <w:rPr>
          <w:rFonts w:ascii="Times New Roman" w:eastAsia="MS Mincho" w:hAnsi="Times New Roman" w:cs="Times New Roman"/>
          <w:iCs/>
          <w:sz w:val="20"/>
          <w:szCs w:val="20"/>
        </w:rPr>
        <w:t>Should consider different inter-panel phase calibration cases</w:t>
      </w:r>
    </w:p>
    <w:p w14:paraId="41A94A88" w14:textId="77777777" w:rsidR="009F46FF" w:rsidRDefault="009F46FF" w:rsidP="009F46FF">
      <w:pPr>
        <w:pStyle w:val="Heading1"/>
        <w:rPr>
          <w:lang w:val="en-US"/>
        </w:rPr>
      </w:pPr>
      <w:r>
        <w:rPr>
          <w:lang w:val="en-US"/>
        </w:rPr>
        <w:lastRenderedPageBreak/>
        <w:t>Annex II</w:t>
      </w:r>
    </w:p>
    <w:p w14:paraId="169D2471" w14:textId="7BCEEA54" w:rsidR="00CF0D13" w:rsidRPr="00E6206E" w:rsidRDefault="002F13C0" w:rsidP="00CF0D13">
      <w:pPr>
        <w:rPr>
          <w:rFonts w:ascii="Times New Roman" w:hAnsi="Times New Roman" w:cs="Times New Roman"/>
          <w:sz w:val="20"/>
          <w:szCs w:val="20"/>
        </w:rPr>
      </w:pPr>
      <w:r w:rsidRPr="00E6206E">
        <w:rPr>
          <w:rFonts w:ascii="Times New Roman" w:hAnsi="Times New Roman" w:cs="Times New Roman"/>
          <w:sz w:val="20"/>
          <w:szCs w:val="20"/>
        </w:rPr>
        <w:t xml:space="preserve">The simulation assumptions are summarized in </w:t>
      </w:r>
      <w:r w:rsidR="005B2ABC" w:rsidRPr="00E6206E">
        <w:rPr>
          <w:rFonts w:ascii="Times New Roman" w:hAnsi="Times New Roman" w:cs="Times New Roman"/>
          <w:sz w:val="20"/>
          <w:szCs w:val="20"/>
        </w:rPr>
        <w:fldChar w:fldCharType="begin"/>
      </w:r>
      <w:r w:rsidR="005B2ABC" w:rsidRPr="00E6206E">
        <w:rPr>
          <w:rFonts w:ascii="Times New Roman" w:hAnsi="Times New Roman" w:cs="Times New Roman"/>
          <w:sz w:val="20"/>
          <w:szCs w:val="20"/>
        </w:rPr>
        <w:instrText xml:space="preserve"> REF _Ref525839367 \h </w:instrText>
      </w:r>
      <w:r w:rsidR="00E6206E" w:rsidRPr="00E6206E">
        <w:rPr>
          <w:rFonts w:ascii="Times New Roman" w:hAnsi="Times New Roman" w:cs="Times New Roman"/>
          <w:sz w:val="20"/>
          <w:szCs w:val="20"/>
        </w:rPr>
        <w:instrText xml:space="preserve"> \* MERGEFORMAT </w:instrText>
      </w:r>
      <w:r w:rsidR="005B2ABC" w:rsidRPr="00E6206E">
        <w:rPr>
          <w:rFonts w:ascii="Times New Roman" w:hAnsi="Times New Roman" w:cs="Times New Roman"/>
          <w:sz w:val="20"/>
          <w:szCs w:val="20"/>
        </w:rPr>
      </w:r>
      <w:r w:rsidR="005B2ABC" w:rsidRPr="00E6206E">
        <w:rPr>
          <w:rFonts w:ascii="Times New Roman" w:hAnsi="Times New Roman" w:cs="Times New Roman"/>
          <w:sz w:val="20"/>
          <w:szCs w:val="20"/>
        </w:rPr>
        <w:fldChar w:fldCharType="separate"/>
      </w:r>
      <w:r w:rsidR="001654EB" w:rsidRPr="00E6206E">
        <w:rPr>
          <w:rFonts w:ascii="Times New Roman" w:hAnsi="Times New Roman" w:cs="Times New Roman"/>
          <w:sz w:val="20"/>
          <w:szCs w:val="20"/>
        </w:rPr>
        <w:t xml:space="preserve">Table </w:t>
      </w:r>
      <w:r w:rsidR="001654EB" w:rsidRPr="00E6206E">
        <w:rPr>
          <w:rFonts w:ascii="Times New Roman" w:hAnsi="Times New Roman" w:cs="Times New Roman"/>
          <w:noProof/>
          <w:sz w:val="20"/>
          <w:szCs w:val="20"/>
        </w:rPr>
        <w:t>1</w:t>
      </w:r>
      <w:r w:rsidR="005B2ABC" w:rsidRPr="00E6206E">
        <w:rPr>
          <w:rFonts w:ascii="Times New Roman" w:hAnsi="Times New Roman" w:cs="Times New Roman"/>
          <w:sz w:val="20"/>
          <w:szCs w:val="20"/>
        </w:rPr>
        <w:fldChar w:fldCharType="end"/>
      </w:r>
      <w:r w:rsidR="005B2ABC" w:rsidRPr="00E6206E">
        <w:rPr>
          <w:rFonts w:ascii="Times New Roman" w:hAnsi="Times New Roman" w:cs="Times New Roman"/>
          <w:sz w:val="20"/>
          <w:szCs w:val="20"/>
        </w:rPr>
        <w:t>.</w:t>
      </w:r>
    </w:p>
    <w:p w14:paraId="258BBF25" w14:textId="77777777" w:rsidR="005B2ABC" w:rsidRPr="00E6206E" w:rsidRDefault="005B2ABC" w:rsidP="008D0E5F">
      <w:pPr>
        <w:pStyle w:val="Caption"/>
        <w:keepNext/>
        <w:jc w:val="center"/>
        <w:rPr>
          <w:rFonts w:ascii="Times New Roman" w:hAnsi="Times New Roman" w:cs="Times New Roman"/>
          <w:sz w:val="20"/>
          <w:szCs w:val="20"/>
          <w:lang w:val="en-US"/>
        </w:rPr>
      </w:pPr>
      <w:bookmarkStart w:id="25" w:name="_Ref525839367"/>
      <w:r w:rsidRPr="00E6206E">
        <w:rPr>
          <w:rFonts w:ascii="Times New Roman" w:hAnsi="Times New Roman" w:cs="Times New Roman"/>
          <w:sz w:val="20"/>
          <w:szCs w:val="20"/>
        </w:rPr>
        <w:t xml:space="preserve">Table </w:t>
      </w:r>
      <w:r w:rsidRPr="00E6206E">
        <w:rPr>
          <w:rFonts w:ascii="Times New Roman" w:hAnsi="Times New Roman" w:cs="Times New Roman"/>
          <w:sz w:val="20"/>
          <w:szCs w:val="20"/>
        </w:rPr>
        <w:fldChar w:fldCharType="begin"/>
      </w:r>
      <w:r w:rsidRPr="00E6206E">
        <w:rPr>
          <w:rFonts w:ascii="Times New Roman" w:hAnsi="Times New Roman" w:cs="Times New Roman"/>
          <w:sz w:val="20"/>
          <w:szCs w:val="20"/>
        </w:rPr>
        <w:instrText xml:space="preserve"> SEQ Table \* ARABIC </w:instrText>
      </w:r>
      <w:r w:rsidRPr="00E6206E">
        <w:rPr>
          <w:rFonts w:ascii="Times New Roman" w:hAnsi="Times New Roman" w:cs="Times New Roman"/>
          <w:sz w:val="20"/>
          <w:szCs w:val="20"/>
        </w:rPr>
        <w:fldChar w:fldCharType="separate"/>
      </w:r>
      <w:r w:rsidR="001654EB" w:rsidRPr="00E6206E">
        <w:rPr>
          <w:rFonts w:ascii="Times New Roman" w:hAnsi="Times New Roman" w:cs="Times New Roman"/>
          <w:noProof/>
          <w:sz w:val="20"/>
          <w:szCs w:val="20"/>
        </w:rPr>
        <w:t>1</w:t>
      </w:r>
      <w:r w:rsidRPr="00E6206E">
        <w:rPr>
          <w:rFonts w:ascii="Times New Roman" w:hAnsi="Times New Roman" w:cs="Times New Roman"/>
          <w:sz w:val="20"/>
          <w:szCs w:val="20"/>
        </w:rPr>
        <w:fldChar w:fldCharType="end"/>
      </w:r>
      <w:bookmarkEnd w:id="25"/>
      <w:r w:rsidRPr="00E6206E">
        <w:rPr>
          <w:rFonts w:ascii="Times New Roman" w:hAnsi="Times New Roman" w:cs="Times New Roman"/>
          <w:sz w:val="20"/>
          <w:szCs w:val="20"/>
          <w:lang w:val="en-US"/>
        </w:rPr>
        <w:t>. Simulation assumption for NC-JT</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0"/>
        <w:gridCol w:w="3259"/>
        <w:gridCol w:w="2836"/>
        <w:gridCol w:w="651"/>
      </w:tblGrid>
      <w:tr w:rsidR="005B2ABC" w:rsidRPr="00E6206E" w14:paraId="51A3194C" w14:textId="77777777" w:rsidTr="007406E1">
        <w:trPr>
          <w:trHeight w:val="449"/>
        </w:trPr>
        <w:tc>
          <w:tcPr>
            <w:tcW w:w="5000" w:type="pct"/>
            <w:gridSpan w:val="4"/>
            <w:shd w:val="clear" w:color="auto" w:fill="auto"/>
          </w:tcPr>
          <w:p w14:paraId="7D30BBD7" w14:textId="77777777" w:rsidR="005B2ABC" w:rsidRPr="00E6206E" w:rsidRDefault="005B2ABC" w:rsidP="00786D7C">
            <w:pPr>
              <w:rPr>
                <w:rFonts w:ascii="Times New Roman" w:eastAsia="Times New Roman" w:hAnsi="Times New Roman" w:cs="Times New Roman"/>
                <w:sz w:val="20"/>
                <w:szCs w:val="20"/>
                <w:lang w:val="en-GB"/>
              </w:rPr>
            </w:pPr>
            <w:bookmarkStart w:id="26" w:name="_Hlk525010649"/>
            <w:bookmarkStart w:id="27" w:name="_Hlk525012462"/>
            <w:bookmarkStart w:id="28" w:name="_Hlk525012447"/>
            <w:r w:rsidRPr="00E6206E">
              <w:rPr>
                <w:rFonts w:ascii="Times New Roman" w:eastAsia="Times New Roman" w:hAnsi="Times New Roman" w:cs="Times New Roman"/>
                <w:sz w:val="20"/>
                <w:szCs w:val="20"/>
                <w:lang w:val="en-GB"/>
              </w:rPr>
              <w:t>Deployment Scenario</w:t>
            </w:r>
          </w:p>
        </w:tc>
      </w:tr>
      <w:tr w:rsidR="005B2ABC" w:rsidRPr="00E6206E" w14:paraId="02D1516C" w14:textId="77777777" w:rsidTr="005928B2">
        <w:trPr>
          <w:trHeight w:val="449"/>
        </w:trPr>
        <w:tc>
          <w:tcPr>
            <w:tcW w:w="1425" w:type="pct"/>
            <w:shd w:val="clear" w:color="auto" w:fill="auto"/>
            <w:noWrap/>
          </w:tcPr>
          <w:p w14:paraId="790E4B8D" w14:textId="77777777" w:rsidR="005B2ABC" w:rsidRPr="00E6206E" w:rsidRDefault="005B2ABC" w:rsidP="00786D7C">
            <w:pPr>
              <w:rPr>
                <w:rFonts w:ascii="Times New Roman" w:eastAsia="Times New Roman" w:hAnsi="Times New Roman" w:cs="Times New Roman"/>
                <w:sz w:val="20"/>
                <w:szCs w:val="20"/>
                <w:lang w:val="en-GB"/>
              </w:rPr>
            </w:pPr>
            <w:bookmarkStart w:id="29" w:name="_Hlk525010381"/>
            <w:bookmarkStart w:id="30" w:name="_Hlk525010225"/>
            <w:bookmarkEnd w:id="26"/>
            <w:r w:rsidRPr="00E6206E">
              <w:rPr>
                <w:rFonts w:ascii="Times New Roman" w:eastAsia="Times New Roman" w:hAnsi="Times New Roman" w:cs="Times New Roman"/>
                <w:sz w:val="20"/>
                <w:szCs w:val="20"/>
                <w:lang w:val="en-GB"/>
              </w:rPr>
              <w:t>Scenario</w:t>
            </w:r>
          </w:p>
        </w:tc>
        <w:tc>
          <w:tcPr>
            <w:tcW w:w="1727" w:type="pct"/>
            <w:shd w:val="clear" w:color="auto" w:fill="auto"/>
          </w:tcPr>
          <w:p w14:paraId="34756359" w14:textId="2308D96D"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Dense Urban</w:t>
            </w:r>
          </w:p>
        </w:tc>
        <w:tc>
          <w:tcPr>
            <w:tcW w:w="1503" w:type="pct"/>
            <w:shd w:val="clear" w:color="auto" w:fill="auto"/>
          </w:tcPr>
          <w:p w14:paraId="16712261"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Indoor Hotspot</w:t>
            </w:r>
          </w:p>
        </w:tc>
        <w:tc>
          <w:tcPr>
            <w:tcW w:w="345" w:type="pct"/>
            <w:shd w:val="clear" w:color="auto" w:fill="auto"/>
          </w:tcPr>
          <w:p w14:paraId="0D409CF0"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Unit</w:t>
            </w:r>
          </w:p>
        </w:tc>
      </w:tr>
      <w:tr w:rsidR="005B2ABC" w:rsidRPr="00E6206E" w14:paraId="38D79951" w14:textId="77777777" w:rsidTr="005928B2">
        <w:trPr>
          <w:trHeight w:val="449"/>
        </w:trPr>
        <w:tc>
          <w:tcPr>
            <w:tcW w:w="1425" w:type="pct"/>
            <w:shd w:val="clear" w:color="auto" w:fill="auto"/>
            <w:noWrap/>
          </w:tcPr>
          <w:p w14:paraId="332D527C" w14:textId="77777777" w:rsidR="005B2ABC" w:rsidRPr="00E6206E" w:rsidRDefault="005B2ABC" w:rsidP="00786D7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Scenario layout</w:t>
            </w:r>
          </w:p>
        </w:tc>
        <w:tc>
          <w:tcPr>
            <w:tcW w:w="1727" w:type="pct"/>
            <w:shd w:val="clear" w:color="auto" w:fill="auto"/>
          </w:tcPr>
          <w:p w14:paraId="6CC22601" w14:textId="77777777" w:rsidR="005B2ABC" w:rsidRPr="00E6206E" w:rsidRDefault="005B2ABC" w:rsidP="00786D7C">
            <w:pPr>
              <w:jc w:val="center"/>
              <w:rPr>
                <w:rFonts w:ascii="Times New Roman" w:eastAsia="Times New Roman" w:hAnsi="Times New Roman" w:cs="Times New Roman"/>
                <w:color w:val="000000"/>
                <w:sz w:val="20"/>
                <w:szCs w:val="20"/>
                <w:lang w:val="en-GB"/>
              </w:rPr>
            </w:pPr>
            <w:r w:rsidRPr="00E6206E">
              <w:rPr>
                <w:rFonts w:ascii="Times New Roman" w:eastAsia="Times New Roman" w:hAnsi="Times New Roman" w:cs="Times New Roman"/>
                <w:sz w:val="20"/>
                <w:szCs w:val="20"/>
                <w:lang w:val="en-GB"/>
              </w:rPr>
              <w:t>Hexagonal Macro Network</w:t>
            </w:r>
          </w:p>
        </w:tc>
        <w:tc>
          <w:tcPr>
            <w:tcW w:w="1503" w:type="pct"/>
            <w:shd w:val="clear" w:color="auto" w:fill="auto"/>
          </w:tcPr>
          <w:p w14:paraId="6F38E5BA" w14:textId="77777777" w:rsidR="005B2ABC" w:rsidRPr="00E6206E" w:rsidRDefault="005B2ABC" w:rsidP="00786D7C">
            <w:pPr>
              <w:jc w:val="center"/>
              <w:rPr>
                <w:rFonts w:ascii="Times New Roman" w:eastAsia="Times New Roman" w:hAnsi="Times New Roman" w:cs="Times New Roman"/>
                <w:color w:val="000000"/>
                <w:sz w:val="20"/>
                <w:szCs w:val="20"/>
                <w:lang w:val="en-GB"/>
              </w:rPr>
            </w:pPr>
            <w:r w:rsidRPr="00E6206E">
              <w:rPr>
                <w:rFonts w:ascii="Times New Roman" w:eastAsia="Times New Roman" w:hAnsi="Times New Roman" w:cs="Times New Roman"/>
                <w:sz w:val="20"/>
                <w:szCs w:val="20"/>
                <w:lang w:val="en-GB"/>
              </w:rPr>
              <w:t>Single layer indoor floor 120 x 50 m</w:t>
            </w:r>
          </w:p>
        </w:tc>
        <w:tc>
          <w:tcPr>
            <w:tcW w:w="345" w:type="pct"/>
            <w:shd w:val="clear" w:color="auto" w:fill="auto"/>
          </w:tcPr>
          <w:p w14:paraId="74D20A07"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w:t>
            </w:r>
          </w:p>
        </w:tc>
      </w:tr>
      <w:bookmarkEnd w:id="27"/>
      <w:bookmarkEnd w:id="28"/>
      <w:bookmarkEnd w:id="29"/>
      <w:bookmarkEnd w:id="30"/>
      <w:tr w:rsidR="005B2ABC" w:rsidRPr="00E6206E" w14:paraId="4A9117F5" w14:textId="77777777" w:rsidTr="005928B2">
        <w:trPr>
          <w:trHeight w:val="449"/>
        </w:trPr>
        <w:tc>
          <w:tcPr>
            <w:tcW w:w="1425" w:type="pct"/>
            <w:shd w:val="clear" w:color="auto" w:fill="auto"/>
            <w:noWrap/>
          </w:tcPr>
          <w:p w14:paraId="42218C1F" w14:textId="77777777" w:rsidR="005B2ABC" w:rsidRPr="00E6206E" w:rsidRDefault="005B2ABC" w:rsidP="00786D7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Inter-site distance (ISD)</w:t>
            </w:r>
          </w:p>
        </w:tc>
        <w:tc>
          <w:tcPr>
            <w:tcW w:w="1727" w:type="pct"/>
            <w:shd w:val="clear" w:color="auto" w:fill="auto"/>
          </w:tcPr>
          <w:p w14:paraId="1C0956FB" w14:textId="2589F9B9"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200</w:t>
            </w:r>
          </w:p>
        </w:tc>
        <w:tc>
          <w:tcPr>
            <w:tcW w:w="1503" w:type="pct"/>
            <w:shd w:val="clear" w:color="auto" w:fill="auto"/>
          </w:tcPr>
          <w:p w14:paraId="2D5AAD3B" w14:textId="0F3B3174" w:rsidR="005B2ABC" w:rsidRPr="00E6206E" w:rsidRDefault="00885396" w:rsidP="00786D7C">
            <w:pPr>
              <w:jc w:val="center"/>
              <w:rPr>
                <w:rFonts w:ascii="Times New Roman" w:eastAsia="Times New Roman" w:hAnsi="Times New Roman" w:cs="Times New Roman"/>
                <w:sz w:val="20"/>
                <w:szCs w:val="20"/>
                <w:lang w:val="en-GB"/>
              </w:rPr>
            </w:pPr>
            <w:r>
              <w:rPr>
                <w:rFonts w:ascii="Times New Roman" w:eastAsia="Times New Roman" w:hAnsi="Times New Roman" w:cs="Times New Roman"/>
                <w:sz w:val="20"/>
                <w:szCs w:val="20"/>
                <w:lang w:val="en-GB"/>
              </w:rPr>
              <w:t>20</w:t>
            </w:r>
            <w:bookmarkStart w:id="31" w:name="_GoBack"/>
            <w:bookmarkEnd w:id="31"/>
          </w:p>
        </w:tc>
        <w:tc>
          <w:tcPr>
            <w:tcW w:w="345" w:type="pct"/>
            <w:shd w:val="clear" w:color="auto" w:fill="auto"/>
          </w:tcPr>
          <w:p w14:paraId="0AB4864E"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m</w:t>
            </w:r>
          </w:p>
        </w:tc>
      </w:tr>
      <w:tr w:rsidR="005B2ABC" w:rsidRPr="00E6206E" w14:paraId="0ADFA0E6" w14:textId="77777777" w:rsidTr="005928B2">
        <w:trPr>
          <w:trHeight w:val="435"/>
        </w:trPr>
        <w:tc>
          <w:tcPr>
            <w:tcW w:w="1425" w:type="pct"/>
            <w:shd w:val="clear" w:color="auto" w:fill="auto"/>
            <w:noWrap/>
          </w:tcPr>
          <w:p w14:paraId="3B50DFA1" w14:textId="77777777" w:rsidR="005B2ABC" w:rsidRPr="00E6206E" w:rsidRDefault="005B2ABC" w:rsidP="005B2AB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Carrier frequency</w:t>
            </w:r>
          </w:p>
        </w:tc>
        <w:tc>
          <w:tcPr>
            <w:tcW w:w="1727" w:type="pct"/>
            <w:shd w:val="clear" w:color="auto" w:fill="auto"/>
          </w:tcPr>
          <w:p w14:paraId="28A00439"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4 GHz</w:t>
            </w:r>
          </w:p>
        </w:tc>
        <w:tc>
          <w:tcPr>
            <w:tcW w:w="1503" w:type="pct"/>
            <w:shd w:val="clear" w:color="auto" w:fill="auto"/>
          </w:tcPr>
          <w:p w14:paraId="1DCEC54B"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4 GHz</w:t>
            </w:r>
          </w:p>
        </w:tc>
        <w:tc>
          <w:tcPr>
            <w:tcW w:w="345" w:type="pct"/>
            <w:shd w:val="clear" w:color="auto" w:fill="auto"/>
          </w:tcPr>
          <w:p w14:paraId="207385C5"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Unit</w:t>
            </w:r>
          </w:p>
        </w:tc>
      </w:tr>
      <w:tr w:rsidR="005B2ABC" w:rsidRPr="00E6206E" w14:paraId="78016B85" w14:textId="77777777" w:rsidTr="005928B2">
        <w:trPr>
          <w:trHeight w:val="435"/>
        </w:trPr>
        <w:tc>
          <w:tcPr>
            <w:tcW w:w="1425" w:type="pct"/>
            <w:shd w:val="clear" w:color="auto" w:fill="auto"/>
            <w:noWrap/>
          </w:tcPr>
          <w:p w14:paraId="402C5239" w14:textId="77777777" w:rsidR="005B2ABC" w:rsidRPr="00E6206E" w:rsidRDefault="005B2ABC" w:rsidP="00786D7C">
            <w:pPr>
              <w:rPr>
                <w:rFonts w:ascii="Times New Roman" w:eastAsia="Times New Roman" w:hAnsi="Times New Roman" w:cs="Times New Roman"/>
                <w:sz w:val="20"/>
                <w:szCs w:val="20"/>
                <w:lang w:val="en-GB"/>
              </w:rPr>
            </w:pPr>
            <w:bookmarkStart w:id="32" w:name="_Hlk525015959"/>
            <w:bookmarkStart w:id="33" w:name="_Hlk525016033"/>
            <w:r w:rsidRPr="00E6206E">
              <w:rPr>
                <w:rFonts w:ascii="Times New Roman" w:eastAsia="Times New Roman" w:hAnsi="Times New Roman" w:cs="Times New Roman"/>
                <w:sz w:val="20"/>
                <w:szCs w:val="20"/>
                <w:lang w:val="en-GB"/>
              </w:rPr>
              <w:t>Channel model</w:t>
            </w:r>
          </w:p>
        </w:tc>
        <w:tc>
          <w:tcPr>
            <w:tcW w:w="1727" w:type="pct"/>
            <w:shd w:val="clear" w:color="auto" w:fill="auto"/>
          </w:tcPr>
          <w:p w14:paraId="7F5B3729"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3D UMa</w:t>
            </w:r>
          </w:p>
        </w:tc>
        <w:tc>
          <w:tcPr>
            <w:tcW w:w="1503" w:type="pct"/>
            <w:shd w:val="clear" w:color="auto" w:fill="auto"/>
          </w:tcPr>
          <w:p w14:paraId="696013A8" w14:textId="77777777" w:rsidR="005B2ABC" w:rsidRPr="00E6206E" w:rsidRDefault="00FD0CCB"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ITU Indoor Hotspot</w:t>
            </w:r>
          </w:p>
        </w:tc>
        <w:tc>
          <w:tcPr>
            <w:tcW w:w="345" w:type="pct"/>
            <w:shd w:val="clear" w:color="auto" w:fill="auto"/>
          </w:tcPr>
          <w:p w14:paraId="25DF064C"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w:t>
            </w:r>
          </w:p>
        </w:tc>
      </w:tr>
      <w:bookmarkEnd w:id="32"/>
      <w:bookmarkEnd w:id="33"/>
      <w:tr w:rsidR="005B2ABC" w:rsidRPr="00E6206E" w14:paraId="73593B21" w14:textId="77777777" w:rsidTr="007406E1">
        <w:trPr>
          <w:trHeight w:val="449"/>
        </w:trPr>
        <w:tc>
          <w:tcPr>
            <w:tcW w:w="5000" w:type="pct"/>
            <w:gridSpan w:val="4"/>
            <w:shd w:val="clear" w:color="auto" w:fill="auto"/>
          </w:tcPr>
          <w:p w14:paraId="6986CC51" w14:textId="77777777" w:rsidR="005B2ABC" w:rsidRPr="00E6206E" w:rsidRDefault="005B2ABC" w:rsidP="00786D7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Base Station (BS)</w:t>
            </w:r>
          </w:p>
        </w:tc>
      </w:tr>
      <w:tr w:rsidR="005B2ABC" w:rsidRPr="00E6206E" w14:paraId="60C50B13" w14:textId="77777777" w:rsidTr="005928B2">
        <w:trPr>
          <w:trHeight w:val="449"/>
        </w:trPr>
        <w:tc>
          <w:tcPr>
            <w:tcW w:w="1425" w:type="pct"/>
            <w:shd w:val="clear" w:color="auto" w:fill="auto"/>
            <w:noWrap/>
          </w:tcPr>
          <w:p w14:paraId="413E5CEC" w14:textId="77777777" w:rsidR="005B2ABC" w:rsidRPr="00E6206E" w:rsidRDefault="005B2ABC" w:rsidP="00786D7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Scenario</w:t>
            </w:r>
          </w:p>
        </w:tc>
        <w:tc>
          <w:tcPr>
            <w:tcW w:w="1727" w:type="pct"/>
            <w:shd w:val="clear" w:color="auto" w:fill="auto"/>
          </w:tcPr>
          <w:p w14:paraId="107F8DFF"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Dense Urban</w:t>
            </w:r>
          </w:p>
        </w:tc>
        <w:tc>
          <w:tcPr>
            <w:tcW w:w="1503" w:type="pct"/>
            <w:shd w:val="clear" w:color="auto" w:fill="auto"/>
          </w:tcPr>
          <w:p w14:paraId="08773553"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Indoor Hotspot</w:t>
            </w:r>
          </w:p>
        </w:tc>
        <w:tc>
          <w:tcPr>
            <w:tcW w:w="345" w:type="pct"/>
            <w:shd w:val="clear" w:color="auto" w:fill="auto"/>
          </w:tcPr>
          <w:p w14:paraId="604561C7"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Unit</w:t>
            </w:r>
          </w:p>
        </w:tc>
      </w:tr>
      <w:tr w:rsidR="005B2ABC" w:rsidRPr="00E6206E" w14:paraId="465F9E65" w14:textId="77777777" w:rsidTr="005928B2">
        <w:trPr>
          <w:trHeight w:val="449"/>
        </w:trPr>
        <w:tc>
          <w:tcPr>
            <w:tcW w:w="1425" w:type="pct"/>
            <w:shd w:val="clear" w:color="auto" w:fill="auto"/>
            <w:noWrap/>
          </w:tcPr>
          <w:p w14:paraId="0246B471" w14:textId="77777777" w:rsidR="005B2ABC" w:rsidRPr="00E6206E" w:rsidRDefault="005B2ABC" w:rsidP="00786D7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Number of BS</w:t>
            </w:r>
          </w:p>
        </w:tc>
        <w:tc>
          <w:tcPr>
            <w:tcW w:w="1727" w:type="pct"/>
            <w:shd w:val="clear" w:color="auto" w:fill="auto"/>
          </w:tcPr>
          <w:p w14:paraId="6D851309"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21</w:t>
            </w:r>
          </w:p>
        </w:tc>
        <w:tc>
          <w:tcPr>
            <w:tcW w:w="1503" w:type="pct"/>
            <w:shd w:val="clear" w:color="auto" w:fill="auto"/>
          </w:tcPr>
          <w:p w14:paraId="2538451F"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12</w:t>
            </w:r>
          </w:p>
        </w:tc>
        <w:tc>
          <w:tcPr>
            <w:tcW w:w="345" w:type="pct"/>
            <w:shd w:val="clear" w:color="auto" w:fill="auto"/>
          </w:tcPr>
          <w:p w14:paraId="7AC0829C"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1</w:t>
            </w:r>
          </w:p>
        </w:tc>
      </w:tr>
      <w:tr w:rsidR="005B2ABC" w:rsidRPr="00E6206E" w14:paraId="35E2CDB9" w14:textId="77777777" w:rsidTr="005928B2">
        <w:trPr>
          <w:trHeight w:val="449"/>
        </w:trPr>
        <w:tc>
          <w:tcPr>
            <w:tcW w:w="1425" w:type="pct"/>
            <w:shd w:val="clear" w:color="auto" w:fill="auto"/>
            <w:noWrap/>
          </w:tcPr>
          <w:p w14:paraId="5D4C6F1E" w14:textId="77777777" w:rsidR="005B2ABC" w:rsidRPr="00E6206E" w:rsidRDefault="005B2ABC" w:rsidP="00786D7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BS transmission power</w:t>
            </w:r>
          </w:p>
        </w:tc>
        <w:tc>
          <w:tcPr>
            <w:tcW w:w="1727" w:type="pct"/>
            <w:shd w:val="clear" w:color="auto" w:fill="auto"/>
          </w:tcPr>
          <w:p w14:paraId="584FB75A" w14:textId="393E00DB"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44</w:t>
            </w:r>
          </w:p>
        </w:tc>
        <w:tc>
          <w:tcPr>
            <w:tcW w:w="1503" w:type="pct"/>
            <w:shd w:val="clear" w:color="auto" w:fill="auto"/>
          </w:tcPr>
          <w:p w14:paraId="0539CF4A"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24</w:t>
            </w:r>
          </w:p>
        </w:tc>
        <w:tc>
          <w:tcPr>
            <w:tcW w:w="345" w:type="pct"/>
            <w:shd w:val="clear" w:color="auto" w:fill="auto"/>
          </w:tcPr>
          <w:p w14:paraId="15D20A53"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dBm</w:t>
            </w:r>
          </w:p>
        </w:tc>
      </w:tr>
      <w:tr w:rsidR="005B2ABC" w:rsidRPr="00E6206E" w14:paraId="090160F4" w14:textId="77777777" w:rsidTr="005928B2">
        <w:trPr>
          <w:trHeight w:val="449"/>
        </w:trPr>
        <w:tc>
          <w:tcPr>
            <w:tcW w:w="1425" w:type="pct"/>
            <w:shd w:val="clear" w:color="auto" w:fill="auto"/>
            <w:noWrap/>
          </w:tcPr>
          <w:p w14:paraId="58FAF531" w14:textId="77777777" w:rsidR="005B2ABC" w:rsidRPr="00E6206E" w:rsidRDefault="005B2ABC" w:rsidP="00786D7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BS antenna height</w:t>
            </w:r>
          </w:p>
        </w:tc>
        <w:tc>
          <w:tcPr>
            <w:tcW w:w="1727" w:type="pct"/>
            <w:shd w:val="clear" w:color="auto" w:fill="auto"/>
          </w:tcPr>
          <w:p w14:paraId="2E9D417A"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25</w:t>
            </w:r>
          </w:p>
        </w:tc>
        <w:tc>
          <w:tcPr>
            <w:tcW w:w="1503" w:type="pct"/>
            <w:shd w:val="clear" w:color="auto" w:fill="auto"/>
          </w:tcPr>
          <w:p w14:paraId="61E5B5A4"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3</w:t>
            </w:r>
          </w:p>
        </w:tc>
        <w:tc>
          <w:tcPr>
            <w:tcW w:w="345" w:type="pct"/>
            <w:shd w:val="clear" w:color="auto" w:fill="auto"/>
          </w:tcPr>
          <w:p w14:paraId="447649FE"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m</w:t>
            </w:r>
          </w:p>
        </w:tc>
      </w:tr>
      <w:tr w:rsidR="005B2ABC" w:rsidRPr="00E6206E" w14:paraId="04A40650" w14:textId="77777777" w:rsidTr="007406E1">
        <w:trPr>
          <w:trHeight w:val="449"/>
        </w:trPr>
        <w:tc>
          <w:tcPr>
            <w:tcW w:w="5000" w:type="pct"/>
            <w:gridSpan w:val="4"/>
            <w:shd w:val="clear" w:color="auto" w:fill="auto"/>
          </w:tcPr>
          <w:p w14:paraId="14F135A7" w14:textId="77777777" w:rsidR="005B2ABC" w:rsidRPr="00E6206E" w:rsidRDefault="005B2ABC" w:rsidP="00786D7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UE</w:t>
            </w:r>
          </w:p>
        </w:tc>
      </w:tr>
      <w:tr w:rsidR="005B2ABC" w:rsidRPr="00E6206E" w14:paraId="3B6AA3D2" w14:textId="77777777" w:rsidTr="005928B2">
        <w:trPr>
          <w:trHeight w:val="449"/>
        </w:trPr>
        <w:tc>
          <w:tcPr>
            <w:tcW w:w="1425" w:type="pct"/>
            <w:shd w:val="clear" w:color="auto" w:fill="auto"/>
            <w:noWrap/>
          </w:tcPr>
          <w:p w14:paraId="753175DF" w14:textId="77777777" w:rsidR="005B2ABC" w:rsidRPr="00E6206E" w:rsidRDefault="005B2ABC" w:rsidP="00786D7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UE location</w:t>
            </w:r>
          </w:p>
        </w:tc>
        <w:tc>
          <w:tcPr>
            <w:tcW w:w="1727" w:type="pct"/>
            <w:shd w:val="clear" w:color="auto" w:fill="auto"/>
          </w:tcPr>
          <w:p w14:paraId="0583D7FD"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80% indoors, 20% outdoors</w:t>
            </w:r>
          </w:p>
        </w:tc>
        <w:tc>
          <w:tcPr>
            <w:tcW w:w="1503" w:type="pct"/>
            <w:shd w:val="clear" w:color="auto" w:fill="auto"/>
          </w:tcPr>
          <w:p w14:paraId="2E01AEA6"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100% indoors</w:t>
            </w:r>
          </w:p>
        </w:tc>
        <w:tc>
          <w:tcPr>
            <w:tcW w:w="345" w:type="pct"/>
            <w:shd w:val="clear" w:color="auto" w:fill="auto"/>
          </w:tcPr>
          <w:p w14:paraId="1195D074"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w:t>
            </w:r>
          </w:p>
        </w:tc>
      </w:tr>
      <w:tr w:rsidR="005B2ABC" w:rsidRPr="00E6206E" w14:paraId="16850A87" w14:textId="77777777" w:rsidTr="005928B2">
        <w:trPr>
          <w:trHeight w:val="449"/>
        </w:trPr>
        <w:tc>
          <w:tcPr>
            <w:tcW w:w="1425" w:type="pct"/>
            <w:shd w:val="clear" w:color="auto" w:fill="auto"/>
            <w:noWrap/>
          </w:tcPr>
          <w:p w14:paraId="051B732E" w14:textId="77777777" w:rsidR="005B2ABC" w:rsidRPr="00E6206E" w:rsidRDefault="005B2ABC" w:rsidP="00786D7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UE receiver noise figure</w:t>
            </w:r>
          </w:p>
        </w:tc>
        <w:tc>
          <w:tcPr>
            <w:tcW w:w="1727" w:type="pct"/>
            <w:shd w:val="clear" w:color="auto" w:fill="auto"/>
          </w:tcPr>
          <w:p w14:paraId="091E4E8E"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9</w:t>
            </w:r>
          </w:p>
        </w:tc>
        <w:tc>
          <w:tcPr>
            <w:tcW w:w="1503" w:type="pct"/>
            <w:shd w:val="clear" w:color="auto" w:fill="auto"/>
          </w:tcPr>
          <w:p w14:paraId="6AB862D1"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9</w:t>
            </w:r>
          </w:p>
        </w:tc>
        <w:tc>
          <w:tcPr>
            <w:tcW w:w="345" w:type="pct"/>
            <w:shd w:val="clear" w:color="auto" w:fill="auto"/>
          </w:tcPr>
          <w:p w14:paraId="3EB3E5D6"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dB</w:t>
            </w:r>
          </w:p>
        </w:tc>
      </w:tr>
      <w:tr w:rsidR="005B2ABC" w:rsidRPr="00E6206E" w14:paraId="1195DA7F" w14:textId="77777777" w:rsidTr="005928B2">
        <w:trPr>
          <w:trHeight w:val="449"/>
        </w:trPr>
        <w:tc>
          <w:tcPr>
            <w:tcW w:w="1425" w:type="pct"/>
            <w:shd w:val="clear" w:color="auto" w:fill="auto"/>
            <w:noWrap/>
          </w:tcPr>
          <w:p w14:paraId="08F190F9" w14:textId="77777777" w:rsidR="005B2ABC" w:rsidRPr="00E6206E" w:rsidRDefault="005B2ABC" w:rsidP="00786D7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UE receiver</w:t>
            </w:r>
          </w:p>
        </w:tc>
        <w:tc>
          <w:tcPr>
            <w:tcW w:w="1727" w:type="pct"/>
            <w:shd w:val="clear" w:color="auto" w:fill="auto"/>
          </w:tcPr>
          <w:p w14:paraId="36534F37" w14:textId="77777777" w:rsidR="005B2ABC" w:rsidRPr="00E6206E" w:rsidRDefault="005B2ABC" w:rsidP="00786D7C">
            <w:pPr>
              <w:jc w:val="center"/>
              <w:rPr>
                <w:rFonts w:ascii="Times New Roman" w:eastAsia="Times New Roman" w:hAnsi="Times New Roman" w:cs="Times New Roman"/>
                <w:sz w:val="20"/>
                <w:szCs w:val="20"/>
                <w:highlight w:val="yellow"/>
                <w:lang w:val="en-GB"/>
              </w:rPr>
            </w:pPr>
            <w:r w:rsidRPr="00E6206E">
              <w:rPr>
                <w:rFonts w:ascii="Times New Roman" w:eastAsia="Times New Roman" w:hAnsi="Times New Roman" w:cs="Times New Roman"/>
                <w:sz w:val="20"/>
                <w:szCs w:val="20"/>
                <w:lang w:val="en-GB"/>
              </w:rPr>
              <w:t>MMSE ideal</w:t>
            </w:r>
          </w:p>
        </w:tc>
        <w:tc>
          <w:tcPr>
            <w:tcW w:w="1503" w:type="pct"/>
            <w:shd w:val="clear" w:color="auto" w:fill="auto"/>
          </w:tcPr>
          <w:p w14:paraId="3512B1A5" w14:textId="77777777" w:rsidR="005B2ABC" w:rsidRPr="00E6206E" w:rsidRDefault="005B2ABC" w:rsidP="00786D7C">
            <w:pPr>
              <w:jc w:val="center"/>
              <w:rPr>
                <w:rFonts w:ascii="Times New Roman" w:eastAsia="Times New Roman" w:hAnsi="Times New Roman" w:cs="Times New Roman"/>
                <w:sz w:val="20"/>
                <w:szCs w:val="20"/>
                <w:highlight w:val="yellow"/>
                <w:lang w:val="en-GB"/>
              </w:rPr>
            </w:pPr>
            <w:r w:rsidRPr="00E6206E">
              <w:rPr>
                <w:rFonts w:ascii="Times New Roman" w:eastAsia="Times New Roman" w:hAnsi="Times New Roman" w:cs="Times New Roman"/>
                <w:sz w:val="20"/>
                <w:szCs w:val="20"/>
                <w:lang w:val="en-GB"/>
              </w:rPr>
              <w:t>MMSE ideal</w:t>
            </w:r>
          </w:p>
        </w:tc>
        <w:tc>
          <w:tcPr>
            <w:tcW w:w="345" w:type="pct"/>
            <w:shd w:val="clear" w:color="auto" w:fill="auto"/>
          </w:tcPr>
          <w:p w14:paraId="2935D76B"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w:t>
            </w:r>
          </w:p>
        </w:tc>
      </w:tr>
      <w:tr w:rsidR="00D579C4" w:rsidRPr="00E6206E" w14:paraId="077EA88C" w14:textId="77777777" w:rsidTr="005928B2">
        <w:trPr>
          <w:trHeight w:val="449"/>
        </w:trPr>
        <w:tc>
          <w:tcPr>
            <w:tcW w:w="1425" w:type="pct"/>
            <w:shd w:val="clear" w:color="auto" w:fill="auto"/>
            <w:noWrap/>
          </w:tcPr>
          <w:p w14:paraId="3CEBFD93" w14:textId="77777777" w:rsidR="00D579C4" w:rsidRPr="00E6206E" w:rsidRDefault="00D579C4" w:rsidP="00786D7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CQI estimation</w:t>
            </w:r>
          </w:p>
        </w:tc>
        <w:tc>
          <w:tcPr>
            <w:tcW w:w="1727" w:type="pct"/>
            <w:shd w:val="clear" w:color="auto" w:fill="auto"/>
          </w:tcPr>
          <w:p w14:paraId="446BB629" w14:textId="77777777" w:rsidR="00D579C4" w:rsidRPr="00E6206E" w:rsidRDefault="00D579C4"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Ideal</w:t>
            </w:r>
          </w:p>
        </w:tc>
        <w:tc>
          <w:tcPr>
            <w:tcW w:w="1503" w:type="pct"/>
            <w:shd w:val="clear" w:color="auto" w:fill="auto"/>
          </w:tcPr>
          <w:p w14:paraId="733820DA" w14:textId="77777777" w:rsidR="00D579C4" w:rsidRPr="00E6206E" w:rsidRDefault="00D579C4"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Ideal</w:t>
            </w:r>
          </w:p>
        </w:tc>
        <w:tc>
          <w:tcPr>
            <w:tcW w:w="345" w:type="pct"/>
            <w:shd w:val="clear" w:color="auto" w:fill="auto"/>
          </w:tcPr>
          <w:p w14:paraId="4B5142DB" w14:textId="77777777" w:rsidR="00D579C4" w:rsidRPr="00E6206E" w:rsidRDefault="00D579C4" w:rsidP="00786D7C">
            <w:pPr>
              <w:jc w:val="center"/>
              <w:rPr>
                <w:rFonts w:ascii="Times New Roman" w:eastAsia="Times New Roman" w:hAnsi="Times New Roman" w:cs="Times New Roman"/>
                <w:sz w:val="20"/>
                <w:szCs w:val="20"/>
                <w:lang w:val="en-GB"/>
              </w:rPr>
            </w:pPr>
          </w:p>
        </w:tc>
      </w:tr>
      <w:tr w:rsidR="005B2ABC" w:rsidRPr="00E6206E" w14:paraId="012CF682" w14:textId="77777777" w:rsidTr="005928B2">
        <w:trPr>
          <w:trHeight w:val="449"/>
        </w:trPr>
        <w:tc>
          <w:tcPr>
            <w:tcW w:w="1425" w:type="pct"/>
            <w:shd w:val="clear" w:color="auto" w:fill="auto"/>
            <w:noWrap/>
          </w:tcPr>
          <w:p w14:paraId="2114C64C" w14:textId="77777777" w:rsidR="005B2ABC" w:rsidRPr="00E6206E" w:rsidRDefault="005B2ABC" w:rsidP="00786D7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UE antenna pattern</w:t>
            </w:r>
          </w:p>
        </w:tc>
        <w:tc>
          <w:tcPr>
            <w:tcW w:w="1727" w:type="pct"/>
            <w:shd w:val="clear" w:color="auto" w:fill="auto"/>
          </w:tcPr>
          <w:p w14:paraId="3508175E"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Omnidirectional</w:t>
            </w:r>
          </w:p>
        </w:tc>
        <w:tc>
          <w:tcPr>
            <w:tcW w:w="1503" w:type="pct"/>
            <w:shd w:val="clear" w:color="auto" w:fill="auto"/>
          </w:tcPr>
          <w:p w14:paraId="12754F1D"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Omnidirectional</w:t>
            </w:r>
          </w:p>
        </w:tc>
        <w:tc>
          <w:tcPr>
            <w:tcW w:w="345" w:type="pct"/>
            <w:shd w:val="clear" w:color="auto" w:fill="auto"/>
          </w:tcPr>
          <w:p w14:paraId="3968B678"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w:t>
            </w:r>
          </w:p>
        </w:tc>
      </w:tr>
      <w:tr w:rsidR="005B2ABC" w:rsidRPr="00E6206E" w14:paraId="65F0978B" w14:textId="77777777" w:rsidTr="007406E1">
        <w:trPr>
          <w:trHeight w:val="449"/>
        </w:trPr>
        <w:tc>
          <w:tcPr>
            <w:tcW w:w="5000" w:type="pct"/>
            <w:gridSpan w:val="4"/>
            <w:shd w:val="clear" w:color="auto" w:fill="auto"/>
          </w:tcPr>
          <w:p w14:paraId="34F995B2" w14:textId="77777777" w:rsidR="005B2ABC" w:rsidRPr="00E6206E" w:rsidRDefault="005B2ABC" w:rsidP="00C04090">
            <w:pPr>
              <w:keepNext/>
              <w:rPr>
                <w:rFonts w:ascii="Times New Roman" w:hAnsi="Times New Roman" w:cs="Times New Roman"/>
                <w:sz w:val="20"/>
                <w:szCs w:val="20"/>
                <w:lang w:val="en-GB"/>
              </w:rPr>
            </w:pPr>
            <w:r w:rsidRPr="00E6206E">
              <w:rPr>
                <w:rFonts w:ascii="Times New Roman" w:eastAsia="Times New Roman" w:hAnsi="Times New Roman" w:cs="Times New Roman"/>
                <w:sz w:val="20"/>
                <w:szCs w:val="20"/>
                <w:lang w:val="en-GB"/>
              </w:rPr>
              <w:t>Antenna configuration (M,N,P,M</w:t>
            </w:r>
            <w:r w:rsidRPr="00E6206E">
              <w:rPr>
                <w:rFonts w:ascii="Times New Roman" w:eastAsia="Times New Roman" w:hAnsi="Times New Roman" w:cs="Times New Roman"/>
                <w:sz w:val="20"/>
                <w:szCs w:val="20"/>
                <w:vertAlign w:val="subscript"/>
                <w:lang w:val="en-GB"/>
              </w:rPr>
              <w:t>g</w:t>
            </w:r>
            <w:r w:rsidRPr="00E6206E">
              <w:rPr>
                <w:rFonts w:ascii="Times New Roman" w:eastAsia="Times New Roman" w:hAnsi="Times New Roman" w:cs="Times New Roman"/>
                <w:sz w:val="20"/>
                <w:szCs w:val="20"/>
                <w:lang w:val="en-GB"/>
              </w:rPr>
              <w:t>,N</w:t>
            </w:r>
            <w:r w:rsidRPr="00E6206E">
              <w:rPr>
                <w:rFonts w:ascii="Times New Roman" w:eastAsia="Times New Roman" w:hAnsi="Times New Roman" w:cs="Times New Roman"/>
                <w:sz w:val="20"/>
                <w:szCs w:val="20"/>
                <w:vertAlign w:val="subscript"/>
                <w:lang w:val="en-GB"/>
              </w:rPr>
              <w:t>g</w:t>
            </w:r>
            <w:r w:rsidR="00662EAA" w:rsidRPr="00E6206E">
              <w:rPr>
                <w:rFonts w:ascii="Times New Roman" w:eastAsia="Times New Roman" w:hAnsi="Times New Roman" w:cs="Times New Roman"/>
                <w:sz w:val="20"/>
                <w:szCs w:val="20"/>
                <w:lang w:val="en-GB"/>
              </w:rPr>
              <w:t>,M</w:t>
            </w:r>
            <w:r w:rsidR="00662EAA" w:rsidRPr="00E6206E">
              <w:rPr>
                <w:rFonts w:ascii="Times New Roman" w:eastAsia="Times New Roman" w:hAnsi="Times New Roman" w:cs="Times New Roman"/>
                <w:sz w:val="20"/>
                <w:szCs w:val="20"/>
                <w:vertAlign w:val="subscript"/>
                <w:lang w:val="en-GB"/>
              </w:rPr>
              <w:t>p</w:t>
            </w:r>
            <w:r w:rsidR="00662EAA" w:rsidRPr="00E6206E">
              <w:rPr>
                <w:rFonts w:ascii="Times New Roman" w:eastAsia="Times New Roman" w:hAnsi="Times New Roman" w:cs="Times New Roman"/>
                <w:sz w:val="20"/>
                <w:szCs w:val="20"/>
                <w:lang w:val="en-GB"/>
              </w:rPr>
              <w:t>,N</w:t>
            </w:r>
            <w:r w:rsidR="00662EAA" w:rsidRPr="00E6206E">
              <w:rPr>
                <w:rFonts w:ascii="Times New Roman" w:eastAsia="Times New Roman" w:hAnsi="Times New Roman" w:cs="Times New Roman"/>
                <w:sz w:val="20"/>
                <w:szCs w:val="20"/>
                <w:vertAlign w:val="subscript"/>
                <w:lang w:val="en-GB"/>
              </w:rPr>
              <w:t>p</w:t>
            </w:r>
            <w:r w:rsidRPr="00E6206E">
              <w:rPr>
                <w:rFonts w:ascii="Times New Roman" w:eastAsia="Times New Roman" w:hAnsi="Times New Roman" w:cs="Times New Roman"/>
                <w:sz w:val="20"/>
                <w:szCs w:val="20"/>
                <w:lang w:val="en-GB"/>
              </w:rPr>
              <w:t>)</w:t>
            </w:r>
            <w:r w:rsidR="00D579C4" w:rsidRPr="00E6206E">
              <w:rPr>
                <w:rFonts w:ascii="Times New Roman" w:eastAsia="Times New Roman" w:hAnsi="Times New Roman" w:cs="Times New Roman"/>
                <w:sz w:val="20"/>
                <w:szCs w:val="20"/>
                <w:lang w:val="en-GB"/>
              </w:rPr>
              <w:t xml:space="preserve"> </w:t>
            </w:r>
            <w:r w:rsidRPr="00E6206E">
              <w:rPr>
                <w:rFonts w:ascii="Times New Roman" w:eastAsia="Times New Roman" w:hAnsi="Times New Roman" w:cs="Times New Roman"/>
                <w:sz w:val="20"/>
                <w:szCs w:val="20"/>
                <w:lang w:val="en-GB"/>
              </w:rPr>
              <w:t>&amp;</w:t>
            </w:r>
            <w:r w:rsidR="00D579C4" w:rsidRPr="00E6206E">
              <w:rPr>
                <w:rFonts w:ascii="Times New Roman" w:eastAsia="Times New Roman" w:hAnsi="Times New Roman" w:cs="Times New Roman"/>
                <w:sz w:val="20"/>
                <w:szCs w:val="20"/>
                <w:lang w:val="en-GB"/>
              </w:rPr>
              <w:t xml:space="preserve"> </w:t>
            </w:r>
            <w:r w:rsidRPr="00E6206E">
              <w:rPr>
                <w:rFonts w:ascii="Times New Roman" w:eastAsia="Times New Roman" w:hAnsi="Times New Roman" w:cs="Times New Roman"/>
                <w:sz w:val="20"/>
                <w:szCs w:val="20"/>
                <w:lang w:val="en-GB"/>
              </w:rPr>
              <w:t xml:space="preserve">(hs,vs) </w:t>
            </w:r>
          </w:p>
        </w:tc>
      </w:tr>
      <w:tr w:rsidR="005B2ABC" w:rsidRPr="00E6206E" w14:paraId="7D15B84C" w14:textId="77777777" w:rsidTr="005928B2">
        <w:trPr>
          <w:trHeight w:val="449"/>
        </w:trPr>
        <w:tc>
          <w:tcPr>
            <w:tcW w:w="1425" w:type="pct"/>
            <w:shd w:val="clear" w:color="auto" w:fill="auto"/>
            <w:noWrap/>
          </w:tcPr>
          <w:p w14:paraId="7ECEDCC3" w14:textId="77777777" w:rsidR="005B2ABC" w:rsidRPr="00E6206E" w:rsidRDefault="005B2ABC" w:rsidP="00786D7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Base station</w:t>
            </w:r>
          </w:p>
        </w:tc>
        <w:tc>
          <w:tcPr>
            <w:tcW w:w="1727" w:type="pct"/>
            <w:shd w:val="clear" w:color="auto" w:fill="auto"/>
          </w:tcPr>
          <w:p w14:paraId="60F83287" w14:textId="77777777" w:rsidR="005B2ABC" w:rsidRPr="00E6206E" w:rsidRDefault="00662EAA"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 xml:space="preserve">4 ports: </w:t>
            </w:r>
            <w:r w:rsidR="005B2ABC" w:rsidRPr="00E6206E">
              <w:rPr>
                <w:rFonts w:ascii="Times New Roman" w:eastAsia="Times New Roman" w:hAnsi="Times New Roman" w:cs="Times New Roman"/>
                <w:sz w:val="20"/>
                <w:szCs w:val="20"/>
                <w:lang w:val="en-GB"/>
              </w:rPr>
              <w:t>(8,</w:t>
            </w:r>
            <w:r w:rsidRPr="00E6206E">
              <w:rPr>
                <w:rFonts w:ascii="Times New Roman" w:eastAsia="Times New Roman" w:hAnsi="Times New Roman" w:cs="Times New Roman"/>
                <w:sz w:val="20"/>
                <w:szCs w:val="20"/>
                <w:lang w:val="en-GB"/>
              </w:rPr>
              <w:t>2</w:t>
            </w:r>
            <w:r w:rsidR="005B2ABC" w:rsidRPr="00E6206E">
              <w:rPr>
                <w:rFonts w:ascii="Times New Roman" w:eastAsia="Times New Roman" w:hAnsi="Times New Roman" w:cs="Times New Roman"/>
                <w:sz w:val="20"/>
                <w:szCs w:val="20"/>
                <w:lang w:val="en-GB"/>
              </w:rPr>
              <w:t>,2,1,1</w:t>
            </w:r>
            <w:r w:rsidRPr="00E6206E">
              <w:rPr>
                <w:rFonts w:ascii="Times New Roman" w:eastAsia="Times New Roman" w:hAnsi="Times New Roman" w:cs="Times New Roman"/>
                <w:sz w:val="20"/>
                <w:szCs w:val="20"/>
                <w:lang w:val="en-GB"/>
              </w:rPr>
              <w:t>,1,2</w:t>
            </w:r>
            <w:r w:rsidR="005B2ABC" w:rsidRPr="00E6206E">
              <w:rPr>
                <w:rFonts w:ascii="Times New Roman" w:eastAsia="Times New Roman" w:hAnsi="Times New Roman" w:cs="Times New Roman"/>
                <w:sz w:val="20"/>
                <w:szCs w:val="20"/>
                <w:lang w:val="en-GB"/>
              </w:rPr>
              <w:t>)</w:t>
            </w:r>
            <w:r w:rsidR="00D579C4" w:rsidRPr="00E6206E">
              <w:rPr>
                <w:rFonts w:ascii="Times New Roman" w:eastAsia="Times New Roman" w:hAnsi="Times New Roman" w:cs="Times New Roman"/>
                <w:sz w:val="20"/>
                <w:szCs w:val="20"/>
                <w:lang w:val="en-GB"/>
              </w:rPr>
              <w:t xml:space="preserve"> </w:t>
            </w:r>
            <w:r w:rsidR="005B2ABC" w:rsidRPr="00E6206E">
              <w:rPr>
                <w:rFonts w:ascii="Times New Roman" w:eastAsia="Times New Roman" w:hAnsi="Times New Roman" w:cs="Times New Roman"/>
                <w:sz w:val="20"/>
                <w:szCs w:val="20"/>
                <w:lang w:val="en-GB"/>
              </w:rPr>
              <w:t>&amp;</w:t>
            </w:r>
            <w:r w:rsidR="00D579C4" w:rsidRPr="00E6206E">
              <w:rPr>
                <w:rFonts w:ascii="Times New Roman" w:eastAsia="Times New Roman" w:hAnsi="Times New Roman" w:cs="Times New Roman"/>
                <w:sz w:val="20"/>
                <w:szCs w:val="20"/>
                <w:lang w:val="en-GB"/>
              </w:rPr>
              <w:t xml:space="preserve"> </w:t>
            </w:r>
            <w:r w:rsidR="005B2ABC" w:rsidRPr="00E6206E">
              <w:rPr>
                <w:rFonts w:ascii="Times New Roman" w:eastAsia="Times New Roman" w:hAnsi="Times New Roman" w:cs="Times New Roman"/>
                <w:sz w:val="20"/>
                <w:szCs w:val="20"/>
                <w:lang w:val="en-GB"/>
              </w:rPr>
              <w:t>(0.5,0.8)</w:t>
            </w:r>
          </w:p>
          <w:p w14:paraId="2CB75177" w14:textId="77777777" w:rsidR="00662EAA" w:rsidRPr="00E6206E" w:rsidRDefault="00662EAA" w:rsidP="000A6ED4">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16 ports: (8,4,2,1,1,2,4) &amp; (0.5,0.8)</w:t>
            </w:r>
          </w:p>
        </w:tc>
        <w:tc>
          <w:tcPr>
            <w:tcW w:w="1503" w:type="pct"/>
            <w:shd w:val="clear" w:color="auto" w:fill="auto"/>
          </w:tcPr>
          <w:p w14:paraId="0FBD15B4"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w:t>
            </w:r>
            <w:r w:rsidR="00662EAA" w:rsidRPr="00E6206E">
              <w:rPr>
                <w:rFonts w:ascii="Times New Roman" w:eastAsia="Times New Roman" w:hAnsi="Times New Roman" w:cs="Times New Roman"/>
                <w:sz w:val="20"/>
                <w:szCs w:val="20"/>
                <w:lang w:val="en-GB"/>
              </w:rPr>
              <w:t>1</w:t>
            </w:r>
            <w:r w:rsidRPr="00E6206E">
              <w:rPr>
                <w:rFonts w:ascii="Times New Roman" w:eastAsia="Times New Roman" w:hAnsi="Times New Roman" w:cs="Times New Roman"/>
                <w:sz w:val="20"/>
                <w:szCs w:val="20"/>
                <w:lang w:val="en-GB"/>
              </w:rPr>
              <w:t>,</w:t>
            </w:r>
            <w:r w:rsidR="00662EAA" w:rsidRPr="00E6206E">
              <w:rPr>
                <w:rFonts w:ascii="Times New Roman" w:eastAsia="Times New Roman" w:hAnsi="Times New Roman" w:cs="Times New Roman"/>
                <w:sz w:val="20"/>
                <w:szCs w:val="20"/>
                <w:lang w:val="en-GB"/>
              </w:rPr>
              <w:t>1</w:t>
            </w:r>
            <w:r w:rsidRPr="00E6206E">
              <w:rPr>
                <w:rFonts w:ascii="Times New Roman" w:eastAsia="Times New Roman" w:hAnsi="Times New Roman" w:cs="Times New Roman"/>
                <w:sz w:val="20"/>
                <w:szCs w:val="20"/>
                <w:lang w:val="en-GB"/>
              </w:rPr>
              <w:t>,2,1,1)</w:t>
            </w:r>
            <w:r w:rsidR="00D579C4" w:rsidRPr="00E6206E">
              <w:rPr>
                <w:rFonts w:ascii="Times New Roman" w:eastAsia="Times New Roman" w:hAnsi="Times New Roman" w:cs="Times New Roman"/>
                <w:sz w:val="20"/>
                <w:szCs w:val="20"/>
                <w:lang w:val="en-GB"/>
              </w:rPr>
              <w:t xml:space="preserve"> </w:t>
            </w:r>
            <w:r w:rsidRPr="00E6206E">
              <w:rPr>
                <w:rFonts w:ascii="Times New Roman" w:eastAsia="Times New Roman" w:hAnsi="Times New Roman" w:cs="Times New Roman"/>
                <w:sz w:val="20"/>
                <w:szCs w:val="20"/>
                <w:lang w:val="en-GB"/>
              </w:rPr>
              <w:t>&amp;</w:t>
            </w:r>
            <w:r w:rsidR="00D579C4" w:rsidRPr="00E6206E">
              <w:rPr>
                <w:rFonts w:ascii="Times New Roman" w:eastAsia="Times New Roman" w:hAnsi="Times New Roman" w:cs="Times New Roman"/>
                <w:sz w:val="20"/>
                <w:szCs w:val="20"/>
                <w:lang w:val="en-GB"/>
              </w:rPr>
              <w:t xml:space="preserve"> </w:t>
            </w:r>
            <w:r w:rsidRPr="00E6206E">
              <w:rPr>
                <w:rFonts w:ascii="Times New Roman" w:eastAsia="Times New Roman" w:hAnsi="Times New Roman" w:cs="Times New Roman"/>
                <w:sz w:val="20"/>
                <w:szCs w:val="20"/>
                <w:lang w:val="en-GB"/>
              </w:rPr>
              <w:t>(0.5,0.5)</w:t>
            </w:r>
          </w:p>
        </w:tc>
        <w:tc>
          <w:tcPr>
            <w:tcW w:w="345" w:type="pct"/>
            <w:shd w:val="clear" w:color="auto" w:fill="auto"/>
          </w:tcPr>
          <w:p w14:paraId="63F65B34"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w:t>
            </w:r>
          </w:p>
        </w:tc>
      </w:tr>
      <w:tr w:rsidR="005B2ABC" w:rsidRPr="00E6206E" w14:paraId="0234EEB3" w14:textId="77777777" w:rsidTr="005928B2">
        <w:trPr>
          <w:trHeight w:val="449"/>
        </w:trPr>
        <w:tc>
          <w:tcPr>
            <w:tcW w:w="1425" w:type="pct"/>
            <w:shd w:val="clear" w:color="auto" w:fill="auto"/>
            <w:noWrap/>
          </w:tcPr>
          <w:p w14:paraId="454C36B7" w14:textId="77777777" w:rsidR="005B2ABC" w:rsidRPr="00E6206E" w:rsidRDefault="005B2ABC" w:rsidP="00786D7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UE</w:t>
            </w:r>
          </w:p>
        </w:tc>
        <w:tc>
          <w:tcPr>
            <w:tcW w:w="1727" w:type="pct"/>
            <w:shd w:val="clear" w:color="auto" w:fill="auto"/>
          </w:tcPr>
          <w:p w14:paraId="17DBF51B"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(1,</w:t>
            </w:r>
            <w:r w:rsidR="00802043" w:rsidRPr="00E6206E">
              <w:rPr>
                <w:rFonts w:ascii="Times New Roman" w:eastAsia="Times New Roman" w:hAnsi="Times New Roman" w:cs="Times New Roman"/>
                <w:sz w:val="20"/>
                <w:szCs w:val="20"/>
                <w:lang w:val="en-GB"/>
              </w:rPr>
              <w:t>2</w:t>
            </w:r>
            <w:r w:rsidRPr="00E6206E">
              <w:rPr>
                <w:rFonts w:ascii="Times New Roman" w:eastAsia="Times New Roman" w:hAnsi="Times New Roman" w:cs="Times New Roman"/>
                <w:sz w:val="20"/>
                <w:szCs w:val="20"/>
                <w:lang w:val="en-GB"/>
              </w:rPr>
              <w:t>,2,1,1)</w:t>
            </w:r>
            <w:r w:rsidR="00D579C4" w:rsidRPr="00E6206E">
              <w:rPr>
                <w:rFonts w:ascii="Times New Roman" w:eastAsia="Times New Roman" w:hAnsi="Times New Roman" w:cs="Times New Roman"/>
                <w:sz w:val="20"/>
                <w:szCs w:val="20"/>
                <w:lang w:val="en-GB"/>
              </w:rPr>
              <w:t xml:space="preserve"> </w:t>
            </w:r>
            <w:r w:rsidRPr="00E6206E">
              <w:rPr>
                <w:rFonts w:ascii="Times New Roman" w:eastAsia="Times New Roman" w:hAnsi="Times New Roman" w:cs="Times New Roman"/>
                <w:sz w:val="20"/>
                <w:szCs w:val="20"/>
                <w:lang w:val="en-GB"/>
              </w:rPr>
              <w:t>&amp;</w:t>
            </w:r>
            <w:r w:rsidR="00D579C4" w:rsidRPr="00E6206E">
              <w:rPr>
                <w:rFonts w:ascii="Times New Roman" w:eastAsia="Times New Roman" w:hAnsi="Times New Roman" w:cs="Times New Roman"/>
                <w:sz w:val="20"/>
                <w:szCs w:val="20"/>
                <w:lang w:val="en-GB"/>
              </w:rPr>
              <w:t xml:space="preserve"> </w:t>
            </w:r>
            <w:r w:rsidRPr="00E6206E">
              <w:rPr>
                <w:rFonts w:ascii="Times New Roman" w:eastAsia="Times New Roman" w:hAnsi="Times New Roman" w:cs="Times New Roman"/>
                <w:sz w:val="20"/>
                <w:szCs w:val="20"/>
                <w:lang w:val="en-GB"/>
              </w:rPr>
              <w:t>(0.5,0.5)</w:t>
            </w:r>
          </w:p>
        </w:tc>
        <w:tc>
          <w:tcPr>
            <w:tcW w:w="1503" w:type="pct"/>
            <w:shd w:val="clear" w:color="auto" w:fill="auto"/>
          </w:tcPr>
          <w:p w14:paraId="6C56D27D"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(1,</w:t>
            </w:r>
            <w:r w:rsidR="00802043" w:rsidRPr="00E6206E">
              <w:rPr>
                <w:rFonts w:ascii="Times New Roman" w:eastAsia="Times New Roman" w:hAnsi="Times New Roman" w:cs="Times New Roman"/>
                <w:sz w:val="20"/>
                <w:szCs w:val="20"/>
                <w:lang w:val="en-GB"/>
              </w:rPr>
              <w:t>2</w:t>
            </w:r>
            <w:r w:rsidRPr="00E6206E">
              <w:rPr>
                <w:rFonts w:ascii="Times New Roman" w:eastAsia="Times New Roman" w:hAnsi="Times New Roman" w:cs="Times New Roman"/>
                <w:sz w:val="20"/>
                <w:szCs w:val="20"/>
                <w:lang w:val="en-GB"/>
              </w:rPr>
              <w:t>,2,1,1)</w:t>
            </w:r>
            <w:r w:rsidR="00D579C4" w:rsidRPr="00E6206E">
              <w:rPr>
                <w:rFonts w:ascii="Times New Roman" w:eastAsia="Times New Roman" w:hAnsi="Times New Roman" w:cs="Times New Roman"/>
                <w:sz w:val="20"/>
                <w:szCs w:val="20"/>
                <w:lang w:val="en-GB"/>
              </w:rPr>
              <w:t xml:space="preserve"> </w:t>
            </w:r>
            <w:r w:rsidRPr="00E6206E">
              <w:rPr>
                <w:rFonts w:ascii="Times New Roman" w:eastAsia="Times New Roman" w:hAnsi="Times New Roman" w:cs="Times New Roman"/>
                <w:sz w:val="20"/>
                <w:szCs w:val="20"/>
                <w:lang w:val="en-GB"/>
              </w:rPr>
              <w:t>&amp;</w:t>
            </w:r>
            <w:r w:rsidR="00D579C4" w:rsidRPr="00E6206E">
              <w:rPr>
                <w:rFonts w:ascii="Times New Roman" w:eastAsia="Times New Roman" w:hAnsi="Times New Roman" w:cs="Times New Roman"/>
                <w:sz w:val="20"/>
                <w:szCs w:val="20"/>
                <w:lang w:val="en-GB"/>
              </w:rPr>
              <w:t xml:space="preserve"> </w:t>
            </w:r>
            <w:r w:rsidRPr="00E6206E">
              <w:rPr>
                <w:rFonts w:ascii="Times New Roman" w:eastAsia="Times New Roman" w:hAnsi="Times New Roman" w:cs="Times New Roman"/>
                <w:sz w:val="20"/>
                <w:szCs w:val="20"/>
                <w:lang w:val="en-GB"/>
              </w:rPr>
              <w:t>(0.5,0.5)</w:t>
            </w:r>
          </w:p>
        </w:tc>
        <w:tc>
          <w:tcPr>
            <w:tcW w:w="345" w:type="pct"/>
            <w:shd w:val="clear" w:color="auto" w:fill="auto"/>
          </w:tcPr>
          <w:p w14:paraId="59D602C4"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w:t>
            </w:r>
          </w:p>
        </w:tc>
      </w:tr>
      <w:tr w:rsidR="005B2ABC" w:rsidRPr="00E6206E" w14:paraId="391781DB" w14:textId="77777777" w:rsidTr="007406E1">
        <w:trPr>
          <w:trHeight w:val="449"/>
        </w:trPr>
        <w:tc>
          <w:tcPr>
            <w:tcW w:w="5000" w:type="pct"/>
            <w:gridSpan w:val="4"/>
            <w:shd w:val="clear" w:color="auto" w:fill="auto"/>
          </w:tcPr>
          <w:p w14:paraId="43B6062B" w14:textId="77777777" w:rsidR="005B2ABC" w:rsidRPr="00E6206E" w:rsidRDefault="005B2ABC" w:rsidP="00786D7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Downlink scheduling</w:t>
            </w:r>
          </w:p>
        </w:tc>
      </w:tr>
      <w:tr w:rsidR="005B2ABC" w:rsidRPr="00E6206E" w14:paraId="191D9B0D" w14:textId="77777777" w:rsidTr="005928B2">
        <w:trPr>
          <w:trHeight w:val="449"/>
        </w:trPr>
        <w:tc>
          <w:tcPr>
            <w:tcW w:w="1425" w:type="pct"/>
            <w:shd w:val="clear" w:color="auto" w:fill="auto"/>
            <w:noWrap/>
          </w:tcPr>
          <w:p w14:paraId="55DD7E0E" w14:textId="77777777" w:rsidR="005B2ABC" w:rsidRPr="00E6206E" w:rsidRDefault="005B2ABC" w:rsidP="00786D7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Scenario</w:t>
            </w:r>
          </w:p>
        </w:tc>
        <w:tc>
          <w:tcPr>
            <w:tcW w:w="1727" w:type="pct"/>
            <w:shd w:val="clear" w:color="auto" w:fill="auto"/>
          </w:tcPr>
          <w:p w14:paraId="2D39D493"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Dense Urban</w:t>
            </w:r>
          </w:p>
        </w:tc>
        <w:tc>
          <w:tcPr>
            <w:tcW w:w="1503" w:type="pct"/>
            <w:shd w:val="clear" w:color="auto" w:fill="auto"/>
          </w:tcPr>
          <w:p w14:paraId="1E9CDE0D"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Indoor Hotspot</w:t>
            </w:r>
          </w:p>
        </w:tc>
        <w:tc>
          <w:tcPr>
            <w:tcW w:w="345" w:type="pct"/>
            <w:shd w:val="clear" w:color="auto" w:fill="auto"/>
          </w:tcPr>
          <w:p w14:paraId="02FF599D"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Unit</w:t>
            </w:r>
          </w:p>
        </w:tc>
      </w:tr>
      <w:tr w:rsidR="0023418C" w:rsidRPr="00E6206E" w14:paraId="3B46B8E8" w14:textId="77777777" w:rsidTr="005928B2">
        <w:trPr>
          <w:trHeight w:val="449"/>
        </w:trPr>
        <w:tc>
          <w:tcPr>
            <w:tcW w:w="1425" w:type="pct"/>
            <w:shd w:val="clear" w:color="auto" w:fill="auto"/>
            <w:noWrap/>
          </w:tcPr>
          <w:p w14:paraId="1FD2125A" w14:textId="77777777" w:rsidR="0023418C" w:rsidRPr="00E6206E" w:rsidRDefault="0023418C" w:rsidP="00786D7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Resource scheduler</w:t>
            </w:r>
          </w:p>
        </w:tc>
        <w:tc>
          <w:tcPr>
            <w:tcW w:w="3230" w:type="pct"/>
            <w:gridSpan w:val="2"/>
            <w:shd w:val="clear" w:color="auto" w:fill="auto"/>
          </w:tcPr>
          <w:p w14:paraId="5916BBE5" w14:textId="77777777" w:rsidR="0023418C" w:rsidRPr="00E6206E" w:rsidRDefault="0023418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Proportional Fair</w:t>
            </w:r>
          </w:p>
        </w:tc>
        <w:tc>
          <w:tcPr>
            <w:tcW w:w="345" w:type="pct"/>
            <w:shd w:val="clear" w:color="auto" w:fill="auto"/>
          </w:tcPr>
          <w:p w14:paraId="583318AE" w14:textId="77777777" w:rsidR="0023418C" w:rsidRPr="00E6206E" w:rsidRDefault="0023418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w:t>
            </w:r>
          </w:p>
        </w:tc>
      </w:tr>
      <w:tr w:rsidR="0023418C" w:rsidRPr="00E6206E" w14:paraId="2E083A19" w14:textId="77777777" w:rsidTr="005928B2">
        <w:trPr>
          <w:trHeight w:val="449"/>
        </w:trPr>
        <w:tc>
          <w:tcPr>
            <w:tcW w:w="1425" w:type="pct"/>
            <w:shd w:val="clear" w:color="auto" w:fill="auto"/>
            <w:noWrap/>
          </w:tcPr>
          <w:p w14:paraId="23307320" w14:textId="77777777" w:rsidR="0023418C" w:rsidRPr="00E6206E" w:rsidRDefault="0023418C" w:rsidP="00786D7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Frequency resolution</w:t>
            </w:r>
          </w:p>
        </w:tc>
        <w:tc>
          <w:tcPr>
            <w:tcW w:w="3230" w:type="pct"/>
            <w:gridSpan w:val="2"/>
            <w:shd w:val="clear" w:color="auto" w:fill="auto"/>
          </w:tcPr>
          <w:p w14:paraId="14BD5A1C" w14:textId="77777777" w:rsidR="0023418C" w:rsidRPr="00E6206E" w:rsidRDefault="0023418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Wide band</w:t>
            </w:r>
          </w:p>
        </w:tc>
        <w:tc>
          <w:tcPr>
            <w:tcW w:w="345" w:type="pct"/>
            <w:shd w:val="clear" w:color="auto" w:fill="auto"/>
          </w:tcPr>
          <w:p w14:paraId="3F36A296" w14:textId="77777777" w:rsidR="0023418C" w:rsidRPr="00E6206E" w:rsidRDefault="0023418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w:t>
            </w:r>
          </w:p>
        </w:tc>
      </w:tr>
      <w:tr w:rsidR="00370946" w:rsidRPr="00E6206E" w14:paraId="7D6A6A05" w14:textId="77777777" w:rsidTr="005928B2">
        <w:trPr>
          <w:trHeight w:val="449"/>
        </w:trPr>
        <w:tc>
          <w:tcPr>
            <w:tcW w:w="1425" w:type="pct"/>
            <w:shd w:val="clear" w:color="auto" w:fill="auto"/>
            <w:noWrap/>
          </w:tcPr>
          <w:p w14:paraId="0CA99040" w14:textId="77777777" w:rsidR="00370946" w:rsidRPr="00E6206E" w:rsidRDefault="00370946" w:rsidP="00786D7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Max transmission rank</w:t>
            </w:r>
          </w:p>
        </w:tc>
        <w:tc>
          <w:tcPr>
            <w:tcW w:w="3230" w:type="pct"/>
            <w:gridSpan w:val="2"/>
            <w:shd w:val="clear" w:color="auto" w:fill="auto"/>
          </w:tcPr>
          <w:p w14:paraId="600F9F72" w14:textId="77777777" w:rsidR="00370946" w:rsidRPr="00E6206E" w:rsidRDefault="00370946"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4</w:t>
            </w:r>
          </w:p>
        </w:tc>
        <w:tc>
          <w:tcPr>
            <w:tcW w:w="345" w:type="pct"/>
            <w:shd w:val="clear" w:color="auto" w:fill="auto"/>
          </w:tcPr>
          <w:p w14:paraId="5264BB18" w14:textId="2610CE34" w:rsidR="00370946" w:rsidRPr="00E6206E" w:rsidRDefault="005928B2"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2</w:t>
            </w:r>
          </w:p>
        </w:tc>
      </w:tr>
      <w:tr w:rsidR="005B2ABC" w:rsidRPr="00E6206E" w14:paraId="1A2776E0" w14:textId="77777777" w:rsidTr="007406E1">
        <w:trPr>
          <w:trHeight w:val="449"/>
        </w:trPr>
        <w:tc>
          <w:tcPr>
            <w:tcW w:w="5000" w:type="pct"/>
            <w:gridSpan w:val="4"/>
            <w:shd w:val="clear" w:color="auto" w:fill="auto"/>
          </w:tcPr>
          <w:p w14:paraId="76724E01" w14:textId="77777777" w:rsidR="005B2ABC" w:rsidRPr="00E6206E" w:rsidRDefault="005B2ABC" w:rsidP="007406E1">
            <w:pPr>
              <w:tabs>
                <w:tab w:val="left" w:pos="2460"/>
              </w:tabs>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Traffic</w:t>
            </w:r>
            <w:r w:rsidRPr="00E6206E">
              <w:rPr>
                <w:rFonts w:ascii="Times New Roman" w:eastAsia="Times New Roman" w:hAnsi="Times New Roman" w:cs="Times New Roman"/>
                <w:sz w:val="20"/>
                <w:szCs w:val="20"/>
                <w:lang w:val="en-GB"/>
              </w:rPr>
              <w:tab/>
            </w:r>
          </w:p>
        </w:tc>
      </w:tr>
      <w:tr w:rsidR="00370946" w:rsidRPr="00E6206E" w14:paraId="5E9CF19A" w14:textId="77777777" w:rsidTr="005928B2">
        <w:trPr>
          <w:trHeight w:val="449"/>
        </w:trPr>
        <w:tc>
          <w:tcPr>
            <w:tcW w:w="1425" w:type="pct"/>
            <w:shd w:val="clear" w:color="auto" w:fill="auto"/>
            <w:noWrap/>
          </w:tcPr>
          <w:p w14:paraId="570ED9FA" w14:textId="77777777" w:rsidR="00370946" w:rsidRPr="00E6206E" w:rsidRDefault="00370946" w:rsidP="00786D7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lastRenderedPageBreak/>
              <w:t>Traffic model</w:t>
            </w:r>
          </w:p>
        </w:tc>
        <w:tc>
          <w:tcPr>
            <w:tcW w:w="3230" w:type="pct"/>
            <w:gridSpan w:val="2"/>
            <w:shd w:val="clear" w:color="auto" w:fill="auto"/>
          </w:tcPr>
          <w:p w14:paraId="6FCD3D09" w14:textId="77777777" w:rsidR="00370946" w:rsidRPr="00E6206E" w:rsidRDefault="00370946"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FTP Model 1 (FTP1)</w:t>
            </w:r>
          </w:p>
        </w:tc>
        <w:tc>
          <w:tcPr>
            <w:tcW w:w="345" w:type="pct"/>
            <w:shd w:val="clear" w:color="auto" w:fill="auto"/>
          </w:tcPr>
          <w:p w14:paraId="2FAB6DB8" w14:textId="77777777" w:rsidR="00370946" w:rsidRPr="00E6206E" w:rsidRDefault="00370946"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w:t>
            </w:r>
          </w:p>
        </w:tc>
      </w:tr>
      <w:tr w:rsidR="00370946" w:rsidRPr="00E6206E" w14:paraId="10CDE4AE" w14:textId="77777777" w:rsidTr="005928B2">
        <w:trPr>
          <w:trHeight w:val="449"/>
        </w:trPr>
        <w:tc>
          <w:tcPr>
            <w:tcW w:w="1425" w:type="pct"/>
            <w:shd w:val="clear" w:color="auto" w:fill="auto"/>
            <w:noWrap/>
          </w:tcPr>
          <w:p w14:paraId="45ED7EE8" w14:textId="77777777" w:rsidR="00370946" w:rsidRPr="00E6206E" w:rsidRDefault="00370946" w:rsidP="00786D7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FTP1 file size</w:t>
            </w:r>
          </w:p>
        </w:tc>
        <w:tc>
          <w:tcPr>
            <w:tcW w:w="3230" w:type="pct"/>
            <w:gridSpan w:val="2"/>
            <w:shd w:val="clear" w:color="auto" w:fill="auto"/>
          </w:tcPr>
          <w:p w14:paraId="432A5B94" w14:textId="77777777" w:rsidR="00370946" w:rsidRPr="00E6206E" w:rsidRDefault="00370946"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0.5</w:t>
            </w:r>
          </w:p>
        </w:tc>
        <w:tc>
          <w:tcPr>
            <w:tcW w:w="345" w:type="pct"/>
            <w:shd w:val="clear" w:color="auto" w:fill="auto"/>
          </w:tcPr>
          <w:p w14:paraId="4B0819AD" w14:textId="77777777" w:rsidR="00370946" w:rsidRPr="00E6206E" w:rsidRDefault="00370946"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MB</w:t>
            </w:r>
          </w:p>
        </w:tc>
      </w:tr>
      <w:tr w:rsidR="00370946" w:rsidRPr="00E6206E" w14:paraId="152D6DAB" w14:textId="77777777" w:rsidTr="005928B2">
        <w:trPr>
          <w:trHeight w:val="449"/>
        </w:trPr>
        <w:tc>
          <w:tcPr>
            <w:tcW w:w="1425" w:type="pct"/>
            <w:shd w:val="clear" w:color="auto" w:fill="auto"/>
            <w:noWrap/>
          </w:tcPr>
          <w:p w14:paraId="45CAB117" w14:textId="77777777" w:rsidR="00370946" w:rsidRPr="00E6206E" w:rsidRDefault="00370946" w:rsidP="005B2AB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FTP1 traffic load</w:t>
            </w:r>
          </w:p>
        </w:tc>
        <w:tc>
          <w:tcPr>
            <w:tcW w:w="3230" w:type="pct"/>
            <w:gridSpan w:val="2"/>
            <w:shd w:val="clear" w:color="auto" w:fill="auto"/>
          </w:tcPr>
          <w:p w14:paraId="0BF89CF2" w14:textId="77777777" w:rsidR="00370946" w:rsidRPr="00E6206E" w:rsidRDefault="00370946"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20%/40%</w:t>
            </w:r>
            <w:r w:rsidR="00D579C4" w:rsidRPr="00E6206E">
              <w:rPr>
                <w:rFonts w:ascii="Times New Roman" w:eastAsia="Times New Roman" w:hAnsi="Times New Roman" w:cs="Times New Roman"/>
                <w:sz w:val="20"/>
                <w:szCs w:val="20"/>
                <w:lang w:val="en-GB"/>
              </w:rPr>
              <w:t>/60%</w:t>
            </w:r>
          </w:p>
        </w:tc>
        <w:tc>
          <w:tcPr>
            <w:tcW w:w="345" w:type="pct"/>
            <w:shd w:val="clear" w:color="auto" w:fill="auto"/>
          </w:tcPr>
          <w:p w14:paraId="5BA99E5E" w14:textId="77777777" w:rsidR="00370946" w:rsidRPr="00E6206E" w:rsidRDefault="00370946"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w:t>
            </w:r>
          </w:p>
        </w:tc>
      </w:tr>
      <w:tr w:rsidR="005B2ABC" w:rsidRPr="00E6206E" w14:paraId="26968EF8" w14:textId="77777777" w:rsidTr="007406E1">
        <w:trPr>
          <w:trHeight w:val="449"/>
        </w:trPr>
        <w:tc>
          <w:tcPr>
            <w:tcW w:w="5000" w:type="pct"/>
            <w:gridSpan w:val="4"/>
            <w:shd w:val="clear" w:color="auto" w:fill="auto"/>
          </w:tcPr>
          <w:p w14:paraId="0AD4F3B8" w14:textId="77777777" w:rsidR="005B2ABC" w:rsidRPr="00E6206E" w:rsidRDefault="005B2ABC" w:rsidP="005B2AB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CoMP</w:t>
            </w:r>
          </w:p>
        </w:tc>
      </w:tr>
      <w:tr w:rsidR="005B2ABC" w:rsidRPr="00E6206E" w14:paraId="595098FB" w14:textId="77777777" w:rsidTr="005928B2">
        <w:trPr>
          <w:trHeight w:val="449"/>
        </w:trPr>
        <w:tc>
          <w:tcPr>
            <w:tcW w:w="1425" w:type="pct"/>
            <w:shd w:val="clear" w:color="auto" w:fill="auto"/>
            <w:noWrap/>
          </w:tcPr>
          <w:p w14:paraId="3EDFC6CF" w14:textId="77777777" w:rsidR="005B2ABC" w:rsidRPr="00E6206E" w:rsidRDefault="00D579C4" w:rsidP="005B2AB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Coordination cluster</w:t>
            </w:r>
            <w:r w:rsidR="00AE6C7E" w:rsidRPr="00E6206E">
              <w:rPr>
                <w:rFonts w:ascii="Times New Roman" w:eastAsia="Times New Roman" w:hAnsi="Times New Roman" w:cs="Times New Roman"/>
                <w:sz w:val="20"/>
                <w:szCs w:val="20"/>
                <w:lang w:val="en-GB"/>
              </w:rPr>
              <w:t xml:space="preserve"> size</w:t>
            </w:r>
          </w:p>
        </w:tc>
        <w:tc>
          <w:tcPr>
            <w:tcW w:w="1727" w:type="pct"/>
            <w:shd w:val="clear" w:color="auto" w:fill="auto"/>
          </w:tcPr>
          <w:p w14:paraId="29DAD774" w14:textId="77777777" w:rsidR="005B2ABC" w:rsidRPr="00E6206E" w:rsidRDefault="00AE6C7E"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6/6/9 sectors</w:t>
            </w:r>
          </w:p>
        </w:tc>
        <w:tc>
          <w:tcPr>
            <w:tcW w:w="1503" w:type="pct"/>
            <w:shd w:val="clear" w:color="auto" w:fill="auto"/>
          </w:tcPr>
          <w:p w14:paraId="4B885854" w14:textId="77777777" w:rsidR="005B2ABC" w:rsidRPr="00E6206E" w:rsidRDefault="00D579C4"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All sectors</w:t>
            </w:r>
          </w:p>
        </w:tc>
        <w:tc>
          <w:tcPr>
            <w:tcW w:w="345" w:type="pct"/>
            <w:shd w:val="clear" w:color="auto" w:fill="auto"/>
          </w:tcPr>
          <w:p w14:paraId="48B16A87"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1</w:t>
            </w:r>
          </w:p>
        </w:tc>
      </w:tr>
      <w:tr w:rsidR="005B2ABC" w:rsidRPr="00E6206E" w14:paraId="1691049E" w14:textId="77777777" w:rsidTr="005928B2">
        <w:trPr>
          <w:trHeight w:val="449"/>
        </w:trPr>
        <w:tc>
          <w:tcPr>
            <w:tcW w:w="1425" w:type="pct"/>
            <w:shd w:val="clear" w:color="auto" w:fill="auto"/>
            <w:noWrap/>
          </w:tcPr>
          <w:p w14:paraId="0409AA28" w14:textId="77777777" w:rsidR="005B2ABC" w:rsidRPr="00E6206E" w:rsidRDefault="005B2ABC" w:rsidP="005B2AB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Channel model</w:t>
            </w:r>
          </w:p>
        </w:tc>
        <w:tc>
          <w:tcPr>
            <w:tcW w:w="1727" w:type="pct"/>
            <w:shd w:val="clear" w:color="auto" w:fill="auto"/>
          </w:tcPr>
          <w:p w14:paraId="01D17343" w14:textId="77777777" w:rsidR="005B2ABC" w:rsidRPr="00E6206E" w:rsidRDefault="00370946"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UMa</w:t>
            </w:r>
          </w:p>
        </w:tc>
        <w:tc>
          <w:tcPr>
            <w:tcW w:w="1503" w:type="pct"/>
            <w:shd w:val="clear" w:color="auto" w:fill="auto"/>
          </w:tcPr>
          <w:p w14:paraId="5B3F83B1" w14:textId="77777777" w:rsidR="005B2ABC" w:rsidRPr="00E6206E" w:rsidRDefault="00370946"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ITU Indoor Hotspot</w:t>
            </w:r>
          </w:p>
        </w:tc>
        <w:tc>
          <w:tcPr>
            <w:tcW w:w="345" w:type="pct"/>
            <w:shd w:val="clear" w:color="auto" w:fill="auto"/>
          </w:tcPr>
          <w:p w14:paraId="2EABF98B"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w:t>
            </w:r>
          </w:p>
        </w:tc>
      </w:tr>
      <w:tr w:rsidR="005B2ABC" w:rsidRPr="00E6206E" w14:paraId="3E59ABFB" w14:textId="77777777" w:rsidTr="005928B2">
        <w:trPr>
          <w:trHeight w:val="449"/>
        </w:trPr>
        <w:tc>
          <w:tcPr>
            <w:tcW w:w="1425" w:type="pct"/>
            <w:shd w:val="clear" w:color="auto" w:fill="auto"/>
            <w:noWrap/>
          </w:tcPr>
          <w:p w14:paraId="546AE0F0" w14:textId="77777777" w:rsidR="005B2ABC" w:rsidRPr="00E6206E" w:rsidRDefault="005B2ABC" w:rsidP="005B2ABC">
            <w:pP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UL Feedback delay</w:t>
            </w:r>
          </w:p>
        </w:tc>
        <w:tc>
          <w:tcPr>
            <w:tcW w:w="1727" w:type="pct"/>
            <w:shd w:val="clear" w:color="auto" w:fill="auto"/>
          </w:tcPr>
          <w:p w14:paraId="2344323A"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5</w:t>
            </w:r>
          </w:p>
        </w:tc>
        <w:tc>
          <w:tcPr>
            <w:tcW w:w="1503" w:type="pct"/>
            <w:shd w:val="clear" w:color="auto" w:fill="auto"/>
          </w:tcPr>
          <w:p w14:paraId="0A47A926" w14:textId="77777777" w:rsidR="005B2ABC" w:rsidRPr="00E6206E" w:rsidRDefault="005B2ABC"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5</w:t>
            </w:r>
          </w:p>
        </w:tc>
        <w:tc>
          <w:tcPr>
            <w:tcW w:w="345" w:type="pct"/>
            <w:shd w:val="clear" w:color="auto" w:fill="auto"/>
          </w:tcPr>
          <w:p w14:paraId="7A30D49E" w14:textId="77777777" w:rsidR="005B2ABC" w:rsidRPr="00E6206E" w:rsidRDefault="00EC7927" w:rsidP="00786D7C">
            <w:pPr>
              <w:jc w:val="center"/>
              <w:rPr>
                <w:rFonts w:ascii="Times New Roman" w:eastAsia="Times New Roman" w:hAnsi="Times New Roman" w:cs="Times New Roman"/>
                <w:sz w:val="20"/>
                <w:szCs w:val="20"/>
                <w:lang w:val="en-GB"/>
              </w:rPr>
            </w:pPr>
            <w:r w:rsidRPr="00E6206E">
              <w:rPr>
                <w:rFonts w:ascii="Times New Roman" w:eastAsia="Times New Roman" w:hAnsi="Times New Roman" w:cs="Times New Roman"/>
                <w:sz w:val="20"/>
                <w:szCs w:val="20"/>
                <w:lang w:val="en-GB"/>
              </w:rPr>
              <w:t>ms</w:t>
            </w:r>
          </w:p>
        </w:tc>
      </w:tr>
    </w:tbl>
    <w:p w14:paraId="11279C52" w14:textId="77777777" w:rsidR="002F13C0" w:rsidRPr="00E6206E" w:rsidRDefault="002F13C0" w:rsidP="00C04090">
      <w:pPr>
        <w:rPr>
          <w:rFonts w:ascii="Times New Roman" w:hAnsi="Times New Roman" w:cs="Times New Roman"/>
          <w:sz w:val="20"/>
          <w:szCs w:val="20"/>
        </w:rPr>
      </w:pPr>
    </w:p>
    <w:sectPr w:rsidR="002F13C0" w:rsidRPr="00E6206E" w:rsidSect="00D0371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9D18D1" w14:textId="77777777" w:rsidR="003F13BD" w:rsidRDefault="003F13BD">
      <w:r>
        <w:separator/>
      </w:r>
    </w:p>
  </w:endnote>
  <w:endnote w:type="continuationSeparator" w:id="0">
    <w:p w14:paraId="623DCF30" w14:textId="77777777" w:rsidR="003F13BD" w:rsidRDefault="003F13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0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1C5AE9" w14:textId="77777777" w:rsidR="003F13BD" w:rsidRDefault="003F13BD">
      <w:r>
        <w:separator/>
      </w:r>
    </w:p>
  </w:footnote>
  <w:footnote w:type="continuationSeparator" w:id="0">
    <w:p w14:paraId="4454FB18" w14:textId="77777777" w:rsidR="003F13BD" w:rsidRDefault="003F13B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067306"/>
    <w:multiLevelType w:val="hybridMultilevel"/>
    <w:tmpl w:val="094C1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D8767A"/>
    <w:multiLevelType w:val="hybridMultilevel"/>
    <w:tmpl w:val="E85EFC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F7646CE"/>
    <w:multiLevelType w:val="hybridMultilevel"/>
    <w:tmpl w:val="3068807A"/>
    <w:lvl w:ilvl="0" w:tplc="5A7CCCBE">
      <w:numFmt w:val="bullet"/>
      <w:lvlText w:val="•"/>
      <w:lvlJc w:val="left"/>
      <w:pPr>
        <w:ind w:left="828" w:hanging="468"/>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F2C0B2A"/>
    <w:multiLevelType w:val="hybridMultilevel"/>
    <w:tmpl w:val="E9A05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46C7C9C"/>
    <w:multiLevelType w:val="hybridMultilevel"/>
    <w:tmpl w:val="98F2FE30"/>
    <w:lvl w:ilvl="0" w:tplc="4F7828C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CBC6E02"/>
    <w:multiLevelType w:val="hybridMultilevel"/>
    <w:tmpl w:val="41802C36"/>
    <w:lvl w:ilvl="0" w:tplc="0CD225B6">
      <w:start w:val="1"/>
      <w:numFmt w:val="bullet"/>
      <w:lvlText w:val="•"/>
      <w:lvlJc w:val="left"/>
      <w:pPr>
        <w:ind w:left="720" w:hanging="360"/>
      </w:pPr>
      <w:rPr>
        <w:rFonts w:ascii="Arial" w:hAnsi="Arial" w:cs="Times New Roman" w:hint="default"/>
      </w:rPr>
    </w:lvl>
    <w:lvl w:ilvl="1" w:tplc="08090003">
      <w:start w:val="1"/>
      <w:numFmt w:val="bullet"/>
      <w:lvlText w:val="o"/>
      <w:lvlJc w:val="left"/>
      <w:pPr>
        <w:ind w:left="1440" w:hanging="360"/>
      </w:pPr>
      <w:rPr>
        <w:rFonts w:ascii="Courier New" w:hAnsi="Courier New" w:cs="Times New Roman"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Times New Roman"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Times New Roman"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2D6C3D91"/>
    <w:multiLevelType w:val="hybridMultilevel"/>
    <w:tmpl w:val="3C7A6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0BB34D5"/>
    <w:multiLevelType w:val="hybridMultilevel"/>
    <w:tmpl w:val="24F67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D80666"/>
    <w:multiLevelType w:val="hybridMultilevel"/>
    <w:tmpl w:val="48403C1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334A6DED"/>
    <w:multiLevelType w:val="hybridMultilevel"/>
    <w:tmpl w:val="F606F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EC01DF7"/>
    <w:multiLevelType w:val="hybridMultilevel"/>
    <w:tmpl w:val="99F833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Times New Roman"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Times New Roman"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Times New Roman"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430A1305"/>
    <w:multiLevelType w:val="hybridMultilevel"/>
    <w:tmpl w:val="9F725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78A353F"/>
    <w:multiLevelType w:val="hybridMultilevel"/>
    <w:tmpl w:val="2220A6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ED5B24"/>
    <w:multiLevelType w:val="hybridMultilevel"/>
    <w:tmpl w:val="9B626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145B08"/>
    <w:multiLevelType w:val="hybridMultilevel"/>
    <w:tmpl w:val="F12850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Times New Roman"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Times New Roman"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Times New Roman"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4C1E6790"/>
    <w:multiLevelType w:val="hybridMultilevel"/>
    <w:tmpl w:val="A800BC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52A84C3F"/>
    <w:multiLevelType w:val="hybridMultilevel"/>
    <w:tmpl w:val="26168F58"/>
    <w:lvl w:ilvl="0" w:tplc="0CD225B6">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19" w15:restartNumberingAfterBreak="0">
    <w:nsid w:val="53482E15"/>
    <w:multiLevelType w:val="multilevel"/>
    <w:tmpl w:val="B5D2C802"/>
    <w:lvl w:ilvl="0">
      <w:start w:val="1"/>
      <w:numFmt w:val="decimal"/>
      <w:lvlText w:val="%1."/>
      <w:lvlJc w:val="left"/>
      <w:pPr>
        <w:ind w:left="840" w:hanging="420"/>
      </w:pPr>
    </w:lvl>
    <w:lvl w:ilvl="1">
      <w:start w:val="1"/>
      <w:numFmt w:val="decimal"/>
      <w:isLgl/>
      <w:lvlText w:val="%1.%2"/>
      <w:lvlJc w:val="left"/>
      <w:pPr>
        <w:ind w:left="1140" w:hanging="720"/>
      </w:pPr>
      <w:rPr>
        <w:rFonts w:hint="default"/>
      </w:rPr>
    </w:lvl>
    <w:lvl w:ilvl="2">
      <w:start w:val="1"/>
      <w:numFmt w:val="decimal"/>
      <w:isLgl/>
      <w:lvlText w:val="%1.%2.%3"/>
      <w:lvlJc w:val="left"/>
      <w:pPr>
        <w:ind w:left="1140" w:hanging="720"/>
      </w:pPr>
      <w:rPr>
        <w:rFonts w:hint="default"/>
      </w:rPr>
    </w:lvl>
    <w:lvl w:ilvl="3">
      <w:start w:val="1"/>
      <w:numFmt w:val="decimal"/>
      <w:isLgl/>
      <w:lvlText w:val="%1.%2.%3.%4"/>
      <w:lvlJc w:val="left"/>
      <w:pPr>
        <w:ind w:left="1500" w:hanging="1080"/>
      </w:pPr>
      <w:rPr>
        <w:rFonts w:hint="default"/>
      </w:rPr>
    </w:lvl>
    <w:lvl w:ilvl="4">
      <w:start w:val="1"/>
      <w:numFmt w:val="decimal"/>
      <w:isLgl/>
      <w:lvlText w:val="%1.%2.%3.%4.%5"/>
      <w:lvlJc w:val="left"/>
      <w:pPr>
        <w:ind w:left="1860" w:hanging="1440"/>
      </w:pPr>
      <w:rPr>
        <w:rFonts w:hint="default"/>
      </w:rPr>
    </w:lvl>
    <w:lvl w:ilvl="5">
      <w:start w:val="1"/>
      <w:numFmt w:val="decimal"/>
      <w:isLgl/>
      <w:lvlText w:val="%1.%2.%3.%4.%5.%6"/>
      <w:lvlJc w:val="left"/>
      <w:pPr>
        <w:ind w:left="2220" w:hanging="1800"/>
      </w:pPr>
      <w:rPr>
        <w:rFonts w:hint="default"/>
      </w:rPr>
    </w:lvl>
    <w:lvl w:ilvl="6">
      <w:start w:val="1"/>
      <w:numFmt w:val="decimal"/>
      <w:isLgl/>
      <w:lvlText w:val="%1.%2.%3.%4.%5.%6.%7"/>
      <w:lvlJc w:val="left"/>
      <w:pPr>
        <w:ind w:left="2220" w:hanging="1800"/>
      </w:pPr>
      <w:rPr>
        <w:rFonts w:hint="default"/>
      </w:rPr>
    </w:lvl>
    <w:lvl w:ilvl="7">
      <w:start w:val="1"/>
      <w:numFmt w:val="decimal"/>
      <w:isLgl/>
      <w:lvlText w:val="%1.%2.%3.%4.%5.%6.%7.%8"/>
      <w:lvlJc w:val="left"/>
      <w:pPr>
        <w:ind w:left="2580" w:hanging="2160"/>
      </w:pPr>
      <w:rPr>
        <w:rFonts w:hint="default"/>
      </w:rPr>
    </w:lvl>
    <w:lvl w:ilvl="8">
      <w:start w:val="1"/>
      <w:numFmt w:val="decimal"/>
      <w:isLgl/>
      <w:lvlText w:val="%1.%2.%3.%4.%5.%6.%7.%8.%9"/>
      <w:lvlJc w:val="left"/>
      <w:pPr>
        <w:ind w:left="2940" w:hanging="2520"/>
      </w:pPr>
      <w:rPr>
        <w:rFonts w:hint="default"/>
      </w:rPr>
    </w:lvl>
  </w:abstractNum>
  <w:abstractNum w:abstractNumId="20" w15:restartNumberingAfterBreak="0">
    <w:nsid w:val="53C3294C"/>
    <w:multiLevelType w:val="hybridMultilevel"/>
    <w:tmpl w:val="41E08E4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1" w15:restartNumberingAfterBreak="0">
    <w:nsid w:val="58225B3C"/>
    <w:multiLevelType w:val="hybridMultilevel"/>
    <w:tmpl w:val="B99A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FE64A8E"/>
    <w:multiLevelType w:val="hybridMultilevel"/>
    <w:tmpl w:val="D72A0E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66A637E6"/>
    <w:multiLevelType w:val="hybridMultilevel"/>
    <w:tmpl w:val="9CFC0FD2"/>
    <w:lvl w:ilvl="0" w:tplc="4F0E52F2">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675916D2"/>
    <w:multiLevelType w:val="hybridMultilevel"/>
    <w:tmpl w:val="78A6F484"/>
    <w:lvl w:ilvl="0" w:tplc="04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10F14DB"/>
    <w:multiLevelType w:val="hybridMultilevel"/>
    <w:tmpl w:val="B2A621F2"/>
    <w:lvl w:ilvl="0" w:tplc="237A877A">
      <w:start w:val="2"/>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48C7D99"/>
    <w:multiLevelType w:val="hybridMultilevel"/>
    <w:tmpl w:val="7790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C8544B3"/>
    <w:multiLevelType w:val="hybridMultilevel"/>
    <w:tmpl w:val="77009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4"/>
  </w:num>
  <w:num w:numId="2">
    <w:abstractNumId w:val="18"/>
  </w:num>
  <w:num w:numId="3">
    <w:abstractNumId w:val="5"/>
  </w:num>
  <w:num w:numId="4">
    <w:abstractNumId w:val="19"/>
  </w:num>
  <w:num w:numId="5">
    <w:abstractNumId w:val="13"/>
  </w:num>
  <w:num w:numId="6">
    <w:abstractNumId w:val="16"/>
  </w:num>
  <w:num w:numId="7">
    <w:abstractNumId w:val="27"/>
  </w:num>
  <w:num w:numId="8">
    <w:abstractNumId w:val="9"/>
  </w:num>
  <w:num w:numId="9">
    <w:abstractNumId w:val="15"/>
  </w:num>
  <w:num w:numId="10">
    <w:abstractNumId w:val="17"/>
  </w:num>
  <w:num w:numId="11">
    <w:abstractNumId w:val="6"/>
  </w:num>
  <w:num w:numId="12">
    <w:abstractNumId w:val="13"/>
  </w:num>
  <w:num w:numId="13">
    <w:abstractNumId w:val="11"/>
  </w:num>
  <w:num w:numId="14">
    <w:abstractNumId w:val="24"/>
  </w:num>
  <w:num w:numId="15">
    <w:abstractNumId w:val="23"/>
  </w:num>
  <w:num w:numId="16">
    <w:abstractNumId w:val="22"/>
  </w:num>
  <w:num w:numId="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5"/>
  </w:num>
  <w:num w:numId="19">
    <w:abstractNumId w:val="14"/>
  </w:num>
  <w:num w:numId="20">
    <w:abstractNumId w:val="1"/>
  </w:num>
  <w:num w:numId="21">
    <w:abstractNumId w:val="8"/>
  </w:num>
  <w:num w:numId="22">
    <w:abstractNumId w:val="12"/>
  </w:num>
  <w:num w:numId="23">
    <w:abstractNumId w:val="21"/>
  </w:num>
  <w:num w:numId="24">
    <w:abstractNumId w:val="10"/>
  </w:num>
  <w:num w:numId="25">
    <w:abstractNumId w:val="2"/>
  </w:num>
  <w:num w:numId="26">
    <w:abstractNumId w:val="26"/>
  </w:num>
  <w:num w:numId="27">
    <w:abstractNumId w:val="3"/>
  </w:num>
  <w:num w:numId="28">
    <w:abstractNumId w:val="0"/>
  </w:num>
  <w:num w:numId="29">
    <w:abstractNumId w:val="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PersonalInformation/>
  <w:removeDateAndTime/>
  <w:printFractionalCharacterWidth/>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GB" w:vendorID="64" w:dllVersion="6" w:nlCheck="1" w:checkStyle="0"/>
  <w:activeWritingStyle w:appName="MSWord" w:lang="fr-FR" w:vendorID="64" w:dllVersion="6" w:nlCheck="1" w:checkStyle="1"/>
  <w:activeWritingStyle w:appName="MSWord" w:lang="en-US" w:vendorID="64" w:dllVersion="6" w:nlCheck="1" w:checkStyle="0"/>
  <w:activeWritingStyle w:appName="MSWord" w:lang="de-AT" w:vendorID="64" w:dllVersion="6" w:nlCheck="1" w:checkStyle="1"/>
  <w:activeWritingStyle w:appName="MSWord" w:lang="en-GB" w:vendorID="64" w:dllVersion="0" w:nlCheck="1" w:checkStyle="0"/>
  <w:activeWritingStyle w:appName="MSWord" w:lang="en-US" w:vendorID="64" w:dllVersion="0" w:nlCheck="1" w:checkStyle="0"/>
  <w:activeWritingStyle w:appName="MSWord" w:lang="da-DK" w:vendorID="64" w:dllVersion="0" w:nlCheck="1" w:checkStyle="0"/>
  <w:activeWritingStyle w:appName="MSWord" w:lang="da-DK" w:vendorID="64" w:dllVersion="6" w:nlCheck="1" w:checkStyle="0"/>
  <w:activeWritingStyle w:appName="MSWord" w:lang="fi-FI" w:vendorID="64" w:dllVersion="0"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716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813"/>
    <w:rsid w:val="00000853"/>
    <w:rsid w:val="00000A21"/>
    <w:rsid w:val="00000CE7"/>
    <w:rsid w:val="00000ED8"/>
    <w:rsid w:val="0000141D"/>
    <w:rsid w:val="0000184A"/>
    <w:rsid w:val="000023A6"/>
    <w:rsid w:val="00002DEC"/>
    <w:rsid w:val="000032D6"/>
    <w:rsid w:val="000033ED"/>
    <w:rsid w:val="0000349E"/>
    <w:rsid w:val="00003811"/>
    <w:rsid w:val="00003F15"/>
    <w:rsid w:val="000047E1"/>
    <w:rsid w:val="00004B0A"/>
    <w:rsid w:val="0000563C"/>
    <w:rsid w:val="00005EA5"/>
    <w:rsid w:val="0000685E"/>
    <w:rsid w:val="00006BB1"/>
    <w:rsid w:val="00006DE9"/>
    <w:rsid w:val="000074C4"/>
    <w:rsid w:val="00007D81"/>
    <w:rsid w:val="000103DF"/>
    <w:rsid w:val="000106A6"/>
    <w:rsid w:val="000109A5"/>
    <w:rsid w:val="00011360"/>
    <w:rsid w:val="0001170C"/>
    <w:rsid w:val="00011766"/>
    <w:rsid w:val="00011C5F"/>
    <w:rsid w:val="0001245C"/>
    <w:rsid w:val="000125F1"/>
    <w:rsid w:val="00013692"/>
    <w:rsid w:val="00013864"/>
    <w:rsid w:val="000144F8"/>
    <w:rsid w:val="00014945"/>
    <w:rsid w:val="00014A49"/>
    <w:rsid w:val="0001541B"/>
    <w:rsid w:val="0001622B"/>
    <w:rsid w:val="0001644E"/>
    <w:rsid w:val="000172CA"/>
    <w:rsid w:val="00017EDA"/>
    <w:rsid w:val="00020792"/>
    <w:rsid w:val="0002118F"/>
    <w:rsid w:val="00021788"/>
    <w:rsid w:val="00021990"/>
    <w:rsid w:val="00021C9B"/>
    <w:rsid w:val="00021ECE"/>
    <w:rsid w:val="00022790"/>
    <w:rsid w:val="00022C9F"/>
    <w:rsid w:val="00024058"/>
    <w:rsid w:val="00024DC6"/>
    <w:rsid w:val="000252A4"/>
    <w:rsid w:val="0002562D"/>
    <w:rsid w:val="00025B5C"/>
    <w:rsid w:val="00025D50"/>
    <w:rsid w:val="00026794"/>
    <w:rsid w:val="000269F3"/>
    <w:rsid w:val="0002766A"/>
    <w:rsid w:val="00027BB9"/>
    <w:rsid w:val="00027BCE"/>
    <w:rsid w:val="00027CAF"/>
    <w:rsid w:val="00027F0D"/>
    <w:rsid w:val="000302F6"/>
    <w:rsid w:val="000304CE"/>
    <w:rsid w:val="0003109F"/>
    <w:rsid w:val="00031425"/>
    <w:rsid w:val="00031C8B"/>
    <w:rsid w:val="00032523"/>
    <w:rsid w:val="00032B95"/>
    <w:rsid w:val="000332E5"/>
    <w:rsid w:val="00033367"/>
    <w:rsid w:val="0003396B"/>
    <w:rsid w:val="0003525C"/>
    <w:rsid w:val="0003636F"/>
    <w:rsid w:val="00036398"/>
    <w:rsid w:val="00036747"/>
    <w:rsid w:val="000369E2"/>
    <w:rsid w:val="0003729A"/>
    <w:rsid w:val="000374FD"/>
    <w:rsid w:val="0004020B"/>
    <w:rsid w:val="000403A2"/>
    <w:rsid w:val="00040C6B"/>
    <w:rsid w:val="00040E38"/>
    <w:rsid w:val="00041E94"/>
    <w:rsid w:val="000427F3"/>
    <w:rsid w:val="000427FB"/>
    <w:rsid w:val="00042AEE"/>
    <w:rsid w:val="00043330"/>
    <w:rsid w:val="000438B8"/>
    <w:rsid w:val="00043BD7"/>
    <w:rsid w:val="00043CB2"/>
    <w:rsid w:val="000440A7"/>
    <w:rsid w:val="00044CE3"/>
    <w:rsid w:val="00044EE5"/>
    <w:rsid w:val="000452CB"/>
    <w:rsid w:val="00045A94"/>
    <w:rsid w:val="00046A1B"/>
    <w:rsid w:val="00047AD5"/>
    <w:rsid w:val="00047E2C"/>
    <w:rsid w:val="0005018D"/>
    <w:rsid w:val="000502B8"/>
    <w:rsid w:val="00050BC8"/>
    <w:rsid w:val="00050C10"/>
    <w:rsid w:val="000511F9"/>
    <w:rsid w:val="0005146F"/>
    <w:rsid w:val="00051A08"/>
    <w:rsid w:val="00051A5C"/>
    <w:rsid w:val="00051D91"/>
    <w:rsid w:val="000521E7"/>
    <w:rsid w:val="0005264D"/>
    <w:rsid w:val="000528A2"/>
    <w:rsid w:val="00052929"/>
    <w:rsid w:val="00052C32"/>
    <w:rsid w:val="00052C54"/>
    <w:rsid w:val="0005301D"/>
    <w:rsid w:val="00053C00"/>
    <w:rsid w:val="00053F4F"/>
    <w:rsid w:val="00054137"/>
    <w:rsid w:val="00054252"/>
    <w:rsid w:val="00054912"/>
    <w:rsid w:val="00055403"/>
    <w:rsid w:val="00055511"/>
    <w:rsid w:val="00055933"/>
    <w:rsid w:val="00056359"/>
    <w:rsid w:val="00056544"/>
    <w:rsid w:val="00056613"/>
    <w:rsid w:val="00057A9C"/>
    <w:rsid w:val="000618C0"/>
    <w:rsid w:val="000620C5"/>
    <w:rsid w:val="00062211"/>
    <w:rsid w:val="000622F5"/>
    <w:rsid w:val="00062648"/>
    <w:rsid w:val="0006272B"/>
    <w:rsid w:val="00062934"/>
    <w:rsid w:val="00062A93"/>
    <w:rsid w:val="00062F9C"/>
    <w:rsid w:val="0006316C"/>
    <w:rsid w:val="000634CE"/>
    <w:rsid w:val="00063939"/>
    <w:rsid w:val="00063BBD"/>
    <w:rsid w:val="00063D9E"/>
    <w:rsid w:val="0006450A"/>
    <w:rsid w:val="00064AD3"/>
    <w:rsid w:val="00064CCA"/>
    <w:rsid w:val="00064E54"/>
    <w:rsid w:val="000653FC"/>
    <w:rsid w:val="00065FCB"/>
    <w:rsid w:val="00067092"/>
    <w:rsid w:val="00067177"/>
    <w:rsid w:val="0006720E"/>
    <w:rsid w:val="00067220"/>
    <w:rsid w:val="00067540"/>
    <w:rsid w:val="000675E5"/>
    <w:rsid w:val="0006764C"/>
    <w:rsid w:val="00067B22"/>
    <w:rsid w:val="00067E9C"/>
    <w:rsid w:val="00070806"/>
    <w:rsid w:val="00071154"/>
    <w:rsid w:val="0007159C"/>
    <w:rsid w:val="00072192"/>
    <w:rsid w:val="00072FD4"/>
    <w:rsid w:val="00072FFC"/>
    <w:rsid w:val="0007397E"/>
    <w:rsid w:val="00073CD2"/>
    <w:rsid w:val="000742E2"/>
    <w:rsid w:val="00074659"/>
    <w:rsid w:val="000747F5"/>
    <w:rsid w:val="00074AE4"/>
    <w:rsid w:val="00074CF2"/>
    <w:rsid w:val="00074D07"/>
    <w:rsid w:val="0007526D"/>
    <w:rsid w:val="000755B4"/>
    <w:rsid w:val="000756E0"/>
    <w:rsid w:val="00075E02"/>
    <w:rsid w:val="00075E55"/>
    <w:rsid w:val="0007612E"/>
    <w:rsid w:val="00076DB1"/>
    <w:rsid w:val="000772F0"/>
    <w:rsid w:val="00081A1E"/>
    <w:rsid w:val="00081BE4"/>
    <w:rsid w:val="00081E47"/>
    <w:rsid w:val="0008247E"/>
    <w:rsid w:val="00082CDA"/>
    <w:rsid w:val="000838DB"/>
    <w:rsid w:val="000846E5"/>
    <w:rsid w:val="00085115"/>
    <w:rsid w:val="00085169"/>
    <w:rsid w:val="0008591B"/>
    <w:rsid w:val="00086D08"/>
    <w:rsid w:val="00086DBF"/>
    <w:rsid w:val="00087087"/>
    <w:rsid w:val="00087107"/>
    <w:rsid w:val="00087647"/>
    <w:rsid w:val="000876BD"/>
    <w:rsid w:val="00087717"/>
    <w:rsid w:val="00087C0A"/>
    <w:rsid w:val="00087E56"/>
    <w:rsid w:val="00090587"/>
    <w:rsid w:val="00090A24"/>
    <w:rsid w:val="00090DBB"/>
    <w:rsid w:val="00090E25"/>
    <w:rsid w:val="00090EBC"/>
    <w:rsid w:val="00091314"/>
    <w:rsid w:val="00091D6F"/>
    <w:rsid w:val="00092120"/>
    <w:rsid w:val="00092725"/>
    <w:rsid w:val="000932E8"/>
    <w:rsid w:val="000933D6"/>
    <w:rsid w:val="00093520"/>
    <w:rsid w:val="00093F86"/>
    <w:rsid w:val="0009401C"/>
    <w:rsid w:val="000945F8"/>
    <w:rsid w:val="00095DEB"/>
    <w:rsid w:val="000962CD"/>
    <w:rsid w:val="00097058"/>
    <w:rsid w:val="000976E8"/>
    <w:rsid w:val="00097924"/>
    <w:rsid w:val="0009796D"/>
    <w:rsid w:val="00097F98"/>
    <w:rsid w:val="000A0AFA"/>
    <w:rsid w:val="000A1D59"/>
    <w:rsid w:val="000A20BA"/>
    <w:rsid w:val="000A21CA"/>
    <w:rsid w:val="000A2249"/>
    <w:rsid w:val="000A2C72"/>
    <w:rsid w:val="000A2D56"/>
    <w:rsid w:val="000A356B"/>
    <w:rsid w:val="000A3722"/>
    <w:rsid w:val="000A3D29"/>
    <w:rsid w:val="000A46A6"/>
    <w:rsid w:val="000A4732"/>
    <w:rsid w:val="000A47E2"/>
    <w:rsid w:val="000A4945"/>
    <w:rsid w:val="000A4B03"/>
    <w:rsid w:val="000A4D50"/>
    <w:rsid w:val="000A4D7C"/>
    <w:rsid w:val="000A5721"/>
    <w:rsid w:val="000A5A08"/>
    <w:rsid w:val="000A609E"/>
    <w:rsid w:val="000A6A09"/>
    <w:rsid w:val="000A6CC2"/>
    <w:rsid w:val="000A6CEE"/>
    <w:rsid w:val="000A6ED4"/>
    <w:rsid w:val="000A7BE0"/>
    <w:rsid w:val="000B0141"/>
    <w:rsid w:val="000B0884"/>
    <w:rsid w:val="000B0FC4"/>
    <w:rsid w:val="000B13C6"/>
    <w:rsid w:val="000B1B3D"/>
    <w:rsid w:val="000B2FF4"/>
    <w:rsid w:val="000B3798"/>
    <w:rsid w:val="000B3F94"/>
    <w:rsid w:val="000B47DA"/>
    <w:rsid w:val="000B5092"/>
    <w:rsid w:val="000B57DB"/>
    <w:rsid w:val="000B5875"/>
    <w:rsid w:val="000B64B0"/>
    <w:rsid w:val="000B6517"/>
    <w:rsid w:val="000B6692"/>
    <w:rsid w:val="000B6A1C"/>
    <w:rsid w:val="000B766E"/>
    <w:rsid w:val="000B7B63"/>
    <w:rsid w:val="000C0167"/>
    <w:rsid w:val="000C028C"/>
    <w:rsid w:val="000C0E65"/>
    <w:rsid w:val="000C2652"/>
    <w:rsid w:val="000C27AA"/>
    <w:rsid w:val="000C2A6D"/>
    <w:rsid w:val="000C2F64"/>
    <w:rsid w:val="000C3434"/>
    <w:rsid w:val="000C35A6"/>
    <w:rsid w:val="000C3DCB"/>
    <w:rsid w:val="000C4399"/>
    <w:rsid w:val="000C43A0"/>
    <w:rsid w:val="000C4545"/>
    <w:rsid w:val="000C4DC4"/>
    <w:rsid w:val="000C6AB5"/>
    <w:rsid w:val="000C7659"/>
    <w:rsid w:val="000D00B3"/>
    <w:rsid w:val="000D0254"/>
    <w:rsid w:val="000D056B"/>
    <w:rsid w:val="000D16C3"/>
    <w:rsid w:val="000D1E5F"/>
    <w:rsid w:val="000D24B2"/>
    <w:rsid w:val="000D26AC"/>
    <w:rsid w:val="000D273D"/>
    <w:rsid w:val="000D29A9"/>
    <w:rsid w:val="000D2F44"/>
    <w:rsid w:val="000D2FC1"/>
    <w:rsid w:val="000D3441"/>
    <w:rsid w:val="000D3BE4"/>
    <w:rsid w:val="000D3F23"/>
    <w:rsid w:val="000D49A6"/>
    <w:rsid w:val="000D53B2"/>
    <w:rsid w:val="000D619B"/>
    <w:rsid w:val="000D6D22"/>
    <w:rsid w:val="000D775F"/>
    <w:rsid w:val="000D7CE1"/>
    <w:rsid w:val="000D7EC2"/>
    <w:rsid w:val="000E0D66"/>
    <w:rsid w:val="000E0ECC"/>
    <w:rsid w:val="000E13E9"/>
    <w:rsid w:val="000E16F8"/>
    <w:rsid w:val="000E2B2C"/>
    <w:rsid w:val="000E3440"/>
    <w:rsid w:val="000E3442"/>
    <w:rsid w:val="000E3DEF"/>
    <w:rsid w:val="000E41A9"/>
    <w:rsid w:val="000E4853"/>
    <w:rsid w:val="000E5108"/>
    <w:rsid w:val="000E53D3"/>
    <w:rsid w:val="000E6331"/>
    <w:rsid w:val="000E6470"/>
    <w:rsid w:val="000E6473"/>
    <w:rsid w:val="000E72FB"/>
    <w:rsid w:val="000E7633"/>
    <w:rsid w:val="000E7D56"/>
    <w:rsid w:val="000F0B4B"/>
    <w:rsid w:val="000F0E8D"/>
    <w:rsid w:val="000F1095"/>
    <w:rsid w:val="000F180B"/>
    <w:rsid w:val="000F19D4"/>
    <w:rsid w:val="000F2D63"/>
    <w:rsid w:val="000F3098"/>
    <w:rsid w:val="000F328B"/>
    <w:rsid w:val="000F3876"/>
    <w:rsid w:val="000F391E"/>
    <w:rsid w:val="000F41B3"/>
    <w:rsid w:val="000F4886"/>
    <w:rsid w:val="000F4F61"/>
    <w:rsid w:val="000F5D27"/>
    <w:rsid w:val="000F7613"/>
    <w:rsid w:val="000F7D9D"/>
    <w:rsid w:val="0010004B"/>
    <w:rsid w:val="0010045B"/>
    <w:rsid w:val="001008E4"/>
    <w:rsid w:val="00100E7C"/>
    <w:rsid w:val="001012CA"/>
    <w:rsid w:val="00101381"/>
    <w:rsid w:val="001013B7"/>
    <w:rsid w:val="001013F5"/>
    <w:rsid w:val="001020FB"/>
    <w:rsid w:val="001027B5"/>
    <w:rsid w:val="00102F84"/>
    <w:rsid w:val="00103417"/>
    <w:rsid w:val="001036A3"/>
    <w:rsid w:val="001036A5"/>
    <w:rsid w:val="0010375D"/>
    <w:rsid w:val="001044AC"/>
    <w:rsid w:val="00104650"/>
    <w:rsid w:val="00104752"/>
    <w:rsid w:val="00105453"/>
    <w:rsid w:val="00106127"/>
    <w:rsid w:val="001066D3"/>
    <w:rsid w:val="0010734E"/>
    <w:rsid w:val="00107665"/>
    <w:rsid w:val="0011035C"/>
    <w:rsid w:val="00110C17"/>
    <w:rsid w:val="00111621"/>
    <w:rsid w:val="00111956"/>
    <w:rsid w:val="0011303F"/>
    <w:rsid w:val="0011310D"/>
    <w:rsid w:val="001131E2"/>
    <w:rsid w:val="001132FF"/>
    <w:rsid w:val="0011439A"/>
    <w:rsid w:val="0011577E"/>
    <w:rsid w:val="00115EB2"/>
    <w:rsid w:val="001175AD"/>
    <w:rsid w:val="00120E81"/>
    <w:rsid w:val="001213C9"/>
    <w:rsid w:val="00121632"/>
    <w:rsid w:val="001219F7"/>
    <w:rsid w:val="001228CB"/>
    <w:rsid w:val="00122B4F"/>
    <w:rsid w:val="001231CA"/>
    <w:rsid w:val="00123C31"/>
    <w:rsid w:val="001243CE"/>
    <w:rsid w:val="00124482"/>
    <w:rsid w:val="00125809"/>
    <w:rsid w:val="00125DEF"/>
    <w:rsid w:val="00126489"/>
    <w:rsid w:val="00126F1D"/>
    <w:rsid w:val="00126FF5"/>
    <w:rsid w:val="0012781D"/>
    <w:rsid w:val="00127915"/>
    <w:rsid w:val="00130BE1"/>
    <w:rsid w:val="001318E7"/>
    <w:rsid w:val="00131F8B"/>
    <w:rsid w:val="00132744"/>
    <w:rsid w:val="00133784"/>
    <w:rsid w:val="00133AC7"/>
    <w:rsid w:val="001340A2"/>
    <w:rsid w:val="0013602C"/>
    <w:rsid w:val="001365B7"/>
    <w:rsid w:val="00137143"/>
    <w:rsid w:val="00137B0E"/>
    <w:rsid w:val="00137D78"/>
    <w:rsid w:val="00137D7F"/>
    <w:rsid w:val="00140456"/>
    <w:rsid w:val="00140807"/>
    <w:rsid w:val="00142A67"/>
    <w:rsid w:val="0014328D"/>
    <w:rsid w:val="001432F2"/>
    <w:rsid w:val="0014363D"/>
    <w:rsid w:val="00143809"/>
    <w:rsid w:val="00144D43"/>
    <w:rsid w:val="00144D9D"/>
    <w:rsid w:val="00146132"/>
    <w:rsid w:val="00146182"/>
    <w:rsid w:val="001464DB"/>
    <w:rsid w:val="00146A24"/>
    <w:rsid w:val="00146C30"/>
    <w:rsid w:val="00146C41"/>
    <w:rsid w:val="00146D2A"/>
    <w:rsid w:val="001472EB"/>
    <w:rsid w:val="00147357"/>
    <w:rsid w:val="001473B2"/>
    <w:rsid w:val="001473D3"/>
    <w:rsid w:val="00147407"/>
    <w:rsid w:val="00147699"/>
    <w:rsid w:val="00147871"/>
    <w:rsid w:val="001500EB"/>
    <w:rsid w:val="00150A20"/>
    <w:rsid w:val="00150A93"/>
    <w:rsid w:val="001515A2"/>
    <w:rsid w:val="00151B03"/>
    <w:rsid w:val="00151C8D"/>
    <w:rsid w:val="00153033"/>
    <w:rsid w:val="001532D8"/>
    <w:rsid w:val="00153463"/>
    <w:rsid w:val="00153AC8"/>
    <w:rsid w:val="00153D59"/>
    <w:rsid w:val="00153D9C"/>
    <w:rsid w:val="0015441E"/>
    <w:rsid w:val="00156F8B"/>
    <w:rsid w:val="0015709E"/>
    <w:rsid w:val="00157707"/>
    <w:rsid w:val="00157B40"/>
    <w:rsid w:val="001601AE"/>
    <w:rsid w:val="00160E2E"/>
    <w:rsid w:val="001612C1"/>
    <w:rsid w:val="001616EE"/>
    <w:rsid w:val="00161D23"/>
    <w:rsid w:val="0016398E"/>
    <w:rsid w:val="00163A43"/>
    <w:rsid w:val="00163BD0"/>
    <w:rsid w:val="001641F1"/>
    <w:rsid w:val="00165033"/>
    <w:rsid w:val="001654EB"/>
    <w:rsid w:val="0016567A"/>
    <w:rsid w:val="00165A7E"/>
    <w:rsid w:val="00165AF2"/>
    <w:rsid w:val="001670EA"/>
    <w:rsid w:val="00167108"/>
    <w:rsid w:val="001674A0"/>
    <w:rsid w:val="0017004F"/>
    <w:rsid w:val="0017029F"/>
    <w:rsid w:val="001707D2"/>
    <w:rsid w:val="00170A4B"/>
    <w:rsid w:val="00170A88"/>
    <w:rsid w:val="00170B3C"/>
    <w:rsid w:val="00172D1A"/>
    <w:rsid w:val="001736B7"/>
    <w:rsid w:val="001741A7"/>
    <w:rsid w:val="00174D56"/>
    <w:rsid w:val="0017504D"/>
    <w:rsid w:val="00175F39"/>
    <w:rsid w:val="001765F6"/>
    <w:rsid w:val="00176D2D"/>
    <w:rsid w:val="00176E7A"/>
    <w:rsid w:val="00176E84"/>
    <w:rsid w:val="00176EFE"/>
    <w:rsid w:val="001779E5"/>
    <w:rsid w:val="001779F1"/>
    <w:rsid w:val="001779F7"/>
    <w:rsid w:val="001802CA"/>
    <w:rsid w:val="0018129E"/>
    <w:rsid w:val="001816EF"/>
    <w:rsid w:val="00181F7A"/>
    <w:rsid w:val="00182253"/>
    <w:rsid w:val="001825C2"/>
    <w:rsid w:val="00182BED"/>
    <w:rsid w:val="00182C1B"/>
    <w:rsid w:val="001834F4"/>
    <w:rsid w:val="00184D12"/>
    <w:rsid w:val="0018584F"/>
    <w:rsid w:val="00185D9D"/>
    <w:rsid w:val="00185E10"/>
    <w:rsid w:val="00186255"/>
    <w:rsid w:val="00186365"/>
    <w:rsid w:val="00186B41"/>
    <w:rsid w:val="00186FFA"/>
    <w:rsid w:val="0018712B"/>
    <w:rsid w:val="00187135"/>
    <w:rsid w:val="0018794E"/>
    <w:rsid w:val="001900A2"/>
    <w:rsid w:val="00190D1B"/>
    <w:rsid w:val="00191226"/>
    <w:rsid w:val="001915E3"/>
    <w:rsid w:val="00191749"/>
    <w:rsid w:val="00191DC6"/>
    <w:rsid w:val="00191F19"/>
    <w:rsid w:val="00192605"/>
    <w:rsid w:val="001927B1"/>
    <w:rsid w:val="00192BAC"/>
    <w:rsid w:val="00192DCF"/>
    <w:rsid w:val="00192E5F"/>
    <w:rsid w:val="00193DD4"/>
    <w:rsid w:val="00194A0C"/>
    <w:rsid w:val="00194D78"/>
    <w:rsid w:val="0019579C"/>
    <w:rsid w:val="00195E78"/>
    <w:rsid w:val="001961A1"/>
    <w:rsid w:val="001967F8"/>
    <w:rsid w:val="00196B9E"/>
    <w:rsid w:val="0019712E"/>
    <w:rsid w:val="00197BDF"/>
    <w:rsid w:val="001A0C55"/>
    <w:rsid w:val="001A103E"/>
    <w:rsid w:val="001A111A"/>
    <w:rsid w:val="001A11A8"/>
    <w:rsid w:val="001A1544"/>
    <w:rsid w:val="001A16CF"/>
    <w:rsid w:val="001A1783"/>
    <w:rsid w:val="001A1940"/>
    <w:rsid w:val="001A19EE"/>
    <w:rsid w:val="001A30F9"/>
    <w:rsid w:val="001A3EB6"/>
    <w:rsid w:val="001A4141"/>
    <w:rsid w:val="001A4160"/>
    <w:rsid w:val="001A484E"/>
    <w:rsid w:val="001A4DE7"/>
    <w:rsid w:val="001A58D0"/>
    <w:rsid w:val="001A5D07"/>
    <w:rsid w:val="001A668C"/>
    <w:rsid w:val="001A6A25"/>
    <w:rsid w:val="001A6C9A"/>
    <w:rsid w:val="001A7BF3"/>
    <w:rsid w:val="001A7C85"/>
    <w:rsid w:val="001A7E74"/>
    <w:rsid w:val="001B070D"/>
    <w:rsid w:val="001B16C3"/>
    <w:rsid w:val="001B1A64"/>
    <w:rsid w:val="001B2F61"/>
    <w:rsid w:val="001B383B"/>
    <w:rsid w:val="001B3C14"/>
    <w:rsid w:val="001B3E43"/>
    <w:rsid w:val="001B4BB4"/>
    <w:rsid w:val="001B4DE0"/>
    <w:rsid w:val="001B5269"/>
    <w:rsid w:val="001B547E"/>
    <w:rsid w:val="001B604A"/>
    <w:rsid w:val="001B639E"/>
    <w:rsid w:val="001B6BA0"/>
    <w:rsid w:val="001B75A9"/>
    <w:rsid w:val="001B7D63"/>
    <w:rsid w:val="001C011F"/>
    <w:rsid w:val="001C0134"/>
    <w:rsid w:val="001C15EA"/>
    <w:rsid w:val="001C1B93"/>
    <w:rsid w:val="001C1DBA"/>
    <w:rsid w:val="001C1F43"/>
    <w:rsid w:val="001C2794"/>
    <w:rsid w:val="001C2DEF"/>
    <w:rsid w:val="001C313D"/>
    <w:rsid w:val="001C31FE"/>
    <w:rsid w:val="001C3918"/>
    <w:rsid w:val="001C3F32"/>
    <w:rsid w:val="001C46A1"/>
    <w:rsid w:val="001C46E6"/>
    <w:rsid w:val="001C4C61"/>
    <w:rsid w:val="001C4CC0"/>
    <w:rsid w:val="001C5DE3"/>
    <w:rsid w:val="001C60B2"/>
    <w:rsid w:val="001C71B2"/>
    <w:rsid w:val="001C76C1"/>
    <w:rsid w:val="001C78F9"/>
    <w:rsid w:val="001D0A2D"/>
    <w:rsid w:val="001D0C36"/>
    <w:rsid w:val="001D0CD2"/>
    <w:rsid w:val="001D107C"/>
    <w:rsid w:val="001D1312"/>
    <w:rsid w:val="001D16B2"/>
    <w:rsid w:val="001D17D6"/>
    <w:rsid w:val="001D1C0B"/>
    <w:rsid w:val="001D1D0C"/>
    <w:rsid w:val="001D1F9C"/>
    <w:rsid w:val="001D2338"/>
    <w:rsid w:val="001D2F62"/>
    <w:rsid w:val="001D3249"/>
    <w:rsid w:val="001D363B"/>
    <w:rsid w:val="001D3A1C"/>
    <w:rsid w:val="001D3B95"/>
    <w:rsid w:val="001D41AD"/>
    <w:rsid w:val="001D55CF"/>
    <w:rsid w:val="001D6678"/>
    <w:rsid w:val="001E065E"/>
    <w:rsid w:val="001E1443"/>
    <w:rsid w:val="001E1DF9"/>
    <w:rsid w:val="001E2449"/>
    <w:rsid w:val="001E3C32"/>
    <w:rsid w:val="001E4473"/>
    <w:rsid w:val="001E4AD8"/>
    <w:rsid w:val="001E4ADF"/>
    <w:rsid w:val="001E51EF"/>
    <w:rsid w:val="001E530D"/>
    <w:rsid w:val="001E59C3"/>
    <w:rsid w:val="001E5ED3"/>
    <w:rsid w:val="001E5F13"/>
    <w:rsid w:val="001E71DF"/>
    <w:rsid w:val="001E7260"/>
    <w:rsid w:val="001F02B8"/>
    <w:rsid w:val="001F0684"/>
    <w:rsid w:val="001F0BB5"/>
    <w:rsid w:val="001F13ED"/>
    <w:rsid w:val="001F1951"/>
    <w:rsid w:val="001F1EC6"/>
    <w:rsid w:val="001F264F"/>
    <w:rsid w:val="001F2F0F"/>
    <w:rsid w:val="001F30EF"/>
    <w:rsid w:val="001F3625"/>
    <w:rsid w:val="001F3FB3"/>
    <w:rsid w:val="001F4259"/>
    <w:rsid w:val="001F4898"/>
    <w:rsid w:val="001F5019"/>
    <w:rsid w:val="001F50D7"/>
    <w:rsid w:val="001F56CB"/>
    <w:rsid w:val="00200870"/>
    <w:rsid w:val="00200B17"/>
    <w:rsid w:val="0020126F"/>
    <w:rsid w:val="00202151"/>
    <w:rsid w:val="002026A7"/>
    <w:rsid w:val="00203461"/>
    <w:rsid w:val="00203ACD"/>
    <w:rsid w:val="00204B3A"/>
    <w:rsid w:val="00204FFB"/>
    <w:rsid w:val="00205969"/>
    <w:rsid w:val="00205B5B"/>
    <w:rsid w:val="00206164"/>
    <w:rsid w:val="00206773"/>
    <w:rsid w:val="00207194"/>
    <w:rsid w:val="00207806"/>
    <w:rsid w:val="002101E0"/>
    <w:rsid w:val="002103E3"/>
    <w:rsid w:val="0021089D"/>
    <w:rsid w:val="00210C30"/>
    <w:rsid w:val="00211698"/>
    <w:rsid w:val="0021183C"/>
    <w:rsid w:val="00211E49"/>
    <w:rsid w:val="00211EB6"/>
    <w:rsid w:val="00212413"/>
    <w:rsid w:val="002124E0"/>
    <w:rsid w:val="00212DC5"/>
    <w:rsid w:val="0021327A"/>
    <w:rsid w:val="002136BC"/>
    <w:rsid w:val="0021396C"/>
    <w:rsid w:val="00213D5E"/>
    <w:rsid w:val="00213D86"/>
    <w:rsid w:val="002144B8"/>
    <w:rsid w:val="002149AF"/>
    <w:rsid w:val="00214F4D"/>
    <w:rsid w:val="002153FC"/>
    <w:rsid w:val="002158C8"/>
    <w:rsid w:val="00215C63"/>
    <w:rsid w:val="00216030"/>
    <w:rsid w:val="00216244"/>
    <w:rsid w:val="002166EA"/>
    <w:rsid w:val="002170A0"/>
    <w:rsid w:val="00217597"/>
    <w:rsid w:val="00217772"/>
    <w:rsid w:val="00217BF4"/>
    <w:rsid w:val="00217F30"/>
    <w:rsid w:val="00220D22"/>
    <w:rsid w:val="00221167"/>
    <w:rsid w:val="00221506"/>
    <w:rsid w:val="0022196E"/>
    <w:rsid w:val="00221B30"/>
    <w:rsid w:val="00221C3A"/>
    <w:rsid w:val="00222903"/>
    <w:rsid w:val="00222A7A"/>
    <w:rsid w:val="002237DD"/>
    <w:rsid w:val="00223E0D"/>
    <w:rsid w:val="0022436C"/>
    <w:rsid w:val="00224A2C"/>
    <w:rsid w:val="00224E2B"/>
    <w:rsid w:val="00225164"/>
    <w:rsid w:val="0022528F"/>
    <w:rsid w:val="00225488"/>
    <w:rsid w:val="002260DF"/>
    <w:rsid w:val="00226BF0"/>
    <w:rsid w:val="00227F6F"/>
    <w:rsid w:val="00230232"/>
    <w:rsid w:val="0023031F"/>
    <w:rsid w:val="00230375"/>
    <w:rsid w:val="002303AC"/>
    <w:rsid w:val="00230459"/>
    <w:rsid w:val="002312F4"/>
    <w:rsid w:val="0023149B"/>
    <w:rsid w:val="002317B9"/>
    <w:rsid w:val="00231B3C"/>
    <w:rsid w:val="00231FC7"/>
    <w:rsid w:val="00232B2F"/>
    <w:rsid w:val="00232F68"/>
    <w:rsid w:val="0023325B"/>
    <w:rsid w:val="0023418C"/>
    <w:rsid w:val="0023440D"/>
    <w:rsid w:val="00234B37"/>
    <w:rsid w:val="002358BC"/>
    <w:rsid w:val="00235B2B"/>
    <w:rsid w:val="00235B77"/>
    <w:rsid w:val="00235BF3"/>
    <w:rsid w:val="0023628A"/>
    <w:rsid w:val="00236760"/>
    <w:rsid w:val="00236A8B"/>
    <w:rsid w:val="00236C20"/>
    <w:rsid w:val="00236D52"/>
    <w:rsid w:val="00240A6A"/>
    <w:rsid w:val="00240D03"/>
    <w:rsid w:val="00242553"/>
    <w:rsid w:val="002427D6"/>
    <w:rsid w:val="00242B4A"/>
    <w:rsid w:val="0024336B"/>
    <w:rsid w:val="00243B9B"/>
    <w:rsid w:val="00243B9D"/>
    <w:rsid w:val="00243C6C"/>
    <w:rsid w:val="00243C7D"/>
    <w:rsid w:val="00244C44"/>
    <w:rsid w:val="00244CFE"/>
    <w:rsid w:val="00244DDE"/>
    <w:rsid w:val="002458BB"/>
    <w:rsid w:val="00245C9B"/>
    <w:rsid w:val="00245CF8"/>
    <w:rsid w:val="00246081"/>
    <w:rsid w:val="00246913"/>
    <w:rsid w:val="00246AA2"/>
    <w:rsid w:val="00246AB8"/>
    <w:rsid w:val="00247832"/>
    <w:rsid w:val="00247DEE"/>
    <w:rsid w:val="00250E1A"/>
    <w:rsid w:val="00252C17"/>
    <w:rsid w:val="0025303A"/>
    <w:rsid w:val="0025356C"/>
    <w:rsid w:val="002537B9"/>
    <w:rsid w:val="00253F80"/>
    <w:rsid w:val="00254706"/>
    <w:rsid w:val="0025476E"/>
    <w:rsid w:val="00255534"/>
    <w:rsid w:val="002559B7"/>
    <w:rsid w:val="00256C14"/>
    <w:rsid w:val="0025735C"/>
    <w:rsid w:val="0025742D"/>
    <w:rsid w:val="0025769E"/>
    <w:rsid w:val="002600E1"/>
    <w:rsid w:val="00260C1E"/>
    <w:rsid w:val="002612FE"/>
    <w:rsid w:val="002615DB"/>
    <w:rsid w:val="00261AED"/>
    <w:rsid w:val="00261DF6"/>
    <w:rsid w:val="0026222F"/>
    <w:rsid w:val="0026297A"/>
    <w:rsid w:val="00262AB8"/>
    <w:rsid w:val="002634B5"/>
    <w:rsid w:val="002635BC"/>
    <w:rsid w:val="00264000"/>
    <w:rsid w:val="00264671"/>
    <w:rsid w:val="00266F6D"/>
    <w:rsid w:val="002672B3"/>
    <w:rsid w:val="002674FF"/>
    <w:rsid w:val="002678A0"/>
    <w:rsid w:val="00270901"/>
    <w:rsid w:val="00270CD2"/>
    <w:rsid w:val="0027114C"/>
    <w:rsid w:val="0027223E"/>
    <w:rsid w:val="00272248"/>
    <w:rsid w:val="00272452"/>
    <w:rsid w:val="00272458"/>
    <w:rsid w:val="0027279F"/>
    <w:rsid w:val="0027377F"/>
    <w:rsid w:val="00273C3A"/>
    <w:rsid w:val="002750E6"/>
    <w:rsid w:val="00275497"/>
    <w:rsid w:val="00275636"/>
    <w:rsid w:val="00275D6B"/>
    <w:rsid w:val="002760EE"/>
    <w:rsid w:val="00276108"/>
    <w:rsid w:val="0027617D"/>
    <w:rsid w:val="002763A9"/>
    <w:rsid w:val="002768E3"/>
    <w:rsid w:val="00276FDD"/>
    <w:rsid w:val="002776DB"/>
    <w:rsid w:val="0027780E"/>
    <w:rsid w:val="00277E7D"/>
    <w:rsid w:val="00280077"/>
    <w:rsid w:val="00280251"/>
    <w:rsid w:val="00280569"/>
    <w:rsid w:val="00280F72"/>
    <w:rsid w:val="00280FE8"/>
    <w:rsid w:val="0028125E"/>
    <w:rsid w:val="00282543"/>
    <w:rsid w:val="00283154"/>
    <w:rsid w:val="00283F4B"/>
    <w:rsid w:val="00284106"/>
    <w:rsid w:val="00284145"/>
    <w:rsid w:val="00284191"/>
    <w:rsid w:val="0028426C"/>
    <w:rsid w:val="002848E2"/>
    <w:rsid w:val="00284A81"/>
    <w:rsid w:val="00284EBC"/>
    <w:rsid w:val="00284F5C"/>
    <w:rsid w:val="00285488"/>
    <w:rsid w:val="00285510"/>
    <w:rsid w:val="00285D5C"/>
    <w:rsid w:val="00286441"/>
    <w:rsid w:val="00286612"/>
    <w:rsid w:val="00286C86"/>
    <w:rsid w:val="00286E9E"/>
    <w:rsid w:val="00286FE0"/>
    <w:rsid w:val="00287F64"/>
    <w:rsid w:val="0029055F"/>
    <w:rsid w:val="00291165"/>
    <w:rsid w:val="002912A3"/>
    <w:rsid w:val="002914AA"/>
    <w:rsid w:val="00291A32"/>
    <w:rsid w:val="0029287A"/>
    <w:rsid w:val="00292ABB"/>
    <w:rsid w:val="00292CAD"/>
    <w:rsid w:val="002932A6"/>
    <w:rsid w:val="00293777"/>
    <w:rsid w:val="002937B8"/>
    <w:rsid w:val="002938AC"/>
    <w:rsid w:val="00293B11"/>
    <w:rsid w:val="00294C4F"/>
    <w:rsid w:val="002962AC"/>
    <w:rsid w:val="00296976"/>
    <w:rsid w:val="00296D6D"/>
    <w:rsid w:val="0029797A"/>
    <w:rsid w:val="00297CFE"/>
    <w:rsid w:val="00297D5F"/>
    <w:rsid w:val="002A004C"/>
    <w:rsid w:val="002A02CB"/>
    <w:rsid w:val="002A05F0"/>
    <w:rsid w:val="002A0619"/>
    <w:rsid w:val="002A087B"/>
    <w:rsid w:val="002A1126"/>
    <w:rsid w:val="002A352A"/>
    <w:rsid w:val="002A35C4"/>
    <w:rsid w:val="002A3EA6"/>
    <w:rsid w:val="002A46E6"/>
    <w:rsid w:val="002A525B"/>
    <w:rsid w:val="002A5B38"/>
    <w:rsid w:val="002A5D87"/>
    <w:rsid w:val="002A5F34"/>
    <w:rsid w:val="002A70E1"/>
    <w:rsid w:val="002A75FF"/>
    <w:rsid w:val="002A785E"/>
    <w:rsid w:val="002B0A8F"/>
    <w:rsid w:val="002B132E"/>
    <w:rsid w:val="002B1560"/>
    <w:rsid w:val="002B21CE"/>
    <w:rsid w:val="002B2813"/>
    <w:rsid w:val="002B3667"/>
    <w:rsid w:val="002B3992"/>
    <w:rsid w:val="002B3A79"/>
    <w:rsid w:val="002B487E"/>
    <w:rsid w:val="002B4D11"/>
    <w:rsid w:val="002B50EA"/>
    <w:rsid w:val="002B57CC"/>
    <w:rsid w:val="002B60E3"/>
    <w:rsid w:val="002B6C25"/>
    <w:rsid w:val="002B7215"/>
    <w:rsid w:val="002B74ED"/>
    <w:rsid w:val="002B7651"/>
    <w:rsid w:val="002B7773"/>
    <w:rsid w:val="002C06B7"/>
    <w:rsid w:val="002C0B36"/>
    <w:rsid w:val="002C0FE9"/>
    <w:rsid w:val="002C139E"/>
    <w:rsid w:val="002C180A"/>
    <w:rsid w:val="002C2DAD"/>
    <w:rsid w:val="002C39FE"/>
    <w:rsid w:val="002C3F6F"/>
    <w:rsid w:val="002C4EA6"/>
    <w:rsid w:val="002C5246"/>
    <w:rsid w:val="002C5280"/>
    <w:rsid w:val="002C55A6"/>
    <w:rsid w:val="002C5D11"/>
    <w:rsid w:val="002C6255"/>
    <w:rsid w:val="002C6E3E"/>
    <w:rsid w:val="002C75CC"/>
    <w:rsid w:val="002D1214"/>
    <w:rsid w:val="002D2B0D"/>
    <w:rsid w:val="002D2B82"/>
    <w:rsid w:val="002D2F36"/>
    <w:rsid w:val="002D365F"/>
    <w:rsid w:val="002D36B6"/>
    <w:rsid w:val="002D45F7"/>
    <w:rsid w:val="002D4A9A"/>
    <w:rsid w:val="002D515A"/>
    <w:rsid w:val="002D5260"/>
    <w:rsid w:val="002D65EF"/>
    <w:rsid w:val="002D78A9"/>
    <w:rsid w:val="002D7C18"/>
    <w:rsid w:val="002E0340"/>
    <w:rsid w:val="002E0E1B"/>
    <w:rsid w:val="002E1D1D"/>
    <w:rsid w:val="002E1EB8"/>
    <w:rsid w:val="002E22C5"/>
    <w:rsid w:val="002E293D"/>
    <w:rsid w:val="002E3686"/>
    <w:rsid w:val="002E3A21"/>
    <w:rsid w:val="002E4153"/>
    <w:rsid w:val="002E4857"/>
    <w:rsid w:val="002E48CE"/>
    <w:rsid w:val="002E4FDE"/>
    <w:rsid w:val="002E5239"/>
    <w:rsid w:val="002E5E7D"/>
    <w:rsid w:val="002E62F0"/>
    <w:rsid w:val="002E6502"/>
    <w:rsid w:val="002E685D"/>
    <w:rsid w:val="002E69B4"/>
    <w:rsid w:val="002E6C7B"/>
    <w:rsid w:val="002E6CE6"/>
    <w:rsid w:val="002E6DEE"/>
    <w:rsid w:val="002E725C"/>
    <w:rsid w:val="002E7FEB"/>
    <w:rsid w:val="002F11B9"/>
    <w:rsid w:val="002F13C0"/>
    <w:rsid w:val="002F143E"/>
    <w:rsid w:val="002F144D"/>
    <w:rsid w:val="002F18A9"/>
    <w:rsid w:val="002F1E06"/>
    <w:rsid w:val="002F270C"/>
    <w:rsid w:val="002F37C4"/>
    <w:rsid w:val="002F3C8F"/>
    <w:rsid w:val="002F3CD5"/>
    <w:rsid w:val="002F4A8C"/>
    <w:rsid w:val="002F5593"/>
    <w:rsid w:val="002F5C07"/>
    <w:rsid w:val="002F72DA"/>
    <w:rsid w:val="0030017F"/>
    <w:rsid w:val="00300E13"/>
    <w:rsid w:val="00301BCD"/>
    <w:rsid w:val="00301EE5"/>
    <w:rsid w:val="0030235D"/>
    <w:rsid w:val="00302857"/>
    <w:rsid w:val="00302A21"/>
    <w:rsid w:val="003035D8"/>
    <w:rsid w:val="0030397E"/>
    <w:rsid w:val="00303B0C"/>
    <w:rsid w:val="00303BAD"/>
    <w:rsid w:val="003048D7"/>
    <w:rsid w:val="0030497F"/>
    <w:rsid w:val="00304E42"/>
    <w:rsid w:val="00304FE9"/>
    <w:rsid w:val="0030580E"/>
    <w:rsid w:val="00305B18"/>
    <w:rsid w:val="003061B5"/>
    <w:rsid w:val="003064C0"/>
    <w:rsid w:val="0030675A"/>
    <w:rsid w:val="003071F6"/>
    <w:rsid w:val="0030771E"/>
    <w:rsid w:val="00307A00"/>
    <w:rsid w:val="00307B1B"/>
    <w:rsid w:val="0031040E"/>
    <w:rsid w:val="00310E98"/>
    <w:rsid w:val="0031128C"/>
    <w:rsid w:val="003112F2"/>
    <w:rsid w:val="00311594"/>
    <w:rsid w:val="0031225F"/>
    <w:rsid w:val="00312282"/>
    <w:rsid w:val="00312957"/>
    <w:rsid w:val="00312CEC"/>
    <w:rsid w:val="00313A5B"/>
    <w:rsid w:val="00313CB0"/>
    <w:rsid w:val="00313F96"/>
    <w:rsid w:val="00313FD2"/>
    <w:rsid w:val="003151C8"/>
    <w:rsid w:val="00315E9C"/>
    <w:rsid w:val="003163BD"/>
    <w:rsid w:val="0031771F"/>
    <w:rsid w:val="003179C3"/>
    <w:rsid w:val="00320DCD"/>
    <w:rsid w:val="003213B9"/>
    <w:rsid w:val="003216B6"/>
    <w:rsid w:val="00321F8B"/>
    <w:rsid w:val="00321FAD"/>
    <w:rsid w:val="0032273D"/>
    <w:rsid w:val="00323306"/>
    <w:rsid w:val="0032387D"/>
    <w:rsid w:val="00323A71"/>
    <w:rsid w:val="00324C9B"/>
    <w:rsid w:val="00324E60"/>
    <w:rsid w:val="003255AA"/>
    <w:rsid w:val="0032565A"/>
    <w:rsid w:val="00325789"/>
    <w:rsid w:val="00325C2B"/>
    <w:rsid w:val="0032635B"/>
    <w:rsid w:val="003267C4"/>
    <w:rsid w:val="003269F3"/>
    <w:rsid w:val="00327DEB"/>
    <w:rsid w:val="00327E1D"/>
    <w:rsid w:val="003302A3"/>
    <w:rsid w:val="003302DF"/>
    <w:rsid w:val="00330AFE"/>
    <w:rsid w:val="003315AB"/>
    <w:rsid w:val="00331C86"/>
    <w:rsid w:val="00332CA2"/>
    <w:rsid w:val="00332D8D"/>
    <w:rsid w:val="003344D2"/>
    <w:rsid w:val="00335235"/>
    <w:rsid w:val="00335B31"/>
    <w:rsid w:val="00335C2D"/>
    <w:rsid w:val="003366A5"/>
    <w:rsid w:val="00336B1B"/>
    <w:rsid w:val="0033749D"/>
    <w:rsid w:val="00337E21"/>
    <w:rsid w:val="00340887"/>
    <w:rsid w:val="00340968"/>
    <w:rsid w:val="00340ECA"/>
    <w:rsid w:val="0034111C"/>
    <w:rsid w:val="00341B23"/>
    <w:rsid w:val="00341C27"/>
    <w:rsid w:val="003425A1"/>
    <w:rsid w:val="0034260B"/>
    <w:rsid w:val="0034289A"/>
    <w:rsid w:val="00342C2C"/>
    <w:rsid w:val="00342DD3"/>
    <w:rsid w:val="0034388A"/>
    <w:rsid w:val="00344127"/>
    <w:rsid w:val="003449E4"/>
    <w:rsid w:val="00345063"/>
    <w:rsid w:val="003451BE"/>
    <w:rsid w:val="00346B8E"/>
    <w:rsid w:val="00346DFD"/>
    <w:rsid w:val="00347245"/>
    <w:rsid w:val="003472CC"/>
    <w:rsid w:val="003474B8"/>
    <w:rsid w:val="003475E0"/>
    <w:rsid w:val="00347B6F"/>
    <w:rsid w:val="00347E18"/>
    <w:rsid w:val="00347F95"/>
    <w:rsid w:val="003501AE"/>
    <w:rsid w:val="00350E5A"/>
    <w:rsid w:val="00351B52"/>
    <w:rsid w:val="00351E40"/>
    <w:rsid w:val="00352D21"/>
    <w:rsid w:val="003532D4"/>
    <w:rsid w:val="003536FE"/>
    <w:rsid w:val="00353A08"/>
    <w:rsid w:val="00353BE0"/>
    <w:rsid w:val="0035592D"/>
    <w:rsid w:val="00355EAD"/>
    <w:rsid w:val="0035756B"/>
    <w:rsid w:val="00357B29"/>
    <w:rsid w:val="00357B9C"/>
    <w:rsid w:val="00357F5A"/>
    <w:rsid w:val="00360E66"/>
    <w:rsid w:val="00360F8A"/>
    <w:rsid w:val="00361310"/>
    <w:rsid w:val="0036140A"/>
    <w:rsid w:val="003619E8"/>
    <w:rsid w:val="00361E37"/>
    <w:rsid w:val="00362676"/>
    <w:rsid w:val="00362B9E"/>
    <w:rsid w:val="00363D73"/>
    <w:rsid w:val="003642A6"/>
    <w:rsid w:val="00364BBC"/>
    <w:rsid w:val="00364BDE"/>
    <w:rsid w:val="00364D63"/>
    <w:rsid w:val="0036584D"/>
    <w:rsid w:val="00365A55"/>
    <w:rsid w:val="0036620B"/>
    <w:rsid w:val="003666FD"/>
    <w:rsid w:val="003673FF"/>
    <w:rsid w:val="00367409"/>
    <w:rsid w:val="00367E4F"/>
    <w:rsid w:val="003705AC"/>
    <w:rsid w:val="00370946"/>
    <w:rsid w:val="003709DA"/>
    <w:rsid w:val="00370EC4"/>
    <w:rsid w:val="003710E1"/>
    <w:rsid w:val="003711E9"/>
    <w:rsid w:val="003716D5"/>
    <w:rsid w:val="00371787"/>
    <w:rsid w:val="00372043"/>
    <w:rsid w:val="00372093"/>
    <w:rsid w:val="00372232"/>
    <w:rsid w:val="00372702"/>
    <w:rsid w:val="00372BD8"/>
    <w:rsid w:val="00373857"/>
    <w:rsid w:val="003742F3"/>
    <w:rsid w:val="00374C5A"/>
    <w:rsid w:val="00374CAF"/>
    <w:rsid w:val="00376050"/>
    <w:rsid w:val="003763EE"/>
    <w:rsid w:val="00376AB4"/>
    <w:rsid w:val="00377017"/>
    <w:rsid w:val="0037751C"/>
    <w:rsid w:val="00377B6B"/>
    <w:rsid w:val="00377D2D"/>
    <w:rsid w:val="00377F01"/>
    <w:rsid w:val="0038007A"/>
    <w:rsid w:val="00380266"/>
    <w:rsid w:val="00380306"/>
    <w:rsid w:val="00380E9D"/>
    <w:rsid w:val="003831BC"/>
    <w:rsid w:val="00383F09"/>
    <w:rsid w:val="003840EA"/>
    <w:rsid w:val="00385150"/>
    <w:rsid w:val="003860C3"/>
    <w:rsid w:val="00386264"/>
    <w:rsid w:val="00386AB3"/>
    <w:rsid w:val="003874A1"/>
    <w:rsid w:val="00387666"/>
    <w:rsid w:val="00387683"/>
    <w:rsid w:val="0038795B"/>
    <w:rsid w:val="003900F3"/>
    <w:rsid w:val="0039031A"/>
    <w:rsid w:val="00390610"/>
    <w:rsid w:val="00390809"/>
    <w:rsid w:val="00390E7E"/>
    <w:rsid w:val="00390FA1"/>
    <w:rsid w:val="0039158C"/>
    <w:rsid w:val="003915B6"/>
    <w:rsid w:val="00391BA6"/>
    <w:rsid w:val="00391C76"/>
    <w:rsid w:val="003926C2"/>
    <w:rsid w:val="00392CB1"/>
    <w:rsid w:val="003935EC"/>
    <w:rsid w:val="003937E5"/>
    <w:rsid w:val="00393869"/>
    <w:rsid w:val="003938BD"/>
    <w:rsid w:val="00393A1E"/>
    <w:rsid w:val="0039496A"/>
    <w:rsid w:val="00395FD5"/>
    <w:rsid w:val="00397394"/>
    <w:rsid w:val="003974DD"/>
    <w:rsid w:val="00397A58"/>
    <w:rsid w:val="003A00F4"/>
    <w:rsid w:val="003A43B2"/>
    <w:rsid w:val="003A53D0"/>
    <w:rsid w:val="003A597F"/>
    <w:rsid w:val="003A5F81"/>
    <w:rsid w:val="003A6088"/>
    <w:rsid w:val="003A6A03"/>
    <w:rsid w:val="003A6DA3"/>
    <w:rsid w:val="003A78DA"/>
    <w:rsid w:val="003A7966"/>
    <w:rsid w:val="003A79F8"/>
    <w:rsid w:val="003B030B"/>
    <w:rsid w:val="003B057F"/>
    <w:rsid w:val="003B08B5"/>
    <w:rsid w:val="003B0FE3"/>
    <w:rsid w:val="003B1105"/>
    <w:rsid w:val="003B1161"/>
    <w:rsid w:val="003B126F"/>
    <w:rsid w:val="003B192F"/>
    <w:rsid w:val="003B19F9"/>
    <w:rsid w:val="003B22B4"/>
    <w:rsid w:val="003B35FE"/>
    <w:rsid w:val="003B425C"/>
    <w:rsid w:val="003B48FC"/>
    <w:rsid w:val="003B4D48"/>
    <w:rsid w:val="003B5D2A"/>
    <w:rsid w:val="003B6482"/>
    <w:rsid w:val="003B6F7B"/>
    <w:rsid w:val="003B73BB"/>
    <w:rsid w:val="003B7983"/>
    <w:rsid w:val="003B79B6"/>
    <w:rsid w:val="003B7C8B"/>
    <w:rsid w:val="003C05A5"/>
    <w:rsid w:val="003C0A5C"/>
    <w:rsid w:val="003C2343"/>
    <w:rsid w:val="003C2C35"/>
    <w:rsid w:val="003C2E28"/>
    <w:rsid w:val="003C2FC7"/>
    <w:rsid w:val="003C34F0"/>
    <w:rsid w:val="003C3600"/>
    <w:rsid w:val="003C3C92"/>
    <w:rsid w:val="003C42C7"/>
    <w:rsid w:val="003C4C45"/>
    <w:rsid w:val="003C7570"/>
    <w:rsid w:val="003C7A07"/>
    <w:rsid w:val="003C7A5D"/>
    <w:rsid w:val="003C7E86"/>
    <w:rsid w:val="003D005E"/>
    <w:rsid w:val="003D00A3"/>
    <w:rsid w:val="003D04E2"/>
    <w:rsid w:val="003D0C86"/>
    <w:rsid w:val="003D0CCD"/>
    <w:rsid w:val="003D100E"/>
    <w:rsid w:val="003D1076"/>
    <w:rsid w:val="003D198A"/>
    <w:rsid w:val="003D1D26"/>
    <w:rsid w:val="003D28B1"/>
    <w:rsid w:val="003D2EB2"/>
    <w:rsid w:val="003D3052"/>
    <w:rsid w:val="003D37D9"/>
    <w:rsid w:val="003D38C8"/>
    <w:rsid w:val="003D402B"/>
    <w:rsid w:val="003D661A"/>
    <w:rsid w:val="003D718A"/>
    <w:rsid w:val="003D767C"/>
    <w:rsid w:val="003D78D5"/>
    <w:rsid w:val="003E1325"/>
    <w:rsid w:val="003E275E"/>
    <w:rsid w:val="003E3F38"/>
    <w:rsid w:val="003E49A9"/>
    <w:rsid w:val="003E4A6C"/>
    <w:rsid w:val="003E52DA"/>
    <w:rsid w:val="003E5B29"/>
    <w:rsid w:val="003E5E46"/>
    <w:rsid w:val="003E61C3"/>
    <w:rsid w:val="003E6D55"/>
    <w:rsid w:val="003E6F97"/>
    <w:rsid w:val="003E7681"/>
    <w:rsid w:val="003F04D3"/>
    <w:rsid w:val="003F0788"/>
    <w:rsid w:val="003F1010"/>
    <w:rsid w:val="003F1329"/>
    <w:rsid w:val="003F13BD"/>
    <w:rsid w:val="003F1A7F"/>
    <w:rsid w:val="003F1C47"/>
    <w:rsid w:val="003F3084"/>
    <w:rsid w:val="003F3B26"/>
    <w:rsid w:val="003F5176"/>
    <w:rsid w:val="003F5B74"/>
    <w:rsid w:val="003F5D59"/>
    <w:rsid w:val="003F6FD6"/>
    <w:rsid w:val="003F702F"/>
    <w:rsid w:val="003F7167"/>
    <w:rsid w:val="003F71A6"/>
    <w:rsid w:val="003F7AFC"/>
    <w:rsid w:val="003F7F8E"/>
    <w:rsid w:val="0040053A"/>
    <w:rsid w:val="004006BC"/>
    <w:rsid w:val="004009E7"/>
    <w:rsid w:val="00400BDA"/>
    <w:rsid w:val="00400C1D"/>
    <w:rsid w:val="00400D0A"/>
    <w:rsid w:val="00401740"/>
    <w:rsid w:val="00401B6D"/>
    <w:rsid w:val="00401E2C"/>
    <w:rsid w:val="00402838"/>
    <w:rsid w:val="00403375"/>
    <w:rsid w:val="00403435"/>
    <w:rsid w:val="0040343F"/>
    <w:rsid w:val="004037E2"/>
    <w:rsid w:val="00403D02"/>
    <w:rsid w:val="00403EB1"/>
    <w:rsid w:val="00403FC3"/>
    <w:rsid w:val="004042DC"/>
    <w:rsid w:val="0040478B"/>
    <w:rsid w:val="00405667"/>
    <w:rsid w:val="00405A85"/>
    <w:rsid w:val="00406595"/>
    <w:rsid w:val="0040697D"/>
    <w:rsid w:val="00406ED2"/>
    <w:rsid w:val="00410094"/>
    <w:rsid w:val="00410DD9"/>
    <w:rsid w:val="00410E61"/>
    <w:rsid w:val="004110C0"/>
    <w:rsid w:val="00411923"/>
    <w:rsid w:val="004119D9"/>
    <w:rsid w:val="00412590"/>
    <w:rsid w:val="00412791"/>
    <w:rsid w:val="004128A5"/>
    <w:rsid w:val="00412D14"/>
    <w:rsid w:val="00412F13"/>
    <w:rsid w:val="004130E5"/>
    <w:rsid w:val="00413113"/>
    <w:rsid w:val="004132D7"/>
    <w:rsid w:val="00413F78"/>
    <w:rsid w:val="00414016"/>
    <w:rsid w:val="00414292"/>
    <w:rsid w:val="00414939"/>
    <w:rsid w:val="00414C12"/>
    <w:rsid w:val="004152AA"/>
    <w:rsid w:val="00415444"/>
    <w:rsid w:val="00416877"/>
    <w:rsid w:val="004168E9"/>
    <w:rsid w:val="00416C24"/>
    <w:rsid w:val="004176FB"/>
    <w:rsid w:val="004176FF"/>
    <w:rsid w:val="00420442"/>
    <w:rsid w:val="00420B61"/>
    <w:rsid w:val="0042113F"/>
    <w:rsid w:val="0042138F"/>
    <w:rsid w:val="00421608"/>
    <w:rsid w:val="00421859"/>
    <w:rsid w:val="004225B4"/>
    <w:rsid w:val="00422BBE"/>
    <w:rsid w:val="0042306D"/>
    <w:rsid w:val="004234F9"/>
    <w:rsid w:val="00423DE8"/>
    <w:rsid w:val="00424D83"/>
    <w:rsid w:val="00424FA7"/>
    <w:rsid w:val="004255B8"/>
    <w:rsid w:val="004257BB"/>
    <w:rsid w:val="00426016"/>
    <w:rsid w:val="0042605A"/>
    <w:rsid w:val="00426580"/>
    <w:rsid w:val="00426DA6"/>
    <w:rsid w:val="0042732D"/>
    <w:rsid w:val="004276F1"/>
    <w:rsid w:val="00427BEF"/>
    <w:rsid w:val="00430158"/>
    <w:rsid w:val="00430D56"/>
    <w:rsid w:val="00430E65"/>
    <w:rsid w:val="00431538"/>
    <w:rsid w:val="00431F14"/>
    <w:rsid w:val="0043202F"/>
    <w:rsid w:val="00432110"/>
    <w:rsid w:val="00432A2F"/>
    <w:rsid w:val="00433506"/>
    <w:rsid w:val="00433730"/>
    <w:rsid w:val="0043400A"/>
    <w:rsid w:val="004348B3"/>
    <w:rsid w:val="00434BAB"/>
    <w:rsid w:val="00435330"/>
    <w:rsid w:val="00435652"/>
    <w:rsid w:val="00436E43"/>
    <w:rsid w:val="00436F01"/>
    <w:rsid w:val="00437258"/>
    <w:rsid w:val="0043751F"/>
    <w:rsid w:val="00437A61"/>
    <w:rsid w:val="00440860"/>
    <w:rsid w:val="004409AE"/>
    <w:rsid w:val="00440D41"/>
    <w:rsid w:val="0044118C"/>
    <w:rsid w:val="00441877"/>
    <w:rsid w:val="004425F4"/>
    <w:rsid w:val="004426C0"/>
    <w:rsid w:val="0044287D"/>
    <w:rsid w:val="004431B3"/>
    <w:rsid w:val="00443548"/>
    <w:rsid w:val="00443D32"/>
    <w:rsid w:val="00443FF9"/>
    <w:rsid w:val="0044416F"/>
    <w:rsid w:val="00444B1D"/>
    <w:rsid w:val="0044514A"/>
    <w:rsid w:val="00445FF7"/>
    <w:rsid w:val="00447263"/>
    <w:rsid w:val="004478B9"/>
    <w:rsid w:val="004505E1"/>
    <w:rsid w:val="00450B49"/>
    <w:rsid w:val="00450C71"/>
    <w:rsid w:val="00451514"/>
    <w:rsid w:val="0045159A"/>
    <w:rsid w:val="004516EF"/>
    <w:rsid w:val="004521DE"/>
    <w:rsid w:val="00453341"/>
    <w:rsid w:val="0045341E"/>
    <w:rsid w:val="00454106"/>
    <w:rsid w:val="004567B7"/>
    <w:rsid w:val="00456D13"/>
    <w:rsid w:val="00457671"/>
    <w:rsid w:val="004578FF"/>
    <w:rsid w:val="00457A67"/>
    <w:rsid w:val="00457E89"/>
    <w:rsid w:val="0046048D"/>
    <w:rsid w:val="00460FCA"/>
    <w:rsid w:val="00461210"/>
    <w:rsid w:val="004618B3"/>
    <w:rsid w:val="00461E37"/>
    <w:rsid w:val="00462265"/>
    <w:rsid w:val="00462D08"/>
    <w:rsid w:val="00462F68"/>
    <w:rsid w:val="004632B6"/>
    <w:rsid w:val="00463B10"/>
    <w:rsid w:val="00463B13"/>
    <w:rsid w:val="00463B6D"/>
    <w:rsid w:val="00464589"/>
    <w:rsid w:val="00464CE5"/>
    <w:rsid w:val="00465BDE"/>
    <w:rsid w:val="00466292"/>
    <w:rsid w:val="004664E5"/>
    <w:rsid w:val="00466649"/>
    <w:rsid w:val="00467178"/>
    <w:rsid w:val="00467311"/>
    <w:rsid w:val="00467E1A"/>
    <w:rsid w:val="00467FA5"/>
    <w:rsid w:val="004701AA"/>
    <w:rsid w:val="004705EF"/>
    <w:rsid w:val="00470CE3"/>
    <w:rsid w:val="004721BC"/>
    <w:rsid w:val="004729BC"/>
    <w:rsid w:val="00473D37"/>
    <w:rsid w:val="00473D83"/>
    <w:rsid w:val="0047458B"/>
    <w:rsid w:val="00475614"/>
    <w:rsid w:val="00475C63"/>
    <w:rsid w:val="004762AB"/>
    <w:rsid w:val="00476429"/>
    <w:rsid w:val="00476D47"/>
    <w:rsid w:val="00477593"/>
    <w:rsid w:val="00477876"/>
    <w:rsid w:val="004778B5"/>
    <w:rsid w:val="004778D2"/>
    <w:rsid w:val="00477B04"/>
    <w:rsid w:val="00477EA7"/>
    <w:rsid w:val="004807B6"/>
    <w:rsid w:val="00481046"/>
    <w:rsid w:val="00481645"/>
    <w:rsid w:val="004823FD"/>
    <w:rsid w:val="0048311C"/>
    <w:rsid w:val="00483261"/>
    <w:rsid w:val="004832C7"/>
    <w:rsid w:val="0048348A"/>
    <w:rsid w:val="00483B30"/>
    <w:rsid w:val="0048411E"/>
    <w:rsid w:val="00484E71"/>
    <w:rsid w:val="00484E7F"/>
    <w:rsid w:val="00485CE3"/>
    <w:rsid w:val="00485EB5"/>
    <w:rsid w:val="00485FDC"/>
    <w:rsid w:val="004865FB"/>
    <w:rsid w:val="00486D96"/>
    <w:rsid w:val="0048769F"/>
    <w:rsid w:val="00487EDC"/>
    <w:rsid w:val="00487EF1"/>
    <w:rsid w:val="00490831"/>
    <w:rsid w:val="00491DF0"/>
    <w:rsid w:val="00492033"/>
    <w:rsid w:val="00492CFF"/>
    <w:rsid w:val="00492F50"/>
    <w:rsid w:val="00493239"/>
    <w:rsid w:val="004937D2"/>
    <w:rsid w:val="00493C49"/>
    <w:rsid w:val="00493F9C"/>
    <w:rsid w:val="00494695"/>
    <w:rsid w:val="0049515C"/>
    <w:rsid w:val="004956D5"/>
    <w:rsid w:val="004959F3"/>
    <w:rsid w:val="00496232"/>
    <w:rsid w:val="0049667C"/>
    <w:rsid w:val="00496B42"/>
    <w:rsid w:val="00496B93"/>
    <w:rsid w:val="00496D59"/>
    <w:rsid w:val="004A1B3E"/>
    <w:rsid w:val="004A1DA1"/>
    <w:rsid w:val="004A25B6"/>
    <w:rsid w:val="004A2685"/>
    <w:rsid w:val="004A26EF"/>
    <w:rsid w:val="004A284B"/>
    <w:rsid w:val="004A32EB"/>
    <w:rsid w:val="004A4185"/>
    <w:rsid w:val="004A4253"/>
    <w:rsid w:val="004A44BA"/>
    <w:rsid w:val="004A4A95"/>
    <w:rsid w:val="004A4BC3"/>
    <w:rsid w:val="004A4D1B"/>
    <w:rsid w:val="004A59C7"/>
    <w:rsid w:val="004A6176"/>
    <w:rsid w:val="004A61AC"/>
    <w:rsid w:val="004A67FF"/>
    <w:rsid w:val="004A6834"/>
    <w:rsid w:val="004A6A43"/>
    <w:rsid w:val="004A6EF7"/>
    <w:rsid w:val="004A7854"/>
    <w:rsid w:val="004B103E"/>
    <w:rsid w:val="004B1085"/>
    <w:rsid w:val="004B1441"/>
    <w:rsid w:val="004B185D"/>
    <w:rsid w:val="004B1D34"/>
    <w:rsid w:val="004B2CE0"/>
    <w:rsid w:val="004B2F63"/>
    <w:rsid w:val="004B3D42"/>
    <w:rsid w:val="004B47C7"/>
    <w:rsid w:val="004B48F2"/>
    <w:rsid w:val="004B4D26"/>
    <w:rsid w:val="004B5191"/>
    <w:rsid w:val="004B51EE"/>
    <w:rsid w:val="004B529D"/>
    <w:rsid w:val="004B5734"/>
    <w:rsid w:val="004B6209"/>
    <w:rsid w:val="004B6819"/>
    <w:rsid w:val="004B695B"/>
    <w:rsid w:val="004B7061"/>
    <w:rsid w:val="004B725C"/>
    <w:rsid w:val="004B74FF"/>
    <w:rsid w:val="004B7DFD"/>
    <w:rsid w:val="004C029E"/>
    <w:rsid w:val="004C1394"/>
    <w:rsid w:val="004C20B0"/>
    <w:rsid w:val="004C2B79"/>
    <w:rsid w:val="004C3167"/>
    <w:rsid w:val="004C3745"/>
    <w:rsid w:val="004C3A83"/>
    <w:rsid w:val="004C4B8F"/>
    <w:rsid w:val="004C4BF3"/>
    <w:rsid w:val="004C4F58"/>
    <w:rsid w:val="004C54BE"/>
    <w:rsid w:val="004C5E0E"/>
    <w:rsid w:val="004C7072"/>
    <w:rsid w:val="004C795A"/>
    <w:rsid w:val="004D006C"/>
    <w:rsid w:val="004D02D0"/>
    <w:rsid w:val="004D07CF"/>
    <w:rsid w:val="004D09C7"/>
    <w:rsid w:val="004D0A0D"/>
    <w:rsid w:val="004D12CD"/>
    <w:rsid w:val="004D183A"/>
    <w:rsid w:val="004D2744"/>
    <w:rsid w:val="004D28E9"/>
    <w:rsid w:val="004D2D21"/>
    <w:rsid w:val="004D2EAC"/>
    <w:rsid w:val="004D3781"/>
    <w:rsid w:val="004D3DCF"/>
    <w:rsid w:val="004D435D"/>
    <w:rsid w:val="004D464A"/>
    <w:rsid w:val="004D52C0"/>
    <w:rsid w:val="004D5F47"/>
    <w:rsid w:val="004D61FE"/>
    <w:rsid w:val="004D6321"/>
    <w:rsid w:val="004D634F"/>
    <w:rsid w:val="004D6C29"/>
    <w:rsid w:val="004D7E98"/>
    <w:rsid w:val="004E0152"/>
    <w:rsid w:val="004E0238"/>
    <w:rsid w:val="004E0718"/>
    <w:rsid w:val="004E0819"/>
    <w:rsid w:val="004E0821"/>
    <w:rsid w:val="004E0A2F"/>
    <w:rsid w:val="004E16E9"/>
    <w:rsid w:val="004E20A3"/>
    <w:rsid w:val="004E28FA"/>
    <w:rsid w:val="004E3394"/>
    <w:rsid w:val="004E33F3"/>
    <w:rsid w:val="004E35B7"/>
    <w:rsid w:val="004E49C1"/>
    <w:rsid w:val="004E4EF3"/>
    <w:rsid w:val="004E52D3"/>
    <w:rsid w:val="004E5902"/>
    <w:rsid w:val="004E62C6"/>
    <w:rsid w:val="004E6B06"/>
    <w:rsid w:val="004E6C80"/>
    <w:rsid w:val="004E7014"/>
    <w:rsid w:val="004E767D"/>
    <w:rsid w:val="004E7ECD"/>
    <w:rsid w:val="004F015E"/>
    <w:rsid w:val="004F08C5"/>
    <w:rsid w:val="004F0DB4"/>
    <w:rsid w:val="004F107A"/>
    <w:rsid w:val="004F1A65"/>
    <w:rsid w:val="004F1F16"/>
    <w:rsid w:val="004F216D"/>
    <w:rsid w:val="004F2720"/>
    <w:rsid w:val="004F2840"/>
    <w:rsid w:val="004F2C55"/>
    <w:rsid w:val="004F35A9"/>
    <w:rsid w:val="004F3792"/>
    <w:rsid w:val="004F3B51"/>
    <w:rsid w:val="004F3D5D"/>
    <w:rsid w:val="004F41EE"/>
    <w:rsid w:val="004F434C"/>
    <w:rsid w:val="004F43EA"/>
    <w:rsid w:val="004F5835"/>
    <w:rsid w:val="004F6291"/>
    <w:rsid w:val="004F6D60"/>
    <w:rsid w:val="004F6D6D"/>
    <w:rsid w:val="004F75CE"/>
    <w:rsid w:val="004F7B4B"/>
    <w:rsid w:val="00500684"/>
    <w:rsid w:val="0050071D"/>
    <w:rsid w:val="00501857"/>
    <w:rsid w:val="0050186A"/>
    <w:rsid w:val="00501CBA"/>
    <w:rsid w:val="005021E2"/>
    <w:rsid w:val="00502A20"/>
    <w:rsid w:val="00502A5B"/>
    <w:rsid w:val="00502D3C"/>
    <w:rsid w:val="00502F22"/>
    <w:rsid w:val="005039D8"/>
    <w:rsid w:val="00504083"/>
    <w:rsid w:val="00504337"/>
    <w:rsid w:val="00504F69"/>
    <w:rsid w:val="00505363"/>
    <w:rsid w:val="005063B0"/>
    <w:rsid w:val="00506692"/>
    <w:rsid w:val="00507623"/>
    <w:rsid w:val="00507A99"/>
    <w:rsid w:val="00507DC3"/>
    <w:rsid w:val="00510DE9"/>
    <w:rsid w:val="00511079"/>
    <w:rsid w:val="00511480"/>
    <w:rsid w:val="005117C2"/>
    <w:rsid w:val="00511CA2"/>
    <w:rsid w:val="005122F1"/>
    <w:rsid w:val="00512B9A"/>
    <w:rsid w:val="00512D17"/>
    <w:rsid w:val="0051330B"/>
    <w:rsid w:val="0051334A"/>
    <w:rsid w:val="00514148"/>
    <w:rsid w:val="0051423C"/>
    <w:rsid w:val="00514416"/>
    <w:rsid w:val="0051459E"/>
    <w:rsid w:val="005151FE"/>
    <w:rsid w:val="0051547E"/>
    <w:rsid w:val="00515519"/>
    <w:rsid w:val="00516266"/>
    <w:rsid w:val="005167F0"/>
    <w:rsid w:val="00516D12"/>
    <w:rsid w:val="00516FD9"/>
    <w:rsid w:val="0051727D"/>
    <w:rsid w:val="0051734D"/>
    <w:rsid w:val="00517C73"/>
    <w:rsid w:val="0052113F"/>
    <w:rsid w:val="0052180D"/>
    <w:rsid w:val="00521C64"/>
    <w:rsid w:val="00522140"/>
    <w:rsid w:val="00522255"/>
    <w:rsid w:val="00522867"/>
    <w:rsid w:val="00522C84"/>
    <w:rsid w:val="00522FAD"/>
    <w:rsid w:val="00523764"/>
    <w:rsid w:val="00524572"/>
    <w:rsid w:val="00524B94"/>
    <w:rsid w:val="005256FD"/>
    <w:rsid w:val="0052595A"/>
    <w:rsid w:val="00525B52"/>
    <w:rsid w:val="00525D5F"/>
    <w:rsid w:val="00526608"/>
    <w:rsid w:val="00526AE7"/>
    <w:rsid w:val="00526D72"/>
    <w:rsid w:val="00526FB0"/>
    <w:rsid w:val="00526FB5"/>
    <w:rsid w:val="005276BC"/>
    <w:rsid w:val="00527E6D"/>
    <w:rsid w:val="00527EF8"/>
    <w:rsid w:val="00530AED"/>
    <w:rsid w:val="00531691"/>
    <w:rsid w:val="005320DC"/>
    <w:rsid w:val="00532ADE"/>
    <w:rsid w:val="0053421D"/>
    <w:rsid w:val="005342F0"/>
    <w:rsid w:val="005346A5"/>
    <w:rsid w:val="00535D9C"/>
    <w:rsid w:val="005363E8"/>
    <w:rsid w:val="005366D1"/>
    <w:rsid w:val="005367BE"/>
    <w:rsid w:val="00536B4D"/>
    <w:rsid w:val="005415FB"/>
    <w:rsid w:val="005417AF"/>
    <w:rsid w:val="005417C9"/>
    <w:rsid w:val="00541A6F"/>
    <w:rsid w:val="00541E64"/>
    <w:rsid w:val="00541EB5"/>
    <w:rsid w:val="005422D8"/>
    <w:rsid w:val="00542663"/>
    <w:rsid w:val="00542CB5"/>
    <w:rsid w:val="00542FE3"/>
    <w:rsid w:val="00543A74"/>
    <w:rsid w:val="00543B40"/>
    <w:rsid w:val="00543FA4"/>
    <w:rsid w:val="005446FB"/>
    <w:rsid w:val="005447E1"/>
    <w:rsid w:val="005448DA"/>
    <w:rsid w:val="00544AAD"/>
    <w:rsid w:val="00544F84"/>
    <w:rsid w:val="00545371"/>
    <w:rsid w:val="00545402"/>
    <w:rsid w:val="005456A7"/>
    <w:rsid w:val="00546419"/>
    <w:rsid w:val="0054648D"/>
    <w:rsid w:val="005469C3"/>
    <w:rsid w:val="00546FCF"/>
    <w:rsid w:val="005475D7"/>
    <w:rsid w:val="0054773E"/>
    <w:rsid w:val="0054774B"/>
    <w:rsid w:val="00547900"/>
    <w:rsid w:val="00547A84"/>
    <w:rsid w:val="005504B5"/>
    <w:rsid w:val="0055120C"/>
    <w:rsid w:val="00551303"/>
    <w:rsid w:val="0055140D"/>
    <w:rsid w:val="00551603"/>
    <w:rsid w:val="0055195C"/>
    <w:rsid w:val="0055267C"/>
    <w:rsid w:val="00552A89"/>
    <w:rsid w:val="00552D7D"/>
    <w:rsid w:val="00553289"/>
    <w:rsid w:val="00553448"/>
    <w:rsid w:val="00553E6C"/>
    <w:rsid w:val="005542C2"/>
    <w:rsid w:val="00554584"/>
    <w:rsid w:val="005549DC"/>
    <w:rsid w:val="00554C82"/>
    <w:rsid w:val="0055647A"/>
    <w:rsid w:val="00556AA8"/>
    <w:rsid w:val="00556B8A"/>
    <w:rsid w:val="00556BDF"/>
    <w:rsid w:val="00556DC5"/>
    <w:rsid w:val="00557E83"/>
    <w:rsid w:val="00557FAE"/>
    <w:rsid w:val="0056016C"/>
    <w:rsid w:val="0056162A"/>
    <w:rsid w:val="00561812"/>
    <w:rsid w:val="005619C5"/>
    <w:rsid w:val="00561F89"/>
    <w:rsid w:val="005623AE"/>
    <w:rsid w:val="00562675"/>
    <w:rsid w:val="00562DF2"/>
    <w:rsid w:val="00563831"/>
    <w:rsid w:val="00565157"/>
    <w:rsid w:val="00565408"/>
    <w:rsid w:val="00565B34"/>
    <w:rsid w:val="00565C99"/>
    <w:rsid w:val="0056607C"/>
    <w:rsid w:val="00566182"/>
    <w:rsid w:val="005663EF"/>
    <w:rsid w:val="00566874"/>
    <w:rsid w:val="00566BDD"/>
    <w:rsid w:val="00567068"/>
    <w:rsid w:val="005678BC"/>
    <w:rsid w:val="00567A9D"/>
    <w:rsid w:val="005700BE"/>
    <w:rsid w:val="0057028C"/>
    <w:rsid w:val="005702BA"/>
    <w:rsid w:val="005703A5"/>
    <w:rsid w:val="00570797"/>
    <w:rsid w:val="00570C33"/>
    <w:rsid w:val="00571296"/>
    <w:rsid w:val="00571734"/>
    <w:rsid w:val="00572336"/>
    <w:rsid w:val="00572393"/>
    <w:rsid w:val="00572F2E"/>
    <w:rsid w:val="005730A7"/>
    <w:rsid w:val="005730C7"/>
    <w:rsid w:val="00573430"/>
    <w:rsid w:val="00573A93"/>
    <w:rsid w:val="00573A9E"/>
    <w:rsid w:val="00574300"/>
    <w:rsid w:val="0057448F"/>
    <w:rsid w:val="00574944"/>
    <w:rsid w:val="005749E1"/>
    <w:rsid w:val="00574F2C"/>
    <w:rsid w:val="005751B7"/>
    <w:rsid w:val="0057596A"/>
    <w:rsid w:val="00575CAA"/>
    <w:rsid w:val="00575E58"/>
    <w:rsid w:val="00576469"/>
    <w:rsid w:val="005769C8"/>
    <w:rsid w:val="00576D5B"/>
    <w:rsid w:val="0057707E"/>
    <w:rsid w:val="00577F4E"/>
    <w:rsid w:val="005802EE"/>
    <w:rsid w:val="005807DF"/>
    <w:rsid w:val="00580D6E"/>
    <w:rsid w:val="00580E26"/>
    <w:rsid w:val="005815FD"/>
    <w:rsid w:val="005818F0"/>
    <w:rsid w:val="00581F96"/>
    <w:rsid w:val="005843CA"/>
    <w:rsid w:val="0058496C"/>
    <w:rsid w:val="00585985"/>
    <w:rsid w:val="00585BDC"/>
    <w:rsid w:val="00585C54"/>
    <w:rsid w:val="00585F66"/>
    <w:rsid w:val="00586325"/>
    <w:rsid w:val="005866AE"/>
    <w:rsid w:val="005869B0"/>
    <w:rsid w:val="00587209"/>
    <w:rsid w:val="00587583"/>
    <w:rsid w:val="00590508"/>
    <w:rsid w:val="005910FF"/>
    <w:rsid w:val="00591182"/>
    <w:rsid w:val="005928B2"/>
    <w:rsid w:val="005929A4"/>
    <w:rsid w:val="00592A63"/>
    <w:rsid w:val="00592E78"/>
    <w:rsid w:val="00592EB2"/>
    <w:rsid w:val="0059317B"/>
    <w:rsid w:val="00593C40"/>
    <w:rsid w:val="005951B6"/>
    <w:rsid w:val="0059645C"/>
    <w:rsid w:val="005966B3"/>
    <w:rsid w:val="005968D6"/>
    <w:rsid w:val="005975F5"/>
    <w:rsid w:val="00597EBB"/>
    <w:rsid w:val="005A0173"/>
    <w:rsid w:val="005A12A3"/>
    <w:rsid w:val="005A1C50"/>
    <w:rsid w:val="005A1D7B"/>
    <w:rsid w:val="005A2A83"/>
    <w:rsid w:val="005A36A5"/>
    <w:rsid w:val="005A3EF3"/>
    <w:rsid w:val="005A4DE1"/>
    <w:rsid w:val="005A510C"/>
    <w:rsid w:val="005A58FF"/>
    <w:rsid w:val="005A5FE6"/>
    <w:rsid w:val="005A6290"/>
    <w:rsid w:val="005A656D"/>
    <w:rsid w:val="005A70F8"/>
    <w:rsid w:val="005B1B58"/>
    <w:rsid w:val="005B1C1B"/>
    <w:rsid w:val="005B20F7"/>
    <w:rsid w:val="005B232E"/>
    <w:rsid w:val="005B247D"/>
    <w:rsid w:val="005B2ABC"/>
    <w:rsid w:val="005B324E"/>
    <w:rsid w:val="005B3572"/>
    <w:rsid w:val="005B361D"/>
    <w:rsid w:val="005B3643"/>
    <w:rsid w:val="005B390C"/>
    <w:rsid w:val="005B392A"/>
    <w:rsid w:val="005B39DC"/>
    <w:rsid w:val="005B3A95"/>
    <w:rsid w:val="005B4058"/>
    <w:rsid w:val="005B406F"/>
    <w:rsid w:val="005B44DB"/>
    <w:rsid w:val="005B4F58"/>
    <w:rsid w:val="005B5498"/>
    <w:rsid w:val="005B6509"/>
    <w:rsid w:val="005B6C71"/>
    <w:rsid w:val="005B6E87"/>
    <w:rsid w:val="005B79A4"/>
    <w:rsid w:val="005B7CB7"/>
    <w:rsid w:val="005C005D"/>
    <w:rsid w:val="005C04AE"/>
    <w:rsid w:val="005C11C0"/>
    <w:rsid w:val="005C2162"/>
    <w:rsid w:val="005C2684"/>
    <w:rsid w:val="005C2EAB"/>
    <w:rsid w:val="005C2FE5"/>
    <w:rsid w:val="005C492F"/>
    <w:rsid w:val="005C4C99"/>
    <w:rsid w:val="005C50BD"/>
    <w:rsid w:val="005C55F6"/>
    <w:rsid w:val="005C5A5E"/>
    <w:rsid w:val="005C5BF2"/>
    <w:rsid w:val="005C6C81"/>
    <w:rsid w:val="005C76DF"/>
    <w:rsid w:val="005C7923"/>
    <w:rsid w:val="005C7C25"/>
    <w:rsid w:val="005D08ED"/>
    <w:rsid w:val="005D1312"/>
    <w:rsid w:val="005D1787"/>
    <w:rsid w:val="005D2497"/>
    <w:rsid w:val="005D26C8"/>
    <w:rsid w:val="005D2E62"/>
    <w:rsid w:val="005D3076"/>
    <w:rsid w:val="005D3565"/>
    <w:rsid w:val="005D3842"/>
    <w:rsid w:val="005D49DA"/>
    <w:rsid w:val="005D53D7"/>
    <w:rsid w:val="005D67F8"/>
    <w:rsid w:val="005D6AFC"/>
    <w:rsid w:val="005D712D"/>
    <w:rsid w:val="005D718D"/>
    <w:rsid w:val="005D7439"/>
    <w:rsid w:val="005D79C5"/>
    <w:rsid w:val="005D7DE6"/>
    <w:rsid w:val="005E0F3C"/>
    <w:rsid w:val="005E165C"/>
    <w:rsid w:val="005E1883"/>
    <w:rsid w:val="005E2732"/>
    <w:rsid w:val="005E3F9F"/>
    <w:rsid w:val="005E4F2B"/>
    <w:rsid w:val="005F085D"/>
    <w:rsid w:val="005F0A0B"/>
    <w:rsid w:val="005F0D07"/>
    <w:rsid w:val="005F0E4E"/>
    <w:rsid w:val="005F1950"/>
    <w:rsid w:val="005F1C98"/>
    <w:rsid w:val="005F30A0"/>
    <w:rsid w:val="005F366E"/>
    <w:rsid w:val="005F3814"/>
    <w:rsid w:val="005F5B47"/>
    <w:rsid w:val="005F60D1"/>
    <w:rsid w:val="005F6D0A"/>
    <w:rsid w:val="005F6DA0"/>
    <w:rsid w:val="00600509"/>
    <w:rsid w:val="00601116"/>
    <w:rsid w:val="00601227"/>
    <w:rsid w:val="00601B65"/>
    <w:rsid w:val="00601BD4"/>
    <w:rsid w:val="00602089"/>
    <w:rsid w:val="00602ED7"/>
    <w:rsid w:val="0060346C"/>
    <w:rsid w:val="006038A6"/>
    <w:rsid w:val="00603E9F"/>
    <w:rsid w:val="00604258"/>
    <w:rsid w:val="0060483B"/>
    <w:rsid w:val="00604D15"/>
    <w:rsid w:val="006055A9"/>
    <w:rsid w:val="00605AA9"/>
    <w:rsid w:val="00605C62"/>
    <w:rsid w:val="00605E70"/>
    <w:rsid w:val="0060639E"/>
    <w:rsid w:val="00606B00"/>
    <w:rsid w:val="00607973"/>
    <w:rsid w:val="006106A7"/>
    <w:rsid w:val="00610E1D"/>
    <w:rsid w:val="00612105"/>
    <w:rsid w:val="00612DF0"/>
    <w:rsid w:val="00612F98"/>
    <w:rsid w:val="006135EF"/>
    <w:rsid w:val="006139EF"/>
    <w:rsid w:val="00613DDF"/>
    <w:rsid w:val="0061415E"/>
    <w:rsid w:val="006146CC"/>
    <w:rsid w:val="00614CD1"/>
    <w:rsid w:val="00614FCF"/>
    <w:rsid w:val="00615E2B"/>
    <w:rsid w:val="00616FAD"/>
    <w:rsid w:val="006170A2"/>
    <w:rsid w:val="006170B7"/>
    <w:rsid w:val="00617820"/>
    <w:rsid w:val="00617D97"/>
    <w:rsid w:val="00621A70"/>
    <w:rsid w:val="0062202B"/>
    <w:rsid w:val="006224A4"/>
    <w:rsid w:val="00622BEC"/>
    <w:rsid w:val="0062308C"/>
    <w:rsid w:val="006233EE"/>
    <w:rsid w:val="00623E99"/>
    <w:rsid w:val="0062428B"/>
    <w:rsid w:val="00624A16"/>
    <w:rsid w:val="00625597"/>
    <w:rsid w:val="006258FF"/>
    <w:rsid w:val="00630A61"/>
    <w:rsid w:val="00630AB5"/>
    <w:rsid w:val="006311D7"/>
    <w:rsid w:val="00631296"/>
    <w:rsid w:val="0063173B"/>
    <w:rsid w:val="006319D2"/>
    <w:rsid w:val="006324FF"/>
    <w:rsid w:val="00632708"/>
    <w:rsid w:val="00632DB9"/>
    <w:rsid w:val="00633040"/>
    <w:rsid w:val="006332BB"/>
    <w:rsid w:val="006332EA"/>
    <w:rsid w:val="006336BE"/>
    <w:rsid w:val="006338D3"/>
    <w:rsid w:val="006339A4"/>
    <w:rsid w:val="00633F93"/>
    <w:rsid w:val="00634042"/>
    <w:rsid w:val="006340A9"/>
    <w:rsid w:val="00634260"/>
    <w:rsid w:val="006345C3"/>
    <w:rsid w:val="006357A3"/>
    <w:rsid w:val="00635B66"/>
    <w:rsid w:val="00635FB0"/>
    <w:rsid w:val="00636293"/>
    <w:rsid w:val="006362B3"/>
    <w:rsid w:val="006364E8"/>
    <w:rsid w:val="00636AE6"/>
    <w:rsid w:val="00636C7D"/>
    <w:rsid w:val="00636DE0"/>
    <w:rsid w:val="00637ADD"/>
    <w:rsid w:val="00637C33"/>
    <w:rsid w:val="00637C38"/>
    <w:rsid w:val="00640E07"/>
    <w:rsid w:val="0064103D"/>
    <w:rsid w:val="00641671"/>
    <w:rsid w:val="0064188B"/>
    <w:rsid w:val="00642378"/>
    <w:rsid w:val="006423A0"/>
    <w:rsid w:val="00642C67"/>
    <w:rsid w:val="00642F1C"/>
    <w:rsid w:val="00643673"/>
    <w:rsid w:val="006438E7"/>
    <w:rsid w:val="00643A56"/>
    <w:rsid w:val="00643E7F"/>
    <w:rsid w:val="006440E0"/>
    <w:rsid w:val="0064536F"/>
    <w:rsid w:val="00645A59"/>
    <w:rsid w:val="0064644C"/>
    <w:rsid w:val="00646676"/>
    <w:rsid w:val="006466FB"/>
    <w:rsid w:val="006467E6"/>
    <w:rsid w:val="00646FCD"/>
    <w:rsid w:val="006472E1"/>
    <w:rsid w:val="006476E0"/>
    <w:rsid w:val="00647FF4"/>
    <w:rsid w:val="006503A0"/>
    <w:rsid w:val="0065070A"/>
    <w:rsid w:val="00650E37"/>
    <w:rsid w:val="00650E85"/>
    <w:rsid w:val="006518A0"/>
    <w:rsid w:val="00652869"/>
    <w:rsid w:val="00652983"/>
    <w:rsid w:val="00652D86"/>
    <w:rsid w:val="00652F24"/>
    <w:rsid w:val="00652FFF"/>
    <w:rsid w:val="00653667"/>
    <w:rsid w:val="006538C5"/>
    <w:rsid w:val="00653F38"/>
    <w:rsid w:val="0065409A"/>
    <w:rsid w:val="00654CCF"/>
    <w:rsid w:val="00654E0E"/>
    <w:rsid w:val="00655D1E"/>
    <w:rsid w:val="00655F0E"/>
    <w:rsid w:val="006561DB"/>
    <w:rsid w:val="0065653F"/>
    <w:rsid w:val="006567C1"/>
    <w:rsid w:val="0065682D"/>
    <w:rsid w:val="0065732C"/>
    <w:rsid w:val="00660670"/>
    <w:rsid w:val="006607D5"/>
    <w:rsid w:val="00661412"/>
    <w:rsid w:val="0066185B"/>
    <w:rsid w:val="00661EFD"/>
    <w:rsid w:val="006625AC"/>
    <w:rsid w:val="006625C9"/>
    <w:rsid w:val="00662B01"/>
    <w:rsid w:val="00662DC9"/>
    <w:rsid w:val="00662EAA"/>
    <w:rsid w:val="00663245"/>
    <w:rsid w:val="00664540"/>
    <w:rsid w:val="00664C81"/>
    <w:rsid w:val="006652BE"/>
    <w:rsid w:val="00666086"/>
    <w:rsid w:val="00667501"/>
    <w:rsid w:val="00667F37"/>
    <w:rsid w:val="00670071"/>
    <w:rsid w:val="0067015A"/>
    <w:rsid w:val="0067017C"/>
    <w:rsid w:val="00670898"/>
    <w:rsid w:val="00670DDA"/>
    <w:rsid w:val="00670FE6"/>
    <w:rsid w:val="00671E11"/>
    <w:rsid w:val="006734F6"/>
    <w:rsid w:val="006741FC"/>
    <w:rsid w:val="006745E4"/>
    <w:rsid w:val="00674B2D"/>
    <w:rsid w:val="00675476"/>
    <w:rsid w:val="006754CD"/>
    <w:rsid w:val="006758CA"/>
    <w:rsid w:val="00675A1F"/>
    <w:rsid w:val="00675C01"/>
    <w:rsid w:val="00675D5A"/>
    <w:rsid w:val="006761F8"/>
    <w:rsid w:val="00676857"/>
    <w:rsid w:val="00677925"/>
    <w:rsid w:val="006803ED"/>
    <w:rsid w:val="0068048F"/>
    <w:rsid w:val="006804BC"/>
    <w:rsid w:val="0068169C"/>
    <w:rsid w:val="006818A4"/>
    <w:rsid w:val="0068212A"/>
    <w:rsid w:val="006833FD"/>
    <w:rsid w:val="006846E2"/>
    <w:rsid w:val="006848B1"/>
    <w:rsid w:val="00684CA7"/>
    <w:rsid w:val="006853D4"/>
    <w:rsid w:val="00685711"/>
    <w:rsid w:val="00685B89"/>
    <w:rsid w:val="00685F5F"/>
    <w:rsid w:val="00685F9A"/>
    <w:rsid w:val="006861FD"/>
    <w:rsid w:val="0068647B"/>
    <w:rsid w:val="0068655E"/>
    <w:rsid w:val="006868C9"/>
    <w:rsid w:val="00686D65"/>
    <w:rsid w:val="00687166"/>
    <w:rsid w:val="00687270"/>
    <w:rsid w:val="0068783A"/>
    <w:rsid w:val="006905B1"/>
    <w:rsid w:val="006907DB"/>
    <w:rsid w:val="00690C7E"/>
    <w:rsid w:val="00690E94"/>
    <w:rsid w:val="00691E2A"/>
    <w:rsid w:val="00692561"/>
    <w:rsid w:val="00693F7D"/>
    <w:rsid w:val="00694270"/>
    <w:rsid w:val="006944F3"/>
    <w:rsid w:val="00694C3E"/>
    <w:rsid w:val="006950E8"/>
    <w:rsid w:val="00695C43"/>
    <w:rsid w:val="00695F8B"/>
    <w:rsid w:val="00695FA5"/>
    <w:rsid w:val="00696093"/>
    <w:rsid w:val="006973F6"/>
    <w:rsid w:val="006975A7"/>
    <w:rsid w:val="00697B1A"/>
    <w:rsid w:val="006A049F"/>
    <w:rsid w:val="006A0D77"/>
    <w:rsid w:val="006A0DF4"/>
    <w:rsid w:val="006A196A"/>
    <w:rsid w:val="006A216A"/>
    <w:rsid w:val="006A23E0"/>
    <w:rsid w:val="006A2807"/>
    <w:rsid w:val="006A2EEE"/>
    <w:rsid w:val="006A3441"/>
    <w:rsid w:val="006A409D"/>
    <w:rsid w:val="006A458B"/>
    <w:rsid w:val="006A4807"/>
    <w:rsid w:val="006A4E28"/>
    <w:rsid w:val="006A572C"/>
    <w:rsid w:val="006A57A6"/>
    <w:rsid w:val="006A5CC6"/>
    <w:rsid w:val="006A5E1B"/>
    <w:rsid w:val="006A5E84"/>
    <w:rsid w:val="006A6BB4"/>
    <w:rsid w:val="006A72E3"/>
    <w:rsid w:val="006A7FFB"/>
    <w:rsid w:val="006B05A2"/>
    <w:rsid w:val="006B15CD"/>
    <w:rsid w:val="006B1AAD"/>
    <w:rsid w:val="006B2238"/>
    <w:rsid w:val="006B25C5"/>
    <w:rsid w:val="006B28E9"/>
    <w:rsid w:val="006B2CD5"/>
    <w:rsid w:val="006B3459"/>
    <w:rsid w:val="006B35D1"/>
    <w:rsid w:val="006B39A2"/>
    <w:rsid w:val="006B4BAD"/>
    <w:rsid w:val="006B5095"/>
    <w:rsid w:val="006B539D"/>
    <w:rsid w:val="006B5598"/>
    <w:rsid w:val="006B6975"/>
    <w:rsid w:val="006B6977"/>
    <w:rsid w:val="006B7C88"/>
    <w:rsid w:val="006B7F0B"/>
    <w:rsid w:val="006C0399"/>
    <w:rsid w:val="006C0925"/>
    <w:rsid w:val="006C0BEA"/>
    <w:rsid w:val="006C0CBB"/>
    <w:rsid w:val="006C0D75"/>
    <w:rsid w:val="006C10B9"/>
    <w:rsid w:val="006C1429"/>
    <w:rsid w:val="006C14F9"/>
    <w:rsid w:val="006C174C"/>
    <w:rsid w:val="006C1952"/>
    <w:rsid w:val="006C2A38"/>
    <w:rsid w:val="006C2BD4"/>
    <w:rsid w:val="006C2BF7"/>
    <w:rsid w:val="006C2E40"/>
    <w:rsid w:val="006C3B93"/>
    <w:rsid w:val="006C3EFB"/>
    <w:rsid w:val="006C3FC9"/>
    <w:rsid w:val="006C466C"/>
    <w:rsid w:val="006C5177"/>
    <w:rsid w:val="006C6EE7"/>
    <w:rsid w:val="006C7D48"/>
    <w:rsid w:val="006D0137"/>
    <w:rsid w:val="006D03E4"/>
    <w:rsid w:val="006D0555"/>
    <w:rsid w:val="006D1EC3"/>
    <w:rsid w:val="006D2CF9"/>
    <w:rsid w:val="006D2DFD"/>
    <w:rsid w:val="006D31BC"/>
    <w:rsid w:val="006D3F03"/>
    <w:rsid w:val="006D3FD3"/>
    <w:rsid w:val="006D4697"/>
    <w:rsid w:val="006D5352"/>
    <w:rsid w:val="006D58D9"/>
    <w:rsid w:val="006D61CF"/>
    <w:rsid w:val="006D62E3"/>
    <w:rsid w:val="006D63B9"/>
    <w:rsid w:val="006D678B"/>
    <w:rsid w:val="006D7264"/>
    <w:rsid w:val="006D7501"/>
    <w:rsid w:val="006D7851"/>
    <w:rsid w:val="006D7FA0"/>
    <w:rsid w:val="006E059F"/>
    <w:rsid w:val="006E0BDC"/>
    <w:rsid w:val="006E13D1"/>
    <w:rsid w:val="006E17E4"/>
    <w:rsid w:val="006E22A7"/>
    <w:rsid w:val="006E2575"/>
    <w:rsid w:val="006E2981"/>
    <w:rsid w:val="006E2C59"/>
    <w:rsid w:val="006E3D74"/>
    <w:rsid w:val="006E4085"/>
    <w:rsid w:val="006E52A1"/>
    <w:rsid w:val="006E5A10"/>
    <w:rsid w:val="006E66AB"/>
    <w:rsid w:val="006E6A0C"/>
    <w:rsid w:val="006E6AB2"/>
    <w:rsid w:val="006E6BA3"/>
    <w:rsid w:val="006E6FFE"/>
    <w:rsid w:val="006E773F"/>
    <w:rsid w:val="006E7EE5"/>
    <w:rsid w:val="006F0214"/>
    <w:rsid w:val="006F076B"/>
    <w:rsid w:val="006F123E"/>
    <w:rsid w:val="006F29A7"/>
    <w:rsid w:val="006F2D22"/>
    <w:rsid w:val="006F2D60"/>
    <w:rsid w:val="006F310D"/>
    <w:rsid w:val="006F3589"/>
    <w:rsid w:val="006F4254"/>
    <w:rsid w:val="006F4499"/>
    <w:rsid w:val="006F4583"/>
    <w:rsid w:val="006F4B15"/>
    <w:rsid w:val="006F4B34"/>
    <w:rsid w:val="006F5AA8"/>
    <w:rsid w:val="006F5B4E"/>
    <w:rsid w:val="006F63D1"/>
    <w:rsid w:val="006F7B66"/>
    <w:rsid w:val="00700297"/>
    <w:rsid w:val="007004E7"/>
    <w:rsid w:val="0070118B"/>
    <w:rsid w:val="007012DE"/>
    <w:rsid w:val="007013CA"/>
    <w:rsid w:val="007013E1"/>
    <w:rsid w:val="0070174B"/>
    <w:rsid w:val="007029D9"/>
    <w:rsid w:val="00702CF1"/>
    <w:rsid w:val="0070320C"/>
    <w:rsid w:val="00703547"/>
    <w:rsid w:val="00703A4A"/>
    <w:rsid w:val="00703B4A"/>
    <w:rsid w:val="00703C0A"/>
    <w:rsid w:val="00703C6D"/>
    <w:rsid w:val="00704369"/>
    <w:rsid w:val="007051C7"/>
    <w:rsid w:val="00705D03"/>
    <w:rsid w:val="00705FB5"/>
    <w:rsid w:val="00706D93"/>
    <w:rsid w:val="00707A3A"/>
    <w:rsid w:val="00707C0D"/>
    <w:rsid w:val="007100F9"/>
    <w:rsid w:val="00710282"/>
    <w:rsid w:val="007106D4"/>
    <w:rsid w:val="00710BCC"/>
    <w:rsid w:val="00711275"/>
    <w:rsid w:val="00711888"/>
    <w:rsid w:val="00711E13"/>
    <w:rsid w:val="00711F80"/>
    <w:rsid w:val="007125F4"/>
    <w:rsid w:val="00712A7A"/>
    <w:rsid w:val="00712EDA"/>
    <w:rsid w:val="007138E3"/>
    <w:rsid w:val="007143F8"/>
    <w:rsid w:val="00714890"/>
    <w:rsid w:val="00715FD6"/>
    <w:rsid w:val="007162D8"/>
    <w:rsid w:val="0071705B"/>
    <w:rsid w:val="00720213"/>
    <w:rsid w:val="007202E7"/>
    <w:rsid w:val="0072256E"/>
    <w:rsid w:val="00722DD1"/>
    <w:rsid w:val="0072313E"/>
    <w:rsid w:val="00723BD3"/>
    <w:rsid w:val="00723C15"/>
    <w:rsid w:val="007243CD"/>
    <w:rsid w:val="007249DE"/>
    <w:rsid w:val="00724B19"/>
    <w:rsid w:val="00724E8B"/>
    <w:rsid w:val="00725709"/>
    <w:rsid w:val="0072676B"/>
    <w:rsid w:val="00726962"/>
    <w:rsid w:val="00727EF4"/>
    <w:rsid w:val="00727F52"/>
    <w:rsid w:val="007309E7"/>
    <w:rsid w:val="00730C41"/>
    <w:rsid w:val="00731064"/>
    <w:rsid w:val="00731284"/>
    <w:rsid w:val="007312A7"/>
    <w:rsid w:val="00731C2E"/>
    <w:rsid w:val="00731E2B"/>
    <w:rsid w:val="00731E7F"/>
    <w:rsid w:val="0073400F"/>
    <w:rsid w:val="00734642"/>
    <w:rsid w:val="0073474B"/>
    <w:rsid w:val="00734850"/>
    <w:rsid w:val="007349E6"/>
    <w:rsid w:val="00735506"/>
    <w:rsid w:val="0073564A"/>
    <w:rsid w:val="0073580A"/>
    <w:rsid w:val="00736418"/>
    <w:rsid w:val="007367B7"/>
    <w:rsid w:val="007374FC"/>
    <w:rsid w:val="007375A2"/>
    <w:rsid w:val="0074005A"/>
    <w:rsid w:val="007401FE"/>
    <w:rsid w:val="007405B2"/>
    <w:rsid w:val="0074067F"/>
    <w:rsid w:val="007406E1"/>
    <w:rsid w:val="00740832"/>
    <w:rsid w:val="00740AB7"/>
    <w:rsid w:val="00740AFF"/>
    <w:rsid w:val="007412C6"/>
    <w:rsid w:val="00743028"/>
    <w:rsid w:val="007430CC"/>
    <w:rsid w:val="007433FE"/>
    <w:rsid w:val="00743458"/>
    <w:rsid w:val="007455FD"/>
    <w:rsid w:val="00745CAB"/>
    <w:rsid w:val="00746086"/>
    <w:rsid w:val="007460F5"/>
    <w:rsid w:val="00746659"/>
    <w:rsid w:val="0074685B"/>
    <w:rsid w:val="0074691A"/>
    <w:rsid w:val="007503F9"/>
    <w:rsid w:val="007512E8"/>
    <w:rsid w:val="0075175D"/>
    <w:rsid w:val="00751F2E"/>
    <w:rsid w:val="00752717"/>
    <w:rsid w:val="00752A90"/>
    <w:rsid w:val="00752F4E"/>
    <w:rsid w:val="0075348F"/>
    <w:rsid w:val="0075373E"/>
    <w:rsid w:val="00753902"/>
    <w:rsid w:val="00754C7C"/>
    <w:rsid w:val="0075571E"/>
    <w:rsid w:val="00755E40"/>
    <w:rsid w:val="00755F8D"/>
    <w:rsid w:val="00756365"/>
    <w:rsid w:val="00756832"/>
    <w:rsid w:val="00756A42"/>
    <w:rsid w:val="00757052"/>
    <w:rsid w:val="00757E6B"/>
    <w:rsid w:val="00757F68"/>
    <w:rsid w:val="00760478"/>
    <w:rsid w:val="007604F2"/>
    <w:rsid w:val="00760618"/>
    <w:rsid w:val="00760F56"/>
    <w:rsid w:val="007613F5"/>
    <w:rsid w:val="00761485"/>
    <w:rsid w:val="00762307"/>
    <w:rsid w:val="00762F1C"/>
    <w:rsid w:val="007633C9"/>
    <w:rsid w:val="00763766"/>
    <w:rsid w:val="00763B3C"/>
    <w:rsid w:val="00763EF1"/>
    <w:rsid w:val="00764D97"/>
    <w:rsid w:val="00765261"/>
    <w:rsid w:val="0076650A"/>
    <w:rsid w:val="0076662D"/>
    <w:rsid w:val="007677ED"/>
    <w:rsid w:val="0076783D"/>
    <w:rsid w:val="00767AB7"/>
    <w:rsid w:val="00771FFA"/>
    <w:rsid w:val="007722B2"/>
    <w:rsid w:val="0077237F"/>
    <w:rsid w:val="007725F9"/>
    <w:rsid w:val="007739FC"/>
    <w:rsid w:val="00774185"/>
    <w:rsid w:val="00774649"/>
    <w:rsid w:val="007746CD"/>
    <w:rsid w:val="00774871"/>
    <w:rsid w:val="0077548E"/>
    <w:rsid w:val="007757FC"/>
    <w:rsid w:val="0077597C"/>
    <w:rsid w:val="00775AED"/>
    <w:rsid w:val="00776626"/>
    <w:rsid w:val="00776F0C"/>
    <w:rsid w:val="007776F4"/>
    <w:rsid w:val="007778A4"/>
    <w:rsid w:val="00777911"/>
    <w:rsid w:val="00777B09"/>
    <w:rsid w:val="007805A8"/>
    <w:rsid w:val="00780D9D"/>
    <w:rsid w:val="00781026"/>
    <w:rsid w:val="00781E6B"/>
    <w:rsid w:val="00782217"/>
    <w:rsid w:val="00783004"/>
    <w:rsid w:val="0078327E"/>
    <w:rsid w:val="0078349C"/>
    <w:rsid w:val="0078369B"/>
    <w:rsid w:val="00783B37"/>
    <w:rsid w:val="00783ECB"/>
    <w:rsid w:val="0078457B"/>
    <w:rsid w:val="00784F85"/>
    <w:rsid w:val="007862BE"/>
    <w:rsid w:val="007865DE"/>
    <w:rsid w:val="00786B93"/>
    <w:rsid w:val="00786D7C"/>
    <w:rsid w:val="00787051"/>
    <w:rsid w:val="00787640"/>
    <w:rsid w:val="007876E4"/>
    <w:rsid w:val="007906C3"/>
    <w:rsid w:val="007909D7"/>
    <w:rsid w:val="0079129A"/>
    <w:rsid w:val="00791731"/>
    <w:rsid w:val="007917B8"/>
    <w:rsid w:val="00792284"/>
    <w:rsid w:val="00792333"/>
    <w:rsid w:val="007923AE"/>
    <w:rsid w:val="007925CC"/>
    <w:rsid w:val="00792652"/>
    <w:rsid w:val="00793675"/>
    <w:rsid w:val="00793E48"/>
    <w:rsid w:val="007940C6"/>
    <w:rsid w:val="00794346"/>
    <w:rsid w:val="0079566B"/>
    <w:rsid w:val="00795745"/>
    <w:rsid w:val="00795785"/>
    <w:rsid w:val="00795DE5"/>
    <w:rsid w:val="00796029"/>
    <w:rsid w:val="0079602D"/>
    <w:rsid w:val="0079653C"/>
    <w:rsid w:val="00796A4A"/>
    <w:rsid w:val="007A08F5"/>
    <w:rsid w:val="007A120A"/>
    <w:rsid w:val="007A13DB"/>
    <w:rsid w:val="007A14FB"/>
    <w:rsid w:val="007A1FAB"/>
    <w:rsid w:val="007A27EA"/>
    <w:rsid w:val="007A2812"/>
    <w:rsid w:val="007A2963"/>
    <w:rsid w:val="007A2E87"/>
    <w:rsid w:val="007A3290"/>
    <w:rsid w:val="007A4162"/>
    <w:rsid w:val="007A425B"/>
    <w:rsid w:val="007A457B"/>
    <w:rsid w:val="007A47B7"/>
    <w:rsid w:val="007A48CE"/>
    <w:rsid w:val="007A563B"/>
    <w:rsid w:val="007A5990"/>
    <w:rsid w:val="007A59B4"/>
    <w:rsid w:val="007A5E92"/>
    <w:rsid w:val="007A68AD"/>
    <w:rsid w:val="007A6DBF"/>
    <w:rsid w:val="007A79C5"/>
    <w:rsid w:val="007A7C00"/>
    <w:rsid w:val="007A7CDC"/>
    <w:rsid w:val="007B0745"/>
    <w:rsid w:val="007B0804"/>
    <w:rsid w:val="007B0FAA"/>
    <w:rsid w:val="007B1256"/>
    <w:rsid w:val="007B1CF7"/>
    <w:rsid w:val="007B1F4C"/>
    <w:rsid w:val="007B223D"/>
    <w:rsid w:val="007B2431"/>
    <w:rsid w:val="007B2B55"/>
    <w:rsid w:val="007B3244"/>
    <w:rsid w:val="007B3676"/>
    <w:rsid w:val="007B4124"/>
    <w:rsid w:val="007B47B9"/>
    <w:rsid w:val="007B4A5E"/>
    <w:rsid w:val="007B4F4D"/>
    <w:rsid w:val="007B53A6"/>
    <w:rsid w:val="007B6C76"/>
    <w:rsid w:val="007B7496"/>
    <w:rsid w:val="007B7B89"/>
    <w:rsid w:val="007B7EDA"/>
    <w:rsid w:val="007C05A9"/>
    <w:rsid w:val="007C11E4"/>
    <w:rsid w:val="007C14C2"/>
    <w:rsid w:val="007C1FE3"/>
    <w:rsid w:val="007C2739"/>
    <w:rsid w:val="007C2751"/>
    <w:rsid w:val="007C289D"/>
    <w:rsid w:val="007C2ED0"/>
    <w:rsid w:val="007C3FCB"/>
    <w:rsid w:val="007C430A"/>
    <w:rsid w:val="007C4632"/>
    <w:rsid w:val="007C5270"/>
    <w:rsid w:val="007C5584"/>
    <w:rsid w:val="007C6341"/>
    <w:rsid w:val="007C7534"/>
    <w:rsid w:val="007C7DF2"/>
    <w:rsid w:val="007D06CB"/>
    <w:rsid w:val="007D07CA"/>
    <w:rsid w:val="007D0C44"/>
    <w:rsid w:val="007D2D56"/>
    <w:rsid w:val="007D2DD0"/>
    <w:rsid w:val="007D380A"/>
    <w:rsid w:val="007D4357"/>
    <w:rsid w:val="007D4B40"/>
    <w:rsid w:val="007D526F"/>
    <w:rsid w:val="007D5ADF"/>
    <w:rsid w:val="007D5B85"/>
    <w:rsid w:val="007D5D29"/>
    <w:rsid w:val="007D61DB"/>
    <w:rsid w:val="007D62C6"/>
    <w:rsid w:val="007D6E2E"/>
    <w:rsid w:val="007D7428"/>
    <w:rsid w:val="007D776E"/>
    <w:rsid w:val="007D7A91"/>
    <w:rsid w:val="007D7DB7"/>
    <w:rsid w:val="007E04A6"/>
    <w:rsid w:val="007E0FF3"/>
    <w:rsid w:val="007E171F"/>
    <w:rsid w:val="007E1881"/>
    <w:rsid w:val="007E1F04"/>
    <w:rsid w:val="007E212C"/>
    <w:rsid w:val="007E3704"/>
    <w:rsid w:val="007E3B9E"/>
    <w:rsid w:val="007E4062"/>
    <w:rsid w:val="007E4656"/>
    <w:rsid w:val="007E4DB6"/>
    <w:rsid w:val="007E54CB"/>
    <w:rsid w:val="007E5863"/>
    <w:rsid w:val="007E5BB1"/>
    <w:rsid w:val="007E61D7"/>
    <w:rsid w:val="007E670B"/>
    <w:rsid w:val="007E7F73"/>
    <w:rsid w:val="007F0168"/>
    <w:rsid w:val="007F0DBA"/>
    <w:rsid w:val="007F15EE"/>
    <w:rsid w:val="007F19F8"/>
    <w:rsid w:val="007F219E"/>
    <w:rsid w:val="007F29F0"/>
    <w:rsid w:val="007F40A5"/>
    <w:rsid w:val="007F493D"/>
    <w:rsid w:val="007F4B96"/>
    <w:rsid w:val="007F4D38"/>
    <w:rsid w:val="007F501C"/>
    <w:rsid w:val="007F5CFE"/>
    <w:rsid w:val="007F5FF2"/>
    <w:rsid w:val="007F6568"/>
    <w:rsid w:val="007F67E3"/>
    <w:rsid w:val="007F6D3E"/>
    <w:rsid w:val="007F75DC"/>
    <w:rsid w:val="007F76A3"/>
    <w:rsid w:val="00800662"/>
    <w:rsid w:val="008006AF"/>
    <w:rsid w:val="008012B9"/>
    <w:rsid w:val="008014CB"/>
    <w:rsid w:val="0080153E"/>
    <w:rsid w:val="00802043"/>
    <w:rsid w:val="00802335"/>
    <w:rsid w:val="0080242F"/>
    <w:rsid w:val="00803A30"/>
    <w:rsid w:val="00804DEF"/>
    <w:rsid w:val="00804E1E"/>
    <w:rsid w:val="00804F2D"/>
    <w:rsid w:val="0080527E"/>
    <w:rsid w:val="00805924"/>
    <w:rsid w:val="00805994"/>
    <w:rsid w:val="00806205"/>
    <w:rsid w:val="0080649F"/>
    <w:rsid w:val="0080716C"/>
    <w:rsid w:val="0080743E"/>
    <w:rsid w:val="008074C3"/>
    <w:rsid w:val="00807A07"/>
    <w:rsid w:val="00807ABE"/>
    <w:rsid w:val="00810469"/>
    <w:rsid w:val="00810ECE"/>
    <w:rsid w:val="00811584"/>
    <w:rsid w:val="008119BF"/>
    <w:rsid w:val="00812113"/>
    <w:rsid w:val="00812C36"/>
    <w:rsid w:val="0081331C"/>
    <w:rsid w:val="00813B99"/>
    <w:rsid w:val="00813CDD"/>
    <w:rsid w:val="00814452"/>
    <w:rsid w:val="00815CBB"/>
    <w:rsid w:val="0081657A"/>
    <w:rsid w:val="00817190"/>
    <w:rsid w:val="0081759D"/>
    <w:rsid w:val="00817B04"/>
    <w:rsid w:val="00817F2D"/>
    <w:rsid w:val="00820163"/>
    <w:rsid w:val="0082069F"/>
    <w:rsid w:val="00820C03"/>
    <w:rsid w:val="00820CB1"/>
    <w:rsid w:val="00820D4A"/>
    <w:rsid w:val="00821120"/>
    <w:rsid w:val="00821362"/>
    <w:rsid w:val="00821698"/>
    <w:rsid w:val="008221BD"/>
    <w:rsid w:val="00822A5F"/>
    <w:rsid w:val="00822EF0"/>
    <w:rsid w:val="008230A4"/>
    <w:rsid w:val="00823412"/>
    <w:rsid w:val="008248A4"/>
    <w:rsid w:val="00824FE7"/>
    <w:rsid w:val="0082505B"/>
    <w:rsid w:val="00825925"/>
    <w:rsid w:val="00826DD9"/>
    <w:rsid w:val="00827842"/>
    <w:rsid w:val="008278B6"/>
    <w:rsid w:val="0083011C"/>
    <w:rsid w:val="00830E79"/>
    <w:rsid w:val="0083170B"/>
    <w:rsid w:val="00832017"/>
    <w:rsid w:val="00832328"/>
    <w:rsid w:val="008325BC"/>
    <w:rsid w:val="00833884"/>
    <w:rsid w:val="00833E5D"/>
    <w:rsid w:val="008344AB"/>
    <w:rsid w:val="008348AA"/>
    <w:rsid w:val="008348B5"/>
    <w:rsid w:val="00834974"/>
    <w:rsid w:val="00834B77"/>
    <w:rsid w:val="00835028"/>
    <w:rsid w:val="00835883"/>
    <w:rsid w:val="00835ECF"/>
    <w:rsid w:val="00835ED3"/>
    <w:rsid w:val="008361F2"/>
    <w:rsid w:val="0083686A"/>
    <w:rsid w:val="00836B0E"/>
    <w:rsid w:val="00836DCA"/>
    <w:rsid w:val="0083742F"/>
    <w:rsid w:val="00837B4C"/>
    <w:rsid w:val="00837C36"/>
    <w:rsid w:val="00837D64"/>
    <w:rsid w:val="008402A1"/>
    <w:rsid w:val="008405BF"/>
    <w:rsid w:val="00841255"/>
    <w:rsid w:val="0084126B"/>
    <w:rsid w:val="00841F44"/>
    <w:rsid w:val="00842100"/>
    <w:rsid w:val="00842CC6"/>
    <w:rsid w:val="00843114"/>
    <w:rsid w:val="00843B95"/>
    <w:rsid w:val="0084480A"/>
    <w:rsid w:val="00844E17"/>
    <w:rsid w:val="008452FD"/>
    <w:rsid w:val="00846000"/>
    <w:rsid w:val="00846AE6"/>
    <w:rsid w:val="0084701C"/>
    <w:rsid w:val="00847298"/>
    <w:rsid w:val="00847AD5"/>
    <w:rsid w:val="00847CC3"/>
    <w:rsid w:val="00850895"/>
    <w:rsid w:val="0085091F"/>
    <w:rsid w:val="00850CE0"/>
    <w:rsid w:val="00850EB7"/>
    <w:rsid w:val="008511ED"/>
    <w:rsid w:val="00851254"/>
    <w:rsid w:val="00851964"/>
    <w:rsid w:val="00851DCF"/>
    <w:rsid w:val="00852307"/>
    <w:rsid w:val="008524EA"/>
    <w:rsid w:val="00852B47"/>
    <w:rsid w:val="008539C2"/>
    <w:rsid w:val="008539CE"/>
    <w:rsid w:val="00853FE7"/>
    <w:rsid w:val="0085450D"/>
    <w:rsid w:val="0085452C"/>
    <w:rsid w:val="00854B03"/>
    <w:rsid w:val="008551A7"/>
    <w:rsid w:val="008556AB"/>
    <w:rsid w:val="00855C9D"/>
    <w:rsid w:val="008568D4"/>
    <w:rsid w:val="008569B9"/>
    <w:rsid w:val="0085701C"/>
    <w:rsid w:val="008602D0"/>
    <w:rsid w:val="00860479"/>
    <w:rsid w:val="0086050D"/>
    <w:rsid w:val="00860D7E"/>
    <w:rsid w:val="008620E7"/>
    <w:rsid w:val="00862555"/>
    <w:rsid w:val="008627F9"/>
    <w:rsid w:val="00862C9D"/>
    <w:rsid w:val="008632B9"/>
    <w:rsid w:val="0086362F"/>
    <w:rsid w:val="00864D11"/>
    <w:rsid w:val="0086651B"/>
    <w:rsid w:val="008669CE"/>
    <w:rsid w:val="00866F53"/>
    <w:rsid w:val="0086724A"/>
    <w:rsid w:val="0086731A"/>
    <w:rsid w:val="00867BDE"/>
    <w:rsid w:val="00870172"/>
    <w:rsid w:val="008702AB"/>
    <w:rsid w:val="00870460"/>
    <w:rsid w:val="008706DF"/>
    <w:rsid w:val="00870932"/>
    <w:rsid w:val="00870E7D"/>
    <w:rsid w:val="008714D5"/>
    <w:rsid w:val="00871A5F"/>
    <w:rsid w:val="00871EE2"/>
    <w:rsid w:val="00872B2D"/>
    <w:rsid w:val="00873020"/>
    <w:rsid w:val="008739D8"/>
    <w:rsid w:val="008743F3"/>
    <w:rsid w:val="0087444A"/>
    <w:rsid w:val="00874907"/>
    <w:rsid w:val="00874A03"/>
    <w:rsid w:val="00874A4F"/>
    <w:rsid w:val="00874C43"/>
    <w:rsid w:val="00875139"/>
    <w:rsid w:val="008752B9"/>
    <w:rsid w:val="008753D0"/>
    <w:rsid w:val="00875410"/>
    <w:rsid w:val="008758C2"/>
    <w:rsid w:val="008769E3"/>
    <w:rsid w:val="00876B40"/>
    <w:rsid w:val="00876ED6"/>
    <w:rsid w:val="00877B72"/>
    <w:rsid w:val="00880094"/>
    <w:rsid w:val="00880181"/>
    <w:rsid w:val="00880B0D"/>
    <w:rsid w:val="00881EE5"/>
    <w:rsid w:val="00882184"/>
    <w:rsid w:val="008821F0"/>
    <w:rsid w:val="008822D5"/>
    <w:rsid w:val="008826F7"/>
    <w:rsid w:val="00882716"/>
    <w:rsid w:val="00882FDA"/>
    <w:rsid w:val="00883178"/>
    <w:rsid w:val="0088321C"/>
    <w:rsid w:val="008836B8"/>
    <w:rsid w:val="00883DD0"/>
    <w:rsid w:val="00883F3B"/>
    <w:rsid w:val="00885141"/>
    <w:rsid w:val="00885396"/>
    <w:rsid w:val="00885499"/>
    <w:rsid w:val="0088573F"/>
    <w:rsid w:val="00885E04"/>
    <w:rsid w:val="008868B1"/>
    <w:rsid w:val="0088705E"/>
    <w:rsid w:val="008872E0"/>
    <w:rsid w:val="008874B3"/>
    <w:rsid w:val="00887AFB"/>
    <w:rsid w:val="00887C46"/>
    <w:rsid w:val="00887DE4"/>
    <w:rsid w:val="008908D5"/>
    <w:rsid w:val="00890CEA"/>
    <w:rsid w:val="008914ED"/>
    <w:rsid w:val="008926FE"/>
    <w:rsid w:val="0089365F"/>
    <w:rsid w:val="00894FF0"/>
    <w:rsid w:val="0089558A"/>
    <w:rsid w:val="00896937"/>
    <w:rsid w:val="00896CB5"/>
    <w:rsid w:val="008976FE"/>
    <w:rsid w:val="0089795C"/>
    <w:rsid w:val="00897C5A"/>
    <w:rsid w:val="008A03C1"/>
    <w:rsid w:val="008A1DD7"/>
    <w:rsid w:val="008A3106"/>
    <w:rsid w:val="008A338F"/>
    <w:rsid w:val="008A36E4"/>
    <w:rsid w:val="008A3C4D"/>
    <w:rsid w:val="008A4146"/>
    <w:rsid w:val="008A416F"/>
    <w:rsid w:val="008A4545"/>
    <w:rsid w:val="008A4614"/>
    <w:rsid w:val="008A5008"/>
    <w:rsid w:val="008A5258"/>
    <w:rsid w:val="008A5428"/>
    <w:rsid w:val="008A66DC"/>
    <w:rsid w:val="008A7340"/>
    <w:rsid w:val="008B016F"/>
    <w:rsid w:val="008B0564"/>
    <w:rsid w:val="008B0916"/>
    <w:rsid w:val="008B171F"/>
    <w:rsid w:val="008B17C7"/>
    <w:rsid w:val="008B262C"/>
    <w:rsid w:val="008B275C"/>
    <w:rsid w:val="008B2E79"/>
    <w:rsid w:val="008B30DA"/>
    <w:rsid w:val="008B3AFF"/>
    <w:rsid w:val="008B3F64"/>
    <w:rsid w:val="008B4815"/>
    <w:rsid w:val="008B48CD"/>
    <w:rsid w:val="008B4EDE"/>
    <w:rsid w:val="008B5290"/>
    <w:rsid w:val="008B586D"/>
    <w:rsid w:val="008B5872"/>
    <w:rsid w:val="008B69D6"/>
    <w:rsid w:val="008B6D07"/>
    <w:rsid w:val="008B77E6"/>
    <w:rsid w:val="008C0FEE"/>
    <w:rsid w:val="008C1AD6"/>
    <w:rsid w:val="008C1DC0"/>
    <w:rsid w:val="008C251A"/>
    <w:rsid w:val="008C2658"/>
    <w:rsid w:val="008C2964"/>
    <w:rsid w:val="008C2C58"/>
    <w:rsid w:val="008C375E"/>
    <w:rsid w:val="008C4C4D"/>
    <w:rsid w:val="008C5578"/>
    <w:rsid w:val="008C62C8"/>
    <w:rsid w:val="008C6EF2"/>
    <w:rsid w:val="008D0543"/>
    <w:rsid w:val="008D0E5F"/>
    <w:rsid w:val="008D1EA2"/>
    <w:rsid w:val="008D2946"/>
    <w:rsid w:val="008D3914"/>
    <w:rsid w:val="008D3C06"/>
    <w:rsid w:val="008D4596"/>
    <w:rsid w:val="008D4782"/>
    <w:rsid w:val="008D51B2"/>
    <w:rsid w:val="008D5357"/>
    <w:rsid w:val="008D5CEE"/>
    <w:rsid w:val="008D6A0C"/>
    <w:rsid w:val="008D707B"/>
    <w:rsid w:val="008E06FE"/>
    <w:rsid w:val="008E0F52"/>
    <w:rsid w:val="008E103B"/>
    <w:rsid w:val="008E13F3"/>
    <w:rsid w:val="008E1644"/>
    <w:rsid w:val="008E1A57"/>
    <w:rsid w:val="008E1D83"/>
    <w:rsid w:val="008E1E2D"/>
    <w:rsid w:val="008E22D5"/>
    <w:rsid w:val="008E256E"/>
    <w:rsid w:val="008E39E6"/>
    <w:rsid w:val="008E4376"/>
    <w:rsid w:val="008E43F4"/>
    <w:rsid w:val="008E4461"/>
    <w:rsid w:val="008E4480"/>
    <w:rsid w:val="008E4D92"/>
    <w:rsid w:val="008E5029"/>
    <w:rsid w:val="008E595F"/>
    <w:rsid w:val="008E5CE9"/>
    <w:rsid w:val="008E5F57"/>
    <w:rsid w:val="008E6395"/>
    <w:rsid w:val="008E647D"/>
    <w:rsid w:val="008E6812"/>
    <w:rsid w:val="008E6C74"/>
    <w:rsid w:val="008F0300"/>
    <w:rsid w:val="008F0360"/>
    <w:rsid w:val="008F0580"/>
    <w:rsid w:val="008F0A7D"/>
    <w:rsid w:val="008F0AE1"/>
    <w:rsid w:val="008F0CB7"/>
    <w:rsid w:val="008F0EB6"/>
    <w:rsid w:val="008F0F1B"/>
    <w:rsid w:val="008F15C3"/>
    <w:rsid w:val="008F2E9B"/>
    <w:rsid w:val="008F315F"/>
    <w:rsid w:val="008F3700"/>
    <w:rsid w:val="008F42A5"/>
    <w:rsid w:val="008F4992"/>
    <w:rsid w:val="008F4996"/>
    <w:rsid w:val="008F5907"/>
    <w:rsid w:val="008F5959"/>
    <w:rsid w:val="008F6514"/>
    <w:rsid w:val="009007BB"/>
    <w:rsid w:val="009008B9"/>
    <w:rsid w:val="0090140C"/>
    <w:rsid w:val="009017C7"/>
    <w:rsid w:val="00901C0D"/>
    <w:rsid w:val="00901E13"/>
    <w:rsid w:val="00902783"/>
    <w:rsid w:val="00902C20"/>
    <w:rsid w:val="00902E5B"/>
    <w:rsid w:val="00903166"/>
    <w:rsid w:val="00903329"/>
    <w:rsid w:val="0090350E"/>
    <w:rsid w:val="00903DC7"/>
    <w:rsid w:val="00904A84"/>
    <w:rsid w:val="00904B3D"/>
    <w:rsid w:val="00905124"/>
    <w:rsid w:val="009056FB"/>
    <w:rsid w:val="00905D35"/>
    <w:rsid w:val="00905F83"/>
    <w:rsid w:val="00906721"/>
    <w:rsid w:val="009068FB"/>
    <w:rsid w:val="00906DA6"/>
    <w:rsid w:val="0090791B"/>
    <w:rsid w:val="00907E66"/>
    <w:rsid w:val="00907F2C"/>
    <w:rsid w:val="009104EF"/>
    <w:rsid w:val="009105A0"/>
    <w:rsid w:val="0091070D"/>
    <w:rsid w:val="009109D3"/>
    <w:rsid w:val="00910B28"/>
    <w:rsid w:val="0091221F"/>
    <w:rsid w:val="009129DC"/>
    <w:rsid w:val="009137C1"/>
    <w:rsid w:val="009139E7"/>
    <w:rsid w:val="00913DF2"/>
    <w:rsid w:val="009144EE"/>
    <w:rsid w:val="00914567"/>
    <w:rsid w:val="0091466E"/>
    <w:rsid w:val="00915311"/>
    <w:rsid w:val="00915531"/>
    <w:rsid w:val="00915849"/>
    <w:rsid w:val="00915892"/>
    <w:rsid w:val="009159A4"/>
    <w:rsid w:val="00915B81"/>
    <w:rsid w:val="009162E6"/>
    <w:rsid w:val="00917B70"/>
    <w:rsid w:val="0092067F"/>
    <w:rsid w:val="009206D7"/>
    <w:rsid w:val="00920A73"/>
    <w:rsid w:val="0092101F"/>
    <w:rsid w:val="0092114F"/>
    <w:rsid w:val="009216CA"/>
    <w:rsid w:val="00921F0F"/>
    <w:rsid w:val="009222F2"/>
    <w:rsid w:val="009227EA"/>
    <w:rsid w:val="00922B26"/>
    <w:rsid w:val="00922CFC"/>
    <w:rsid w:val="00922EEB"/>
    <w:rsid w:val="009231BD"/>
    <w:rsid w:val="009239C1"/>
    <w:rsid w:val="00923C24"/>
    <w:rsid w:val="00923FB4"/>
    <w:rsid w:val="00924BB3"/>
    <w:rsid w:val="00924C7C"/>
    <w:rsid w:val="009252CE"/>
    <w:rsid w:val="00925776"/>
    <w:rsid w:val="00926359"/>
    <w:rsid w:val="00927C14"/>
    <w:rsid w:val="00927E04"/>
    <w:rsid w:val="00930C42"/>
    <w:rsid w:val="00930CA8"/>
    <w:rsid w:val="00931ACC"/>
    <w:rsid w:val="0093373F"/>
    <w:rsid w:val="00935249"/>
    <w:rsid w:val="00935534"/>
    <w:rsid w:val="0093660A"/>
    <w:rsid w:val="00936767"/>
    <w:rsid w:val="00936793"/>
    <w:rsid w:val="009369A2"/>
    <w:rsid w:val="00937883"/>
    <w:rsid w:val="009379E4"/>
    <w:rsid w:val="00937AC7"/>
    <w:rsid w:val="00937EAA"/>
    <w:rsid w:val="0094028E"/>
    <w:rsid w:val="009403EB"/>
    <w:rsid w:val="009413A4"/>
    <w:rsid w:val="00941AD3"/>
    <w:rsid w:val="00941BEF"/>
    <w:rsid w:val="009424A0"/>
    <w:rsid w:val="00942B97"/>
    <w:rsid w:val="00943136"/>
    <w:rsid w:val="009437A1"/>
    <w:rsid w:val="00943C91"/>
    <w:rsid w:val="00943EF2"/>
    <w:rsid w:val="00944029"/>
    <w:rsid w:val="00944079"/>
    <w:rsid w:val="00945244"/>
    <w:rsid w:val="00945A3C"/>
    <w:rsid w:val="00945A46"/>
    <w:rsid w:val="00945D9E"/>
    <w:rsid w:val="009468A7"/>
    <w:rsid w:val="00946DE8"/>
    <w:rsid w:val="00947AC8"/>
    <w:rsid w:val="009516A1"/>
    <w:rsid w:val="00951861"/>
    <w:rsid w:val="009519EE"/>
    <w:rsid w:val="00951D24"/>
    <w:rsid w:val="00951DEE"/>
    <w:rsid w:val="00952D5F"/>
    <w:rsid w:val="00952F25"/>
    <w:rsid w:val="009547CF"/>
    <w:rsid w:val="00954BA3"/>
    <w:rsid w:val="00954EF6"/>
    <w:rsid w:val="00955274"/>
    <w:rsid w:val="00956003"/>
    <w:rsid w:val="009562A9"/>
    <w:rsid w:val="009564FC"/>
    <w:rsid w:val="00956889"/>
    <w:rsid w:val="00956D9D"/>
    <w:rsid w:val="009604D7"/>
    <w:rsid w:val="009605D7"/>
    <w:rsid w:val="00960A56"/>
    <w:rsid w:val="00960BD2"/>
    <w:rsid w:val="00961004"/>
    <w:rsid w:val="00961005"/>
    <w:rsid w:val="00961386"/>
    <w:rsid w:val="00963D24"/>
    <w:rsid w:val="0096480E"/>
    <w:rsid w:val="009651BC"/>
    <w:rsid w:val="009654DE"/>
    <w:rsid w:val="00965938"/>
    <w:rsid w:val="00965A73"/>
    <w:rsid w:val="00965D49"/>
    <w:rsid w:val="00966093"/>
    <w:rsid w:val="0096681A"/>
    <w:rsid w:val="00966EEA"/>
    <w:rsid w:val="00966FED"/>
    <w:rsid w:val="0096767F"/>
    <w:rsid w:val="00967B56"/>
    <w:rsid w:val="00967CDE"/>
    <w:rsid w:val="009705AA"/>
    <w:rsid w:val="00970DD5"/>
    <w:rsid w:val="0097127A"/>
    <w:rsid w:val="00971314"/>
    <w:rsid w:val="009715AB"/>
    <w:rsid w:val="00972090"/>
    <w:rsid w:val="009720AB"/>
    <w:rsid w:val="00972BF4"/>
    <w:rsid w:val="0097313A"/>
    <w:rsid w:val="0097371B"/>
    <w:rsid w:val="00973C34"/>
    <w:rsid w:val="009748BF"/>
    <w:rsid w:val="00974F09"/>
    <w:rsid w:val="009754BD"/>
    <w:rsid w:val="0097587C"/>
    <w:rsid w:val="00975B72"/>
    <w:rsid w:val="00976D5A"/>
    <w:rsid w:val="00976F48"/>
    <w:rsid w:val="00977746"/>
    <w:rsid w:val="00980501"/>
    <w:rsid w:val="0098089C"/>
    <w:rsid w:val="0098092C"/>
    <w:rsid w:val="0098268E"/>
    <w:rsid w:val="00983AFA"/>
    <w:rsid w:val="0098409F"/>
    <w:rsid w:val="009841A0"/>
    <w:rsid w:val="00984979"/>
    <w:rsid w:val="00984E48"/>
    <w:rsid w:val="00985A26"/>
    <w:rsid w:val="00985CEC"/>
    <w:rsid w:val="00985EF7"/>
    <w:rsid w:val="00986149"/>
    <w:rsid w:val="009863F6"/>
    <w:rsid w:val="009864B1"/>
    <w:rsid w:val="0098655A"/>
    <w:rsid w:val="00986573"/>
    <w:rsid w:val="00986C9D"/>
    <w:rsid w:val="009874E8"/>
    <w:rsid w:val="00987F01"/>
    <w:rsid w:val="009901D2"/>
    <w:rsid w:val="00990D45"/>
    <w:rsid w:val="00990F8A"/>
    <w:rsid w:val="00991C38"/>
    <w:rsid w:val="0099279D"/>
    <w:rsid w:val="00992E50"/>
    <w:rsid w:val="00992FE5"/>
    <w:rsid w:val="00993836"/>
    <w:rsid w:val="00995FB5"/>
    <w:rsid w:val="009968DD"/>
    <w:rsid w:val="009973D7"/>
    <w:rsid w:val="00997EF2"/>
    <w:rsid w:val="00997F19"/>
    <w:rsid w:val="009A03E1"/>
    <w:rsid w:val="009A0BB4"/>
    <w:rsid w:val="009A0BE2"/>
    <w:rsid w:val="009A0E19"/>
    <w:rsid w:val="009A16BB"/>
    <w:rsid w:val="009A2894"/>
    <w:rsid w:val="009A29B3"/>
    <w:rsid w:val="009A2E69"/>
    <w:rsid w:val="009A31E9"/>
    <w:rsid w:val="009A33EF"/>
    <w:rsid w:val="009A33F0"/>
    <w:rsid w:val="009A3B0D"/>
    <w:rsid w:val="009A3CE1"/>
    <w:rsid w:val="009A4ACA"/>
    <w:rsid w:val="009A5215"/>
    <w:rsid w:val="009A6574"/>
    <w:rsid w:val="009B08B6"/>
    <w:rsid w:val="009B14AB"/>
    <w:rsid w:val="009B17E6"/>
    <w:rsid w:val="009B2051"/>
    <w:rsid w:val="009B2AE9"/>
    <w:rsid w:val="009B346D"/>
    <w:rsid w:val="009B3BB5"/>
    <w:rsid w:val="009B3EFF"/>
    <w:rsid w:val="009B4CAB"/>
    <w:rsid w:val="009B5F01"/>
    <w:rsid w:val="009B6538"/>
    <w:rsid w:val="009B78C7"/>
    <w:rsid w:val="009B7ABB"/>
    <w:rsid w:val="009C163F"/>
    <w:rsid w:val="009C1EFA"/>
    <w:rsid w:val="009C2C91"/>
    <w:rsid w:val="009C2DD2"/>
    <w:rsid w:val="009C35D3"/>
    <w:rsid w:val="009C3600"/>
    <w:rsid w:val="009C3DB4"/>
    <w:rsid w:val="009C3FCB"/>
    <w:rsid w:val="009C4687"/>
    <w:rsid w:val="009C4838"/>
    <w:rsid w:val="009C4B78"/>
    <w:rsid w:val="009C4CF1"/>
    <w:rsid w:val="009C51D5"/>
    <w:rsid w:val="009C60ED"/>
    <w:rsid w:val="009C6335"/>
    <w:rsid w:val="009C73D2"/>
    <w:rsid w:val="009D0220"/>
    <w:rsid w:val="009D14D0"/>
    <w:rsid w:val="009D240A"/>
    <w:rsid w:val="009D444F"/>
    <w:rsid w:val="009D4A84"/>
    <w:rsid w:val="009D4EBA"/>
    <w:rsid w:val="009D50E4"/>
    <w:rsid w:val="009D52EC"/>
    <w:rsid w:val="009D698E"/>
    <w:rsid w:val="009D728E"/>
    <w:rsid w:val="009E0971"/>
    <w:rsid w:val="009E1C0E"/>
    <w:rsid w:val="009E1EB6"/>
    <w:rsid w:val="009E229D"/>
    <w:rsid w:val="009E23C5"/>
    <w:rsid w:val="009E2C4E"/>
    <w:rsid w:val="009E2DAA"/>
    <w:rsid w:val="009E41D5"/>
    <w:rsid w:val="009E4210"/>
    <w:rsid w:val="009E4A05"/>
    <w:rsid w:val="009E4B10"/>
    <w:rsid w:val="009E4C52"/>
    <w:rsid w:val="009E5646"/>
    <w:rsid w:val="009E5976"/>
    <w:rsid w:val="009E5AF5"/>
    <w:rsid w:val="009E5D35"/>
    <w:rsid w:val="009E5E17"/>
    <w:rsid w:val="009E63B9"/>
    <w:rsid w:val="009E658B"/>
    <w:rsid w:val="009F01FE"/>
    <w:rsid w:val="009F0712"/>
    <w:rsid w:val="009F089B"/>
    <w:rsid w:val="009F1300"/>
    <w:rsid w:val="009F155C"/>
    <w:rsid w:val="009F1E03"/>
    <w:rsid w:val="009F27EA"/>
    <w:rsid w:val="009F2BD3"/>
    <w:rsid w:val="009F2F6F"/>
    <w:rsid w:val="009F3421"/>
    <w:rsid w:val="009F36A4"/>
    <w:rsid w:val="009F393D"/>
    <w:rsid w:val="009F3B7E"/>
    <w:rsid w:val="009F3C53"/>
    <w:rsid w:val="009F409E"/>
    <w:rsid w:val="009F42DF"/>
    <w:rsid w:val="009F46FF"/>
    <w:rsid w:val="009F4D3A"/>
    <w:rsid w:val="009F5041"/>
    <w:rsid w:val="009F50A2"/>
    <w:rsid w:val="009F5190"/>
    <w:rsid w:val="009F554D"/>
    <w:rsid w:val="009F55C9"/>
    <w:rsid w:val="009F561B"/>
    <w:rsid w:val="009F58B4"/>
    <w:rsid w:val="009F58FE"/>
    <w:rsid w:val="009F5EBE"/>
    <w:rsid w:val="009F6733"/>
    <w:rsid w:val="009F7484"/>
    <w:rsid w:val="009F763A"/>
    <w:rsid w:val="009F7B2D"/>
    <w:rsid w:val="009F7D66"/>
    <w:rsid w:val="009F7F58"/>
    <w:rsid w:val="00A00553"/>
    <w:rsid w:val="00A007D4"/>
    <w:rsid w:val="00A007FA"/>
    <w:rsid w:val="00A00EE9"/>
    <w:rsid w:val="00A01315"/>
    <w:rsid w:val="00A01739"/>
    <w:rsid w:val="00A01753"/>
    <w:rsid w:val="00A01967"/>
    <w:rsid w:val="00A02164"/>
    <w:rsid w:val="00A02FCE"/>
    <w:rsid w:val="00A04123"/>
    <w:rsid w:val="00A044BA"/>
    <w:rsid w:val="00A046E5"/>
    <w:rsid w:val="00A04CAD"/>
    <w:rsid w:val="00A04E9B"/>
    <w:rsid w:val="00A0528D"/>
    <w:rsid w:val="00A05B85"/>
    <w:rsid w:val="00A05F10"/>
    <w:rsid w:val="00A0608B"/>
    <w:rsid w:val="00A065AE"/>
    <w:rsid w:val="00A0701E"/>
    <w:rsid w:val="00A0705C"/>
    <w:rsid w:val="00A07187"/>
    <w:rsid w:val="00A071E5"/>
    <w:rsid w:val="00A10031"/>
    <w:rsid w:val="00A107EE"/>
    <w:rsid w:val="00A10B18"/>
    <w:rsid w:val="00A116CA"/>
    <w:rsid w:val="00A118E1"/>
    <w:rsid w:val="00A1209A"/>
    <w:rsid w:val="00A12832"/>
    <w:rsid w:val="00A12E68"/>
    <w:rsid w:val="00A12FE5"/>
    <w:rsid w:val="00A13A13"/>
    <w:rsid w:val="00A142E0"/>
    <w:rsid w:val="00A14C42"/>
    <w:rsid w:val="00A14D40"/>
    <w:rsid w:val="00A1575C"/>
    <w:rsid w:val="00A15A9B"/>
    <w:rsid w:val="00A16294"/>
    <w:rsid w:val="00A16FB0"/>
    <w:rsid w:val="00A17208"/>
    <w:rsid w:val="00A1735B"/>
    <w:rsid w:val="00A178CA"/>
    <w:rsid w:val="00A20BFC"/>
    <w:rsid w:val="00A2103E"/>
    <w:rsid w:val="00A21556"/>
    <w:rsid w:val="00A217B0"/>
    <w:rsid w:val="00A21DA8"/>
    <w:rsid w:val="00A225D4"/>
    <w:rsid w:val="00A22A65"/>
    <w:rsid w:val="00A22AC3"/>
    <w:rsid w:val="00A23593"/>
    <w:rsid w:val="00A23A63"/>
    <w:rsid w:val="00A23D75"/>
    <w:rsid w:val="00A2413B"/>
    <w:rsid w:val="00A24BAA"/>
    <w:rsid w:val="00A24CE8"/>
    <w:rsid w:val="00A250A2"/>
    <w:rsid w:val="00A2526B"/>
    <w:rsid w:val="00A25F05"/>
    <w:rsid w:val="00A263C6"/>
    <w:rsid w:val="00A267BE"/>
    <w:rsid w:val="00A2710D"/>
    <w:rsid w:val="00A2718C"/>
    <w:rsid w:val="00A2740F"/>
    <w:rsid w:val="00A277BD"/>
    <w:rsid w:val="00A278D4"/>
    <w:rsid w:val="00A30AF4"/>
    <w:rsid w:val="00A31769"/>
    <w:rsid w:val="00A31AF6"/>
    <w:rsid w:val="00A31C5B"/>
    <w:rsid w:val="00A31E11"/>
    <w:rsid w:val="00A31E7D"/>
    <w:rsid w:val="00A32980"/>
    <w:rsid w:val="00A32D13"/>
    <w:rsid w:val="00A32E39"/>
    <w:rsid w:val="00A32ED5"/>
    <w:rsid w:val="00A3364C"/>
    <w:rsid w:val="00A33A7D"/>
    <w:rsid w:val="00A3493B"/>
    <w:rsid w:val="00A349E6"/>
    <w:rsid w:val="00A34AB0"/>
    <w:rsid w:val="00A359A9"/>
    <w:rsid w:val="00A35F27"/>
    <w:rsid w:val="00A36541"/>
    <w:rsid w:val="00A36555"/>
    <w:rsid w:val="00A400B6"/>
    <w:rsid w:val="00A4011B"/>
    <w:rsid w:val="00A40227"/>
    <w:rsid w:val="00A40548"/>
    <w:rsid w:val="00A40E01"/>
    <w:rsid w:val="00A4171B"/>
    <w:rsid w:val="00A41F20"/>
    <w:rsid w:val="00A42338"/>
    <w:rsid w:val="00A4307B"/>
    <w:rsid w:val="00A431C8"/>
    <w:rsid w:val="00A439F1"/>
    <w:rsid w:val="00A44460"/>
    <w:rsid w:val="00A452A4"/>
    <w:rsid w:val="00A454EB"/>
    <w:rsid w:val="00A45DE9"/>
    <w:rsid w:val="00A46203"/>
    <w:rsid w:val="00A46210"/>
    <w:rsid w:val="00A4639E"/>
    <w:rsid w:val="00A466FC"/>
    <w:rsid w:val="00A46A0D"/>
    <w:rsid w:val="00A46C62"/>
    <w:rsid w:val="00A47E8D"/>
    <w:rsid w:val="00A507B3"/>
    <w:rsid w:val="00A507BE"/>
    <w:rsid w:val="00A50806"/>
    <w:rsid w:val="00A50888"/>
    <w:rsid w:val="00A50C22"/>
    <w:rsid w:val="00A51CCE"/>
    <w:rsid w:val="00A51E31"/>
    <w:rsid w:val="00A528CF"/>
    <w:rsid w:val="00A531E0"/>
    <w:rsid w:val="00A5359F"/>
    <w:rsid w:val="00A53947"/>
    <w:rsid w:val="00A539D1"/>
    <w:rsid w:val="00A53A07"/>
    <w:rsid w:val="00A53CB5"/>
    <w:rsid w:val="00A54471"/>
    <w:rsid w:val="00A54F4E"/>
    <w:rsid w:val="00A5592F"/>
    <w:rsid w:val="00A55D1A"/>
    <w:rsid w:val="00A55D30"/>
    <w:rsid w:val="00A55E67"/>
    <w:rsid w:val="00A57834"/>
    <w:rsid w:val="00A57B3C"/>
    <w:rsid w:val="00A6088A"/>
    <w:rsid w:val="00A60934"/>
    <w:rsid w:val="00A60A02"/>
    <w:rsid w:val="00A60EDB"/>
    <w:rsid w:val="00A612D1"/>
    <w:rsid w:val="00A6147B"/>
    <w:rsid w:val="00A629E0"/>
    <w:rsid w:val="00A630DE"/>
    <w:rsid w:val="00A6316D"/>
    <w:rsid w:val="00A63519"/>
    <w:rsid w:val="00A63F0A"/>
    <w:rsid w:val="00A641E4"/>
    <w:rsid w:val="00A6458B"/>
    <w:rsid w:val="00A64C66"/>
    <w:rsid w:val="00A655AE"/>
    <w:rsid w:val="00A65651"/>
    <w:rsid w:val="00A65A8E"/>
    <w:rsid w:val="00A6633E"/>
    <w:rsid w:val="00A67D68"/>
    <w:rsid w:val="00A70DDB"/>
    <w:rsid w:val="00A718BA"/>
    <w:rsid w:val="00A71AFD"/>
    <w:rsid w:val="00A71C15"/>
    <w:rsid w:val="00A72295"/>
    <w:rsid w:val="00A72BAC"/>
    <w:rsid w:val="00A72D1C"/>
    <w:rsid w:val="00A72E57"/>
    <w:rsid w:val="00A72F1F"/>
    <w:rsid w:val="00A73042"/>
    <w:rsid w:val="00A7382C"/>
    <w:rsid w:val="00A738A6"/>
    <w:rsid w:val="00A73A2E"/>
    <w:rsid w:val="00A74BDC"/>
    <w:rsid w:val="00A74C53"/>
    <w:rsid w:val="00A74EBA"/>
    <w:rsid w:val="00A74F8A"/>
    <w:rsid w:val="00A75391"/>
    <w:rsid w:val="00A768B5"/>
    <w:rsid w:val="00A769DE"/>
    <w:rsid w:val="00A76A0B"/>
    <w:rsid w:val="00A77A9E"/>
    <w:rsid w:val="00A77B1B"/>
    <w:rsid w:val="00A77D92"/>
    <w:rsid w:val="00A8025E"/>
    <w:rsid w:val="00A81F18"/>
    <w:rsid w:val="00A8240F"/>
    <w:rsid w:val="00A830EA"/>
    <w:rsid w:val="00A836A8"/>
    <w:rsid w:val="00A83B05"/>
    <w:rsid w:val="00A85244"/>
    <w:rsid w:val="00A854EF"/>
    <w:rsid w:val="00A860F6"/>
    <w:rsid w:val="00A86980"/>
    <w:rsid w:val="00A86A82"/>
    <w:rsid w:val="00A86D4A"/>
    <w:rsid w:val="00A8748B"/>
    <w:rsid w:val="00A87947"/>
    <w:rsid w:val="00A90025"/>
    <w:rsid w:val="00A9048B"/>
    <w:rsid w:val="00A90C07"/>
    <w:rsid w:val="00A91294"/>
    <w:rsid w:val="00A91BF8"/>
    <w:rsid w:val="00A91C99"/>
    <w:rsid w:val="00A926A1"/>
    <w:rsid w:val="00A92A27"/>
    <w:rsid w:val="00A92E36"/>
    <w:rsid w:val="00A938E6"/>
    <w:rsid w:val="00A93B97"/>
    <w:rsid w:val="00A94545"/>
    <w:rsid w:val="00A94EB2"/>
    <w:rsid w:val="00A957EE"/>
    <w:rsid w:val="00A95937"/>
    <w:rsid w:val="00A96E8B"/>
    <w:rsid w:val="00A97090"/>
    <w:rsid w:val="00A9773C"/>
    <w:rsid w:val="00A97B18"/>
    <w:rsid w:val="00AA0AFC"/>
    <w:rsid w:val="00AA0D58"/>
    <w:rsid w:val="00AA1324"/>
    <w:rsid w:val="00AA1385"/>
    <w:rsid w:val="00AA1440"/>
    <w:rsid w:val="00AA18CB"/>
    <w:rsid w:val="00AA1ACE"/>
    <w:rsid w:val="00AA21CA"/>
    <w:rsid w:val="00AA33A6"/>
    <w:rsid w:val="00AA3683"/>
    <w:rsid w:val="00AA447E"/>
    <w:rsid w:val="00AA48EE"/>
    <w:rsid w:val="00AA5470"/>
    <w:rsid w:val="00AA57A4"/>
    <w:rsid w:val="00AA5E1B"/>
    <w:rsid w:val="00AA5EE2"/>
    <w:rsid w:val="00AA66C7"/>
    <w:rsid w:val="00AA7819"/>
    <w:rsid w:val="00AA7FA4"/>
    <w:rsid w:val="00AB0A48"/>
    <w:rsid w:val="00AB0E52"/>
    <w:rsid w:val="00AB179E"/>
    <w:rsid w:val="00AB1A65"/>
    <w:rsid w:val="00AB2574"/>
    <w:rsid w:val="00AB266E"/>
    <w:rsid w:val="00AB2697"/>
    <w:rsid w:val="00AB2747"/>
    <w:rsid w:val="00AB2A10"/>
    <w:rsid w:val="00AB2CEF"/>
    <w:rsid w:val="00AB3CAE"/>
    <w:rsid w:val="00AB3D7A"/>
    <w:rsid w:val="00AB4757"/>
    <w:rsid w:val="00AB5B35"/>
    <w:rsid w:val="00AB5E9A"/>
    <w:rsid w:val="00AB6FE9"/>
    <w:rsid w:val="00AB7750"/>
    <w:rsid w:val="00AB7ADF"/>
    <w:rsid w:val="00AB7DB8"/>
    <w:rsid w:val="00AB7F17"/>
    <w:rsid w:val="00AC0215"/>
    <w:rsid w:val="00AC02C1"/>
    <w:rsid w:val="00AC0865"/>
    <w:rsid w:val="00AC0AB6"/>
    <w:rsid w:val="00AC0BFD"/>
    <w:rsid w:val="00AC0EA9"/>
    <w:rsid w:val="00AC147D"/>
    <w:rsid w:val="00AC14BC"/>
    <w:rsid w:val="00AC16E0"/>
    <w:rsid w:val="00AC17FE"/>
    <w:rsid w:val="00AC18C3"/>
    <w:rsid w:val="00AC32B3"/>
    <w:rsid w:val="00AC3555"/>
    <w:rsid w:val="00AC3A25"/>
    <w:rsid w:val="00AC410B"/>
    <w:rsid w:val="00AC43B4"/>
    <w:rsid w:val="00AC4685"/>
    <w:rsid w:val="00AC542F"/>
    <w:rsid w:val="00AC5561"/>
    <w:rsid w:val="00AC58FF"/>
    <w:rsid w:val="00AC6650"/>
    <w:rsid w:val="00AC67AA"/>
    <w:rsid w:val="00AC6C3E"/>
    <w:rsid w:val="00AC6F30"/>
    <w:rsid w:val="00AC7B39"/>
    <w:rsid w:val="00AC7DED"/>
    <w:rsid w:val="00AD0E61"/>
    <w:rsid w:val="00AD1C96"/>
    <w:rsid w:val="00AD1FE1"/>
    <w:rsid w:val="00AD27A7"/>
    <w:rsid w:val="00AD2813"/>
    <w:rsid w:val="00AD2DE6"/>
    <w:rsid w:val="00AD32C0"/>
    <w:rsid w:val="00AD3848"/>
    <w:rsid w:val="00AD3990"/>
    <w:rsid w:val="00AD3CAD"/>
    <w:rsid w:val="00AD413D"/>
    <w:rsid w:val="00AD5069"/>
    <w:rsid w:val="00AD54AB"/>
    <w:rsid w:val="00AD54B8"/>
    <w:rsid w:val="00AD7971"/>
    <w:rsid w:val="00AE008C"/>
    <w:rsid w:val="00AE009E"/>
    <w:rsid w:val="00AE06ED"/>
    <w:rsid w:val="00AE1792"/>
    <w:rsid w:val="00AE2112"/>
    <w:rsid w:val="00AE2ABF"/>
    <w:rsid w:val="00AE2F67"/>
    <w:rsid w:val="00AE2F7E"/>
    <w:rsid w:val="00AE3775"/>
    <w:rsid w:val="00AE3FBF"/>
    <w:rsid w:val="00AE42C8"/>
    <w:rsid w:val="00AE4914"/>
    <w:rsid w:val="00AE4DC1"/>
    <w:rsid w:val="00AE516B"/>
    <w:rsid w:val="00AE5E52"/>
    <w:rsid w:val="00AE5F5C"/>
    <w:rsid w:val="00AE6B28"/>
    <w:rsid w:val="00AE6BB5"/>
    <w:rsid w:val="00AE6C7E"/>
    <w:rsid w:val="00AE732B"/>
    <w:rsid w:val="00AE776C"/>
    <w:rsid w:val="00AE7A30"/>
    <w:rsid w:val="00AF1890"/>
    <w:rsid w:val="00AF1CCD"/>
    <w:rsid w:val="00AF2095"/>
    <w:rsid w:val="00AF2527"/>
    <w:rsid w:val="00AF3073"/>
    <w:rsid w:val="00AF3233"/>
    <w:rsid w:val="00AF3675"/>
    <w:rsid w:val="00AF47E0"/>
    <w:rsid w:val="00AF4B25"/>
    <w:rsid w:val="00AF4C83"/>
    <w:rsid w:val="00AF4FEE"/>
    <w:rsid w:val="00AF55CA"/>
    <w:rsid w:val="00AF5A4B"/>
    <w:rsid w:val="00AF614F"/>
    <w:rsid w:val="00AF6415"/>
    <w:rsid w:val="00AF65E6"/>
    <w:rsid w:val="00AF693F"/>
    <w:rsid w:val="00AF7018"/>
    <w:rsid w:val="00AF7142"/>
    <w:rsid w:val="00AF74CF"/>
    <w:rsid w:val="00AF7AED"/>
    <w:rsid w:val="00B00263"/>
    <w:rsid w:val="00B00662"/>
    <w:rsid w:val="00B00921"/>
    <w:rsid w:val="00B00EE7"/>
    <w:rsid w:val="00B0254E"/>
    <w:rsid w:val="00B026C5"/>
    <w:rsid w:val="00B02D45"/>
    <w:rsid w:val="00B037B6"/>
    <w:rsid w:val="00B03816"/>
    <w:rsid w:val="00B04B60"/>
    <w:rsid w:val="00B059DE"/>
    <w:rsid w:val="00B078B4"/>
    <w:rsid w:val="00B109C2"/>
    <w:rsid w:val="00B117FE"/>
    <w:rsid w:val="00B1240F"/>
    <w:rsid w:val="00B1244A"/>
    <w:rsid w:val="00B12790"/>
    <w:rsid w:val="00B13051"/>
    <w:rsid w:val="00B130E0"/>
    <w:rsid w:val="00B1344F"/>
    <w:rsid w:val="00B13554"/>
    <w:rsid w:val="00B135A5"/>
    <w:rsid w:val="00B13721"/>
    <w:rsid w:val="00B13900"/>
    <w:rsid w:val="00B14131"/>
    <w:rsid w:val="00B148C6"/>
    <w:rsid w:val="00B14DF2"/>
    <w:rsid w:val="00B1513F"/>
    <w:rsid w:val="00B15573"/>
    <w:rsid w:val="00B160BC"/>
    <w:rsid w:val="00B17FBA"/>
    <w:rsid w:val="00B20A13"/>
    <w:rsid w:val="00B20A43"/>
    <w:rsid w:val="00B20E92"/>
    <w:rsid w:val="00B2136C"/>
    <w:rsid w:val="00B215E5"/>
    <w:rsid w:val="00B2281E"/>
    <w:rsid w:val="00B22ABF"/>
    <w:rsid w:val="00B230DF"/>
    <w:rsid w:val="00B23A83"/>
    <w:rsid w:val="00B24246"/>
    <w:rsid w:val="00B24E29"/>
    <w:rsid w:val="00B25023"/>
    <w:rsid w:val="00B25476"/>
    <w:rsid w:val="00B25560"/>
    <w:rsid w:val="00B255E6"/>
    <w:rsid w:val="00B26518"/>
    <w:rsid w:val="00B2663B"/>
    <w:rsid w:val="00B2683F"/>
    <w:rsid w:val="00B26A98"/>
    <w:rsid w:val="00B26DE8"/>
    <w:rsid w:val="00B27030"/>
    <w:rsid w:val="00B278E1"/>
    <w:rsid w:val="00B27EC6"/>
    <w:rsid w:val="00B3000E"/>
    <w:rsid w:val="00B305CB"/>
    <w:rsid w:val="00B30B12"/>
    <w:rsid w:val="00B30CF6"/>
    <w:rsid w:val="00B3161E"/>
    <w:rsid w:val="00B31682"/>
    <w:rsid w:val="00B317C5"/>
    <w:rsid w:val="00B332DB"/>
    <w:rsid w:val="00B338C5"/>
    <w:rsid w:val="00B339A1"/>
    <w:rsid w:val="00B33CC5"/>
    <w:rsid w:val="00B34359"/>
    <w:rsid w:val="00B346BF"/>
    <w:rsid w:val="00B3470B"/>
    <w:rsid w:val="00B3505E"/>
    <w:rsid w:val="00B3587F"/>
    <w:rsid w:val="00B36FD9"/>
    <w:rsid w:val="00B3749F"/>
    <w:rsid w:val="00B375FC"/>
    <w:rsid w:val="00B4038D"/>
    <w:rsid w:val="00B407C2"/>
    <w:rsid w:val="00B41222"/>
    <w:rsid w:val="00B41444"/>
    <w:rsid w:val="00B415CA"/>
    <w:rsid w:val="00B41DAE"/>
    <w:rsid w:val="00B421F6"/>
    <w:rsid w:val="00B4235B"/>
    <w:rsid w:val="00B42793"/>
    <w:rsid w:val="00B42877"/>
    <w:rsid w:val="00B44707"/>
    <w:rsid w:val="00B44A37"/>
    <w:rsid w:val="00B44E38"/>
    <w:rsid w:val="00B45355"/>
    <w:rsid w:val="00B45F50"/>
    <w:rsid w:val="00B46640"/>
    <w:rsid w:val="00B46916"/>
    <w:rsid w:val="00B478E8"/>
    <w:rsid w:val="00B50B2C"/>
    <w:rsid w:val="00B50D62"/>
    <w:rsid w:val="00B51741"/>
    <w:rsid w:val="00B5213A"/>
    <w:rsid w:val="00B532E5"/>
    <w:rsid w:val="00B5342F"/>
    <w:rsid w:val="00B53CA8"/>
    <w:rsid w:val="00B53D99"/>
    <w:rsid w:val="00B54668"/>
    <w:rsid w:val="00B54CB3"/>
    <w:rsid w:val="00B54D86"/>
    <w:rsid w:val="00B54FEC"/>
    <w:rsid w:val="00B55201"/>
    <w:rsid w:val="00B55771"/>
    <w:rsid w:val="00B559CA"/>
    <w:rsid w:val="00B55CF0"/>
    <w:rsid w:val="00B56309"/>
    <w:rsid w:val="00B56DDA"/>
    <w:rsid w:val="00B56E33"/>
    <w:rsid w:val="00B5733E"/>
    <w:rsid w:val="00B576A3"/>
    <w:rsid w:val="00B57F55"/>
    <w:rsid w:val="00B60272"/>
    <w:rsid w:val="00B60673"/>
    <w:rsid w:val="00B6218F"/>
    <w:rsid w:val="00B63337"/>
    <w:rsid w:val="00B63CE0"/>
    <w:rsid w:val="00B645CE"/>
    <w:rsid w:val="00B6508F"/>
    <w:rsid w:val="00B65209"/>
    <w:rsid w:val="00B66996"/>
    <w:rsid w:val="00B669BE"/>
    <w:rsid w:val="00B66D8E"/>
    <w:rsid w:val="00B66DAD"/>
    <w:rsid w:val="00B672EC"/>
    <w:rsid w:val="00B6767E"/>
    <w:rsid w:val="00B67DC2"/>
    <w:rsid w:val="00B71489"/>
    <w:rsid w:val="00B718AB"/>
    <w:rsid w:val="00B71F41"/>
    <w:rsid w:val="00B7212A"/>
    <w:rsid w:val="00B7267A"/>
    <w:rsid w:val="00B729E1"/>
    <w:rsid w:val="00B73094"/>
    <w:rsid w:val="00B730A7"/>
    <w:rsid w:val="00B732FC"/>
    <w:rsid w:val="00B735F9"/>
    <w:rsid w:val="00B73B3B"/>
    <w:rsid w:val="00B73B9B"/>
    <w:rsid w:val="00B73E37"/>
    <w:rsid w:val="00B74849"/>
    <w:rsid w:val="00B74ED0"/>
    <w:rsid w:val="00B75245"/>
    <w:rsid w:val="00B75F69"/>
    <w:rsid w:val="00B76151"/>
    <w:rsid w:val="00B76215"/>
    <w:rsid w:val="00B76F58"/>
    <w:rsid w:val="00B77258"/>
    <w:rsid w:val="00B77300"/>
    <w:rsid w:val="00B77D35"/>
    <w:rsid w:val="00B80672"/>
    <w:rsid w:val="00B81B02"/>
    <w:rsid w:val="00B82613"/>
    <w:rsid w:val="00B8293A"/>
    <w:rsid w:val="00B829BB"/>
    <w:rsid w:val="00B82D8C"/>
    <w:rsid w:val="00B833BE"/>
    <w:rsid w:val="00B83AD7"/>
    <w:rsid w:val="00B83AED"/>
    <w:rsid w:val="00B83C36"/>
    <w:rsid w:val="00B84437"/>
    <w:rsid w:val="00B84B49"/>
    <w:rsid w:val="00B854E4"/>
    <w:rsid w:val="00B85B14"/>
    <w:rsid w:val="00B870D1"/>
    <w:rsid w:val="00B87519"/>
    <w:rsid w:val="00B87BA3"/>
    <w:rsid w:val="00B91105"/>
    <w:rsid w:val="00B924F6"/>
    <w:rsid w:val="00B92668"/>
    <w:rsid w:val="00B92D11"/>
    <w:rsid w:val="00B92D60"/>
    <w:rsid w:val="00B93008"/>
    <w:rsid w:val="00B9308D"/>
    <w:rsid w:val="00B94E0E"/>
    <w:rsid w:val="00B95E6A"/>
    <w:rsid w:val="00B95EF4"/>
    <w:rsid w:val="00B9665D"/>
    <w:rsid w:val="00B9709E"/>
    <w:rsid w:val="00B971DA"/>
    <w:rsid w:val="00B97782"/>
    <w:rsid w:val="00B97D28"/>
    <w:rsid w:val="00B97DAA"/>
    <w:rsid w:val="00B97E9E"/>
    <w:rsid w:val="00BA0682"/>
    <w:rsid w:val="00BA0943"/>
    <w:rsid w:val="00BA0C25"/>
    <w:rsid w:val="00BA0EB3"/>
    <w:rsid w:val="00BA1416"/>
    <w:rsid w:val="00BA185F"/>
    <w:rsid w:val="00BA1890"/>
    <w:rsid w:val="00BA299A"/>
    <w:rsid w:val="00BA3B40"/>
    <w:rsid w:val="00BA4B13"/>
    <w:rsid w:val="00BA4DC5"/>
    <w:rsid w:val="00BA4F15"/>
    <w:rsid w:val="00BA589D"/>
    <w:rsid w:val="00BA5E88"/>
    <w:rsid w:val="00BA64CF"/>
    <w:rsid w:val="00BA68FC"/>
    <w:rsid w:val="00BA7C92"/>
    <w:rsid w:val="00BA7D5C"/>
    <w:rsid w:val="00BB0CF2"/>
    <w:rsid w:val="00BB0D59"/>
    <w:rsid w:val="00BB1FA5"/>
    <w:rsid w:val="00BB2D58"/>
    <w:rsid w:val="00BB33C3"/>
    <w:rsid w:val="00BB362E"/>
    <w:rsid w:val="00BB38E7"/>
    <w:rsid w:val="00BB3E2B"/>
    <w:rsid w:val="00BB425F"/>
    <w:rsid w:val="00BB45A2"/>
    <w:rsid w:val="00BB4C88"/>
    <w:rsid w:val="00BB5298"/>
    <w:rsid w:val="00BB5439"/>
    <w:rsid w:val="00BB5773"/>
    <w:rsid w:val="00BB5883"/>
    <w:rsid w:val="00BB6149"/>
    <w:rsid w:val="00BB6651"/>
    <w:rsid w:val="00BB6690"/>
    <w:rsid w:val="00BB690F"/>
    <w:rsid w:val="00BB69BC"/>
    <w:rsid w:val="00BB6ACC"/>
    <w:rsid w:val="00BB6FFD"/>
    <w:rsid w:val="00BB72ED"/>
    <w:rsid w:val="00BB7500"/>
    <w:rsid w:val="00BB76F7"/>
    <w:rsid w:val="00BB7BBD"/>
    <w:rsid w:val="00BB7D17"/>
    <w:rsid w:val="00BC052F"/>
    <w:rsid w:val="00BC0A46"/>
    <w:rsid w:val="00BC0DF0"/>
    <w:rsid w:val="00BC14FD"/>
    <w:rsid w:val="00BC2050"/>
    <w:rsid w:val="00BC2AB7"/>
    <w:rsid w:val="00BC2E00"/>
    <w:rsid w:val="00BC32A0"/>
    <w:rsid w:val="00BC358C"/>
    <w:rsid w:val="00BC3683"/>
    <w:rsid w:val="00BC3858"/>
    <w:rsid w:val="00BC3F8C"/>
    <w:rsid w:val="00BC45A6"/>
    <w:rsid w:val="00BC5599"/>
    <w:rsid w:val="00BC6A39"/>
    <w:rsid w:val="00BC6FEE"/>
    <w:rsid w:val="00BC76E8"/>
    <w:rsid w:val="00BC7AB7"/>
    <w:rsid w:val="00BD0858"/>
    <w:rsid w:val="00BD088E"/>
    <w:rsid w:val="00BD1281"/>
    <w:rsid w:val="00BD1EF4"/>
    <w:rsid w:val="00BD2C07"/>
    <w:rsid w:val="00BD333C"/>
    <w:rsid w:val="00BD337C"/>
    <w:rsid w:val="00BD3AE1"/>
    <w:rsid w:val="00BD3EC0"/>
    <w:rsid w:val="00BD423F"/>
    <w:rsid w:val="00BD4617"/>
    <w:rsid w:val="00BD4A29"/>
    <w:rsid w:val="00BD4C57"/>
    <w:rsid w:val="00BD4FAC"/>
    <w:rsid w:val="00BD5186"/>
    <w:rsid w:val="00BD51DE"/>
    <w:rsid w:val="00BD67C9"/>
    <w:rsid w:val="00BE02B4"/>
    <w:rsid w:val="00BE04FE"/>
    <w:rsid w:val="00BE05B6"/>
    <w:rsid w:val="00BE1000"/>
    <w:rsid w:val="00BE12DF"/>
    <w:rsid w:val="00BE13E5"/>
    <w:rsid w:val="00BE1F1E"/>
    <w:rsid w:val="00BE2220"/>
    <w:rsid w:val="00BE2497"/>
    <w:rsid w:val="00BE2C45"/>
    <w:rsid w:val="00BE3594"/>
    <w:rsid w:val="00BE372B"/>
    <w:rsid w:val="00BE3F0F"/>
    <w:rsid w:val="00BE3F4B"/>
    <w:rsid w:val="00BE5567"/>
    <w:rsid w:val="00BE5836"/>
    <w:rsid w:val="00BE58E6"/>
    <w:rsid w:val="00BE5907"/>
    <w:rsid w:val="00BE5F83"/>
    <w:rsid w:val="00BE6227"/>
    <w:rsid w:val="00BE6552"/>
    <w:rsid w:val="00BE79B1"/>
    <w:rsid w:val="00BF0C64"/>
    <w:rsid w:val="00BF0DAD"/>
    <w:rsid w:val="00BF10BC"/>
    <w:rsid w:val="00BF26F6"/>
    <w:rsid w:val="00BF2888"/>
    <w:rsid w:val="00BF3BA0"/>
    <w:rsid w:val="00BF3F6A"/>
    <w:rsid w:val="00BF3FA3"/>
    <w:rsid w:val="00BF3FFF"/>
    <w:rsid w:val="00BF5E3E"/>
    <w:rsid w:val="00BF69B8"/>
    <w:rsid w:val="00BF706E"/>
    <w:rsid w:val="00BF7791"/>
    <w:rsid w:val="00BF7C32"/>
    <w:rsid w:val="00C000BB"/>
    <w:rsid w:val="00C00638"/>
    <w:rsid w:val="00C00695"/>
    <w:rsid w:val="00C007A3"/>
    <w:rsid w:val="00C009AE"/>
    <w:rsid w:val="00C00E99"/>
    <w:rsid w:val="00C0196A"/>
    <w:rsid w:val="00C024FC"/>
    <w:rsid w:val="00C02F5C"/>
    <w:rsid w:val="00C03649"/>
    <w:rsid w:val="00C04090"/>
    <w:rsid w:val="00C04D33"/>
    <w:rsid w:val="00C054FB"/>
    <w:rsid w:val="00C05A60"/>
    <w:rsid w:val="00C06124"/>
    <w:rsid w:val="00C0615C"/>
    <w:rsid w:val="00C0702E"/>
    <w:rsid w:val="00C071A7"/>
    <w:rsid w:val="00C07667"/>
    <w:rsid w:val="00C07A41"/>
    <w:rsid w:val="00C10C20"/>
    <w:rsid w:val="00C11881"/>
    <w:rsid w:val="00C11BD9"/>
    <w:rsid w:val="00C122C4"/>
    <w:rsid w:val="00C12332"/>
    <w:rsid w:val="00C123C3"/>
    <w:rsid w:val="00C1241F"/>
    <w:rsid w:val="00C1274B"/>
    <w:rsid w:val="00C13014"/>
    <w:rsid w:val="00C135E3"/>
    <w:rsid w:val="00C1384E"/>
    <w:rsid w:val="00C13D66"/>
    <w:rsid w:val="00C14541"/>
    <w:rsid w:val="00C14773"/>
    <w:rsid w:val="00C1478B"/>
    <w:rsid w:val="00C1492A"/>
    <w:rsid w:val="00C150C6"/>
    <w:rsid w:val="00C15E86"/>
    <w:rsid w:val="00C15EDB"/>
    <w:rsid w:val="00C1675B"/>
    <w:rsid w:val="00C16C4F"/>
    <w:rsid w:val="00C16CA0"/>
    <w:rsid w:val="00C20531"/>
    <w:rsid w:val="00C223EF"/>
    <w:rsid w:val="00C2253B"/>
    <w:rsid w:val="00C2255D"/>
    <w:rsid w:val="00C22B9D"/>
    <w:rsid w:val="00C249C7"/>
    <w:rsid w:val="00C24AF1"/>
    <w:rsid w:val="00C25681"/>
    <w:rsid w:val="00C25E20"/>
    <w:rsid w:val="00C26749"/>
    <w:rsid w:val="00C268B8"/>
    <w:rsid w:val="00C26CD4"/>
    <w:rsid w:val="00C275B1"/>
    <w:rsid w:val="00C30997"/>
    <w:rsid w:val="00C30B85"/>
    <w:rsid w:val="00C311DD"/>
    <w:rsid w:val="00C31852"/>
    <w:rsid w:val="00C3187D"/>
    <w:rsid w:val="00C321B5"/>
    <w:rsid w:val="00C32275"/>
    <w:rsid w:val="00C328B1"/>
    <w:rsid w:val="00C32C8F"/>
    <w:rsid w:val="00C32CA6"/>
    <w:rsid w:val="00C34991"/>
    <w:rsid w:val="00C34C35"/>
    <w:rsid w:val="00C34DC6"/>
    <w:rsid w:val="00C35B0D"/>
    <w:rsid w:val="00C35C47"/>
    <w:rsid w:val="00C36170"/>
    <w:rsid w:val="00C41F77"/>
    <w:rsid w:val="00C4242B"/>
    <w:rsid w:val="00C4253A"/>
    <w:rsid w:val="00C429DB"/>
    <w:rsid w:val="00C42B2E"/>
    <w:rsid w:val="00C42B74"/>
    <w:rsid w:val="00C431BF"/>
    <w:rsid w:val="00C432A5"/>
    <w:rsid w:val="00C4381D"/>
    <w:rsid w:val="00C43A9E"/>
    <w:rsid w:val="00C43F99"/>
    <w:rsid w:val="00C43FF0"/>
    <w:rsid w:val="00C44407"/>
    <w:rsid w:val="00C4448D"/>
    <w:rsid w:val="00C44ED6"/>
    <w:rsid w:val="00C452CD"/>
    <w:rsid w:val="00C456D7"/>
    <w:rsid w:val="00C46D6A"/>
    <w:rsid w:val="00C47466"/>
    <w:rsid w:val="00C47661"/>
    <w:rsid w:val="00C47944"/>
    <w:rsid w:val="00C47E13"/>
    <w:rsid w:val="00C5011A"/>
    <w:rsid w:val="00C503E4"/>
    <w:rsid w:val="00C507C9"/>
    <w:rsid w:val="00C50DF6"/>
    <w:rsid w:val="00C5117A"/>
    <w:rsid w:val="00C51760"/>
    <w:rsid w:val="00C51916"/>
    <w:rsid w:val="00C52401"/>
    <w:rsid w:val="00C52410"/>
    <w:rsid w:val="00C525B3"/>
    <w:rsid w:val="00C52652"/>
    <w:rsid w:val="00C52DFB"/>
    <w:rsid w:val="00C53372"/>
    <w:rsid w:val="00C544F1"/>
    <w:rsid w:val="00C54674"/>
    <w:rsid w:val="00C54725"/>
    <w:rsid w:val="00C5531A"/>
    <w:rsid w:val="00C55384"/>
    <w:rsid w:val="00C57751"/>
    <w:rsid w:val="00C57DBA"/>
    <w:rsid w:val="00C61863"/>
    <w:rsid w:val="00C6225A"/>
    <w:rsid w:val="00C62A38"/>
    <w:rsid w:val="00C63B22"/>
    <w:rsid w:val="00C649D5"/>
    <w:rsid w:val="00C657AE"/>
    <w:rsid w:val="00C65BD3"/>
    <w:rsid w:val="00C66225"/>
    <w:rsid w:val="00C66542"/>
    <w:rsid w:val="00C6716C"/>
    <w:rsid w:val="00C7068B"/>
    <w:rsid w:val="00C70759"/>
    <w:rsid w:val="00C709B9"/>
    <w:rsid w:val="00C715A0"/>
    <w:rsid w:val="00C716DC"/>
    <w:rsid w:val="00C73517"/>
    <w:rsid w:val="00C74A03"/>
    <w:rsid w:val="00C74CA9"/>
    <w:rsid w:val="00C74E21"/>
    <w:rsid w:val="00C7534C"/>
    <w:rsid w:val="00C754AD"/>
    <w:rsid w:val="00C757D2"/>
    <w:rsid w:val="00C75B9E"/>
    <w:rsid w:val="00C75BF4"/>
    <w:rsid w:val="00C75D45"/>
    <w:rsid w:val="00C763C4"/>
    <w:rsid w:val="00C765AA"/>
    <w:rsid w:val="00C766C4"/>
    <w:rsid w:val="00C76A5B"/>
    <w:rsid w:val="00C801BE"/>
    <w:rsid w:val="00C8048E"/>
    <w:rsid w:val="00C804E4"/>
    <w:rsid w:val="00C80EDE"/>
    <w:rsid w:val="00C818EB"/>
    <w:rsid w:val="00C81BA7"/>
    <w:rsid w:val="00C82695"/>
    <w:rsid w:val="00C826BB"/>
    <w:rsid w:val="00C82B81"/>
    <w:rsid w:val="00C82D6B"/>
    <w:rsid w:val="00C833BE"/>
    <w:rsid w:val="00C8386A"/>
    <w:rsid w:val="00C83964"/>
    <w:rsid w:val="00C83AC3"/>
    <w:rsid w:val="00C83AEE"/>
    <w:rsid w:val="00C83C62"/>
    <w:rsid w:val="00C8439A"/>
    <w:rsid w:val="00C861AC"/>
    <w:rsid w:val="00C86255"/>
    <w:rsid w:val="00C8712C"/>
    <w:rsid w:val="00C87618"/>
    <w:rsid w:val="00C87AC4"/>
    <w:rsid w:val="00C87C3A"/>
    <w:rsid w:val="00C90736"/>
    <w:rsid w:val="00C90EE5"/>
    <w:rsid w:val="00C91A44"/>
    <w:rsid w:val="00C92133"/>
    <w:rsid w:val="00C92461"/>
    <w:rsid w:val="00C92603"/>
    <w:rsid w:val="00C929B5"/>
    <w:rsid w:val="00C92B57"/>
    <w:rsid w:val="00C931EC"/>
    <w:rsid w:val="00C93BBA"/>
    <w:rsid w:val="00C942D9"/>
    <w:rsid w:val="00C9477F"/>
    <w:rsid w:val="00C949CD"/>
    <w:rsid w:val="00C94CE9"/>
    <w:rsid w:val="00C9530F"/>
    <w:rsid w:val="00C957DB"/>
    <w:rsid w:val="00C95A1F"/>
    <w:rsid w:val="00C962CB"/>
    <w:rsid w:val="00C96EE9"/>
    <w:rsid w:val="00C96F79"/>
    <w:rsid w:val="00C97400"/>
    <w:rsid w:val="00C97A0B"/>
    <w:rsid w:val="00CA02E6"/>
    <w:rsid w:val="00CA04BC"/>
    <w:rsid w:val="00CA0712"/>
    <w:rsid w:val="00CA1BEB"/>
    <w:rsid w:val="00CA1CE6"/>
    <w:rsid w:val="00CA1D72"/>
    <w:rsid w:val="00CA1E61"/>
    <w:rsid w:val="00CA2185"/>
    <w:rsid w:val="00CA24D7"/>
    <w:rsid w:val="00CA2AED"/>
    <w:rsid w:val="00CA31DA"/>
    <w:rsid w:val="00CA37F1"/>
    <w:rsid w:val="00CA3A30"/>
    <w:rsid w:val="00CA483A"/>
    <w:rsid w:val="00CA5583"/>
    <w:rsid w:val="00CA5665"/>
    <w:rsid w:val="00CA66A8"/>
    <w:rsid w:val="00CA6889"/>
    <w:rsid w:val="00CA79B4"/>
    <w:rsid w:val="00CA7BB7"/>
    <w:rsid w:val="00CA7BC9"/>
    <w:rsid w:val="00CA7E2D"/>
    <w:rsid w:val="00CB02D2"/>
    <w:rsid w:val="00CB02FC"/>
    <w:rsid w:val="00CB04B7"/>
    <w:rsid w:val="00CB09DA"/>
    <w:rsid w:val="00CB0E54"/>
    <w:rsid w:val="00CB0FDB"/>
    <w:rsid w:val="00CB1068"/>
    <w:rsid w:val="00CB12DE"/>
    <w:rsid w:val="00CB1319"/>
    <w:rsid w:val="00CB1797"/>
    <w:rsid w:val="00CB1CB8"/>
    <w:rsid w:val="00CB2326"/>
    <w:rsid w:val="00CB29CD"/>
    <w:rsid w:val="00CB44B4"/>
    <w:rsid w:val="00CB478D"/>
    <w:rsid w:val="00CB4A8A"/>
    <w:rsid w:val="00CB4B6F"/>
    <w:rsid w:val="00CB5799"/>
    <w:rsid w:val="00CB5A1F"/>
    <w:rsid w:val="00CB690B"/>
    <w:rsid w:val="00CB6E03"/>
    <w:rsid w:val="00CB6F5D"/>
    <w:rsid w:val="00CB70F6"/>
    <w:rsid w:val="00CB74BD"/>
    <w:rsid w:val="00CC06DF"/>
    <w:rsid w:val="00CC0E6B"/>
    <w:rsid w:val="00CC23E5"/>
    <w:rsid w:val="00CC279F"/>
    <w:rsid w:val="00CC2B37"/>
    <w:rsid w:val="00CC32BE"/>
    <w:rsid w:val="00CC3315"/>
    <w:rsid w:val="00CC3338"/>
    <w:rsid w:val="00CC3D74"/>
    <w:rsid w:val="00CC3E3B"/>
    <w:rsid w:val="00CC3F68"/>
    <w:rsid w:val="00CC4912"/>
    <w:rsid w:val="00CC4B64"/>
    <w:rsid w:val="00CC4D38"/>
    <w:rsid w:val="00CC51E4"/>
    <w:rsid w:val="00CC58CF"/>
    <w:rsid w:val="00CC6167"/>
    <w:rsid w:val="00CC6756"/>
    <w:rsid w:val="00CC6E7A"/>
    <w:rsid w:val="00CC7D5B"/>
    <w:rsid w:val="00CD003E"/>
    <w:rsid w:val="00CD005E"/>
    <w:rsid w:val="00CD177D"/>
    <w:rsid w:val="00CD259E"/>
    <w:rsid w:val="00CD2AD8"/>
    <w:rsid w:val="00CD3386"/>
    <w:rsid w:val="00CD35E6"/>
    <w:rsid w:val="00CD41E8"/>
    <w:rsid w:val="00CD4710"/>
    <w:rsid w:val="00CD4B26"/>
    <w:rsid w:val="00CD4B99"/>
    <w:rsid w:val="00CD54A2"/>
    <w:rsid w:val="00CD629A"/>
    <w:rsid w:val="00CD6980"/>
    <w:rsid w:val="00CD717C"/>
    <w:rsid w:val="00CD7315"/>
    <w:rsid w:val="00CD7479"/>
    <w:rsid w:val="00CE0A7B"/>
    <w:rsid w:val="00CE10EF"/>
    <w:rsid w:val="00CE1355"/>
    <w:rsid w:val="00CE1757"/>
    <w:rsid w:val="00CE18DA"/>
    <w:rsid w:val="00CE2041"/>
    <w:rsid w:val="00CE2622"/>
    <w:rsid w:val="00CE358B"/>
    <w:rsid w:val="00CE3BD8"/>
    <w:rsid w:val="00CE3BEA"/>
    <w:rsid w:val="00CE3EAB"/>
    <w:rsid w:val="00CE4235"/>
    <w:rsid w:val="00CE4482"/>
    <w:rsid w:val="00CE50A2"/>
    <w:rsid w:val="00CE50FD"/>
    <w:rsid w:val="00CE5975"/>
    <w:rsid w:val="00CE5DCA"/>
    <w:rsid w:val="00CE5E28"/>
    <w:rsid w:val="00CE5E89"/>
    <w:rsid w:val="00CE64C9"/>
    <w:rsid w:val="00CE6DE4"/>
    <w:rsid w:val="00CE7153"/>
    <w:rsid w:val="00CE752A"/>
    <w:rsid w:val="00CE78E1"/>
    <w:rsid w:val="00CE79D2"/>
    <w:rsid w:val="00CE7B42"/>
    <w:rsid w:val="00CE7B6C"/>
    <w:rsid w:val="00CE7F1B"/>
    <w:rsid w:val="00CF0D13"/>
    <w:rsid w:val="00CF1099"/>
    <w:rsid w:val="00CF1211"/>
    <w:rsid w:val="00CF15D6"/>
    <w:rsid w:val="00CF16CB"/>
    <w:rsid w:val="00CF1FC3"/>
    <w:rsid w:val="00CF4116"/>
    <w:rsid w:val="00CF430B"/>
    <w:rsid w:val="00CF474F"/>
    <w:rsid w:val="00CF4994"/>
    <w:rsid w:val="00CF4BA8"/>
    <w:rsid w:val="00CF4BF6"/>
    <w:rsid w:val="00CF4E1A"/>
    <w:rsid w:val="00CF5440"/>
    <w:rsid w:val="00CF5D28"/>
    <w:rsid w:val="00CF5D72"/>
    <w:rsid w:val="00CF613D"/>
    <w:rsid w:val="00CF66C3"/>
    <w:rsid w:val="00CF6AEE"/>
    <w:rsid w:val="00CF6C02"/>
    <w:rsid w:val="00CF75E7"/>
    <w:rsid w:val="00CF7E09"/>
    <w:rsid w:val="00D013E9"/>
    <w:rsid w:val="00D01722"/>
    <w:rsid w:val="00D01830"/>
    <w:rsid w:val="00D018BE"/>
    <w:rsid w:val="00D019DB"/>
    <w:rsid w:val="00D02C40"/>
    <w:rsid w:val="00D03718"/>
    <w:rsid w:val="00D03A33"/>
    <w:rsid w:val="00D03A8A"/>
    <w:rsid w:val="00D050B0"/>
    <w:rsid w:val="00D059D8"/>
    <w:rsid w:val="00D05DF8"/>
    <w:rsid w:val="00D05E4F"/>
    <w:rsid w:val="00D064E8"/>
    <w:rsid w:val="00D065B2"/>
    <w:rsid w:val="00D06708"/>
    <w:rsid w:val="00D06AE8"/>
    <w:rsid w:val="00D070E7"/>
    <w:rsid w:val="00D07CAE"/>
    <w:rsid w:val="00D07F0C"/>
    <w:rsid w:val="00D10390"/>
    <w:rsid w:val="00D109D9"/>
    <w:rsid w:val="00D118DB"/>
    <w:rsid w:val="00D12359"/>
    <w:rsid w:val="00D12600"/>
    <w:rsid w:val="00D13049"/>
    <w:rsid w:val="00D13384"/>
    <w:rsid w:val="00D136BD"/>
    <w:rsid w:val="00D1404E"/>
    <w:rsid w:val="00D14375"/>
    <w:rsid w:val="00D1455A"/>
    <w:rsid w:val="00D14DB6"/>
    <w:rsid w:val="00D14E8C"/>
    <w:rsid w:val="00D15175"/>
    <w:rsid w:val="00D15775"/>
    <w:rsid w:val="00D15A9C"/>
    <w:rsid w:val="00D15C2E"/>
    <w:rsid w:val="00D16BDB"/>
    <w:rsid w:val="00D16F5A"/>
    <w:rsid w:val="00D173F5"/>
    <w:rsid w:val="00D17426"/>
    <w:rsid w:val="00D17513"/>
    <w:rsid w:val="00D17F4E"/>
    <w:rsid w:val="00D2024A"/>
    <w:rsid w:val="00D20962"/>
    <w:rsid w:val="00D20BD9"/>
    <w:rsid w:val="00D216A7"/>
    <w:rsid w:val="00D21944"/>
    <w:rsid w:val="00D21F99"/>
    <w:rsid w:val="00D2251A"/>
    <w:rsid w:val="00D22534"/>
    <w:rsid w:val="00D22FBD"/>
    <w:rsid w:val="00D242AE"/>
    <w:rsid w:val="00D243D0"/>
    <w:rsid w:val="00D2476A"/>
    <w:rsid w:val="00D24EFF"/>
    <w:rsid w:val="00D250DC"/>
    <w:rsid w:val="00D25A33"/>
    <w:rsid w:val="00D25EA1"/>
    <w:rsid w:val="00D26036"/>
    <w:rsid w:val="00D264C7"/>
    <w:rsid w:val="00D26C34"/>
    <w:rsid w:val="00D26CDA"/>
    <w:rsid w:val="00D2766B"/>
    <w:rsid w:val="00D30216"/>
    <w:rsid w:val="00D30A7F"/>
    <w:rsid w:val="00D30C19"/>
    <w:rsid w:val="00D310A6"/>
    <w:rsid w:val="00D31BF6"/>
    <w:rsid w:val="00D31DEB"/>
    <w:rsid w:val="00D32059"/>
    <w:rsid w:val="00D32284"/>
    <w:rsid w:val="00D334C5"/>
    <w:rsid w:val="00D33917"/>
    <w:rsid w:val="00D34000"/>
    <w:rsid w:val="00D35AD4"/>
    <w:rsid w:val="00D35D5A"/>
    <w:rsid w:val="00D3626A"/>
    <w:rsid w:val="00D37E2C"/>
    <w:rsid w:val="00D4011D"/>
    <w:rsid w:val="00D40835"/>
    <w:rsid w:val="00D41ADD"/>
    <w:rsid w:val="00D433D2"/>
    <w:rsid w:val="00D44018"/>
    <w:rsid w:val="00D440BD"/>
    <w:rsid w:val="00D44806"/>
    <w:rsid w:val="00D45567"/>
    <w:rsid w:val="00D458B4"/>
    <w:rsid w:val="00D46997"/>
    <w:rsid w:val="00D46C97"/>
    <w:rsid w:val="00D4746F"/>
    <w:rsid w:val="00D4758C"/>
    <w:rsid w:val="00D4778C"/>
    <w:rsid w:val="00D47A8D"/>
    <w:rsid w:val="00D47B8A"/>
    <w:rsid w:val="00D47C16"/>
    <w:rsid w:val="00D50245"/>
    <w:rsid w:val="00D50248"/>
    <w:rsid w:val="00D50C12"/>
    <w:rsid w:val="00D51749"/>
    <w:rsid w:val="00D5181B"/>
    <w:rsid w:val="00D5183D"/>
    <w:rsid w:val="00D51BC1"/>
    <w:rsid w:val="00D53232"/>
    <w:rsid w:val="00D535B4"/>
    <w:rsid w:val="00D539E6"/>
    <w:rsid w:val="00D55725"/>
    <w:rsid w:val="00D5577E"/>
    <w:rsid w:val="00D55D43"/>
    <w:rsid w:val="00D574BF"/>
    <w:rsid w:val="00D5790C"/>
    <w:rsid w:val="00D579C4"/>
    <w:rsid w:val="00D60BA3"/>
    <w:rsid w:val="00D60D86"/>
    <w:rsid w:val="00D61908"/>
    <w:rsid w:val="00D6196C"/>
    <w:rsid w:val="00D61E61"/>
    <w:rsid w:val="00D62439"/>
    <w:rsid w:val="00D6259B"/>
    <w:rsid w:val="00D629D2"/>
    <w:rsid w:val="00D62D0A"/>
    <w:rsid w:val="00D63597"/>
    <w:rsid w:val="00D642C3"/>
    <w:rsid w:val="00D6443E"/>
    <w:rsid w:val="00D64472"/>
    <w:rsid w:val="00D653DA"/>
    <w:rsid w:val="00D655F5"/>
    <w:rsid w:val="00D65B06"/>
    <w:rsid w:val="00D66089"/>
    <w:rsid w:val="00D67B43"/>
    <w:rsid w:val="00D70107"/>
    <w:rsid w:val="00D701D6"/>
    <w:rsid w:val="00D70B9C"/>
    <w:rsid w:val="00D7181F"/>
    <w:rsid w:val="00D71F12"/>
    <w:rsid w:val="00D72111"/>
    <w:rsid w:val="00D72D63"/>
    <w:rsid w:val="00D72F22"/>
    <w:rsid w:val="00D7334A"/>
    <w:rsid w:val="00D74499"/>
    <w:rsid w:val="00D745B1"/>
    <w:rsid w:val="00D74A39"/>
    <w:rsid w:val="00D74C1B"/>
    <w:rsid w:val="00D75B47"/>
    <w:rsid w:val="00D76220"/>
    <w:rsid w:val="00D764D3"/>
    <w:rsid w:val="00D765D9"/>
    <w:rsid w:val="00D778F2"/>
    <w:rsid w:val="00D77B7B"/>
    <w:rsid w:val="00D77F62"/>
    <w:rsid w:val="00D80274"/>
    <w:rsid w:val="00D8028B"/>
    <w:rsid w:val="00D8066F"/>
    <w:rsid w:val="00D81603"/>
    <w:rsid w:val="00D819D5"/>
    <w:rsid w:val="00D819F7"/>
    <w:rsid w:val="00D81E6F"/>
    <w:rsid w:val="00D8375C"/>
    <w:rsid w:val="00D83EB8"/>
    <w:rsid w:val="00D843BE"/>
    <w:rsid w:val="00D84761"/>
    <w:rsid w:val="00D84879"/>
    <w:rsid w:val="00D84A7D"/>
    <w:rsid w:val="00D85720"/>
    <w:rsid w:val="00D85725"/>
    <w:rsid w:val="00D85866"/>
    <w:rsid w:val="00D8609E"/>
    <w:rsid w:val="00D86772"/>
    <w:rsid w:val="00D86ED8"/>
    <w:rsid w:val="00D86F68"/>
    <w:rsid w:val="00D87267"/>
    <w:rsid w:val="00D874DF"/>
    <w:rsid w:val="00D90057"/>
    <w:rsid w:val="00D90FE5"/>
    <w:rsid w:val="00D912E5"/>
    <w:rsid w:val="00D91BED"/>
    <w:rsid w:val="00D91EAE"/>
    <w:rsid w:val="00D925F6"/>
    <w:rsid w:val="00D92919"/>
    <w:rsid w:val="00D92DA6"/>
    <w:rsid w:val="00D93132"/>
    <w:rsid w:val="00D9344A"/>
    <w:rsid w:val="00D935E4"/>
    <w:rsid w:val="00D93B4F"/>
    <w:rsid w:val="00D93BD0"/>
    <w:rsid w:val="00D93DA0"/>
    <w:rsid w:val="00D9415C"/>
    <w:rsid w:val="00D94F4C"/>
    <w:rsid w:val="00D950AE"/>
    <w:rsid w:val="00D95434"/>
    <w:rsid w:val="00D9557D"/>
    <w:rsid w:val="00D95889"/>
    <w:rsid w:val="00D95AC1"/>
    <w:rsid w:val="00D95B17"/>
    <w:rsid w:val="00D95FE1"/>
    <w:rsid w:val="00D96075"/>
    <w:rsid w:val="00D966C9"/>
    <w:rsid w:val="00D975EB"/>
    <w:rsid w:val="00D97EE0"/>
    <w:rsid w:val="00DA0E18"/>
    <w:rsid w:val="00DA0EB3"/>
    <w:rsid w:val="00DA1378"/>
    <w:rsid w:val="00DA2642"/>
    <w:rsid w:val="00DA2EB2"/>
    <w:rsid w:val="00DA3695"/>
    <w:rsid w:val="00DA3837"/>
    <w:rsid w:val="00DA44F0"/>
    <w:rsid w:val="00DA4D0A"/>
    <w:rsid w:val="00DA5323"/>
    <w:rsid w:val="00DA632A"/>
    <w:rsid w:val="00DA6405"/>
    <w:rsid w:val="00DA6716"/>
    <w:rsid w:val="00DA6FA3"/>
    <w:rsid w:val="00DA75E5"/>
    <w:rsid w:val="00DB0363"/>
    <w:rsid w:val="00DB073D"/>
    <w:rsid w:val="00DB08C6"/>
    <w:rsid w:val="00DB1971"/>
    <w:rsid w:val="00DB1D8E"/>
    <w:rsid w:val="00DB2E36"/>
    <w:rsid w:val="00DB335A"/>
    <w:rsid w:val="00DB351A"/>
    <w:rsid w:val="00DB3A47"/>
    <w:rsid w:val="00DB3D92"/>
    <w:rsid w:val="00DB449C"/>
    <w:rsid w:val="00DB47E8"/>
    <w:rsid w:val="00DB4B88"/>
    <w:rsid w:val="00DB5ECC"/>
    <w:rsid w:val="00DB6AB9"/>
    <w:rsid w:val="00DB6D2A"/>
    <w:rsid w:val="00DB6D3F"/>
    <w:rsid w:val="00DB7730"/>
    <w:rsid w:val="00DC0089"/>
    <w:rsid w:val="00DC0A03"/>
    <w:rsid w:val="00DC0CBA"/>
    <w:rsid w:val="00DC0F03"/>
    <w:rsid w:val="00DC20CE"/>
    <w:rsid w:val="00DC20E3"/>
    <w:rsid w:val="00DC222C"/>
    <w:rsid w:val="00DC248C"/>
    <w:rsid w:val="00DC2F8C"/>
    <w:rsid w:val="00DC36F1"/>
    <w:rsid w:val="00DC38E0"/>
    <w:rsid w:val="00DC49AC"/>
    <w:rsid w:val="00DC4E5E"/>
    <w:rsid w:val="00DC5EC2"/>
    <w:rsid w:val="00DC61F5"/>
    <w:rsid w:val="00DC63D3"/>
    <w:rsid w:val="00DC63D7"/>
    <w:rsid w:val="00DC6802"/>
    <w:rsid w:val="00DC70C2"/>
    <w:rsid w:val="00DC7C91"/>
    <w:rsid w:val="00DC7D84"/>
    <w:rsid w:val="00DC7DE8"/>
    <w:rsid w:val="00DD01C7"/>
    <w:rsid w:val="00DD02EC"/>
    <w:rsid w:val="00DD07D2"/>
    <w:rsid w:val="00DD0F34"/>
    <w:rsid w:val="00DD0F65"/>
    <w:rsid w:val="00DD14BB"/>
    <w:rsid w:val="00DD208B"/>
    <w:rsid w:val="00DD229E"/>
    <w:rsid w:val="00DD2FF4"/>
    <w:rsid w:val="00DD30EC"/>
    <w:rsid w:val="00DD3C41"/>
    <w:rsid w:val="00DD3F0A"/>
    <w:rsid w:val="00DD41B0"/>
    <w:rsid w:val="00DD4450"/>
    <w:rsid w:val="00DD44F2"/>
    <w:rsid w:val="00DD4D8F"/>
    <w:rsid w:val="00DD55E0"/>
    <w:rsid w:val="00DD5FAA"/>
    <w:rsid w:val="00DD603D"/>
    <w:rsid w:val="00DD6610"/>
    <w:rsid w:val="00DD6747"/>
    <w:rsid w:val="00DE0D05"/>
    <w:rsid w:val="00DE10B8"/>
    <w:rsid w:val="00DE17F1"/>
    <w:rsid w:val="00DE1FBC"/>
    <w:rsid w:val="00DE2031"/>
    <w:rsid w:val="00DE22B5"/>
    <w:rsid w:val="00DE25C6"/>
    <w:rsid w:val="00DE26D0"/>
    <w:rsid w:val="00DE3669"/>
    <w:rsid w:val="00DE3C97"/>
    <w:rsid w:val="00DE3DBB"/>
    <w:rsid w:val="00DE46AC"/>
    <w:rsid w:val="00DE4AF9"/>
    <w:rsid w:val="00DE544A"/>
    <w:rsid w:val="00DE54BF"/>
    <w:rsid w:val="00DE754B"/>
    <w:rsid w:val="00DE77F5"/>
    <w:rsid w:val="00DE783B"/>
    <w:rsid w:val="00DE7C46"/>
    <w:rsid w:val="00DF0205"/>
    <w:rsid w:val="00DF0214"/>
    <w:rsid w:val="00DF11BA"/>
    <w:rsid w:val="00DF192B"/>
    <w:rsid w:val="00DF247E"/>
    <w:rsid w:val="00DF2800"/>
    <w:rsid w:val="00DF34FE"/>
    <w:rsid w:val="00DF3A4A"/>
    <w:rsid w:val="00DF496C"/>
    <w:rsid w:val="00DF4C20"/>
    <w:rsid w:val="00DF4D29"/>
    <w:rsid w:val="00DF5E4B"/>
    <w:rsid w:val="00DF5F30"/>
    <w:rsid w:val="00DF672F"/>
    <w:rsid w:val="00DF6BE6"/>
    <w:rsid w:val="00DF6CD2"/>
    <w:rsid w:val="00DF70CE"/>
    <w:rsid w:val="00DF747F"/>
    <w:rsid w:val="00DF777C"/>
    <w:rsid w:val="00DF7ED2"/>
    <w:rsid w:val="00E00AC0"/>
    <w:rsid w:val="00E01E89"/>
    <w:rsid w:val="00E02D6D"/>
    <w:rsid w:val="00E03203"/>
    <w:rsid w:val="00E03EBD"/>
    <w:rsid w:val="00E04778"/>
    <w:rsid w:val="00E04F40"/>
    <w:rsid w:val="00E0509E"/>
    <w:rsid w:val="00E053E3"/>
    <w:rsid w:val="00E0576C"/>
    <w:rsid w:val="00E05CAD"/>
    <w:rsid w:val="00E061CB"/>
    <w:rsid w:val="00E06AA4"/>
    <w:rsid w:val="00E074BE"/>
    <w:rsid w:val="00E100B8"/>
    <w:rsid w:val="00E10558"/>
    <w:rsid w:val="00E11788"/>
    <w:rsid w:val="00E11882"/>
    <w:rsid w:val="00E123A5"/>
    <w:rsid w:val="00E1359E"/>
    <w:rsid w:val="00E13A07"/>
    <w:rsid w:val="00E13CA8"/>
    <w:rsid w:val="00E13CB7"/>
    <w:rsid w:val="00E142A4"/>
    <w:rsid w:val="00E1456F"/>
    <w:rsid w:val="00E14FFC"/>
    <w:rsid w:val="00E155C9"/>
    <w:rsid w:val="00E1576F"/>
    <w:rsid w:val="00E15A59"/>
    <w:rsid w:val="00E15DB0"/>
    <w:rsid w:val="00E1650E"/>
    <w:rsid w:val="00E1683E"/>
    <w:rsid w:val="00E16A48"/>
    <w:rsid w:val="00E16D35"/>
    <w:rsid w:val="00E173C0"/>
    <w:rsid w:val="00E176EA"/>
    <w:rsid w:val="00E17BC3"/>
    <w:rsid w:val="00E207E8"/>
    <w:rsid w:val="00E212E9"/>
    <w:rsid w:val="00E21526"/>
    <w:rsid w:val="00E21B33"/>
    <w:rsid w:val="00E227B7"/>
    <w:rsid w:val="00E2280A"/>
    <w:rsid w:val="00E238BB"/>
    <w:rsid w:val="00E23B4A"/>
    <w:rsid w:val="00E24656"/>
    <w:rsid w:val="00E251EC"/>
    <w:rsid w:val="00E257A7"/>
    <w:rsid w:val="00E26244"/>
    <w:rsid w:val="00E26DB9"/>
    <w:rsid w:val="00E27222"/>
    <w:rsid w:val="00E27FC2"/>
    <w:rsid w:val="00E30565"/>
    <w:rsid w:val="00E308C5"/>
    <w:rsid w:val="00E30BDE"/>
    <w:rsid w:val="00E30C48"/>
    <w:rsid w:val="00E31F13"/>
    <w:rsid w:val="00E32470"/>
    <w:rsid w:val="00E325B8"/>
    <w:rsid w:val="00E32958"/>
    <w:rsid w:val="00E329BB"/>
    <w:rsid w:val="00E329EA"/>
    <w:rsid w:val="00E32C22"/>
    <w:rsid w:val="00E34118"/>
    <w:rsid w:val="00E34169"/>
    <w:rsid w:val="00E343B9"/>
    <w:rsid w:val="00E34F76"/>
    <w:rsid w:val="00E350BE"/>
    <w:rsid w:val="00E3585F"/>
    <w:rsid w:val="00E35875"/>
    <w:rsid w:val="00E359F4"/>
    <w:rsid w:val="00E35C04"/>
    <w:rsid w:val="00E35C82"/>
    <w:rsid w:val="00E36207"/>
    <w:rsid w:val="00E36798"/>
    <w:rsid w:val="00E36DD8"/>
    <w:rsid w:val="00E3712F"/>
    <w:rsid w:val="00E37E19"/>
    <w:rsid w:val="00E40057"/>
    <w:rsid w:val="00E4060A"/>
    <w:rsid w:val="00E40D62"/>
    <w:rsid w:val="00E41083"/>
    <w:rsid w:val="00E41430"/>
    <w:rsid w:val="00E43B5F"/>
    <w:rsid w:val="00E43F8E"/>
    <w:rsid w:val="00E44060"/>
    <w:rsid w:val="00E44D5C"/>
    <w:rsid w:val="00E455CA"/>
    <w:rsid w:val="00E45FB6"/>
    <w:rsid w:val="00E46037"/>
    <w:rsid w:val="00E464DA"/>
    <w:rsid w:val="00E4675F"/>
    <w:rsid w:val="00E469DD"/>
    <w:rsid w:val="00E47037"/>
    <w:rsid w:val="00E47226"/>
    <w:rsid w:val="00E5039C"/>
    <w:rsid w:val="00E50584"/>
    <w:rsid w:val="00E506A0"/>
    <w:rsid w:val="00E51205"/>
    <w:rsid w:val="00E51AFB"/>
    <w:rsid w:val="00E51CE8"/>
    <w:rsid w:val="00E51E08"/>
    <w:rsid w:val="00E51E73"/>
    <w:rsid w:val="00E51F46"/>
    <w:rsid w:val="00E52365"/>
    <w:rsid w:val="00E524D6"/>
    <w:rsid w:val="00E52EC8"/>
    <w:rsid w:val="00E54D5E"/>
    <w:rsid w:val="00E55AEF"/>
    <w:rsid w:val="00E57BAF"/>
    <w:rsid w:val="00E62033"/>
    <w:rsid w:val="00E6206E"/>
    <w:rsid w:val="00E62369"/>
    <w:rsid w:val="00E626CB"/>
    <w:rsid w:val="00E630D7"/>
    <w:rsid w:val="00E63979"/>
    <w:rsid w:val="00E63F39"/>
    <w:rsid w:val="00E640CC"/>
    <w:rsid w:val="00E65B52"/>
    <w:rsid w:val="00E66098"/>
    <w:rsid w:val="00E6686F"/>
    <w:rsid w:val="00E674C4"/>
    <w:rsid w:val="00E675D3"/>
    <w:rsid w:val="00E67C1A"/>
    <w:rsid w:val="00E71E56"/>
    <w:rsid w:val="00E723A7"/>
    <w:rsid w:val="00E73149"/>
    <w:rsid w:val="00E7338E"/>
    <w:rsid w:val="00E73EAD"/>
    <w:rsid w:val="00E74170"/>
    <w:rsid w:val="00E74212"/>
    <w:rsid w:val="00E744E6"/>
    <w:rsid w:val="00E748A8"/>
    <w:rsid w:val="00E74AFC"/>
    <w:rsid w:val="00E74BE3"/>
    <w:rsid w:val="00E74DCB"/>
    <w:rsid w:val="00E7679C"/>
    <w:rsid w:val="00E769F7"/>
    <w:rsid w:val="00E76A94"/>
    <w:rsid w:val="00E76DAC"/>
    <w:rsid w:val="00E7723E"/>
    <w:rsid w:val="00E77EDE"/>
    <w:rsid w:val="00E805E0"/>
    <w:rsid w:val="00E812A7"/>
    <w:rsid w:val="00E814CD"/>
    <w:rsid w:val="00E82BC4"/>
    <w:rsid w:val="00E83214"/>
    <w:rsid w:val="00E835A2"/>
    <w:rsid w:val="00E839F4"/>
    <w:rsid w:val="00E83F4B"/>
    <w:rsid w:val="00E840F8"/>
    <w:rsid w:val="00E84689"/>
    <w:rsid w:val="00E84CFC"/>
    <w:rsid w:val="00E85307"/>
    <w:rsid w:val="00E858F1"/>
    <w:rsid w:val="00E85A07"/>
    <w:rsid w:val="00E85CCC"/>
    <w:rsid w:val="00E8684F"/>
    <w:rsid w:val="00E8688E"/>
    <w:rsid w:val="00E87A05"/>
    <w:rsid w:val="00E87D08"/>
    <w:rsid w:val="00E905F6"/>
    <w:rsid w:val="00E90665"/>
    <w:rsid w:val="00E9069B"/>
    <w:rsid w:val="00E90D3B"/>
    <w:rsid w:val="00E91B8A"/>
    <w:rsid w:val="00E91C1D"/>
    <w:rsid w:val="00E925A5"/>
    <w:rsid w:val="00E92C32"/>
    <w:rsid w:val="00E9320D"/>
    <w:rsid w:val="00E93A02"/>
    <w:rsid w:val="00E93C02"/>
    <w:rsid w:val="00E943FF"/>
    <w:rsid w:val="00E946A6"/>
    <w:rsid w:val="00E94C64"/>
    <w:rsid w:val="00E954EC"/>
    <w:rsid w:val="00E9575B"/>
    <w:rsid w:val="00E95E3B"/>
    <w:rsid w:val="00E96745"/>
    <w:rsid w:val="00E9707C"/>
    <w:rsid w:val="00E97137"/>
    <w:rsid w:val="00E97C60"/>
    <w:rsid w:val="00EA073A"/>
    <w:rsid w:val="00EA0FCF"/>
    <w:rsid w:val="00EA1D43"/>
    <w:rsid w:val="00EA25CF"/>
    <w:rsid w:val="00EA28F9"/>
    <w:rsid w:val="00EA290D"/>
    <w:rsid w:val="00EA2A6C"/>
    <w:rsid w:val="00EA2B7E"/>
    <w:rsid w:val="00EA2BFD"/>
    <w:rsid w:val="00EA2DBF"/>
    <w:rsid w:val="00EA3BC6"/>
    <w:rsid w:val="00EA3BE6"/>
    <w:rsid w:val="00EA3CC6"/>
    <w:rsid w:val="00EA4201"/>
    <w:rsid w:val="00EA4327"/>
    <w:rsid w:val="00EA4F59"/>
    <w:rsid w:val="00EA53C6"/>
    <w:rsid w:val="00EA57AB"/>
    <w:rsid w:val="00EA601F"/>
    <w:rsid w:val="00EA6746"/>
    <w:rsid w:val="00EA709C"/>
    <w:rsid w:val="00EA70ED"/>
    <w:rsid w:val="00EA719A"/>
    <w:rsid w:val="00EB002D"/>
    <w:rsid w:val="00EB005C"/>
    <w:rsid w:val="00EB0AA5"/>
    <w:rsid w:val="00EB1743"/>
    <w:rsid w:val="00EB1945"/>
    <w:rsid w:val="00EB19F9"/>
    <w:rsid w:val="00EB241D"/>
    <w:rsid w:val="00EB2A62"/>
    <w:rsid w:val="00EB2D87"/>
    <w:rsid w:val="00EB2E14"/>
    <w:rsid w:val="00EB2E97"/>
    <w:rsid w:val="00EB3773"/>
    <w:rsid w:val="00EB3D4B"/>
    <w:rsid w:val="00EB3F39"/>
    <w:rsid w:val="00EB584A"/>
    <w:rsid w:val="00EB5AE2"/>
    <w:rsid w:val="00EB6399"/>
    <w:rsid w:val="00EB641C"/>
    <w:rsid w:val="00EB728A"/>
    <w:rsid w:val="00EB74A3"/>
    <w:rsid w:val="00EB763C"/>
    <w:rsid w:val="00EC1BA5"/>
    <w:rsid w:val="00EC1E9A"/>
    <w:rsid w:val="00EC1FD7"/>
    <w:rsid w:val="00EC2192"/>
    <w:rsid w:val="00EC43ED"/>
    <w:rsid w:val="00EC5328"/>
    <w:rsid w:val="00EC55BB"/>
    <w:rsid w:val="00EC5AB8"/>
    <w:rsid w:val="00EC5E19"/>
    <w:rsid w:val="00EC67C5"/>
    <w:rsid w:val="00EC71DA"/>
    <w:rsid w:val="00EC7503"/>
    <w:rsid w:val="00EC75AE"/>
    <w:rsid w:val="00EC7927"/>
    <w:rsid w:val="00EC7DB7"/>
    <w:rsid w:val="00EC7DDF"/>
    <w:rsid w:val="00EC7EBA"/>
    <w:rsid w:val="00ED058D"/>
    <w:rsid w:val="00ED0B36"/>
    <w:rsid w:val="00ED104D"/>
    <w:rsid w:val="00ED1231"/>
    <w:rsid w:val="00ED1276"/>
    <w:rsid w:val="00ED143A"/>
    <w:rsid w:val="00ED152E"/>
    <w:rsid w:val="00ED1629"/>
    <w:rsid w:val="00ED180D"/>
    <w:rsid w:val="00ED1E20"/>
    <w:rsid w:val="00ED1FC4"/>
    <w:rsid w:val="00ED2504"/>
    <w:rsid w:val="00ED2794"/>
    <w:rsid w:val="00ED3391"/>
    <w:rsid w:val="00ED3656"/>
    <w:rsid w:val="00ED3B6C"/>
    <w:rsid w:val="00ED4103"/>
    <w:rsid w:val="00ED466A"/>
    <w:rsid w:val="00ED4D59"/>
    <w:rsid w:val="00ED4EEB"/>
    <w:rsid w:val="00ED52EE"/>
    <w:rsid w:val="00ED598F"/>
    <w:rsid w:val="00ED5B4E"/>
    <w:rsid w:val="00ED6943"/>
    <w:rsid w:val="00ED75FA"/>
    <w:rsid w:val="00EE00AF"/>
    <w:rsid w:val="00EE02AE"/>
    <w:rsid w:val="00EE0891"/>
    <w:rsid w:val="00EE1325"/>
    <w:rsid w:val="00EE1329"/>
    <w:rsid w:val="00EE1E49"/>
    <w:rsid w:val="00EE1E51"/>
    <w:rsid w:val="00EE1EA7"/>
    <w:rsid w:val="00EE413F"/>
    <w:rsid w:val="00EE4732"/>
    <w:rsid w:val="00EE640B"/>
    <w:rsid w:val="00EE675E"/>
    <w:rsid w:val="00EE76A9"/>
    <w:rsid w:val="00EE79A3"/>
    <w:rsid w:val="00EE7B9D"/>
    <w:rsid w:val="00EE7C27"/>
    <w:rsid w:val="00EE7FA7"/>
    <w:rsid w:val="00EF0631"/>
    <w:rsid w:val="00EF0930"/>
    <w:rsid w:val="00EF0BCA"/>
    <w:rsid w:val="00EF1DDD"/>
    <w:rsid w:val="00EF21C3"/>
    <w:rsid w:val="00EF263E"/>
    <w:rsid w:val="00EF28FE"/>
    <w:rsid w:val="00EF34F0"/>
    <w:rsid w:val="00EF36C6"/>
    <w:rsid w:val="00EF4108"/>
    <w:rsid w:val="00EF43A6"/>
    <w:rsid w:val="00EF44AC"/>
    <w:rsid w:val="00EF4694"/>
    <w:rsid w:val="00EF51F9"/>
    <w:rsid w:val="00EF5E46"/>
    <w:rsid w:val="00EF5FE4"/>
    <w:rsid w:val="00EF6523"/>
    <w:rsid w:val="00EF69F9"/>
    <w:rsid w:val="00EF7502"/>
    <w:rsid w:val="00EF78C0"/>
    <w:rsid w:val="00F00283"/>
    <w:rsid w:val="00F016FE"/>
    <w:rsid w:val="00F019A5"/>
    <w:rsid w:val="00F01C15"/>
    <w:rsid w:val="00F02218"/>
    <w:rsid w:val="00F0264D"/>
    <w:rsid w:val="00F036D7"/>
    <w:rsid w:val="00F040E7"/>
    <w:rsid w:val="00F04563"/>
    <w:rsid w:val="00F047F2"/>
    <w:rsid w:val="00F0534F"/>
    <w:rsid w:val="00F0670C"/>
    <w:rsid w:val="00F0718A"/>
    <w:rsid w:val="00F07253"/>
    <w:rsid w:val="00F073BA"/>
    <w:rsid w:val="00F0756C"/>
    <w:rsid w:val="00F07930"/>
    <w:rsid w:val="00F0799E"/>
    <w:rsid w:val="00F07B59"/>
    <w:rsid w:val="00F10410"/>
    <w:rsid w:val="00F10BCC"/>
    <w:rsid w:val="00F10E9A"/>
    <w:rsid w:val="00F113C1"/>
    <w:rsid w:val="00F11CCC"/>
    <w:rsid w:val="00F11E56"/>
    <w:rsid w:val="00F11EFC"/>
    <w:rsid w:val="00F12765"/>
    <w:rsid w:val="00F129F0"/>
    <w:rsid w:val="00F12B76"/>
    <w:rsid w:val="00F12CA9"/>
    <w:rsid w:val="00F12F14"/>
    <w:rsid w:val="00F14A1A"/>
    <w:rsid w:val="00F15774"/>
    <w:rsid w:val="00F15C0C"/>
    <w:rsid w:val="00F162CB"/>
    <w:rsid w:val="00F17208"/>
    <w:rsid w:val="00F174DB"/>
    <w:rsid w:val="00F17E89"/>
    <w:rsid w:val="00F21527"/>
    <w:rsid w:val="00F21801"/>
    <w:rsid w:val="00F22353"/>
    <w:rsid w:val="00F23E98"/>
    <w:rsid w:val="00F24293"/>
    <w:rsid w:val="00F24E08"/>
    <w:rsid w:val="00F262B1"/>
    <w:rsid w:val="00F262E5"/>
    <w:rsid w:val="00F26A62"/>
    <w:rsid w:val="00F274EE"/>
    <w:rsid w:val="00F27AF8"/>
    <w:rsid w:val="00F27B45"/>
    <w:rsid w:val="00F27DFB"/>
    <w:rsid w:val="00F306D6"/>
    <w:rsid w:val="00F3182D"/>
    <w:rsid w:val="00F320B0"/>
    <w:rsid w:val="00F3235D"/>
    <w:rsid w:val="00F326B2"/>
    <w:rsid w:val="00F33DB0"/>
    <w:rsid w:val="00F357EE"/>
    <w:rsid w:val="00F360E9"/>
    <w:rsid w:val="00F36A9B"/>
    <w:rsid w:val="00F412BB"/>
    <w:rsid w:val="00F41DEF"/>
    <w:rsid w:val="00F429B6"/>
    <w:rsid w:val="00F42DFF"/>
    <w:rsid w:val="00F436DB"/>
    <w:rsid w:val="00F43E71"/>
    <w:rsid w:val="00F44F4F"/>
    <w:rsid w:val="00F45040"/>
    <w:rsid w:val="00F45117"/>
    <w:rsid w:val="00F45732"/>
    <w:rsid w:val="00F45B7D"/>
    <w:rsid w:val="00F46266"/>
    <w:rsid w:val="00F46B2D"/>
    <w:rsid w:val="00F47062"/>
    <w:rsid w:val="00F4721B"/>
    <w:rsid w:val="00F4767F"/>
    <w:rsid w:val="00F47F6A"/>
    <w:rsid w:val="00F47F85"/>
    <w:rsid w:val="00F5009C"/>
    <w:rsid w:val="00F501BC"/>
    <w:rsid w:val="00F505D7"/>
    <w:rsid w:val="00F5076C"/>
    <w:rsid w:val="00F514B0"/>
    <w:rsid w:val="00F520BC"/>
    <w:rsid w:val="00F529A3"/>
    <w:rsid w:val="00F53029"/>
    <w:rsid w:val="00F532E8"/>
    <w:rsid w:val="00F5351E"/>
    <w:rsid w:val="00F53FB4"/>
    <w:rsid w:val="00F541DD"/>
    <w:rsid w:val="00F5433D"/>
    <w:rsid w:val="00F54E01"/>
    <w:rsid w:val="00F54F49"/>
    <w:rsid w:val="00F55466"/>
    <w:rsid w:val="00F55682"/>
    <w:rsid w:val="00F55C13"/>
    <w:rsid w:val="00F55CF6"/>
    <w:rsid w:val="00F570E9"/>
    <w:rsid w:val="00F57886"/>
    <w:rsid w:val="00F57D1E"/>
    <w:rsid w:val="00F57E73"/>
    <w:rsid w:val="00F60A52"/>
    <w:rsid w:val="00F6171B"/>
    <w:rsid w:val="00F6199E"/>
    <w:rsid w:val="00F6202E"/>
    <w:rsid w:val="00F625CD"/>
    <w:rsid w:val="00F6264A"/>
    <w:rsid w:val="00F62C49"/>
    <w:rsid w:val="00F62FA4"/>
    <w:rsid w:val="00F63549"/>
    <w:rsid w:val="00F64704"/>
    <w:rsid w:val="00F647DE"/>
    <w:rsid w:val="00F66123"/>
    <w:rsid w:val="00F665FA"/>
    <w:rsid w:val="00F66A34"/>
    <w:rsid w:val="00F7026B"/>
    <w:rsid w:val="00F7039A"/>
    <w:rsid w:val="00F704BC"/>
    <w:rsid w:val="00F719CA"/>
    <w:rsid w:val="00F72BAF"/>
    <w:rsid w:val="00F73782"/>
    <w:rsid w:val="00F74005"/>
    <w:rsid w:val="00F744C7"/>
    <w:rsid w:val="00F747CF"/>
    <w:rsid w:val="00F74EB5"/>
    <w:rsid w:val="00F75803"/>
    <w:rsid w:val="00F76C9A"/>
    <w:rsid w:val="00F773D5"/>
    <w:rsid w:val="00F77622"/>
    <w:rsid w:val="00F803D4"/>
    <w:rsid w:val="00F80605"/>
    <w:rsid w:val="00F817D2"/>
    <w:rsid w:val="00F82722"/>
    <w:rsid w:val="00F8305A"/>
    <w:rsid w:val="00F840AA"/>
    <w:rsid w:val="00F8449B"/>
    <w:rsid w:val="00F84A73"/>
    <w:rsid w:val="00F851A9"/>
    <w:rsid w:val="00F859BE"/>
    <w:rsid w:val="00F85F8C"/>
    <w:rsid w:val="00F8626B"/>
    <w:rsid w:val="00F863E2"/>
    <w:rsid w:val="00F86745"/>
    <w:rsid w:val="00F8680B"/>
    <w:rsid w:val="00F86A4B"/>
    <w:rsid w:val="00F86E8A"/>
    <w:rsid w:val="00F8730F"/>
    <w:rsid w:val="00F8735D"/>
    <w:rsid w:val="00F87C0E"/>
    <w:rsid w:val="00F9063A"/>
    <w:rsid w:val="00F90A62"/>
    <w:rsid w:val="00F91321"/>
    <w:rsid w:val="00F92443"/>
    <w:rsid w:val="00F93C34"/>
    <w:rsid w:val="00F94182"/>
    <w:rsid w:val="00F9443F"/>
    <w:rsid w:val="00F94559"/>
    <w:rsid w:val="00F94CBE"/>
    <w:rsid w:val="00F94EB9"/>
    <w:rsid w:val="00F95061"/>
    <w:rsid w:val="00F95166"/>
    <w:rsid w:val="00F952B4"/>
    <w:rsid w:val="00F95F6B"/>
    <w:rsid w:val="00F9606B"/>
    <w:rsid w:val="00F96550"/>
    <w:rsid w:val="00F9657A"/>
    <w:rsid w:val="00F96E5C"/>
    <w:rsid w:val="00F97162"/>
    <w:rsid w:val="00F97962"/>
    <w:rsid w:val="00FA0072"/>
    <w:rsid w:val="00FA042F"/>
    <w:rsid w:val="00FA07ED"/>
    <w:rsid w:val="00FA1B74"/>
    <w:rsid w:val="00FA1E4D"/>
    <w:rsid w:val="00FA3278"/>
    <w:rsid w:val="00FA3428"/>
    <w:rsid w:val="00FA381E"/>
    <w:rsid w:val="00FA3AEF"/>
    <w:rsid w:val="00FA3D1A"/>
    <w:rsid w:val="00FA3F46"/>
    <w:rsid w:val="00FA3FAB"/>
    <w:rsid w:val="00FA432C"/>
    <w:rsid w:val="00FA4A8E"/>
    <w:rsid w:val="00FA4E8F"/>
    <w:rsid w:val="00FA5531"/>
    <w:rsid w:val="00FA5861"/>
    <w:rsid w:val="00FA5C79"/>
    <w:rsid w:val="00FA5F75"/>
    <w:rsid w:val="00FA60FC"/>
    <w:rsid w:val="00FA64DB"/>
    <w:rsid w:val="00FA6554"/>
    <w:rsid w:val="00FA6E7F"/>
    <w:rsid w:val="00FA6F24"/>
    <w:rsid w:val="00FA7114"/>
    <w:rsid w:val="00FA730A"/>
    <w:rsid w:val="00FA756C"/>
    <w:rsid w:val="00FA7F43"/>
    <w:rsid w:val="00FA7FE5"/>
    <w:rsid w:val="00FB0442"/>
    <w:rsid w:val="00FB0993"/>
    <w:rsid w:val="00FB0AA8"/>
    <w:rsid w:val="00FB0CB7"/>
    <w:rsid w:val="00FB1451"/>
    <w:rsid w:val="00FB14C2"/>
    <w:rsid w:val="00FB16F6"/>
    <w:rsid w:val="00FB1CFD"/>
    <w:rsid w:val="00FB1FC6"/>
    <w:rsid w:val="00FB2056"/>
    <w:rsid w:val="00FB2379"/>
    <w:rsid w:val="00FB2492"/>
    <w:rsid w:val="00FB27CB"/>
    <w:rsid w:val="00FB2D28"/>
    <w:rsid w:val="00FB2D9B"/>
    <w:rsid w:val="00FB30EB"/>
    <w:rsid w:val="00FB334E"/>
    <w:rsid w:val="00FB3ECA"/>
    <w:rsid w:val="00FB4071"/>
    <w:rsid w:val="00FB4F3C"/>
    <w:rsid w:val="00FB5081"/>
    <w:rsid w:val="00FB6001"/>
    <w:rsid w:val="00FB6659"/>
    <w:rsid w:val="00FB6972"/>
    <w:rsid w:val="00FC0687"/>
    <w:rsid w:val="00FC0E66"/>
    <w:rsid w:val="00FC0F62"/>
    <w:rsid w:val="00FC1C03"/>
    <w:rsid w:val="00FC1EEE"/>
    <w:rsid w:val="00FC2F6F"/>
    <w:rsid w:val="00FC396F"/>
    <w:rsid w:val="00FC3AEE"/>
    <w:rsid w:val="00FC3FFB"/>
    <w:rsid w:val="00FC4453"/>
    <w:rsid w:val="00FC44B4"/>
    <w:rsid w:val="00FC4B60"/>
    <w:rsid w:val="00FC597B"/>
    <w:rsid w:val="00FC5DD9"/>
    <w:rsid w:val="00FC6224"/>
    <w:rsid w:val="00FC63A9"/>
    <w:rsid w:val="00FC741F"/>
    <w:rsid w:val="00FD0411"/>
    <w:rsid w:val="00FD06C1"/>
    <w:rsid w:val="00FD0A05"/>
    <w:rsid w:val="00FD0CCB"/>
    <w:rsid w:val="00FD175D"/>
    <w:rsid w:val="00FD1875"/>
    <w:rsid w:val="00FD27CB"/>
    <w:rsid w:val="00FD3CFA"/>
    <w:rsid w:val="00FD3FE1"/>
    <w:rsid w:val="00FD4D36"/>
    <w:rsid w:val="00FD4E89"/>
    <w:rsid w:val="00FD69BA"/>
    <w:rsid w:val="00FD6C26"/>
    <w:rsid w:val="00FD7526"/>
    <w:rsid w:val="00FE002E"/>
    <w:rsid w:val="00FE080A"/>
    <w:rsid w:val="00FE089B"/>
    <w:rsid w:val="00FE0CF3"/>
    <w:rsid w:val="00FE1BD1"/>
    <w:rsid w:val="00FE1DE3"/>
    <w:rsid w:val="00FE2291"/>
    <w:rsid w:val="00FE2DD8"/>
    <w:rsid w:val="00FE4CD0"/>
    <w:rsid w:val="00FE5CA8"/>
    <w:rsid w:val="00FE6B28"/>
    <w:rsid w:val="00FE7252"/>
    <w:rsid w:val="00FE78AD"/>
    <w:rsid w:val="00FE7B8E"/>
    <w:rsid w:val="00FE7C7C"/>
    <w:rsid w:val="00FF076B"/>
    <w:rsid w:val="00FF097A"/>
    <w:rsid w:val="00FF16F2"/>
    <w:rsid w:val="00FF201A"/>
    <w:rsid w:val="00FF2912"/>
    <w:rsid w:val="00FF2CDC"/>
    <w:rsid w:val="00FF3259"/>
    <w:rsid w:val="00FF3B5F"/>
    <w:rsid w:val="00FF450D"/>
    <w:rsid w:val="00FF453D"/>
    <w:rsid w:val="00FF50A6"/>
    <w:rsid w:val="00FF5551"/>
    <w:rsid w:val="00FF5B20"/>
    <w:rsid w:val="00FF76A8"/>
    <w:rsid w:val="00FF789A"/>
    <w:rsid w:val="00FF789C"/>
    <w:rsid w:val="00FF7F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169"/>
    <o:shapelayout v:ext="edit">
      <o:idmap v:ext="edit" data="1"/>
    </o:shapelayout>
  </w:shapeDefaults>
  <w:decimalSymbol w:val=","/>
  <w:listSeparator w:val=","/>
  <w14:docId w14:val="44FEF4F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85396"/>
    <w:pPr>
      <w:spacing w:after="160" w:line="259" w:lineRule="auto"/>
    </w:pPr>
    <w:rPr>
      <w:rFonts w:asciiTheme="minorHAnsi" w:eastAsiaTheme="minorHAnsi" w:hAnsiTheme="minorHAnsi" w:cstheme="minorBidi"/>
      <w:sz w:val="22"/>
      <w:szCs w:val="22"/>
    </w:rPr>
  </w:style>
  <w:style w:type="paragraph" w:styleId="Heading1">
    <w:name w:val="heading 1"/>
    <w:aliases w:val="H1,h1,Heading 1 3GPP"/>
    <w:next w:val="Normal"/>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2,h2,DO NOT USE_h2,h21,Heading 2 3GPP"/>
    <w:basedOn w:val="Heading1"/>
    <w:next w:val="Normal"/>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qFormat/>
    <w:rsid w:val="00DB3A47"/>
    <w:pPr>
      <w:spacing w:before="120"/>
      <w:outlineLvl w:val="2"/>
    </w:pPr>
    <w:rPr>
      <w:sz w:val="28"/>
    </w:rPr>
  </w:style>
  <w:style w:type="paragraph" w:styleId="Heading4">
    <w:name w:val="heading 4"/>
    <w:basedOn w:val="Heading3"/>
    <w:next w:val="Normal"/>
    <w:qFormat/>
    <w:rsid w:val="00DB3A47"/>
    <w:pPr>
      <w:ind w:left="1418" w:hanging="1418"/>
      <w:outlineLvl w:val="3"/>
    </w:pPr>
    <w:rPr>
      <w:sz w:val="24"/>
    </w:rPr>
  </w:style>
  <w:style w:type="paragraph" w:styleId="Heading5">
    <w:name w:val="heading 5"/>
    <w:basedOn w:val="Heading4"/>
    <w:next w:val="Normal"/>
    <w:qFormat/>
    <w:rsid w:val="00DB3A47"/>
    <w:pPr>
      <w:ind w:left="1701" w:hanging="1701"/>
      <w:outlineLvl w:val="4"/>
    </w:pPr>
    <w:rPr>
      <w:sz w:val="22"/>
    </w:rPr>
  </w:style>
  <w:style w:type="paragraph" w:styleId="Heading6">
    <w:name w:val="heading 6"/>
    <w:basedOn w:val="H6"/>
    <w:next w:val="Normal"/>
    <w:qFormat/>
    <w:rsid w:val="00DB3A47"/>
    <w:pPr>
      <w:outlineLvl w:val="5"/>
    </w:pPr>
  </w:style>
  <w:style w:type="paragraph" w:styleId="Heading7">
    <w:name w:val="heading 7"/>
    <w:basedOn w:val="H6"/>
    <w:next w:val="Normal"/>
    <w:qFormat/>
    <w:rsid w:val="00DB3A47"/>
    <w:pPr>
      <w:outlineLvl w:val="6"/>
    </w:pPr>
  </w:style>
  <w:style w:type="paragraph" w:styleId="Heading8">
    <w:name w:val="heading 8"/>
    <w:basedOn w:val="Heading1"/>
    <w:next w:val="Normal"/>
    <w:qFormat/>
    <w:rsid w:val="00DB3A47"/>
    <w:pPr>
      <w:ind w:left="0" w:firstLine="0"/>
      <w:outlineLvl w:val="7"/>
    </w:pPr>
  </w:style>
  <w:style w:type="paragraph" w:styleId="Heading9">
    <w:name w:val="heading 9"/>
    <w:basedOn w:val="Heading8"/>
    <w:next w:val="Normal"/>
    <w:qFormat/>
    <w:rsid w:val="00DB3A47"/>
    <w:pPr>
      <w:outlineLvl w:val="8"/>
    </w:pPr>
  </w:style>
  <w:style w:type="character" w:default="1" w:styleId="DefaultParagraphFont">
    <w:name w:val="Default Paragraph Font"/>
    <w:uiPriority w:val="1"/>
    <w:semiHidden/>
    <w:unhideWhenUsed/>
    <w:rsid w:val="0088539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85396"/>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semiHidden/>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spacing w:after="0"/>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DB3A47"/>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spacing w:after="0"/>
      <w:ind w:left="454" w:hanging="454"/>
    </w:pPr>
    <w:rPr>
      <w:sz w:val="16"/>
    </w:rPr>
  </w:style>
  <w:style w:type="paragraph" w:customStyle="1" w:styleId="TAH">
    <w:name w:val="TAH"/>
    <w:basedOn w:val="TAC"/>
    <w:rsid w:val="00DB3A47"/>
    <w:rPr>
      <w:b/>
    </w:rPr>
  </w:style>
  <w:style w:type="paragraph" w:customStyle="1" w:styleId="TAC">
    <w:name w:val="TAC"/>
    <w:basedOn w:val="TAL"/>
    <w:rsid w:val="00DB3A47"/>
    <w:pPr>
      <w:jc w:val="center"/>
    </w:pPr>
  </w:style>
  <w:style w:type="paragraph" w:customStyle="1" w:styleId="TAL">
    <w:name w:val="TAL"/>
    <w:basedOn w:val="Normal"/>
    <w:link w:val="TALChar"/>
    <w:rsid w:val="00DB3A47"/>
    <w:pPr>
      <w:keepNext/>
      <w:keepLines/>
      <w:spacing w:after="0"/>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Normal"/>
    <w:link w:val="THChar"/>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pPr>
      <w:spacing w:after="0"/>
    </w:pPr>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DB3A47"/>
    <w:pPr>
      <w:spacing w:after="0"/>
    </w:pPr>
  </w:style>
  <w:style w:type="paragraph" w:customStyle="1" w:styleId="EW">
    <w:name w:val="EW"/>
    <w:basedOn w:val="EX"/>
    <w:rsid w:val="00DB3A47"/>
    <w:pPr>
      <w:spacing w:after="0"/>
    </w:pPr>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spacing w:after="0"/>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aliases w:val="EN"/>
    <w:basedOn w:val="NO"/>
    <w:link w:val="EditorsNoteCharChar"/>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Char"/>
    <w:rsid w:val="00DB3A47"/>
  </w:style>
  <w:style w:type="paragraph" w:customStyle="1" w:styleId="B2">
    <w:name w:val="B2"/>
    <w:basedOn w:val="List2"/>
    <w:link w:val="B2Char"/>
    <w:rsid w:val="00DB3A47"/>
  </w:style>
  <w:style w:type="paragraph" w:customStyle="1" w:styleId="B3">
    <w:name w:val="B3"/>
    <w:basedOn w:val="List3"/>
    <w:link w:val="B3Char"/>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rPr>
  </w:style>
  <w:style w:type="character" w:styleId="CommentReference">
    <w:name w:val="annotation reference"/>
    <w:uiPriority w:val="99"/>
    <w:semiHidden/>
    <w:rsid w:val="00DB3A47"/>
    <w:rPr>
      <w:sz w:val="16"/>
    </w:rPr>
  </w:style>
  <w:style w:type="paragraph" w:styleId="CommentText">
    <w:name w:val="annotation text"/>
    <w:basedOn w:val="Normal"/>
    <w:link w:val="CommentTextChar"/>
    <w:semiHidden/>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basedOn w:val="Normal"/>
    <w:rsid w:val="00DB3A47"/>
    <w:pPr>
      <w:spacing w:after="220"/>
      <w:ind w:left="1298"/>
    </w:pPr>
    <w:rPr>
      <w:rFonts w:ascii="Arial" w:hAnsi="Arial"/>
    </w:rPr>
  </w:style>
  <w:style w:type="paragraph" w:customStyle="1" w:styleId="B6">
    <w:name w:val="B6"/>
    <w:basedOn w:val="B5"/>
    <w:rsid w:val="00DB3A47"/>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uiPriority w:val="35"/>
    <w:qFormat/>
    <w:rsid w:val="00DB3A47"/>
    <w:pPr>
      <w:spacing w:before="120" w:after="120"/>
    </w:pPr>
    <w:rPr>
      <w:b/>
      <w:lang w:val="x-none" w:eastAsia="x-none"/>
    </w:rPr>
  </w:style>
  <w:style w:type="character" w:customStyle="1" w:styleId="CaptionChar1">
    <w:name w:val="Caption Char1"/>
    <w:aliases w:val="cap Char1,cap Char Char,Caption Char Char,Caption Char1 Char Char,cap Char Char1 Char,Caption Char Char1 Char Char,cap Char2 Char,题注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spacing w:after="0"/>
      <w:ind w:left="1622" w:hanging="363"/>
    </w:pPr>
    <w:rPr>
      <w:rFonts w:ascii="Arial" w:eastAsia="MS Mincho" w:hAnsi="Arial"/>
      <w:szCs w:val="24"/>
      <w:lang w:val="x-none"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A04123"/>
    <w:rPr>
      <w:rFonts w:ascii="Times New Roman" w:hAnsi="Times New Roman"/>
      <w:lang w:val="en-GB"/>
    </w:rPr>
  </w:style>
  <w:style w:type="table" w:styleId="TableGrid">
    <w:name w:val="Table Grid"/>
    <w:basedOn w:val="TableNormal"/>
    <w:uiPriority w:val="59"/>
    <w:rsid w:val="00F665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77237F"/>
    <w:pPr>
      <w:spacing w:after="0"/>
    </w:pPr>
    <w:rPr>
      <w:rFonts w:ascii="Arial" w:eastAsia="MS Mincho" w:hAnsi="Arial"/>
      <w:i/>
      <w:sz w:val="16"/>
      <w:szCs w:val="24"/>
      <w:lang w:eastAsia="en-GB"/>
    </w:rPr>
  </w:style>
  <w:style w:type="character" w:customStyle="1" w:styleId="CommentsChar">
    <w:name w:val="Comments Char"/>
    <w:link w:val="Comments"/>
    <w:rsid w:val="0077237F"/>
    <w:rPr>
      <w:rFonts w:ascii="Arial" w:eastAsia="MS Mincho" w:hAnsi="Arial"/>
      <w:i/>
      <w:sz w:val="16"/>
      <w:szCs w:val="24"/>
      <w:lang w:val="en-GB" w:eastAsia="en-GB"/>
    </w:rPr>
  </w:style>
  <w:style w:type="paragraph" w:customStyle="1" w:styleId="ComeBack">
    <w:name w:val="ComeBack"/>
    <w:basedOn w:val="Doc-text2"/>
    <w:next w:val="Doc-text2"/>
    <w:link w:val="ComeBackCharChar"/>
    <w:rsid w:val="00C50DF6"/>
    <w:pPr>
      <w:numPr>
        <w:numId w:val="1"/>
      </w:numPr>
      <w:tabs>
        <w:tab w:val="clear" w:pos="1622"/>
      </w:tabs>
    </w:pPr>
    <w:rPr>
      <w:lang w:val="en-GB"/>
    </w:rPr>
  </w:style>
  <w:style w:type="character" w:customStyle="1" w:styleId="ComeBackCharChar">
    <w:name w:val="ComeBack Char Char"/>
    <w:link w:val="ComeBack"/>
    <w:rsid w:val="00C50DF6"/>
    <w:rPr>
      <w:rFonts w:ascii="Arial" w:eastAsia="MS Mincho" w:hAnsi="Arial"/>
      <w:szCs w:val="24"/>
      <w:lang w:val="en-GB" w:eastAsia="en-GB"/>
    </w:rPr>
  </w:style>
  <w:style w:type="character" w:customStyle="1" w:styleId="B1Char">
    <w:name w:val="B1 Char"/>
    <w:link w:val="B1"/>
    <w:rsid w:val="004B529D"/>
    <w:rPr>
      <w:rFonts w:ascii="Times New Roman" w:hAnsi="Times New Roman"/>
      <w:lang w:val="en-GB" w:eastAsia="en-US"/>
    </w:rPr>
  </w:style>
  <w:style w:type="character" w:customStyle="1" w:styleId="B2Char">
    <w:name w:val="B2 Char"/>
    <w:link w:val="B2"/>
    <w:rsid w:val="004B529D"/>
    <w:rPr>
      <w:rFonts w:ascii="Times New Roman" w:hAnsi="Times New Roman"/>
      <w:lang w:val="en-GB" w:eastAsia="en-US"/>
    </w:rPr>
  </w:style>
  <w:style w:type="character" w:customStyle="1" w:styleId="B3Char">
    <w:name w:val="B3 Char"/>
    <w:link w:val="B3"/>
    <w:rsid w:val="004B529D"/>
    <w:rPr>
      <w:rFonts w:ascii="Times New Roman" w:hAnsi="Times New Roman"/>
      <w:lang w:val="en-GB" w:eastAsia="en-US"/>
    </w:rPr>
  </w:style>
  <w:style w:type="paragraph" w:styleId="ListParagraph">
    <w:name w:val="List Paragraph"/>
    <w:basedOn w:val="Normal"/>
    <w:link w:val="ListParagraphChar"/>
    <w:uiPriority w:val="34"/>
    <w:qFormat/>
    <w:rsid w:val="000403A2"/>
    <w:pPr>
      <w:ind w:left="720"/>
      <w:contextualSpacing/>
    </w:pPr>
  </w:style>
  <w:style w:type="character" w:customStyle="1" w:styleId="EditorsNoteCharChar">
    <w:name w:val="Editor's Note Char Char"/>
    <w:link w:val="EditorsNote"/>
    <w:rsid w:val="0001644E"/>
    <w:rPr>
      <w:rFonts w:ascii="Times New Roman" w:hAnsi="Times New Roman"/>
      <w:color w:val="FF0000"/>
      <w:lang w:val="en-GB" w:eastAsia="en-US"/>
    </w:rPr>
  </w:style>
  <w:style w:type="character" w:customStyle="1" w:styleId="TALChar">
    <w:name w:val="TAL Char"/>
    <w:link w:val="TAL"/>
    <w:rsid w:val="00CA37F1"/>
    <w:rPr>
      <w:rFonts w:ascii="Arial" w:hAnsi="Arial"/>
      <w:sz w:val="18"/>
      <w:lang w:val="en-GB" w:eastAsia="en-US"/>
    </w:rPr>
  </w:style>
  <w:style w:type="character" w:customStyle="1" w:styleId="textblue2">
    <w:name w:val="text_blue2"/>
    <w:basedOn w:val="DefaultParagraphFont"/>
    <w:rsid w:val="00EA4327"/>
  </w:style>
  <w:style w:type="character" w:customStyle="1" w:styleId="jpsentence1">
    <w:name w:val="jp_sentence1"/>
    <w:rsid w:val="00E40057"/>
    <w:rPr>
      <w:rFonts w:ascii="Verdana" w:hAnsi="Verdana" w:hint="default"/>
      <w:color w:val="5F5F5F"/>
      <w:sz w:val="15"/>
      <w:szCs w:val="15"/>
      <w:bdr w:val="none" w:sz="0" w:space="0" w:color="auto" w:frame="1"/>
    </w:rPr>
  </w:style>
  <w:style w:type="character" w:customStyle="1" w:styleId="TALCar">
    <w:name w:val="TAL Car"/>
    <w:rsid w:val="00144D9D"/>
    <w:rPr>
      <w:rFonts w:ascii="Arial" w:hAnsi="Arial"/>
      <w:sz w:val="18"/>
      <w:lang w:val="en-GB" w:eastAsia="en-US" w:bidi="ar-SA"/>
    </w:rPr>
  </w:style>
  <w:style w:type="paragraph" w:customStyle="1" w:styleId="IEEEParagraph">
    <w:name w:val="IEEE Paragraph"/>
    <w:basedOn w:val="Normal"/>
    <w:link w:val="IEEEParagraphChar"/>
    <w:rsid w:val="00266F6D"/>
    <w:pPr>
      <w:snapToGrid w:val="0"/>
      <w:spacing w:after="0"/>
      <w:ind w:firstLine="216"/>
      <w:jc w:val="both"/>
    </w:pPr>
    <w:rPr>
      <w:rFonts w:ascii="Arial" w:hAnsi="Arial"/>
      <w:color w:val="0000FF"/>
      <w:kern w:val="2"/>
      <w:szCs w:val="24"/>
      <w:lang w:val="en-AU" w:eastAsia="x-none"/>
    </w:rPr>
  </w:style>
  <w:style w:type="character" w:customStyle="1" w:styleId="IEEEParagraphChar">
    <w:name w:val="IEEE Paragraph Char"/>
    <w:link w:val="IEEEParagraph"/>
    <w:rsid w:val="00266F6D"/>
    <w:rPr>
      <w:rFonts w:ascii="Arial" w:hAnsi="Arial" w:cs="Arial"/>
      <w:color w:val="0000FF"/>
      <w:kern w:val="2"/>
      <w:szCs w:val="24"/>
      <w:lang w:val="en-AU"/>
    </w:rPr>
  </w:style>
  <w:style w:type="paragraph" w:customStyle="1" w:styleId="references">
    <w:name w:val="references"/>
    <w:rsid w:val="003D2EB2"/>
    <w:pPr>
      <w:numPr>
        <w:numId w:val="2"/>
      </w:numPr>
      <w:spacing w:after="50" w:line="180" w:lineRule="exact"/>
      <w:jc w:val="both"/>
    </w:pPr>
    <w:rPr>
      <w:rFonts w:ascii="Times New Roman" w:eastAsia="MS Mincho" w:hAnsi="Times New Roman"/>
      <w:noProof/>
      <w:sz w:val="16"/>
      <w:szCs w:val="16"/>
    </w:rPr>
  </w:style>
  <w:style w:type="character" w:customStyle="1" w:styleId="CommentTextChar">
    <w:name w:val="Comment Text Char"/>
    <w:link w:val="CommentText"/>
    <w:uiPriority w:val="99"/>
    <w:semiHidden/>
    <w:rsid w:val="00400BDA"/>
    <w:rPr>
      <w:rFonts w:ascii="Times New Roman" w:eastAsia="MS Mincho" w:hAnsi="Times New Roman"/>
      <w:lang w:val="en-GB"/>
    </w:rPr>
  </w:style>
  <w:style w:type="table" w:styleId="TableClassic1">
    <w:name w:val="Table Classic 1"/>
    <w:basedOn w:val="TableNormal"/>
    <w:rsid w:val="00430E65"/>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Strong">
    <w:name w:val="Strong"/>
    <w:qFormat/>
    <w:rsid w:val="003C3600"/>
    <w:rPr>
      <w:b/>
      <w:bCs/>
    </w:rPr>
  </w:style>
  <w:style w:type="paragraph" w:customStyle="1" w:styleId="MTDisplayEquation">
    <w:name w:val="MTDisplayEquation"/>
    <w:basedOn w:val="Normal"/>
    <w:next w:val="Normal"/>
    <w:link w:val="MTDisplayEquationChar"/>
    <w:rsid w:val="00DD6747"/>
    <w:pPr>
      <w:tabs>
        <w:tab w:val="center" w:pos="4820"/>
        <w:tab w:val="right" w:pos="9640"/>
      </w:tabs>
      <w:jc w:val="both"/>
    </w:pPr>
    <w:rPr>
      <w:lang w:eastAsia="zh-CN"/>
    </w:rPr>
  </w:style>
  <w:style w:type="character" w:customStyle="1" w:styleId="MTDisplayEquationChar">
    <w:name w:val="MTDisplayEquation Char"/>
    <w:link w:val="MTDisplayEquation"/>
    <w:rsid w:val="00DD6747"/>
    <w:rPr>
      <w:rFonts w:ascii="Times New Roman" w:hAnsi="Times New Roman"/>
      <w:lang w:val="en-GB"/>
    </w:rPr>
  </w:style>
  <w:style w:type="character" w:customStyle="1" w:styleId="MTEquationSection">
    <w:name w:val="MTEquationSection"/>
    <w:rsid w:val="00812C36"/>
    <w:rPr>
      <w:bCs/>
      <w:vanish/>
      <w:color w:val="FF0000"/>
      <w:sz w:val="24"/>
      <w:lang w:val="en-GB"/>
    </w:rPr>
  </w:style>
  <w:style w:type="paragraph" w:styleId="NoSpacing">
    <w:name w:val="No Spacing"/>
    <w:uiPriority w:val="1"/>
    <w:qFormat/>
    <w:rsid w:val="00151B03"/>
    <w:rPr>
      <w:rFonts w:ascii="Calibri" w:hAnsi="Calibri"/>
      <w:sz w:val="22"/>
      <w:szCs w:val="22"/>
      <w:lang w:eastAsia="zh-CN"/>
    </w:rPr>
  </w:style>
  <w:style w:type="character" w:customStyle="1" w:styleId="THChar">
    <w:name w:val="TH Char"/>
    <w:link w:val="TH"/>
    <w:rsid w:val="00151B03"/>
    <w:rPr>
      <w:rFonts w:ascii="Arial" w:hAnsi="Arial"/>
      <w:b/>
      <w:lang w:val="en-GB" w:eastAsia="en-US"/>
    </w:rPr>
  </w:style>
  <w:style w:type="character" w:customStyle="1" w:styleId="ListParagraphChar">
    <w:name w:val="List Paragraph Char"/>
    <w:link w:val="ListParagraph"/>
    <w:uiPriority w:val="34"/>
    <w:qFormat/>
    <w:locked/>
    <w:rsid w:val="00FC63A9"/>
    <w:rPr>
      <w:rFonts w:ascii="Times New Roman" w:hAnsi="Times New Roman"/>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85F5F"/>
    <w:rPr>
      <w:rFonts w:ascii="Arial" w:hAnsi="Arial"/>
      <w:b/>
      <w:noProof/>
      <w:sz w:val="18"/>
    </w:rPr>
  </w:style>
  <w:style w:type="table" w:styleId="MediumList2-Accent1">
    <w:name w:val="Medium List 2 Accent 1"/>
    <w:basedOn w:val="TableNormal"/>
    <w:uiPriority w:val="66"/>
    <w:rsid w:val="002F13C0"/>
    <w:rPr>
      <w:rFonts w:ascii="Calibri Light" w:eastAsia="Calibri Light" w:hAnsi="Calibri Light"/>
      <w:color w:val="000000"/>
      <w:sz w:val="22"/>
      <w:szCs w:val="22"/>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paragraph" w:customStyle="1" w:styleId="LGTdoc">
    <w:name w:val="LGTdoc_본문"/>
    <w:basedOn w:val="Normal"/>
    <w:rsid w:val="00A77D92"/>
    <w:pPr>
      <w:widowControl w:val="0"/>
      <w:snapToGrid w:val="0"/>
      <w:spacing w:afterLines="50" w:line="264" w:lineRule="auto"/>
      <w:jc w:val="both"/>
    </w:pPr>
    <w:rPr>
      <w:rFonts w:eastAsia="Batang"/>
      <w:kern w:val="2"/>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84424">
      <w:bodyDiv w:val="1"/>
      <w:marLeft w:val="0"/>
      <w:marRight w:val="0"/>
      <w:marTop w:val="0"/>
      <w:marBottom w:val="0"/>
      <w:divBdr>
        <w:top w:val="none" w:sz="0" w:space="0" w:color="auto"/>
        <w:left w:val="none" w:sz="0" w:space="0" w:color="auto"/>
        <w:bottom w:val="none" w:sz="0" w:space="0" w:color="auto"/>
        <w:right w:val="none" w:sz="0" w:space="0" w:color="auto"/>
      </w:divBdr>
      <w:divsChild>
        <w:div w:id="1850023985">
          <w:marLeft w:val="360"/>
          <w:marRight w:val="0"/>
          <w:marTop w:val="0"/>
          <w:marBottom w:val="0"/>
          <w:divBdr>
            <w:top w:val="none" w:sz="0" w:space="0" w:color="auto"/>
            <w:left w:val="none" w:sz="0" w:space="0" w:color="auto"/>
            <w:bottom w:val="none" w:sz="0" w:space="0" w:color="auto"/>
            <w:right w:val="none" w:sz="0" w:space="0" w:color="auto"/>
          </w:divBdr>
        </w:div>
      </w:divsChild>
    </w:div>
    <w:div w:id="22051898">
      <w:bodyDiv w:val="1"/>
      <w:marLeft w:val="0"/>
      <w:marRight w:val="0"/>
      <w:marTop w:val="0"/>
      <w:marBottom w:val="0"/>
      <w:divBdr>
        <w:top w:val="none" w:sz="0" w:space="0" w:color="auto"/>
        <w:left w:val="none" w:sz="0" w:space="0" w:color="auto"/>
        <w:bottom w:val="none" w:sz="0" w:space="0" w:color="auto"/>
        <w:right w:val="none" w:sz="0" w:space="0" w:color="auto"/>
      </w:divBdr>
    </w:div>
    <w:div w:id="48889866">
      <w:bodyDiv w:val="1"/>
      <w:marLeft w:val="0"/>
      <w:marRight w:val="0"/>
      <w:marTop w:val="0"/>
      <w:marBottom w:val="0"/>
      <w:divBdr>
        <w:top w:val="none" w:sz="0" w:space="0" w:color="auto"/>
        <w:left w:val="none" w:sz="0" w:space="0" w:color="auto"/>
        <w:bottom w:val="none" w:sz="0" w:space="0" w:color="auto"/>
        <w:right w:val="none" w:sz="0" w:space="0" w:color="auto"/>
      </w:divBdr>
      <w:divsChild>
        <w:div w:id="737941260">
          <w:marLeft w:val="1080"/>
          <w:marRight w:val="0"/>
          <w:marTop w:val="0"/>
          <w:marBottom w:val="0"/>
          <w:divBdr>
            <w:top w:val="none" w:sz="0" w:space="0" w:color="auto"/>
            <w:left w:val="none" w:sz="0" w:space="0" w:color="auto"/>
            <w:bottom w:val="none" w:sz="0" w:space="0" w:color="auto"/>
            <w:right w:val="none" w:sz="0" w:space="0" w:color="auto"/>
          </w:divBdr>
        </w:div>
        <w:div w:id="1114977684">
          <w:marLeft w:val="1080"/>
          <w:marRight w:val="0"/>
          <w:marTop w:val="0"/>
          <w:marBottom w:val="0"/>
          <w:divBdr>
            <w:top w:val="none" w:sz="0" w:space="0" w:color="auto"/>
            <w:left w:val="none" w:sz="0" w:space="0" w:color="auto"/>
            <w:bottom w:val="none" w:sz="0" w:space="0" w:color="auto"/>
            <w:right w:val="none" w:sz="0" w:space="0" w:color="auto"/>
          </w:divBdr>
        </w:div>
        <w:div w:id="2000884885">
          <w:marLeft w:val="720"/>
          <w:marRight w:val="0"/>
          <w:marTop w:val="0"/>
          <w:marBottom w:val="0"/>
          <w:divBdr>
            <w:top w:val="none" w:sz="0" w:space="0" w:color="auto"/>
            <w:left w:val="none" w:sz="0" w:space="0" w:color="auto"/>
            <w:bottom w:val="none" w:sz="0" w:space="0" w:color="auto"/>
            <w:right w:val="none" w:sz="0" w:space="0" w:color="auto"/>
          </w:divBdr>
        </w:div>
      </w:divsChild>
    </w:div>
    <w:div w:id="65960452">
      <w:bodyDiv w:val="1"/>
      <w:marLeft w:val="0"/>
      <w:marRight w:val="0"/>
      <w:marTop w:val="0"/>
      <w:marBottom w:val="0"/>
      <w:divBdr>
        <w:top w:val="none" w:sz="0" w:space="0" w:color="auto"/>
        <w:left w:val="none" w:sz="0" w:space="0" w:color="auto"/>
        <w:bottom w:val="none" w:sz="0" w:space="0" w:color="auto"/>
        <w:right w:val="none" w:sz="0" w:space="0" w:color="auto"/>
      </w:divBdr>
      <w:divsChild>
        <w:div w:id="1083450020">
          <w:marLeft w:val="360"/>
          <w:marRight w:val="0"/>
          <w:marTop w:val="0"/>
          <w:marBottom w:val="120"/>
          <w:divBdr>
            <w:top w:val="none" w:sz="0" w:space="0" w:color="auto"/>
            <w:left w:val="none" w:sz="0" w:space="0" w:color="auto"/>
            <w:bottom w:val="none" w:sz="0" w:space="0" w:color="auto"/>
            <w:right w:val="none" w:sz="0" w:space="0" w:color="auto"/>
          </w:divBdr>
        </w:div>
      </w:divsChild>
    </w:div>
    <w:div w:id="67845201">
      <w:bodyDiv w:val="1"/>
      <w:marLeft w:val="0"/>
      <w:marRight w:val="0"/>
      <w:marTop w:val="0"/>
      <w:marBottom w:val="0"/>
      <w:divBdr>
        <w:top w:val="none" w:sz="0" w:space="0" w:color="auto"/>
        <w:left w:val="none" w:sz="0" w:space="0" w:color="auto"/>
        <w:bottom w:val="none" w:sz="0" w:space="0" w:color="auto"/>
        <w:right w:val="none" w:sz="0" w:space="0" w:color="auto"/>
      </w:divBdr>
      <w:divsChild>
        <w:div w:id="508838239">
          <w:marLeft w:val="1570"/>
          <w:marRight w:val="0"/>
          <w:marTop w:val="115"/>
          <w:marBottom w:val="0"/>
          <w:divBdr>
            <w:top w:val="none" w:sz="0" w:space="0" w:color="auto"/>
            <w:left w:val="none" w:sz="0" w:space="0" w:color="auto"/>
            <w:bottom w:val="none" w:sz="0" w:space="0" w:color="auto"/>
            <w:right w:val="none" w:sz="0" w:space="0" w:color="auto"/>
          </w:divBdr>
        </w:div>
        <w:div w:id="1500461253">
          <w:marLeft w:val="1570"/>
          <w:marRight w:val="0"/>
          <w:marTop w:val="115"/>
          <w:marBottom w:val="0"/>
          <w:divBdr>
            <w:top w:val="none" w:sz="0" w:space="0" w:color="auto"/>
            <w:left w:val="none" w:sz="0" w:space="0" w:color="auto"/>
            <w:bottom w:val="none" w:sz="0" w:space="0" w:color="auto"/>
            <w:right w:val="none" w:sz="0" w:space="0" w:color="auto"/>
          </w:divBdr>
        </w:div>
        <w:div w:id="2042707823">
          <w:marLeft w:val="1570"/>
          <w:marRight w:val="0"/>
          <w:marTop w:val="115"/>
          <w:marBottom w:val="0"/>
          <w:divBdr>
            <w:top w:val="none" w:sz="0" w:space="0" w:color="auto"/>
            <w:left w:val="none" w:sz="0" w:space="0" w:color="auto"/>
            <w:bottom w:val="none" w:sz="0" w:space="0" w:color="auto"/>
            <w:right w:val="none" w:sz="0" w:space="0" w:color="auto"/>
          </w:divBdr>
        </w:div>
      </w:divsChild>
    </w:div>
    <w:div w:id="141315518">
      <w:bodyDiv w:val="1"/>
      <w:marLeft w:val="0"/>
      <w:marRight w:val="0"/>
      <w:marTop w:val="0"/>
      <w:marBottom w:val="0"/>
      <w:divBdr>
        <w:top w:val="none" w:sz="0" w:space="0" w:color="auto"/>
        <w:left w:val="none" w:sz="0" w:space="0" w:color="auto"/>
        <w:bottom w:val="none" w:sz="0" w:space="0" w:color="auto"/>
        <w:right w:val="none" w:sz="0" w:space="0" w:color="auto"/>
      </w:divBdr>
    </w:div>
    <w:div w:id="278494778">
      <w:bodyDiv w:val="1"/>
      <w:marLeft w:val="0"/>
      <w:marRight w:val="0"/>
      <w:marTop w:val="0"/>
      <w:marBottom w:val="0"/>
      <w:divBdr>
        <w:top w:val="none" w:sz="0" w:space="0" w:color="auto"/>
        <w:left w:val="none" w:sz="0" w:space="0" w:color="auto"/>
        <w:bottom w:val="none" w:sz="0" w:space="0" w:color="auto"/>
        <w:right w:val="none" w:sz="0" w:space="0" w:color="auto"/>
      </w:divBdr>
    </w:div>
    <w:div w:id="292910282">
      <w:bodyDiv w:val="1"/>
      <w:marLeft w:val="0"/>
      <w:marRight w:val="0"/>
      <w:marTop w:val="0"/>
      <w:marBottom w:val="0"/>
      <w:divBdr>
        <w:top w:val="none" w:sz="0" w:space="0" w:color="auto"/>
        <w:left w:val="none" w:sz="0" w:space="0" w:color="auto"/>
        <w:bottom w:val="none" w:sz="0" w:space="0" w:color="auto"/>
        <w:right w:val="none" w:sz="0" w:space="0" w:color="auto"/>
      </w:divBdr>
    </w:div>
    <w:div w:id="324238344">
      <w:bodyDiv w:val="1"/>
      <w:marLeft w:val="0"/>
      <w:marRight w:val="0"/>
      <w:marTop w:val="0"/>
      <w:marBottom w:val="0"/>
      <w:divBdr>
        <w:top w:val="none" w:sz="0" w:space="0" w:color="auto"/>
        <w:left w:val="none" w:sz="0" w:space="0" w:color="auto"/>
        <w:bottom w:val="none" w:sz="0" w:space="0" w:color="auto"/>
        <w:right w:val="none" w:sz="0" w:space="0" w:color="auto"/>
      </w:divBdr>
    </w:div>
    <w:div w:id="340083081">
      <w:bodyDiv w:val="1"/>
      <w:marLeft w:val="0"/>
      <w:marRight w:val="0"/>
      <w:marTop w:val="0"/>
      <w:marBottom w:val="0"/>
      <w:divBdr>
        <w:top w:val="none" w:sz="0" w:space="0" w:color="auto"/>
        <w:left w:val="none" w:sz="0" w:space="0" w:color="auto"/>
        <w:bottom w:val="none" w:sz="0" w:space="0" w:color="auto"/>
        <w:right w:val="none" w:sz="0" w:space="0" w:color="auto"/>
      </w:divBdr>
    </w:div>
    <w:div w:id="366612394">
      <w:bodyDiv w:val="1"/>
      <w:marLeft w:val="0"/>
      <w:marRight w:val="0"/>
      <w:marTop w:val="0"/>
      <w:marBottom w:val="0"/>
      <w:divBdr>
        <w:top w:val="none" w:sz="0" w:space="0" w:color="auto"/>
        <w:left w:val="none" w:sz="0" w:space="0" w:color="auto"/>
        <w:bottom w:val="none" w:sz="0" w:space="0" w:color="auto"/>
        <w:right w:val="none" w:sz="0" w:space="0" w:color="auto"/>
      </w:divBdr>
    </w:div>
    <w:div w:id="378020010">
      <w:bodyDiv w:val="1"/>
      <w:marLeft w:val="0"/>
      <w:marRight w:val="0"/>
      <w:marTop w:val="0"/>
      <w:marBottom w:val="0"/>
      <w:divBdr>
        <w:top w:val="none" w:sz="0" w:space="0" w:color="auto"/>
        <w:left w:val="none" w:sz="0" w:space="0" w:color="auto"/>
        <w:bottom w:val="none" w:sz="0" w:space="0" w:color="auto"/>
        <w:right w:val="none" w:sz="0" w:space="0" w:color="auto"/>
      </w:divBdr>
    </w:div>
    <w:div w:id="384720491">
      <w:bodyDiv w:val="1"/>
      <w:marLeft w:val="0"/>
      <w:marRight w:val="0"/>
      <w:marTop w:val="0"/>
      <w:marBottom w:val="0"/>
      <w:divBdr>
        <w:top w:val="none" w:sz="0" w:space="0" w:color="auto"/>
        <w:left w:val="none" w:sz="0" w:space="0" w:color="auto"/>
        <w:bottom w:val="none" w:sz="0" w:space="0" w:color="auto"/>
        <w:right w:val="none" w:sz="0" w:space="0" w:color="auto"/>
      </w:divBdr>
    </w:div>
    <w:div w:id="426848626">
      <w:bodyDiv w:val="1"/>
      <w:marLeft w:val="0"/>
      <w:marRight w:val="0"/>
      <w:marTop w:val="0"/>
      <w:marBottom w:val="0"/>
      <w:divBdr>
        <w:top w:val="none" w:sz="0" w:space="0" w:color="auto"/>
        <w:left w:val="none" w:sz="0" w:space="0" w:color="auto"/>
        <w:bottom w:val="none" w:sz="0" w:space="0" w:color="auto"/>
        <w:right w:val="none" w:sz="0" w:space="0" w:color="auto"/>
      </w:divBdr>
    </w:div>
    <w:div w:id="430395435">
      <w:bodyDiv w:val="1"/>
      <w:marLeft w:val="0"/>
      <w:marRight w:val="0"/>
      <w:marTop w:val="0"/>
      <w:marBottom w:val="0"/>
      <w:divBdr>
        <w:top w:val="none" w:sz="0" w:space="0" w:color="auto"/>
        <w:left w:val="none" w:sz="0" w:space="0" w:color="auto"/>
        <w:bottom w:val="none" w:sz="0" w:space="0" w:color="auto"/>
        <w:right w:val="none" w:sz="0" w:space="0" w:color="auto"/>
      </w:divBdr>
    </w:div>
    <w:div w:id="441075692">
      <w:bodyDiv w:val="1"/>
      <w:marLeft w:val="0"/>
      <w:marRight w:val="0"/>
      <w:marTop w:val="0"/>
      <w:marBottom w:val="0"/>
      <w:divBdr>
        <w:top w:val="none" w:sz="0" w:space="0" w:color="auto"/>
        <w:left w:val="none" w:sz="0" w:space="0" w:color="auto"/>
        <w:bottom w:val="none" w:sz="0" w:space="0" w:color="auto"/>
        <w:right w:val="none" w:sz="0" w:space="0" w:color="auto"/>
      </w:divBdr>
      <w:divsChild>
        <w:div w:id="303319716">
          <w:marLeft w:val="302"/>
          <w:marRight w:val="0"/>
          <w:marTop w:val="58"/>
          <w:marBottom w:val="58"/>
          <w:divBdr>
            <w:top w:val="none" w:sz="0" w:space="0" w:color="auto"/>
            <w:left w:val="none" w:sz="0" w:space="0" w:color="auto"/>
            <w:bottom w:val="none" w:sz="0" w:space="0" w:color="auto"/>
            <w:right w:val="none" w:sz="0" w:space="0" w:color="auto"/>
          </w:divBdr>
        </w:div>
      </w:divsChild>
    </w:div>
    <w:div w:id="452094034">
      <w:bodyDiv w:val="1"/>
      <w:marLeft w:val="0"/>
      <w:marRight w:val="0"/>
      <w:marTop w:val="0"/>
      <w:marBottom w:val="0"/>
      <w:divBdr>
        <w:top w:val="none" w:sz="0" w:space="0" w:color="auto"/>
        <w:left w:val="none" w:sz="0" w:space="0" w:color="auto"/>
        <w:bottom w:val="none" w:sz="0" w:space="0" w:color="auto"/>
        <w:right w:val="none" w:sz="0" w:space="0" w:color="auto"/>
      </w:divBdr>
    </w:div>
    <w:div w:id="482621984">
      <w:bodyDiv w:val="1"/>
      <w:marLeft w:val="0"/>
      <w:marRight w:val="0"/>
      <w:marTop w:val="0"/>
      <w:marBottom w:val="0"/>
      <w:divBdr>
        <w:top w:val="none" w:sz="0" w:space="0" w:color="auto"/>
        <w:left w:val="none" w:sz="0" w:space="0" w:color="auto"/>
        <w:bottom w:val="none" w:sz="0" w:space="0" w:color="auto"/>
        <w:right w:val="none" w:sz="0" w:space="0" w:color="auto"/>
      </w:divBdr>
    </w:div>
    <w:div w:id="485635472">
      <w:bodyDiv w:val="1"/>
      <w:marLeft w:val="0"/>
      <w:marRight w:val="0"/>
      <w:marTop w:val="0"/>
      <w:marBottom w:val="0"/>
      <w:divBdr>
        <w:top w:val="none" w:sz="0" w:space="0" w:color="auto"/>
        <w:left w:val="none" w:sz="0" w:space="0" w:color="auto"/>
        <w:bottom w:val="none" w:sz="0" w:space="0" w:color="auto"/>
        <w:right w:val="none" w:sz="0" w:space="0" w:color="auto"/>
      </w:divBdr>
      <w:divsChild>
        <w:div w:id="553663439">
          <w:marLeft w:val="0"/>
          <w:marRight w:val="0"/>
          <w:marTop w:val="0"/>
          <w:marBottom w:val="0"/>
          <w:divBdr>
            <w:top w:val="none" w:sz="0" w:space="0" w:color="auto"/>
            <w:left w:val="none" w:sz="0" w:space="0" w:color="auto"/>
            <w:bottom w:val="none" w:sz="0" w:space="0" w:color="auto"/>
            <w:right w:val="none" w:sz="0" w:space="0" w:color="auto"/>
          </w:divBdr>
          <w:divsChild>
            <w:div w:id="1934512698">
              <w:marLeft w:val="0"/>
              <w:marRight w:val="0"/>
              <w:marTop w:val="0"/>
              <w:marBottom w:val="0"/>
              <w:divBdr>
                <w:top w:val="none" w:sz="0" w:space="0" w:color="auto"/>
                <w:left w:val="none" w:sz="0" w:space="0" w:color="auto"/>
                <w:bottom w:val="none" w:sz="0" w:space="0" w:color="auto"/>
                <w:right w:val="none" w:sz="0" w:space="0" w:color="auto"/>
              </w:divBdr>
              <w:divsChild>
                <w:div w:id="2093120043">
                  <w:marLeft w:val="0"/>
                  <w:marRight w:val="0"/>
                  <w:marTop w:val="0"/>
                  <w:marBottom w:val="0"/>
                  <w:divBdr>
                    <w:top w:val="none" w:sz="0" w:space="0" w:color="auto"/>
                    <w:left w:val="none" w:sz="0" w:space="0" w:color="auto"/>
                    <w:bottom w:val="none" w:sz="0" w:space="0" w:color="auto"/>
                    <w:right w:val="none" w:sz="0" w:space="0" w:color="auto"/>
                  </w:divBdr>
                  <w:divsChild>
                    <w:div w:id="209878375">
                      <w:marLeft w:val="138"/>
                      <w:marRight w:val="0"/>
                      <w:marTop w:val="0"/>
                      <w:marBottom w:val="0"/>
                      <w:divBdr>
                        <w:top w:val="none" w:sz="0" w:space="0" w:color="auto"/>
                        <w:left w:val="none" w:sz="0" w:space="0" w:color="auto"/>
                        <w:bottom w:val="none" w:sz="0" w:space="0" w:color="auto"/>
                        <w:right w:val="none" w:sz="0" w:space="0" w:color="auto"/>
                      </w:divBdr>
                      <w:divsChild>
                        <w:div w:id="1567764106">
                          <w:marLeft w:val="244"/>
                          <w:marRight w:val="244"/>
                          <w:marTop w:val="212"/>
                          <w:marBottom w:val="900"/>
                          <w:divBdr>
                            <w:top w:val="none" w:sz="0" w:space="0" w:color="auto"/>
                            <w:left w:val="none" w:sz="0" w:space="0" w:color="auto"/>
                            <w:bottom w:val="none" w:sz="0" w:space="0" w:color="auto"/>
                            <w:right w:val="none" w:sz="0" w:space="0" w:color="auto"/>
                          </w:divBdr>
                          <w:divsChild>
                            <w:div w:id="1840267768">
                              <w:marLeft w:val="0"/>
                              <w:marRight w:val="0"/>
                              <w:marTop w:val="0"/>
                              <w:marBottom w:val="0"/>
                              <w:divBdr>
                                <w:top w:val="none" w:sz="0" w:space="0" w:color="auto"/>
                                <w:left w:val="none" w:sz="0" w:space="0" w:color="auto"/>
                                <w:bottom w:val="none" w:sz="0" w:space="0" w:color="auto"/>
                                <w:right w:val="none" w:sz="0" w:space="0" w:color="auto"/>
                              </w:divBdr>
                              <w:divsChild>
                                <w:div w:id="1191140461">
                                  <w:marLeft w:val="0"/>
                                  <w:marRight w:val="0"/>
                                  <w:marTop w:val="0"/>
                                  <w:marBottom w:val="0"/>
                                  <w:divBdr>
                                    <w:top w:val="none" w:sz="0" w:space="0" w:color="auto"/>
                                    <w:left w:val="none" w:sz="0" w:space="0" w:color="auto"/>
                                    <w:bottom w:val="none" w:sz="0" w:space="0" w:color="auto"/>
                                    <w:right w:val="none" w:sz="0" w:space="0" w:color="auto"/>
                                  </w:divBdr>
                                  <w:divsChild>
                                    <w:div w:id="81942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05243041">
      <w:bodyDiv w:val="1"/>
      <w:marLeft w:val="0"/>
      <w:marRight w:val="0"/>
      <w:marTop w:val="0"/>
      <w:marBottom w:val="0"/>
      <w:divBdr>
        <w:top w:val="none" w:sz="0" w:space="0" w:color="auto"/>
        <w:left w:val="none" w:sz="0" w:space="0" w:color="auto"/>
        <w:bottom w:val="none" w:sz="0" w:space="0" w:color="auto"/>
        <w:right w:val="none" w:sz="0" w:space="0" w:color="auto"/>
      </w:divBdr>
    </w:div>
    <w:div w:id="517430579">
      <w:bodyDiv w:val="1"/>
      <w:marLeft w:val="0"/>
      <w:marRight w:val="0"/>
      <w:marTop w:val="0"/>
      <w:marBottom w:val="0"/>
      <w:divBdr>
        <w:top w:val="none" w:sz="0" w:space="0" w:color="auto"/>
        <w:left w:val="none" w:sz="0" w:space="0" w:color="auto"/>
        <w:bottom w:val="none" w:sz="0" w:space="0" w:color="auto"/>
        <w:right w:val="none" w:sz="0" w:space="0" w:color="auto"/>
      </w:divBdr>
    </w:div>
    <w:div w:id="524910079">
      <w:bodyDiv w:val="1"/>
      <w:marLeft w:val="0"/>
      <w:marRight w:val="0"/>
      <w:marTop w:val="0"/>
      <w:marBottom w:val="0"/>
      <w:divBdr>
        <w:top w:val="none" w:sz="0" w:space="0" w:color="auto"/>
        <w:left w:val="none" w:sz="0" w:space="0" w:color="auto"/>
        <w:bottom w:val="none" w:sz="0" w:space="0" w:color="auto"/>
        <w:right w:val="none" w:sz="0" w:space="0" w:color="auto"/>
      </w:divBdr>
    </w:div>
    <w:div w:id="549611585">
      <w:bodyDiv w:val="1"/>
      <w:marLeft w:val="0"/>
      <w:marRight w:val="0"/>
      <w:marTop w:val="0"/>
      <w:marBottom w:val="0"/>
      <w:divBdr>
        <w:top w:val="none" w:sz="0" w:space="0" w:color="auto"/>
        <w:left w:val="none" w:sz="0" w:space="0" w:color="auto"/>
        <w:bottom w:val="none" w:sz="0" w:space="0" w:color="auto"/>
        <w:right w:val="none" w:sz="0" w:space="0" w:color="auto"/>
      </w:divBdr>
      <w:divsChild>
        <w:div w:id="345912122">
          <w:marLeft w:val="1051"/>
          <w:marRight w:val="0"/>
          <w:marTop w:val="50"/>
          <w:marBottom w:val="50"/>
          <w:divBdr>
            <w:top w:val="none" w:sz="0" w:space="0" w:color="auto"/>
            <w:left w:val="none" w:sz="0" w:space="0" w:color="auto"/>
            <w:bottom w:val="none" w:sz="0" w:space="0" w:color="auto"/>
            <w:right w:val="none" w:sz="0" w:space="0" w:color="auto"/>
          </w:divBdr>
        </w:div>
        <w:div w:id="1199197930">
          <w:marLeft w:val="302"/>
          <w:marRight w:val="0"/>
          <w:marTop w:val="58"/>
          <w:marBottom w:val="58"/>
          <w:divBdr>
            <w:top w:val="none" w:sz="0" w:space="0" w:color="auto"/>
            <w:left w:val="none" w:sz="0" w:space="0" w:color="auto"/>
            <w:bottom w:val="none" w:sz="0" w:space="0" w:color="auto"/>
            <w:right w:val="none" w:sz="0" w:space="0" w:color="auto"/>
          </w:divBdr>
        </w:div>
        <w:div w:id="1259024587">
          <w:marLeft w:val="1051"/>
          <w:marRight w:val="0"/>
          <w:marTop w:val="50"/>
          <w:marBottom w:val="50"/>
          <w:divBdr>
            <w:top w:val="none" w:sz="0" w:space="0" w:color="auto"/>
            <w:left w:val="none" w:sz="0" w:space="0" w:color="auto"/>
            <w:bottom w:val="none" w:sz="0" w:space="0" w:color="auto"/>
            <w:right w:val="none" w:sz="0" w:space="0" w:color="auto"/>
          </w:divBdr>
        </w:div>
        <w:div w:id="1769738050">
          <w:marLeft w:val="1814"/>
          <w:marRight w:val="0"/>
          <w:marTop w:val="43"/>
          <w:marBottom w:val="43"/>
          <w:divBdr>
            <w:top w:val="none" w:sz="0" w:space="0" w:color="auto"/>
            <w:left w:val="none" w:sz="0" w:space="0" w:color="auto"/>
            <w:bottom w:val="none" w:sz="0" w:space="0" w:color="auto"/>
            <w:right w:val="none" w:sz="0" w:space="0" w:color="auto"/>
          </w:divBdr>
        </w:div>
        <w:div w:id="1792821354">
          <w:marLeft w:val="1814"/>
          <w:marRight w:val="0"/>
          <w:marTop w:val="43"/>
          <w:marBottom w:val="43"/>
          <w:divBdr>
            <w:top w:val="none" w:sz="0" w:space="0" w:color="auto"/>
            <w:left w:val="none" w:sz="0" w:space="0" w:color="auto"/>
            <w:bottom w:val="none" w:sz="0" w:space="0" w:color="auto"/>
            <w:right w:val="none" w:sz="0" w:space="0" w:color="auto"/>
          </w:divBdr>
        </w:div>
      </w:divsChild>
    </w:div>
    <w:div w:id="557321112">
      <w:bodyDiv w:val="1"/>
      <w:marLeft w:val="0"/>
      <w:marRight w:val="0"/>
      <w:marTop w:val="0"/>
      <w:marBottom w:val="0"/>
      <w:divBdr>
        <w:top w:val="none" w:sz="0" w:space="0" w:color="auto"/>
        <w:left w:val="none" w:sz="0" w:space="0" w:color="auto"/>
        <w:bottom w:val="none" w:sz="0" w:space="0" w:color="auto"/>
        <w:right w:val="none" w:sz="0" w:space="0" w:color="auto"/>
      </w:divBdr>
    </w:div>
    <w:div w:id="557591836">
      <w:bodyDiv w:val="1"/>
      <w:marLeft w:val="0"/>
      <w:marRight w:val="0"/>
      <w:marTop w:val="0"/>
      <w:marBottom w:val="0"/>
      <w:divBdr>
        <w:top w:val="none" w:sz="0" w:space="0" w:color="auto"/>
        <w:left w:val="none" w:sz="0" w:space="0" w:color="auto"/>
        <w:bottom w:val="none" w:sz="0" w:space="0" w:color="auto"/>
        <w:right w:val="none" w:sz="0" w:space="0" w:color="auto"/>
      </w:divBdr>
    </w:div>
    <w:div w:id="570046967">
      <w:bodyDiv w:val="1"/>
      <w:marLeft w:val="0"/>
      <w:marRight w:val="0"/>
      <w:marTop w:val="0"/>
      <w:marBottom w:val="0"/>
      <w:divBdr>
        <w:top w:val="none" w:sz="0" w:space="0" w:color="auto"/>
        <w:left w:val="none" w:sz="0" w:space="0" w:color="auto"/>
        <w:bottom w:val="none" w:sz="0" w:space="0" w:color="auto"/>
        <w:right w:val="none" w:sz="0" w:space="0" w:color="auto"/>
      </w:divBdr>
    </w:div>
    <w:div w:id="574364061">
      <w:bodyDiv w:val="1"/>
      <w:marLeft w:val="0"/>
      <w:marRight w:val="0"/>
      <w:marTop w:val="0"/>
      <w:marBottom w:val="0"/>
      <w:divBdr>
        <w:top w:val="none" w:sz="0" w:space="0" w:color="auto"/>
        <w:left w:val="none" w:sz="0" w:space="0" w:color="auto"/>
        <w:bottom w:val="none" w:sz="0" w:space="0" w:color="auto"/>
        <w:right w:val="none" w:sz="0" w:space="0" w:color="auto"/>
      </w:divBdr>
    </w:div>
    <w:div w:id="626933952">
      <w:bodyDiv w:val="1"/>
      <w:marLeft w:val="0"/>
      <w:marRight w:val="0"/>
      <w:marTop w:val="0"/>
      <w:marBottom w:val="0"/>
      <w:divBdr>
        <w:top w:val="none" w:sz="0" w:space="0" w:color="auto"/>
        <w:left w:val="none" w:sz="0" w:space="0" w:color="auto"/>
        <w:bottom w:val="none" w:sz="0" w:space="0" w:color="auto"/>
        <w:right w:val="none" w:sz="0" w:space="0" w:color="auto"/>
      </w:divBdr>
      <w:divsChild>
        <w:div w:id="1774977515">
          <w:marLeft w:val="446"/>
          <w:marRight w:val="0"/>
          <w:marTop w:val="130"/>
          <w:marBottom w:val="0"/>
          <w:divBdr>
            <w:top w:val="none" w:sz="0" w:space="0" w:color="auto"/>
            <w:left w:val="none" w:sz="0" w:space="0" w:color="auto"/>
            <w:bottom w:val="none" w:sz="0" w:space="0" w:color="auto"/>
            <w:right w:val="none" w:sz="0" w:space="0" w:color="auto"/>
          </w:divBdr>
        </w:div>
      </w:divsChild>
    </w:div>
    <w:div w:id="635337342">
      <w:bodyDiv w:val="1"/>
      <w:marLeft w:val="0"/>
      <w:marRight w:val="0"/>
      <w:marTop w:val="0"/>
      <w:marBottom w:val="0"/>
      <w:divBdr>
        <w:top w:val="none" w:sz="0" w:space="0" w:color="auto"/>
        <w:left w:val="none" w:sz="0" w:space="0" w:color="auto"/>
        <w:bottom w:val="none" w:sz="0" w:space="0" w:color="auto"/>
        <w:right w:val="none" w:sz="0" w:space="0" w:color="auto"/>
      </w:divBdr>
    </w:div>
    <w:div w:id="662662246">
      <w:bodyDiv w:val="1"/>
      <w:marLeft w:val="0"/>
      <w:marRight w:val="0"/>
      <w:marTop w:val="0"/>
      <w:marBottom w:val="0"/>
      <w:divBdr>
        <w:top w:val="none" w:sz="0" w:space="0" w:color="auto"/>
        <w:left w:val="none" w:sz="0" w:space="0" w:color="auto"/>
        <w:bottom w:val="none" w:sz="0" w:space="0" w:color="auto"/>
        <w:right w:val="none" w:sz="0" w:space="0" w:color="auto"/>
      </w:divBdr>
    </w:div>
    <w:div w:id="678889089">
      <w:bodyDiv w:val="1"/>
      <w:marLeft w:val="0"/>
      <w:marRight w:val="0"/>
      <w:marTop w:val="0"/>
      <w:marBottom w:val="0"/>
      <w:divBdr>
        <w:top w:val="none" w:sz="0" w:space="0" w:color="auto"/>
        <w:left w:val="none" w:sz="0" w:space="0" w:color="auto"/>
        <w:bottom w:val="none" w:sz="0" w:space="0" w:color="auto"/>
        <w:right w:val="none" w:sz="0" w:space="0" w:color="auto"/>
      </w:divBdr>
      <w:divsChild>
        <w:div w:id="266624781">
          <w:marLeft w:val="1080"/>
          <w:marRight w:val="0"/>
          <w:marTop w:val="0"/>
          <w:marBottom w:val="0"/>
          <w:divBdr>
            <w:top w:val="none" w:sz="0" w:space="0" w:color="auto"/>
            <w:left w:val="none" w:sz="0" w:space="0" w:color="auto"/>
            <w:bottom w:val="none" w:sz="0" w:space="0" w:color="auto"/>
            <w:right w:val="none" w:sz="0" w:space="0" w:color="auto"/>
          </w:divBdr>
        </w:div>
        <w:div w:id="609896378">
          <w:marLeft w:val="720"/>
          <w:marRight w:val="0"/>
          <w:marTop w:val="0"/>
          <w:marBottom w:val="0"/>
          <w:divBdr>
            <w:top w:val="none" w:sz="0" w:space="0" w:color="auto"/>
            <w:left w:val="none" w:sz="0" w:space="0" w:color="auto"/>
            <w:bottom w:val="none" w:sz="0" w:space="0" w:color="auto"/>
            <w:right w:val="none" w:sz="0" w:space="0" w:color="auto"/>
          </w:divBdr>
        </w:div>
        <w:div w:id="625895266">
          <w:marLeft w:val="1080"/>
          <w:marRight w:val="0"/>
          <w:marTop w:val="0"/>
          <w:marBottom w:val="0"/>
          <w:divBdr>
            <w:top w:val="none" w:sz="0" w:space="0" w:color="auto"/>
            <w:left w:val="none" w:sz="0" w:space="0" w:color="auto"/>
            <w:bottom w:val="none" w:sz="0" w:space="0" w:color="auto"/>
            <w:right w:val="none" w:sz="0" w:space="0" w:color="auto"/>
          </w:divBdr>
        </w:div>
        <w:div w:id="751392017">
          <w:marLeft w:val="1080"/>
          <w:marRight w:val="0"/>
          <w:marTop w:val="0"/>
          <w:marBottom w:val="0"/>
          <w:divBdr>
            <w:top w:val="none" w:sz="0" w:space="0" w:color="auto"/>
            <w:left w:val="none" w:sz="0" w:space="0" w:color="auto"/>
            <w:bottom w:val="none" w:sz="0" w:space="0" w:color="auto"/>
            <w:right w:val="none" w:sz="0" w:space="0" w:color="auto"/>
          </w:divBdr>
        </w:div>
        <w:div w:id="1148597916">
          <w:marLeft w:val="360"/>
          <w:marRight w:val="0"/>
          <w:marTop w:val="0"/>
          <w:marBottom w:val="0"/>
          <w:divBdr>
            <w:top w:val="none" w:sz="0" w:space="0" w:color="auto"/>
            <w:left w:val="none" w:sz="0" w:space="0" w:color="auto"/>
            <w:bottom w:val="none" w:sz="0" w:space="0" w:color="auto"/>
            <w:right w:val="none" w:sz="0" w:space="0" w:color="auto"/>
          </w:divBdr>
        </w:div>
        <w:div w:id="1367756720">
          <w:marLeft w:val="1080"/>
          <w:marRight w:val="0"/>
          <w:marTop w:val="0"/>
          <w:marBottom w:val="0"/>
          <w:divBdr>
            <w:top w:val="none" w:sz="0" w:space="0" w:color="auto"/>
            <w:left w:val="none" w:sz="0" w:space="0" w:color="auto"/>
            <w:bottom w:val="none" w:sz="0" w:space="0" w:color="auto"/>
            <w:right w:val="none" w:sz="0" w:space="0" w:color="auto"/>
          </w:divBdr>
        </w:div>
        <w:div w:id="1519196444">
          <w:marLeft w:val="720"/>
          <w:marRight w:val="0"/>
          <w:marTop w:val="0"/>
          <w:marBottom w:val="0"/>
          <w:divBdr>
            <w:top w:val="none" w:sz="0" w:space="0" w:color="auto"/>
            <w:left w:val="none" w:sz="0" w:space="0" w:color="auto"/>
            <w:bottom w:val="none" w:sz="0" w:space="0" w:color="auto"/>
            <w:right w:val="none" w:sz="0" w:space="0" w:color="auto"/>
          </w:divBdr>
        </w:div>
        <w:div w:id="1762219125">
          <w:marLeft w:val="720"/>
          <w:marRight w:val="0"/>
          <w:marTop w:val="0"/>
          <w:marBottom w:val="0"/>
          <w:divBdr>
            <w:top w:val="none" w:sz="0" w:space="0" w:color="auto"/>
            <w:left w:val="none" w:sz="0" w:space="0" w:color="auto"/>
            <w:bottom w:val="none" w:sz="0" w:space="0" w:color="auto"/>
            <w:right w:val="none" w:sz="0" w:space="0" w:color="auto"/>
          </w:divBdr>
        </w:div>
      </w:divsChild>
    </w:div>
    <w:div w:id="755713953">
      <w:bodyDiv w:val="1"/>
      <w:marLeft w:val="0"/>
      <w:marRight w:val="0"/>
      <w:marTop w:val="0"/>
      <w:marBottom w:val="0"/>
      <w:divBdr>
        <w:top w:val="none" w:sz="0" w:space="0" w:color="auto"/>
        <w:left w:val="none" w:sz="0" w:space="0" w:color="auto"/>
        <w:bottom w:val="none" w:sz="0" w:space="0" w:color="auto"/>
        <w:right w:val="none" w:sz="0" w:space="0" w:color="auto"/>
      </w:divBdr>
    </w:div>
    <w:div w:id="762342123">
      <w:bodyDiv w:val="1"/>
      <w:marLeft w:val="0"/>
      <w:marRight w:val="0"/>
      <w:marTop w:val="0"/>
      <w:marBottom w:val="0"/>
      <w:divBdr>
        <w:top w:val="none" w:sz="0" w:space="0" w:color="auto"/>
        <w:left w:val="none" w:sz="0" w:space="0" w:color="auto"/>
        <w:bottom w:val="none" w:sz="0" w:space="0" w:color="auto"/>
        <w:right w:val="none" w:sz="0" w:space="0" w:color="auto"/>
      </w:divBdr>
    </w:div>
    <w:div w:id="804784177">
      <w:bodyDiv w:val="1"/>
      <w:marLeft w:val="0"/>
      <w:marRight w:val="0"/>
      <w:marTop w:val="0"/>
      <w:marBottom w:val="0"/>
      <w:divBdr>
        <w:top w:val="none" w:sz="0" w:space="0" w:color="auto"/>
        <w:left w:val="none" w:sz="0" w:space="0" w:color="auto"/>
        <w:bottom w:val="none" w:sz="0" w:space="0" w:color="auto"/>
        <w:right w:val="none" w:sz="0" w:space="0" w:color="auto"/>
      </w:divBdr>
      <w:divsChild>
        <w:div w:id="352997424">
          <w:marLeft w:val="1800"/>
          <w:marRight w:val="0"/>
          <w:marTop w:val="0"/>
          <w:marBottom w:val="0"/>
          <w:divBdr>
            <w:top w:val="none" w:sz="0" w:space="0" w:color="auto"/>
            <w:left w:val="none" w:sz="0" w:space="0" w:color="auto"/>
            <w:bottom w:val="none" w:sz="0" w:space="0" w:color="auto"/>
            <w:right w:val="none" w:sz="0" w:space="0" w:color="auto"/>
          </w:divBdr>
        </w:div>
        <w:div w:id="372270633">
          <w:marLeft w:val="1800"/>
          <w:marRight w:val="0"/>
          <w:marTop w:val="0"/>
          <w:marBottom w:val="0"/>
          <w:divBdr>
            <w:top w:val="none" w:sz="0" w:space="0" w:color="auto"/>
            <w:left w:val="none" w:sz="0" w:space="0" w:color="auto"/>
            <w:bottom w:val="none" w:sz="0" w:space="0" w:color="auto"/>
            <w:right w:val="none" w:sz="0" w:space="0" w:color="auto"/>
          </w:divBdr>
        </w:div>
        <w:div w:id="417362115">
          <w:marLeft w:val="1080"/>
          <w:marRight w:val="0"/>
          <w:marTop w:val="0"/>
          <w:marBottom w:val="0"/>
          <w:divBdr>
            <w:top w:val="none" w:sz="0" w:space="0" w:color="auto"/>
            <w:left w:val="none" w:sz="0" w:space="0" w:color="auto"/>
            <w:bottom w:val="none" w:sz="0" w:space="0" w:color="auto"/>
            <w:right w:val="none" w:sz="0" w:space="0" w:color="auto"/>
          </w:divBdr>
        </w:div>
        <w:div w:id="1665545220">
          <w:marLeft w:val="1800"/>
          <w:marRight w:val="0"/>
          <w:marTop w:val="0"/>
          <w:marBottom w:val="0"/>
          <w:divBdr>
            <w:top w:val="none" w:sz="0" w:space="0" w:color="auto"/>
            <w:left w:val="none" w:sz="0" w:space="0" w:color="auto"/>
            <w:bottom w:val="none" w:sz="0" w:space="0" w:color="auto"/>
            <w:right w:val="none" w:sz="0" w:space="0" w:color="auto"/>
          </w:divBdr>
        </w:div>
        <w:div w:id="1727486103">
          <w:marLeft w:val="1080"/>
          <w:marRight w:val="0"/>
          <w:marTop w:val="0"/>
          <w:marBottom w:val="0"/>
          <w:divBdr>
            <w:top w:val="none" w:sz="0" w:space="0" w:color="auto"/>
            <w:left w:val="none" w:sz="0" w:space="0" w:color="auto"/>
            <w:bottom w:val="none" w:sz="0" w:space="0" w:color="auto"/>
            <w:right w:val="none" w:sz="0" w:space="0" w:color="auto"/>
          </w:divBdr>
        </w:div>
      </w:divsChild>
    </w:div>
    <w:div w:id="817578533">
      <w:bodyDiv w:val="1"/>
      <w:marLeft w:val="0"/>
      <w:marRight w:val="0"/>
      <w:marTop w:val="0"/>
      <w:marBottom w:val="0"/>
      <w:divBdr>
        <w:top w:val="none" w:sz="0" w:space="0" w:color="auto"/>
        <w:left w:val="none" w:sz="0" w:space="0" w:color="auto"/>
        <w:bottom w:val="none" w:sz="0" w:space="0" w:color="auto"/>
        <w:right w:val="none" w:sz="0" w:space="0" w:color="auto"/>
      </w:divBdr>
      <w:divsChild>
        <w:div w:id="1734816009">
          <w:marLeft w:val="1051"/>
          <w:marRight w:val="0"/>
          <w:marTop w:val="50"/>
          <w:marBottom w:val="50"/>
          <w:divBdr>
            <w:top w:val="none" w:sz="0" w:space="0" w:color="auto"/>
            <w:left w:val="none" w:sz="0" w:space="0" w:color="auto"/>
            <w:bottom w:val="none" w:sz="0" w:space="0" w:color="auto"/>
            <w:right w:val="none" w:sz="0" w:space="0" w:color="auto"/>
          </w:divBdr>
        </w:div>
        <w:div w:id="1976910185">
          <w:marLeft w:val="302"/>
          <w:marRight w:val="0"/>
          <w:marTop w:val="58"/>
          <w:marBottom w:val="58"/>
          <w:divBdr>
            <w:top w:val="none" w:sz="0" w:space="0" w:color="auto"/>
            <w:left w:val="none" w:sz="0" w:space="0" w:color="auto"/>
            <w:bottom w:val="none" w:sz="0" w:space="0" w:color="auto"/>
            <w:right w:val="none" w:sz="0" w:space="0" w:color="auto"/>
          </w:divBdr>
        </w:div>
      </w:divsChild>
    </w:div>
    <w:div w:id="827132247">
      <w:bodyDiv w:val="1"/>
      <w:marLeft w:val="0"/>
      <w:marRight w:val="0"/>
      <w:marTop w:val="0"/>
      <w:marBottom w:val="0"/>
      <w:divBdr>
        <w:top w:val="none" w:sz="0" w:space="0" w:color="auto"/>
        <w:left w:val="none" w:sz="0" w:space="0" w:color="auto"/>
        <w:bottom w:val="none" w:sz="0" w:space="0" w:color="auto"/>
        <w:right w:val="none" w:sz="0" w:space="0" w:color="auto"/>
      </w:divBdr>
    </w:div>
    <w:div w:id="837160226">
      <w:bodyDiv w:val="1"/>
      <w:marLeft w:val="0"/>
      <w:marRight w:val="0"/>
      <w:marTop w:val="0"/>
      <w:marBottom w:val="0"/>
      <w:divBdr>
        <w:top w:val="none" w:sz="0" w:space="0" w:color="auto"/>
        <w:left w:val="none" w:sz="0" w:space="0" w:color="auto"/>
        <w:bottom w:val="none" w:sz="0" w:space="0" w:color="auto"/>
        <w:right w:val="none" w:sz="0" w:space="0" w:color="auto"/>
      </w:divBdr>
    </w:div>
    <w:div w:id="837580862">
      <w:bodyDiv w:val="1"/>
      <w:marLeft w:val="0"/>
      <w:marRight w:val="0"/>
      <w:marTop w:val="0"/>
      <w:marBottom w:val="0"/>
      <w:divBdr>
        <w:top w:val="none" w:sz="0" w:space="0" w:color="auto"/>
        <w:left w:val="none" w:sz="0" w:space="0" w:color="auto"/>
        <w:bottom w:val="none" w:sz="0" w:space="0" w:color="auto"/>
        <w:right w:val="none" w:sz="0" w:space="0" w:color="auto"/>
      </w:divBdr>
    </w:div>
    <w:div w:id="853688931">
      <w:bodyDiv w:val="1"/>
      <w:marLeft w:val="0"/>
      <w:marRight w:val="0"/>
      <w:marTop w:val="0"/>
      <w:marBottom w:val="0"/>
      <w:divBdr>
        <w:top w:val="none" w:sz="0" w:space="0" w:color="auto"/>
        <w:left w:val="none" w:sz="0" w:space="0" w:color="auto"/>
        <w:bottom w:val="none" w:sz="0" w:space="0" w:color="auto"/>
        <w:right w:val="none" w:sz="0" w:space="0" w:color="auto"/>
      </w:divBdr>
    </w:div>
    <w:div w:id="879054554">
      <w:bodyDiv w:val="1"/>
      <w:marLeft w:val="0"/>
      <w:marRight w:val="0"/>
      <w:marTop w:val="0"/>
      <w:marBottom w:val="0"/>
      <w:divBdr>
        <w:top w:val="none" w:sz="0" w:space="0" w:color="auto"/>
        <w:left w:val="none" w:sz="0" w:space="0" w:color="auto"/>
        <w:bottom w:val="none" w:sz="0" w:space="0" w:color="auto"/>
        <w:right w:val="none" w:sz="0" w:space="0" w:color="auto"/>
      </w:divBdr>
    </w:div>
    <w:div w:id="942109583">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80303314">
      <w:bodyDiv w:val="1"/>
      <w:marLeft w:val="0"/>
      <w:marRight w:val="0"/>
      <w:marTop w:val="0"/>
      <w:marBottom w:val="0"/>
      <w:divBdr>
        <w:top w:val="none" w:sz="0" w:space="0" w:color="auto"/>
        <w:left w:val="none" w:sz="0" w:space="0" w:color="auto"/>
        <w:bottom w:val="none" w:sz="0" w:space="0" w:color="auto"/>
        <w:right w:val="none" w:sz="0" w:space="0" w:color="auto"/>
      </w:divBdr>
      <w:divsChild>
        <w:div w:id="340277975">
          <w:marLeft w:val="1080"/>
          <w:marRight w:val="0"/>
          <w:marTop w:val="0"/>
          <w:marBottom w:val="120"/>
          <w:divBdr>
            <w:top w:val="none" w:sz="0" w:space="0" w:color="auto"/>
            <w:left w:val="none" w:sz="0" w:space="0" w:color="auto"/>
            <w:bottom w:val="none" w:sz="0" w:space="0" w:color="auto"/>
            <w:right w:val="none" w:sz="0" w:space="0" w:color="auto"/>
          </w:divBdr>
        </w:div>
        <w:div w:id="456294333">
          <w:marLeft w:val="720"/>
          <w:marRight w:val="0"/>
          <w:marTop w:val="0"/>
          <w:marBottom w:val="120"/>
          <w:divBdr>
            <w:top w:val="none" w:sz="0" w:space="0" w:color="auto"/>
            <w:left w:val="none" w:sz="0" w:space="0" w:color="auto"/>
            <w:bottom w:val="none" w:sz="0" w:space="0" w:color="auto"/>
            <w:right w:val="none" w:sz="0" w:space="0" w:color="auto"/>
          </w:divBdr>
        </w:div>
        <w:div w:id="885415678">
          <w:marLeft w:val="1080"/>
          <w:marRight w:val="0"/>
          <w:marTop w:val="0"/>
          <w:marBottom w:val="120"/>
          <w:divBdr>
            <w:top w:val="none" w:sz="0" w:space="0" w:color="auto"/>
            <w:left w:val="none" w:sz="0" w:space="0" w:color="auto"/>
            <w:bottom w:val="none" w:sz="0" w:space="0" w:color="auto"/>
            <w:right w:val="none" w:sz="0" w:space="0" w:color="auto"/>
          </w:divBdr>
        </w:div>
        <w:div w:id="947275835">
          <w:marLeft w:val="1080"/>
          <w:marRight w:val="0"/>
          <w:marTop w:val="0"/>
          <w:marBottom w:val="120"/>
          <w:divBdr>
            <w:top w:val="none" w:sz="0" w:space="0" w:color="auto"/>
            <w:left w:val="none" w:sz="0" w:space="0" w:color="auto"/>
            <w:bottom w:val="none" w:sz="0" w:space="0" w:color="auto"/>
            <w:right w:val="none" w:sz="0" w:space="0" w:color="auto"/>
          </w:divBdr>
        </w:div>
        <w:div w:id="1069645733">
          <w:marLeft w:val="1080"/>
          <w:marRight w:val="0"/>
          <w:marTop w:val="0"/>
          <w:marBottom w:val="120"/>
          <w:divBdr>
            <w:top w:val="none" w:sz="0" w:space="0" w:color="auto"/>
            <w:left w:val="none" w:sz="0" w:space="0" w:color="auto"/>
            <w:bottom w:val="none" w:sz="0" w:space="0" w:color="auto"/>
            <w:right w:val="none" w:sz="0" w:space="0" w:color="auto"/>
          </w:divBdr>
        </w:div>
        <w:div w:id="1346206456">
          <w:marLeft w:val="360"/>
          <w:marRight w:val="0"/>
          <w:marTop w:val="0"/>
          <w:marBottom w:val="120"/>
          <w:divBdr>
            <w:top w:val="none" w:sz="0" w:space="0" w:color="auto"/>
            <w:left w:val="none" w:sz="0" w:space="0" w:color="auto"/>
            <w:bottom w:val="none" w:sz="0" w:space="0" w:color="auto"/>
            <w:right w:val="none" w:sz="0" w:space="0" w:color="auto"/>
          </w:divBdr>
        </w:div>
        <w:div w:id="1577595322">
          <w:marLeft w:val="1080"/>
          <w:marRight w:val="0"/>
          <w:marTop w:val="0"/>
          <w:marBottom w:val="120"/>
          <w:divBdr>
            <w:top w:val="none" w:sz="0" w:space="0" w:color="auto"/>
            <w:left w:val="none" w:sz="0" w:space="0" w:color="auto"/>
            <w:bottom w:val="none" w:sz="0" w:space="0" w:color="auto"/>
            <w:right w:val="none" w:sz="0" w:space="0" w:color="auto"/>
          </w:divBdr>
        </w:div>
        <w:div w:id="1925645606">
          <w:marLeft w:val="1080"/>
          <w:marRight w:val="0"/>
          <w:marTop w:val="0"/>
          <w:marBottom w:val="120"/>
          <w:divBdr>
            <w:top w:val="none" w:sz="0" w:space="0" w:color="auto"/>
            <w:left w:val="none" w:sz="0" w:space="0" w:color="auto"/>
            <w:bottom w:val="none" w:sz="0" w:space="0" w:color="auto"/>
            <w:right w:val="none" w:sz="0" w:space="0" w:color="auto"/>
          </w:divBdr>
        </w:div>
        <w:div w:id="1934780033">
          <w:marLeft w:val="720"/>
          <w:marRight w:val="0"/>
          <w:marTop w:val="0"/>
          <w:marBottom w:val="120"/>
          <w:divBdr>
            <w:top w:val="none" w:sz="0" w:space="0" w:color="auto"/>
            <w:left w:val="none" w:sz="0" w:space="0" w:color="auto"/>
            <w:bottom w:val="none" w:sz="0" w:space="0" w:color="auto"/>
            <w:right w:val="none" w:sz="0" w:space="0" w:color="auto"/>
          </w:divBdr>
        </w:div>
      </w:divsChild>
    </w:div>
    <w:div w:id="982732500">
      <w:bodyDiv w:val="1"/>
      <w:marLeft w:val="0"/>
      <w:marRight w:val="0"/>
      <w:marTop w:val="0"/>
      <w:marBottom w:val="0"/>
      <w:divBdr>
        <w:top w:val="none" w:sz="0" w:space="0" w:color="auto"/>
        <w:left w:val="none" w:sz="0" w:space="0" w:color="auto"/>
        <w:bottom w:val="none" w:sz="0" w:space="0" w:color="auto"/>
        <w:right w:val="none" w:sz="0" w:space="0" w:color="auto"/>
      </w:divBdr>
    </w:div>
    <w:div w:id="984310738">
      <w:bodyDiv w:val="1"/>
      <w:marLeft w:val="0"/>
      <w:marRight w:val="0"/>
      <w:marTop w:val="0"/>
      <w:marBottom w:val="0"/>
      <w:divBdr>
        <w:top w:val="none" w:sz="0" w:space="0" w:color="auto"/>
        <w:left w:val="none" w:sz="0" w:space="0" w:color="auto"/>
        <w:bottom w:val="none" w:sz="0" w:space="0" w:color="auto"/>
        <w:right w:val="none" w:sz="0" w:space="0" w:color="auto"/>
      </w:divBdr>
      <w:divsChild>
        <w:div w:id="52824590">
          <w:marLeft w:val="446"/>
          <w:marRight w:val="0"/>
          <w:marTop w:val="130"/>
          <w:marBottom w:val="0"/>
          <w:divBdr>
            <w:top w:val="none" w:sz="0" w:space="0" w:color="auto"/>
            <w:left w:val="none" w:sz="0" w:space="0" w:color="auto"/>
            <w:bottom w:val="none" w:sz="0" w:space="0" w:color="auto"/>
            <w:right w:val="none" w:sz="0" w:space="0" w:color="auto"/>
          </w:divBdr>
        </w:div>
      </w:divsChild>
    </w:div>
    <w:div w:id="988634370">
      <w:bodyDiv w:val="1"/>
      <w:marLeft w:val="0"/>
      <w:marRight w:val="0"/>
      <w:marTop w:val="0"/>
      <w:marBottom w:val="0"/>
      <w:divBdr>
        <w:top w:val="none" w:sz="0" w:space="0" w:color="auto"/>
        <w:left w:val="none" w:sz="0" w:space="0" w:color="auto"/>
        <w:bottom w:val="none" w:sz="0" w:space="0" w:color="auto"/>
        <w:right w:val="none" w:sz="0" w:space="0" w:color="auto"/>
      </w:divBdr>
    </w:div>
    <w:div w:id="1004044281">
      <w:bodyDiv w:val="1"/>
      <w:marLeft w:val="0"/>
      <w:marRight w:val="0"/>
      <w:marTop w:val="0"/>
      <w:marBottom w:val="0"/>
      <w:divBdr>
        <w:top w:val="none" w:sz="0" w:space="0" w:color="auto"/>
        <w:left w:val="none" w:sz="0" w:space="0" w:color="auto"/>
        <w:bottom w:val="none" w:sz="0" w:space="0" w:color="auto"/>
        <w:right w:val="none" w:sz="0" w:space="0" w:color="auto"/>
      </w:divBdr>
    </w:div>
    <w:div w:id="1030034014">
      <w:bodyDiv w:val="1"/>
      <w:marLeft w:val="0"/>
      <w:marRight w:val="0"/>
      <w:marTop w:val="0"/>
      <w:marBottom w:val="0"/>
      <w:divBdr>
        <w:top w:val="none" w:sz="0" w:space="0" w:color="auto"/>
        <w:left w:val="none" w:sz="0" w:space="0" w:color="auto"/>
        <w:bottom w:val="none" w:sz="0" w:space="0" w:color="auto"/>
        <w:right w:val="none" w:sz="0" w:space="0" w:color="auto"/>
      </w:divBdr>
    </w:div>
    <w:div w:id="1031688880">
      <w:bodyDiv w:val="1"/>
      <w:marLeft w:val="0"/>
      <w:marRight w:val="0"/>
      <w:marTop w:val="0"/>
      <w:marBottom w:val="0"/>
      <w:divBdr>
        <w:top w:val="none" w:sz="0" w:space="0" w:color="auto"/>
        <w:left w:val="none" w:sz="0" w:space="0" w:color="auto"/>
        <w:bottom w:val="none" w:sz="0" w:space="0" w:color="auto"/>
        <w:right w:val="none" w:sz="0" w:space="0" w:color="auto"/>
      </w:divBdr>
    </w:div>
    <w:div w:id="1036539781">
      <w:bodyDiv w:val="1"/>
      <w:marLeft w:val="0"/>
      <w:marRight w:val="0"/>
      <w:marTop w:val="0"/>
      <w:marBottom w:val="0"/>
      <w:divBdr>
        <w:top w:val="none" w:sz="0" w:space="0" w:color="auto"/>
        <w:left w:val="none" w:sz="0" w:space="0" w:color="auto"/>
        <w:bottom w:val="none" w:sz="0" w:space="0" w:color="auto"/>
        <w:right w:val="none" w:sz="0" w:space="0" w:color="auto"/>
      </w:divBdr>
      <w:divsChild>
        <w:div w:id="98184070">
          <w:marLeft w:val="2693"/>
          <w:marRight w:val="0"/>
          <w:marTop w:val="40"/>
          <w:marBottom w:val="40"/>
          <w:divBdr>
            <w:top w:val="none" w:sz="0" w:space="0" w:color="auto"/>
            <w:left w:val="none" w:sz="0" w:space="0" w:color="auto"/>
            <w:bottom w:val="none" w:sz="0" w:space="0" w:color="auto"/>
            <w:right w:val="none" w:sz="0" w:space="0" w:color="auto"/>
          </w:divBdr>
        </w:div>
        <w:div w:id="235866767">
          <w:marLeft w:val="1051"/>
          <w:marRight w:val="0"/>
          <w:marTop w:val="50"/>
          <w:marBottom w:val="50"/>
          <w:divBdr>
            <w:top w:val="none" w:sz="0" w:space="0" w:color="auto"/>
            <w:left w:val="none" w:sz="0" w:space="0" w:color="auto"/>
            <w:bottom w:val="none" w:sz="0" w:space="0" w:color="auto"/>
            <w:right w:val="none" w:sz="0" w:space="0" w:color="auto"/>
          </w:divBdr>
        </w:div>
        <w:div w:id="342362597">
          <w:marLeft w:val="302"/>
          <w:marRight w:val="0"/>
          <w:marTop w:val="58"/>
          <w:marBottom w:val="58"/>
          <w:divBdr>
            <w:top w:val="none" w:sz="0" w:space="0" w:color="auto"/>
            <w:left w:val="none" w:sz="0" w:space="0" w:color="auto"/>
            <w:bottom w:val="none" w:sz="0" w:space="0" w:color="auto"/>
            <w:right w:val="none" w:sz="0" w:space="0" w:color="auto"/>
          </w:divBdr>
        </w:div>
        <w:div w:id="347953166">
          <w:marLeft w:val="1051"/>
          <w:marRight w:val="0"/>
          <w:marTop w:val="50"/>
          <w:marBottom w:val="50"/>
          <w:divBdr>
            <w:top w:val="none" w:sz="0" w:space="0" w:color="auto"/>
            <w:left w:val="none" w:sz="0" w:space="0" w:color="auto"/>
            <w:bottom w:val="none" w:sz="0" w:space="0" w:color="auto"/>
            <w:right w:val="none" w:sz="0" w:space="0" w:color="auto"/>
          </w:divBdr>
        </w:div>
        <w:div w:id="543833182">
          <w:marLeft w:val="1051"/>
          <w:marRight w:val="0"/>
          <w:marTop w:val="50"/>
          <w:marBottom w:val="50"/>
          <w:divBdr>
            <w:top w:val="none" w:sz="0" w:space="0" w:color="auto"/>
            <w:left w:val="none" w:sz="0" w:space="0" w:color="auto"/>
            <w:bottom w:val="none" w:sz="0" w:space="0" w:color="auto"/>
            <w:right w:val="none" w:sz="0" w:space="0" w:color="auto"/>
          </w:divBdr>
        </w:div>
        <w:div w:id="575869271">
          <w:marLeft w:val="302"/>
          <w:marRight w:val="0"/>
          <w:marTop w:val="58"/>
          <w:marBottom w:val="58"/>
          <w:divBdr>
            <w:top w:val="none" w:sz="0" w:space="0" w:color="auto"/>
            <w:left w:val="none" w:sz="0" w:space="0" w:color="auto"/>
            <w:bottom w:val="none" w:sz="0" w:space="0" w:color="auto"/>
            <w:right w:val="none" w:sz="0" w:space="0" w:color="auto"/>
          </w:divBdr>
        </w:div>
        <w:div w:id="830099604">
          <w:marLeft w:val="2693"/>
          <w:marRight w:val="0"/>
          <w:marTop w:val="40"/>
          <w:marBottom w:val="40"/>
          <w:divBdr>
            <w:top w:val="none" w:sz="0" w:space="0" w:color="auto"/>
            <w:left w:val="none" w:sz="0" w:space="0" w:color="auto"/>
            <w:bottom w:val="none" w:sz="0" w:space="0" w:color="auto"/>
            <w:right w:val="none" w:sz="0" w:space="0" w:color="auto"/>
          </w:divBdr>
        </w:div>
        <w:div w:id="1013341773">
          <w:marLeft w:val="1051"/>
          <w:marRight w:val="0"/>
          <w:marTop w:val="50"/>
          <w:marBottom w:val="50"/>
          <w:divBdr>
            <w:top w:val="none" w:sz="0" w:space="0" w:color="auto"/>
            <w:left w:val="none" w:sz="0" w:space="0" w:color="auto"/>
            <w:bottom w:val="none" w:sz="0" w:space="0" w:color="auto"/>
            <w:right w:val="none" w:sz="0" w:space="0" w:color="auto"/>
          </w:divBdr>
        </w:div>
        <w:div w:id="1246765640">
          <w:marLeft w:val="302"/>
          <w:marRight w:val="0"/>
          <w:marTop w:val="58"/>
          <w:marBottom w:val="58"/>
          <w:divBdr>
            <w:top w:val="none" w:sz="0" w:space="0" w:color="auto"/>
            <w:left w:val="none" w:sz="0" w:space="0" w:color="auto"/>
            <w:bottom w:val="none" w:sz="0" w:space="0" w:color="auto"/>
            <w:right w:val="none" w:sz="0" w:space="0" w:color="auto"/>
          </w:divBdr>
        </w:div>
        <w:div w:id="1492066988">
          <w:marLeft w:val="3456"/>
          <w:marRight w:val="0"/>
          <w:marTop w:val="50"/>
          <w:marBottom w:val="50"/>
          <w:divBdr>
            <w:top w:val="none" w:sz="0" w:space="0" w:color="auto"/>
            <w:left w:val="none" w:sz="0" w:space="0" w:color="auto"/>
            <w:bottom w:val="none" w:sz="0" w:space="0" w:color="auto"/>
            <w:right w:val="none" w:sz="0" w:space="0" w:color="auto"/>
          </w:divBdr>
        </w:div>
        <w:div w:id="1596523670">
          <w:marLeft w:val="1814"/>
          <w:marRight w:val="0"/>
          <w:marTop w:val="43"/>
          <w:marBottom w:val="43"/>
          <w:divBdr>
            <w:top w:val="none" w:sz="0" w:space="0" w:color="auto"/>
            <w:left w:val="none" w:sz="0" w:space="0" w:color="auto"/>
            <w:bottom w:val="none" w:sz="0" w:space="0" w:color="auto"/>
            <w:right w:val="none" w:sz="0" w:space="0" w:color="auto"/>
          </w:divBdr>
        </w:div>
        <w:div w:id="1877308344">
          <w:marLeft w:val="1051"/>
          <w:marRight w:val="0"/>
          <w:marTop w:val="50"/>
          <w:marBottom w:val="50"/>
          <w:divBdr>
            <w:top w:val="none" w:sz="0" w:space="0" w:color="auto"/>
            <w:left w:val="none" w:sz="0" w:space="0" w:color="auto"/>
            <w:bottom w:val="none" w:sz="0" w:space="0" w:color="auto"/>
            <w:right w:val="none" w:sz="0" w:space="0" w:color="auto"/>
          </w:divBdr>
        </w:div>
      </w:divsChild>
    </w:div>
    <w:div w:id="1074232731">
      <w:bodyDiv w:val="1"/>
      <w:marLeft w:val="0"/>
      <w:marRight w:val="0"/>
      <w:marTop w:val="0"/>
      <w:marBottom w:val="0"/>
      <w:divBdr>
        <w:top w:val="none" w:sz="0" w:space="0" w:color="auto"/>
        <w:left w:val="none" w:sz="0" w:space="0" w:color="auto"/>
        <w:bottom w:val="none" w:sz="0" w:space="0" w:color="auto"/>
        <w:right w:val="none" w:sz="0" w:space="0" w:color="auto"/>
      </w:divBdr>
    </w:div>
    <w:div w:id="1079474462">
      <w:bodyDiv w:val="1"/>
      <w:marLeft w:val="0"/>
      <w:marRight w:val="0"/>
      <w:marTop w:val="0"/>
      <w:marBottom w:val="0"/>
      <w:divBdr>
        <w:top w:val="none" w:sz="0" w:space="0" w:color="auto"/>
        <w:left w:val="none" w:sz="0" w:space="0" w:color="auto"/>
        <w:bottom w:val="none" w:sz="0" w:space="0" w:color="auto"/>
        <w:right w:val="none" w:sz="0" w:space="0" w:color="auto"/>
      </w:divBdr>
    </w:div>
    <w:div w:id="1087268129">
      <w:bodyDiv w:val="1"/>
      <w:marLeft w:val="0"/>
      <w:marRight w:val="0"/>
      <w:marTop w:val="0"/>
      <w:marBottom w:val="0"/>
      <w:divBdr>
        <w:top w:val="none" w:sz="0" w:space="0" w:color="auto"/>
        <w:left w:val="none" w:sz="0" w:space="0" w:color="auto"/>
        <w:bottom w:val="none" w:sz="0" w:space="0" w:color="auto"/>
        <w:right w:val="none" w:sz="0" w:space="0" w:color="auto"/>
      </w:divBdr>
    </w:div>
    <w:div w:id="1147436416">
      <w:bodyDiv w:val="1"/>
      <w:marLeft w:val="0"/>
      <w:marRight w:val="0"/>
      <w:marTop w:val="0"/>
      <w:marBottom w:val="0"/>
      <w:divBdr>
        <w:top w:val="none" w:sz="0" w:space="0" w:color="auto"/>
        <w:left w:val="none" w:sz="0" w:space="0" w:color="auto"/>
        <w:bottom w:val="none" w:sz="0" w:space="0" w:color="auto"/>
        <w:right w:val="none" w:sz="0" w:space="0" w:color="auto"/>
      </w:divBdr>
      <w:divsChild>
        <w:div w:id="1169061394">
          <w:marLeft w:val="302"/>
          <w:marRight w:val="0"/>
          <w:marTop w:val="58"/>
          <w:marBottom w:val="58"/>
          <w:divBdr>
            <w:top w:val="none" w:sz="0" w:space="0" w:color="auto"/>
            <w:left w:val="none" w:sz="0" w:space="0" w:color="auto"/>
            <w:bottom w:val="none" w:sz="0" w:space="0" w:color="auto"/>
            <w:right w:val="none" w:sz="0" w:space="0" w:color="auto"/>
          </w:divBdr>
        </w:div>
      </w:divsChild>
    </w:div>
    <w:div w:id="1147625465">
      <w:bodyDiv w:val="1"/>
      <w:marLeft w:val="0"/>
      <w:marRight w:val="0"/>
      <w:marTop w:val="0"/>
      <w:marBottom w:val="0"/>
      <w:divBdr>
        <w:top w:val="none" w:sz="0" w:space="0" w:color="auto"/>
        <w:left w:val="none" w:sz="0" w:space="0" w:color="auto"/>
        <w:bottom w:val="none" w:sz="0" w:space="0" w:color="auto"/>
        <w:right w:val="none" w:sz="0" w:space="0" w:color="auto"/>
      </w:divBdr>
      <w:divsChild>
        <w:div w:id="117339770">
          <w:marLeft w:val="720"/>
          <w:marRight w:val="0"/>
          <w:marTop w:val="0"/>
          <w:marBottom w:val="120"/>
          <w:divBdr>
            <w:top w:val="none" w:sz="0" w:space="0" w:color="auto"/>
            <w:left w:val="none" w:sz="0" w:space="0" w:color="auto"/>
            <w:bottom w:val="none" w:sz="0" w:space="0" w:color="auto"/>
            <w:right w:val="none" w:sz="0" w:space="0" w:color="auto"/>
          </w:divBdr>
        </w:div>
        <w:div w:id="1121529743">
          <w:marLeft w:val="360"/>
          <w:marRight w:val="0"/>
          <w:marTop w:val="0"/>
          <w:marBottom w:val="120"/>
          <w:divBdr>
            <w:top w:val="none" w:sz="0" w:space="0" w:color="auto"/>
            <w:left w:val="none" w:sz="0" w:space="0" w:color="auto"/>
            <w:bottom w:val="none" w:sz="0" w:space="0" w:color="auto"/>
            <w:right w:val="none" w:sz="0" w:space="0" w:color="auto"/>
          </w:divBdr>
        </w:div>
      </w:divsChild>
    </w:div>
    <w:div w:id="1169101341">
      <w:bodyDiv w:val="1"/>
      <w:marLeft w:val="0"/>
      <w:marRight w:val="0"/>
      <w:marTop w:val="0"/>
      <w:marBottom w:val="0"/>
      <w:divBdr>
        <w:top w:val="none" w:sz="0" w:space="0" w:color="auto"/>
        <w:left w:val="none" w:sz="0" w:space="0" w:color="auto"/>
        <w:bottom w:val="none" w:sz="0" w:space="0" w:color="auto"/>
        <w:right w:val="none" w:sz="0" w:space="0" w:color="auto"/>
      </w:divBdr>
    </w:div>
    <w:div w:id="1169562717">
      <w:bodyDiv w:val="1"/>
      <w:marLeft w:val="0"/>
      <w:marRight w:val="0"/>
      <w:marTop w:val="0"/>
      <w:marBottom w:val="0"/>
      <w:divBdr>
        <w:top w:val="none" w:sz="0" w:space="0" w:color="auto"/>
        <w:left w:val="none" w:sz="0" w:space="0" w:color="auto"/>
        <w:bottom w:val="none" w:sz="0" w:space="0" w:color="auto"/>
        <w:right w:val="none" w:sz="0" w:space="0" w:color="auto"/>
      </w:divBdr>
    </w:div>
    <w:div w:id="1170289547">
      <w:bodyDiv w:val="1"/>
      <w:marLeft w:val="0"/>
      <w:marRight w:val="0"/>
      <w:marTop w:val="0"/>
      <w:marBottom w:val="0"/>
      <w:divBdr>
        <w:top w:val="none" w:sz="0" w:space="0" w:color="auto"/>
        <w:left w:val="none" w:sz="0" w:space="0" w:color="auto"/>
        <w:bottom w:val="none" w:sz="0" w:space="0" w:color="auto"/>
        <w:right w:val="none" w:sz="0" w:space="0" w:color="auto"/>
      </w:divBdr>
    </w:div>
    <w:div w:id="1208681634">
      <w:bodyDiv w:val="1"/>
      <w:marLeft w:val="0"/>
      <w:marRight w:val="0"/>
      <w:marTop w:val="0"/>
      <w:marBottom w:val="0"/>
      <w:divBdr>
        <w:top w:val="none" w:sz="0" w:space="0" w:color="auto"/>
        <w:left w:val="none" w:sz="0" w:space="0" w:color="auto"/>
        <w:bottom w:val="none" w:sz="0" w:space="0" w:color="auto"/>
        <w:right w:val="none" w:sz="0" w:space="0" w:color="auto"/>
      </w:divBdr>
    </w:div>
    <w:div w:id="1224415644">
      <w:bodyDiv w:val="1"/>
      <w:marLeft w:val="0"/>
      <w:marRight w:val="0"/>
      <w:marTop w:val="0"/>
      <w:marBottom w:val="0"/>
      <w:divBdr>
        <w:top w:val="none" w:sz="0" w:space="0" w:color="auto"/>
        <w:left w:val="none" w:sz="0" w:space="0" w:color="auto"/>
        <w:bottom w:val="none" w:sz="0" w:space="0" w:color="auto"/>
        <w:right w:val="none" w:sz="0" w:space="0" w:color="auto"/>
      </w:divBdr>
      <w:divsChild>
        <w:div w:id="469329909">
          <w:marLeft w:val="547"/>
          <w:marRight w:val="0"/>
          <w:marTop w:val="115"/>
          <w:marBottom w:val="0"/>
          <w:divBdr>
            <w:top w:val="none" w:sz="0" w:space="0" w:color="auto"/>
            <w:left w:val="none" w:sz="0" w:space="0" w:color="auto"/>
            <w:bottom w:val="none" w:sz="0" w:space="0" w:color="auto"/>
            <w:right w:val="none" w:sz="0" w:space="0" w:color="auto"/>
          </w:divBdr>
        </w:div>
      </w:divsChild>
    </w:div>
    <w:div w:id="1252541064">
      <w:bodyDiv w:val="1"/>
      <w:marLeft w:val="0"/>
      <w:marRight w:val="0"/>
      <w:marTop w:val="0"/>
      <w:marBottom w:val="0"/>
      <w:divBdr>
        <w:top w:val="none" w:sz="0" w:space="0" w:color="auto"/>
        <w:left w:val="none" w:sz="0" w:space="0" w:color="auto"/>
        <w:bottom w:val="none" w:sz="0" w:space="0" w:color="auto"/>
        <w:right w:val="none" w:sz="0" w:space="0" w:color="auto"/>
      </w:divBdr>
    </w:div>
    <w:div w:id="1334916262">
      <w:bodyDiv w:val="1"/>
      <w:marLeft w:val="0"/>
      <w:marRight w:val="0"/>
      <w:marTop w:val="0"/>
      <w:marBottom w:val="0"/>
      <w:divBdr>
        <w:top w:val="none" w:sz="0" w:space="0" w:color="auto"/>
        <w:left w:val="none" w:sz="0" w:space="0" w:color="auto"/>
        <w:bottom w:val="none" w:sz="0" w:space="0" w:color="auto"/>
        <w:right w:val="none" w:sz="0" w:space="0" w:color="auto"/>
      </w:divBdr>
      <w:divsChild>
        <w:div w:id="28260955">
          <w:marLeft w:val="360"/>
          <w:marRight w:val="0"/>
          <w:marTop w:val="0"/>
          <w:marBottom w:val="0"/>
          <w:divBdr>
            <w:top w:val="none" w:sz="0" w:space="0" w:color="auto"/>
            <w:left w:val="none" w:sz="0" w:space="0" w:color="auto"/>
            <w:bottom w:val="none" w:sz="0" w:space="0" w:color="auto"/>
            <w:right w:val="none" w:sz="0" w:space="0" w:color="auto"/>
          </w:divBdr>
        </w:div>
        <w:div w:id="248008876">
          <w:marLeft w:val="360"/>
          <w:marRight w:val="0"/>
          <w:marTop w:val="0"/>
          <w:marBottom w:val="0"/>
          <w:divBdr>
            <w:top w:val="none" w:sz="0" w:space="0" w:color="auto"/>
            <w:left w:val="none" w:sz="0" w:space="0" w:color="auto"/>
            <w:bottom w:val="none" w:sz="0" w:space="0" w:color="auto"/>
            <w:right w:val="none" w:sz="0" w:space="0" w:color="auto"/>
          </w:divBdr>
        </w:div>
        <w:div w:id="389115064">
          <w:marLeft w:val="360"/>
          <w:marRight w:val="0"/>
          <w:marTop w:val="0"/>
          <w:marBottom w:val="0"/>
          <w:divBdr>
            <w:top w:val="none" w:sz="0" w:space="0" w:color="auto"/>
            <w:left w:val="none" w:sz="0" w:space="0" w:color="auto"/>
            <w:bottom w:val="none" w:sz="0" w:space="0" w:color="auto"/>
            <w:right w:val="none" w:sz="0" w:space="0" w:color="auto"/>
          </w:divBdr>
        </w:div>
        <w:div w:id="730234240">
          <w:marLeft w:val="360"/>
          <w:marRight w:val="0"/>
          <w:marTop w:val="0"/>
          <w:marBottom w:val="0"/>
          <w:divBdr>
            <w:top w:val="none" w:sz="0" w:space="0" w:color="auto"/>
            <w:left w:val="none" w:sz="0" w:space="0" w:color="auto"/>
            <w:bottom w:val="none" w:sz="0" w:space="0" w:color="auto"/>
            <w:right w:val="none" w:sz="0" w:space="0" w:color="auto"/>
          </w:divBdr>
        </w:div>
        <w:div w:id="1200245725">
          <w:marLeft w:val="360"/>
          <w:marRight w:val="0"/>
          <w:marTop w:val="0"/>
          <w:marBottom w:val="0"/>
          <w:divBdr>
            <w:top w:val="none" w:sz="0" w:space="0" w:color="auto"/>
            <w:left w:val="none" w:sz="0" w:space="0" w:color="auto"/>
            <w:bottom w:val="none" w:sz="0" w:space="0" w:color="auto"/>
            <w:right w:val="none" w:sz="0" w:space="0" w:color="auto"/>
          </w:divBdr>
        </w:div>
        <w:div w:id="1365980553">
          <w:marLeft w:val="360"/>
          <w:marRight w:val="0"/>
          <w:marTop w:val="0"/>
          <w:marBottom w:val="0"/>
          <w:divBdr>
            <w:top w:val="none" w:sz="0" w:space="0" w:color="auto"/>
            <w:left w:val="none" w:sz="0" w:space="0" w:color="auto"/>
            <w:bottom w:val="none" w:sz="0" w:space="0" w:color="auto"/>
            <w:right w:val="none" w:sz="0" w:space="0" w:color="auto"/>
          </w:divBdr>
        </w:div>
        <w:div w:id="1689671468">
          <w:marLeft w:val="360"/>
          <w:marRight w:val="0"/>
          <w:marTop w:val="0"/>
          <w:marBottom w:val="0"/>
          <w:divBdr>
            <w:top w:val="none" w:sz="0" w:space="0" w:color="auto"/>
            <w:left w:val="none" w:sz="0" w:space="0" w:color="auto"/>
            <w:bottom w:val="none" w:sz="0" w:space="0" w:color="auto"/>
            <w:right w:val="none" w:sz="0" w:space="0" w:color="auto"/>
          </w:divBdr>
        </w:div>
        <w:div w:id="1710833839">
          <w:marLeft w:val="360"/>
          <w:marRight w:val="0"/>
          <w:marTop w:val="0"/>
          <w:marBottom w:val="0"/>
          <w:divBdr>
            <w:top w:val="none" w:sz="0" w:space="0" w:color="auto"/>
            <w:left w:val="none" w:sz="0" w:space="0" w:color="auto"/>
            <w:bottom w:val="none" w:sz="0" w:space="0" w:color="auto"/>
            <w:right w:val="none" w:sz="0" w:space="0" w:color="auto"/>
          </w:divBdr>
        </w:div>
        <w:div w:id="1727870832">
          <w:marLeft w:val="360"/>
          <w:marRight w:val="0"/>
          <w:marTop w:val="0"/>
          <w:marBottom w:val="0"/>
          <w:divBdr>
            <w:top w:val="none" w:sz="0" w:space="0" w:color="auto"/>
            <w:left w:val="none" w:sz="0" w:space="0" w:color="auto"/>
            <w:bottom w:val="none" w:sz="0" w:space="0" w:color="auto"/>
            <w:right w:val="none" w:sz="0" w:space="0" w:color="auto"/>
          </w:divBdr>
        </w:div>
        <w:div w:id="2075662245">
          <w:marLeft w:val="360"/>
          <w:marRight w:val="0"/>
          <w:marTop w:val="0"/>
          <w:marBottom w:val="0"/>
          <w:divBdr>
            <w:top w:val="none" w:sz="0" w:space="0" w:color="auto"/>
            <w:left w:val="none" w:sz="0" w:space="0" w:color="auto"/>
            <w:bottom w:val="none" w:sz="0" w:space="0" w:color="auto"/>
            <w:right w:val="none" w:sz="0" w:space="0" w:color="auto"/>
          </w:divBdr>
        </w:div>
      </w:divsChild>
    </w:div>
    <w:div w:id="1335962817">
      <w:bodyDiv w:val="1"/>
      <w:marLeft w:val="0"/>
      <w:marRight w:val="0"/>
      <w:marTop w:val="0"/>
      <w:marBottom w:val="0"/>
      <w:divBdr>
        <w:top w:val="none" w:sz="0" w:space="0" w:color="auto"/>
        <w:left w:val="none" w:sz="0" w:space="0" w:color="auto"/>
        <w:bottom w:val="none" w:sz="0" w:space="0" w:color="auto"/>
        <w:right w:val="none" w:sz="0" w:space="0" w:color="auto"/>
      </w:divBdr>
    </w:div>
    <w:div w:id="1340963400">
      <w:bodyDiv w:val="1"/>
      <w:marLeft w:val="0"/>
      <w:marRight w:val="0"/>
      <w:marTop w:val="0"/>
      <w:marBottom w:val="0"/>
      <w:divBdr>
        <w:top w:val="none" w:sz="0" w:space="0" w:color="auto"/>
        <w:left w:val="none" w:sz="0" w:space="0" w:color="auto"/>
        <w:bottom w:val="none" w:sz="0" w:space="0" w:color="auto"/>
        <w:right w:val="none" w:sz="0" w:space="0" w:color="auto"/>
      </w:divBdr>
    </w:div>
    <w:div w:id="1345209338">
      <w:bodyDiv w:val="1"/>
      <w:marLeft w:val="0"/>
      <w:marRight w:val="0"/>
      <w:marTop w:val="0"/>
      <w:marBottom w:val="0"/>
      <w:divBdr>
        <w:top w:val="none" w:sz="0" w:space="0" w:color="auto"/>
        <w:left w:val="none" w:sz="0" w:space="0" w:color="auto"/>
        <w:bottom w:val="none" w:sz="0" w:space="0" w:color="auto"/>
        <w:right w:val="none" w:sz="0" w:space="0" w:color="auto"/>
      </w:divBdr>
      <w:divsChild>
        <w:div w:id="286788337">
          <w:marLeft w:val="1800"/>
          <w:marRight w:val="0"/>
          <w:marTop w:val="100"/>
          <w:marBottom w:val="0"/>
          <w:divBdr>
            <w:top w:val="none" w:sz="0" w:space="0" w:color="auto"/>
            <w:left w:val="none" w:sz="0" w:space="0" w:color="auto"/>
            <w:bottom w:val="none" w:sz="0" w:space="0" w:color="auto"/>
            <w:right w:val="none" w:sz="0" w:space="0" w:color="auto"/>
          </w:divBdr>
        </w:div>
        <w:div w:id="350374535">
          <w:marLeft w:val="1800"/>
          <w:marRight w:val="0"/>
          <w:marTop w:val="100"/>
          <w:marBottom w:val="0"/>
          <w:divBdr>
            <w:top w:val="none" w:sz="0" w:space="0" w:color="auto"/>
            <w:left w:val="none" w:sz="0" w:space="0" w:color="auto"/>
            <w:bottom w:val="none" w:sz="0" w:space="0" w:color="auto"/>
            <w:right w:val="none" w:sz="0" w:space="0" w:color="auto"/>
          </w:divBdr>
        </w:div>
        <w:div w:id="491290482">
          <w:marLeft w:val="2520"/>
          <w:marRight w:val="0"/>
          <w:marTop w:val="100"/>
          <w:marBottom w:val="120"/>
          <w:divBdr>
            <w:top w:val="none" w:sz="0" w:space="0" w:color="auto"/>
            <w:left w:val="none" w:sz="0" w:space="0" w:color="auto"/>
            <w:bottom w:val="none" w:sz="0" w:space="0" w:color="auto"/>
            <w:right w:val="none" w:sz="0" w:space="0" w:color="auto"/>
          </w:divBdr>
        </w:div>
        <w:div w:id="857737833">
          <w:marLeft w:val="2520"/>
          <w:marRight w:val="0"/>
          <w:marTop w:val="100"/>
          <w:marBottom w:val="0"/>
          <w:divBdr>
            <w:top w:val="none" w:sz="0" w:space="0" w:color="auto"/>
            <w:left w:val="none" w:sz="0" w:space="0" w:color="auto"/>
            <w:bottom w:val="none" w:sz="0" w:space="0" w:color="auto"/>
            <w:right w:val="none" w:sz="0" w:space="0" w:color="auto"/>
          </w:divBdr>
        </w:div>
        <w:div w:id="1121336389">
          <w:marLeft w:val="1080"/>
          <w:marRight w:val="0"/>
          <w:marTop w:val="100"/>
          <w:marBottom w:val="120"/>
          <w:divBdr>
            <w:top w:val="none" w:sz="0" w:space="0" w:color="auto"/>
            <w:left w:val="none" w:sz="0" w:space="0" w:color="auto"/>
            <w:bottom w:val="none" w:sz="0" w:space="0" w:color="auto"/>
            <w:right w:val="none" w:sz="0" w:space="0" w:color="auto"/>
          </w:divBdr>
        </w:div>
        <w:div w:id="1202093377">
          <w:marLeft w:val="2520"/>
          <w:marRight w:val="0"/>
          <w:marTop w:val="100"/>
          <w:marBottom w:val="0"/>
          <w:divBdr>
            <w:top w:val="none" w:sz="0" w:space="0" w:color="auto"/>
            <w:left w:val="none" w:sz="0" w:space="0" w:color="auto"/>
            <w:bottom w:val="none" w:sz="0" w:space="0" w:color="auto"/>
            <w:right w:val="none" w:sz="0" w:space="0" w:color="auto"/>
          </w:divBdr>
        </w:div>
        <w:div w:id="1226799412">
          <w:marLeft w:val="2520"/>
          <w:marRight w:val="0"/>
          <w:marTop w:val="100"/>
          <w:marBottom w:val="120"/>
          <w:divBdr>
            <w:top w:val="none" w:sz="0" w:space="0" w:color="auto"/>
            <w:left w:val="none" w:sz="0" w:space="0" w:color="auto"/>
            <w:bottom w:val="none" w:sz="0" w:space="0" w:color="auto"/>
            <w:right w:val="none" w:sz="0" w:space="0" w:color="auto"/>
          </w:divBdr>
        </w:div>
        <w:div w:id="1279028995">
          <w:marLeft w:val="2520"/>
          <w:marRight w:val="0"/>
          <w:marTop w:val="100"/>
          <w:marBottom w:val="0"/>
          <w:divBdr>
            <w:top w:val="none" w:sz="0" w:space="0" w:color="auto"/>
            <w:left w:val="none" w:sz="0" w:space="0" w:color="auto"/>
            <w:bottom w:val="none" w:sz="0" w:space="0" w:color="auto"/>
            <w:right w:val="none" w:sz="0" w:space="0" w:color="auto"/>
          </w:divBdr>
        </w:div>
        <w:div w:id="1617712124">
          <w:marLeft w:val="1800"/>
          <w:marRight w:val="0"/>
          <w:marTop w:val="100"/>
          <w:marBottom w:val="0"/>
          <w:divBdr>
            <w:top w:val="none" w:sz="0" w:space="0" w:color="auto"/>
            <w:left w:val="none" w:sz="0" w:space="0" w:color="auto"/>
            <w:bottom w:val="none" w:sz="0" w:space="0" w:color="auto"/>
            <w:right w:val="none" w:sz="0" w:space="0" w:color="auto"/>
          </w:divBdr>
        </w:div>
        <w:div w:id="1832452408">
          <w:marLeft w:val="1080"/>
          <w:marRight w:val="0"/>
          <w:marTop w:val="100"/>
          <w:marBottom w:val="120"/>
          <w:divBdr>
            <w:top w:val="none" w:sz="0" w:space="0" w:color="auto"/>
            <w:left w:val="none" w:sz="0" w:space="0" w:color="auto"/>
            <w:bottom w:val="none" w:sz="0" w:space="0" w:color="auto"/>
            <w:right w:val="none" w:sz="0" w:space="0" w:color="auto"/>
          </w:divBdr>
        </w:div>
        <w:div w:id="1891382568">
          <w:marLeft w:val="2520"/>
          <w:marRight w:val="0"/>
          <w:marTop w:val="100"/>
          <w:marBottom w:val="0"/>
          <w:divBdr>
            <w:top w:val="none" w:sz="0" w:space="0" w:color="auto"/>
            <w:left w:val="none" w:sz="0" w:space="0" w:color="auto"/>
            <w:bottom w:val="none" w:sz="0" w:space="0" w:color="auto"/>
            <w:right w:val="none" w:sz="0" w:space="0" w:color="auto"/>
          </w:divBdr>
        </w:div>
        <w:div w:id="2026200657">
          <w:marLeft w:val="2520"/>
          <w:marRight w:val="0"/>
          <w:marTop w:val="100"/>
          <w:marBottom w:val="0"/>
          <w:divBdr>
            <w:top w:val="none" w:sz="0" w:space="0" w:color="auto"/>
            <w:left w:val="none" w:sz="0" w:space="0" w:color="auto"/>
            <w:bottom w:val="none" w:sz="0" w:space="0" w:color="auto"/>
            <w:right w:val="none" w:sz="0" w:space="0" w:color="auto"/>
          </w:divBdr>
        </w:div>
      </w:divsChild>
    </w:div>
    <w:div w:id="1360737919">
      <w:bodyDiv w:val="1"/>
      <w:marLeft w:val="0"/>
      <w:marRight w:val="0"/>
      <w:marTop w:val="0"/>
      <w:marBottom w:val="0"/>
      <w:divBdr>
        <w:top w:val="none" w:sz="0" w:space="0" w:color="auto"/>
        <w:left w:val="none" w:sz="0" w:space="0" w:color="auto"/>
        <w:bottom w:val="none" w:sz="0" w:space="0" w:color="auto"/>
        <w:right w:val="none" w:sz="0" w:space="0" w:color="auto"/>
      </w:divBdr>
    </w:div>
    <w:div w:id="1371689797">
      <w:bodyDiv w:val="1"/>
      <w:marLeft w:val="0"/>
      <w:marRight w:val="0"/>
      <w:marTop w:val="0"/>
      <w:marBottom w:val="0"/>
      <w:divBdr>
        <w:top w:val="none" w:sz="0" w:space="0" w:color="auto"/>
        <w:left w:val="none" w:sz="0" w:space="0" w:color="auto"/>
        <w:bottom w:val="none" w:sz="0" w:space="0" w:color="auto"/>
        <w:right w:val="none" w:sz="0" w:space="0" w:color="auto"/>
      </w:divBdr>
      <w:divsChild>
        <w:div w:id="66536779">
          <w:marLeft w:val="2693"/>
          <w:marRight w:val="0"/>
          <w:marTop w:val="40"/>
          <w:marBottom w:val="40"/>
          <w:divBdr>
            <w:top w:val="none" w:sz="0" w:space="0" w:color="auto"/>
            <w:left w:val="none" w:sz="0" w:space="0" w:color="auto"/>
            <w:bottom w:val="none" w:sz="0" w:space="0" w:color="auto"/>
            <w:right w:val="none" w:sz="0" w:space="0" w:color="auto"/>
          </w:divBdr>
        </w:div>
        <w:div w:id="183180279">
          <w:marLeft w:val="1051"/>
          <w:marRight w:val="0"/>
          <w:marTop w:val="50"/>
          <w:marBottom w:val="50"/>
          <w:divBdr>
            <w:top w:val="none" w:sz="0" w:space="0" w:color="auto"/>
            <w:left w:val="none" w:sz="0" w:space="0" w:color="auto"/>
            <w:bottom w:val="none" w:sz="0" w:space="0" w:color="auto"/>
            <w:right w:val="none" w:sz="0" w:space="0" w:color="auto"/>
          </w:divBdr>
        </w:div>
        <w:div w:id="368265475">
          <w:marLeft w:val="302"/>
          <w:marRight w:val="0"/>
          <w:marTop w:val="58"/>
          <w:marBottom w:val="58"/>
          <w:divBdr>
            <w:top w:val="none" w:sz="0" w:space="0" w:color="auto"/>
            <w:left w:val="none" w:sz="0" w:space="0" w:color="auto"/>
            <w:bottom w:val="none" w:sz="0" w:space="0" w:color="auto"/>
            <w:right w:val="none" w:sz="0" w:space="0" w:color="auto"/>
          </w:divBdr>
        </w:div>
        <w:div w:id="583150317">
          <w:marLeft w:val="1051"/>
          <w:marRight w:val="0"/>
          <w:marTop w:val="50"/>
          <w:marBottom w:val="50"/>
          <w:divBdr>
            <w:top w:val="none" w:sz="0" w:space="0" w:color="auto"/>
            <w:left w:val="none" w:sz="0" w:space="0" w:color="auto"/>
            <w:bottom w:val="none" w:sz="0" w:space="0" w:color="auto"/>
            <w:right w:val="none" w:sz="0" w:space="0" w:color="auto"/>
          </w:divBdr>
        </w:div>
        <w:div w:id="808785548">
          <w:marLeft w:val="1051"/>
          <w:marRight w:val="0"/>
          <w:marTop w:val="50"/>
          <w:marBottom w:val="50"/>
          <w:divBdr>
            <w:top w:val="none" w:sz="0" w:space="0" w:color="auto"/>
            <w:left w:val="none" w:sz="0" w:space="0" w:color="auto"/>
            <w:bottom w:val="none" w:sz="0" w:space="0" w:color="auto"/>
            <w:right w:val="none" w:sz="0" w:space="0" w:color="auto"/>
          </w:divBdr>
        </w:div>
        <w:div w:id="904996000">
          <w:marLeft w:val="302"/>
          <w:marRight w:val="0"/>
          <w:marTop w:val="58"/>
          <w:marBottom w:val="58"/>
          <w:divBdr>
            <w:top w:val="none" w:sz="0" w:space="0" w:color="auto"/>
            <w:left w:val="none" w:sz="0" w:space="0" w:color="auto"/>
            <w:bottom w:val="none" w:sz="0" w:space="0" w:color="auto"/>
            <w:right w:val="none" w:sz="0" w:space="0" w:color="auto"/>
          </w:divBdr>
        </w:div>
        <w:div w:id="1399743694">
          <w:marLeft w:val="2693"/>
          <w:marRight w:val="0"/>
          <w:marTop w:val="40"/>
          <w:marBottom w:val="40"/>
          <w:divBdr>
            <w:top w:val="none" w:sz="0" w:space="0" w:color="auto"/>
            <w:left w:val="none" w:sz="0" w:space="0" w:color="auto"/>
            <w:bottom w:val="none" w:sz="0" w:space="0" w:color="auto"/>
            <w:right w:val="none" w:sz="0" w:space="0" w:color="auto"/>
          </w:divBdr>
        </w:div>
        <w:div w:id="1463186098">
          <w:marLeft w:val="1814"/>
          <w:marRight w:val="0"/>
          <w:marTop w:val="43"/>
          <w:marBottom w:val="43"/>
          <w:divBdr>
            <w:top w:val="none" w:sz="0" w:space="0" w:color="auto"/>
            <w:left w:val="none" w:sz="0" w:space="0" w:color="auto"/>
            <w:bottom w:val="none" w:sz="0" w:space="0" w:color="auto"/>
            <w:right w:val="none" w:sz="0" w:space="0" w:color="auto"/>
          </w:divBdr>
        </w:div>
        <w:div w:id="1662076549">
          <w:marLeft w:val="3456"/>
          <w:marRight w:val="0"/>
          <w:marTop w:val="50"/>
          <w:marBottom w:val="50"/>
          <w:divBdr>
            <w:top w:val="none" w:sz="0" w:space="0" w:color="auto"/>
            <w:left w:val="none" w:sz="0" w:space="0" w:color="auto"/>
            <w:bottom w:val="none" w:sz="0" w:space="0" w:color="auto"/>
            <w:right w:val="none" w:sz="0" w:space="0" w:color="auto"/>
          </w:divBdr>
        </w:div>
        <w:div w:id="1809590667">
          <w:marLeft w:val="1051"/>
          <w:marRight w:val="0"/>
          <w:marTop w:val="50"/>
          <w:marBottom w:val="50"/>
          <w:divBdr>
            <w:top w:val="none" w:sz="0" w:space="0" w:color="auto"/>
            <w:left w:val="none" w:sz="0" w:space="0" w:color="auto"/>
            <w:bottom w:val="none" w:sz="0" w:space="0" w:color="auto"/>
            <w:right w:val="none" w:sz="0" w:space="0" w:color="auto"/>
          </w:divBdr>
        </w:div>
        <w:div w:id="1845629036">
          <w:marLeft w:val="302"/>
          <w:marRight w:val="0"/>
          <w:marTop w:val="58"/>
          <w:marBottom w:val="58"/>
          <w:divBdr>
            <w:top w:val="none" w:sz="0" w:space="0" w:color="auto"/>
            <w:left w:val="none" w:sz="0" w:space="0" w:color="auto"/>
            <w:bottom w:val="none" w:sz="0" w:space="0" w:color="auto"/>
            <w:right w:val="none" w:sz="0" w:space="0" w:color="auto"/>
          </w:divBdr>
        </w:div>
        <w:div w:id="1898542703">
          <w:marLeft w:val="1051"/>
          <w:marRight w:val="0"/>
          <w:marTop w:val="50"/>
          <w:marBottom w:val="50"/>
          <w:divBdr>
            <w:top w:val="none" w:sz="0" w:space="0" w:color="auto"/>
            <w:left w:val="none" w:sz="0" w:space="0" w:color="auto"/>
            <w:bottom w:val="none" w:sz="0" w:space="0" w:color="auto"/>
            <w:right w:val="none" w:sz="0" w:space="0" w:color="auto"/>
          </w:divBdr>
        </w:div>
      </w:divsChild>
    </w:div>
    <w:div w:id="1371884383">
      <w:bodyDiv w:val="1"/>
      <w:marLeft w:val="0"/>
      <w:marRight w:val="0"/>
      <w:marTop w:val="0"/>
      <w:marBottom w:val="0"/>
      <w:divBdr>
        <w:top w:val="none" w:sz="0" w:space="0" w:color="auto"/>
        <w:left w:val="none" w:sz="0" w:space="0" w:color="auto"/>
        <w:bottom w:val="none" w:sz="0" w:space="0" w:color="auto"/>
        <w:right w:val="none" w:sz="0" w:space="0" w:color="auto"/>
      </w:divBdr>
    </w:div>
    <w:div w:id="1386367408">
      <w:bodyDiv w:val="1"/>
      <w:marLeft w:val="0"/>
      <w:marRight w:val="0"/>
      <w:marTop w:val="0"/>
      <w:marBottom w:val="0"/>
      <w:divBdr>
        <w:top w:val="none" w:sz="0" w:space="0" w:color="auto"/>
        <w:left w:val="none" w:sz="0" w:space="0" w:color="auto"/>
        <w:bottom w:val="none" w:sz="0" w:space="0" w:color="auto"/>
        <w:right w:val="none" w:sz="0" w:space="0" w:color="auto"/>
      </w:divBdr>
    </w:div>
    <w:div w:id="1389190111">
      <w:bodyDiv w:val="1"/>
      <w:marLeft w:val="0"/>
      <w:marRight w:val="0"/>
      <w:marTop w:val="0"/>
      <w:marBottom w:val="0"/>
      <w:divBdr>
        <w:top w:val="none" w:sz="0" w:space="0" w:color="auto"/>
        <w:left w:val="none" w:sz="0" w:space="0" w:color="auto"/>
        <w:bottom w:val="none" w:sz="0" w:space="0" w:color="auto"/>
        <w:right w:val="none" w:sz="0" w:space="0" w:color="auto"/>
      </w:divBdr>
      <w:divsChild>
        <w:div w:id="419251654">
          <w:marLeft w:val="1166"/>
          <w:marRight w:val="0"/>
          <w:marTop w:val="130"/>
          <w:marBottom w:val="0"/>
          <w:divBdr>
            <w:top w:val="none" w:sz="0" w:space="0" w:color="auto"/>
            <w:left w:val="none" w:sz="0" w:space="0" w:color="auto"/>
            <w:bottom w:val="none" w:sz="0" w:space="0" w:color="auto"/>
            <w:right w:val="none" w:sz="0" w:space="0" w:color="auto"/>
          </w:divBdr>
        </w:div>
        <w:div w:id="518353908">
          <w:marLeft w:val="446"/>
          <w:marRight w:val="0"/>
          <w:marTop w:val="130"/>
          <w:marBottom w:val="0"/>
          <w:divBdr>
            <w:top w:val="none" w:sz="0" w:space="0" w:color="auto"/>
            <w:left w:val="none" w:sz="0" w:space="0" w:color="auto"/>
            <w:bottom w:val="none" w:sz="0" w:space="0" w:color="auto"/>
            <w:right w:val="none" w:sz="0" w:space="0" w:color="auto"/>
          </w:divBdr>
        </w:div>
        <w:div w:id="1551962109">
          <w:marLeft w:val="446"/>
          <w:marRight w:val="0"/>
          <w:marTop w:val="130"/>
          <w:marBottom w:val="0"/>
          <w:divBdr>
            <w:top w:val="none" w:sz="0" w:space="0" w:color="auto"/>
            <w:left w:val="none" w:sz="0" w:space="0" w:color="auto"/>
            <w:bottom w:val="none" w:sz="0" w:space="0" w:color="auto"/>
            <w:right w:val="none" w:sz="0" w:space="0" w:color="auto"/>
          </w:divBdr>
        </w:div>
        <w:div w:id="1790388898">
          <w:marLeft w:val="1166"/>
          <w:marRight w:val="0"/>
          <w:marTop w:val="130"/>
          <w:marBottom w:val="0"/>
          <w:divBdr>
            <w:top w:val="none" w:sz="0" w:space="0" w:color="auto"/>
            <w:left w:val="none" w:sz="0" w:space="0" w:color="auto"/>
            <w:bottom w:val="none" w:sz="0" w:space="0" w:color="auto"/>
            <w:right w:val="none" w:sz="0" w:space="0" w:color="auto"/>
          </w:divBdr>
        </w:div>
        <w:div w:id="1970621396">
          <w:marLeft w:val="1166"/>
          <w:marRight w:val="0"/>
          <w:marTop w:val="130"/>
          <w:marBottom w:val="0"/>
          <w:divBdr>
            <w:top w:val="none" w:sz="0" w:space="0" w:color="auto"/>
            <w:left w:val="none" w:sz="0" w:space="0" w:color="auto"/>
            <w:bottom w:val="none" w:sz="0" w:space="0" w:color="auto"/>
            <w:right w:val="none" w:sz="0" w:space="0" w:color="auto"/>
          </w:divBdr>
        </w:div>
        <w:div w:id="2016027673">
          <w:marLeft w:val="1166"/>
          <w:marRight w:val="0"/>
          <w:marTop w:val="130"/>
          <w:marBottom w:val="0"/>
          <w:divBdr>
            <w:top w:val="none" w:sz="0" w:space="0" w:color="auto"/>
            <w:left w:val="none" w:sz="0" w:space="0" w:color="auto"/>
            <w:bottom w:val="none" w:sz="0" w:space="0" w:color="auto"/>
            <w:right w:val="none" w:sz="0" w:space="0" w:color="auto"/>
          </w:divBdr>
        </w:div>
      </w:divsChild>
    </w:div>
    <w:div w:id="1396315011">
      <w:bodyDiv w:val="1"/>
      <w:marLeft w:val="0"/>
      <w:marRight w:val="0"/>
      <w:marTop w:val="0"/>
      <w:marBottom w:val="0"/>
      <w:divBdr>
        <w:top w:val="none" w:sz="0" w:space="0" w:color="auto"/>
        <w:left w:val="none" w:sz="0" w:space="0" w:color="auto"/>
        <w:bottom w:val="none" w:sz="0" w:space="0" w:color="auto"/>
        <w:right w:val="none" w:sz="0" w:space="0" w:color="auto"/>
      </w:divBdr>
      <w:divsChild>
        <w:div w:id="527303859">
          <w:marLeft w:val="1800"/>
          <w:marRight w:val="0"/>
          <w:marTop w:val="77"/>
          <w:marBottom w:val="0"/>
          <w:divBdr>
            <w:top w:val="none" w:sz="0" w:space="0" w:color="auto"/>
            <w:left w:val="none" w:sz="0" w:space="0" w:color="auto"/>
            <w:bottom w:val="none" w:sz="0" w:space="0" w:color="auto"/>
            <w:right w:val="none" w:sz="0" w:space="0" w:color="auto"/>
          </w:divBdr>
        </w:div>
        <w:div w:id="532888789">
          <w:marLeft w:val="1800"/>
          <w:marRight w:val="0"/>
          <w:marTop w:val="77"/>
          <w:marBottom w:val="0"/>
          <w:divBdr>
            <w:top w:val="none" w:sz="0" w:space="0" w:color="auto"/>
            <w:left w:val="none" w:sz="0" w:space="0" w:color="auto"/>
            <w:bottom w:val="none" w:sz="0" w:space="0" w:color="auto"/>
            <w:right w:val="none" w:sz="0" w:space="0" w:color="auto"/>
          </w:divBdr>
        </w:div>
        <w:div w:id="853422364">
          <w:marLeft w:val="1166"/>
          <w:marRight w:val="0"/>
          <w:marTop w:val="96"/>
          <w:marBottom w:val="0"/>
          <w:divBdr>
            <w:top w:val="none" w:sz="0" w:space="0" w:color="auto"/>
            <w:left w:val="none" w:sz="0" w:space="0" w:color="auto"/>
            <w:bottom w:val="none" w:sz="0" w:space="0" w:color="auto"/>
            <w:right w:val="none" w:sz="0" w:space="0" w:color="auto"/>
          </w:divBdr>
        </w:div>
        <w:div w:id="1036125286">
          <w:marLeft w:val="1166"/>
          <w:marRight w:val="0"/>
          <w:marTop w:val="96"/>
          <w:marBottom w:val="0"/>
          <w:divBdr>
            <w:top w:val="none" w:sz="0" w:space="0" w:color="auto"/>
            <w:left w:val="none" w:sz="0" w:space="0" w:color="auto"/>
            <w:bottom w:val="none" w:sz="0" w:space="0" w:color="auto"/>
            <w:right w:val="none" w:sz="0" w:space="0" w:color="auto"/>
          </w:divBdr>
        </w:div>
        <w:div w:id="1056783648">
          <w:marLeft w:val="1166"/>
          <w:marRight w:val="0"/>
          <w:marTop w:val="96"/>
          <w:marBottom w:val="0"/>
          <w:divBdr>
            <w:top w:val="none" w:sz="0" w:space="0" w:color="auto"/>
            <w:left w:val="none" w:sz="0" w:space="0" w:color="auto"/>
            <w:bottom w:val="none" w:sz="0" w:space="0" w:color="auto"/>
            <w:right w:val="none" w:sz="0" w:space="0" w:color="auto"/>
          </w:divBdr>
        </w:div>
        <w:div w:id="1432317018">
          <w:marLeft w:val="1800"/>
          <w:marRight w:val="0"/>
          <w:marTop w:val="86"/>
          <w:marBottom w:val="0"/>
          <w:divBdr>
            <w:top w:val="none" w:sz="0" w:space="0" w:color="auto"/>
            <w:left w:val="none" w:sz="0" w:space="0" w:color="auto"/>
            <w:bottom w:val="none" w:sz="0" w:space="0" w:color="auto"/>
            <w:right w:val="none" w:sz="0" w:space="0" w:color="auto"/>
          </w:divBdr>
        </w:div>
        <w:div w:id="1681736047">
          <w:marLeft w:val="2520"/>
          <w:marRight w:val="0"/>
          <w:marTop w:val="67"/>
          <w:marBottom w:val="0"/>
          <w:divBdr>
            <w:top w:val="none" w:sz="0" w:space="0" w:color="auto"/>
            <w:left w:val="none" w:sz="0" w:space="0" w:color="auto"/>
            <w:bottom w:val="none" w:sz="0" w:space="0" w:color="auto"/>
            <w:right w:val="none" w:sz="0" w:space="0" w:color="auto"/>
          </w:divBdr>
        </w:div>
        <w:div w:id="1748380798">
          <w:marLeft w:val="1800"/>
          <w:marRight w:val="0"/>
          <w:marTop w:val="86"/>
          <w:marBottom w:val="0"/>
          <w:divBdr>
            <w:top w:val="none" w:sz="0" w:space="0" w:color="auto"/>
            <w:left w:val="none" w:sz="0" w:space="0" w:color="auto"/>
            <w:bottom w:val="none" w:sz="0" w:space="0" w:color="auto"/>
            <w:right w:val="none" w:sz="0" w:space="0" w:color="auto"/>
          </w:divBdr>
        </w:div>
        <w:div w:id="1793547295">
          <w:marLeft w:val="1800"/>
          <w:marRight w:val="0"/>
          <w:marTop w:val="86"/>
          <w:marBottom w:val="0"/>
          <w:divBdr>
            <w:top w:val="none" w:sz="0" w:space="0" w:color="auto"/>
            <w:left w:val="none" w:sz="0" w:space="0" w:color="auto"/>
            <w:bottom w:val="none" w:sz="0" w:space="0" w:color="auto"/>
            <w:right w:val="none" w:sz="0" w:space="0" w:color="auto"/>
          </w:divBdr>
        </w:div>
        <w:div w:id="1951665974">
          <w:marLeft w:val="547"/>
          <w:marRight w:val="0"/>
          <w:marTop w:val="115"/>
          <w:marBottom w:val="0"/>
          <w:divBdr>
            <w:top w:val="none" w:sz="0" w:space="0" w:color="auto"/>
            <w:left w:val="none" w:sz="0" w:space="0" w:color="auto"/>
            <w:bottom w:val="none" w:sz="0" w:space="0" w:color="auto"/>
            <w:right w:val="none" w:sz="0" w:space="0" w:color="auto"/>
          </w:divBdr>
        </w:div>
        <w:div w:id="2072649649">
          <w:marLeft w:val="1166"/>
          <w:marRight w:val="0"/>
          <w:marTop w:val="96"/>
          <w:marBottom w:val="0"/>
          <w:divBdr>
            <w:top w:val="none" w:sz="0" w:space="0" w:color="auto"/>
            <w:left w:val="none" w:sz="0" w:space="0" w:color="auto"/>
            <w:bottom w:val="none" w:sz="0" w:space="0" w:color="auto"/>
            <w:right w:val="none" w:sz="0" w:space="0" w:color="auto"/>
          </w:divBdr>
        </w:div>
      </w:divsChild>
    </w:div>
    <w:div w:id="1406222831">
      <w:bodyDiv w:val="1"/>
      <w:marLeft w:val="0"/>
      <w:marRight w:val="0"/>
      <w:marTop w:val="0"/>
      <w:marBottom w:val="0"/>
      <w:divBdr>
        <w:top w:val="none" w:sz="0" w:space="0" w:color="auto"/>
        <w:left w:val="none" w:sz="0" w:space="0" w:color="auto"/>
        <w:bottom w:val="none" w:sz="0" w:space="0" w:color="auto"/>
        <w:right w:val="none" w:sz="0" w:space="0" w:color="auto"/>
      </w:divBdr>
    </w:div>
    <w:div w:id="1460027263">
      <w:bodyDiv w:val="1"/>
      <w:marLeft w:val="0"/>
      <w:marRight w:val="0"/>
      <w:marTop w:val="0"/>
      <w:marBottom w:val="0"/>
      <w:divBdr>
        <w:top w:val="none" w:sz="0" w:space="0" w:color="auto"/>
        <w:left w:val="none" w:sz="0" w:space="0" w:color="auto"/>
        <w:bottom w:val="none" w:sz="0" w:space="0" w:color="auto"/>
        <w:right w:val="none" w:sz="0" w:space="0" w:color="auto"/>
      </w:divBdr>
      <w:divsChild>
        <w:div w:id="1490171960">
          <w:marLeft w:val="302"/>
          <w:marRight w:val="0"/>
          <w:marTop w:val="58"/>
          <w:marBottom w:val="58"/>
          <w:divBdr>
            <w:top w:val="none" w:sz="0" w:space="0" w:color="auto"/>
            <w:left w:val="none" w:sz="0" w:space="0" w:color="auto"/>
            <w:bottom w:val="none" w:sz="0" w:space="0" w:color="auto"/>
            <w:right w:val="none" w:sz="0" w:space="0" w:color="auto"/>
          </w:divBdr>
        </w:div>
      </w:divsChild>
    </w:div>
    <w:div w:id="1475028107">
      <w:bodyDiv w:val="1"/>
      <w:marLeft w:val="0"/>
      <w:marRight w:val="0"/>
      <w:marTop w:val="0"/>
      <w:marBottom w:val="0"/>
      <w:divBdr>
        <w:top w:val="none" w:sz="0" w:space="0" w:color="auto"/>
        <w:left w:val="none" w:sz="0" w:space="0" w:color="auto"/>
        <w:bottom w:val="none" w:sz="0" w:space="0" w:color="auto"/>
        <w:right w:val="none" w:sz="0" w:space="0" w:color="auto"/>
      </w:divBdr>
    </w:div>
    <w:div w:id="1495683594">
      <w:bodyDiv w:val="1"/>
      <w:marLeft w:val="0"/>
      <w:marRight w:val="0"/>
      <w:marTop w:val="0"/>
      <w:marBottom w:val="0"/>
      <w:divBdr>
        <w:top w:val="none" w:sz="0" w:space="0" w:color="auto"/>
        <w:left w:val="none" w:sz="0" w:space="0" w:color="auto"/>
        <w:bottom w:val="none" w:sz="0" w:space="0" w:color="auto"/>
        <w:right w:val="none" w:sz="0" w:space="0" w:color="auto"/>
      </w:divBdr>
    </w:div>
    <w:div w:id="1525896905">
      <w:bodyDiv w:val="1"/>
      <w:marLeft w:val="0"/>
      <w:marRight w:val="0"/>
      <w:marTop w:val="0"/>
      <w:marBottom w:val="0"/>
      <w:divBdr>
        <w:top w:val="none" w:sz="0" w:space="0" w:color="auto"/>
        <w:left w:val="none" w:sz="0" w:space="0" w:color="auto"/>
        <w:bottom w:val="none" w:sz="0" w:space="0" w:color="auto"/>
        <w:right w:val="none" w:sz="0" w:space="0" w:color="auto"/>
      </w:divBdr>
    </w:div>
    <w:div w:id="1547373063">
      <w:bodyDiv w:val="1"/>
      <w:marLeft w:val="0"/>
      <w:marRight w:val="0"/>
      <w:marTop w:val="0"/>
      <w:marBottom w:val="0"/>
      <w:divBdr>
        <w:top w:val="none" w:sz="0" w:space="0" w:color="auto"/>
        <w:left w:val="none" w:sz="0" w:space="0" w:color="auto"/>
        <w:bottom w:val="none" w:sz="0" w:space="0" w:color="auto"/>
        <w:right w:val="none" w:sz="0" w:space="0" w:color="auto"/>
      </w:divBdr>
    </w:div>
    <w:div w:id="1568152483">
      <w:bodyDiv w:val="1"/>
      <w:marLeft w:val="0"/>
      <w:marRight w:val="0"/>
      <w:marTop w:val="0"/>
      <w:marBottom w:val="0"/>
      <w:divBdr>
        <w:top w:val="none" w:sz="0" w:space="0" w:color="auto"/>
        <w:left w:val="none" w:sz="0" w:space="0" w:color="auto"/>
        <w:bottom w:val="none" w:sz="0" w:space="0" w:color="auto"/>
        <w:right w:val="none" w:sz="0" w:space="0" w:color="auto"/>
      </w:divBdr>
    </w:div>
    <w:div w:id="1583832970">
      <w:bodyDiv w:val="1"/>
      <w:marLeft w:val="0"/>
      <w:marRight w:val="0"/>
      <w:marTop w:val="0"/>
      <w:marBottom w:val="0"/>
      <w:divBdr>
        <w:top w:val="none" w:sz="0" w:space="0" w:color="auto"/>
        <w:left w:val="none" w:sz="0" w:space="0" w:color="auto"/>
        <w:bottom w:val="none" w:sz="0" w:space="0" w:color="auto"/>
        <w:right w:val="none" w:sz="0" w:space="0" w:color="auto"/>
      </w:divBdr>
      <w:divsChild>
        <w:div w:id="1269267474">
          <w:marLeft w:val="1800"/>
          <w:marRight w:val="0"/>
          <w:marTop w:val="91"/>
          <w:marBottom w:val="0"/>
          <w:divBdr>
            <w:top w:val="none" w:sz="0" w:space="0" w:color="auto"/>
            <w:left w:val="none" w:sz="0" w:space="0" w:color="auto"/>
            <w:bottom w:val="none" w:sz="0" w:space="0" w:color="auto"/>
            <w:right w:val="none" w:sz="0" w:space="0" w:color="auto"/>
          </w:divBdr>
        </w:div>
        <w:div w:id="1771580844">
          <w:marLeft w:val="1166"/>
          <w:marRight w:val="0"/>
          <w:marTop w:val="106"/>
          <w:marBottom w:val="0"/>
          <w:divBdr>
            <w:top w:val="none" w:sz="0" w:space="0" w:color="auto"/>
            <w:left w:val="none" w:sz="0" w:space="0" w:color="auto"/>
            <w:bottom w:val="none" w:sz="0" w:space="0" w:color="auto"/>
            <w:right w:val="none" w:sz="0" w:space="0" w:color="auto"/>
          </w:divBdr>
        </w:div>
      </w:divsChild>
    </w:div>
    <w:div w:id="1596745595">
      <w:bodyDiv w:val="1"/>
      <w:marLeft w:val="0"/>
      <w:marRight w:val="0"/>
      <w:marTop w:val="0"/>
      <w:marBottom w:val="0"/>
      <w:divBdr>
        <w:top w:val="none" w:sz="0" w:space="0" w:color="auto"/>
        <w:left w:val="none" w:sz="0" w:space="0" w:color="auto"/>
        <w:bottom w:val="none" w:sz="0" w:space="0" w:color="auto"/>
        <w:right w:val="none" w:sz="0" w:space="0" w:color="auto"/>
      </w:divBdr>
    </w:div>
    <w:div w:id="1614097704">
      <w:bodyDiv w:val="1"/>
      <w:marLeft w:val="0"/>
      <w:marRight w:val="0"/>
      <w:marTop w:val="0"/>
      <w:marBottom w:val="0"/>
      <w:divBdr>
        <w:top w:val="none" w:sz="0" w:space="0" w:color="auto"/>
        <w:left w:val="none" w:sz="0" w:space="0" w:color="auto"/>
        <w:bottom w:val="none" w:sz="0" w:space="0" w:color="auto"/>
        <w:right w:val="none" w:sz="0" w:space="0" w:color="auto"/>
      </w:divBdr>
    </w:div>
    <w:div w:id="1617638175">
      <w:bodyDiv w:val="1"/>
      <w:marLeft w:val="0"/>
      <w:marRight w:val="0"/>
      <w:marTop w:val="0"/>
      <w:marBottom w:val="0"/>
      <w:divBdr>
        <w:top w:val="none" w:sz="0" w:space="0" w:color="auto"/>
        <w:left w:val="none" w:sz="0" w:space="0" w:color="auto"/>
        <w:bottom w:val="none" w:sz="0" w:space="0" w:color="auto"/>
        <w:right w:val="none" w:sz="0" w:space="0" w:color="auto"/>
      </w:divBdr>
      <w:divsChild>
        <w:div w:id="1853302966">
          <w:marLeft w:val="1570"/>
          <w:marRight w:val="0"/>
          <w:marTop w:val="115"/>
          <w:marBottom w:val="0"/>
          <w:divBdr>
            <w:top w:val="none" w:sz="0" w:space="0" w:color="auto"/>
            <w:left w:val="none" w:sz="0" w:space="0" w:color="auto"/>
            <w:bottom w:val="none" w:sz="0" w:space="0" w:color="auto"/>
            <w:right w:val="none" w:sz="0" w:space="0" w:color="auto"/>
          </w:divBdr>
        </w:div>
      </w:divsChild>
    </w:div>
    <w:div w:id="1674719803">
      <w:bodyDiv w:val="1"/>
      <w:marLeft w:val="0"/>
      <w:marRight w:val="0"/>
      <w:marTop w:val="0"/>
      <w:marBottom w:val="0"/>
      <w:divBdr>
        <w:top w:val="none" w:sz="0" w:space="0" w:color="auto"/>
        <w:left w:val="none" w:sz="0" w:space="0" w:color="auto"/>
        <w:bottom w:val="none" w:sz="0" w:space="0" w:color="auto"/>
        <w:right w:val="none" w:sz="0" w:space="0" w:color="auto"/>
      </w:divBdr>
    </w:div>
    <w:div w:id="1678731467">
      <w:bodyDiv w:val="1"/>
      <w:marLeft w:val="0"/>
      <w:marRight w:val="0"/>
      <w:marTop w:val="0"/>
      <w:marBottom w:val="0"/>
      <w:divBdr>
        <w:top w:val="none" w:sz="0" w:space="0" w:color="auto"/>
        <w:left w:val="none" w:sz="0" w:space="0" w:color="auto"/>
        <w:bottom w:val="none" w:sz="0" w:space="0" w:color="auto"/>
        <w:right w:val="none" w:sz="0" w:space="0" w:color="auto"/>
      </w:divBdr>
    </w:div>
    <w:div w:id="1689211603">
      <w:bodyDiv w:val="1"/>
      <w:marLeft w:val="0"/>
      <w:marRight w:val="0"/>
      <w:marTop w:val="0"/>
      <w:marBottom w:val="0"/>
      <w:divBdr>
        <w:top w:val="none" w:sz="0" w:space="0" w:color="auto"/>
        <w:left w:val="none" w:sz="0" w:space="0" w:color="auto"/>
        <w:bottom w:val="none" w:sz="0" w:space="0" w:color="auto"/>
        <w:right w:val="none" w:sz="0" w:space="0" w:color="auto"/>
      </w:divBdr>
    </w:div>
    <w:div w:id="1694266539">
      <w:bodyDiv w:val="1"/>
      <w:marLeft w:val="0"/>
      <w:marRight w:val="0"/>
      <w:marTop w:val="0"/>
      <w:marBottom w:val="0"/>
      <w:divBdr>
        <w:top w:val="none" w:sz="0" w:space="0" w:color="auto"/>
        <w:left w:val="none" w:sz="0" w:space="0" w:color="auto"/>
        <w:bottom w:val="none" w:sz="0" w:space="0" w:color="auto"/>
        <w:right w:val="none" w:sz="0" w:space="0" w:color="auto"/>
      </w:divBdr>
      <w:divsChild>
        <w:div w:id="7412537">
          <w:marLeft w:val="1080"/>
          <w:marRight w:val="0"/>
          <w:marTop w:val="0"/>
          <w:marBottom w:val="0"/>
          <w:divBdr>
            <w:top w:val="none" w:sz="0" w:space="0" w:color="auto"/>
            <w:left w:val="none" w:sz="0" w:space="0" w:color="auto"/>
            <w:bottom w:val="none" w:sz="0" w:space="0" w:color="auto"/>
            <w:right w:val="none" w:sz="0" w:space="0" w:color="auto"/>
          </w:divBdr>
        </w:div>
        <w:div w:id="24907650">
          <w:marLeft w:val="1080"/>
          <w:marRight w:val="0"/>
          <w:marTop w:val="0"/>
          <w:marBottom w:val="0"/>
          <w:divBdr>
            <w:top w:val="none" w:sz="0" w:space="0" w:color="auto"/>
            <w:left w:val="none" w:sz="0" w:space="0" w:color="auto"/>
            <w:bottom w:val="none" w:sz="0" w:space="0" w:color="auto"/>
            <w:right w:val="none" w:sz="0" w:space="0" w:color="auto"/>
          </w:divBdr>
        </w:div>
        <w:div w:id="415782860">
          <w:marLeft w:val="360"/>
          <w:marRight w:val="0"/>
          <w:marTop w:val="0"/>
          <w:marBottom w:val="0"/>
          <w:divBdr>
            <w:top w:val="none" w:sz="0" w:space="0" w:color="auto"/>
            <w:left w:val="none" w:sz="0" w:space="0" w:color="auto"/>
            <w:bottom w:val="none" w:sz="0" w:space="0" w:color="auto"/>
            <w:right w:val="none" w:sz="0" w:space="0" w:color="auto"/>
          </w:divBdr>
        </w:div>
        <w:div w:id="1170021403">
          <w:marLeft w:val="720"/>
          <w:marRight w:val="0"/>
          <w:marTop w:val="0"/>
          <w:marBottom w:val="0"/>
          <w:divBdr>
            <w:top w:val="none" w:sz="0" w:space="0" w:color="auto"/>
            <w:left w:val="none" w:sz="0" w:space="0" w:color="auto"/>
            <w:bottom w:val="none" w:sz="0" w:space="0" w:color="auto"/>
            <w:right w:val="none" w:sz="0" w:space="0" w:color="auto"/>
          </w:divBdr>
        </w:div>
        <w:div w:id="1411002938">
          <w:marLeft w:val="1080"/>
          <w:marRight w:val="0"/>
          <w:marTop w:val="0"/>
          <w:marBottom w:val="0"/>
          <w:divBdr>
            <w:top w:val="none" w:sz="0" w:space="0" w:color="auto"/>
            <w:left w:val="none" w:sz="0" w:space="0" w:color="auto"/>
            <w:bottom w:val="none" w:sz="0" w:space="0" w:color="auto"/>
            <w:right w:val="none" w:sz="0" w:space="0" w:color="auto"/>
          </w:divBdr>
        </w:div>
        <w:div w:id="2022781398">
          <w:marLeft w:val="1080"/>
          <w:marRight w:val="0"/>
          <w:marTop w:val="0"/>
          <w:marBottom w:val="0"/>
          <w:divBdr>
            <w:top w:val="none" w:sz="0" w:space="0" w:color="auto"/>
            <w:left w:val="none" w:sz="0" w:space="0" w:color="auto"/>
            <w:bottom w:val="none" w:sz="0" w:space="0" w:color="auto"/>
            <w:right w:val="none" w:sz="0" w:space="0" w:color="auto"/>
          </w:divBdr>
        </w:div>
      </w:divsChild>
    </w:div>
    <w:div w:id="1706322507">
      <w:bodyDiv w:val="1"/>
      <w:marLeft w:val="0"/>
      <w:marRight w:val="0"/>
      <w:marTop w:val="0"/>
      <w:marBottom w:val="0"/>
      <w:divBdr>
        <w:top w:val="none" w:sz="0" w:space="0" w:color="auto"/>
        <w:left w:val="none" w:sz="0" w:space="0" w:color="auto"/>
        <w:bottom w:val="none" w:sz="0" w:space="0" w:color="auto"/>
        <w:right w:val="none" w:sz="0" w:space="0" w:color="auto"/>
      </w:divBdr>
    </w:div>
    <w:div w:id="1736314642">
      <w:bodyDiv w:val="1"/>
      <w:marLeft w:val="0"/>
      <w:marRight w:val="0"/>
      <w:marTop w:val="0"/>
      <w:marBottom w:val="0"/>
      <w:divBdr>
        <w:top w:val="none" w:sz="0" w:space="0" w:color="auto"/>
        <w:left w:val="none" w:sz="0" w:space="0" w:color="auto"/>
        <w:bottom w:val="none" w:sz="0" w:space="0" w:color="auto"/>
        <w:right w:val="none" w:sz="0" w:space="0" w:color="auto"/>
      </w:divBdr>
      <w:divsChild>
        <w:div w:id="157040258">
          <w:marLeft w:val="360"/>
          <w:marRight w:val="0"/>
          <w:marTop w:val="0"/>
          <w:marBottom w:val="0"/>
          <w:divBdr>
            <w:top w:val="none" w:sz="0" w:space="0" w:color="auto"/>
            <w:left w:val="none" w:sz="0" w:space="0" w:color="auto"/>
            <w:bottom w:val="none" w:sz="0" w:space="0" w:color="auto"/>
            <w:right w:val="none" w:sz="0" w:space="0" w:color="auto"/>
          </w:divBdr>
        </w:div>
        <w:div w:id="210387208">
          <w:marLeft w:val="720"/>
          <w:marRight w:val="0"/>
          <w:marTop w:val="0"/>
          <w:marBottom w:val="0"/>
          <w:divBdr>
            <w:top w:val="none" w:sz="0" w:space="0" w:color="auto"/>
            <w:left w:val="none" w:sz="0" w:space="0" w:color="auto"/>
            <w:bottom w:val="none" w:sz="0" w:space="0" w:color="auto"/>
            <w:right w:val="none" w:sz="0" w:space="0" w:color="auto"/>
          </w:divBdr>
        </w:div>
        <w:div w:id="225068144">
          <w:marLeft w:val="720"/>
          <w:marRight w:val="0"/>
          <w:marTop w:val="0"/>
          <w:marBottom w:val="0"/>
          <w:divBdr>
            <w:top w:val="none" w:sz="0" w:space="0" w:color="auto"/>
            <w:left w:val="none" w:sz="0" w:space="0" w:color="auto"/>
            <w:bottom w:val="none" w:sz="0" w:space="0" w:color="auto"/>
            <w:right w:val="none" w:sz="0" w:space="0" w:color="auto"/>
          </w:divBdr>
        </w:div>
        <w:div w:id="566037446">
          <w:marLeft w:val="720"/>
          <w:marRight w:val="0"/>
          <w:marTop w:val="0"/>
          <w:marBottom w:val="0"/>
          <w:divBdr>
            <w:top w:val="none" w:sz="0" w:space="0" w:color="auto"/>
            <w:left w:val="none" w:sz="0" w:space="0" w:color="auto"/>
            <w:bottom w:val="none" w:sz="0" w:space="0" w:color="auto"/>
            <w:right w:val="none" w:sz="0" w:space="0" w:color="auto"/>
          </w:divBdr>
        </w:div>
        <w:div w:id="751242066">
          <w:marLeft w:val="720"/>
          <w:marRight w:val="0"/>
          <w:marTop w:val="0"/>
          <w:marBottom w:val="0"/>
          <w:divBdr>
            <w:top w:val="none" w:sz="0" w:space="0" w:color="auto"/>
            <w:left w:val="none" w:sz="0" w:space="0" w:color="auto"/>
            <w:bottom w:val="none" w:sz="0" w:space="0" w:color="auto"/>
            <w:right w:val="none" w:sz="0" w:space="0" w:color="auto"/>
          </w:divBdr>
        </w:div>
        <w:div w:id="826090572">
          <w:marLeft w:val="720"/>
          <w:marRight w:val="0"/>
          <w:marTop w:val="0"/>
          <w:marBottom w:val="0"/>
          <w:divBdr>
            <w:top w:val="none" w:sz="0" w:space="0" w:color="auto"/>
            <w:left w:val="none" w:sz="0" w:space="0" w:color="auto"/>
            <w:bottom w:val="none" w:sz="0" w:space="0" w:color="auto"/>
            <w:right w:val="none" w:sz="0" w:space="0" w:color="auto"/>
          </w:divBdr>
        </w:div>
        <w:div w:id="887953528">
          <w:marLeft w:val="360"/>
          <w:marRight w:val="0"/>
          <w:marTop w:val="0"/>
          <w:marBottom w:val="0"/>
          <w:divBdr>
            <w:top w:val="none" w:sz="0" w:space="0" w:color="auto"/>
            <w:left w:val="none" w:sz="0" w:space="0" w:color="auto"/>
            <w:bottom w:val="none" w:sz="0" w:space="0" w:color="auto"/>
            <w:right w:val="none" w:sz="0" w:space="0" w:color="auto"/>
          </w:divBdr>
        </w:div>
        <w:div w:id="972518752">
          <w:marLeft w:val="720"/>
          <w:marRight w:val="0"/>
          <w:marTop w:val="0"/>
          <w:marBottom w:val="0"/>
          <w:divBdr>
            <w:top w:val="none" w:sz="0" w:space="0" w:color="auto"/>
            <w:left w:val="none" w:sz="0" w:space="0" w:color="auto"/>
            <w:bottom w:val="none" w:sz="0" w:space="0" w:color="auto"/>
            <w:right w:val="none" w:sz="0" w:space="0" w:color="auto"/>
          </w:divBdr>
        </w:div>
        <w:div w:id="1302806068">
          <w:marLeft w:val="720"/>
          <w:marRight w:val="0"/>
          <w:marTop w:val="0"/>
          <w:marBottom w:val="0"/>
          <w:divBdr>
            <w:top w:val="none" w:sz="0" w:space="0" w:color="auto"/>
            <w:left w:val="none" w:sz="0" w:space="0" w:color="auto"/>
            <w:bottom w:val="none" w:sz="0" w:space="0" w:color="auto"/>
            <w:right w:val="none" w:sz="0" w:space="0" w:color="auto"/>
          </w:divBdr>
        </w:div>
        <w:div w:id="1357849580">
          <w:marLeft w:val="360"/>
          <w:marRight w:val="0"/>
          <w:marTop w:val="0"/>
          <w:marBottom w:val="0"/>
          <w:divBdr>
            <w:top w:val="none" w:sz="0" w:space="0" w:color="auto"/>
            <w:left w:val="none" w:sz="0" w:space="0" w:color="auto"/>
            <w:bottom w:val="none" w:sz="0" w:space="0" w:color="auto"/>
            <w:right w:val="none" w:sz="0" w:space="0" w:color="auto"/>
          </w:divBdr>
        </w:div>
        <w:div w:id="1420828443">
          <w:marLeft w:val="720"/>
          <w:marRight w:val="0"/>
          <w:marTop w:val="0"/>
          <w:marBottom w:val="0"/>
          <w:divBdr>
            <w:top w:val="none" w:sz="0" w:space="0" w:color="auto"/>
            <w:left w:val="none" w:sz="0" w:space="0" w:color="auto"/>
            <w:bottom w:val="none" w:sz="0" w:space="0" w:color="auto"/>
            <w:right w:val="none" w:sz="0" w:space="0" w:color="auto"/>
          </w:divBdr>
        </w:div>
        <w:div w:id="1678462876">
          <w:marLeft w:val="720"/>
          <w:marRight w:val="0"/>
          <w:marTop w:val="0"/>
          <w:marBottom w:val="0"/>
          <w:divBdr>
            <w:top w:val="none" w:sz="0" w:space="0" w:color="auto"/>
            <w:left w:val="none" w:sz="0" w:space="0" w:color="auto"/>
            <w:bottom w:val="none" w:sz="0" w:space="0" w:color="auto"/>
            <w:right w:val="none" w:sz="0" w:space="0" w:color="auto"/>
          </w:divBdr>
        </w:div>
        <w:div w:id="1890991639">
          <w:marLeft w:val="360"/>
          <w:marRight w:val="0"/>
          <w:marTop w:val="0"/>
          <w:marBottom w:val="0"/>
          <w:divBdr>
            <w:top w:val="none" w:sz="0" w:space="0" w:color="auto"/>
            <w:left w:val="none" w:sz="0" w:space="0" w:color="auto"/>
            <w:bottom w:val="none" w:sz="0" w:space="0" w:color="auto"/>
            <w:right w:val="none" w:sz="0" w:space="0" w:color="auto"/>
          </w:divBdr>
        </w:div>
      </w:divsChild>
    </w:div>
    <w:div w:id="1740785196">
      <w:bodyDiv w:val="1"/>
      <w:marLeft w:val="0"/>
      <w:marRight w:val="0"/>
      <w:marTop w:val="0"/>
      <w:marBottom w:val="0"/>
      <w:divBdr>
        <w:top w:val="none" w:sz="0" w:space="0" w:color="auto"/>
        <w:left w:val="none" w:sz="0" w:space="0" w:color="auto"/>
        <w:bottom w:val="none" w:sz="0" w:space="0" w:color="auto"/>
        <w:right w:val="none" w:sz="0" w:space="0" w:color="auto"/>
      </w:divBdr>
    </w:div>
    <w:div w:id="1762989972">
      <w:bodyDiv w:val="1"/>
      <w:marLeft w:val="0"/>
      <w:marRight w:val="0"/>
      <w:marTop w:val="0"/>
      <w:marBottom w:val="0"/>
      <w:divBdr>
        <w:top w:val="none" w:sz="0" w:space="0" w:color="auto"/>
        <w:left w:val="none" w:sz="0" w:space="0" w:color="auto"/>
        <w:bottom w:val="none" w:sz="0" w:space="0" w:color="auto"/>
        <w:right w:val="none" w:sz="0" w:space="0" w:color="auto"/>
      </w:divBdr>
    </w:div>
    <w:div w:id="1769039826">
      <w:bodyDiv w:val="1"/>
      <w:marLeft w:val="0"/>
      <w:marRight w:val="0"/>
      <w:marTop w:val="0"/>
      <w:marBottom w:val="0"/>
      <w:divBdr>
        <w:top w:val="none" w:sz="0" w:space="0" w:color="auto"/>
        <w:left w:val="none" w:sz="0" w:space="0" w:color="auto"/>
        <w:bottom w:val="none" w:sz="0" w:space="0" w:color="auto"/>
        <w:right w:val="none" w:sz="0" w:space="0" w:color="auto"/>
      </w:divBdr>
    </w:div>
    <w:div w:id="1796094174">
      <w:bodyDiv w:val="1"/>
      <w:marLeft w:val="0"/>
      <w:marRight w:val="0"/>
      <w:marTop w:val="0"/>
      <w:marBottom w:val="0"/>
      <w:divBdr>
        <w:top w:val="none" w:sz="0" w:space="0" w:color="auto"/>
        <w:left w:val="none" w:sz="0" w:space="0" w:color="auto"/>
        <w:bottom w:val="none" w:sz="0" w:space="0" w:color="auto"/>
        <w:right w:val="none" w:sz="0" w:space="0" w:color="auto"/>
      </w:divBdr>
      <w:divsChild>
        <w:div w:id="14886877">
          <w:marLeft w:val="1051"/>
          <w:marRight w:val="0"/>
          <w:marTop w:val="50"/>
          <w:marBottom w:val="50"/>
          <w:divBdr>
            <w:top w:val="none" w:sz="0" w:space="0" w:color="auto"/>
            <w:left w:val="none" w:sz="0" w:space="0" w:color="auto"/>
            <w:bottom w:val="none" w:sz="0" w:space="0" w:color="auto"/>
            <w:right w:val="none" w:sz="0" w:space="0" w:color="auto"/>
          </w:divBdr>
        </w:div>
        <w:div w:id="2033459252">
          <w:marLeft w:val="302"/>
          <w:marRight w:val="0"/>
          <w:marTop w:val="58"/>
          <w:marBottom w:val="58"/>
          <w:divBdr>
            <w:top w:val="none" w:sz="0" w:space="0" w:color="auto"/>
            <w:left w:val="none" w:sz="0" w:space="0" w:color="auto"/>
            <w:bottom w:val="none" w:sz="0" w:space="0" w:color="auto"/>
            <w:right w:val="none" w:sz="0" w:space="0" w:color="auto"/>
          </w:divBdr>
        </w:div>
      </w:divsChild>
    </w:div>
    <w:div w:id="1800103466">
      <w:bodyDiv w:val="1"/>
      <w:marLeft w:val="0"/>
      <w:marRight w:val="0"/>
      <w:marTop w:val="0"/>
      <w:marBottom w:val="0"/>
      <w:divBdr>
        <w:top w:val="none" w:sz="0" w:space="0" w:color="auto"/>
        <w:left w:val="none" w:sz="0" w:space="0" w:color="auto"/>
        <w:bottom w:val="none" w:sz="0" w:space="0" w:color="auto"/>
        <w:right w:val="none" w:sz="0" w:space="0" w:color="auto"/>
      </w:divBdr>
      <w:divsChild>
        <w:div w:id="530800663">
          <w:marLeft w:val="1080"/>
          <w:marRight w:val="0"/>
          <w:marTop w:val="100"/>
          <w:marBottom w:val="120"/>
          <w:divBdr>
            <w:top w:val="none" w:sz="0" w:space="0" w:color="auto"/>
            <w:left w:val="none" w:sz="0" w:space="0" w:color="auto"/>
            <w:bottom w:val="none" w:sz="0" w:space="0" w:color="auto"/>
            <w:right w:val="none" w:sz="0" w:space="0" w:color="auto"/>
          </w:divBdr>
        </w:div>
        <w:div w:id="533159054">
          <w:marLeft w:val="1080"/>
          <w:marRight w:val="0"/>
          <w:marTop w:val="100"/>
          <w:marBottom w:val="120"/>
          <w:divBdr>
            <w:top w:val="none" w:sz="0" w:space="0" w:color="auto"/>
            <w:left w:val="none" w:sz="0" w:space="0" w:color="auto"/>
            <w:bottom w:val="none" w:sz="0" w:space="0" w:color="auto"/>
            <w:right w:val="none" w:sz="0" w:space="0" w:color="auto"/>
          </w:divBdr>
        </w:div>
        <w:div w:id="956832637">
          <w:marLeft w:val="1800"/>
          <w:marRight w:val="0"/>
          <w:marTop w:val="100"/>
          <w:marBottom w:val="120"/>
          <w:divBdr>
            <w:top w:val="none" w:sz="0" w:space="0" w:color="auto"/>
            <w:left w:val="none" w:sz="0" w:space="0" w:color="auto"/>
            <w:bottom w:val="none" w:sz="0" w:space="0" w:color="auto"/>
            <w:right w:val="none" w:sz="0" w:space="0" w:color="auto"/>
          </w:divBdr>
        </w:div>
        <w:div w:id="1119911349">
          <w:marLeft w:val="360"/>
          <w:marRight w:val="0"/>
          <w:marTop w:val="200"/>
          <w:marBottom w:val="120"/>
          <w:divBdr>
            <w:top w:val="none" w:sz="0" w:space="0" w:color="auto"/>
            <w:left w:val="none" w:sz="0" w:space="0" w:color="auto"/>
            <w:bottom w:val="none" w:sz="0" w:space="0" w:color="auto"/>
            <w:right w:val="none" w:sz="0" w:space="0" w:color="auto"/>
          </w:divBdr>
        </w:div>
        <w:div w:id="1186482678">
          <w:marLeft w:val="1800"/>
          <w:marRight w:val="0"/>
          <w:marTop w:val="100"/>
          <w:marBottom w:val="120"/>
          <w:divBdr>
            <w:top w:val="none" w:sz="0" w:space="0" w:color="auto"/>
            <w:left w:val="none" w:sz="0" w:space="0" w:color="auto"/>
            <w:bottom w:val="none" w:sz="0" w:space="0" w:color="auto"/>
            <w:right w:val="none" w:sz="0" w:space="0" w:color="auto"/>
          </w:divBdr>
        </w:div>
        <w:div w:id="1189105194">
          <w:marLeft w:val="1080"/>
          <w:marRight w:val="0"/>
          <w:marTop w:val="100"/>
          <w:marBottom w:val="120"/>
          <w:divBdr>
            <w:top w:val="none" w:sz="0" w:space="0" w:color="auto"/>
            <w:left w:val="none" w:sz="0" w:space="0" w:color="auto"/>
            <w:bottom w:val="none" w:sz="0" w:space="0" w:color="auto"/>
            <w:right w:val="none" w:sz="0" w:space="0" w:color="auto"/>
          </w:divBdr>
        </w:div>
        <w:div w:id="1468279274">
          <w:marLeft w:val="1080"/>
          <w:marRight w:val="0"/>
          <w:marTop w:val="100"/>
          <w:marBottom w:val="120"/>
          <w:divBdr>
            <w:top w:val="none" w:sz="0" w:space="0" w:color="auto"/>
            <w:left w:val="none" w:sz="0" w:space="0" w:color="auto"/>
            <w:bottom w:val="none" w:sz="0" w:space="0" w:color="auto"/>
            <w:right w:val="none" w:sz="0" w:space="0" w:color="auto"/>
          </w:divBdr>
        </w:div>
        <w:div w:id="1472212618">
          <w:marLeft w:val="1800"/>
          <w:marRight w:val="0"/>
          <w:marTop w:val="100"/>
          <w:marBottom w:val="120"/>
          <w:divBdr>
            <w:top w:val="none" w:sz="0" w:space="0" w:color="auto"/>
            <w:left w:val="none" w:sz="0" w:space="0" w:color="auto"/>
            <w:bottom w:val="none" w:sz="0" w:space="0" w:color="auto"/>
            <w:right w:val="none" w:sz="0" w:space="0" w:color="auto"/>
          </w:divBdr>
        </w:div>
        <w:div w:id="1829787423">
          <w:marLeft w:val="1080"/>
          <w:marRight w:val="0"/>
          <w:marTop w:val="100"/>
          <w:marBottom w:val="120"/>
          <w:divBdr>
            <w:top w:val="none" w:sz="0" w:space="0" w:color="auto"/>
            <w:left w:val="none" w:sz="0" w:space="0" w:color="auto"/>
            <w:bottom w:val="none" w:sz="0" w:space="0" w:color="auto"/>
            <w:right w:val="none" w:sz="0" w:space="0" w:color="auto"/>
          </w:divBdr>
        </w:div>
        <w:div w:id="1841577925">
          <w:marLeft w:val="360"/>
          <w:marRight w:val="0"/>
          <w:marTop w:val="200"/>
          <w:marBottom w:val="120"/>
          <w:divBdr>
            <w:top w:val="none" w:sz="0" w:space="0" w:color="auto"/>
            <w:left w:val="none" w:sz="0" w:space="0" w:color="auto"/>
            <w:bottom w:val="none" w:sz="0" w:space="0" w:color="auto"/>
            <w:right w:val="none" w:sz="0" w:space="0" w:color="auto"/>
          </w:divBdr>
        </w:div>
      </w:divsChild>
    </w:div>
    <w:div w:id="1827041306">
      <w:bodyDiv w:val="1"/>
      <w:marLeft w:val="0"/>
      <w:marRight w:val="0"/>
      <w:marTop w:val="0"/>
      <w:marBottom w:val="0"/>
      <w:divBdr>
        <w:top w:val="none" w:sz="0" w:space="0" w:color="auto"/>
        <w:left w:val="none" w:sz="0" w:space="0" w:color="auto"/>
        <w:bottom w:val="none" w:sz="0" w:space="0" w:color="auto"/>
        <w:right w:val="none" w:sz="0" w:space="0" w:color="auto"/>
      </w:divBdr>
      <w:divsChild>
        <w:div w:id="535196326">
          <w:marLeft w:val="360"/>
          <w:marRight w:val="0"/>
          <w:marTop w:val="0"/>
          <w:marBottom w:val="0"/>
          <w:divBdr>
            <w:top w:val="none" w:sz="0" w:space="0" w:color="auto"/>
            <w:left w:val="none" w:sz="0" w:space="0" w:color="auto"/>
            <w:bottom w:val="none" w:sz="0" w:space="0" w:color="auto"/>
            <w:right w:val="none" w:sz="0" w:space="0" w:color="auto"/>
          </w:divBdr>
        </w:div>
      </w:divsChild>
    </w:div>
    <w:div w:id="1832215193">
      <w:bodyDiv w:val="1"/>
      <w:marLeft w:val="0"/>
      <w:marRight w:val="0"/>
      <w:marTop w:val="0"/>
      <w:marBottom w:val="0"/>
      <w:divBdr>
        <w:top w:val="none" w:sz="0" w:space="0" w:color="auto"/>
        <w:left w:val="none" w:sz="0" w:space="0" w:color="auto"/>
        <w:bottom w:val="none" w:sz="0" w:space="0" w:color="auto"/>
        <w:right w:val="none" w:sz="0" w:space="0" w:color="auto"/>
      </w:divBdr>
      <w:divsChild>
        <w:div w:id="152137511">
          <w:marLeft w:val="720"/>
          <w:marRight w:val="0"/>
          <w:marTop w:val="0"/>
          <w:marBottom w:val="120"/>
          <w:divBdr>
            <w:top w:val="none" w:sz="0" w:space="0" w:color="auto"/>
            <w:left w:val="none" w:sz="0" w:space="0" w:color="auto"/>
            <w:bottom w:val="none" w:sz="0" w:space="0" w:color="auto"/>
            <w:right w:val="none" w:sz="0" w:space="0" w:color="auto"/>
          </w:divBdr>
        </w:div>
        <w:div w:id="426270019">
          <w:marLeft w:val="720"/>
          <w:marRight w:val="0"/>
          <w:marTop w:val="0"/>
          <w:marBottom w:val="120"/>
          <w:divBdr>
            <w:top w:val="none" w:sz="0" w:space="0" w:color="auto"/>
            <w:left w:val="none" w:sz="0" w:space="0" w:color="auto"/>
            <w:bottom w:val="none" w:sz="0" w:space="0" w:color="auto"/>
            <w:right w:val="none" w:sz="0" w:space="0" w:color="auto"/>
          </w:divBdr>
        </w:div>
        <w:div w:id="679820515">
          <w:marLeft w:val="1080"/>
          <w:marRight w:val="0"/>
          <w:marTop w:val="0"/>
          <w:marBottom w:val="120"/>
          <w:divBdr>
            <w:top w:val="none" w:sz="0" w:space="0" w:color="auto"/>
            <w:left w:val="none" w:sz="0" w:space="0" w:color="auto"/>
            <w:bottom w:val="none" w:sz="0" w:space="0" w:color="auto"/>
            <w:right w:val="none" w:sz="0" w:space="0" w:color="auto"/>
          </w:divBdr>
        </w:div>
        <w:div w:id="1160537967">
          <w:marLeft w:val="360"/>
          <w:marRight w:val="0"/>
          <w:marTop w:val="0"/>
          <w:marBottom w:val="120"/>
          <w:divBdr>
            <w:top w:val="none" w:sz="0" w:space="0" w:color="auto"/>
            <w:left w:val="none" w:sz="0" w:space="0" w:color="auto"/>
            <w:bottom w:val="none" w:sz="0" w:space="0" w:color="auto"/>
            <w:right w:val="none" w:sz="0" w:space="0" w:color="auto"/>
          </w:divBdr>
        </w:div>
        <w:div w:id="1175655594">
          <w:marLeft w:val="720"/>
          <w:marRight w:val="0"/>
          <w:marTop w:val="0"/>
          <w:marBottom w:val="120"/>
          <w:divBdr>
            <w:top w:val="none" w:sz="0" w:space="0" w:color="auto"/>
            <w:left w:val="none" w:sz="0" w:space="0" w:color="auto"/>
            <w:bottom w:val="none" w:sz="0" w:space="0" w:color="auto"/>
            <w:right w:val="none" w:sz="0" w:space="0" w:color="auto"/>
          </w:divBdr>
        </w:div>
        <w:div w:id="1270164919">
          <w:marLeft w:val="1080"/>
          <w:marRight w:val="0"/>
          <w:marTop w:val="0"/>
          <w:marBottom w:val="120"/>
          <w:divBdr>
            <w:top w:val="none" w:sz="0" w:space="0" w:color="auto"/>
            <w:left w:val="none" w:sz="0" w:space="0" w:color="auto"/>
            <w:bottom w:val="none" w:sz="0" w:space="0" w:color="auto"/>
            <w:right w:val="none" w:sz="0" w:space="0" w:color="auto"/>
          </w:divBdr>
        </w:div>
        <w:div w:id="1377927060">
          <w:marLeft w:val="1080"/>
          <w:marRight w:val="0"/>
          <w:marTop w:val="0"/>
          <w:marBottom w:val="120"/>
          <w:divBdr>
            <w:top w:val="none" w:sz="0" w:space="0" w:color="auto"/>
            <w:left w:val="none" w:sz="0" w:space="0" w:color="auto"/>
            <w:bottom w:val="none" w:sz="0" w:space="0" w:color="auto"/>
            <w:right w:val="none" w:sz="0" w:space="0" w:color="auto"/>
          </w:divBdr>
        </w:div>
        <w:div w:id="1617327999">
          <w:marLeft w:val="1080"/>
          <w:marRight w:val="0"/>
          <w:marTop w:val="0"/>
          <w:marBottom w:val="120"/>
          <w:divBdr>
            <w:top w:val="none" w:sz="0" w:space="0" w:color="auto"/>
            <w:left w:val="none" w:sz="0" w:space="0" w:color="auto"/>
            <w:bottom w:val="none" w:sz="0" w:space="0" w:color="auto"/>
            <w:right w:val="none" w:sz="0" w:space="0" w:color="auto"/>
          </w:divBdr>
        </w:div>
        <w:div w:id="1963078005">
          <w:marLeft w:val="1080"/>
          <w:marRight w:val="0"/>
          <w:marTop w:val="0"/>
          <w:marBottom w:val="120"/>
          <w:divBdr>
            <w:top w:val="none" w:sz="0" w:space="0" w:color="auto"/>
            <w:left w:val="none" w:sz="0" w:space="0" w:color="auto"/>
            <w:bottom w:val="none" w:sz="0" w:space="0" w:color="auto"/>
            <w:right w:val="none" w:sz="0" w:space="0" w:color="auto"/>
          </w:divBdr>
        </w:div>
      </w:divsChild>
    </w:div>
    <w:div w:id="1842037228">
      <w:bodyDiv w:val="1"/>
      <w:marLeft w:val="0"/>
      <w:marRight w:val="0"/>
      <w:marTop w:val="0"/>
      <w:marBottom w:val="0"/>
      <w:divBdr>
        <w:top w:val="none" w:sz="0" w:space="0" w:color="auto"/>
        <w:left w:val="none" w:sz="0" w:space="0" w:color="auto"/>
        <w:bottom w:val="none" w:sz="0" w:space="0" w:color="auto"/>
        <w:right w:val="none" w:sz="0" w:space="0" w:color="auto"/>
      </w:divBdr>
    </w:div>
    <w:div w:id="1852377594">
      <w:bodyDiv w:val="1"/>
      <w:marLeft w:val="0"/>
      <w:marRight w:val="0"/>
      <w:marTop w:val="0"/>
      <w:marBottom w:val="0"/>
      <w:divBdr>
        <w:top w:val="none" w:sz="0" w:space="0" w:color="auto"/>
        <w:left w:val="none" w:sz="0" w:space="0" w:color="auto"/>
        <w:bottom w:val="none" w:sz="0" w:space="0" w:color="auto"/>
        <w:right w:val="none" w:sz="0" w:space="0" w:color="auto"/>
      </w:divBdr>
    </w:div>
    <w:div w:id="1852989551">
      <w:bodyDiv w:val="1"/>
      <w:marLeft w:val="0"/>
      <w:marRight w:val="0"/>
      <w:marTop w:val="0"/>
      <w:marBottom w:val="0"/>
      <w:divBdr>
        <w:top w:val="none" w:sz="0" w:space="0" w:color="auto"/>
        <w:left w:val="none" w:sz="0" w:space="0" w:color="auto"/>
        <w:bottom w:val="none" w:sz="0" w:space="0" w:color="auto"/>
        <w:right w:val="none" w:sz="0" w:space="0" w:color="auto"/>
      </w:divBdr>
      <w:divsChild>
        <w:div w:id="210728371">
          <w:marLeft w:val="1166"/>
          <w:marRight w:val="0"/>
          <w:marTop w:val="106"/>
          <w:marBottom w:val="0"/>
          <w:divBdr>
            <w:top w:val="none" w:sz="0" w:space="0" w:color="auto"/>
            <w:left w:val="none" w:sz="0" w:space="0" w:color="auto"/>
            <w:bottom w:val="none" w:sz="0" w:space="0" w:color="auto"/>
            <w:right w:val="none" w:sz="0" w:space="0" w:color="auto"/>
          </w:divBdr>
        </w:div>
        <w:div w:id="377556717">
          <w:marLeft w:val="547"/>
          <w:marRight w:val="0"/>
          <w:marTop w:val="125"/>
          <w:marBottom w:val="0"/>
          <w:divBdr>
            <w:top w:val="none" w:sz="0" w:space="0" w:color="auto"/>
            <w:left w:val="none" w:sz="0" w:space="0" w:color="auto"/>
            <w:bottom w:val="none" w:sz="0" w:space="0" w:color="auto"/>
            <w:right w:val="none" w:sz="0" w:space="0" w:color="auto"/>
          </w:divBdr>
        </w:div>
      </w:divsChild>
    </w:div>
    <w:div w:id="1861624361">
      <w:bodyDiv w:val="1"/>
      <w:marLeft w:val="0"/>
      <w:marRight w:val="0"/>
      <w:marTop w:val="0"/>
      <w:marBottom w:val="0"/>
      <w:divBdr>
        <w:top w:val="none" w:sz="0" w:space="0" w:color="auto"/>
        <w:left w:val="none" w:sz="0" w:space="0" w:color="auto"/>
        <w:bottom w:val="none" w:sz="0" w:space="0" w:color="auto"/>
        <w:right w:val="none" w:sz="0" w:space="0" w:color="auto"/>
      </w:divBdr>
      <w:divsChild>
        <w:div w:id="31536340">
          <w:marLeft w:val="1253"/>
          <w:marRight w:val="0"/>
          <w:marTop w:val="79"/>
          <w:marBottom w:val="0"/>
          <w:divBdr>
            <w:top w:val="none" w:sz="0" w:space="0" w:color="auto"/>
            <w:left w:val="none" w:sz="0" w:space="0" w:color="auto"/>
            <w:bottom w:val="none" w:sz="0" w:space="0" w:color="auto"/>
            <w:right w:val="none" w:sz="0" w:space="0" w:color="auto"/>
          </w:divBdr>
        </w:div>
        <w:div w:id="166949198">
          <w:marLeft w:val="1253"/>
          <w:marRight w:val="0"/>
          <w:marTop w:val="72"/>
          <w:marBottom w:val="0"/>
          <w:divBdr>
            <w:top w:val="none" w:sz="0" w:space="0" w:color="auto"/>
            <w:left w:val="none" w:sz="0" w:space="0" w:color="auto"/>
            <w:bottom w:val="none" w:sz="0" w:space="0" w:color="auto"/>
            <w:right w:val="none" w:sz="0" w:space="0" w:color="auto"/>
          </w:divBdr>
        </w:div>
        <w:div w:id="318652339">
          <w:marLeft w:val="878"/>
          <w:marRight w:val="0"/>
          <w:marTop w:val="79"/>
          <w:marBottom w:val="0"/>
          <w:divBdr>
            <w:top w:val="none" w:sz="0" w:space="0" w:color="auto"/>
            <w:left w:val="none" w:sz="0" w:space="0" w:color="auto"/>
            <w:bottom w:val="none" w:sz="0" w:space="0" w:color="auto"/>
            <w:right w:val="none" w:sz="0" w:space="0" w:color="auto"/>
          </w:divBdr>
        </w:div>
        <w:div w:id="351804229">
          <w:marLeft w:val="878"/>
          <w:marRight w:val="0"/>
          <w:marTop w:val="86"/>
          <w:marBottom w:val="0"/>
          <w:divBdr>
            <w:top w:val="none" w:sz="0" w:space="0" w:color="auto"/>
            <w:left w:val="none" w:sz="0" w:space="0" w:color="auto"/>
            <w:bottom w:val="none" w:sz="0" w:space="0" w:color="auto"/>
            <w:right w:val="none" w:sz="0" w:space="0" w:color="auto"/>
          </w:divBdr>
        </w:div>
        <w:div w:id="420446169">
          <w:marLeft w:val="878"/>
          <w:marRight w:val="0"/>
          <w:marTop w:val="86"/>
          <w:marBottom w:val="0"/>
          <w:divBdr>
            <w:top w:val="none" w:sz="0" w:space="0" w:color="auto"/>
            <w:left w:val="none" w:sz="0" w:space="0" w:color="auto"/>
            <w:bottom w:val="none" w:sz="0" w:space="0" w:color="auto"/>
            <w:right w:val="none" w:sz="0" w:space="0" w:color="auto"/>
          </w:divBdr>
        </w:div>
        <w:div w:id="428475290">
          <w:marLeft w:val="432"/>
          <w:marRight w:val="0"/>
          <w:marTop w:val="101"/>
          <w:marBottom w:val="0"/>
          <w:divBdr>
            <w:top w:val="none" w:sz="0" w:space="0" w:color="auto"/>
            <w:left w:val="none" w:sz="0" w:space="0" w:color="auto"/>
            <w:bottom w:val="none" w:sz="0" w:space="0" w:color="auto"/>
            <w:right w:val="none" w:sz="0" w:space="0" w:color="auto"/>
          </w:divBdr>
        </w:div>
        <w:div w:id="528110637">
          <w:marLeft w:val="878"/>
          <w:marRight w:val="0"/>
          <w:marTop w:val="79"/>
          <w:marBottom w:val="0"/>
          <w:divBdr>
            <w:top w:val="none" w:sz="0" w:space="0" w:color="auto"/>
            <w:left w:val="none" w:sz="0" w:space="0" w:color="auto"/>
            <w:bottom w:val="none" w:sz="0" w:space="0" w:color="auto"/>
            <w:right w:val="none" w:sz="0" w:space="0" w:color="auto"/>
          </w:divBdr>
        </w:div>
        <w:div w:id="726613474">
          <w:marLeft w:val="878"/>
          <w:marRight w:val="0"/>
          <w:marTop w:val="86"/>
          <w:marBottom w:val="0"/>
          <w:divBdr>
            <w:top w:val="none" w:sz="0" w:space="0" w:color="auto"/>
            <w:left w:val="none" w:sz="0" w:space="0" w:color="auto"/>
            <w:bottom w:val="none" w:sz="0" w:space="0" w:color="auto"/>
            <w:right w:val="none" w:sz="0" w:space="0" w:color="auto"/>
          </w:divBdr>
        </w:div>
        <w:div w:id="820074959">
          <w:marLeft w:val="878"/>
          <w:marRight w:val="0"/>
          <w:marTop w:val="86"/>
          <w:marBottom w:val="0"/>
          <w:divBdr>
            <w:top w:val="none" w:sz="0" w:space="0" w:color="auto"/>
            <w:left w:val="none" w:sz="0" w:space="0" w:color="auto"/>
            <w:bottom w:val="none" w:sz="0" w:space="0" w:color="auto"/>
            <w:right w:val="none" w:sz="0" w:space="0" w:color="auto"/>
          </w:divBdr>
        </w:div>
        <w:div w:id="890652965">
          <w:marLeft w:val="547"/>
          <w:marRight w:val="0"/>
          <w:marTop w:val="101"/>
          <w:marBottom w:val="0"/>
          <w:divBdr>
            <w:top w:val="none" w:sz="0" w:space="0" w:color="auto"/>
            <w:left w:val="none" w:sz="0" w:space="0" w:color="auto"/>
            <w:bottom w:val="none" w:sz="0" w:space="0" w:color="auto"/>
            <w:right w:val="none" w:sz="0" w:space="0" w:color="auto"/>
          </w:divBdr>
        </w:div>
        <w:div w:id="1173688406">
          <w:marLeft w:val="878"/>
          <w:marRight w:val="0"/>
          <w:marTop w:val="86"/>
          <w:marBottom w:val="0"/>
          <w:divBdr>
            <w:top w:val="none" w:sz="0" w:space="0" w:color="auto"/>
            <w:left w:val="none" w:sz="0" w:space="0" w:color="auto"/>
            <w:bottom w:val="none" w:sz="0" w:space="0" w:color="auto"/>
            <w:right w:val="none" w:sz="0" w:space="0" w:color="auto"/>
          </w:divBdr>
        </w:div>
        <w:div w:id="1207715755">
          <w:marLeft w:val="432"/>
          <w:marRight w:val="0"/>
          <w:marTop w:val="101"/>
          <w:marBottom w:val="0"/>
          <w:divBdr>
            <w:top w:val="none" w:sz="0" w:space="0" w:color="auto"/>
            <w:left w:val="none" w:sz="0" w:space="0" w:color="auto"/>
            <w:bottom w:val="none" w:sz="0" w:space="0" w:color="auto"/>
            <w:right w:val="none" w:sz="0" w:space="0" w:color="auto"/>
          </w:divBdr>
        </w:div>
        <w:div w:id="1224833652">
          <w:marLeft w:val="1253"/>
          <w:marRight w:val="0"/>
          <w:marTop w:val="79"/>
          <w:marBottom w:val="0"/>
          <w:divBdr>
            <w:top w:val="none" w:sz="0" w:space="0" w:color="auto"/>
            <w:left w:val="none" w:sz="0" w:space="0" w:color="auto"/>
            <w:bottom w:val="none" w:sz="0" w:space="0" w:color="auto"/>
            <w:right w:val="none" w:sz="0" w:space="0" w:color="auto"/>
          </w:divBdr>
        </w:div>
        <w:div w:id="1244338591">
          <w:marLeft w:val="878"/>
          <w:marRight w:val="0"/>
          <w:marTop w:val="86"/>
          <w:marBottom w:val="0"/>
          <w:divBdr>
            <w:top w:val="none" w:sz="0" w:space="0" w:color="auto"/>
            <w:left w:val="none" w:sz="0" w:space="0" w:color="auto"/>
            <w:bottom w:val="none" w:sz="0" w:space="0" w:color="auto"/>
            <w:right w:val="none" w:sz="0" w:space="0" w:color="auto"/>
          </w:divBdr>
        </w:div>
        <w:div w:id="1489250277">
          <w:marLeft w:val="547"/>
          <w:marRight w:val="0"/>
          <w:marTop w:val="101"/>
          <w:marBottom w:val="0"/>
          <w:divBdr>
            <w:top w:val="none" w:sz="0" w:space="0" w:color="auto"/>
            <w:left w:val="none" w:sz="0" w:space="0" w:color="auto"/>
            <w:bottom w:val="none" w:sz="0" w:space="0" w:color="auto"/>
            <w:right w:val="none" w:sz="0" w:space="0" w:color="auto"/>
          </w:divBdr>
        </w:div>
        <w:div w:id="1543520698">
          <w:marLeft w:val="878"/>
          <w:marRight w:val="0"/>
          <w:marTop w:val="79"/>
          <w:marBottom w:val="0"/>
          <w:divBdr>
            <w:top w:val="none" w:sz="0" w:space="0" w:color="auto"/>
            <w:left w:val="none" w:sz="0" w:space="0" w:color="auto"/>
            <w:bottom w:val="none" w:sz="0" w:space="0" w:color="auto"/>
            <w:right w:val="none" w:sz="0" w:space="0" w:color="auto"/>
          </w:divBdr>
        </w:div>
        <w:div w:id="1843273881">
          <w:marLeft w:val="878"/>
          <w:marRight w:val="0"/>
          <w:marTop w:val="86"/>
          <w:marBottom w:val="0"/>
          <w:divBdr>
            <w:top w:val="none" w:sz="0" w:space="0" w:color="auto"/>
            <w:left w:val="none" w:sz="0" w:space="0" w:color="auto"/>
            <w:bottom w:val="none" w:sz="0" w:space="0" w:color="auto"/>
            <w:right w:val="none" w:sz="0" w:space="0" w:color="auto"/>
          </w:divBdr>
        </w:div>
      </w:divsChild>
    </w:div>
    <w:div w:id="1869176962">
      <w:bodyDiv w:val="1"/>
      <w:marLeft w:val="0"/>
      <w:marRight w:val="0"/>
      <w:marTop w:val="0"/>
      <w:marBottom w:val="0"/>
      <w:divBdr>
        <w:top w:val="none" w:sz="0" w:space="0" w:color="auto"/>
        <w:left w:val="none" w:sz="0" w:space="0" w:color="auto"/>
        <w:bottom w:val="none" w:sz="0" w:space="0" w:color="auto"/>
        <w:right w:val="none" w:sz="0" w:space="0" w:color="auto"/>
      </w:divBdr>
    </w:div>
    <w:div w:id="1881629933">
      <w:bodyDiv w:val="1"/>
      <w:marLeft w:val="0"/>
      <w:marRight w:val="0"/>
      <w:marTop w:val="0"/>
      <w:marBottom w:val="0"/>
      <w:divBdr>
        <w:top w:val="none" w:sz="0" w:space="0" w:color="auto"/>
        <w:left w:val="none" w:sz="0" w:space="0" w:color="auto"/>
        <w:bottom w:val="none" w:sz="0" w:space="0" w:color="auto"/>
        <w:right w:val="none" w:sz="0" w:space="0" w:color="auto"/>
      </w:divBdr>
      <w:divsChild>
        <w:div w:id="311911247">
          <w:marLeft w:val="1570"/>
          <w:marRight w:val="0"/>
          <w:marTop w:val="115"/>
          <w:marBottom w:val="0"/>
          <w:divBdr>
            <w:top w:val="none" w:sz="0" w:space="0" w:color="auto"/>
            <w:left w:val="none" w:sz="0" w:space="0" w:color="auto"/>
            <w:bottom w:val="none" w:sz="0" w:space="0" w:color="auto"/>
            <w:right w:val="none" w:sz="0" w:space="0" w:color="auto"/>
          </w:divBdr>
        </w:div>
      </w:divsChild>
    </w:div>
    <w:div w:id="1883710184">
      <w:bodyDiv w:val="1"/>
      <w:marLeft w:val="0"/>
      <w:marRight w:val="0"/>
      <w:marTop w:val="0"/>
      <w:marBottom w:val="0"/>
      <w:divBdr>
        <w:top w:val="none" w:sz="0" w:space="0" w:color="auto"/>
        <w:left w:val="none" w:sz="0" w:space="0" w:color="auto"/>
        <w:bottom w:val="none" w:sz="0" w:space="0" w:color="auto"/>
        <w:right w:val="none" w:sz="0" w:space="0" w:color="auto"/>
      </w:divBdr>
      <w:divsChild>
        <w:div w:id="37094649">
          <w:marLeft w:val="878"/>
          <w:marRight w:val="0"/>
          <w:marTop w:val="86"/>
          <w:marBottom w:val="0"/>
          <w:divBdr>
            <w:top w:val="none" w:sz="0" w:space="0" w:color="auto"/>
            <w:left w:val="none" w:sz="0" w:space="0" w:color="auto"/>
            <w:bottom w:val="none" w:sz="0" w:space="0" w:color="auto"/>
            <w:right w:val="none" w:sz="0" w:space="0" w:color="auto"/>
          </w:divBdr>
        </w:div>
        <w:div w:id="283390322">
          <w:marLeft w:val="878"/>
          <w:marRight w:val="0"/>
          <w:marTop w:val="86"/>
          <w:marBottom w:val="0"/>
          <w:divBdr>
            <w:top w:val="none" w:sz="0" w:space="0" w:color="auto"/>
            <w:left w:val="none" w:sz="0" w:space="0" w:color="auto"/>
            <w:bottom w:val="none" w:sz="0" w:space="0" w:color="auto"/>
            <w:right w:val="none" w:sz="0" w:space="0" w:color="auto"/>
          </w:divBdr>
        </w:div>
        <w:div w:id="619996242">
          <w:marLeft w:val="878"/>
          <w:marRight w:val="0"/>
          <w:marTop w:val="86"/>
          <w:marBottom w:val="0"/>
          <w:divBdr>
            <w:top w:val="none" w:sz="0" w:space="0" w:color="auto"/>
            <w:left w:val="none" w:sz="0" w:space="0" w:color="auto"/>
            <w:bottom w:val="none" w:sz="0" w:space="0" w:color="auto"/>
            <w:right w:val="none" w:sz="0" w:space="0" w:color="auto"/>
          </w:divBdr>
        </w:div>
        <w:div w:id="1143080733">
          <w:marLeft w:val="432"/>
          <w:marRight w:val="0"/>
          <w:marTop w:val="115"/>
          <w:marBottom w:val="0"/>
          <w:divBdr>
            <w:top w:val="none" w:sz="0" w:space="0" w:color="auto"/>
            <w:left w:val="none" w:sz="0" w:space="0" w:color="auto"/>
            <w:bottom w:val="none" w:sz="0" w:space="0" w:color="auto"/>
            <w:right w:val="none" w:sz="0" w:space="0" w:color="auto"/>
          </w:divBdr>
        </w:div>
        <w:div w:id="1178931927">
          <w:marLeft w:val="878"/>
          <w:marRight w:val="0"/>
          <w:marTop w:val="86"/>
          <w:marBottom w:val="0"/>
          <w:divBdr>
            <w:top w:val="none" w:sz="0" w:space="0" w:color="auto"/>
            <w:left w:val="none" w:sz="0" w:space="0" w:color="auto"/>
            <w:bottom w:val="none" w:sz="0" w:space="0" w:color="auto"/>
            <w:right w:val="none" w:sz="0" w:space="0" w:color="auto"/>
          </w:divBdr>
        </w:div>
        <w:div w:id="1341277045">
          <w:marLeft w:val="878"/>
          <w:marRight w:val="0"/>
          <w:marTop w:val="86"/>
          <w:marBottom w:val="0"/>
          <w:divBdr>
            <w:top w:val="none" w:sz="0" w:space="0" w:color="auto"/>
            <w:left w:val="none" w:sz="0" w:space="0" w:color="auto"/>
            <w:bottom w:val="none" w:sz="0" w:space="0" w:color="auto"/>
            <w:right w:val="none" w:sz="0" w:space="0" w:color="auto"/>
          </w:divBdr>
        </w:div>
        <w:div w:id="1582832785">
          <w:marLeft w:val="1253"/>
          <w:marRight w:val="0"/>
          <w:marTop w:val="72"/>
          <w:marBottom w:val="0"/>
          <w:divBdr>
            <w:top w:val="none" w:sz="0" w:space="0" w:color="auto"/>
            <w:left w:val="none" w:sz="0" w:space="0" w:color="auto"/>
            <w:bottom w:val="none" w:sz="0" w:space="0" w:color="auto"/>
            <w:right w:val="none" w:sz="0" w:space="0" w:color="auto"/>
          </w:divBdr>
        </w:div>
        <w:div w:id="1673992024">
          <w:marLeft w:val="878"/>
          <w:marRight w:val="0"/>
          <w:marTop w:val="86"/>
          <w:marBottom w:val="0"/>
          <w:divBdr>
            <w:top w:val="none" w:sz="0" w:space="0" w:color="auto"/>
            <w:left w:val="none" w:sz="0" w:space="0" w:color="auto"/>
            <w:bottom w:val="none" w:sz="0" w:space="0" w:color="auto"/>
            <w:right w:val="none" w:sz="0" w:space="0" w:color="auto"/>
          </w:divBdr>
        </w:div>
        <w:div w:id="1762606188">
          <w:marLeft w:val="547"/>
          <w:marRight w:val="0"/>
          <w:marTop w:val="115"/>
          <w:marBottom w:val="0"/>
          <w:divBdr>
            <w:top w:val="none" w:sz="0" w:space="0" w:color="auto"/>
            <w:left w:val="none" w:sz="0" w:space="0" w:color="auto"/>
            <w:bottom w:val="none" w:sz="0" w:space="0" w:color="auto"/>
            <w:right w:val="none" w:sz="0" w:space="0" w:color="auto"/>
          </w:divBdr>
        </w:div>
        <w:div w:id="1814055436">
          <w:marLeft w:val="878"/>
          <w:marRight w:val="0"/>
          <w:marTop w:val="86"/>
          <w:marBottom w:val="0"/>
          <w:divBdr>
            <w:top w:val="none" w:sz="0" w:space="0" w:color="auto"/>
            <w:left w:val="none" w:sz="0" w:space="0" w:color="auto"/>
            <w:bottom w:val="none" w:sz="0" w:space="0" w:color="auto"/>
            <w:right w:val="none" w:sz="0" w:space="0" w:color="auto"/>
          </w:divBdr>
        </w:div>
        <w:div w:id="1984038792">
          <w:marLeft w:val="547"/>
          <w:marRight w:val="0"/>
          <w:marTop w:val="115"/>
          <w:marBottom w:val="0"/>
          <w:divBdr>
            <w:top w:val="none" w:sz="0" w:space="0" w:color="auto"/>
            <w:left w:val="none" w:sz="0" w:space="0" w:color="auto"/>
            <w:bottom w:val="none" w:sz="0" w:space="0" w:color="auto"/>
            <w:right w:val="none" w:sz="0" w:space="0" w:color="auto"/>
          </w:divBdr>
        </w:div>
        <w:div w:id="2094161686">
          <w:marLeft w:val="878"/>
          <w:marRight w:val="0"/>
          <w:marTop w:val="86"/>
          <w:marBottom w:val="0"/>
          <w:divBdr>
            <w:top w:val="none" w:sz="0" w:space="0" w:color="auto"/>
            <w:left w:val="none" w:sz="0" w:space="0" w:color="auto"/>
            <w:bottom w:val="none" w:sz="0" w:space="0" w:color="auto"/>
            <w:right w:val="none" w:sz="0" w:space="0" w:color="auto"/>
          </w:divBdr>
        </w:div>
      </w:divsChild>
    </w:div>
    <w:div w:id="1934436239">
      <w:bodyDiv w:val="1"/>
      <w:marLeft w:val="0"/>
      <w:marRight w:val="0"/>
      <w:marTop w:val="0"/>
      <w:marBottom w:val="0"/>
      <w:divBdr>
        <w:top w:val="none" w:sz="0" w:space="0" w:color="auto"/>
        <w:left w:val="none" w:sz="0" w:space="0" w:color="auto"/>
        <w:bottom w:val="none" w:sz="0" w:space="0" w:color="auto"/>
        <w:right w:val="none" w:sz="0" w:space="0" w:color="auto"/>
      </w:divBdr>
    </w:div>
    <w:div w:id="1982224600">
      <w:bodyDiv w:val="1"/>
      <w:marLeft w:val="0"/>
      <w:marRight w:val="0"/>
      <w:marTop w:val="0"/>
      <w:marBottom w:val="0"/>
      <w:divBdr>
        <w:top w:val="none" w:sz="0" w:space="0" w:color="auto"/>
        <w:left w:val="none" w:sz="0" w:space="0" w:color="auto"/>
        <w:bottom w:val="none" w:sz="0" w:space="0" w:color="auto"/>
        <w:right w:val="none" w:sz="0" w:space="0" w:color="auto"/>
      </w:divBdr>
    </w:div>
    <w:div w:id="2001080929">
      <w:bodyDiv w:val="1"/>
      <w:marLeft w:val="0"/>
      <w:marRight w:val="0"/>
      <w:marTop w:val="0"/>
      <w:marBottom w:val="0"/>
      <w:divBdr>
        <w:top w:val="none" w:sz="0" w:space="0" w:color="auto"/>
        <w:left w:val="none" w:sz="0" w:space="0" w:color="auto"/>
        <w:bottom w:val="none" w:sz="0" w:space="0" w:color="auto"/>
        <w:right w:val="none" w:sz="0" w:space="0" w:color="auto"/>
      </w:divBdr>
    </w:div>
    <w:div w:id="2015960188">
      <w:bodyDiv w:val="1"/>
      <w:marLeft w:val="0"/>
      <w:marRight w:val="0"/>
      <w:marTop w:val="0"/>
      <w:marBottom w:val="0"/>
      <w:divBdr>
        <w:top w:val="none" w:sz="0" w:space="0" w:color="auto"/>
        <w:left w:val="none" w:sz="0" w:space="0" w:color="auto"/>
        <w:bottom w:val="none" w:sz="0" w:space="0" w:color="auto"/>
        <w:right w:val="none" w:sz="0" w:space="0" w:color="auto"/>
      </w:divBdr>
    </w:div>
    <w:div w:id="2103060571">
      <w:bodyDiv w:val="1"/>
      <w:marLeft w:val="0"/>
      <w:marRight w:val="0"/>
      <w:marTop w:val="0"/>
      <w:marBottom w:val="0"/>
      <w:divBdr>
        <w:top w:val="none" w:sz="0" w:space="0" w:color="auto"/>
        <w:left w:val="none" w:sz="0" w:space="0" w:color="auto"/>
        <w:bottom w:val="none" w:sz="0" w:space="0" w:color="auto"/>
        <w:right w:val="none" w:sz="0" w:space="0" w:color="auto"/>
      </w:divBdr>
    </w:div>
    <w:div w:id="2105416768">
      <w:bodyDiv w:val="1"/>
      <w:marLeft w:val="0"/>
      <w:marRight w:val="0"/>
      <w:marTop w:val="0"/>
      <w:marBottom w:val="0"/>
      <w:divBdr>
        <w:top w:val="none" w:sz="0" w:space="0" w:color="auto"/>
        <w:left w:val="none" w:sz="0" w:space="0" w:color="auto"/>
        <w:bottom w:val="none" w:sz="0" w:space="0" w:color="auto"/>
        <w:right w:val="none" w:sz="0" w:space="0" w:color="auto"/>
      </w:divBdr>
    </w:div>
    <w:div w:id="2136830949">
      <w:bodyDiv w:val="1"/>
      <w:marLeft w:val="0"/>
      <w:marRight w:val="0"/>
      <w:marTop w:val="0"/>
      <w:marBottom w:val="0"/>
      <w:divBdr>
        <w:top w:val="none" w:sz="0" w:space="0" w:color="auto"/>
        <w:left w:val="none" w:sz="0" w:space="0" w:color="auto"/>
        <w:bottom w:val="none" w:sz="0" w:space="0" w:color="auto"/>
        <w:right w:val="none" w:sz="0" w:space="0" w:color="auto"/>
      </w:divBdr>
      <w:divsChild>
        <w:div w:id="187916184">
          <w:marLeft w:val="720"/>
          <w:marRight w:val="0"/>
          <w:marTop w:val="0"/>
          <w:marBottom w:val="120"/>
          <w:divBdr>
            <w:top w:val="none" w:sz="0" w:space="0" w:color="auto"/>
            <w:left w:val="none" w:sz="0" w:space="0" w:color="auto"/>
            <w:bottom w:val="none" w:sz="0" w:space="0" w:color="auto"/>
            <w:right w:val="none" w:sz="0" w:space="0" w:color="auto"/>
          </w:divBdr>
        </w:div>
        <w:div w:id="1179390761">
          <w:marLeft w:val="360"/>
          <w:marRight w:val="0"/>
          <w:marTop w:val="0"/>
          <w:marBottom w:val="120"/>
          <w:divBdr>
            <w:top w:val="none" w:sz="0" w:space="0" w:color="auto"/>
            <w:left w:val="none" w:sz="0" w:space="0" w:color="auto"/>
            <w:bottom w:val="none" w:sz="0" w:space="0" w:color="auto"/>
            <w:right w:val="none" w:sz="0" w:space="0" w:color="auto"/>
          </w:divBdr>
        </w:div>
        <w:div w:id="2001811332">
          <w:marLeft w:val="720"/>
          <w:marRight w:val="0"/>
          <w:marTop w:val="0"/>
          <w:marBottom w:val="120"/>
          <w:divBdr>
            <w:top w:val="none" w:sz="0" w:space="0" w:color="auto"/>
            <w:left w:val="none" w:sz="0" w:space="0" w:color="auto"/>
            <w:bottom w:val="none" w:sz="0" w:space="0" w:color="auto"/>
            <w:right w:val="none" w:sz="0" w:space="0" w:color="auto"/>
          </w:divBdr>
        </w:div>
      </w:divsChild>
    </w:div>
    <w:div w:id="21470462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oleObject" Target="embeddings/Microsoft_Visio_2003-2010_Drawing1.vsd"/><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package" Target="embeddings/Microsoft_Visio_Drawing.vsdx"/><Relationship Id="rId25" Type="http://schemas.openxmlformats.org/officeDocument/2006/relationships/image" Target="media/image10.em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oleObject" Target="embeddings/Microsoft_Visio_2003-2010_Drawing.vsd"/><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9.emf"/><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package" Target="embeddings/Microsoft_Visio_Drawing1.vsdx"/><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8.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5AIRPNAIUNRU-1830940522-4354</_dlc_DocId>
    <_dlc_DocIdUrl xmlns="71c5aaf6-e6ce-465b-b873-5148d2a4c105">
      <Url>https://nokia.sharepoint.com/sites/c5g/5gradio/_layouts/15/DocIdRedir.aspx?ID=5AIRPNAIUNRU-1830940522-4354</Url>
      <Description>5AIRPNAIUNRU-1830940522-4354</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1" ma:contentTypeDescription="Create a new document." ma:contentTypeScope="" ma:versionID="069610390a5919eac3980469db94a8b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224f1f6e50fd35774e79e1f08879ebad"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C89FC2-A308-41C4-A3F1-43FD09D60680}">
  <ds:schemaRefs>
    <ds:schemaRef ds:uri="Microsoft.SharePoint.Taxonomy.ContentTypeSync"/>
  </ds:schemaRefs>
</ds:datastoreItem>
</file>

<file path=customXml/itemProps2.xml><?xml version="1.0" encoding="utf-8"?>
<ds:datastoreItem xmlns:ds="http://schemas.openxmlformats.org/officeDocument/2006/customXml" ds:itemID="{4287AEEA-8F6F-405A-A12A-6EDAD21ACACA}">
  <ds:schemaRefs>
    <ds:schemaRef ds:uri="http://schemas.microsoft.com/sharepoint/events"/>
  </ds:schemaRefs>
</ds:datastoreItem>
</file>

<file path=customXml/itemProps3.xml><?xml version="1.0" encoding="utf-8"?>
<ds:datastoreItem xmlns:ds="http://schemas.openxmlformats.org/officeDocument/2006/customXml" ds:itemID="{154D6A38-AF8C-493A-BD1B-3D45435D3C43}">
  <ds:schemaRefs>
    <ds:schemaRef ds:uri="95d2e41d-1f11-4347-bb1c-11d6a32975dd"/>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ebabf6ce-2443-438c-9946-ecc878e7654a"/>
    <ds:schemaRef ds:uri="71c5aaf6-e6ce-465b-b873-5148d2a4c105"/>
    <ds:schemaRef ds:uri="3b34c8f0-1ef5-4d1e-bb66-517ce7fe7356"/>
    <ds:schemaRef ds:uri="http://www.w3.org/XML/1998/namespace"/>
    <ds:schemaRef ds:uri="http://purl.org/dc/dcmitype/"/>
  </ds:schemaRefs>
</ds:datastoreItem>
</file>

<file path=customXml/itemProps4.xml><?xml version="1.0" encoding="utf-8"?>
<ds:datastoreItem xmlns:ds="http://schemas.openxmlformats.org/officeDocument/2006/customXml" ds:itemID="{8CD46184-9FF9-4467-A501-C26E76BB67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E38149F-B2B8-4F71-975B-D4460A9229FD}">
  <ds:schemaRefs>
    <ds:schemaRef ds:uri="http://schemas.microsoft.com/sharepoint/v3/contenttype/forms"/>
  </ds:schemaRefs>
</ds:datastoreItem>
</file>

<file path=customXml/itemProps6.xml><?xml version="1.0" encoding="utf-8"?>
<ds:datastoreItem xmlns:ds="http://schemas.openxmlformats.org/officeDocument/2006/customXml" ds:itemID="{B43CD8CD-84B4-4830-8A8F-65999E1285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6939</Words>
  <Characters>39555</Characters>
  <Application>Microsoft Office Word</Application>
  <DocSecurity>0</DocSecurity>
  <Lines>329</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2018-11-02T12:53:00Z</dcterms:created>
  <dcterms:modified xsi:type="dcterms:W3CDTF">2018-11-02T13:13:00Z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0x010100F72F5225BF40E546BD513D0BB4BDDD33</vt:lpwstr>
  </property>
  <property fmtid="{D5CDD505-2E9C-101B-9397-08002B2CF9AE}" pid="3" name="_dlc_DocIdItemGuid">
    <vt:lpwstr>868b9ee0-4c25-44df-a930-499f87e3c3f7</vt:lpwstr>
  </property>
</Properties>
</file>