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29884" w14:textId="77777777" w:rsidR="007E31E5" w:rsidRPr="0001415A" w:rsidRDefault="007E31E5" w:rsidP="007E31E5">
      <w:pPr>
        <w:tabs>
          <w:tab w:val="center" w:pos="4536"/>
          <w:tab w:val="right" w:pos="9356"/>
          <w:tab w:val="right" w:pos="9639"/>
        </w:tabs>
        <w:spacing w:after="0"/>
        <w:rPr>
          <w:rFonts w:ascii="Arial" w:hAnsi="Arial" w:cs="Arial"/>
          <w:b/>
          <w:bCs/>
          <w:sz w:val="24"/>
          <w:lang w:val="en-US"/>
        </w:rPr>
      </w:pPr>
      <w:bookmarkStart w:id="0" w:name="_Hlk528952890"/>
      <w:bookmarkStart w:id="1" w:name="_GoBack"/>
      <w:bookmarkEnd w:id="1"/>
      <w:r w:rsidRPr="0001415A">
        <w:rPr>
          <w:rFonts w:ascii="Arial" w:hAnsi="Arial" w:cs="Arial"/>
          <w:b/>
          <w:bCs/>
          <w:sz w:val="24"/>
          <w:lang w:val="en-US"/>
        </w:rPr>
        <w:t>3GPP TSG RAN WG1 Meeting #9</w:t>
      </w:r>
      <w:r>
        <w:rPr>
          <w:rFonts w:ascii="Arial" w:hAnsi="Arial" w:cs="Arial"/>
          <w:b/>
          <w:bCs/>
          <w:sz w:val="24"/>
          <w:lang w:val="en-US"/>
        </w:rPr>
        <w:t>5</w:t>
      </w:r>
      <w:r w:rsidRPr="0001415A">
        <w:rPr>
          <w:rFonts w:ascii="Arial" w:eastAsia="MS Mincho" w:hAnsi="Arial" w:cs="Arial"/>
          <w:b/>
          <w:bCs/>
          <w:sz w:val="24"/>
          <w:lang w:val="en-US" w:eastAsia="ja-JP"/>
        </w:rPr>
        <w:tab/>
      </w:r>
      <w:r w:rsidRPr="0001415A">
        <w:rPr>
          <w:rFonts w:ascii="Arial" w:hAnsi="Arial" w:cs="Arial"/>
          <w:b/>
          <w:bCs/>
          <w:sz w:val="24"/>
          <w:lang w:val="en-US"/>
        </w:rPr>
        <w:t xml:space="preserve">           </w:t>
      </w:r>
      <w:r w:rsidRPr="0001415A">
        <w:rPr>
          <w:rFonts w:ascii="Arial" w:hAnsi="Arial" w:cs="Arial"/>
          <w:b/>
          <w:bCs/>
          <w:sz w:val="24"/>
          <w:lang w:val="en-US"/>
        </w:rPr>
        <w:tab/>
        <w:t>R1-</w:t>
      </w:r>
      <w:r>
        <w:rPr>
          <w:rFonts w:ascii="Arial" w:hAnsi="Arial" w:cs="Arial"/>
          <w:b/>
          <w:bCs/>
          <w:sz w:val="24"/>
          <w:lang w:val="en-US"/>
        </w:rPr>
        <w:t>1813488</w:t>
      </w:r>
    </w:p>
    <w:p w14:paraId="5541B97F" w14:textId="77777777" w:rsidR="007E31E5" w:rsidRPr="0001415A" w:rsidRDefault="007E31E5" w:rsidP="007E31E5">
      <w:pPr>
        <w:pStyle w:val="Header"/>
        <w:rPr>
          <w:rFonts w:eastAsia="MS Mincho" w:cs="Arial"/>
          <w:bCs/>
          <w:noProof w:val="0"/>
          <w:sz w:val="24"/>
          <w:lang w:eastAsia="ja-JP"/>
        </w:rPr>
      </w:pPr>
      <w:r>
        <w:rPr>
          <w:rFonts w:eastAsia="MS Mincho" w:cs="Arial"/>
          <w:bCs/>
          <w:noProof w:val="0"/>
          <w:sz w:val="24"/>
          <w:lang w:eastAsia="ja-JP"/>
        </w:rPr>
        <w:t>Spokane</w:t>
      </w:r>
      <w:r w:rsidRPr="0001415A">
        <w:rPr>
          <w:rFonts w:eastAsia="MS Mincho" w:cs="Arial"/>
          <w:bCs/>
          <w:noProof w:val="0"/>
          <w:sz w:val="24"/>
          <w:lang w:eastAsia="ja-JP"/>
        </w:rPr>
        <w:t xml:space="preserve">, </w:t>
      </w:r>
      <w:r>
        <w:rPr>
          <w:rFonts w:eastAsia="MS Mincho" w:cs="Arial"/>
          <w:bCs/>
          <w:noProof w:val="0"/>
          <w:sz w:val="24"/>
          <w:lang w:eastAsia="ja-JP"/>
        </w:rPr>
        <w:t>USA, November 12th – 16</w:t>
      </w:r>
      <w:r w:rsidRPr="0001415A">
        <w:rPr>
          <w:rFonts w:eastAsia="MS Mincho" w:cs="Arial"/>
          <w:bCs/>
          <w:noProof w:val="0"/>
          <w:sz w:val="24"/>
          <w:lang w:eastAsia="ja-JP"/>
        </w:rPr>
        <w:t>th, 2018</w:t>
      </w:r>
    </w:p>
    <w:p w14:paraId="55762A28" w14:textId="77777777" w:rsidR="007E31E5" w:rsidRPr="0001415A" w:rsidRDefault="007E31E5" w:rsidP="007E31E5">
      <w:pPr>
        <w:pStyle w:val="Header"/>
        <w:rPr>
          <w:bCs/>
          <w:noProof w:val="0"/>
          <w:sz w:val="24"/>
          <w:lang w:eastAsia="ja-JP"/>
        </w:rPr>
      </w:pPr>
    </w:p>
    <w:p w14:paraId="313C2563" w14:textId="77777777" w:rsidR="007E31E5" w:rsidRPr="0001415A" w:rsidRDefault="007E31E5" w:rsidP="007E31E5">
      <w:pPr>
        <w:pStyle w:val="CRCoverPage"/>
        <w:rPr>
          <w:rFonts w:cs="Arial"/>
          <w:b/>
          <w:bCs/>
          <w:sz w:val="24"/>
          <w:lang w:val="en-US" w:eastAsia="ja-JP"/>
        </w:rPr>
      </w:pPr>
      <w:r>
        <w:rPr>
          <w:rFonts w:cs="Arial"/>
          <w:b/>
          <w:bCs/>
          <w:sz w:val="24"/>
          <w:lang w:val="en-US"/>
        </w:rPr>
        <w:t xml:space="preserve">Agenda item:       </w:t>
      </w:r>
      <w:r w:rsidRPr="0001415A">
        <w:rPr>
          <w:rFonts w:cs="Arial"/>
          <w:b/>
          <w:bCs/>
          <w:sz w:val="24"/>
          <w:lang w:val="en-US"/>
        </w:rPr>
        <w:t>7.2.8.1</w:t>
      </w:r>
    </w:p>
    <w:p w14:paraId="6B730D2C" w14:textId="77777777" w:rsidR="007E31E5" w:rsidRPr="0001415A" w:rsidRDefault="007E31E5" w:rsidP="007E31E5">
      <w:pPr>
        <w:tabs>
          <w:tab w:val="left" w:pos="1985"/>
        </w:tabs>
        <w:spacing w:after="120"/>
        <w:ind w:left="1985" w:hanging="1985"/>
        <w:rPr>
          <w:rFonts w:ascii="Arial" w:hAnsi="Arial" w:cs="Arial"/>
          <w:b/>
          <w:bCs/>
          <w:sz w:val="24"/>
          <w:lang w:val="en-US"/>
        </w:rPr>
      </w:pPr>
      <w:r w:rsidRPr="0001415A">
        <w:rPr>
          <w:rFonts w:ascii="Arial" w:hAnsi="Arial" w:cs="Arial"/>
          <w:b/>
          <w:bCs/>
          <w:sz w:val="24"/>
          <w:lang w:val="en-US"/>
        </w:rPr>
        <w:t>Source:</w:t>
      </w:r>
      <w:r w:rsidRPr="0001415A">
        <w:rPr>
          <w:rFonts w:ascii="Arial" w:hAnsi="Arial" w:cs="Arial"/>
          <w:b/>
          <w:bCs/>
          <w:sz w:val="24"/>
          <w:lang w:val="en-US"/>
        </w:rPr>
        <w:tab/>
        <w:t xml:space="preserve">Nokia, </w:t>
      </w:r>
      <w:r w:rsidRPr="00C27E2F">
        <w:rPr>
          <w:rFonts w:ascii="Arial" w:hAnsi="Arial" w:cs="Arial"/>
          <w:b/>
          <w:bCs/>
          <w:sz w:val="24"/>
          <w:lang w:val="en-US"/>
        </w:rPr>
        <w:t>Nokia Shanghai Bell</w:t>
      </w:r>
    </w:p>
    <w:p w14:paraId="37CD3264" w14:textId="77777777" w:rsidR="007E31E5" w:rsidRPr="0001415A" w:rsidRDefault="007E31E5" w:rsidP="007E31E5">
      <w:pPr>
        <w:ind w:left="1985" w:hanging="1985"/>
        <w:rPr>
          <w:rFonts w:ascii="Arial" w:hAnsi="Arial" w:cs="Arial"/>
          <w:b/>
          <w:bCs/>
          <w:sz w:val="24"/>
          <w:lang w:val="en-US"/>
        </w:rPr>
      </w:pPr>
      <w:r w:rsidRPr="0001415A">
        <w:rPr>
          <w:rFonts w:ascii="Arial" w:hAnsi="Arial" w:cs="Arial"/>
          <w:b/>
          <w:bCs/>
          <w:sz w:val="24"/>
          <w:lang w:val="en-US"/>
        </w:rPr>
        <w:t>Title:</w:t>
      </w:r>
      <w:r w:rsidRPr="0001415A">
        <w:rPr>
          <w:rFonts w:ascii="Arial" w:hAnsi="Arial" w:cs="Arial"/>
          <w:b/>
          <w:bCs/>
          <w:sz w:val="24"/>
          <w:lang w:val="en-US"/>
        </w:rPr>
        <w:tab/>
      </w:r>
      <w:r w:rsidRPr="00766B0D">
        <w:rPr>
          <w:rFonts w:ascii="Arial" w:hAnsi="Arial" w:cs="Arial"/>
          <w:b/>
          <w:bCs/>
          <w:sz w:val="24"/>
          <w:lang w:val="en-US"/>
        </w:rPr>
        <w:t>CSI feedback overhead reduction for MU-MIMO enhancements</w:t>
      </w:r>
    </w:p>
    <w:p w14:paraId="56130543" w14:textId="77777777" w:rsidR="007E31E5" w:rsidRPr="0001415A" w:rsidRDefault="007E31E5" w:rsidP="007E31E5">
      <w:pPr>
        <w:rPr>
          <w:rFonts w:ascii="Arial" w:hAnsi="Arial" w:cs="Arial"/>
          <w:b/>
          <w:bCs/>
          <w:sz w:val="24"/>
          <w:lang w:val="en-US"/>
        </w:rPr>
      </w:pPr>
      <w:r>
        <w:rPr>
          <w:rFonts w:ascii="Arial" w:hAnsi="Arial" w:cs="Arial"/>
          <w:b/>
          <w:bCs/>
          <w:sz w:val="24"/>
          <w:lang w:val="en-US"/>
        </w:rPr>
        <w:t xml:space="preserve">Document for:     </w:t>
      </w:r>
      <w:r w:rsidRPr="0001415A">
        <w:rPr>
          <w:rFonts w:ascii="Arial" w:hAnsi="Arial" w:cs="Arial"/>
          <w:b/>
          <w:bCs/>
          <w:sz w:val="24"/>
          <w:lang w:val="en-US"/>
        </w:rPr>
        <w:t>Discussion and Decision</w:t>
      </w:r>
    </w:p>
    <w:p w14:paraId="32BDBA80" w14:textId="77777777" w:rsidR="007E31E5" w:rsidRPr="0001415A" w:rsidRDefault="007E31E5" w:rsidP="007E31E5">
      <w:pPr>
        <w:pStyle w:val="Heading1"/>
        <w:rPr>
          <w:lang w:val="en-US"/>
        </w:rPr>
      </w:pPr>
      <w:r w:rsidRPr="0001415A">
        <w:rPr>
          <w:lang w:val="en-US"/>
        </w:rPr>
        <w:t>1</w:t>
      </w:r>
      <w:r w:rsidRPr="0001415A">
        <w:rPr>
          <w:lang w:val="en-US"/>
        </w:rPr>
        <w:tab/>
        <w:t>Introduction</w:t>
      </w:r>
    </w:p>
    <w:p w14:paraId="33A88E34" w14:textId="77777777" w:rsidR="007E31E5" w:rsidRPr="0001415A" w:rsidRDefault="007E31E5" w:rsidP="007E31E5">
      <w:pPr>
        <w:rPr>
          <w:lang w:val="en-US"/>
        </w:rPr>
      </w:pPr>
      <w:r w:rsidRPr="0001415A">
        <w:rPr>
          <w:lang w:val="en-US"/>
        </w:rPr>
        <w:t xml:space="preserve">Enhancements on MU-MIMO support were approved to be studied and specified as part of the MIMO Enhancements WID in RAN#80 </w:t>
      </w:r>
      <w:sdt>
        <w:sdtPr>
          <w:rPr>
            <w:lang w:val="en-US"/>
          </w:rPr>
          <w:id w:val="-1332834209"/>
          <w:citation/>
        </w:sdtPr>
        <w:sdtEndPr/>
        <w:sdtContent>
          <w:r>
            <w:rPr>
              <w:lang w:val="en-US"/>
            </w:rPr>
            <w:fldChar w:fldCharType="begin"/>
          </w:r>
          <w:r>
            <w:rPr>
              <w:lang w:val="en-US"/>
            </w:rPr>
            <w:instrText xml:space="preserve"> CITATION Sam181 \l 1033 </w:instrText>
          </w:r>
          <w:r>
            <w:rPr>
              <w:lang w:val="en-US"/>
            </w:rPr>
            <w:fldChar w:fldCharType="separate"/>
          </w:r>
          <w:r w:rsidRPr="00766B0D">
            <w:rPr>
              <w:noProof/>
              <w:lang w:val="en-US"/>
            </w:rPr>
            <w:t>[1]</w:t>
          </w:r>
          <w:r>
            <w:rPr>
              <w:lang w:val="en-US"/>
            </w:rPr>
            <w:fldChar w:fldCharType="end"/>
          </w:r>
        </w:sdtContent>
      </w:sdt>
      <w:r>
        <w:rPr>
          <w:lang w:val="en-US"/>
        </w:rPr>
        <w:t xml:space="preserve"> </w:t>
      </w:r>
      <w:r w:rsidRPr="0001415A">
        <w:rPr>
          <w:lang w:val="en-US"/>
        </w:rPr>
        <w:t xml:space="preserve">and revised slightly in RAN#81 </w:t>
      </w:r>
      <w:sdt>
        <w:sdtPr>
          <w:rPr>
            <w:lang w:val="en-US"/>
          </w:rPr>
          <w:id w:val="-406391310"/>
          <w:citation/>
        </w:sdtPr>
        <w:sdtEndPr/>
        <w:sdtContent>
          <w:r>
            <w:rPr>
              <w:lang w:val="en-US"/>
            </w:rPr>
            <w:fldChar w:fldCharType="begin"/>
          </w:r>
          <w:r>
            <w:rPr>
              <w:lang w:val="en-US"/>
            </w:rPr>
            <w:instrText xml:space="preserve"> CITATION Sam182 \l 1033 </w:instrText>
          </w:r>
          <w:r>
            <w:rPr>
              <w:lang w:val="en-US"/>
            </w:rPr>
            <w:fldChar w:fldCharType="separate"/>
          </w:r>
          <w:r w:rsidRPr="00766B0D">
            <w:rPr>
              <w:noProof/>
              <w:lang w:val="en-US"/>
            </w:rPr>
            <w:t>[2]</w:t>
          </w:r>
          <w:r>
            <w:rPr>
              <w:lang w:val="en-US"/>
            </w:rPr>
            <w:fldChar w:fldCharType="end"/>
          </w:r>
        </w:sdtContent>
      </w:sdt>
      <w:r w:rsidRPr="0001415A">
        <w:rPr>
          <w:lang w:val="en-US"/>
        </w:rPr>
        <w:t>. The objectives for enhancing MU-MIMO support are as follows</w:t>
      </w:r>
      <w:sdt>
        <w:sdtPr>
          <w:rPr>
            <w:lang w:val="en-US"/>
          </w:rPr>
          <w:id w:val="-1432192811"/>
          <w:citation/>
        </w:sdtPr>
        <w:sdtEndPr/>
        <w:sdtContent>
          <w:r>
            <w:rPr>
              <w:lang w:val="en-US"/>
            </w:rPr>
            <w:fldChar w:fldCharType="begin"/>
          </w:r>
          <w:r>
            <w:rPr>
              <w:lang w:val="en-US"/>
            </w:rPr>
            <w:instrText xml:space="preserve"> CITATION Sam181 \l 1033 </w:instrText>
          </w:r>
          <w:r>
            <w:rPr>
              <w:lang w:val="en-US"/>
            </w:rPr>
            <w:fldChar w:fldCharType="separate"/>
          </w:r>
          <w:r>
            <w:rPr>
              <w:noProof/>
              <w:lang w:val="en-US"/>
            </w:rPr>
            <w:t xml:space="preserve"> </w:t>
          </w:r>
          <w:r w:rsidRPr="00766B0D">
            <w:rPr>
              <w:noProof/>
              <w:lang w:val="en-US"/>
            </w:rPr>
            <w:t>[1]</w:t>
          </w:r>
          <w:r>
            <w:rPr>
              <w:lang w:val="en-US"/>
            </w:rPr>
            <w:fldChar w:fldCharType="end"/>
          </w:r>
        </w:sdtContent>
      </w:sdt>
      <w:sdt>
        <w:sdtPr>
          <w:rPr>
            <w:lang w:val="en-US"/>
          </w:rPr>
          <w:id w:val="-385569115"/>
          <w:citation/>
        </w:sdtPr>
        <w:sdtEndPr/>
        <w:sdtContent>
          <w:r>
            <w:rPr>
              <w:lang w:val="en-US"/>
            </w:rPr>
            <w:fldChar w:fldCharType="begin"/>
          </w:r>
          <w:r>
            <w:rPr>
              <w:lang w:val="en-US"/>
            </w:rPr>
            <w:instrText xml:space="preserve"> CITATION Sam182 \l 1033 </w:instrText>
          </w:r>
          <w:r>
            <w:rPr>
              <w:lang w:val="en-US"/>
            </w:rPr>
            <w:fldChar w:fldCharType="separate"/>
          </w:r>
          <w:r>
            <w:rPr>
              <w:noProof/>
              <w:lang w:val="en-US"/>
            </w:rPr>
            <w:t xml:space="preserve"> </w:t>
          </w:r>
          <w:r w:rsidRPr="00766B0D">
            <w:rPr>
              <w:noProof/>
              <w:lang w:val="en-US"/>
            </w:rPr>
            <w:t>[2]</w:t>
          </w:r>
          <w:r>
            <w:rPr>
              <w:lang w:val="en-US"/>
            </w:rPr>
            <w:fldChar w:fldCharType="end"/>
          </w:r>
        </w:sdtContent>
      </w:sdt>
      <w:r w:rsidRPr="0001415A">
        <w:rPr>
          <w:lang w:val="en-US"/>
        </w:rPr>
        <w:t>:</w:t>
      </w:r>
    </w:p>
    <w:tbl>
      <w:tblPr>
        <w:tblStyle w:val="TableGrid"/>
        <w:tblW w:w="0" w:type="auto"/>
        <w:tblLook w:val="04A0" w:firstRow="1" w:lastRow="0" w:firstColumn="1" w:lastColumn="0" w:noHBand="0" w:noVBand="1"/>
      </w:tblPr>
      <w:tblGrid>
        <w:gridCol w:w="9629"/>
      </w:tblGrid>
      <w:tr w:rsidR="007E31E5" w:rsidRPr="0001415A" w14:paraId="24C779F4" w14:textId="77777777" w:rsidTr="00D724B7">
        <w:tc>
          <w:tcPr>
            <w:tcW w:w="9629" w:type="dxa"/>
          </w:tcPr>
          <w:p w14:paraId="6464223A" w14:textId="77777777" w:rsidR="007E31E5" w:rsidRPr="0001415A" w:rsidRDefault="007E31E5" w:rsidP="00D724B7">
            <w:pPr>
              <w:spacing w:after="0"/>
              <w:rPr>
                <w:lang w:val="en-US" w:eastAsia="ko-KR"/>
              </w:rPr>
            </w:pPr>
            <w:r w:rsidRPr="0001415A">
              <w:rPr>
                <w:lang w:val="en-US" w:eastAsia="ko-KR"/>
              </w:rPr>
              <w:t xml:space="preserve">The work item aims to specify the enhancements identified for NR MIMO. The detailed objectives are as follows. </w:t>
            </w:r>
          </w:p>
          <w:p w14:paraId="7081F3E4" w14:textId="77777777" w:rsidR="007E31E5" w:rsidRPr="0001415A" w:rsidRDefault="007E31E5" w:rsidP="00D724B7">
            <w:pPr>
              <w:spacing w:after="0"/>
              <w:rPr>
                <w:bCs/>
                <w:lang w:val="en-US"/>
              </w:rPr>
            </w:pPr>
          </w:p>
          <w:p w14:paraId="44767674" w14:textId="77777777" w:rsidR="007E31E5" w:rsidRPr="0001415A" w:rsidRDefault="007E31E5" w:rsidP="00D724B7">
            <w:pPr>
              <w:numPr>
                <w:ilvl w:val="0"/>
                <w:numId w:val="1"/>
              </w:numPr>
              <w:snapToGrid w:val="0"/>
              <w:spacing w:after="120"/>
              <w:ind w:right="-99"/>
              <w:textAlignment w:val="auto"/>
              <w:rPr>
                <w:color w:val="000000"/>
                <w:lang w:val="en-US" w:eastAsia="ko-KR"/>
              </w:rPr>
            </w:pPr>
            <w:r w:rsidRPr="0001415A">
              <w:rPr>
                <w:color w:val="000000"/>
                <w:lang w:val="en-US" w:eastAsia="ko-KR"/>
              </w:rPr>
              <w:t>Extend specification support in the following areas [RAN1]</w:t>
            </w:r>
          </w:p>
          <w:p w14:paraId="0FAB071A" w14:textId="77777777" w:rsidR="007E31E5" w:rsidRPr="0001415A" w:rsidRDefault="007E31E5" w:rsidP="00D724B7">
            <w:pPr>
              <w:numPr>
                <w:ilvl w:val="1"/>
                <w:numId w:val="1"/>
              </w:numPr>
              <w:snapToGrid w:val="0"/>
              <w:spacing w:after="120"/>
              <w:ind w:right="-99"/>
              <w:textAlignment w:val="auto"/>
              <w:rPr>
                <w:lang w:val="en-US" w:eastAsia="ko-KR"/>
              </w:rPr>
            </w:pPr>
            <w:r w:rsidRPr="0001415A">
              <w:rPr>
                <w:lang w:val="en-US" w:eastAsia="ko-KR"/>
              </w:rPr>
              <w:t>Enhancements on MU-MIMO support</w:t>
            </w:r>
          </w:p>
          <w:p w14:paraId="2F3C2472" w14:textId="77777777" w:rsidR="007E31E5" w:rsidRPr="0001415A" w:rsidRDefault="007E31E5" w:rsidP="00D724B7">
            <w:pPr>
              <w:numPr>
                <w:ilvl w:val="2"/>
                <w:numId w:val="1"/>
              </w:numPr>
              <w:snapToGrid w:val="0"/>
              <w:spacing w:after="120"/>
              <w:ind w:right="-99"/>
              <w:textAlignment w:val="auto"/>
              <w:rPr>
                <w:lang w:val="en-US" w:eastAsia="ko-KR"/>
              </w:rPr>
            </w:pPr>
            <w:r w:rsidRPr="0001415A">
              <w:rPr>
                <w:lang w:val="en-US" w:eastAsia="ko-KR"/>
              </w:rPr>
              <w:t>Specify overhead reduction, based on Type II CSI feedback</w:t>
            </w:r>
            <w:r w:rsidRPr="0001415A">
              <w:rPr>
                <w:rFonts w:eastAsia="Malgun Gothic"/>
                <w:lang w:val="en-US" w:eastAsia="ko-KR"/>
              </w:rPr>
              <w:t>, taking into account the tradeoff between performance and overhead</w:t>
            </w:r>
          </w:p>
          <w:p w14:paraId="314F0581" w14:textId="77777777" w:rsidR="007E31E5" w:rsidRPr="0001415A" w:rsidRDefault="007E31E5" w:rsidP="00D724B7">
            <w:pPr>
              <w:numPr>
                <w:ilvl w:val="2"/>
                <w:numId w:val="1"/>
              </w:numPr>
              <w:snapToGrid w:val="0"/>
              <w:spacing w:after="120"/>
              <w:ind w:right="-99"/>
              <w:textAlignment w:val="auto"/>
              <w:rPr>
                <w:lang w:val="en-US" w:eastAsia="ko-KR"/>
              </w:rPr>
            </w:pPr>
            <w:r w:rsidRPr="0001415A">
              <w:rPr>
                <w:rFonts w:eastAsia="Malgun Gothic"/>
                <w:lang w:val="en-US" w:eastAsia="ko-KR"/>
              </w:rPr>
              <w:t>P</w:t>
            </w:r>
            <w:r w:rsidRPr="0001415A">
              <w:rPr>
                <w:lang w:val="en-US"/>
              </w:rPr>
              <w:t xml:space="preserve">erform study and, if needed, specify </w:t>
            </w:r>
            <w:r w:rsidRPr="0001415A">
              <w:rPr>
                <w:lang w:val="en-US" w:eastAsia="ko-KR"/>
              </w:rPr>
              <w:t>extension of Type II CSI feedback to rank &gt;2</w:t>
            </w:r>
          </w:p>
          <w:p w14:paraId="3F92E268" w14:textId="77777777" w:rsidR="007E31E5" w:rsidRPr="0001415A" w:rsidRDefault="007E31E5" w:rsidP="00D724B7">
            <w:pPr>
              <w:snapToGrid w:val="0"/>
              <w:spacing w:after="120"/>
              <w:ind w:right="-99"/>
              <w:textAlignment w:val="auto"/>
              <w:rPr>
                <w:lang w:val="en-US" w:eastAsia="ko-KR"/>
              </w:rPr>
            </w:pPr>
            <w:r w:rsidRPr="0001415A">
              <w:rPr>
                <w:lang w:val="en-US" w:eastAsia="ko-KR"/>
              </w:rPr>
              <w:t xml:space="preserve">        …</w:t>
            </w:r>
          </w:p>
          <w:p w14:paraId="010480A2" w14:textId="77777777" w:rsidR="007E31E5" w:rsidRPr="0001415A" w:rsidRDefault="007E31E5" w:rsidP="00D724B7">
            <w:pPr>
              <w:rPr>
                <w:lang w:val="en-US"/>
              </w:rPr>
            </w:pPr>
            <w:r w:rsidRPr="0001415A">
              <w:rPr>
                <w:rFonts w:eastAsia="Malgun Gothic"/>
                <w:lang w:val="en-US" w:eastAsia="ko-KR"/>
              </w:rPr>
              <w:t xml:space="preserve">        …</w:t>
            </w:r>
          </w:p>
        </w:tc>
      </w:tr>
    </w:tbl>
    <w:p w14:paraId="139E5AD7" w14:textId="77777777" w:rsidR="007E31E5" w:rsidRPr="0001415A" w:rsidRDefault="007E31E5" w:rsidP="007E31E5">
      <w:pPr>
        <w:rPr>
          <w:lang w:val="en-US"/>
        </w:rPr>
      </w:pPr>
    </w:p>
    <w:p w14:paraId="3D0F96E0" w14:textId="77777777" w:rsidR="007E31E5" w:rsidRPr="0001415A" w:rsidRDefault="007E31E5" w:rsidP="007E31E5">
      <w:pPr>
        <w:rPr>
          <w:lang w:val="en-US"/>
        </w:rPr>
      </w:pPr>
      <w:r w:rsidRPr="0001415A">
        <w:rPr>
          <w:lang w:val="en-US"/>
        </w:rPr>
        <w:t xml:space="preserve">In this contribution we </w:t>
      </w:r>
      <w:r>
        <w:rPr>
          <w:lang w:val="en-US"/>
        </w:rPr>
        <w:t>specifically target the first goal of the MU-MIMO enhancement WI. In particular, we propose</w:t>
      </w:r>
      <w:r w:rsidRPr="0001415A">
        <w:rPr>
          <w:lang w:val="en-US"/>
        </w:rPr>
        <w:t xml:space="preserve"> </w:t>
      </w:r>
      <w:r>
        <w:rPr>
          <w:lang w:val="en-US"/>
        </w:rPr>
        <w:t>an overhead reduction framework which could be adopted to meet the performance/overhead target and serve as basis for future studies and developments in view of the second goal of the WI.</w:t>
      </w:r>
    </w:p>
    <w:p w14:paraId="1A1BEA61" w14:textId="77777777" w:rsidR="007E31E5" w:rsidRPr="0001415A" w:rsidRDefault="007E31E5" w:rsidP="007E31E5">
      <w:pPr>
        <w:rPr>
          <w:lang w:val="en-US"/>
        </w:rPr>
      </w:pPr>
    </w:p>
    <w:p w14:paraId="3BFB42B0" w14:textId="77777777" w:rsidR="007E31E5" w:rsidRPr="0001415A" w:rsidRDefault="007E31E5" w:rsidP="007E31E5">
      <w:pPr>
        <w:pStyle w:val="Heading1"/>
        <w:rPr>
          <w:color w:val="000000"/>
          <w:lang w:val="en-US"/>
        </w:rPr>
      </w:pPr>
      <w:r w:rsidRPr="0001415A">
        <w:rPr>
          <w:color w:val="000000"/>
          <w:lang w:val="en-US"/>
        </w:rPr>
        <w:t>2</w:t>
      </w:r>
      <w:r w:rsidRPr="0001415A">
        <w:rPr>
          <w:color w:val="000000"/>
          <w:lang w:val="en-US"/>
        </w:rPr>
        <w:tab/>
      </w:r>
      <w:r>
        <w:rPr>
          <w:color w:val="000000"/>
          <w:lang w:val="en-US"/>
        </w:rPr>
        <w:t>Overhead reduction by Fourier-based compression</w:t>
      </w:r>
    </w:p>
    <w:p w14:paraId="313A1D4D" w14:textId="77777777" w:rsidR="007E31E5" w:rsidRDefault="007E31E5" w:rsidP="007E31E5">
      <w:pPr>
        <w:rPr>
          <w:lang w:val="en-US"/>
        </w:rPr>
      </w:pPr>
      <w:r>
        <w:rPr>
          <w:lang w:val="en-US"/>
        </w:rPr>
        <w:t xml:space="preserve">Fourier methods provide a convenient way to compress the information carried by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matrices </w:t>
      </w:r>
      <m:oMath>
        <m:sSubSup>
          <m:sSubSupPr>
            <m:ctrlPr>
              <w:rPr>
                <w:rFonts w:ascii="Cambria Math" w:hAnsi="Cambria Math"/>
                <w:b/>
                <w:i/>
                <w:lang w:val="en-US"/>
              </w:rPr>
            </m:ctrlPr>
          </m:sSubSupPr>
          <m:e>
            <m:r>
              <m:rPr>
                <m:sty m:val="bi"/>
              </m:rPr>
              <w:rPr>
                <w:rFonts w:ascii="Cambria Math" w:hAnsi="Cambria Math"/>
                <w:lang w:val="en-US"/>
              </w:rPr>
              <m:t xml:space="preserve"> W</m:t>
            </m:r>
          </m:e>
          <m:sub>
            <m:r>
              <w:rPr>
                <w:rFonts w:ascii="Cambria Math" w:hAnsi="Cambria Math"/>
                <w:lang w:val="en-US"/>
              </w:rPr>
              <m:t>2</m:t>
            </m:r>
            <m:ctrlPr>
              <w:rPr>
                <w:rFonts w:ascii="Cambria Math" w:hAnsi="Cambria Math"/>
                <w:i/>
                <w:lang w:val="en-US"/>
              </w:rPr>
            </m:ctrlPr>
          </m:sub>
          <m:sup>
            <m:r>
              <w:rPr>
                <w:rFonts w:ascii="Cambria Math" w:hAnsi="Cambria Math"/>
                <w:lang w:val="en-US"/>
              </w:rPr>
              <m:t>n</m:t>
            </m:r>
          </m:sup>
        </m:sSubSup>
      </m:oMath>
      <w:r>
        <w:rPr>
          <w:lang w:val="en-US"/>
        </w:rPr>
        <w:t xml:space="preserve">,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defined as number of frequency resources over which CSI is available, </w:t>
      </w:r>
      <w:r w:rsidRPr="00766B0D">
        <w:rPr>
          <w:i/>
          <w:lang w:val="en-US"/>
        </w:rPr>
        <w:t>e.g.</w:t>
      </w:r>
      <w:r>
        <w:rPr>
          <w:lang w:val="en-US"/>
        </w:rPr>
        <w:t>, subbands in the context of Rel. 15 Type II CSI reporting. A two-fold advantage characterizes these methods:</w:t>
      </w:r>
    </w:p>
    <w:p w14:paraId="1D82D1C4" w14:textId="77777777" w:rsidR="007E31E5" w:rsidRPr="00871FC1" w:rsidRDefault="007E31E5" w:rsidP="007E31E5">
      <w:pPr>
        <w:pStyle w:val="ListParagraph"/>
        <w:numPr>
          <w:ilvl w:val="0"/>
          <w:numId w:val="3"/>
        </w:numPr>
        <w:rPr>
          <w:sz w:val="20"/>
          <w:szCs w:val="20"/>
          <w:lang w:val="en-US"/>
        </w:rPr>
      </w:pPr>
      <w:r w:rsidRPr="00871FC1">
        <w:rPr>
          <w:sz w:val="20"/>
          <w:szCs w:val="20"/>
          <w:lang w:val="en-US"/>
        </w:rPr>
        <w:t>They allow t</w:t>
      </w:r>
      <w:r>
        <w:rPr>
          <w:sz w:val="20"/>
          <w:szCs w:val="20"/>
          <w:lang w:val="en-US"/>
        </w:rPr>
        <w:t>he</w:t>
      </w:r>
      <w:r w:rsidRPr="00871FC1">
        <w:rPr>
          <w:sz w:val="20"/>
          <w:szCs w:val="20"/>
          <w:lang w:val="en-US"/>
        </w:rPr>
        <w:t xml:space="preserve"> capture and exploit</w:t>
      </w:r>
      <w:r>
        <w:rPr>
          <w:sz w:val="20"/>
          <w:szCs w:val="20"/>
          <w:lang w:val="en-US"/>
        </w:rPr>
        <w:t>ation of</w:t>
      </w:r>
      <w:r w:rsidRPr="00871FC1">
        <w:rPr>
          <w:sz w:val="20"/>
          <w:szCs w:val="20"/>
          <w:lang w:val="en-US"/>
        </w:rPr>
        <w:t xml:space="preserve"> correlation present between different matrices </w:t>
      </w:r>
      <m:oMath>
        <m:sSubSup>
          <m:sSubSupPr>
            <m:ctrlPr>
              <w:rPr>
                <w:rFonts w:ascii="Cambria Math" w:hAnsi="Cambria Math"/>
                <w:b/>
                <w:i/>
                <w:sz w:val="20"/>
                <w:szCs w:val="20"/>
                <w:lang w:val="en-US"/>
              </w:rPr>
            </m:ctrlPr>
          </m:sSubSupPr>
          <m:e>
            <m:r>
              <m:rPr>
                <m:sty m:val="bi"/>
              </m:rPr>
              <w:rPr>
                <w:rFonts w:ascii="Cambria Math" w:hAnsi="Cambria Math"/>
                <w:sz w:val="20"/>
                <w:szCs w:val="20"/>
                <w:lang w:val="en-US"/>
              </w:rPr>
              <m:t xml:space="preserve"> W</m:t>
            </m:r>
          </m:e>
          <m:sub>
            <m:r>
              <w:rPr>
                <w:rFonts w:ascii="Cambria Math" w:hAnsi="Cambria Math"/>
                <w:sz w:val="20"/>
                <w:szCs w:val="20"/>
                <w:lang w:val="en-US"/>
              </w:rPr>
              <m:t>2</m:t>
            </m:r>
            <m:ctrlPr>
              <w:rPr>
                <w:rFonts w:ascii="Cambria Math" w:hAnsi="Cambria Math"/>
                <w:i/>
                <w:sz w:val="20"/>
                <w:szCs w:val="20"/>
                <w:lang w:val="en-US"/>
              </w:rPr>
            </m:ctrlPr>
          </m:sub>
          <m:sup>
            <m:r>
              <w:rPr>
                <w:rFonts w:ascii="Cambria Math" w:hAnsi="Cambria Math"/>
                <w:sz w:val="20"/>
                <w:szCs w:val="20"/>
                <w:lang w:val="en-US"/>
              </w:rPr>
              <m:t>n</m:t>
            </m:r>
          </m:sup>
        </m:sSubSup>
      </m:oMath>
      <w:r w:rsidRPr="00871FC1">
        <w:rPr>
          <w:b/>
          <w:sz w:val="20"/>
          <w:szCs w:val="20"/>
          <w:lang w:val="en-US"/>
        </w:rPr>
        <w:t xml:space="preserve"> </w:t>
      </w:r>
      <w:r w:rsidRPr="00871FC1">
        <w:rPr>
          <w:sz w:val="20"/>
          <w:szCs w:val="20"/>
          <w:lang w:val="en-US"/>
        </w:rPr>
        <w:t xml:space="preserve">across the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sidRPr="00871FC1">
        <w:rPr>
          <w:sz w:val="20"/>
          <w:szCs w:val="20"/>
          <w:lang w:val="en-US"/>
        </w:rPr>
        <w:t xml:space="preserve"> </w:t>
      </w:r>
      <w:r>
        <w:rPr>
          <w:sz w:val="20"/>
          <w:szCs w:val="20"/>
          <w:lang w:val="en-US"/>
        </w:rPr>
        <w:t>frequency resources</w:t>
      </w:r>
      <w:r w:rsidRPr="00871FC1">
        <w:rPr>
          <w:sz w:val="20"/>
          <w:szCs w:val="20"/>
          <w:lang w:val="en-US"/>
        </w:rPr>
        <w:t xml:space="preserve"> to reduce the overall number of coefficients to be reported.</w:t>
      </w:r>
      <w:r w:rsidRPr="00871FC1">
        <w:rPr>
          <w:b/>
          <w:sz w:val="20"/>
          <w:szCs w:val="20"/>
          <w:lang w:val="en-US"/>
        </w:rPr>
        <w:t xml:space="preserve"> </w:t>
      </w:r>
    </w:p>
    <w:p w14:paraId="3EB607EC" w14:textId="77777777" w:rsidR="007E31E5" w:rsidRPr="00871FC1" w:rsidRDefault="007E31E5" w:rsidP="007E31E5">
      <w:pPr>
        <w:pStyle w:val="ListParagraph"/>
        <w:numPr>
          <w:ilvl w:val="0"/>
          <w:numId w:val="3"/>
        </w:numPr>
        <w:rPr>
          <w:sz w:val="20"/>
          <w:szCs w:val="20"/>
          <w:lang w:val="en-US"/>
        </w:rPr>
      </w:pPr>
      <w:r w:rsidRPr="00871FC1">
        <w:rPr>
          <w:sz w:val="20"/>
          <w:szCs w:val="20"/>
          <w:lang w:val="en-US"/>
        </w:rPr>
        <w:t xml:space="preserve">Information about the adopted compression approach can be signaled </w:t>
      </w:r>
      <w:r>
        <w:rPr>
          <w:sz w:val="20"/>
          <w:szCs w:val="20"/>
          <w:lang w:val="en-US"/>
        </w:rPr>
        <w:t xml:space="preserve">to the gNB </w:t>
      </w:r>
      <w:r w:rsidRPr="00871FC1">
        <w:rPr>
          <w:sz w:val="20"/>
          <w:szCs w:val="20"/>
          <w:lang w:val="en-US"/>
        </w:rPr>
        <w:t xml:space="preserve">using a rather low number of bits. </w:t>
      </w:r>
      <w:r>
        <w:rPr>
          <w:sz w:val="20"/>
          <w:szCs w:val="20"/>
          <w:lang w:val="en-US"/>
        </w:rPr>
        <w:t xml:space="preserve">This allows the design of efficient </w:t>
      </w:r>
      <w:r w:rsidRPr="00871FC1">
        <w:rPr>
          <w:sz w:val="20"/>
          <w:szCs w:val="20"/>
          <w:lang w:val="en-US"/>
        </w:rPr>
        <w:t>reporting</w:t>
      </w:r>
      <w:r>
        <w:rPr>
          <w:sz w:val="20"/>
          <w:szCs w:val="20"/>
          <w:lang w:val="en-US"/>
        </w:rPr>
        <w:t xml:space="preserve"> mechanisms for the PMI component of CSI reporting</w:t>
      </w:r>
      <w:r w:rsidRPr="00871FC1">
        <w:rPr>
          <w:sz w:val="20"/>
          <w:szCs w:val="20"/>
          <w:lang w:val="en-US"/>
        </w:rPr>
        <w:t>.</w:t>
      </w:r>
    </w:p>
    <w:p w14:paraId="685AB9A8" w14:textId="77777777" w:rsidR="007E31E5" w:rsidRPr="00871FC1" w:rsidRDefault="007E31E5" w:rsidP="007E31E5">
      <w:pPr>
        <w:pStyle w:val="ListParagraph"/>
        <w:rPr>
          <w:b/>
          <w:sz w:val="20"/>
          <w:szCs w:val="20"/>
          <w:lang w:val="en-US"/>
        </w:rPr>
      </w:pPr>
    </w:p>
    <w:p w14:paraId="7B914276" w14:textId="77777777" w:rsidR="007E31E5" w:rsidRPr="00871FC1" w:rsidRDefault="007E31E5" w:rsidP="007E31E5">
      <w:pPr>
        <w:rPr>
          <w:lang w:val="en-US"/>
        </w:rPr>
      </w:pPr>
      <w:r>
        <w:rPr>
          <w:lang w:val="en-US"/>
        </w:rPr>
        <w:t>In general,</w:t>
      </w:r>
      <w:r w:rsidRPr="00871FC1">
        <w:rPr>
          <w:lang w:val="en-US"/>
        </w:rPr>
        <w:t xml:space="preserve"> </w:t>
      </w:r>
      <m:oMath>
        <m:sSubSup>
          <m:sSubSupPr>
            <m:ctrlPr>
              <w:rPr>
                <w:rFonts w:ascii="Cambria Math" w:hAnsi="Cambria Math"/>
                <w:b/>
                <w:i/>
                <w:lang w:val="en-US"/>
              </w:rPr>
            </m:ctrlPr>
          </m:sSubSupPr>
          <m:e>
            <m:r>
              <m:rPr>
                <m:sty m:val="bi"/>
              </m:rPr>
              <w:rPr>
                <w:rFonts w:ascii="Cambria Math" w:hAnsi="Cambria Math"/>
                <w:lang w:val="en-US"/>
              </w:rPr>
              <m:t>W</m:t>
            </m:r>
          </m:e>
          <m:sub>
            <m:r>
              <w:rPr>
                <w:rFonts w:ascii="Cambria Math" w:hAnsi="Cambria Math"/>
                <w:lang w:val="en-US"/>
              </w:rPr>
              <m:t>2</m:t>
            </m:r>
            <m:ctrlPr>
              <w:rPr>
                <w:rFonts w:ascii="Cambria Math" w:hAnsi="Cambria Math"/>
                <w:i/>
                <w:lang w:val="en-US"/>
              </w:rPr>
            </m:ctrlPr>
          </m:sub>
          <m:sup>
            <m:r>
              <w:rPr>
                <w:rFonts w:ascii="Cambria Math" w:hAnsi="Cambria Math"/>
                <w:lang w:val="en-US"/>
              </w:rPr>
              <m:t>n</m:t>
            </m:r>
          </m:sup>
        </m:sSubSup>
      </m:oMath>
      <w:r w:rsidRPr="00871FC1">
        <w:rPr>
          <w:lang w:val="en-US"/>
        </w:rPr>
        <w:t xml:space="preserve"> can be represented with or without layer</w:t>
      </w:r>
      <w:r>
        <w:rPr>
          <w:lang w:val="en-US"/>
        </w:rPr>
        <w:t xml:space="preserve">s </w:t>
      </w:r>
      <w:r w:rsidRPr="00871FC1">
        <w:rPr>
          <w:lang w:val="en-US"/>
        </w:rPr>
        <w:t>compression. In this regard, three major possibilities exist:</w:t>
      </w:r>
    </w:p>
    <w:p w14:paraId="0EAFA04E" w14:textId="77777777" w:rsidR="007E31E5" w:rsidRDefault="007E31E5" w:rsidP="007E31E5">
      <w:pPr>
        <w:pStyle w:val="ListParagraph"/>
        <w:numPr>
          <w:ilvl w:val="0"/>
          <w:numId w:val="2"/>
        </w:numPr>
        <w:rPr>
          <w:sz w:val="20"/>
          <w:szCs w:val="20"/>
          <w:lang w:val="en-US"/>
        </w:rPr>
      </w:pPr>
      <w:r w:rsidRPr="00834BE1">
        <w:rPr>
          <w:sz w:val="20"/>
          <w:szCs w:val="20"/>
          <w:lang w:val="en-US"/>
        </w:rPr>
        <w:t>If layer</w:t>
      </w:r>
      <w:r>
        <w:rPr>
          <w:sz w:val="20"/>
          <w:szCs w:val="20"/>
          <w:lang w:val="en-US"/>
        </w:rPr>
        <w:t>s</w:t>
      </w:r>
      <w:r w:rsidRPr="00834BE1">
        <w:rPr>
          <w:sz w:val="20"/>
          <w:szCs w:val="20"/>
          <w:lang w:val="en-US"/>
        </w:rPr>
        <w:t xml:space="preserve"> compression is not performed</w:t>
      </w:r>
      <w:r>
        <w:rPr>
          <w:sz w:val="20"/>
          <w:szCs w:val="20"/>
          <w:lang w:val="en-US"/>
        </w:rPr>
        <w:t>,</w:t>
      </w:r>
      <w:r w:rsidRPr="00834BE1">
        <w:rPr>
          <w:sz w:val="20"/>
          <w:szCs w:val="20"/>
          <w:lang w:val="en-US"/>
        </w:rPr>
        <w:t xml:space="preserve"> then </w:t>
      </w:r>
      <m:oMath>
        <m:sSubSup>
          <m:sSubSupPr>
            <m:ctrlPr>
              <w:rPr>
                <w:rFonts w:ascii="Cambria Math" w:hAnsi="Cambria Math"/>
                <w:b/>
                <w:i/>
                <w:sz w:val="20"/>
                <w:szCs w:val="20"/>
                <w:lang w:val="en-US"/>
              </w:rPr>
            </m:ctrlPr>
          </m:sSubSupPr>
          <m:e>
            <m:r>
              <m:rPr>
                <m:sty m:val="bi"/>
              </m:rPr>
              <w:rPr>
                <w:rFonts w:ascii="Cambria Math" w:hAnsi="Cambria Math"/>
                <w:sz w:val="20"/>
                <w:szCs w:val="20"/>
                <w:lang w:val="en-US"/>
              </w:rPr>
              <m:t>W</m:t>
            </m:r>
          </m:e>
          <m:sub>
            <m:r>
              <w:rPr>
                <w:rFonts w:ascii="Cambria Math" w:hAnsi="Cambria Math"/>
                <w:sz w:val="20"/>
                <w:szCs w:val="20"/>
                <w:lang w:val="en-US"/>
              </w:rPr>
              <m:t>2</m:t>
            </m:r>
            <m:ctrlPr>
              <w:rPr>
                <w:rFonts w:ascii="Cambria Math" w:hAnsi="Cambria Math"/>
                <w:i/>
                <w:sz w:val="20"/>
                <w:szCs w:val="20"/>
                <w:lang w:val="en-US"/>
              </w:rPr>
            </m:ctrlPr>
          </m:sub>
          <m:sup>
            <m:r>
              <w:rPr>
                <w:rFonts w:ascii="Cambria Math" w:hAnsi="Cambria Math"/>
                <w:sz w:val="20"/>
                <w:szCs w:val="20"/>
                <w:lang w:val="en-US"/>
              </w:rPr>
              <m:t>n</m:t>
            </m:r>
          </m:sup>
        </m:sSubSup>
      </m:oMath>
      <w:r w:rsidRPr="00834BE1">
        <w:rPr>
          <w:sz w:val="20"/>
          <w:szCs w:val="20"/>
          <w:lang w:val="en-US"/>
        </w:rPr>
        <w:t xml:space="preserve"> </w:t>
      </w:r>
      <w:r>
        <w:rPr>
          <w:sz w:val="20"/>
          <w:szCs w:val="20"/>
          <w:lang w:val="en-US"/>
        </w:rPr>
        <w:t>can be</w:t>
      </w:r>
      <w:r w:rsidRPr="00834BE1">
        <w:rPr>
          <w:sz w:val="20"/>
          <w:szCs w:val="20"/>
          <w:lang w:val="en-US"/>
        </w:rPr>
        <w:t xml:space="preserve"> represented</w:t>
      </w:r>
      <w:r>
        <w:rPr>
          <w:sz w:val="20"/>
          <w:szCs w:val="20"/>
          <w:lang w:val="en-US"/>
        </w:rPr>
        <w:t xml:space="preserve"> as:</w:t>
      </w:r>
    </w:p>
    <w:p w14:paraId="02A5987F" w14:textId="77777777" w:rsidR="007E31E5" w:rsidRDefault="007E31E5" w:rsidP="007E31E5">
      <w:pPr>
        <w:pStyle w:val="ListParagraph"/>
        <w:numPr>
          <w:ilvl w:val="1"/>
          <w:numId w:val="2"/>
        </w:numPr>
        <w:rPr>
          <w:sz w:val="20"/>
          <w:szCs w:val="20"/>
          <w:lang w:val="en-US"/>
        </w:rPr>
      </w:pPr>
      <w:r w:rsidRPr="00834BE1">
        <w:rPr>
          <w:sz w:val="20"/>
          <w:szCs w:val="20"/>
          <w:lang w:val="en-US"/>
        </w:rPr>
        <w:t>A</w:t>
      </w:r>
      <w:r>
        <w:rPr>
          <w:sz w:val="20"/>
          <w:szCs w:val="20"/>
          <w:lang w:val="en-US"/>
        </w:rPr>
        <w:t xml:space="preserve"> redundant</w:t>
      </w:r>
      <w:r w:rsidRPr="00834BE1">
        <w:rPr>
          <w:sz w:val="20"/>
          <w:szCs w:val="20"/>
          <w:lang w:val="en-US"/>
        </w:rPr>
        <w:t xml:space="preserve"> set of complex numbers</w:t>
      </w:r>
      <w:r>
        <w:rPr>
          <w:sz w:val="20"/>
          <w:szCs w:val="20"/>
          <w:lang w:val="en-US"/>
        </w:rPr>
        <w:t>;</w:t>
      </w:r>
      <w:r w:rsidRPr="00834BE1">
        <w:rPr>
          <w:sz w:val="20"/>
          <w:szCs w:val="20"/>
          <w:lang w:val="en-US"/>
        </w:rPr>
        <w:t xml:space="preserve"> </w:t>
      </w:r>
    </w:p>
    <w:p w14:paraId="25D7F08B" w14:textId="77777777" w:rsidR="007E31E5" w:rsidRDefault="007E31E5" w:rsidP="007E31E5">
      <w:pPr>
        <w:pStyle w:val="ListParagraph"/>
        <w:numPr>
          <w:ilvl w:val="1"/>
          <w:numId w:val="2"/>
        </w:numPr>
        <w:rPr>
          <w:sz w:val="20"/>
          <w:szCs w:val="20"/>
          <w:lang w:val="en-US"/>
        </w:rPr>
      </w:pPr>
      <w:r>
        <w:rPr>
          <w:sz w:val="20"/>
          <w:szCs w:val="20"/>
          <w:lang w:val="en-US"/>
        </w:rPr>
        <w:t>A</w:t>
      </w:r>
      <w:r w:rsidRPr="00834BE1">
        <w:rPr>
          <w:sz w:val="20"/>
          <w:szCs w:val="20"/>
          <w:lang w:val="en-US"/>
        </w:rPr>
        <w:t xml:space="preserve"> redundant set of real-valued coefficients, </w:t>
      </w:r>
      <w:r w:rsidRPr="00766B0D">
        <w:rPr>
          <w:i/>
          <w:sz w:val="20"/>
          <w:szCs w:val="20"/>
          <w:lang w:val="en-US"/>
        </w:rPr>
        <w:t>i.e.</w:t>
      </w:r>
      <w:r w:rsidRPr="00834BE1">
        <w:rPr>
          <w:sz w:val="20"/>
          <w:szCs w:val="20"/>
          <w:lang w:val="en-US"/>
        </w:rPr>
        <w:t>, amplitude and phase of each element.</w:t>
      </w:r>
      <w:r>
        <w:rPr>
          <w:sz w:val="20"/>
          <w:szCs w:val="20"/>
          <w:lang w:val="en-US"/>
        </w:rPr>
        <w:t xml:space="preserve"> </w:t>
      </w:r>
    </w:p>
    <w:p w14:paraId="6833C502" w14:textId="67B3DD84" w:rsidR="007E31E5" w:rsidRDefault="007E31E5" w:rsidP="007E31E5">
      <w:pPr>
        <w:pStyle w:val="ListParagraph"/>
        <w:numPr>
          <w:ilvl w:val="0"/>
          <w:numId w:val="2"/>
        </w:numPr>
        <w:rPr>
          <w:sz w:val="20"/>
          <w:szCs w:val="20"/>
          <w:lang w:val="en-US"/>
        </w:rPr>
      </w:pPr>
      <w:r w:rsidRPr="00834BE1">
        <w:rPr>
          <w:sz w:val="20"/>
          <w:szCs w:val="20"/>
          <w:lang w:val="en-US"/>
        </w:rPr>
        <w:t>If layer</w:t>
      </w:r>
      <w:r>
        <w:rPr>
          <w:sz w:val="20"/>
          <w:szCs w:val="20"/>
          <w:lang w:val="en-US"/>
        </w:rPr>
        <w:t>s</w:t>
      </w:r>
      <w:r w:rsidRPr="00834BE1">
        <w:rPr>
          <w:sz w:val="20"/>
          <w:szCs w:val="20"/>
          <w:lang w:val="en-US"/>
        </w:rPr>
        <w:t xml:space="preserve"> compression is performed</w:t>
      </w:r>
      <w:r>
        <w:rPr>
          <w:sz w:val="20"/>
          <w:szCs w:val="20"/>
          <w:lang w:val="en-US"/>
        </w:rPr>
        <w:t>,</w:t>
      </w:r>
      <w:r w:rsidRPr="00834BE1">
        <w:rPr>
          <w:sz w:val="20"/>
          <w:szCs w:val="20"/>
          <w:lang w:val="en-US"/>
        </w:rPr>
        <w:t xml:space="preserve"> then </w:t>
      </w:r>
      <m:oMath>
        <m:sSubSup>
          <m:sSubSupPr>
            <m:ctrlPr>
              <w:rPr>
                <w:rFonts w:ascii="Cambria Math" w:hAnsi="Cambria Math"/>
                <w:i/>
                <w:sz w:val="20"/>
                <w:szCs w:val="20"/>
                <w:lang w:val="en-US"/>
              </w:rPr>
            </m:ctrlPr>
          </m:sSubSupPr>
          <m:e>
            <m:r>
              <m:rPr>
                <m:sty m:val="bi"/>
              </m:rPr>
              <w:rPr>
                <w:rFonts w:ascii="Cambria Math" w:hAnsi="Cambria Math"/>
                <w:sz w:val="20"/>
                <w:szCs w:val="20"/>
                <w:lang w:val="en-US"/>
              </w:rPr>
              <m:t>W</m:t>
            </m:r>
            <m:ctrlPr>
              <w:rPr>
                <w:rFonts w:ascii="Cambria Math" w:hAnsi="Cambria Math"/>
                <w:b/>
                <w:i/>
                <w:sz w:val="20"/>
                <w:szCs w:val="20"/>
                <w:lang w:val="en-US"/>
              </w:rPr>
            </m:ctrlPr>
          </m:e>
          <m:sub>
            <m:r>
              <w:rPr>
                <w:rFonts w:ascii="Cambria Math" w:hAnsi="Cambria Math"/>
                <w:sz w:val="20"/>
                <w:szCs w:val="20"/>
                <w:lang w:val="en-US"/>
              </w:rPr>
              <m:t>2</m:t>
            </m:r>
          </m:sub>
          <m:sup>
            <m:r>
              <w:rPr>
                <w:rFonts w:ascii="Cambria Math" w:hAnsi="Cambria Math"/>
                <w:sz w:val="20"/>
                <w:szCs w:val="20"/>
                <w:lang w:val="en-US"/>
              </w:rPr>
              <m:t>n</m:t>
            </m:r>
          </m:sup>
        </m:sSubSup>
      </m:oMath>
      <w:r w:rsidRPr="00834BE1">
        <w:rPr>
          <w:sz w:val="20"/>
          <w:szCs w:val="20"/>
          <w:lang w:val="en-US"/>
        </w:rPr>
        <w:t xml:space="preserve"> can be represented with the minimum number of real-valued coefficients, </w:t>
      </w:r>
      <w:r w:rsidRPr="00766B0D">
        <w:rPr>
          <w:i/>
          <w:sz w:val="20"/>
          <w:szCs w:val="20"/>
          <w:lang w:val="en-US"/>
        </w:rPr>
        <w:t>i.e.</w:t>
      </w:r>
      <w:r w:rsidRPr="00834BE1">
        <w:rPr>
          <w:sz w:val="20"/>
          <w:szCs w:val="20"/>
          <w:lang w:val="en-US"/>
        </w:rPr>
        <w:t>, two sets of angular values in the form of Givens and phase rotations, respectively. This has the advantage of eliminating any redundancy in the layer representation and provides increasing compression gain as the number of layers grows</w:t>
      </w:r>
      <w:r>
        <w:rPr>
          <w:sz w:val="20"/>
          <w:szCs w:val="20"/>
          <w:lang w:val="en-US"/>
        </w:rPr>
        <w:t xml:space="preserve"> </w:t>
      </w:r>
      <w:sdt>
        <w:sdtPr>
          <w:rPr>
            <w:sz w:val="20"/>
            <w:szCs w:val="20"/>
            <w:lang w:val="en-US"/>
          </w:rPr>
          <w:id w:val="1104995792"/>
          <w:citation/>
        </w:sdtPr>
        <w:sdtEndPr/>
        <w:sdtContent>
          <w:r>
            <w:rPr>
              <w:sz w:val="20"/>
              <w:szCs w:val="20"/>
              <w:lang w:val="en-US"/>
            </w:rPr>
            <w:fldChar w:fldCharType="begin"/>
          </w:r>
          <w:r>
            <w:rPr>
              <w:sz w:val="20"/>
              <w:szCs w:val="20"/>
              <w:lang w:val="en-US"/>
            </w:rPr>
            <w:instrText xml:space="preserve">CITATION Nok181 \l 1033 </w:instrText>
          </w:r>
          <w:r>
            <w:rPr>
              <w:sz w:val="20"/>
              <w:szCs w:val="20"/>
              <w:lang w:val="en-US"/>
            </w:rPr>
            <w:fldChar w:fldCharType="separate"/>
          </w:r>
          <w:r w:rsidRPr="00766B0D">
            <w:rPr>
              <w:noProof/>
              <w:sz w:val="20"/>
              <w:szCs w:val="20"/>
              <w:lang w:val="en-US"/>
            </w:rPr>
            <w:t>[3]</w:t>
          </w:r>
          <w:r>
            <w:rPr>
              <w:sz w:val="20"/>
              <w:szCs w:val="20"/>
              <w:lang w:val="en-US"/>
            </w:rPr>
            <w:fldChar w:fldCharType="end"/>
          </w:r>
        </w:sdtContent>
      </w:sdt>
      <w:r w:rsidRPr="00834BE1">
        <w:rPr>
          <w:sz w:val="20"/>
          <w:szCs w:val="20"/>
          <w:lang w:val="en-US"/>
        </w:rPr>
        <w:t>.</w:t>
      </w:r>
    </w:p>
    <w:p w14:paraId="2519DDA2" w14:textId="77777777" w:rsidR="007E31E5" w:rsidRPr="00871FC1" w:rsidRDefault="007E31E5" w:rsidP="007E31E5">
      <w:pPr>
        <w:pStyle w:val="ListParagraph"/>
        <w:rPr>
          <w:sz w:val="20"/>
          <w:szCs w:val="20"/>
          <w:lang w:val="en-US"/>
        </w:rPr>
      </w:pPr>
    </w:p>
    <w:p w14:paraId="6C5845A6" w14:textId="7268BED3" w:rsidR="007E31E5" w:rsidRDefault="007E31E5" w:rsidP="007E31E5">
      <w:pPr>
        <w:rPr>
          <w:lang w:val="en-US"/>
        </w:rPr>
      </w:pPr>
      <w:r>
        <w:rPr>
          <w:lang w:val="en-US"/>
        </w:rPr>
        <w:t xml:space="preserve">Suitable Fourier methods can be applied at this stage to compress the information present in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matrices</w:t>
      </w:r>
      <m:oMath>
        <m:sSubSup>
          <m:sSubSupPr>
            <m:ctrlPr>
              <w:rPr>
                <w:rFonts w:ascii="Cambria Math" w:hAnsi="Cambria Math"/>
                <w:b/>
                <w:i/>
                <w:lang w:val="en-US"/>
              </w:rPr>
            </m:ctrlPr>
          </m:sSubSupPr>
          <m:e>
            <m:r>
              <m:rPr>
                <m:sty m:val="bi"/>
              </m:rPr>
              <w:rPr>
                <w:rFonts w:ascii="Cambria Math" w:hAnsi="Cambria Math"/>
                <w:lang w:val="en-US"/>
              </w:rPr>
              <m:t xml:space="preserve"> W</m:t>
            </m:r>
          </m:e>
          <m:sub>
            <m:r>
              <w:rPr>
                <w:rFonts w:ascii="Cambria Math" w:hAnsi="Cambria Math"/>
                <w:lang w:val="en-US"/>
              </w:rPr>
              <m:t>2</m:t>
            </m:r>
            <m:ctrlPr>
              <w:rPr>
                <w:rFonts w:ascii="Cambria Math" w:hAnsi="Cambria Math"/>
                <w:i/>
                <w:lang w:val="en-US"/>
              </w:rPr>
            </m:ctrlPr>
          </m:sub>
          <m:sup>
            <m:r>
              <w:rPr>
                <w:rFonts w:ascii="Cambria Math" w:hAnsi="Cambria Math"/>
                <w:lang w:val="en-US"/>
              </w:rPr>
              <m:t>n</m:t>
            </m:r>
          </m:sup>
        </m:sSubSup>
      </m:oMath>
      <w:r>
        <w:rPr>
          <w:lang w:val="en-US"/>
        </w:rPr>
        <w:t xml:space="preserve">, depending on the adopted representation of the latter. In particular, when each </w:t>
      </w:r>
      <m:oMath>
        <m:sSubSup>
          <m:sSubSupPr>
            <m:ctrlPr>
              <w:rPr>
                <w:rFonts w:ascii="Cambria Math" w:hAnsi="Cambria Math"/>
                <w:b/>
                <w:i/>
                <w:lang w:val="en-US"/>
              </w:rPr>
            </m:ctrlPr>
          </m:sSubSupPr>
          <m:e>
            <m:r>
              <m:rPr>
                <m:sty m:val="bi"/>
              </m:rPr>
              <w:rPr>
                <w:rFonts w:ascii="Cambria Math" w:hAnsi="Cambria Math"/>
                <w:lang w:val="en-US"/>
              </w:rPr>
              <m:t>W</m:t>
            </m:r>
          </m:e>
          <m:sub>
            <m:r>
              <w:rPr>
                <w:rFonts w:ascii="Cambria Math" w:hAnsi="Cambria Math"/>
                <w:lang w:val="en-US"/>
              </w:rPr>
              <m:t>2</m:t>
            </m:r>
            <m:ctrlPr>
              <w:rPr>
                <w:rFonts w:ascii="Cambria Math" w:hAnsi="Cambria Math"/>
                <w:i/>
                <w:lang w:val="en-US"/>
              </w:rPr>
            </m:ctrlPr>
          </m:sub>
          <m:sup>
            <m:r>
              <w:rPr>
                <w:rFonts w:ascii="Cambria Math" w:hAnsi="Cambria Math"/>
                <w:lang w:val="en-US"/>
              </w:rPr>
              <m:t>n</m:t>
            </m:r>
          </m:sup>
        </m:sSubSup>
      </m:oMath>
      <w:r>
        <w:rPr>
          <w:b/>
          <w:lang w:val="en-US"/>
        </w:rPr>
        <w:t xml:space="preserve"> </w:t>
      </w:r>
      <w:r w:rsidRPr="00834BE1">
        <w:rPr>
          <w:lang w:val="en-US"/>
        </w:rPr>
        <w:t>is</w:t>
      </w:r>
      <w:r>
        <w:rPr>
          <w:b/>
          <w:lang w:val="en-US"/>
        </w:rPr>
        <w:t xml:space="preserve"> </w:t>
      </w:r>
      <w:r>
        <w:rPr>
          <w:lang w:val="en-US"/>
        </w:rPr>
        <w:t xml:space="preserve">composed of complex numbers </w:t>
      </w:r>
      <w:r>
        <w:rPr>
          <w:lang w:val="en-US"/>
        </w:rPr>
        <w:lastRenderedPageBreak/>
        <w:t xml:space="preserve">then DFT-based methods can be applied. Conversely, when each </w:t>
      </w:r>
      <m:oMath>
        <m:sSubSup>
          <m:sSubSupPr>
            <m:ctrlPr>
              <w:rPr>
                <w:rFonts w:ascii="Cambria Math" w:hAnsi="Cambria Math"/>
                <w:b/>
                <w:i/>
                <w:lang w:val="en-US"/>
              </w:rPr>
            </m:ctrlPr>
          </m:sSubSupPr>
          <m:e>
            <m:r>
              <m:rPr>
                <m:sty m:val="bi"/>
              </m:rPr>
              <w:rPr>
                <w:rFonts w:ascii="Cambria Math" w:hAnsi="Cambria Math"/>
                <w:lang w:val="en-US"/>
              </w:rPr>
              <m:t>W</m:t>
            </m:r>
          </m:e>
          <m:sub>
            <m:r>
              <w:rPr>
                <w:rFonts w:ascii="Cambria Math" w:hAnsi="Cambria Math"/>
                <w:lang w:val="en-US"/>
              </w:rPr>
              <m:t>2</m:t>
            </m:r>
            <m:ctrlPr>
              <w:rPr>
                <w:rFonts w:ascii="Cambria Math" w:hAnsi="Cambria Math"/>
                <w:i/>
                <w:lang w:val="en-US"/>
              </w:rPr>
            </m:ctrlPr>
          </m:sub>
          <m:sup>
            <m:r>
              <w:rPr>
                <w:rFonts w:ascii="Cambria Math" w:hAnsi="Cambria Math"/>
                <w:lang w:val="en-US"/>
              </w:rPr>
              <m:t>n</m:t>
            </m:r>
          </m:sup>
        </m:sSubSup>
      </m:oMath>
      <w:r>
        <w:rPr>
          <w:b/>
          <w:lang w:val="en-US"/>
        </w:rPr>
        <w:t xml:space="preserve"> </w:t>
      </w:r>
      <w:r w:rsidRPr="00834BE1">
        <w:rPr>
          <w:lang w:val="en-US"/>
        </w:rPr>
        <w:t>is</w:t>
      </w:r>
      <w:r>
        <w:rPr>
          <w:b/>
          <w:lang w:val="en-US"/>
        </w:rPr>
        <w:t xml:space="preserve"> </w:t>
      </w:r>
      <w:r>
        <w:rPr>
          <w:lang w:val="en-US"/>
        </w:rPr>
        <w:t xml:space="preserve">represented with two sets of real numbers then </w:t>
      </w:r>
      <w:r w:rsidR="001C74CF">
        <w:rPr>
          <w:lang w:val="en-US"/>
        </w:rPr>
        <w:t xml:space="preserve">either </w:t>
      </w:r>
      <w:r>
        <w:rPr>
          <w:lang w:val="en-US"/>
        </w:rPr>
        <w:t xml:space="preserve">DFT-based </w:t>
      </w:r>
      <w:r w:rsidR="001C74CF">
        <w:rPr>
          <w:lang w:val="en-US"/>
        </w:rPr>
        <w:t xml:space="preserve">or </w:t>
      </w:r>
      <w:r>
        <w:rPr>
          <w:lang w:val="en-US"/>
        </w:rPr>
        <w:t xml:space="preserve">DCT-based methods can be applied. </w:t>
      </w:r>
    </w:p>
    <w:p w14:paraId="1174DB2E" w14:textId="376DA574" w:rsidR="007E31E5" w:rsidRDefault="007E31E5" w:rsidP="007E31E5">
      <w:pPr>
        <w:rPr>
          <w:lang w:val="en-US"/>
        </w:rPr>
      </w:pPr>
      <w:r>
        <w:rPr>
          <w:lang w:val="en-US"/>
        </w:rPr>
        <w:t>Before proceeding with the detailed description of DFT-based and DCT-based method, a brief introduction to layers compression is given for the sake of clarity.</w:t>
      </w:r>
    </w:p>
    <w:p w14:paraId="4B094083" w14:textId="77777777" w:rsidR="007E31E5" w:rsidRPr="0001415A" w:rsidRDefault="007E31E5" w:rsidP="007E31E5">
      <w:pPr>
        <w:rPr>
          <w:lang w:val="en-US"/>
        </w:rPr>
      </w:pPr>
      <w:r>
        <w:rPr>
          <w:lang w:val="en-US"/>
        </w:rPr>
        <w:t xml:space="preserve"> </w:t>
      </w:r>
    </w:p>
    <w:p w14:paraId="3CFCC266" w14:textId="77777777" w:rsidR="007E31E5" w:rsidRDefault="007E31E5" w:rsidP="007E31E5">
      <w:pPr>
        <w:pStyle w:val="Heading2"/>
        <w:rPr>
          <w:lang w:val="en-US"/>
        </w:rPr>
      </w:pPr>
      <w:r w:rsidRPr="0001415A">
        <w:rPr>
          <w:lang w:val="en-US"/>
        </w:rPr>
        <w:t>2.1</w:t>
      </w:r>
      <w:r w:rsidRPr="0001415A">
        <w:rPr>
          <w:lang w:val="en-US"/>
        </w:rPr>
        <w:tab/>
      </w:r>
      <w:r>
        <w:rPr>
          <w:lang w:val="en-US"/>
        </w:rPr>
        <w:t>Layers compression</w:t>
      </w:r>
    </w:p>
    <w:p w14:paraId="47BA909B" w14:textId="04713646" w:rsidR="007E31E5" w:rsidRPr="00B61B0A" w:rsidRDefault="007E31E5" w:rsidP="007E31E5">
      <w:r>
        <w:t xml:space="preserve">Before applying frequency compression, the number of linear combination coefficients resulting from the spatial </w:t>
      </w:r>
      <w:r w:rsidRPr="00B61B0A">
        <w:t>compression can be reduced by exploiting the unit-norm and orthogonality properties of layers. This so-called layer</w:t>
      </w:r>
      <w:r w:rsidR="001D0AF5">
        <w:t>s</w:t>
      </w:r>
      <w:r w:rsidRPr="00B61B0A">
        <w:t xml:space="preserve"> compression simply aims at removing the redundancy in the layers representation before applying compression in frequency. By doing so we can save 2 real coefficients in the representation of layer 1, 4 real coefficients in the representation of layer 2</w:t>
      </w:r>
      <w:r w:rsidR="001C74CF">
        <w:t>,</w:t>
      </w:r>
      <w:r w:rsidRPr="00B61B0A">
        <w:t xml:space="preserve"> etc. Note that the saving achieved for layer 1 is equivalent to the amplitude and phase normalization performed by Type II CSI.</w:t>
      </w:r>
    </w:p>
    <w:p w14:paraId="5B4A6412" w14:textId="77777777" w:rsidR="007E31E5" w:rsidRPr="00B61B0A" w:rsidRDefault="007E31E5" w:rsidP="007E31E5">
      <w:r w:rsidRPr="00B61B0A">
        <w:t>This layers compression can be achieved in either of two ways:</w:t>
      </w:r>
    </w:p>
    <w:p w14:paraId="4FEDF79B" w14:textId="77777777" w:rsidR="007E31E5" w:rsidRPr="00766B0D" w:rsidRDefault="007E31E5" w:rsidP="007E31E5">
      <w:pPr>
        <w:pStyle w:val="ListParagraph"/>
        <w:numPr>
          <w:ilvl w:val="0"/>
          <w:numId w:val="14"/>
        </w:numPr>
      </w:pPr>
      <w:r w:rsidRPr="00B61B0A">
        <w:rPr>
          <w:sz w:val="20"/>
          <w:lang w:val="en-GB"/>
        </w:rPr>
        <w:t xml:space="preserve">By normalising the complex-valued </w:t>
      </w:r>
      <m:oMath>
        <m:sSubSup>
          <m:sSubSupPr>
            <m:ctrlPr>
              <w:rPr>
                <w:rFonts w:ascii="Cambria Math" w:hAnsi="Cambria Math"/>
                <w:b/>
                <w:i/>
                <w:sz w:val="20"/>
                <w:lang w:val="en-GB"/>
              </w:rPr>
            </m:ctrlPr>
          </m:sSubSupPr>
          <m:e>
            <m:r>
              <m:rPr>
                <m:sty m:val="bi"/>
              </m:rPr>
              <w:rPr>
                <w:rFonts w:ascii="Cambria Math" w:hAnsi="Cambria Math"/>
                <w:sz w:val="20"/>
                <w:lang w:val="en-GB"/>
              </w:rPr>
              <m:t>W</m:t>
            </m:r>
          </m:e>
          <m:sub>
            <m:r>
              <w:rPr>
                <w:rFonts w:ascii="Cambria Math" w:hAnsi="Cambria Math"/>
                <w:sz w:val="20"/>
                <w:lang w:val="en-GB"/>
              </w:rPr>
              <m:t>2</m:t>
            </m:r>
            <m:ctrlPr>
              <w:rPr>
                <w:rFonts w:ascii="Cambria Math" w:hAnsi="Cambria Math"/>
                <w:i/>
                <w:sz w:val="20"/>
                <w:lang w:val="en-GB"/>
              </w:rPr>
            </m:ctrlPr>
          </m:sub>
          <m:sup>
            <m:r>
              <w:rPr>
                <w:rFonts w:ascii="Cambria Math" w:hAnsi="Cambria Math"/>
                <w:sz w:val="20"/>
                <w:lang w:val="en-GB"/>
              </w:rPr>
              <m:t>n</m:t>
            </m:r>
          </m:sup>
        </m:sSubSup>
      </m:oMath>
      <w:r w:rsidRPr="00B61B0A">
        <w:rPr>
          <w:b/>
          <w:sz w:val="20"/>
          <w:lang w:val="en-GB"/>
        </w:rPr>
        <w:t xml:space="preserve"> </w:t>
      </w:r>
      <w:r w:rsidRPr="00B61B0A">
        <w:rPr>
          <w:sz w:val="20"/>
          <w:lang w:val="en-GB"/>
        </w:rPr>
        <w:t xml:space="preserve">for each </w:t>
      </w:r>
      <m:oMath>
        <m:r>
          <w:rPr>
            <w:rFonts w:ascii="Cambria Math" w:hAnsi="Cambria Math"/>
            <w:sz w:val="20"/>
            <w:lang w:val="en-GB"/>
          </w:rPr>
          <m:t>n=0,…,</m:t>
        </m:r>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r>
          <w:rPr>
            <w:rFonts w:ascii="Cambria Math" w:hAnsi="Cambria Math"/>
            <w:sz w:val="20"/>
            <w:lang w:val="en-GB"/>
          </w:rPr>
          <m:t>-1</m:t>
        </m:r>
      </m:oMath>
      <w:r w:rsidRPr="00B61B0A">
        <w:rPr>
          <w:sz w:val="20"/>
          <w:lang w:val="en-GB"/>
        </w:rPr>
        <w:t>, in amplitude and phase, thereby saving 1 complex coefficient per layer</w:t>
      </w:r>
      <w:r>
        <w:rPr>
          <w:sz w:val="20"/>
          <w:lang w:val="en-GB"/>
        </w:rPr>
        <w:t xml:space="preserve">, which yields a complex matrix </w:t>
      </w:r>
      <m:oMath>
        <m:sSub>
          <m:sSubPr>
            <m:ctrlPr>
              <w:rPr>
                <w:rFonts w:ascii="Cambria Math" w:hAnsi="Cambria Math"/>
                <w:b/>
                <w:i/>
                <w:sz w:val="20"/>
                <w:lang w:val="en-GB"/>
              </w:rPr>
            </m:ctrlPr>
          </m:sSubPr>
          <m:e>
            <m:r>
              <m:rPr>
                <m:sty m:val="bi"/>
              </m:rPr>
              <w:rPr>
                <w:rFonts w:ascii="Cambria Math" w:hAnsi="Cambria Math"/>
                <w:sz w:val="20"/>
                <w:lang w:val="en-GB"/>
              </w:rPr>
              <m:t>W</m:t>
            </m:r>
          </m:e>
          <m:sub>
            <m:r>
              <w:rPr>
                <w:rFonts w:ascii="Cambria Math" w:hAnsi="Cambria Math"/>
                <w:sz w:val="20"/>
                <w:lang w:val="en-GB"/>
              </w:rPr>
              <m:t>2,l</m:t>
            </m:r>
          </m:sub>
        </m:sSub>
      </m:oMath>
      <w:r>
        <w:rPr>
          <w:sz w:val="20"/>
          <w:lang w:val="en-GB"/>
        </w:rPr>
        <w:t xml:space="preserve"> of reduced size</w:t>
      </w:r>
      <w:r w:rsidRPr="00B61B0A">
        <w:rPr>
          <w:sz w:val="20"/>
          <w:lang w:val="en-GB"/>
        </w:rPr>
        <w:t xml:space="preserve"> </w:t>
      </w:r>
      <m:oMath>
        <m:r>
          <w:rPr>
            <w:rFonts w:ascii="Cambria Math" w:hAnsi="Cambria Math"/>
            <w:sz w:val="20"/>
            <w:lang w:val="en-GB"/>
          </w:rPr>
          <m:t>(2L-1)×</m:t>
        </m:r>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oMath>
      <w:r w:rsidRPr="00B61B0A">
        <w:rPr>
          <w:sz w:val="20"/>
          <w:lang w:val="en-GB"/>
        </w:rPr>
        <w:t xml:space="preserve"> for layer </w:t>
      </w:r>
      <m:oMath>
        <m:r>
          <w:rPr>
            <w:rFonts w:ascii="Cambria Math" w:hAnsi="Cambria Math"/>
            <w:sz w:val="20"/>
            <w:lang w:val="en-GB"/>
          </w:rPr>
          <m:t>l=1,2</m:t>
        </m:r>
      </m:oMath>
    </w:p>
    <w:p w14:paraId="7740D2D1" w14:textId="77777777" w:rsidR="007E31E5" w:rsidRPr="005A557B" w:rsidRDefault="007E31E5" w:rsidP="007E31E5">
      <w:pPr>
        <w:pStyle w:val="ListParagraph"/>
        <w:numPr>
          <w:ilvl w:val="0"/>
          <w:numId w:val="14"/>
        </w:numPr>
      </w:pPr>
      <w:r w:rsidRPr="00B61B0A">
        <w:rPr>
          <w:sz w:val="20"/>
          <w:lang w:val="en-GB"/>
        </w:rPr>
        <w:t xml:space="preserve">By compressing </w:t>
      </w:r>
      <m:oMath>
        <m:sSubSup>
          <m:sSubSupPr>
            <m:ctrlPr>
              <w:rPr>
                <w:rFonts w:ascii="Cambria Math" w:hAnsi="Cambria Math"/>
                <w:b/>
                <w:i/>
                <w:sz w:val="20"/>
                <w:lang w:val="en-GB"/>
              </w:rPr>
            </m:ctrlPr>
          </m:sSubSupPr>
          <m:e>
            <m:r>
              <m:rPr>
                <m:sty m:val="bi"/>
              </m:rPr>
              <w:rPr>
                <w:rFonts w:ascii="Cambria Math" w:hAnsi="Cambria Math"/>
                <w:sz w:val="20"/>
                <w:lang w:val="en-GB"/>
              </w:rPr>
              <m:t>W</m:t>
            </m:r>
          </m:e>
          <m:sub>
            <m:r>
              <w:rPr>
                <w:rFonts w:ascii="Cambria Math" w:hAnsi="Cambria Math"/>
                <w:sz w:val="20"/>
                <w:lang w:val="en-GB"/>
              </w:rPr>
              <m:t>2</m:t>
            </m:r>
            <m:ctrlPr>
              <w:rPr>
                <w:rFonts w:ascii="Cambria Math" w:hAnsi="Cambria Math"/>
                <w:i/>
                <w:sz w:val="20"/>
                <w:lang w:val="en-GB"/>
              </w:rPr>
            </m:ctrlPr>
          </m:sub>
          <m:sup>
            <m:r>
              <w:rPr>
                <w:rFonts w:ascii="Cambria Math" w:hAnsi="Cambria Math"/>
                <w:sz w:val="20"/>
                <w:lang w:val="en-GB"/>
              </w:rPr>
              <m:t>n</m:t>
            </m:r>
          </m:sup>
        </m:sSubSup>
      </m:oMath>
      <w:r w:rsidRPr="00B61B0A">
        <w:rPr>
          <w:sz w:val="20"/>
          <w:lang w:val="en-GB"/>
        </w:rPr>
        <w:t xml:space="preserve"> for each </w:t>
      </w:r>
      <m:oMath>
        <m:r>
          <w:rPr>
            <w:rFonts w:ascii="Cambria Math" w:hAnsi="Cambria Math"/>
            <w:sz w:val="20"/>
            <w:lang w:val="en-GB"/>
          </w:rPr>
          <m:t>n=0,…,</m:t>
        </m:r>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r>
          <w:rPr>
            <w:rFonts w:ascii="Cambria Math" w:hAnsi="Cambria Math"/>
            <w:sz w:val="20"/>
            <w:lang w:val="en-GB"/>
          </w:rPr>
          <m:t>-1</m:t>
        </m:r>
      </m:oMath>
      <w:r w:rsidRPr="00B61B0A">
        <w:rPr>
          <w:sz w:val="20"/>
          <w:lang w:val="en-GB"/>
        </w:rPr>
        <w:t xml:space="preserve">, in the layer domain, </w:t>
      </w:r>
      <w:r w:rsidRPr="00766B0D">
        <w:rPr>
          <w:i/>
          <w:sz w:val="20"/>
          <w:lang w:val="en-GB"/>
        </w:rPr>
        <w:t>i.e.</w:t>
      </w:r>
      <w:r w:rsidRPr="00B61B0A">
        <w:rPr>
          <w:sz w:val="20"/>
          <w:lang w:val="en-GB"/>
        </w:rPr>
        <w:t xml:space="preserve">, across its </w:t>
      </w: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ri</m:t>
            </m:r>
          </m:sub>
        </m:sSub>
      </m:oMath>
      <w:r w:rsidRPr="00B61B0A">
        <w:rPr>
          <w:sz w:val="20"/>
          <w:lang w:val="en-GB"/>
        </w:rPr>
        <w:t xml:space="preserve"> columns (with  </w:t>
      </w: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ri</m:t>
            </m:r>
          </m:sub>
        </m:sSub>
        <m:r>
          <w:rPr>
            <w:rFonts w:ascii="Cambria Math" w:hAnsi="Cambria Math"/>
            <w:sz w:val="20"/>
            <w:lang w:val="en-GB"/>
          </w:rPr>
          <m:t>=2</m:t>
        </m:r>
      </m:oMath>
      <w:r w:rsidRPr="00B61B0A">
        <w:rPr>
          <w:sz w:val="20"/>
          <w:lang w:val="en-GB"/>
        </w:rPr>
        <w:t xml:space="preserve"> in this document). This yields two real-valued matrices </w:t>
      </w:r>
      <m:oMath>
        <m:sSubSup>
          <m:sSubSupPr>
            <m:ctrlPr>
              <w:rPr>
                <w:rFonts w:ascii="Cambria Math" w:hAnsi="Cambria Math"/>
                <w:i/>
                <w:sz w:val="20"/>
                <w:lang w:val="en-GB"/>
              </w:rPr>
            </m:ctrlPr>
          </m:sSubSupPr>
          <m:e>
            <m:r>
              <m:rPr>
                <m:sty m:val="bi"/>
              </m:rPr>
              <w:rPr>
                <w:rFonts w:ascii="Cambria Math" w:hAnsi="Cambria Math"/>
                <w:sz w:val="20"/>
                <w:lang w:val="en-GB"/>
              </w:rPr>
              <m:t>W</m:t>
            </m:r>
            <m:ctrlPr>
              <w:rPr>
                <w:rFonts w:ascii="Cambria Math" w:hAnsi="Cambria Math"/>
                <w:b/>
                <w:i/>
                <w:sz w:val="20"/>
                <w:lang w:val="en-GB"/>
              </w:rPr>
            </m:ctrlPr>
          </m:e>
          <m:sub>
            <m:r>
              <w:rPr>
                <w:rFonts w:ascii="Cambria Math" w:hAnsi="Cambria Math"/>
                <w:sz w:val="20"/>
                <w:lang w:val="en-GB"/>
              </w:rPr>
              <m:t>2,l</m:t>
            </m:r>
          </m:sub>
          <m:sup>
            <m:r>
              <w:rPr>
                <w:rFonts w:ascii="Cambria Math" w:hAnsi="Cambria Math"/>
                <w:sz w:val="20"/>
                <w:lang w:val="en-GB"/>
              </w:rPr>
              <m:t>A</m:t>
            </m:r>
          </m:sup>
        </m:sSubSup>
        <m:r>
          <w:rPr>
            <w:rFonts w:ascii="Cambria Math" w:hAnsi="Cambria Math"/>
            <w:sz w:val="20"/>
            <w:lang w:val="en-GB"/>
          </w:rPr>
          <m:t>,</m:t>
        </m:r>
        <m:sSubSup>
          <m:sSubSupPr>
            <m:ctrlPr>
              <w:rPr>
                <w:rFonts w:ascii="Cambria Math" w:hAnsi="Cambria Math"/>
                <w:i/>
                <w:sz w:val="20"/>
                <w:lang w:val="en-GB"/>
              </w:rPr>
            </m:ctrlPr>
          </m:sSubSupPr>
          <m:e>
            <m:r>
              <m:rPr>
                <m:sty m:val="bi"/>
              </m:rPr>
              <w:rPr>
                <w:rFonts w:ascii="Cambria Math" w:hAnsi="Cambria Math"/>
                <w:sz w:val="20"/>
                <w:lang w:val="en-GB"/>
              </w:rPr>
              <m:t>W</m:t>
            </m:r>
            <m:ctrlPr>
              <w:rPr>
                <w:rFonts w:ascii="Cambria Math" w:hAnsi="Cambria Math"/>
                <w:b/>
                <w:i/>
                <w:sz w:val="20"/>
                <w:lang w:val="en-GB"/>
              </w:rPr>
            </m:ctrlPr>
          </m:e>
          <m:sub>
            <m:r>
              <w:rPr>
                <w:rFonts w:ascii="Cambria Math" w:hAnsi="Cambria Math"/>
                <w:sz w:val="20"/>
                <w:lang w:val="en-GB"/>
              </w:rPr>
              <m:t>2,l</m:t>
            </m:r>
          </m:sub>
          <m:sup>
            <m:r>
              <w:rPr>
                <w:rFonts w:ascii="Cambria Math" w:hAnsi="Cambria Math"/>
                <w:sz w:val="20"/>
                <w:lang w:val="en-GB"/>
              </w:rPr>
              <m:t>P</m:t>
            </m:r>
          </m:sup>
        </m:sSubSup>
      </m:oMath>
      <w:r w:rsidRPr="00B61B0A">
        <w:rPr>
          <w:sz w:val="20"/>
          <w:lang w:val="en-GB"/>
        </w:rPr>
        <w:t xml:space="preserve"> of reduced size </w:t>
      </w:r>
      <m:oMath>
        <m:r>
          <w:rPr>
            <w:rFonts w:ascii="Cambria Math" w:hAnsi="Cambria Math"/>
            <w:sz w:val="20"/>
            <w:lang w:val="en-GB"/>
          </w:rPr>
          <m:t>(2L-l)×</m:t>
        </m:r>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oMath>
      <w:r w:rsidRPr="00B61B0A">
        <w:rPr>
          <w:sz w:val="20"/>
          <w:lang w:val="en-GB"/>
        </w:rPr>
        <w:t xml:space="preserve"> for layer </w:t>
      </w:r>
      <m:oMath>
        <m:r>
          <w:rPr>
            <w:rFonts w:ascii="Cambria Math" w:hAnsi="Cambria Math"/>
            <w:sz w:val="20"/>
            <w:lang w:val="en-GB"/>
          </w:rPr>
          <m:t>l=1,2</m:t>
        </m:r>
      </m:oMath>
      <w:r w:rsidRPr="00B61B0A">
        <w:rPr>
          <w:sz w:val="20"/>
          <w:lang w:val="en-GB"/>
        </w:rPr>
        <w:t>.</w:t>
      </w:r>
    </w:p>
    <w:p w14:paraId="0CE49025" w14:textId="77777777" w:rsidR="007E31E5" w:rsidRPr="005A557B" w:rsidRDefault="007E31E5" w:rsidP="007E31E5"/>
    <w:p w14:paraId="377A846E" w14:textId="77777777" w:rsidR="007E31E5" w:rsidRDefault="007E31E5" w:rsidP="007E31E5">
      <w:r>
        <w:fldChar w:fldCharType="begin"/>
      </w:r>
      <w:r>
        <w:instrText xml:space="preserve"> REF _Ref528752538 \h </w:instrText>
      </w:r>
      <w:r>
        <w:fldChar w:fldCharType="separate"/>
      </w:r>
      <w:r>
        <w:t xml:space="preserve">Table </w:t>
      </w:r>
      <w:r>
        <w:rPr>
          <w:noProof/>
        </w:rPr>
        <w:t>1</w:t>
      </w:r>
      <w:r>
        <w:fldChar w:fldCharType="end"/>
      </w:r>
      <w:r>
        <w:t xml:space="preserve"> shows an example of the additional overhead reduction achieved by layers compression combined with frequency compression in the case </w:t>
      </w:r>
      <m:oMath>
        <m:r>
          <w:rPr>
            <w:rFonts w:ascii="Cambria Math" w:hAnsi="Cambria Math"/>
          </w:rPr>
          <m:t>L=4</m:t>
        </m:r>
      </m:oMath>
      <w:r>
        <w:t xml:space="preserve">, where </w:t>
      </w:r>
      <m:oMath>
        <m:r>
          <w:rPr>
            <w:rFonts w:ascii="Cambria Math" w:hAnsi="Cambria Math"/>
          </w:rPr>
          <m:t>M</m:t>
        </m:r>
      </m:oMath>
      <w:r>
        <w:t xml:space="preserve"> is the number of selected/compressed frequency-domain components.</w:t>
      </w:r>
    </w:p>
    <w:p w14:paraId="72373125" w14:textId="77777777" w:rsidR="007E31E5" w:rsidRDefault="007E31E5" w:rsidP="007E31E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Overhead reduction for freq. compression w/ and w/o layer compression, with </w:t>
      </w:r>
      <m:oMath>
        <m:r>
          <m:rPr>
            <m:sty m:val="bi"/>
          </m:rPr>
          <w:rPr>
            <w:rFonts w:ascii="Cambria Math" w:hAnsi="Cambria Math"/>
          </w:rPr>
          <m:t>L=4</m:t>
        </m:r>
      </m:oMath>
    </w:p>
    <w:tbl>
      <w:tblPr>
        <w:tblStyle w:val="TableGrid"/>
        <w:tblW w:w="0" w:type="auto"/>
        <w:jc w:val="center"/>
        <w:tblLook w:val="04A0" w:firstRow="1" w:lastRow="0" w:firstColumn="1" w:lastColumn="0" w:noHBand="0" w:noVBand="1"/>
      </w:tblPr>
      <w:tblGrid>
        <w:gridCol w:w="4284"/>
        <w:gridCol w:w="972"/>
        <w:gridCol w:w="972"/>
        <w:gridCol w:w="833"/>
        <w:gridCol w:w="833"/>
        <w:gridCol w:w="833"/>
        <w:gridCol w:w="833"/>
      </w:tblGrid>
      <w:tr w:rsidR="007E31E5" w14:paraId="4BA991B0" w14:textId="77777777" w:rsidTr="00D724B7">
        <w:trPr>
          <w:jc w:val="center"/>
        </w:trPr>
        <w:tc>
          <w:tcPr>
            <w:tcW w:w="0" w:type="auto"/>
            <w:vMerge w:val="restart"/>
            <w:tcBorders>
              <w:top w:val="nil"/>
              <w:left w:val="nil"/>
            </w:tcBorders>
          </w:tcPr>
          <w:p w14:paraId="4A6559B1" w14:textId="77777777" w:rsidR="007E31E5" w:rsidRDefault="007E31E5" w:rsidP="00D724B7"/>
        </w:tc>
        <w:tc>
          <w:tcPr>
            <w:tcW w:w="0" w:type="auto"/>
            <w:gridSpan w:val="2"/>
            <w:vAlign w:val="center"/>
          </w:tcPr>
          <w:p w14:paraId="2D2EC1E1" w14:textId="77777777" w:rsidR="007E31E5" w:rsidRDefault="007E31E5" w:rsidP="00D724B7">
            <w:pPr>
              <w:spacing w:after="0"/>
              <w:jc w:val="center"/>
            </w:pPr>
            <w:r>
              <w:t>No freq. compression</w:t>
            </w:r>
          </w:p>
          <w:p w14:paraId="75D0A1C3" w14:textId="77777777" w:rsidR="007E31E5" w:rsidRDefault="007E31E5" w:rsidP="00D724B7">
            <w:pPr>
              <w:spacing w:after="0"/>
              <w:jc w:val="center"/>
            </w:pPr>
            <w:r>
              <w:t>(</w:t>
            </w:r>
            <m:oMath>
              <m:r>
                <w:rPr>
                  <w:rFonts w:ascii="Cambria Math" w:hAnsi="Cambria Math"/>
                </w:rPr>
                <m:t>M=13</m:t>
              </m:r>
            </m:oMath>
            <w:r>
              <w:t>)</w:t>
            </w:r>
          </w:p>
        </w:tc>
        <w:tc>
          <w:tcPr>
            <w:tcW w:w="0" w:type="auto"/>
            <w:gridSpan w:val="2"/>
            <w:vAlign w:val="center"/>
          </w:tcPr>
          <w:p w14:paraId="5FDAAB8D" w14:textId="77777777" w:rsidR="007E31E5" w:rsidRDefault="007E31E5" w:rsidP="00D724B7">
            <w:pPr>
              <w:jc w:val="center"/>
            </w:pPr>
            <m:oMathPara>
              <m:oMath>
                <m:r>
                  <w:rPr>
                    <w:rFonts w:ascii="Cambria Math" w:hAnsi="Cambria Math"/>
                  </w:rPr>
                  <m:t>M=8</m:t>
                </m:r>
              </m:oMath>
            </m:oMathPara>
          </w:p>
        </w:tc>
        <w:tc>
          <w:tcPr>
            <w:tcW w:w="0" w:type="auto"/>
            <w:gridSpan w:val="2"/>
            <w:vAlign w:val="center"/>
          </w:tcPr>
          <w:p w14:paraId="62F427D9" w14:textId="77777777" w:rsidR="007E31E5" w:rsidRDefault="007E31E5" w:rsidP="00D724B7">
            <w:pPr>
              <w:jc w:val="center"/>
            </w:pPr>
            <m:oMathPara>
              <m:oMath>
                <m:r>
                  <w:rPr>
                    <w:rFonts w:ascii="Cambria Math" w:hAnsi="Cambria Math"/>
                  </w:rPr>
                  <m:t>M=4</m:t>
                </m:r>
              </m:oMath>
            </m:oMathPara>
          </w:p>
        </w:tc>
      </w:tr>
      <w:tr w:rsidR="007E31E5" w14:paraId="6F7385F6" w14:textId="77777777" w:rsidTr="00D724B7">
        <w:trPr>
          <w:jc w:val="center"/>
        </w:trPr>
        <w:tc>
          <w:tcPr>
            <w:tcW w:w="0" w:type="auto"/>
            <w:vMerge/>
            <w:tcBorders>
              <w:left w:val="nil"/>
            </w:tcBorders>
          </w:tcPr>
          <w:p w14:paraId="4346EF52" w14:textId="77777777" w:rsidR="007E31E5" w:rsidRDefault="007E31E5" w:rsidP="00D724B7"/>
        </w:tc>
        <w:tc>
          <w:tcPr>
            <w:tcW w:w="0" w:type="auto"/>
            <w:vAlign w:val="center"/>
          </w:tcPr>
          <w:p w14:paraId="1357E33A" w14:textId="77777777" w:rsidR="007E31E5" w:rsidRDefault="007E31E5" w:rsidP="00D724B7">
            <w:pPr>
              <w:jc w:val="center"/>
            </w:pPr>
            <w:r>
              <w:t>Layer 1</w:t>
            </w:r>
          </w:p>
        </w:tc>
        <w:tc>
          <w:tcPr>
            <w:tcW w:w="0" w:type="auto"/>
            <w:vAlign w:val="center"/>
          </w:tcPr>
          <w:p w14:paraId="2DB4D1A8" w14:textId="77777777" w:rsidR="007E31E5" w:rsidRDefault="007E31E5" w:rsidP="00D724B7">
            <w:pPr>
              <w:jc w:val="center"/>
            </w:pPr>
            <w:r>
              <w:t>Layer 2</w:t>
            </w:r>
          </w:p>
        </w:tc>
        <w:tc>
          <w:tcPr>
            <w:tcW w:w="0" w:type="auto"/>
            <w:vAlign w:val="center"/>
          </w:tcPr>
          <w:p w14:paraId="0CDBEC9B" w14:textId="77777777" w:rsidR="007E31E5" w:rsidRDefault="007E31E5" w:rsidP="00D724B7">
            <w:pPr>
              <w:jc w:val="center"/>
            </w:pPr>
            <w:r>
              <w:t>Layer 1</w:t>
            </w:r>
          </w:p>
        </w:tc>
        <w:tc>
          <w:tcPr>
            <w:tcW w:w="0" w:type="auto"/>
            <w:vAlign w:val="center"/>
          </w:tcPr>
          <w:p w14:paraId="6C10B03A" w14:textId="77777777" w:rsidR="007E31E5" w:rsidRDefault="007E31E5" w:rsidP="00D724B7">
            <w:pPr>
              <w:jc w:val="center"/>
            </w:pPr>
            <w:r>
              <w:t>Layer 2</w:t>
            </w:r>
          </w:p>
        </w:tc>
        <w:tc>
          <w:tcPr>
            <w:tcW w:w="0" w:type="auto"/>
            <w:vAlign w:val="center"/>
          </w:tcPr>
          <w:p w14:paraId="57458A91" w14:textId="77777777" w:rsidR="007E31E5" w:rsidRDefault="007E31E5" w:rsidP="00D724B7">
            <w:pPr>
              <w:jc w:val="center"/>
            </w:pPr>
            <w:r>
              <w:t>Layer 1</w:t>
            </w:r>
          </w:p>
        </w:tc>
        <w:tc>
          <w:tcPr>
            <w:tcW w:w="0" w:type="auto"/>
            <w:vAlign w:val="center"/>
          </w:tcPr>
          <w:p w14:paraId="21E1D34A" w14:textId="77777777" w:rsidR="007E31E5" w:rsidRDefault="007E31E5" w:rsidP="00D724B7">
            <w:pPr>
              <w:jc w:val="center"/>
            </w:pPr>
            <w:r>
              <w:t>Layer 2</w:t>
            </w:r>
          </w:p>
        </w:tc>
      </w:tr>
      <w:tr w:rsidR="007E31E5" w14:paraId="24729A0C" w14:textId="77777777" w:rsidTr="00D724B7">
        <w:trPr>
          <w:jc w:val="center"/>
        </w:trPr>
        <w:tc>
          <w:tcPr>
            <w:tcW w:w="0" w:type="auto"/>
          </w:tcPr>
          <w:p w14:paraId="3DE72488" w14:textId="77777777" w:rsidR="007E31E5" w:rsidRDefault="007E31E5" w:rsidP="00D724B7">
            <w:r>
              <w:t>No freq. compression</w:t>
            </w:r>
          </w:p>
        </w:tc>
        <w:tc>
          <w:tcPr>
            <w:tcW w:w="0" w:type="auto"/>
            <w:vAlign w:val="center"/>
          </w:tcPr>
          <w:p w14:paraId="67713A1D" w14:textId="77777777" w:rsidR="007E31E5" w:rsidRDefault="007E31E5" w:rsidP="00D724B7">
            <w:pPr>
              <w:jc w:val="center"/>
            </w:pPr>
            <w:r>
              <w:t>100%</w:t>
            </w:r>
          </w:p>
        </w:tc>
        <w:tc>
          <w:tcPr>
            <w:tcW w:w="0" w:type="auto"/>
            <w:vAlign w:val="center"/>
          </w:tcPr>
          <w:p w14:paraId="7DCF5A06" w14:textId="77777777" w:rsidR="007E31E5" w:rsidRDefault="007E31E5" w:rsidP="00D724B7">
            <w:pPr>
              <w:jc w:val="center"/>
            </w:pPr>
            <w:r>
              <w:t>100%</w:t>
            </w:r>
          </w:p>
        </w:tc>
        <w:tc>
          <w:tcPr>
            <w:tcW w:w="0" w:type="auto"/>
            <w:vAlign w:val="center"/>
          </w:tcPr>
          <w:p w14:paraId="16BDA32D" w14:textId="77777777" w:rsidR="007E31E5" w:rsidRDefault="007E31E5" w:rsidP="00D724B7">
            <w:pPr>
              <w:jc w:val="center"/>
            </w:pPr>
            <w:r>
              <w:t>--</w:t>
            </w:r>
          </w:p>
        </w:tc>
        <w:tc>
          <w:tcPr>
            <w:tcW w:w="0" w:type="auto"/>
            <w:vAlign w:val="center"/>
          </w:tcPr>
          <w:p w14:paraId="0429A6BB" w14:textId="77777777" w:rsidR="007E31E5" w:rsidRDefault="007E31E5" w:rsidP="00D724B7">
            <w:pPr>
              <w:jc w:val="center"/>
            </w:pPr>
            <w:r>
              <w:t>--</w:t>
            </w:r>
          </w:p>
        </w:tc>
        <w:tc>
          <w:tcPr>
            <w:tcW w:w="0" w:type="auto"/>
            <w:vAlign w:val="center"/>
          </w:tcPr>
          <w:p w14:paraId="4CEDFBF2" w14:textId="77777777" w:rsidR="007E31E5" w:rsidRDefault="007E31E5" w:rsidP="00D724B7">
            <w:pPr>
              <w:jc w:val="center"/>
            </w:pPr>
            <w:r>
              <w:t>--</w:t>
            </w:r>
          </w:p>
        </w:tc>
        <w:tc>
          <w:tcPr>
            <w:tcW w:w="0" w:type="auto"/>
            <w:vAlign w:val="center"/>
          </w:tcPr>
          <w:p w14:paraId="60E74C9A" w14:textId="77777777" w:rsidR="007E31E5" w:rsidRDefault="007E31E5" w:rsidP="00D724B7">
            <w:pPr>
              <w:jc w:val="center"/>
            </w:pPr>
            <w:r>
              <w:t>--</w:t>
            </w:r>
          </w:p>
        </w:tc>
      </w:tr>
      <w:tr w:rsidR="007E31E5" w14:paraId="62F4CDF6" w14:textId="77777777" w:rsidTr="00D724B7">
        <w:trPr>
          <w:jc w:val="center"/>
        </w:trPr>
        <w:tc>
          <w:tcPr>
            <w:tcW w:w="0" w:type="auto"/>
          </w:tcPr>
          <w:p w14:paraId="5B8C79A0" w14:textId="77777777" w:rsidR="007E31E5" w:rsidRDefault="007E31E5" w:rsidP="00D724B7">
            <w:r>
              <w:t>DCT/DFT freq. compression</w:t>
            </w:r>
          </w:p>
        </w:tc>
        <w:tc>
          <w:tcPr>
            <w:tcW w:w="0" w:type="auto"/>
            <w:vAlign w:val="center"/>
          </w:tcPr>
          <w:p w14:paraId="3722E2F7" w14:textId="77777777" w:rsidR="007E31E5" w:rsidRDefault="007E31E5" w:rsidP="00D724B7">
            <w:pPr>
              <w:jc w:val="center"/>
            </w:pPr>
            <w:r>
              <w:t>100%</w:t>
            </w:r>
          </w:p>
        </w:tc>
        <w:tc>
          <w:tcPr>
            <w:tcW w:w="0" w:type="auto"/>
            <w:vAlign w:val="center"/>
          </w:tcPr>
          <w:p w14:paraId="5069F087" w14:textId="77777777" w:rsidR="007E31E5" w:rsidRDefault="007E31E5" w:rsidP="00D724B7">
            <w:pPr>
              <w:jc w:val="center"/>
            </w:pPr>
            <w:r>
              <w:t>100%</w:t>
            </w:r>
          </w:p>
        </w:tc>
        <w:tc>
          <w:tcPr>
            <w:tcW w:w="0" w:type="auto"/>
            <w:vAlign w:val="center"/>
          </w:tcPr>
          <w:p w14:paraId="0B3D39DF" w14:textId="77777777" w:rsidR="007E31E5" w:rsidRDefault="007E31E5" w:rsidP="00D724B7">
            <w:pPr>
              <w:jc w:val="center"/>
            </w:pPr>
            <w:r>
              <w:t>61.5%</w:t>
            </w:r>
          </w:p>
        </w:tc>
        <w:tc>
          <w:tcPr>
            <w:tcW w:w="0" w:type="auto"/>
            <w:vAlign w:val="center"/>
          </w:tcPr>
          <w:p w14:paraId="46E1D6C9" w14:textId="77777777" w:rsidR="007E31E5" w:rsidRDefault="007E31E5" w:rsidP="00D724B7">
            <w:pPr>
              <w:jc w:val="center"/>
            </w:pPr>
            <w:r>
              <w:t>61.5%</w:t>
            </w:r>
          </w:p>
        </w:tc>
        <w:tc>
          <w:tcPr>
            <w:tcW w:w="0" w:type="auto"/>
            <w:vAlign w:val="center"/>
          </w:tcPr>
          <w:p w14:paraId="60F9AE64" w14:textId="77777777" w:rsidR="007E31E5" w:rsidRDefault="007E31E5" w:rsidP="00D724B7">
            <w:pPr>
              <w:jc w:val="center"/>
            </w:pPr>
            <w:r>
              <w:t>30.8%</w:t>
            </w:r>
          </w:p>
        </w:tc>
        <w:tc>
          <w:tcPr>
            <w:tcW w:w="0" w:type="auto"/>
            <w:vAlign w:val="center"/>
          </w:tcPr>
          <w:p w14:paraId="65A41635" w14:textId="77777777" w:rsidR="007E31E5" w:rsidRDefault="007E31E5" w:rsidP="00D724B7">
            <w:pPr>
              <w:jc w:val="center"/>
            </w:pPr>
            <w:r>
              <w:t>30.8%</w:t>
            </w:r>
          </w:p>
        </w:tc>
      </w:tr>
      <w:tr w:rsidR="007E31E5" w:rsidRPr="00AF1F50" w14:paraId="3497D561" w14:textId="77777777" w:rsidTr="00D724B7">
        <w:trPr>
          <w:jc w:val="center"/>
        </w:trPr>
        <w:tc>
          <w:tcPr>
            <w:tcW w:w="0" w:type="auto"/>
          </w:tcPr>
          <w:p w14:paraId="648E46FC" w14:textId="77777777" w:rsidR="007E31E5" w:rsidRPr="00AF1F50" w:rsidRDefault="007E31E5" w:rsidP="00D724B7">
            <w:pPr>
              <w:spacing w:after="0"/>
            </w:pPr>
            <w:r w:rsidRPr="00AF1F50">
              <w:t>la</w:t>
            </w:r>
            <w:r w:rsidRPr="00AD3055">
              <w:t>yer</w:t>
            </w:r>
            <w:r>
              <w:t>s compression</w:t>
            </w:r>
            <w:r w:rsidRPr="00AF1F50">
              <w:t xml:space="preserve"> </w:t>
            </w:r>
            <w:r>
              <w:t xml:space="preserve">+ </w:t>
            </w:r>
            <w:r w:rsidRPr="00AF1F50">
              <w:t>DCT/DFT freq. compression</w:t>
            </w:r>
          </w:p>
        </w:tc>
        <w:tc>
          <w:tcPr>
            <w:tcW w:w="0" w:type="auto"/>
            <w:vAlign w:val="center"/>
          </w:tcPr>
          <w:p w14:paraId="41460B9C" w14:textId="77777777" w:rsidR="007E31E5" w:rsidRPr="00AF1F50" w:rsidRDefault="007E31E5" w:rsidP="00D724B7">
            <w:pPr>
              <w:jc w:val="center"/>
            </w:pPr>
            <w:r>
              <w:t>87.5%</w:t>
            </w:r>
          </w:p>
        </w:tc>
        <w:tc>
          <w:tcPr>
            <w:tcW w:w="0" w:type="auto"/>
            <w:vAlign w:val="center"/>
          </w:tcPr>
          <w:p w14:paraId="37384640" w14:textId="77777777" w:rsidR="007E31E5" w:rsidRPr="00AF1F50" w:rsidRDefault="007E31E5" w:rsidP="00D724B7">
            <w:pPr>
              <w:jc w:val="center"/>
            </w:pPr>
            <w:r>
              <w:t>75%</w:t>
            </w:r>
          </w:p>
        </w:tc>
        <w:tc>
          <w:tcPr>
            <w:tcW w:w="0" w:type="auto"/>
            <w:vAlign w:val="center"/>
          </w:tcPr>
          <w:p w14:paraId="04EBD248" w14:textId="77777777" w:rsidR="007E31E5" w:rsidRPr="00AF1F50" w:rsidRDefault="007E31E5" w:rsidP="00D724B7">
            <w:pPr>
              <w:jc w:val="center"/>
            </w:pPr>
            <w:r>
              <w:t>53.8%</w:t>
            </w:r>
          </w:p>
        </w:tc>
        <w:tc>
          <w:tcPr>
            <w:tcW w:w="0" w:type="auto"/>
            <w:vAlign w:val="center"/>
          </w:tcPr>
          <w:p w14:paraId="65EEBD24" w14:textId="77777777" w:rsidR="007E31E5" w:rsidRPr="00AF1F50" w:rsidRDefault="007E31E5" w:rsidP="00D724B7">
            <w:pPr>
              <w:jc w:val="center"/>
            </w:pPr>
            <w:r>
              <w:t>46.1%</w:t>
            </w:r>
          </w:p>
        </w:tc>
        <w:tc>
          <w:tcPr>
            <w:tcW w:w="0" w:type="auto"/>
            <w:vAlign w:val="center"/>
          </w:tcPr>
          <w:p w14:paraId="12DAF5A2" w14:textId="77777777" w:rsidR="007E31E5" w:rsidRPr="00AF1F50" w:rsidRDefault="007E31E5" w:rsidP="00D724B7">
            <w:pPr>
              <w:jc w:val="center"/>
            </w:pPr>
            <w:r>
              <w:t>26.9%</w:t>
            </w:r>
          </w:p>
        </w:tc>
        <w:tc>
          <w:tcPr>
            <w:tcW w:w="0" w:type="auto"/>
            <w:vAlign w:val="center"/>
          </w:tcPr>
          <w:p w14:paraId="750DFC60" w14:textId="77777777" w:rsidR="007E31E5" w:rsidRPr="00AF1F50" w:rsidRDefault="007E31E5" w:rsidP="00D724B7">
            <w:pPr>
              <w:jc w:val="center"/>
            </w:pPr>
            <w:r>
              <w:t>23.1%</w:t>
            </w:r>
          </w:p>
        </w:tc>
      </w:tr>
    </w:tbl>
    <w:p w14:paraId="3FE1B04C" w14:textId="77777777" w:rsidR="007E31E5" w:rsidRDefault="007E31E5" w:rsidP="007E31E5"/>
    <w:p w14:paraId="50352714" w14:textId="77777777" w:rsidR="007E31E5" w:rsidRDefault="007E31E5" w:rsidP="007E31E5">
      <w:r>
        <w:t xml:space="preserve">Layers compression can be achieved efficiently for any number of layers by representing </w:t>
      </w:r>
      <m:oMath>
        <m:sSubSup>
          <m:sSubSupPr>
            <m:ctrlPr>
              <w:rPr>
                <w:rFonts w:ascii="Cambria Math" w:hAnsi="Cambria Math"/>
                <w:b/>
                <w:i/>
              </w:rPr>
            </m:ctrlPr>
          </m:sSubSupPr>
          <m:e>
            <m:r>
              <m:rPr>
                <m:sty m:val="bi"/>
              </m:rPr>
              <w:rPr>
                <w:rFonts w:ascii="Cambria Math" w:hAnsi="Cambria Math"/>
              </w:rPr>
              <m:t>W</m:t>
            </m:r>
          </m:e>
          <m:sub>
            <m:r>
              <w:rPr>
                <w:rFonts w:ascii="Cambria Math" w:hAnsi="Cambria Math"/>
              </w:rPr>
              <m:t>2</m:t>
            </m:r>
            <m:ctrlPr>
              <w:rPr>
                <w:rFonts w:ascii="Cambria Math" w:hAnsi="Cambria Math"/>
                <w:i/>
              </w:rPr>
            </m:ctrlPr>
          </m:sub>
          <m:sup>
            <m:r>
              <w:rPr>
                <w:rFonts w:ascii="Cambria Math" w:hAnsi="Cambria Math"/>
              </w:rPr>
              <m:t>n</m:t>
            </m:r>
          </m:sup>
        </m:sSubSup>
      </m:oMath>
      <w:r>
        <w:t xml:space="preserve"> by means of Givens parameters before applying frequency compression. This operation does not require any additional signalling.</w:t>
      </w:r>
    </w:p>
    <w:p w14:paraId="22291172" w14:textId="77777777" w:rsidR="007E31E5" w:rsidRDefault="007E31E5" w:rsidP="007E31E5">
      <w:r>
        <w:fldChar w:fldCharType="begin"/>
      </w:r>
      <w:r>
        <w:instrText xml:space="preserve"> REF _Ref528866016 \h </w:instrText>
      </w:r>
      <w:r>
        <w:fldChar w:fldCharType="separate"/>
      </w:r>
      <w:r>
        <w:t xml:space="preserve">Figure </w:t>
      </w:r>
      <w:r>
        <w:rPr>
          <w:noProof/>
        </w:rPr>
        <w:t>1</w:t>
      </w:r>
      <w:r>
        <w:fldChar w:fldCharType="end"/>
      </w:r>
      <w:r>
        <w:t xml:space="preserve"> illustrates the sequence of spatial-layers-frequency compression operations applied to reduce overhead of CSI reports. In the following two sections we will describe in more details how the frequency compression can be achieved by means of Fourier-based transformations (DFT/DCT). </w:t>
      </w:r>
    </w:p>
    <w:p w14:paraId="1C8EFA77" w14:textId="77777777" w:rsidR="007E31E5" w:rsidRDefault="007E31E5" w:rsidP="007E31E5">
      <w:pPr>
        <w:keepNext/>
        <w:jc w:val="center"/>
      </w:pPr>
      <w:r>
        <w:rPr>
          <w:noProof/>
        </w:rPr>
        <w:drawing>
          <wp:inline distT="0" distB="0" distL="0" distR="0" wp14:anchorId="6B298446" wp14:editId="32C47109">
            <wp:extent cx="5898713" cy="64935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iagram.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98713" cy="6493510"/>
                    </a:xfrm>
                    <a:prstGeom prst="rect">
                      <a:avLst/>
                    </a:prstGeom>
                  </pic:spPr>
                </pic:pic>
              </a:graphicData>
            </a:graphic>
          </wp:inline>
        </w:drawing>
      </w:r>
    </w:p>
    <w:p w14:paraId="342B559D" w14:textId="77777777" w:rsidR="007E31E5" w:rsidRDefault="007E31E5" w:rsidP="007E31E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Diagram showing the sequence of compression operations to reduce overhead in CSI feedback</w:t>
      </w:r>
    </w:p>
    <w:p w14:paraId="7D802C37" w14:textId="77777777" w:rsidR="007E31E5" w:rsidRPr="00766B0D" w:rsidRDefault="007E31E5" w:rsidP="007E31E5">
      <w:pPr>
        <w:rPr>
          <w:i/>
          <w:lang w:val="en-US"/>
        </w:rPr>
      </w:pPr>
      <w:r w:rsidRPr="00ED0A8F">
        <w:rPr>
          <w:rFonts w:eastAsiaTheme="minorHAnsi"/>
          <w:b/>
          <w:lang w:val="en-US" w:eastAsia="x-none"/>
        </w:rPr>
        <w:t xml:space="preserve">Observation </w:t>
      </w:r>
      <w:r>
        <w:rPr>
          <w:rFonts w:eastAsiaTheme="minorHAnsi"/>
          <w:b/>
          <w:lang w:val="en-US" w:eastAsia="x-none"/>
        </w:rPr>
        <w:t>1</w:t>
      </w:r>
      <w:r w:rsidRPr="00ED0A8F">
        <w:rPr>
          <w:rFonts w:eastAsiaTheme="minorHAnsi"/>
          <w:b/>
          <w:lang w:val="en-US" w:eastAsia="x-none"/>
        </w:rPr>
        <w:t>:</w:t>
      </w:r>
      <w:r w:rsidRPr="00ED0A8F">
        <w:rPr>
          <w:rFonts w:eastAsiaTheme="minorHAnsi"/>
          <w:b/>
          <w:i/>
          <w:lang w:val="en-US" w:eastAsia="x-none"/>
        </w:rPr>
        <w:t xml:space="preserve"> </w:t>
      </w:r>
      <w:r>
        <w:rPr>
          <w:rFonts w:eastAsiaTheme="minorHAnsi"/>
          <w:b/>
          <w:i/>
          <w:lang w:val="en-US" w:eastAsia="x-none"/>
        </w:rPr>
        <w:t>Prior to frequency compression, the number of linear combination coefficients for each frequency resource can be reduced by exploiting the unit-norm and orthogonality of layers. These coefficients are then rearranged by layers ready for applying frequency compression</w:t>
      </w:r>
    </w:p>
    <w:p w14:paraId="392D456C" w14:textId="77777777" w:rsidR="007E31E5" w:rsidRPr="00ED0A8F" w:rsidRDefault="007E31E5" w:rsidP="007E31E5">
      <w:pPr>
        <w:rPr>
          <w:rFonts w:eastAsiaTheme="minorHAnsi"/>
          <w:i/>
          <w:lang w:val="en-US"/>
        </w:rPr>
      </w:pPr>
      <w:r w:rsidRPr="00ED0A8F">
        <w:rPr>
          <w:rFonts w:eastAsiaTheme="minorHAnsi"/>
          <w:b/>
          <w:lang w:val="en-US"/>
        </w:rPr>
        <w:t xml:space="preserve">Proposal </w:t>
      </w:r>
      <w:r>
        <w:rPr>
          <w:rFonts w:eastAsiaTheme="minorHAnsi"/>
          <w:b/>
          <w:lang w:val="en-US"/>
        </w:rPr>
        <w:t>1</w:t>
      </w:r>
      <w:r w:rsidRPr="00ED0A8F">
        <w:rPr>
          <w:rFonts w:eastAsiaTheme="minorHAnsi"/>
          <w:b/>
          <w:lang w:val="en-US"/>
        </w:rPr>
        <w:t>:</w:t>
      </w:r>
      <w:r w:rsidRPr="00ED0A8F">
        <w:rPr>
          <w:rFonts w:eastAsiaTheme="minorHAnsi"/>
          <w:lang w:val="en-US"/>
        </w:rPr>
        <w:t xml:space="preserve"> </w:t>
      </w:r>
      <w:r>
        <w:rPr>
          <w:rFonts w:eastAsiaTheme="minorHAnsi"/>
          <w:lang w:val="en-US"/>
        </w:rPr>
        <w:t>Aspects of the mapping of coefficients between spatial compression and frequency compression are FFS. A layers compression stage should be considered between spatial and frequency compression to further reduce overhead and included in the evaluation results</w:t>
      </w:r>
    </w:p>
    <w:p w14:paraId="18CD1B6D" w14:textId="77777777" w:rsidR="007E31E5" w:rsidRPr="00760D9F" w:rsidRDefault="007E31E5" w:rsidP="007E31E5">
      <w:pPr>
        <w:pStyle w:val="Heading2"/>
        <w:rPr>
          <w:lang w:val="en-US"/>
        </w:rPr>
      </w:pPr>
      <w:r>
        <w:rPr>
          <w:lang w:val="en-US"/>
        </w:rPr>
        <w:t>2.2 DFT-based frequency compression</w:t>
      </w:r>
    </w:p>
    <w:p w14:paraId="0FA1DA40" w14:textId="77777777" w:rsidR="007E31E5" w:rsidRDefault="007E31E5" w:rsidP="007E31E5">
      <w:pPr>
        <w:rPr>
          <w:lang w:val="en-US"/>
        </w:rPr>
      </w:pPr>
      <w:r>
        <w:rPr>
          <w:lang w:val="en-US"/>
        </w:rPr>
        <w:t xml:space="preserve">We now switch our focus to the first proposed compression approach, which is DFT-based. A suitable method to exploit the correlation across different matrices </w:t>
      </w:r>
      <m:oMath>
        <m:sSubSup>
          <m:sSubSupPr>
            <m:ctrlPr>
              <w:rPr>
                <w:rFonts w:ascii="Cambria Math" w:hAnsi="Cambria Math"/>
                <w:b/>
                <w:i/>
                <w:lang w:val="en-US"/>
              </w:rPr>
            </m:ctrlPr>
          </m:sSubSupPr>
          <m:e>
            <m:r>
              <m:rPr>
                <m:sty m:val="bi"/>
              </m:rPr>
              <w:rPr>
                <w:rFonts w:ascii="Cambria Math" w:hAnsi="Cambria Math"/>
                <w:lang w:val="en-US"/>
              </w:rPr>
              <m:t>W</m:t>
            </m:r>
          </m:e>
          <m:sub>
            <m:r>
              <w:rPr>
                <w:rFonts w:ascii="Cambria Math" w:hAnsi="Cambria Math"/>
                <w:lang w:val="en-US"/>
              </w:rPr>
              <m:t>2</m:t>
            </m:r>
            <m:ctrlPr>
              <w:rPr>
                <w:rFonts w:ascii="Cambria Math" w:hAnsi="Cambria Math"/>
                <w:i/>
                <w:lang w:val="en-US"/>
              </w:rPr>
            </m:ctrlPr>
          </m:sub>
          <m:sup>
            <m:r>
              <w:rPr>
                <w:rFonts w:ascii="Cambria Math" w:hAnsi="Cambria Math"/>
                <w:lang w:val="en-US"/>
              </w:rPr>
              <m:t>n</m:t>
            </m:r>
          </m:sup>
        </m:sSubSup>
      </m:oMath>
      <w:r w:rsidRPr="00871FC1">
        <w:rPr>
          <w:lang w:val="en-US"/>
        </w:rPr>
        <w:t>, when the latter are composed by complex numbers</w:t>
      </w:r>
      <w:r>
        <w:rPr>
          <w:lang w:val="en-US"/>
        </w:rPr>
        <w:t xml:space="preserve">, is to resort to an oversampled DFT codebook </w:t>
      </w:r>
      <m:oMath>
        <m:r>
          <m:rPr>
            <m:sty m:val="bi"/>
          </m:rPr>
          <w:rPr>
            <w:rFonts w:ascii="Cambria Math" w:hAnsi="Cambria Math"/>
            <w:lang w:val="en-US"/>
          </w:rPr>
          <m:t>F</m:t>
        </m:r>
      </m:oMath>
      <w:r w:rsidRPr="00871FC1">
        <w:rPr>
          <w:lang w:val="en-US"/>
        </w:rPr>
        <w:t xml:space="preserve"> to </w:t>
      </w:r>
      <w:r>
        <w:rPr>
          <w:lang w:val="en-US"/>
        </w:rPr>
        <w:t xml:space="preserve">realize compression across the frequency resources. If we let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oMath>
      <w:r>
        <w:rPr>
          <w:lang w:val="en-US"/>
        </w:rPr>
        <w:t xml:space="preserve"> be the oversampling factor, then such oversampled codebook would be defined as:</w:t>
      </w:r>
    </w:p>
    <w:p w14:paraId="4F3E7ED3" w14:textId="77777777" w:rsidR="007E31E5" w:rsidRDefault="004B7E20" w:rsidP="007E31E5">
      <w:pPr>
        <w:jc w:val="center"/>
        <w:rPr>
          <w:lang w:val="en-US"/>
        </w:rPr>
      </w:pPr>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d>
                        <m:dPr>
                          <m:begChr m:val="["/>
                          <m:endChr m:val="]"/>
                          <m:ctrlPr>
                            <w:rPr>
                              <w:rFonts w:ascii="Cambria Math" w:hAnsi="Cambria Math"/>
                              <w:b/>
                              <w:i/>
                              <w:lang w:val="en-US"/>
                            </w:rPr>
                          </m:ctrlPr>
                        </m:dPr>
                        <m:e>
                          <m:r>
                            <m:rPr>
                              <m:sty m:val="bi"/>
                            </m:rPr>
                            <w:rPr>
                              <w:rFonts w:ascii="Cambria Math" w:hAnsi="Cambria Math"/>
                              <w:lang w:val="en-US"/>
                            </w:rPr>
                            <m:t>F</m:t>
                          </m:r>
                        </m:e>
                      </m:d>
                    </m:e>
                    <m:sub>
                      <m:r>
                        <w:rPr>
                          <w:rFonts w:ascii="Cambria Math" w:hAnsi="Cambria Math"/>
                          <w:lang w:val="en-US"/>
                        </w:rPr>
                        <m:t>nm</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e>
                      </m:rad>
                    </m:den>
                  </m:f>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j2πnm</m:t>
                          </m:r>
                        </m:num>
                        <m:den>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den>
                      </m:f>
                    </m:sup>
                  </m:sSup>
                </m:e>
              </m:mr>
              <m:mr>
                <m:e>
                  <m:r>
                    <w:rPr>
                      <w:rFonts w:ascii="Cambria Math" w:hAnsi="Cambria Math"/>
                      <w:lang w:val="en-US"/>
                    </w:rPr>
                    <m:t xml:space="preserve">n∈[0,1,…,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m:t>
                  </m:r>
                </m:e>
              </m:mr>
              <m:mr>
                <m:e>
                  <m:r>
                    <w:rPr>
                      <w:rFonts w:ascii="Cambria Math" w:hAnsi="Cambria Math"/>
                      <w:lang w:val="en-US"/>
                    </w:rPr>
                    <m:t>m∈[0,1,…,</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m:t>
                  </m:r>
                </m:e>
              </m:mr>
            </m:m>
          </m:e>
        </m:d>
      </m:oMath>
      <w:r w:rsidR="007E31E5">
        <w:rPr>
          <w:lang w:val="en-US"/>
        </w:rPr>
        <w:t>,</w:t>
      </w:r>
    </w:p>
    <w:p w14:paraId="2B94399F" w14:textId="77777777" w:rsidR="007E31E5" w:rsidRPr="008A2F1B" w:rsidRDefault="007E31E5" w:rsidP="007E31E5">
      <w:pPr>
        <w:jc w:val="center"/>
        <w:rPr>
          <w:lang w:val="en-US"/>
        </w:rPr>
      </w:pPr>
    </w:p>
    <w:p w14:paraId="707361D9" w14:textId="77777777" w:rsidR="007E31E5" w:rsidRDefault="007E31E5" w:rsidP="007E31E5">
      <w:pPr>
        <w:rPr>
          <w:lang w:val="en-US"/>
        </w:rPr>
      </w:pPr>
      <w:r>
        <w:rPr>
          <w:lang w:val="en-US"/>
        </w:rPr>
        <w:t xml:space="preserve">where a regular DFT codebook would be obtained if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r>
          <w:rPr>
            <w:rFonts w:ascii="Cambria Math" w:hAnsi="Cambria Math"/>
            <w:lang w:val="en-US"/>
          </w:rPr>
          <m:t>=1.</m:t>
        </m:r>
      </m:oMath>
      <w:r>
        <w:rPr>
          <w:lang w:val="en-US"/>
        </w:rPr>
        <w:t xml:space="preserve"> It is worth observing that the construction of </w:t>
      </w:r>
      <m:oMath>
        <m:r>
          <m:rPr>
            <m:sty m:val="bi"/>
          </m:rPr>
          <w:rPr>
            <w:rFonts w:ascii="Cambria Math" w:hAnsi="Cambria Math"/>
            <w:lang w:val="en-US"/>
          </w:rPr>
          <m:t>F</m:t>
        </m:r>
      </m:oMath>
      <w:r>
        <w:rPr>
          <w:lang w:val="en-US"/>
        </w:rPr>
        <w:t xml:space="preserve"> is performed following the same logic followed to construct the codebook which the spatial compression matrix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1</m:t>
            </m:r>
          </m:sub>
        </m:sSub>
      </m:oMath>
      <w:r>
        <w:rPr>
          <w:lang w:val="en-US"/>
        </w:rPr>
        <w:t xml:space="preserve"> is extracted from. This codebook can be used to compress the matrices </w:t>
      </w:r>
      <m:oMath>
        <m:sSubSup>
          <m:sSubSupPr>
            <m:ctrlPr>
              <w:rPr>
                <w:rFonts w:ascii="Cambria Math" w:hAnsi="Cambria Math"/>
                <w:b/>
                <w:i/>
                <w:lang w:val="en-US"/>
              </w:rPr>
            </m:ctrlPr>
          </m:sSubSupPr>
          <m:e>
            <m:r>
              <m:rPr>
                <m:sty m:val="bi"/>
              </m:rPr>
              <w:rPr>
                <w:rFonts w:ascii="Cambria Math" w:hAnsi="Cambria Math"/>
                <w:lang w:val="en-US"/>
              </w:rPr>
              <m:t>W</m:t>
            </m:r>
          </m:e>
          <m:sub>
            <m:r>
              <w:rPr>
                <w:rFonts w:ascii="Cambria Math" w:hAnsi="Cambria Math"/>
                <w:lang w:val="en-US"/>
              </w:rPr>
              <m:t>2</m:t>
            </m:r>
            <m:ctrlPr>
              <w:rPr>
                <w:rFonts w:ascii="Cambria Math" w:hAnsi="Cambria Math"/>
                <w:i/>
                <w:lang w:val="en-US"/>
              </w:rPr>
            </m:ctrlPr>
          </m:sub>
          <m:sup>
            <m:r>
              <w:rPr>
                <w:rFonts w:ascii="Cambria Math" w:hAnsi="Cambria Math"/>
                <w:lang w:val="en-US"/>
              </w:rPr>
              <m:t>n</m:t>
            </m:r>
          </m:sup>
        </m:sSubSup>
      </m:oMath>
      <w:r>
        <w:rPr>
          <w:lang w:val="en-US"/>
        </w:rPr>
        <w:t xml:space="preserve">, in several ways. In the general case, the compression starts by constructing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ri</m:t>
            </m:r>
          </m:sub>
        </m:sSub>
      </m:oMath>
      <w:r>
        <w:rPr>
          <w:lang w:val="en-US"/>
        </w:rPr>
        <w:t xml:space="preserve"> aggregated matrices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2,l</m:t>
            </m:r>
          </m:sub>
        </m:sSub>
      </m:oMath>
      <w:r>
        <w:rPr>
          <w:lang w:val="en-US"/>
        </w:rPr>
        <w:t xml:space="preserve"> of size </w:t>
      </w:r>
      <m:oMath>
        <m:r>
          <w:rPr>
            <w:rFonts w:ascii="Cambria Math" w:hAnsi="Cambria Math"/>
            <w:lang w:val="en-US"/>
          </w:rPr>
          <m:t>2L×</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for each layer </w:t>
      </w:r>
      <m:oMath>
        <m:r>
          <w:rPr>
            <w:rFonts w:ascii="Cambria Math" w:hAnsi="Cambria Math"/>
            <w:lang w:val="en-US"/>
          </w:rPr>
          <m:t>l</m:t>
        </m:r>
      </m:oMath>
      <w:r>
        <w:rPr>
          <w:lang w:val="en-US"/>
        </w:rPr>
        <w:t xml:space="preserve">, by horizontally concatenating the </w:t>
      </w:r>
      <w:r>
        <w:rPr>
          <w:i/>
          <w:lang w:val="en-US"/>
        </w:rPr>
        <w:t>l</w:t>
      </w:r>
      <w:r>
        <w:rPr>
          <w:lang w:val="en-US"/>
        </w:rPr>
        <w:t xml:space="preserve">-th column of each </w:t>
      </w:r>
      <m:oMath>
        <m:sSubSup>
          <m:sSubSupPr>
            <m:ctrlPr>
              <w:rPr>
                <w:rFonts w:ascii="Cambria Math" w:hAnsi="Cambria Math"/>
                <w:b/>
                <w:i/>
                <w:lang w:val="en-US"/>
              </w:rPr>
            </m:ctrlPr>
          </m:sSubSupPr>
          <m:e>
            <m:r>
              <m:rPr>
                <m:sty m:val="bi"/>
              </m:rPr>
              <w:rPr>
                <w:rFonts w:ascii="Cambria Math" w:hAnsi="Cambria Math"/>
                <w:lang w:val="en-US"/>
              </w:rPr>
              <m:t>W</m:t>
            </m:r>
          </m:e>
          <m:sub>
            <m:r>
              <w:rPr>
                <w:rFonts w:ascii="Cambria Math" w:hAnsi="Cambria Math"/>
                <w:lang w:val="en-US"/>
              </w:rPr>
              <m:t>2</m:t>
            </m:r>
            <m:ctrlPr>
              <w:rPr>
                <w:rFonts w:ascii="Cambria Math" w:hAnsi="Cambria Math"/>
                <w:i/>
                <w:lang w:val="en-US"/>
              </w:rPr>
            </m:ctrlPr>
          </m:sub>
          <m:sup>
            <m:r>
              <w:rPr>
                <w:rFonts w:ascii="Cambria Math" w:hAnsi="Cambria Math"/>
                <w:lang w:val="en-US"/>
              </w:rPr>
              <m:t>n</m:t>
            </m:r>
          </m:sup>
        </m:sSubSup>
      </m:oMath>
      <w:r>
        <w:rPr>
          <w:lang w:val="en-US"/>
        </w:rPr>
        <w:t xml:space="preserve">. Then a set of </w:t>
      </w:r>
      <m:oMath>
        <m:r>
          <w:rPr>
            <w:rFonts w:ascii="Cambria Math" w:hAnsi="Cambria Math"/>
            <w:lang w:val="en-US"/>
          </w:rPr>
          <m:t>M&lt;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column vectors is selected from the codebook </w:t>
      </w:r>
      <m:oMath>
        <m:r>
          <m:rPr>
            <m:sty m:val="bi"/>
          </m:rPr>
          <w:rPr>
            <w:rFonts w:ascii="Cambria Math" w:hAnsi="Cambria Math"/>
            <w:lang w:val="en-US"/>
          </w:rPr>
          <m:t>F</m:t>
        </m:r>
      </m:oMath>
      <w:r>
        <w:rPr>
          <w:lang w:val="en-US"/>
        </w:rPr>
        <w:t xml:space="preserve"> to form a frequency compression matrix</w:t>
      </w:r>
      <w:r w:rsidRPr="00ED0A8F">
        <w:rPr>
          <w:lang w:val="en-US"/>
        </w:rPr>
        <w:t xml:space="preserve">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f</m:t>
            </m:r>
          </m:sub>
        </m:sSub>
      </m:oMath>
      <w:r>
        <w:rPr>
          <w:lang w:val="en-US"/>
        </w:rPr>
        <w:t xml:space="preserve"> of size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m:t>
        </m:r>
      </m:oMath>
      <w:r>
        <w:rPr>
          <w:rFonts w:hint="eastAsia"/>
          <w:lang w:val="en-US" w:eastAsia="zh-CN"/>
        </w:rPr>
        <w:t xml:space="preserve">, which </w:t>
      </w:r>
      <w:r>
        <w:rPr>
          <w:lang w:val="en-US" w:eastAsia="zh-CN"/>
        </w:rPr>
        <w:t xml:space="preserve">is </w:t>
      </w:r>
      <w:r>
        <w:rPr>
          <w:rFonts w:hint="eastAsia"/>
          <w:lang w:val="en-US" w:eastAsia="zh-CN"/>
        </w:rPr>
        <w:t>common to different layers</w:t>
      </w:r>
      <w:r>
        <w:rPr>
          <w:lang w:val="en-US"/>
        </w:rPr>
        <w:t xml:space="preserve">. We note that an equivalent way of realizing such construction is to build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f</m:t>
            </m:r>
          </m:sub>
        </m:sSub>
      </m:oMath>
      <w:r>
        <w:rPr>
          <w:lang w:val="en-US"/>
        </w:rPr>
        <w:t xml:space="preserve"> directly, without performing a prior construction of </w:t>
      </w:r>
      <m:oMath>
        <m:r>
          <m:rPr>
            <m:sty m:val="bi"/>
          </m:rPr>
          <w:rPr>
            <w:rFonts w:ascii="Cambria Math" w:hAnsi="Cambria Math"/>
            <w:lang w:val="en-US"/>
          </w:rPr>
          <m:t>F</m:t>
        </m:r>
      </m:oMath>
      <w:r w:rsidRPr="00F958B6">
        <w:rPr>
          <w:lang w:val="en-US"/>
        </w:rPr>
        <w:t xml:space="preserve">, </w:t>
      </w:r>
      <w:r>
        <w:rPr>
          <w:lang w:val="en-US"/>
        </w:rPr>
        <w:t>as</w:t>
      </w:r>
    </w:p>
    <w:p w14:paraId="157DC0EA" w14:textId="77777777" w:rsidR="007E31E5" w:rsidRDefault="007E31E5" w:rsidP="007E31E5">
      <w:pPr>
        <w:rPr>
          <w:lang w:val="en-US"/>
        </w:rPr>
      </w:pPr>
    </w:p>
    <w:p w14:paraId="145E86E2" w14:textId="77777777" w:rsidR="007E31E5" w:rsidRPr="00EE06A7" w:rsidRDefault="004B7E20" w:rsidP="007E31E5">
      <w:pPr>
        <w:jc w:val="center"/>
        <w:rPr>
          <w:lang w:val="en-US"/>
        </w:rPr>
      </w:pPr>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d>
                        <m:dPr>
                          <m:begChr m:val="["/>
                          <m:endChr m:val="]"/>
                          <m:ctrlPr>
                            <w:rPr>
                              <w:rFonts w:ascii="Cambria Math" w:hAnsi="Cambria Math"/>
                              <w:b/>
                              <w:i/>
                              <w:lang w:val="en-US"/>
                            </w:rPr>
                          </m:ctrlPr>
                        </m:dPr>
                        <m:e>
                          <m:sSub>
                            <m:sSubPr>
                              <m:ctrlPr>
                                <w:rPr>
                                  <w:rFonts w:ascii="Cambria Math" w:hAnsi="Cambria Math"/>
                                  <w:b/>
                                  <w:i/>
                                  <w:lang w:val="en-US"/>
                                </w:rPr>
                              </m:ctrlPr>
                            </m:sSubPr>
                            <m:e>
                              <m:r>
                                <m:rPr>
                                  <m:sty m:val="bi"/>
                                </m:rPr>
                                <w:rPr>
                                  <w:rFonts w:ascii="Cambria Math" w:hAnsi="Cambria Math"/>
                                  <w:lang w:val="en-US"/>
                                </w:rPr>
                                <m:t>W</m:t>
                              </m:r>
                            </m:e>
                            <m:sub>
                              <m:r>
                                <w:rPr>
                                  <w:rFonts w:ascii="Cambria Math" w:hAnsi="Cambria Math"/>
                                  <w:lang w:val="en-US"/>
                                </w:rPr>
                                <m:t>f</m:t>
                              </m:r>
                            </m:sub>
                          </m:sSub>
                        </m:e>
                      </m:d>
                    </m:e>
                    <m:sub>
                      <m:r>
                        <w:rPr>
                          <w:rFonts w:ascii="Cambria Math" w:hAnsi="Cambria Math"/>
                          <w:lang w:val="en-US"/>
                        </w:rPr>
                        <m:t>nm</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e>
                      </m:rad>
                    </m:den>
                  </m:f>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j2πn</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m</m:t>
                              </m:r>
                            </m:sub>
                          </m:sSub>
                        </m:num>
                        <m:den>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den>
                      </m:f>
                    </m:sup>
                  </m:sSup>
                </m:e>
              </m:mr>
              <m:mr>
                <m:e>
                  <m:r>
                    <w:rPr>
                      <w:rFonts w:ascii="Cambria Math" w:hAnsi="Cambria Math"/>
                      <w:lang w:val="en-US"/>
                    </w:rPr>
                    <m:t xml:space="preserve">n∈[0,1,…,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m:t>
                  </m:r>
                </m:e>
              </m:mr>
              <m:mr>
                <m:e>
                  <m:m>
                    <m:mPr>
                      <m:mcs>
                        <m:mc>
                          <m:mcPr>
                            <m:count m:val="1"/>
                            <m:mcJc m:val="center"/>
                          </m:mcPr>
                        </m:mc>
                      </m:mcs>
                      <m:ctrlPr>
                        <w:rPr>
                          <w:rFonts w:ascii="Cambria Math" w:hAnsi="Cambria Math"/>
                          <w:i/>
                          <w:lang w:val="en-US"/>
                        </w:rPr>
                      </m:ctrlPr>
                    </m:mPr>
                    <m:mr>
                      <m:e>
                        <m:r>
                          <w:rPr>
                            <w:rFonts w:ascii="Cambria Math" w:hAnsi="Cambria Math"/>
                            <w:lang w:val="en-US"/>
                          </w:rPr>
                          <m:t>m∈[1, M]</m:t>
                        </m:r>
                      </m:e>
                    </m:mr>
                    <m:mr>
                      <m:e>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m</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0,1,…,</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m:t>
                            </m:r>
                          </m:e>
                        </m:d>
                      </m:e>
                    </m:mr>
                    <m:mr>
                      <m:e>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m</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m'</m:t>
                            </m:r>
                          </m:sub>
                        </m:sSub>
                        <m:r>
                          <w:rPr>
                            <w:rFonts w:ascii="Cambria Math" w:hAnsi="Cambria Math"/>
                            <w:lang w:val="en-US"/>
                          </w:rPr>
                          <m:t xml:space="preserve">, if m≠m' </m:t>
                        </m:r>
                      </m:e>
                    </m:mr>
                  </m:m>
                </m:e>
              </m:mr>
            </m:m>
          </m:e>
        </m:d>
      </m:oMath>
      <w:r w:rsidR="007E31E5">
        <w:rPr>
          <w:lang w:val="en-US"/>
        </w:rPr>
        <w:t>.</w:t>
      </w:r>
    </w:p>
    <w:p w14:paraId="09695695" w14:textId="063BDAD3" w:rsidR="007E31E5" w:rsidRDefault="007E31E5" w:rsidP="007E31E5">
      <w:pPr>
        <w:rPr>
          <w:lang w:val="en-US"/>
        </w:rPr>
      </w:pPr>
      <w:r>
        <w:rPr>
          <w:lang w:val="en-US"/>
        </w:rPr>
        <w:t xml:space="preserve">Regardless of the approach adopted for its construction, such </w:t>
      </w:r>
      <m:oMath>
        <m:sSub>
          <m:sSubPr>
            <m:ctrlPr>
              <w:rPr>
                <w:rFonts w:ascii="Cambria Math" w:hAnsi="Cambria Math"/>
                <w:b/>
                <w:i/>
                <w:lang w:val="en-US"/>
              </w:rPr>
            </m:ctrlPr>
          </m:sSubPr>
          <m:e>
            <m:r>
              <m:rPr>
                <m:sty m:val="bi"/>
              </m:rPr>
              <w:rPr>
                <w:rFonts w:ascii="Cambria Math" w:hAnsi="Cambria Math"/>
                <w:lang w:val="en-US"/>
              </w:rPr>
              <m:t>W</m:t>
            </m:r>
          </m:e>
          <m:sub>
            <m:r>
              <w:rPr>
                <w:rFonts w:ascii="Cambria Math" w:hAnsi="Cambria Math"/>
                <w:lang w:val="en-US"/>
              </w:rPr>
              <m:t>f</m:t>
            </m:r>
          </m:sub>
        </m:sSub>
      </m:oMath>
      <w:r>
        <w:rPr>
          <w:lang w:val="en-US"/>
        </w:rPr>
        <w:t xml:space="preserve"> </w:t>
      </w:r>
      <w:r>
        <w:rPr>
          <w:lang w:val="en-US" w:eastAsia="zh-CN"/>
        </w:rPr>
        <w:t xml:space="preserve">is applied to each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2,l</m:t>
            </m:r>
          </m:sub>
        </m:sSub>
      </m:oMath>
      <w:r>
        <w:rPr>
          <w:lang w:val="en-US" w:eastAsia="zh-CN"/>
        </w:rPr>
        <w:t xml:space="preserve"> to </w:t>
      </w:r>
      <w:r w:rsidRPr="00ED0A8F">
        <w:rPr>
          <w:lang w:val="en-US"/>
        </w:rPr>
        <w:t>yield a compressed matrix</w:t>
      </w:r>
      <w:r>
        <w:rPr>
          <w:lang w:val="en-US"/>
        </w:rPr>
        <w:t xml:space="preserve"> </w:t>
      </w:r>
      <m:oMath>
        <m:sSub>
          <m:sSubPr>
            <m:ctrlPr>
              <w:rPr>
                <w:rFonts w:ascii="Cambria Math" w:hAnsi="Cambria Math" w:cstheme="majorHAnsi"/>
                <w:i/>
                <w:lang w:val="en-US"/>
              </w:rPr>
            </m:ctrlPr>
          </m:sSubPr>
          <m:e>
            <m:acc>
              <m:accPr>
                <m:chr m:val="̃"/>
                <m:ctrlPr>
                  <w:rPr>
                    <w:rFonts w:ascii="Cambria Math" w:hAnsi="Cambria Math" w:cstheme="majorHAnsi"/>
                    <w:i/>
                    <w:lang w:val="en-US"/>
                  </w:rPr>
                </m:ctrlPr>
              </m:accPr>
              <m:e>
                <m:r>
                  <m:rPr>
                    <m:sty m:val="bi"/>
                  </m:rPr>
                  <w:rPr>
                    <w:rFonts w:ascii="Cambria Math" w:hAnsi="Cambria Math" w:cstheme="majorHAnsi"/>
                    <w:lang w:val="en-US"/>
                  </w:rPr>
                  <m:t>W</m:t>
                </m:r>
              </m:e>
            </m:acc>
          </m:e>
          <m:sub>
            <m:r>
              <w:rPr>
                <w:rFonts w:ascii="Cambria Math" w:hAnsi="Cambria Math" w:cstheme="majorHAnsi"/>
                <w:lang w:val="en-US"/>
              </w:rPr>
              <m:t>2,l</m:t>
            </m:r>
          </m:sub>
        </m:sSub>
        <m:r>
          <w:rPr>
            <w:rFonts w:ascii="Cambria Math" w:hAnsi="Cambria Math" w:cstheme="majorHAnsi"/>
            <w:lang w:val="en-US"/>
          </w:rPr>
          <m:t>=</m:t>
        </m:r>
        <m:sSub>
          <m:sSubPr>
            <m:ctrlPr>
              <w:rPr>
                <w:rFonts w:ascii="Cambria Math" w:hAnsi="Cambria Math" w:cstheme="majorHAnsi"/>
                <w:i/>
                <w:lang w:val="en-US"/>
              </w:rPr>
            </m:ctrlPr>
          </m:sSubPr>
          <m:e>
            <m:r>
              <m:rPr>
                <m:sty m:val="bi"/>
              </m:rPr>
              <w:rPr>
                <w:rFonts w:ascii="Cambria Math" w:hAnsi="Cambria Math" w:cstheme="majorHAnsi"/>
                <w:lang w:val="en-US"/>
              </w:rPr>
              <m:t>W</m:t>
            </m:r>
          </m:e>
          <m:sub>
            <m:r>
              <w:rPr>
                <w:rFonts w:ascii="Cambria Math" w:hAnsi="Cambria Math" w:cstheme="majorHAnsi"/>
                <w:lang w:val="en-US"/>
              </w:rPr>
              <m:t>2,l</m:t>
            </m:r>
          </m:sub>
        </m:sSub>
        <m:sSub>
          <m:sSubPr>
            <m:ctrlPr>
              <w:rPr>
                <w:rFonts w:ascii="Cambria Math" w:hAnsi="Cambria Math" w:cstheme="majorHAnsi"/>
                <w:i/>
                <w:lang w:val="en-US"/>
              </w:rPr>
            </m:ctrlPr>
          </m:sSubPr>
          <m:e>
            <m:r>
              <m:rPr>
                <m:sty m:val="bi"/>
              </m:rPr>
              <w:rPr>
                <w:rFonts w:ascii="Cambria Math" w:hAnsi="Cambria Math" w:cstheme="majorHAnsi"/>
                <w:lang w:val="en-US"/>
              </w:rPr>
              <m:t>W</m:t>
            </m:r>
          </m:e>
          <m:sub>
            <m:r>
              <w:rPr>
                <w:rFonts w:ascii="Cambria Math" w:hAnsi="Cambria Math" w:cstheme="majorHAnsi"/>
                <w:lang w:val="en-US"/>
              </w:rPr>
              <m:t>f</m:t>
            </m:r>
          </m:sub>
        </m:sSub>
      </m:oMath>
      <w:r>
        <w:rPr>
          <w:lang w:val="en-US"/>
        </w:rPr>
        <w:t xml:space="preserve">, </w:t>
      </w:r>
      <w:r w:rsidRPr="00ED0A8F">
        <w:rPr>
          <w:lang w:val="en-US"/>
        </w:rPr>
        <w:t>where</w:t>
      </w:r>
      <w:r>
        <w:rPr>
          <w:lang w:val="en-US" w:eastAsia="zh-CN"/>
        </w:rPr>
        <w:t xml:space="preserve"> </w:t>
      </w:r>
      <m:oMath>
        <m:sSub>
          <m:sSubPr>
            <m:ctrlPr>
              <w:rPr>
                <w:rFonts w:ascii="Cambria Math" w:hAnsi="Cambria Math" w:cstheme="majorHAnsi"/>
                <w:i/>
                <w:lang w:val="en-US"/>
              </w:rPr>
            </m:ctrlPr>
          </m:sSubPr>
          <m:e>
            <m:acc>
              <m:accPr>
                <m:chr m:val="̃"/>
                <m:ctrlPr>
                  <w:rPr>
                    <w:rFonts w:ascii="Cambria Math" w:hAnsi="Cambria Math" w:cstheme="majorHAnsi"/>
                    <w:i/>
                    <w:lang w:val="en-US"/>
                  </w:rPr>
                </m:ctrlPr>
              </m:accPr>
              <m:e>
                <m:r>
                  <m:rPr>
                    <m:sty m:val="bi"/>
                  </m:rPr>
                  <w:rPr>
                    <w:rFonts w:ascii="Cambria Math" w:hAnsi="Cambria Math" w:cstheme="majorHAnsi"/>
                    <w:lang w:val="en-US"/>
                  </w:rPr>
                  <m:t>W</m:t>
                </m:r>
              </m:e>
            </m:acc>
          </m:e>
          <m:sub>
            <m:r>
              <w:rPr>
                <w:rFonts w:ascii="Cambria Math" w:hAnsi="Cambria Math" w:cstheme="majorHAnsi"/>
                <w:lang w:val="en-US"/>
              </w:rPr>
              <m:t>2,l</m:t>
            </m:r>
          </m:sub>
        </m:sSub>
      </m:oMath>
      <w:r>
        <w:rPr>
          <w:lang w:val="en-US" w:eastAsia="zh-CN"/>
        </w:rPr>
        <w:t xml:space="preserve"> has size </w:t>
      </w:r>
      <m:oMath>
        <m:r>
          <w:rPr>
            <w:rFonts w:ascii="Cambria Math" w:hAnsi="Cambria Math"/>
            <w:lang w:val="en-US"/>
          </w:rPr>
          <m:t>2L×M</m:t>
        </m:r>
      </m:oMath>
      <w:r w:rsidRPr="00ED0A8F">
        <w:rPr>
          <w:lang w:val="en-US"/>
        </w:rPr>
        <w:t>.</w:t>
      </w:r>
    </w:p>
    <w:p w14:paraId="292B5ABC" w14:textId="41467764" w:rsidR="007E31E5" w:rsidRDefault="007E31E5" w:rsidP="007E31E5">
      <w:pPr>
        <w:rPr>
          <w:lang w:val="en-US"/>
        </w:rPr>
      </w:pPr>
      <w:r>
        <w:rPr>
          <w:lang w:val="en-US"/>
        </w:rPr>
        <w:t xml:space="preserve">In this case, </w:t>
      </w:r>
      <w:r w:rsidRPr="008A2F1B">
        <w:rPr>
          <w:lang w:val="en-US"/>
        </w:rPr>
        <w:t xml:space="preserve">the UE </w:t>
      </w:r>
      <w:r>
        <w:rPr>
          <w:lang w:val="en-US"/>
        </w:rPr>
        <w:t>would need to signal</w:t>
      </w:r>
      <w:r w:rsidRPr="008A2F1B">
        <w:rPr>
          <w:lang w:val="en-US"/>
        </w:rPr>
        <w:t xml:space="preserve"> to the gNB </w:t>
      </w:r>
      <w:r>
        <w:rPr>
          <w:lang w:val="en-US"/>
        </w:rPr>
        <w:t xml:space="preserve">a set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ri</m:t>
            </m:r>
          </m:sub>
        </m:sSub>
      </m:oMath>
      <w:r w:rsidRPr="008A2F1B">
        <w:rPr>
          <w:lang w:val="en-US"/>
        </w:rPr>
        <w:t xml:space="preserve"> </w:t>
      </w:r>
      <m:oMath>
        <m:sSub>
          <m:sSubPr>
            <m:ctrlPr>
              <w:rPr>
                <w:rFonts w:ascii="Cambria Math" w:hAnsi="Cambria Math" w:cstheme="majorHAnsi"/>
                <w:i/>
                <w:lang w:val="en-US"/>
              </w:rPr>
            </m:ctrlPr>
          </m:sSubPr>
          <m:e>
            <m:acc>
              <m:accPr>
                <m:chr m:val="̃"/>
                <m:ctrlPr>
                  <w:rPr>
                    <w:rFonts w:ascii="Cambria Math" w:hAnsi="Cambria Math" w:cstheme="majorHAnsi"/>
                    <w:i/>
                    <w:lang w:val="en-US"/>
                  </w:rPr>
                </m:ctrlPr>
              </m:accPr>
              <m:e>
                <m:r>
                  <m:rPr>
                    <m:sty m:val="bi"/>
                  </m:rPr>
                  <w:rPr>
                    <w:rFonts w:ascii="Cambria Math" w:hAnsi="Cambria Math" w:cstheme="majorHAnsi"/>
                    <w:lang w:val="en-US"/>
                  </w:rPr>
                  <m:t>W</m:t>
                </m:r>
              </m:e>
            </m:acc>
          </m:e>
          <m:sub>
            <m:r>
              <w:rPr>
                <w:rFonts w:ascii="Cambria Math" w:hAnsi="Cambria Math" w:cstheme="majorHAnsi"/>
                <w:lang w:val="en-US"/>
              </w:rPr>
              <m:t>2,l</m:t>
            </m:r>
          </m:sub>
        </m:sSub>
      </m:oMath>
      <w:r>
        <w:rPr>
          <w:b/>
          <w:lang w:val="en-US"/>
        </w:rPr>
        <w:t xml:space="preserve"> </w:t>
      </w:r>
      <w:r w:rsidRPr="008A2F1B">
        <w:rPr>
          <w:lang w:val="en-US"/>
        </w:rPr>
        <w:t>matrices and</w:t>
      </w:r>
      <w:r>
        <w:rPr>
          <w:b/>
          <w:lang w:val="en-US"/>
        </w:rPr>
        <w:t xml:space="preserve"> </w:t>
      </w:r>
      <w:r>
        <w:rPr>
          <w:lang w:val="en-US"/>
        </w:rPr>
        <w:t>the information on the</w:t>
      </w:r>
      <w:r w:rsidRPr="008A2F1B">
        <w:rPr>
          <w:lang w:val="en-US"/>
        </w:rPr>
        <w:t xml:space="preserve"> vectors </w:t>
      </w:r>
      <w:r>
        <w:rPr>
          <w:lang w:val="en-US"/>
        </w:rPr>
        <w:t xml:space="preserve">used to construct </w:t>
      </w:r>
      <m:oMath>
        <m:sSub>
          <m:sSubPr>
            <m:ctrlPr>
              <w:rPr>
                <w:rFonts w:ascii="Cambria Math" w:hAnsi="Cambria Math"/>
                <w:b/>
                <w:i/>
                <w:lang w:val="en-US"/>
              </w:rPr>
            </m:ctrlPr>
          </m:sSubPr>
          <m:e>
            <m:r>
              <m:rPr>
                <m:sty m:val="bi"/>
              </m:rPr>
              <w:rPr>
                <w:rFonts w:ascii="Cambria Math" w:hAnsi="Cambria Math"/>
                <w:lang w:val="en-US"/>
              </w:rPr>
              <m:t>W</m:t>
            </m:r>
          </m:e>
          <m:sub>
            <m:r>
              <w:rPr>
                <w:rFonts w:ascii="Cambria Math" w:hAnsi="Cambria Math"/>
                <w:lang w:val="en-US"/>
              </w:rPr>
              <m:t>f</m:t>
            </m:r>
          </m:sub>
        </m:sSub>
      </m:oMath>
      <w:r w:rsidRPr="008A2F1B">
        <w:rPr>
          <w:lang w:val="en-US"/>
        </w:rPr>
        <w:t xml:space="preserve">, </w:t>
      </w:r>
      <w:r>
        <w:rPr>
          <w:lang w:val="en-US"/>
        </w:rPr>
        <w:t>e.g., in the form of their indices inside the oversampled codebook. Several options can be adopted for the quantization of the matrices</w:t>
      </w:r>
      <w:r w:rsidRPr="00DC6E63">
        <w:rPr>
          <w:lang w:val="en-US" w:eastAsia="zh-CN"/>
        </w:rPr>
        <w:t xml:space="preserve"> </w:t>
      </w:r>
      <m:oMath>
        <m:sSub>
          <m:sSubPr>
            <m:ctrlPr>
              <w:rPr>
                <w:rFonts w:ascii="Cambria Math" w:hAnsi="Cambria Math" w:cstheme="majorHAnsi"/>
                <w:i/>
                <w:lang w:val="en-US"/>
              </w:rPr>
            </m:ctrlPr>
          </m:sSubPr>
          <m:e>
            <m:acc>
              <m:accPr>
                <m:chr m:val="̃"/>
                <m:ctrlPr>
                  <w:rPr>
                    <w:rFonts w:ascii="Cambria Math" w:hAnsi="Cambria Math" w:cstheme="majorHAnsi"/>
                    <w:i/>
                    <w:lang w:val="en-US"/>
                  </w:rPr>
                </m:ctrlPr>
              </m:accPr>
              <m:e>
                <m:r>
                  <m:rPr>
                    <m:sty m:val="bi"/>
                  </m:rPr>
                  <w:rPr>
                    <w:rFonts w:ascii="Cambria Math" w:hAnsi="Cambria Math" w:cstheme="majorHAnsi"/>
                    <w:lang w:val="en-US"/>
                  </w:rPr>
                  <m:t>W</m:t>
                </m:r>
              </m:e>
            </m:acc>
          </m:e>
          <m:sub>
            <m:r>
              <w:rPr>
                <w:rFonts w:ascii="Cambria Math" w:hAnsi="Cambria Math" w:cstheme="majorHAnsi"/>
                <w:lang w:val="en-US"/>
              </w:rPr>
              <m:t>2,l</m:t>
            </m:r>
          </m:sub>
        </m:sSub>
        <m:r>
          <w:rPr>
            <w:rFonts w:ascii="Cambria Math" w:hAnsi="Cambria Math"/>
            <w:lang w:val="en-US" w:eastAsia="zh-CN"/>
          </w:rPr>
          <m:t>, ∀l∈</m:t>
        </m:r>
        <m:d>
          <m:dPr>
            <m:begChr m:val="["/>
            <m:endChr m:val="]"/>
            <m:ctrlPr>
              <w:rPr>
                <w:rFonts w:ascii="Cambria Math" w:hAnsi="Cambria Math"/>
                <w:i/>
                <w:lang w:val="en-US" w:eastAsia="zh-CN"/>
              </w:rPr>
            </m:ctrlPr>
          </m:dPr>
          <m:e>
            <m:r>
              <w:rPr>
                <w:rFonts w:ascii="Cambria Math" w:hAnsi="Cambria Math"/>
                <w:lang w:val="en-US" w:eastAsia="zh-CN"/>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ri</m:t>
                </m:r>
              </m:sub>
            </m:sSub>
            <m:r>
              <w:rPr>
                <w:rFonts w:ascii="Cambria Math" w:hAnsi="Cambria Math"/>
                <w:lang w:val="en-US"/>
              </w:rPr>
              <m:t>-1</m:t>
            </m:r>
            <m:ctrlPr>
              <w:rPr>
                <w:rFonts w:ascii="Cambria Math" w:hAnsi="Cambria Math"/>
                <w:i/>
                <w:lang w:val="en-US"/>
              </w:rPr>
            </m:ctrlPr>
          </m:e>
        </m:d>
        <m:r>
          <w:rPr>
            <w:rFonts w:ascii="Cambria Math" w:hAnsi="Cambria Math"/>
            <w:lang w:val="en-US"/>
          </w:rPr>
          <m:t>.</m:t>
        </m:r>
      </m:oMath>
      <w:r w:rsidRPr="00DC6E63">
        <w:rPr>
          <w:rFonts w:hint="eastAsia"/>
          <w:lang w:val="en-US" w:eastAsia="zh-CN"/>
        </w:rPr>
        <w:t xml:space="preserve"> </w:t>
      </w:r>
      <w:r>
        <w:rPr>
          <w:lang w:val="en-US" w:eastAsia="zh-CN"/>
        </w:rPr>
        <w:t xml:space="preserve"> In particular, one possibility could be the quantization of the </w:t>
      </w:r>
      <m:oMath>
        <m:r>
          <m:rPr>
            <m:sty m:val="p"/>
          </m:rPr>
          <w:rPr>
            <w:rFonts w:ascii="Cambria Math" w:hAnsi="Cambria Math"/>
            <w:lang w:val="en-US" w:eastAsia="zh-CN"/>
          </w:rPr>
          <m:t>2</m:t>
        </m:r>
        <m:r>
          <w:rPr>
            <w:rFonts w:ascii="Cambria Math" w:hAnsi="Cambria Math"/>
            <w:lang w:val="en-US" w:eastAsia="zh-CN"/>
          </w:rPr>
          <m:t>L</m:t>
        </m:r>
        <m:r>
          <m:rPr>
            <m:sty m:val="p"/>
          </m:rPr>
          <w:rPr>
            <w:rFonts w:ascii="Cambria Math" w:hAnsi="Cambria Math"/>
            <w:lang w:val="en-US" w:eastAsia="zh-CN"/>
          </w:rPr>
          <m:t>×</m:t>
        </m:r>
        <m:r>
          <w:rPr>
            <w:rFonts w:ascii="Cambria Math" w:hAnsi="Cambria Math"/>
            <w:lang w:val="en-US" w:eastAsia="zh-CN"/>
          </w:rPr>
          <m:t>M</m:t>
        </m:r>
      </m:oMath>
      <w:r w:rsidRPr="00DC6E63">
        <w:rPr>
          <w:rFonts w:hint="eastAsia"/>
          <w:lang w:val="en-US" w:eastAsia="zh-CN"/>
        </w:rPr>
        <w:t xml:space="preserve"> coefficients</w:t>
      </w:r>
      <w:r w:rsidRPr="00DC6E63">
        <w:rPr>
          <w:lang w:val="en-US" w:eastAsia="zh-CN"/>
        </w:rPr>
        <w:t xml:space="preserve"> </w:t>
      </w:r>
      <w:r>
        <w:rPr>
          <w:lang w:val="en-US" w:eastAsia="zh-CN"/>
        </w:rPr>
        <w:t xml:space="preserve">of the </w:t>
      </w:r>
      <m:oMath>
        <m:r>
          <w:rPr>
            <w:rFonts w:ascii="Cambria Math" w:hAnsi="Cambria Math"/>
            <w:lang w:val="en-US" w:eastAsia="zh-CN"/>
          </w:rPr>
          <m:t>l</m:t>
        </m:r>
      </m:oMath>
      <w:r>
        <w:rPr>
          <w:lang w:val="en-US" w:eastAsia="zh-CN"/>
        </w:rPr>
        <w:t xml:space="preserve">-th layer, </w:t>
      </w:r>
      <w:r w:rsidRPr="00766B0D">
        <w:rPr>
          <w:i/>
          <w:lang w:val="en-US" w:eastAsia="zh-CN"/>
        </w:rPr>
        <w:t>i.e.</w:t>
      </w:r>
      <w:r>
        <w:rPr>
          <w:lang w:val="en-US" w:eastAsia="zh-CN"/>
        </w:rPr>
        <w:t xml:space="preserve">, present in the matrix </w:t>
      </w:r>
      <m:oMath>
        <m:sSub>
          <m:sSubPr>
            <m:ctrlPr>
              <w:rPr>
                <w:rFonts w:ascii="Cambria Math" w:hAnsi="Cambria Math" w:cstheme="majorHAnsi"/>
                <w:i/>
                <w:lang w:val="en-US"/>
              </w:rPr>
            </m:ctrlPr>
          </m:sSubPr>
          <m:e>
            <m:acc>
              <m:accPr>
                <m:chr m:val="̃"/>
                <m:ctrlPr>
                  <w:rPr>
                    <w:rFonts w:ascii="Cambria Math" w:hAnsi="Cambria Math" w:cstheme="majorHAnsi"/>
                    <w:i/>
                    <w:lang w:val="en-US"/>
                  </w:rPr>
                </m:ctrlPr>
              </m:accPr>
              <m:e>
                <m:r>
                  <m:rPr>
                    <m:sty m:val="bi"/>
                  </m:rPr>
                  <w:rPr>
                    <w:rFonts w:ascii="Cambria Math" w:hAnsi="Cambria Math" w:cstheme="majorHAnsi"/>
                    <w:lang w:val="en-US"/>
                  </w:rPr>
                  <m:t>W</m:t>
                </m:r>
              </m:e>
            </m:acc>
          </m:e>
          <m:sub>
            <m:r>
              <w:rPr>
                <w:rFonts w:ascii="Cambria Math" w:hAnsi="Cambria Math" w:cstheme="majorHAnsi"/>
                <w:lang w:val="en-US"/>
              </w:rPr>
              <m:t>2,l</m:t>
            </m:r>
          </m:sub>
        </m:sSub>
      </m:oMath>
      <w:r>
        <w:rPr>
          <w:lang w:val="en-US" w:eastAsia="zh-CN"/>
        </w:rPr>
        <w:t xml:space="preserve">, in terms of amplitude and phase. In this context, a “wideband/subband” approach could be followed, as for Rel. 15 Type II CSI. Accordingly, </w:t>
      </w:r>
      <w:r>
        <w:rPr>
          <w:rFonts w:hint="eastAsia"/>
          <w:lang w:val="en-US" w:eastAsia="zh-CN"/>
        </w:rPr>
        <w:t>for each layer</w:t>
      </w:r>
      <w:r>
        <w:rPr>
          <w:lang w:val="en-US" w:eastAsia="zh-CN"/>
        </w:rPr>
        <w:t xml:space="preserve">, amplitude quantization could employ a </w:t>
      </w:r>
      <w:r w:rsidRPr="00A005A6">
        <w:rPr>
          <w:lang w:val="en-US" w:eastAsia="zh-CN"/>
        </w:rPr>
        <w:t xml:space="preserve">differential subband </w:t>
      </w:r>
      <w:r>
        <w:rPr>
          <w:lang w:val="en-US" w:eastAsia="zh-CN"/>
        </w:rPr>
        <w:t>feedback</w:t>
      </w:r>
      <w:r w:rsidRPr="00A005A6">
        <w:rPr>
          <w:lang w:val="en-US" w:eastAsia="zh-CN"/>
        </w:rPr>
        <w:t xml:space="preserve"> structure, and the index of the strongest wideband amplitude for each layer </w:t>
      </w:r>
      <w:r>
        <w:rPr>
          <w:lang w:val="en-US" w:eastAsia="zh-CN"/>
        </w:rPr>
        <w:t>would be</w:t>
      </w:r>
      <w:r w:rsidRPr="00A005A6">
        <w:rPr>
          <w:lang w:val="en-US" w:eastAsia="zh-CN"/>
        </w:rPr>
        <w:t xml:space="preserve"> used to indicate the strongest one </w:t>
      </w:r>
      <w:r>
        <w:rPr>
          <w:lang w:val="en-US" w:eastAsia="zh-CN"/>
        </w:rPr>
        <w:t>in each column of</w:t>
      </w:r>
      <w:r w:rsidRPr="00A005A6">
        <w:rPr>
          <w:lang w:val="en-US" w:eastAsia="zh-CN"/>
        </w:rPr>
        <w:t xml:space="preserve"> </w:t>
      </w:r>
      <w:r>
        <w:rPr>
          <w:lang w:val="en-US" w:eastAsia="zh-CN"/>
        </w:rPr>
        <w:t xml:space="preserve">the </w:t>
      </w:r>
      <w:r w:rsidRPr="00A005A6">
        <w:rPr>
          <w:lang w:val="en-US" w:eastAsia="zh-CN"/>
        </w:rPr>
        <w:t xml:space="preserve">matrix </w:t>
      </w:r>
      <m:oMath>
        <m:sSub>
          <m:sSubPr>
            <m:ctrlPr>
              <w:rPr>
                <w:rFonts w:ascii="Cambria Math" w:hAnsi="Cambria Math" w:cstheme="majorHAnsi"/>
                <w:i/>
                <w:lang w:val="en-US"/>
              </w:rPr>
            </m:ctrlPr>
          </m:sSubPr>
          <m:e>
            <m:acc>
              <m:accPr>
                <m:chr m:val="̃"/>
                <m:ctrlPr>
                  <w:rPr>
                    <w:rFonts w:ascii="Cambria Math" w:hAnsi="Cambria Math" w:cstheme="majorHAnsi"/>
                    <w:i/>
                    <w:lang w:val="en-US"/>
                  </w:rPr>
                </m:ctrlPr>
              </m:accPr>
              <m:e>
                <m:r>
                  <m:rPr>
                    <m:sty m:val="bi"/>
                  </m:rPr>
                  <w:rPr>
                    <w:rFonts w:ascii="Cambria Math" w:hAnsi="Cambria Math" w:cstheme="majorHAnsi"/>
                    <w:lang w:val="en-US"/>
                  </w:rPr>
                  <m:t>W</m:t>
                </m:r>
              </m:e>
            </m:acc>
          </m:e>
          <m:sub>
            <m:r>
              <w:rPr>
                <w:rFonts w:ascii="Cambria Math" w:hAnsi="Cambria Math" w:cstheme="majorHAnsi"/>
                <w:lang w:val="en-US"/>
              </w:rPr>
              <m:t>2,l</m:t>
            </m:r>
          </m:sub>
        </m:sSub>
      </m:oMath>
      <w:r>
        <w:rPr>
          <w:lang w:val="en-US" w:eastAsia="zh-CN"/>
        </w:rPr>
        <w:t>. In this case, and s</w:t>
      </w:r>
      <w:r w:rsidRPr="001C0FB0">
        <w:rPr>
          <w:lang w:val="en-US" w:eastAsia="zh-CN"/>
        </w:rPr>
        <w:t xml:space="preserve">ince </w:t>
      </w:r>
      <w:r>
        <w:rPr>
          <w:lang w:val="en-US" w:eastAsia="zh-CN"/>
        </w:rPr>
        <w:t xml:space="preserve">each column of the </w:t>
      </w:r>
      <w:r w:rsidRPr="00DC6E63">
        <w:rPr>
          <w:lang w:val="en-US" w:eastAsia="zh-CN"/>
        </w:rPr>
        <w:t xml:space="preserve">matrix </w:t>
      </w:r>
      <m:oMath>
        <m:sSub>
          <m:sSubPr>
            <m:ctrlPr>
              <w:rPr>
                <w:rFonts w:ascii="Cambria Math" w:hAnsi="Cambria Math" w:cstheme="majorHAnsi"/>
                <w:i/>
                <w:lang w:val="en-US"/>
              </w:rPr>
            </m:ctrlPr>
          </m:sSubPr>
          <m:e>
            <m:acc>
              <m:accPr>
                <m:chr m:val="̃"/>
                <m:ctrlPr>
                  <w:rPr>
                    <w:rFonts w:ascii="Cambria Math" w:hAnsi="Cambria Math" w:cstheme="majorHAnsi"/>
                    <w:i/>
                    <w:lang w:val="en-US"/>
                  </w:rPr>
                </m:ctrlPr>
              </m:accPr>
              <m:e>
                <m:r>
                  <m:rPr>
                    <m:sty m:val="bi"/>
                  </m:rPr>
                  <w:rPr>
                    <w:rFonts w:ascii="Cambria Math" w:hAnsi="Cambria Math" w:cstheme="majorHAnsi"/>
                    <w:lang w:val="en-US"/>
                  </w:rPr>
                  <m:t>W</m:t>
                </m:r>
              </m:e>
            </m:acc>
          </m:e>
          <m:sub>
            <m:r>
              <w:rPr>
                <w:rFonts w:ascii="Cambria Math" w:hAnsi="Cambria Math" w:cstheme="majorHAnsi"/>
                <w:lang w:val="en-US"/>
              </w:rPr>
              <m:t>2,l</m:t>
            </m:r>
          </m:sub>
        </m:sSub>
      </m:oMath>
      <w:r>
        <w:rPr>
          <w:rFonts w:hint="eastAsia"/>
          <w:lang w:val="en-US" w:eastAsia="zh-CN"/>
        </w:rPr>
        <w:t xml:space="preserve"> </w:t>
      </w:r>
      <w:r>
        <w:rPr>
          <w:lang w:val="en-US" w:eastAsia="zh-CN"/>
        </w:rPr>
        <w:t>would be no longer normalized</w:t>
      </w:r>
      <w:r w:rsidRPr="001C0FB0">
        <w:rPr>
          <w:lang w:val="en-US" w:eastAsia="zh-CN"/>
        </w:rPr>
        <w:t xml:space="preserve"> after </w:t>
      </w:r>
      <w:r>
        <w:rPr>
          <w:lang w:val="en-US" w:eastAsia="zh-CN"/>
        </w:rPr>
        <w:t xml:space="preserve">frequency </w:t>
      </w:r>
      <w:r w:rsidRPr="001C0FB0">
        <w:rPr>
          <w:lang w:val="en-US" w:eastAsia="zh-CN"/>
        </w:rPr>
        <w:t>compression, all the strongest coefficients</w:t>
      </w:r>
      <w:r w:rsidRPr="00322BC0">
        <w:rPr>
          <w:lang w:val="en-US" w:eastAsia="zh-CN"/>
        </w:rPr>
        <w:t xml:space="preserve"> </w:t>
      </w:r>
      <w:r>
        <w:rPr>
          <w:lang w:val="en-US" w:eastAsia="zh-CN"/>
        </w:rPr>
        <w:t xml:space="preserve">in each column of </w:t>
      </w:r>
      <w:r w:rsidRPr="00DC6E63">
        <w:rPr>
          <w:lang w:val="en-US" w:eastAsia="zh-CN"/>
        </w:rPr>
        <w:t xml:space="preserve">matrix </w:t>
      </w:r>
      <m:oMath>
        <m:sSub>
          <m:sSubPr>
            <m:ctrlPr>
              <w:rPr>
                <w:rFonts w:ascii="Cambria Math" w:hAnsi="Cambria Math" w:cstheme="majorHAnsi"/>
                <w:i/>
                <w:lang w:val="en-US"/>
              </w:rPr>
            </m:ctrlPr>
          </m:sSubPr>
          <m:e>
            <m:acc>
              <m:accPr>
                <m:chr m:val="̃"/>
                <m:ctrlPr>
                  <w:rPr>
                    <w:rFonts w:ascii="Cambria Math" w:hAnsi="Cambria Math" w:cstheme="majorHAnsi"/>
                    <w:i/>
                    <w:lang w:val="en-US"/>
                  </w:rPr>
                </m:ctrlPr>
              </m:accPr>
              <m:e>
                <m:r>
                  <m:rPr>
                    <m:sty m:val="bi"/>
                  </m:rPr>
                  <w:rPr>
                    <w:rFonts w:ascii="Cambria Math" w:hAnsi="Cambria Math" w:cstheme="majorHAnsi"/>
                    <w:lang w:val="en-US"/>
                  </w:rPr>
                  <m:t>W</m:t>
                </m:r>
              </m:e>
            </m:acc>
          </m:e>
          <m:sub>
            <m:r>
              <w:rPr>
                <w:rFonts w:ascii="Cambria Math" w:hAnsi="Cambria Math" w:cstheme="majorHAnsi"/>
                <w:lang w:val="en-US"/>
              </w:rPr>
              <m:t>2,l</m:t>
            </m:r>
          </m:sub>
        </m:sSub>
      </m:oMath>
      <w:r>
        <w:rPr>
          <w:lang w:val="en-US" w:eastAsia="zh-CN"/>
        </w:rPr>
        <w:t xml:space="preserve">, </w:t>
      </w:r>
      <w:r w:rsidRPr="001C0FB0">
        <w:rPr>
          <w:lang w:val="en-US" w:eastAsia="zh-CN"/>
        </w:rPr>
        <w:t xml:space="preserve">totally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ri</m:t>
            </m:r>
          </m:sub>
        </m:sSub>
        <m:r>
          <m:rPr>
            <m:sty m:val="p"/>
          </m:rPr>
          <w:rPr>
            <w:rFonts w:ascii="Cambria Math" w:hAnsi="Cambria Math"/>
            <w:lang w:val="en-US" w:eastAsia="zh-CN"/>
          </w:rPr>
          <m:t>×</m:t>
        </m:r>
        <m:r>
          <w:rPr>
            <w:rFonts w:ascii="Cambria Math" w:hAnsi="Cambria Math"/>
            <w:lang w:val="en-US" w:eastAsia="zh-CN"/>
          </w:rPr>
          <m:t>M</m:t>
        </m:r>
      </m:oMath>
      <w:r>
        <w:rPr>
          <w:rFonts w:hint="eastAsia"/>
          <w:lang w:val="en-US" w:eastAsia="zh-CN"/>
        </w:rPr>
        <w:t>,</w:t>
      </w:r>
      <w:r w:rsidRPr="001C0FB0">
        <w:rPr>
          <w:lang w:val="en-US" w:eastAsia="zh-CN"/>
        </w:rPr>
        <w:t xml:space="preserve"> </w:t>
      </w:r>
      <w:r>
        <w:rPr>
          <w:lang w:val="en-US" w:eastAsia="zh-CN"/>
        </w:rPr>
        <w:t xml:space="preserve">should be quantized separately. All the </w:t>
      </w:r>
      <w:r w:rsidRPr="001C0FB0">
        <w:rPr>
          <w:lang w:val="en-US" w:eastAsia="zh-CN"/>
        </w:rPr>
        <w:t>coefficients</w:t>
      </w:r>
      <w:r>
        <w:rPr>
          <w:lang w:val="en-US" w:eastAsia="zh-CN"/>
        </w:rPr>
        <w:t xml:space="preserve"> other than the strongest ones in matrix </w:t>
      </w:r>
      <m:oMath>
        <m:sSub>
          <m:sSubPr>
            <m:ctrlPr>
              <w:rPr>
                <w:rFonts w:ascii="Cambria Math" w:hAnsi="Cambria Math" w:cstheme="majorHAnsi"/>
                <w:i/>
                <w:lang w:val="en-US"/>
              </w:rPr>
            </m:ctrlPr>
          </m:sSubPr>
          <m:e>
            <m:acc>
              <m:accPr>
                <m:chr m:val="̃"/>
                <m:ctrlPr>
                  <w:rPr>
                    <w:rFonts w:ascii="Cambria Math" w:hAnsi="Cambria Math" w:cstheme="majorHAnsi"/>
                    <w:i/>
                    <w:lang w:val="en-US"/>
                  </w:rPr>
                </m:ctrlPr>
              </m:accPr>
              <m:e>
                <m:r>
                  <m:rPr>
                    <m:sty m:val="bi"/>
                  </m:rPr>
                  <w:rPr>
                    <w:rFonts w:ascii="Cambria Math" w:hAnsi="Cambria Math" w:cstheme="majorHAnsi"/>
                    <w:lang w:val="en-US"/>
                  </w:rPr>
                  <m:t>W</m:t>
                </m:r>
              </m:e>
            </m:acc>
          </m:e>
          <m:sub>
            <m:r>
              <w:rPr>
                <w:rFonts w:ascii="Cambria Math" w:hAnsi="Cambria Math" w:cstheme="majorHAnsi"/>
                <w:lang w:val="en-US"/>
              </w:rPr>
              <m:t>2,l</m:t>
            </m:r>
          </m:sub>
        </m:sSub>
      </m:oMath>
      <w:r>
        <w:rPr>
          <w:rFonts w:hint="eastAsia"/>
          <w:lang w:val="en-US" w:eastAsia="zh-CN"/>
        </w:rPr>
        <w:t xml:space="preserve">, totally </w:t>
      </w:r>
      <w:r>
        <w:rPr>
          <w:lang w:val="en-US" w:eastAsia="zh-CN"/>
        </w:rPr>
        <w:t xml:space="preserve">up to </w:t>
      </w:r>
      <m:oMath>
        <m:d>
          <m:dPr>
            <m:ctrlPr>
              <w:rPr>
                <w:rFonts w:ascii="Cambria Math" w:hAnsi="Cambria Math"/>
                <w:lang w:val="en-US" w:eastAsia="zh-CN"/>
              </w:rPr>
            </m:ctrlPr>
          </m:dPr>
          <m:e>
            <m:r>
              <w:rPr>
                <w:rFonts w:ascii="Cambria Math" w:hAnsi="Cambria Math"/>
                <w:lang w:val="en-US" w:eastAsia="zh-CN"/>
              </w:rPr>
              <m:t>2L</m:t>
            </m:r>
            <m:r>
              <m:rPr>
                <m:sty m:val="p"/>
              </m:rPr>
              <w:rPr>
                <w:rFonts w:ascii="Cambria Math" w:hAnsi="Cambria Math"/>
                <w:lang w:val="en-US" w:eastAsia="zh-CN"/>
              </w:rPr>
              <m:t>-1</m:t>
            </m:r>
          </m:e>
        </m:d>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ri</m:t>
            </m:r>
          </m:sub>
        </m:sSub>
        <m:r>
          <m:rPr>
            <m:sty m:val="p"/>
          </m:rPr>
          <w:rPr>
            <w:rFonts w:ascii="Cambria Math" w:hAnsi="Cambria Math"/>
            <w:lang w:val="en-US" w:eastAsia="zh-CN"/>
          </w:rPr>
          <m:t>×</m:t>
        </m:r>
        <m:r>
          <w:rPr>
            <w:rFonts w:ascii="Cambria Math" w:hAnsi="Cambria Math"/>
            <w:lang w:val="en-US" w:eastAsia="zh-CN"/>
          </w:rPr>
          <m:t>M</m:t>
        </m:r>
      </m:oMath>
      <w:r>
        <w:rPr>
          <w:lang w:val="en-US" w:eastAsia="zh-CN"/>
        </w:rPr>
        <w:t>,</w:t>
      </w:r>
      <w:r>
        <w:rPr>
          <w:rFonts w:hint="eastAsia"/>
          <w:lang w:val="en-US" w:eastAsia="zh-CN"/>
        </w:rPr>
        <w:t xml:space="preserve"> </w:t>
      </w:r>
      <w:r>
        <w:rPr>
          <w:lang w:val="en-US" w:eastAsia="zh-CN"/>
        </w:rPr>
        <w:t>would then be</w:t>
      </w:r>
      <w:r>
        <w:rPr>
          <w:rFonts w:hint="eastAsia"/>
          <w:lang w:val="en-US" w:eastAsia="zh-CN"/>
        </w:rPr>
        <w:t xml:space="preserve"> signaled </w:t>
      </w:r>
      <w:r>
        <w:rPr>
          <w:lang w:val="en-US" w:eastAsia="zh-CN"/>
        </w:rPr>
        <w:t>separately</w:t>
      </w:r>
      <w:r>
        <w:rPr>
          <w:rFonts w:hint="eastAsia"/>
          <w:lang w:val="en-US" w:eastAsia="zh-CN"/>
        </w:rPr>
        <w:t xml:space="preserve"> in terms of </w:t>
      </w:r>
      <w:r>
        <w:rPr>
          <w:lang w:val="en-US" w:eastAsia="zh-CN"/>
        </w:rPr>
        <w:t>differential</w:t>
      </w:r>
      <w:r>
        <w:rPr>
          <w:rFonts w:hint="eastAsia"/>
          <w:lang w:val="en-US" w:eastAsia="zh-CN"/>
        </w:rPr>
        <w:t xml:space="preserve"> </w:t>
      </w:r>
      <w:r>
        <w:rPr>
          <w:lang w:val="en-US" w:eastAsia="zh-CN"/>
        </w:rPr>
        <w:t xml:space="preserve">subband amplitude and subband phase. Information on the </w:t>
      </w:r>
      <m:oMath>
        <m:r>
          <w:rPr>
            <w:rFonts w:ascii="Cambria Math" w:hAnsi="Cambria Math"/>
            <w:lang w:val="en-US" w:eastAsia="zh-CN"/>
          </w:rPr>
          <m:t>M</m:t>
        </m:r>
      </m:oMath>
      <w:r>
        <w:rPr>
          <w:lang w:val="en-US" w:eastAsia="zh-CN"/>
        </w:rPr>
        <w:t xml:space="preserve"> vectors used to construct </w:t>
      </w:r>
      <m:oMath>
        <m:sSub>
          <m:sSubPr>
            <m:ctrlPr>
              <w:rPr>
                <w:rFonts w:ascii="Cambria Math" w:hAnsi="Cambria Math"/>
                <w:i/>
                <w:lang w:val="en-US" w:eastAsia="zh-CN"/>
              </w:rPr>
            </m:ctrlPr>
          </m:sSubPr>
          <m:e>
            <m:r>
              <m:rPr>
                <m:sty m:val="bi"/>
              </m:rPr>
              <w:rPr>
                <w:rFonts w:ascii="Cambria Math" w:hAnsi="Cambria Math"/>
                <w:lang w:val="en-US" w:eastAsia="zh-CN"/>
              </w:rPr>
              <m:t>W</m:t>
            </m:r>
          </m:e>
          <m:sub>
            <m:r>
              <w:rPr>
                <w:rFonts w:ascii="Cambria Math" w:hAnsi="Cambria Math"/>
                <w:lang w:val="en-US" w:eastAsia="zh-CN"/>
              </w:rPr>
              <m:t>f</m:t>
            </m:r>
          </m:sub>
        </m:sSub>
      </m:oMath>
      <w:r>
        <w:rPr>
          <w:lang w:val="en-US" w:eastAsia="zh-CN"/>
        </w:rPr>
        <w:t xml:space="preserve"> may then be fed back following the same or different periodicity as </w:t>
      </w:r>
      <m:oMath>
        <m:sSub>
          <m:sSubPr>
            <m:ctrlPr>
              <w:rPr>
                <w:rFonts w:ascii="Cambria Math" w:hAnsi="Cambria Math" w:cstheme="majorHAnsi"/>
                <w:i/>
                <w:lang w:val="en-US"/>
              </w:rPr>
            </m:ctrlPr>
          </m:sSubPr>
          <m:e>
            <m:acc>
              <m:accPr>
                <m:chr m:val="̃"/>
                <m:ctrlPr>
                  <w:rPr>
                    <w:rFonts w:ascii="Cambria Math" w:hAnsi="Cambria Math" w:cstheme="majorHAnsi"/>
                    <w:i/>
                    <w:lang w:val="en-US"/>
                  </w:rPr>
                </m:ctrlPr>
              </m:accPr>
              <m:e>
                <m:r>
                  <m:rPr>
                    <m:sty m:val="bi"/>
                  </m:rPr>
                  <w:rPr>
                    <w:rFonts w:ascii="Cambria Math" w:hAnsi="Cambria Math" w:cstheme="majorHAnsi"/>
                    <w:lang w:val="en-US"/>
                  </w:rPr>
                  <m:t>W</m:t>
                </m:r>
              </m:e>
            </m:acc>
          </m:e>
          <m:sub>
            <m:r>
              <w:rPr>
                <w:rFonts w:ascii="Cambria Math" w:hAnsi="Cambria Math" w:cstheme="majorHAnsi"/>
                <w:lang w:val="en-US"/>
              </w:rPr>
              <m:t>2,l</m:t>
            </m:r>
          </m:sub>
        </m:sSub>
      </m:oMath>
      <w:r>
        <w:rPr>
          <w:lang w:val="en-US" w:eastAsia="zh-CN"/>
        </w:rPr>
        <w:t>. This approach could provide a quantization framework similar for Rel. 15 Type II CSI, however other quantization approaches could be adopted (possibly more advantageous in terms of performance/overhead tradeoff). This aspect should be subject to future study</w:t>
      </w:r>
      <w:r w:rsidR="001D0AF5">
        <w:rPr>
          <w:lang w:val="en-US" w:eastAsia="zh-CN"/>
        </w:rPr>
        <w:t xml:space="preserve"> for optimization</w:t>
      </w:r>
      <w:r>
        <w:rPr>
          <w:lang w:val="en-US" w:eastAsia="zh-CN"/>
        </w:rPr>
        <w:t xml:space="preserve">. </w:t>
      </w:r>
    </w:p>
    <w:p w14:paraId="7F44B882" w14:textId="77777777" w:rsidR="007E31E5" w:rsidRDefault="007E31E5" w:rsidP="007E31E5">
      <w:pPr>
        <w:rPr>
          <w:lang w:val="en-US"/>
        </w:rPr>
      </w:pPr>
      <w:r>
        <w:rPr>
          <w:lang w:val="en-US"/>
        </w:rPr>
        <w:t xml:space="preserve">Finally, </w:t>
      </w:r>
      <w:r w:rsidRPr="008A2F1B">
        <w:rPr>
          <w:lang w:val="en-US"/>
        </w:rPr>
        <w:t xml:space="preserve">the gNB can </w:t>
      </w:r>
      <w:r>
        <w:rPr>
          <w:lang w:val="en-US"/>
        </w:rPr>
        <w:t xml:space="preserve">reconstruct an estimation of each matrix </w:t>
      </w:r>
      <m:oMath>
        <m:sSubSup>
          <m:sSubSupPr>
            <m:ctrlPr>
              <w:rPr>
                <w:rFonts w:ascii="Cambria Math" w:hAnsi="Cambria Math"/>
                <w:b/>
                <w:i/>
                <w:lang w:val="en-US"/>
              </w:rPr>
            </m:ctrlPr>
          </m:sSubSupPr>
          <m:e>
            <m:r>
              <m:rPr>
                <m:sty m:val="bi"/>
              </m:rPr>
              <w:rPr>
                <w:rFonts w:ascii="Cambria Math" w:hAnsi="Cambria Math"/>
                <w:lang w:val="en-US"/>
              </w:rPr>
              <m:t>W</m:t>
            </m:r>
          </m:e>
          <m:sub>
            <m:r>
              <w:rPr>
                <w:rFonts w:ascii="Cambria Math" w:hAnsi="Cambria Math"/>
                <w:lang w:val="en-US"/>
              </w:rPr>
              <m:t>2</m:t>
            </m:r>
            <m:ctrlPr>
              <w:rPr>
                <w:rFonts w:ascii="Cambria Math" w:hAnsi="Cambria Math"/>
                <w:i/>
                <w:lang w:val="en-US"/>
              </w:rPr>
            </m:ctrlPr>
          </m:sub>
          <m:sup>
            <m:r>
              <w:rPr>
                <w:rFonts w:ascii="Cambria Math" w:hAnsi="Cambria Math"/>
                <w:lang w:val="en-US"/>
              </w:rPr>
              <m:t>n</m:t>
            </m:r>
          </m:sup>
        </m:sSubSup>
      </m:oMath>
      <w:r w:rsidRPr="00AD3055">
        <w:rPr>
          <w:lang w:val="en-US"/>
        </w:rPr>
        <w:t>. More precisely, this last operation would be performed as follows. First,</w:t>
      </w:r>
      <w:r>
        <w:rPr>
          <w:b/>
          <w:lang w:val="en-US"/>
        </w:rPr>
        <w:t xml:space="preserve"> </w:t>
      </w:r>
      <w:r w:rsidRPr="00AD3055">
        <w:rPr>
          <w:lang w:val="en-US"/>
        </w:rPr>
        <w:t xml:space="preserve">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ri</m:t>
            </m:r>
          </m:sub>
        </m:sSub>
        <m:r>
          <w:rPr>
            <w:rFonts w:ascii="Cambria Math" w:hAnsi="Cambria Math"/>
            <w:lang w:val="en-US"/>
          </w:rPr>
          <m:t xml:space="preserve"> </m:t>
        </m:r>
      </m:oMath>
      <w:r w:rsidRPr="00AD3055">
        <w:rPr>
          <w:lang w:val="en-US"/>
        </w:rPr>
        <w:t xml:space="preserve">matrices </w:t>
      </w:r>
      <m:oMath>
        <m:sSub>
          <m:sSubPr>
            <m:ctrlPr>
              <w:rPr>
                <w:rFonts w:ascii="Cambria Math" w:hAnsi="Cambria Math"/>
                <w:b/>
                <w:i/>
                <w:lang w:val="en-US"/>
              </w:rPr>
            </m:ctrlPr>
          </m:sSubPr>
          <m:e>
            <m:acc>
              <m:accPr>
                <m:ctrlPr>
                  <w:rPr>
                    <w:rFonts w:ascii="Cambria Math" w:hAnsi="Cambria Math"/>
                    <w:b/>
                    <w:i/>
                    <w:lang w:val="en-US"/>
                  </w:rPr>
                </m:ctrlPr>
              </m:accPr>
              <m:e>
                <m:r>
                  <m:rPr>
                    <m:sty m:val="bi"/>
                  </m:rPr>
                  <w:rPr>
                    <w:rFonts w:ascii="Cambria Math" w:hAnsi="Cambria Math"/>
                    <w:lang w:val="en-US"/>
                  </w:rPr>
                  <m:t>W</m:t>
                </m:r>
              </m:e>
            </m:acc>
          </m:e>
          <m:sub>
            <m:r>
              <w:rPr>
                <w:rFonts w:ascii="Cambria Math" w:hAnsi="Cambria Math"/>
                <w:lang w:val="en-US"/>
              </w:rPr>
              <m:t>2,l</m:t>
            </m:r>
          </m:sub>
        </m:sSub>
        <m:r>
          <m:rPr>
            <m:sty m:val="bi"/>
          </m:rPr>
          <w:rPr>
            <w:rFonts w:ascii="Cambria Math" w:hAnsi="Cambria Math"/>
            <w:lang w:val="en-US"/>
          </w:rPr>
          <m:t>=</m:t>
        </m:r>
        <m:sSub>
          <m:sSubPr>
            <m:ctrlPr>
              <w:rPr>
                <w:rFonts w:ascii="Cambria Math" w:hAnsi="Cambria Math" w:cstheme="majorHAnsi"/>
                <w:i/>
                <w:lang w:val="en-US"/>
              </w:rPr>
            </m:ctrlPr>
          </m:sSubPr>
          <m:e>
            <m:acc>
              <m:accPr>
                <m:chr m:val="̃"/>
                <m:ctrlPr>
                  <w:rPr>
                    <w:rFonts w:ascii="Cambria Math" w:hAnsi="Cambria Math" w:cstheme="majorHAnsi"/>
                    <w:i/>
                    <w:lang w:val="en-US"/>
                  </w:rPr>
                </m:ctrlPr>
              </m:accPr>
              <m:e>
                <m:r>
                  <m:rPr>
                    <m:sty m:val="bi"/>
                  </m:rPr>
                  <w:rPr>
                    <w:rFonts w:ascii="Cambria Math" w:hAnsi="Cambria Math" w:cstheme="majorHAnsi"/>
                    <w:lang w:val="en-US"/>
                  </w:rPr>
                  <m:t>W</m:t>
                </m:r>
              </m:e>
            </m:acc>
          </m:e>
          <m:sub>
            <m:r>
              <w:rPr>
                <w:rFonts w:ascii="Cambria Math" w:hAnsi="Cambria Math" w:cstheme="majorHAnsi"/>
                <w:lang w:val="en-US"/>
              </w:rPr>
              <m:t>2,l</m:t>
            </m:r>
          </m:sub>
        </m:sSub>
        <m:sSubSup>
          <m:sSubSupPr>
            <m:ctrlPr>
              <w:rPr>
                <w:rFonts w:ascii="Cambria Math" w:hAnsi="Cambria Math"/>
                <w:b/>
                <w:i/>
                <w:lang w:val="en-US"/>
              </w:rPr>
            </m:ctrlPr>
          </m:sSubSupPr>
          <m:e>
            <m:r>
              <m:rPr>
                <m:sty m:val="bi"/>
              </m:rPr>
              <w:rPr>
                <w:rFonts w:ascii="Cambria Math" w:hAnsi="Cambria Math"/>
                <w:lang w:val="en-US"/>
              </w:rPr>
              <m:t>W</m:t>
            </m:r>
          </m:e>
          <m:sub>
            <m:r>
              <w:rPr>
                <w:rFonts w:ascii="Cambria Math" w:hAnsi="Cambria Math"/>
                <w:lang w:val="en-US"/>
              </w:rPr>
              <m:t>f</m:t>
            </m:r>
            <m:ctrlPr>
              <w:rPr>
                <w:rFonts w:ascii="Cambria Math" w:hAnsi="Cambria Math"/>
                <w:i/>
                <w:lang w:val="en-US"/>
              </w:rPr>
            </m:ctrlPr>
          </m:sub>
          <m:sup>
            <m:r>
              <w:rPr>
                <w:rFonts w:ascii="Cambria Math" w:hAnsi="Cambria Math"/>
                <w:lang w:val="en-US"/>
              </w:rPr>
              <m:t>H</m:t>
            </m:r>
          </m:sup>
        </m:sSubSup>
      </m:oMath>
      <w:r w:rsidRPr="00AD3055">
        <w:rPr>
          <w:lang w:val="en-US"/>
        </w:rPr>
        <w:t xml:space="preserve">, </w:t>
      </w:r>
      <w:r w:rsidRPr="00766B0D">
        <w:rPr>
          <w:i/>
          <w:lang w:val="en-US"/>
        </w:rPr>
        <w:t>i.e.</w:t>
      </w:r>
      <w:r w:rsidRPr="00AD3055">
        <w:rPr>
          <w:lang w:val="en-US"/>
        </w:rPr>
        <w:t>, the estimat</w:t>
      </w:r>
      <w:r>
        <w:rPr>
          <w:lang w:val="en-US"/>
        </w:rPr>
        <w:t>es</w:t>
      </w:r>
      <w:r w:rsidRPr="00AD3055">
        <w:rPr>
          <w:lang w:val="en-US"/>
        </w:rPr>
        <w:t xml:space="preserve"> of the original</w:t>
      </w:r>
      <w:r>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ri</m:t>
            </m:r>
          </m:sub>
        </m:sSub>
        <m:r>
          <w:rPr>
            <w:rFonts w:ascii="Cambria Math" w:hAnsi="Cambria Math"/>
            <w:lang w:val="en-US"/>
          </w:rPr>
          <m:t xml:space="preserve"> </m:t>
        </m:r>
      </m:oMath>
      <w:r w:rsidRPr="00AD3055">
        <w:rPr>
          <w:lang w:val="en-US"/>
        </w:rPr>
        <w:t xml:space="preserve">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2,l</m:t>
            </m:r>
          </m:sub>
        </m:sSub>
      </m:oMath>
      <w:r>
        <w:rPr>
          <w:lang w:val="en-US" w:eastAsia="zh-CN"/>
        </w:rPr>
        <w:t xml:space="preserve"> matrices, are computed. Then, the estimates of the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3</m:t>
            </m:r>
          </m:sub>
        </m:sSub>
      </m:oMath>
      <w:r>
        <w:rPr>
          <w:lang w:val="en-US" w:eastAsia="zh-CN"/>
        </w:rPr>
        <w:t xml:space="preserve"> matrices </w:t>
      </w:r>
      <m:oMath>
        <m:sSubSup>
          <m:sSubSupPr>
            <m:ctrlPr>
              <w:rPr>
                <w:rFonts w:ascii="Cambria Math" w:hAnsi="Cambria Math"/>
                <w:b/>
                <w:i/>
                <w:lang w:val="en-US"/>
              </w:rPr>
            </m:ctrlPr>
          </m:sSubSupPr>
          <m:e>
            <m:r>
              <m:rPr>
                <m:sty m:val="bi"/>
              </m:rPr>
              <w:rPr>
                <w:rFonts w:ascii="Cambria Math" w:hAnsi="Cambria Math"/>
                <w:lang w:val="en-US"/>
              </w:rPr>
              <m:t>W</m:t>
            </m:r>
          </m:e>
          <m:sub>
            <m:r>
              <w:rPr>
                <w:rFonts w:ascii="Cambria Math" w:hAnsi="Cambria Math"/>
                <w:lang w:val="en-US"/>
              </w:rPr>
              <m:t>2</m:t>
            </m:r>
            <m:ctrlPr>
              <w:rPr>
                <w:rFonts w:ascii="Cambria Math" w:hAnsi="Cambria Math"/>
                <w:i/>
                <w:lang w:val="en-US"/>
              </w:rPr>
            </m:ctrlPr>
          </m:sub>
          <m:sup>
            <m:r>
              <w:rPr>
                <w:rFonts w:ascii="Cambria Math" w:hAnsi="Cambria Math"/>
                <w:lang w:val="en-US"/>
              </w:rPr>
              <m:t>n</m:t>
            </m:r>
          </m:sup>
        </m:sSubSup>
      </m:oMath>
      <w:r>
        <w:rPr>
          <w:lang w:val="en-US" w:eastAsia="zh-CN"/>
        </w:rPr>
        <w:t xml:space="preserve">, </w:t>
      </w:r>
      <w:r w:rsidRPr="00766B0D">
        <w:rPr>
          <w:i/>
          <w:lang w:val="en-US" w:eastAsia="zh-CN"/>
        </w:rPr>
        <w:t>i.e.</w:t>
      </w:r>
      <w:r>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m:rPr>
                    <m:sty m:val="bi"/>
                  </m:rPr>
                  <w:rPr>
                    <w:rFonts w:ascii="Cambria Math" w:hAnsi="Cambria Math"/>
                    <w:lang w:val="en-US"/>
                  </w:rPr>
                  <m:t>W</m:t>
                </m:r>
              </m:e>
            </m:acc>
            <m:ctrlPr>
              <w:rPr>
                <w:rFonts w:ascii="Cambria Math" w:hAnsi="Cambria Math"/>
                <w:b/>
                <w:i/>
                <w:lang w:val="en-US"/>
              </w:rPr>
            </m:ctrlPr>
          </m:e>
          <m:sub>
            <m:r>
              <w:rPr>
                <w:rFonts w:ascii="Cambria Math" w:hAnsi="Cambria Math"/>
                <w:lang w:val="en-US"/>
              </w:rPr>
              <m:t>2</m:t>
            </m:r>
            <m:ctrlPr>
              <w:rPr>
                <w:rFonts w:ascii="Cambria Math" w:hAnsi="Cambria Math"/>
                <w:b/>
                <w:i/>
                <w:lang w:val="en-US"/>
              </w:rPr>
            </m:ctrlPr>
          </m:sub>
          <m:sup>
            <m:r>
              <w:rPr>
                <w:rFonts w:ascii="Cambria Math" w:hAnsi="Cambria Math"/>
                <w:lang w:val="en-US"/>
              </w:rPr>
              <m:t>n</m:t>
            </m:r>
          </m:sup>
        </m:sSubSup>
      </m:oMath>
      <w:r>
        <w:rPr>
          <w:lang w:val="en-US"/>
        </w:rPr>
        <w:t xml:space="preserve">, </w:t>
      </w:r>
      <w:r>
        <w:rPr>
          <w:lang w:val="en-US" w:eastAsia="zh-CN"/>
        </w:rPr>
        <w:t xml:space="preserve">are obtained by horizontally concatenating the </w:t>
      </w:r>
      <m:oMath>
        <m:r>
          <w:rPr>
            <w:rFonts w:ascii="Cambria Math" w:hAnsi="Cambria Math"/>
            <w:lang w:val="en-US" w:eastAsia="zh-CN"/>
          </w:rPr>
          <m:t>n</m:t>
        </m:r>
      </m:oMath>
      <w:r>
        <w:rPr>
          <w:lang w:val="en-US"/>
        </w:rPr>
        <w:t xml:space="preserve">-th column of each </w:t>
      </w:r>
      <m:oMath>
        <m:sSub>
          <m:sSubPr>
            <m:ctrlPr>
              <w:rPr>
                <w:rFonts w:ascii="Cambria Math" w:hAnsi="Cambria Math"/>
                <w:b/>
                <w:i/>
                <w:lang w:val="en-US"/>
              </w:rPr>
            </m:ctrlPr>
          </m:sSubPr>
          <m:e>
            <m:acc>
              <m:accPr>
                <m:ctrlPr>
                  <w:rPr>
                    <w:rFonts w:ascii="Cambria Math" w:hAnsi="Cambria Math"/>
                    <w:b/>
                    <w:i/>
                    <w:lang w:val="en-US"/>
                  </w:rPr>
                </m:ctrlPr>
              </m:accPr>
              <m:e>
                <m:r>
                  <m:rPr>
                    <m:sty m:val="bi"/>
                  </m:rPr>
                  <w:rPr>
                    <w:rFonts w:ascii="Cambria Math" w:hAnsi="Cambria Math"/>
                    <w:lang w:val="en-US"/>
                  </w:rPr>
                  <m:t>W</m:t>
                </m:r>
              </m:e>
            </m:acc>
          </m:e>
          <m:sub>
            <m:r>
              <w:rPr>
                <w:rFonts w:ascii="Cambria Math" w:hAnsi="Cambria Math"/>
                <w:lang w:val="en-US"/>
              </w:rPr>
              <m:t>2,l</m:t>
            </m:r>
          </m:sub>
        </m:sSub>
      </m:oMath>
      <w:r>
        <w:rPr>
          <w:b/>
          <w:lang w:val="en-US"/>
        </w:rPr>
        <w:t xml:space="preserve"> </w:t>
      </w:r>
      <w:r w:rsidRPr="00AD3055">
        <w:rPr>
          <w:lang w:val="en-US"/>
        </w:rPr>
        <w:t>matrix</w:t>
      </w:r>
      <w:r>
        <w:rPr>
          <w:lang w:val="en-US"/>
        </w:rPr>
        <w:t>.</w:t>
      </w:r>
    </w:p>
    <w:p w14:paraId="0A6747BE" w14:textId="77777777" w:rsidR="007E31E5" w:rsidRPr="00321ADE" w:rsidRDefault="007E31E5" w:rsidP="007E31E5">
      <w:pPr>
        <w:rPr>
          <w:lang w:val="en-US"/>
        </w:rPr>
      </w:pPr>
      <w:r>
        <w:rPr>
          <w:lang w:val="en-US"/>
        </w:rPr>
        <w:t xml:space="preserve">This approach can be applied in case of both complex and real representation of the elements in </w:t>
      </w:r>
      <m:oMath>
        <m:sSubSup>
          <m:sSubSupPr>
            <m:ctrlPr>
              <w:rPr>
                <w:rFonts w:ascii="Cambria Math" w:hAnsi="Cambria Math"/>
                <w:b/>
                <w:i/>
                <w:lang w:val="en-US"/>
              </w:rPr>
            </m:ctrlPr>
          </m:sSubSupPr>
          <m:e>
            <m:r>
              <m:rPr>
                <m:sty m:val="bi"/>
              </m:rPr>
              <w:rPr>
                <w:rFonts w:ascii="Cambria Math" w:hAnsi="Cambria Math"/>
                <w:lang w:val="en-US"/>
              </w:rPr>
              <m:t>W</m:t>
            </m:r>
          </m:e>
          <m:sub>
            <m:r>
              <w:rPr>
                <w:rFonts w:ascii="Cambria Math" w:hAnsi="Cambria Math"/>
                <w:lang w:val="en-US"/>
              </w:rPr>
              <m:t>2</m:t>
            </m:r>
            <m:ctrlPr>
              <w:rPr>
                <w:rFonts w:ascii="Cambria Math" w:hAnsi="Cambria Math"/>
                <w:i/>
                <w:lang w:val="en-US"/>
              </w:rPr>
            </m:ctrlPr>
          </m:sub>
          <m:sup>
            <m:r>
              <w:rPr>
                <w:rFonts w:ascii="Cambria Math" w:hAnsi="Cambria Math"/>
                <w:lang w:val="en-US"/>
              </w:rPr>
              <m:t>n</m:t>
            </m:r>
          </m:sup>
        </m:sSubSup>
      </m:oMath>
      <w:r w:rsidRPr="00766B0D">
        <w:rPr>
          <w:lang w:val="en-US"/>
        </w:rPr>
        <w:t>, with o</w:t>
      </w:r>
      <w:r>
        <w:rPr>
          <w:lang w:val="en-US"/>
        </w:rPr>
        <w:t>r</w:t>
      </w:r>
      <w:r w:rsidRPr="00766B0D">
        <w:rPr>
          <w:lang w:val="en-US"/>
        </w:rPr>
        <w:t xml:space="preserve"> without layer</w:t>
      </w:r>
      <w:r>
        <w:rPr>
          <w:lang w:val="en-US"/>
        </w:rPr>
        <w:t>s</w:t>
      </w:r>
      <w:r w:rsidRPr="00766B0D">
        <w:rPr>
          <w:lang w:val="en-US"/>
        </w:rPr>
        <w:t xml:space="preserve"> compression,</w:t>
      </w:r>
      <w:r>
        <w:rPr>
          <w:b/>
          <w:lang w:val="en-US"/>
        </w:rPr>
        <w:t xml:space="preserve"> </w:t>
      </w:r>
      <w:r w:rsidRPr="008A2F1B">
        <w:rPr>
          <w:lang w:val="en-US"/>
        </w:rPr>
        <w:t>and allows</w:t>
      </w:r>
      <w:r>
        <w:rPr>
          <w:lang w:val="en-US"/>
        </w:rPr>
        <w:t xml:space="preserve"> the reduction of the number of real coefficients necessary to represent the Type II PMI. </w:t>
      </w:r>
    </w:p>
    <w:p w14:paraId="373808E2" w14:textId="77777777" w:rsidR="007E31E5" w:rsidRPr="0001415A" w:rsidRDefault="007E31E5" w:rsidP="007E31E5">
      <w:pPr>
        <w:rPr>
          <w:rFonts w:eastAsiaTheme="minorHAnsi"/>
          <w:i/>
          <w:lang w:val="en-US" w:eastAsia="x-none"/>
        </w:rPr>
      </w:pPr>
      <w:r w:rsidRPr="0001415A">
        <w:rPr>
          <w:rFonts w:eastAsiaTheme="minorHAnsi"/>
          <w:b/>
          <w:lang w:val="en-US" w:eastAsia="x-none"/>
        </w:rPr>
        <w:t xml:space="preserve">Observation </w:t>
      </w:r>
      <w:r>
        <w:rPr>
          <w:rFonts w:eastAsiaTheme="minorHAnsi"/>
          <w:b/>
          <w:lang w:val="en-US" w:eastAsia="x-none"/>
        </w:rPr>
        <w:t>2</w:t>
      </w:r>
      <w:r w:rsidRPr="0001415A">
        <w:rPr>
          <w:rFonts w:eastAsiaTheme="minorHAnsi"/>
          <w:b/>
          <w:lang w:val="en-US" w:eastAsia="x-none"/>
        </w:rPr>
        <w:t>:</w:t>
      </w:r>
      <w:r w:rsidRPr="0001415A">
        <w:rPr>
          <w:rFonts w:eastAsiaTheme="minorHAnsi"/>
          <w:b/>
          <w:i/>
          <w:lang w:val="en-US" w:eastAsia="x-none"/>
        </w:rPr>
        <w:t xml:space="preserve"> </w:t>
      </w:r>
      <w:r>
        <w:rPr>
          <w:rFonts w:eastAsiaTheme="minorHAnsi"/>
          <w:b/>
          <w:i/>
          <w:lang w:val="en-US" w:eastAsia="x-none"/>
        </w:rPr>
        <w:t xml:space="preserve">Fourier transformation by means of DFT is a well-established technique to describe a correlated signal by means of a few dominant components in the transformed domain. The selection of columns in </w:t>
      </w:r>
      <m:oMath>
        <m:sSub>
          <m:sSubPr>
            <m:ctrlPr>
              <w:rPr>
                <w:rFonts w:ascii="Cambria Math" w:eastAsiaTheme="minorHAnsi" w:hAnsi="Cambria Math"/>
                <w:b/>
                <w:i/>
                <w:lang w:val="en-US" w:eastAsia="x-none"/>
              </w:rPr>
            </m:ctrlPr>
          </m:sSubPr>
          <m:e>
            <m:r>
              <m:rPr>
                <m:sty m:val="bi"/>
              </m:rPr>
              <w:rPr>
                <w:rFonts w:ascii="Cambria Math" w:eastAsiaTheme="minorHAnsi" w:hAnsi="Cambria Math"/>
                <w:lang w:val="en-US" w:eastAsia="x-none"/>
              </w:rPr>
              <m:t>W</m:t>
            </m:r>
          </m:e>
          <m:sub>
            <m:r>
              <m:rPr>
                <m:sty m:val="bi"/>
              </m:rPr>
              <w:rPr>
                <w:rFonts w:ascii="Cambria Math" w:eastAsiaTheme="minorHAnsi" w:hAnsi="Cambria Math"/>
                <w:lang w:val="en-US" w:eastAsia="x-none"/>
              </w:rPr>
              <m:t>f</m:t>
            </m:r>
          </m:sub>
        </m:sSub>
      </m:oMath>
      <w:r>
        <w:rPr>
          <w:rFonts w:eastAsiaTheme="minorEastAsia"/>
          <w:b/>
          <w:i/>
          <w:lang w:val="en-US" w:eastAsia="x-none"/>
        </w:rPr>
        <w:t xml:space="preserve"> allows the location of the </w:t>
      </w:r>
      <m:oMath>
        <m:r>
          <m:rPr>
            <m:sty m:val="bi"/>
          </m:rPr>
          <w:rPr>
            <w:rFonts w:ascii="Cambria Math" w:eastAsiaTheme="minorEastAsia" w:hAnsi="Cambria Math"/>
            <w:lang w:val="en-US" w:eastAsia="x-none"/>
          </w:rPr>
          <m:t>M</m:t>
        </m:r>
      </m:oMath>
      <w:r>
        <w:rPr>
          <w:rFonts w:eastAsiaTheme="minorEastAsia"/>
          <w:b/>
          <w:i/>
          <w:lang w:val="en-US" w:eastAsia="x-none"/>
        </w:rPr>
        <w:t xml:space="preserve"> dominant components, which are reported as linear combination coefficients.</w:t>
      </w:r>
      <w:r>
        <w:rPr>
          <w:rFonts w:eastAsiaTheme="minorHAnsi"/>
          <w:b/>
          <w:i/>
          <w:lang w:val="en-US" w:eastAsia="x-none"/>
        </w:rPr>
        <w:t xml:space="preserve"> It is the same technique used for spatial compression through the selection of </w:t>
      </w:r>
      <m:oMath>
        <m:sSub>
          <m:sSubPr>
            <m:ctrlPr>
              <w:rPr>
                <w:rFonts w:ascii="Cambria Math" w:eastAsiaTheme="minorHAnsi" w:hAnsi="Cambria Math"/>
                <w:b/>
                <w:i/>
                <w:lang w:val="en-US" w:eastAsia="x-none"/>
              </w:rPr>
            </m:ctrlPr>
          </m:sSubPr>
          <m:e>
            <m:r>
              <m:rPr>
                <m:sty m:val="bi"/>
              </m:rPr>
              <w:rPr>
                <w:rFonts w:ascii="Cambria Math" w:eastAsiaTheme="minorHAnsi" w:hAnsi="Cambria Math"/>
                <w:lang w:val="en-US" w:eastAsia="x-none"/>
              </w:rPr>
              <m:t>W</m:t>
            </m:r>
          </m:e>
          <m:sub>
            <m:r>
              <m:rPr>
                <m:sty m:val="bi"/>
              </m:rPr>
              <w:rPr>
                <w:rFonts w:ascii="Cambria Math" w:eastAsiaTheme="minorHAnsi" w:hAnsi="Cambria Math"/>
                <w:lang w:val="en-US" w:eastAsia="x-none"/>
              </w:rPr>
              <m:t>1</m:t>
            </m:r>
          </m:sub>
        </m:sSub>
      </m:oMath>
      <w:r>
        <w:rPr>
          <w:rFonts w:eastAsiaTheme="minorEastAsia"/>
          <w:b/>
          <w:i/>
          <w:lang w:val="en-US" w:eastAsia="x-none"/>
        </w:rPr>
        <w:t>.</w:t>
      </w:r>
    </w:p>
    <w:p w14:paraId="7BB99D2A" w14:textId="77777777" w:rsidR="007E31E5" w:rsidRDefault="007E31E5" w:rsidP="007E31E5">
      <w:pPr>
        <w:rPr>
          <w:rFonts w:eastAsiaTheme="minorHAnsi"/>
          <w:szCs w:val="22"/>
          <w:lang w:val="en-US"/>
        </w:rPr>
      </w:pPr>
      <w:r w:rsidRPr="0001415A">
        <w:rPr>
          <w:rFonts w:eastAsiaTheme="minorHAnsi"/>
          <w:b/>
          <w:szCs w:val="22"/>
          <w:lang w:val="en-US"/>
        </w:rPr>
        <w:t xml:space="preserve">Proposal </w:t>
      </w:r>
      <w:r>
        <w:rPr>
          <w:rFonts w:eastAsiaTheme="minorHAnsi"/>
          <w:b/>
          <w:szCs w:val="22"/>
          <w:lang w:val="en-US"/>
        </w:rPr>
        <w:t>2</w:t>
      </w:r>
      <w:r w:rsidRPr="0001415A">
        <w:rPr>
          <w:rFonts w:eastAsiaTheme="minorHAnsi"/>
          <w:b/>
          <w:szCs w:val="22"/>
          <w:lang w:val="en-US"/>
        </w:rPr>
        <w:t>:</w:t>
      </w:r>
      <w:r w:rsidRPr="0001415A">
        <w:rPr>
          <w:rFonts w:eastAsiaTheme="minorHAnsi"/>
          <w:szCs w:val="22"/>
          <w:lang w:val="en-US"/>
        </w:rPr>
        <w:t xml:space="preserve"> </w:t>
      </w:r>
      <w:r>
        <w:rPr>
          <w:rFonts w:eastAsiaTheme="minorHAnsi"/>
          <w:szCs w:val="22"/>
          <w:lang w:val="en-US"/>
        </w:rPr>
        <w:t>Achieve frequency compression using a Fourier-based transformation and reporting of the dominant transformed components.</w:t>
      </w:r>
    </w:p>
    <w:p w14:paraId="1ACF5703" w14:textId="77777777" w:rsidR="007E31E5" w:rsidRPr="0001415A" w:rsidRDefault="007E31E5" w:rsidP="007E31E5">
      <w:pPr>
        <w:rPr>
          <w:rFonts w:eastAsiaTheme="minorHAnsi"/>
          <w:i/>
          <w:lang w:val="en-US" w:eastAsia="x-none"/>
        </w:rPr>
      </w:pPr>
      <w:r w:rsidRPr="0001415A">
        <w:rPr>
          <w:rFonts w:eastAsiaTheme="minorHAnsi"/>
          <w:b/>
          <w:lang w:val="en-US" w:eastAsia="x-none"/>
        </w:rPr>
        <w:t xml:space="preserve">Observation </w:t>
      </w:r>
      <w:r>
        <w:rPr>
          <w:rFonts w:eastAsiaTheme="minorHAnsi"/>
          <w:b/>
          <w:lang w:val="en-US" w:eastAsia="x-none"/>
        </w:rPr>
        <w:t>3</w:t>
      </w:r>
      <w:r w:rsidRPr="0001415A">
        <w:rPr>
          <w:rFonts w:eastAsiaTheme="minorHAnsi"/>
          <w:b/>
          <w:lang w:val="en-US" w:eastAsia="x-none"/>
        </w:rPr>
        <w:t>:</w:t>
      </w:r>
      <w:r w:rsidRPr="0001415A">
        <w:rPr>
          <w:rFonts w:eastAsiaTheme="minorHAnsi"/>
          <w:b/>
          <w:i/>
          <w:lang w:val="en-US" w:eastAsia="x-none"/>
        </w:rPr>
        <w:t xml:space="preserve"> </w:t>
      </w:r>
      <w:r>
        <w:rPr>
          <w:rFonts w:eastAsiaTheme="minorHAnsi"/>
          <w:b/>
          <w:i/>
          <w:lang w:val="en-US" w:eastAsia="x-none"/>
        </w:rPr>
        <w:t>The quantization of the linear combination coefficients after frequency compression needs to be optimized for best trade-off performance/overhead.</w:t>
      </w:r>
    </w:p>
    <w:p w14:paraId="1F49C038" w14:textId="475F0DA5" w:rsidR="007E31E5" w:rsidRPr="00BD0C4A" w:rsidRDefault="007E31E5" w:rsidP="007E31E5">
      <w:pPr>
        <w:rPr>
          <w:sz w:val="18"/>
          <w:lang w:val="en-US"/>
        </w:rPr>
      </w:pPr>
      <w:r w:rsidRPr="0001415A">
        <w:rPr>
          <w:rFonts w:eastAsiaTheme="minorHAnsi"/>
          <w:b/>
          <w:szCs w:val="22"/>
          <w:lang w:val="en-US"/>
        </w:rPr>
        <w:t xml:space="preserve">Proposal </w:t>
      </w:r>
      <w:r>
        <w:rPr>
          <w:rFonts w:eastAsiaTheme="minorHAnsi"/>
          <w:b/>
          <w:szCs w:val="22"/>
          <w:lang w:val="en-US"/>
        </w:rPr>
        <w:t>3</w:t>
      </w:r>
      <w:r w:rsidRPr="0001415A">
        <w:rPr>
          <w:rFonts w:eastAsiaTheme="minorHAnsi"/>
          <w:b/>
          <w:szCs w:val="22"/>
          <w:lang w:val="en-US"/>
        </w:rPr>
        <w:t>:</w:t>
      </w:r>
      <w:r w:rsidRPr="0001415A">
        <w:rPr>
          <w:rFonts w:eastAsiaTheme="minorHAnsi"/>
          <w:szCs w:val="22"/>
          <w:lang w:val="en-US"/>
        </w:rPr>
        <w:t xml:space="preserve"> </w:t>
      </w:r>
      <w:r>
        <w:rPr>
          <w:rFonts w:eastAsiaTheme="minorHAnsi"/>
          <w:szCs w:val="22"/>
          <w:lang w:val="en-US"/>
        </w:rPr>
        <w:t xml:space="preserve">Aspects of quantization of the linear combination coefficients are </w:t>
      </w:r>
      <w:r w:rsidR="001D0AF5">
        <w:rPr>
          <w:rFonts w:eastAsiaTheme="minorHAnsi"/>
          <w:szCs w:val="22"/>
          <w:lang w:val="en-US"/>
        </w:rPr>
        <w:t>to be optimized</w:t>
      </w:r>
      <w:r>
        <w:rPr>
          <w:rFonts w:eastAsiaTheme="minorHAnsi"/>
          <w:szCs w:val="22"/>
          <w:lang w:val="en-US"/>
        </w:rPr>
        <w:t>.</w:t>
      </w:r>
    </w:p>
    <w:p w14:paraId="6B5FEBAC" w14:textId="77777777" w:rsidR="007E31E5" w:rsidRPr="0001415A" w:rsidRDefault="007E31E5" w:rsidP="007E31E5">
      <w:pPr>
        <w:pStyle w:val="Heading2"/>
        <w:rPr>
          <w:lang w:val="en-US"/>
        </w:rPr>
      </w:pPr>
      <w:r w:rsidRPr="0001415A">
        <w:rPr>
          <w:lang w:val="en-US"/>
        </w:rPr>
        <w:t>2.</w:t>
      </w:r>
      <w:r>
        <w:rPr>
          <w:lang w:val="en-US"/>
        </w:rPr>
        <w:t>3</w:t>
      </w:r>
      <w:r w:rsidRPr="0001415A">
        <w:rPr>
          <w:lang w:val="en-US"/>
        </w:rPr>
        <w:tab/>
      </w:r>
      <w:r>
        <w:rPr>
          <w:lang w:val="en-US"/>
        </w:rPr>
        <w:t>DCT-based frequency compression</w:t>
      </w:r>
    </w:p>
    <w:p w14:paraId="59E122B0" w14:textId="77777777" w:rsidR="007E31E5" w:rsidRDefault="007E31E5" w:rsidP="007E31E5">
      <w:pPr>
        <w:spacing w:after="120"/>
        <w:rPr>
          <w:lang w:val="en-US"/>
        </w:rPr>
      </w:pPr>
      <w:r>
        <w:t xml:space="preserve">The purpose of compressing the </w:t>
      </w:r>
      <m:oMath>
        <m:sSubSup>
          <m:sSubSupPr>
            <m:ctrlPr>
              <w:rPr>
                <w:rFonts w:ascii="Cambria Math" w:hAnsi="Cambria Math"/>
                <w:b/>
                <w:i/>
                <w:lang w:val="en-US"/>
              </w:rPr>
            </m:ctrlPr>
          </m:sSubSupPr>
          <m:e>
            <m:r>
              <m:rPr>
                <m:sty m:val="bi"/>
              </m:rPr>
              <w:rPr>
                <w:rFonts w:ascii="Cambria Math" w:hAnsi="Cambria Math"/>
                <w:lang w:val="en-US"/>
              </w:rPr>
              <m:t>W</m:t>
            </m:r>
          </m:e>
          <m:sub>
            <m:r>
              <w:rPr>
                <w:rFonts w:ascii="Cambria Math" w:hAnsi="Cambria Math"/>
                <w:lang w:val="en-US"/>
              </w:rPr>
              <m:t>2</m:t>
            </m:r>
            <m:ctrlPr>
              <w:rPr>
                <w:rFonts w:ascii="Cambria Math" w:hAnsi="Cambria Math"/>
                <w:i/>
                <w:lang w:val="en-US"/>
              </w:rPr>
            </m:ctrlPr>
          </m:sub>
          <m:sup>
            <m:r>
              <w:rPr>
                <w:rFonts w:ascii="Cambria Math" w:hAnsi="Cambria Math"/>
                <w:lang w:val="en-US"/>
              </w:rPr>
              <m:t>n</m:t>
            </m:r>
          </m:sup>
        </m:sSubSup>
      </m:oMath>
      <w:r>
        <w:rPr>
          <w:b/>
          <w:lang w:val="en-US"/>
        </w:rPr>
        <w:t xml:space="preserve"> </w:t>
      </w:r>
      <w:r>
        <w:rPr>
          <w:lang w:val="en-US"/>
        </w:rPr>
        <w:t xml:space="preserve">matrices across the frequency resources is to exploit the correlation of their coefficients in frequency. The discrete cosine transform (DCT) is a well-known Fourier-based transformation for real-valued signals with very strong “energy” concentration properties, </w:t>
      </w:r>
      <w:r w:rsidRPr="00001C7D">
        <w:rPr>
          <w:i/>
          <w:lang w:val="en-US"/>
        </w:rPr>
        <w:t>i.e.,</w:t>
      </w:r>
      <w:r>
        <w:rPr>
          <w:lang w:val="en-US"/>
        </w:rPr>
        <w:t xml:space="preserve"> the signal information tends to be concentrated in a few “low-frequency” components of the DCT. For strongly correlated signals DCT can approach the compression efficiency of the optimal </w:t>
      </w:r>
      <w:r w:rsidRPr="00BE323B">
        <w:rPr>
          <w:lang w:val="en-US"/>
        </w:rPr>
        <w:t>Karhunen-Loève transform</w:t>
      </w:r>
      <w:r>
        <w:rPr>
          <w:lang w:val="en-US"/>
        </w:rPr>
        <w:t xml:space="preserve"> (a.k.a., principal component analysis), without requiring knowledge of the correlation function. Moreover, the </w:t>
      </w:r>
      <m:oMath>
        <m:sSubSup>
          <m:sSubSupPr>
            <m:ctrlPr>
              <w:rPr>
                <w:rFonts w:ascii="Cambria Math" w:hAnsi="Cambria Math"/>
                <w:b/>
                <w:i/>
                <w:lang w:val="en-US"/>
              </w:rPr>
            </m:ctrlPr>
          </m:sSubSupPr>
          <m:e>
            <m:r>
              <m:rPr>
                <m:sty m:val="bi"/>
              </m:rPr>
              <w:rPr>
                <w:rFonts w:ascii="Cambria Math" w:hAnsi="Cambria Math"/>
                <w:lang w:val="en-US"/>
              </w:rPr>
              <m:t>W</m:t>
            </m:r>
          </m:e>
          <m:sub>
            <m:r>
              <w:rPr>
                <w:rFonts w:ascii="Cambria Math" w:hAnsi="Cambria Math"/>
                <w:lang w:val="en-US"/>
              </w:rPr>
              <m:t>2</m:t>
            </m:r>
            <m:ctrlPr>
              <w:rPr>
                <w:rFonts w:ascii="Cambria Math" w:hAnsi="Cambria Math"/>
                <w:i/>
                <w:lang w:val="en-US"/>
              </w:rPr>
            </m:ctrlPr>
          </m:sub>
          <m:sup>
            <m:r>
              <w:rPr>
                <w:rFonts w:ascii="Cambria Math" w:hAnsi="Cambria Math"/>
                <w:lang w:val="en-US"/>
              </w:rPr>
              <m:t>n</m:t>
            </m:r>
          </m:sup>
        </m:sSubSup>
      </m:oMath>
      <w:r>
        <w:rPr>
          <w:b/>
          <w:lang w:val="en-US"/>
        </w:rPr>
        <w:t xml:space="preserve"> </w:t>
      </w:r>
      <w:r>
        <w:rPr>
          <w:lang w:val="en-US"/>
        </w:rPr>
        <w:t>complex coefficients are naturally represented by two sets of real-valued coefficients prior to scalar quantization, hence it makes sense to consider compression directly in the real domain.</w:t>
      </w:r>
    </w:p>
    <w:p w14:paraId="2CFCA7DC" w14:textId="77777777" w:rsidR="007E31E5" w:rsidRDefault="007E31E5" w:rsidP="007E31E5">
      <w:pPr>
        <w:spacing w:after="120"/>
        <w:rPr>
          <w:lang w:val="en-US"/>
        </w:rPr>
      </w:pPr>
      <w:r>
        <w:rPr>
          <w:lang w:val="en-US"/>
        </w:rPr>
        <w:t>There are some advantages in applying the DCT as frequency compression transformation over DFT, notably:</w:t>
      </w:r>
    </w:p>
    <w:p w14:paraId="73C0684D" w14:textId="77777777" w:rsidR="007E31E5" w:rsidRPr="00766B0D" w:rsidRDefault="007E31E5" w:rsidP="007E31E5">
      <w:pPr>
        <w:pStyle w:val="ListParagraph"/>
        <w:numPr>
          <w:ilvl w:val="0"/>
          <w:numId w:val="4"/>
        </w:numPr>
        <w:spacing w:after="120"/>
      </w:pPr>
      <w:r>
        <w:rPr>
          <w:sz w:val="20"/>
          <w:szCs w:val="20"/>
        </w:rPr>
        <w:t xml:space="preserve">The compression matrix </w:t>
      </w:r>
      <m:oMath>
        <m:sSub>
          <m:sSubPr>
            <m:ctrlPr>
              <w:rPr>
                <w:rFonts w:ascii="Cambria Math" w:hAnsi="Cambria Math"/>
                <w:b/>
                <w:i/>
                <w:sz w:val="20"/>
                <w:szCs w:val="20"/>
                <w:lang w:val="en-US"/>
              </w:rPr>
            </m:ctrlPr>
          </m:sSubPr>
          <m:e>
            <m:r>
              <m:rPr>
                <m:sty m:val="bi"/>
              </m:rPr>
              <w:rPr>
                <w:rFonts w:ascii="Cambria Math" w:hAnsi="Cambria Math"/>
                <w:sz w:val="20"/>
                <w:szCs w:val="20"/>
                <w:lang w:val="en-US"/>
              </w:rPr>
              <m:t>W</m:t>
            </m:r>
          </m:e>
          <m:sub>
            <m:r>
              <w:rPr>
                <w:rFonts w:ascii="Cambria Math" w:hAnsi="Cambria Math"/>
                <w:sz w:val="20"/>
                <w:szCs w:val="20"/>
                <w:lang w:val="en-US"/>
              </w:rPr>
              <m:t>f</m:t>
            </m:r>
          </m:sub>
        </m:sSub>
      </m:oMath>
      <w:r>
        <w:rPr>
          <w:sz w:val="20"/>
          <w:szCs w:val="20"/>
          <w:lang w:val="en-US"/>
        </w:rPr>
        <w:t xml:space="preserve"> is fixed and does not need to be signaled, which further reduces the feedback overhead. In other words, a DCT-based solution is codebook-free.</w:t>
      </w:r>
    </w:p>
    <w:p w14:paraId="376E59D2" w14:textId="77777777" w:rsidR="007E31E5" w:rsidRPr="00AD3055" w:rsidRDefault="007E31E5" w:rsidP="007E31E5">
      <w:pPr>
        <w:pStyle w:val="ListParagraph"/>
        <w:numPr>
          <w:ilvl w:val="0"/>
          <w:numId w:val="4"/>
        </w:numPr>
        <w:spacing w:after="120"/>
      </w:pPr>
      <w:r>
        <w:rPr>
          <w:sz w:val="20"/>
          <w:szCs w:val="20"/>
          <w:lang w:val="en-US"/>
        </w:rPr>
        <w:t xml:space="preserve">The absence of signaling related to </w:t>
      </w:r>
      <m:oMath>
        <m:sSub>
          <m:sSubPr>
            <m:ctrlPr>
              <w:rPr>
                <w:rFonts w:ascii="Cambria Math" w:hAnsi="Cambria Math"/>
                <w:b/>
                <w:i/>
                <w:sz w:val="20"/>
                <w:szCs w:val="20"/>
                <w:lang w:val="en-US"/>
              </w:rPr>
            </m:ctrlPr>
          </m:sSubPr>
          <m:e>
            <m:r>
              <m:rPr>
                <m:sty m:val="bi"/>
              </m:rPr>
              <w:rPr>
                <w:rFonts w:ascii="Cambria Math" w:hAnsi="Cambria Math"/>
                <w:sz w:val="20"/>
                <w:szCs w:val="20"/>
                <w:lang w:val="en-US"/>
              </w:rPr>
              <m:t>W</m:t>
            </m:r>
          </m:e>
          <m:sub>
            <m:r>
              <w:rPr>
                <w:rFonts w:ascii="Cambria Math" w:hAnsi="Cambria Math"/>
                <w:sz w:val="20"/>
                <w:szCs w:val="20"/>
                <w:lang w:val="en-US"/>
              </w:rPr>
              <m:t>f</m:t>
            </m:r>
          </m:sub>
        </m:sSub>
      </m:oMath>
      <w:r>
        <w:rPr>
          <w:b/>
          <w:sz w:val="20"/>
          <w:szCs w:val="20"/>
          <w:lang w:val="en-US"/>
        </w:rPr>
        <w:t xml:space="preserve"> </w:t>
      </w:r>
      <w:r>
        <w:rPr>
          <w:sz w:val="20"/>
          <w:szCs w:val="20"/>
          <w:lang w:val="en-US"/>
        </w:rPr>
        <w:t xml:space="preserve">simplifies the signaling structure, </w:t>
      </w:r>
      <w:r w:rsidRPr="00766B0D">
        <w:rPr>
          <w:i/>
          <w:sz w:val="20"/>
          <w:szCs w:val="20"/>
          <w:lang w:val="en-US"/>
        </w:rPr>
        <w:t>i.e.</w:t>
      </w:r>
      <w:r>
        <w:rPr>
          <w:sz w:val="20"/>
          <w:szCs w:val="20"/>
          <w:lang w:val="en-US"/>
        </w:rPr>
        <w:t>, feedback periodicity is not affected by its presence and is fully compliant with Rel-15.</w:t>
      </w:r>
    </w:p>
    <w:p w14:paraId="1F788CE8" w14:textId="77777777" w:rsidR="007E31E5" w:rsidRPr="00AD3055" w:rsidRDefault="007E31E5" w:rsidP="007E31E5">
      <w:pPr>
        <w:pStyle w:val="ListParagraph"/>
        <w:numPr>
          <w:ilvl w:val="0"/>
          <w:numId w:val="4"/>
        </w:numPr>
        <w:spacing w:after="120"/>
      </w:pPr>
      <w:r>
        <w:rPr>
          <w:sz w:val="20"/>
          <w:szCs w:val="20"/>
          <w:lang w:val="en-US"/>
        </w:rPr>
        <w:t xml:space="preserve">Because </w:t>
      </w:r>
      <m:oMath>
        <m:sSub>
          <m:sSubPr>
            <m:ctrlPr>
              <w:rPr>
                <w:rFonts w:ascii="Cambria Math" w:hAnsi="Cambria Math"/>
                <w:b/>
                <w:i/>
                <w:sz w:val="20"/>
                <w:szCs w:val="20"/>
                <w:lang w:val="en-US"/>
              </w:rPr>
            </m:ctrlPr>
          </m:sSubPr>
          <m:e>
            <m:r>
              <m:rPr>
                <m:sty m:val="bi"/>
              </m:rPr>
              <w:rPr>
                <w:rFonts w:ascii="Cambria Math" w:hAnsi="Cambria Math"/>
                <w:sz w:val="20"/>
                <w:szCs w:val="20"/>
                <w:lang w:val="en-US"/>
              </w:rPr>
              <m:t>W</m:t>
            </m:r>
          </m:e>
          <m:sub>
            <m:r>
              <w:rPr>
                <w:rFonts w:ascii="Cambria Math" w:hAnsi="Cambria Math"/>
                <w:sz w:val="20"/>
                <w:szCs w:val="20"/>
                <w:lang w:val="en-US"/>
              </w:rPr>
              <m:t>f</m:t>
            </m:r>
          </m:sub>
        </m:sSub>
      </m:oMath>
      <w:r>
        <w:rPr>
          <w:sz w:val="20"/>
          <w:szCs w:val="20"/>
          <w:lang w:val="en-US"/>
        </w:rPr>
        <w:t xml:space="preserve"> is fixed, there is no need for the UE to build this matrix before frequency compression, for example by codebook selection, which reduces the computational burden of the UE</w:t>
      </w:r>
    </w:p>
    <w:p w14:paraId="6EC25BEC" w14:textId="77777777" w:rsidR="007E31E5" w:rsidRDefault="007E31E5" w:rsidP="007E31E5">
      <w:pPr>
        <w:spacing w:after="120"/>
        <w:rPr>
          <w:lang w:val="en-US"/>
        </w:rPr>
      </w:pPr>
      <w:r>
        <w:rPr>
          <w:lang w:val="en-US"/>
        </w:rPr>
        <w:t xml:space="preserve">It is worth observing that the reason why the first advantage is possible lies in the strong decorrelation properties of the DCT: the signal information is typically concentrated in the first </w:t>
      </w:r>
      <m:oMath>
        <m:r>
          <w:rPr>
            <w:rFonts w:ascii="Cambria Math" w:hAnsi="Cambria Math"/>
            <w:lang w:val="en-US"/>
          </w:rPr>
          <m:t>M</m:t>
        </m:r>
      </m:oMath>
      <w:r>
        <w:rPr>
          <w:lang w:val="en-US"/>
        </w:rPr>
        <w:t xml:space="preserve"> samples, so there is no need to locate and report the indices of the transformed coefficients that give the most accurate representation</w:t>
      </w:r>
      <w:r w:rsidRPr="00D871CD">
        <w:rPr>
          <w:lang w:val="en-US"/>
        </w:rPr>
        <w:t>.</w:t>
      </w:r>
      <w:r>
        <w:rPr>
          <w:lang w:val="en-US"/>
        </w:rPr>
        <w:t xml:space="preserve"> This is illustrated in </w:t>
      </w:r>
      <w:r>
        <w:rPr>
          <w:lang w:val="en-US"/>
        </w:rPr>
        <w:fldChar w:fldCharType="begin"/>
      </w:r>
      <w:r>
        <w:rPr>
          <w:lang w:val="en-US"/>
        </w:rPr>
        <w:instrText xml:space="preserve"> REF _Ref528745714 \h </w:instrText>
      </w:r>
      <w:r>
        <w:rPr>
          <w:lang w:val="en-US"/>
        </w:rPr>
      </w:r>
      <w:r>
        <w:rPr>
          <w:lang w:val="en-US"/>
        </w:rPr>
        <w:fldChar w:fldCharType="separate"/>
      </w:r>
      <w:r>
        <w:t xml:space="preserve">Figure </w:t>
      </w:r>
      <w:r>
        <w:rPr>
          <w:noProof/>
        </w:rPr>
        <w:t>2</w:t>
      </w:r>
      <w:r>
        <w:rPr>
          <w:lang w:val="en-US"/>
        </w:rPr>
        <w:fldChar w:fldCharType="end"/>
      </w:r>
      <w:r>
        <w:rPr>
          <w:lang w:val="en-US"/>
        </w:rPr>
        <w:t xml:space="preserve"> where the PDF is plotted for the first 6 coefficients of the DCT. The example is with </w:t>
      </w:r>
      <m:oMath>
        <m:r>
          <w:rPr>
            <w:rFonts w:ascii="Cambria Math" w:hAnsi="Cambria Math"/>
            <w:lang w:val="en-US"/>
          </w:rPr>
          <m:t xml:space="preserve">L=4,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ri</m:t>
            </m:r>
          </m:sub>
        </m:sSub>
        <m:r>
          <w:rPr>
            <w:rFonts w:ascii="Cambria Math" w:hAnsi="Cambria Math"/>
            <w:lang w:val="en-US"/>
          </w:rPr>
          <m:t>=4</m:t>
        </m:r>
      </m:oMath>
      <w:r>
        <w:rPr>
          <w:lang w:val="en-US"/>
        </w:rPr>
        <w:t xml:space="preserve">. The figure shows that the signal energy is consistently concentrated in the first few samples, </w:t>
      </w:r>
      <w:r w:rsidRPr="00AD3055">
        <w:rPr>
          <w:i/>
          <w:lang w:val="en-US"/>
        </w:rPr>
        <w:t>i.e.</w:t>
      </w:r>
      <w:r>
        <w:rPr>
          <w:i/>
          <w:lang w:val="en-US"/>
        </w:rPr>
        <w:t>,</w:t>
      </w:r>
      <w:r>
        <w:rPr>
          <w:lang w:val="en-US"/>
        </w:rPr>
        <w:t xml:space="preserve"> the standard deviation decreases sharply with the DCT coefficient index, particularly for the first 2 layers. Typically, the first </w:t>
      </w:r>
      <m:oMath>
        <m:r>
          <w:rPr>
            <w:rFonts w:ascii="Cambria Math" w:hAnsi="Cambria Math"/>
            <w:lang w:val="en-US"/>
          </w:rPr>
          <m:t>M=4</m:t>
        </m:r>
      </m:oMath>
      <w:r>
        <w:rPr>
          <w:lang w:val="en-US"/>
        </w:rPr>
        <w:t xml:space="preserve"> DCT samples carry most information and the rest can be discarded.</w:t>
      </w:r>
    </w:p>
    <w:p w14:paraId="314D5D0E" w14:textId="77777777" w:rsidR="007E31E5" w:rsidRDefault="007E31E5" w:rsidP="007E31E5">
      <w:pPr>
        <w:keepNext/>
        <w:spacing w:after="120"/>
        <w:jc w:val="center"/>
      </w:pPr>
      <w:r>
        <w:rPr>
          <w:noProof/>
        </w:rPr>
        <w:drawing>
          <wp:inline distT="0" distB="0" distL="0" distR="0" wp14:anchorId="353126A2" wp14:editId="39A3EFD1">
            <wp:extent cx="4373880" cy="3282241"/>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df_psiX_all_layers.emf"/>
                    <pic:cNvPicPr/>
                  </pic:nvPicPr>
                  <pic:blipFill>
                    <a:blip r:embed="rId9">
                      <a:extLst>
                        <a:ext uri="{28A0092B-C50C-407E-A947-70E740481C1C}">
                          <a14:useLocalDpi xmlns:a14="http://schemas.microsoft.com/office/drawing/2010/main" val="0"/>
                        </a:ext>
                      </a:extLst>
                    </a:blip>
                    <a:stretch>
                      <a:fillRect/>
                    </a:stretch>
                  </pic:blipFill>
                  <pic:spPr>
                    <a:xfrm>
                      <a:off x="0" y="0"/>
                      <a:ext cx="4388358" cy="3293106"/>
                    </a:xfrm>
                    <a:prstGeom prst="rect">
                      <a:avLst/>
                    </a:prstGeom>
                  </pic:spPr>
                </pic:pic>
              </a:graphicData>
            </a:graphic>
          </wp:inline>
        </w:drawing>
      </w:r>
    </w:p>
    <w:p w14:paraId="7FF7A059" w14:textId="77777777" w:rsidR="007E31E5" w:rsidRDefault="007E31E5" w:rsidP="007E31E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Distribution of the first 6 DCT coefficients after frequency compression for layers 1 to 4.</w:t>
      </w:r>
    </w:p>
    <w:p w14:paraId="59CF745C" w14:textId="77777777" w:rsidR="007E31E5" w:rsidRDefault="007E31E5" w:rsidP="007E31E5">
      <w:r>
        <w:t>The compression matrix is simply given by</w:t>
      </w:r>
    </w:p>
    <w:p w14:paraId="06AFDB58" w14:textId="77777777" w:rsidR="007E31E5" w:rsidRPr="00D871CD" w:rsidRDefault="004B7E20" w:rsidP="007E31E5">
      <m:oMathPara>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m:rPr>
                          <m:sty m:val="b"/>
                        </m:rPr>
                        <w:rPr>
                          <w:rFonts w:ascii="Cambria Math" w:hAnsi="Cambria Math"/>
                        </w:rPr>
                        <m:t>W</m:t>
                      </m:r>
                    </m:e>
                    <m:sub>
                      <m:r>
                        <w:rPr>
                          <w:rFonts w:ascii="Cambria Math" w:hAnsi="Cambria Math"/>
                        </w:rPr>
                        <m:t>f</m:t>
                      </m:r>
                    </m:sub>
                  </m:sSub>
                </m:e>
              </m:d>
            </m:e>
            <m:sub>
              <m:r>
                <w:rPr>
                  <w:rFonts w:ascii="Cambria Math" w:hAnsi="Cambria Math"/>
                </w:rPr>
                <m:t>nm</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K</m:t>
                            </m:r>
                          </m:e>
                        </m:rad>
                      </m:den>
                    </m:f>
                    <m:r>
                      <w:rPr>
                        <w:rFonts w:ascii="Cambria Math" w:hAnsi="Cambria Math"/>
                      </w:rPr>
                      <m:t>,  n=0</m:t>
                    </m:r>
                  </m:e>
                </m:mr>
                <m:mr>
                  <m:e>
                    <m:rad>
                      <m:radPr>
                        <m:degHide m:val="1"/>
                        <m:ctrlPr>
                          <w:rPr>
                            <w:rFonts w:ascii="Cambria Math" w:hAnsi="Cambria Math"/>
                            <w:i/>
                          </w:rPr>
                        </m:ctrlPr>
                      </m:radPr>
                      <m:deg/>
                      <m:e>
                        <m:f>
                          <m:fPr>
                            <m:ctrlPr>
                              <w:rPr>
                                <w:rFonts w:ascii="Cambria Math" w:hAnsi="Cambria Math"/>
                                <w:i/>
                              </w:rPr>
                            </m:ctrlPr>
                          </m:fPr>
                          <m:num>
                            <m:r>
                              <w:rPr>
                                <w:rFonts w:ascii="Cambria Math" w:hAnsi="Cambria Math"/>
                              </w:rPr>
                              <m:t>2</m:t>
                            </m:r>
                          </m:num>
                          <m:den>
                            <m:r>
                              <w:rPr>
                                <w:rFonts w:ascii="Cambria Math" w:hAnsi="Cambria Math"/>
                              </w:rPr>
                              <m:t>K</m:t>
                            </m:r>
                          </m:den>
                        </m:f>
                      </m:e>
                    </m:rad>
                    <m:func>
                      <m:funcPr>
                        <m:ctrlPr>
                          <w:rPr>
                            <w:rFonts w:ascii="Cambria Math" w:hAnsi="Cambria Math"/>
                            <w:i/>
                          </w:rPr>
                        </m:ctrlPr>
                      </m:funcPr>
                      <m:fName>
                        <m:r>
                          <m:rPr>
                            <m:sty m:val="p"/>
                          </m:rPr>
                          <w:rPr>
                            <w:rFonts w:ascii="Cambria Math" w:hAnsi="Cambria Math"/>
                          </w:rPr>
                          <m:t>cos</m:t>
                        </m:r>
                      </m:fName>
                      <m:e>
                        <m:f>
                          <m:fPr>
                            <m:ctrlPr>
                              <w:rPr>
                                <w:rFonts w:ascii="Cambria Math" w:hAnsi="Cambria Math"/>
                                <w:i/>
                              </w:rPr>
                            </m:ctrlPr>
                          </m:fPr>
                          <m:num>
                            <m:r>
                              <w:rPr>
                                <w:rFonts w:ascii="Cambria Math" w:hAnsi="Cambria Math"/>
                              </w:rPr>
                              <m:t>π</m:t>
                            </m:r>
                            <m:d>
                              <m:dPr>
                                <m:ctrlPr>
                                  <w:rPr>
                                    <w:rFonts w:ascii="Cambria Math" w:hAnsi="Cambria Math"/>
                                    <w:i/>
                                  </w:rPr>
                                </m:ctrlPr>
                              </m:dPr>
                              <m:e>
                                <m:r>
                                  <w:rPr>
                                    <w:rFonts w:ascii="Cambria Math" w:hAnsi="Cambria Math"/>
                                  </w:rPr>
                                  <m:t>2m+1</m:t>
                                </m:r>
                              </m:e>
                            </m:d>
                            <m:r>
                              <w:rPr>
                                <w:rFonts w:ascii="Cambria Math" w:hAnsi="Cambria Math"/>
                              </w:rPr>
                              <m:t>n</m:t>
                            </m:r>
                          </m:num>
                          <m:den>
                            <m:r>
                              <w:rPr>
                                <w:rFonts w:ascii="Cambria Math" w:hAnsi="Cambria Math"/>
                              </w:rPr>
                              <m:t>2K</m:t>
                            </m:r>
                          </m:den>
                        </m:f>
                      </m:e>
                    </m:func>
                    <m:r>
                      <w:rPr>
                        <w:rFonts w:ascii="Cambria Math" w:hAnsi="Cambria Math"/>
                      </w:rPr>
                      <m:t>,  n=1,…K-1</m:t>
                    </m:r>
                  </m:e>
                </m:mr>
              </m:m>
              <m:r>
                <w:rPr>
                  <w:rFonts w:ascii="Cambria Math" w:hAnsi="Cambria Math"/>
                </w:rPr>
                <m:t>,  m=0,…,M-1</m:t>
              </m:r>
            </m:e>
          </m:d>
        </m:oMath>
      </m:oMathPara>
    </w:p>
    <w:p w14:paraId="237E845B" w14:textId="77777777" w:rsidR="007E31E5" w:rsidRPr="00D871CD" w:rsidRDefault="007E31E5" w:rsidP="007E31E5">
      <w:pPr>
        <w:rPr>
          <w:lang w:val="en-US"/>
        </w:rPr>
      </w:pPr>
      <w:r>
        <w:t xml:space="preserve">and the compressed linear combination coefficients for layer </w:t>
      </w:r>
      <m:oMath>
        <m:r>
          <w:rPr>
            <w:rFonts w:ascii="Cambria Math" w:hAnsi="Cambria Math"/>
          </w:rPr>
          <m:t>l</m:t>
        </m:r>
      </m:oMath>
      <w:r>
        <w:t xml:space="preserve"> are given by </w:t>
      </w:r>
      <m:oMath>
        <m:sSub>
          <m:sSubPr>
            <m:ctrlPr>
              <w:rPr>
                <w:rFonts w:ascii="Cambria Math" w:hAnsi="Cambria Math" w:cstheme="majorHAnsi"/>
                <w:i/>
                <w:lang w:val="en-US"/>
              </w:rPr>
            </m:ctrlPr>
          </m:sSubPr>
          <m:e>
            <m:acc>
              <m:accPr>
                <m:chr m:val="̃"/>
                <m:ctrlPr>
                  <w:rPr>
                    <w:rFonts w:ascii="Cambria Math" w:hAnsi="Cambria Math" w:cstheme="majorHAnsi"/>
                    <w:i/>
                    <w:lang w:val="en-US"/>
                  </w:rPr>
                </m:ctrlPr>
              </m:accPr>
              <m:e>
                <m:r>
                  <m:rPr>
                    <m:sty m:val="bi"/>
                  </m:rPr>
                  <w:rPr>
                    <w:rFonts w:ascii="Cambria Math" w:hAnsi="Cambria Math" w:cstheme="majorHAnsi"/>
                    <w:lang w:val="en-US"/>
                  </w:rPr>
                  <m:t>W</m:t>
                </m:r>
              </m:e>
            </m:acc>
          </m:e>
          <m:sub>
            <m:r>
              <w:rPr>
                <w:rFonts w:ascii="Cambria Math" w:hAnsi="Cambria Math" w:cstheme="majorHAnsi"/>
                <w:lang w:val="en-US"/>
              </w:rPr>
              <m:t>2,l</m:t>
            </m:r>
          </m:sub>
        </m:sSub>
        <m:r>
          <w:rPr>
            <w:rFonts w:ascii="Cambria Math" w:hAnsi="Cambria Math" w:cstheme="majorHAnsi"/>
            <w:lang w:val="en-US"/>
          </w:rPr>
          <m:t>=</m:t>
        </m:r>
        <m:sSub>
          <m:sSubPr>
            <m:ctrlPr>
              <w:rPr>
                <w:rFonts w:ascii="Cambria Math" w:hAnsi="Cambria Math" w:cstheme="majorHAnsi"/>
                <w:i/>
                <w:lang w:val="en-US"/>
              </w:rPr>
            </m:ctrlPr>
          </m:sSubPr>
          <m:e>
            <m:r>
              <m:rPr>
                <m:sty m:val="bi"/>
              </m:rPr>
              <w:rPr>
                <w:rFonts w:ascii="Cambria Math" w:hAnsi="Cambria Math" w:cstheme="majorHAnsi"/>
                <w:lang w:val="en-US"/>
              </w:rPr>
              <m:t>W</m:t>
            </m:r>
          </m:e>
          <m:sub>
            <m:r>
              <w:rPr>
                <w:rFonts w:ascii="Cambria Math" w:hAnsi="Cambria Math" w:cstheme="majorHAnsi"/>
                <w:lang w:val="en-US"/>
              </w:rPr>
              <m:t>2,l</m:t>
            </m:r>
          </m:sub>
        </m:sSub>
        <m:sSub>
          <m:sSubPr>
            <m:ctrlPr>
              <w:rPr>
                <w:rFonts w:ascii="Cambria Math" w:hAnsi="Cambria Math" w:cstheme="majorHAnsi"/>
                <w:i/>
                <w:lang w:val="en-US"/>
              </w:rPr>
            </m:ctrlPr>
          </m:sSubPr>
          <m:e>
            <m:r>
              <m:rPr>
                <m:sty m:val="bi"/>
              </m:rPr>
              <w:rPr>
                <w:rFonts w:ascii="Cambria Math" w:hAnsi="Cambria Math" w:cstheme="majorHAnsi"/>
                <w:lang w:val="en-US"/>
              </w:rPr>
              <m:t>W</m:t>
            </m:r>
          </m:e>
          <m:sub>
            <m:r>
              <w:rPr>
                <w:rFonts w:ascii="Cambria Math" w:hAnsi="Cambria Math" w:cstheme="majorHAnsi"/>
                <w:lang w:val="en-US"/>
              </w:rPr>
              <m:t>f</m:t>
            </m:r>
          </m:sub>
        </m:sSub>
      </m:oMath>
      <w:r>
        <w:rPr>
          <w:lang w:val="en-US"/>
        </w:rPr>
        <w:t xml:space="preserve">, where </w:t>
      </w:r>
      <m:oMath>
        <m:sSub>
          <m:sSubPr>
            <m:ctrlPr>
              <w:rPr>
                <w:rFonts w:ascii="Cambria Math" w:hAnsi="Cambria Math" w:cstheme="majorHAnsi"/>
                <w:i/>
                <w:lang w:val="en-US"/>
              </w:rPr>
            </m:ctrlPr>
          </m:sSubPr>
          <m:e>
            <m:r>
              <m:rPr>
                <m:sty m:val="bi"/>
              </m:rPr>
              <w:rPr>
                <w:rFonts w:ascii="Cambria Math" w:hAnsi="Cambria Math" w:cstheme="majorHAnsi"/>
                <w:lang w:val="en-US"/>
              </w:rPr>
              <m:t>W</m:t>
            </m:r>
          </m:e>
          <m:sub>
            <m:r>
              <w:rPr>
                <w:rFonts w:ascii="Cambria Math" w:hAnsi="Cambria Math" w:cstheme="majorHAnsi"/>
                <w:lang w:val="en-US"/>
              </w:rPr>
              <m:t>2,l</m:t>
            </m:r>
          </m:sub>
        </m:sSub>
      </m:oMath>
      <w:r>
        <w:rPr>
          <w:lang w:val="en-US"/>
        </w:rPr>
        <w:t xml:space="preserve"> contains the parametric representation of layer </w:t>
      </w:r>
      <m:oMath>
        <m:r>
          <w:rPr>
            <w:rFonts w:ascii="Cambria Math" w:hAnsi="Cambria Math"/>
          </w:rPr>
          <m:t>l</m:t>
        </m:r>
      </m:oMath>
      <w:r>
        <w:t xml:space="preserve"> of</w:t>
      </w:r>
      <w:r>
        <w:rPr>
          <w:lang w:val="en-US"/>
        </w:rPr>
        <w:t xml:space="preserve"> </w:t>
      </w:r>
      <m:oMath>
        <m:sSubSup>
          <m:sSubSupPr>
            <m:ctrlPr>
              <w:rPr>
                <w:rFonts w:ascii="Cambria Math" w:hAnsi="Cambria Math"/>
                <w:b/>
                <w:i/>
                <w:lang w:val="en-US"/>
              </w:rPr>
            </m:ctrlPr>
          </m:sSubSupPr>
          <m:e>
            <m:r>
              <m:rPr>
                <m:sty m:val="bi"/>
              </m:rPr>
              <w:rPr>
                <w:rFonts w:ascii="Cambria Math" w:hAnsi="Cambria Math"/>
                <w:lang w:val="en-US"/>
              </w:rPr>
              <m:t>W</m:t>
            </m:r>
          </m:e>
          <m:sub>
            <m:r>
              <w:rPr>
                <w:rFonts w:ascii="Cambria Math" w:hAnsi="Cambria Math"/>
                <w:lang w:val="en-US"/>
              </w:rPr>
              <m:t>2</m:t>
            </m:r>
            <m:ctrlPr>
              <w:rPr>
                <w:rFonts w:ascii="Cambria Math" w:hAnsi="Cambria Math"/>
                <w:i/>
                <w:lang w:val="en-US"/>
              </w:rPr>
            </m:ctrlPr>
          </m:sub>
          <m:sup>
            <m:r>
              <w:rPr>
                <w:rFonts w:ascii="Cambria Math" w:hAnsi="Cambria Math"/>
                <w:lang w:val="en-US"/>
              </w:rPr>
              <m:t>n</m:t>
            </m:r>
          </m:sup>
        </m:sSubSup>
      </m:oMath>
      <w:r>
        <w:rPr>
          <w:lang w:val="en-US"/>
        </w:rPr>
        <w:t xml:space="preserve"> for all frequency resources (one column vector per frequency resource). Because the DCT is applied to real valued coefficients, the parametrization of </w:t>
      </w:r>
      <m:oMath>
        <m:sSubSup>
          <m:sSubSupPr>
            <m:ctrlPr>
              <w:rPr>
                <w:rFonts w:ascii="Cambria Math" w:hAnsi="Cambria Math"/>
                <w:b/>
                <w:i/>
                <w:lang w:val="en-US"/>
              </w:rPr>
            </m:ctrlPr>
          </m:sSubSupPr>
          <m:e>
            <m:r>
              <m:rPr>
                <m:sty m:val="bi"/>
              </m:rPr>
              <w:rPr>
                <w:rFonts w:ascii="Cambria Math" w:hAnsi="Cambria Math"/>
                <w:lang w:val="en-US"/>
              </w:rPr>
              <m:t>W</m:t>
            </m:r>
          </m:e>
          <m:sub>
            <m:r>
              <w:rPr>
                <w:rFonts w:ascii="Cambria Math" w:hAnsi="Cambria Math"/>
                <w:lang w:val="en-US"/>
              </w:rPr>
              <m:t>2</m:t>
            </m:r>
            <m:ctrlPr>
              <w:rPr>
                <w:rFonts w:ascii="Cambria Math" w:hAnsi="Cambria Math"/>
                <w:i/>
                <w:lang w:val="en-US"/>
              </w:rPr>
            </m:ctrlPr>
          </m:sub>
          <m:sup>
            <m:r>
              <w:rPr>
                <w:rFonts w:ascii="Cambria Math" w:hAnsi="Cambria Math"/>
                <w:lang w:val="en-US"/>
              </w:rPr>
              <m:t>n</m:t>
            </m:r>
          </m:sup>
        </m:sSubSup>
      </m:oMath>
      <w:r>
        <w:rPr>
          <w:lang w:val="en-US"/>
        </w:rPr>
        <w:t xml:space="preserve"> ensures that </w:t>
      </w:r>
      <m:oMath>
        <m:sSubSup>
          <m:sSubSupPr>
            <m:ctrlPr>
              <w:rPr>
                <w:rFonts w:ascii="Cambria Math" w:hAnsi="Cambria Math"/>
                <w:b/>
                <w:i/>
                <w:lang w:val="en-US"/>
              </w:rPr>
            </m:ctrlPr>
          </m:sSubSupPr>
          <m:e>
            <m:r>
              <m:rPr>
                <m:sty m:val="bi"/>
              </m:rPr>
              <w:rPr>
                <w:rFonts w:ascii="Cambria Math" w:hAnsi="Cambria Math"/>
                <w:lang w:val="en-US"/>
              </w:rPr>
              <m:t>W</m:t>
            </m:r>
          </m:e>
          <m:sub>
            <m:r>
              <w:rPr>
                <w:rFonts w:ascii="Cambria Math" w:hAnsi="Cambria Math"/>
                <w:lang w:val="en-US"/>
              </w:rPr>
              <m:t>2</m:t>
            </m:r>
            <m:ctrlPr>
              <w:rPr>
                <w:rFonts w:ascii="Cambria Math" w:hAnsi="Cambria Math"/>
                <w:i/>
                <w:lang w:val="en-US"/>
              </w:rPr>
            </m:ctrlPr>
          </m:sub>
          <m:sup>
            <m:r>
              <w:rPr>
                <w:rFonts w:ascii="Cambria Math" w:hAnsi="Cambria Math"/>
                <w:lang w:val="en-US"/>
              </w:rPr>
              <m:t>n</m:t>
            </m:r>
          </m:sup>
        </m:sSubSup>
      </m:oMath>
      <w:r>
        <w:rPr>
          <w:lang w:val="en-US"/>
        </w:rPr>
        <w:t xml:space="preserve"> is exactly represented by 2 real-valued matrices </w:t>
      </w:r>
      <m:oMath>
        <m:d>
          <m:dPr>
            <m:begChr m:val="{"/>
            <m:endChr m:val="}"/>
            <m:ctrlPr>
              <w:rPr>
                <w:rFonts w:ascii="Cambria Math" w:hAnsi="Cambria Math"/>
                <w:i/>
                <w:lang w:val="en-US"/>
              </w:rPr>
            </m:ctrlPr>
          </m:dPr>
          <m:e>
            <m:sSub>
              <m:sSubPr>
                <m:ctrlPr>
                  <w:rPr>
                    <w:rFonts w:ascii="Cambria Math" w:hAnsi="Cambria Math" w:cstheme="majorHAnsi"/>
                    <w:i/>
                    <w:lang w:val="en-US"/>
                  </w:rPr>
                </m:ctrlPr>
              </m:sSubPr>
              <m:e>
                <m:r>
                  <m:rPr>
                    <m:sty m:val="bi"/>
                  </m:rPr>
                  <w:rPr>
                    <w:rFonts w:ascii="Cambria Math" w:hAnsi="Cambria Math" w:cstheme="majorHAnsi"/>
                    <w:lang w:val="en-US"/>
                  </w:rPr>
                  <m:t>W</m:t>
                </m:r>
              </m:e>
              <m:sub>
                <m:r>
                  <w:rPr>
                    <w:rFonts w:ascii="Cambria Math" w:hAnsi="Cambria Math" w:cstheme="majorHAnsi"/>
                    <w:lang w:val="en-US"/>
                  </w:rPr>
                  <m:t>2,l</m:t>
                </m:r>
              </m:sub>
            </m:sSub>
          </m:e>
        </m:d>
      </m:oMath>
      <w:r>
        <w:rPr>
          <w:lang w:val="en-US"/>
        </w:rPr>
        <w:t xml:space="preserve"> and the DCT is applied to each of them separately.</w:t>
      </w:r>
    </w:p>
    <w:p w14:paraId="47A8522D" w14:textId="77777777" w:rsidR="007E31E5" w:rsidRDefault="007E31E5" w:rsidP="007E31E5">
      <w:r>
        <w:t xml:space="preserve">The frequency compressed feedback that the UE needs reporting for each layer </w:t>
      </w:r>
      <m:oMath>
        <m:r>
          <w:rPr>
            <w:rFonts w:ascii="Cambria Math" w:hAnsi="Cambria Math"/>
          </w:rPr>
          <m:t>l</m:t>
        </m:r>
      </m:oMath>
      <w:r>
        <w:t xml:space="preserve"> is given by a quantized version of the linear combination coefficients </w:t>
      </w:r>
      <m:oMath>
        <m:d>
          <m:dPr>
            <m:begChr m:val="{"/>
            <m:endChr m:val="}"/>
            <m:ctrlPr>
              <w:rPr>
                <w:rFonts w:ascii="Cambria Math" w:hAnsi="Cambria Math"/>
                <w:i/>
              </w:rPr>
            </m:ctrlPr>
          </m:dPr>
          <m:e>
            <m:sSub>
              <m:sSubPr>
                <m:ctrlPr>
                  <w:rPr>
                    <w:rFonts w:ascii="Cambria Math" w:hAnsi="Cambria Math" w:cstheme="majorHAnsi"/>
                    <w:i/>
                    <w:lang w:val="en-US"/>
                  </w:rPr>
                </m:ctrlPr>
              </m:sSubPr>
              <m:e>
                <m:acc>
                  <m:accPr>
                    <m:chr m:val="̃"/>
                    <m:ctrlPr>
                      <w:rPr>
                        <w:rFonts w:ascii="Cambria Math" w:hAnsi="Cambria Math" w:cstheme="majorHAnsi"/>
                        <w:i/>
                        <w:lang w:val="en-US"/>
                      </w:rPr>
                    </m:ctrlPr>
                  </m:accPr>
                  <m:e>
                    <m:r>
                      <m:rPr>
                        <m:sty m:val="bi"/>
                      </m:rPr>
                      <w:rPr>
                        <w:rFonts w:ascii="Cambria Math" w:hAnsi="Cambria Math" w:cstheme="majorHAnsi"/>
                        <w:lang w:val="en-US"/>
                      </w:rPr>
                      <m:t>W</m:t>
                    </m:r>
                  </m:e>
                </m:acc>
              </m:e>
              <m:sub>
                <m:r>
                  <w:rPr>
                    <w:rFonts w:ascii="Cambria Math" w:hAnsi="Cambria Math" w:cstheme="majorHAnsi"/>
                    <w:lang w:val="en-US"/>
                  </w:rPr>
                  <m:t>2,l</m:t>
                </m:r>
              </m:sub>
            </m:sSub>
          </m:e>
        </m:d>
      </m:oMath>
      <w:r>
        <w:t>. As for the DFT-based case, several options can be adopted for the quantization, with different impact on the total number of bits forming the CSI feedback message for each UE.</w:t>
      </w:r>
    </w:p>
    <w:p w14:paraId="1F656E41" w14:textId="77777777" w:rsidR="007E31E5" w:rsidRPr="00AD3055" w:rsidRDefault="007E31E5" w:rsidP="007E31E5">
      <w:r>
        <w:t xml:space="preserve">Switching the focus to the operations performed by the gNB, we note that the parameters to reconstruct the set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complex-valued </w:t>
      </w:r>
      <m:oMath>
        <m:sSubSup>
          <m:sSubSupPr>
            <m:ctrlPr>
              <w:rPr>
                <w:rFonts w:ascii="Cambria Math" w:hAnsi="Cambria Math"/>
                <w:b/>
                <w:i/>
                <w:lang w:val="en-US"/>
              </w:rPr>
            </m:ctrlPr>
          </m:sSubSupPr>
          <m:e>
            <m:r>
              <m:rPr>
                <m:sty m:val="bi"/>
              </m:rPr>
              <w:rPr>
                <w:rFonts w:ascii="Cambria Math" w:hAnsi="Cambria Math"/>
                <w:lang w:val="en-US"/>
              </w:rPr>
              <m:t>W</m:t>
            </m:r>
          </m:e>
          <m:sub>
            <m:r>
              <w:rPr>
                <w:rFonts w:ascii="Cambria Math" w:hAnsi="Cambria Math"/>
                <w:lang w:val="en-US"/>
              </w:rPr>
              <m:t>2</m:t>
            </m:r>
            <m:ctrlPr>
              <w:rPr>
                <w:rFonts w:ascii="Cambria Math" w:hAnsi="Cambria Math"/>
                <w:i/>
                <w:lang w:val="en-US"/>
              </w:rPr>
            </m:ctrlPr>
          </m:sub>
          <m:sup>
            <m:r>
              <w:rPr>
                <w:rFonts w:ascii="Cambria Math" w:hAnsi="Cambria Math"/>
                <w:lang w:val="en-US"/>
              </w:rPr>
              <m:t>n</m:t>
            </m:r>
          </m:sup>
        </m:sSubSup>
      </m:oMath>
      <w:r>
        <w:rPr>
          <w:lang w:val="en-US"/>
        </w:rPr>
        <w:t xml:space="preserve"> from </w:t>
      </w:r>
      <m:oMath>
        <m:d>
          <m:dPr>
            <m:begChr m:val="{"/>
            <m:endChr m:val="}"/>
            <m:ctrlPr>
              <w:rPr>
                <w:rFonts w:ascii="Cambria Math" w:hAnsi="Cambria Math"/>
                <w:i/>
              </w:rPr>
            </m:ctrlPr>
          </m:dPr>
          <m:e>
            <m:sSub>
              <m:sSubPr>
                <m:ctrlPr>
                  <w:rPr>
                    <w:rFonts w:ascii="Cambria Math" w:hAnsi="Cambria Math" w:cstheme="majorHAnsi"/>
                    <w:i/>
                    <w:lang w:val="en-US"/>
                  </w:rPr>
                </m:ctrlPr>
              </m:sSubPr>
              <m:e>
                <m:acc>
                  <m:accPr>
                    <m:chr m:val="̃"/>
                    <m:ctrlPr>
                      <w:rPr>
                        <w:rFonts w:ascii="Cambria Math" w:hAnsi="Cambria Math" w:cstheme="majorHAnsi"/>
                        <w:i/>
                        <w:lang w:val="en-US"/>
                      </w:rPr>
                    </m:ctrlPr>
                  </m:accPr>
                  <m:e>
                    <m:r>
                      <m:rPr>
                        <m:sty m:val="bi"/>
                      </m:rPr>
                      <w:rPr>
                        <w:rFonts w:ascii="Cambria Math" w:hAnsi="Cambria Math" w:cstheme="majorHAnsi"/>
                        <w:lang w:val="en-US"/>
                      </w:rPr>
                      <m:t>W</m:t>
                    </m:r>
                  </m:e>
                </m:acc>
              </m:e>
              <m:sub>
                <m:r>
                  <w:rPr>
                    <w:rFonts w:ascii="Cambria Math" w:hAnsi="Cambria Math" w:cstheme="majorHAnsi"/>
                    <w:lang w:val="en-US"/>
                  </w:rPr>
                  <m:t>2,l</m:t>
                </m:r>
              </m:sub>
            </m:sSub>
          </m:e>
        </m:d>
      </m:oMath>
      <w:r>
        <w:t xml:space="preserve"> are obtained from the inverse DCT operation, </w:t>
      </w:r>
      <w:r w:rsidRPr="00AD3055">
        <w:rPr>
          <w:i/>
        </w:rPr>
        <w:t>i.e.</w:t>
      </w:r>
      <w:r>
        <w:t xml:space="preserve">, </w:t>
      </w:r>
      <m:oMath>
        <m:sSub>
          <m:sSubPr>
            <m:ctrlPr>
              <w:rPr>
                <w:rFonts w:ascii="Cambria Math" w:hAnsi="Cambria Math"/>
                <w:i/>
                <w:lang w:val="en-US"/>
              </w:rPr>
            </m:ctrlPr>
          </m:sSubPr>
          <m:e>
            <m:acc>
              <m:accPr>
                <m:ctrlPr>
                  <w:rPr>
                    <w:rFonts w:ascii="Cambria Math" w:hAnsi="Cambria Math"/>
                    <w:b/>
                    <w:i/>
                    <w:lang w:val="en-US"/>
                  </w:rPr>
                </m:ctrlPr>
              </m:accPr>
              <m:e>
                <m:r>
                  <m:rPr>
                    <m:sty m:val="bi"/>
                  </m:rPr>
                  <w:rPr>
                    <w:rFonts w:ascii="Cambria Math" w:hAnsi="Cambria Math"/>
                    <w:lang w:val="en-US"/>
                  </w:rPr>
                  <m:t>W</m:t>
                </m:r>
              </m:e>
            </m:acc>
          </m:e>
          <m:sub>
            <m:r>
              <w:rPr>
                <w:rFonts w:ascii="Cambria Math" w:hAnsi="Cambria Math"/>
                <w:lang w:val="en-US"/>
              </w:rPr>
              <m:t>2,l</m:t>
            </m:r>
          </m:sub>
        </m:sSub>
        <m:r>
          <w:rPr>
            <w:rFonts w:ascii="Cambria Math" w:hAnsi="Cambria Math"/>
            <w:lang w:val="en-US"/>
          </w:rPr>
          <m:t>=</m:t>
        </m:r>
        <m:sSub>
          <m:sSubPr>
            <m:ctrlPr>
              <w:rPr>
                <w:rFonts w:ascii="Cambria Math" w:hAnsi="Cambria Math" w:cstheme="majorHAnsi"/>
                <w:i/>
                <w:lang w:val="en-US"/>
              </w:rPr>
            </m:ctrlPr>
          </m:sSubPr>
          <m:e>
            <m:acc>
              <m:accPr>
                <m:chr m:val="̃"/>
                <m:ctrlPr>
                  <w:rPr>
                    <w:rFonts w:ascii="Cambria Math" w:hAnsi="Cambria Math" w:cstheme="majorHAnsi"/>
                    <w:i/>
                    <w:lang w:val="en-US"/>
                  </w:rPr>
                </m:ctrlPr>
              </m:accPr>
              <m:e>
                <m:r>
                  <m:rPr>
                    <m:sty m:val="bi"/>
                  </m:rPr>
                  <w:rPr>
                    <w:rFonts w:ascii="Cambria Math" w:hAnsi="Cambria Math" w:cstheme="majorHAnsi"/>
                    <w:lang w:val="en-US"/>
                  </w:rPr>
                  <m:t>W</m:t>
                </m:r>
              </m:e>
            </m:acc>
          </m:e>
          <m:sub>
            <m:r>
              <w:rPr>
                <w:rFonts w:ascii="Cambria Math" w:hAnsi="Cambria Math" w:cstheme="majorHAnsi"/>
                <w:lang w:val="en-US"/>
              </w:rPr>
              <m:t>2,l</m:t>
            </m:r>
          </m:sub>
        </m:sSub>
        <m:sSubSup>
          <m:sSubSupPr>
            <m:ctrlPr>
              <w:rPr>
                <w:rFonts w:ascii="Cambria Math" w:hAnsi="Cambria Math"/>
                <w:i/>
                <w:lang w:val="en-US"/>
              </w:rPr>
            </m:ctrlPr>
          </m:sSubSupPr>
          <m:e>
            <m:r>
              <m:rPr>
                <m:sty m:val="bi"/>
              </m:rPr>
              <w:rPr>
                <w:rFonts w:ascii="Cambria Math" w:hAnsi="Cambria Math"/>
                <w:lang w:val="en-US"/>
              </w:rPr>
              <m:t>W</m:t>
            </m:r>
          </m:e>
          <m:sub>
            <m:r>
              <w:rPr>
                <w:rFonts w:ascii="Cambria Math" w:hAnsi="Cambria Math"/>
                <w:lang w:val="en-US"/>
              </w:rPr>
              <m:t>f</m:t>
            </m:r>
          </m:sub>
          <m:sup>
            <m:r>
              <w:rPr>
                <w:rFonts w:ascii="Cambria Math" w:hAnsi="Cambria Math"/>
                <w:lang w:val="en-US"/>
              </w:rPr>
              <m:t>T</m:t>
            </m:r>
          </m:sup>
        </m:sSubSup>
      </m:oMath>
      <w:r>
        <w:rPr>
          <w:lang w:val="en-US"/>
        </w:rPr>
        <w:t xml:space="preserve"> for each real dimension. The rest of the reconstruction is performed as described in Sec. 2.</w:t>
      </w:r>
    </w:p>
    <w:p w14:paraId="1143684B" w14:textId="77777777" w:rsidR="007E31E5" w:rsidRPr="0001415A" w:rsidRDefault="007E31E5" w:rsidP="007E31E5">
      <w:pPr>
        <w:rPr>
          <w:rFonts w:eastAsiaTheme="minorHAnsi"/>
          <w:i/>
          <w:lang w:val="en-US" w:eastAsia="x-none"/>
        </w:rPr>
      </w:pPr>
      <w:r w:rsidRPr="0001415A">
        <w:rPr>
          <w:rFonts w:eastAsiaTheme="minorHAnsi"/>
          <w:b/>
          <w:lang w:val="en-US" w:eastAsia="x-none"/>
        </w:rPr>
        <w:t xml:space="preserve">Observation </w:t>
      </w:r>
      <w:r>
        <w:rPr>
          <w:rFonts w:eastAsiaTheme="minorHAnsi"/>
          <w:b/>
          <w:lang w:val="en-US" w:eastAsia="x-none"/>
        </w:rPr>
        <w:t>4</w:t>
      </w:r>
      <w:r w:rsidRPr="0001415A">
        <w:rPr>
          <w:rFonts w:eastAsiaTheme="minorHAnsi"/>
          <w:b/>
          <w:lang w:val="en-US" w:eastAsia="x-none"/>
        </w:rPr>
        <w:t>:</w:t>
      </w:r>
      <w:r>
        <w:rPr>
          <w:rFonts w:eastAsiaTheme="minorHAnsi"/>
          <w:b/>
          <w:lang w:val="en-US" w:eastAsia="x-none"/>
        </w:rPr>
        <w:t xml:space="preserve"> </w:t>
      </w:r>
      <w:r w:rsidRPr="00766B0D">
        <w:rPr>
          <w:rFonts w:eastAsiaTheme="minorHAnsi"/>
          <w:b/>
          <w:i/>
          <w:lang w:val="en-US" w:eastAsia="x-none"/>
        </w:rPr>
        <w:t xml:space="preserve">DCT is a well-established Fourier-based transformation with strong “energy” concentration properties for correlated real-valued signals. It has the advantage of having a fixed </w:t>
      </w:r>
      <m:oMath>
        <m:sSub>
          <m:sSubPr>
            <m:ctrlPr>
              <w:rPr>
                <w:rFonts w:ascii="Cambria Math" w:eastAsiaTheme="minorHAnsi" w:hAnsi="Cambria Math"/>
                <w:b/>
                <w:i/>
                <w:lang w:val="en-US" w:eastAsia="x-none"/>
              </w:rPr>
            </m:ctrlPr>
          </m:sSubPr>
          <m:e>
            <m:r>
              <m:rPr>
                <m:sty m:val="bi"/>
              </m:rPr>
              <w:rPr>
                <w:rFonts w:ascii="Cambria Math" w:eastAsiaTheme="minorHAnsi" w:hAnsi="Cambria Math"/>
                <w:lang w:val="en-US" w:eastAsia="x-none"/>
              </w:rPr>
              <m:t>W</m:t>
            </m:r>
          </m:e>
          <m:sub>
            <m:r>
              <m:rPr>
                <m:sty m:val="bi"/>
              </m:rPr>
              <w:rPr>
                <w:rFonts w:ascii="Cambria Math" w:eastAsiaTheme="minorHAnsi" w:hAnsi="Cambria Math"/>
                <w:lang w:val="en-US" w:eastAsia="x-none"/>
              </w:rPr>
              <m:t>f</m:t>
            </m:r>
          </m:sub>
        </m:sSub>
      </m:oMath>
      <w:r w:rsidRPr="00766B0D">
        <w:rPr>
          <w:rFonts w:eastAsiaTheme="minorEastAsia"/>
          <w:b/>
          <w:i/>
          <w:lang w:val="en-US" w:eastAsia="x-none"/>
        </w:rPr>
        <w:t>, which does not require signaling and avoids the complexity of codebook selection and reporting at the UE</w:t>
      </w:r>
      <w:r>
        <w:rPr>
          <w:rFonts w:eastAsiaTheme="minorEastAsia"/>
          <w:b/>
          <w:i/>
          <w:lang w:val="en-US" w:eastAsia="x-none"/>
        </w:rPr>
        <w:t>.</w:t>
      </w:r>
    </w:p>
    <w:p w14:paraId="6204ACF5" w14:textId="77777777" w:rsidR="007E31E5" w:rsidRPr="00BD0C4A" w:rsidRDefault="007E31E5" w:rsidP="007E31E5">
      <w:pPr>
        <w:rPr>
          <w:sz w:val="18"/>
          <w:lang w:val="en-US"/>
        </w:rPr>
      </w:pPr>
      <w:r w:rsidRPr="0001415A">
        <w:rPr>
          <w:rFonts w:eastAsiaTheme="minorHAnsi"/>
          <w:b/>
          <w:szCs w:val="22"/>
          <w:lang w:val="en-US"/>
        </w:rPr>
        <w:t xml:space="preserve">Proposal </w:t>
      </w:r>
      <w:r>
        <w:rPr>
          <w:rFonts w:eastAsiaTheme="minorHAnsi"/>
          <w:b/>
          <w:szCs w:val="22"/>
          <w:lang w:val="en-US"/>
        </w:rPr>
        <w:t>4</w:t>
      </w:r>
      <w:r w:rsidRPr="0001415A">
        <w:rPr>
          <w:rFonts w:eastAsiaTheme="minorHAnsi"/>
          <w:b/>
          <w:szCs w:val="22"/>
          <w:lang w:val="en-US"/>
        </w:rPr>
        <w:t>:</w:t>
      </w:r>
      <w:r>
        <w:rPr>
          <w:rFonts w:eastAsiaTheme="minorHAnsi"/>
          <w:b/>
          <w:szCs w:val="22"/>
          <w:lang w:val="en-US"/>
        </w:rPr>
        <w:t xml:space="preserve"> </w:t>
      </w:r>
      <w:r>
        <w:rPr>
          <w:rFonts w:eastAsiaTheme="minorHAnsi"/>
          <w:szCs w:val="22"/>
          <w:lang w:val="en-US"/>
        </w:rPr>
        <w:t xml:space="preserve">The columns of the compression matrix </w:t>
      </w:r>
      <m:oMath>
        <m:sSub>
          <m:sSubPr>
            <m:ctrlPr>
              <w:rPr>
                <w:rFonts w:ascii="Cambria Math" w:eastAsiaTheme="minorHAnsi" w:hAnsi="Cambria Math"/>
                <w:i/>
                <w:szCs w:val="22"/>
                <w:lang w:val="en-US"/>
              </w:rPr>
            </m:ctrlPr>
          </m:sSubPr>
          <m:e>
            <m:r>
              <m:rPr>
                <m:sty m:val="bi"/>
              </m:rPr>
              <w:rPr>
                <w:rFonts w:ascii="Cambria Math" w:eastAsiaTheme="minorHAnsi" w:hAnsi="Cambria Math"/>
                <w:szCs w:val="22"/>
                <w:lang w:val="en-US"/>
              </w:rPr>
              <m:t>W</m:t>
            </m:r>
          </m:e>
          <m:sub>
            <m:r>
              <w:rPr>
                <w:rFonts w:ascii="Cambria Math" w:eastAsiaTheme="minorHAnsi" w:hAnsi="Cambria Math"/>
                <w:szCs w:val="22"/>
                <w:lang w:val="en-US"/>
              </w:rPr>
              <m:t>f</m:t>
            </m:r>
          </m:sub>
        </m:sSub>
      </m:oMath>
      <w:r>
        <w:rPr>
          <w:rFonts w:eastAsiaTheme="minorEastAsia"/>
          <w:szCs w:val="22"/>
          <w:lang w:val="en-US"/>
        </w:rPr>
        <w:t xml:space="preserve"> are DFT or DCT vectors.</w:t>
      </w:r>
    </w:p>
    <w:p w14:paraId="686C172E" w14:textId="249B5660" w:rsidR="007E31E5" w:rsidRDefault="007E31E5" w:rsidP="007E31E5">
      <w:pPr>
        <w:pStyle w:val="Heading2"/>
        <w:rPr>
          <w:lang w:val="en-US"/>
        </w:rPr>
      </w:pPr>
      <w:r>
        <w:rPr>
          <w:lang w:val="en-US"/>
        </w:rPr>
        <w:t>2.4</w:t>
      </w:r>
      <w:r>
        <w:rPr>
          <w:lang w:val="en-US"/>
        </w:rPr>
        <w:tab/>
        <w:t>Performance</w:t>
      </w:r>
    </w:p>
    <w:p w14:paraId="15C23A4C" w14:textId="3608D2AB" w:rsidR="007E31E5" w:rsidRDefault="007E31E5" w:rsidP="007E31E5">
      <w:pPr>
        <w:rPr>
          <w:lang w:val="en-US"/>
        </w:rPr>
      </w:pPr>
      <w:r>
        <w:t>The simulation settings</w:t>
      </w:r>
      <w:r w:rsidR="00DD2345">
        <w:t xml:space="preserve"> used to obtain all the results in the section are as per</w:t>
      </w:r>
      <w:r>
        <w:t xml:space="preserve"> </w:t>
      </w:r>
      <w:r>
        <w:rPr>
          <w:lang w:val="en-US"/>
        </w:rPr>
        <w:t>EVM configuration agreed in RAN1 #94b</w:t>
      </w:r>
      <w:r w:rsidR="00D724B7">
        <w:rPr>
          <w:lang w:val="en-US"/>
        </w:rPr>
        <w:t xml:space="preserve"> </w:t>
      </w:r>
      <w:sdt>
        <w:sdtPr>
          <w:rPr>
            <w:lang w:val="en-US"/>
          </w:rPr>
          <w:id w:val="-402758377"/>
          <w:citation/>
        </w:sdtPr>
        <w:sdtEndPr/>
        <w:sdtContent>
          <w:r w:rsidR="00D724B7">
            <w:rPr>
              <w:lang w:val="en-US"/>
            </w:rPr>
            <w:fldChar w:fldCharType="begin"/>
          </w:r>
          <w:r w:rsidR="00D67865">
            <w:rPr>
              <w:lang w:val="en-US"/>
            </w:rPr>
            <w:instrText xml:space="preserve">CITATION 3GP18 \l 1033 </w:instrText>
          </w:r>
          <w:r w:rsidR="00D724B7">
            <w:rPr>
              <w:lang w:val="en-US"/>
            </w:rPr>
            <w:fldChar w:fldCharType="separate"/>
          </w:r>
          <w:r w:rsidR="00D67865" w:rsidRPr="00D67865">
            <w:rPr>
              <w:noProof/>
              <w:lang w:val="en-US"/>
            </w:rPr>
            <w:t>[4]</w:t>
          </w:r>
          <w:r w:rsidR="00D724B7">
            <w:rPr>
              <w:lang w:val="en-US"/>
            </w:rPr>
            <w:fldChar w:fldCharType="end"/>
          </w:r>
        </w:sdtContent>
      </w:sdt>
      <w:r w:rsidR="00DD2345">
        <w:rPr>
          <w:lang w:val="en-US"/>
        </w:rPr>
        <w:t xml:space="preserve">, </w:t>
      </w:r>
      <w:r>
        <w:rPr>
          <w:lang w:val="en-US"/>
        </w:rPr>
        <w:t xml:space="preserve">summarized in </w:t>
      </w:r>
      <w:r w:rsidR="001D0AF5">
        <w:rPr>
          <w:lang w:val="en-US"/>
        </w:rPr>
        <w:fldChar w:fldCharType="begin"/>
      </w:r>
      <w:r w:rsidR="001D0AF5">
        <w:rPr>
          <w:lang w:val="en-US"/>
        </w:rPr>
        <w:instrText xml:space="preserve"> REF _Ref528934101 \h </w:instrText>
      </w:r>
      <w:r w:rsidR="001D0AF5">
        <w:rPr>
          <w:lang w:val="en-US"/>
        </w:rPr>
      </w:r>
      <w:r w:rsidR="001D0AF5">
        <w:rPr>
          <w:lang w:val="en-US"/>
        </w:rPr>
        <w:fldChar w:fldCharType="separate"/>
      </w:r>
      <w:r w:rsidR="001D0AF5">
        <w:t xml:space="preserve">Table </w:t>
      </w:r>
      <w:r w:rsidR="001D0AF5">
        <w:rPr>
          <w:noProof/>
        </w:rPr>
        <w:t>2</w:t>
      </w:r>
      <w:r w:rsidR="001D0AF5">
        <w:rPr>
          <w:lang w:val="en-US"/>
        </w:rPr>
        <w:fldChar w:fldCharType="end"/>
      </w:r>
      <w:r w:rsidR="001D0AF5">
        <w:rPr>
          <w:lang w:val="en-US"/>
        </w:rPr>
        <w:t xml:space="preserve"> </w:t>
      </w:r>
      <w:r>
        <w:rPr>
          <w:lang w:val="en-US"/>
        </w:rPr>
        <w:t>in the appendix</w:t>
      </w:r>
      <w:r w:rsidR="00DD2345">
        <w:rPr>
          <w:lang w:val="en-US"/>
        </w:rPr>
        <w:t xml:space="preserve"> for convenience</w:t>
      </w:r>
      <w:r>
        <w:rPr>
          <w:lang w:val="en-US"/>
        </w:rPr>
        <w:t>.</w:t>
      </w:r>
      <w:r w:rsidR="00DD2345">
        <w:rPr>
          <w:lang w:val="en-US"/>
        </w:rPr>
        <w:t xml:space="preserve"> T</w:t>
      </w:r>
      <w:r w:rsidR="00D724B7">
        <w:rPr>
          <w:lang w:val="en-US"/>
        </w:rPr>
        <w:t>he following labels are used</w:t>
      </w:r>
      <w:r w:rsidR="00DD2345">
        <w:rPr>
          <w:lang w:val="en-US"/>
        </w:rPr>
        <w:t xml:space="preserve"> to refer to the proposed solutions</w:t>
      </w:r>
      <w:r w:rsidR="00D724B7">
        <w:rPr>
          <w:lang w:val="en-US"/>
        </w:rPr>
        <w:t>:</w:t>
      </w:r>
    </w:p>
    <w:p w14:paraId="1B9BAA7B" w14:textId="2F486129" w:rsidR="00D724B7" w:rsidRPr="00D724B7" w:rsidRDefault="00D724B7" w:rsidP="00D724B7">
      <w:pPr>
        <w:pStyle w:val="ListParagraph"/>
        <w:numPr>
          <w:ilvl w:val="0"/>
          <w:numId w:val="16"/>
        </w:numPr>
        <w:rPr>
          <w:sz w:val="20"/>
          <w:szCs w:val="20"/>
          <w:lang w:val="en-US"/>
        </w:rPr>
      </w:pPr>
      <w:r w:rsidRPr="00D724B7">
        <w:rPr>
          <w:sz w:val="20"/>
          <w:szCs w:val="20"/>
          <w:lang w:val="en-US"/>
        </w:rPr>
        <w:t>FD-DFT: denoting DFT-based frequency domain compression</w:t>
      </w:r>
    </w:p>
    <w:p w14:paraId="3FC8153F" w14:textId="4E514BB1" w:rsidR="00D724B7" w:rsidRDefault="00D724B7" w:rsidP="00D724B7">
      <w:pPr>
        <w:pStyle w:val="ListParagraph"/>
        <w:numPr>
          <w:ilvl w:val="0"/>
          <w:numId w:val="16"/>
        </w:numPr>
        <w:rPr>
          <w:sz w:val="20"/>
          <w:szCs w:val="20"/>
          <w:lang w:val="en-US"/>
        </w:rPr>
      </w:pPr>
      <w:r w:rsidRPr="00D724B7">
        <w:rPr>
          <w:sz w:val="20"/>
          <w:szCs w:val="20"/>
          <w:lang w:val="en-US"/>
        </w:rPr>
        <w:t>LD: denoting layers compression (based on Givens parameters)</w:t>
      </w:r>
    </w:p>
    <w:p w14:paraId="1FD19FF7" w14:textId="78ADC225" w:rsidR="00DD2345" w:rsidRDefault="00DD2345" w:rsidP="00D724B7">
      <w:pPr>
        <w:pStyle w:val="ListParagraph"/>
        <w:numPr>
          <w:ilvl w:val="0"/>
          <w:numId w:val="16"/>
        </w:numPr>
        <w:rPr>
          <w:sz w:val="20"/>
          <w:szCs w:val="20"/>
          <w:lang w:val="en-US"/>
        </w:rPr>
      </w:pPr>
      <w:r>
        <w:rPr>
          <w:sz w:val="20"/>
          <w:szCs w:val="20"/>
          <w:lang w:val="en-US"/>
        </w:rPr>
        <w:t>LD-DFT: denoting layers compression followed by DFT-based frequency domain compression</w:t>
      </w:r>
    </w:p>
    <w:p w14:paraId="3CFDFFCD" w14:textId="3152BD79" w:rsidR="00DD2345" w:rsidRDefault="00DD2345" w:rsidP="00D724B7">
      <w:pPr>
        <w:pStyle w:val="ListParagraph"/>
        <w:numPr>
          <w:ilvl w:val="0"/>
          <w:numId w:val="16"/>
        </w:numPr>
        <w:rPr>
          <w:sz w:val="20"/>
          <w:szCs w:val="20"/>
          <w:lang w:val="en-US"/>
        </w:rPr>
      </w:pPr>
      <w:r>
        <w:rPr>
          <w:sz w:val="20"/>
          <w:szCs w:val="20"/>
          <w:lang w:val="en-US"/>
        </w:rPr>
        <w:t>LD-DCT: denoting layers compression followed by DCT-based frequency domain compression</w:t>
      </w:r>
    </w:p>
    <w:p w14:paraId="29262422" w14:textId="76C180F1" w:rsidR="00DD2345" w:rsidRDefault="00DD2345" w:rsidP="00DD2345">
      <w:pPr>
        <w:rPr>
          <w:lang w:val="en-US"/>
        </w:rPr>
      </w:pPr>
    </w:p>
    <w:p w14:paraId="787CA684" w14:textId="29F12B76" w:rsidR="00DD2345" w:rsidRPr="00DD2345" w:rsidRDefault="00DD2345" w:rsidP="00DD2345">
      <w:pPr>
        <w:rPr>
          <w:lang w:val="en-US"/>
        </w:rPr>
      </w:pPr>
      <w:r w:rsidRPr="00EA6D7D">
        <w:t xml:space="preserve">In </w:t>
      </w:r>
      <w:r>
        <w:t>Figures 3 and 4, the performance of the proposed CSI feedback schemes is depicted, for the cases of 16 and 32 antenna ports</w:t>
      </w:r>
      <w:r w:rsidR="005E3450">
        <w:t>,</w:t>
      </w:r>
      <w:r>
        <w:t xml:space="preserve"> respectively. The performance of Type I and Type II CSI feedback, the latter configured with </w:t>
      </w:r>
      <m:oMath>
        <m:r>
          <w:rPr>
            <w:rFonts w:ascii="Cambria Math" w:hAnsi="Cambria Math"/>
          </w:rPr>
          <m:t>L=4</m:t>
        </m:r>
      </m:oMath>
      <w:r w:rsidR="00A37DC1">
        <w:t xml:space="preserve"> and </w:t>
      </w:r>
      <w:r w:rsidR="00A37DC1">
        <w:rPr>
          <w:lang w:val="en-US" w:eastAsia="ko-KR"/>
        </w:rPr>
        <w:t>8-PSK phase, WB+SB amp</w:t>
      </w:r>
      <w:r>
        <w:t>, is plotted as a benchmark.</w:t>
      </w:r>
    </w:p>
    <w:p w14:paraId="0603D83E" w14:textId="7B82D265" w:rsidR="007E31E5" w:rsidRDefault="00746C50" w:rsidP="007E31E5">
      <w:pPr>
        <w:rPr>
          <w:lang w:val="en-US"/>
        </w:rPr>
      </w:pPr>
      <w:r>
        <w:rPr>
          <w:noProof/>
          <w:lang w:val="en-US"/>
        </w:rPr>
        <mc:AlternateContent>
          <mc:Choice Requires="wps">
            <w:drawing>
              <wp:anchor distT="0" distB="0" distL="114300" distR="114300" simplePos="0" relativeHeight="251659264" behindDoc="0" locked="0" layoutInCell="1" allowOverlap="1" wp14:anchorId="27FFCE9C" wp14:editId="1C5FA2D5">
                <wp:simplePos x="0" y="0"/>
                <wp:positionH relativeFrom="column">
                  <wp:posOffset>95885</wp:posOffset>
                </wp:positionH>
                <wp:positionV relativeFrom="paragraph">
                  <wp:posOffset>153035</wp:posOffset>
                </wp:positionV>
                <wp:extent cx="133200" cy="2178000"/>
                <wp:effectExtent l="0" t="0" r="635" b="0"/>
                <wp:wrapNone/>
                <wp:docPr id="2" name="Text Box 2"/>
                <wp:cNvGraphicFramePr/>
                <a:graphic xmlns:a="http://schemas.openxmlformats.org/drawingml/2006/main">
                  <a:graphicData uri="http://schemas.microsoft.com/office/word/2010/wordprocessingShape">
                    <wps:wsp>
                      <wps:cNvSpPr txBox="1"/>
                      <wps:spPr>
                        <a:xfrm>
                          <a:off x="0" y="0"/>
                          <a:ext cx="133200" cy="2178000"/>
                        </a:xfrm>
                        <a:prstGeom prst="rect">
                          <a:avLst/>
                        </a:prstGeom>
                        <a:solidFill>
                          <a:sysClr val="window" lastClr="FFFFFF"/>
                        </a:solidFill>
                        <a:ln w="6350">
                          <a:noFill/>
                        </a:ln>
                      </wps:spPr>
                      <wps:txbx>
                        <w:txbxContent>
                          <w:p w14:paraId="514EAABA" w14:textId="58F0CA25" w:rsidR="00746C50" w:rsidRPr="007D4516" w:rsidRDefault="00746C50" w:rsidP="00746C50">
                            <w:pPr>
                              <w:jc w:val="center"/>
                              <w:rPr>
                                <w:rFonts w:ascii="Arial" w:hAnsi="Arial" w:cs="Arial"/>
                                <w:color w:val="595959" w:themeColor="text1" w:themeTint="A6"/>
                                <w:sz w:val="16"/>
                                <w:lang w:val="en-US"/>
                              </w:rPr>
                            </w:pPr>
                            <w:r w:rsidRPr="007D4516">
                              <w:rPr>
                                <w:rFonts w:ascii="Arial" w:hAnsi="Arial" w:cs="Arial"/>
                                <w:color w:val="595959" w:themeColor="text1" w:themeTint="A6"/>
                                <w:sz w:val="16"/>
                                <w:lang w:val="en-US"/>
                              </w:rPr>
                              <w:t xml:space="preserve">Normalized </w:t>
                            </w:r>
                            <w:r>
                              <w:rPr>
                                <w:rFonts w:ascii="Arial" w:hAnsi="Arial" w:cs="Arial"/>
                                <w:color w:val="595959" w:themeColor="text1" w:themeTint="A6"/>
                                <w:sz w:val="16"/>
                                <w:lang w:val="en-US"/>
                              </w:rPr>
                              <w:t xml:space="preserve">Mean </w:t>
                            </w:r>
                            <w:r w:rsidRPr="007D4516">
                              <w:rPr>
                                <w:rFonts w:ascii="Arial" w:hAnsi="Arial" w:cs="Arial"/>
                                <w:color w:val="595959" w:themeColor="text1" w:themeTint="A6"/>
                                <w:sz w:val="16"/>
                                <w:lang w:val="en-US"/>
                              </w:rPr>
                              <w:t>User Spectral Efficiency</w:t>
                            </w:r>
                          </w:p>
                        </w:txbxContent>
                      </wps:txbx>
                      <wps:bodyPr rot="0" spcFirstLastPara="0" vertOverflow="overflow" horzOverflow="overflow" vert="vert270"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FFCE9C" id="_x0000_t202" coordsize="21600,21600" o:spt="202" path="m,l,21600r21600,l21600,xe">
                <v:stroke joinstyle="miter"/>
                <v:path gradientshapeok="t" o:connecttype="rect"/>
              </v:shapetype>
              <v:shape id="Text Box 2" o:spid="_x0000_s1026" type="#_x0000_t202" style="position:absolute;margin-left:7.55pt;margin-top:12.05pt;width:10.5pt;height:1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" fillcolor="window" stroked="f" strokeweight=".5pt">
                <v:textbox style="layout-flow:vertical;mso-layout-flow-alt:bottom-to-top" inset="0,,0">
                  <w:txbxContent>
                    <w:p w14:paraId="514EAABA" w14:textId="58F0CA25" w:rsidR="00746C50" w:rsidRPr="007D4516" w:rsidRDefault="00746C50" w:rsidP="00746C50">
                      <w:pPr>
                        <w:jc w:val="center"/>
                        <w:rPr>
                          <w:rFonts w:ascii="Arial" w:hAnsi="Arial" w:cs="Arial"/>
                          <w:color w:val="595959" w:themeColor="text1" w:themeTint="A6"/>
                          <w:sz w:val="16"/>
                          <w:lang w:val="en-US"/>
                        </w:rPr>
                      </w:pPr>
                      <w:r w:rsidRPr="007D4516">
                        <w:rPr>
                          <w:rFonts w:ascii="Arial" w:hAnsi="Arial" w:cs="Arial"/>
                          <w:color w:val="595959" w:themeColor="text1" w:themeTint="A6"/>
                          <w:sz w:val="16"/>
                          <w:lang w:val="en-US"/>
                        </w:rPr>
                        <w:t xml:space="preserve">Normalized </w:t>
                      </w:r>
                      <w:r>
                        <w:rPr>
                          <w:rFonts w:ascii="Arial" w:hAnsi="Arial" w:cs="Arial"/>
                          <w:color w:val="595959" w:themeColor="text1" w:themeTint="A6"/>
                          <w:sz w:val="16"/>
                          <w:lang w:val="en-US"/>
                        </w:rPr>
                        <w:t xml:space="preserve">Mean </w:t>
                      </w:r>
                      <w:r w:rsidRPr="007D4516">
                        <w:rPr>
                          <w:rFonts w:ascii="Arial" w:hAnsi="Arial" w:cs="Arial"/>
                          <w:color w:val="595959" w:themeColor="text1" w:themeTint="A6"/>
                          <w:sz w:val="16"/>
                          <w:lang w:val="en-US"/>
                        </w:rPr>
                        <w:t>User Spectral Efficiency</w:t>
                      </w:r>
                    </w:p>
                  </w:txbxContent>
                </v:textbox>
              </v:shape>
            </w:pict>
          </mc:Fallback>
        </mc:AlternateContent>
      </w:r>
      <w:r>
        <w:rPr>
          <w:noProof/>
          <w:lang w:val="en-US"/>
        </w:rPr>
        <mc:AlternateContent>
          <mc:Choice Requires="wps">
            <w:drawing>
              <wp:anchor distT="0" distB="0" distL="114300" distR="114300" simplePos="0" relativeHeight="251661312" behindDoc="0" locked="0" layoutInCell="1" allowOverlap="1" wp14:anchorId="46CB4CE8" wp14:editId="0F36E27C">
                <wp:simplePos x="0" y="0"/>
                <wp:positionH relativeFrom="column">
                  <wp:posOffset>3279677</wp:posOffset>
                </wp:positionH>
                <wp:positionV relativeFrom="paragraph">
                  <wp:posOffset>301625</wp:posOffset>
                </wp:positionV>
                <wp:extent cx="131805" cy="1960605"/>
                <wp:effectExtent l="0" t="0" r="1905" b="1905"/>
                <wp:wrapNone/>
                <wp:docPr id="3" name="Text Box 3"/>
                <wp:cNvGraphicFramePr/>
                <a:graphic xmlns:a="http://schemas.openxmlformats.org/drawingml/2006/main">
                  <a:graphicData uri="http://schemas.microsoft.com/office/word/2010/wordprocessingShape">
                    <wps:wsp>
                      <wps:cNvSpPr txBox="1"/>
                      <wps:spPr>
                        <a:xfrm>
                          <a:off x="0" y="0"/>
                          <a:ext cx="131805" cy="1960605"/>
                        </a:xfrm>
                        <a:prstGeom prst="rect">
                          <a:avLst/>
                        </a:prstGeom>
                        <a:solidFill>
                          <a:sysClr val="window" lastClr="FFFFFF"/>
                        </a:solidFill>
                        <a:ln w="6350">
                          <a:noFill/>
                        </a:ln>
                      </wps:spPr>
                      <wps:txbx>
                        <w:txbxContent>
                          <w:p w14:paraId="0DC65A5C" w14:textId="77777777" w:rsidR="00746C50" w:rsidRPr="007D4516" w:rsidRDefault="00746C50" w:rsidP="00746C50">
                            <w:pPr>
                              <w:jc w:val="center"/>
                              <w:rPr>
                                <w:rFonts w:ascii="Arial" w:hAnsi="Arial" w:cs="Arial"/>
                                <w:color w:val="595959" w:themeColor="text1" w:themeTint="A6"/>
                                <w:sz w:val="16"/>
                                <w:lang w:val="en-US"/>
                              </w:rPr>
                            </w:pPr>
                            <w:r w:rsidRPr="007D4516">
                              <w:rPr>
                                <w:rFonts w:ascii="Arial" w:hAnsi="Arial" w:cs="Arial"/>
                                <w:color w:val="595959" w:themeColor="text1" w:themeTint="A6"/>
                                <w:sz w:val="16"/>
                                <w:lang w:val="en-US"/>
                              </w:rPr>
                              <w:t xml:space="preserve">Normalized </w:t>
                            </w:r>
                            <w:r>
                              <w:rPr>
                                <w:rFonts w:ascii="Arial" w:hAnsi="Arial" w:cs="Arial"/>
                                <w:color w:val="595959" w:themeColor="text1" w:themeTint="A6"/>
                                <w:sz w:val="16"/>
                                <w:lang w:val="en-US"/>
                              </w:rPr>
                              <w:t>5th percentile user SE</w:t>
                            </w:r>
                          </w:p>
                        </w:txbxContent>
                      </wps:txbx>
                      <wps:bodyPr rot="0" spcFirstLastPara="0" vertOverflow="overflow" horzOverflow="overflow" vert="vert270"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CB4CE8" id="Text Box 3" o:spid="_x0000_s1027" type="#_x0000_t202" style="position:absolute;margin-left:258.25pt;margin-top:23.75pt;width:10.4pt;height:15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" fillcolor="window" stroked="f" strokeweight=".5pt">
                <v:textbox style="layout-flow:vertical;mso-layout-flow-alt:bottom-to-top" inset="0,,0">
                  <w:txbxContent>
                    <w:p w14:paraId="0DC65A5C" w14:textId="77777777" w:rsidR="00746C50" w:rsidRPr="007D4516" w:rsidRDefault="00746C50" w:rsidP="00746C50">
                      <w:pPr>
                        <w:jc w:val="center"/>
                        <w:rPr>
                          <w:rFonts w:ascii="Arial" w:hAnsi="Arial" w:cs="Arial"/>
                          <w:color w:val="595959" w:themeColor="text1" w:themeTint="A6"/>
                          <w:sz w:val="16"/>
                          <w:lang w:val="en-US"/>
                        </w:rPr>
                      </w:pPr>
                      <w:r w:rsidRPr="007D4516">
                        <w:rPr>
                          <w:rFonts w:ascii="Arial" w:hAnsi="Arial" w:cs="Arial"/>
                          <w:color w:val="595959" w:themeColor="text1" w:themeTint="A6"/>
                          <w:sz w:val="16"/>
                          <w:lang w:val="en-US"/>
                        </w:rPr>
                        <w:t xml:space="preserve">Normalized </w:t>
                      </w:r>
                      <w:r>
                        <w:rPr>
                          <w:rFonts w:ascii="Arial" w:hAnsi="Arial" w:cs="Arial"/>
                          <w:color w:val="595959" w:themeColor="text1" w:themeTint="A6"/>
                          <w:sz w:val="16"/>
                          <w:lang w:val="en-US"/>
                        </w:rPr>
                        <w:t>5th percentile user SE</w:t>
                      </w:r>
                    </w:p>
                  </w:txbxContent>
                </v:textbox>
              </v:shape>
            </w:pict>
          </mc:Fallback>
        </mc:AlternateContent>
      </w:r>
      <w:r w:rsidR="007E31E5">
        <w:rPr>
          <w:noProof/>
          <w:lang w:val="en-US"/>
        </w:rPr>
        <w:drawing>
          <wp:inline distT="0" distB="0" distL="0" distR="0" wp14:anchorId="6133EC08" wp14:editId="1FF2D735">
            <wp:extent cx="6600825" cy="2552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00825" cy="2552700"/>
                    </a:xfrm>
                    <a:prstGeom prst="rect">
                      <a:avLst/>
                    </a:prstGeom>
                    <a:noFill/>
                  </pic:spPr>
                </pic:pic>
              </a:graphicData>
            </a:graphic>
          </wp:inline>
        </w:drawing>
      </w:r>
    </w:p>
    <w:p w14:paraId="5C8B7DA4" w14:textId="7530D955" w:rsidR="007E31E5" w:rsidRDefault="007E31E5" w:rsidP="007E31E5">
      <w:pPr>
        <w:jc w:val="center"/>
        <w:rPr>
          <w:lang w:val="en-US"/>
        </w:rPr>
      </w:pPr>
      <w:r>
        <w:rPr>
          <w:lang w:val="en-US"/>
        </w:rPr>
        <w:t>Figure 3 – Performance with 16 A</w:t>
      </w:r>
      <w:r w:rsidR="00D724B7">
        <w:rPr>
          <w:lang w:val="en-US"/>
        </w:rPr>
        <w:t>p</w:t>
      </w:r>
      <w:r>
        <w:rPr>
          <w:lang w:val="en-US"/>
        </w:rPr>
        <w:t>s</w:t>
      </w:r>
    </w:p>
    <w:p w14:paraId="556AA96A" w14:textId="77777777" w:rsidR="00D724B7" w:rsidRDefault="00D724B7" w:rsidP="00D724B7">
      <w:pPr>
        <w:rPr>
          <w:lang w:val="en-US"/>
        </w:rPr>
      </w:pPr>
    </w:p>
    <w:p w14:paraId="6E0E8E2F" w14:textId="1F25F6E6" w:rsidR="00D724B7" w:rsidRDefault="00D724B7" w:rsidP="00D724B7">
      <w:pPr>
        <w:rPr>
          <w:b/>
          <w:lang w:val="en-US"/>
        </w:rPr>
      </w:pPr>
      <w:r>
        <w:rPr>
          <w:lang w:val="en-US"/>
        </w:rPr>
        <w:t xml:space="preserve">As shown in Figures 3 and 4, LD compression shows almost no loss </w:t>
      </w:r>
      <w:r w:rsidR="00D67865">
        <w:rPr>
          <w:lang w:val="en-US"/>
        </w:rPr>
        <w:t xml:space="preserve">compared to Type II CSI, noting </w:t>
      </w:r>
      <w:r>
        <w:rPr>
          <w:lang w:val="en-US"/>
        </w:rPr>
        <w:t xml:space="preserve">that the overhead of LD compression </w:t>
      </w:r>
      <w:r w:rsidR="00BC5D4C">
        <w:rPr>
          <w:lang w:val="en-US"/>
        </w:rPr>
        <w:t xml:space="preserve">can be further reduced </w:t>
      </w:r>
      <w:r>
        <w:rPr>
          <w:lang w:val="en-US"/>
        </w:rPr>
        <w:t>by exploiting the correlation of</w:t>
      </w:r>
      <w:r w:rsidR="00747626">
        <w:rPr>
          <w:lang w:val="en-US"/>
        </w:rPr>
        <w:t xml:space="preserve"> the </w:t>
      </w:r>
      <w:r w:rsidR="00BE3421">
        <w:rPr>
          <w:lang w:val="en-US"/>
        </w:rPr>
        <w:t xml:space="preserve">compressed </w:t>
      </w:r>
      <w:r w:rsidR="005E3450">
        <w:rPr>
          <w:lang w:val="en-US"/>
        </w:rPr>
        <w:t>Givens parameters</w:t>
      </w:r>
      <w:r>
        <w:rPr>
          <w:b/>
          <w:lang w:val="en-US"/>
        </w:rPr>
        <w:t xml:space="preserve">. </w:t>
      </w:r>
    </w:p>
    <w:p w14:paraId="4079553F" w14:textId="112FC05E" w:rsidR="00DD2345" w:rsidRPr="00DD2345" w:rsidRDefault="00D724B7" w:rsidP="00DD2345">
      <w:r>
        <w:rPr>
          <w:lang w:val="en-US"/>
        </w:rPr>
        <w:t xml:space="preserve">The frequency compression variants without LD compression, show 10%-20% performance loss for </w:t>
      </w:r>
      <m:oMath>
        <m:r>
          <w:rPr>
            <w:rFonts w:ascii="Cambria Math" w:hAnsi="Cambria Math"/>
            <w:lang w:val="en-US"/>
          </w:rPr>
          <m:t>M=8</m:t>
        </m:r>
      </m:oMath>
      <w:r>
        <w:rPr>
          <w:lang w:val="en-US"/>
        </w:rPr>
        <w:t xml:space="preserve"> and </w:t>
      </w:r>
      <m:oMath>
        <m:r>
          <w:rPr>
            <w:rFonts w:ascii="Cambria Math" w:hAnsi="Cambria Math"/>
            <w:lang w:val="en-US"/>
          </w:rPr>
          <m:t>M=4</m:t>
        </m:r>
      </m:oMath>
      <w:r>
        <w:rPr>
          <w:lang w:val="en-US"/>
        </w:rPr>
        <w:t>, respectively. We note, however, that a simple scalar quantization</w:t>
      </w:r>
      <w:r w:rsidR="00D67865">
        <w:rPr>
          <w:lang w:val="en-US"/>
        </w:rPr>
        <w:t xml:space="preserve"> scheme was used to quantize each</w:t>
      </w:r>
      <w:r>
        <w:rPr>
          <w:lang w:val="en-US"/>
        </w:rPr>
        <w:t xml:space="preserve"> compressed matrix</w:t>
      </w:r>
      <w:r w:rsidR="00D67865">
        <w:rPr>
          <w:lang w:val="en-US"/>
        </w:rPr>
        <w:t xml:space="preserve"> </w:t>
      </w:r>
      <m:oMath>
        <m:sSub>
          <m:sSubPr>
            <m:ctrlPr>
              <w:rPr>
                <w:rFonts w:ascii="Cambria Math" w:hAnsi="Cambria Math" w:cstheme="majorHAnsi"/>
                <w:i/>
                <w:lang w:val="en-US"/>
              </w:rPr>
            </m:ctrlPr>
          </m:sSubPr>
          <m:e>
            <m:acc>
              <m:accPr>
                <m:chr m:val="̃"/>
                <m:ctrlPr>
                  <w:rPr>
                    <w:rFonts w:ascii="Cambria Math" w:hAnsi="Cambria Math" w:cstheme="majorHAnsi"/>
                    <w:i/>
                    <w:lang w:val="en-US"/>
                  </w:rPr>
                </m:ctrlPr>
              </m:accPr>
              <m:e>
                <m:r>
                  <m:rPr>
                    <m:sty m:val="bi"/>
                  </m:rPr>
                  <w:rPr>
                    <w:rFonts w:ascii="Cambria Math" w:hAnsi="Cambria Math" w:cstheme="majorHAnsi"/>
                    <w:lang w:val="en-US"/>
                  </w:rPr>
                  <m:t>W</m:t>
                </m:r>
              </m:e>
            </m:acc>
          </m:e>
          <m:sub>
            <m:r>
              <w:rPr>
                <w:rFonts w:ascii="Cambria Math" w:hAnsi="Cambria Math" w:cstheme="majorHAnsi"/>
                <w:lang w:val="en-US"/>
              </w:rPr>
              <m:t>2,l</m:t>
            </m:r>
          </m:sub>
        </m:sSub>
      </m:oMath>
      <w:r w:rsidR="00DD2345">
        <w:rPr>
          <w:lang w:val="en-US"/>
        </w:rPr>
        <w:t>, hence these results should not be considered as the outcome of an optimized solution</w:t>
      </w:r>
      <w:r w:rsidR="00747626">
        <w:rPr>
          <w:lang w:val="en-US"/>
        </w:rPr>
        <w:t>.</w:t>
      </w:r>
      <w:r w:rsidRPr="00EA6D7D">
        <w:rPr>
          <w:lang w:val="en-US"/>
        </w:rPr>
        <w:t xml:space="preserve"> Further strategies for</w:t>
      </w:r>
      <w:r w:rsidR="00DD2345">
        <w:rPr>
          <w:lang w:val="en-US"/>
        </w:rPr>
        <w:t xml:space="preserve"> designing</w:t>
      </w:r>
      <w:r w:rsidRPr="00EA6D7D">
        <w:rPr>
          <w:lang w:val="en-US"/>
        </w:rPr>
        <w:t xml:space="preserve"> </w:t>
      </w:r>
      <w:r w:rsidR="00747626">
        <w:rPr>
          <w:lang w:val="en-US"/>
        </w:rPr>
        <w:t xml:space="preserve">an </w:t>
      </w:r>
      <w:r w:rsidRPr="00EA6D7D">
        <w:rPr>
          <w:lang w:val="en-US"/>
        </w:rPr>
        <w:t xml:space="preserve">optimized quantization scheme </w:t>
      </w:r>
      <w:r w:rsidR="00DD2345">
        <w:rPr>
          <w:lang w:val="en-US"/>
        </w:rPr>
        <w:t>are FFS and may</w:t>
      </w:r>
      <w:r w:rsidRPr="00EA6D7D">
        <w:rPr>
          <w:lang w:val="en-US"/>
        </w:rPr>
        <w:t xml:space="preserve"> include:</w:t>
      </w:r>
      <w:r w:rsidR="00DD2345">
        <w:rPr>
          <w:lang w:val="en-US"/>
        </w:rPr>
        <w:t xml:space="preserve"> </w:t>
      </w:r>
    </w:p>
    <w:p w14:paraId="471C42A6" w14:textId="2A757187" w:rsidR="00DD2345" w:rsidRPr="0052456D" w:rsidRDefault="00D724B7" w:rsidP="00DD2345">
      <w:pPr>
        <w:pStyle w:val="ListParagraph"/>
        <w:numPr>
          <w:ilvl w:val="0"/>
          <w:numId w:val="17"/>
        </w:numPr>
        <w:rPr>
          <w:sz w:val="20"/>
          <w:szCs w:val="20"/>
          <w:lang w:val="en-US"/>
        </w:rPr>
      </w:pPr>
      <w:r w:rsidRPr="0052456D">
        <w:rPr>
          <w:sz w:val="20"/>
          <w:szCs w:val="20"/>
          <w:lang w:val="en-US"/>
        </w:rPr>
        <w:t xml:space="preserve">Higher bit resolution for the </w:t>
      </w:r>
      <m:oMath>
        <m:sSub>
          <m:sSubPr>
            <m:ctrlPr>
              <w:rPr>
                <w:rFonts w:ascii="Cambria Math" w:hAnsi="Cambria Math"/>
                <w:i/>
                <w:iCs/>
                <w:sz w:val="20"/>
                <w:szCs w:val="20"/>
                <w:lang w:val="en-US"/>
              </w:rPr>
            </m:ctrlPr>
          </m:sSubPr>
          <m:e>
            <m:r>
              <w:rPr>
                <w:rFonts w:ascii="Cambria Math" w:hAnsi="Cambria Math"/>
                <w:sz w:val="20"/>
                <w:szCs w:val="20"/>
                <w:lang w:val="en-US"/>
              </w:rPr>
              <m:t>K</m:t>
            </m:r>
          </m:e>
          <m:sub>
            <m:r>
              <w:rPr>
                <w:rFonts w:ascii="Cambria Math" w:hAnsi="Cambria Math"/>
                <w:sz w:val="20"/>
                <w:szCs w:val="20"/>
                <w:lang w:val="en-US"/>
              </w:rPr>
              <m:t>f</m:t>
            </m:r>
          </m:sub>
        </m:sSub>
      </m:oMath>
      <w:r w:rsidRPr="0052456D">
        <w:rPr>
          <w:sz w:val="20"/>
          <w:szCs w:val="20"/>
          <w:lang w:val="en-US"/>
        </w:rPr>
        <w:t xml:space="preserve"> strongest frequency beams</w:t>
      </w:r>
      <w:r w:rsidR="00BE3421">
        <w:rPr>
          <w:sz w:val="20"/>
          <w:szCs w:val="20"/>
          <w:lang w:val="en-US"/>
        </w:rPr>
        <w:t>;</w:t>
      </w:r>
    </w:p>
    <w:p w14:paraId="5131E3A2" w14:textId="76911F68" w:rsidR="00DD2345" w:rsidRPr="0052456D" w:rsidRDefault="00D724B7" w:rsidP="00DD2345">
      <w:pPr>
        <w:pStyle w:val="ListParagraph"/>
        <w:numPr>
          <w:ilvl w:val="0"/>
          <w:numId w:val="17"/>
        </w:numPr>
        <w:rPr>
          <w:sz w:val="20"/>
          <w:szCs w:val="20"/>
          <w:lang w:val="en-US"/>
        </w:rPr>
      </w:pPr>
      <w:r w:rsidRPr="0052456D">
        <w:rPr>
          <w:sz w:val="20"/>
          <w:szCs w:val="20"/>
          <w:lang w:val="en-US"/>
        </w:rPr>
        <w:t xml:space="preserve">Higher bit resolution for the </w:t>
      </w:r>
      <m:oMath>
        <m:sSub>
          <m:sSubPr>
            <m:ctrlPr>
              <w:rPr>
                <w:rFonts w:ascii="Cambria Math" w:hAnsi="Cambria Math"/>
                <w:i/>
                <w:sz w:val="20"/>
                <w:szCs w:val="20"/>
                <w:lang w:val="en-US"/>
              </w:rPr>
            </m:ctrlPr>
          </m:sSubPr>
          <m:e>
            <m:r>
              <w:rPr>
                <w:rFonts w:ascii="Cambria Math" w:hAnsi="Cambria Math"/>
                <w:sz w:val="20"/>
                <w:szCs w:val="20"/>
                <w:lang w:val="en-US"/>
              </w:rPr>
              <m:t>K</m:t>
            </m:r>
          </m:e>
          <m:sub>
            <m:r>
              <w:rPr>
                <w:rFonts w:ascii="Cambria Math" w:hAnsi="Cambria Math"/>
                <w:sz w:val="20"/>
                <w:szCs w:val="20"/>
                <w:lang w:val="en-US"/>
              </w:rPr>
              <m:t>s</m:t>
            </m:r>
          </m:sub>
        </m:sSub>
      </m:oMath>
      <w:r w:rsidRPr="0052456D">
        <w:rPr>
          <w:sz w:val="20"/>
          <w:szCs w:val="20"/>
          <w:lang w:val="en-US"/>
        </w:rPr>
        <w:t xml:space="preserve"> strongest spatial beams (as in Type II CSI)</w:t>
      </w:r>
      <w:r w:rsidR="00BE3421">
        <w:rPr>
          <w:sz w:val="20"/>
          <w:szCs w:val="20"/>
          <w:lang w:val="en-US"/>
        </w:rPr>
        <w:t>;</w:t>
      </w:r>
    </w:p>
    <w:p w14:paraId="5D71DAAA" w14:textId="0E7D9C84" w:rsidR="00DD2345" w:rsidRPr="0052456D" w:rsidRDefault="00DD2345" w:rsidP="00DD2345">
      <w:pPr>
        <w:pStyle w:val="ListParagraph"/>
        <w:numPr>
          <w:ilvl w:val="0"/>
          <w:numId w:val="17"/>
        </w:numPr>
        <w:rPr>
          <w:sz w:val="20"/>
          <w:szCs w:val="20"/>
          <w:lang w:val="en-US"/>
        </w:rPr>
      </w:pPr>
      <w:r w:rsidRPr="0052456D">
        <w:rPr>
          <w:sz w:val="20"/>
          <w:szCs w:val="20"/>
          <w:lang w:val="en-US"/>
        </w:rPr>
        <w:t>Different number</w:t>
      </w:r>
      <w:r w:rsidR="00D724B7" w:rsidRPr="0052456D">
        <w:rPr>
          <w:sz w:val="20"/>
          <w:szCs w:val="20"/>
          <w:lang w:val="en-US"/>
        </w:rPr>
        <w:t xml:space="preserve"> of frequency beams</w:t>
      </w:r>
      <w:r w:rsidRPr="0052456D">
        <w:rPr>
          <w:sz w:val="20"/>
          <w:szCs w:val="20"/>
          <w:lang w:val="en-US"/>
        </w:rPr>
        <w:t xml:space="preserve">, </w:t>
      </w:r>
      <w:r w:rsidRPr="0052456D">
        <w:rPr>
          <w:i/>
          <w:sz w:val="20"/>
          <w:szCs w:val="20"/>
          <w:lang w:val="en-US"/>
        </w:rPr>
        <w:t>i.e.</w:t>
      </w:r>
      <w:r w:rsidRPr="0052456D">
        <w:rPr>
          <w:sz w:val="20"/>
          <w:szCs w:val="20"/>
          <w:lang w:val="en-US"/>
        </w:rPr>
        <w:t xml:space="preserve">, columns of the matrix </w:t>
      </w:r>
      <m:oMath>
        <m:sSub>
          <m:sSubPr>
            <m:ctrlPr>
              <w:rPr>
                <w:rFonts w:ascii="Cambria Math" w:hAnsi="Cambria Math"/>
                <w:i/>
                <w:sz w:val="20"/>
                <w:szCs w:val="20"/>
                <w:lang w:val="en-US"/>
              </w:rPr>
            </m:ctrlPr>
          </m:sSubPr>
          <m:e>
            <m:r>
              <m:rPr>
                <m:sty m:val="bi"/>
              </m:rPr>
              <w:rPr>
                <w:rFonts w:ascii="Cambria Math" w:hAnsi="Cambria Math"/>
                <w:sz w:val="20"/>
                <w:szCs w:val="20"/>
                <w:lang w:val="en-US"/>
              </w:rPr>
              <m:t>W</m:t>
            </m:r>
          </m:e>
          <m:sub>
            <m:r>
              <w:rPr>
                <w:rFonts w:ascii="Cambria Math" w:hAnsi="Cambria Math"/>
                <w:sz w:val="20"/>
                <w:szCs w:val="20"/>
                <w:lang w:val="en-US"/>
              </w:rPr>
              <m:t>f</m:t>
            </m:r>
          </m:sub>
        </m:sSub>
      </m:oMath>
      <w:r w:rsidR="00D724B7" w:rsidRPr="0052456D">
        <w:rPr>
          <w:sz w:val="20"/>
          <w:szCs w:val="20"/>
          <w:lang w:val="en-US"/>
        </w:rPr>
        <w:t xml:space="preserve"> per layer</w:t>
      </w:r>
      <w:r w:rsidR="00BE3421">
        <w:rPr>
          <w:sz w:val="20"/>
          <w:szCs w:val="20"/>
          <w:lang w:val="en-US"/>
        </w:rPr>
        <w:t>.</w:t>
      </w:r>
      <w:r w:rsidR="00D724B7" w:rsidRPr="0052456D">
        <w:rPr>
          <w:sz w:val="20"/>
          <w:szCs w:val="20"/>
          <w:lang w:val="en-US"/>
        </w:rPr>
        <w:t xml:space="preserve"> </w:t>
      </w:r>
    </w:p>
    <w:p w14:paraId="3F5E1AB7" w14:textId="77777777" w:rsidR="00DD2345" w:rsidRPr="00EA6D7D" w:rsidRDefault="00DD2345" w:rsidP="00DD2345">
      <w:pPr>
        <w:pStyle w:val="ListParagraph"/>
      </w:pPr>
    </w:p>
    <w:p w14:paraId="771BAF12" w14:textId="77777777" w:rsidR="00E42910" w:rsidRDefault="00D724B7" w:rsidP="00D724B7">
      <w:r>
        <w:t xml:space="preserve">In Figures 5 and 6, we assess the SINR performance, without quantization, of the different variants of LD compression, compared to the baseline case with perfect knowledge of the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t xml:space="preserve"> matrix. As shown </w:t>
      </w:r>
      <w:r w:rsidR="005B33C8">
        <w:t>therein</w:t>
      </w:r>
      <w:r>
        <w:t xml:space="preserve">, baseline LD without quantization shows almost no loss compared to the baseline case. </w:t>
      </w:r>
      <w:r w:rsidR="005B33C8">
        <w:t xml:space="preserve">Moreover, </w:t>
      </w:r>
      <w:r w:rsidR="00E42910">
        <w:t>the following observations can be made:</w:t>
      </w:r>
    </w:p>
    <w:p w14:paraId="2D436EB1" w14:textId="77777777" w:rsidR="00E42910" w:rsidRPr="0052456D" w:rsidRDefault="00E42910" w:rsidP="00D724B7">
      <w:pPr>
        <w:pStyle w:val="ListParagraph"/>
        <w:numPr>
          <w:ilvl w:val="0"/>
          <w:numId w:val="18"/>
        </w:numPr>
        <w:rPr>
          <w:sz w:val="20"/>
          <w:szCs w:val="20"/>
          <w:lang w:val="en-US"/>
        </w:rPr>
      </w:pPr>
      <w:r w:rsidRPr="0052456D">
        <w:rPr>
          <w:sz w:val="20"/>
          <w:szCs w:val="20"/>
          <w:lang w:val="en-US"/>
        </w:rPr>
        <w:t>C</w:t>
      </w:r>
      <w:r w:rsidR="00D724B7" w:rsidRPr="0052456D">
        <w:rPr>
          <w:sz w:val="20"/>
          <w:szCs w:val="20"/>
          <w:lang w:val="en-US"/>
        </w:rPr>
        <w:t xml:space="preserve">ombining LD compression with DFT or DCT based FD compression with </w:t>
      </w:r>
      <m:oMath>
        <m:r>
          <w:rPr>
            <w:rFonts w:ascii="Cambria Math" w:hAnsi="Cambria Math"/>
            <w:sz w:val="20"/>
            <w:szCs w:val="20"/>
            <w:lang w:val="en-US"/>
          </w:rPr>
          <m:t>M=4</m:t>
        </m:r>
      </m:oMath>
      <w:r w:rsidR="00D724B7" w:rsidRPr="0052456D">
        <w:rPr>
          <w:sz w:val="20"/>
          <w:szCs w:val="20"/>
          <w:lang w:val="en-US"/>
        </w:rPr>
        <w:t>, results in less than 1dB SINR loss, with a significant overhead reduction</w:t>
      </w:r>
      <w:r w:rsidR="005B33C8" w:rsidRPr="0052456D">
        <w:rPr>
          <w:sz w:val="20"/>
          <w:szCs w:val="20"/>
          <w:lang w:val="en-US"/>
        </w:rPr>
        <w:t xml:space="preserve"> (cfr. Table 1)</w:t>
      </w:r>
      <w:r w:rsidR="00D724B7" w:rsidRPr="0052456D">
        <w:rPr>
          <w:sz w:val="20"/>
          <w:szCs w:val="20"/>
          <w:lang w:val="en-US"/>
        </w:rPr>
        <w:t>.</w:t>
      </w:r>
      <w:r w:rsidRPr="0052456D">
        <w:rPr>
          <w:sz w:val="20"/>
          <w:szCs w:val="20"/>
          <w:lang w:val="en-US"/>
        </w:rPr>
        <w:t xml:space="preserve"> </w:t>
      </w:r>
    </w:p>
    <w:p w14:paraId="39BB0F5B" w14:textId="63262688" w:rsidR="00C11E48" w:rsidRPr="0052456D" w:rsidRDefault="00E42910">
      <w:pPr>
        <w:pStyle w:val="ListParagraph"/>
        <w:numPr>
          <w:ilvl w:val="0"/>
          <w:numId w:val="18"/>
        </w:numPr>
        <w:rPr>
          <w:sz w:val="20"/>
          <w:szCs w:val="20"/>
          <w:lang w:val="en-US"/>
        </w:rPr>
      </w:pPr>
      <w:r w:rsidRPr="0052456D">
        <w:rPr>
          <w:sz w:val="20"/>
          <w:szCs w:val="20"/>
          <w:lang w:val="en-US"/>
        </w:rPr>
        <w:t xml:space="preserve">Performing a frequency-domain compression with </w:t>
      </w:r>
      <m:oMath>
        <m:r>
          <w:rPr>
            <w:rFonts w:ascii="Cambria Math" w:hAnsi="Cambria Math"/>
            <w:sz w:val="20"/>
            <w:szCs w:val="20"/>
            <w:lang w:val="en-US"/>
          </w:rPr>
          <m:t>M=8</m:t>
        </m:r>
      </m:oMath>
      <w:r w:rsidRPr="0052456D">
        <w:rPr>
          <w:sz w:val="20"/>
          <w:szCs w:val="20"/>
          <w:lang w:val="en-US"/>
        </w:rPr>
        <w:t>, results in less than 0.5dB SINR loss.</w:t>
      </w:r>
    </w:p>
    <w:p w14:paraId="5B467285" w14:textId="33C054E3" w:rsidR="00E42910" w:rsidRPr="0052456D" w:rsidRDefault="00E42910" w:rsidP="00D724B7">
      <w:pPr>
        <w:pStyle w:val="ListParagraph"/>
        <w:numPr>
          <w:ilvl w:val="0"/>
          <w:numId w:val="18"/>
        </w:numPr>
        <w:rPr>
          <w:sz w:val="20"/>
          <w:szCs w:val="20"/>
          <w:lang w:val="en-US"/>
        </w:rPr>
      </w:pPr>
      <w:r w:rsidRPr="0052456D">
        <w:rPr>
          <w:sz w:val="20"/>
          <w:szCs w:val="20"/>
          <w:lang w:val="en-US"/>
        </w:rPr>
        <w:t xml:space="preserve">DCT-based frequency compression consistently outperforms DFT-based compression, with larger performance gap for </w:t>
      </w:r>
      <m:oMath>
        <m:r>
          <w:rPr>
            <w:rFonts w:ascii="Cambria Math" w:hAnsi="Cambria Math"/>
            <w:sz w:val="20"/>
            <w:szCs w:val="20"/>
            <w:lang w:val="en-US"/>
          </w:rPr>
          <m:t>M=4.</m:t>
        </m:r>
      </m:oMath>
    </w:p>
    <w:p w14:paraId="6E5FE27A" w14:textId="5A133EEC" w:rsidR="007E31E5" w:rsidRDefault="00746C50" w:rsidP="007E31E5">
      <w:pPr>
        <w:jc w:val="center"/>
        <w:rPr>
          <w:lang w:val="en-US"/>
        </w:rPr>
      </w:pPr>
      <w:r>
        <w:rPr>
          <w:noProof/>
          <w:lang w:val="en-US"/>
        </w:rPr>
        <mc:AlternateContent>
          <mc:Choice Requires="wps">
            <w:drawing>
              <wp:anchor distT="0" distB="0" distL="114300" distR="114300" simplePos="0" relativeHeight="251665408" behindDoc="0" locked="0" layoutInCell="1" allowOverlap="1" wp14:anchorId="2F61CCA3" wp14:editId="1293E3A1">
                <wp:simplePos x="0" y="0"/>
                <wp:positionH relativeFrom="column">
                  <wp:posOffset>3177540</wp:posOffset>
                </wp:positionH>
                <wp:positionV relativeFrom="paragraph">
                  <wp:posOffset>557530</wp:posOffset>
                </wp:positionV>
                <wp:extent cx="131805" cy="1960605"/>
                <wp:effectExtent l="0" t="0" r="1905" b="1905"/>
                <wp:wrapNone/>
                <wp:docPr id="5" name="Text Box 5"/>
                <wp:cNvGraphicFramePr/>
                <a:graphic xmlns:a="http://schemas.openxmlformats.org/drawingml/2006/main">
                  <a:graphicData uri="http://schemas.microsoft.com/office/word/2010/wordprocessingShape">
                    <wps:wsp>
                      <wps:cNvSpPr txBox="1"/>
                      <wps:spPr>
                        <a:xfrm>
                          <a:off x="0" y="0"/>
                          <a:ext cx="131805" cy="1960605"/>
                        </a:xfrm>
                        <a:prstGeom prst="rect">
                          <a:avLst/>
                        </a:prstGeom>
                        <a:solidFill>
                          <a:sysClr val="window" lastClr="FFFFFF"/>
                        </a:solidFill>
                        <a:ln w="6350">
                          <a:noFill/>
                        </a:ln>
                      </wps:spPr>
                      <wps:txbx>
                        <w:txbxContent>
                          <w:p w14:paraId="216DF018" w14:textId="77777777" w:rsidR="00746C50" w:rsidRPr="007D4516" w:rsidRDefault="00746C50" w:rsidP="00746C50">
                            <w:pPr>
                              <w:jc w:val="center"/>
                              <w:rPr>
                                <w:rFonts w:ascii="Arial" w:hAnsi="Arial" w:cs="Arial"/>
                                <w:color w:val="595959" w:themeColor="text1" w:themeTint="A6"/>
                                <w:sz w:val="16"/>
                                <w:lang w:val="en-US"/>
                              </w:rPr>
                            </w:pPr>
                            <w:r w:rsidRPr="007D4516">
                              <w:rPr>
                                <w:rFonts w:ascii="Arial" w:hAnsi="Arial" w:cs="Arial"/>
                                <w:color w:val="595959" w:themeColor="text1" w:themeTint="A6"/>
                                <w:sz w:val="16"/>
                                <w:lang w:val="en-US"/>
                              </w:rPr>
                              <w:t xml:space="preserve">Normalized </w:t>
                            </w:r>
                            <w:r>
                              <w:rPr>
                                <w:rFonts w:ascii="Arial" w:hAnsi="Arial" w:cs="Arial"/>
                                <w:color w:val="595959" w:themeColor="text1" w:themeTint="A6"/>
                                <w:sz w:val="16"/>
                                <w:lang w:val="en-US"/>
                              </w:rPr>
                              <w:t>5th percentile user SE</w:t>
                            </w:r>
                          </w:p>
                        </w:txbxContent>
                      </wps:txbx>
                      <wps:bodyPr rot="0" spcFirstLastPara="0" vertOverflow="overflow" horzOverflow="overflow" vert="vert270"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61CCA3" id="Text Box 5" o:spid="_x0000_s1028" type="#_x0000_t202" style="position:absolute;left:0;text-align:left;margin-left:250.2pt;margin-top:43.9pt;width:10.4pt;height:15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" fillcolor="window" stroked="f" strokeweight=".5pt">
                <v:textbox style="layout-flow:vertical;mso-layout-flow-alt:bottom-to-top" inset="0,,0">
                  <w:txbxContent>
                    <w:p w14:paraId="216DF018" w14:textId="77777777" w:rsidR="00746C50" w:rsidRPr="007D4516" w:rsidRDefault="00746C50" w:rsidP="00746C50">
                      <w:pPr>
                        <w:jc w:val="center"/>
                        <w:rPr>
                          <w:rFonts w:ascii="Arial" w:hAnsi="Arial" w:cs="Arial"/>
                          <w:color w:val="595959" w:themeColor="text1" w:themeTint="A6"/>
                          <w:sz w:val="16"/>
                          <w:lang w:val="en-US"/>
                        </w:rPr>
                      </w:pPr>
                      <w:r w:rsidRPr="007D4516">
                        <w:rPr>
                          <w:rFonts w:ascii="Arial" w:hAnsi="Arial" w:cs="Arial"/>
                          <w:color w:val="595959" w:themeColor="text1" w:themeTint="A6"/>
                          <w:sz w:val="16"/>
                          <w:lang w:val="en-US"/>
                        </w:rPr>
                        <w:t xml:space="preserve">Normalized </w:t>
                      </w:r>
                      <w:r>
                        <w:rPr>
                          <w:rFonts w:ascii="Arial" w:hAnsi="Arial" w:cs="Arial"/>
                          <w:color w:val="595959" w:themeColor="text1" w:themeTint="A6"/>
                          <w:sz w:val="16"/>
                          <w:lang w:val="en-US"/>
                        </w:rPr>
                        <w:t>5th percentile user SE</w:t>
                      </w:r>
                    </w:p>
                  </w:txbxContent>
                </v:textbox>
              </v:shape>
            </w:pict>
          </mc:Fallback>
        </mc:AlternateContent>
      </w:r>
      <w:r>
        <w:rPr>
          <w:noProof/>
          <w:lang w:val="en-US"/>
        </w:rPr>
        <mc:AlternateContent>
          <mc:Choice Requires="wps">
            <w:drawing>
              <wp:anchor distT="0" distB="0" distL="114300" distR="114300" simplePos="0" relativeHeight="251663360" behindDoc="0" locked="0" layoutInCell="1" allowOverlap="1" wp14:anchorId="5446233C" wp14:editId="2BF8EBB6">
                <wp:simplePos x="0" y="0"/>
                <wp:positionH relativeFrom="column">
                  <wp:posOffset>119380</wp:posOffset>
                </wp:positionH>
                <wp:positionV relativeFrom="page">
                  <wp:posOffset>3760470</wp:posOffset>
                </wp:positionV>
                <wp:extent cx="133200" cy="2178000"/>
                <wp:effectExtent l="0" t="0" r="635" b="0"/>
                <wp:wrapNone/>
                <wp:docPr id="6" name="Text Box 6"/>
                <wp:cNvGraphicFramePr/>
                <a:graphic xmlns:a="http://schemas.openxmlformats.org/drawingml/2006/main">
                  <a:graphicData uri="http://schemas.microsoft.com/office/word/2010/wordprocessingShape">
                    <wps:wsp>
                      <wps:cNvSpPr txBox="1"/>
                      <wps:spPr>
                        <a:xfrm>
                          <a:off x="0" y="0"/>
                          <a:ext cx="133200" cy="2178000"/>
                        </a:xfrm>
                        <a:prstGeom prst="rect">
                          <a:avLst/>
                        </a:prstGeom>
                        <a:solidFill>
                          <a:sysClr val="window" lastClr="FFFFFF"/>
                        </a:solidFill>
                        <a:ln w="6350">
                          <a:noFill/>
                        </a:ln>
                      </wps:spPr>
                      <wps:txbx>
                        <w:txbxContent>
                          <w:p w14:paraId="61D8420D" w14:textId="13CA18AE" w:rsidR="00746C50" w:rsidRPr="007D4516" w:rsidRDefault="00746C50" w:rsidP="00746C50">
                            <w:pPr>
                              <w:jc w:val="center"/>
                              <w:rPr>
                                <w:rFonts w:ascii="Arial" w:hAnsi="Arial" w:cs="Arial"/>
                                <w:color w:val="595959" w:themeColor="text1" w:themeTint="A6"/>
                                <w:sz w:val="16"/>
                                <w:lang w:val="en-US"/>
                              </w:rPr>
                            </w:pPr>
                            <w:r w:rsidRPr="007D4516">
                              <w:rPr>
                                <w:rFonts w:ascii="Arial" w:hAnsi="Arial" w:cs="Arial"/>
                                <w:color w:val="595959" w:themeColor="text1" w:themeTint="A6"/>
                                <w:sz w:val="16"/>
                                <w:lang w:val="en-US"/>
                              </w:rPr>
                              <w:t xml:space="preserve">Normalized </w:t>
                            </w:r>
                            <w:r>
                              <w:rPr>
                                <w:rFonts w:ascii="Arial" w:hAnsi="Arial" w:cs="Arial"/>
                                <w:color w:val="595959" w:themeColor="text1" w:themeTint="A6"/>
                                <w:sz w:val="16"/>
                                <w:lang w:val="en-US"/>
                              </w:rPr>
                              <w:t xml:space="preserve">Mean </w:t>
                            </w:r>
                            <w:r w:rsidRPr="007D4516">
                              <w:rPr>
                                <w:rFonts w:ascii="Arial" w:hAnsi="Arial" w:cs="Arial"/>
                                <w:color w:val="595959" w:themeColor="text1" w:themeTint="A6"/>
                                <w:sz w:val="16"/>
                                <w:lang w:val="en-US"/>
                              </w:rPr>
                              <w:t>User Spectral Efficiency</w:t>
                            </w:r>
                          </w:p>
                        </w:txbxContent>
                      </wps:txbx>
                      <wps:bodyPr rot="0" spcFirstLastPara="0" vertOverflow="overflow" horzOverflow="overflow" vert="vert270"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46233C" id="Text Box 6" o:spid="_x0000_s1029" type="#_x0000_t202" style="position:absolute;left:0;text-align:left;margin-left:9.4pt;margin-top:296.1pt;width:10.5pt;height:1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" fillcolor="window" stroked="f" strokeweight=".5pt">
                <v:textbox style="layout-flow:vertical;mso-layout-flow-alt:bottom-to-top" inset="0,,0">
                  <w:txbxContent>
                    <w:p w14:paraId="61D8420D" w14:textId="13CA18AE" w:rsidR="00746C50" w:rsidRPr="007D4516" w:rsidRDefault="00746C50" w:rsidP="00746C50">
                      <w:pPr>
                        <w:jc w:val="center"/>
                        <w:rPr>
                          <w:rFonts w:ascii="Arial" w:hAnsi="Arial" w:cs="Arial"/>
                          <w:color w:val="595959" w:themeColor="text1" w:themeTint="A6"/>
                          <w:sz w:val="16"/>
                          <w:lang w:val="en-US"/>
                        </w:rPr>
                      </w:pPr>
                      <w:r w:rsidRPr="007D4516">
                        <w:rPr>
                          <w:rFonts w:ascii="Arial" w:hAnsi="Arial" w:cs="Arial"/>
                          <w:color w:val="595959" w:themeColor="text1" w:themeTint="A6"/>
                          <w:sz w:val="16"/>
                          <w:lang w:val="en-US"/>
                        </w:rPr>
                        <w:t xml:space="preserve">Normalized </w:t>
                      </w:r>
                      <w:r>
                        <w:rPr>
                          <w:rFonts w:ascii="Arial" w:hAnsi="Arial" w:cs="Arial"/>
                          <w:color w:val="595959" w:themeColor="text1" w:themeTint="A6"/>
                          <w:sz w:val="16"/>
                          <w:lang w:val="en-US"/>
                        </w:rPr>
                        <w:t xml:space="preserve">Mean </w:t>
                      </w:r>
                      <w:r w:rsidRPr="007D4516">
                        <w:rPr>
                          <w:rFonts w:ascii="Arial" w:hAnsi="Arial" w:cs="Arial"/>
                          <w:color w:val="595959" w:themeColor="text1" w:themeTint="A6"/>
                          <w:sz w:val="16"/>
                          <w:lang w:val="en-US"/>
                        </w:rPr>
                        <w:t>User Spectral Efficiency</w:t>
                      </w:r>
                    </w:p>
                  </w:txbxContent>
                </v:textbox>
                <w10:wrap anchory="page"/>
              </v:shape>
            </w:pict>
          </mc:Fallback>
        </mc:AlternateContent>
      </w:r>
      <w:r w:rsidR="007E31E5">
        <w:rPr>
          <w:noProof/>
          <w:lang w:val="en-US"/>
        </w:rPr>
        <w:drawing>
          <wp:inline distT="0" distB="0" distL="0" distR="0" wp14:anchorId="4236E019" wp14:editId="4E4002BC">
            <wp:extent cx="6486525" cy="30289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86525" cy="3028950"/>
                    </a:xfrm>
                    <a:prstGeom prst="rect">
                      <a:avLst/>
                    </a:prstGeom>
                    <a:noFill/>
                  </pic:spPr>
                </pic:pic>
              </a:graphicData>
            </a:graphic>
          </wp:inline>
        </w:drawing>
      </w:r>
    </w:p>
    <w:p w14:paraId="6F8063B8" w14:textId="77777777" w:rsidR="007E31E5" w:rsidRDefault="007E31E5" w:rsidP="007E31E5">
      <w:pPr>
        <w:jc w:val="center"/>
        <w:rPr>
          <w:lang w:val="en-US"/>
        </w:rPr>
      </w:pPr>
      <w:r>
        <w:rPr>
          <w:lang w:val="en-US"/>
        </w:rPr>
        <w:t>Figure 4 – Performance with 32 APs</w:t>
      </w:r>
    </w:p>
    <w:p w14:paraId="747E087F" w14:textId="34525B46" w:rsidR="001B1422" w:rsidRDefault="001B1422" w:rsidP="001B1422">
      <w:pPr>
        <w:jc w:val="center"/>
        <w:rPr>
          <w:lang w:val="en-US"/>
        </w:rPr>
      </w:pPr>
    </w:p>
    <w:p w14:paraId="5DE2FC7F" w14:textId="7C0856E5" w:rsidR="001B1422" w:rsidRDefault="001B1422" w:rsidP="007E31E5">
      <w:pPr>
        <w:jc w:val="center"/>
        <w:rPr>
          <w:lang w:val="en-US"/>
        </w:rPr>
      </w:pPr>
      <w:r>
        <w:rPr>
          <w:noProof/>
          <w:lang w:val="en-US"/>
        </w:rPr>
        <w:drawing>
          <wp:inline distT="0" distB="0" distL="0" distR="0" wp14:anchorId="7A1DDB31" wp14:editId="461B88F3">
            <wp:extent cx="5615940" cy="24574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15940" cy="2457450"/>
                    </a:xfrm>
                    <a:prstGeom prst="rect">
                      <a:avLst/>
                    </a:prstGeom>
                    <a:noFill/>
                  </pic:spPr>
                </pic:pic>
              </a:graphicData>
            </a:graphic>
          </wp:inline>
        </w:drawing>
      </w:r>
    </w:p>
    <w:p w14:paraId="2EC25448" w14:textId="50FD86AD" w:rsidR="007E31E5" w:rsidRDefault="007E31E5" w:rsidP="007E31E5">
      <w:pPr>
        <w:jc w:val="center"/>
        <w:rPr>
          <w:lang w:val="en-US"/>
        </w:rPr>
      </w:pPr>
      <w:r>
        <w:rPr>
          <w:lang w:val="en-US"/>
        </w:rPr>
        <w:t>Figure 5- SINR CDF for the unquantized case with 16APs</w:t>
      </w:r>
    </w:p>
    <w:p w14:paraId="70282538" w14:textId="77777777" w:rsidR="007E31E5" w:rsidRDefault="007E31E5" w:rsidP="007E31E5">
      <w:pPr>
        <w:jc w:val="center"/>
        <w:rPr>
          <w:lang w:val="en-US"/>
        </w:rPr>
      </w:pPr>
    </w:p>
    <w:p w14:paraId="4F28D818" w14:textId="77777777" w:rsidR="007E31E5" w:rsidRDefault="007E31E5" w:rsidP="007E31E5">
      <w:pPr>
        <w:jc w:val="center"/>
        <w:rPr>
          <w:lang w:val="en-US"/>
        </w:rPr>
      </w:pPr>
      <w:r>
        <w:rPr>
          <w:noProof/>
          <w:lang w:val="en-US"/>
        </w:rPr>
        <w:drawing>
          <wp:inline distT="0" distB="0" distL="0" distR="0" wp14:anchorId="427682C6" wp14:editId="5783B0B5">
            <wp:extent cx="5445125" cy="219836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65201" cy="2206472"/>
                    </a:xfrm>
                    <a:prstGeom prst="rect">
                      <a:avLst/>
                    </a:prstGeom>
                    <a:noFill/>
                  </pic:spPr>
                </pic:pic>
              </a:graphicData>
            </a:graphic>
          </wp:inline>
        </w:drawing>
      </w:r>
    </w:p>
    <w:p w14:paraId="6CF6E935" w14:textId="6BEE6837" w:rsidR="007E31E5" w:rsidRDefault="007E31E5" w:rsidP="007E31E5">
      <w:pPr>
        <w:jc w:val="center"/>
        <w:rPr>
          <w:lang w:val="en-US"/>
        </w:rPr>
      </w:pPr>
      <w:r>
        <w:rPr>
          <w:lang w:val="en-US"/>
        </w:rPr>
        <w:t xml:space="preserve">Figure </w:t>
      </w:r>
      <w:r w:rsidR="00747626">
        <w:rPr>
          <w:lang w:val="en-US"/>
        </w:rPr>
        <w:t>6</w:t>
      </w:r>
      <w:r>
        <w:rPr>
          <w:lang w:val="en-US"/>
        </w:rPr>
        <w:t>- SINR CDF for the unquantized case with 32APs</w:t>
      </w:r>
    </w:p>
    <w:p w14:paraId="575D83F3" w14:textId="77777777" w:rsidR="007E31E5" w:rsidRPr="00E7374F" w:rsidRDefault="007E31E5" w:rsidP="007E31E5">
      <w:pPr>
        <w:rPr>
          <w:lang w:val="en-US"/>
        </w:rPr>
      </w:pPr>
    </w:p>
    <w:p w14:paraId="399BD81F" w14:textId="77777777" w:rsidR="007E31E5" w:rsidRPr="0001415A" w:rsidRDefault="007E31E5" w:rsidP="007E31E5">
      <w:pPr>
        <w:pStyle w:val="Heading1"/>
        <w:rPr>
          <w:color w:val="000000"/>
          <w:lang w:val="en-US"/>
        </w:rPr>
      </w:pPr>
      <w:r>
        <w:rPr>
          <w:color w:val="000000"/>
          <w:lang w:val="en-US"/>
        </w:rPr>
        <w:t>3</w:t>
      </w:r>
      <w:r w:rsidRPr="0001415A">
        <w:rPr>
          <w:color w:val="000000"/>
          <w:lang w:val="en-US"/>
        </w:rPr>
        <w:tab/>
        <w:t>Conclusions</w:t>
      </w:r>
    </w:p>
    <w:p w14:paraId="2ABEE4BF" w14:textId="77777777" w:rsidR="007E31E5" w:rsidRPr="00A6720A" w:rsidRDefault="007E31E5" w:rsidP="007E31E5">
      <w:pPr>
        <w:jc w:val="both"/>
      </w:pPr>
      <w:r w:rsidRPr="4BF5B300">
        <w:t>In this contribution, we have presented</w:t>
      </w:r>
      <w:r>
        <w:t xml:space="preserve"> our proposal for overhead reduction of the NR Type II codebook.  Our observations and proposals are</w:t>
      </w:r>
      <w:r w:rsidRPr="4BF5B300">
        <w:t>:</w:t>
      </w:r>
    </w:p>
    <w:p w14:paraId="785A31CD" w14:textId="77777777" w:rsidR="007E31E5" w:rsidRPr="005C65ED" w:rsidRDefault="007E31E5" w:rsidP="007E31E5">
      <w:pPr>
        <w:rPr>
          <w:i/>
          <w:lang w:val="en-US"/>
        </w:rPr>
      </w:pPr>
      <w:r w:rsidRPr="00ED0A8F">
        <w:rPr>
          <w:rFonts w:eastAsiaTheme="minorHAnsi"/>
          <w:b/>
          <w:lang w:val="en-US" w:eastAsia="x-none"/>
        </w:rPr>
        <w:t xml:space="preserve">Observation </w:t>
      </w:r>
      <w:r>
        <w:rPr>
          <w:rFonts w:eastAsiaTheme="minorHAnsi"/>
          <w:b/>
          <w:lang w:val="en-US" w:eastAsia="x-none"/>
        </w:rPr>
        <w:t>1</w:t>
      </w:r>
      <w:r w:rsidRPr="00ED0A8F">
        <w:rPr>
          <w:rFonts w:eastAsiaTheme="minorHAnsi"/>
          <w:b/>
          <w:lang w:val="en-US" w:eastAsia="x-none"/>
        </w:rPr>
        <w:t>:</w:t>
      </w:r>
      <w:r w:rsidRPr="00ED0A8F">
        <w:rPr>
          <w:rFonts w:eastAsiaTheme="minorHAnsi"/>
          <w:b/>
          <w:i/>
          <w:lang w:val="en-US" w:eastAsia="x-none"/>
        </w:rPr>
        <w:t xml:space="preserve"> </w:t>
      </w:r>
      <w:r>
        <w:rPr>
          <w:rFonts w:eastAsiaTheme="minorHAnsi"/>
          <w:b/>
          <w:i/>
          <w:lang w:val="en-US" w:eastAsia="x-none"/>
        </w:rPr>
        <w:t>Prior to frequency compression, the number of linear combination coefficients can be reduced by exploiting the orthogonality of layers. These coefficients are then separated by layers into real or complex-valued matrices ready for applying frequency compression.</w:t>
      </w:r>
    </w:p>
    <w:p w14:paraId="37356B14" w14:textId="77777777" w:rsidR="007E31E5" w:rsidRPr="00ED0A8F" w:rsidRDefault="007E31E5" w:rsidP="007E31E5">
      <w:pPr>
        <w:rPr>
          <w:rFonts w:eastAsiaTheme="minorHAnsi"/>
          <w:i/>
          <w:lang w:val="en-US"/>
        </w:rPr>
      </w:pPr>
      <w:r w:rsidRPr="00ED0A8F">
        <w:rPr>
          <w:rFonts w:eastAsiaTheme="minorHAnsi"/>
          <w:b/>
          <w:lang w:val="en-US"/>
        </w:rPr>
        <w:t xml:space="preserve">Proposal </w:t>
      </w:r>
      <w:r>
        <w:rPr>
          <w:rFonts w:eastAsiaTheme="minorHAnsi"/>
          <w:b/>
          <w:lang w:val="en-US"/>
        </w:rPr>
        <w:t>1</w:t>
      </w:r>
      <w:r w:rsidRPr="00ED0A8F">
        <w:rPr>
          <w:rFonts w:eastAsiaTheme="minorHAnsi"/>
          <w:b/>
          <w:lang w:val="en-US"/>
        </w:rPr>
        <w:t>:</w:t>
      </w:r>
      <w:r w:rsidRPr="00ED0A8F">
        <w:rPr>
          <w:rFonts w:eastAsiaTheme="minorHAnsi"/>
          <w:lang w:val="en-US"/>
        </w:rPr>
        <w:t xml:space="preserve"> </w:t>
      </w:r>
      <w:r>
        <w:rPr>
          <w:rFonts w:eastAsiaTheme="minorHAnsi"/>
          <w:lang w:val="en-US"/>
        </w:rPr>
        <w:t>Aspects of the mapping of coefficients between spatial compression and frequency compression are FFS. A layers compression stage should be considered between spatial and frequency compression to further reduce overhead and included in the evaluation results.</w:t>
      </w:r>
    </w:p>
    <w:p w14:paraId="17599D6F" w14:textId="77777777" w:rsidR="007E31E5" w:rsidRPr="0001415A" w:rsidRDefault="007E31E5" w:rsidP="007E31E5">
      <w:pPr>
        <w:rPr>
          <w:rFonts w:eastAsiaTheme="minorHAnsi"/>
          <w:i/>
          <w:lang w:val="en-US" w:eastAsia="x-none"/>
        </w:rPr>
      </w:pPr>
      <w:r w:rsidRPr="0001415A">
        <w:rPr>
          <w:rFonts w:eastAsiaTheme="minorHAnsi"/>
          <w:b/>
          <w:lang w:val="en-US" w:eastAsia="x-none"/>
        </w:rPr>
        <w:t xml:space="preserve">Observation </w:t>
      </w:r>
      <w:r>
        <w:rPr>
          <w:rFonts w:eastAsiaTheme="minorHAnsi"/>
          <w:b/>
          <w:lang w:val="en-US" w:eastAsia="x-none"/>
        </w:rPr>
        <w:t>2</w:t>
      </w:r>
      <w:r w:rsidRPr="0001415A">
        <w:rPr>
          <w:rFonts w:eastAsiaTheme="minorHAnsi"/>
          <w:b/>
          <w:lang w:val="en-US" w:eastAsia="x-none"/>
        </w:rPr>
        <w:t>:</w:t>
      </w:r>
      <w:r w:rsidRPr="0001415A">
        <w:rPr>
          <w:rFonts w:eastAsiaTheme="minorHAnsi"/>
          <w:b/>
          <w:i/>
          <w:lang w:val="en-US" w:eastAsia="x-none"/>
        </w:rPr>
        <w:t xml:space="preserve"> </w:t>
      </w:r>
      <w:r>
        <w:rPr>
          <w:rFonts w:eastAsiaTheme="minorHAnsi"/>
          <w:b/>
          <w:i/>
          <w:lang w:val="en-US" w:eastAsia="x-none"/>
        </w:rPr>
        <w:t xml:space="preserve">Fourier transformation by means of DFT is a well-established technique to describe a correlated signal by means of a few dominant components in the transformed domain. The selection of columns in </w:t>
      </w:r>
      <m:oMath>
        <m:sSub>
          <m:sSubPr>
            <m:ctrlPr>
              <w:rPr>
                <w:rFonts w:ascii="Cambria Math" w:eastAsiaTheme="minorHAnsi" w:hAnsi="Cambria Math"/>
                <w:b/>
                <w:i/>
                <w:lang w:val="en-US" w:eastAsia="x-none"/>
              </w:rPr>
            </m:ctrlPr>
          </m:sSubPr>
          <m:e>
            <m:r>
              <m:rPr>
                <m:sty m:val="bi"/>
              </m:rPr>
              <w:rPr>
                <w:rFonts w:ascii="Cambria Math" w:eastAsiaTheme="minorHAnsi" w:hAnsi="Cambria Math"/>
                <w:lang w:val="en-US" w:eastAsia="x-none"/>
              </w:rPr>
              <m:t>W</m:t>
            </m:r>
          </m:e>
          <m:sub>
            <m:r>
              <m:rPr>
                <m:sty m:val="bi"/>
              </m:rPr>
              <w:rPr>
                <w:rFonts w:ascii="Cambria Math" w:eastAsiaTheme="minorHAnsi" w:hAnsi="Cambria Math"/>
                <w:lang w:val="en-US" w:eastAsia="x-none"/>
              </w:rPr>
              <m:t>f</m:t>
            </m:r>
          </m:sub>
        </m:sSub>
      </m:oMath>
      <w:r>
        <w:rPr>
          <w:rFonts w:eastAsiaTheme="minorEastAsia"/>
          <w:b/>
          <w:i/>
          <w:lang w:val="en-US" w:eastAsia="x-none"/>
        </w:rPr>
        <w:t xml:space="preserve"> allows the location of the </w:t>
      </w:r>
      <m:oMath>
        <m:r>
          <m:rPr>
            <m:sty m:val="bi"/>
          </m:rPr>
          <w:rPr>
            <w:rFonts w:ascii="Cambria Math" w:eastAsiaTheme="minorEastAsia" w:hAnsi="Cambria Math"/>
            <w:lang w:val="en-US" w:eastAsia="x-none"/>
          </w:rPr>
          <m:t>M</m:t>
        </m:r>
      </m:oMath>
      <w:r>
        <w:rPr>
          <w:rFonts w:eastAsiaTheme="minorEastAsia"/>
          <w:b/>
          <w:i/>
          <w:lang w:val="en-US" w:eastAsia="x-none"/>
        </w:rPr>
        <w:t xml:space="preserve"> dominant components, which are reported as linear combination coefficients.</w:t>
      </w:r>
      <w:r>
        <w:rPr>
          <w:rFonts w:eastAsiaTheme="minorHAnsi"/>
          <w:b/>
          <w:i/>
          <w:lang w:val="en-US" w:eastAsia="x-none"/>
        </w:rPr>
        <w:t xml:space="preserve"> It is the same technique used for spatial compression through the selection of </w:t>
      </w:r>
      <m:oMath>
        <m:sSub>
          <m:sSubPr>
            <m:ctrlPr>
              <w:rPr>
                <w:rFonts w:ascii="Cambria Math" w:eastAsiaTheme="minorHAnsi" w:hAnsi="Cambria Math"/>
                <w:b/>
                <w:i/>
                <w:lang w:val="en-US" w:eastAsia="x-none"/>
              </w:rPr>
            </m:ctrlPr>
          </m:sSubPr>
          <m:e>
            <m:r>
              <m:rPr>
                <m:sty m:val="bi"/>
              </m:rPr>
              <w:rPr>
                <w:rFonts w:ascii="Cambria Math" w:eastAsiaTheme="minorHAnsi" w:hAnsi="Cambria Math"/>
                <w:lang w:val="en-US" w:eastAsia="x-none"/>
              </w:rPr>
              <m:t>W</m:t>
            </m:r>
          </m:e>
          <m:sub>
            <m:r>
              <m:rPr>
                <m:sty m:val="bi"/>
              </m:rPr>
              <w:rPr>
                <w:rFonts w:ascii="Cambria Math" w:eastAsiaTheme="minorHAnsi" w:hAnsi="Cambria Math"/>
                <w:lang w:val="en-US" w:eastAsia="x-none"/>
              </w:rPr>
              <m:t>1</m:t>
            </m:r>
          </m:sub>
        </m:sSub>
      </m:oMath>
      <w:r>
        <w:rPr>
          <w:rFonts w:eastAsiaTheme="minorEastAsia"/>
          <w:b/>
          <w:i/>
          <w:lang w:val="en-US" w:eastAsia="x-none"/>
        </w:rPr>
        <w:t>.</w:t>
      </w:r>
    </w:p>
    <w:p w14:paraId="63F96385" w14:textId="77777777" w:rsidR="007E31E5" w:rsidRDefault="007E31E5" w:rsidP="007E31E5">
      <w:pPr>
        <w:rPr>
          <w:rFonts w:eastAsiaTheme="minorHAnsi"/>
          <w:szCs w:val="22"/>
          <w:lang w:val="en-US"/>
        </w:rPr>
      </w:pPr>
      <w:r w:rsidRPr="0001415A">
        <w:rPr>
          <w:rFonts w:eastAsiaTheme="minorHAnsi"/>
          <w:b/>
          <w:szCs w:val="22"/>
          <w:lang w:val="en-US"/>
        </w:rPr>
        <w:t xml:space="preserve">Proposal </w:t>
      </w:r>
      <w:r>
        <w:rPr>
          <w:rFonts w:eastAsiaTheme="minorHAnsi"/>
          <w:b/>
          <w:szCs w:val="22"/>
          <w:lang w:val="en-US"/>
        </w:rPr>
        <w:t>2</w:t>
      </w:r>
      <w:r w:rsidRPr="0001415A">
        <w:rPr>
          <w:rFonts w:eastAsiaTheme="minorHAnsi"/>
          <w:b/>
          <w:szCs w:val="22"/>
          <w:lang w:val="en-US"/>
        </w:rPr>
        <w:t>:</w:t>
      </w:r>
      <w:r w:rsidRPr="0001415A">
        <w:rPr>
          <w:rFonts w:eastAsiaTheme="minorHAnsi"/>
          <w:szCs w:val="22"/>
          <w:lang w:val="en-US"/>
        </w:rPr>
        <w:t xml:space="preserve"> </w:t>
      </w:r>
      <w:r>
        <w:rPr>
          <w:rFonts w:eastAsiaTheme="minorHAnsi"/>
          <w:szCs w:val="22"/>
          <w:lang w:val="en-US"/>
        </w:rPr>
        <w:t>Achieve frequency compression using a Fourier-based transformation and reporting of the dominant transformed components.</w:t>
      </w:r>
    </w:p>
    <w:p w14:paraId="716BC7FF" w14:textId="77777777" w:rsidR="007E31E5" w:rsidRPr="0001415A" w:rsidRDefault="007E31E5" w:rsidP="007E31E5">
      <w:pPr>
        <w:rPr>
          <w:rFonts w:eastAsiaTheme="minorHAnsi"/>
          <w:i/>
          <w:lang w:val="en-US" w:eastAsia="x-none"/>
        </w:rPr>
      </w:pPr>
      <w:r w:rsidRPr="0001415A">
        <w:rPr>
          <w:rFonts w:eastAsiaTheme="minorHAnsi"/>
          <w:b/>
          <w:lang w:val="en-US" w:eastAsia="x-none"/>
        </w:rPr>
        <w:t xml:space="preserve">Observation </w:t>
      </w:r>
      <w:r>
        <w:rPr>
          <w:rFonts w:eastAsiaTheme="minorHAnsi"/>
          <w:b/>
          <w:lang w:val="en-US" w:eastAsia="x-none"/>
        </w:rPr>
        <w:t>3</w:t>
      </w:r>
      <w:r w:rsidRPr="0001415A">
        <w:rPr>
          <w:rFonts w:eastAsiaTheme="minorHAnsi"/>
          <w:b/>
          <w:lang w:val="en-US" w:eastAsia="x-none"/>
        </w:rPr>
        <w:t>:</w:t>
      </w:r>
      <w:r w:rsidRPr="0001415A">
        <w:rPr>
          <w:rFonts w:eastAsiaTheme="minorHAnsi"/>
          <w:b/>
          <w:i/>
          <w:lang w:val="en-US" w:eastAsia="x-none"/>
        </w:rPr>
        <w:t xml:space="preserve"> </w:t>
      </w:r>
      <w:r>
        <w:rPr>
          <w:rFonts w:eastAsiaTheme="minorHAnsi"/>
          <w:b/>
          <w:i/>
          <w:lang w:val="en-US" w:eastAsia="x-none"/>
        </w:rPr>
        <w:t>The quantization of the linear combination coefficients after frequency compression needs to be optimized for best trade-off performance/overhead.</w:t>
      </w:r>
    </w:p>
    <w:p w14:paraId="4EE463F1" w14:textId="342106EF" w:rsidR="007E31E5" w:rsidRPr="00BD0C4A" w:rsidRDefault="007E31E5" w:rsidP="007E31E5">
      <w:pPr>
        <w:rPr>
          <w:sz w:val="18"/>
          <w:lang w:val="en-US"/>
        </w:rPr>
      </w:pPr>
      <w:r w:rsidRPr="0001415A">
        <w:rPr>
          <w:rFonts w:eastAsiaTheme="minorHAnsi"/>
          <w:b/>
          <w:szCs w:val="22"/>
          <w:lang w:val="en-US"/>
        </w:rPr>
        <w:t xml:space="preserve">Proposal </w:t>
      </w:r>
      <w:r>
        <w:rPr>
          <w:rFonts w:eastAsiaTheme="minorHAnsi"/>
          <w:b/>
          <w:szCs w:val="22"/>
          <w:lang w:val="en-US"/>
        </w:rPr>
        <w:t>3</w:t>
      </w:r>
      <w:r w:rsidRPr="0001415A">
        <w:rPr>
          <w:rFonts w:eastAsiaTheme="minorHAnsi"/>
          <w:b/>
          <w:szCs w:val="22"/>
          <w:lang w:val="en-US"/>
        </w:rPr>
        <w:t>:</w:t>
      </w:r>
      <w:r w:rsidRPr="0001415A">
        <w:rPr>
          <w:rFonts w:eastAsiaTheme="minorHAnsi"/>
          <w:szCs w:val="22"/>
          <w:lang w:val="en-US"/>
        </w:rPr>
        <w:t xml:space="preserve"> </w:t>
      </w:r>
      <w:r>
        <w:rPr>
          <w:rFonts w:eastAsiaTheme="minorHAnsi"/>
          <w:szCs w:val="22"/>
          <w:lang w:val="en-US"/>
        </w:rPr>
        <w:t xml:space="preserve">Aspects of quantization of the linear combination coefficients are </w:t>
      </w:r>
      <w:r w:rsidR="001D0AF5">
        <w:rPr>
          <w:rFonts w:eastAsiaTheme="minorHAnsi"/>
          <w:szCs w:val="22"/>
          <w:lang w:val="en-US"/>
        </w:rPr>
        <w:t>to be optimized</w:t>
      </w:r>
      <w:r>
        <w:rPr>
          <w:rFonts w:eastAsiaTheme="minorHAnsi"/>
          <w:szCs w:val="22"/>
          <w:lang w:val="en-US"/>
        </w:rPr>
        <w:t>.</w:t>
      </w:r>
    </w:p>
    <w:p w14:paraId="2ADAFA61" w14:textId="77777777" w:rsidR="007E31E5" w:rsidRPr="0001415A" w:rsidRDefault="007E31E5" w:rsidP="007E31E5">
      <w:pPr>
        <w:rPr>
          <w:rFonts w:eastAsiaTheme="minorHAnsi"/>
          <w:i/>
          <w:lang w:val="en-US" w:eastAsia="x-none"/>
        </w:rPr>
      </w:pPr>
      <w:r w:rsidRPr="0001415A">
        <w:rPr>
          <w:rFonts w:eastAsiaTheme="minorHAnsi"/>
          <w:b/>
          <w:lang w:val="en-US" w:eastAsia="x-none"/>
        </w:rPr>
        <w:t xml:space="preserve">Observation </w:t>
      </w:r>
      <w:r>
        <w:rPr>
          <w:rFonts w:eastAsiaTheme="minorHAnsi"/>
          <w:b/>
          <w:lang w:val="en-US" w:eastAsia="x-none"/>
        </w:rPr>
        <w:t>4</w:t>
      </w:r>
      <w:r w:rsidRPr="0001415A">
        <w:rPr>
          <w:rFonts w:eastAsiaTheme="minorHAnsi"/>
          <w:b/>
          <w:lang w:val="en-US" w:eastAsia="x-none"/>
        </w:rPr>
        <w:t>:</w:t>
      </w:r>
      <w:r>
        <w:rPr>
          <w:rFonts w:eastAsiaTheme="minorHAnsi"/>
          <w:b/>
          <w:lang w:val="en-US" w:eastAsia="x-none"/>
        </w:rPr>
        <w:t xml:space="preserve"> </w:t>
      </w:r>
      <w:r w:rsidRPr="005C65ED">
        <w:rPr>
          <w:rFonts w:eastAsiaTheme="minorHAnsi"/>
          <w:b/>
          <w:i/>
          <w:lang w:val="en-US" w:eastAsia="x-none"/>
        </w:rPr>
        <w:t xml:space="preserve">DCT is a well-established Fourier-based transformation with strong “energy” concentration properties for correlated real-valued signals. It has the advantage of having a fixed </w:t>
      </w:r>
      <m:oMath>
        <m:sSub>
          <m:sSubPr>
            <m:ctrlPr>
              <w:rPr>
                <w:rFonts w:ascii="Cambria Math" w:eastAsiaTheme="minorHAnsi" w:hAnsi="Cambria Math"/>
                <w:b/>
                <w:i/>
                <w:lang w:val="en-US" w:eastAsia="x-none"/>
              </w:rPr>
            </m:ctrlPr>
          </m:sSubPr>
          <m:e>
            <m:r>
              <m:rPr>
                <m:sty m:val="bi"/>
              </m:rPr>
              <w:rPr>
                <w:rFonts w:ascii="Cambria Math" w:eastAsiaTheme="minorHAnsi" w:hAnsi="Cambria Math"/>
                <w:lang w:val="en-US" w:eastAsia="x-none"/>
              </w:rPr>
              <m:t>W</m:t>
            </m:r>
          </m:e>
          <m:sub>
            <m:r>
              <m:rPr>
                <m:sty m:val="bi"/>
              </m:rPr>
              <w:rPr>
                <w:rFonts w:ascii="Cambria Math" w:eastAsiaTheme="minorHAnsi" w:hAnsi="Cambria Math"/>
                <w:lang w:val="en-US" w:eastAsia="x-none"/>
              </w:rPr>
              <m:t>f</m:t>
            </m:r>
          </m:sub>
        </m:sSub>
      </m:oMath>
      <w:r w:rsidRPr="005C65ED">
        <w:rPr>
          <w:rFonts w:eastAsiaTheme="minorEastAsia"/>
          <w:b/>
          <w:i/>
          <w:lang w:val="en-US" w:eastAsia="x-none"/>
        </w:rPr>
        <w:t>, which does not require signaling and avoids the complexity of codebook selection and reporting at the UE</w:t>
      </w:r>
      <w:r>
        <w:rPr>
          <w:rFonts w:eastAsiaTheme="minorEastAsia"/>
          <w:b/>
          <w:i/>
          <w:lang w:val="en-US" w:eastAsia="x-none"/>
        </w:rPr>
        <w:t>.</w:t>
      </w:r>
    </w:p>
    <w:p w14:paraId="2DC42F4F" w14:textId="77777777" w:rsidR="007E31E5" w:rsidRPr="00BD0C4A" w:rsidRDefault="007E31E5" w:rsidP="007E31E5">
      <w:pPr>
        <w:rPr>
          <w:sz w:val="18"/>
          <w:lang w:val="en-US"/>
        </w:rPr>
      </w:pPr>
      <w:r w:rsidRPr="0001415A">
        <w:rPr>
          <w:rFonts w:eastAsiaTheme="minorHAnsi"/>
          <w:b/>
          <w:szCs w:val="22"/>
          <w:lang w:val="en-US"/>
        </w:rPr>
        <w:t xml:space="preserve">Proposal </w:t>
      </w:r>
      <w:r>
        <w:rPr>
          <w:rFonts w:eastAsiaTheme="minorHAnsi"/>
          <w:b/>
          <w:szCs w:val="22"/>
          <w:lang w:val="en-US"/>
        </w:rPr>
        <w:t>4</w:t>
      </w:r>
      <w:r w:rsidRPr="0001415A">
        <w:rPr>
          <w:rFonts w:eastAsiaTheme="minorHAnsi"/>
          <w:b/>
          <w:szCs w:val="22"/>
          <w:lang w:val="en-US"/>
        </w:rPr>
        <w:t>:</w:t>
      </w:r>
      <w:r>
        <w:rPr>
          <w:rFonts w:eastAsiaTheme="minorHAnsi"/>
          <w:b/>
          <w:szCs w:val="22"/>
          <w:lang w:val="en-US"/>
        </w:rPr>
        <w:t xml:space="preserve"> </w:t>
      </w:r>
      <w:r>
        <w:rPr>
          <w:rFonts w:eastAsiaTheme="minorHAnsi"/>
          <w:szCs w:val="22"/>
          <w:lang w:val="en-US"/>
        </w:rPr>
        <w:t xml:space="preserve">The columns of the compression matrix </w:t>
      </w:r>
      <m:oMath>
        <m:sSub>
          <m:sSubPr>
            <m:ctrlPr>
              <w:rPr>
                <w:rFonts w:ascii="Cambria Math" w:eastAsiaTheme="minorHAnsi" w:hAnsi="Cambria Math"/>
                <w:i/>
                <w:szCs w:val="22"/>
                <w:lang w:val="en-US"/>
              </w:rPr>
            </m:ctrlPr>
          </m:sSubPr>
          <m:e>
            <m:r>
              <m:rPr>
                <m:sty m:val="bi"/>
              </m:rPr>
              <w:rPr>
                <w:rFonts w:ascii="Cambria Math" w:eastAsiaTheme="minorHAnsi" w:hAnsi="Cambria Math"/>
                <w:szCs w:val="22"/>
                <w:lang w:val="en-US"/>
              </w:rPr>
              <m:t>W</m:t>
            </m:r>
          </m:e>
          <m:sub>
            <m:r>
              <w:rPr>
                <w:rFonts w:ascii="Cambria Math" w:eastAsiaTheme="minorHAnsi" w:hAnsi="Cambria Math"/>
                <w:szCs w:val="22"/>
                <w:lang w:val="en-US"/>
              </w:rPr>
              <m:t>f</m:t>
            </m:r>
          </m:sub>
        </m:sSub>
      </m:oMath>
      <w:r>
        <w:rPr>
          <w:rFonts w:eastAsiaTheme="minorEastAsia"/>
          <w:szCs w:val="22"/>
          <w:lang w:val="en-US"/>
        </w:rPr>
        <w:t xml:space="preserve"> are DFT or DCT vectors.</w:t>
      </w:r>
    </w:p>
    <w:p w14:paraId="61BD5717" w14:textId="76052C77" w:rsidR="005B33C8" w:rsidRDefault="006F53B5" w:rsidP="007E31E5">
      <w:pPr>
        <w:pStyle w:val="Heading1"/>
        <w:rPr>
          <w:rFonts w:asciiTheme="minorHAnsi" w:eastAsiaTheme="minorEastAsia" w:hAnsiTheme="minorHAnsi" w:cstheme="minorBidi"/>
          <w:noProof/>
          <w:sz w:val="22"/>
          <w:szCs w:val="22"/>
          <w:lang w:val="fr-FR"/>
        </w:rPr>
      </w:pPr>
      <w:r>
        <w:rPr>
          <w:lang w:val="en-US"/>
        </w:rPr>
        <w:t>References</w:t>
      </w:r>
      <w:r w:rsidR="007E31E5">
        <w:rPr>
          <w:lang w:val="en-US"/>
        </w:rPr>
        <w:fldChar w:fldCharType="begin"/>
      </w:r>
      <w:r w:rsidR="007E31E5">
        <w:rPr>
          <w:lang w:val="en-US"/>
        </w:rPr>
        <w:instrText xml:space="preserve"> BIBLIOGRAPHY  \l 1033 </w:instrText>
      </w:r>
      <w:r w:rsidR="007E31E5">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5B33C8" w14:paraId="3240A745" w14:textId="77777777">
        <w:trPr>
          <w:divId w:val="1498961134"/>
          <w:tblCellSpacing w:w="15" w:type="dxa"/>
        </w:trPr>
        <w:tc>
          <w:tcPr>
            <w:tcW w:w="50" w:type="pct"/>
            <w:hideMark/>
          </w:tcPr>
          <w:p w14:paraId="46E7FFA3" w14:textId="3A8A2BC1" w:rsidR="005B33C8" w:rsidRDefault="005B33C8">
            <w:pPr>
              <w:pStyle w:val="Bibliography"/>
              <w:rPr>
                <w:noProof/>
                <w:sz w:val="24"/>
                <w:szCs w:val="24"/>
                <w:lang w:val="en-US"/>
              </w:rPr>
            </w:pPr>
            <w:r>
              <w:rPr>
                <w:noProof/>
                <w:lang w:val="en-US"/>
              </w:rPr>
              <w:t xml:space="preserve">[1] </w:t>
            </w:r>
          </w:p>
        </w:tc>
        <w:tc>
          <w:tcPr>
            <w:tcW w:w="0" w:type="auto"/>
            <w:hideMark/>
          </w:tcPr>
          <w:p w14:paraId="4D46DAB1" w14:textId="77777777" w:rsidR="005B33C8" w:rsidRDefault="005B33C8">
            <w:pPr>
              <w:pStyle w:val="Bibliography"/>
              <w:rPr>
                <w:noProof/>
                <w:lang w:val="en-US"/>
              </w:rPr>
            </w:pPr>
            <w:r>
              <w:rPr>
                <w:noProof/>
                <w:lang w:val="en-US"/>
              </w:rPr>
              <w:t xml:space="preserve">Samsung, RP-181453, “New Draft WI proposal on NR MIMO enhancements”, 2018. </w:t>
            </w:r>
          </w:p>
        </w:tc>
      </w:tr>
      <w:tr w:rsidR="005B33C8" w14:paraId="09588F90" w14:textId="77777777">
        <w:trPr>
          <w:divId w:val="1498961134"/>
          <w:tblCellSpacing w:w="15" w:type="dxa"/>
        </w:trPr>
        <w:tc>
          <w:tcPr>
            <w:tcW w:w="50" w:type="pct"/>
            <w:hideMark/>
          </w:tcPr>
          <w:p w14:paraId="755DDC47" w14:textId="77777777" w:rsidR="005B33C8" w:rsidRDefault="005B33C8">
            <w:pPr>
              <w:pStyle w:val="Bibliography"/>
              <w:rPr>
                <w:noProof/>
                <w:lang w:val="en-US"/>
              </w:rPr>
            </w:pPr>
            <w:r>
              <w:rPr>
                <w:noProof/>
                <w:lang w:val="en-US"/>
              </w:rPr>
              <w:t xml:space="preserve">[2] </w:t>
            </w:r>
          </w:p>
        </w:tc>
        <w:tc>
          <w:tcPr>
            <w:tcW w:w="0" w:type="auto"/>
            <w:hideMark/>
          </w:tcPr>
          <w:p w14:paraId="2CD8844F" w14:textId="77777777" w:rsidR="005B33C8" w:rsidRDefault="005B33C8">
            <w:pPr>
              <w:pStyle w:val="Bibliography"/>
              <w:rPr>
                <w:noProof/>
                <w:lang w:val="en-US"/>
              </w:rPr>
            </w:pPr>
            <w:r>
              <w:rPr>
                <w:noProof/>
                <w:lang w:val="en-US"/>
              </w:rPr>
              <w:t xml:space="preserve">Samsung, RP-182067, “Revised WID: Enhancements on MIMO for NR”, 2018. </w:t>
            </w:r>
          </w:p>
        </w:tc>
      </w:tr>
      <w:tr w:rsidR="005B33C8" w14:paraId="3FBA8985" w14:textId="77777777">
        <w:trPr>
          <w:divId w:val="1498961134"/>
          <w:tblCellSpacing w:w="15" w:type="dxa"/>
        </w:trPr>
        <w:tc>
          <w:tcPr>
            <w:tcW w:w="50" w:type="pct"/>
            <w:hideMark/>
          </w:tcPr>
          <w:p w14:paraId="25883805" w14:textId="77777777" w:rsidR="005B33C8" w:rsidRDefault="005B33C8">
            <w:pPr>
              <w:pStyle w:val="Bibliography"/>
              <w:rPr>
                <w:noProof/>
                <w:lang w:val="en-US"/>
              </w:rPr>
            </w:pPr>
            <w:r>
              <w:rPr>
                <w:noProof/>
                <w:lang w:val="en-US"/>
              </w:rPr>
              <w:t xml:space="preserve">[3] </w:t>
            </w:r>
          </w:p>
        </w:tc>
        <w:tc>
          <w:tcPr>
            <w:tcW w:w="0" w:type="auto"/>
            <w:hideMark/>
          </w:tcPr>
          <w:p w14:paraId="75D9CDD6" w14:textId="77777777" w:rsidR="005B33C8" w:rsidRDefault="005B33C8">
            <w:pPr>
              <w:pStyle w:val="Bibliography"/>
              <w:rPr>
                <w:noProof/>
                <w:lang w:val="en-US"/>
              </w:rPr>
            </w:pPr>
            <w:r>
              <w:rPr>
                <w:noProof/>
                <w:lang w:val="en-US"/>
              </w:rPr>
              <w:t xml:space="preserve">Nokia/NSB, R1-1811406, "CSI Enhancements for MU-MIMO Support", 2018. </w:t>
            </w:r>
          </w:p>
        </w:tc>
      </w:tr>
      <w:tr w:rsidR="005B33C8" w14:paraId="702B0E9F" w14:textId="77777777">
        <w:trPr>
          <w:divId w:val="1498961134"/>
          <w:tblCellSpacing w:w="15" w:type="dxa"/>
        </w:trPr>
        <w:tc>
          <w:tcPr>
            <w:tcW w:w="50" w:type="pct"/>
            <w:hideMark/>
          </w:tcPr>
          <w:p w14:paraId="723A9A0A" w14:textId="77777777" w:rsidR="005B33C8" w:rsidRDefault="005B33C8">
            <w:pPr>
              <w:pStyle w:val="Bibliography"/>
              <w:rPr>
                <w:noProof/>
                <w:lang w:val="en-US"/>
              </w:rPr>
            </w:pPr>
            <w:r>
              <w:rPr>
                <w:noProof/>
                <w:lang w:val="en-US"/>
              </w:rPr>
              <w:t xml:space="preserve">[4] </w:t>
            </w:r>
          </w:p>
        </w:tc>
        <w:tc>
          <w:tcPr>
            <w:tcW w:w="0" w:type="auto"/>
            <w:hideMark/>
          </w:tcPr>
          <w:p w14:paraId="4D3472F5" w14:textId="77777777" w:rsidR="005B33C8" w:rsidRDefault="005B33C8">
            <w:pPr>
              <w:pStyle w:val="Bibliography"/>
              <w:rPr>
                <w:noProof/>
                <w:lang w:val="en-US"/>
              </w:rPr>
            </w:pPr>
            <w:r>
              <w:rPr>
                <w:noProof/>
                <w:lang w:val="en-US"/>
              </w:rPr>
              <w:t xml:space="preserve">3GPP, Chairman's notes RAN1 94b final, 2018. </w:t>
            </w:r>
          </w:p>
        </w:tc>
      </w:tr>
    </w:tbl>
    <w:p w14:paraId="3EDCE000" w14:textId="77777777" w:rsidR="005B33C8" w:rsidRDefault="005B33C8">
      <w:pPr>
        <w:divId w:val="1498961134"/>
        <w:rPr>
          <w:rFonts w:eastAsia="Times New Roman"/>
          <w:noProof/>
        </w:rPr>
      </w:pPr>
    </w:p>
    <w:p w14:paraId="5B50D9D6" w14:textId="77777777" w:rsidR="007E31E5" w:rsidRPr="00C31330" w:rsidRDefault="007E31E5" w:rsidP="007E31E5">
      <w:pPr>
        <w:pStyle w:val="Heading1"/>
      </w:pPr>
      <w:r>
        <w:rPr>
          <w:lang w:val="en-US"/>
        </w:rPr>
        <w:fldChar w:fldCharType="end"/>
      </w:r>
      <w:r w:rsidRPr="00C31330">
        <w:t>Appendix</w:t>
      </w:r>
      <w:r w:rsidRPr="00C31330">
        <w:tab/>
      </w:r>
    </w:p>
    <w:p w14:paraId="090CC9D6" w14:textId="77777777" w:rsidR="001C74CF" w:rsidRDefault="001C74CF" w:rsidP="001C74CF">
      <w:pPr>
        <w:pStyle w:val="Caption"/>
        <w:keepNext/>
        <w:jc w:val="center"/>
      </w:pPr>
      <w:bookmarkStart w:id="2" w:name="_Ref528934101"/>
      <w:r>
        <w:t xml:space="preserve">Table </w:t>
      </w:r>
      <w:r>
        <w:fldChar w:fldCharType="begin"/>
      </w:r>
      <w:r>
        <w:instrText xml:space="preserve"> SEQ Table \* ARABIC </w:instrText>
      </w:r>
      <w:r>
        <w:fldChar w:fldCharType="separate"/>
      </w:r>
      <w:r>
        <w:rPr>
          <w:noProof/>
        </w:rPr>
        <w:t>2</w:t>
      </w:r>
      <w:r>
        <w:fldChar w:fldCharType="end"/>
      </w:r>
      <w:bookmarkEnd w:id="2"/>
      <w:r>
        <w:t>.  System Simulation Parameters</w:t>
      </w:r>
    </w:p>
    <w:tbl>
      <w:tblPr>
        <w:tblW w:w="9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6"/>
        <w:gridCol w:w="1830"/>
        <w:gridCol w:w="6183"/>
      </w:tblGrid>
      <w:tr w:rsidR="001C74CF" w:rsidRPr="00735CE6" w14:paraId="59D21FEB" w14:textId="77777777" w:rsidTr="0052456D">
        <w:trPr>
          <w:trHeight w:val="20"/>
          <w:tblHeader/>
          <w:jc w:val="center"/>
        </w:trPr>
        <w:tc>
          <w:tcPr>
            <w:tcW w:w="3136" w:type="dxa"/>
            <w:gridSpan w:val="2"/>
            <w:shd w:val="clear" w:color="auto" w:fill="D9D9D9"/>
            <w:tcMar>
              <w:top w:w="72" w:type="dxa"/>
              <w:left w:w="144" w:type="dxa"/>
              <w:bottom w:w="72" w:type="dxa"/>
              <w:right w:w="144" w:type="dxa"/>
            </w:tcMar>
            <w:hideMark/>
          </w:tcPr>
          <w:p w14:paraId="4AA7C20D" w14:textId="77777777" w:rsidR="001C74CF" w:rsidRPr="005C65ED" w:rsidRDefault="001C74CF" w:rsidP="001C74CF">
            <w:pPr>
              <w:pStyle w:val="TAH"/>
              <w:rPr>
                <w:rFonts w:ascii="Times New Roman" w:hAnsi="Times New Roman"/>
              </w:rPr>
            </w:pPr>
            <w:r w:rsidRPr="005C65ED">
              <w:rPr>
                <w:rFonts w:ascii="Times New Roman" w:hAnsi="Times New Roman"/>
              </w:rPr>
              <w:t>Parameter</w:t>
            </w:r>
          </w:p>
        </w:tc>
        <w:tc>
          <w:tcPr>
            <w:tcW w:w="6183" w:type="dxa"/>
            <w:shd w:val="clear" w:color="auto" w:fill="D9D9D9"/>
            <w:tcMar>
              <w:top w:w="72" w:type="dxa"/>
              <w:left w:w="144" w:type="dxa"/>
              <w:bottom w:w="72" w:type="dxa"/>
              <w:right w:w="144" w:type="dxa"/>
            </w:tcMar>
            <w:hideMark/>
          </w:tcPr>
          <w:p w14:paraId="20CC547E" w14:textId="77777777" w:rsidR="001C74CF" w:rsidRPr="005C65ED" w:rsidRDefault="001C74CF" w:rsidP="001C74CF">
            <w:pPr>
              <w:pStyle w:val="TAH"/>
              <w:rPr>
                <w:rFonts w:ascii="Times New Roman" w:hAnsi="Times New Roman"/>
              </w:rPr>
            </w:pPr>
            <w:r w:rsidRPr="005C65ED">
              <w:rPr>
                <w:rFonts w:ascii="Times New Roman" w:hAnsi="Times New Roman"/>
              </w:rPr>
              <w:t>Value</w:t>
            </w:r>
          </w:p>
        </w:tc>
      </w:tr>
      <w:tr w:rsidR="001C74CF" w:rsidRPr="00735CE6" w14:paraId="30499C0C" w14:textId="77777777" w:rsidTr="0052456D">
        <w:trPr>
          <w:trHeight w:val="20"/>
          <w:jc w:val="center"/>
        </w:trPr>
        <w:tc>
          <w:tcPr>
            <w:tcW w:w="3136" w:type="dxa"/>
            <w:gridSpan w:val="2"/>
            <w:shd w:val="clear" w:color="auto" w:fill="auto"/>
            <w:tcMar>
              <w:top w:w="72" w:type="dxa"/>
              <w:left w:w="144" w:type="dxa"/>
              <w:bottom w:w="72" w:type="dxa"/>
              <w:right w:w="144" w:type="dxa"/>
            </w:tcMar>
            <w:hideMark/>
          </w:tcPr>
          <w:p w14:paraId="6D1F5269" w14:textId="77777777" w:rsidR="001C74CF" w:rsidRPr="005C65ED" w:rsidRDefault="001C74CF" w:rsidP="001C74CF">
            <w:pPr>
              <w:pStyle w:val="TAL"/>
              <w:rPr>
                <w:rFonts w:ascii="Times New Roman" w:hAnsi="Times New Roman"/>
              </w:rPr>
            </w:pPr>
            <w:r w:rsidRPr="005C65ED">
              <w:rPr>
                <w:rFonts w:ascii="Times New Roman" w:hAnsi="Times New Roman"/>
              </w:rPr>
              <w:t xml:space="preserve">Duplex, Waveform </w:t>
            </w:r>
          </w:p>
        </w:tc>
        <w:tc>
          <w:tcPr>
            <w:tcW w:w="6183" w:type="dxa"/>
            <w:shd w:val="clear" w:color="auto" w:fill="auto"/>
            <w:tcMar>
              <w:top w:w="72" w:type="dxa"/>
              <w:left w:w="144" w:type="dxa"/>
              <w:bottom w:w="72" w:type="dxa"/>
              <w:right w:w="144" w:type="dxa"/>
            </w:tcMar>
            <w:hideMark/>
          </w:tcPr>
          <w:p w14:paraId="65A97064" w14:textId="77777777" w:rsidR="001C74CF" w:rsidRPr="005C65ED" w:rsidRDefault="001C74CF" w:rsidP="001C74CF">
            <w:pPr>
              <w:pStyle w:val="TAL"/>
              <w:rPr>
                <w:rFonts w:ascii="Times New Roman" w:hAnsi="Times New Roman"/>
              </w:rPr>
            </w:pPr>
            <w:r w:rsidRPr="005C65ED">
              <w:rPr>
                <w:rFonts w:ascii="Times New Roman" w:hAnsi="Times New Roman"/>
              </w:rPr>
              <w:t>FDD, OFDM</w:t>
            </w:r>
          </w:p>
        </w:tc>
      </w:tr>
      <w:tr w:rsidR="001C74CF" w:rsidRPr="00735CE6" w14:paraId="14EAEDA7" w14:textId="77777777" w:rsidTr="0052456D">
        <w:trPr>
          <w:trHeight w:val="20"/>
          <w:jc w:val="center"/>
        </w:trPr>
        <w:tc>
          <w:tcPr>
            <w:tcW w:w="3136" w:type="dxa"/>
            <w:gridSpan w:val="2"/>
            <w:shd w:val="clear" w:color="auto" w:fill="auto"/>
            <w:tcMar>
              <w:top w:w="72" w:type="dxa"/>
              <w:left w:w="144" w:type="dxa"/>
              <w:bottom w:w="72" w:type="dxa"/>
              <w:right w:w="144" w:type="dxa"/>
            </w:tcMar>
            <w:hideMark/>
          </w:tcPr>
          <w:p w14:paraId="12F44B88" w14:textId="77777777" w:rsidR="001C74CF" w:rsidRPr="005C65ED" w:rsidRDefault="001C74CF" w:rsidP="001C74CF">
            <w:pPr>
              <w:pStyle w:val="TAL"/>
              <w:rPr>
                <w:rFonts w:ascii="Times New Roman" w:hAnsi="Times New Roman"/>
              </w:rPr>
            </w:pPr>
            <w:r w:rsidRPr="005C65ED">
              <w:rPr>
                <w:rFonts w:ascii="Times New Roman" w:hAnsi="Times New Roman"/>
              </w:rPr>
              <w:t xml:space="preserve">Multiple access </w:t>
            </w:r>
          </w:p>
        </w:tc>
        <w:tc>
          <w:tcPr>
            <w:tcW w:w="6183" w:type="dxa"/>
            <w:shd w:val="clear" w:color="auto" w:fill="auto"/>
            <w:tcMar>
              <w:top w:w="72" w:type="dxa"/>
              <w:left w:w="144" w:type="dxa"/>
              <w:bottom w:w="72" w:type="dxa"/>
              <w:right w:w="144" w:type="dxa"/>
            </w:tcMar>
            <w:hideMark/>
          </w:tcPr>
          <w:p w14:paraId="41026BB6" w14:textId="77777777" w:rsidR="001C74CF" w:rsidRPr="005C65ED" w:rsidRDefault="001C74CF" w:rsidP="001C74CF">
            <w:pPr>
              <w:pStyle w:val="TAL"/>
              <w:rPr>
                <w:rFonts w:ascii="Times New Roman" w:hAnsi="Times New Roman"/>
              </w:rPr>
            </w:pPr>
            <w:r w:rsidRPr="005C65ED">
              <w:rPr>
                <w:rFonts w:ascii="Times New Roman" w:hAnsi="Times New Roman"/>
              </w:rPr>
              <w:t>OFDMA</w:t>
            </w:r>
          </w:p>
        </w:tc>
      </w:tr>
      <w:tr w:rsidR="001C74CF" w:rsidRPr="00735CE6" w14:paraId="7C063F8B" w14:textId="77777777" w:rsidTr="0052456D">
        <w:trPr>
          <w:trHeight w:val="20"/>
          <w:jc w:val="center"/>
        </w:trPr>
        <w:tc>
          <w:tcPr>
            <w:tcW w:w="3136" w:type="dxa"/>
            <w:gridSpan w:val="2"/>
            <w:shd w:val="clear" w:color="auto" w:fill="auto"/>
            <w:tcMar>
              <w:top w:w="72" w:type="dxa"/>
              <w:left w:w="144" w:type="dxa"/>
              <w:bottom w:w="72" w:type="dxa"/>
              <w:right w:w="144" w:type="dxa"/>
            </w:tcMar>
          </w:tcPr>
          <w:p w14:paraId="13ABCC8E" w14:textId="77777777" w:rsidR="001C74CF" w:rsidRPr="005C65ED" w:rsidRDefault="001C74CF" w:rsidP="001C74CF">
            <w:pPr>
              <w:pStyle w:val="TAL"/>
              <w:rPr>
                <w:rFonts w:ascii="Times New Roman" w:hAnsi="Times New Roman"/>
              </w:rPr>
            </w:pPr>
            <w:r w:rsidRPr="005C65ED">
              <w:rPr>
                <w:rFonts w:ascii="Times New Roman" w:hAnsi="Times New Roman"/>
              </w:rPr>
              <w:t>Scenario</w:t>
            </w:r>
          </w:p>
        </w:tc>
        <w:tc>
          <w:tcPr>
            <w:tcW w:w="6183" w:type="dxa"/>
            <w:shd w:val="clear" w:color="auto" w:fill="auto"/>
            <w:tcMar>
              <w:top w:w="72" w:type="dxa"/>
              <w:left w:w="144" w:type="dxa"/>
              <w:bottom w:w="72" w:type="dxa"/>
              <w:right w:w="144" w:type="dxa"/>
            </w:tcMar>
          </w:tcPr>
          <w:p w14:paraId="40D30F7F" w14:textId="77777777" w:rsidR="001C74CF" w:rsidRPr="005C65ED" w:rsidRDefault="001C74CF" w:rsidP="001C74CF">
            <w:pPr>
              <w:pStyle w:val="TAL"/>
              <w:rPr>
                <w:rFonts w:ascii="Times New Roman" w:hAnsi="Times New Roman"/>
                <w:snapToGrid w:val="0"/>
              </w:rPr>
            </w:pPr>
            <w:r w:rsidRPr="005C65ED">
              <w:rPr>
                <w:rFonts w:ascii="Times New Roman" w:hAnsi="Times New Roman"/>
                <w:snapToGrid w:val="0"/>
              </w:rPr>
              <w:t>Dense Urban</w:t>
            </w:r>
          </w:p>
        </w:tc>
      </w:tr>
      <w:tr w:rsidR="001C74CF" w:rsidRPr="00735CE6" w14:paraId="477C9A7E" w14:textId="77777777" w:rsidTr="0052456D">
        <w:trPr>
          <w:trHeight w:val="20"/>
          <w:jc w:val="center"/>
        </w:trPr>
        <w:tc>
          <w:tcPr>
            <w:tcW w:w="3136" w:type="dxa"/>
            <w:gridSpan w:val="2"/>
            <w:shd w:val="clear" w:color="auto" w:fill="auto"/>
            <w:tcMar>
              <w:top w:w="72" w:type="dxa"/>
              <w:left w:w="144" w:type="dxa"/>
              <w:bottom w:w="72" w:type="dxa"/>
              <w:right w:w="144" w:type="dxa"/>
            </w:tcMar>
          </w:tcPr>
          <w:p w14:paraId="16C0B17B" w14:textId="77777777" w:rsidR="001C74CF" w:rsidRPr="005C65ED" w:rsidRDefault="001C74CF" w:rsidP="001C74CF">
            <w:pPr>
              <w:pStyle w:val="TAL"/>
              <w:rPr>
                <w:rFonts w:ascii="Times New Roman" w:hAnsi="Times New Roman"/>
              </w:rPr>
            </w:pPr>
            <w:r w:rsidRPr="005C65ED">
              <w:rPr>
                <w:rFonts w:ascii="Times New Roman" w:hAnsi="Times New Roman"/>
              </w:rPr>
              <w:t>Carrier frequency</w:t>
            </w:r>
          </w:p>
        </w:tc>
        <w:tc>
          <w:tcPr>
            <w:tcW w:w="6183" w:type="dxa"/>
            <w:shd w:val="clear" w:color="auto" w:fill="auto"/>
            <w:tcMar>
              <w:top w:w="72" w:type="dxa"/>
              <w:left w:w="144" w:type="dxa"/>
              <w:bottom w:w="72" w:type="dxa"/>
              <w:right w:w="144" w:type="dxa"/>
            </w:tcMar>
          </w:tcPr>
          <w:p w14:paraId="79658A6E" w14:textId="77777777" w:rsidR="001C74CF" w:rsidRPr="005C65ED" w:rsidRDefault="001C74CF" w:rsidP="001C74CF">
            <w:pPr>
              <w:pStyle w:val="TAL"/>
              <w:rPr>
                <w:rFonts w:ascii="Times New Roman" w:hAnsi="Times New Roman"/>
                <w:snapToGrid w:val="0"/>
              </w:rPr>
            </w:pPr>
            <w:r w:rsidRPr="005C65ED">
              <w:rPr>
                <w:rFonts w:ascii="Times New Roman" w:hAnsi="Times New Roman"/>
                <w:snapToGrid w:val="0"/>
              </w:rPr>
              <w:t>4GHz</w:t>
            </w:r>
          </w:p>
        </w:tc>
      </w:tr>
      <w:tr w:rsidR="001C74CF" w:rsidRPr="00735CE6" w14:paraId="26BC9C45" w14:textId="77777777" w:rsidTr="0052456D">
        <w:trPr>
          <w:trHeight w:val="20"/>
          <w:jc w:val="center"/>
        </w:trPr>
        <w:tc>
          <w:tcPr>
            <w:tcW w:w="3136" w:type="dxa"/>
            <w:gridSpan w:val="2"/>
            <w:shd w:val="clear" w:color="auto" w:fill="auto"/>
            <w:tcMar>
              <w:top w:w="72" w:type="dxa"/>
              <w:left w:w="144" w:type="dxa"/>
              <w:bottom w:w="72" w:type="dxa"/>
              <w:right w:w="144" w:type="dxa"/>
            </w:tcMar>
          </w:tcPr>
          <w:p w14:paraId="123FA96B" w14:textId="77777777" w:rsidR="001C74CF" w:rsidRPr="005C65ED" w:rsidRDefault="001C74CF" w:rsidP="001C74CF">
            <w:pPr>
              <w:pStyle w:val="TAL"/>
              <w:rPr>
                <w:rFonts w:ascii="Times New Roman" w:hAnsi="Times New Roman"/>
              </w:rPr>
            </w:pPr>
            <w:r w:rsidRPr="005C65ED">
              <w:rPr>
                <w:rFonts w:ascii="Times New Roman" w:hAnsi="Times New Roman"/>
              </w:rPr>
              <w:t>Inter-BS distance</w:t>
            </w:r>
          </w:p>
        </w:tc>
        <w:tc>
          <w:tcPr>
            <w:tcW w:w="6183" w:type="dxa"/>
            <w:shd w:val="clear" w:color="auto" w:fill="auto"/>
            <w:tcMar>
              <w:top w:w="72" w:type="dxa"/>
              <w:left w:w="144" w:type="dxa"/>
              <w:bottom w:w="72" w:type="dxa"/>
              <w:right w:w="144" w:type="dxa"/>
            </w:tcMar>
          </w:tcPr>
          <w:p w14:paraId="2F5338F3" w14:textId="77777777" w:rsidR="001C74CF" w:rsidRPr="005C65ED" w:rsidRDefault="001C74CF" w:rsidP="001C74CF">
            <w:pPr>
              <w:pStyle w:val="TAL"/>
              <w:rPr>
                <w:rFonts w:ascii="Times New Roman" w:hAnsi="Times New Roman"/>
                <w:b/>
                <w:snapToGrid w:val="0"/>
              </w:rPr>
            </w:pPr>
            <w:r w:rsidRPr="005C65ED">
              <w:rPr>
                <w:rFonts w:ascii="Times New Roman" w:hAnsi="Times New Roman"/>
                <w:snapToGrid w:val="0"/>
              </w:rPr>
              <w:t>200m</w:t>
            </w:r>
          </w:p>
        </w:tc>
      </w:tr>
      <w:tr w:rsidR="001C74CF" w:rsidRPr="00735CE6" w14:paraId="0D265898" w14:textId="77777777" w:rsidTr="0052456D">
        <w:trPr>
          <w:trHeight w:val="20"/>
          <w:jc w:val="center"/>
        </w:trPr>
        <w:tc>
          <w:tcPr>
            <w:tcW w:w="3136" w:type="dxa"/>
            <w:gridSpan w:val="2"/>
            <w:shd w:val="clear" w:color="auto" w:fill="auto"/>
            <w:tcMar>
              <w:top w:w="72" w:type="dxa"/>
              <w:left w:w="144" w:type="dxa"/>
              <w:bottom w:w="72" w:type="dxa"/>
              <w:right w:w="144" w:type="dxa"/>
            </w:tcMar>
          </w:tcPr>
          <w:p w14:paraId="2CC3BC50" w14:textId="77777777" w:rsidR="001C74CF" w:rsidRPr="005C65ED" w:rsidRDefault="001C74CF" w:rsidP="001C74CF">
            <w:pPr>
              <w:pStyle w:val="TAL"/>
              <w:rPr>
                <w:rFonts w:ascii="Times New Roman" w:hAnsi="Times New Roman"/>
              </w:rPr>
            </w:pPr>
            <w:r w:rsidRPr="005C65ED">
              <w:rPr>
                <w:rFonts w:ascii="Times New Roman" w:hAnsi="Times New Roman"/>
              </w:rPr>
              <w:t>Channel model</w:t>
            </w:r>
          </w:p>
        </w:tc>
        <w:tc>
          <w:tcPr>
            <w:tcW w:w="6183" w:type="dxa"/>
            <w:shd w:val="clear" w:color="auto" w:fill="auto"/>
            <w:tcMar>
              <w:top w:w="72" w:type="dxa"/>
              <w:left w:w="144" w:type="dxa"/>
              <w:bottom w:w="72" w:type="dxa"/>
              <w:right w:w="144" w:type="dxa"/>
            </w:tcMar>
          </w:tcPr>
          <w:p w14:paraId="6C1C1A35" w14:textId="77777777" w:rsidR="001C74CF" w:rsidRPr="005C65ED" w:rsidRDefault="001C74CF" w:rsidP="001C74CF">
            <w:pPr>
              <w:pStyle w:val="TAL"/>
              <w:rPr>
                <w:rFonts w:ascii="Times New Roman" w:hAnsi="Times New Roman"/>
                <w:snapToGrid w:val="0"/>
              </w:rPr>
            </w:pPr>
            <w:r w:rsidRPr="005C65ED">
              <w:rPr>
                <w:rFonts w:ascii="Times New Roman" w:hAnsi="Times New Roman"/>
                <w:snapToGrid w:val="0"/>
              </w:rPr>
              <w:t>UMa, according to TR 38.901</w:t>
            </w:r>
          </w:p>
        </w:tc>
      </w:tr>
      <w:tr w:rsidR="001C74CF" w:rsidRPr="005E3450" w14:paraId="354E381F" w14:textId="77777777" w:rsidTr="0052456D">
        <w:trPr>
          <w:trHeight w:val="20"/>
          <w:jc w:val="center"/>
        </w:trPr>
        <w:tc>
          <w:tcPr>
            <w:tcW w:w="3136" w:type="dxa"/>
            <w:gridSpan w:val="2"/>
            <w:shd w:val="clear" w:color="auto" w:fill="auto"/>
            <w:tcMar>
              <w:top w:w="72" w:type="dxa"/>
              <w:left w:w="144" w:type="dxa"/>
              <w:bottom w:w="72" w:type="dxa"/>
              <w:right w:w="144" w:type="dxa"/>
            </w:tcMar>
          </w:tcPr>
          <w:p w14:paraId="13218415" w14:textId="77777777" w:rsidR="001C74CF" w:rsidRPr="005C65ED" w:rsidRDefault="001C74CF" w:rsidP="001C74CF">
            <w:pPr>
              <w:pStyle w:val="TAL"/>
              <w:rPr>
                <w:rFonts w:ascii="Times New Roman" w:hAnsi="Times New Roman"/>
              </w:rPr>
            </w:pPr>
            <w:r w:rsidRPr="005C65ED">
              <w:rPr>
                <w:rFonts w:ascii="Times New Roman" w:hAnsi="Times New Roman"/>
              </w:rPr>
              <w:t>Antenna setup and port layouts at gNB</w:t>
            </w:r>
          </w:p>
        </w:tc>
        <w:tc>
          <w:tcPr>
            <w:tcW w:w="6183" w:type="dxa"/>
            <w:shd w:val="clear" w:color="auto" w:fill="auto"/>
            <w:tcMar>
              <w:top w:w="72" w:type="dxa"/>
              <w:left w:w="144" w:type="dxa"/>
              <w:bottom w:w="72" w:type="dxa"/>
              <w:right w:w="144" w:type="dxa"/>
            </w:tcMar>
          </w:tcPr>
          <w:p w14:paraId="07D4CA56" w14:textId="77777777" w:rsidR="001C74CF" w:rsidRPr="0052456D" w:rsidRDefault="001C74CF" w:rsidP="001C74CF">
            <w:pPr>
              <w:pStyle w:val="TAL"/>
              <w:rPr>
                <w:rFonts w:ascii="Times New Roman" w:hAnsi="Times New Roman"/>
                <w:snapToGrid w:val="0"/>
                <w:lang w:val="fr-FR" w:eastAsia="x-none"/>
              </w:rPr>
            </w:pPr>
            <w:r w:rsidRPr="0052456D">
              <w:rPr>
                <w:rFonts w:ascii="Times New Roman" w:hAnsi="Times New Roman"/>
                <w:snapToGrid w:val="0"/>
                <w:lang w:val="fr-FR" w:eastAsia="x-none"/>
              </w:rPr>
              <w:t xml:space="preserve">32 ports: (8,8,2,1,1,2,8), </w:t>
            </w:r>
            <w:r w:rsidRPr="0052456D">
              <w:rPr>
                <w:rFonts w:ascii="Times New Roman" w:hAnsi="Times New Roman"/>
                <w:lang w:val="fr-FR"/>
              </w:rPr>
              <w:t>(d</w:t>
            </w:r>
            <w:r w:rsidRPr="0052456D">
              <w:rPr>
                <w:rFonts w:ascii="Times New Roman" w:hAnsi="Times New Roman"/>
                <w:vertAlign w:val="subscript"/>
                <w:lang w:val="fr-FR"/>
              </w:rPr>
              <w:t>H</w:t>
            </w:r>
            <w:r w:rsidRPr="0052456D">
              <w:rPr>
                <w:rFonts w:ascii="Times New Roman" w:hAnsi="Times New Roman"/>
                <w:lang w:val="fr-FR"/>
              </w:rPr>
              <w:t>,d</w:t>
            </w:r>
            <w:r w:rsidRPr="0052456D">
              <w:rPr>
                <w:rFonts w:ascii="Times New Roman" w:hAnsi="Times New Roman"/>
                <w:vertAlign w:val="subscript"/>
                <w:lang w:val="fr-FR"/>
              </w:rPr>
              <w:t>V</w:t>
            </w:r>
            <w:r w:rsidRPr="0052456D">
              <w:rPr>
                <w:rFonts w:ascii="Times New Roman" w:hAnsi="Times New Roman"/>
                <w:lang w:val="fr-FR"/>
              </w:rPr>
              <w:t xml:space="preserve">) </w:t>
            </w:r>
            <w:r w:rsidRPr="0052456D">
              <w:rPr>
                <w:rFonts w:ascii="Times New Roman" w:hAnsi="Times New Roman"/>
                <w:snapToGrid w:val="0"/>
                <w:lang w:val="fr-FR" w:eastAsia="x-none"/>
              </w:rPr>
              <w:t>= (0.5, 0.8)</w:t>
            </w:r>
            <w:r w:rsidRPr="005C65ED">
              <w:rPr>
                <w:rFonts w:ascii="Times New Roman" w:hAnsi="Times New Roman"/>
                <w:snapToGrid w:val="0"/>
                <w:lang w:eastAsia="x-none"/>
              </w:rPr>
              <w:t>λ</w:t>
            </w:r>
          </w:p>
          <w:p w14:paraId="0962FB45" w14:textId="77777777" w:rsidR="001C74CF" w:rsidRPr="0052456D" w:rsidRDefault="001C74CF" w:rsidP="001C74CF">
            <w:pPr>
              <w:pStyle w:val="TAL"/>
              <w:rPr>
                <w:rFonts w:ascii="Times New Roman" w:hAnsi="Times New Roman"/>
                <w:snapToGrid w:val="0"/>
                <w:lang w:val="fr-FR" w:eastAsia="x-none"/>
              </w:rPr>
            </w:pPr>
            <w:r w:rsidRPr="0052456D">
              <w:rPr>
                <w:rFonts w:ascii="Times New Roman" w:hAnsi="Times New Roman"/>
                <w:snapToGrid w:val="0"/>
                <w:lang w:val="fr-FR" w:eastAsia="x-none"/>
              </w:rPr>
              <w:t xml:space="preserve">16 ports: (8,4,2,1,1,2,4), </w:t>
            </w:r>
            <w:r w:rsidRPr="0052456D">
              <w:rPr>
                <w:rFonts w:ascii="Times New Roman" w:hAnsi="Times New Roman"/>
                <w:lang w:val="fr-FR"/>
              </w:rPr>
              <w:t>(d</w:t>
            </w:r>
            <w:r w:rsidRPr="0052456D">
              <w:rPr>
                <w:rFonts w:ascii="Times New Roman" w:hAnsi="Times New Roman"/>
                <w:vertAlign w:val="subscript"/>
                <w:lang w:val="fr-FR"/>
              </w:rPr>
              <w:t>H</w:t>
            </w:r>
            <w:r w:rsidRPr="0052456D">
              <w:rPr>
                <w:rFonts w:ascii="Times New Roman" w:hAnsi="Times New Roman"/>
                <w:lang w:val="fr-FR"/>
              </w:rPr>
              <w:t>,d</w:t>
            </w:r>
            <w:r w:rsidRPr="0052456D">
              <w:rPr>
                <w:rFonts w:ascii="Times New Roman" w:hAnsi="Times New Roman"/>
                <w:vertAlign w:val="subscript"/>
                <w:lang w:val="fr-FR"/>
              </w:rPr>
              <w:t>V</w:t>
            </w:r>
            <w:r w:rsidRPr="0052456D">
              <w:rPr>
                <w:rFonts w:ascii="Times New Roman" w:hAnsi="Times New Roman"/>
                <w:lang w:val="fr-FR"/>
              </w:rPr>
              <w:t xml:space="preserve">) </w:t>
            </w:r>
            <w:r w:rsidRPr="0052456D">
              <w:rPr>
                <w:rFonts w:ascii="Times New Roman" w:hAnsi="Times New Roman"/>
                <w:snapToGrid w:val="0"/>
                <w:lang w:val="fr-FR" w:eastAsia="x-none"/>
              </w:rPr>
              <w:t>= (0.5, 0.8)</w:t>
            </w:r>
            <w:r w:rsidRPr="005C65ED">
              <w:rPr>
                <w:rFonts w:ascii="Times New Roman" w:hAnsi="Times New Roman"/>
                <w:snapToGrid w:val="0"/>
                <w:lang w:eastAsia="x-none"/>
              </w:rPr>
              <w:t>λ</w:t>
            </w:r>
          </w:p>
        </w:tc>
      </w:tr>
      <w:tr w:rsidR="001C74CF" w:rsidRPr="00735CE6" w14:paraId="308FFF77" w14:textId="77777777" w:rsidTr="0052456D">
        <w:trPr>
          <w:trHeight w:val="20"/>
          <w:jc w:val="center"/>
        </w:trPr>
        <w:tc>
          <w:tcPr>
            <w:tcW w:w="3136" w:type="dxa"/>
            <w:gridSpan w:val="2"/>
            <w:shd w:val="clear" w:color="auto" w:fill="auto"/>
            <w:tcMar>
              <w:top w:w="72" w:type="dxa"/>
              <w:left w:w="144" w:type="dxa"/>
              <w:bottom w:w="72" w:type="dxa"/>
              <w:right w:w="144" w:type="dxa"/>
            </w:tcMar>
          </w:tcPr>
          <w:p w14:paraId="14CBBDA1" w14:textId="77777777" w:rsidR="001C74CF" w:rsidRPr="005C65ED" w:rsidRDefault="001C74CF" w:rsidP="001C74CF">
            <w:pPr>
              <w:pStyle w:val="TAL"/>
              <w:rPr>
                <w:rFonts w:ascii="Times New Roman" w:hAnsi="Times New Roman"/>
              </w:rPr>
            </w:pPr>
            <w:r w:rsidRPr="005C65ED">
              <w:rPr>
                <w:rFonts w:ascii="Times New Roman" w:hAnsi="Times New Roman"/>
              </w:rPr>
              <w:t>Antenna setup and port layouts at UE</w:t>
            </w:r>
          </w:p>
        </w:tc>
        <w:tc>
          <w:tcPr>
            <w:tcW w:w="6183" w:type="dxa"/>
            <w:shd w:val="clear" w:color="auto" w:fill="auto"/>
            <w:tcMar>
              <w:top w:w="72" w:type="dxa"/>
              <w:left w:w="144" w:type="dxa"/>
              <w:bottom w:w="72" w:type="dxa"/>
              <w:right w:w="144" w:type="dxa"/>
            </w:tcMar>
          </w:tcPr>
          <w:p w14:paraId="67367E16" w14:textId="77777777" w:rsidR="001C74CF" w:rsidRPr="005C65ED" w:rsidRDefault="001C74CF" w:rsidP="001C74CF">
            <w:pPr>
              <w:pStyle w:val="TAL"/>
              <w:rPr>
                <w:rFonts w:ascii="Times New Roman" w:hAnsi="Times New Roman"/>
                <w:snapToGrid w:val="0"/>
              </w:rPr>
            </w:pPr>
            <w:r w:rsidRPr="005C65ED">
              <w:rPr>
                <w:rFonts w:ascii="Times New Roman" w:hAnsi="Times New Roman"/>
                <w:snapToGrid w:val="0"/>
              </w:rPr>
              <w:t xml:space="preserve">2RX: (1,1,2,1,1,1,1), </w:t>
            </w:r>
            <w:r w:rsidRPr="00FD3C69">
              <w:rPr>
                <w:rFonts w:ascii="Times New Roman" w:hAnsi="Times New Roman"/>
              </w:rPr>
              <w:t>(d</w:t>
            </w:r>
            <w:r w:rsidRPr="00FD3C69">
              <w:rPr>
                <w:rFonts w:ascii="Times New Roman" w:hAnsi="Times New Roman"/>
                <w:vertAlign w:val="subscript"/>
              </w:rPr>
              <w:t>H</w:t>
            </w:r>
            <w:r w:rsidRPr="00FD3C69">
              <w:rPr>
                <w:rFonts w:ascii="Times New Roman" w:hAnsi="Times New Roman"/>
              </w:rPr>
              <w:t>,d</w:t>
            </w:r>
            <w:r w:rsidRPr="00FD3C69">
              <w:rPr>
                <w:rFonts w:ascii="Times New Roman" w:hAnsi="Times New Roman"/>
                <w:vertAlign w:val="subscript"/>
              </w:rPr>
              <w:t>V</w:t>
            </w:r>
            <w:r w:rsidRPr="00FD3C69">
              <w:rPr>
                <w:rFonts w:ascii="Times New Roman" w:hAnsi="Times New Roman"/>
              </w:rPr>
              <w:t xml:space="preserve">) </w:t>
            </w:r>
            <w:r w:rsidRPr="005C65ED">
              <w:rPr>
                <w:rFonts w:ascii="Times New Roman" w:hAnsi="Times New Roman"/>
                <w:snapToGrid w:val="0"/>
              </w:rPr>
              <w:t>= (0.5, 0.5)λ</w:t>
            </w:r>
          </w:p>
        </w:tc>
      </w:tr>
      <w:tr w:rsidR="001C74CF" w:rsidRPr="00735CE6" w14:paraId="75E453E2" w14:textId="77777777" w:rsidTr="0052456D">
        <w:trPr>
          <w:trHeight w:val="20"/>
          <w:jc w:val="center"/>
        </w:trPr>
        <w:tc>
          <w:tcPr>
            <w:tcW w:w="3136" w:type="dxa"/>
            <w:gridSpan w:val="2"/>
            <w:shd w:val="clear" w:color="auto" w:fill="auto"/>
            <w:tcMar>
              <w:top w:w="72" w:type="dxa"/>
              <w:left w:w="144" w:type="dxa"/>
              <w:bottom w:w="72" w:type="dxa"/>
              <w:right w:w="144" w:type="dxa"/>
            </w:tcMar>
          </w:tcPr>
          <w:p w14:paraId="1F483A2B" w14:textId="77777777" w:rsidR="001C74CF" w:rsidRPr="005C65ED" w:rsidRDefault="001C74CF" w:rsidP="001C74CF">
            <w:pPr>
              <w:pStyle w:val="TAL"/>
              <w:rPr>
                <w:rFonts w:ascii="Times New Roman" w:hAnsi="Times New Roman"/>
              </w:rPr>
            </w:pPr>
            <w:r w:rsidRPr="005C65ED">
              <w:rPr>
                <w:rFonts w:ascii="Times New Roman" w:hAnsi="Times New Roman"/>
              </w:rPr>
              <w:t>BS Tx power</w:t>
            </w:r>
          </w:p>
        </w:tc>
        <w:tc>
          <w:tcPr>
            <w:tcW w:w="6183" w:type="dxa"/>
            <w:shd w:val="clear" w:color="auto" w:fill="auto"/>
            <w:tcMar>
              <w:top w:w="72" w:type="dxa"/>
              <w:left w:w="144" w:type="dxa"/>
              <w:bottom w:w="72" w:type="dxa"/>
              <w:right w:w="144" w:type="dxa"/>
            </w:tcMar>
          </w:tcPr>
          <w:p w14:paraId="30EC5778" w14:textId="77777777" w:rsidR="001C74CF" w:rsidRPr="005C65ED" w:rsidRDefault="001C74CF" w:rsidP="001C74CF">
            <w:pPr>
              <w:pStyle w:val="TAL"/>
              <w:rPr>
                <w:rFonts w:ascii="Times New Roman" w:hAnsi="Times New Roman"/>
                <w:snapToGrid w:val="0"/>
              </w:rPr>
            </w:pPr>
            <w:r w:rsidRPr="005C65ED">
              <w:rPr>
                <w:rFonts w:ascii="Times New Roman" w:hAnsi="Times New Roman"/>
                <w:snapToGrid w:val="0"/>
              </w:rPr>
              <w:t>41 dBm</w:t>
            </w:r>
          </w:p>
        </w:tc>
      </w:tr>
      <w:tr w:rsidR="001C74CF" w:rsidRPr="00735CE6" w14:paraId="1266A863" w14:textId="77777777" w:rsidTr="0052456D">
        <w:trPr>
          <w:trHeight w:val="20"/>
          <w:jc w:val="center"/>
        </w:trPr>
        <w:tc>
          <w:tcPr>
            <w:tcW w:w="3136" w:type="dxa"/>
            <w:gridSpan w:val="2"/>
            <w:shd w:val="clear" w:color="auto" w:fill="auto"/>
            <w:tcMar>
              <w:top w:w="72" w:type="dxa"/>
              <w:left w:w="144" w:type="dxa"/>
              <w:bottom w:w="72" w:type="dxa"/>
              <w:right w:w="144" w:type="dxa"/>
            </w:tcMar>
          </w:tcPr>
          <w:p w14:paraId="5372F545" w14:textId="77777777" w:rsidR="001C74CF" w:rsidRPr="005C65ED" w:rsidRDefault="001C74CF" w:rsidP="001C74CF">
            <w:pPr>
              <w:pStyle w:val="TAL"/>
              <w:rPr>
                <w:rFonts w:ascii="Times New Roman" w:hAnsi="Times New Roman"/>
              </w:rPr>
            </w:pPr>
            <w:r w:rsidRPr="005C65ED">
              <w:rPr>
                <w:rFonts w:ascii="Times New Roman" w:hAnsi="Times New Roman"/>
              </w:rPr>
              <w:t>BS antenna height</w:t>
            </w:r>
          </w:p>
        </w:tc>
        <w:tc>
          <w:tcPr>
            <w:tcW w:w="6183" w:type="dxa"/>
            <w:shd w:val="clear" w:color="auto" w:fill="auto"/>
            <w:tcMar>
              <w:top w:w="72" w:type="dxa"/>
              <w:left w:w="144" w:type="dxa"/>
              <w:bottom w:w="72" w:type="dxa"/>
              <w:right w:w="144" w:type="dxa"/>
            </w:tcMar>
          </w:tcPr>
          <w:p w14:paraId="7C382EC1" w14:textId="77777777" w:rsidR="001C74CF" w:rsidRPr="005C65ED" w:rsidRDefault="001C74CF" w:rsidP="001C74CF">
            <w:pPr>
              <w:pStyle w:val="TAL"/>
              <w:rPr>
                <w:rFonts w:ascii="Times New Roman" w:hAnsi="Times New Roman"/>
                <w:snapToGrid w:val="0"/>
              </w:rPr>
            </w:pPr>
            <w:r w:rsidRPr="005C65ED">
              <w:rPr>
                <w:rFonts w:ascii="Times New Roman" w:hAnsi="Times New Roman"/>
                <w:snapToGrid w:val="0"/>
              </w:rPr>
              <w:t>25m</w:t>
            </w:r>
          </w:p>
        </w:tc>
      </w:tr>
      <w:tr w:rsidR="001C74CF" w:rsidRPr="00735CE6" w14:paraId="00E60F9C" w14:textId="77777777" w:rsidTr="0052456D">
        <w:trPr>
          <w:trHeight w:val="20"/>
          <w:jc w:val="center"/>
        </w:trPr>
        <w:tc>
          <w:tcPr>
            <w:tcW w:w="3136" w:type="dxa"/>
            <w:gridSpan w:val="2"/>
            <w:shd w:val="clear" w:color="auto" w:fill="auto"/>
            <w:tcMar>
              <w:top w:w="72" w:type="dxa"/>
              <w:left w:w="144" w:type="dxa"/>
              <w:bottom w:w="72" w:type="dxa"/>
              <w:right w:w="144" w:type="dxa"/>
            </w:tcMar>
          </w:tcPr>
          <w:p w14:paraId="0756A4A0" w14:textId="77777777" w:rsidR="001C74CF" w:rsidRPr="005C65ED" w:rsidRDefault="001C74CF" w:rsidP="001C74CF">
            <w:pPr>
              <w:pStyle w:val="TAL"/>
              <w:rPr>
                <w:rFonts w:ascii="Times New Roman" w:hAnsi="Times New Roman"/>
              </w:rPr>
            </w:pPr>
            <w:r w:rsidRPr="005C65ED">
              <w:rPr>
                <w:rFonts w:ascii="Times New Roman" w:hAnsi="Times New Roman"/>
              </w:rPr>
              <w:t>UE antenna height &amp; gain</w:t>
            </w:r>
          </w:p>
        </w:tc>
        <w:tc>
          <w:tcPr>
            <w:tcW w:w="6183" w:type="dxa"/>
            <w:shd w:val="clear" w:color="auto" w:fill="auto"/>
            <w:tcMar>
              <w:top w:w="72" w:type="dxa"/>
              <w:left w:w="144" w:type="dxa"/>
              <w:bottom w:w="72" w:type="dxa"/>
              <w:right w:w="144" w:type="dxa"/>
            </w:tcMar>
          </w:tcPr>
          <w:p w14:paraId="21F64C9E" w14:textId="77777777" w:rsidR="001C74CF" w:rsidRPr="005C65ED" w:rsidRDefault="001C74CF" w:rsidP="001C74CF">
            <w:pPr>
              <w:pStyle w:val="TAL"/>
              <w:rPr>
                <w:rFonts w:ascii="Times New Roman" w:hAnsi="Times New Roman"/>
                <w:snapToGrid w:val="0"/>
              </w:rPr>
            </w:pPr>
            <w:r w:rsidRPr="005C65ED">
              <w:rPr>
                <w:rFonts w:ascii="Times New Roman" w:hAnsi="Times New Roman"/>
                <w:snapToGrid w:val="0"/>
              </w:rPr>
              <w:t>As in TR36.873</w:t>
            </w:r>
          </w:p>
        </w:tc>
      </w:tr>
      <w:tr w:rsidR="001C74CF" w:rsidRPr="00735CE6" w14:paraId="2D608A2B" w14:textId="77777777" w:rsidTr="0052456D">
        <w:trPr>
          <w:trHeight w:val="20"/>
          <w:jc w:val="center"/>
        </w:trPr>
        <w:tc>
          <w:tcPr>
            <w:tcW w:w="3136" w:type="dxa"/>
            <w:gridSpan w:val="2"/>
            <w:shd w:val="clear" w:color="auto" w:fill="auto"/>
            <w:tcMar>
              <w:top w:w="72" w:type="dxa"/>
              <w:left w:w="144" w:type="dxa"/>
              <w:bottom w:w="72" w:type="dxa"/>
              <w:right w:w="144" w:type="dxa"/>
            </w:tcMar>
          </w:tcPr>
          <w:p w14:paraId="14F18EB8" w14:textId="77777777" w:rsidR="001C74CF" w:rsidRPr="005C65ED" w:rsidRDefault="001C74CF" w:rsidP="001C74CF">
            <w:pPr>
              <w:pStyle w:val="TAL"/>
              <w:rPr>
                <w:rFonts w:ascii="Times New Roman" w:hAnsi="Times New Roman"/>
              </w:rPr>
            </w:pPr>
            <w:r w:rsidRPr="005C65ED">
              <w:rPr>
                <w:rFonts w:ascii="Times New Roman" w:hAnsi="Times New Roman"/>
              </w:rPr>
              <w:t>UE receiver noise figure</w:t>
            </w:r>
          </w:p>
        </w:tc>
        <w:tc>
          <w:tcPr>
            <w:tcW w:w="6183" w:type="dxa"/>
            <w:shd w:val="clear" w:color="auto" w:fill="auto"/>
            <w:tcMar>
              <w:top w:w="72" w:type="dxa"/>
              <w:left w:w="144" w:type="dxa"/>
              <w:bottom w:w="72" w:type="dxa"/>
              <w:right w:w="144" w:type="dxa"/>
            </w:tcMar>
          </w:tcPr>
          <w:p w14:paraId="11FCE16B" w14:textId="77777777" w:rsidR="001C74CF" w:rsidRPr="005C65ED" w:rsidRDefault="001C74CF" w:rsidP="001C74CF">
            <w:pPr>
              <w:pStyle w:val="TAL"/>
              <w:rPr>
                <w:rFonts w:ascii="Times New Roman" w:hAnsi="Times New Roman"/>
                <w:snapToGrid w:val="0"/>
              </w:rPr>
            </w:pPr>
            <w:r w:rsidRPr="005C65ED">
              <w:rPr>
                <w:rFonts w:ascii="Times New Roman" w:hAnsi="Times New Roman"/>
                <w:snapToGrid w:val="0"/>
              </w:rPr>
              <w:t>9dB</w:t>
            </w:r>
          </w:p>
        </w:tc>
      </w:tr>
      <w:tr w:rsidR="001C74CF" w:rsidRPr="00735CE6" w14:paraId="6CA477E5" w14:textId="77777777" w:rsidTr="0052456D">
        <w:trPr>
          <w:trHeight w:val="20"/>
          <w:jc w:val="center"/>
        </w:trPr>
        <w:tc>
          <w:tcPr>
            <w:tcW w:w="3136" w:type="dxa"/>
            <w:gridSpan w:val="2"/>
            <w:shd w:val="clear" w:color="auto" w:fill="auto"/>
            <w:tcMar>
              <w:top w:w="72" w:type="dxa"/>
              <w:left w:w="144" w:type="dxa"/>
              <w:bottom w:w="72" w:type="dxa"/>
              <w:right w:w="144" w:type="dxa"/>
            </w:tcMar>
            <w:hideMark/>
          </w:tcPr>
          <w:p w14:paraId="6BA16FF8" w14:textId="77777777" w:rsidR="001C74CF" w:rsidRPr="005C65ED" w:rsidRDefault="001C74CF" w:rsidP="001C74CF">
            <w:pPr>
              <w:pStyle w:val="TAL"/>
              <w:rPr>
                <w:rFonts w:ascii="Times New Roman" w:hAnsi="Times New Roman"/>
              </w:rPr>
            </w:pPr>
            <w:r w:rsidRPr="005C65ED">
              <w:rPr>
                <w:rFonts w:ascii="Times New Roman" w:hAnsi="Times New Roman"/>
              </w:rPr>
              <w:t>Modulation</w:t>
            </w:r>
          </w:p>
        </w:tc>
        <w:tc>
          <w:tcPr>
            <w:tcW w:w="6183" w:type="dxa"/>
            <w:shd w:val="clear" w:color="auto" w:fill="auto"/>
            <w:tcMar>
              <w:top w:w="72" w:type="dxa"/>
              <w:left w:w="144" w:type="dxa"/>
              <w:bottom w:w="72" w:type="dxa"/>
              <w:right w:w="144" w:type="dxa"/>
            </w:tcMar>
            <w:hideMark/>
          </w:tcPr>
          <w:p w14:paraId="2B516535" w14:textId="77777777" w:rsidR="001C74CF" w:rsidRPr="005C65ED" w:rsidRDefault="001C74CF" w:rsidP="001C74CF">
            <w:pPr>
              <w:pStyle w:val="TAL"/>
              <w:rPr>
                <w:rFonts w:ascii="Times New Roman" w:hAnsi="Times New Roman"/>
              </w:rPr>
            </w:pPr>
            <w:r w:rsidRPr="005C65ED">
              <w:rPr>
                <w:rFonts w:ascii="Times New Roman" w:hAnsi="Times New Roman"/>
              </w:rPr>
              <w:t>Up to 256QAM</w:t>
            </w:r>
          </w:p>
        </w:tc>
      </w:tr>
      <w:tr w:rsidR="001C74CF" w:rsidRPr="00735CE6" w14:paraId="25729C88" w14:textId="77777777" w:rsidTr="0052456D">
        <w:trPr>
          <w:trHeight w:val="20"/>
          <w:jc w:val="center"/>
        </w:trPr>
        <w:tc>
          <w:tcPr>
            <w:tcW w:w="3136" w:type="dxa"/>
            <w:gridSpan w:val="2"/>
            <w:shd w:val="clear" w:color="auto" w:fill="auto"/>
            <w:tcMar>
              <w:top w:w="72" w:type="dxa"/>
              <w:left w:w="144" w:type="dxa"/>
              <w:bottom w:w="72" w:type="dxa"/>
              <w:right w:w="144" w:type="dxa"/>
            </w:tcMar>
            <w:hideMark/>
          </w:tcPr>
          <w:p w14:paraId="7C987DA1" w14:textId="77777777" w:rsidR="001C74CF" w:rsidRPr="005C65ED" w:rsidRDefault="001C74CF" w:rsidP="001C74CF">
            <w:pPr>
              <w:pStyle w:val="TAL"/>
              <w:rPr>
                <w:rFonts w:ascii="Times New Roman" w:hAnsi="Times New Roman"/>
              </w:rPr>
            </w:pPr>
            <w:r w:rsidRPr="005C65ED">
              <w:rPr>
                <w:rFonts w:ascii="Times New Roman" w:hAnsi="Times New Roman"/>
              </w:rPr>
              <w:t xml:space="preserve">Coding on PDSCH </w:t>
            </w:r>
          </w:p>
        </w:tc>
        <w:tc>
          <w:tcPr>
            <w:tcW w:w="6183" w:type="dxa"/>
            <w:shd w:val="clear" w:color="auto" w:fill="auto"/>
            <w:tcMar>
              <w:top w:w="72" w:type="dxa"/>
              <w:left w:w="144" w:type="dxa"/>
              <w:bottom w:w="72" w:type="dxa"/>
              <w:right w:w="144" w:type="dxa"/>
            </w:tcMar>
            <w:hideMark/>
          </w:tcPr>
          <w:p w14:paraId="011889FF" w14:textId="77777777" w:rsidR="001C74CF" w:rsidRPr="005C65ED" w:rsidRDefault="001C74CF" w:rsidP="001C74CF">
            <w:pPr>
              <w:pStyle w:val="TAL"/>
              <w:rPr>
                <w:rFonts w:ascii="Times New Roman" w:hAnsi="Times New Roman"/>
              </w:rPr>
            </w:pPr>
            <w:r w:rsidRPr="005C65ED">
              <w:rPr>
                <w:rFonts w:ascii="Times New Roman" w:hAnsi="Times New Roman"/>
              </w:rPr>
              <w:t>LDPC</w:t>
            </w:r>
          </w:p>
        </w:tc>
      </w:tr>
      <w:tr w:rsidR="001C74CF" w:rsidRPr="00735CE6" w14:paraId="34F33B04" w14:textId="77777777" w:rsidTr="0052456D">
        <w:trPr>
          <w:trHeight w:val="20"/>
          <w:jc w:val="center"/>
        </w:trPr>
        <w:tc>
          <w:tcPr>
            <w:tcW w:w="1306" w:type="dxa"/>
            <w:vMerge w:val="restart"/>
            <w:shd w:val="clear" w:color="auto" w:fill="auto"/>
            <w:tcMar>
              <w:top w:w="72" w:type="dxa"/>
              <w:left w:w="144" w:type="dxa"/>
              <w:bottom w:w="72" w:type="dxa"/>
              <w:right w:w="144" w:type="dxa"/>
            </w:tcMar>
            <w:hideMark/>
          </w:tcPr>
          <w:p w14:paraId="38EBDD48" w14:textId="77777777" w:rsidR="001C74CF" w:rsidRPr="005C65ED" w:rsidRDefault="001C74CF" w:rsidP="001C74CF">
            <w:pPr>
              <w:pStyle w:val="TAL"/>
              <w:rPr>
                <w:rFonts w:ascii="Times New Roman" w:hAnsi="Times New Roman"/>
              </w:rPr>
            </w:pPr>
            <w:r w:rsidRPr="005C65ED">
              <w:rPr>
                <w:rFonts w:ascii="Times New Roman" w:hAnsi="Times New Roman"/>
              </w:rPr>
              <w:t>Numerology</w:t>
            </w:r>
          </w:p>
        </w:tc>
        <w:tc>
          <w:tcPr>
            <w:tcW w:w="1830" w:type="dxa"/>
            <w:shd w:val="clear" w:color="auto" w:fill="auto"/>
          </w:tcPr>
          <w:p w14:paraId="4B94EA43" w14:textId="77777777" w:rsidR="001C74CF" w:rsidRPr="005C65ED" w:rsidRDefault="001C74CF" w:rsidP="001C74CF">
            <w:pPr>
              <w:pStyle w:val="TAL"/>
              <w:rPr>
                <w:rFonts w:ascii="Times New Roman" w:hAnsi="Times New Roman"/>
              </w:rPr>
            </w:pPr>
            <w:r w:rsidRPr="005C65ED">
              <w:rPr>
                <w:rFonts w:ascii="Times New Roman" w:hAnsi="Times New Roman"/>
              </w:rPr>
              <w:t>Slot/non-slot</w:t>
            </w:r>
          </w:p>
        </w:tc>
        <w:tc>
          <w:tcPr>
            <w:tcW w:w="6183" w:type="dxa"/>
            <w:shd w:val="clear" w:color="auto" w:fill="auto"/>
            <w:tcMar>
              <w:top w:w="72" w:type="dxa"/>
              <w:left w:w="144" w:type="dxa"/>
              <w:bottom w:w="72" w:type="dxa"/>
              <w:right w:w="144" w:type="dxa"/>
            </w:tcMar>
            <w:hideMark/>
          </w:tcPr>
          <w:p w14:paraId="2AEBD911" w14:textId="77777777" w:rsidR="001C74CF" w:rsidRPr="005C65ED" w:rsidRDefault="001C74CF" w:rsidP="001C74CF">
            <w:pPr>
              <w:pStyle w:val="TAL"/>
              <w:rPr>
                <w:rFonts w:ascii="Times New Roman" w:hAnsi="Times New Roman"/>
                <w:lang w:eastAsia="zh-CN"/>
              </w:rPr>
            </w:pPr>
            <w:r w:rsidRPr="005C65ED">
              <w:rPr>
                <w:rFonts w:ascii="Times New Roman" w:hAnsi="Times New Roman"/>
                <w:bCs/>
              </w:rPr>
              <w:t xml:space="preserve">14 </w:t>
            </w:r>
            <w:r w:rsidRPr="005C65ED">
              <w:rPr>
                <w:rFonts w:ascii="Times New Roman" w:hAnsi="Times New Roman"/>
                <w:bCs/>
                <w:lang w:eastAsia="zh-CN"/>
              </w:rPr>
              <w:t xml:space="preserve">OFDM symbol </w:t>
            </w:r>
            <w:r w:rsidRPr="005C65ED">
              <w:rPr>
                <w:rFonts w:ascii="Times New Roman" w:hAnsi="Times New Roman"/>
                <w:bCs/>
              </w:rPr>
              <w:t>slot</w:t>
            </w:r>
          </w:p>
        </w:tc>
      </w:tr>
      <w:tr w:rsidR="001C74CF" w:rsidRPr="00735CE6" w14:paraId="7A28F8D5" w14:textId="77777777" w:rsidTr="0052456D">
        <w:trPr>
          <w:trHeight w:val="20"/>
          <w:jc w:val="center"/>
        </w:trPr>
        <w:tc>
          <w:tcPr>
            <w:tcW w:w="1306" w:type="dxa"/>
            <w:vMerge/>
            <w:shd w:val="clear" w:color="auto" w:fill="auto"/>
            <w:tcMar>
              <w:top w:w="72" w:type="dxa"/>
              <w:left w:w="144" w:type="dxa"/>
              <w:bottom w:w="72" w:type="dxa"/>
              <w:right w:w="144" w:type="dxa"/>
            </w:tcMar>
            <w:hideMark/>
          </w:tcPr>
          <w:p w14:paraId="722BDA1F" w14:textId="77777777" w:rsidR="001C74CF" w:rsidRPr="005C65ED" w:rsidRDefault="001C74CF" w:rsidP="001C74CF">
            <w:pPr>
              <w:pStyle w:val="TAL"/>
              <w:rPr>
                <w:rFonts w:ascii="Times New Roman" w:hAnsi="Times New Roman"/>
              </w:rPr>
            </w:pPr>
          </w:p>
        </w:tc>
        <w:tc>
          <w:tcPr>
            <w:tcW w:w="1830" w:type="dxa"/>
            <w:shd w:val="clear" w:color="auto" w:fill="auto"/>
          </w:tcPr>
          <w:p w14:paraId="175BD704" w14:textId="77777777" w:rsidR="001C74CF" w:rsidRPr="005C65ED" w:rsidRDefault="001C74CF" w:rsidP="001C74CF">
            <w:pPr>
              <w:pStyle w:val="TAL"/>
              <w:rPr>
                <w:rFonts w:ascii="Times New Roman" w:hAnsi="Times New Roman"/>
              </w:rPr>
            </w:pPr>
            <w:r w:rsidRPr="005C65ED">
              <w:rPr>
                <w:rFonts w:ascii="Times New Roman" w:hAnsi="Times New Roman"/>
              </w:rPr>
              <w:t>SCS</w:t>
            </w:r>
          </w:p>
        </w:tc>
        <w:tc>
          <w:tcPr>
            <w:tcW w:w="6183" w:type="dxa"/>
            <w:shd w:val="clear" w:color="auto" w:fill="auto"/>
            <w:tcMar>
              <w:top w:w="72" w:type="dxa"/>
              <w:left w:w="144" w:type="dxa"/>
              <w:bottom w:w="72" w:type="dxa"/>
              <w:right w:w="144" w:type="dxa"/>
            </w:tcMar>
            <w:hideMark/>
          </w:tcPr>
          <w:p w14:paraId="395482C1" w14:textId="77777777" w:rsidR="001C74CF" w:rsidRPr="005C65ED" w:rsidRDefault="001C74CF" w:rsidP="001C74CF">
            <w:pPr>
              <w:pStyle w:val="TAL"/>
              <w:rPr>
                <w:rFonts w:ascii="Times New Roman" w:hAnsi="Times New Roman"/>
                <w:bCs/>
                <w:lang w:eastAsia="zh-CN"/>
              </w:rPr>
            </w:pPr>
            <w:r w:rsidRPr="005C65ED">
              <w:rPr>
                <w:rFonts w:ascii="Times New Roman" w:hAnsi="Times New Roman"/>
                <w:bCs/>
              </w:rPr>
              <w:t>15kHz</w:t>
            </w:r>
          </w:p>
        </w:tc>
      </w:tr>
      <w:tr w:rsidR="001C74CF" w:rsidRPr="00735CE6" w14:paraId="6DBDF7F9" w14:textId="77777777" w:rsidTr="0052456D">
        <w:trPr>
          <w:trHeight w:val="20"/>
          <w:jc w:val="center"/>
        </w:trPr>
        <w:tc>
          <w:tcPr>
            <w:tcW w:w="3136" w:type="dxa"/>
            <w:gridSpan w:val="2"/>
            <w:shd w:val="clear" w:color="auto" w:fill="auto"/>
            <w:tcMar>
              <w:top w:w="72" w:type="dxa"/>
              <w:left w:w="144" w:type="dxa"/>
              <w:bottom w:w="72" w:type="dxa"/>
              <w:right w:w="144" w:type="dxa"/>
            </w:tcMar>
            <w:hideMark/>
          </w:tcPr>
          <w:p w14:paraId="10DEF19A" w14:textId="77777777" w:rsidR="001C74CF" w:rsidRPr="005C65ED" w:rsidRDefault="001C74CF" w:rsidP="001C74CF">
            <w:pPr>
              <w:pStyle w:val="TAL"/>
              <w:rPr>
                <w:rFonts w:ascii="Times New Roman" w:hAnsi="Times New Roman"/>
                <w:lang w:eastAsia="zh-CN"/>
              </w:rPr>
            </w:pPr>
            <w:r w:rsidRPr="005C65ED">
              <w:rPr>
                <w:rFonts w:ascii="Times New Roman" w:hAnsi="Times New Roman"/>
                <w:lang w:eastAsia="zh-CN"/>
              </w:rPr>
              <w:t>N</w:t>
            </w:r>
            <w:r w:rsidRPr="005C65ED">
              <w:rPr>
                <w:rFonts w:ascii="Times New Roman" w:hAnsi="Times New Roman"/>
              </w:rPr>
              <w:t xml:space="preserve">umber </w:t>
            </w:r>
            <w:r w:rsidRPr="005C65ED">
              <w:rPr>
                <w:rFonts w:ascii="Times New Roman" w:hAnsi="Times New Roman"/>
                <w:lang w:eastAsia="zh-CN"/>
              </w:rPr>
              <w:t>of RBs</w:t>
            </w:r>
          </w:p>
        </w:tc>
        <w:tc>
          <w:tcPr>
            <w:tcW w:w="6183" w:type="dxa"/>
            <w:shd w:val="clear" w:color="auto" w:fill="auto"/>
            <w:tcMar>
              <w:top w:w="72" w:type="dxa"/>
              <w:left w:w="144" w:type="dxa"/>
              <w:bottom w:w="72" w:type="dxa"/>
              <w:right w:w="144" w:type="dxa"/>
            </w:tcMar>
            <w:hideMark/>
          </w:tcPr>
          <w:p w14:paraId="53E75BEA" w14:textId="77777777" w:rsidR="001C74CF" w:rsidRPr="005C65ED" w:rsidRDefault="001C74CF" w:rsidP="001C74CF">
            <w:pPr>
              <w:pStyle w:val="TAL"/>
              <w:rPr>
                <w:rFonts w:ascii="Times New Roman" w:hAnsi="Times New Roman"/>
                <w:lang w:eastAsia="zh-CN"/>
              </w:rPr>
            </w:pPr>
            <w:r w:rsidRPr="005C65ED">
              <w:rPr>
                <w:rFonts w:ascii="Times New Roman" w:hAnsi="Times New Roman"/>
              </w:rPr>
              <w:t>52</w:t>
            </w:r>
          </w:p>
        </w:tc>
      </w:tr>
      <w:tr w:rsidR="005614FF" w:rsidRPr="00735CE6" w14:paraId="5E894E12" w14:textId="77777777" w:rsidTr="0052456D">
        <w:trPr>
          <w:trHeight w:val="20"/>
          <w:jc w:val="center"/>
        </w:trPr>
        <w:tc>
          <w:tcPr>
            <w:tcW w:w="1306" w:type="dxa"/>
            <w:vMerge w:val="restart"/>
            <w:shd w:val="clear" w:color="auto" w:fill="auto"/>
            <w:tcMar>
              <w:top w:w="72" w:type="dxa"/>
              <w:left w:w="144" w:type="dxa"/>
              <w:bottom w:w="72" w:type="dxa"/>
              <w:right w:w="144" w:type="dxa"/>
            </w:tcMar>
          </w:tcPr>
          <w:p w14:paraId="5D3296D8" w14:textId="4C71B396" w:rsidR="005614FF" w:rsidRPr="005C65ED" w:rsidRDefault="005614FF" w:rsidP="001C74CF">
            <w:pPr>
              <w:pStyle w:val="TAL"/>
              <w:rPr>
                <w:rFonts w:ascii="Times New Roman" w:hAnsi="Times New Roman"/>
                <w:lang w:eastAsia="zh-CN"/>
              </w:rPr>
            </w:pPr>
            <w:r>
              <w:rPr>
                <w:rFonts w:ascii="Times New Roman" w:hAnsi="Times New Roman"/>
                <w:lang w:eastAsia="zh-CN"/>
              </w:rPr>
              <w:t xml:space="preserve">CSI Feedback bit allocation </w:t>
            </w:r>
          </w:p>
        </w:tc>
        <w:tc>
          <w:tcPr>
            <w:tcW w:w="1830" w:type="dxa"/>
            <w:shd w:val="clear" w:color="auto" w:fill="auto"/>
          </w:tcPr>
          <w:p w14:paraId="467F8B67" w14:textId="41036838" w:rsidR="005614FF" w:rsidRPr="005C65ED" w:rsidRDefault="005614FF" w:rsidP="001C74CF">
            <w:pPr>
              <w:pStyle w:val="TAL"/>
              <w:rPr>
                <w:rFonts w:ascii="Times New Roman" w:hAnsi="Times New Roman"/>
                <w:lang w:eastAsia="zh-CN"/>
              </w:rPr>
            </w:pPr>
            <w:r>
              <w:rPr>
                <w:rFonts w:ascii="Times New Roman" w:hAnsi="Times New Roman"/>
                <w:lang w:eastAsia="zh-CN"/>
              </w:rPr>
              <w:t xml:space="preserve">LD </w:t>
            </w:r>
          </w:p>
        </w:tc>
        <w:tc>
          <w:tcPr>
            <w:tcW w:w="6183" w:type="dxa"/>
            <w:shd w:val="clear" w:color="auto" w:fill="auto"/>
            <w:tcMar>
              <w:top w:w="72" w:type="dxa"/>
              <w:left w:w="144" w:type="dxa"/>
              <w:bottom w:w="72" w:type="dxa"/>
              <w:right w:w="144" w:type="dxa"/>
            </w:tcMar>
          </w:tcPr>
          <w:p w14:paraId="2613BEBE" w14:textId="578B9822" w:rsidR="005614FF" w:rsidRPr="005C65ED" w:rsidRDefault="004B7E20" w:rsidP="001C74CF">
            <w:pPr>
              <w:pStyle w:val="TAL"/>
              <w:rPr>
                <w:rFonts w:ascii="Times New Roman" w:hAnsi="Times New Roman"/>
              </w:rPr>
            </w:pPr>
            <m:oMath>
              <m:sSub>
                <m:sSubPr>
                  <m:ctrlPr>
                    <w:rPr>
                      <w:rFonts w:ascii="Cambria Math" w:hAnsi="Cambria Math"/>
                      <w:i/>
                    </w:rPr>
                  </m:ctrlPr>
                </m:sSubPr>
                <m:e>
                  <m:r>
                    <w:rPr>
                      <w:rFonts w:ascii="Cambria Math" w:hAnsi="Cambria Math"/>
                    </w:rPr>
                    <m:t>N</m:t>
                  </m:r>
                </m:e>
                <m:sub>
                  <m:r>
                    <w:rPr>
                      <w:rFonts w:ascii="Cambria Math" w:hAnsi="Cambria Math"/>
                    </w:rPr>
                    <m:t>ϕ</m:t>
                  </m:r>
                </m:sub>
              </m:sSub>
              <m:r>
                <w:rPr>
                  <w:rFonts w:ascii="Cambria Math" w:hAnsi="Cambria Math"/>
                </w:rPr>
                <m:t>=3</m:t>
              </m:r>
              <m:r>
                <m:rPr>
                  <m:nor/>
                </m:rPr>
                <w:rPr>
                  <w:rFonts w:ascii="Cambria Math" w:hAnsi="Cambria Math"/>
                </w:rPr>
                <m:t xml:space="preserve"> bits</m:t>
              </m:r>
            </m:oMath>
            <w:r w:rsidR="005614FF">
              <w:rPr>
                <w:rFonts w:ascii="Times New Roman" w:hAnsi="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ψ</m:t>
                  </m:r>
                </m:sub>
              </m:sSub>
              <m:r>
                <w:rPr>
                  <w:rFonts w:ascii="Cambria Math" w:hAnsi="Cambria Math"/>
                </w:rPr>
                <m:t>=2</m:t>
              </m:r>
            </m:oMath>
            <w:r w:rsidR="005614FF">
              <w:rPr>
                <w:rFonts w:ascii="Times New Roman" w:hAnsi="Times New Roman"/>
              </w:rPr>
              <w:t xml:space="preserve">  </w:t>
            </w:r>
            <w:r w:rsidR="00342BEE">
              <w:rPr>
                <w:rFonts w:ascii="Times New Roman" w:hAnsi="Times New Roman"/>
              </w:rPr>
              <w:t>bits</w:t>
            </w:r>
          </w:p>
        </w:tc>
      </w:tr>
      <w:tr w:rsidR="005614FF" w:rsidRPr="00735CE6" w14:paraId="0975E314" w14:textId="77777777" w:rsidTr="0052456D">
        <w:trPr>
          <w:trHeight w:val="20"/>
          <w:jc w:val="center"/>
        </w:trPr>
        <w:tc>
          <w:tcPr>
            <w:tcW w:w="1306" w:type="dxa"/>
            <w:vMerge/>
            <w:shd w:val="clear" w:color="auto" w:fill="auto"/>
            <w:tcMar>
              <w:top w:w="72" w:type="dxa"/>
              <w:left w:w="144" w:type="dxa"/>
              <w:bottom w:w="72" w:type="dxa"/>
              <w:right w:w="144" w:type="dxa"/>
            </w:tcMar>
          </w:tcPr>
          <w:p w14:paraId="212C8BD4" w14:textId="77777777" w:rsidR="005614FF" w:rsidRPr="005C65ED" w:rsidRDefault="005614FF" w:rsidP="001C74CF">
            <w:pPr>
              <w:pStyle w:val="TAL"/>
              <w:rPr>
                <w:rFonts w:ascii="Times New Roman" w:hAnsi="Times New Roman"/>
                <w:lang w:eastAsia="zh-CN"/>
              </w:rPr>
            </w:pPr>
          </w:p>
        </w:tc>
        <w:tc>
          <w:tcPr>
            <w:tcW w:w="1830" w:type="dxa"/>
            <w:shd w:val="clear" w:color="auto" w:fill="auto"/>
          </w:tcPr>
          <w:p w14:paraId="3B8282B8" w14:textId="789CCE55" w:rsidR="005614FF" w:rsidRPr="005C65ED" w:rsidRDefault="00342BEE" w:rsidP="001C74CF">
            <w:pPr>
              <w:pStyle w:val="TAL"/>
              <w:rPr>
                <w:rFonts w:ascii="Times New Roman" w:hAnsi="Times New Roman"/>
                <w:lang w:eastAsia="zh-CN"/>
              </w:rPr>
            </w:pPr>
            <w:r>
              <w:rPr>
                <w:rFonts w:ascii="Times New Roman" w:hAnsi="Times New Roman"/>
                <w:lang w:eastAsia="zh-CN"/>
              </w:rPr>
              <w:t>FD-DFT</w:t>
            </w:r>
          </w:p>
        </w:tc>
        <w:tc>
          <w:tcPr>
            <w:tcW w:w="6183" w:type="dxa"/>
            <w:shd w:val="clear" w:color="auto" w:fill="auto"/>
            <w:tcMar>
              <w:top w:w="72" w:type="dxa"/>
              <w:left w:w="144" w:type="dxa"/>
              <w:bottom w:w="72" w:type="dxa"/>
              <w:right w:w="144" w:type="dxa"/>
            </w:tcMar>
          </w:tcPr>
          <w:p w14:paraId="18DDA0FE" w14:textId="712F79C4" w:rsidR="005614FF" w:rsidRPr="005C65ED" w:rsidRDefault="004B7E20" w:rsidP="001C74CF">
            <w:pPr>
              <w:pStyle w:val="TAL"/>
              <w:rPr>
                <w:rFonts w:ascii="Times New Roman" w:hAnsi="Times New Roman"/>
              </w:rPr>
            </w:pPr>
            <m:oMath>
              <m:sSub>
                <m:sSubPr>
                  <m:ctrlPr>
                    <w:rPr>
                      <w:rFonts w:ascii="Cambria Math" w:hAnsi="Cambria Math"/>
                      <w:i/>
                    </w:rPr>
                  </m:ctrlPr>
                </m:sSubPr>
                <m:e>
                  <m:r>
                    <w:rPr>
                      <w:rFonts w:ascii="Cambria Math" w:hAnsi="Cambria Math"/>
                    </w:rPr>
                    <m:t>N</m:t>
                  </m:r>
                </m:e>
                <m:sub>
                  <m:r>
                    <w:rPr>
                      <w:rFonts w:ascii="Cambria Math" w:hAnsi="Cambria Math"/>
                    </w:rPr>
                    <m:t>amp</m:t>
                  </m:r>
                </m:sub>
              </m:sSub>
              <m:r>
                <w:rPr>
                  <w:rFonts w:ascii="Cambria Math" w:hAnsi="Cambria Math"/>
                </w:rPr>
                <m:t xml:space="preserve">=3 </m:t>
              </m:r>
              <m:r>
                <m:rPr>
                  <m:nor/>
                </m:rPr>
                <w:rPr>
                  <w:rFonts w:ascii="Cambria Math" w:hAnsi="Cambria Math"/>
                </w:rPr>
                <m:t>bits</m:t>
              </m:r>
            </m:oMath>
            <w:r w:rsidR="00342BEE">
              <w:rPr>
                <w:rFonts w:ascii="Times New Roman" w:hAnsi="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phase</m:t>
                  </m:r>
                </m:sub>
              </m:sSub>
              <m:r>
                <w:rPr>
                  <w:rFonts w:ascii="Cambria Math" w:hAnsi="Cambria Math"/>
                </w:rPr>
                <m:t xml:space="preserve">=3 </m:t>
              </m:r>
              <m:r>
                <m:rPr>
                  <m:nor/>
                </m:rPr>
                <w:rPr>
                  <w:rFonts w:ascii="Cambria Math" w:hAnsi="Cambria Math"/>
                </w:rPr>
                <m:t>bits</m:t>
              </m:r>
            </m:oMath>
          </w:p>
        </w:tc>
      </w:tr>
      <w:tr w:rsidR="001C74CF" w:rsidRPr="00735CE6" w14:paraId="2D7EAFA4" w14:textId="77777777" w:rsidTr="0052456D">
        <w:trPr>
          <w:trHeight w:val="20"/>
          <w:jc w:val="center"/>
        </w:trPr>
        <w:tc>
          <w:tcPr>
            <w:tcW w:w="3136" w:type="dxa"/>
            <w:gridSpan w:val="2"/>
            <w:shd w:val="clear" w:color="auto" w:fill="auto"/>
            <w:tcMar>
              <w:top w:w="72" w:type="dxa"/>
              <w:left w:w="144" w:type="dxa"/>
              <w:bottom w:w="72" w:type="dxa"/>
              <w:right w:w="144" w:type="dxa"/>
            </w:tcMar>
            <w:hideMark/>
          </w:tcPr>
          <w:p w14:paraId="2BDEEEBD" w14:textId="77777777" w:rsidR="001C74CF" w:rsidRPr="005C65ED" w:rsidRDefault="001C74CF" w:rsidP="001C74CF">
            <w:pPr>
              <w:pStyle w:val="TAL"/>
              <w:rPr>
                <w:rFonts w:ascii="Times New Roman" w:hAnsi="Times New Roman"/>
              </w:rPr>
            </w:pPr>
            <w:r w:rsidRPr="00FD3C69">
              <w:rPr>
                <w:rFonts w:ascii="Times New Roman" w:hAnsi="Times New Roman"/>
              </w:rPr>
              <w:t>Simulation bandwidth</w:t>
            </w:r>
          </w:p>
        </w:tc>
        <w:tc>
          <w:tcPr>
            <w:tcW w:w="6183" w:type="dxa"/>
            <w:shd w:val="clear" w:color="auto" w:fill="auto"/>
            <w:tcMar>
              <w:top w:w="72" w:type="dxa"/>
              <w:left w:w="144" w:type="dxa"/>
              <w:bottom w:w="72" w:type="dxa"/>
              <w:right w:w="144" w:type="dxa"/>
            </w:tcMar>
            <w:hideMark/>
          </w:tcPr>
          <w:p w14:paraId="22799610" w14:textId="77777777" w:rsidR="001C74CF" w:rsidRPr="005C65ED" w:rsidRDefault="001C74CF" w:rsidP="001C74CF">
            <w:pPr>
              <w:pStyle w:val="TAL"/>
              <w:rPr>
                <w:rFonts w:ascii="Times New Roman" w:hAnsi="Times New Roman"/>
                <w:snapToGrid w:val="0"/>
              </w:rPr>
            </w:pPr>
            <w:r w:rsidRPr="00FD3C69">
              <w:rPr>
                <w:rFonts w:ascii="Times New Roman" w:hAnsi="Times New Roman"/>
                <w:snapToGrid w:val="0"/>
              </w:rPr>
              <w:t>10 MHz for 15kHz</w:t>
            </w:r>
          </w:p>
        </w:tc>
      </w:tr>
      <w:tr w:rsidR="001C74CF" w:rsidRPr="00735CE6" w14:paraId="79B7D217" w14:textId="77777777" w:rsidTr="0052456D">
        <w:trPr>
          <w:trHeight w:val="20"/>
          <w:jc w:val="center"/>
        </w:trPr>
        <w:tc>
          <w:tcPr>
            <w:tcW w:w="3136" w:type="dxa"/>
            <w:gridSpan w:val="2"/>
            <w:shd w:val="clear" w:color="auto" w:fill="auto"/>
            <w:tcMar>
              <w:top w:w="72" w:type="dxa"/>
              <w:left w:w="144" w:type="dxa"/>
              <w:bottom w:w="72" w:type="dxa"/>
              <w:right w:w="144" w:type="dxa"/>
            </w:tcMar>
            <w:hideMark/>
          </w:tcPr>
          <w:p w14:paraId="7024F985" w14:textId="77777777" w:rsidR="001C74CF" w:rsidRPr="005C65ED" w:rsidRDefault="001C74CF" w:rsidP="001C74CF">
            <w:pPr>
              <w:pStyle w:val="TAL"/>
              <w:rPr>
                <w:rFonts w:ascii="Times New Roman" w:hAnsi="Times New Roman"/>
              </w:rPr>
            </w:pPr>
            <w:r w:rsidRPr="00FD3C69">
              <w:rPr>
                <w:rFonts w:ascii="Times New Roman" w:hAnsi="Times New Roman"/>
              </w:rPr>
              <w:t>Frame structure</w:t>
            </w:r>
          </w:p>
        </w:tc>
        <w:tc>
          <w:tcPr>
            <w:tcW w:w="6183" w:type="dxa"/>
            <w:shd w:val="clear" w:color="auto" w:fill="auto"/>
            <w:tcMar>
              <w:top w:w="72" w:type="dxa"/>
              <w:left w:w="144" w:type="dxa"/>
              <w:bottom w:w="72" w:type="dxa"/>
              <w:right w:w="144" w:type="dxa"/>
            </w:tcMar>
            <w:hideMark/>
          </w:tcPr>
          <w:p w14:paraId="55856671" w14:textId="77777777" w:rsidR="001C74CF" w:rsidRPr="005C65ED" w:rsidRDefault="001C74CF" w:rsidP="001C74CF">
            <w:pPr>
              <w:pStyle w:val="TAL"/>
              <w:rPr>
                <w:rFonts w:ascii="Times New Roman" w:hAnsi="Times New Roman"/>
                <w:lang w:eastAsia="zh-CN"/>
              </w:rPr>
            </w:pPr>
            <w:r w:rsidRPr="00FD3C69">
              <w:rPr>
                <w:rFonts w:ascii="Times New Roman" w:hAnsi="Times New Roman"/>
              </w:rPr>
              <w:t>Slot Format 0</w:t>
            </w:r>
          </w:p>
        </w:tc>
      </w:tr>
      <w:tr w:rsidR="001C74CF" w:rsidRPr="00735CE6" w14:paraId="518440D1" w14:textId="77777777" w:rsidTr="0052456D">
        <w:trPr>
          <w:trHeight w:val="20"/>
          <w:jc w:val="center"/>
        </w:trPr>
        <w:tc>
          <w:tcPr>
            <w:tcW w:w="3136" w:type="dxa"/>
            <w:gridSpan w:val="2"/>
            <w:shd w:val="clear" w:color="auto" w:fill="auto"/>
            <w:tcMar>
              <w:top w:w="72" w:type="dxa"/>
              <w:left w:w="144" w:type="dxa"/>
              <w:bottom w:w="72" w:type="dxa"/>
              <w:right w:w="144" w:type="dxa"/>
            </w:tcMar>
            <w:hideMark/>
          </w:tcPr>
          <w:p w14:paraId="1C03C2C8" w14:textId="77777777" w:rsidR="001C74CF" w:rsidRPr="005C65ED" w:rsidRDefault="001C74CF" w:rsidP="001C74CF">
            <w:pPr>
              <w:pStyle w:val="TAL"/>
              <w:rPr>
                <w:rFonts w:ascii="Times New Roman" w:hAnsi="Times New Roman"/>
              </w:rPr>
            </w:pPr>
            <w:r w:rsidRPr="005C65ED">
              <w:rPr>
                <w:rFonts w:ascii="Times New Roman" w:eastAsia="STXihei" w:hAnsi="Times New Roman"/>
                <w:bCs/>
                <w:kern w:val="24"/>
              </w:rPr>
              <w:t>MIMO scheme</w:t>
            </w:r>
          </w:p>
        </w:tc>
        <w:tc>
          <w:tcPr>
            <w:tcW w:w="6183" w:type="dxa"/>
            <w:shd w:val="clear" w:color="auto" w:fill="auto"/>
            <w:tcMar>
              <w:top w:w="72" w:type="dxa"/>
              <w:left w:w="144" w:type="dxa"/>
              <w:bottom w:w="72" w:type="dxa"/>
              <w:right w:w="144" w:type="dxa"/>
            </w:tcMar>
            <w:hideMark/>
          </w:tcPr>
          <w:p w14:paraId="57542109" w14:textId="77777777" w:rsidR="001C74CF" w:rsidRPr="005C65ED" w:rsidRDefault="001C74CF" w:rsidP="001C74CF">
            <w:pPr>
              <w:pStyle w:val="TAL"/>
              <w:rPr>
                <w:rFonts w:ascii="Times New Roman" w:hAnsi="Times New Roman"/>
                <w:snapToGrid w:val="0"/>
              </w:rPr>
            </w:pPr>
            <w:r w:rsidRPr="00FD3C69">
              <w:rPr>
                <w:rFonts w:ascii="Times New Roman" w:hAnsi="Times New Roman"/>
                <w:snapToGrid w:val="0"/>
              </w:rPr>
              <w:t>SU/MU-MIMO with rank adaptation.</w:t>
            </w:r>
          </w:p>
        </w:tc>
      </w:tr>
      <w:tr w:rsidR="001C74CF" w:rsidRPr="00735CE6" w14:paraId="09E5E95E" w14:textId="77777777" w:rsidTr="0052456D">
        <w:trPr>
          <w:trHeight w:val="20"/>
          <w:jc w:val="center"/>
        </w:trPr>
        <w:tc>
          <w:tcPr>
            <w:tcW w:w="3136" w:type="dxa"/>
            <w:gridSpan w:val="2"/>
            <w:shd w:val="clear" w:color="auto" w:fill="auto"/>
            <w:tcMar>
              <w:top w:w="74" w:type="dxa"/>
              <w:left w:w="142" w:type="dxa"/>
              <w:bottom w:w="74" w:type="dxa"/>
              <w:right w:w="142" w:type="dxa"/>
            </w:tcMar>
            <w:vAlign w:val="center"/>
            <w:hideMark/>
          </w:tcPr>
          <w:p w14:paraId="59B77701" w14:textId="77777777" w:rsidR="001C74CF" w:rsidRPr="005C65ED" w:rsidRDefault="001C74CF" w:rsidP="001C74CF">
            <w:pPr>
              <w:pStyle w:val="TAL"/>
              <w:rPr>
                <w:rFonts w:ascii="Times New Roman" w:eastAsia="STXihei" w:hAnsi="Times New Roman"/>
                <w:kern w:val="24"/>
                <w:lang w:val="en-US" w:eastAsia="zh-CN"/>
              </w:rPr>
            </w:pPr>
            <w:r w:rsidRPr="005C65ED">
              <w:rPr>
                <w:rFonts w:ascii="Times New Roman" w:eastAsia="STXihei" w:hAnsi="Times New Roman"/>
                <w:bCs/>
                <w:kern w:val="24"/>
              </w:rPr>
              <w:t>MIMO layers</w:t>
            </w:r>
          </w:p>
        </w:tc>
        <w:tc>
          <w:tcPr>
            <w:tcW w:w="6183" w:type="dxa"/>
            <w:shd w:val="clear" w:color="auto" w:fill="auto"/>
            <w:tcMar>
              <w:top w:w="72" w:type="dxa"/>
              <w:left w:w="144" w:type="dxa"/>
              <w:bottom w:w="72" w:type="dxa"/>
              <w:right w:w="144" w:type="dxa"/>
            </w:tcMar>
            <w:hideMark/>
          </w:tcPr>
          <w:p w14:paraId="6E5D3C79" w14:textId="77777777" w:rsidR="001C74CF" w:rsidRPr="005C65ED" w:rsidRDefault="001C74CF" w:rsidP="001C74CF">
            <w:pPr>
              <w:pStyle w:val="TAL"/>
              <w:rPr>
                <w:rFonts w:ascii="Times New Roman" w:hAnsi="Times New Roman"/>
                <w:snapToGrid w:val="0"/>
              </w:rPr>
            </w:pPr>
            <w:r>
              <w:rPr>
                <w:rFonts w:ascii="Times New Roman" w:hAnsi="Times New Roman"/>
                <w:snapToGrid w:val="0"/>
              </w:rPr>
              <w:t>M</w:t>
            </w:r>
            <w:r w:rsidRPr="005C65ED">
              <w:rPr>
                <w:rFonts w:ascii="Times New Roman" w:hAnsi="Times New Roman"/>
                <w:snapToGrid w:val="0"/>
              </w:rPr>
              <w:t xml:space="preserve">aximum MU layers </w:t>
            </w:r>
            <w:r>
              <w:rPr>
                <w:rFonts w:ascii="Times New Roman" w:hAnsi="Times New Roman"/>
                <w:snapToGrid w:val="0"/>
              </w:rPr>
              <w:t>=</w:t>
            </w:r>
            <w:r w:rsidRPr="00FD3C69">
              <w:rPr>
                <w:rFonts w:ascii="Times New Roman" w:hAnsi="Times New Roman"/>
                <w:snapToGrid w:val="0"/>
              </w:rPr>
              <w:t xml:space="preserve"> 12</w:t>
            </w:r>
          </w:p>
        </w:tc>
      </w:tr>
      <w:tr w:rsidR="001C74CF" w:rsidRPr="00735CE6" w14:paraId="4494B5C2" w14:textId="77777777" w:rsidTr="0052456D">
        <w:trPr>
          <w:trHeight w:val="20"/>
          <w:jc w:val="center"/>
        </w:trPr>
        <w:tc>
          <w:tcPr>
            <w:tcW w:w="3136" w:type="dxa"/>
            <w:gridSpan w:val="2"/>
            <w:shd w:val="clear" w:color="auto" w:fill="auto"/>
            <w:tcMar>
              <w:top w:w="74" w:type="dxa"/>
              <w:left w:w="142" w:type="dxa"/>
              <w:bottom w:w="74" w:type="dxa"/>
              <w:right w:w="142" w:type="dxa"/>
            </w:tcMar>
            <w:vAlign w:val="center"/>
            <w:hideMark/>
          </w:tcPr>
          <w:p w14:paraId="543674EB" w14:textId="77777777" w:rsidR="001C74CF" w:rsidRPr="005C65ED" w:rsidRDefault="001C74CF" w:rsidP="001C74CF">
            <w:pPr>
              <w:pStyle w:val="TAL"/>
              <w:rPr>
                <w:rFonts w:ascii="Times New Roman" w:eastAsia="STXihei" w:hAnsi="Times New Roman"/>
                <w:kern w:val="24"/>
                <w:lang w:val="en-US" w:eastAsia="zh-CN"/>
              </w:rPr>
            </w:pPr>
            <w:r w:rsidRPr="005C65ED">
              <w:rPr>
                <w:rFonts w:ascii="Times New Roman" w:eastAsia="STXihei" w:hAnsi="Times New Roman"/>
                <w:kern w:val="24"/>
                <w:lang w:val="en-US" w:eastAsia="zh-CN"/>
              </w:rPr>
              <w:t>CSI feedback</w:t>
            </w:r>
          </w:p>
        </w:tc>
        <w:tc>
          <w:tcPr>
            <w:tcW w:w="6183" w:type="dxa"/>
            <w:shd w:val="clear" w:color="auto" w:fill="auto"/>
            <w:tcMar>
              <w:top w:w="72" w:type="dxa"/>
              <w:left w:w="144" w:type="dxa"/>
              <w:bottom w:w="72" w:type="dxa"/>
              <w:right w:w="144" w:type="dxa"/>
            </w:tcMar>
            <w:hideMark/>
          </w:tcPr>
          <w:p w14:paraId="483036EF" w14:textId="77777777" w:rsidR="001C74CF" w:rsidRPr="005C65ED" w:rsidRDefault="001C74CF" w:rsidP="001C74CF">
            <w:pPr>
              <w:pStyle w:val="TAL"/>
              <w:rPr>
                <w:rFonts w:ascii="Times New Roman" w:eastAsia="Malgun Gothic" w:hAnsi="Times New Roman"/>
                <w:kern w:val="2"/>
                <w:lang w:eastAsia="ko-KR"/>
              </w:rPr>
            </w:pPr>
            <w:r w:rsidRPr="005C65ED">
              <w:rPr>
                <w:rFonts w:ascii="Times New Roman" w:eastAsia="Malgun Gothic" w:hAnsi="Times New Roman"/>
                <w:lang w:eastAsia="x-none"/>
              </w:rPr>
              <w:t>CSI feedback periodicity</w:t>
            </w:r>
            <w:r w:rsidRPr="00FD3C69">
              <w:rPr>
                <w:rFonts w:ascii="Times New Roman" w:eastAsia="Malgun Gothic" w:hAnsi="Times New Roman"/>
                <w:lang w:eastAsia="x-none"/>
              </w:rPr>
              <w:t>:  5 ms</w:t>
            </w:r>
          </w:p>
          <w:p w14:paraId="7CB84750" w14:textId="77777777" w:rsidR="001C74CF" w:rsidRPr="005C65ED" w:rsidRDefault="001C74CF" w:rsidP="001C74CF">
            <w:pPr>
              <w:pStyle w:val="TAL"/>
              <w:rPr>
                <w:rFonts w:ascii="Times New Roman" w:hAnsi="Times New Roman"/>
              </w:rPr>
            </w:pPr>
            <w:r w:rsidRPr="005C65ED">
              <w:rPr>
                <w:rFonts w:ascii="Times New Roman" w:eastAsia="Malgun Gothic" w:hAnsi="Times New Roman"/>
                <w:szCs w:val="22"/>
              </w:rPr>
              <w:t>Scheduling</w:t>
            </w:r>
            <w:r w:rsidRPr="00FD3C69">
              <w:rPr>
                <w:rFonts w:ascii="Times New Roman" w:eastAsia="Malgun Gothic" w:hAnsi="Times New Roman"/>
                <w:szCs w:val="22"/>
              </w:rPr>
              <w:t xml:space="preserve"> delay</w:t>
            </w:r>
            <w:r w:rsidRPr="005C65ED">
              <w:rPr>
                <w:rFonts w:ascii="Times New Roman" w:eastAsia="Malgun Gothic" w:hAnsi="Times New Roman"/>
                <w:szCs w:val="22"/>
              </w:rPr>
              <w:t>:  4 ms</w:t>
            </w:r>
          </w:p>
        </w:tc>
      </w:tr>
      <w:tr w:rsidR="001C74CF" w:rsidRPr="00735CE6" w14:paraId="7AF4E2D7" w14:textId="77777777" w:rsidTr="0052456D">
        <w:trPr>
          <w:trHeight w:val="20"/>
          <w:jc w:val="center"/>
        </w:trPr>
        <w:tc>
          <w:tcPr>
            <w:tcW w:w="3136" w:type="dxa"/>
            <w:gridSpan w:val="2"/>
            <w:shd w:val="clear" w:color="auto" w:fill="auto"/>
            <w:tcMar>
              <w:top w:w="74" w:type="dxa"/>
              <w:left w:w="142" w:type="dxa"/>
              <w:bottom w:w="74" w:type="dxa"/>
              <w:right w:w="142" w:type="dxa"/>
            </w:tcMar>
            <w:hideMark/>
          </w:tcPr>
          <w:p w14:paraId="180DAA52" w14:textId="77777777" w:rsidR="001C74CF" w:rsidRPr="005C65ED" w:rsidRDefault="001C74CF" w:rsidP="001C74CF">
            <w:pPr>
              <w:pStyle w:val="TAL"/>
              <w:rPr>
                <w:rFonts w:ascii="Times New Roman" w:hAnsi="Times New Roman"/>
                <w:lang w:val="en-US" w:eastAsia="zh-CN"/>
              </w:rPr>
            </w:pPr>
            <w:r w:rsidRPr="005C65ED">
              <w:rPr>
                <w:rFonts w:ascii="Times New Roman" w:eastAsia="STXihei" w:hAnsi="Times New Roman"/>
                <w:kern w:val="24"/>
                <w:lang w:val="en-US" w:eastAsia="zh-CN"/>
              </w:rPr>
              <w:t>Overhead</w:t>
            </w:r>
          </w:p>
        </w:tc>
        <w:tc>
          <w:tcPr>
            <w:tcW w:w="6183" w:type="dxa"/>
            <w:shd w:val="clear" w:color="auto" w:fill="auto"/>
            <w:tcMar>
              <w:top w:w="72" w:type="dxa"/>
              <w:left w:w="144" w:type="dxa"/>
              <w:bottom w:w="72" w:type="dxa"/>
              <w:right w:w="144" w:type="dxa"/>
            </w:tcMar>
            <w:hideMark/>
          </w:tcPr>
          <w:p w14:paraId="5F4BD345" w14:textId="77777777" w:rsidR="001C74CF" w:rsidRPr="005C65ED" w:rsidRDefault="001C74CF" w:rsidP="001C74CF">
            <w:pPr>
              <w:pStyle w:val="TAL"/>
              <w:rPr>
                <w:rFonts w:ascii="Times New Roman" w:eastAsia="Malgun Gothic" w:hAnsi="Times New Roman"/>
                <w:kern w:val="24"/>
              </w:rPr>
            </w:pPr>
            <w:r w:rsidRPr="00FD3C69">
              <w:rPr>
                <w:rFonts w:ascii="Times New Roman" w:eastAsia="Malgun Gothic" w:hAnsi="Times New Roman"/>
                <w:snapToGrid w:val="0"/>
                <w:lang w:eastAsia="ko-KR"/>
              </w:rPr>
              <w:t>2 symbols/slot</w:t>
            </w:r>
          </w:p>
        </w:tc>
      </w:tr>
      <w:tr w:rsidR="001C74CF" w:rsidRPr="00735CE6" w14:paraId="3B6070BC" w14:textId="77777777" w:rsidTr="0052456D">
        <w:trPr>
          <w:trHeight w:val="20"/>
          <w:jc w:val="center"/>
        </w:trPr>
        <w:tc>
          <w:tcPr>
            <w:tcW w:w="3136" w:type="dxa"/>
            <w:gridSpan w:val="2"/>
            <w:shd w:val="clear" w:color="auto" w:fill="auto"/>
            <w:tcMar>
              <w:top w:w="74" w:type="dxa"/>
              <w:left w:w="142" w:type="dxa"/>
              <w:bottom w:w="74" w:type="dxa"/>
              <w:right w:w="142" w:type="dxa"/>
            </w:tcMar>
          </w:tcPr>
          <w:p w14:paraId="1FAF5E13"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Traffic model</w:t>
            </w:r>
          </w:p>
        </w:tc>
        <w:tc>
          <w:tcPr>
            <w:tcW w:w="6183" w:type="dxa"/>
            <w:shd w:val="clear" w:color="auto" w:fill="auto"/>
            <w:tcMar>
              <w:top w:w="72" w:type="dxa"/>
              <w:left w:w="144" w:type="dxa"/>
              <w:bottom w:w="72" w:type="dxa"/>
              <w:right w:w="144" w:type="dxa"/>
            </w:tcMar>
          </w:tcPr>
          <w:p w14:paraId="25B8BE12"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FTP model 1 with packet size 0.5 Mbytes</w:t>
            </w:r>
          </w:p>
        </w:tc>
      </w:tr>
      <w:tr w:rsidR="001C74CF" w:rsidRPr="00735CE6" w14:paraId="64D83BAF" w14:textId="77777777" w:rsidTr="0052456D">
        <w:trPr>
          <w:trHeight w:val="20"/>
          <w:jc w:val="center"/>
        </w:trPr>
        <w:tc>
          <w:tcPr>
            <w:tcW w:w="3136" w:type="dxa"/>
            <w:gridSpan w:val="2"/>
            <w:shd w:val="clear" w:color="auto" w:fill="auto"/>
            <w:tcMar>
              <w:top w:w="74" w:type="dxa"/>
              <w:left w:w="142" w:type="dxa"/>
              <w:bottom w:w="74" w:type="dxa"/>
              <w:right w:w="142" w:type="dxa"/>
            </w:tcMar>
          </w:tcPr>
          <w:p w14:paraId="7DD1BEF9"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Traffic load (Resource utilization)</w:t>
            </w:r>
          </w:p>
        </w:tc>
        <w:tc>
          <w:tcPr>
            <w:tcW w:w="6183" w:type="dxa"/>
            <w:shd w:val="clear" w:color="auto" w:fill="auto"/>
            <w:tcMar>
              <w:top w:w="72" w:type="dxa"/>
              <w:left w:w="144" w:type="dxa"/>
              <w:bottom w:w="72" w:type="dxa"/>
              <w:right w:w="144" w:type="dxa"/>
            </w:tcMar>
          </w:tcPr>
          <w:p w14:paraId="72985F20"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70% target utilization.  Arrival rates are:</w:t>
            </w:r>
          </w:p>
          <w:p w14:paraId="5A863474" w14:textId="77777777" w:rsidR="001C74CF" w:rsidRPr="00FD3C69" w:rsidRDefault="001C74CF" w:rsidP="001C74CF">
            <w:pPr>
              <w:pStyle w:val="TAL"/>
              <w:numPr>
                <w:ilvl w:val="0"/>
                <w:numId w:val="19"/>
              </w:numPr>
              <w:rPr>
                <w:rFonts w:ascii="Times New Roman" w:eastAsia="Malgun Gothic" w:hAnsi="Times New Roman"/>
                <w:kern w:val="24"/>
                <w:lang w:val="en-US" w:eastAsia="ko-KR"/>
              </w:rPr>
            </w:pPr>
            <w:r w:rsidRPr="00FD3C69">
              <w:rPr>
                <w:rFonts w:ascii="Times New Roman" w:eastAsia="Malgun Gothic" w:hAnsi="Times New Roman"/>
                <w:kern w:val="24"/>
                <w:lang w:val="en-US" w:eastAsia="ko-KR"/>
              </w:rPr>
              <w:t>4 users/sec for 16 antenna ports results in 62% RU</w:t>
            </w:r>
          </w:p>
          <w:p w14:paraId="69971A48" w14:textId="77777777" w:rsidR="001C74CF" w:rsidRPr="005C65ED" w:rsidRDefault="001C74CF" w:rsidP="001C74CF">
            <w:pPr>
              <w:pStyle w:val="TAL"/>
              <w:numPr>
                <w:ilvl w:val="0"/>
                <w:numId w:val="19"/>
              </w:numPr>
              <w:rPr>
                <w:rFonts w:ascii="Times New Roman" w:eastAsia="Malgun Gothic" w:hAnsi="Times New Roman"/>
                <w:kern w:val="24"/>
                <w:lang w:val="en-US" w:eastAsia="ko-KR"/>
              </w:rPr>
            </w:pPr>
            <w:r w:rsidRPr="00FD3C69">
              <w:rPr>
                <w:rFonts w:ascii="Times New Roman" w:eastAsia="Malgun Gothic" w:hAnsi="Times New Roman"/>
                <w:kern w:val="24"/>
                <w:lang w:val="en-US" w:eastAsia="ko-KR"/>
              </w:rPr>
              <w:t>5 users/sec for 32 antenna ports results in 60% RU</w:t>
            </w:r>
          </w:p>
        </w:tc>
      </w:tr>
      <w:tr w:rsidR="001C74CF" w:rsidRPr="00735CE6" w14:paraId="2FB37793" w14:textId="77777777" w:rsidTr="0052456D">
        <w:trPr>
          <w:trHeight w:val="20"/>
          <w:jc w:val="center"/>
        </w:trPr>
        <w:tc>
          <w:tcPr>
            <w:tcW w:w="3136" w:type="dxa"/>
            <w:gridSpan w:val="2"/>
            <w:shd w:val="clear" w:color="auto" w:fill="auto"/>
            <w:tcMar>
              <w:top w:w="74" w:type="dxa"/>
              <w:left w:w="142" w:type="dxa"/>
              <w:bottom w:w="74" w:type="dxa"/>
              <w:right w:w="142" w:type="dxa"/>
            </w:tcMar>
          </w:tcPr>
          <w:p w14:paraId="56768842"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UE distribution</w:t>
            </w:r>
          </w:p>
        </w:tc>
        <w:tc>
          <w:tcPr>
            <w:tcW w:w="6183" w:type="dxa"/>
            <w:shd w:val="clear" w:color="auto" w:fill="auto"/>
            <w:tcMar>
              <w:top w:w="72" w:type="dxa"/>
              <w:left w:w="144" w:type="dxa"/>
              <w:bottom w:w="72" w:type="dxa"/>
              <w:right w:w="144" w:type="dxa"/>
            </w:tcMar>
          </w:tcPr>
          <w:p w14:paraId="1C562418"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80% indoor (3km/h), 20% outdoor (30km/h)</w:t>
            </w:r>
          </w:p>
        </w:tc>
      </w:tr>
      <w:tr w:rsidR="001C74CF" w:rsidRPr="00735CE6" w14:paraId="0E0CEBD8" w14:textId="77777777" w:rsidTr="0052456D">
        <w:trPr>
          <w:trHeight w:val="20"/>
          <w:jc w:val="center"/>
        </w:trPr>
        <w:tc>
          <w:tcPr>
            <w:tcW w:w="3136" w:type="dxa"/>
            <w:gridSpan w:val="2"/>
            <w:shd w:val="clear" w:color="auto" w:fill="auto"/>
            <w:tcMar>
              <w:top w:w="74" w:type="dxa"/>
              <w:left w:w="142" w:type="dxa"/>
              <w:bottom w:w="74" w:type="dxa"/>
              <w:right w:w="142" w:type="dxa"/>
            </w:tcMar>
          </w:tcPr>
          <w:p w14:paraId="12FF077D"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UE receiver</w:t>
            </w:r>
          </w:p>
        </w:tc>
        <w:tc>
          <w:tcPr>
            <w:tcW w:w="6183" w:type="dxa"/>
            <w:shd w:val="clear" w:color="auto" w:fill="auto"/>
            <w:tcMar>
              <w:top w:w="72" w:type="dxa"/>
              <w:left w:w="144" w:type="dxa"/>
              <w:bottom w:w="72" w:type="dxa"/>
              <w:right w:w="144" w:type="dxa"/>
            </w:tcMar>
          </w:tcPr>
          <w:p w14:paraId="5CCF0C04" w14:textId="77777777" w:rsidR="001C74CF" w:rsidRPr="005C65ED" w:rsidRDefault="001C74CF" w:rsidP="001C74CF">
            <w:pPr>
              <w:pStyle w:val="TAL"/>
              <w:rPr>
                <w:rFonts w:ascii="Times New Roman" w:eastAsia="Malgun Gothic" w:hAnsi="Times New Roman"/>
                <w:kern w:val="24"/>
                <w:lang w:val="en-US" w:eastAsia="ko-KR"/>
              </w:rPr>
            </w:pPr>
            <w:r w:rsidRPr="00FD3C69">
              <w:rPr>
                <w:rFonts w:ascii="Times New Roman" w:eastAsia="Malgun Gothic" w:hAnsi="Times New Roman"/>
                <w:kern w:val="24"/>
                <w:lang w:val="en-US" w:eastAsia="ko-KR"/>
              </w:rPr>
              <w:t>MMSE</w:t>
            </w:r>
          </w:p>
        </w:tc>
      </w:tr>
      <w:tr w:rsidR="001C74CF" w:rsidRPr="00735CE6" w14:paraId="65C43D51" w14:textId="77777777" w:rsidTr="0052456D">
        <w:trPr>
          <w:trHeight w:val="20"/>
          <w:jc w:val="center"/>
        </w:trPr>
        <w:tc>
          <w:tcPr>
            <w:tcW w:w="3136" w:type="dxa"/>
            <w:gridSpan w:val="2"/>
            <w:shd w:val="clear" w:color="auto" w:fill="auto"/>
            <w:tcMar>
              <w:top w:w="74" w:type="dxa"/>
              <w:left w:w="142" w:type="dxa"/>
              <w:bottom w:w="74" w:type="dxa"/>
              <w:right w:w="142" w:type="dxa"/>
            </w:tcMar>
          </w:tcPr>
          <w:p w14:paraId="20C070A6"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Feedback assumption</w:t>
            </w:r>
          </w:p>
        </w:tc>
        <w:tc>
          <w:tcPr>
            <w:tcW w:w="6183" w:type="dxa"/>
            <w:shd w:val="clear" w:color="auto" w:fill="auto"/>
            <w:tcMar>
              <w:top w:w="72" w:type="dxa"/>
              <w:left w:w="144" w:type="dxa"/>
              <w:bottom w:w="72" w:type="dxa"/>
              <w:right w:w="144" w:type="dxa"/>
            </w:tcMar>
          </w:tcPr>
          <w:p w14:paraId="11AE461B"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Realistic</w:t>
            </w:r>
          </w:p>
        </w:tc>
      </w:tr>
      <w:tr w:rsidR="001C74CF" w:rsidRPr="00735CE6" w14:paraId="1759316C" w14:textId="77777777" w:rsidTr="0052456D">
        <w:trPr>
          <w:trHeight w:val="20"/>
          <w:jc w:val="center"/>
        </w:trPr>
        <w:tc>
          <w:tcPr>
            <w:tcW w:w="3136" w:type="dxa"/>
            <w:gridSpan w:val="2"/>
            <w:shd w:val="clear" w:color="auto" w:fill="auto"/>
            <w:tcMar>
              <w:top w:w="74" w:type="dxa"/>
              <w:left w:w="142" w:type="dxa"/>
              <w:bottom w:w="74" w:type="dxa"/>
              <w:right w:w="142" w:type="dxa"/>
            </w:tcMar>
          </w:tcPr>
          <w:p w14:paraId="34713F84"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Channel estimation</w:t>
            </w:r>
          </w:p>
        </w:tc>
        <w:tc>
          <w:tcPr>
            <w:tcW w:w="6183" w:type="dxa"/>
            <w:shd w:val="clear" w:color="auto" w:fill="auto"/>
            <w:tcMar>
              <w:top w:w="72" w:type="dxa"/>
              <w:left w:w="144" w:type="dxa"/>
              <w:bottom w:w="72" w:type="dxa"/>
              <w:right w:w="144" w:type="dxa"/>
            </w:tcMar>
          </w:tcPr>
          <w:p w14:paraId="779E84CA" w14:textId="77777777" w:rsidR="001C74CF" w:rsidRPr="005C65ED" w:rsidRDefault="001C74CF" w:rsidP="001C74CF">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Non-ideal</w:t>
            </w:r>
          </w:p>
        </w:tc>
      </w:tr>
    </w:tbl>
    <w:p w14:paraId="47C1D603" w14:textId="73993935" w:rsidR="007E31E5" w:rsidRPr="00C31330" w:rsidRDefault="007E31E5" w:rsidP="007E31E5"/>
    <w:p w14:paraId="5BBC206D" w14:textId="77777777" w:rsidR="001A5E90" w:rsidRPr="007E31E5" w:rsidRDefault="001A5E90" w:rsidP="0052456D">
      <w:pPr>
        <w:jc w:val="center"/>
      </w:pPr>
      <w:bookmarkStart w:id="3" w:name="_Ref525918101"/>
      <w:bookmarkEnd w:id="0"/>
      <w:bookmarkEnd w:id="3"/>
    </w:p>
    <w:sectPr w:rsidR="001A5E90" w:rsidRPr="007E31E5" w:rsidSect="00E24635">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CB1DC" w14:textId="77777777" w:rsidR="005E3450" w:rsidRDefault="005E3450" w:rsidP="00EE06A7">
      <w:pPr>
        <w:spacing w:after="0"/>
      </w:pPr>
      <w:r>
        <w:separator/>
      </w:r>
    </w:p>
  </w:endnote>
  <w:endnote w:type="continuationSeparator" w:id="0">
    <w:p w14:paraId="77643A14" w14:textId="77777777" w:rsidR="005E3450" w:rsidRDefault="005E3450" w:rsidP="00EE06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3000509000000000000"/>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TXihei">
    <w:charset w:val="86"/>
    <w:family w:val="auto"/>
    <w:pitch w:val="variable"/>
    <w:sig w:usb0="00000287" w:usb1="080F0000" w:usb2="00000010" w:usb3="00000000" w:csb0="0004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70881" w14:textId="77777777" w:rsidR="005E3450" w:rsidRDefault="005E3450">
    <w:pPr>
      <w:pStyle w:val="Footer"/>
    </w:pPr>
    <w:r>
      <w:rPr>
        <w:lang w:eastAsia="zh-CN"/>
      </w:rPr>
      <mc:AlternateContent>
        <mc:Choice Requires="wps">
          <w:drawing>
            <wp:anchor distT="0" distB="0" distL="114300" distR="114300" simplePos="0" relativeHeight="251659264" behindDoc="0" locked="0" layoutInCell="0" allowOverlap="1" wp14:anchorId="323A31E8" wp14:editId="7D9962E0">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73242A" w14:textId="77777777" w:rsidR="005E3450" w:rsidRPr="00B75603" w:rsidRDefault="005E3450" w:rsidP="00E24635">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23A31E8" id="_x0000_t202" coordsize="21600,21600" o:spt="202" path="m,l,21600r21600,l21600,xe">
              <v:stroke joinstyle="miter"/>
              <v:path gradientshapeok="t" o:connecttype="rect"/>
            </v:shapetype>
            <v:shape id="MSIPCMa16049bf86828c75c3fe9d45" o:spid="_x0000_s1030"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0073242A" w14:textId="77777777" w:rsidR="005E3450" w:rsidRPr="00B75603" w:rsidRDefault="005E3450" w:rsidP="00E24635">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E2BF4" w14:textId="77777777" w:rsidR="005E3450" w:rsidRDefault="005E3450" w:rsidP="00EE06A7">
      <w:pPr>
        <w:spacing w:after="0"/>
      </w:pPr>
      <w:r>
        <w:separator/>
      </w:r>
    </w:p>
  </w:footnote>
  <w:footnote w:type="continuationSeparator" w:id="0">
    <w:p w14:paraId="30798D85" w14:textId="77777777" w:rsidR="005E3450" w:rsidRDefault="005E3450" w:rsidP="00EE06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900CA"/>
    <w:multiLevelType w:val="hybridMultilevel"/>
    <w:tmpl w:val="CF6610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B90026"/>
    <w:multiLevelType w:val="hybridMultilevel"/>
    <w:tmpl w:val="5EDCB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578EF"/>
    <w:multiLevelType w:val="hybridMultilevel"/>
    <w:tmpl w:val="4AC4B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30D26"/>
    <w:multiLevelType w:val="hybridMultilevel"/>
    <w:tmpl w:val="5E8A5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71221"/>
    <w:multiLevelType w:val="hybridMultilevel"/>
    <w:tmpl w:val="6D6054F8"/>
    <w:lvl w:ilvl="0" w:tplc="4ECE8D86">
      <w:start w:val="1"/>
      <w:numFmt w:val="bullet"/>
      <w:lvlText w:val="•"/>
      <w:lvlJc w:val="left"/>
      <w:pPr>
        <w:tabs>
          <w:tab w:val="num" w:pos="720"/>
        </w:tabs>
        <w:ind w:left="720" w:hanging="360"/>
      </w:pPr>
      <w:rPr>
        <w:rFonts w:ascii="Arial" w:hAnsi="Arial" w:hint="default"/>
      </w:rPr>
    </w:lvl>
    <w:lvl w:ilvl="1" w:tplc="0407000F">
      <w:start w:val="1"/>
      <w:numFmt w:val="decimal"/>
      <w:lvlText w:val="%2."/>
      <w:lvlJc w:val="left"/>
      <w:pPr>
        <w:tabs>
          <w:tab w:val="num" w:pos="1440"/>
        </w:tabs>
        <w:ind w:left="1440" w:hanging="360"/>
      </w:pPr>
      <w:rPr>
        <w:rFonts w:hint="default"/>
      </w:rPr>
    </w:lvl>
    <w:lvl w:ilvl="2" w:tplc="2E5CF304">
      <w:start w:val="1"/>
      <w:numFmt w:val="bullet"/>
      <w:lvlText w:val="•"/>
      <w:lvlJc w:val="left"/>
      <w:pPr>
        <w:tabs>
          <w:tab w:val="num" w:pos="2160"/>
        </w:tabs>
        <w:ind w:left="2160" w:hanging="360"/>
      </w:pPr>
      <w:rPr>
        <w:rFonts w:ascii="Arial" w:hAnsi="Arial" w:hint="default"/>
      </w:rPr>
    </w:lvl>
    <w:lvl w:ilvl="3" w:tplc="73E2412C" w:tentative="1">
      <w:start w:val="1"/>
      <w:numFmt w:val="bullet"/>
      <w:lvlText w:val="•"/>
      <w:lvlJc w:val="left"/>
      <w:pPr>
        <w:tabs>
          <w:tab w:val="num" w:pos="2880"/>
        </w:tabs>
        <w:ind w:left="2880" w:hanging="360"/>
      </w:pPr>
      <w:rPr>
        <w:rFonts w:ascii="Arial" w:hAnsi="Arial" w:hint="default"/>
      </w:rPr>
    </w:lvl>
    <w:lvl w:ilvl="4" w:tplc="AAB203F8" w:tentative="1">
      <w:start w:val="1"/>
      <w:numFmt w:val="bullet"/>
      <w:lvlText w:val="•"/>
      <w:lvlJc w:val="left"/>
      <w:pPr>
        <w:tabs>
          <w:tab w:val="num" w:pos="3600"/>
        </w:tabs>
        <w:ind w:left="3600" w:hanging="360"/>
      </w:pPr>
      <w:rPr>
        <w:rFonts w:ascii="Arial" w:hAnsi="Arial" w:hint="default"/>
      </w:rPr>
    </w:lvl>
    <w:lvl w:ilvl="5" w:tplc="B3FAEEBA" w:tentative="1">
      <w:start w:val="1"/>
      <w:numFmt w:val="bullet"/>
      <w:lvlText w:val="•"/>
      <w:lvlJc w:val="left"/>
      <w:pPr>
        <w:tabs>
          <w:tab w:val="num" w:pos="4320"/>
        </w:tabs>
        <w:ind w:left="4320" w:hanging="360"/>
      </w:pPr>
      <w:rPr>
        <w:rFonts w:ascii="Arial" w:hAnsi="Arial" w:hint="default"/>
      </w:rPr>
    </w:lvl>
    <w:lvl w:ilvl="6" w:tplc="E5883130" w:tentative="1">
      <w:start w:val="1"/>
      <w:numFmt w:val="bullet"/>
      <w:lvlText w:val="•"/>
      <w:lvlJc w:val="left"/>
      <w:pPr>
        <w:tabs>
          <w:tab w:val="num" w:pos="5040"/>
        </w:tabs>
        <w:ind w:left="5040" w:hanging="360"/>
      </w:pPr>
      <w:rPr>
        <w:rFonts w:ascii="Arial" w:hAnsi="Arial" w:hint="default"/>
      </w:rPr>
    </w:lvl>
    <w:lvl w:ilvl="7" w:tplc="502CFB40" w:tentative="1">
      <w:start w:val="1"/>
      <w:numFmt w:val="bullet"/>
      <w:lvlText w:val="•"/>
      <w:lvlJc w:val="left"/>
      <w:pPr>
        <w:tabs>
          <w:tab w:val="num" w:pos="5760"/>
        </w:tabs>
        <w:ind w:left="5760" w:hanging="360"/>
      </w:pPr>
      <w:rPr>
        <w:rFonts w:ascii="Arial" w:hAnsi="Arial" w:hint="default"/>
      </w:rPr>
    </w:lvl>
    <w:lvl w:ilvl="8" w:tplc="77F68D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CCD6333"/>
    <w:multiLevelType w:val="hybridMultilevel"/>
    <w:tmpl w:val="AD147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446E6"/>
    <w:multiLevelType w:val="hybridMultilevel"/>
    <w:tmpl w:val="4796B2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A969E7"/>
    <w:multiLevelType w:val="hybridMultilevel"/>
    <w:tmpl w:val="270C58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981EF6"/>
    <w:multiLevelType w:val="hybridMultilevel"/>
    <w:tmpl w:val="09EE2E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E7077B"/>
    <w:multiLevelType w:val="hybridMultilevel"/>
    <w:tmpl w:val="5AB4FF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E9D5797"/>
    <w:multiLevelType w:val="hybridMultilevel"/>
    <w:tmpl w:val="EBBC2C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F2D47B5"/>
    <w:multiLevelType w:val="hybridMultilevel"/>
    <w:tmpl w:val="270C58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28A2FED"/>
    <w:multiLevelType w:val="hybridMultilevel"/>
    <w:tmpl w:val="827A135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11F020F"/>
    <w:multiLevelType w:val="hybridMultilevel"/>
    <w:tmpl w:val="4E987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3"/>
  </w:num>
  <w:num w:numId="4">
    <w:abstractNumId w:val="7"/>
  </w:num>
  <w:num w:numId="5">
    <w:abstractNumId w:val="8"/>
  </w:num>
  <w:num w:numId="6">
    <w:abstractNumId w:val="2"/>
  </w:num>
  <w:num w:numId="7">
    <w:abstractNumId w:val="3"/>
  </w:num>
  <w:num w:numId="8">
    <w:abstractNumId w:val="6"/>
  </w:num>
  <w:num w:numId="9">
    <w:abstractNumId w:val="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
  </w:num>
  <w:num w:numId="16">
    <w:abstractNumId w:val="10"/>
  </w:num>
  <w:num w:numId="17">
    <w:abstractNumId w:val="11"/>
  </w:num>
  <w:num w:numId="18">
    <w:abstractNumId w:val="9"/>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08"/>
  <w:hyphenationZone w:val="425"/>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6A7"/>
    <w:rsid w:val="000B4145"/>
    <w:rsid w:val="0014390A"/>
    <w:rsid w:val="001A5E90"/>
    <w:rsid w:val="001B1422"/>
    <w:rsid w:val="001C3573"/>
    <w:rsid w:val="001C74CF"/>
    <w:rsid w:val="001D0AF5"/>
    <w:rsid w:val="00342BEE"/>
    <w:rsid w:val="004243E3"/>
    <w:rsid w:val="0043466C"/>
    <w:rsid w:val="004B7E20"/>
    <w:rsid w:val="00502335"/>
    <w:rsid w:val="0052456D"/>
    <w:rsid w:val="005614FF"/>
    <w:rsid w:val="005B1DF9"/>
    <w:rsid w:val="005B33C8"/>
    <w:rsid w:val="005E3450"/>
    <w:rsid w:val="006A5E34"/>
    <w:rsid w:val="006F53B5"/>
    <w:rsid w:val="00746C50"/>
    <w:rsid w:val="00747626"/>
    <w:rsid w:val="007E31E5"/>
    <w:rsid w:val="008070D1"/>
    <w:rsid w:val="008E0911"/>
    <w:rsid w:val="00914703"/>
    <w:rsid w:val="00941B0A"/>
    <w:rsid w:val="00A37DC1"/>
    <w:rsid w:val="00AB4705"/>
    <w:rsid w:val="00B00FFD"/>
    <w:rsid w:val="00B456B7"/>
    <w:rsid w:val="00B73920"/>
    <w:rsid w:val="00BC5D4C"/>
    <w:rsid w:val="00BE3421"/>
    <w:rsid w:val="00C11E48"/>
    <w:rsid w:val="00C90AD4"/>
    <w:rsid w:val="00C931DF"/>
    <w:rsid w:val="00D67865"/>
    <w:rsid w:val="00D724B7"/>
    <w:rsid w:val="00DD2345"/>
    <w:rsid w:val="00E24635"/>
    <w:rsid w:val="00E42910"/>
    <w:rsid w:val="00E95BC4"/>
    <w:rsid w:val="00EE06A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7F0726"/>
  <w15:chartTrackingRefBased/>
  <w15:docId w15:val="{2B0E23F5-3A02-4AA6-AA91-A8F71A5C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06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EE06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EE06A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EE06A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EE06A7"/>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EE06A7"/>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EE06A7"/>
    <w:rPr>
      <w:rFonts w:ascii="Arial" w:eastAsia="SimSun" w:hAnsi="Arial" w:cs="Times New Roman"/>
      <w:sz w:val="28"/>
      <w:szCs w:val="20"/>
      <w:lang w:val="en-GB"/>
    </w:rPr>
  </w:style>
  <w:style w:type="paragraph" w:styleId="Header">
    <w:name w:val="header"/>
    <w:aliases w:val="header odd"/>
    <w:link w:val="HeaderChar"/>
    <w:rsid w:val="00EE06A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EE06A7"/>
    <w:rPr>
      <w:rFonts w:ascii="Arial" w:eastAsia="SimSun" w:hAnsi="Arial" w:cs="Times New Roman"/>
      <w:b/>
      <w:noProof/>
      <w:sz w:val="18"/>
      <w:szCs w:val="20"/>
      <w:lang w:val="en-US"/>
    </w:rPr>
  </w:style>
  <w:style w:type="paragraph" w:styleId="Footer">
    <w:name w:val="footer"/>
    <w:basedOn w:val="Header"/>
    <w:link w:val="FooterChar"/>
    <w:rsid w:val="00EE06A7"/>
    <w:pPr>
      <w:jc w:val="center"/>
    </w:pPr>
    <w:rPr>
      <w:i/>
    </w:rPr>
  </w:style>
  <w:style w:type="character" w:customStyle="1" w:styleId="FooterChar">
    <w:name w:val="Footer Char"/>
    <w:basedOn w:val="DefaultParagraphFont"/>
    <w:link w:val="Footer"/>
    <w:rsid w:val="00EE06A7"/>
    <w:rPr>
      <w:rFonts w:ascii="Arial" w:eastAsia="SimSun" w:hAnsi="Arial" w:cs="Times New Roman"/>
      <w:b/>
      <w:i/>
      <w:noProof/>
      <w:sz w:val="18"/>
      <w:szCs w:val="20"/>
      <w:lang w:val="en-US"/>
    </w:rPr>
  </w:style>
  <w:style w:type="paragraph" w:customStyle="1" w:styleId="CRCoverPage">
    <w:name w:val="CR Cover Page"/>
    <w:rsid w:val="00EE06A7"/>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EE06A7"/>
    <w:rPr>
      <w:sz w:val="16"/>
    </w:rPr>
  </w:style>
  <w:style w:type="paragraph" w:styleId="CommentText">
    <w:name w:val="annotation text"/>
    <w:basedOn w:val="Normal"/>
    <w:link w:val="CommentTextChar"/>
    <w:semiHidden/>
    <w:rsid w:val="00EE06A7"/>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semiHidden/>
    <w:rsid w:val="00EE06A7"/>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EE06A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EE06A7"/>
    <w:rPr>
      <w:rFonts w:ascii="Times New Roman" w:eastAsia="SimSun" w:hAnsi="Times New Roman" w:cs="Times New Roman"/>
      <w:b/>
      <w:sz w:val="20"/>
      <w:szCs w:val="20"/>
      <w:lang w:val="en-GB"/>
    </w:rPr>
  </w:style>
  <w:style w:type="paragraph" w:styleId="ListParagraph">
    <w:name w:val="List Paragraph"/>
    <w:aliases w:val="- Bullets,목록 단락"/>
    <w:basedOn w:val="Normal"/>
    <w:link w:val="ListParagraphChar"/>
    <w:uiPriority w:val="34"/>
    <w:qFormat/>
    <w:rsid w:val="00EE06A7"/>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qFormat/>
    <w:rsid w:val="00EE06A7"/>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w:link w:val="ListParagraph"/>
    <w:uiPriority w:val="34"/>
    <w:qFormat/>
    <w:locked/>
    <w:rsid w:val="00EE06A7"/>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EE06A7"/>
  </w:style>
  <w:style w:type="paragraph" w:styleId="BalloonText">
    <w:name w:val="Balloon Text"/>
    <w:basedOn w:val="Normal"/>
    <w:link w:val="BalloonTextChar"/>
    <w:uiPriority w:val="99"/>
    <w:semiHidden/>
    <w:unhideWhenUsed/>
    <w:rsid w:val="00EE06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06A7"/>
    <w:rPr>
      <w:rFonts w:ascii="Segoe UI" w:eastAsia="SimSun" w:hAnsi="Segoe UI" w:cs="Segoe UI"/>
      <w:sz w:val="18"/>
      <w:szCs w:val="18"/>
      <w:lang w:val="en-GB"/>
    </w:rPr>
  </w:style>
  <w:style w:type="paragraph" w:styleId="Revision">
    <w:name w:val="Revision"/>
    <w:hidden/>
    <w:uiPriority w:val="99"/>
    <w:semiHidden/>
    <w:rsid w:val="00EE06A7"/>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E06A7"/>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EE06A7"/>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EE06A7"/>
    <w:rPr>
      <w:color w:val="808080"/>
    </w:rPr>
  </w:style>
  <w:style w:type="paragraph" w:customStyle="1" w:styleId="TAH">
    <w:name w:val="TAH"/>
    <w:basedOn w:val="Normal"/>
    <w:link w:val="TAHCar"/>
    <w:qFormat/>
    <w:rsid w:val="001C74CF"/>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1C74CF"/>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1C74CF"/>
    <w:rPr>
      <w:rFonts w:ascii="Arial" w:eastAsia="Times New Roman" w:hAnsi="Arial" w:cs="Times New Roman"/>
      <w:b/>
      <w:sz w:val="18"/>
      <w:szCs w:val="20"/>
      <w:lang w:val="en-GB" w:eastAsia="ja-JP"/>
    </w:rPr>
  </w:style>
  <w:style w:type="character" w:customStyle="1" w:styleId="TALChar">
    <w:name w:val="TAL Char"/>
    <w:link w:val="TAL"/>
    <w:qFormat/>
    <w:locked/>
    <w:rsid w:val="001C74CF"/>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637302258">
      <w:bodyDiv w:val="1"/>
      <w:marLeft w:val="0"/>
      <w:marRight w:val="0"/>
      <w:marTop w:val="0"/>
      <w:marBottom w:val="0"/>
      <w:divBdr>
        <w:top w:val="none" w:sz="0" w:space="0" w:color="auto"/>
        <w:left w:val="none" w:sz="0" w:space="0" w:color="auto"/>
        <w:bottom w:val="none" w:sz="0" w:space="0" w:color="auto"/>
        <w:right w:val="none" w:sz="0" w:space="0" w:color="auto"/>
      </w:divBdr>
    </w:div>
    <w:div w:id="850418228">
      <w:bodyDiv w:val="1"/>
      <w:marLeft w:val="0"/>
      <w:marRight w:val="0"/>
      <w:marTop w:val="0"/>
      <w:marBottom w:val="0"/>
      <w:divBdr>
        <w:top w:val="none" w:sz="0" w:space="0" w:color="auto"/>
        <w:left w:val="none" w:sz="0" w:space="0" w:color="auto"/>
        <w:bottom w:val="none" w:sz="0" w:space="0" w:color="auto"/>
        <w:right w:val="none" w:sz="0" w:space="0" w:color="auto"/>
      </w:divBdr>
    </w:div>
    <w:div w:id="1088114068">
      <w:bodyDiv w:val="1"/>
      <w:marLeft w:val="0"/>
      <w:marRight w:val="0"/>
      <w:marTop w:val="0"/>
      <w:marBottom w:val="0"/>
      <w:divBdr>
        <w:top w:val="none" w:sz="0" w:space="0" w:color="auto"/>
        <w:left w:val="none" w:sz="0" w:space="0" w:color="auto"/>
        <w:bottom w:val="none" w:sz="0" w:space="0" w:color="auto"/>
        <w:right w:val="none" w:sz="0" w:space="0" w:color="auto"/>
      </w:divBdr>
    </w:div>
    <w:div w:id="1216160142">
      <w:bodyDiv w:val="1"/>
      <w:marLeft w:val="0"/>
      <w:marRight w:val="0"/>
      <w:marTop w:val="0"/>
      <w:marBottom w:val="0"/>
      <w:divBdr>
        <w:top w:val="none" w:sz="0" w:space="0" w:color="auto"/>
        <w:left w:val="none" w:sz="0" w:space="0" w:color="auto"/>
        <w:bottom w:val="none" w:sz="0" w:space="0" w:color="auto"/>
        <w:right w:val="none" w:sz="0" w:space="0" w:color="auto"/>
      </w:divBdr>
    </w:div>
    <w:div w:id="1498961134">
      <w:bodyDiv w:val="1"/>
      <w:marLeft w:val="0"/>
      <w:marRight w:val="0"/>
      <w:marTop w:val="0"/>
      <w:marBottom w:val="0"/>
      <w:divBdr>
        <w:top w:val="none" w:sz="0" w:space="0" w:color="auto"/>
        <w:left w:val="none" w:sz="0" w:space="0" w:color="auto"/>
        <w:bottom w:val="none" w:sz="0" w:space="0" w:color="auto"/>
        <w:right w:val="none" w:sz="0" w:space="0" w:color="auto"/>
      </w:divBdr>
    </w:div>
    <w:div w:id="204721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Sam181</b:Tag>
    <b:SourceType>Book</b:SourceType>
    <b:Guid>{AE00457D-B27F-4F7C-B5B0-999AC902AEBD}</b:Guid>
    <b:Author>
      <b:Author>
        <b:NameList>
          <b:Person>
            <b:Last>Samsung</b:Last>
          </b:Person>
        </b:NameList>
      </b:Author>
    </b:Author>
    <b:Title>RP-181453, “New Draft WI proposal on NR MIMO enhancements”</b:Title>
    <b:Year>2018</b:Year>
    <b:RefOrder>1</b:RefOrder>
  </b:Source>
  <b:Source>
    <b:Tag>Sam182</b:Tag>
    <b:SourceType>Book</b:SourceType>
    <b:Guid>{3939E808-41DD-4965-B96B-AAEFAE4F43F3}</b:Guid>
    <b:Author>
      <b:Author>
        <b:NameList>
          <b:Person>
            <b:Last>Samsung</b:Last>
          </b:Person>
        </b:NameList>
      </b:Author>
    </b:Author>
    <b:Title>RP-182067, “Revised WID: Enhancements on MIMO for NR”</b:Title>
    <b:Year>2018</b:Year>
    <b:RefOrder>2</b:RefOrder>
  </b:Source>
  <b:Source>
    <b:Tag>Nok181</b:Tag>
    <b:SourceType>Book</b:SourceType>
    <b:Guid>{1623E235-8512-4A4A-B03C-C89CC895B547}</b:Guid>
    <b:Author>
      <b:Author>
        <b:NameList>
          <b:Person>
            <b:Last>Nokia/NSB</b:Last>
          </b:Person>
        </b:NameList>
      </b:Author>
    </b:Author>
    <b:Title>R1-1811406, "CSI Enhancements for MU-MIMO Support"</b:Title>
    <b:Year>2018</b:Year>
    <b:RefOrder>3</b:RefOrder>
  </b:Source>
  <b:Source>
    <b:Tag>3GP18</b:Tag>
    <b:SourceType>Book</b:SourceType>
    <b:Guid>{17534DC3-6D55-4871-9480-17F106B5C329}</b:Guid>
    <b:Author>
      <b:Author>
        <b:NameList>
          <b:Person>
            <b:Last>3GPP</b:Last>
          </b:Person>
        </b:NameList>
      </b:Author>
    </b:Author>
    <b:Title>Chairman's notes RAN1 94b final</b:Title>
    <b:Year>2018</b:Year>
    <b:RefOrder>4</b:RefOrder>
  </b:Source>
</b:Sources>
</file>

<file path=customXml/itemProps1.xml><?xml version="1.0" encoding="utf-8"?>
<ds:datastoreItem xmlns:ds="http://schemas.openxmlformats.org/officeDocument/2006/customXml" ds:itemID="{5E7E36A8-269B-4AEA-8047-0DEEF5EF9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3282</Words>
  <Characters>18708</Characters>
  <Application>Microsoft Office Word</Application>
  <DocSecurity>4</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Mihai Enescu - after RAN1#84bis</cp:lastModifiedBy>
  <cp:revision>2</cp:revision>
  <dcterms:created xsi:type="dcterms:W3CDTF">2018-11-03T05:23:00Z</dcterms:created>
  <dcterms:modified xsi:type="dcterms:W3CDTF">2018-11-03T05:23:00Z</dcterms:modified>
</cp:coreProperties>
</file>