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0E79" w:rsidRDefault="005D0E79" w:rsidP="005D0E79">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#95</w:t>
      </w:r>
      <w:r>
        <w:rPr>
          <w:rFonts w:ascii="Arial" w:eastAsiaTheme="minorEastAsia" w:hAnsi="Arial" w:cs="Arial"/>
          <w:b/>
          <w:bCs/>
          <w:sz w:val="28"/>
          <w:szCs w:val="24"/>
        </w:rPr>
        <w:tab/>
      </w:r>
      <w:r>
        <w:rPr>
          <w:rFonts w:ascii="Arial" w:eastAsiaTheme="minorEastAsia" w:hAnsi="Arial" w:cs="Arial"/>
          <w:b/>
          <w:bCs/>
          <w:sz w:val="28"/>
          <w:szCs w:val="24"/>
        </w:rPr>
        <w:tab/>
      </w:r>
      <w:r>
        <w:rPr>
          <w:rFonts w:ascii="Arial" w:eastAsiaTheme="minorEastAsia" w:hAnsi="Arial" w:cs="Arial"/>
          <w:b/>
          <w:bCs/>
          <w:sz w:val="28"/>
          <w:szCs w:val="24"/>
          <w:highlight w:val="yellow"/>
        </w:rPr>
        <w:tab/>
      </w:r>
      <w:bookmarkStart w:id="2" w:name="_GoBack"/>
      <w:r w:rsidR="00DB58E7" w:rsidRPr="00DB58E7">
        <w:rPr>
          <w:rFonts w:ascii="Arial" w:eastAsiaTheme="minorEastAsia" w:hAnsi="Arial" w:cs="Arial"/>
          <w:b/>
          <w:bCs/>
          <w:sz w:val="28"/>
          <w:szCs w:val="24"/>
        </w:rPr>
        <w:t>R1-1813203</w:t>
      </w:r>
      <w:bookmarkEnd w:id="2"/>
    </w:p>
    <w:p w:rsidR="005D0E79" w:rsidRDefault="005D0E79" w:rsidP="005D0E79">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Spokane, USA, November 12</w:t>
      </w:r>
      <w:r>
        <w:rPr>
          <w:rFonts w:ascii="Arial" w:eastAsia="ＭＳ 明朝" w:hAnsi="Arial" w:cs="Arial"/>
          <w:b/>
          <w:bCs/>
          <w:sz w:val="28"/>
          <w:vertAlign w:val="superscript"/>
        </w:rPr>
        <w:t>th</w:t>
      </w:r>
      <w:r>
        <w:rPr>
          <w:rFonts w:ascii="Arial" w:eastAsia="ＭＳ 明朝" w:hAnsi="Arial" w:cs="Arial"/>
          <w:b/>
          <w:bCs/>
          <w:sz w:val="28"/>
        </w:rPr>
        <w:t xml:space="preserve"> – 16</w:t>
      </w:r>
      <w:r>
        <w:rPr>
          <w:rFonts w:ascii="Arial" w:eastAsia="ＭＳ 明朝" w:hAnsi="Arial" w:cs="Arial"/>
          <w:b/>
          <w:bCs/>
          <w:sz w:val="28"/>
          <w:vertAlign w:val="superscript"/>
        </w:rPr>
        <w:t>th</w:t>
      </w:r>
      <w:r>
        <w:rPr>
          <w:rFonts w:ascii="Arial" w:eastAsia="ＭＳ 明朝" w:hAnsi="Arial" w:cs="Arial"/>
          <w:b/>
          <w:bCs/>
          <w:sz w:val="28"/>
        </w:rPr>
        <w:t>, 2018</w:t>
      </w:r>
    </w:p>
    <w:p w:rsidR="00F67C17" w:rsidRPr="001617E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257D4B">
        <w:rPr>
          <w:rFonts w:ascii="Arial" w:hAnsi="Arial" w:cs="Arial"/>
          <w:b/>
          <w:sz w:val="28"/>
          <w:szCs w:val="28"/>
          <w:lang w:val="en-US"/>
        </w:rPr>
        <w:t>Frame structures</w:t>
      </w:r>
      <w:r w:rsidR="00374689" w:rsidRPr="00374689">
        <w:rPr>
          <w:rFonts w:ascii="Arial" w:hAnsi="Arial" w:cs="Arial"/>
          <w:b/>
          <w:sz w:val="28"/>
          <w:szCs w:val="28"/>
          <w:lang w:val="en-US"/>
        </w:rPr>
        <w:t xml:space="preserve"> for NR unlicensed operation</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eastAsiaTheme="minorEastAsia" w:hAnsi="Arial" w:cs="Arial" w:hint="eastAsia"/>
          <w:b/>
          <w:sz w:val="28"/>
          <w:szCs w:val="28"/>
          <w:lang w:val="pt-BR"/>
        </w:rPr>
        <w:t>7.</w:t>
      </w:r>
      <w:r w:rsidR="00B45F7F">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B45F7F">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B45F7F">
        <w:rPr>
          <w:rFonts w:ascii="Arial" w:eastAsiaTheme="minorEastAsia" w:hAnsi="Arial" w:cs="Arial"/>
          <w:b/>
          <w:sz w:val="28"/>
          <w:szCs w:val="28"/>
          <w:lang w:val="pt-BR"/>
        </w:rPr>
        <w:t>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7951D7">
        <w:rPr>
          <w:rFonts w:cs="Arial"/>
          <w:szCs w:val="24"/>
          <w:lang w:eastAsia="zh-CN"/>
        </w:rPr>
        <w:t>1</w:t>
      </w:r>
      <w:r w:rsidR="00B325AA">
        <w:rPr>
          <w:rFonts w:cs="Arial" w:hint="eastAsia"/>
          <w:szCs w:val="24"/>
        </w:rPr>
        <w:t>#</w:t>
      </w:r>
      <w:r w:rsidR="000A3E79">
        <w:rPr>
          <w:rFonts w:cs="Arial"/>
          <w:szCs w:val="24"/>
        </w:rPr>
        <w:t>9</w:t>
      </w:r>
      <w:r w:rsidR="00560B42">
        <w:rPr>
          <w:rFonts w:cs="Arial"/>
          <w:szCs w:val="24"/>
        </w:rPr>
        <w:t>4</w:t>
      </w:r>
      <w:r w:rsidR="007951D7">
        <w:rPr>
          <w:rFonts w:cs="Arial"/>
          <w:szCs w:val="24"/>
        </w:rPr>
        <w:t>bis</w:t>
      </w:r>
      <w:r>
        <w:rPr>
          <w:rFonts w:cs="Arial" w:hint="eastAsia"/>
          <w:szCs w:val="24"/>
        </w:rPr>
        <w:t xml:space="preserve"> meeting</w:t>
      </w:r>
      <w:r w:rsidR="007B4675">
        <w:rPr>
          <w:rFonts w:cs="Arial"/>
          <w:szCs w:val="24"/>
          <w:lang w:eastAsia="zh-CN"/>
        </w:rPr>
        <w:t xml:space="preserve"> </w:t>
      </w:r>
      <w:r w:rsidR="00560B42">
        <w:rPr>
          <w:rFonts w:cs="Arial"/>
          <w:szCs w:val="24"/>
        </w:rPr>
        <w:t>the following agreements were made</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rsidTr="000A3E79">
        <w:tc>
          <w:tcPr>
            <w:tcW w:w="10162" w:type="dxa"/>
          </w:tcPr>
          <w:p w:rsidR="007951D7" w:rsidRDefault="007951D7" w:rsidP="007951D7">
            <w:pPr>
              <w:rPr>
                <w:lang w:eastAsia="x-none"/>
              </w:rPr>
            </w:pPr>
            <w:r w:rsidRPr="00315984">
              <w:rPr>
                <w:highlight w:val="green"/>
                <w:lang w:eastAsia="x-none"/>
              </w:rPr>
              <w:t>Agreement:</w:t>
            </w:r>
          </w:p>
          <w:p w:rsidR="007951D7" w:rsidRDefault="007951D7" w:rsidP="007951D7">
            <w:pPr>
              <w:numPr>
                <w:ilvl w:val="0"/>
                <w:numId w:val="14"/>
              </w:numPr>
              <w:snapToGrid/>
              <w:spacing w:after="0" w:afterAutospacing="0"/>
              <w:jc w:val="left"/>
              <w:rPr>
                <w:lang w:eastAsia="x-none"/>
              </w:rPr>
            </w:pPr>
            <w:r>
              <w:rPr>
                <w:lang w:eastAsia="x-none"/>
              </w:rPr>
              <w:t xml:space="preserve">NR-U should support that a serving cell can be configured with bandwidth larger than 20 </w:t>
            </w:r>
            <w:proofErr w:type="spellStart"/>
            <w:r>
              <w:rPr>
                <w:lang w:eastAsia="x-none"/>
              </w:rPr>
              <w:t>MHz.</w:t>
            </w:r>
            <w:proofErr w:type="spellEnd"/>
          </w:p>
          <w:p w:rsidR="007951D7" w:rsidRDefault="007951D7" w:rsidP="007951D7">
            <w:pPr>
              <w:numPr>
                <w:ilvl w:val="1"/>
                <w:numId w:val="14"/>
              </w:numPr>
              <w:snapToGrid/>
              <w:spacing w:after="0" w:afterAutospacing="0"/>
              <w:jc w:val="left"/>
              <w:rPr>
                <w:lang w:eastAsia="x-none"/>
              </w:rPr>
            </w:pPr>
            <w:r>
              <w:rPr>
                <w:lang w:eastAsia="x-none"/>
              </w:rPr>
              <w:t>For DL operation, the following options for BWP-based operation within a carrier with bandwidth larger than 20 MHz can be considered.</w:t>
            </w:r>
          </w:p>
          <w:p w:rsidR="007951D7" w:rsidRDefault="007951D7" w:rsidP="007951D7">
            <w:pPr>
              <w:numPr>
                <w:ilvl w:val="2"/>
                <w:numId w:val="14"/>
              </w:numPr>
              <w:snapToGrid/>
              <w:spacing w:after="0" w:afterAutospacing="0"/>
              <w:jc w:val="left"/>
              <w:rPr>
                <w:lang w:eastAsia="x-none"/>
              </w:rPr>
            </w:pPr>
            <w:r>
              <w:rPr>
                <w:lang w:eastAsia="x-none"/>
              </w:rPr>
              <w:t>Option 1a: Multiple BWPs configured, multiple BWPs activated, transmission of PDSCH on one or more BWPs</w:t>
            </w:r>
          </w:p>
          <w:p w:rsidR="007951D7" w:rsidRDefault="007951D7" w:rsidP="007951D7">
            <w:pPr>
              <w:numPr>
                <w:ilvl w:val="2"/>
                <w:numId w:val="14"/>
              </w:numPr>
              <w:snapToGrid/>
              <w:spacing w:after="0" w:afterAutospacing="0"/>
              <w:jc w:val="left"/>
              <w:rPr>
                <w:lang w:eastAsia="x-none"/>
              </w:rPr>
            </w:pPr>
            <w:r>
              <w:rPr>
                <w:lang w:eastAsia="x-none"/>
              </w:rPr>
              <w:t>Option 1b: Multiple BWPs configured, multiple BWPs activated, transmission of PDSCH on single BWP</w:t>
            </w:r>
          </w:p>
          <w:p w:rsidR="007951D7" w:rsidRDefault="007951D7" w:rsidP="007951D7">
            <w:pPr>
              <w:numPr>
                <w:ilvl w:val="2"/>
                <w:numId w:val="14"/>
              </w:numPr>
              <w:snapToGrid/>
              <w:spacing w:after="0" w:afterAutospacing="0"/>
              <w:jc w:val="left"/>
              <w:rPr>
                <w:lang w:eastAsia="x-none"/>
              </w:rPr>
            </w:pPr>
            <w:r>
              <w:rPr>
                <w:lang w:eastAsia="x-none"/>
              </w:rPr>
              <w:t xml:space="preserve">Option 2: Multiple BWPs can be configured, single BWP activated, </w:t>
            </w:r>
            <w:proofErr w:type="spellStart"/>
            <w:r>
              <w:rPr>
                <w:lang w:eastAsia="x-none"/>
              </w:rPr>
              <w:t>gNB</w:t>
            </w:r>
            <w:proofErr w:type="spellEnd"/>
            <w:r>
              <w:rPr>
                <w:lang w:eastAsia="x-none"/>
              </w:rPr>
              <w:t xml:space="preserve"> transmits PDSCH on a single BWP if CCA is successful at </w:t>
            </w:r>
            <w:proofErr w:type="spellStart"/>
            <w:r>
              <w:rPr>
                <w:lang w:eastAsia="x-none"/>
              </w:rPr>
              <w:t>gNB</w:t>
            </w:r>
            <w:proofErr w:type="spellEnd"/>
            <w:r>
              <w:rPr>
                <w:lang w:eastAsia="x-none"/>
              </w:rPr>
              <w:t xml:space="preserve"> for the whole BWP</w:t>
            </w:r>
          </w:p>
          <w:p w:rsidR="007951D7" w:rsidRDefault="007951D7" w:rsidP="007951D7">
            <w:pPr>
              <w:numPr>
                <w:ilvl w:val="2"/>
                <w:numId w:val="14"/>
              </w:numPr>
              <w:snapToGrid/>
              <w:spacing w:after="0" w:afterAutospacing="0"/>
              <w:jc w:val="left"/>
              <w:rPr>
                <w:lang w:eastAsia="x-none"/>
              </w:rPr>
            </w:pPr>
            <w:r>
              <w:rPr>
                <w:lang w:eastAsia="x-none"/>
              </w:rPr>
              <w:t xml:space="preserve">Option 3: Multiple BWPs can be configured, single BWP activated, </w:t>
            </w:r>
            <w:proofErr w:type="spellStart"/>
            <w:r>
              <w:rPr>
                <w:lang w:eastAsia="x-none"/>
              </w:rPr>
              <w:t>gNB</w:t>
            </w:r>
            <w:proofErr w:type="spellEnd"/>
            <w:r>
              <w:rPr>
                <w:lang w:eastAsia="x-none"/>
              </w:rPr>
              <w:t xml:space="preserve"> transmits PDSCH on parts or whole of single BWP where CCA is successful at </w:t>
            </w:r>
            <w:proofErr w:type="spellStart"/>
            <w:r>
              <w:rPr>
                <w:lang w:eastAsia="x-none"/>
              </w:rPr>
              <w:t>gNB</w:t>
            </w:r>
            <w:proofErr w:type="spellEnd"/>
          </w:p>
          <w:p w:rsidR="007951D7" w:rsidRDefault="007951D7" w:rsidP="007951D7">
            <w:pPr>
              <w:numPr>
                <w:ilvl w:val="1"/>
                <w:numId w:val="14"/>
              </w:numPr>
              <w:snapToGrid/>
              <w:spacing w:after="0" w:afterAutospacing="0"/>
              <w:jc w:val="left"/>
              <w:rPr>
                <w:lang w:eastAsia="x-none"/>
              </w:rPr>
            </w:pPr>
            <w:r>
              <w:rPr>
                <w:lang w:eastAsia="x-none"/>
              </w:rPr>
              <w:t xml:space="preserve">Note: CCA is declared to be successful or not in multiples of 20 </w:t>
            </w:r>
            <w:proofErr w:type="spellStart"/>
            <w:r>
              <w:rPr>
                <w:lang w:eastAsia="x-none"/>
              </w:rPr>
              <w:t>MHz.</w:t>
            </w:r>
            <w:proofErr w:type="spellEnd"/>
          </w:p>
          <w:p w:rsidR="007951D7" w:rsidRDefault="007951D7" w:rsidP="007951D7">
            <w:pPr>
              <w:numPr>
                <w:ilvl w:val="1"/>
                <w:numId w:val="14"/>
              </w:numPr>
              <w:snapToGrid/>
              <w:spacing w:after="0" w:afterAutospacing="0"/>
              <w:jc w:val="left"/>
              <w:rPr>
                <w:lang w:eastAsia="x-none"/>
              </w:rPr>
            </w:pPr>
            <w:r>
              <w:rPr>
                <w:lang w:eastAsia="x-none"/>
              </w:rPr>
              <w:t>FFS for UL operation including some or all of above options can be applied</w:t>
            </w:r>
          </w:p>
          <w:p w:rsidR="007951D7" w:rsidRDefault="007951D7" w:rsidP="007951D7">
            <w:pPr>
              <w:numPr>
                <w:ilvl w:val="0"/>
                <w:numId w:val="14"/>
              </w:numPr>
              <w:snapToGrid/>
              <w:spacing w:after="0" w:afterAutospacing="0"/>
              <w:jc w:val="left"/>
              <w:rPr>
                <w:lang w:eastAsia="x-none"/>
              </w:rPr>
            </w:pPr>
            <w:r>
              <w:rPr>
                <w:lang w:eastAsia="x-none"/>
              </w:rPr>
              <w:t>Note: Capture the following in TR only after further discussion for down-selecting from the options in RAN1#95.</w:t>
            </w:r>
          </w:p>
          <w:p w:rsidR="007951D7" w:rsidRDefault="007951D7" w:rsidP="007951D7">
            <w:pPr>
              <w:rPr>
                <w:lang w:eastAsia="x-none"/>
              </w:rPr>
            </w:pPr>
          </w:p>
          <w:p w:rsidR="007951D7" w:rsidRDefault="007951D7" w:rsidP="007951D7">
            <w:pPr>
              <w:rPr>
                <w:lang w:eastAsia="x-none"/>
              </w:rPr>
            </w:pPr>
            <w:r w:rsidRPr="005A1A3B">
              <w:rPr>
                <w:highlight w:val="green"/>
                <w:lang w:eastAsia="x-none"/>
              </w:rPr>
              <w:t>Agreement:</w:t>
            </w:r>
          </w:p>
          <w:p w:rsidR="007951D7" w:rsidRDefault="007951D7" w:rsidP="007951D7">
            <w:pPr>
              <w:rPr>
                <w:lang w:eastAsia="x-none"/>
              </w:rPr>
            </w:pPr>
            <w:r>
              <w:rPr>
                <w:lang w:eastAsia="x-none"/>
              </w:rPr>
              <w:t xml:space="preserve">It has been identified to be beneficial for the NR-U design to not require the </w:t>
            </w:r>
            <w:proofErr w:type="spellStart"/>
            <w:r>
              <w:rPr>
                <w:lang w:eastAsia="x-none"/>
              </w:rPr>
              <w:t>gNB</w:t>
            </w:r>
            <w:proofErr w:type="spellEnd"/>
            <w:r>
              <w:rPr>
                <w:lang w:eastAsia="x-none"/>
              </w:rPr>
              <w:t xml:space="preserve"> to change a pre-determined TBS for a PDSCH transmission depending on the LBT outcome, at least when the PDSCH is transmitted at the beginning of the </w:t>
            </w:r>
            <w:proofErr w:type="spellStart"/>
            <w:r>
              <w:rPr>
                <w:lang w:eastAsia="x-none"/>
              </w:rPr>
              <w:t>gNB’s</w:t>
            </w:r>
            <w:proofErr w:type="spellEnd"/>
            <w:r>
              <w:rPr>
                <w:lang w:eastAsia="x-none"/>
              </w:rPr>
              <w:t xml:space="preserve"> COT.</w:t>
            </w:r>
          </w:p>
          <w:p w:rsidR="007951D7" w:rsidRDefault="007951D7" w:rsidP="007951D7">
            <w:pPr>
              <w:rPr>
                <w:lang w:eastAsia="x-none"/>
              </w:rPr>
            </w:pPr>
          </w:p>
          <w:p w:rsidR="007951D7" w:rsidRDefault="007951D7" w:rsidP="007951D7">
            <w:pPr>
              <w:rPr>
                <w:lang w:eastAsia="x-none"/>
              </w:rPr>
            </w:pPr>
            <w:r w:rsidRPr="00102B36">
              <w:rPr>
                <w:highlight w:val="green"/>
                <w:lang w:eastAsia="x-none"/>
              </w:rPr>
              <w:t>Agreement:</w:t>
            </w:r>
          </w:p>
          <w:p w:rsidR="007951D7" w:rsidRDefault="007951D7" w:rsidP="007951D7">
            <w:pPr>
              <w:rPr>
                <w:lang w:eastAsia="x-none"/>
              </w:rPr>
            </w:pPr>
            <w:r>
              <w:rPr>
                <w:lang w:eastAsia="x-none"/>
              </w:rPr>
              <w:t>The following options have been identified as possible candidates for PDSCH transmission in the partial slot at least for the first PDSCH(s) transmitted in the DL transmission burst.</w:t>
            </w:r>
          </w:p>
          <w:p w:rsidR="007951D7" w:rsidRDefault="007951D7" w:rsidP="007951D7">
            <w:pPr>
              <w:numPr>
                <w:ilvl w:val="0"/>
                <w:numId w:val="15"/>
              </w:numPr>
              <w:snapToGrid/>
              <w:spacing w:after="0" w:afterAutospacing="0"/>
              <w:jc w:val="left"/>
              <w:rPr>
                <w:lang w:eastAsia="x-none"/>
              </w:rPr>
            </w:pPr>
            <w:r>
              <w:rPr>
                <w:lang w:eastAsia="x-none"/>
              </w:rPr>
              <w:t>Option 1: PDSCH(s) as in Rel-15 NR</w:t>
            </w:r>
          </w:p>
          <w:p w:rsidR="007951D7" w:rsidRDefault="007951D7" w:rsidP="007951D7">
            <w:pPr>
              <w:numPr>
                <w:ilvl w:val="0"/>
                <w:numId w:val="15"/>
              </w:numPr>
              <w:snapToGrid/>
              <w:spacing w:after="0" w:afterAutospacing="0"/>
              <w:jc w:val="left"/>
              <w:rPr>
                <w:lang w:eastAsia="x-none"/>
              </w:rPr>
            </w:pPr>
            <w:r>
              <w:rPr>
                <w:lang w:eastAsia="x-none"/>
              </w:rPr>
              <w:t>Option 2: Punctured PDSCH depending on LBT outcome</w:t>
            </w:r>
          </w:p>
          <w:p w:rsidR="007951D7" w:rsidRDefault="007951D7" w:rsidP="007951D7">
            <w:pPr>
              <w:numPr>
                <w:ilvl w:val="0"/>
                <w:numId w:val="15"/>
              </w:numPr>
              <w:snapToGrid/>
              <w:spacing w:after="0" w:afterAutospacing="0"/>
              <w:jc w:val="left"/>
              <w:rPr>
                <w:lang w:eastAsia="x-none"/>
              </w:rPr>
            </w:pPr>
            <w:r>
              <w:rPr>
                <w:lang w:eastAsia="x-none"/>
              </w:rPr>
              <w:t>Option 3: PDSCH mapping type B with durations other than 2/4/7 symbols</w:t>
            </w:r>
          </w:p>
          <w:p w:rsidR="007951D7" w:rsidRDefault="007951D7" w:rsidP="007951D7">
            <w:pPr>
              <w:numPr>
                <w:ilvl w:val="0"/>
                <w:numId w:val="15"/>
              </w:numPr>
              <w:snapToGrid/>
              <w:spacing w:after="0" w:afterAutospacing="0"/>
              <w:jc w:val="left"/>
              <w:rPr>
                <w:lang w:eastAsia="x-none"/>
              </w:rPr>
            </w:pPr>
            <w:r>
              <w:rPr>
                <w:lang w:eastAsia="x-none"/>
              </w:rPr>
              <w:t>Option 4: PDSCH across slot boundary</w:t>
            </w:r>
          </w:p>
          <w:p w:rsidR="007951D7" w:rsidRDefault="007951D7" w:rsidP="007951D7">
            <w:pPr>
              <w:numPr>
                <w:ilvl w:val="0"/>
                <w:numId w:val="15"/>
              </w:numPr>
              <w:snapToGrid/>
              <w:spacing w:after="0" w:afterAutospacing="0"/>
              <w:jc w:val="left"/>
              <w:rPr>
                <w:lang w:eastAsia="x-none"/>
              </w:rPr>
            </w:pPr>
            <w:r>
              <w:rPr>
                <w:lang w:eastAsia="x-none"/>
              </w:rPr>
              <w:t>FFS for signalling details, specification impact, implementation complexity</w:t>
            </w:r>
          </w:p>
          <w:p w:rsidR="007951D7" w:rsidRDefault="007951D7" w:rsidP="007951D7">
            <w:pPr>
              <w:numPr>
                <w:ilvl w:val="0"/>
                <w:numId w:val="15"/>
              </w:numPr>
              <w:snapToGrid/>
              <w:spacing w:after="0" w:afterAutospacing="0"/>
              <w:jc w:val="left"/>
              <w:rPr>
                <w:lang w:eastAsia="x-none"/>
              </w:rPr>
            </w:pPr>
            <w:r>
              <w:rPr>
                <w:lang w:eastAsia="x-none"/>
              </w:rPr>
              <w:t>Note: Above options are not mutually exclusive.</w:t>
            </w:r>
          </w:p>
          <w:p w:rsidR="007951D7" w:rsidRDefault="007951D7" w:rsidP="007951D7">
            <w:pPr>
              <w:rPr>
                <w:lang w:eastAsia="x-none"/>
              </w:rPr>
            </w:pPr>
          </w:p>
          <w:p w:rsidR="007951D7" w:rsidRDefault="007951D7" w:rsidP="007951D7">
            <w:pPr>
              <w:rPr>
                <w:lang w:eastAsia="x-none"/>
              </w:rPr>
            </w:pPr>
            <w:r w:rsidRPr="00556FA6">
              <w:rPr>
                <w:highlight w:val="green"/>
                <w:lang w:eastAsia="x-none"/>
              </w:rPr>
              <w:t>Agreement:</w:t>
            </w:r>
          </w:p>
          <w:p w:rsidR="000A3E79" w:rsidRPr="007951D7" w:rsidRDefault="007951D7" w:rsidP="007951D7">
            <w:pPr>
              <w:rPr>
                <w:lang w:eastAsia="x-none"/>
              </w:rPr>
            </w:pPr>
            <w:r>
              <w:rPr>
                <w:lang w:eastAsia="x-none"/>
              </w:rPr>
              <w:t>In addition to the functionalities provided by DCI format 2_0 in Rel-15 NR, indication of the COT structure in the time domain has been identified as being beneficial.</w:t>
            </w: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560B42">
        <w:rPr>
          <w:rFonts w:cs="Arial"/>
          <w:szCs w:val="24"/>
        </w:rPr>
        <w:t>frame structure</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355B59" w:rsidRPr="00AB10D2" w:rsidRDefault="007E6F4A" w:rsidP="00560B42">
      <w:pPr>
        <w:pStyle w:val="20"/>
        <w:rPr>
          <w:lang w:val="en-US" w:eastAsia="zh-CN"/>
        </w:rPr>
      </w:pPr>
      <w:r>
        <w:rPr>
          <w:lang w:val="en-US"/>
        </w:rPr>
        <w:t>Wideband operation</w:t>
      </w:r>
    </w:p>
    <w:p w:rsidR="00355B59" w:rsidRDefault="00A964C6" w:rsidP="00355B59">
      <w:pPr>
        <w:adjustRightInd w:val="0"/>
        <w:spacing w:after="0" w:afterAutospacing="0"/>
        <w:rPr>
          <w:rFonts w:eastAsiaTheme="minorEastAsia" w:cs="Arial"/>
          <w:szCs w:val="24"/>
          <w:lang w:val="en-US"/>
        </w:rPr>
      </w:pPr>
      <w:r>
        <w:rPr>
          <w:rFonts w:eastAsiaTheme="minorEastAsia" w:cs="Arial"/>
          <w:szCs w:val="24"/>
          <w:lang w:val="en-US"/>
        </w:rPr>
        <w:t>In RAN1#9</w:t>
      </w:r>
      <w:r w:rsidR="00E15A69">
        <w:rPr>
          <w:rFonts w:eastAsiaTheme="minorEastAsia" w:cs="Arial"/>
          <w:szCs w:val="24"/>
          <w:lang w:val="en-US"/>
        </w:rPr>
        <w:t>4bis</w:t>
      </w:r>
      <w:r>
        <w:rPr>
          <w:rFonts w:eastAsiaTheme="minorEastAsia" w:cs="Arial"/>
          <w:szCs w:val="24"/>
          <w:lang w:val="en-US"/>
        </w:rPr>
        <w:t xml:space="preserve">, </w:t>
      </w:r>
      <w:r w:rsidR="00E15A69" w:rsidRPr="00E15A69">
        <w:rPr>
          <w:rFonts w:eastAsiaTheme="minorEastAsia" w:cs="Arial"/>
          <w:szCs w:val="24"/>
          <w:lang w:val="en-US"/>
        </w:rPr>
        <w:t>options for BWP-based operation within a carrier with bandwidth larger than 20 MHz</w:t>
      </w:r>
      <w:r w:rsidR="00E15A69">
        <w:rPr>
          <w:rFonts w:eastAsiaTheme="minorEastAsia" w:cs="Arial"/>
          <w:szCs w:val="24"/>
          <w:lang w:val="en-US"/>
        </w:rPr>
        <w:t xml:space="preserve"> were listed for further down-selection.</w:t>
      </w:r>
    </w:p>
    <w:p w:rsidR="00E15A69" w:rsidRDefault="00E15A69" w:rsidP="00355B59">
      <w:pPr>
        <w:adjustRightInd w:val="0"/>
        <w:spacing w:after="0" w:afterAutospacing="0"/>
        <w:rPr>
          <w:rFonts w:eastAsiaTheme="minorEastAsia" w:cs="Arial"/>
          <w:szCs w:val="24"/>
          <w:lang w:val="en-US"/>
        </w:rPr>
      </w:pPr>
    </w:p>
    <w:p w:rsidR="00E15A69" w:rsidRPr="00E15A69" w:rsidRDefault="00E15A69" w:rsidP="00E15A69">
      <w:pPr>
        <w:pStyle w:val="aff5"/>
        <w:numPr>
          <w:ilvl w:val="0"/>
          <w:numId w:val="17"/>
        </w:numPr>
        <w:adjustRightInd w:val="0"/>
        <w:spacing w:after="0" w:afterAutospacing="0"/>
        <w:ind w:leftChars="0"/>
        <w:rPr>
          <w:rFonts w:eastAsiaTheme="minorEastAsia" w:cs="Arial"/>
          <w:szCs w:val="24"/>
        </w:rPr>
      </w:pPr>
      <w:r w:rsidRPr="00E15A69">
        <w:rPr>
          <w:rFonts w:eastAsiaTheme="minorEastAsia" w:cs="Arial"/>
          <w:szCs w:val="24"/>
        </w:rPr>
        <w:t>Option 1a: Multiple BWPs configured, multiple BWPs activated, transmission of PDSCH on one or more BWPs</w:t>
      </w:r>
    </w:p>
    <w:p w:rsidR="00E15A69" w:rsidRPr="00E15A69" w:rsidRDefault="00E15A69" w:rsidP="00E15A69">
      <w:pPr>
        <w:pStyle w:val="aff5"/>
        <w:numPr>
          <w:ilvl w:val="0"/>
          <w:numId w:val="17"/>
        </w:numPr>
        <w:adjustRightInd w:val="0"/>
        <w:spacing w:after="0" w:afterAutospacing="0"/>
        <w:ind w:leftChars="0"/>
        <w:rPr>
          <w:rFonts w:eastAsiaTheme="minorEastAsia" w:cs="Arial"/>
          <w:szCs w:val="24"/>
        </w:rPr>
      </w:pPr>
      <w:r w:rsidRPr="00E15A69">
        <w:rPr>
          <w:rFonts w:eastAsiaTheme="minorEastAsia" w:cs="Arial"/>
          <w:szCs w:val="24"/>
        </w:rPr>
        <w:t>Option 1b: Multiple BWPs configured, multiple BWPs activated, transmission of PDSCH on single BWP</w:t>
      </w:r>
    </w:p>
    <w:p w:rsidR="00E15A69" w:rsidRPr="00E15A69" w:rsidRDefault="00E15A69" w:rsidP="00E15A69">
      <w:pPr>
        <w:pStyle w:val="aff5"/>
        <w:numPr>
          <w:ilvl w:val="0"/>
          <w:numId w:val="17"/>
        </w:numPr>
        <w:adjustRightInd w:val="0"/>
        <w:spacing w:after="0" w:afterAutospacing="0"/>
        <w:ind w:leftChars="0"/>
        <w:rPr>
          <w:rFonts w:eastAsiaTheme="minorEastAsia" w:cs="Arial"/>
          <w:szCs w:val="24"/>
        </w:rPr>
      </w:pPr>
      <w:r w:rsidRPr="00E15A69">
        <w:rPr>
          <w:rFonts w:eastAsiaTheme="minorEastAsia" w:cs="Arial"/>
          <w:szCs w:val="24"/>
        </w:rPr>
        <w:t xml:space="preserve">Option 2: 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a single BWP if 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the whole BWP</w:t>
      </w:r>
    </w:p>
    <w:p w:rsidR="00E15A69" w:rsidRPr="00E15A69" w:rsidRDefault="00E15A69" w:rsidP="00E15A69">
      <w:pPr>
        <w:pStyle w:val="aff5"/>
        <w:numPr>
          <w:ilvl w:val="0"/>
          <w:numId w:val="17"/>
        </w:numPr>
        <w:adjustRightInd w:val="0"/>
        <w:spacing w:after="0" w:afterAutospacing="0"/>
        <w:ind w:leftChars="0"/>
        <w:rPr>
          <w:rFonts w:eastAsiaTheme="minorEastAsia" w:cs="Arial"/>
          <w:szCs w:val="24"/>
        </w:rPr>
      </w:pPr>
      <w:r w:rsidRPr="00E15A69">
        <w:rPr>
          <w:rFonts w:eastAsiaTheme="minorEastAsia" w:cs="Arial"/>
          <w:szCs w:val="24"/>
        </w:rPr>
        <w:t xml:space="preserve">Option 3: 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parts or whole of single BWP where CCA is successful at </w:t>
      </w:r>
      <w:proofErr w:type="spellStart"/>
      <w:r w:rsidRPr="00E15A69">
        <w:rPr>
          <w:rFonts w:eastAsiaTheme="minorEastAsia" w:cs="Arial"/>
          <w:szCs w:val="24"/>
        </w:rPr>
        <w:t>gNB</w:t>
      </w:r>
      <w:proofErr w:type="spellEnd"/>
    </w:p>
    <w:p w:rsidR="00E15A69" w:rsidRPr="00E15A69" w:rsidRDefault="00E15A69" w:rsidP="00355B59">
      <w:pPr>
        <w:adjustRightInd w:val="0"/>
        <w:spacing w:after="0" w:afterAutospacing="0"/>
        <w:rPr>
          <w:rFonts w:eastAsiaTheme="minorEastAsia" w:cs="Arial"/>
          <w:szCs w:val="24"/>
        </w:rPr>
      </w:pPr>
    </w:p>
    <w:p w:rsidR="00443477" w:rsidRDefault="007403CE" w:rsidP="00355B59">
      <w:pPr>
        <w:adjustRightInd w:val="0"/>
        <w:spacing w:after="0" w:afterAutospacing="0"/>
        <w:rPr>
          <w:rFonts w:eastAsiaTheme="minorEastAsia" w:cs="Arial"/>
          <w:szCs w:val="24"/>
          <w:lang w:val="en-US"/>
        </w:rPr>
      </w:pPr>
      <w:r>
        <w:rPr>
          <w:rFonts w:eastAsiaTheme="minorEastAsia" w:cs="Arial"/>
          <w:szCs w:val="24"/>
          <w:lang w:val="en-US"/>
        </w:rPr>
        <w:t xml:space="preserve">BWP is newly introduced in Rel-15 NR and is a fundamental function for Rel-15 NR. Rel-15 NR has been designed on the basis of the concept that only a single BWP can be activated per </w:t>
      </w:r>
      <w:r w:rsidR="00035730">
        <w:rPr>
          <w:rFonts w:eastAsiaTheme="minorEastAsia" w:cs="Arial"/>
          <w:szCs w:val="24"/>
          <w:lang w:val="en-US"/>
        </w:rPr>
        <w:t xml:space="preserve">serving </w:t>
      </w:r>
      <w:r>
        <w:rPr>
          <w:rFonts w:eastAsiaTheme="minorEastAsia" w:cs="Arial"/>
          <w:szCs w:val="24"/>
          <w:lang w:val="en-US"/>
        </w:rPr>
        <w:t xml:space="preserve">cell for a given UE. </w:t>
      </w:r>
      <w:r w:rsidR="00035730">
        <w:rPr>
          <w:rFonts w:eastAsiaTheme="minorEastAsia" w:cs="Arial"/>
          <w:szCs w:val="24"/>
          <w:lang w:val="en-US"/>
        </w:rPr>
        <w:t>If this concept is modified for NR-U, the modification has huge impacts on not only RAN1 work but also RAN2 standardization effort for NR-U. Therefore</w:t>
      </w:r>
      <w:r w:rsidR="00EF091E">
        <w:rPr>
          <w:rFonts w:eastAsiaTheme="minorEastAsia" w:cs="Arial"/>
          <w:szCs w:val="24"/>
          <w:lang w:val="en-US"/>
        </w:rPr>
        <w:t>, the number of</w:t>
      </w:r>
      <w:r w:rsidR="00EF091E">
        <w:rPr>
          <w:rFonts w:eastAsiaTheme="minorEastAsia" w:cs="Arial" w:hint="eastAsia"/>
          <w:szCs w:val="24"/>
          <w:lang w:val="en-US"/>
        </w:rPr>
        <w:t xml:space="preserve"> </w:t>
      </w:r>
      <w:r w:rsidR="00EF091E">
        <w:rPr>
          <w:rFonts w:eastAsiaTheme="minorEastAsia" w:cs="Arial"/>
          <w:szCs w:val="24"/>
          <w:lang w:val="en-US"/>
        </w:rPr>
        <w:t xml:space="preserve">active </w:t>
      </w:r>
      <w:r w:rsidR="00EF091E">
        <w:rPr>
          <w:rFonts w:eastAsiaTheme="minorEastAsia" w:cs="Arial" w:hint="eastAsia"/>
          <w:szCs w:val="24"/>
          <w:lang w:val="en-US"/>
        </w:rPr>
        <w:t>BWPs</w:t>
      </w:r>
      <w:r w:rsidR="00EF091E">
        <w:rPr>
          <w:rFonts w:eastAsiaTheme="minorEastAsia" w:cs="Arial"/>
          <w:szCs w:val="24"/>
          <w:lang w:val="en-US"/>
        </w:rPr>
        <w:t xml:space="preserve"> per serving cell should be limited to one, as in Rel-15 NR.</w:t>
      </w:r>
    </w:p>
    <w:p w:rsidR="00902031" w:rsidRDefault="00902031" w:rsidP="00355B59">
      <w:pPr>
        <w:adjustRightInd w:val="0"/>
        <w:spacing w:after="0" w:afterAutospacing="0"/>
        <w:rPr>
          <w:rFonts w:eastAsiaTheme="minorEastAsia" w:cs="Arial"/>
          <w:szCs w:val="24"/>
          <w:lang w:val="en-US"/>
        </w:rPr>
      </w:pPr>
    </w:p>
    <w:p w:rsidR="00902031" w:rsidRPr="0013407A" w:rsidRDefault="00902031" w:rsidP="00902031">
      <w:pPr>
        <w:adjustRightInd w:val="0"/>
        <w:spacing w:after="0" w:afterAutospacing="0"/>
        <w:rPr>
          <w:rFonts w:cs="Arial"/>
          <w:b/>
          <w:szCs w:val="24"/>
          <w:u w:val="single"/>
        </w:rPr>
      </w:pPr>
      <w:r>
        <w:rPr>
          <w:rFonts w:cs="Arial"/>
          <w:b/>
          <w:szCs w:val="24"/>
          <w:u w:val="single"/>
        </w:rPr>
        <w:lastRenderedPageBreak/>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02031" w:rsidRPr="00902031" w:rsidRDefault="00513BD0"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NR-U, t</w:t>
      </w:r>
      <w:r w:rsidR="006148F6">
        <w:rPr>
          <w:rFonts w:eastAsiaTheme="minorEastAsia" w:cs="Arial"/>
          <w:szCs w:val="24"/>
          <w:lang w:val="en-US"/>
        </w:rPr>
        <w:t>he number of</w:t>
      </w:r>
      <w:r w:rsidR="006148F6">
        <w:rPr>
          <w:rFonts w:eastAsiaTheme="minorEastAsia" w:cs="Arial" w:hint="eastAsia"/>
          <w:szCs w:val="24"/>
          <w:lang w:val="en-US"/>
        </w:rPr>
        <w:t xml:space="preserve"> </w:t>
      </w:r>
      <w:r w:rsidR="006148F6">
        <w:rPr>
          <w:rFonts w:eastAsiaTheme="minorEastAsia" w:cs="Arial"/>
          <w:szCs w:val="24"/>
          <w:lang w:val="en-US"/>
        </w:rPr>
        <w:t xml:space="preserve">active </w:t>
      </w:r>
      <w:r w:rsidR="006148F6">
        <w:rPr>
          <w:rFonts w:eastAsiaTheme="minorEastAsia" w:cs="Arial" w:hint="eastAsia"/>
          <w:szCs w:val="24"/>
          <w:lang w:val="en-US"/>
        </w:rPr>
        <w:t>BWPs</w:t>
      </w:r>
      <w:r w:rsidR="006148F6">
        <w:rPr>
          <w:rFonts w:eastAsiaTheme="minorEastAsia" w:cs="Arial"/>
          <w:szCs w:val="24"/>
          <w:lang w:val="en-US"/>
        </w:rPr>
        <w:t xml:space="preserve"> per serving cell should be limited to one, as in Rel-15 NR.</w:t>
      </w:r>
    </w:p>
    <w:p w:rsidR="00902031" w:rsidRDefault="00902031" w:rsidP="00902031">
      <w:pPr>
        <w:adjustRightInd w:val="0"/>
        <w:spacing w:after="0" w:afterAutospacing="0"/>
        <w:rPr>
          <w:rFonts w:eastAsiaTheme="minorEastAsia" w:cs="Arial"/>
          <w:szCs w:val="24"/>
          <w:lang w:val="en-US"/>
        </w:rPr>
      </w:pPr>
    </w:p>
    <w:p w:rsidR="00035730" w:rsidRDefault="00035730" w:rsidP="00902031">
      <w:pPr>
        <w:adjustRightInd w:val="0"/>
        <w:spacing w:after="0" w:afterAutospacing="0"/>
        <w:rPr>
          <w:rFonts w:eastAsiaTheme="minorEastAsia" w:cs="Arial"/>
          <w:szCs w:val="24"/>
        </w:rPr>
      </w:pPr>
      <w:r>
        <w:rPr>
          <w:rFonts w:eastAsiaTheme="minorEastAsia" w:cs="Arial"/>
          <w:szCs w:val="24"/>
        </w:rPr>
        <w:t>Options 2 and 3 cause a same behaviour (i.e. performing a transmission)</w:t>
      </w:r>
      <w:r w:rsidRPr="00035730">
        <w:rPr>
          <w:rFonts w:eastAsiaTheme="minorEastAsia" w:cs="Arial"/>
          <w:szCs w:val="24"/>
          <w:lang w:val="en-US"/>
        </w:rPr>
        <w:t xml:space="preserve"> </w:t>
      </w:r>
      <w:r>
        <w:rPr>
          <w:rFonts w:eastAsiaTheme="minorEastAsia" w:cs="Arial"/>
          <w:szCs w:val="24"/>
          <w:lang w:val="en-US"/>
        </w:rPr>
        <w:t xml:space="preserve">when </w:t>
      </w:r>
      <w:r w:rsidRPr="00E15A69">
        <w:rPr>
          <w:rFonts w:eastAsiaTheme="minorEastAsia" w:cs="Arial"/>
          <w:szCs w:val="24"/>
        </w:rPr>
        <w:t xml:space="preserve">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the whole BWP</w:t>
      </w:r>
      <w:r>
        <w:rPr>
          <w:rFonts w:eastAsiaTheme="minorEastAsia" w:cs="Arial"/>
          <w:szCs w:val="24"/>
        </w:rPr>
        <w:t xml:space="preserve">. </w:t>
      </w:r>
      <w:r>
        <w:rPr>
          <w:rFonts w:eastAsiaTheme="minorEastAsia" w:cs="Arial" w:hint="eastAsia"/>
          <w:szCs w:val="24"/>
          <w:lang w:val="en-US"/>
        </w:rPr>
        <w:t xml:space="preserve">The </w:t>
      </w:r>
      <w:r>
        <w:rPr>
          <w:rFonts w:eastAsiaTheme="minorEastAsia" w:cs="Arial"/>
          <w:szCs w:val="24"/>
          <w:lang w:val="en-US"/>
        </w:rPr>
        <w:t xml:space="preserve">only </w:t>
      </w:r>
      <w:r>
        <w:rPr>
          <w:rFonts w:eastAsiaTheme="minorEastAsia" w:cs="Arial" w:hint="eastAsia"/>
          <w:szCs w:val="24"/>
          <w:lang w:val="en-US"/>
        </w:rPr>
        <w:t>difference between Option</w:t>
      </w:r>
      <w:r>
        <w:rPr>
          <w:rFonts w:eastAsiaTheme="minorEastAsia" w:cs="Arial"/>
          <w:szCs w:val="24"/>
          <w:lang w:val="en-US"/>
        </w:rPr>
        <w:t>s</w:t>
      </w:r>
      <w:r>
        <w:rPr>
          <w:rFonts w:eastAsiaTheme="minorEastAsia" w:cs="Arial" w:hint="eastAsia"/>
          <w:szCs w:val="24"/>
          <w:lang w:val="en-US"/>
        </w:rPr>
        <w:t xml:space="preserve"> 2 and 3 is whether to perform </w:t>
      </w:r>
      <w:r>
        <w:rPr>
          <w:rFonts w:eastAsiaTheme="minorEastAsia" w:cs="Arial"/>
          <w:szCs w:val="24"/>
          <w:lang w:val="en-US"/>
        </w:rPr>
        <w:t xml:space="preserve">a </w:t>
      </w:r>
      <w:r>
        <w:rPr>
          <w:rFonts w:eastAsiaTheme="minorEastAsia" w:cs="Arial" w:hint="eastAsia"/>
          <w:szCs w:val="24"/>
          <w:lang w:val="en-US"/>
        </w:rPr>
        <w:t>transmission</w:t>
      </w:r>
      <w:r>
        <w:rPr>
          <w:rFonts w:eastAsiaTheme="minorEastAsia" w:cs="Arial"/>
          <w:szCs w:val="24"/>
          <w:lang w:val="en-US"/>
        </w:rPr>
        <w:t xml:space="preserve"> when </w:t>
      </w:r>
      <w:r w:rsidRPr="00E15A69">
        <w:rPr>
          <w:rFonts w:eastAsiaTheme="minorEastAsia" w:cs="Arial"/>
          <w:szCs w:val="24"/>
        </w:rPr>
        <w:t xml:space="preserve">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w:t>
      </w:r>
      <w:r>
        <w:rPr>
          <w:rFonts w:eastAsiaTheme="minorEastAsia" w:cs="Arial"/>
          <w:szCs w:val="24"/>
        </w:rPr>
        <w:t xml:space="preserve">a part of the BWP but not </w:t>
      </w:r>
      <w:r w:rsidRPr="00E15A69">
        <w:rPr>
          <w:rFonts w:eastAsiaTheme="minorEastAsia" w:cs="Arial"/>
          <w:szCs w:val="24"/>
        </w:rPr>
        <w:t>the whole BWP</w:t>
      </w:r>
      <w:r>
        <w:rPr>
          <w:rFonts w:eastAsiaTheme="minorEastAsia" w:cs="Arial"/>
          <w:szCs w:val="24"/>
        </w:rPr>
        <w:t xml:space="preserve">. </w:t>
      </w:r>
      <w:r w:rsidR="00EA6228">
        <w:rPr>
          <w:rFonts w:eastAsiaTheme="minorEastAsia" w:cs="Arial"/>
          <w:szCs w:val="24"/>
        </w:rPr>
        <w:t>Here</w:t>
      </w:r>
      <w:r>
        <w:rPr>
          <w:rFonts w:eastAsiaTheme="minorEastAsia" w:cs="Arial"/>
          <w:szCs w:val="24"/>
        </w:rPr>
        <w:t xml:space="preserve">, </w:t>
      </w:r>
      <w:r w:rsidR="00EA6228">
        <w:rPr>
          <w:rFonts w:eastAsiaTheme="minorEastAsia" w:cs="Arial"/>
          <w:szCs w:val="24"/>
        </w:rPr>
        <w:t xml:space="preserve">even with Option 3, the </w:t>
      </w:r>
      <w:proofErr w:type="spellStart"/>
      <w:r w:rsidR="00EA6228">
        <w:rPr>
          <w:rFonts w:eastAsiaTheme="minorEastAsia" w:cs="Arial"/>
          <w:szCs w:val="24"/>
        </w:rPr>
        <w:t>gNB</w:t>
      </w:r>
      <w:proofErr w:type="spellEnd"/>
      <w:r w:rsidR="00EA6228">
        <w:rPr>
          <w:rFonts w:eastAsiaTheme="minorEastAsia" w:cs="Arial"/>
          <w:szCs w:val="24"/>
        </w:rPr>
        <w:t xml:space="preserve"> does not always have to perform the transmission </w:t>
      </w:r>
      <w:r w:rsidR="00EA6228">
        <w:rPr>
          <w:rFonts w:eastAsiaTheme="minorEastAsia" w:cs="Arial"/>
          <w:szCs w:val="24"/>
          <w:lang w:val="en-US"/>
        </w:rPr>
        <w:t xml:space="preserve">when </w:t>
      </w:r>
      <w:r w:rsidR="00EA6228" w:rsidRPr="00E15A69">
        <w:rPr>
          <w:rFonts w:eastAsiaTheme="minorEastAsia" w:cs="Arial"/>
          <w:szCs w:val="24"/>
        </w:rPr>
        <w:t xml:space="preserve">CCA is successful at </w:t>
      </w:r>
      <w:proofErr w:type="spellStart"/>
      <w:r w:rsidR="00EA6228" w:rsidRPr="00E15A69">
        <w:rPr>
          <w:rFonts w:eastAsiaTheme="minorEastAsia" w:cs="Arial"/>
          <w:szCs w:val="24"/>
        </w:rPr>
        <w:t>gNB</w:t>
      </w:r>
      <w:proofErr w:type="spellEnd"/>
      <w:r w:rsidR="00EA6228" w:rsidRPr="00E15A69">
        <w:rPr>
          <w:rFonts w:eastAsiaTheme="minorEastAsia" w:cs="Arial"/>
          <w:szCs w:val="24"/>
        </w:rPr>
        <w:t xml:space="preserve"> for </w:t>
      </w:r>
      <w:r w:rsidR="00EA6228">
        <w:rPr>
          <w:rFonts w:eastAsiaTheme="minorEastAsia" w:cs="Arial"/>
          <w:szCs w:val="24"/>
        </w:rPr>
        <w:t>a part of the BWP. In other words, Option 2 is a special case of Option 3. Therefore, Option 2 should be supported anyway, and it should be studied further whether to support Option 3 on top of Option 2.</w:t>
      </w:r>
      <w:r w:rsidR="00D9403B">
        <w:rPr>
          <w:rFonts w:eastAsiaTheme="minorEastAsia" w:cs="Arial"/>
          <w:szCs w:val="24"/>
        </w:rPr>
        <w:t xml:space="preserve"> Our view is that Option 3 brings </w:t>
      </w:r>
      <w:r w:rsidR="00532BC6">
        <w:rPr>
          <w:rFonts w:eastAsiaTheme="minorEastAsia" w:cs="Arial"/>
          <w:szCs w:val="24"/>
        </w:rPr>
        <w:t xml:space="preserve">much </w:t>
      </w:r>
      <w:r w:rsidR="00D9403B">
        <w:rPr>
          <w:rFonts w:eastAsiaTheme="minorEastAsia" w:cs="Arial"/>
          <w:szCs w:val="24"/>
        </w:rPr>
        <w:t>more transmission opportunities</w:t>
      </w:r>
      <w:r w:rsidR="00532BC6">
        <w:rPr>
          <w:rFonts w:eastAsiaTheme="minorEastAsia" w:cs="Arial"/>
          <w:szCs w:val="24"/>
        </w:rPr>
        <w:t xml:space="preserve"> for NR-U nodes compared to Option 2, and therefore it is beneficial.</w:t>
      </w:r>
    </w:p>
    <w:p w:rsidR="00EA6228" w:rsidRDefault="00EA6228" w:rsidP="00902031">
      <w:pPr>
        <w:adjustRightInd w:val="0"/>
        <w:spacing w:after="0" w:afterAutospacing="0"/>
        <w:rPr>
          <w:rFonts w:eastAsiaTheme="minorEastAsia" w:cs="Arial"/>
          <w:szCs w:val="24"/>
        </w:rPr>
      </w:pPr>
    </w:p>
    <w:p w:rsidR="00EA6228" w:rsidRPr="0013407A" w:rsidRDefault="00EA6228" w:rsidP="00EA6228">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DE088F">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A6228" w:rsidRPr="00EA6228" w:rsidRDefault="00EA6228" w:rsidP="00EA6228">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Option 2</w:t>
      </w:r>
      <w:r w:rsidR="00AD5225">
        <w:rPr>
          <w:rFonts w:eastAsiaTheme="minorEastAsia" w:cs="Arial" w:hint="eastAsia"/>
          <w:szCs w:val="24"/>
        </w:rPr>
        <w:t xml:space="preserve"> (</w:t>
      </w:r>
      <w:r w:rsidR="00AD5225">
        <w:rPr>
          <w:rFonts w:eastAsiaTheme="minorEastAsia" w:cs="Arial"/>
          <w:szCs w:val="24"/>
        </w:rPr>
        <w:t xml:space="preserve">i.e. </w:t>
      </w:r>
      <w:r w:rsidR="00AD5225" w:rsidRPr="00E15A69">
        <w:rPr>
          <w:rFonts w:eastAsiaTheme="minorEastAsia" w:cs="Arial"/>
          <w:szCs w:val="24"/>
        </w:rPr>
        <w:t xml:space="preserve">Multiple BWPs can be configured, single BWP activated, </w:t>
      </w:r>
      <w:proofErr w:type="spellStart"/>
      <w:r w:rsidR="00AD5225" w:rsidRPr="00E15A69">
        <w:rPr>
          <w:rFonts w:eastAsiaTheme="minorEastAsia" w:cs="Arial"/>
          <w:szCs w:val="24"/>
        </w:rPr>
        <w:t>gNB</w:t>
      </w:r>
      <w:proofErr w:type="spellEnd"/>
      <w:r w:rsidR="00AD5225" w:rsidRPr="00E15A69">
        <w:rPr>
          <w:rFonts w:eastAsiaTheme="minorEastAsia" w:cs="Arial"/>
          <w:szCs w:val="24"/>
        </w:rPr>
        <w:t xml:space="preserve"> transmits PDSCH on a single BWP if CCA is successful at </w:t>
      </w:r>
      <w:proofErr w:type="spellStart"/>
      <w:r w:rsidR="00AD5225" w:rsidRPr="00E15A69">
        <w:rPr>
          <w:rFonts w:eastAsiaTheme="minorEastAsia" w:cs="Arial"/>
          <w:szCs w:val="24"/>
        </w:rPr>
        <w:t>gNB</w:t>
      </w:r>
      <w:proofErr w:type="spellEnd"/>
      <w:r w:rsidR="00AD5225" w:rsidRPr="00E15A69">
        <w:rPr>
          <w:rFonts w:eastAsiaTheme="minorEastAsia" w:cs="Arial"/>
          <w:szCs w:val="24"/>
        </w:rPr>
        <w:t xml:space="preserve"> for the whole BWP</w:t>
      </w:r>
      <w:r w:rsidR="00AD5225">
        <w:rPr>
          <w:rFonts w:eastAsiaTheme="minorEastAsia" w:cs="Arial" w:hint="eastAsia"/>
          <w:szCs w:val="24"/>
        </w:rPr>
        <w:t>)</w:t>
      </w:r>
      <w:r>
        <w:rPr>
          <w:rFonts w:eastAsiaTheme="minorEastAsia" w:cs="Arial"/>
          <w:szCs w:val="24"/>
        </w:rPr>
        <w:t xml:space="preserve"> should be supported.</w:t>
      </w:r>
    </w:p>
    <w:p w:rsidR="00EA6228" w:rsidRPr="00902031" w:rsidRDefault="00EA6228" w:rsidP="00EA6228">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 xml:space="preserve">It should be </w:t>
      </w:r>
      <w:r w:rsidR="00D45977">
        <w:rPr>
          <w:rFonts w:eastAsiaTheme="minorEastAsia" w:cs="Arial"/>
          <w:szCs w:val="24"/>
        </w:rPr>
        <w:t>discussed</w:t>
      </w:r>
      <w:r>
        <w:rPr>
          <w:rFonts w:eastAsiaTheme="minorEastAsia" w:cs="Arial"/>
          <w:szCs w:val="24"/>
        </w:rPr>
        <w:t xml:space="preserve"> further whether to </w:t>
      </w:r>
      <w:r w:rsidR="00D45977">
        <w:rPr>
          <w:rFonts w:eastAsiaTheme="minorEastAsia" w:cs="Arial"/>
          <w:szCs w:val="24"/>
        </w:rPr>
        <w:t xml:space="preserve">also </w:t>
      </w:r>
      <w:r>
        <w:rPr>
          <w:rFonts w:eastAsiaTheme="minorEastAsia" w:cs="Arial"/>
          <w:szCs w:val="24"/>
        </w:rPr>
        <w:t>support Option 3</w:t>
      </w:r>
      <w:r w:rsidR="00AD5225">
        <w:rPr>
          <w:rFonts w:eastAsiaTheme="minorEastAsia" w:cs="Arial"/>
          <w:szCs w:val="24"/>
        </w:rPr>
        <w:t xml:space="preserve"> (i.e. </w:t>
      </w:r>
      <w:r w:rsidR="00AD5225" w:rsidRPr="00E15A69">
        <w:rPr>
          <w:rFonts w:eastAsiaTheme="minorEastAsia" w:cs="Arial"/>
          <w:szCs w:val="24"/>
        </w:rPr>
        <w:t xml:space="preserve">Multiple BWPs can be configured, single BWP activated, </w:t>
      </w:r>
      <w:proofErr w:type="spellStart"/>
      <w:r w:rsidR="00AD5225" w:rsidRPr="00E15A69">
        <w:rPr>
          <w:rFonts w:eastAsiaTheme="minorEastAsia" w:cs="Arial"/>
          <w:szCs w:val="24"/>
        </w:rPr>
        <w:t>gNB</w:t>
      </w:r>
      <w:proofErr w:type="spellEnd"/>
      <w:r w:rsidR="00AD5225" w:rsidRPr="00E15A69">
        <w:rPr>
          <w:rFonts w:eastAsiaTheme="minorEastAsia" w:cs="Arial"/>
          <w:szCs w:val="24"/>
        </w:rPr>
        <w:t xml:space="preserve"> transmits PDSCH on parts or whole of single BWP where CCA is successful at </w:t>
      </w:r>
      <w:proofErr w:type="spellStart"/>
      <w:r w:rsidR="00AD5225" w:rsidRPr="00E15A69">
        <w:rPr>
          <w:rFonts w:eastAsiaTheme="minorEastAsia" w:cs="Arial"/>
          <w:szCs w:val="24"/>
        </w:rPr>
        <w:t>gNB</w:t>
      </w:r>
      <w:proofErr w:type="spellEnd"/>
      <w:r w:rsidR="00AD5225">
        <w:rPr>
          <w:rFonts w:eastAsiaTheme="minorEastAsia" w:cs="Arial"/>
          <w:szCs w:val="24"/>
        </w:rPr>
        <w:t>)</w:t>
      </w:r>
      <w:r w:rsidR="00D45977">
        <w:rPr>
          <w:rFonts w:eastAsiaTheme="minorEastAsia" w:cs="Arial"/>
          <w:szCs w:val="24"/>
        </w:rPr>
        <w:t xml:space="preserve"> in WI phase</w:t>
      </w:r>
      <w:r>
        <w:rPr>
          <w:rFonts w:eastAsiaTheme="minorEastAsia" w:cs="Arial"/>
          <w:szCs w:val="24"/>
        </w:rPr>
        <w:t>.</w:t>
      </w:r>
    </w:p>
    <w:p w:rsidR="00035730" w:rsidRPr="00902031" w:rsidRDefault="00035730" w:rsidP="00902031">
      <w:pPr>
        <w:adjustRightInd w:val="0"/>
        <w:spacing w:after="0" w:afterAutospacing="0"/>
        <w:rPr>
          <w:rFonts w:eastAsiaTheme="minorEastAsia" w:cs="Arial"/>
          <w:szCs w:val="24"/>
          <w:lang w:val="en-US"/>
        </w:rPr>
      </w:pPr>
    </w:p>
    <w:p w:rsidR="004A6E47" w:rsidRPr="00AB10D2" w:rsidRDefault="0082655C" w:rsidP="0082655C">
      <w:pPr>
        <w:pStyle w:val="20"/>
        <w:rPr>
          <w:lang w:val="en-US" w:eastAsia="zh-CN"/>
        </w:rPr>
      </w:pPr>
      <w:r>
        <w:rPr>
          <w:lang w:val="en-US"/>
        </w:rPr>
        <w:t>S</w:t>
      </w:r>
      <w:r w:rsidRPr="0082655C">
        <w:rPr>
          <w:lang w:val="en-US"/>
        </w:rPr>
        <w:t>ignal facilitat</w:t>
      </w:r>
      <w:r>
        <w:rPr>
          <w:lang w:val="en-US"/>
        </w:rPr>
        <w:t>ing</w:t>
      </w:r>
      <w:r w:rsidRPr="0082655C">
        <w:rPr>
          <w:lang w:val="en-US"/>
        </w:rPr>
        <w:t xml:space="preserve"> its detection with low complexity</w:t>
      </w:r>
      <w:r w:rsidR="00753C0B">
        <w:rPr>
          <w:lang w:val="en-US"/>
        </w:rPr>
        <w:t xml:space="preserve"> and adaptation of PDCCH monitoring periodicity</w:t>
      </w:r>
    </w:p>
    <w:p w:rsidR="00182B27" w:rsidRPr="003C221A" w:rsidRDefault="001C20A8" w:rsidP="004A6E47">
      <w:pPr>
        <w:adjustRightInd w:val="0"/>
        <w:spacing w:after="0" w:afterAutospacing="0"/>
        <w:rPr>
          <w:rFonts w:cs="Arial"/>
          <w:szCs w:val="24"/>
          <w:lang w:val="en-US"/>
        </w:rPr>
      </w:pPr>
      <w:r>
        <w:rPr>
          <w:rFonts w:eastAsiaTheme="minorEastAsia" w:cs="Arial"/>
          <w:szCs w:val="24"/>
          <w:lang w:val="en-US"/>
        </w:rPr>
        <w:t xml:space="preserve">In </w:t>
      </w:r>
      <w:r w:rsidR="0082655C">
        <w:rPr>
          <w:rFonts w:eastAsiaTheme="minorEastAsia" w:cs="Arial"/>
          <w:szCs w:val="24"/>
          <w:lang w:val="en-US"/>
        </w:rPr>
        <w:t xml:space="preserve">RAN1#93 it was agreed that </w:t>
      </w:r>
      <w:r w:rsidR="0082655C">
        <w:rPr>
          <w:rFonts w:eastAsiaTheme="minorEastAsia" w:cs="Arial" w:hint="eastAsia"/>
          <w:szCs w:val="24"/>
          <w:lang w:val="en-US"/>
        </w:rPr>
        <w:t>b</w:t>
      </w:r>
      <w:r w:rsidR="0082655C" w:rsidRPr="0082655C">
        <w:rPr>
          <w:rFonts w:eastAsiaTheme="minorEastAsia" w:cs="Arial"/>
          <w:szCs w:val="24"/>
          <w:lang w:val="en-US"/>
        </w:rPr>
        <w:t>enefits of using a signal that facilitates its detection with low complexity can be investigated</w:t>
      </w:r>
      <w:r w:rsidR="00C24544">
        <w:rPr>
          <w:rFonts w:eastAsiaTheme="minorEastAsia" w:cs="Arial"/>
          <w:szCs w:val="24"/>
          <w:lang w:val="en-US"/>
        </w:rPr>
        <w:t xml:space="preserve"> [2]</w:t>
      </w:r>
      <w:r w:rsidR="0082655C">
        <w:rPr>
          <w:rFonts w:eastAsiaTheme="minorEastAsia" w:cs="Arial"/>
          <w:szCs w:val="24"/>
          <w:lang w:val="en-US"/>
        </w:rPr>
        <w:t>. The detection of th</w:t>
      </w:r>
      <w:r w:rsidR="006B1F23">
        <w:rPr>
          <w:rFonts w:eastAsiaTheme="minorEastAsia" w:cs="Arial"/>
          <w:szCs w:val="24"/>
          <w:lang w:val="en-US"/>
        </w:rPr>
        <w:t>is</w:t>
      </w:r>
      <w:r w:rsidR="0082655C">
        <w:rPr>
          <w:rFonts w:eastAsiaTheme="minorEastAsia" w:cs="Arial"/>
          <w:szCs w:val="24"/>
          <w:lang w:val="en-US"/>
        </w:rPr>
        <w:t xml:space="preserve"> signal can trigger the UE to resume PDCCH monitoring. </w:t>
      </w:r>
      <w:r w:rsidR="00753C0B">
        <w:rPr>
          <w:rFonts w:eastAsiaTheme="minorEastAsia" w:cs="Arial"/>
          <w:szCs w:val="24"/>
          <w:lang w:val="en-US"/>
        </w:rPr>
        <w:t xml:space="preserve">In other words, the UE does not have to monitor PDCCH unless the UE detects the </w:t>
      </w:r>
      <w:r w:rsidR="00753C0B" w:rsidRPr="00753C0B">
        <w:rPr>
          <w:rFonts w:eastAsiaTheme="minorEastAsia" w:cs="Arial"/>
          <w:i/>
          <w:szCs w:val="24"/>
          <w:lang w:val="en-US"/>
        </w:rPr>
        <w:t>triggering signal</w:t>
      </w:r>
      <w:r w:rsidR="00753C0B">
        <w:rPr>
          <w:rFonts w:eastAsiaTheme="minorEastAsia" w:cs="Arial"/>
          <w:szCs w:val="24"/>
          <w:lang w:val="en-US"/>
        </w:rPr>
        <w:t xml:space="preserve">. </w:t>
      </w:r>
      <w:r w:rsidR="0082655C">
        <w:rPr>
          <w:rFonts w:eastAsiaTheme="minorEastAsia" w:cs="Arial"/>
          <w:szCs w:val="24"/>
          <w:lang w:val="en-US"/>
        </w:rPr>
        <w:t>Therefore, it is beneficial for UE power saving to introduce a s</w:t>
      </w:r>
      <w:r w:rsidR="0082655C" w:rsidRPr="0082655C">
        <w:rPr>
          <w:rFonts w:eastAsiaTheme="minorEastAsia" w:cs="Arial"/>
          <w:szCs w:val="24"/>
          <w:lang w:val="en-US"/>
        </w:rPr>
        <w:t>ignal facilitating its detection with low complexity</w:t>
      </w:r>
      <w:r w:rsidR="0082655C">
        <w:rPr>
          <w:rFonts w:eastAsiaTheme="minorEastAsia" w:cs="Arial"/>
          <w:szCs w:val="24"/>
          <w:lang w:val="en-US"/>
        </w:rPr>
        <w:t>.</w:t>
      </w:r>
      <w:r w:rsidR="00E84740">
        <w:rPr>
          <w:rFonts w:eastAsiaTheme="minorEastAsia" w:cs="Arial"/>
          <w:szCs w:val="24"/>
          <w:lang w:val="en-US"/>
        </w:rPr>
        <w:t xml:space="preserve"> On th</w:t>
      </w:r>
      <w:r w:rsidR="002C0F5F">
        <w:rPr>
          <w:rFonts w:eastAsiaTheme="minorEastAsia" w:cs="Arial"/>
          <w:szCs w:val="24"/>
          <w:lang w:val="en-US"/>
        </w:rPr>
        <w:t xml:space="preserve">e other hand, it is unclear if the UE needs to be able to aware of when the </w:t>
      </w:r>
      <w:proofErr w:type="spellStart"/>
      <w:r w:rsidR="002C0F5F">
        <w:rPr>
          <w:rFonts w:eastAsiaTheme="minorEastAsia" w:cs="Arial"/>
          <w:szCs w:val="24"/>
          <w:lang w:val="en-US"/>
        </w:rPr>
        <w:t>gNB</w:t>
      </w:r>
      <w:proofErr w:type="spellEnd"/>
      <w:r w:rsidR="002C0F5F">
        <w:rPr>
          <w:rFonts w:eastAsiaTheme="minorEastAsia" w:cs="Arial"/>
          <w:szCs w:val="24"/>
          <w:lang w:val="en-US"/>
        </w:rPr>
        <w:t xml:space="preserve"> gets the channel</w:t>
      </w:r>
      <w:r w:rsidR="00A82DCA">
        <w:rPr>
          <w:rFonts w:eastAsiaTheme="minorEastAsia" w:cs="Arial"/>
          <w:szCs w:val="24"/>
          <w:lang w:val="en-US"/>
        </w:rPr>
        <w:t xml:space="preserve"> and when the </w:t>
      </w:r>
      <w:proofErr w:type="spellStart"/>
      <w:r w:rsidR="00A82DCA">
        <w:rPr>
          <w:rFonts w:eastAsiaTheme="minorEastAsia" w:cs="Arial"/>
          <w:szCs w:val="24"/>
          <w:lang w:val="en-US"/>
        </w:rPr>
        <w:t>gNB’s</w:t>
      </w:r>
      <w:proofErr w:type="spellEnd"/>
      <w:r w:rsidR="00A82DCA">
        <w:rPr>
          <w:rFonts w:eastAsiaTheme="minorEastAsia" w:cs="Arial"/>
          <w:szCs w:val="24"/>
          <w:lang w:val="en-US"/>
        </w:rPr>
        <w:t xml:space="preserve"> COT ends</w:t>
      </w:r>
      <w:r w:rsidR="002C0F5F">
        <w:rPr>
          <w:rFonts w:eastAsiaTheme="minorEastAsia" w:cs="Arial"/>
          <w:szCs w:val="24"/>
          <w:lang w:val="en-US"/>
        </w:rPr>
        <w:t xml:space="preserve">. </w:t>
      </w:r>
      <w:r w:rsidR="0069725D">
        <w:rPr>
          <w:rFonts w:eastAsiaTheme="minorEastAsia" w:cs="Arial"/>
          <w:szCs w:val="24"/>
          <w:lang w:val="en-US"/>
        </w:rPr>
        <w:t>Similarly to LAA, i</w:t>
      </w:r>
      <w:r w:rsidR="00A82DCA">
        <w:rPr>
          <w:rFonts w:eastAsiaTheme="minorEastAsia" w:cs="Arial"/>
          <w:szCs w:val="24"/>
          <w:lang w:val="en-US"/>
        </w:rPr>
        <w:t xml:space="preserve">t may be sufficient that the </w:t>
      </w:r>
      <w:proofErr w:type="spellStart"/>
      <w:r w:rsidR="00A82DCA">
        <w:rPr>
          <w:rFonts w:eastAsiaTheme="minorEastAsia" w:cs="Arial"/>
          <w:szCs w:val="24"/>
          <w:lang w:val="en-US"/>
        </w:rPr>
        <w:t>eNB</w:t>
      </w:r>
      <w:proofErr w:type="spellEnd"/>
      <w:r w:rsidR="00A82DCA">
        <w:rPr>
          <w:rFonts w:eastAsiaTheme="minorEastAsia" w:cs="Arial"/>
          <w:szCs w:val="24"/>
          <w:lang w:val="en-US"/>
        </w:rPr>
        <w:t xml:space="preserve"> informs UEs of UL durations where the UEs are allowed to perform a simple LBT (e.g. one-shot LBT or no LBT).</w:t>
      </w:r>
      <w:r w:rsidR="00E8679A">
        <w:rPr>
          <w:rFonts w:eastAsiaTheme="minorEastAsia" w:cs="Arial"/>
          <w:szCs w:val="24"/>
          <w:lang w:val="en-US"/>
        </w:rPr>
        <w:t xml:space="preserve"> </w:t>
      </w:r>
      <w:r w:rsidR="0069725D">
        <w:rPr>
          <w:rFonts w:eastAsiaTheme="minorEastAsia" w:cs="Arial"/>
          <w:szCs w:val="24"/>
          <w:lang w:val="en-US"/>
        </w:rPr>
        <w:t xml:space="preserve">Regarding the </w:t>
      </w:r>
      <w:r w:rsidR="00753C0B" w:rsidRPr="00753C0B">
        <w:rPr>
          <w:rFonts w:eastAsiaTheme="minorEastAsia" w:cs="Arial"/>
          <w:i/>
          <w:szCs w:val="24"/>
          <w:lang w:val="en-US"/>
        </w:rPr>
        <w:t>triggering signal</w:t>
      </w:r>
      <w:r w:rsidR="0069725D">
        <w:rPr>
          <w:rFonts w:eastAsiaTheme="minorEastAsia" w:cs="Arial"/>
          <w:szCs w:val="24"/>
          <w:lang w:val="en-US"/>
        </w:rPr>
        <w:t xml:space="preserve"> structure, </w:t>
      </w:r>
      <w:r w:rsidR="00E8679A">
        <w:rPr>
          <w:rFonts w:eastAsiaTheme="minorEastAsia" w:cs="Arial"/>
          <w:szCs w:val="24"/>
          <w:lang w:val="en-US"/>
        </w:rPr>
        <w:t>PDCCH wideband DM-RS</w:t>
      </w:r>
      <w:r w:rsidR="00D03947">
        <w:rPr>
          <w:rFonts w:eastAsiaTheme="minorEastAsia" w:cs="Arial"/>
          <w:szCs w:val="24"/>
          <w:lang w:val="en-US"/>
        </w:rPr>
        <w:t xml:space="preserve"> </w:t>
      </w:r>
      <w:r w:rsidR="009E6355">
        <w:rPr>
          <w:rFonts w:eastAsiaTheme="minorEastAsia" w:cs="Arial"/>
          <w:szCs w:val="24"/>
          <w:lang w:val="en-US"/>
        </w:rPr>
        <w:t>would be</w:t>
      </w:r>
      <w:r w:rsidR="00D03947">
        <w:rPr>
          <w:rFonts w:eastAsiaTheme="minorEastAsia" w:cs="Arial"/>
          <w:szCs w:val="24"/>
          <w:lang w:val="en-US"/>
        </w:rPr>
        <w:t xml:space="preserve"> a reasonable candidate, because </w:t>
      </w:r>
      <w:r w:rsidR="009E6355">
        <w:rPr>
          <w:rFonts w:eastAsiaTheme="minorEastAsia" w:cs="Arial"/>
          <w:szCs w:val="24"/>
          <w:lang w:val="en-US"/>
        </w:rPr>
        <w:t xml:space="preserve">the </w:t>
      </w:r>
      <w:r w:rsidR="00D03947">
        <w:rPr>
          <w:rFonts w:eastAsiaTheme="minorEastAsia" w:cs="Arial"/>
          <w:szCs w:val="24"/>
          <w:lang w:val="en-US"/>
        </w:rPr>
        <w:t xml:space="preserve">PDCCH needs to be transmitted </w:t>
      </w:r>
      <w:r w:rsidR="00050BAC">
        <w:rPr>
          <w:rFonts w:eastAsiaTheme="minorEastAsia" w:cs="Arial"/>
          <w:szCs w:val="24"/>
          <w:lang w:val="en-US"/>
        </w:rPr>
        <w:t xml:space="preserve">prior to data transmission </w:t>
      </w:r>
      <w:r w:rsidR="00D03947">
        <w:rPr>
          <w:rFonts w:eastAsiaTheme="minorEastAsia" w:cs="Arial"/>
          <w:szCs w:val="24"/>
          <w:lang w:val="en-US"/>
        </w:rPr>
        <w:t xml:space="preserve">no matter when the </w:t>
      </w:r>
      <w:proofErr w:type="spellStart"/>
      <w:r w:rsidR="00D03947">
        <w:rPr>
          <w:rFonts w:eastAsiaTheme="minorEastAsia" w:cs="Arial"/>
          <w:szCs w:val="24"/>
          <w:lang w:val="en-US"/>
        </w:rPr>
        <w:t>gNB</w:t>
      </w:r>
      <w:proofErr w:type="spellEnd"/>
      <w:r w:rsidR="00D03947">
        <w:rPr>
          <w:rFonts w:eastAsiaTheme="minorEastAsia" w:cs="Arial"/>
          <w:szCs w:val="24"/>
          <w:lang w:val="en-US"/>
        </w:rPr>
        <w:t xml:space="preserve"> gets the channel.</w:t>
      </w:r>
      <w:r w:rsidR="00753C0B">
        <w:rPr>
          <w:rFonts w:eastAsiaTheme="minorEastAsia" w:cs="Arial"/>
          <w:szCs w:val="24"/>
          <w:lang w:val="en-US"/>
        </w:rPr>
        <w:t xml:space="preserve"> </w:t>
      </w:r>
    </w:p>
    <w:p w:rsidR="0013407A" w:rsidRPr="003C221A" w:rsidRDefault="0013407A" w:rsidP="004A6E47">
      <w:pPr>
        <w:adjustRightInd w:val="0"/>
        <w:spacing w:after="0" w:afterAutospacing="0"/>
        <w:rPr>
          <w:rFonts w:cs="Arial"/>
          <w:szCs w:val="24"/>
        </w:rPr>
      </w:pPr>
    </w:p>
    <w:p w:rsidR="009C6C78" w:rsidRPr="0013407A" w:rsidRDefault="0074695C" w:rsidP="009C6C78">
      <w:pPr>
        <w:adjustRightInd w:val="0"/>
        <w:spacing w:after="0" w:afterAutospacing="0"/>
        <w:rPr>
          <w:rFonts w:cs="Arial"/>
          <w:b/>
          <w:szCs w:val="24"/>
          <w:u w:val="single"/>
        </w:rPr>
      </w:pPr>
      <w:r>
        <w:rPr>
          <w:rFonts w:cs="Arial"/>
          <w:b/>
          <w:szCs w:val="24"/>
          <w:u w:val="single"/>
        </w:rPr>
        <w:t>Proposal</w:t>
      </w:r>
      <w:r w:rsidR="009C6C78">
        <w:rPr>
          <w:rFonts w:cs="Arial" w:hint="eastAsia"/>
          <w:b/>
          <w:szCs w:val="24"/>
          <w:u w:val="single"/>
        </w:rPr>
        <w:t xml:space="preserve"> </w:t>
      </w:r>
      <w:r w:rsidR="001B4C8A">
        <w:rPr>
          <w:rFonts w:cs="Arial"/>
          <w:b/>
          <w:szCs w:val="24"/>
          <w:u w:val="single"/>
        </w:rPr>
        <w:t>3</w:t>
      </w:r>
      <w:r w:rsidR="009C6C78" w:rsidRPr="0013407A">
        <w:rPr>
          <w:rFonts w:cs="Arial" w:hint="eastAsia"/>
          <w:b/>
          <w:szCs w:val="24"/>
          <w:u w:val="single"/>
        </w:rPr>
        <w:t>:</w:t>
      </w:r>
      <w:r w:rsidR="009C6C78" w:rsidRPr="0013407A">
        <w:rPr>
          <w:rFonts w:eastAsiaTheme="minorEastAsia" w:cs="Arial" w:hint="eastAsia"/>
          <w:b/>
          <w:szCs w:val="24"/>
          <w:u w:val="single"/>
          <w:lang w:val="en-US"/>
        </w:rPr>
        <w:t xml:space="preserve"> </w:t>
      </w:r>
    </w:p>
    <w:p w:rsidR="009C6C78" w:rsidRDefault="0082655C"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for UE power saving to introduce a s</w:t>
      </w:r>
      <w:r w:rsidRPr="0082655C">
        <w:rPr>
          <w:rFonts w:eastAsiaTheme="minorEastAsia" w:cs="Arial"/>
          <w:szCs w:val="24"/>
          <w:lang w:val="en-US"/>
        </w:rPr>
        <w:t>ignal facilitating its detection with low complexity</w:t>
      </w:r>
      <w:r w:rsidR="00BB4F73">
        <w:rPr>
          <w:rFonts w:cs="Arial"/>
          <w:szCs w:val="24"/>
        </w:rPr>
        <w:t>.</w:t>
      </w:r>
    </w:p>
    <w:p w:rsidR="0013407A" w:rsidRDefault="0013407A" w:rsidP="0013407A">
      <w:pPr>
        <w:adjustRightInd w:val="0"/>
        <w:spacing w:after="0" w:afterAutospacing="0"/>
        <w:rPr>
          <w:rFonts w:eastAsiaTheme="minorEastAsia" w:cs="Arial"/>
          <w:szCs w:val="24"/>
          <w:lang w:val="en-US"/>
        </w:rPr>
      </w:pPr>
    </w:p>
    <w:p w:rsidR="00753C0B" w:rsidRDefault="00753C0B" w:rsidP="0013407A">
      <w:pPr>
        <w:adjustRightInd w:val="0"/>
        <w:spacing w:after="0" w:afterAutospacing="0"/>
        <w:rPr>
          <w:rFonts w:eastAsiaTheme="minorEastAsia" w:cs="Arial"/>
          <w:szCs w:val="24"/>
          <w:lang w:val="en-US"/>
        </w:rPr>
      </w:pPr>
      <w:r>
        <w:rPr>
          <w:rFonts w:eastAsiaTheme="minorEastAsia" w:cs="Arial" w:hint="eastAsia"/>
          <w:szCs w:val="24"/>
          <w:lang w:val="en-US"/>
        </w:rPr>
        <w:t xml:space="preserve">If the UE detects the </w:t>
      </w:r>
      <w:r w:rsidRPr="00753C0B">
        <w:rPr>
          <w:rFonts w:eastAsiaTheme="minorEastAsia" w:cs="Arial"/>
          <w:i/>
          <w:szCs w:val="24"/>
          <w:lang w:val="en-US"/>
        </w:rPr>
        <w:t>triggering signal</w:t>
      </w:r>
      <w:r>
        <w:rPr>
          <w:rFonts w:eastAsiaTheme="minorEastAsia" w:cs="Arial"/>
          <w:szCs w:val="24"/>
          <w:lang w:val="en-US"/>
        </w:rPr>
        <w:t>, the UE has to resume PDCCH monitoring</w:t>
      </w:r>
      <w:r w:rsidR="00B90577">
        <w:rPr>
          <w:rFonts w:eastAsiaTheme="minorEastAsia" w:cs="Arial"/>
          <w:szCs w:val="24"/>
          <w:lang w:val="en-US"/>
        </w:rPr>
        <w:t>.</w:t>
      </w:r>
      <w:r>
        <w:rPr>
          <w:rFonts w:eastAsiaTheme="minorEastAsia" w:cs="Arial"/>
          <w:szCs w:val="24"/>
          <w:lang w:val="en-US"/>
        </w:rPr>
        <w:t xml:space="preserve"> </w:t>
      </w:r>
      <w:r w:rsidR="00B90577">
        <w:rPr>
          <w:rFonts w:eastAsiaTheme="minorEastAsia" w:cs="Arial"/>
          <w:szCs w:val="24"/>
          <w:lang w:val="en-US"/>
        </w:rPr>
        <w:t>F</w:t>
      </w:r>
      <w:r>
        <w:rPr>
          <w:rFonts w:eastAsiaTheme="minorEastAsia" w:cs="Arial"/>
          <w:szCs w:val="24"/>
          <w:lang w:val="en-US"/>
        </w:rPr>
        <w:t xml:space="preserve">or the slot where the </w:t>
      </w:r>
      <w:r w:rsidRPr="00753C0B">
        <w:rPr>
          <w:rFonts w:eastAsiaTheme="minorEastAsia" w:cs="Arial"/>
          <w:i/>
          <w:szCs w:val="24"/>
          <w:lang w:val="en-US"/>
        </w:rPr>
        <w:t>triggering signal</w:t>
      </w:r>
      <w:r>
        <w:rPr>
          <w:rFonts w:eastAsiaTheme="minorEastAsia" w:cs="Arial"/>
          <w:szCs w:val="24"/>
          <w:lang w:val="en-US"/>
        </w:rPr>
        <w:t xml:space="preserve"> is detected</w:t>
      </w:r>
      <w:r w:rsidR="00B90577">
        <w:rPr>
          <w:rFonts w:eastAsiaTheme="minorEastAsia" w:cs="Arial"/>
          <w:szCs w:val="24"/>
          <w:lang w:val="en-US"/>
        </w:rPr>
        <w:t>,</w:t>
      </w:r>
      <w:r w:rsidR="00123167">
        <w:rPr>
          <w:rFonts w:eastAsiaTheme="minorEastAsia" w:cs="Arial"/>
          <w:szCs w:val="24"/>
          <w:lang w:val="en-US"/>
        </w:rPr>
        <w:t xml:space="preserve"> the UE should be able to monitor PDCCHs even outside of the configured PDCCH occasions</w:t>
      </w:r>
      <w:r w:rsidR="00B90577">
        <w:rPr>
          <w:rFonts w:eastAsiaTheme="minorEastAsia" w:cs="Arial"/>
          <w:szCs w:val="24"/>
          <w:lang w:val="en-US"/>
        </w:rPr>
        <w:t>, while the UE can perform PDCCH monitoring in the next or later slots according to the configured PDCCH monitoring occasions.</w:t>
      </w:r>
    </w:p>
    <w:p w:rsidR="00753C0B" w:rsidRDefault="00753C0B" w:rsidP="0013407A">
      <w:pPr>
        <w:adjustRightInd w:val="0"/>
        <w:spacing w:after="0" w:afterAutospacing="0"/>
        <w:rPr>
          <w:rFonts w:eastAsiaTheme="minorEastAsia" w:cs="Arial"/>
          <w:szCs w:val="24"/>
          <w:lang w:val="en-US"/>
        </w:rPr>
      </w:pPr>
    </w:p>
    <w:p w:rsidR="00B90577" w:rsidRPr="0013407A" w:rsidRDefault="00B90577" w:rsidP="00B9057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532BC6">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90577" w:rsidRDefault="00B90577"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It is beneficial </w:t>
      </w:r>
      <w:r w:rsidR="00820100">
        <w:rPr>
          <w:rFonts w:eastAsiaTheme="minorEastAsia" w:cs="Arial"/>
          <w:szCs w:val="24"/>
          <w:lang w:val="en-US"/>
        </w:rPr>
        <w:t xml:space="preserve">for </w:t>
      </w:r>
      <w:r>
        <w:rPr>
          <w:rFonts w:eastAsiaTheme="minorEastAsia" w:cs="Arial"/>
          <w:szCs w:val="24"/>
          <w:lang w:val="en-US"/>
        </w:rPr>
        <w:t xml:space="preserve">UE to </w:t>
      </w:r>
      <w:r w:rsidR="00394EC1">
        <w:rPr>
          <w:rFonts w:eastAsiaTheme="minorEastAsia" w:cs="Arial"/>
          <w:szCs w:val="24"/>
          <w:lang w:val="en-US"/>
        </w:rPr>
        <w:t xml:space="preserve">be able to monitor PDCCHs outside of the configured PDCCH occasions in the slot where the </w:t>
      </w:r>
      <w:r w:rsidR="00394EC1" w:rsidRPr="00753C0B">
        <w:rPr>
          <w:rFonts w:eastAsiaTheme="minorEastAsia" w:cs="Arial"/>
          <w:i/>
          <w:szCs w:val="24"/>
          <w:lang w:val="en-US"/>
        </w:rPr>
        <w:t>triggering signal</w:t>
      </w:r>
      <w:r w:rsidR="00394EC1">
        <w:rPr>
          <w:rFonts w:eastAsiaTheme="minorEastAsia" w:cs="Arial"/>
          <w:szCs w:val="24"/>
          <w:lang w:val="en-US"/>
        </w:rPr>
        <w:t xml:space="preserve"> is detected</w:t>
      </w:r>
      <w:r>
        <w:rPr>
          <w:rFonts w:cs="Arial"/>
          <w:szCs w:val="24"/>
        </w:rPr>
        <w:t>.</w:t>
      </w:r>
    </w:p>
    <w:p w:rsidR="00B90577" w:rsidRPr="00B90577" w:rsidRDefault="00B90577" w:rsidP="0013407A">
      <w:pPr>
        <w:adjustRightInd w:val="0"/>
        <w:spacing w:after="0" w:afterAutospacing="0"/>
        <w:rPr>
          <w:rFonts w:eastAsiaTheme="minorEastAsia" w:cs="Arial"/>
          <w:szCs w:val="24"/>
          <w:lang w:val="en-US"/>
        </w:rPr>
      </w:pPr>
    </w:p>
    <w:p w:rsidR="004A6E47" w:rsidRPr="00AB10D2" w:rsidRDefault="00FE5099" w:rsidP="00FE5099">
      <w:pPr>
        <w:pStyle w:val="20"/>
        <w:rPr>
          <w:lang w:val="en-US" w:eastAsia="zh-CN"/>
        </w:rPr>
      </w:pPr>
      <w:r w:rsidRPr="00FE5099">
        <w:rPr>
          <w:lang w:val="en-US"/>
        </w:rPr>
        <w:lastRenderedPageBreak/>
        <w:t>DL/UL direction indication</w:t>
      </w:r>
    </w:p>
    <w:p w:rsidR="00640C69" w:rsidRDefault="007C740D" w:rsidP="004A6E47">
      <w:pPr>
        <w:adjustRightInd w:val="0"/>
        <w:spacing w:after="0" w:afterAutospacing="0"/>
        <w:rPr>
          <w:rFonts w:cs="Arial"/>
          <w:szCs w:val="24"/>
        </w:rPr>
      </w:pPr>
      <w:r>
        <w:rPr>
          <w:rFonts w:eastAsiaTheme="minorEastAsia" w:cs="Arial"/>
          <w:szCs w:val="24"/>
          <w:lang w:val="en-US"/>
        </w:rPr>
        <w:t>On one hand, NR-U semi-static slot format configuration may not make much sense, since actual transmission start timing has to be adjusted depending on LBT result. On the other hand, in RAN1#94bis it was agreed that, i</w:t>
      </w:r>
      <w:r w:rsidRPr="007C740D">
        <w:rPr>
          <w:rFonts w:eastAsiaTheme="minorEastAsia" w:cs="Arial"/>
          <w:szCs w:val="24"/>
          <w:lang w:val="en-US"/>
        </w:rPr>
        <w:t>n addition to the functionalities provided by DCI format 2_0 in Rel-15 NR, indication of the COT structure in the time domain has been identified as being beneficial.</w:t>
      </w:r>
      <w:r>
        <w:rPr>
          <w:rFonts w:eastAsiaTheme="minorEastAsia" w:cs="Arial"/>
          <w:szCs w:val="24"/>
          <w:lang w:val="en-US"/>
        </w:rPr>
        <w:t xml:space="preserve"> </w:t>
      </w:r>
      <w:r w:rsidR="006F2D83">
        <w:rPr>
          <w:rFonts w:eastAsiaTheme="minorEastAsia" w:cs="Arial"/>
          <w:szCs w:val="24"/>
          <w:lang w:val="en-US"/>
        </w:rPr>
        <w:t xml:space="preserve">However, </w:t>
      </w:r>
      <w:r w:rsidR="001C0E1C">
        <w:rPr>
          <w:rFonts w:eastAsiaTheme="minorEastAsia" w:cs="Arial"/>
          <w:szCs w:val="24"/>
          <w:lang w:val="en-US"/>
        </w:rPr>
        <w:t xml:space="preserve">SFI PDCCH </w:t>
      </w:r>
      <w:r w:rsidR="006F2D83">
        <w:rPr>
          <w:rFonts w:eastAsiaTheme="minorEastAsia" w:cs="Arial"/>
          <w:szCs w:val="24"/>
          <w:lang w:val="en-US"/>
        </w:rPr>
        <w:t>monitoring</w:t>
      </w:r>
      <w:r w:rsidR="001C0E1C">
        <w:rPr>
          <w:rFonts w:eastAsiaTheme="minorEastAsia" w:cs="Arial"/>
          <w:szCs w:val="24"/>
          <w:lang w:val="en-US"/>
        </w:rPr>
        <w:t xml:space="preserve"> </w:t>
      </w:r>
      <w:r>
        <w:rPr>
          <w:rFonts w:eastAsiaTheme="minorEastAsia" w:cs="Arial"/>
          <w:szCs w:val="24"/>
          <w:lang w:val="en-US"/>
        </w:rPr>
        <w:t>w</w:t>
      </w:r>
      <w:r w:rsidR="001C0E1C">
        <w:rPr>
          <w:rFonts w:eastAsiaTheme="minorEastAsia" w:cs="Arial"/>
          <w:szCs w:val="24"/>
          <w:lang w:val="en-US"/>
        </w:rPr>
        <w:t>ith a long period does not work well</w:t>
      </w:r>
      <w:r>
        <w:rPr>
          <w:rFonts w:eastAsiaTheme="minorEastAsia" w:cs="Arial"/>
          <w:szCs w:val="24"/>
          <w:lang w:val="en-US"/>
        </w:rPr>
        <w:t>, because the maximum COT length is limited</w:t>
      </w:r>
      <w:r w:rsidR="001C0E1C">
        <w:rPr>
          <w:rFonts w:eastAsiaTheme="minorEastAsia" w:cs="Arial"/>
          <w:szCs w:val="24"/>
          <w:lang w:val="en-US"/>
        </w:rPr>
        <w:t xml:space="preserve">. Therefore, </w:t>
      </w:r>
      <w:r w:rsidR="00D9403B">
        <w:rPr>
          <w:rFonts w:eastAsiaTheme="minorEastAsia" w:cs="Arial"/>
          <w:szCs w:val="24"/>
          <w:lang w:val="en-US"/>
        </w:rPr>
        <w:t xml:space="preserve">more flexible </w:t>
      </w:r>
      <w:r w:rsidR="001C0E1C">
        <w:rPr>
          <w:rFonts w:eastAsiaTheme="minorEastAsia" w:cs="Arial"/>
          <w:szCs w:val="24"/>
          <w:lang w:val="en-US"/>
        </w:rPr>
        <w:t>monitoring occasion of SFI indication should be further investigated.</w:t>
      </w:r>
      <w:r>
        <w:rPr>
          <w:rFonts w:eastAsiaTheme="minorEastAsia" w:cs="Arial"/>
          <w:szCs w:val="24"/>
          <w:lang w:val="en-US"/>
        </w:rPr>
        <w:t xml:space="preserve"> For example, SFI PDCCH</w:t>
      </w:r>
      <w:r w:rsidR="00D9403B">
        <w:rPr>
          <w:rFonts w:eastAsiaTheme="minorEastAsia" w:cs="Arial"/>
          <w:szCs w:val="24"/>
          <w:lang w:val="en-US"/>
        </w:rPr>
        <w:t xml:space="preserve"> can be monitored in every slot as a default.</w:t>
      </w:r>
    </w:p>
    <w:p w:rsidR="007A3274" w:rsidRPr="00D9403B" w:rsidRDefault="007A3274" w:rsidP="004A6E47">
      <w:pPr>
        <w:adjustRightInd w:val="0"/>
        <w:spacing w:after="0" w:afterAutospacing="0"/>
        <w:rPr>
          <w:rFonts w:cs="Arial"/>
          <w:szCs w:val="24"/>
        </w:rPr>
      </w:pPr>
    </w:p>
    <w:p w:rsidR="00EF091E" w:rsidRPr="0013407A" w:rsidRDefault="00EF091E" w:rsidP="00EF091E">
      <w:pPr>
        <w:adjustRightInd w:val="0"/>
        <w:spacing w:after="0" w:afterAutospacing="0"/>
        <w:rPr>
          <w:rFonts w:cs="Arial"/>
          <w:b/>
          <w:szCs w:val="24"/>
          <w:u w:val="single"/>
        </w:rPr>
      </w:pPr>
      <w:r>
        <w:rPr>
          <w:rFonts w:cs="Arial"/>
          <w:b/>
          <w:szCs w:val="24"/>
          <w:u w:val="single"/>
        </w:rPr>
        <w:t xml:space="preserve">Proposal </w:t>
      </w:r>
      <w:r w:rsidR="00532BC6">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F091E" w:rsidRDefault="00EF091E" w:rsidP="00EF091E">
      <w:pPr>
        <w:pStyle w:val="aff5"/>
        <w:numPr>
          <w:ilvl w:val="0"/>
          <w:numId w:val="12"/>
        </w:numPr>
        <w:adjustRightInd w:val="0"/>
        <w:spacing w:after="0" w:afterAutospacing="0"/>
        <w:ind w:leftChars="0"/>
        <w:rPr>
          <w:rFonts w:eastAsiaTheme="minorEastAsia" w:cs="Arial"/>
          <w:szCs w:val="24"/>
          <w:lang w:val="en-US"/>
        </w:rPr>
      </w:pPr>
      <w:r>
        <w:rPr>
          <w:rFonts w:cs="Arial"/>
          <w:szCs w:val="24"/>
          <w:lang w:val="en-US"/>
        </w:rPr>
        <w:t>Monitoring occasions should be further investigated</w:t>
      </w:r>
      <w:r>
        <w:rPr>
          <w:rFonts w:cs="Arial"/>
          <w:szCs w:val="24"/>
        </w:rPr>
        <w:t>.</w:t>
      </w:r>
    </w:p>
    <w:p w:rsidR="00EF091E" w:rsidRDefault="00EF091E" w:rsidP="004A6E47">
      <w:pPr>
        <w:adjustRightInd w:val="0"/>
        <w:spacing w:after="0" w:afterAutospacing="0"/>
        <w:rPr>
          <w:rFonts w:cs="Arial"/>
          <w:szCs w:val="24"/>
          <w:lang w:val="en-US"/>
        </w:rPr>
      </w:pPr>
    </w:p>
    <w:p w:rsidR="00D9403B" w:rsidRDefault="00D9403B" w:rsidP="004A6E47">
      <w:pPr>
        <w:adjustRightInd w:val="0"/>
        <w:spacing w:after="0" w:afterAutospacing="0"/>
        <w:rPr>
          <w:rFonts w:cs="Arial"/>
          <w:szCs w:val="24"/>
          <w:lang w:val="en-US"/>
        </w:rPr>
      </w:pPr>
      <w:r>
        <w:rPr>
          <w:rFonts w:cs="Arial"/>
          <w:szCs w:val="24"/>
          <w:lang w:val="en-US"/>
        </w:rPr>
        <w:t xml:space="preserve">As discussed in Section 2.1 there are several options </w:t>
      </w:r>
      <w:r w:rsidRPr="00E15A69">
        <w:rPr>
          <w:rFonts w:eastAsiaTheme="minorEastAsia" w:cs="Arial"/>
          <w:szCs w:val="24"/>
          <w:lang w:val="en-US"/>
        </w:rPr>
        <w:t xml:space="preserve">for BWP-based operation within a carrier with bandwidth larger than 20 </w:t>
      </w:r>
      <w:proofErr w:type="spellStart"/>
      <w:r w:rsidRPr="00E15A69">
        <w:rPr>
          <w:rFonts w:eastAsiaTheme="minorEastAsia" w:cs="Arial"/>
          <w:szCs w:val="24"/>
          <w:lang w:val="en-US"/>
        </w:rPr>
        <w:t>MHz</w:t>
      </w:r>
      <w:r>
        <w:rPr>
          <w:rFonts w:eastAsiaTheme="minorEastAsia" w:cs="Arial"/>
          <w:szCs w:val="24"/>
          <w:lang w:val="en-US"/>
        </w:rPr>
        <w:t>.</w:t>
      </w:r>
      <w:proofErr w:type="spellEnd"/>
      <w:r>
        <w:rPr>
          <w:rFonts w:eastAsiaTheme="minorEastAsia" w:cs="Arial"/>
          <w:szCs w:val="24"/>
          <w:lang w:val="en-US"/>
        </w:rPr>
        <w:t xml:space="preserve"> Given that Option 3 is adopted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lang w:val="en-US"/>
        </w:rPr>
        <w:t>), COT may need to be defined for each 20MHz bandwidth. The reason is that</w:t>
      </w:r>
      <w:r w:rsidR="00532BC6">
        <w:rPr>
          <w:rFonts w:eastAsiaTheme="minorEastAsia" w:cs="Arial"/>
          <w:szCs w:val="24"/>
          <w:lang w:val="en-US"/>
        </w:rPr>
        <w:t>,</w:t>
      </w:r>
      <w:r>
        <w:rPr>
          <w:rFonts w:eastAsiaTheme="minorEastAsia" w:cs="Arial"/>
          <w:szCs w:val="24"/>
          <w:lang w:val="en-US"/>
        </w:rPr>
        <w:t xml:space="preserve"> </w:t>
      </w:r>
      <w:r w:rsidR="00532BC6">
        <w:rPr>
          <w:rFonts w:eastAsiaTheme="minorEastAsia" w:cs="Arial"/>
          <w:szCs w:val="24"/>
          <w:lang w:val="en-US"/>
        </w:rPr>
        <w:t>even when a PDSCH is transmitted in one of LBT bandwidth, some other part within the same BWP may still be occupied by another node. Therefore,</w:t>
      </w:r>
      <w:r w:rsidR="00532BC6" w:rsidRPr="00532BC6">
        <w:rPr>
          <w:rFonts w:cs="Arial"/>
          <w:szCs w:val="24"/>
        </w:rPr>
        <w:t xml:space="preserve"> </w:t>
      </w:r>
      <w:r w:rsidR="00532BC6">
        <w:rPr>
          <w:rFonts w:cs="Arial"/>
          <w:szCs w:val="24"/>
        </w:rPr>
        <w:t>it is beneficial to support f</w:t>
      </w:r>
      <w:r w:rsidR="00532BC6" w:rsidRPr="00EF091E">
        <w:rPr>
          <w:rFonts w:cs="Arial"/>
          <w:szCs w:val="24"/>
        </w:rPr>
        <w:t>requency domain occupancy indication</w:t>
      </w:r>
      <w:r w:rsidR="00532BC6">
        <w:rPr>
          <w:rFonts w:cs="Arial"/>
          <w:szCs w:val="24"/>
        </w:rPr>
        <w:t xml:space="preserve"> for NR-U. An easiest way is to put SFI PDCCH in every LBT bandwidth, and each indicates all or a part of the COT structure in the respective LBT bandwidth. Another option is to put a single SFI PDCCH which indicates time and f</w:t>
      </w:r>
      <w:r w:rsidR="00532BC6" w:rsidRPr="00EF091E">
        <w:rPr>
          <w:rFonts w:cs="Arial"/>
          <w:szCs w:val="24"/>
        </w:rPr>
        <w:t>requency domain occupancy</w:t>
      </w:r>
      <w:r w:rsidR="00532BC6">
        <w:rPr>
          <w:rFonts w:cs="Arial"/>
          <w:szCs w:val="24"/>
        </w:rPr>
        <w:t xml:space="preserve"> </w:t>
      </w:r>
      <w:r w:rsidR="005323F9">
        <w:rPr>
          <w:rFonts w:cs="Arial"/>
          <w:szCs w:val="24"/>
        </w:rPr>
        <w:t>in</w:t>
      </w:r>
      <w:r w:rsidR="00532BC6">
        <w:rPr>
          <w:rFonts w:cs="Arial"/>
          <w:szCs w:val="24"/>
        </w:rPr>
        <w:t xml:space="preserve"> the BWP.</w:t>
      </w:r>
    </w:p>
    <w:p w:rsidR="00D9403B" w:rsidRPr="00532BC6" w:rsidRDefault="00D9403B" w:rsidP="004A6E47">
      <w:pPr>
        <w:adjustRightInd w:val="0"/>
        <w:spacing w:after="0" w:afterAutospacing="0"/>
        <w:rPr>
          <w:rFonts w:cs="Arial"/>
          <w:szCs w:val="24"/>
          <w:lang w:val="en-US"/>
        </w:rPr>
      </w:pPr>
    </w:p>
    <w:p w:rsidR="00C12DF3" w:rsidRPr="0013407A" w:rsidRDefault="007E17CB" w:rsidP="00C12DF3">
      <w:pPr>
        <w:adjustRightInd w:val="0"/>
        <w:spacing w:after="0" w:afterAutospacing="0"/>
        <w:rPr>
          <w:rFonts w:cs="Arial"/>
          <w:b/>
          <w:szCs w:val="24"/>
          <w:u w:val="single"/>
        </w:rPr>
      </w:pPr>
      <w:r>
        <w:rPr>
          <w:rFonts w:cs="Arial"/>
          <w:b/>
          <w:szCs w:val="24"/>
          <w:u w:val="single"/>
        </w:rPr>
        <w:t xml:space="preserve">Proposal </w:t>
      </w:r>
      <w:r w:rsidR="005323F9">
        <w:rPr>
          <w:rFonts w:cs="Arial"/>
          <w:b/>
          <w:szCs w:val="24"/>
          <w:u w:val="single"/>
        </w:rPr>
        <w:t>6</w:t>
      </w:r>
      <w:r w:rsidR="00C12DF3" w:rsidRPr="0013407A">
        <w:rPr>
          <w:rFonts w:cs="Arial" w:hint="eastAsia"/>
          <w:b/>
          <w:szCs w:val="24"/>
          <w:u w:val="single"/>
        </w:rPr>
        <w:t>:</w:t>
      </w:r>
      <w:r w:rsidR="00C12DF3" w:rsidRPr="0013407A">
        <w:rPr>
          <w:rFonts w:eastAsiaTheme="minorEastAsia" w:cs="Arial" w:hint="eastAsia"/>
          <w:b/>
          <w:szCs w:val="24"/>
          <w:u w:val="single"/>
          <w:lang w:val="en-US"/>
        </w:rPr>
        <w:t xml:space="preserve"> </w:t>
      </w:r>
    </w:p>
    <w:p w:rsidR="007E17CB" w:rsidRPr="007E17CB" w:rsidRDefault="007E17CB" w:rsidP="00EF091E">
      <w:pPr>
        <w:pStyle w:val="aff5"/>
        <w:numPr>
          <w:ilvl w:val="0"/>
          <w:numId w:val="12"/>
        </w:numPr>
        <w:adjustRightInd w:val="0"/>
        <w:spacing w:after="0" w:afterAutospacing="0"/>
        <w:ind w:leftChars="0"/>
        <w:rPr>
          <w:rFonts w:eastAsiaTheme="minorEastAsia" w:cs="Arial"/>
          <w:szCs w:val="24"/>
          <w:lang w:val="en-US"/>
        </w:rPr>
      </w:pPr>
      <w:r>
        <w:rPr>
          <w:rFonts w:cs="Arial"/>
          <w:szCs w:val="24"/>
        </w:rPr>
        <w:t xml:space="preserve">It is beneficial to support </w:t>
      </w:r>
      <w:r w:rsidR="00EF091E">
        <w:rPr>
          <w:rFonts w:cs="Arial"/>
          <w:szCs w:val="24"/>
        </w:rPr>
        <w:t>f</w:t>
      </w:r>
      <w:r w:rsidR="00EF091E" w:rsidRPr="00EF091E">
        <w:rPr>
          <w:rFonts w:cs="Arial"/>
          <w:szCs w:val="24"/>
        </w:rPr>
        <w:t>requency domain occupancy indication</w:t>
      </w:r>
      <w:r>
        <w:rPr>
          <w:rFonts w:cs="Arial"/>
          <w:szCs w:val="24"/>
        </w:rPr>
        <w:t xml:space="preserve"> for NR-U.</w:t>
      </w:r>
    </w:p>
    <w:p w:rsidR="007A3274" w:rsidRDefault="007A3274" w:rsidP="004A6E47">
      <w:pPr>
        <w:adjustRightInd w:val="0"/>
        <w:spacing w:after="0" w:afterAutospacing="0"/>
        <w:rPr>
          <w:rFonts w:eastAsiaTheme="minorEastAsia" w:cs="Arial"/>
          <w:szCs w:val="24"/>
          <w:lang w:val="en-US"/>
        </w:rPr>
      </w:pPr>
    </w:p>
    <w:p w:rsidR="003666E4" w:rsidRPr="00AB10D2" w:rsidRDefault="003666E4" w:rsidP="003666E4">
      <w:pPr>
        <w:pStyle w:val="20"/>
        <w:rPr>
          <w:lang w:val="en-US" w:eastAsia="zh-CN"/>
        </w:rPr>
      </w:pPr>
      <w:r>
        <w:rPr>
          <w:lang w:val="en-US"/>
        </w:rPr>
        <w:t>Partial slot transmission</w:t>
      </w:r>
    </w:p>
    <w:p w:rsidR="00435B9F" w:rsidRDefault="00435B9F" w:rsidP="003666E4">
      <w:pPr>
        <w:adjustRightInd w:val="0"/>
        <w:spacing w:after="0" w:afterAutospacing="0"/>
        <w:rPr>
          <w:rFonts w:eastAsiaTheme="minorEastAsia" w:cs="Arial"/>
          <w:szCs w:val="24"/>
          <w:lang w:val="en-US"/>
        </w:rPr>
      </w:pPr>
      <w:r>
        <w:rPr>
          <w:rFonts w:eastAsiaTheme="minorEastAsia" w:cs="Arial" w:hint="eastAsia"/>
          <w:szCs w:val="24"/>
          <w:lang w:val="en-US"/>
        </w:rPr>
        <w:t>In RAN1#94bis</w:t>
      </w:r>
      <w:r>
        <w:rPr>
          <w:rFonts w:eastAsiaTheme="minorEastAsia" w:cs="Arial"/>
          <w:szCs w:val="24"/>
          <w:lang w:val="en-US"/>
        </w:rPr>
        <w:t xml:space="preserve">, one of discussion points in terms of partial slot transmission was a PDSCH preparation time after a successful channel access at the </w:t>
      </w:r>
      <w:proofErr w:type="spellStart"/>
      <w:r>
        <w:rPr>
          <w:rFonts w:eastAsiaTheme="minorEastAsia" w:cs="Arial"/>
          <w:szCs w:val="24"/>
          <w:lang w:val="en-US"/>
        </w:rPr>
        <w:t>gNB</w:t>
      </w:r>
      <w:proofErr w:type="spellEnd"/>
      <w:r>
        <w:rPr>
          <w:rFonts w:eastAsiaTheme="minorEastAsia" w:cs="Arial"/>
          <w:szCs w:val="24"/>
          <w:lang w:val="en-US"/>
        </w:rPr>
        <w:t xml:space="preserve">. Since PDSCH encoding requires a sufficient processing time, it is difficult for the </w:t>
      </w:r>
      <w:proofErr w:type="spellStart"/>
      <w:r>
        <w:rPr>
          <w:rFonts w:eastAsiaTheme="minorEastAsia" w:cs="Arial"/>
          <w:szCs w:val="24"/>
          <w:lang w:val="en-US"/>
        </w:rPr>
        <w:t>gNB</w:t>
      </w:r>
      <w:proofErr w:type="spellEnd"/>
      <w:r>
        <w:rPr>
          <w:rFonts w:eastAsiaTheme="minorEastAsia" w:cs="Arial"/>
          <w:szCs w:val="24"/>
          <w:lang w:val="en-US"/>
        </w:rPr>
        <w:t xml:space="preserve"> to re-generate transport block(s) after the successful channel access. As a result, we made the agreement saying that i</w:t>
      </w:r>
      <w:r w:rsidRPr="00435B9F">
        <w:rPr>
          <w:rFonts w:eastAsiaTheme="minorEastAsia" w:cs="Arial"/>
          <w:szCs w:val="24"/>
          <w:lang w:val="en-US"/>
        </w:rPr>
        <w:t xml:space="preserve">t </w:t>
      </w:r>
      <w:r>
        <w:rPr>
          <w:rFonts w:eastAsiaTheme="minorEastAsia" w:cs="Arial"/>
          <w:szCs w:val="24"/>
          <w:lang w:val="en-US"/>
        </w:rPr>
        <w:t>was</w:t>
      </w:r>
      <w:r w:rsidRPr="00435B9F">
        <w:rPr>
          <w:rFonts w:eastAsiaTheme="minorEastAsia" w:cs="Arial"/>
          <w:szCs w:val="24"/>
          <w:lang w:val="en-US"/>
        </w:rPr>
        <w:t xml:space="preserve"> identified to be beneficial for the NR-U design to not require the </w:t>
      </w:r>
      <w:proofErr w:type="spellStart"/>
      <w:r w:rsidRPr="00435B9F">
        <w:rPr>
          <w:rFonts w:eastAsiaTheme="minorEastAsia" w:cs="Arial"/>
          <w:szCs w:val="24"/>
          <w:lang w:val="en-US"/>
        </w:rPr>
        <w:t>gNB</w:t>
      </w:r>
      <w:proofErr w:type="spellEnd"/>
      <w:r w:rsidRPr="00435B9F">
        <w:rPr>
          <w:rFonts w:eastAsiaTheme="minorEastAsia" w:cs="Arial"/>
          <w:szCs w:val="24"/>
          <w:lang w:val="en-US"/>
        </w:rPr>
        <w:t xml:space="preserve"> to change a pre-determined TBS for a PDSCH transmission depending on the LBT outcome, at least when the PDSCH is transmitted at the beginning of the </w:t>
      </w:r>
      <w:proofErr w:type="spellStart"/>
      <w:r w:rsidRPr="00435B9F">
        <w:rPr>
          <w:rFonts w:eastAsiaTheme="minorEastAsia" w:cs="Arial"/>
          <w:szCs w:val="24"/>
          <w:lang w:val="en-US"/>
        </w:rPr>
        <w:t>gNB’s</w:t>
      </w:r>
      <w:proofErr w:type="spellEnd"/>
      <w:r w:rsidRPr="00435B9F">
        <w:rPr>
          <w:rFonts w:eastAsiaTheme="minorEastAsia" w:cs="Arial"/>
          <w:szCs w:val="24"/>
          <w:lang w:val="en-US"/>
        </w:rPr>
        <w:t xml:space="preserve"> COT.</w:t>
      </w:r>
    </w:p>
    <w:p w:rsidR="00435B9F" w:rsidRDefault="00435B9F" w:rsidP="003666E4">
      <w:pPr>
        <w:adjustRightInd w:val="0"/>
        <w:spacing w:after="0" w:afterAutospacing="0"/>
        <w:rPr>
          <w:rFonts w:eastAsiaTheme="minorEastAsia" w:cs="Arial"/>
          <w:szCs w:val="24"/>
          <w:lang w:val="en-US"/>
        </w:rPr>
      </w:pPr>
      <w:r>
        <w:rPr>
          <w:rFonts w:eastAsiaTheme="minorEastAsia" w:cs="Arial"/>
          <w:szCs w:val="24"/>
          <w:lang w:val="en-US"/>
        </w:rPr>
        <w:t xml:space="preserve">Another </w:t>
      </w:r>
      <w:r w:rsidR="00C17E1E">
        <w:rPr>
          <w:rFonts w:eastAsiaTheme="minorEastAsia" w:cs="Arial"/>
          <w:szCs w:val="24"/>
          <w:lang w:val="en-US"/>
        </w:rPr>
        <w:t xml:space="preserve">point would be PDCCH preparation time after the successful channel access at the </w:t>
      </w:r>
      <w:proofErr w:type="spellStart"/>
      <w:r w:rsidR="00C17E1E">
        <w:rPr>
          <w:rFonts w:eastAsiaTheme="minorEastAsia" w:cs="Arial"/>
          <w:szCs w:val="24"/>
          <w:lang w:val="en-US"/>
        </w:rPr>
        <w:t>gNB</w:t>
      </w:r>
      <w:proofErr w:type="spellEnd"/>
      <w:r w:rsidR="00C17E1E">
        <w:rPr>
          <w:rFonts w:eastAsiaTheme="minorEastAsia" w:cs="Arial"/>
          <w:szCs w:val="24"/>
          <w:lang w:val="en-US"/>
        </w:rPr>
        <w:t xml:space="preserve">. Although PDCCH encoding requires less processing compared to the PDSCH, basically PDCCH has to be transmitted prior to the PDSCH transmission which is scheduled by the PDCCH. Therefore, </w:t>
      </w:r>
      <w:r w:rsidR="00BE35AC">
        <w:rPr>
          <w:rFonts w:eastAsiaTheme="minorEastAsia" w:cs="Arial"/>
          <w:szCs w:val="24"/>
          <w:lang w:val="en-US"/>
        </w:rPr>
        <w:t>it</w:t>
      </w:r>
      <w:r w:rsidR="00C17E1E">
        <w:rPr>
          <w:rFonts w:eastAsiaTheme="minorEastAsia" w:cs="Arial"/>
          <w:szCs w:val="24"/>
          <w:lang w:val="en-US"/>
        </w:rPr>
        <w:t xml:space="preserve"> should </w:t>
      </w:r>
      <w:r w:rsidR="00BE35AC">
        <w:rPr>
          <w:rFonts w:eastAsiaTheme="minorEastAsia" w:cs="Arial"/>
          <w:szCs w:val="24"/>
          <w:lang w:val="en-US"/>
        </w:rPr>
        <w:t xml:space="preserve">be </w:t>
      </w:r>
      <w:r w:rsidR="00C674B0">
        <w:rPr>
          <w:rFonts w:eastAsiaTheme="minorEastAsia" w:cs="Arial"/>
          <w:szCs w:val="24"/>
          <w:lang w:val="en-US"/>
        </w:rPr>
        <w:t>consider</w:t>
      </w:r>
      <w:r w:rsidR="00BE35AC">
        <w:rPr>
          <w:rFonts w:eastAsiaTheme="minorEastAsia" w:cs="Arial"/>
          <w:szCs w:val="24"/>
          <w:lang w:val="en-US"/>
        </w:rPr>
        <w:t>ed</w:t>
      </w:r>
      <w:r w:rsidR="00C17E1E">
        <w:rPr>
          <w:rFonts w:eastAsiaTheme="minorEastAsia" w:cs="Arial"/>
          <w:szCs w:val="24"/>
          <w:lang w:val="en-US"/>
        </w:rPr>
        <w:t xml:space="preserve"> how long </w:t>
      </w:r>
      <w:r w:rsidR="00C674B0">
        <w:rPr>
          <w:rFonts w:eastAsiaTheme="minorEastAsia" w:cs="Arial"/>
          <w:szCs w:val="24"/>
          <w:lang w:val="en-US"/>
        </w:rPr>
        <w:t xml:space="preserve">a </w:t>
      </w:r>
      <w:proofErr w:type="spellStart"/>
      <w:r w:rsidR="00C17E1E">
        <w:rPr>
          <w:rFonts w:eastAsiaTheme="minorEastAsia" w:cs="Arial"/>
          <w:szCs w:val="24"/>
          <w:lang w:val="en-US"/>
        </w:rPr>
        <w:t>gNB</w:t>
      </w:r>
      <w:proofErr w:type="spellEnd"/>
      <w:r w:rsidR="00C17E1E">
        <w:rPr>
          <w:rFonts w:eastAsiaTheme="minorEastAsia" w:cs="Arial"/>
          <w:szCs w:val="24"/>
          <w:lang w:val="en-US"/>
        </w:rPr>
        <w:t xml:space="preserve"> needs for PDCCH processing</w:t>
      </w:r>
      <w:r w:rsidR="00C674B0">
        <w:rPr>
          <w:rFonts w:eastAsiaTheme="minorEastAsia" w:cs="Arial"/>
          <w:szCs w:val="24"/>
          <w:lang w:val="en-US"/>
        </w:rPr>
        <w:t xml:space="preserve"> to update the DCI contents.</w:t>
      </w:r>
    </w:p>
    <w:p w:rsidR="00435B9F" w:rsidRDefault="00435B9F" w:rsidP="003666E4">
      <w:pPr>
        <w:adjustRightInd w:val="0"/>
        <w:spacing w:after="0" w:afterAutospacing="0"/>
        <w:rPr>
          <w:rFonts w:eastAsiaTheme="minorEastAsia" w:cs="Arial"/>
          <w:szCs w:val="24"/>
          <w:lang w:val="en-US"/>
        </w:rPr>
      </w:pPr>
    </w:p>
    <w:p w:rsidR="00BE35AC" w:rsidRPr="0013407A" w:rsidRDefault="00BE35AC" w:rsidP="00BE35AC">
      <w:pPr>
        <w:adjustRightInd w:val="0"/>
        <w:spacing w:after="0" w:afterAutospacing="0"/>
        <w:rPr>
          <w:rFonts w:cs="Arial"/>
          <w:b/>
          <w:szCs w:val="24"/>
          <w:u w:val="single"/>
        </w:rPr>
      </w:pPr>
      <w:r>
        <w:rPr>
          <w:rFonts w:cs="Arial"/>
          <w:b/>
          <w:szCs w:val="24"/>
          <w:u w:val="single"/>
        </w:rPr>
        <w:t>Proposal 7</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E35AC" w:rsidRPr="007E17CB" w:rsidRDefault="00BE35AC" w:rsidP="00BE35AC">
      <w:pPr>
        <w:pStyle w:val="aff5"/>
        <w:numPr>
          <w:ilvl w:val="0"/>
          <w:numId w:val="12"/>
        </w:numPr>
        <w:adjustRightInd w:val="0"/>
        <w:spacing w:after="0" w:afterAutospacing="0"/>
        <w:ind w:leftChars="0"/>
        <w:rPr>
          <w:rFonts w:eastAsiaTheme="minorEastAsia" w:cs="Arial"/>
          <w:szCs w:val="24"/>
          <w:lang w:val="en-US"/>
        </w:rPr>
      </w:pPr>
      <w:r>
        <w:rPr>
          <w:rFonts w:cs="Arial"/>
          <w:szCs w:val="24"/>
        </w:rPr>
        <w:t>I</w:t>
      </w:r>
      <w:r w:rsidRPr="00BE35AC">
        <w:rPr>
          <w:rFonts w:cs="Arial"/>
          <w:szCs w:val="24"/>
        </w:rPr>
        <w:t xml:space="preserve">t should be considered how long a </w:t>
      </w:r>
      <w:proofErr w:type="spellStart"/>
      <w:r w:rsidRPr="00BE35AC">
        <w:rPr>
          <w:rFonts w:cs="Arial"/>
          <w:szCs w:val="24"/>
        </w:rPr>
        <w:t>gNB</w:t>
      </w:r>
      <w:proofErr w:type="spellEnd"/>
      <w:r w:rsidRPr="00BE35AC">
        <w:rPr>
          <w:rFonts w:cs="Arial"/>
          <w:szCs w:val="24"/>
        </w:rPr>
        <w:t xml:space="preserve"> needs for PDCCH processing to update the DCI contents.</w:t>
      </w:r>
    </w:p>
    <w:p w:rsidR="00BE35AC" w:rsidRPr="00BE35AC" w:rsidRDefault="00BE35AC" w:rsidP="003666E4">
      <w:pPr>
        <w:adjustRightInd w:val="0"/>
        <w:spacing w:after="0" w:afterAutospacing="0"/>
        <w:rPr>
          <w:rFonts w:eastAsiaTheme="minorEastAsia" w:cs="Arial"/>
          <w:szCs w:val="24"/>
          <w:lang w:val="en-US"/>
        </w:rPr>
      </w:pPr>
    </w:p>
    <w:p w:rsidR="00EF091E" w:rsidRDefault="00EF091E" w:rsidP="003666E4">
      <w:pPr>
        <w:adjustRightInd w:val="0"/>
        <w:spacing w:after="0" w:afterAutospacing="0"/>
        <w:rPr>
          <w:lang w:eastAsia="x-none"/>
        </w:rPr>
      </w:pPr>
      <w:r>
        <w:rPr>
          <w:rFonts w:eastAsiaTheme="minorEastAsia" w:cs="Arial" w:hint="eastAsia"/>
          <w:szCs w:val="24"/>
          <w:lang w:val="en-US"/>
        </w:rPr>
        <w:t xml:space="preserve">In RAN1#94bis </w:t>
      </w:r>
      <w:r w:rsidR="004913FD">
        <w:rPr>
          <w:rFonts w:eastAsiaTheme="minorEastAsia" w:cs="Arial"/>
          <w:szCs w:val="24"/>
          <w:lang w:val="en-US"/>
        </w:rPr>
        <w:t xml:space="preserve">it was discussed how to handle partial slot. During offline discussions two different aspects were considered. One is PDSCH mapping, while the other is PDCCH monitoring interval. At first they were mixed up, but people tried to separate those two aspects. As an outcomes from the offline </w:t>
      </w:r>
      <w:r w:rsidR="004913FD">
        <w:rPr>
          <w:rFonts w:eastAsiaTheme="minorEastAsia" w:cs="Arial"/>
          <w:szCs w:val="24"/>
          <w:lang w:val="en-US"/>
        </w:rPr>
        <w:lastRenderedPageBreak/>
        <w:t xml:space="preserve">discussions the following </w:t>
      </w:r>
      <w:r>
        <w:rPr>
          <w:lang w:eastAsia="x-none"/>
        </w:rPr>
        <w:t>options have been identified as possible candidates for PDSCH transmission in the partial slot at least for the first PDSCH(s) transmitted in the DL transmission burst.</w:t>
      </w:r>
    </w:p>
    <w:p w:rsidR="00EF091E" w:rsidRDefault="00EF091E" w:rsidP="003666E4">
      <w:pPr>
        <w:adjustRightInd w:val="0"/>
        <w:spacing w:after="0" w:afterAutospacing="0"/>
        <w:rPr>
          <w:lang w:eastAsia="x-none"/>
        </w:rPr>
      </w:pPr>
    </w:p>
    <w:p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1: PDSCH(s) as in Rel-15 NR</w:t>
      </w:r>
    </w:p>
    <w:p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2: Punctured PDSCH depending on LBT outcome</w:t>
      </w:r>
    </w:p>
    <w:p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3: PDSCH mapping type B with durations other than 2/4/7 symbols</w:t>
      </w:r>
    </w:p>
    <w:p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4: PDSCH across slot boundary</w:t>
      </w:r>
    </w:p>
    <w:p w:rsidR="00EF091E" w:rsidRDefault="00EF091E" w:rsidP="003666E4">
      <w:pPr>
        <w:adjustRightInd w:val="0"/>
        <w:spacing w:after="0" w:afterAutospacing="0"/>
        <w:rPr>
          <w:rFonts w:eastAsiaTheme="minorEastAsia" w:cs="Arial"/>
          <w:szCs w:val="24"/>
          <w:lang w:val="en-US"/>
        </w:rPr>
      </w:pPr>
    </w:p>
    <w:p w:rsidR="00CB64B0" w:rsidRDefault="00CB64B0" w:rsidP="003666E4">
      <w:pPr>
        <w:adjustRightInd w:val="0"/>
        <w:spacing w:after="0" w:afterAutospacing="0"/>
        <w:rPr>
          <w:rFonts w:eastAsiaTheme="minorEastAsia" w:cs="Arial"/>
          <w:szCs w:val="24"/>
          <w:lang w:val="en-US"/>
        </w:rPr>
      </w:pPr>
      <w:r>
        <w:rPr>
          <w:rFonts w:eastAsiaTheme="minorEastAsia" w:cs="Arial" w:hint="eastAsia"/>
          <w:szCs w:val="24"/>
          <w:lang w:val="en-US"/>
        </w:rPr>
        <w:t>H</w:t>
      </w:r>
      <w:r>
        <w:rPr>
          <w:rFonts w:eastAsiaTheme="minorEastAsia" w:cs="Arial"/>
          <w:szCs w:val="24"/>
          <w:lang w:val="en-US"/>
        </w:rPr>
        <w:t>o</w:t>
      </w:r>
      <w:r>
        <w:rPr>
          <w:rFonts w:eastAsiaTheme="minorEastAsia" w:cs="Arial" w:hint="eastAsia"/>
          <w:szCs w:val="24"/>
          <w:lang w:val="en-US"/>
        </w:rPr>
        <w:t>wever, PDSCH mapping and PDCCH monitoring interval</w:t>
      </w:r>
      <w:r>
        <w:rPr>
          <w:rFonts w:eastAsiaTheme="minorEastAsia" w:cs="Arial"/>
          <w:szCs w:val="24"/>
          <w:lang w:val="en-US"/>
        </w:rPr>
        <w:t xml:space="preserve"> are deeply related to each other, and therefore it is </w:t>
      </w:r>
      <w:r w:rsidR="00C65891">
        <w:rPr>
          <w:rFonts w:eastAsiaTheme="minorEastAsia" w:cs="Arial"/>
          <w:szCs w:val="24"/>
          <w:lang w:val="en-US"/>
        </w:rPr>
        <w:t>good</w:t>
      </w:r>
      <w:r>
        <w:rPr>
          <w:rFonts w:eastAsiaTheme="minorEastAsia" w:cs="Arial"/>
          <w:szCs w:val="24"/>
          <w:lang w:val="en-US"/>
        </w:rPr>
        <w:t xml:space="preserve"> to consider both of them </w:t>
      </w:r>
      <w:r w:rsidR="00C65891">
        <w:rPr>
          <w:rFonts w:eastAsiaTheme="minorEastAsia" w:cs="Arial"/>
          <w:szCs w:val="24"/>
          <w:lang w:val="en-US"/>
        </w:rPr>
        <w:t>at the same time</w:t>
      </w:r>
      <w:r>
        <w:rPr>
          <w:rFonts w:eastAsiaTheme="minorEastAsia" w:cs="Arial"/>
          <w:szCs w:val="24"/>
          <w:lang w:val="en-US"/>
        </w:rPr>
        <w:t>.</w:t>
      </w:r>
      <w:r w:rsidR="001B0760">
        <w:rPr>
          <w:rFonts w:eastAsiaTheme="minorEastAsia" w:cs="Arial"/>
          <w:szCs w:val="24"/>
          <w:lang w:val="en-US"/>
        </w:rPr>
        <w:t xml:space="preserve"> Figure 1 shows six different example cases in terms of PDCCH/PDSCH structure and PDCCH/PDSCH processing.</w:t>
      </w:r>
    </w:p>
    <w:p w:rsidR="00CB64B0" w:rsidRDefault="00CB64B0" w:rsidP="003666E4">
      <w:pPr>
        <w:adjustRightInd w:val="0"/>
        <w:spacing w:after="0" w:afterAutospacing="0"/>
        <w:rPr>
          <w:rFonts w:eastAsiaTheme="minorEastAsia" w:cs="Arial"/>
          <w:szCs w:val="24"/>
          <w:lang w:val="en-US"/>
        </w:rPr>
      </w:pPr>
    </w:p>
    <w:tbl>
      <w:tblPr>
        <w:tblStyle w:val="af0"/>
        <w:tblW w:w="0" w:type="auto"/>
        <w:tblLook w:val="04A0" w:firstRow="1" w:lastRow="0" w:firstColumn="1" w:lastColumn="0" w:noHBand="0" w:noVBand="1"/>
      </w:tblPr>
      <w:tblGrid>
        <w:gridCol w:w="4977"/>
        <w:gridCol w:w="4977"/>
      </w:tblGrid>
      <w:tr w:rsidR="007A2DFE" w:rsidTr="00B2612E">
        <w:tc>
          <w:tcPr>
            <w:tcW w:w="4977" w:type="dxa"/>
            <w:vAlign w:val="bottom"/>
          </w:tcPr>
          <w:p w:rsidR="007A2DFE" w:rsidRPr="00DB11DD" w:rsidRDefault="00B9414B" w:rsidP="007A2DFE">
            <w:pPr>
              <w:adjustRightInd w:val="0"/>
              <w:spacing w:after="0" w:afterAutospacing="0"/>
              <w:jc w:val="center"/>
              <w:rPr>
                <w:rFonts w:eastAsiaTheme="minorEastAsia" w:cs="Arial"/>
                <w:sz w:val="18"/>
                <w:szCs w:val="18"/>
                <w:lang w:val="en-US"/>
              </w:rPr>
            </w:pPr>
            <w:r w:rsidRPr="00B9414B">
              <w:rPr>
                <w:rFonts w:eastAsiaTheme="minorEastAsia" w:cs="Arial"/>
                <w:noProof/>
                <w:sz w:val="18"/>
                <w:szCs w:val="18"/>
                <w:lang w:val="en-US"/>
              </w:rPr>
              <w:drawing>
                <wp:inline distT="0" distB="0" distL="0" distR="0" wp14:anchorId="33603B8C" wp14:editId="0DD943A0">
                  <wp:extent cx="2708280" cy="134028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8280" cy="134028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A</w:t>
            </w:r>
            <w:r w:rsidR="00496468" w:rsidRPr="00DB11DD">
              <w:rPr>
                <w:rFonts w:eastAsiaTheme="minorEastAsia" w:cs="Arial"/>
                <w:sz w:val="18"/>
                <w:szCs w:val="18"/>
                <w:lang w:val="en-US"/>
              </w:rPr>
              <w:t xml:space="preserve"> (Option 1)</w:t>
            </w:r>
          </w:p>
        </w:tc>
        <w:tc>
          <w:tcPr>
            <w:tcW w:w="4977" w:type="dxa"/>
            <w:vAlign w:val="bottom"/>
          </w:tcPr>
          <w:p w:rsidR="007A2DFE" w:rsidRPr="00DB11DD" w:rsidRDefault="00B9414B" w:rsidP="007A2DFE">
            <w:pPr>
              <w:adjustRightInd w:val="0"/>
              <w:spacing w:after="0" w:afterAutospacing="0"/>
              <w:jc w:val="center"/>
              <w:rPr>
                <w:rFonts w:eastAsiaTheme="minorEastAsia" w:cs="Arial"/>
                <w:sz w:val="18"/>
                <w:szCs w:val="18"/>
                <w:lang w:val="en-US"/>
              </w:rPr>
            </w:pPr>
            <w:r w:rsidRPr="00B9414B">
              <w:rPr>
                <w:rFonts w:eastAsiaTheme="minorEastAsia" w:cs="Arial"/>
                <w:noProof/>
                <w:sz w:val="18"/>
                <w:szCs w:val="18"/>
                <w:lang w:val="en-US"/>
              </w:rPr>
              <w:drawing>
                <wp:inline distT="0" distB="0" distL="0" distR="0">
                  <wp:extent cx="2710800" cy="133776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0800" cy="133776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496468">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B</w:t>
            </w:r>
            <w:r w:rsidR="00496468" w:rsidRPr="00DB11DD">
              <w:rPr>
                <w:rFonts w:eastAsiaTheme="minorEastAsia" w:cs="Arial"/>
                <w:sz w:val="18"/>
                <w:szCs w:val="18"/>
                <w:lang w:val="en-US"/>
              </w:rPr>
              <w:t xml:space="preserve"> (Option 1)</w:t>
            </w:r>
          </w:p>
        </w:tc>
      </w:tr>
      <w:tr w:rsidR="007A2DFE" w:rsidTr="00B2612E">
        <w:tc>
          <w:tcPr>
            <w:tcW w:w="4977" w:type="dxa"/>
            <w:vAlign w:val="bottom"/>
          </w:tcPr>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noProof/>
                <w:sz w:val="18"/>
                <w:szCs w:val="18"/>
                <w:lang w:val="en-US"/>
              </w:rPr>
              <w:drawing>
                <wp:inline distT="0" distB="0" distL="0" distR="0">
                  <wp:extent cx="2916720" cy="1690560"/>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6720" cy="169056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C</w:t>
            </w:r>
            <w:r w:rsidR="00496468" w:rsidRPr="00DB11DD">
              <w:rPr>
                <w:rFonts w:eastAsiaTheme="minorEastAsia" w:cs="Arial"/>
                <w:sz w:val="18"/>
                <w:szCs w:val="18"/>
                <w:lang w:val="en-US"/>
              </w:rPr>
              <w:t xml:space="preserve"> (Option 2 or 3)</w:t>
            </w:r>
          </w:p>
        </w:tc>
        <w:tc>
          <w:tcPr>
            <w:tcW w:w="4977" w:type="dxa"/>
            <w:vAlign w:val="bottom"/>
          </w:tcPr>
          <w:p w:rsidR="007A2DFE" w:rsidRPr="00DB11DD" w:rsidRDefault="00B17CF4" w:rsidP="007A2DFE">
            <w:pPr>
              <w:adjustRightInd w:val="0"/>
              <w:spacing w:after="0" w:afterAutospacing="0"/>
              <w:jc w:val="center"/>
              <w:rPr>
                <w:rFonts w:eastAsiaTheme="minorEastAsia" w:cs="Arial"/>
                <w:sz w:val="18"/>
                <w:szCs w:val="18"/>
                <w:lang w:val="en-US"/>
              </w:rPr>
            </w:pPr>
            <w:r w:rsidRPr="00B17CF4">
              <w:rPr>
                <w:rFonts w:eastAsiaTheme="minorEastAsia" w:cs="Arial"/>
                <w:noProof/>
                <w:sz w:val="18"/>
                <w:szCs w:val="18"/>
                <w:lang w:val="en-US"/>
              </w:rPr>
              <w:drawing>
                <wp:inline distT="0" distB="0" distL="0" distR="0">
                  <wp:extent cx="2919240" cy="177804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9240" cy="177804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496468">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D</w:t>
            </w:r>
            <w:r w:rsidR="00496468" w:rsidRPr="00DB11DD">
              <w:rPr>
                <w:rFonts w:eastAsiaTheme="minorEastAsia" w:cs="Arial"/>
                <w:sz w:val="18"/>
                <w:szCs w:val="18"/>
                <w:lang w:val="en-US"/>
              </w:rPr>
              <w:t xml:space="preserve"> (Option 2)</w:t>
            </w:r>
          </w:p>
        </w:tc>
      </w:tr>
      <w:tr w:rsidR="007A2DFE" w:rsidTr="00B2612E">
        <w:tc>
          <w:tcPr>
            <w:tcW w:w="4977" w:type="dxa"/>
            <w:vAlign w:val="bottom"/>
          </w:tcPr>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noProof/>
                <w:sz w:val="18"/>
                <w:szCs w:val="18"/>
                <w:lang w:val="en-US"/>
              </w:rPr>
              <w:drawing>
                <wp:inline distT="0" distB="0" distL="0" distR="0">
                  <wp:extent cx="2917440" cy="1690920"/>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7440" cy="169092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496468">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E</w:t>
            </w:r>
            <w:r w:rsidR="00496468" w:rsidRPr="00DB11DD">
              <w:rPr>
                <w:rFonts w:eastAsiaTheme="minorEastAsia" w:cs="Arial"/>
                <w:sz w:val="18"/>
                <w:szCs w:val="18"/>
                <w:lang w:val="en-US"/>
              </w:rPr>
              <w:t xml:space="preserve"> (Option 4)</w:t>
            </w:r>
          </w:p>
        </w:tc>
        <w:tc>
          <w:tcPr>
            <w:tcW w:w="4977" w:type="dxa"/>
            <w:vAlign w:val="bottom"/>
          </w:tcPr>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noProof/>
                <w:sz w:val="18"/>
                <w:szCs w:val="18"/>
                <w:lang w:val="en-US"/>
              </w:rPr>
              <w:drawing>
                <wp:inline distT="0" distB="0" distL="0" distR="0">
                  <wp:extent cx="2917440" cy="17780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7440" cy="1778040"/>
                          </a:xfrm>
                          <a:prstGeom prst="rect">
                            <a:avLst/>
                          </a:prstGeom>
                          <a:noFill/>
                          <a:ln>
                            <a:noFill/>
                          </a:ln>
                        </pic:spPr>
                      </pic:pic>
                    </a:graphicData>
                  </a:graphic>
                </wp:inline>
              </w:drawing>
            </w:r>
          </w:p>
          <w:p w:rsidR="00A07592" w:rsidRPr="00DB11DD" w:rsidRDefault="00A07592" w:rsidP="007A2DFE">
            <w:pPr>
              <w:adjustRightInd w:val="0"/>
              <w:spacing w:after="0" w:afterAutospacing="0"/>
              <w:jc w:val="center"/>
              <w:rPr>
                <w:rFonts w:eastAsiaTheme="minorEastAsia" w:cs="Arial"/>
                <w:sz w:val="18"/>
                <w:szCs w:val="18"/>
                <w:lang w:val="en-US"/>
              </w:rPr>
            </w:pPr>
          </w:p>
          <w:p w:rsidR="007A2DFE" w:rsidRPr="00DB11DD" w:rsidRDefault="007A2DFE" w:rsidP="007A2DFE">
            <w:pPr>
              <w:adjustRightInd w:val="0"/>
              <w:spacing w:after="0" w:afterAutospacing="0"/>
              <w:jc w:val="center"/>
              <w:rPr>
                <w:rFonts w:eastAsiaTheme="minorEastAsia" w:cs="Arial"/>
                <w:sz w:val="18"/>
                <w:szCs w:val="18"/>
                <w:lang w:val="en-US"/>
              </w:rPr>
            </w:pPr>
            <w:r w:rsidRPr="00DB11DD">
              <w:rPr>
                <w:rFonts w:eastAsiaTheme="minorEastAsia" w:cs="Arial" w:hint="eastAsia"/>
                <w:sz w:val="18"/>
                <w:szCs w:val="18"/>
                <w:lang w:val="en-US"/>
              </w:rPr>
              <w:t>Case F</w:t>
            </w:r>
            <w:r w:rsidR="00496468" w:rsidRPr="00DB11DD">
              <w:rPr>
                <w:rFonts w:eastAsiaTheme="minorEastAsia" w:cs="Arial"/>
                <w:sz w:val="18"/>
                <w:szCs w:val="18"/>
                <w:lang w:val="en-US"/>
              </w:rPr>
              <w:t xml:space="preserve"> (Option 4)</w:t>
            </w:r>
          </w:p>
        </w:tc>
      </w:tr>
    </w:tbl>
    <w:p w:rsidR="00CB64B0" w:rsidRDefault="007A2DFE" w:rsidP="001B0760">
      <w:pPr>
        <w:adjustRightInd w:val="0"/>
        <w:spacing w:after="0" w:afterAutospacing="0"/>
        <w:jc w:val="center"/>
        <w:rPr>
          <w:rFonts w:eastAsiaTheme="minorEastAsia" w:cs="Arial"/>
          <w:szCs w:val="24"/>
          <w:lang w:val="en-US"/>
        </w:rPr>
      </w:pPr>
      <w:r>
        <w:rPr>
          <w:rFonts w:eastAsiaTheme="minorEastAsia" w:cs="Arial" w:hint="eastAsia"/>
          <w:szCs w:val="24"/>
          <w:lang w:val="en-US"/>
        </w:rPr>
        <w:t>Figure 1: Initial partial slot st</w:t>
      </w:r>
      <w:r>
        <w:rPr>
          <w:rFonts w:eastAsiaTheme="minorEastAsia" w:cs="Arial"/>
          <w:szCs w:val="24"/>
          <w:lang w:val="en-US"/>
        </w:rPr>
        <w:t>ructure</w:t>
      </w:r>
      <w:r w:rsidR="0044423B">
        <w:rPr>
          <w:rFonts w:eastAsiaTheme="minorEastAsia" w:cs="Arial"/>
          <w:szCs w:val="24"/>
          <w:lang w:val="en-US"/>
        </w:rPr>
        <w:t>s</w:t>
      </w:r>
      <w:r>
        <w:rPr>
          <w:rFonts w:eastAsiaTheme="minorEastAsia" w:cs="Arial"/>
          <w:szCs w:val="24"/>
          <w:lang w:val="en-US"/>
        </w:rPr>
        <w:t xml:space="preserve"> and PDCCH/PDSCH processing</w:t>
      </w:r>
    </w:p>
    <w:p w:rsidR="007A2DFE" w:rsidRDefault="007A2DFE" w:rsidP="003666E4">
      <w:pPr>
        <w:adjustRightInd w:val="0"/>
        <w:spacing w:after="0" w:afterAutospacing="0"/>
        <w:rPr>
          <w:rFonts w:eastAsiaTheme="minorEastAsia" w:cs="Arial"/>
          <w:szCs w:val="24"/>
          <w:lang w:val="en-US"/>
        </w:rPr>
      </w:pPr>
    </w:p>
    <w:p w:rsidR="00C33417" w:rsidRDefault="00C33417" w:rsidP="00C33417">
      <w:pPr>
        <w:adjustRightInd w:val="0"/>
        <w:spacing w:after="0" w:afterAutospacing="0"/>
        <w:rPr>
          <w:rFonts w:eastAsiaTheme="minorEastAsia" w:cs="Arial"/>
          <w:szCs w:val="24"/>
          <w:lang w:val="en-US"/>
        </w:rPr>
      </w:pPr>
      <w:r>
        <w:rPr>
          <w:rFonts w:eastAsiaTheme="minorEastAsia" w:cs="Arial"/>
          <w:szCs w:val="24"/>
          <w:lang w:val="en-US"/>
        </w:rPr>
        <w:t xml:space="preserve">PDCCH/PDSCH processing at the </w:t>
      </w:r>
      <w:proofErr w:type="spellStart"/>
      <w:r>
        <w:rPr>
          <w:rFonts w:eastAsiaTheme="minorEastAsia" w:cs="Arial"/>
          <w:szCs w:val="24"/>
          <w:lang w:val="en-US"/>
        </w:rPr>
        <w:t>gNB</w:t>
      </w:r>
      <w:proofErr w:type="spellEnd"/>
      <w:r>
        <w:rPr>
          <w:rFonts w:eastAsiaTheme="minorEastAsia" w:cs="Arial"/>
          <w:szCs w:val="24"/>
          <w:lang w:val="en-US"/>
        </w:rPr>
        <w:t xml:space="preserve"> and UE is summarized in Table 1.</w:t>
      </w:r>
    </w:p>
    <w:p w:rsidR="007A2DFE" w:rsidRDefault="00DD6293" w:rsidP="003666E4">
      <w:pPr>
        <w:adjustRightInd w:val="0"/>
        <w:spacing w:after="0" w:afterAutospacing="0"/>
        <w:rPr>
          <w:rFonts w:eastAsiaTheme="minorEastAsia" w:cs="Arial"/>
          <w:szCs w:val="24"/>
          <w:lang w:val="en-US"/>
        </w:rPr>
      </w:pPr>
      <w:r w:rsidRPr="00DD6293">
        <w:rPr>
          <w:rFonts w:eastAsiaTheme="minorEastAsia" w:cs="Arial"/>
          <w:b/>
          <w:szCs w:val="24"/>
          <w:u w:val="single"/>
          <w:lang w:val="en-US"/>
        </w:rPr>
        <w:lastRenderedPageBreak/>
        <w:t>Case A:</w:t>
      </w:r>
      <w:r>
        <w:rPr>
          <w:rFonts w:eastAsiaTheme="minorEastAsia" w:cs="Arial"/>
          <w:szCs w:val="24"/>
          <w:lang w:val="en-US"/>
        </w:rPr>
        <w:t xml:space="preserve"> </w:t>
      </w:r>
      <w:r w:rsidR="006F588A">
        <w:rPr>
          <w:rFonts w:eastAsiaTheme="minorEastAsia" w:cs="Arial" w:hint="eastAsia"/>
          <w:szCs w:val="24"/>
          <w:lang w:val="en-US"/>
        </w:rPr>
        <w:t xml:space="preserve">Case </w:t>
      </w:r>
      <w:r w:rsidR="006F588A">
        <w:rPr>
          <w:rFonts w:eastAsiaTheme="minorEastAsia" w:cs="Arial"/>
          <w:szCs w:val="24"/>
          <w:lang w:val="en-US"/>
        </w:rPr>
        <w:t xml:space="preserve">A and Case B are examples of Option 1. </w:t>
      </w:r>
      <w:r w:rsidR="00C65891">
        <w:rPr>
          <w:rFonts w:eastAsiaTheme="minorEastAsia" w:cs="Arial"/>
          <w:szCs w:val="24"/>
          <w:lang w:val="en-US"/>
        </w:rPr>
        <w:t xml:space="preserve">In </w:t>
      </w:r>
      <w:r w:rsidR="00C65891">
        <w:rPr>
          <w:rFonts w:eastAsiaTheme="minorEastAsia" w:cs="Arial" w:hint="eastAsia"/>
          <w:szCs w:val="24"/>
          <w:lang w:val="en-US"/>
        </w:rPr>
        <w:t xml:space="preserve">Case </w:t>
      </w:r>
      <w:r w:rsidR="00C65891">
        <w:rPr>
          <w:rFonts w:eastAsiaTheme="minorEastAsia" w:cs="Arial"/>
          <w:szCs w:val="24"/>
          <w:lang w:val="en-US"/>
        </w:rPr>
        <w:t>A,</w:t>
      </w:r>
      <w:r w:rsidR="00C65891">
        <w:rPr>
          <w:rFonts w:eastAsiaTheme="minorEastAsia" w:cs="Arial" w:hint="eastAsia"/>
          <w:szCs w:val="24"/>
          <w:lang w:val="en-US"/>
        </w:rPr>
        <w:t xml:space="preserve"> </w:t>
      </w:r>
      <w:r w:rsidR="00C65891">
        <w:rPr>
          <w:rFonts w:eastAsiaTheme="minorEastAsia" w:cs="Arial"/>
          <w:szCs w:val="24"/>
          <w:lang w:val="en-US"/>
        </w:rPr>
        <w:t>an initial partial slot</w:t>
      </w:r>
      <w:r w:rsidR="00C65891">
        <w:rPr>
          <w:rFonts w:eastAsiaTheme="minorEastAsia" w:cs="Arial" w:hint="eastAsia"/>
          <w:szCs w:val="24"/>
          <w:lang w:val="en-US"/>
        </w:rPr>
        <w:t xml:space="preserve"> </w:t>
      </w:r>
      <w:r w:rsidR="00C65891">
        <w:rPr>
          <w:rFonts w:eastAsiaTheme="minorEastAsia" w:cs="Arial"/>
          <w:szCs w:val="24"/>
          <w:lang w:val="en-US"/>
        </w:rPr>
        <w:t>is filled out with several sets of a scheduling PDCCH and the scheduled PDSCH. PDCCHs are transmitted in several PDCCH monitoring occasions within the initial partial slot, and each of the PDCCHs uses PDSCH mapping type B</w:t>
      </w:r>
      <w:r w:rsidR="0049213B">
        <w:rPr>
          <w:rFonts w:eastAsiaTheme="minorEastAsia" w:cs="Arial"/>
          <w:szCs w:val="24"/>
          <w:lang w:val="en-US"/>
        </w:rPr>
        <w:t xml:space="preserve"> for scheduling of a respective PDSCH</w:t>
      </w:r>
      <w:r w:rsidR="00C65891">
        <w:rPr>
          <w:rFonts w:eastAsiaTheme="minorEastAsia" w:cs="Arial"/>
          <w:szCs w:val="24"/>
          <w:lang w:val="en-US"/>
        </w:rPr>
        <w:t xml:space="preserve">. From the UE perspective, </w:t>
      </w:r>
      <w:r w:rsidR="0049213B">
        <w:rPr>
          <w:rFonts w:eastAsiaTheme="minorEastAsia" w:cs="Arial"/>
          <w:szCs w:val="24"/>
          <w:lang w:val="en-US"/>
        </w:rPr>
        <w:t>the behavior is the same as Rel-15 Case 2</w:t>
      </w:r>
      <w:r w:rsidR="005D5DAD">
        <w:rPr>
          <w:rFonts w:eastAsiaTheme="minorEastAsia" w:cs="Arial"/>
          <w:szCs w:val="24"/>
          <w:lang w:val="en-US"/>
        </w:rPr>
        <w:t xml:space="preserve"> (i.e. Rel-15 UE feature 3-2 in [2])</w:t>
      </w:r>
      <w:r w:rsidR="0049213B">
        <w:rPr>
          <w:rFonts w:eastAsiaTheme="minorEastAsia" w:cs="Arial"/>
          <w:szCs w:val="24"/>
          <w:lang w:val="en-US"/>
        </w:rPr>
        <w:t>.</w:t>
      </w:r>
      <w:r w:rsidR="005D5DAD">
        <w:rPr>
          <w:rFonts w:eastAsiaTheme="minorEastAsia" w:cs="Arial"/>
          <w:szCs w:val="24"/>
          <w:lang w:val="en-US"/>
        </w:rPr>
        <w:t xml:space="preserve"> From the </w:t>
      </w:r>
      <w:proofErr w:type="spellStart"/>
      <w:r w:rsidR="005D5DAD">
        <w:rPr>
          <w:rFonts w:eastAsiaTheme="minorEastAsia" w:cs="Arial"/>
          <w:szCs w:val="24"/>
          <w:lang w:val="en-US"/>
        </w:rPr>
        <w:t>gNB</w:t>
      </w:r>
      <w:proofErr w:type="spellEnd"/>
      <w:r w:rsidR="005D5DAD">
        <w:rPr>
          <w:rFonts w:eastAsiaTheme="minorEastAsia" w:cs="Arial"/>
          <w:szCs w:val="24"/>
          <w:lang w:val="en-US"/>
        </w:rPr>
        <w:t xml:space="preserve"> point of view, the first PDCCH generation has to be after the successful LBT</w:t>
      </w:r>
      <w:r w:rsidR="006F588A">
        <w:rPr>
          <w:rFonts w:eastAsiaTheme="minorEastAsia" w:cs="Arial"/>
          <w:szCs w:val="24"/>
          <w:lang w:val="en-US"/>
        </w:rPr>
        <w:t xml:space="preserve">, while the </w:t>
      </w:r>
      <w:proofErr w:type="spellStart"/>
      <w:r w:rsidR="006F588A">
        <w:rPr>
          <w:rFonts w:eastAsiaTheme="minorEastAsia" w:cs="Arial"/>
          <w:szCs w:val="24"/>
          <w:lang w:val="en-US"/>
        </w:rPr>
        <w:t>gNB</w:t>
      </w:r>
      <w:proofErr w:type="spellEnd"/>
      <w:r w:rsidR="006F588A">
        <w:rPr>
          <w:rFonts w:eastAsiaTheme="minorEastAsia" w:cs="Arial"/>
          <w:szCs w:val="24"/>
          <w:lang w:val="en-US"/>
        </w:rPr>
        <w:t xml:space="preserve"> can start to prepare a transport block for the first PDSCH before getting the channel access</w:t>
      </w:r>
      <w:r w:rsidR="005D5DAD">
        <w:rPr>
          <w:rFonts w:eastAsiaTheme="minorEastAsia" w:cs="Arial"/>
          <w:szCs w:val="24"/>
          <w:lang w:val="en-US"/>
        </w:rPr>
        <w:t>.</w:t>
      </w:r>
      <w:r w:rsidR="006F588A">
        <w:rPr>
          <w:rFonts w:eastAsiaTheme="minorEastAsia" w:cs="Arial"/>
          <w:szCs w:val="24"/>
          <w:lang w:val="en-US"/>
        </w:rPr>
        <w:t xml:space="preserve"> On the other hand, the time duration of the second PDSCH needs to be adjusted depending on the timing of the successful LBT. Therefore, the processing for the second PDSCH and the corresponding PDCCH has to be after the channel access.</w:t>
      </w:r>
    </w:p>
    <w:p w:rsidR="006F588A" w:rsidRDefault="00DD6293" w:rsidP="003666E4">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B</w:t>
      </w:r>
      <w:r w:rsidRPr="00DD6293">
        <w:rPr>
          <w:rFonts w:eastAsiaTheme="minorEastAsia" w:cs="Arial"/>
          <w:b/>
          <w:szCs w:val="24"/>
          <w:u w:val="single"/>
          <w:lang w:val="en-US"/>
        </w:rPr>
        <w:t>:</w:t>
      </w:r>
      <w:r>
        <w:rPr>
          <w:rFonts w:eastAsiaTheme="minorEastAsia" w:cs="Arial"/>
          <w:szCs w:val="24"/>
          <w:lang w:val="en-US"/>
        </w:rPr>
        <w:t xml:space="preserve"> </w:t>
      </w:r>
      <w:r w:rsidR="006F588A">
        <w:rPr>
          <w:rFonts w:eastAsiaTheme="minorEastAsia" w:cs="Arial"/>
          <w:szCs w:val="24"/>
          <w:lang w:val="en-US"/>
        </w:rPr>
        <w:t xml:space="preserve">The difference of Case B from Case A is the number of PDCCH monitoring occasions within the initial partial slot. That of Case B is only one, in which several PDCCHs are transmitted. From the UE perspective, </w:t>
      </w:r>
      <w:r w:rsidR="00E63DB8">
        <w:rPr>
          <w:rFonts w:eastAsiaTheme="minorEastAsia" w:cs="Arial"/>
          <w:szCs w:val="24"/>
          <w:lang w:val="en-US"/>
        </w:rPr>
        <w:t xml:space="preserve">PDCCH monitoring processing requirement is not as much as Case A, because of less monitoring occasions within the initial partial slot. However, Case B may require a bit more processing ability to the </w:t>
      </w:r>
      <w:proofErr w:type="spellStart"/>
      <w:r w:rsidR="00E63DB8">
        <w:rPr>
          <w:rFonts w:eastAsiaTheme="minorEastAsia" w:cs="Arial"/>
          <w:szCs w:val="24"/>
          <w:lang w:val="en-US"/>
        </w:rPr>
        <w:t>gNB</w:t>
      </w:r>
      <w:proofErr w:type="spellEnd"/>
      <w:r w:rsidR="00E63DB8">
        <w:rPr>
          <w:rFonts w:eastAsiaTheme="minorEastAsia" w:cs="Arial"/>
          <w:szCs w:val="24"/>
          <w:lang w:val="en-US"/>
        </w:rPr>
        <w:t xml:space="preserve"> side compared with Case A, because the </w:t>
      </w:r>
      <w:proofErr w:type="spellStart"/>
      <w:r w:rsidR="00E63DB8">
        <w:rPr>
          <w:rFonts w:eastAsiaTheme="minorEastAsia" w:cs="Arial"/>
          <w:szCs w:val="24"/>
          <w:lang w:val="en-US"/>
        </w:rPr>
        <w:t>gNB</w:t>
      </w:r>
      <w:proofErr w:type="spellEnd"/>
      <w:r w:rsidR="00E63DB8">
        <w:rPr>
          <w:rFonts w:eastAsiaTheme="minorEastAsia" w:cs="Arial"/>
          <w:szCs w:val="24"/>
          <w:lang w:val="en-US"/>
        </w:rPr>
        <w:t xml:space="preserve"> needs to finish the scheduling of the second PDSCH before the first PDCCH transmission.</w:t>
      </w:r>
    </w:p>
    <w:p w:rsidR="00E63DB8" w:rsidRDefault="00DD6293" w:rsidP="003666E4">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C</w:t>
      </w:r>
      <w:r w:rsidRPr="00DD6293">
        <w:rPr>
          <w:rFonts w:eastAsiaTheme="minorEastAsia" w:cs="Arial"/>
          <w:b/>
          <w:szCs w:val="24"/>
          <w:u w:val="single"/>
          <w:lang w:val="en-US"/>
        </w:rPr>
        <w:t>:</w:t>
      </w:r>
      <w:r>
        <w:rPr>
          <w:rFonts w:eastAsiaTheme="minorEastAsia" w:cs="Arial"/>
          <w:szCs w:val="24"/>
          <w:lang w:val="en-US"/>
        </w:rPr>
        <w:t xml:space="preserve"> </w:t>
      </w:r>
      <w:r>
        <w:rPr>
          <w:rFonts w:eastAsiaTheme="minorEastAsia" w:cs="Arial" w:hint="eastAsia"/>
          <w:szCs w:val="24"/>
          <w:lang w:val="en-US"/>
        </w:rPr>
        <w:t xml:space="preserve">Case C is related to Option 2 and 3. </w:t>
      </w:r>
      <w:r>
        <w:rPr>
          <w:rFonts w:eastAsiaTheme="minorEastAsia" w:cs="Arial"/>
          <w:szCs w:val="24"/>
          <w:lang w:val="en-US"/>
        </w:rPr>
        <w:t xml:space="preserve">In </w:t>
      </w:r>
      <w:r>
        <w:rPr>
          <w:rFonts w:eastAsiaTheme="minorEastAsia" w:cs="Arial" w:hint="eastAsia"/>
          <w:szCs w:val="24"/>
          <w:lang w:val="en-US"/>
        </w:rPr>
        <w:t xml:space="preserve">Case </w:t>
      </w:r>
      <w:r>
        <w:rPr>
          <w:rFonts w:eastAsiaTheme="minorEastAsia" w:cs="Arial"/>
          <w:szCs w:val="24"/>
          <w:lang w:val="en-US"/>
        </w:rPr>
        <w:t>C,</w:t>
      </w:r>
      <w:r>
        <w:rPr>
          <w:rFonts w:eastAsiaTheme="minorEastAsia" w:cs="Arial" w:hint="eastAsia"/>
          <w:szCs w:val="24"/>
          <w:lang w:val="en-US"/>
        </w:rPr>
        <w:t xml:space="preserve"> </w:t>
      </w:r>
      <w:r>
        <w:rPr>
          <w:rFonts w:eastAsiaTheme="minorEastAsia" w:cs="Arial"/>
          <w:szCs w:val="24"/>
          <w:lang w:val="en-US"/>
        </w:rPr>
        <w:t>an initial partial slot</w:t>
      </w:r>
      <w:r>
        <w:rPr>
          <w:rFonts w:eastAsiaTheme="minorEastAsia" w:cs="Arial" w:hint="eastAsia"/>
          <w:szCs w:val="24"/>
          <w:lang w:val="en-US"/>
        </w:rPr>
        <w:t xml:space="preserve"> </w:t>
      </w:r>
      <w:r>
        <w:rPr>
          <w:rFonts w:eastAsiaTheme="minorEastAsia" w:cs="Arial"/>
          <w:szCs w:val="24"/>
          <w:lang w:val="en-US"/>
        </w:rPr>
        <w:t xml:space="preserve">is filled out with a single scheduling PDCCH and a single scheduled PDSCH. The </w:t>
      </w:r>
      <w:proofErr w:type="spellStart"/>
      <w:r>
        <w:rPr>
          <w:rFonts w:eastAsiaTheme="minorEastAsia" w:cs="Arial"/>
          <w:szCs w:val="24"/>
          <w:lang w:val="en-US"/>
        </w:rPr>
        <w:t>gNB</w:t>
      </w:r>
      <w:proofErr w:type="spellEnd"/>
      <w:r>
        <w:rPr>
          <w:rFonts w:eastAsiaTheme="minorEastAsia" w:cs="Arial"/>
          <w:szCs w:val="24"/>
          <w:lang w:val="en-US"/>
        </w:rPr>
        <w:t xml:space="preserve"> starts PDSCH preparation prior to getting the channel, and right after the successful LBT the </w:t>
      </w:r>
      <w:proofErr w:type="spellStart"/>
      <w:r>
        <w:rPr>
          <w:rFonts w:eastAsiaTheme="minorEastAsia" w:cs="Arial"/>
          <w:szCs w:val="24"/>
          <w:lang w:val="en-US"/>
        </w:rPr>
        <w:t>gNB</w:t>
      </w:r>
      <w:proofErr w:type="spellEnd"/>
      <w:r>
        <w:rPr>
          <w:rFonts w:eastAsiaTheme="minorEastAsia" w:cs="Arial"/>
          <w:szCs w:val="24"/>
          <w:lang w:val="en-US"/>
        </w:rPr>
        <w:t xml:space="preserve"> generates PDCCH and transmits it followed by the PDSCH. The duration of the actual transmitted PDSCH is shorter than the assumed duration for the preparation. Therefore, puncturing or rate-matching needs to be applied to the PDSCH. </w:t>
      </w:r>
      <w:r w:rsidR="00C33417">
        <w:rPr>
          <w:rFonts w:eastAsiaTheme="minorEastAsia" w:cs="Arial"/>
          <w:szCs w:val="24"/>
          <w:lang w:val="en-US"/>
        </w:rPr>
        <w:t>Some information related to t</w:t>
      </w:r>
      <w:r w:rsidR="00AF5269">
        <w:rPr>
          <w:rFonts w:eastAsiaTheme="minorEastAsia" w:cs="Arial"/>
          <w:szCs w:val="24"/>
          <w:lang w:val="en-US"/>
        </w:rPr>
        <w:t>he modified duration (e.g. duration other than 2/4/7 symbols)</w:t>
      </w:r>
      <w:r w:rsidR="00C33417">
        <w:rPr>
          <w:rFonts w:eastAsiaTheme="minorEastAsia" w:cs="Arial"/>
          <w:szCs w:val="24"/>
          <w:lang w:val="en-US"/>
        </w:rPr>
        <w:t xml:space="preserve"> could be carried in the scheduling PDCCH, since the PDCCH generation starts after the LBT. </w:t>
      </w:r>
      <w:r>
        <w:rPr>
          <w:rFonts w:eastAsiaTheme="minorEastAsia" w:cs="Arial"/>
          <w:szCs w:val="24"/>
          <w:lang w:val="en-US"/>
        </w:rPr>
        <w:t>From the UE point of view, processing requirement for Case C is almost the same as for Case B.</w:t>
      </w:r>
    </w:p>
    <w:p w:rsidR="00C33417" w:rsidRDefault="00C33417" w:rsidP="00C33417">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D</w:t>
      </w:r>
      <w:r w:rsidRPr="00DD6293">
        <w:rPr>
          <w:rFonts w:eastAsiaTheme="minorEastAsia" w:cs="Arial"/>
          <w:b/>
          <w:szCs w:val="24"/>
          <w:u w:val="single"/>
          <w:lang w:val="en-US"/>
        </w:rPr>
        <w:t>:</w:t>
      </w:r>
      <w:r>
        <w:rPr>
          <w:rFonts w:eastAsiaTheme="minorEastAsia" w:cs="Arial"/>
          <w:szCs w:val="24"/>
          <w:lang w:val="en-US"/>
        </w:rPr>
        <w:t xml:space="preserve"> </w:t>
      </w:r>
      <w:r>
        <w:rPr>
          <w:rFonts w:eastAsiaTheme="minorEastAsia" w:cs="Arial" w:hint="eastAsia"/>
          <w:szCs w:val="24"/>
          <w:lang w:val="en-US"/>
        </w:rPr>
        <w:t xml:space="preserve">Case </w:t>
      </w:r>
      <w:r w:rsidR="00AF5269">
        <w:rPr>
          <w:rFonts w:eastAsiaTheme="minorEastAsia" w:cs="Arial"/>
          <w:szCs w:val="24"/>
          <w:lang w:val="en-US"/>
        </w:rPr>
        <w:t>D</w:t>
      </w:r>
      <w:r>
        <w:rPr>
          <w:rFonts w:eastAsiaTheme="minorEastAsia" w:cs="Arial" w:hint="eastAsia"/>
          <w:szCs w:val="24"/>
          <w:lang w:val="en-US"/>
        </w:rPr>
        <w:t xml:space="preserve"> is related to Option 2. </w:t>
      </w:r>
      <w:r w:rsidR="00B17CF4">
        <w:rPr>
          <w:rFonts w:eastAsiaTheme="minorEastAsia" w:cs="Arial"/>
          <w:szCs w:val="24"/>
          <w:lang w:val="en-US"/>
        </w:rPr>
        <w:t xml:space="preserve">The difference of Case D from Case C is PDCCH contents. </w:t>
      </w:r>
      <w:r>
        <w:rPr>
          <w:rFonts w:eastAsiaTheme="minorEastAsia" w:cs="Arial"/>
          <w:szCs w:val="24"/>
          <w:lang w:val="en-US"/>
        </w:rPr>
        <w:t xml:space="preserve">In </w:t>
      </w:r>
      <w:r>
        <w:rPr>
          <w:rFonts w:eastAsiaTheme="minorEastAsia" w:cs="Arial" w:hint="eastAsia"/>
          <w:szCs w:val="24"/>
          <w:lang w:val="en-US"/>
        </w:rPr>
        <w:t xml:space="preserve">Case </w:t>
      </w:r>
      <w:r w:rsidR="00B17CF4">
        <w:rPr>
          <w:rFonts w:eastAsiaTheme="minorEastAsia" w:cs="Arial"/>
          <w:szCs w:val="24"/>
          <w:lang w:val="en-US"/>
        </w:rPr>
        <w:t>D</w:t>
      </w:r>
      <w:r>
        <w:rPr>
          <w:rFonts w:eastAsiaTheme="minorEastAsia" w:cs="Arial"/>
          <w:szCs w:val="24"/>
          <w:lang w:val="en-US"/>
        </w:rPr>
        <w:t>,</w:t>
      </w:r>
      <w:r>
        <w:rPr>
          <w:rFonts w:eastAsiaTheme="minorEastAsia" w:cs="Arial" w:hint="eastAsia"/>
          <w:szCs w:val="24"/>
          <w:lang w:val="en-US"/>
        </w:rPr>
        <w:t xml:space="preserve"> </w:t>
      </w:r>
      <w:r w:rsidR="00B17CF4">
        <w:rPr>
          <w:rFonts w:eastAsiaTheme="minorEastAsia" w:cs="Arial"/>
          <w:szCs w:val="24"/>
          <w:lang w:val="en-US"/>
        </w:rPr>
        <w:t>t</w:t>
      </w:r>
      <w:r>
        <w:rPr>
          <w:rFonts w:eastAsiaTheme="minorEastAsia" w:cs="Arial"/>
          <w:szCs w:val="24"/>
          <w:lang w:val="en-US"/>
        </w:rPr>
        <w:t xml:space="preserve">he </w:t>
      </w:r>
      <w:proofErr w:type="spellStart"/>
      <w:r>
        <w:rPr>
          <w:rFonts w:eastAsiaTheme="minorEastAsia" w:cs="Arial"/>
          <w:szCs w:val="24"/>
          <w:lang w:val="en-US"/>
        </w:rPr>
        <w:t>gNB</w:t>
      </w:r>
      <w:proofErr w:type="spellEnd"/>
      <w:r>
        <w:rPr>
          <w:rFonts w:eastAsiaTheme="minorEastAsia" w:cs="Arial"/>
          <w:szCs w:val="24"/>
          <w:lang w:val="en-US"/>
        </w:rPr>
        <w:t xml:space="preserve"> </w:t>
      </w:r>
      <w:r w:rsidR="00B17CF4">
        <w:rPr>
          <w:rFonts w:eastAsiaTheme="minorEastAsia" w:cs="Arial"/>
          <w:szCs w:val="24"/>
          <w:lang w:val="en-US"/>
        </w:rPr>
        <w:t>prepares the PDCCH</w:t>
      </w:r>
      <w:r>
        <w:rPr>
          <w:rFonts w:eastAsiaTheme="minorEastAsia" w:cs="Arial"/>
          <w:szCs w:val="24"/>
          <w:lang w:val="en-US"/>
        </w:rPr>
        <w:t xml:space="preserve"> prior to getting the channel</w:t>
      </w:r>
      <w:r w:rsidR="00B17CF4">
        <w:rPr>
          <w:rFonts w:eastAsiaTheme="minorEastAsia" w:cs="Arial"/>
          <w:szCs w:val="24"/>
          <w:lang w:val="en-US"/>
        </w:rPr>
        <w:t xml:space="preserve">. </w:t>
      </w:r>
      <w:r>
        <w:rPr>
          <w:rFonts w:eastAsiaTheme="minorEastAsia" w:cs="Arial"/>
          <w:szCs w:val="24"/>
          <w:lang w:val="en-US"/>
        </w:rPr>
        <w:t>Therefore,</w:t>
      </w:r>
      <w:r w:rsidR="00B17CF4">
        <w:rPr>
          <w:rFonts w:eastAsiaTheme="minorEastAsia" w:cs="Arial"/>
          <w:szCs w:val="24"/>
          <w:lang w:val="en-US"/>
        </w:rPr>
        <w:t xml:space="preserve"> the DCI cannot indicate </w:t>
      </w:r>
      <w:r w:rsidR="00DE605A">
        <w:rPr>
          <w:rFonts w:eastAsiaTheme="minorEastAsia" w:cs="Arial"/>
          <w:szCs w:val="24"/>
          <w:lang w:val="en-US"/>
        </w:rPr>
        <w:t xml:space="preserve">the </w:t>
      </w:r>
      <w:r w:rsidR="00B17CF4">
        <w:rPr>
          <w:rFonts w:eastAsiaTheme="minorEastAsia" w:cs="Arial"/>
          <w:szCs w:val="24"/>
          <w:lang w:val="en-US"/>
        </w:rPr>
        <w:t>accurate time domain resource allocation</w:t>
      </w:r>
      <w:r>
        <w:rPr>
          <w:rFonts w:eastAsiaTheme="minorEastAsia" w:cs="Arial"/>
          <w:szCs w:val="24"/>
          <w:lang w:val="en-US"/>
        </w:rPr>
        <w:t xml:space="preserve">. </w:t>
      </w:r>
      <w:r w:rsidR="00DE605A">
        <w:rPr>
          <w:rFonts w:eastAsiaTheme="minorEastAsia" w:cs="Arial"/>
          <w:szCs w:val="24"/>
          <w:lang w:val="en-US"/>
        </w:rPr>
        <w:t xml:space="preserve">The duration could be tied to the time domain location of the PDCCH which is actually transmitted. </w:t>
      </w:r>
      <w:r>
        <w:rPr>
          <w:rFonts w:eastAsiaTheme="minorEastAsia" w:cs="Arial"/>
          <w:szCs w:val="24"/>
          <w:lang w:val="en-US"/>
        </w:rPr>
        <w:t xml:space="preserve">From the UE point of view, processing requirement for Case </w:t>
      </w:r>
      <w:r w:rsidR="001F117E">
        <w:rPr>
          <w:rFonts w:eastAsiaTheme="minorEastAsia" w:cs="Arial"/>
          <w:szCs w:val="24"/>
          <w:lang w:val="en-US"/>
        </w:rPr>
        <w:t>D</w:t>
      </w:r>
      <w:r>
        <w:rPr>
          <w:rFonts w:eastAsiaTheme="minorEastAsia" w:cs="Arial"/>
          <w:szCs w:val="24"/>
          <w:lang w:val="en-US"/>
        </w:rPr>
        <w:t xml:space="preserve"> is almost the same as for Case B.</w:t>
      </w:r>
    </w:p>
    <w:p w:rsidR="00DE605A" w:rsidRDefault="00DE605A" w:rsidP="00DE605A">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E</w:t>
      </w:r>
      <w:r w:rsidRPr="00DD6293">
        <w:rPr>
          <w:rFonts w:eastAsiaTheme="minorEastAsia" w:cs="Arial"/>
          <w:b/>
          <w:szCs w:val="24"/>
          <w:u w:val="single"/>
          <w:lang w:val="en-US"/>
        </w:rPr>
        <w:t>:</w:t>
      </w:r>
      <w:r>
        <w:rPr>
          <w:rFonts w:eastAsiaTheme="minorEastAsia" w:cs="Arial"/>
          <w:szCs w:val="24"/>
          <w:lang w:val="en-US"/>
        </w:rPr>
        <w:t xml:space="preserve"> </w:t>
      </w:r>
      <w:r>
        <w:rPr>
          <w:rFonts w:eastAsiaTheme="minorEastAsia" w:cs="Arial" w:hint="eastAsia"/>
          <w:szCs w:val="24"/>
          <w:lang w:val="en-US"/>
        </w:rPr>
        <w:t xml:space="preserve">Case </w:t>
      </w:r>
      <w:r>
        <w:rPr>
          <w:rFonts w:eastAsiaTheme="minorEastAsia" w:cs="Arial"/>
          <w:szCs w:val="24"/>
          <w:lang w:val="en-US"/>
        </w:rPr>
        <w:t>E</w:t>
      </w:r>
      <w:r>
        <w:rPr>
          <w:rFonts w:eastAsiaTheme="minorEastAsia" w:cs="Arial" w:hint="eastAsia"/>
          <w:szCs w:val="24"/>
          <w:lang w:val="en-US"/>
        </w:rPr>
        <w:t xml:space="preserve"> is </w:t>
      </w:r>
      <w:r>
        <w:rPr>
          <w:rFonts w:eastAsiaTheme="minorEastAsia" w:cs="Arial"/>
          <w:szCs w:val="24"/>
          <w:lang w:val="en-US"/>
        </w:rPr>
        <w:t xml:space="preserve">similar to Case C in terms of PDCCH and PDSCH processing. In </w:t>
      </w:r>
      <w:r>
        <w:rPr>
          <w:rFonts w:eastAsiaTheme="minorEastAsia" w:cs="Arial" w:hint="eastAsia"/>
          <w:szCs w:val="24"/>
          <w:lang w:val="en-US"/>
        </w:rPr>
        <w:t xml:space="preserve">Case </w:t>
      </w:r>
      <w:r>
        <w:rPr>
          <w:rFonts w:eastAsiaTheme="minorEastAsia" w:cs="Arial"/>
          <w:szCs w:val="24"/>
          <w:lang w:val="en-US"/>
        </w:rPr>
        <w:t>C,</w:t>
      </w:r>
      <w:r>
        <w:rPr>
          <w:rFonts w:eastAsiaTheme="minorEastAsia" w:cs="Arial" w:hint="eastAsia"/>
          <w:szCs w:val="24"/>
          <w:lang w:val="en-US"/>
        </w:rPr>
        <w:t xml:space="preserve"> </w:t>
      </w:r>
      <w:r>
        <w:rPr>
          <w:rFonts w:eastAsiaTheme="minorEastAsia" w:cs="Arial"/>
          <w:szCs w:val="24"/>
          <w:lang w:val="en-US"/>
        </w:rPr>
        <w:t xml:space="preserve">the PDSCH for the initial slot is shifted and is mapped across the slot boundary to the next slot. Therefore, Case # is related to Option 4. The duration of the actual transmitted PDSCH is the same as the assumed duration for the preparation. The </w:t>
      </w:r>
      <w:proofErr w:type="spellStart"/>
      <w:r>
        <w:rPr>
          <w:rFonts w:eastAsiaTheme="minorEastAsia" w:cs="Arial"/>
          <w:szCs w:val="24"/>
          <w:lang w:val="en-US"/>
        </w:rPr>
        <w:t>gNB</w:t>
      </w:r>
      <w:proofErr w:type="spellEnd"/>
      <w:r>
        <w:rPr>
          <w:rFonts w:eastAsiaTheme="minorEastAsia" w:cs="Arial"/>
          <w:szCs w:val="24"/>
          <w:lang w:val="en-US"/>
        </w:rPr>
        <w:t xml:space="preserve"> may adjust the duration of a PDSCH in the next slot based on the timing of the LBT in the initial partial slot so that the end of the PDSCH in the next slot is aligned to the next slot boundary.</w:t>
      </w:r>
    </w:p>
    <w:p w:rsidR="00DE605A" w:rsidRDefault="00DE605A" w:rsidP="00DE605A">
      <w:pPr>
        <w:adjustRightInd w:val="0"/>
        <w:spacing w:after="0" w:afterAutospacing="0"/>
        <w:rPr>
          <w:rFonts w:eastAsiaTheme="minorEastAsia" w:cs="Arial"/>
          <w:szCs w:val="24"/>
          <w:lang w:val="en-US"/>
        </w:rPr>
      </w:pPr>
      <w:r w:rsidRPr="00DD6293">
        <w:rPr>
          <w:rFonts w:eastAsiaTheme="minorEastAsia" w:cs="Arial"/>
          <w:b/>
          <w:szCs w:val="24"/>
          <w:u w:val="single"/>
          <w:lang w:val="en-US"/>
        </w:rPr>
        <w:t xml:space="preserve">Case </w:t>
      </w:r>
      <w:r>
        <w:rPr>
          <w:rFonts w:eastAsiaTheme="minorEastAsia" w:cs="Arial"/>
          <w:b/>
          <w:szCs w:val="24"/>
          <w:u w:val="single"/>
          <w:lang w:val="en-US"/>
        </w:rPr>
        <w:t>F</w:t>
      </w:r>
      <w:r w:rsidRPr="00DD6293">
        <w:rPr>
          <w:rFonts w:eastAsiaTheme="minorEastAsia" w:cs="Arial"/>
          <w:b/>
          <w:szCs w:val="24"/>
          <w:u w:val="single"/>
          <w:lang w:val="en-US"/>
        </w:rPr>
        <w:t>:</w:t>
      </w:r>
      <w:r>
        <w:rPr>
          <w:rFonts w:eastAsiaTheme="minorEastAsia" w:cs="Arial"/>
          <w:szCs w:val="24"/>
          <w:lang w:val="en-US"/>
        </w:rPr>
        <w:t xml:space="preserve"> </w:t>
      </w:r>
      <w:r>
        <w:rPr>
          <w:rFonts w:eastAsiaTheme="minorEastAsia" w:cs="Arial" w:hint="eastAsia"/>
          <w:szCs w:val="24"/>
          <w:lang w:val="en-US"/>
        </w:rPr>
        <w:t xml:space="preserve">Case </w:t>
      </w:r>
      <w:r>
        <w:rPr>
          <w:rFonts w:eastAsiaTheme="minorEastAsia" w:cs="Arial"/>
          <w:szCs w:val="24"/>
          <w:lang w:val="en-US"/>
        </w:rPr>
        <w:t>F</w:t>
      </w:r>
      <w:r w:rsidRPr="00DE605A">
        <w:rPr>
          <w:rFonts w:eastAsiaTheme="minorEastAsia" w:cs="Arial" w:hint="eastAsia"/>
          <w:szCs w:val="24"/>
          <w:lang w:val="en-US"/>
        </w:rPr>
        <w:t xml:space="preserve"> </w:t>
      </w:r>
      <w:r>
        <w:rPr>
          <w:rFonts w:eastAsiaTheme="minorEastAsia" w:cs="Arial" w:hint="eastAsia"/>
          <w:szCs w:val="24"/>
          <w:lang w:val="en-US"/>
        </w:rPr>
        <w:t xml:space="preserve">is </w:t>
      </w:r>
      <w:r>
        <w:rPr>
          <w:rFonts w:eastAsiaTheme="minorEastAsia" w:cs="Arial"/>
          <w:szCs w:val="24"/>
          <w:lang w:val="en-US"/>
        </w:rPr>
        <w:t xml:space="preserve">also </w:t>
      </w:r>
      <w:r>
        <w:rPr>
          <w:rFonts w:eastAsiaTheme="minorEastAsia" w:cs="Arial" w:hint="eastAsia"/>
          <w:szCs w:val="24"/>
          <w:lang w:val="en-US"/>
        </w:rPr>
        <w:t xml:space="preserve">related to Option </w:t>
      </w:r>
      <w:r>
        <w:rPr>
          <w:rFonts w:eastAsiaTheme="minorEastAsia" w:cs="Arial"/>
          <w:szCs w:val="24"/>
          <w:lang w:val="en-US"/>
        </w:rPr>
        <w:t>4</w:t>
      </w:r>
      <w:r>
        <w:rPr>
          <w:rFonts w:eastAsiaTheme="minorEastAsia" w:cs="Arial" w:hint="eastAsia"/>
          <w:szCs w:val="24"/>
          <w:lang w:val="en-US"/>
        </w:rPr>
        <w:t xml:space="preserve">. </w:t>
      </w:r>
      <w:r>
        <w:rPr>
          <w:rFonts w:eastAsiaTheme="minorEastAsia" w:cs="Arial"/>
          <w:szCs w:val="24"/>
          <w:lang w:val="en-US"/>
        </w:rPr>
        <w:t xml:space="preserve">The difference of Case F from Case E is PDCCH contents. In </w:t>
      </w:r>
      <w:r>
        <w:rPr>
          <w:rFonts w:eastAsiaTheme="minorEastAsia" w:cs="Arial" w:hint="eastAsia"/>
          <w:szCs w:val="24"/>
          <w:lang w:val="en-US"/>
        </w:rPr>
        <w:t xml:space="preserve">Case </w:t>
      </w:r>
      <w:r>
        <w:rPr>
          <w:rFonts w:eastAsiaTheme="minorEastAsia" w:cs="Arial"/>
          <w:szCs w:val="24"/>
          <w:lang w:val="en-US"/>
        </w:rPr>
        <w:t>D,</w:t>
      </w:r>
      <w:r>
        <w:rPr>
          <w:rFonts w:eastAsiaTheme="minorEastAsia" w:cs="Arial" w:hint="eastAsia"/>
          <w:szCs w:val="24"/>
          <w:lang w:val="en-US"/>
        </w:rPr>
        <w:t xml:space="preserve"> </w:t>
      </w:r>
      <w:r>
        <w:rPr>
          <w:rFonts w:eastAsiaTheme="minorEastAsia" w:cs="Arial"/>
          <w:szCs w:val="24"/>
          <w:lang w:val="en-US"/>
        </w:rPr>
        <w:t xml:space="preserve">the </w:t>
      </w:r>
      <w:proofErr w:type="spellStart"/>
      <w:r>
        <w:rPr>
          <w:rFonts w:eastAsiaTheme="minorEastAsia" w:cs="Arial"/>
          <w:szCs w:val="24"/>
          <w:lang w:val="en-US"/>
        </w:rPr>
        <w:t>gNB</w:t>
      </w:r>
      <w:proofErr w:type="spellEnd"/>
      <w:r>
        <w:rPr>
          <w:rFonts w:eastAsiaTheme="minorEastAsia" w:cs="Arial"/>
          <w:szCs w:val="24"/>
          <w:lang w:val="en-US"/>
        </w:rPr>
        <w:t xml:space="preserve"> prepares the PDCCH prior to getting the channel as in Case D. Therefore, the DCI cannot indicate the accurate </w:t>
      </w:r>
      <w:bookmarkStart w:id="4" w:name="_Hlk528333508"/>
      <w:r>
        <w:rPr>
          <w:rFonts w:eastAsiaTheme="minorEastAsia" w:cs="Arial"/>
          <w:szCs w:val="24"/>
          <w:lang w:val="en-US"/>
        </w:rPr>
        <w:t>time domain resource allocation</w:t>
      </w:r>
      <w:bookmarkEnd w:id="4"/>
      <w:r>
        <w:rPr>
          <w:rFonts w:eastAsiaTheme="minorEastAsia" w:cs="Arial"/>
          <w:szCs w:val="24"/>
          <w:lang w:val="en-US"/>
        </w:rPr>
        <w:t xml:space="preserve">. The </w:t>
      </w:r>
      <w:r w:rsidR="001F117E">
        <w:rPr>
          <w:rFonts w:eastAsiaTheme="minorEastAsia" w:cs="Arial"/>
          <w:szCs w:val="24"/>
          <w:lang w:val="en-US"/>
        </w:rPr>
        <w:t>actual time domain resource allocation</w:t>
      </w:r>
      <w:r>
        <w:rPr>
          <w:rFonts w:eastAsiaTheme="minorEastAsia" w:cs="Arial"/>
          <w:szCs w:val="24"/>
          <w:lang w:val="en-US"/>
        </w:rPr>
        <w:t xml:space="preserve"> could be tied to the time domain location of the PDCCH which </w:t>
      </w:r>
      <w:r w:rsidR="001F117E">
        <w:rPr>
          <w:rFonts w:eastAsiaTheme="minorEastAsia" w:cs="Arial"/>
          <w:szCs w:val="24"/>
          <w:lang w:val="en-US"/>
        </w:rPr>
        <w:t>schedules the concerned PDSCH</w:t>
      </w:r>
      <w:r>
        <w:rPr>
          <w:rFonts w:eastAsiaTheme="minorEastAsia" w:cs="Arial"/>
          <w:szCs w:val="24"/>
          <w:lang w:val="en-US"/>
        </w:rPr>
        <w:t xml:space="preserve">. From the UE point of view, processing requirement for Case </w:t>
      </w:r>
      <w:r w:rsidR="001F117E">
        <w:rPr>
          <w:rFonts w:eastAsiaTheme="minorEastAsia" w:cs="Arial"/>
          <w:szCs w:val="24"/>
          <w:lang w:val="en-US"/>
        </w:rPr>
        <w:t>F</w:t>
      </w:r>
      <w:r>
        <w:rPr>
          <w:rFonts w:eastAsiaTheme="minorEastAsia" w:cs="Arial"/>
          <w:szCs w:val="24"/>
          <w:lang w:val="en-US"/>
        </w:rPr>
        <w:t xml:space="preserve"> is almost the same as for Case B.</w:t>
      </w:r>
    </w:p>
    <w:p w:rsidR="00C65891" w:rsidRPr="00DE605A" w:rsidRDefault="00C65891" w:rsidP="003666E4">
      <w:pPr>
        <w:adjustRightInd w:val="0"/>
        <w:spacing w:after="0" w:afterAutospacing="0"/>
        <w:rPr>
          <w:rFonts w:eastAsiaTheme="minorEastAsia" w:cs="Arial"/>
          <w:szCs w:val="24"/>
          <w:lang w:val="en-US"/>
        </w:rPr>
      </w:pPr>
    </w:p>
    <w:p w:rsidR="00DB11DD" w:rsidRDefault="00DB11DD" w:rsidP="00DB11DD">
      <w:pPr>
        <w:adjustRightInd w:val="0"/>
        <w:spacing w:after="0" w:afterAutospacing="0"/>
        <w:jc w:val="center"/>
        <w:rPr>
          <w:rFonts w:eastAsiaTheme="minorEastAsia" w:cs="Arial"/>
          <w:szCs w:val="24"/>
          <w:lang w:val="en-US"/>
        </w:rPr>
      </w:pPr>
      <w:r>
        <w:rPr>
          <w:rFonts w:eastAsiaTheme="minorEastAsia" w:cs="Arial" w:hint="eastAsia"/>
          <w:szCs w:val="24"/>
          <w:lang w:val="en-US"/>
        </w:rPr>
        <w:t>Table</w:t>
      </w:r>
      <w:r>
        <w:rPr>
          <w:rFonts w:eastAsiaTheme="minorEastAsia" w:cs="Arial"/>
          <w:szCs w:val="24"/>
          <w:lang w:val="en-US"/>
        </w:rPr>
        <w:t xml:space="preserve"> </w:t>
      </w:r>
      <w:r>
        <w:rPr>
          <w:rFonts w:eastAsiaTheme="minorEastAsia" w:cs="Arial" w:hint="eastAsia"/>
          <w:szCs w:val="24"/>
          <w:lang w:val="en-US"/>
        </w:rPr>
        <w:t>1</w:t>
      </w:r>
      <w:r>
        <w:rPr>
          <w:rFonts w:eastAsiaTheme="minorEastAsia" w:cs="Arial"/>
          <w:szCs w:val="24"/>
          <w:lang w:val="en-US"/>
        </w:rPr>
        <w:t>: Processing of PDCCH generation and monitoring</w:t>
      </w:r>
    </w:p>
    <w:tbl>
      <w:tblPr>
        <w:tblStyle w:val="5-1"/>
        <w:tblW w:w="0" w:type="auto"/>
        <w:tblLook w:val="04A0" w:firstRow="1" w:lastRow="0" w:firstColumn="1" w:lastColumn="0" w:noHBand="0" w:noVBand="1"/>
      </w:tblPr>
      <w:tblGrid>
        <w:gridCol w:w="2122"/>
        <w:gridCol w:w="1275"/>
        <w:gridCol w:w="3119"/>
        <w:gridCol w:w="3438"/>
      </w:tblGrid>
      <w:tr w:rsidR="00CA5272" w:rsidTr="00CA52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3666E4">
            <w:pPr>
              <w:adjustRightInd w:val="0"/>
              <w:spacing w:after="0" w:afterAutospacing="0"/>
              <w:rPr>
                <w:rFonts w:ascii="Calibri" w:eastAsiaTheme="minorEastAsia" w:hAnsi="Calibri" w:cs="Arial"/>
                <w:sz w:val="21"/>
                <w:szCs w:val="24"/>
                <w:lang w:val="en-US"/>
              </w:rPr>
            </w:pPr>
          </w:p>
        </w:tc>
        <w:tc>
          <w:tcPr>
            <w:tcW w:w="4394" w:type="dxa"/>
            <w:gridSpan w:val="2"/>
          </w:tcPr>
          <w:p w:rsidR="00CA5272" w:rsidRPr="00CA5272" w:rsidRDefault="00CA5272" w:rsidP="002569F4">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proofErr w:type="spellStart"/>
            <w:r w:rsidRPr="00CA5272">
              <w:rPr>
                <w:rFonts w:ascii="Calibri" w:eastAsiaTheme="minorEastAsia" w:hAnsi="Calibri" w:cs="Arial" w:hint="eastAsia"/>
                <w:sz w:val="21"/>
                <w:szCs w:val="24"/>
                <w:lang w:val="en-US"/>
              </w:rPr>
              <w:t>gNB</w:t>
            </w:r>
            <w:proofErr w:type="spellEnd"/>
            <w:r w:rsidRPr="00CA5272">
              <w:rPr>
                <w:rFonts w:ascii="Calibri" w:eastAsiaTheme="minorEastAsia" w:hAnsi="Calibri" w:cs="Arial" w:hint="eastAsia"/>
                <w:sz w:val="21"/>
                <w:szCs w:val="24"/>
                <w:lang w:val="en-US"/>
              </w:rPr>
              <w:t xml:space="preserve"> size</w:t>
            </w:r>
          </w:p>
        </w:tc>
        <w:tc>
          <w:tcPr>
            <w:tcW w:w="3438" w:type="dxa"/>
          </w:tcPr>
          <w:p w:rsidR="00CA5272" w:rsidRPr="00CA5272" w:rsidRDefault="00CA5272" w:rsidP="002569F4">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hint="eastAsia"/>
                <w:sz w:val="21"/>
                <w:szCs w:val="24"/>
                <w:lang w:val="en-US"/>
              </w:rPr>
              <w:t>UE side</w:t>
            </w:r>
          </w:p>
        </w:tc>
      </w:tr>
      <w:tr w:rsidR="00CA5272" w:rsidTr="00CA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3666E4">
            <w:pPr>
              <w:adjustRightInd w:val="0"/>
              <w:spacing w:after="0" w:afterAutospacing="0"/>
              <w:rPr>
                <w:rFonts w:ascii="Calibri" w:eastAsiaTheme="minorEastAsia" w:hAnsi="Calibri" w:cs="Arial"/>
                <w:sz w:val="21"/>
                <w:szCs w:val="24"/>
                <w:lang w:val="en-US"/>
              </w:rPr>
            </w:pPr>
          </w:p>
        </w:tc>
        <w:tc>
          <w:tcPr>
            <w:tcW w:w="1275" w:type="dxa"/>
            <w:shd w:val="clear" w:color="auto" w:fill="5B9BD5" w:themeFill="accent1"/>
          </w:tcPr>
          <w:p w:rsidR="00CA5272" w:rsidRP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b/>
                <w:color w:val="FFFFFF" w:themeColor="background1"/>
                <w:sz w:val="21"/>
                <w:szCs w:val="24"/>
                <w:lang w:val="en-US"/>
              </w:rPr>
              <w:t>PDCCH generation</w:t>
            </w:r>
          </w:p>
        </w:tc>
        <w:tc>
          <w:tcPr>
            <w:tcW w:w="3119" w:type="dxa"/>
            <w:shd w:val="clear" w:color="auto" w:fill="5B9BD5" w:themeFill="accent1"/>
          </w:tcPr>
          <w:p w:rsidR="00CA5272" w:rsidRDefault="00CA5272"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hint="eastAsia"/>
                <w:b/>
                <w:color w:val="FFFFFF" w:themeColor="background1"/>
                <w:sz w:val="21"/>
                <w:szCs w:val="24"/>
                <w:lang w:val="en-US"/>
              </w:rPr>
              <w:t xml:space="preserve">PDSCH </w:t>
            </w:r>
          </w:p>
          <w:p w:rsidR="00CA5272" w:rsidRPr="00CA5272" w:rsidRDefault="00CA5272"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hint="eastAsia"/>
                <w:b/>
                <w:color w:val="FFFFFF" w:themeColor="background1"/>
                <w:sz w:val="21"/>
                <w:szCs w:val="24"/>
                <w:lang w:val="en-US"/>
              </w:rPr>
              <w:t>generation</w:t>
            </w:r>
          </w:p>
        </w:tc>
        <w:tc>
          <w:tcPr>
            <w:tcW w:w="3438" w:type="dxa"/>
            <w:shd w:val="clear" w:color="auto" w:fill="5B9BD5" w:themeFill="accent1"/>
          </w:tcPr>
          <w:p w:rsid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b/>
                <w:color w:val="FFFFFF" w:themeColor="background1"/>
                <w:sz w:val="21"/>
                <w:szCs w:val="24"/>
                <w:lang w:val="en-US"/>
              </w:rPr>
              <w:t xml:space="preserve">PDCCH </w:t>
            </w:r>
          </w:p>
          <w:p w:rsidR="00CA5272" w:rsidRP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b/>
                <w:color w:val="FFFFFF" w:themeColor="background1"/>
                <w:sz w:val="21"/>
                <w:szCs w:val="24"/>
                <w:lang w:val="en-US"/>
              </w:rPr>
            </w:pPr>
            <w:r w:rsidRPr="00CA5272">
              <w:rPr>
                <w:rFonts w:ascii="Calibri" w:eastAsiaTheme="minorEastAsia" w:hAnsi="Calibri" w:cs="Arial"/>
                <w:b/>
                <w:color w:val="FFFFFF" w:themeColor="background1"/>
                <w:sz w:val="21"/>
                <w:szCs w:val="24"/>
                <w:lang w:val="en-US"/>
              </w:rPr>
              <w:t>monitoring</w:t>
            </w:r>
          </w:p>
        </w:tc>
      </w:tr>
      <w:tr w:rsidR="00CA5272" w:rsidTr="00CA5272">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3666E4">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A (Option 1)</w:t>
            </w:r>
          </w:p>
        </w:tc>
        <w:tc>
          <w:tcPr>
            <w:tcW w:w="1275"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hint="eastAsia"/>
                <w:color w:val="FF0000"/>
                <w:sz w:val="21"/>
                <w:szCs w:val="24"/>
                <w:lang w:val="en-US"/>
              </w:rPr>
              <w:t>2</w:t>
            </w:r>
            <w:r w:rsidRPr="00CA5272">
              <w:rPr>
                <w:rFonts w:ascii="Calibri" w:eastAsiaTheme="minorEastAsia" w:hAnsi="Calibri" w:cs="Arial" w:hint="eastAsia"/>
                <w:color w:val="FF0000"/>
                <w:sz w:val="21"/>
                <w:szCs w:val="24"/>
                <w:vertAlign w:val="superscript"/>
                <w:lang w:val="en-US"/>
              </w:rPr>
              <w:t>nd</w:t>
            </w:r>
            <w:r w:rsidRPr="00CA5272">
              <w:rPr>
                <w:rFonts w:ascii="Calibri" w:eastAsiaTheme="minorEastAsia" w:hAnsi="Calibri" w:cs="Arial" w:hint="eastAsia"/>
                <w:color w:val="FF0000"/>
                <w:sz w:val="21"/>
                <w:szCs w:val="24"/>
                <w:lang w:val="en-US"/>
              </w:rPr>
              <w:t xml:space="preserve"> </w:t>
            </w:r>
            <w:r w:rsidRPr="00CA5272">
              <w:rPr>
                <w:rFonts w:ascii="Calibri" w:eastAsiaTheme="minorEastAsia" w:hAnsi="Calibri" w:cs="Arial"/>
                <w:color w:val="FF0000"/>
                <w:sz w:val="21"/>
                <w:szCs w:val="24"/>
                <w:lang w:val="en-US"/>
              </w:rPr>
              <w:t>PDSCH generation after LBT</w:t>
            </w:r>
          </w:p>
        </w:tc>
        <w:tc>
          <w:tcPr>
            <w:tcW w:w="3438"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color w:val="FF0000"/>
                <w:sz w:val="21"/>
                <w:szCs w:val="24"/>
                <w:lang w:val="en-US"/>
              </w:rPr>
              <w:t>Same as Rel-15 Case 2</w:t>
            </w:r>
          </w:p>
        </w:tc>
      </w:tr>
      <w:tr w:rsidR="00CA5272" w:rsidTr="00CA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9106DE">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B (Option 1)</w:t>
            </w:r>
          </w:p>
        </w:tc>
        <w:tc>
          <w:tcPr>
            <w:tcW w:w="1275" w:type="dxa"/>
          </w:tcPr>
          <w:p w:rsidR="00CA5272" w:rsidRPr="00CA5272" w:rsidRDefault="00CA5272" w:rsidP="002569F4">
            <w:pPr>
              <w:jc w:val="center"/>
              <w:cnfStyle w:val="000000100000" w:firstRow="0" w:lastRow="0" w:firstColumn="0" w:lastColumn="0" w:oddVBand="0" w:evenVBand="0" w:oddHBand="1" w:evenHBand="0" w:firstRowFirstColumn="0" w:firstRowLastColumn="0" w:lastRowFirstColumn="0" w:lastRowLastColumn="0"/>
              <w:rPr>
                <w:color w:val="FF0000"/>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rsidR="00CA5272" w:rsidRPr="00CA5272" w:rsidRDefault="00CA5272"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hint="eastAsia"/>
                <w:color w:val="FF0000"/>
                <w:sz w:val="21"/>
                <w:szCs w:val="24"/>
                <w:lang w:val="en-US"/>
              </w:rPr>
              <w:t>2</w:t>
            </w:r>
            <w:r w:rsidRPr="00CA5272">
              <w:rPr>
                <w:rFonts w:ascii="Calibri" w:eastAsiaTheme="minorEastAsia" w:hAnsi="Calibri" w:cs="Arial" w:hint="eastAsia"/>
                <w:color w:val="FF0000"/>
                <w:sz w:val="21"/>
                <w:szCs w:val="24"/>
                <w:vertAlign w:val="superscript"/>
                <w:lang w:val="en-US"/>
              </w:rPr>
              <w:t>nd</w:t>
            </w:r>
            <w:r w:rsidRPr="00CA5272">
              <w:rPr>
                <w:rFonts w:ascii="Calibri" w:eastAsiaTheme="minorEastAsia" w:hAnsi="Calibri" w:cs="Arial" w:hint="eastAsia"/>
                <w:color w:val="FF0000"/>
                <w:sz w:val="21"/>
                <w:szCs w:val="24"/>
                <w:lang w:val="en-US"/>
              </w:rPr>
              <w:t xml:space="preserve"> </w:t>
            </w:r>
            <w:r w:rsidRPr="00CA5272">
              <w:rPr>
                <w:rFonts w:ascii="Calibri" w:eastAsiaTheme="minorEastAsia" w:hAnsi="Calibri" w:cs="Arial"/>
                <w:color w:val="FF0000"/>
                <w:sz w:val="21"/>
                <w:szCs w:val="24"/>
                <w:lang w:val="en-US"/>
              </w:rPr>
              <w:t>PDSCH generation after LBT</w:t>
            </w:r>
          </w:p>
        </w:tc>
        <w:tc>
          <w:tcPr>
            <w:tcW w:w="3438" w:type="dxa"/>
          </w:tcPr>
          <w:p w:rsidR="00CA5272" w:rsidRPr="00CA5272" w:rsidRDefault="00CA5272" w:rsidP="002569F4">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r w:rsidR="00CA5272" w:rsidTr="00CA5272">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9106DE">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C (Option 2 or 3)</w:t>
            </w:r>
          </w:p>
        </w:tc>
        <w:tc>
          <w:tcPr>
            <w:tcW w:w="1275" w:type="dxa"/>
          </w:tcPr>
          <w:p w:rsidR="00CA5272" w:rsidRPr="00CA5272" w:rsidRDefault="00CA5272" w:rsidP="002569F4">
            <w:pPr>
              <w:jc w:val="center"/>
              <w:cnfStyle w:val="000000000000" w:firstRow="0" w:lastRow="0" w:firstColumn="0" w:lastColumn="0" w:oddVBand="0" w:evenVBand="0" w:oddHBand="0" w:evenHBand="0" w:firstRowFirstColumn="0" w:firstRowLastColumn="0" w:lastRowFirstColumn="0" w:lastRowLastColumn="0"/>
              <w:rPr>
                <w:color w:val="FF0000"/>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Same as normal scheduling</w:t>
            </w:r>
          </w:p>
        </w:tc>
        <w:tc>
          <w:tcPr>
            <w:tcW w:w="3438" w:type="dxa"/>
          </w:tcPr>
          <w:p w:rsidR="00CA5272" w:rsidRPr="00CA5272" w:rsidRDefault="00CA5272" w:rsidP="002569F4">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r w:rsidR="00CA5272" w:rsidTr="00CA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CA5272">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D (Option 2)</w:t>
            </w:r>
          </w:p>
        </w:tc>
        <w:tc>
          <w:tcPr>
            <w:tcW w:w="1275" w:type="dxa"/>
          </w:tcPr>
          <w:p w:rsidR="00CA5272" w:rsidRPr="00CA5272" w:rsidRDefault="00CA5272" w:rsidP="00CA5272">
            <w:pPr>
              <w:jc w:val="center"/>
              <w:cnfStyle w:val="000000100000" w:firstRow="0" w:lastRow="0" w:firstColumn="0" w:lastColumn="0" w:oddVBand="0" w:evenVBand="0" w:oddHBand="1" w:evenHBand="0" w:firstRowFirstColumn="0" w:firstRowLastColumn="0" w:lastRowFirstColumn="0" w:lastRowLastColumn="0"/>
              <w:rPr>
                <w:sz w:val="21"/>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3119" w:type="dxa"/>
          </w:tcPr>
          <w:p w:rsidR="00CA5272" w:rsidRDefault="00CA5272" w:rsidP="00CA5272">
            <w:pPr>
              <w:jc w:val="center"/>
              <w:cnfStyle w:val="000000100000" w:firstRow="0" w:lastRow="0" w:firstColumn="0" w:lastColumn="0" w:oddVBand="0" w:evenVBand="0" w:oddHBand="1" w:evenHBand="0" w:firstRowFirstColumn="0" w:firstRowLastColumn="0" w:lastRowFirstColumn="0" w:lastRowLastColumn="0"/>
            </w:pPr>
            <w:r w:rsidRPr="00465744">
              <w:rPr>
                <w:rFonts w:ascii="Calibri" w:eastAsiaTheme="minorEastAsia" w:hAnsi="Calibri" w:cs="Arial" w:hint="eastAsia"/>
                <w:sz w:val="21"/>
                <w:szCs w:val="24"/>
                <w:lang w:val="en-US"/>
              </w:rPr>
              <w:t>Same as normal scheduling</w:t>
            </w:r>
          </w:p>
        </w:tc>
        <w:tc>
          <w:tcPr>
            <w:tcW w:w="3438" w:type="dxa"/>
          </w:tcPr>
          <w:p w:rsidR="00CA5272" w:rsidRP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r w:rsidR="00CA5272" w:rsidTr="00CA5272">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CA5272">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lastRenderedPageBreak/>
              <w:t>Case E (Option 4)</w:t>
            </w:r>
          </w:p>
        </w:tc>
        <w:tc>
          <w:tcPr>
            <w:tcW w:w="1275" w:type="dxa"/>
          </w:tcPr>
          <w:p w:rsidR="00CA5272" w:rsidRPr="00CA5272" w:rsidRDefault="00CA5272" w:rsidP="00CA5272">
            <w:pPr>
              <w:jc w:val="center"/>
              <w:cnfStyle w:val="000000000000" w:firstRow="0" w:lastRow="0" w:firstColumn="0" w:lastColumn="0" w:oddVBand="0" w:evenVBand="0" w:oddHBand="0" w:evenHBand="0" w:firstRowFirstColumn="0" w:firstRowLastColumn="0" w:lastRowFirstColumn="0" w:lastRowLastColumn="0"/>
              <w:rPr>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3119" w:type="dxa"/>
          </w:tcPr>
          <w:p w:rsidR="00CA5272" w:rsidRDefault="00CA5272" w:rsidP="00CA5272">
            <w:pPr>
              <w:jc w:val="center"/>
              <w:cnfStyle w:val="000000000000" w:firstRow="0" w:lastRow="0" w:firstColumn="0" w:lastColumn="0" w:oddVBand="0" w:evenVBand="0" w:oddHBand="0" w:evenHBand="0" w:firstRowFirstColumn="0" w:firstRowLastColumn="0" w:lastRowFirstColumn="0" w:lastRowLastColumn="0"/>
            </w:pPr>
            <w:r w:rsidRPr="00465744">
              <w:rPr>
                <w:rFonts w:ascii="Calibri" w:eastAsiaTheme="minorEastAsia" w:hAnsi="Calibri" w:cs="Arial" w:hint="eastAsia"/>
                <w:sz w:val="21"/>
                <w:szCs w:val="24"/>
                <w:lang w:val="en-US"/>
              </w:rPr>
              <w:t>Same as normal scheduling</w:t>
            </w:r>
          </w:p>
        </w:tc>
        <w:tc>
          <w:tcPr>
            <w:tcW w:w="3438" w:type="dxa"/>
          </w:tcPr>
          <w:p w:rsidR="00CA5272" w:rsidRPr="00CA5272" w:rsidRDefault="00CA5272" w:rsidP="00CA5272">
            <w:pPr>
              <w:adjustRightInd w:val="0"/>
              <w:spacing w:after="0" w:afterAutospacing="0"/>
              <w:jc w:val="center"/>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r w:rsidR="00CA5272" w:rsidTr="00CA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CA5272" w:rsidRPr="00CA5272" w:rsidRDefault="00CA5272" w:rsidP="00CA5272">
            <w:pPr>
              <w:adjustRightInd w:val="0"/>
              <w:spacing w:after="0" w:afterAutospacing="0"/>
              <w:rPr>
                <w:rFonts w:ascii="Calibri" w:eastAsiaTheme="minorEastAsia" w:hAnsi="Calibri" w:cs="Arial"/>
                <w:sz w:val="21"/>
                <w:szCs w:val="24"/>
                <w:lang w:val="en-US"/>
              </w:rPr>
            </w:pPr>
            <w:r w:rsidRPr="00CA5272">
              <w:rPr>
                <w:rFonts w:ascii="Calibri" w:eastAsiaTheme="minorEastAsia" w:hAnsi="Calibri" w:cs="Arial"/>
                <w:sz w:val="21"/>
                <w:szCs w:val="24"/>
                <w:lang w:val="en-US"/>
              </w:rPr>
              <w:t>Case F (Option 4)</w:t>
            </w:r>
          </w:p>
        </w:tc>
        <w:tc>
          <w:tcPr>
            <w:tcW w:w="1275" w:type="dxa"/>
          </w:tcPr>
          <w:p w:rsidR="00CA5272" w:rsidRPr="00CA5272" w:rsidRDefault="00CA5272" w:rsidP="00CA5272">
            <w:pPr>
              <w:jc w:val="center"/>
              <w:cnfStyle w:val="000000100000" w:firstRow="0" w:lastRow="0" w:firstColumn="0" w:lastColumn="0" w:oddVBand="0" w:evenVBand="0" w:oddHBand="1" w:evenHBand="0" w:firstRowFirstColumn="0" w:firstRowLastColumn="0" w:lastRowFirstColumn="0" w:lastRowLastColumn="0"/>
              <w:rPr>
                <w:sz w:val="21"/>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3119" w:type="dxa"/>
          </w:tcPr>
          <w:p w:rsidR="00CA5272" w:rsidRDefault="00CA5272" w:rsidP="00CA5272">
            <w:pPr>
              <w:jc w:val="center"/>
              <w:cnfStyle w:val="000000100000" w:firstRow="0" w:lastRow="0" w:firstColumn="0" w:lastColumn="0" w:oddVBand="0" w:evenVBand="0" w:oddHBand="1" w:evenHBand="0" w:firstRowFirstColumn="0" w:firstRowLastColumn="0" w:lastRowFirstColumn="0" w:lastRowLastColumn="0"/>
            </w:pPr>
            <w:r w:rsidRPr="00465744">
              <w:rPr>
                <w:rFonts w:ascii="Calibri" w:eastAsiaTheme="minorEastAsia" w:hAnsi="Calibri" w:cs="Arial" w:hint="eastAsia"/>
                <w:sz w:val="21"/>
                <w:szCs w:val="24"/>
                <w:lang w:val="en-US"/>
              </w:rPr>
              <w:t>Same as normal scheduling</w:t>
            </w:r>
          </w:p>
        </w:tc>
        <w:tc>
          <w:tcPr>
            <w:tcW w:w="3438" w:type="dxa"/>
          </w:tcPr>
          <w:p w:rsidR="00CA5272" w:rsidRPr="00CA5272" w:rsidRDefault="00CA5272" w:rsidP="00CA5272">
            <w:pPr>
              <w:adjustRightInd w:val="0"/>
              <w:spacing w:after="0" w:afterAutospacing="0"/>
              <w:jc w:val="center"/>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sz w:val="21"/>
                <w:szCs w:val="24"/>
                <w:lang w:val="en-US"/>
              </w:rPr>
              <w:t>Less complexity than Rel-15 Case 2</w:t>
            </w:r>
          </w:p>
        </w:tc>
      </w:tr>
    </w:tbl>
    <w:p w:rsidR="00DB11DD" w:rsidRDefault="00DB11DD" w:rsidP="003666E4">
      <w:pPr>
        <w:adjustRightInd w:val="0"/>
        <w:spacing w:after="0" w:afterAutospacing="0"/>
        <w:rPr>
          <w:rFonts w:eastAsiaTheme="minorEastAsia" w:cs="Arial"/>
          <w:szCs w:val="24"/>
          <w:lang w:val="en-US"/>
        </w:rPr>
      </w:pPr>
    </w:p>
    <w:p w:rsidR="00DB11DD" w:rsidRDefault="00DB11DD" w:rsidP="003666E4">
      <w:pPr>
        <w:adjustRightInd w:val="0"/>
        <w:spacing w:after="0" w:afterAutospacing="0"/>
        <w:rPr>
          <w:rFonts w:eastAsiaTheme="minorEastAsia" w:cs="Arial"/>
          <w:szCs w:val="24"/>
          <w:lang w:val="en-US"/>
        </w:rPr>
      </w:pPr>
    </w:p>
    <w:p w:rsidR="003666E4" w:rsidRDefault="00A6065C" w:rsidP="003666E4">
      <w:pPr>
        <w:adjustRightInd w:val="0"/>
        <w:spacing w:after="0" w:afterAutospacing="0"/>
        <w:rPr>
          <w:rFonts w:cs="Arial"/>
          <w:szCs w:val="24"/>
        </w:rPr>
      </w:pPr>
      <w:r>
        <w:rPr>
          <w:rFonts w:eastAsiaTheme="minorEastAsia" w:cs="Arial"/>
          <w:szCs w:val="24"/>
          <w:lang w:val="en-US"/>
        </w:rPr>
        <w:t xml:space="preserve">Based on the above analyses, if only Option 1 is supported in NR-U, enhanced processing is required for both of the </w:t>
      </w:r>
      <w:proofErr w:type="spellStart"/>
      <w:r>
        <w:rPr>
          <w:rFonts w:eastAsiaTheme="minorEastAsia" w:cs="Arial"/>
          <w:szCs w:val="24"/>
          <w:lang w:val="en-US"/>
        </w:rPr>
        <w:t>gNB</w:t>
      </w:r>
      <w:proofErr w:type="spellEnd"/>
      <w:r>
        <w:rPr>
          <w:rFonts w:eastAsiaTheme="minorEastAsia" w:cs="Arial"/>
          <w:szCs w:val="24"/>
          <w:lang w:val="en-US"/>
        </w:rPr>
        <w:t xml:space="preserve"> and UE</w:t>
      </w:r>
      <w:r w:rsidR="001D631D">
        <w:rPr>
          <w:rFonts w:eastAsiaTheme="minorEastAsia" w:cs="Arial"/>
          <w:szCs w:val="24"/>
          <w:lang w:val="en-US"/>
        </w:rPr>
        <w:t>.</w:t>
      </w:r>
      <w:r>
        <w:rPr>
          <w:rFonts w:eastAsiaTheme="minorEastAsia" w:cs="Arial"/>
          <w:szCs w:val="24"/>
          <w:lang w:val="en-US"/>
        </w:rPr>
        <w:t xml:space="preserve"> Option 2, 3 and 4 brings some mitigation on the requirements. More specifically, it is beneficial to support more flexible PDSCH duration even </w:t>
      </w:r>
      <w:r w:rsidR="00463CF7">
        <w:rPr>
          <w:rFonts w:eastAsiaTheme="minorEastAsia" w:cs="Arial"/>
          <w:szCs w:val="24"/>
          <w:lang w:val="en-US"/>
        </w:rPr>
        <w:t>if the scheduling PDCCH is not located within the first three OFDM symbols.</w:t>
      </w:r>
    </w:p>
    <w:p w:rsidR="0016032E" w:rsidRDefault="0016032E" w:rsidP="004A6E47">
      <w:pPr>
        <w:adjustRightInd w:val="0"/>
        <w:spacing w:after="0" w:afterAutospacing="0"/>
        <w:rPr>
          <w:rFonts w:eastAsiaTheme="minorEastAsia" w:cs="Arial"/>
          <w:szCs w:val="24"/>
        </w:rPr>
      </w:pPr>
    </w:p>
    <w:p w:rsidR="00DF3B9B" w:rsidRPr="0013407A" w:rsidRDefault="00DF3B9B" w:rsidP="00DF3B9B">
      <w:pPr>
        <w:adjustRightInd w:val="0"/>
        <w:spacing w:after="0" w:afterAutospacing="0"/>
        <w:rPr>
          <w:rFonts w:cs="Arial"/>
          <w:b/>
          <w:szCs w:val="24"/>
          <w:u w:val="single"/>
        </w:rPr>
      </w:pPr>
      <w:r>
        <w:rPr>
          <w:rFonts w:cs="Arial"/>
          <w:b/>
          <w:szCs w:val="24"/>
          <w:u w:val="single"/>
        </w:rPr>
        <w:t xml:space="preserve">Proposal </w:t>
      </w:r>
      <w:r w:rsidR="0027789C">
        <w:rPr>
          <w:rFonts w:cs="Arial"/>
          <w:b/>
          <w:szCs w:val="24"/>
          <w:u w:val="single"/>
        </w:rPr>
        <w:t>8</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B9B" w:rsidRDefault="000757B3"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No</w:t>
      </w:r>
      <w:r w:rsidR="00DF3B9B">
        <w:rPr>
          <w:rFonts w:eastAsiaTheme="minorEastAsia" w:cs="Arial"/>
          <w:szCs w:val="24"/>
          <w:lang w:val="en-US"/>
        </w:rPr>
        <w:t xml:space="preserve"> need to introduce additional starting positions on top of what Rel-15 NR supports</w:t>
      </w:r>
      <w:r w:rsidR="003748A2">
        <w:rPr>
          <w:rFonts w:eastAsiaTheme="minorEastAsia" w:cs="Arial"/>
          <w:szCs w:val="24"/>
          <w:lang w:val="en-US"/>
        </w:rPr>
        <w:t>.</w:t>
      </w:r>
    </w:p>
    <w:p w:rsidR="00E0799C" w:rsidRPr="007E17CB" w:rsidRDefault="00463CF7"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more flexible PDSCH duration even if the scheduling PDCCH is not located within the first three OFDM symbols</w:t>
      </w:r>
      <w:r w:rsidR="00E0799C">
        <w:rPr>
          <w:rFonts w:eastAsiaTheme="minorEastAsia" w:cs="Arial"/>
          <w:szCs w:val="24"/>
          <w:lang w:val="en-US"/>
        </w:rPr>
        <w:t>.</w:t>
      </w:r>
    </w:p>
    <w:p w:rsidR="005D32B8" w:rsidRPr="00DF3B9B" w:rsidRDefault="005D32B8" w:rsidP="00E07DDC">
      <w:pPr>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584B7B">
        <w:rPr>
          <w:rFonts w:cs="Arial"/>
          <w:szCs w:val="24"/>
        </w:rPr>
        <w:t>frame structure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DB58E7" w:rsidRPr="0013407A" w:rsidRDefault="00DB58E7" w:rsidP="00DB58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58E7" w:rsidRPr="00902031"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NR-U, the number of</w:t>
      </w:r>
      <w:r>
        <w:rPr>
          <w:rFonts w:eastAsiaTheme="minorEastAsia" w:cs="Arial" w:hint="eastAsia"/>
          <w:szCs w:val="24"/>
          <w:lang w:val="en-US"/>
        </w:rPr>
        <w:t xml:space="preserve"> </w:t>
      </w:r>
      <w:r>
        <w:rPr>
          <w:rFonts w:eastAsiaTheme="minorEastAsia" w:cs="Arial"/>
          <w:szCs w:val="24"/>
          <w:lang w:val="en-US"/>
        </w:rPr>
        <w:t xml:space="preserve">active </w:t>
      </w:r>
      <w:r>
        <w:rPr>
          <w:rFonts w:eastAsiaTheme="minorEastAsia" w:cs="Arial" w:hint="eastAsia"/>
          <w:szCs w:val="24"/>
          <w:lang w:val="en-US"/>
        </w:rPr>
        <w:t>BWPs</w:t>
      </w:r>
      <w:r>
        <w:rPr>
          <w:rFonts w:eastAsiaTheme="minorEastAsia" w:cs="Arial"/>
          <w:szCs w:val="24"/>
          <w:lang w:val="en-US"/>
        </w:rPr>
        <w:t xml:space="preserve"> per serving cell should be limited to one, as in Rel-15 NR.</w:t>
      </w:r>
    </w:p>
    <w:p w:rsidR="00DB58E7" w:rsidRDefault="00DB58E7" w:rsidP="00DB58E7">
      <w:pPr>
        <w:adjustRightInd w:val="0"/>
        <w:spacing w:after="0" w:afterAutospacing="0"/>
        <w:rPr>
          <w:rFonts w:eastAsiaTheme="minorEastAsia" w:cs="Arial"/>
          <w:szCs w:val="24"/>
          <w:lang w:val="en-US"/>
        </w:rPr>
      </w:pPr>
    </w:p>
    <w:p w:rsidR="00DB58E7" w:rsidRPr="0013407A" w:rsidRDefault="00DB58E7" w:rsidP="00DB58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58E7" w:rsidRPr="00EA6228"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Option 2</w:t>
      </w:r>
      <w:r>
        <w:rPr>
          <w:rFonts w:eastAsiaTheme="minorEastAsia" w:cs="Arial" w:hint="eastAsia"/>
          <w:szCs w:val="24"/>
        </w:rPr>
        <w:t xml:space="preserve"> (</w:t>
      </w:r>
      <w:r>
        <w:rPr>
          <w:rFonts w:eastAsiaTheme="minorEastAsia" w:cs="Arial"/>
          <w:szCs w:val="24"/>
        </w:rPr>
        <w:t xml:space="preserve">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a single BWP if 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the whole BWP</w:t>
      </w:r>
      <w:r>
        <w:rPr>
          <w:rFonts w:eastAsiaTheme="minorEastAsia" w:cs="Arial" w:hint="eastAsia"/>
          <w:szCs w:val="24"/>
        </w:rPr>
        <w:t>)</w:t>
      </w:r>
      <w:r>
        <w:rPr>
          <w:rFonts w:eastAsiaTheme="minorEastAsia" w:cs="Arial"/>
          <w:szCs w:val="24"/>
        </w:rPr>
        <w:t xml:space="preserve"> should be supported.</w:t>
      </w:r>
    </w:p>
    <w:p w:rsidR="00DB58E7" w:rsidRPr="00902031"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 xml:space="preserve">It should be discussed further whether to also support Option 3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rPr>
        <w:t>) in WI phase.</w:t>
      </w:r>
    </w:p>
    <w:p w:rsidR="00DB58E7" w:rsidRDefault="00DB58E7" w:rsidP="00DB58E7">
      <w:pPr>
        <w:adjustRightInd w:val="0"/>
        <w:spacing w:after="0" w:afterAutospacing="0"/>
        <w:rPr>
          <w:rFonts w:eastAsiaTheme="minorEastAsia" w:cs="Arial"/>
          <w:szCs w:val="24"/>
          <w:lang w:val="en-US"/>
        </w:rPr>
      </w:pPr>
    </w:p>
    <w:p w:rsidR="00DB58E7" w:rsidRPr="0013407A" w:rsidRDefault="00DB58E7" w:rsidP="00DB58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58E7"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for UE power saving to introduce a s</w:t>
      </w:r>
      <w:r w:rsidRPr="0082655C">
        <w:rPr>
          <w:rFonts w:eastAsiaTheme="minorEastAsia" w:cs="Arial"/>
          <w:szCs w:val="24"/>
          <w:lang w:val="en-US"/>
        </w:rPr>
        <w:t>ignal facilitating its detection with low complexity</w:t>
      </w:r>
      <w:r>
        <w:rPr>
          <w:rFonts w:cs="Arial"/>
          <w:szCs w:val="24"/>
        </w:rPr>
        <w:t>.</w:t>
      </w:r>
    </w:p>
    <w:p w:rsidR="00DB58E7" w:rsidRDefault="00DB58E7" w:rsidP="00DB58E7">
      <w:pPr>
        <w:adjustRightInd w:val="0"/>
        <w:spacing w:after="0" w:afterAutospacing="0"/>
        <w:rPr>
          <w:rFonts w:eastAsiaTheme="minorEastAsia" w:cs="Arial"/>
          <w:szCs w:val="24"/>
          <w:lang w:val="en-US"/>
        </w:rPr>
      </w:pPr>
    </w:p>
    <w:p w:rsidR="00DB58E7" w:rsidRPr="0013407A" w:rsidRDefault="00DB58E7" w:rsidP="00DB58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58E7"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It is beneficial for UE to be able to monitor PDCCHs outside of the configured PDCCH occasions in the slot where the </w:t>
      </w:r>
      <w:r w:rsidRPr="00753C0B">
        <w:rPr>
          <w:rFonts w:eastAsiaTheme="minorEastAsia" w:cs="Arial"/>
          <w:i/>
          <w:szCs w:val="24"/>
          <w:lang w:val="en-US"/>
        </w:rPr>
        <w:t>triggering signal</w:t>
      </w:r>
      <w:r>
        <w:rPr>
          <w:rFonts w:eastAsiaTheme="minorEastAsia" w:cs="Arial"/>
          <w:szCs w:val="24"/>
          <w:lang w:val="en-US"/>
        </w:rPr>
        <w:t xml:space="preserve"> is detected</w:t>
      </w:r>
      <w:r>
        <w:rPr>
          <w:rFonts w:cs="Arial"/>
          <w:szCs w:val="24"/>
        </w:rPr>
        <w:t>.</w:t>
      </w:r>
    </w:p>
    <w:p w:rsidR="00DB58E7" w:rsidRPr="00DB58E7" w:rsidRDefault="00DB58E7" w:rsidP="00DB58E7">
      <w:pPr>
        <w:adjustRightInd w:val="0"/>
        <w:spacing w:after="0" w:afterAutospacing="0"/>
        <w:rPr>
          <w:rFonts w:eastAsiaTheme="minorEastAsia" w:cs="Arial"/>
          <w:szCs w:val="24"/>
          <w:lang w:val="en-US"/>
        </w:rPr>
      </w:pPr>
    </w:p>
    <w:p w:rsidR="00DB58E7" w:rsidRPr="0013407A" w:rsidRDefault="00DB58E7" w:rsidP="00DB58E7">
      <w:pPr>
        <w:adjustRightInd w:val="0"/>
        <w:spacing w:after="0" w:afterAutospacing="0"/>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58E7"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cs="Arial"/>
          <w:szCs w:val="24"/>
          <w:lang w:val="en-US"/>
        </w:rPr>
        <w:t>Monitoring occasions should be further investigated</w:t>
      </w:r>
      <w:r>
        <w:rPr>
          <w:rFonts w:cs="Arial"/>
          <w:szCs w:val="24"/>
        </w:rPr>
        <w:t>.</w:t>
      </w:r>
    </w:p>
    <w:p w:rsidR="00DB58E7" w:rsidRDefault="00DB58E7" w:rsidP="00DB58E7">
      <w:pPr>
        <w:adjustRightInd w:val="0"/>
        <w:spacing w:after="0" w:afterAutospacing="0"/>
        <w:rPr>
          <w:rFonts w:cs="Arial"/>
          <w:szCs w:val="24"/>
          <w:lang w:val="en-US"/>
        </w:rPr>
      </w:pPr>
    </w:p>
    <w:p w:rsidR="00DB58E7" w:rsidRPr="0013407A" w:rsidRDefault="00DB58E7" w:rsidP="00DB58E7">
      <w:pPr>
        <w:adjustRightInd w:val="0"/>
        <w:spacing w:after="0" w:afterAutospacing="0"/>
        <w:rPr>
          <w:rFonts w:cs="Arial"/>
          <w:b/>
          <w:szCs w:val="24"/>
          <w:u w:val="single"/>
        </w:rPr>
      </w:pPr>
      <w:r>
        <w:rPr>
          <w:rFonts w:cs="Arial"/>
          <w:b/>
          <w:szCs w:val="24"/>
          <w:u w:val="single"/>
        </w:rPr>
        <w:t>Proposal 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58E7" w:rsidRPr="007E17CB"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cs="Arial"/>
          <w:szCs w:val="24"/>
        </w:rPr>
        <w:t>It is beneficial to support f</w:t>
      </w:r>
      <w:r w:rsidRPr="00EF091E">
        <w:rPr>
          <w:rFonts w:cs="Arial"/>
          <w:szCs w:val="24"/>
        </w:rPr>
        <w:t>requency domain occupancy indication</w:t>
      </w:r>
      <w:r>
        <w:rPr>
          <w:rFonts w:cs="Arial"/>
          <w:szCs w:val="24"/>
        </w:rPr>
        <w:t xml:space="preserve"> for NR-U.</w:t>
      </w:r>
    </w:p>
    <w:p w:rsidR="00DB58E7" w:rsidRPr="00CD18AA" w:rsidRDefault="00DB58E7" w:rsidP="00CD18AA">
      <w:pPr>
        <w:adjustRightInd w:val="0"/>
        <w:spacing w:after="0" w:afterAutospacing="0"/>
        <w:rPr>
          <w:rFonts w:eastAsiaTheme="minorEastAsia" w:cs="Arial"/>
          <w:szCs w:val="24"/>
          <w:highlight w:val="yellow"/>
          <w:lang w:val="en-US"/>
        </w:rPr>
      </w:pPr>
    </w:p>
    <w:p w:rsidR="00DB58E7" w:rsidRPr="0013407A" w:rsidRDefault="00DB58E7" w:rsidP="00DB58E7">
      <w:pPr>
        <w:adjustRightInd w:val="0"/>
        <w:spacing w:after="0" w:afterAutospacing="0"/>
        <w:rPr>
          <w:rFonts w:cs="Arial"/>
          <w:b/>
          <w:szCs w:val="24"/>
          <w:u w:val="single"/>
        </w:rPr>
      </w:pPr>
      <w:r>
        <w:rPr>
          <w:rFonts w:cs="Arial"/>
          <w:b/>
          <w:szCs w:val="24"/>
          <w:u w:val="single"/>
        </w:rPr>
        <w:t>Proposal 7</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58E7" w:rsidRPr="007E17CB"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cs="Arial"/>
          <w:szCs w:val="24"/>
        </w:rPr>
        <w:t>I</w:t>
      </w:r>
      <w:r w:rsidRPr="00BE35AC">
        <w:rPr>
          <w:rFonts w:cs="Arial"/>
          <w:szCs w:val="24"/>
        </w:rPr>
        <w:t xml:space="preserve">t should be considered how long a </w:t>
      </w:r>
      <w:proofErr w:type="spellStart"/>
      <w:r w:rsidRPr="00BE35AC">
        <w:rPr>
          <w:rFonts w:cs="Arial"/>
          <w:szCs w:val="24"/>
        </w:rPr>
        <w:t>gNB</w:t>
      </w:r>
      <w:proofErr w:type="spellEnd"/>
      <w:r w:rsidRPr="00BE35AC">
        <w:rPr>
          <w:rFonts w:cs="Arial"/>
          <w:szCs w:val="24"/>
        </w:rPr>
        <w:t xml:space="preserve"> needs for PDCCH processing to update the DCI contents.</w:t>
      </w:r>
    </w:p>
    <w:p w:rsidR="00F77A1B" w:rsidRDefault="00F77A1B" w:rsidP="00FE0FCF">
      <w:pPr>
        <w:adjustRightInd w:val="0"/>
        <w:spacing w:after="0" w:afterAutospacing="0"/>
        <w:rPr>
          <w:rFonts w:eastAsiaTheme="minorEastAsia" w:cs="Arial"/>
          <w:szCs w:val="24"/>
          <w:lang w:val="en-US"/>
        </w:rPr>
      </w:pPr>
    </w:p>
    <w:p w:rsidR="00DB58E7" w:rsidRPr="0013407A" w:rsidRDefault="00DB58E7" w:rsidP="00DB58E7">
      <w:pPr>
        <w:adjustRightInd w:val="0"/>
        <w:spacing w:after="0" w:afterAutospacing="0"/>
        <w:rPr>
          <w:rFonts w:cs="Arial"/>
          <w:b/>
          <w:szCs w:val="24"/>
          <w:u w:val="single"/>
        </w:rPr>
      </w:pPr>
      <w:r>
        <w:rPr>
          <w:rFonts w:cs="Arial"/>
          <w:b/>
          <w:szCs w:val="24"/>
          <w:u w:val="single"/>
        </w:rPr>
        <w:lastRenderedPageBreak/>
        <w:t>Proposal 8</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58E7"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No need to introduce additional starting positions on top of what Rel-15 NR supports.</w:t>
      </w:r>
    </w:p>
    <w:p w:rsidR="00DB58E7" w:rsidRPr="007E17CB" w:rsidRDefault="00DB58E7" w:rsidP="00DB58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more flexible PDSCH duration even if the scheduling PDCCH is not located within the first three OFDM symbols.</w:t>
      </w:r>
    </w:p>
    <w:p w:rsidR="00DB58E7" w:rsidRPr="00DB58E7" w:rsidRDefault="00DB58E7"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9E73F1" w:rsidRDefault="00E96198" w:rsidP="0002142F">
      <w:pPr>
        <w:pStyle w:val="textintend2"/>
        <w:widowControl w:val="0"/>
        <w:numPr>
          <w:ilvl w:val="0"/>
          <w:numId w:val="11"/>
        </w:numPr>
        <w:snapToGrid w:val="0"/>
        <w:spacing w:after="0"/>
        <w:ind w:left="720" w:hanging="720"/>
        <w:rPr>
          <w:szCs w:val="24"/>
        </w:rPr>
      </w:pPr>
      <w:r>
        <w:rPr>
          <w:lang w:eastAsia="ja-JP"/>
        </w:rPr>
        <w:t>RAN WG1 #9</w:t>
      </w:r>
      <w:r w:rsidR="00925328">
        <w:rPr>
          <w:rFonts w:hint="eastAsia"/>
          <w:lang w:eastAsia="ja-JP"/>
        </w:rPr>
        <w:t>4</w:t>
      </w:r>
      <w:r w:rsidR="00CD18AA">
        <w:rPr>
          <w:lang w:eastAsia="ja-JP"/>
        </w:rPr>
        <w:t>bis</w:t>
      </w:r>
      <w:r>
        <w:rPr>
          <w:lang w:eastAsia="ja-JP"/>
        </w:rPr>
        <w:t xml:space="preserve"> Chairman’s note, </w:t>
      </w:r>
      <w:r w:rsidR="00CD18AA">
        <w:rPr>
          <w:lang w:eastAsia="ja-JP"/>
        </w:rPr>
        <w:t>October</w:t>
      </w:r>
      <w:r>
        <w:rPr>
          <w:lang w:eastAsia="ja-JP"/>
        </w:rPr>
        <w:t xml:space="preserve"> 2018.</w:t>
      </w:r>
    </w:p>
    <w:p w:rsidR="009E73F1" w:rsidRPr="00E96198" w:rsidRDefault="009E73F1" w:rsidP="0002142F">
      <w:pPr>
        <w:pStyle w:val="textintend2"/>
        <w:widowControl w:val="0"/>
        <w:numPr>
          <w:ilvl w:val="0"/>
          <w:numId w:val="11"/>
        </w:numPr>
        <w:snapToGrid w:val="0"/>
        <w:spacing w:after="0"/>
        <w:ind w:left="720" w:hanging="720"/>
        <w:rPr>
          <w:szCs w:val="24"/>
        </w:rPr>
      </w:pPr>
      <w:r>
        <w:rPr>
          <w:rFonts w:hint="eastAsia"/>
          <w:szCs w:val="24"/>
          <w:lang w:eastAsia="ja-JP"/>
        </w:rPr>
        <w:t xml:space="preserve">R1-1812064, </w:t>
      </w:r>
      <w:r>
        <w:rPr>
          <w:szCs w:val="24"/>
          <w:lang w:eastAsia="ja-JP"/>
        </w:rPr>
        <w:t>“RAN1 NR UE features”, NTT DOCOMO, AT&amp;T, RAN1#94bis, October 2018.</w:t>
      </w:r>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929" w:rsidRDefault="00AF6929">
      <w:r>
        <w:separator/>
      </w:r>
    </w:p>
  </w:endnote>
  <w:endnote w:type="continuationSeparator" w:id="0">
    <w:p w:rsidR="00AF6929" w:rsidRDefault="00AF6929">
      <w:r>
        <w:continuationSeparator/>
      </w:r>
    </w:p>
  </w:endnote>
  <w:endnote w:type="continuationNotice" w:id="1">
    <w:p w:rsidR="00AF6929" w:rsidRDefault="00AF6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929" w:rsidRDefault="00AF6929">
      <w:r>
        <w:separator/>
      </w:r>
    </w:p>
  </w:footnote>
  <w:footnote w:type="continuationSeparator" w:id="0">
    <w:p w:rsidR="00AF6929" w:rsidRDefault="00AF6929">
      <w:r>
        <w:continuationSeparator/>
      </w:r>
    </w:p>
  </w:footnote>
  <w:footnote w:type="continuationNotice" w:id="1">
    <w:p w:rsidR="00AF6929" w:rsidRDefault="00AF69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9"/>
  </w:num>
  <w:num w:numId="6">
    <w:abstractNumId w:val="10"/>
  </w:num>
  <w:num w:numId="7">
    <w:abstractNumId w:val="8"/>
  </w:num>
  <w:num w:numId="8">
    <w:abstractNumId w:val="0"/>
  </w:num>
  <w:num w:numId="9">
    <w:abstractNumId w:val="16"/>
  </w:num>
  <w:num w:numId="10">
    <w:abstractNumId w:val="5"/>
  </w:num>
  <w:num w:numId="11">
    <w:abstractNumId w:val="6"/>
  </w:num>
  <w:num w:numId="12">
    <w:abstractNumId w:val="11"/>
  </w:num>
  <w:num w:numId="13">
    <w:abstractNumId w:val="7"/>
  </w:num>
  <w:num w:numId="14">
    <w:abstractNumId w:val="13"/>
  </w:num>
  <w:num w:numId="15">
    <w:abstractNumId w:val="12"/>
  </w:num>
  <w:num w:numId="16">
    <w:abstractNumId w:val="3"/>
  </w:num>
  <w:num w:numId="17">
    <w:abstractNumId w:val="2"/>
  </w:num>
  <w:num w:numId="1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42A52-B5CC-4155-A020-FD960FF9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8</Pages>
  <Words>2522</Words>
  <Characters>14378</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51</cp:revision>
  <cp:lastPrinted>2014-04-22T06:35:00Z</cp:lastPrinted>
  <dcterms:created xsi:type="dcterms:W3CDTF">2018-09-13T04:47:00Z</dcterms:created>
  <dcterms:modified xsi:type="dcterms:W3CDTF">2018-11-02T02:20:00Z</dcterms:modified>
</cp:coreProperties>
</file>