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AA6B6" w14:textId="7FF79B2B" w:rsidR="006A1A84" w:rsidRPr="007C1B33" w:rsidRDefault="006A1A84" w:rsidP="006A1A84">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TSG RAN WG1 Meeting </w:t>
      </w:r>
      <w:r w:rsidR="00F14C53">
        <w:rPr>
          <w:rFonts w:eastAsia="Times New Roman" w:cs="Arial"/>
          <w:bCs/>
          <w:noProof/>
          <w:sz w:val="20"/>
          <w:szCs w:val="18"/>
          <w:lang w:val="en-US" w:eastAsia="zh-CN"/>
        </w:rPr>
        <w:t>#</w:t>
      </w:r>
      <w:r w:rsidR="0051573A">
        <w:rPr>
          <w:rFonts w:eastAsia="Times New Roman" w:cs="Arial"/>
          <w:bCs/>
          <w:noProof/>
          <w:sz w:val="20"/>
          <w:szCs w:val="18"/>
          <w:lang w:val="en-US" w:eastAsia="zh-CN"/>
        </w:rPr>
        <w:t>95</w:t>
      </w:r>
      <w:r w:rsidR="00EA18C4">
        <w:rPr>
          <w:rFonts w:eastAsia="Times New Roman" w:cs="Arial"/>
          <w:bCs/>
          <w:noProof/>
          <w:sz w:val="20"/>
          <w:szCs w:val="18"/>
          <w:lang w:val="en-US" w:eastAsia="zh-CN"/>
        </w:rPr>
        <w:t xml:space="preserve">                                              </w:t>
      </w:r>
      <w:r>
        <w:rPr>
          <w:rFonts w:eastAsia="Times New Roman" w:cs="Arial"/>
          <w:bCs/>
          <w:noProof/>
          <w:sz w:val="20"/>
          <w:szCs w:val="18"/>
          <w:lang w:val="en-US" w:eastAsia="zh-CN"/>
        </w:rPr>
        <w:tab/>
      </w:r>
      <w:r w:rsidR="009E01E6" w:rsidRPr="009E01E6">
        <w:rPr>
          <w:rFonts w:eastAsia="Times New Roman" w:cs="Arial"/>
          <w:bCs/>
          <w:noProof/>
          <w:sz w:val="20"/>
          <w:szCs w:val="18"/>
          <w:lang w:val="en-US" w:eastAsia="zh-CN"/>
        </w:rPr>
        <w:t>R1-</w:t>
      </w:r>
      <w:r w:rsidR="00533953">
        <w:rPr>
          <w:rFonts w:eastAsia="Times New Roman" w:cs="Arial"/>
          <w:bCs/>
          <w:noProof/>
          <w:sz w:val="20"/>
          <w:szCs w:val="18"/>
          <w:lang w:val="en-US" w:eastAsia="zh-CN"/>
        </w:rPr>
        <w:t>1813137</w:t>
      </w:r>
    </w:p>
    <w:p w14:paraId="7FEA676F" w14:textId="1061AA94" w:rsidR="00E12BE8" w:rsidRDefault="00932DA2" w:rsidP="00E12BE8">
      <w:pPr>
        <w:pStyle w:val="TdocHeader2"/>
        <w:rPr>
          <w:sz w:val="20"/>
          <w:lang w:val="en-US"/>
        </w:rPr>
      </w:pPr>
      <w:r>
        <w:rPr>
          <w:rFonts w:eastAsia="Times New Roman" w:cs="Arial"/>
          <w:bCs/>
          <w:noProof/>
          <w:sz w:val="20"/>
          <w:szCs w:val="18"/>
          <w:lang w:val="en-US" w:eastAsia="zh-CN"/>
        </w:rPr>
        <w:t>Spokane</w:t>
      </w:r>
      <w:r w:rsidR="00E12BE8">
        <w:rPr>
          <w:rFonts w:eastAsia="Times New Roman" w:cs="Arial"/>
          <w:bCs/>
          <w:noProof/>
          <w:sz w:val="20"/>
          <w:szCs w:val="18"/>
          <w:lang w:val="en-US" w:eastAsia="zh-CN"/>
        </w:rPr>
        <w:t xml:space="preserve">, </w:t>
      </w:r>
      <w:r>
        <w:rPr>
          <w:rFonts w:eastAsia="Times New Roman" w:cs="Arial"/>
          <w:bCs/>
          <w:noProof/>
          <w:sz w:val="20"/>
          <w:szCs w:val="18"/>
          <w:lang w:val="en-US" w:eastAsia="zh-CN"/>
        </w:rPr>
        <w:t>WA</w:t>
      </w:r>
      <w:r w:rsidR="00E12BE8">
        <w:rPr>
          <w:rFonts w:eastAsia="Times New Roman" w:cs="Arial"/>
          <w:bCs/>
          <w:noProof/>
          <w:sz w:val="20"/>
          <w:szCs w:val="18"/>
          <w:lang w:val="en-US" w:eastAsia="zh-CN"/>
        </w:rPr>
        <w:t xml:space="preserve">, </w:t>
      </w:r>
      <w:r w:rsidR="0051573A">
        <w:rPr>
          <w:rFonts w:eastAsia="Times New Roman" w:cs="Arial"/>
          <w:bCs/>
          <w:noProof/>
          <w:sz w:val="20"/>
          <w:szCs w:val="18"/>
          <w:lang w:val="en-US" w:eastAsia="zh-CN"/>
        </w:rPr>
        <w:t>1</w:t>
      </w:r>
      <w:r w:rsidR="00474824">
        <w:rPr>
          <w:rFonts w:eastAsia="Times New Roman" w:cs="Arial"/>
          <w:bCs/>
          <w:noProof/>
          <w:sz w:val="20"/>
          <w:szCs w:val="18"/>
          <w:lang w:val="en-US" w:eastAsia="zh-CN"/>
        </w:rPr>
        <w:t>2</w:t>
      </w:r>
      <w:r w:rsidR="0051573A" w:rsidRPr="00310BFF">
        <w:rPr>
          <w:rFonts w:eastAsia="Times New Roman" w:cs="Arial"/>
          <w:bCs/>
          <w:noProof/>
          <w:sz w:val="20"/>
          <w:szCs w:val="18"/>
          <w:vertAlign w:val="superscript"/>
          <w:lang w:val="en-US" w:eastAsia="zh-CN"/>
        </w:rPr>
        <w:t>th</w:t>
      </w:r>
      <w:r w:rsidR="0051573A">
        <w:rPr>
          <w:rFonts w:eastAsia="Times New Roman" w:cs="Arial"/>
          <w:bCs/>
          <w:noProof/>
          <w:sz w:val="20"/>
          <w:szCs w:val="18"/>
          <w:lang w:val="en-US" w:eastAsia="zh-CN"/>
        </w:rPr>
        <w:t xml:space="preserve"> </w:t>
      </w:r>
      <w:r w:rsidR="00E12BE8">
        <w:rPr>
          <w:rFonts w:eastAsia="Times New Roman" w:cs="Arial"/>
          <w:bCs/>
          <w:noProof/>
          <w:sz w:val="20"/>
          <w:szCs w:val="18"/>
          <w:lang w:val="en-US" w:eastAsia="zh-CN"/>
        </w:rPr>
        <w:t xml:space="preserve">– </w:t>
      </w:r>
      <w:r w:rsidR="001250BA">
        <w:rPr>
          <w:rFonts w:eastAsia="Times New Roman" w:cs="Arial"/>
          <w:bCs/>
          <w:noProof/>
          <w:sz w:val="20"/>
          <w:szCs w:val="18"/>
          <w:lang w:val="en-US" w:eastAsia="zh-CN"/>
        </w:rPr>
        <w:t>16</w:t>
      </w:r>
      <w:r w:rsidR="00F14C53" w:rsidRPr="00F85CF4">
        <w:rPr>
          <w:rFonts w:eastAsia="Times New Roman" w:cs="Arial"/>
          <w:bCs/>
          <w:noProof/>
          <w:sz w:val="20"/>
          <w:szCs w:val="18"/>
          <w:vertAlign w:val="superscript"/>
          <w:lang w:val="en-US" w:eastAsia="zh-CN"/>
        </w:rPr>
        <w:t>th</w:t>
      </w:r>
      <w:r w:rsidR="00F14C53">
        <w:rPr>
          <w:rFonts w:eastAsia="Times New Roman" w:cs="Arial"/>
          <w:bCs/>
          <w:noProof/>
          <w:sz w:val="20"/>
          <w:szCs w:val="18"/>
          <w:lang w:val="en-US" w:eastAsia="zh-CN"/>
        </w:rPr>
        <w:t xml:space="preserve"> </w:t>
      </w:r>
      <w:r w:rsidR="0051573A">
        <w:rPr>
          <w:rFonts w:eastAsia="Times New Roman" w:cs="Arial"/>
          <w:bCs/>
          <w:noProof/>
          <w:sz w:val="20"/>
          <w:szCs w:val="18"/>
          <w:lang w:val="en-US" w:eastAsia="zh-CN"/>
        </w:rPr>
        <w:t xml:space="preserve">November </w:t>
      </w:r>
      <w:r w:rsidR="00E12BE8">
        <w:rPr>
          <w:rFonts w:eastAsia="Times New Roman" w:cs="Arial"/>
          <w:bCs/>
          <w:noProof/>
          <w:sz w:val="20"/>
          <w:szCs w:val="18"/>
          <w:lang w:val="en-US" w:eastAsia="zh-CN"/>
        </w:rPr>
        <w:t>201</w:t>
      </w:r>
      <w:r w:rsidR="001250BA">
        <w:rPr>
          <w:rFonts w:eastAsia="Times New Roman" w:cs="Arial"/>
          <w:bCs/>
          <w:noProof/>
          <w:sz w:val="20"/>
          <w:szCs w:val="18"/>
          <w:lang w:val="en-US" w:eastAsia="zh-CN"/>
        </w:rPr>
        <w:t>8</w:t>
      </w:r>
    </w:p>
    <w:p w14:paraId="5E8F0CED" w14:textId="77777777" w:rsidR="00F85CF4" w:rsidRDefault="00F85CF4" w:rsidP="006A1A84">
      <w:pPr>
        <w:pStyle w:val="TdocHeader2"/>
        <w:rPr>
          <w:sz w:val="20"/>
          <w:lang w:val="en-US"/>
        </w:rPr>
      </w:pPr>
    </w:p>
    <w:p w14:paraId="30EFC6D3" w14:textId="0DD99E99" w:rsidR="006A1A84" w:rsidRPr="008979AC" w:rsidRDefault="006A1A84" w:rsidP="006A1A84">
      <w:pPr>
        <w:pStyle w:val="TdocHeader2"/>
        <w:rPr>
          <w:sz w:val="20"/>
          <w:lang w:val="en-US"/>
        </w:rPr>
      </w:pPr>
      <w:r w:rsidRPr="008979AC">
        <w:rPr>
          <w:sz w:val="20"/>
          <w:lang w:val="en-US"/>
        </w:rPr>
        <w:t xml:space="preserve">Source: </w:t>
      </w:r>
      <w:r w:rsidRPr="008979AC">
        <w:rPr>
          <w:sz w:val="20"/>
          <w:lang w:val="en-US"/>
        </w:rPr>
        <w:tab/>
      </w:r>
      <w:r>
        <w:rPr>
          <w:sz w:val="20"/>
          <w:lang w:val="en-US"/>
        </w:rPr>
        <w:t>DISH Network</w:t>
      </w:r>
      <w:r w:rsidR="0051573A">
        <w:rPr>
          <w:sz w:val="20"/>
          <w:lang w:val="en-US"/>
        </w:rPr>
        <w:t xml:space="preserve"> </w:t>
      </w:r>
      <w:bookmarkStart w:id="2" w:name="_GoBack"/>
      <w:bookmarkEnd w:id="2"/>
    </w:p>
    <w:p w14:paraId="79AB679D" w14:textId="70A61B36" w:rsidR="006A1A84" w:rsidRPr="0027658D" w:rsidRDefault="006A1A84" w:rsidP="006A1A84">
      <w:pPr>
        <w:pStyle w:val="TdocHeader2"/>
        <w:rPr>
          <w:sz w:val="20"/>
          <w:lang w:val="en-US"/>
        </w:rPr>
      </w:pPr>
      <w:r w:rsidRPr="008979AC">
        <w:rPr>
          <w:sz w:val="20"/>
          <w:lang w:val="en-US"/>
        </w:rPr>
        <w:t>Title:</w:t>
      </w:r>
      <w:bookmarkStart w:id="3" w:name="Title"/>
      <w:bookmarkEnd w:id="3"/>
      <w:r w:rsidRPr="008979AC">
        <w:rPr>
          <w:sz w:val="20"/>
          <w:lang w:val="en-US"/>
        </w:rPr>
        <w:tab/>
      </w:r>
      <w:r w:rsidR="0051573A">
        <w:rPr>
          <w:sz w:val="20"/>
          <w:lang w:val="en-US"/>
        </w:rPr>
        <w:t xml:space="preserve">On </w:t>
      </w:r>
      <w:r w:rsidR="00FD227F">
        <w:rPr>
          <w:sz w:val="20"/>
          <w:lang w:val="en-US"/>
        </w:rPr>
        <w:t xml:space="preserve">Uplink </w:t>
      </w:r>
      <w:r w:rsidR="00932DA2">
        <w:rPr>
          <w:sz w:val="20"/>
          <w:lang w:val="en-US"/>
        </w:rPr>
        <w:t>Grant</w:t>
      </w:r>
      <w:r w:rsidR="00047714">
        <w:rPr>
          <w:sz w:val="20"/>
          <w:lang w:val="en-US"/>
        </w:rPr>
        <w:t xml:space="preserve"> </w:t>
      </w:r>
      <w:r w:rsidR="00932DA2">
        <w:rPr>
          <w:sz w:val="20"/>
          <w:lang w:val="en-US"/>
        </w:rPr>
        <w:t xml:space="preserve">Free </w:t>
      </w:r>
      <w:r w:rsidR="00FD227F">
        <w:rPr>
          <w:sz w:val="20"/>
          <w:lang w:val="en-US"/>
        </w:rPr>
        <w:t xml:space="preserve">Transmission for </w:t>
      </w:r>
      <w:r w:rsidR="0051573A">
        <w:rPr>
          <w:sz w:val="20"/>
          <w:lang w:val="en-US"/>
        </w:rPr>
        <w:t>Rel-16 NR</w:t>
      </w:r>
    </w:p>
    <w:p w14:paraId="3FB2DF81" w14:textId="5A1A5A67" w:rsidR="006A1A84" w:rsidRPr="002D72B0" w:rsidRDefault="006A1A84" w:rsidP="006A1A84">
      <w:pPr>
        <w:pStyle w:val="TdocHeader2"/>
        <w:rPr>
          <w:sz w:val="20"/>
          <w:lang w:val="en-US"/>
        </w:rPr>
      </w:pPr>
      <w:r w:rsidRPr="002D72B0">
        <w:rPr>
          <w:sz w:val="20"/>
          <w:lang w:val="en-US"/>
        </w:rPr>
        <w:t>Agenda Item:</w:t>
      </w:r>
      <w:r w:rsidRPr="002D72B0">
        <w:rPr>
          <w:sz w:val="20"/>
          <w:lang w:val="en-US"/>
        </w:rPr>
        <w:tab/>
      </w:r>
      <w:r w:rsidR="00533953">
        <w:rPr>
          <w:sz w:val="20"/>
          <w:lang w:val="en-US"/>
        </w:rPr>
        <w:t>7.2.6.3</w:t>
      </w:r>
    </w:p>
    <w:p w14:paraId="4C35403D" w14:textId="77777777" w:rsidR="006A1A84" w:rsidRDefault="006A1A84" w:rsidP="006A1A84">
      <w:pPr>
        <w:pStyle w:val="TdocHeader2"/>
        <w:rPr>
          <w:sz w:val="20"/>
          <w:lang w:val="en-US"/>
        </w:rPr>
      </w:pPr>
      <w:r>
        <w:rPr>
          <w:sz w:val="20"/>
          <w:lang w:val="en-US"/>
        </w:rPr>
        <w:t>Document for:</w:t>
      </w:r>
      <w:r>
        <w:rPr>
          <w:sz w:val="20"/>
          <w:lang w:val="en-US"/>
        </w:rPr>
        <w:tab/>
        <w:t>Discussion</w:t>
      </w:r>
    </w:p>
    <w:p w14:paraId="31EE3EF9" w14:textId="77777777" w:rsidR="009B6B19" w:rsidRDefault="009B6B19" w:rsidP="006A1A84">
      <w:pPr>
        <w:pStyle w:val="TdocHeader2"/>
        <w:rPr>
          <w:sz w:val="20"/>
          <w:lang w:val="en-US"/>
        </w:rPr>
      </w:pPr>
    </w:p>
    <w:p w14:paraId="1BF2B5FE" w14:textId="77777777" w:rsidR="006A1A84" w:rsidRDefault="006A1A84" w:rsidP="006A1A84">
      <w:pPr>
        <w:pStyle w:val="TdocHeader2"/>
        <w:rPr>
          <w:sz w:val="20"/>
          <w:lang w:val="en-US"/>
        </w:rPr>
      </w:pPr>
    </w:p>
    <w:p w14:paraId="493C9B74" w14:textId="77777777" w:rsidR="006A1A84" w:rsidRDefault="006A1A84" w:rsidP="006A1A84">
      <w:pPr>
        <w:pStyle w:val="Heading1"/>
        <w:numPr>
          <w:ilvl w:val="0"/>
          <w:numId w:val="4"/>
        </w:numPr>
        <w:textAlignment w:val="auto"/>
        <w:rPr>
          <w:lang w:val="en-US"/>
        </w:rPr>
      </w:pPr>
      <w:bookmarkStart w:id="4" w:name="_Ref298777854"/>
      <w:bookmarkEnd w:id="0"/>
      <w:bookmarkEnd w:id="1"/>
      <w:r>
        <w:rPr>
          <w:lang w:val="en-US"/>
        </w:rPr>
        <w:t>Introduction</w:t>
      </w:r>
      <w:bookmarkEnd w:id="4"/>
    </w:p>
    <w:p w14:paraId="0F59FE84" w14:textId="4A84ED94" w:rsidR="00B46A9A" w:rsidRDefault="00B46A9A" w:rsidP="00310BFF">
      <w:pPr>
        <w:jc w:val="both"/>
        <w:rPr>
          <w:sz w:val="24"/>
          <w:szCs w:val="24"/>
        </w:rPr>
      </w:pPr>
      <w:r w:rsidRPr="00310BFF">
        <w:rPr>
          <w:sz w:val="24"/>
          <w:szCs w:val="24"/>
        </w:rPr>
        <w:t xml:space="preserve">Rel-16 NR is studying </w:t>
      </w:r>
      <w:r w:rsidR="00FC0C6B">
        <w:rPr>
          <w:sz w:val="24"/>
          <w:szCs w:val="24"/>
        </w:rPr>
        <w:t xml:space="preserve">uplink </w:t>
      </w:r>
      <w:r w:rsidRPr="00310BFF">
        <w:rPr>
          <w:sz w:val="24"/>
          <w:szCs w:val="24"/>
        </w:rPr>
        <w:t xml:space="preserve">grant-free transmission to better support Rel-16 enhanced </w:t>
      </w:r>
      <w:proofErr w:type="spellStart"/>
      <w:r w:rsidRPr="00310BFF">
        <w:rPr>
          <w:sz w:val="24"/>
          <w:szCs w:val="24"/>
        </w:rPr>
        <w:t>uRLLC</w:t>
      </w:r>
      <w:proofErr w:type="spellEnd"/>
      <w:r w:rsidRPr="00310BFF">
        <w:rPr>
          <w:sz w:val="24"/>
          <w:szCs w:val="24"/>
        </w:rPr>
        <w:t xml:space="preserve"> </w:t>
      </w:r>
      <w:r>
        <w:rPr>
          <w:sz w:val="24"/>
          <w:szCs w:val="24"/>
        </w:rPr>
        <w:t xml:space="preserve">service </w:t>
      </w:r>
      <w:r w:rsidRPr="00310BFF">
        <w:rPr>
          <w:sz w:val="24"/>
          <w:szCs w:val="24"/>
        </w:rPr>
        <w:t xml:space="preserve">with very stringent latency (~ 1ms) and reliability (up to 1E-6 level) requirements [1]. </w:t>
      </w:r>
      <w:r>
        <w:rPr>
          <w:sz w:val="24"/>
          <w:szCs w:val="24"/>
        </w:rPr>
        <w:t xml:space="preserve">The RAN1 Group has agreed on two types of </w:t>
      </w:r>
      <w:r w:rsidR="00FC0C6B">
        <w:rPr>
          <w:sz w:val="24"/>
          <w:szCs w:val="24"/>
        </w:rPr>
        <w:t xml:space="preserve">NR uplink </w:t>
      </w:r>
      <w:r>
        <w:rPr>
          <w:sz w:val="24"/>
          <w:szCs w:val="24"/>
        </w:rPr>
        <w:t>grant-free transmission</w:t>
      </w:r>
      <w:r w:rsidR="00FC0C6B">
        <w:rPr>
          <w:sz w:val="24"/>
          <w:szCs w:val="24"/>
        </w:rPr>
        <w:t xml:space="preserve"> mechanisms</w:t>
      </w:r>
      <w:r w:rsidR="007346A8">
        <w:rPr>
          <w:sz w:val="24"/>
          <w:szCs w:val="24"/>
        </w:rPr>
        <w:t xml:space="preserve"> [2]</w:t>
      </w:r>
      <w:r>
        <w:rPr>
          <w:sz w:val="24"/>
          <w:szCs w:val="24"/>
        </w:rPr>
        <w:t>:</w:t>
      </w:r>
    </w:p>
    <w:p w14:paraId="371D559D" w14:textId="3127092F" w:rsidR="00B46A9A" w:rsidRDefault="00FC0C6B" w:rsidP="00310BFF">
      <w:pPr>
        <w:pStyle w:val="ListParagraph"/>
        <w:numPr>
          <w:ilvl w:val="0"/>
          <w:numId w:val="28"/>
        </w:numPr>
        <w:jc w:val="both"/>
        <w:rPr>
          <w:sz w:val="24"/>
          <w:szCs w:val="24"/>
        </w:rPr>
      </w:pPr>
      <w:r>
        <w:rPr>
          <w:sz w:val="24"/>
          <w:szCs w:val="24"/>
        </w:rPr>
        <w:t xml:space="preserve">NR grant-free </w:t>
      </w:r>
      <w:r w:rsidR="00B46A9A">
        <w:rPr>
          <w:sz w:val="24"/>
          <w:szCs w:val="24"/>
        </w:rPr>
        <w:t>Type</w:t>
      </w:r>
      <w:r w:rsidR="00E75C24">
        <w:rPr>
          <w:sz w:val="24"/>
          <w:szCs w:val="24"/>
        </w:rPr>
        <w:t>-</w:t>
      </w:r>
      <w:r w:rsidR="00B46A9A">
        <w:rPr>
          <w:sz w:val="24"/>
          <w:szCs w:val="24"/>
        </w:rPr>
        <w:t xml:space="preserve">1: </w:t>
      </w:r>
      <w:r w:rsidR="00DE264B">
        <w:rPr>
          <w:sz w:val="24"/>
          <w:szCs w:val="24"/>
        </w:rPr>
        <w:t xml:space="preserve">contention-based transmission </w:t>
      </w:r>
      <w:r w:rsidR="00E75C24">
        <w:rPr>
          <w:sz w:val="24"/>
          <w:szCs w:val="24"/>
        </w:rPr>
        <w:t>(</w:t>
      </w:r>
      <w:r w:rsidR="00E75C24" w:rsidRPr="00310BFF">
        <w:rPr>
          <w:sz w:val="24"/>
          <w:szCs w:val="24"/>
        </w:rPr>
        <w:t>UE autonomous selection of resource(s) from resources configured by RRC</w:t>
      </w:r>
      <w:r w:rsidR="00E75C24">
        <w:rPr>
          <w:sz w:val="24"/>
          <w:szCs w:val="24"/>
        </w:rPr>
        <w:t xml:space="preserve">) </w:t>
      </w:r>
    </w:p>
    <w:p w14:paraId="69551F78" w14:textId="0C829159" w:rsidR="00B46A9A" w:rsidRPr="00310BFF" w:rsidRDefault="00DE264B" w:rsidP="00310BFF">
      <w:pPr>
        <w:pStyle w:val="ListParagraph"/>
        <w:numPr>
          <w:ilvl w:val="0"/>
          <w:numId w:val="28"/>
        </w:numPr>
        <w:jc w:val="both"/>
        <w:rPr>
          <w:sz w:val="24"/>
          <w:szCs w:val="24"/>
        </w:rPr>
      </w:pPr>
      <w:r>
        <w:rPr>
          <w:sz w:val="24"/>
          <w:szCs w:val="24"/>
        </w:rPr>
        <w:t xml:space="preserve">NR grant-free </w:t>
      </w:r>
      <w:r w:rsidR="00B46A9A">
        <w:rPr>
          <w:sz w:val="24"/>
          <w:szCs w:val="24"/>
        </w:rPr>
        <w:t>Type</w:t>
      </w:r>
      <w:r w:rsidR="00E75C24">
        <w:rPr>
          <w:sz w:val="24"/>
          <w:szCs w:val="24"/>
        </w:rPr>
        <w:t>-</w:t>
      </w:r>
      <w:r w:rsidR="00B46A9A">
        <w:rPr>
          <w:sz w:val="24"/>
          <w:szCs w:val="24"/>
        </w:rPr>
        <w:t xml:space="preserve">2: </w:t>
      </w:r>
      <w:r>
        <w:rPr>
          <w:sz w:val="24"/>
          <w:szCs w:val="24"/>
        </w:rPr>
        <w:t xml:space="preserve">semi-persistent scheduling </w:t>
      </w:r>
      <w:r w:rsidR="00E75C24">
        <w:rPr>
          <w:sz w:val="24"/>
          <w:szCs w:val="24"/>
        </w:rPr>
        <w:t>(</w:t>
      </w:r>
      <w:r w:rsidR="00E75C24" w:rsidRPr="00310BFF">
        <w:rPr>
          <w:sz w:val="24"/>
          <w:szCs w:val="24"/>
        </w:rPr>
        <w:t>Activation/deactivation based</w:t>
      </w:r>
      <w:r w:rsidR="00E75C24">
        <w:rPr>
          <w:sz w:val="24"/>
          <w:szCs w:val="24"/>
        </w:rPr>
        <w:t xml:space="preserve">) </w:t>
      </w:r>
    </w:p>
    <w:p w14:paraId="21589617" w14:textId="1DBD8007" w:rsidR="00EA0427" w:rsidRDefault="00FC0C6B" w:rsidP="00310BFF">
      <w:pPr>
        <w:jc w:val="both"/>
        <w:rPr>
          <w:sz w:val="24"/>
          <w:szCs w:val="24"/>
        </w:rPr>
      </w:pPr>
      <w:r>
        <w:rPr>
          <w:sz w:val="24"/>
          <w:szCs w:val="24"/>
        </w:rPr>
        <w:t xml:space="preserve">The RAN1 Group </w:t>
      </w:r>
      <w:r w:rsidR="00531354">
        <w:rPr>
          <w:sz w:val="24"/>
          <w:szCs w:val="24"/>
        </w:rPr>
        <w:t xml:space="preserve">is </w:t>
      </w:r>
      <w:r>
        <w:rPr>
          <w:sz w:val="24"/>
          <w:szCs w:val="24"/>
        </w:rPr>
        <w:t xml:space="preserve">also </w:t>
      </w:r>
      <w:r w:rsidR="00531354">
        <w:rPr>
          <w:sz w:val="24"/>
          <w:szCs w:val="24"/>
        </w:rPr>
        <w:t>studying</w:t>
      </w:r>
      <w:r>
        <w:rPr>
          <w:sz w:val="24"/>
          <w:szCs w:val="24"/>
        </w:rPr>
        <w:t xml:space="preserve"> two mechanisms, i.e., </w:t>
      </w:r>
      <w:r w:rsidR="009B3C9A">
        <w:rPr>
          <w:sz w:val="24"/>
          <w:szCs w:val="24"/>
        </w:rPr>
        <w:t xml:space="preserve">ensuring </w:t>
      </w:r>
      <w:r>
        <w:rPr>
          <w:sz w:val="24"/>
          <w:szCs w:val="24"/>
        </w:rPr>
        <w:t>“K</w:t>
      </w:r>
      <w:r w:rsidR="009B3C9A">
        <w:rPr>
          <w:sz w:val="24"/>
          <w:szCs w:val="24"/>
        </w:rPr>
        <w:t>”</w:t>
      </w:r>
      <w:r>
        <w:rPr>
          <w:sz w:val="24"/>
          <w:szCs w:val="24"/>
        </w:rPr>
        <w:t xml:space="preserve"> repetitions and HARQ for improving the reliability of NR grant-free mechanism. </w:t>
      </w:r>
    </w:p>
    <w:p w14:paraId="3524843D" w14:textId="63096B82" w:rsidR="001712ED" w:rsidRDefault="00FC0C6B" w:rsidP="00003DB6">
      <w:pPr>
        <w:jc w:val="both"/>
        <w:rPr>
          <w:sz w:val="24"/>
          <w:szCs w:val="24"/>
        </w:rPr>
      </w:pPr>
      <w:r>
        <w:rPr>
          <w:sz w:val="24"/>
          <w:szCs w:val="24"/>
        </w:rPr>
        <w:t xml:space="preserve">This contribution proposes a mechanism that uses </w:t>
      </w:r>
      <w:r w:rsidR="00531354">
        <w:rPr>
          <w:sz w:val="24"/>
          <w:szCs w:val="24"/>
        </w:rPr>
        <w:t xml:space="preserve">linked list data structure along with </w:t>
      </w:r>
      <w:r>
        <w:rPr>
          <w:sz w:val="24"/>
          <w:szCs w:val="24"/>
        </w:rPr>
        <w:t xml:space="preserve">successive interference cancellation (SIR) </w:t>
      </w:r>
      <w:r w:rsidR="00242C21">
        <w:rPr>
          <w:sz w:val="24"/>
          <w:szCs w:val="24"/>
        </w:rPr>
        <w:t>to improve latency</w:t>
      </w:r>
      <w:r w:rsidR="00531354">
        <w:rPr>
          <w:sz w:val="24"/>
          <w:szCs w:val="24"/>
        </w:rPr>
        <w:t>,</w:t>
      </w:r>
      <w:r w:rsidR="00242C21">
        <w:rPr>
          <w:sz w:val="24"/>
          <w:szCs w:val="24"/>
        </w:rPr>
        <w:t xml:space="preserve"> reliability </w:t>
      </w:r>
      <w:r w:rsidR="00531354">
        <w:rPr>
          <w:sz w:val="24"/>
          <w:szCs w:val="24"/>
        </w:rPr>
        <w:t xml:space="preserve">and link efficiency </w:t>
      </w:r>
      <w:r w:rsidR="00242C21">
        <w:rPr>
          <w:sz w:val="24"/>
          <w:szCs w:val="24"/>
        </w:rPr>
        <w:t xml:space="preserve">of </w:t>
      </w:r>
      <w:r w:rsidR="00531354">
        <w:rPr>
          <w:sz w:val="24"/>
          <w:szCs w:val="24"/>
        </w:rPr>
        <w:t xml:space="preserve">NR </w:t>
      </w:r>
      <w:r>
        <w:rPr>
          <w:sz w:val="24"/>
          <w:szCs w:val="24"/>
        </w:rPr>
        <w:t>grant-free Type</w:t>
      </w:r>
      <w:r w:rsidR="00531354">
        <w:rPr>
          <w:sz w:val="24"/>
          <w:szCs w:val="24"/>
        </w:rPr>
        <w:t>-</w:t>
      </w:r>
      <w:r>
        <w:rPr>
          <w:sz w:val="24"/>
          <w:szCs w:val="24"/>
        </w:rPr>
        <w:t>1.</w:t>
      </w:r>
      <w:r w:rsidR="00242C21">
        <w:rPr>
          <w:sz w:val="24"/>
          <w:szCs w:val="24"/>
        </w:rPr>
        <w:t xml:space="preserve"> This mechanism can also improve the reliability for grant-free Type</w:t>
      </w:r>
      <w:r w:rsidR="00531354">
        <w:rPr>
          <w:sz w:val="24"/>
          <w:szCs w:val="24"/>
        </w:rPr>
        <w:t>-</w:t>
      </w:r>
      <w:r w:rsidR="00242C21">
        <w:rPr>
          <w:sz w:val="24"/>
          <w:szCs w:val="24"/>
        </w:rPr>
        <w:t xml:space="preserve">1 transmission over links with much longer latencies (i.e., NTN links). </w:t>
      </w:r>
    </w:p>
    <w:p w14:paraId="54F1DC7E" w14:textId="77777777" w:rsidR="003B47A7" w:rsidRPr="006A1A84" w:rsidRDefault="003B47A7" w:rsidP="006A1A84">
      <w:pPr>
        <w:pStyle w:val="Heading1"/>
        <w:numPr>
          <w:ilvl w:val="0"/>
          <w:numId w:val="4"/>
        </w:numPr>
        <w:textAlignment w:val="auto"/>
        <w:rPr>
          <w:lang w:val="en-US"/>
        </w:rPr>
      </w:pPr>
      <w:r w:rsidRPr="006A1A84">
        <w:rPr>
          <w:lang w:val="en-US"/>
        </w:rPr>
        <w:t>Discussion</w:t>
      </w:r>
    </w:p>
    <w:p w14:paraId="2DE3BA82" w14:textId="3C646944" w:rsidR="004F48EF" w:rsidRPr="00310BFF" w:rsidRDefault="004F48EF" w:rsidP="00310BFF">
      <w:pPr>
        <w:jc w:val="both"/>
        <w:rPr>
          <w:sz w:val="24"/>
          <w:szCs w:val="24"/>
        </w:rPr>
      </w:pPr>
      <w:r w:rsidRPr="00310BFF">
        <w:rPr>
          <w:sz w:val="24"/>
          <w:szCs w:val="24"/>
        </w:rPr>
        <w:t xml:space="preserve">In RAN1#94 meeting, the </w:t>
      </w:r>
      <w:r w:rsidR="00290546">
        <w:rPr>
          <w:sz w:val="24"/>
          <w:szCs w:val="24"/>
        </w:rPr>
        <w:t xml:space="preserve">RAN1 Group made the </w:t>
      </w:r>
      <w:r w:rsidRPr="00310BFF">
        <w:rPr>
          <w:sz w:val="24"/>
          <w:szCs w:val="24"/>
        </w:rPr>
        <w:t xml:space="preserve">following agreements </w:t>
      </w:r>
      <w:r w:rsidR="00290546">
        <w:rPr>
          <w:sz w:val="24"/>
          <w:szCs w:val="24"/>
        </w:rPr>
        <w:t xml:space="preserve">on </w:t>
      </w:r>
      <w:r w:rsidR="00531354">
        <w:rPr>
          <w:sz w:val="24"/>
          <w:szCs w:val="24"/>
        </w:rPr>
        <w:t xml:space="preserve">NR </w:t>
      </w:r>
      <w:r w:rsidR="00290546">
        <w:rPr>
          <w:sz w:val="24"/>
          <w:szCs w:val="24"/>
        </w:rPr>
        <w:t>uplink grant-free</w:t>
      </w:r>
      <w:r w:rsidRPr="00310BFF">
        <w:rPr>
          <w:sz w:val="24"/>
          <w:szCs w:val="24"/>
        </w:rPr>
        <w:t xml:space="preserve"> enhancements [2]:</w:t>
      </w:r>
    </w:p>
    <w:p w14:paraId="1476DC6E" w14:textId="77777777" w:rsidR="004F48EF" w:rsidRPr="00310BFF" w:rsidRDefault="004F48EF" w:rsidP="00310BFF">
      <w:pPr>
        <w:overflowPunct w:val="0"/>
        <w:autoSpaceDE w:val="0"/>
        <w:autoSpaceDN w:val="0"/>
        <w:adjustRightInd w:val="0"/>
        <w:spacing w:afterLines="50" w:after="120" w:line="240" w:lineRule="auto"/>
        <w:ind w:left="720" w:hanging="720"/>
        <w:textAlignment w:val="baseline"/>
        <w:rPr>
          <w:rFonts w:eastAsia="Batang" w:cstheme="minorHAnsi"/>
          <w:b/>
          <w:sz w:val="24"/>
          <w:highlight w:val="green"/>
          <w:u w:val="single"/>
          <w:lang w:val="en-GB" w:eastAsia="x-none"/>
        </w:rPr>
      </w:pPr>
      <w:r w:rsidRPr="00310BFF">
        <w:rPr>
          <w:rFonts w:eastAsia="Batang" w:cstheme="minorHAnsi"/>
          <w:b/>
          <w:sz w:val="24"/>
          <w:highlight w:val="green"/>
          <w:u w:val="single"/>
          <w:lang w:val="en-GB" w:eastAsia="x-none"/>
        </w:rPr>
        <w:t>Agreements:</w:t>
      </w:r>
    </w:p>
    <w:p w14:paraId="2EF31B37" w14:textId="77777777" w:rsidR="004F48EF" w:rsidRPr="00310BFF" w:rsidRDefault="004F48EF" w:rsidP="00310BFF">
      <w:pPr>
        <w:pStyle w:val="BodyText"/>
        <w:numPr>
          <w:ilvl w:val="0"/>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hint="eastAsia"/>
          <w:sz w:val="24"/>
        </w:rPr>
        <w:t>S</w:t>
      </w:r>
      <w:r w:rsidRPr="00310BFF">
        <w:rPr>
          <w:rFonts w:asciiTheme="minorHAnsi" w:eastAsiaTheme="minorHAnsi" w:hAnsiTheme="minorHAnsi" w:cstheme="minorBidi"/>
          <w:sz w:val="24"/>
        </w:rPr>
        <w:t>tudy further on PUSCH repetitions within a slot for configured grant.</w:t>
      </w:r>
    </w:p>
    <w:p w14:paraId="3F67C9BF" w14:textId="77777777" w:rsidR="004F48EF" w:rsidRPr="00310BFF" w:rsidRDefault="004F48EF" w:rsidP="00310BFF">
      <w:pPr>
        <w:pStyle w:val="BodyText"/>
        <w:numPr>
          <w:ilvl w:val="0"/>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hint="eastAsia"/>
          <w:sz w:val="24"/>
        </w:rPr>
        <w:t>S</w:t>
      </w:r>
      <w:r w:rsidRPr="00310BFF">
        <w:rPr>
          <w:rFonts w:asciiTheme="minorHAnsi" w:eastAsiaTheme="minorHAnsi" w:hAnsiTheme="minorHAnsi" w:cstheme="minorBidi"/>
          <w:sz w:val="24"/>
        </w:rPr>
        <w:t>tudy further whether/how multiple active configured grants for a BWP of a serving cell.</w:t>
      </w:r>
    </w:p>
    <w:p w14:paraId="0BB38A25" w14:textId="77777777" w:rsidR="004F48EF" w:rsidRPr="00310BFF" w:rsidRDefault="004F48EF" w:rsidP="00310BFF">
      <w:pPr>
        <w:pStyle w:val="BodyText"/>
        <w:numPr>
          <w:ilvl w:val="1"/>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sz w:val="24"/>
        </w:rPr>
        <w:t>Identify potential specification impacts and options for both type 1 and type 2</w:t>
      </w:r>
    </w:p>
    <w:p w14:paraId="01C7542F" w14:textId="77777777" w:rsidR="004F48EF" w:rsidRPr="00310BFF" w:rsidRDefault="004F48EF" w:rsidP="00310BFF">
      <w:pPr>
        <w:pStyle w:val="BodyText"/>
        <w:numPr>
          <w:ilvl w:val="2"/>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sz w:val="24"/>
        </w:rPr>
        <w:t xml:space="preserve">At least </w:t>
      </w:r>
      <w:r w:rsidRPr="00310BFF">
        <w:rPr>
          <w:rFonts w:asciiTheme="minorHAnsi" w:eastAsiaTheme="minorHAnsi" w:hAnsiTheme="minorHAnsi" w:cstheme="minorBidi" w:hint="eastAsia"/>
          <w:sz w:val="24"/>
        </w:rPr>
        <w:t>A</w:t>
      </w:r>
      <w:r w:rsidRPr="00310BFF">
        <w:rPr>
          <w:rFonts w:asciiTheme="minorHAnsi" w:eastAsiaTheme="minorHAnsi" w:hAnsiTheme="minorHAnsi" w:cstheme="minorBidi"/>
          <w:sz w:val="24"/>
        </w:rPr>
        <w:t>ctivation/deactivation mechanism for Type2</w:t>
      </w:r>
    </w:p>
    <w:p w14:paraId="56F53F07" w14:textId="77777777" w:rsidR="004F48EF" w:rsidRPr="00310BFF" w:rsidRDefault="004F48EF" w:rsidP="00310BFF">
      <w:pPr>
        <w:pStyle w:val="BodyText"/>
        <w:numPr>
          <w:ilvl w:val="3"/>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sz w:val="24"/>
        </w:rPr>
        <w:t>E.g., whether each configuration is activated/deactivated or multiple configurations are activated/deactivated</w:t>
      </w:r>
    </w:p>
    <w:p w14:paraId="197FD2FA" w14:textId="77777777" w:rsidR="004F48EF" w:rsidRPr="00310BFF" w:rsidRDefault="004F48EF" w:rsidP="00310BFF">
      <w:pPr>
        <w:pStyle w:val="BodyText"/>
        <w:numPr>
          <w:ilvl w:val="2"/>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sz w:val="24"/>
        </w:rPr>
        <w:t>Study how to support repetitions with multiple configurations for a BWP of a serving cell</w:t>
      </w:r>
    </w:p>
    <w:p w14:paraId="57CD8CB9" w14:textId="77777777" w:rsidR="004F48EF" w:rsidRPr="00310BFF" w:rsidRDefault="004F48EF" w:rsidP="00310BFF">
      <w:pPr>
        <w:pStyle w:val="BodyText"/>
        <w:numPr>
          <w:ilvl w:val="2"/>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sz w:val="24"/>
        </w:rPr>
        <w:t xml:space="preserve">FFS </w:t>
      </w:r>
      <w:r w:rsidRPr="00310BFF">
        <w:rPr>
          <w:rFonts w:asciiTheme="minorHAnsi" w:eastAsiaTheme="minorHAnsi" w:hAnsiTheme="minorHAnsi" w:cstheme="minorBidi" w:hint="eastAsia"/>
          <w:sz w:val="24"/>
        </w:rPr>
        <w:t>H</w:t>
      </w:r>
      <w:r w:rsidRPr="00310BFF">
        <w:rPr>
          <w:rFonts w:asciiTheme="minorHAnsi" w:eastAsiaTheme="minorHAnsi" w:hAnsiTheme="minorHAnsi" w:cstheme="minorBidi"/>
          <w:sz w:val="24"/>
        </w:rPr>
        <w:t>ARQ process ID determination for both type 1 and type 2</w:t>
      </w:r>
    </w:p>
    <w:p w14:paraId="039C6F20" w14:textId="77777777" w:rsidR="004F48EF" w:rsidRPr="00310BFF" w:rsidRDefault="004F48EF" w:rsidP="00310BFF">
      <w:pPr>
        <w:pStyle w:val="BodyText"/>
        <w:numPr>
          <w:ilvl w:val="2"/>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sz w:val="24"/>
        </w:rPr>
        <w:t>FFS other specification impacts for both type 1 and type 2</w:t>
      </w:r>
    </w:p>
    <w:p w14:paraId="235FD0E7" w14:textId="77777777" w:rsidR="004F48EF" w:rsidRPr="00310BFF" w:rsidRDefault="004F48EF" w:rsidP="00310BFF">
      <w:pPr>
        <w:pStyle w:val="BodyText"/>
        <w:numPr>
          <w:ilvl w:val="1"/>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sz w:val="24"/>
        </w:rPr>
        <w:t>Study the performance impacts</w:t>
      </w:r>
    </w:p>
    <w:p w14:paraId="2DDE0330" w14:textId="77777777" w:rsidR="004F48EF" w:rsidRPr="00310BFF" w:rsidRDefault="004F48EF" w:rsidP="00310BFF">
      <w:pPr>
        <w:pStyle w:val="BodyText"/>
        <w:numPr>
          <w:ilvl w:val="0"/>
          <w:numId w:val="25"/>
        </w:numPr>
        <w:spacing w:after="0"/>
        <w:rPr>
          <w:rFonts w:asciiTheme="minorHAnsi" w:eastAsiaTheme="minorHAnsi" w:hAnsiTheme="minorHAnsi" w:cstheme="minorBidi"/>
          <w:sz w:val="24"/>
        </w:rPr>
      </w:pPr>
      <w:r w:rsidRPr="00310BFF">
        <w:rPr>
          <w:rFonts w:asciiTheme="minorHAnsi" w:eastAsiaTheme="minorHAnsi" w:hAnsiTheme="minorHAnsi" w:cstheme="minorBidi" w:hint="eastAsia"/>
          <w:sz w:val="24"/>
        </w:rPr>
        <w:t>S</w:t>
      </w:r>
      <w:r w:rsidRPr="00310BFF">
        <w:rPr>
          <w:rFonts w:asciiTheme="minorHAnsi" w:eastAsiaTheme="minorHAnsi" w:hAnsiTheme="minorHAnsi" w:cstheme="minorBidi"/>
          <w:sz w:val="24"/>
        </w:rPr>
        <w:t>tudy further whether/how on ensuring K repetitions.</w:t>
      </w:r>
    </w:p>
    <w:p w14:paraId="1484D842" w14:textId="12AEEC53" w:rsidR="00951F28" w:rsidRDefault="00951F28" w:rsidP="00951F28">
      <w:pPr>
        <w:autoSpaceDE w:val="0"/>
        <w:autoSpaceDN w:val="0"/>
        <w:adjustRightInd w:val="0"/>
        <w:spacing w:after="0" w:line="240" w:lineRule="auto"/>
        <w:jc w:val="both"/>
        <w:rPr>
          <w:sz w:val="24"/>
          <w:szCs w:val="24"/>
        </w:rPr>
      </w:pPr>
      <w:r>
        <w:rPr>
          <w:sz w:val="24"/>
          <w:szCs w:val="24"/>
        </w:rPr>
        <w:lastRenderedPageBreak/>
        <w:t xml:space="preserve">The </w:t>
      </w:r>
      <w:r w:rsidR="00531354">
        <w:rPr>
          <w:sz w:val="24"/>
          <w:szCs w:val="24"/>
        </w:rPr>
        <w:t xml:space="preserve">NR </w:t>
      </w:r>
      <w:r>
        <w:rPr>
          <w:sz w:val="24"/>
          <w:szCs w:val="24"/>
        </w:rPr>
        <w:t>grant</w:t>
      </w:r>
      <w:r w:rsidR="009937F5">
        <w:rPr>
          <w:sz w:val="24"/>
          <w:szCs w:val="24"/>
        </w:rPr>
        <w:t>-</w:t>
      </w:r>
      <w:r>
        <w:rPr>
          <w:sz w:val="24"/>
          <w:szCs w:val="24"/>
        </w:rPr>
        <w:t>free</w:t>
      </w:r>
      <w:r w:rsidR="00290546">
        <w:rPr>
          <w:sz w:val="24"/>
          <w:szCs w:val="24"/>
        </w:rPr>
        <w:t xml:space="preserve"> Type</w:t>
      </w:r>
      <w:r w:rsidR="00531354">
        <w:rPr>
          <w:sz w:val="24"/>
          <w:szCs w:val="24"/>
        </w:rPr>
        <w:t>-</w:t>
      </w:r>
      <w:r w:rsidR="00290546">
        <w:rPr>
          <w:sz w:val="24"/>
          <w:szCs w:val="24"/>
        </w:rPr>
        <w:t>1</w:t>
      </w:r>
      <w:r>
        <w:rPr>
          <w:sz w:val="24"/>
          <w:szCs w:val="24"/>
        </w:rPr>
        <w:t xml:space="preserve"> (</w:t>
      </w:r>
      <w:r w:rsidR="00290546">
        <w:rPr>
          <w:sz w:val="24"/>
          <w:szCs w:val="24"/>
        </w:rPr>
        <w:t xml:space="preserve">or </w:t>
      </w:r>
      <w:r>
        <w:rPr>
          <w:sz w:val="24"/>
          <w:szCs w:val="24"/>
        </w:rPr>
        <w:t>contention</w:t>
      </w:r>
      <w:r w:rsidR="00290546">
        <w:rPr>
          <w:sz w:val="24"/>
          <w:szCs w:val="24"/>
        </w:rPr>
        <w:t>-</w:t>
      </w:r>
      <w:r>
        <w:rPr>
          <w:sz w:val="24"/>
          <w:szCs w:val="24"/>
        </w:rPr>
        <w:t>based</w:t>
      </w:r>
      <w:r w:rsidR="00290546">
        <w:rPr>
          <w:sz w:val="24"/>
          <w:szCs w:val="24"/>
        </w:rPr>
        <w:t xml:space="preserve"> multiple access scheme</w:t>
      </w:r>
      <w:r>
        <w:rPr>
          <w:sz w:val="24"/>
          <w:szCs w:val="24"/>
        </w:rPr>
        <w:t xml:space="preserve">) </w:t>
      </w:r>
      <w:r w:rsidRPr="00085186">
        <w:rPr>
          <w:sz w:val="24"/>
          <w:szCs w:val="24"/>
        </w:rPr>
        <w:t>ha</w:t>
      </w:r>
      <w:r w:rsidR="00290546">
        <w:rPr>
          <w:sz w:val="24"/>
          <w:szCs w:val="24"/>
        </w:rPr>
        <w:t>s</w:t>
      </w:r>
      <w:r w:rsidRPr="00085186">
        <w:rPr>
          <w:sz w:val="24"/>
          <w:szCs w:val="24"/>
        </w:rPr>
        <w:t xml:space="preserve"> been widely studied in</w:t>
      </w:r>
      <w:r>
        <w:rPr>
          <w:sz w:val="24"/>
          <w:szCs w:val="24"/>
        </w:rPr>
        <w:t xml:space="preserve"> </w:t>
      </w:r>
      <w:r w:rsidR="00290546">
        <w:rPr>
          <w:sz w:val="24"/>
          <w:szCs w:val="24"/>
        </w:rPr>
        <w:t>the literature</w:t>
      </w:r>
      <w:r>
        <w:rPr>
          <w:sz w:val="24"/>
          <w:szCs w:val="24"/>
        </w:rPr>
        <w:t xml:space="preserve">. </w:t>
      </w:r>
      <w:r w:rsidR="008F416A">
        <w:rPr>
          <w:sz w:val="24"/>
          <w:szCs w:val="24"/>
        </w:rPr>
        <w:t xml:space="preserve">3GPP is </w:t>
      </w:r>
      <w:r w:rsidR="00531354">
        <w:rPr>
          <w:sz w:val="24"/>
          <w:szCs w:val="24"/>
        </w:rPr>
        <w:t>studying</w:t>
      </w:r>
      <w:r w:rsidR="008F416A">
        <w:rPr>
          <w:sz w:val="24"/>
          <w:szCs w:val="24"/>
        </w:rPr>
        <w:t xml:space="preserve"> two mechanisms (</w:t>
      </w:r>
      <w:r w:rsidR="00531354">
        <w:rPr>
          <w:sz w:val="24"/>
          <w:szCs w:val="24"/>
        </w:rPr>
        <w:t xml:space="preserve">ensuring </w:t>
      </w:r>
      <w:r w:rsidR="008F416A">
        <w:rPr>
          <w:sz w:val="24"/>
          <w:szCs w:val="24"/>
        </w:rPr>
        <w:t>“K</w:t>
      </w:r>
      <w:r w:rsidR="00531354">
        <w:rPr>
          <w:sz w:val="24"/>
          <w:szCs w:val="24"/>
        </w:rPr>
        <w:t>”</w:t>
      </w:r>
      <w:r w:rsidR="008F416A">
        <w:rPr>
          <w:sz w:val="24"/>
          <w:szCs w:val="24"/>
        </w:rPr>
        <w:t xml:space="preserve"> repetition and HARQ) to improve the reliability of the </w:t>
      </w:r>
      <w:r w:rsidR="00531354">
        <w:rPr>
          <w:sz w:val="24"/>
          <w:szCs w:val="24"/>
        </w:rPr>
        <w:t xml:space="preserve">NR </w:t>
      </w:r>
      <w:r w:rsidR="008F416A">
        <w:rPr>
          <w:sz w:val="24"/>
          <w:szCs w:val="24"/>
        </w:rPr>
        <w:t xml:space="preserve">grant-free transmission. </w:t>
      </w:r>
      <w:r w:rsidR="00571246">
        <w:rPr>
          <w:sz w:val="24"/>
          <w:szCs w:val="24"/>
        </w:rPr>
        <w:t xml:space="preserve">The </w:t>
      </w:r>
      <w:r w:rsidR="00531354">
        <w:rPr>
          <w:sz w:val="24"/>
          <w:szCs w:val="24"/>
        </w:rPr>
        <w:t xml:space="preserve">ensuring </w:t>
      </w:r>
      <w:r w:rsidR="00571246">
        <w:rPr>
          <w:sz w:val="24"/>
          <w:szCs w:val="24"/>
        </w:rPr>
        <w:t>“K</w:t>
      </w:r>
      <w:r w:rsidR="00531354">
        <w:rPr>
          <w:sz w:val="24"/>
          <w:szCs w:val="24"/>
        </w:rPr>
        <w:t>”</w:t>
      </w:r>
      <w:r w:rsidR="00571246">
        <w:rPr>
          <w:sz w:val="24"/>
          <w:szCs w:val="24"/>
        </w:rPr>
        <w:t xml:space="preserve"> repetition </w:t>
      </w:r>
      <w:r w:rsidR="008F416A">
        <w:rPr>
          <w:sz w:val="24"/>
          <w:szCs w:val="24"/>
        </w:rPr>
        <w:t>repeat</w:t>
      </w:r>
      <w:r w:rsidR="001972E9">
        <w:rPr>
          <w:sz w:val="24"/>
          <w:szCs w:val="24"/>
        </w:rPr>
        <w:t>s</w:t>
      </w:r>
      <w:r w:rsidR="008F416A">
        <w:rPr>
          <w:sz w:val="24"/>
          <w:szCs w:val="24"/>
        </w:rPr>
        <w:t xml:space="preserve"> </w:t>
      </w:r>
      <w:r w:rsidR="001972E9">
        <w:rPr>
          <w:sz w:val="24"/>
          <w:szCs w:val="24"/>
        </w:rPr>
        <w:t>transmitting a</w:t>
      </w:r>
      <w:r w:rsidR="008F416A">
        <w:rPr>
          <w:sz w:val="24"/>
          <w:szCs w:val="24"/>
        </w:rPr>
        <w:t xml:space="preserve"> packet in “time” </w:t>
      </w:r>
      <w:r w:rsidR="00531354">
        <w:rPr>
          <w:sz w:val="24"/>
          <w:szCs w:val="24"/>
        </w:rPr>
        <w:t xml:space="preserve">(that could be slot or mini-slot) </w:t>
      </w:r>
      <w:r w:rsidR="008F416A">
        <w:rPr>
          <w:sz w:val="24"/>
          <w:szCs w:val="24"/>
        </w:rPr>
        <w:t>or “frequency”</w:t>
      </w:r>
      <w:r w:rsidR="001972E9">
        <w:rPr>
          <w:sz w:val="24"/>
          <w:szCs w:val="24"/>
        </w:rPr>
        <w:t xml:space="preserve"> “K” times</w:t>
      </w:r>
      <w:r w:rsidR="008F416A">
        <w:rPr>
          <w:sz w:val="24"/>
          <w:szCs w:val="24"/>
        </w:rPr>
        <w:t xml:space="preserve">, and HARQ operation is always in time domain. </w:t>
      </w:r>
    </w:p>
    <w:p w14:paraId="47690B68" w14:textId="3BC90BB7" w:rsidR="00D72FA9" w:rsidRDefault="00D72FA9" w:rsidP="00057E33">
      <w:pPr>
        <w:jc w:val="both"/>
        <w:rPr>
          <w:sz w:val="24"/>
          <w:szCs w:val="24"/>
        </w:rPr>
      </w:pPr>
    </w:p>
    <w:p w14:paraId="350955E9" w14:textId="087B969E" w:rsidR="0075614D" w:rsidRDefault="009937F5" w:rsidP="00057E33">
      <w:pPr>
        <w:jc w:val="both"/>
        <w:rPr>
          <w:sz w:val="24"/>
          <w:szCs w:val="24"/>
        </w:rPr>
      </w:pPr>
      <w:r>
        <w:rPr>
          <w:sz w:val="24"/>
          <w:szCs w:val="24"/>
        </w:rPr>
        <w:t xml:space="preserve">In </w:t>
      </w:r>
      <w:r w:rsidR="001972E9">
        <w:rPr>
          <w:sz w:val="24"/>
          <w:szCs w:val="24"/>
        </w:rPr>
        <w:t xml:space="preserve">NR </w:t>
      </w:r>
      <w:r>
        <w:rPr>
          <w:sz w:val="24"/>
          <w:szCs w:val="24"/>
        </w:rPr>
        <w:t>grant-free Type</w:t>
      </w:r>
      <w:r w:rsidR="00531354">
        <w:rPr>
          <w:sz w:val="24"/>
          <w:szCs w:val="24"/>
        </w:rPr>
        <w:t>-</w:t>
      </w:r>
      <w:r>
        <w:rPr>
          <w:sz w:val="24"/>
          <w:szCs w:val="24"/>
        </w:rPr>
        <w:t xml:space="preserve">1 (contention-based), a UE selects </w:t>
      </w:r>
      <w:r w:rsidR="001972E9">
        <w:rPr>
          <w:sz w:val="24"/>
          <w:szCs w:val="24"/>
        </w:rPr>
        <w:t>a unit of</w:t>
      </w:r>
      <w:r>
        <w:rPr>
          <w:sz w:val="24"/>
          <w:szCs w:val="24"/>
        </w:rPr>
        <w:t xml:space="preserve"> resource (frequency and time </w:t>
      </w:r>
      <w:r w:rsidR="001972E9">
        <w:rPr>
          <w:sz w:val="24"/>
          <w:szCs w:val="24"/>
        </w:rPr>
        <w:t>that time unit</w:t>
      </w:r>
      <w:r>
        <w:rPr>
          <w:sz w:val="24"/>
          <w:szCs w:val="24"/>
        </w:rPr>
        <w:t xml:space="preserve"> could be slot or mini-slot) </w:t>
      </w:r>
      <w:r w:rsidR="001972E9">
        <w:rPr>
          <w:sz w:val="24"/>
          <w:szCs w:val="24"/>
        </w:rPr>
        <w:t>autonomously</w:t>
      </w:r>
      <w:r>
        <w:rPr>
          <w:sz w:val="24"/>
          <w:szCs w:val="24"/>
        </w:rPr>
        <w:t xml:space="preserve"> and transmits a packet over the </w:t>
      </w:r>
      <w:r w:rsidR="001972E9">
        <w:rPr>
          <w:sz w:val="24"/>
          <w:szCs w:val="24"/>
        </w:rPr>
        <w:t xml:space="preserve">selected </w:t>
      </w:r>
      <w:r>
        <w:rPr>
          <w:sz w:val="24"/>
          <w:szCs w:val="24"/>
        </w:rPr>
        <w:t xml:space="preserve">resource unit. </w:t>
      </w:r>
      <w:r w:rsidR="0075614D">
        <w:rPr>
          <w:sz w:val="24"/>
          <w:szCs w:val="24"/>
        </w:rPr>
        <w:t xml:space="preserve">In NR, the resources are </w:t>
      </w:r>
      <w:r w:rsidR="001972E9">
        <w:rPr>
          <w:sz w:val="24"/>
          <w:szCs w:val="24"/>
        </w:rPr>
        <w:t xml:space="preserve">like a grid </w:t>
      </w:r>
      <w:r w:rsidR="0075614D">
        <w:rPr>
          <w:sz w:val="24"/>
          <w:szCs w:val="24"/>
        </w:rPr>
        <w:t>in time and frequency, as shown in Figure 1. The network a</w:t>
      </w:r>
      <w:r w:rsidR="001972E9">
        <w:rPr>
          <w:sz w:val="24"/>
          <w:szCs w:val="24"/>
        </w:rPr>
        <w:t>llocates</w:t>
      </w:r>
      <w:r w:rsidR="0075614D">
        <w:rPr>
          <w:sz w:val="24"/>
          <w:szCs w:val="24"/>
        </w:rPr>
        <w:t xml:space="preserve"> some resources to the UL grant-free transmission</w:t>
      </w:r>
      <w:r w:rsidR="001972E9">
        <w:rPr>
          <w:sz w:val="24"/>
          <w:szCs w:val="24"/>
        </w:rPr>
        <w:t xml:space="preserve"> through RRC configuration</w:t>
      </w:r>
      <w:r w:rsidR="0075614D">
        <w:rPr>
          <w:sz w:val="24"/>
          <w:szCs w:val="24"/>
        </w:rPr>
        <w:t xml:space="preserve">. Let us assume that the resources shown in blue in Figure 1 are assigned to </w:t>
      </w:r>
      <w:r w:rsidR="001972E9">
        <w:rPr>
          <w:sz w:val="24"/>
          <w:szCs w:val="24"/>
        </w:rPr>
        <w:t>NR</w:t>
      </w:r>
      <w:r w:rsidR="0075614D">
        <w:rPr>
          <w:sz w:val="24"/>
          <w:szCs w:val="24"/>
        </w:rPr>
        <w:t xml:space="preserve"> uplink grant-free transmission. </w:t>
      </w:r>
    </w:p>
    <w:p w14:paraId="2446B21F" w14:textId="55D136DE" w:rsidR="0075614D" w:rsidRDefault="0075614D" w:rsidP="00310BFF">
      <w:pPr>
        <w:jc w:val="center"/>
        <w:rPr>
          <w:sz w:val="24"/>
          <w:szCs w:val="24"/>
        </w:rPr>
      </w:pPr>
      <w:r>
        <w:rPr>
          <w:noProof/>
          <w:sz w:val="24"/>
          <w:szCs w:val="24"/>
        </w:rPr>
        <w:drawing>
          <wp:inline distT="0" distB="0" distL="0" distR="0" wp14:anchorId="79E5AC3B" wp14:editId="6639EE29">
            <wp:extent cx="4756150" cy="1876607"/>
            <wp:effectExtent l="0" t="0" r="635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97007" cy="1892728"/>
                    </a:xfrm>
                    <a:prstGeom prst="rect">
                      <a:avLst/>
                    </a:prstGeom>
                    <a:noFill/>
                  </pic:spPr>
                </pic:pic>
              </a:graphicData>
            </a:graphic>
          </wp:inline>
        </w:drawing>
      </w:r>
    </w:p>
    <w:p w14:paraId="7DC21D73" w14:textId="66D4537A" w:rsidR="0075614D" w:rsidRDefault="0075614D" w:rsidP="00310BFF">
      <w:pPr>
        <w:jc w:val="center"/>
        <w:rPr>
          <w:sz w:val="24"/>
          <w:szCs w:val="24"/>
        </w:rPr>
      </w:pPr>
      <w:r>
        <w:rPr>
          <w:sz w:val="24"/>
          <w:szCs w:val="24"/>
        </w:rPr>
        <w:t xml:space="preserve">Figure 1 – NR time-frequency grid with resources highlighted as blue for uplink grant-free transmission. </w:t>
      </w:r>
    </w:p>
    <w:p w14:paraId="2AD349F7" w14:textId="4818E2D0" w:rsidR="009937F5" w:rsidRDefault="009937F5" w:rsidP="00057E33">
      <w:pPr>
        <w:jc w:val="both"/>
        <w:rPr>
          <w:sz w:val="24"/>
          <w:szCs w:val="24"/>
        </w:rPr>
      </w:pPr>
      <w:r>
        <w:rPr>
          <w:sz w:val="24"/>
          <w:szCs w:val="24"/>
        </w:rPr>
        <w:t xml:space="preserve">In a contention-based transmission, three scenarios are possible: </w:t>
      </w:r>
    </w:p>
    <w:p w14:paraId="1C34C550" w14:textId="0F07CF75" w:rsidR="009937F5" w:rsidRDefault="009937F5" w:rsidP="009937F5">
      <w:pPr>
        <w:pStyle w:val="ListParagraph"/>
        <w:numPr>
          <w:ilvl w:val="0"/>
          <w:numId w:val="28"/>
        </w:numPr>
        <w:jc w:val="both"/>
        <w:rPr>
          <w:sz w:val="24"/>
          <w:szCs w:val="24"/>
        </w:rPr>
      </w:pPr>
      <w:r>
        <w:rPr>
          <w:sz w:val="24"/>
          <w:szCs w:val="24"/>
        </w:rPr>
        <w:t xml:space="preserve">A successful transmission </w:t>
      </w:r>
      <w:r w:rsidR="00D209FC">
        <w:rPr>
          <w:sz w:val="24"/>
          <w:szCs w:val="24"/>
        </w:rPr>
        <w:t xml:space="preserve">(Figure 2) </w:t>
      </w:r>
      <w:r>
        <w:rPr>
          <w:sz w:val="24"/>
          <w:szCs w:val="24"/>
        </w:rPr>
        <w:t xml:space="preserve">where only one UE transmits over </w:t>
      </w:r>
      <w:r w:rsidR="00520AE8">
        <w:rPr>
          <w:sz w:val="24"/>
          <w:szCs w:val="24"/>
        </w:rPr>
        <w:t>a</w:t>
      </w:r>
      <w:r>
        <w:rPr>
          <w:sz w:val="24"/>
          <w:szCs w:val="24"/>
        </w:rPr>
        <w:t xml:space="preserve"> resource unit and the </w:t>
      </w:r>
      <w:proofErr w:type="spellStart"/>
      <w:r>
        <w:rPr>
          <w:sz w:val="24"/>
          <w:szCs w:val="24"/>
        </w:rPr>
        <w:t>gNB</w:t>
      </w:r>
      <w:proofErr w:type="spellEnd"/>
      <w:r>
        <w:rPr>
          <w:sz w:val="24"/>
          <w:szCs w:val="24"/>
        </w:rPr>
        <w:t xml:space="preserve"> can decode the packet successfully.</w:t>
      </w:r>
      <w:r w:rsidR="0089392D">
        <w:rPr>
          <w:sz w:val="24"/>
          <w:szCs w:val="24"/>
        </w:rPr>
        <w:t xml:space="preserve"> As shown in Figure 2, UE1 and UE2 send packet</w:t>
      </w:r>
      <w:r w:rsidR="00520AE8">
        <w:rPr>
          <w:sz w:val="24"/>
          <w:szCs w:val="24"/>
        </w:rPr>
        <w:t>s</w:t>
      </w:r>
      <w:r w:rsidR="0089392D">
        <w:rPr>
          <w:sz w:val="24"/>
          <w:szCs w:val="24"/>
        </w:rPr>
        <w:t xml:space="preserve"> S1 and S2, respectively, but on</w:t>
      </w:r>
      <w:r w:rsidR="00520AE8">
        <w:rPr>
          <w:sz w:val="24"/>
          <w:szCs w:val="24"/>
        </w:rPr>
        <w:t xml:space="preserve"> </w:t>
      </w:r>
      <w:r w:rsidR="0089392D">
        <w:rPr>
          <w:sz w:val="24"/>
          <w:szCs w:val="24"/>
        </w:rPr>
        <w:t xml:space="preserve">different resources. Therefore, the </w:t>
      </w:r>
      <w:proofErr w:type="spellStart"/>
      <w:r w:rsidR="0089392D">
        <w:rPr>
          <w:sz w:val="24"/>
          <w:szCs w:val="24"/>
        </w:rPr>
        <w:t>gNB</w:t>
      </w:r>
      <w:proofErr w:type="spellEnd"/>
      <w:r w:rsidR="00520AE8">
        <w:rPr>
          <w:sz w:val="24"/>
          <w:szCs w:val="24"/>
        </w:rPr>
        <w:t xml:space="preserve"> can</w:t>
      </w:r>
      <w:r w:rsidR="0089392D">
        <w:rPr>
          <w:sz w:val="24"/>
          <w:szCs w:val="24"/>
        </w:rPr>
        <w:t xml:space="preserve"> successfully </w:t>
      </w:r>
      <w:r w:rsidR="00520AE8">
        <w:rPr>
          <w:sz w:val="24"/>
          <w:szCs w:val="24"/>
        </w:rPr>
        <w:t>decode</w:t>
      </w:r>
      <w:r w:rsidR="0089392D">
        <w:rPr>
          <w:sz w:val="24"/>
          <w:szCs w:val="24"/>
        </w:rPr>
        <w:t xml:space="preserve"> both S1 and S2. </w:t>
      </w:r>
    </w:p>
    <w:p w14:paraId="0A00A07C" w14:textId="1B756FAA" w:rsidR="009937F5" w:rsidRDefault="009937F5" w:rsidP="009937F5">
      <w:pPr>
        <w:pStyle w:val="ListParagraph"/>
        <w:numPr>
          <w:ilvl w:val="0"/>
          <w:numId w:val="28"/>
        </w:numPr>
        <w:jc w:val="both"/>
        <w:rPr>
          <w:sz w:val="24"/>
          <w:szCs w:val="24"/>
        </w:rPr>
      </w:pPr>
      <w:r>
        <w:rPr>
          <w:sz w:val="24"/>
          <w:szCs w:val="24"/>
        </w:rPr>
        <w:t xml:space="preserve">A blank where no UEs transmits over a resource unit. </w:t>
      </w:r>
    </w:p>
    <w:p w14:paraId="6287BD39" w14:textId="447BB868" w:rsidR="0075614D" w:rsidRPr="00310BFF" w:rsidRDefault="009937F5" w:rsidP="00310BFF">
      <w:pPr>
        <w:pStyle w:val="ListParagraph"/>
        <w:numPr>
          <w:ilvl w:val="0"/>
          <w:numId w:val="28"/>
        </w:numPr>
        <w:jc w:val="both"/>
        <w:rPr>
          <w:sz w:val="24"/>
          <w:szCs w:val="24"/>
        </w:rPr>
      </w:pPr>
      <w:r>
        <w:rPr>
          <w:sz w:val="24"/>
          <w:szCs w:val="24"/>
        </w:rPr>
        <w:t xml:space="preserve">A collision </w:t>
      </w:r>
      <w:r w:rsidR="0089392D">
        <w:rPr>
          <w:sz w:val="24"/>
          <w:szCs w:val="24"/>
        </w:rPr>
        <w:t xml:space="preserve">(Figure 3) </w:t>
      </w:r>
      <w:r>
        <w:rPr>
          <w:sz w:val="24"/>
          <w:szCs w:val="24"/>
        </w:rPr>
        <w:t xml:space="preserve">where the packet cannot be successfully decoded at the </w:t>
      </w:r>
      <w:proofErr w:type="spellStart"/>
      <w:r>
        <w:rPr>
          <w:sz w:val="24"/>
          <w:szCs w:val="24"/>
        </w:rPr>
        <w:t>gNB</w:t>
      </w:r>
      <w:proofErr w:type="spellEnd"/>
      <w:r>
        <w:rPr>
          <w:sz w:val="24"/>
          <w:szCs w:val="24"/>
        </w:rPr>
        <w:t xml:space="preserve"> possibly because more than one UE transmits over a resource unit. </w:t>
      </w:r>
      <w:r w:rsidR="0089392D">
        <w:rPr>
          <w:sz w:val="24"/>
          <w:szCs w:val="24"/>
        </w:rPr>
        <w:t>As shown in Figure 3, UE1 and UE2 send packet</w:t>
      </w:r>
      <w:r w:rsidR="00520AE8">
        <w:rPr>
          <w:sz w:val="24"/>
          <w:szCs w:val="24"/>
        </w:rPr>
        <w:t>s</w:t>
      </w:r>
      <w:r w:rsidR="0089392D">
        <w:rPr>
          <w:sz w:val="24"/>
          <w:szCs w:val="24"/>
        </w:rPr>
        <w:t xml:space="preserve"> S1 and S2, respectively, but over </w:t>
      </w:r>
      <w:proofErr w:type="gramStart"/>
      <w:r w:rsidR="0089392D">
        <w:rPr>
          <w:sz w:val="24"/>
          <w:szCs w:val="24"/>
        </w:rPr>
        <w:t>exactly the same</w:t>
      </w:r>
      <w:proofErr w:type="gramEnd"/>
      <w:r w:rsidR="0089392D">
        <w:rPr>
          <w:sz w:val="24"/>
          <w:szCs w:val="24"/>
        </w:rPr>
        <w:t xml:space="preserve"> resource</w:t>
      </w:r>
      <w:r w:rsidR="00520AE8">
        <w:rPr>
          <w:sz w:val="24"/>
          <w:szCs w:val="24"/>
        </w:rPr>
        <w:t xml:space="preserve"> unit</w:t>
      </w:r>
      <w:r w:rsidR="0089392D">
        <w:rPr>
          <w:sz w:val="24"/>
          <w:szCs w:val="24"/>
        </w:rPr>
        <w:t xml:space="preserve">. Therefore, there is a collision and </w:t>
      </w:r>
      <w:proofErr w:type="spellStart"/>
      <w:r w:rsidR="0089392D">
        <w:rPr>
          <w:sz w:val="24"/>
          <w:szCs w:val="24"/>
        </w:rPr>
        <w:t>gNB</w:t>
      </w:r>
      <w:proofErr w:type="spellEnd"/>
      <w:r w:rsidR="0089392D">
        <w:rPr>
          <w:sz w:val="24"/>
          <w:szCs w:val="24"/>
        </w:rPr>
        <w:t xml:space="preserve"> MAY not </w:t>
      </w:r>
      <w:r w:rsidR="00520AE8">
        <w:rPr>
          <w:sz w:val="24"/>
          <w:szCs w:val="24"/>
        </w:rPr>
        <w:t xml:space="preserve">be able to </w:t>
      </w:r>
      <w:r w:rsidR="0089392D">
        <w:rPr>
          <w:sz w:val="24"/>
          <w:szCs w:val="24"/>
        </w:rPr>
        <w:t>successfully decode S1 and S2 due to the collision</w:t>
      </w:r>
      <w:r w:rsidR="00520AE8">
        <w:rPr>
          <w:sz w:val="24"/>
          <w:szCs w:val="24"/>
        </w:rPr>
        <w:t>.</w:t>
      </w:r>
      <w:r w:rsidR="0089392D">
        <w:rPr>
          <w:sz w:val="24"/>
          <w:szCs w:val="24"/>
        </w:rPr>
        <w:t xml:space="preserve"> </w:t>
      </w:r>
      <w:r w:rsidR="00520AE8">
        <w:rPr>
          <w:sz w:val="24"/>
          <w:szCs w:val="24"/>
        </w:rPr>
        <w:t>In this case</w:t>
      </w:r>
      <w:r w:rsidR="0089392D">
        <w:rPr>
          <w:sz w:val="24"/>
          <w:szCs w:val="24"/>
        </w:rPr>
        <w:t xml:space="preserve"> retransmission (using </w:t>
      </w:r>
      <w:r w:rsidR="00520AE8">
        <w:rPr>
          <w:sz w:val="24"/>
          <w:szCs w:val="24"/>
        </w:rPr>
        <w:t xml:space="preserve">ensuring </w:t>
      </w:r>
      <w:r w:rsidR="0089392D">
        <w:rPr>
          <w:sz w:val="24"/>
          <w:szCs w:val="24"/>
        </w:rPr>
        <w:t>“K</w:t>
      </w:r>
      <w:r w:rsidR="00520AE8">
        <w:rPr>
          <w:sz w:val="24"/>
          <w:szCs w:val="24"/>
        </w:rPr>
        <w:t>”</w:t>
      </w:r>
      <w:r w:rsidR="0089392D">
        <w:rPr>
          <w:sz w:val="24"/>
          <w:szCs w:val="24"/>
        </w:rPr>
        <w:t xml:space="preserve"> repetition or HARQ) may be needed. </w:t>
      </w:r>
    </w:p>
    <w:p w14:paraId="27DB6B68" w14:textId="4865C435" w:rsidR="009937F5" w:rsidRDefault="009937F5" w:rsidP="009937F5">
      <w:pPr>
        <w:jc w:val="both"/>
        <w:rPr>
          <w:sz w:val="24"/>
          <w:szCs w:val="24"/>
        </w:rPr>
      </w:pPr>
      <w:r>
        <w:rPr>
          <w:sz w:val="24"/>
          <w:szCs w:val="24"/>
        </w:rPr>
        <w:t>In general, too many collision</w:t>
      </w:r>
      <w:r w:rsidR="0075614D">
        <w:rPr>
          <w:sz w:val="24"/>
          <w:szCs w:val="24"/>
        </w:rPr>
        <w:t>s</w:t>
      </w:r>
      <w:r>
        <w:rPr>
          <w:sz w:val="24"/>
          <w:szCs w:val="24"/>
        </w:rPr>
        <w:t xml:space="preserve"> and blank</w:t>
      </w:r>
      <w:r w:rsidR="0075614D">
        <w:rPr>
          <w:sz w:val="24"/>
          <w:szCs w:val="24"/>
        </w:rPr>
        <w:t>s</w:t>
      </w:r>
      <w:r>
        <w:rPr>
          <w:sz w:val="24"/>
          <w:szCs w:val="24"/>
        </w:rPr>
        <w:t xml:space="preserve"> result in network inefficiency and high latency</w:t>
      </w:r>
      <w:r w:rsidR="00520AE8">
        <w:rPr>
          <w:sz w:val="24"/>
          <w:szCs w:val="24"/>
        </w:rPr>
        <w:t>.</w:t>
      </w:r>
      <w:r>
        <w:rPr>
          <w:sz w:val="24"/>
          <w:szCs w:val="24"/>
        </w:rPr>
        <w:t xml:space="preserve"> </w:t>
      </w:r>
      <w:r w:rsidR="00520AE8">
        <w:rPr>
          <w:sz w:val="24"/>
          <w:szCs w:val="24"/>
        </w:rPr>
        <w:t>A</w:t>
      </w:r>
      <w:r w:rsidR="004D136E">
        <w:rPr>
          <w:sz w:val="24"/>
          <w:szCs w:val="24"/>
        </w:rPr>
        <w:t xml:space="preserve">lso, </w:t>
      </w:r>
      <w:r>
        <w:rPr>
          <w:sz w:val="24"/>
          <w:szCs w:val="24"/>
        </w:rPr>
        <w:t>collision</w:t>
      </w:r>
      <w:r w:rsidR="0075614D">
        <w:rPr>
          <w:sz w:val="24"/>
          <w:szCs w:val="24"/>
        </w:rPr>
        <w:t>s</w:t>
      </w:r>
      <w:r>
        <w:rPr>
          <w:sz w:val="24"/>
          <w:szCs w:val="24"/>
        </w:rPr>
        <w:t xml:space="preserve"> </w:t>
      </w:r>
      <w:r w:rsidR="004D136E">
        <w:rPr>
          <w:sz w:val="24"/>
          <w:szCs w:val="24"/>
        </w:rPr>
        <w:t>reduce the reliability</w:t>
      </w:r>
      <w:r>
        <w:rPr>
          <w:sz w:val="24"/>
          <w:szCs w:val="24"/>
        </w:rPr>
        <w:t xml:space="preserve">. </w:t>
      </w:r>
      <w:r w:rsidR="0075614D">
        <w:rPr>
          <w:sz w:val="24"/>
          <w:szCs w:val="24"/>
        </w:rPr>
        <w:t xml:space="preserve">The </w:t>
      </w:r>
      <w:r w:rsidR="00520AE8">
        <w:rPr>
          <w:sz w:val="24"/>
          <w:szCs w:val="24"/>
        </w:rPr>
        <w:t xml:space="preserve">ensuring </w:t>
      </w:r>
      <w:r w:rsidR="0075614D">
        <w:rPr>
          <w:sz w:val="24"/>
          <w:szCs w:val="24"/>
        </w:rPr>
        <w:t>“K</w:t>
      </w:r>
      <w:r w:rsidR="00520AE8">
        <w:rPr>
          <w:sz w:val="24"/>
          <w:szCs w:val="24"/>
        </w:rPr>
        <w:t>”</w:t>
      </w:r>
      <w:r w:rsidR="0075614D">
        <w:rPr>
          <w:sz w:val="24"/>
          <w:szCs w:val="24"/>
        </w:rPr>
        <w:t xml:space="preserve"> repetition and HARQ improve the reliability of NR uplink grant-free </w:t>
      </w:r>
      <w:r w:rsidR="00520AE8">
        <w:rPr>
          <w:sz w:val="24"/>
          <w:szCs w:val="24"/>
        </w:rPr>
        <w:t>by retransmission</w:t>
      </w:r>
      <w:r w:rsidR="0075614D">
        <w:rPr>
          <w:sz w:val="24"/>
          <w:szCs w:val="24"/>
        </w:rPr>
        <w:t xml:space="preserve">. </w:t>
      </w:r>
    </w:p>
    <w:p w14:paraId="2DE5EF13" w14:textId="767F215B" w:rsidR="003A1E97" w:rsidRDefault="003A1E97" w:rsidP="003A1E97">
      <w:pPr>
        <w:jc w:val="center"/>
        <w:rPr>
          <w:sz w:val="24"/>
          <w:szCs w:val="24"/>
        </w:rPr>
      </w:pPr>
      <w:r>
        <w:rPr>
          <w:noProof/>
          <w:sz w:val="24"/>
          <w:szCs w:val="24"/>
        </w:rPr>
        <w:drawing>
          <wp:inline distT="0" distB="0" distL="0" distR="0" wp14:anchorId="27F80214" wp14:editId="1D0F7EC6">
            <wp:extent cx="5706316" cy="913788"/>
            <wp:effectExtent l="0" t="0" r="0" b="63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1152" cy="922569"/>
                    </a:xfrm>
                    <a:prstGeom prst="rect">
                      <a:avLst/>
                    </a:prstGeom>
                    <a:noFill/>
                  </pic:spPr>
                </pic:pic>
              </a:graphicData>
            </a:graphic>
          </wp:inline>
        </w:drawing>
      </w:r>
    </w:p>
    <w:p w14:paraId="062F9F71" w14:textId="006C635A" w:rsidR="003A1E97" w:rsidRPr="00310BFF" w:rsidRDefault="003A1E97" w:rsidP="00310BFF">
      <w:pPr>
        <w:jc w:val="center"/>
        <w:rPr>
          <w:sz w:val="24"/>
          <w:szCs w:val="24"/>
        </w:rPr>
      </w:pPr>
      <w:r>
        <w:rPr>
          <w:sz w:val="24"/>
          <w:szCs w:val="24"/>
        </w:rPr>
        <w:t xml:space="preserve">Figure 2 – Successful </w:t>
      </w:r>
      <w:r w:rsidR="009D1C22">
        <w:rPr>
          <w:sz w:val="24"/>
          <w:szCs w:val="24"/>
        </w:rPr>
        <w:t xml:space="preserve">collision-based </w:t>
      </w:r>
      <w:r>
        <w:rPr>
          <w:sz w:val="24"/>
          <w:szCs w:val="24"/>
        </w:rPr>
        <w:t>grant-free transmission on uplink by two different UEs</w:t>
      </w:r>
    </w:p>
    <w:p w14:paraId="5F5FE6B2" w14:textId="6F76B3CF" w:rsidR="00C13609" w:rsidRDefault="00C13609" w:rsidP="00C13609">
      <w:pPr>
        <w:jc w:val="both"/>
        <w:rPr>
          <w:sz w:val="24"/>
          <w:szCs w:val="24"/>
        </w:rPr>
      </w:pPr>
    </w:p>
    <w:p w14:paraId="37DCFCF8" w14:textId="61F1DFD3" w:rsidR="003A1E97" w:rsidRDefault="003A1E97" w:rsidP="00310BFF">
      <w:pPr>
        <w:jc w:val="center"/>
        <w:rPr>
          <w:sz w:val="24"/>
          <w:szCs w:val="24"/>
        </w:rPr>
      </w:pPr>
      <w:r>
        <w:rPr>
          <w:noProof/>
          <w:sz w:val="24"/>
          <w:szCs w:val="24"/>
        </w:rPr>
        <w:drawing>
          <wp:inline distT="0" distB="0" distL="0" distR="0" wp14:anchorId="31AF3AC4" wp14:editId="586ACFC0">
            <wp:extent cx="5839460" cy="929344"/>
            <wp:effectExtent l="0" t="0" r="0" b="444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5122" cy="944569"/>
                    </a:xfrm>
                    <a:prstGeom prst="rect">
                      <a:avLst/>
                    </a:prstGeom>
                    <a:noFill/>
                  </pic:spPr>
                </pic:pic>
              </a:graphicData>
            </a:graphic>
          </wp:inline>
        </w:drawing>
      </w:r>
    </w:p>
    <w:p w14:paraId="1724890E" w14:textId="213619F0" w:rsidR="003A1E97" w:rsidRDefault="003A1E97" w:rsidP="00310BFF">
      <w:pPr>
        <w:jc w:val="center"/>
        <w:rPr>
          <w:sz w:val="24"/>
          <w:szCs w:val="24"/>
        </w:rPr>
      </w:pPr>
      <w:r>
        <w:rPr>
          <w:sz w:val="24"/>
          <w:szCs w:val="24"/>
        </w:rPr>
        <w:t xml:space="preserve">Figure 3 – Collision on a </w:t>
      </w:r>
      <w:r w:rsidR="009D1C22">
        <w:rPr>
          <w:sz w:val="24"/>
          <w:szCs w:val="24"/>
        </w:rPr>
        <w:t xml:space="preserve">collision-based </w:t>
      </w:r>
      <w:r>
        <w:rPr>
          <w:sz w:val="24"/>
          <w:szCs w:val="24"/>
        </w:rPr>
        <w:t>grant-free transmission on uplink</w:t>
      </w:r>
    </w:p>
    <w:p w14:paraId="6BBDFF23" w14:textId="77777777" w:rsidR="003A1E97" w:rsidRDefault="003A1E97" w:rsidP="00C13609">
      <w:pPr>
        <w:jc w:val="both"/>
        <w:rPr>
          <w:sz w:val="24"/>
          <w:szCs w:val="24"/>
        </w:rPr>
      </w:pPr>
    </w:p>
    <w:p w14:paraId="7D221A1F" w14:textId="58E0AC05" w:rsidR="00C13609" w:rsidRPr="006A1A84" w:rsidRDefault="00C13609" w:rsidP="00C13609">
      <w:pPr>
        <w:pStyle w:val="Heading1"/>
        <w:numPr>
          <w:ilvl w:val="0"/>
          <w:numId w:val="4"/>
        </w:numPr>
        <w:textAlignment w:val="auto"/>
        <w:rPr>
          <w:lang w:val="en-US"/>
        </w:rPr>
      </w:pPr>
      <w:r>
        <w:rPr>
          <w:lang w:val="en-US"/>
        </w:rPr>
        <w:t>The Proposed Method</w:t>
      </w:r>
    </w:p>
    <w:p w14:paraId="78AC63DA" w14:textId="40746776" w:rsidR="00883A9D" w:rsidRDefault="00883A9D" w:rsidP="00310BFF">
      <w:pPr>
        <w:pStyle w:val="ListParagraph"/>
        <w:autoSpaceDE w:val="0"/>
        <w:autoSpaceDN w:val="0"/>
        <w:adjustRightInd w:val="0"/>
        <w:spacing w:after="0" w:line="240" w:lineRule="auto"/>
        <w:ind w:left="0"/>
        <w:contextualSpacing w:val="0"/>
        <w:jc w:val="both"/>
        <w:rPr>
          <w:sz w:val="24"/>
          <w:szCs w:val="24"/>
        </w:rPr>
      </w:pPr>
      <w:r>
        <w:rPr>
          <w:sz w:val="24"/>
          <w:szCs w:val="24"/>
        </w:rPr>
        <w:t xml:space="preserve">The proposed method assumes that the </w:t>
      </w:r>
      <w:proofErr w:type="spellStart"/>
      <w:r>
        <w:rPr>
          <w:sz w:val="24"/>
          <w:szCs w:val="24"/>
        </w:rPr>
        <w:t>gNB</w:t>
      </w:r>
      <w:proofErr w:type="spellEnd"/>
      <w:r>
        <w:rPr>
          <w:sz w:val="24"/>
          <w:szCs w:val="24"/>
        </w:rPr>
        <w:t xml:space="preserve"> has capability to perform successive interference cancellation (SIC). </w:t>
      </w:r>
      <w:r w:rsidR="00F91902">
        <w:rPr>
          <w:sz w:val="24"/>
          <w:szCs w:val="24"/>
        </w:rPr>
        <w:t xml:space="preserve">The proposed method </w:t>
      </w:r>
      <w:r w:rsidR="0091044B">
        <w:rPr>
          <w:sz w:val="24"/>
          <w:szCs w:val="24"/>
        </w:rPr>
        <w:t xml:space="preserve">uses a linked list to link different retransmissions. </w:t>
      </w:r>
      <w:r w:rsidR="00077739">
        <w:rPr>
          <w:sz w:val="24"/>
          <w:szCs w:val="24"/>
        </w:rPr>
        <w:t xml:space="preserve">It can </w:t>
      </w:r>
      <w:r w:rsidR="00F91902">
        <w:rPr>
          <w:sz w:val="24"/>
          <w:szCs w:val="24"/>
        </w:rPr>
        <w:t>be implemented in time domain</w:t>
      </w:r>
      <w:r w:rsidR="0091044B">
        <w:rPr>
          <w:sz w:val="24"/>
          <w:szCs w:val="24"/>
        </w:rPr>
        <w:t>,</w:t>
      </w:r>
      <w:r w:rsidR="00F91902">
        <w:rPr>
          <w:sz w:val="24"/>
          <w:szCs w:val="24"/>
        </w:rPr>
        <w:t xml:space="preserve"> frequency domain </w:t>
      </w:r>
      <w:r w:rsidR="0091044B">
        <w:rPr>
          <w:sz w:val="24"/>
          <w:szCs w:val="24"/>
        </w:rPr>
        <w:t xml:space="preserve">or both.  </w:t>
      </w:r>
      <w:r w:rsidR="00077739">
        <w:rPr>
          <w:sz w:val="24"/>
          <w:szCs w:val="24"/>
        </w:rPr>
        <w:t xml:space="preserve">Also, it works </w:t>
      </w:r>
      <w:r w:rsidR="00F91902">
        <w:rPr>
          <w:sz w:val="24"/>
          <w:szCs w:val="24"/>
        </w:rPr>
        <w:t xml:space="preserve">for both </w:t>
      </w:r>
      <w:r w:rsidR="00077739">
        <w:rPr>
          <w:sz w:val="24"/>
          <w:szCs w:val="24"/>
        </w:rPr>
        <w:t xml:space="preserve">ensuring </w:t>
      </w:r>
      <w:r w:rsidR="00F91902">
        <w:rPr>
          <w:sz w:val="24"/>
          <w:szCs w:val="24"/>
        </w:rPr>
        <w:t>“K</w:t>
      </w:r>
      <w:r w:rsidR="00077739">
        <w:rPr>
          <w:sz w:val="24"/>
          <w:szCs w:val="24"/>
        </w:rPr>
        <w:t>”</w:t>
      </w:r>
      <w:r w:rsidR="00F91902">
        <w:rPr>
          <w:sz w:val="24"/>
          <w:szCs w:val="24"/>
        </w:rPr>
        <w:t xml:space="preserve"> repetition as well as HARQ. </w:t>
      </w:r>
    </w:p>
    <w:p w14:paraId="310329F6" w14:textId="616D92B0" w:rsidR="00883A9D" w:rsidRDefault="00883A9D" w:rsidP="00883A9D">
      <w:pPr>
        <w:pStyle w:val="ListParagraph"/>
        <w:autoSpaceDE w:val="0"/>
        <w:autoSpaceDN w:val="0"/>
        <w:adjustRightInd w:val="0"/>
        <w:spacing w:after="0" w:line="240" w:lineRule="auto"/>
        <w:ind w:left="0"/>
        <w:contextualSpacing w:val="0"/>
        <w:jc w:val="both"/>
        <w:rPr>
          <w:sz w:val="24"/>
          <w:szCs w:val="24"/>
        </w:rPr>
      </w:pPr>
    </w:p>
    <w:p w14:paraId="04426D1F" w14:textId="36A83762" w:rsidR="001E79CC" w:rsidRDefault="001E79CC" w:rsidP="001E79CC">
      <w:pPr>
        <w:pStyle w:val="Heading2"/>
      </w:pPr>
      <w:r>
        <w:rPr>
          <w:rFonts w:eastAsiaTheme="minorEastAsia"/>
          <w:lang w:eastAsia="ko-KR"/>
        </w:rPr>
        <w:t>The Proposed Method in Frequency Domain</w:t>
      </w:r>
    </w:p>
    <w:p w14:paraId="43A15F5A" w14:textId="77777777" w:rsidR="00883A9D" w:rsidRDefault="00883A9D" w:rsidP="00310BFF">
      <w:pPr>
        <w:pStyle w:val="ListParagraph"/>
        <w:autoSpaceDE w:val="0"/>
        <w:autoSpaceDN w:val="0"/>
        <w:adjustRightInd w:val="0"/>
        <w:spacing w:after="0" w:line="240" w:lineRule="auto"/>
        <w:ind w:left="0"/>
        <w:contextualSpacing w:val="0"/>
        <w:jc w:val="both"/>
        <w:rPr>
          <w:sz w:val="24"/>
          <w:szCs w:val="24"/>
        </w:rPr>
      </w:pPr>
    </w:p>
    <w:p w14:paraId="6D1A8226" w14:textId="612C6E16" w:rsidR="003B441C" w:rsidRDefault="001E79CC" w:rsidP="001E79CC">
      <w:pPr>
        <w:autoSpaceDE w:val="0"/>
        <w:autoSpaceDN w:val="0"/>
        <w:adjustRightInd w:val="0"/>
        <w:spacing w:line="240" w:lineRule="auto"/>
        <w:jc w:val="both"/>
        <w:rPr>
          <w:sz w:val="24"/>
          <w:szCs w:val="24"/>
        </w:rPr>
      </w:pPr>
      <w:r>
        <w:rPr>
          <w:sz w:val="24"/>
          <w:szCs w:val="24"/>
        </w:rPr>
        <w:t>In this method, a</w:t>
      </w:r>
      <w:r w:rsidRPr="00310BFF">
        <w:rPr>
          <w:sz w:val="24"/>
          <w:szCs w:val="24"/>
        </w:rPr>
        <w:t xml:space="preserve"> UE </w:t>
      </w:r>
      <w:r w:rsidR="0013045B">
        <w:rPr>
          <w:sz w:val="24"/>
          <w:szCs w:val="24"/>
        </w:rPr>
        <w:t xml:space="preserve">autonomously and </w:t>
      </w:r>
      <w:r w:rsidRPr="00310BFF">
        <w:rPr>
          <w:sz w:val="24"/>
          <w:szCs w:val="24"/>
        </w:rPr>
        <w:t>randomly chooses more than one resource</w:t>
      </w:r>
      <w:r w:rsidR="00CC3339">
        <w:rPr>
          <w:sz w:val="24"/>
          <w:szCs w:val="24"/>
        </w:rPr>
        <w:t xml:space="preserve"> unit</w:t>
      </w:r>
      <w:r w:rsidRPr="00310BFF">
        <w:rPr>
          <w:sz w:val="24"/>
          <w:szCs w:val="24"/>
        </w:rPr>
        <w:t xml:space="preserve"> (</w:t>
      </w:r>
      <w:r w:rsidRPr="00310BFF">
        <w:rPr>
          <w:i/>
          <w:sz w:val="24"/>
          <w:szCs w:val="24"/>
        </w:rPr>
        <w:t>“R”</w:t>
      </w:r>
      <w:r w:rsidRPr="00310BFF">
        <w:rPr>
          <w:sz w:val="24"/>
          <w:szCs w:val="24"/>
        </w:rPr>
        <w:t xml:space="preserve"> resource</w:t>
      </w:r>
      <w:r w:rsidR="00CC3339">
        <w:rPr>
          <w:sz w:val="24"/>
          <w:szCs w:val="24"/>
        </w:rPr>
        <w:t xml:space="preserve"> unit</w:t>
      </w:r>
      <w:r w:rsidRPr="00310BFF">
        <w:rPr>
          <w:sz w:val="24"/>
          <w:szCs w:val="24"/>
        </w:rPr>
        <w:t>s</w:t>
      </w:r>
      <w:r>
        <w:rPr>
          <w:sz w:val="24"/>
          <w:szCs w:val="24"/>
        </w:rPr>
        <w:t xml:space="preserve"> where </w:t>
      </w:r>
      <m:oMath>
        <m:r>
          <w:rPr>
            <w:rFonts w:ascii="Cambria Math" w:hAnsi="Cambria Math"/>
            <w:sz w:val="24"/>
            <w:szCs w:val="24"/>
          </w:rPr>
          <m:t>R≤K</m:t>
        </m:r>
      </m:oMath>
      <w:r w:rsidRPr="00310BFF">
        <w:rPr>
          <w:sz w:val="24"/>
          <w:szCs w:val="24"/>
        </w:rPr>
        <w:t xml:space="preserve">) </w:t>
      </w:r>
      <w:r w:rsidR="00CC3339">
        <w:rPr>
          <w:sz w:val="24"/>
          <w:szCs w:val="24"/>
        </w:rPr>
        <w:t xml:space="preserve">for transmission at a specific </w:t>
      </w:r>
      <w:r w:rsidRPr="00310BFF">
        <w:rPr>
          <w:sz w:val="24"/>
          <w:szCs w:val="24"/>
        </w:rPr>
        <w:t>time</w:t>
      </w:r>
      <w:r w:rsidR="00CC3339">
        <w:rPr>
          <w:sz w:val="24"/>
          <w:szCs w:val="24"/>
        </w:rPr>
        <w:t xml:space="preserve"> instant</w:t>
      </w:r>
      <w:r w:rsidRPr="00310BFF">
        <w:rPr>
          <w:sz w:val="24"/>
          <w:szCs w:val="24"/>
        </w:rPr>
        <w:t xml:space="preserve"> </w:t>
      </w:r>
      <w:r>
        <w:rPr>
          <w:sz w:val="24"/>
          <w:szCs w:val="24"/>
        </w:rPr>
        <w:t xml:space="preserve">(slot or mini-slot) but </w:t>
      </w:r>
      <w:r w:rsidR="00CC3339">
        <w:rPr>
          <w:sz w:val="24"/>
          <w:szCs w:val="24"/>
        </w:rPr>
        <w:t>over</w:t>
      </w:r>
      <w:r w:rsidRPr="00310BFF">
        <w:rPr>
          <w:sz w:val="24"/>
          <w:szCs w:val="24"/>
        </w:rPr>
        <w:t xml:space="preserve"> different frequencies </w:t>
      </w:r>
      <w:r>
        <w:rPr>
          <w:sz w:val="24"/>
          <w:szCs w:val="24"/>
        </w:rPr>
        <w:t xml:space="preserve">(PRBs) </w:t>
      </w:r>
      <w:r w:rsidRPr="00310BFF">
        <w:rPr>
          <w:sz w:val="24"/>
          <w:szCs w:val="24"/>
        </w:rPr>
        <w:t xml:space="preserve">and sends the </w:t>
      </w:r>
      <w:r w:rsidR="00CC3339">
        <w:rPr>
          <w:sz w:val="24"/>
          <w:szCs w:val="24"/>
        </w:rPr>
        <w:t xml:space="preserve">“R” </w:t>
      </w:r>
      <w:r w:rsidRPr="00310BFF">
        <w:rPr>
          <w:sz w:val="24"/>
          <w:szCs w:val="24"/>
        </w:rPr>
        <w:t>replica</w:t>
      </w:r>
      <w:r w:rsidR="00CC3339">
        <w:rPr>
          <w:sz w:val="24"/>
          <w:szCs w:val="24"/>
        </w:rPr>
        <w:t>s</w:t>
      </w:r>
      <w:r w:rsidRPr="00310BFF">
        <w:rPr>
          <w:sz w:val="24"/>
          <w:szCs w:val="24"/>
        </w:rPr>
        <w:t xml:space="preserve"> of the packet through the </w:t>
      </w:r>
      <w:r w:rsidR="00CC3339">
        <w:rPr>
          <w:sz w:val="24"/>
          <w:szCs w:val="24"/>
        </w:rPr>
        <w:t xml:space="preserve">“R” </w:t>
      </w:r>
      <w:r w:rsidRPr="00310BFF">
        <w:rPr>
          <w:sz w:val="24"/>
          <w:szCs w:val="24"/>
        </w:rPr>
        <w:t>randomly selected resource</w:t>
      </w:r>
      <w:r w:rsidR="00CC3339">
        <w:rPr>
          <w:sz w:val="24"/>
          <w:szCs w:val="24"/>
        </w:rPr>
        <w:t xml:space="preserve"> unit</w:t>
      </w:r>
      <w:r w:rsidRPr="00310BFF">
        <w:rPr>
          <w:sz w:val="24"/>
          <w:szCs w:val="24"/>
        </w:rPr>
        <w:t>s</w:t>
      </w:r>
      <w:r>
        <w:rPr>
          <w:sz w:val="24"/>
          <w:szCs w:val="24"/>
        </w:rPr>
        <w:t xml:space="preserve">. </w:t>
      </w:r>
      <w:r w:rsidR="00660063">
        <w:rPr>
          <w:sz w:val="24"/>
          <w:szCs w:val="24"/>
        </w:rPr>
        <w:t xml:space="preserve">“R” can be a fixed number (e.g., </w:t>
      </w:r>
      <w:r w:rsidR="00660063" w:rsidRPr="00310BFF">
        <w:rPr>
          <w:i/>
          <w:sz w:val="24"/>
          <w:szCs w:val="24"/>
        </w:rPr>
        <w:t>“R=2”</w:t>
      </w:r>
      <w:r w:rsidR="00660063">
        <w:rPr>
          <w:sz w:val="24"/>
          <w:szCs w:val="24"/>
        </w:rPr>
        <w:t xml:space="preserve">) or it can </w:t>
      </w:r>
      <w:r w:rsidR="00B40CB0">
        <w:rPr>
          <w:sz w:val="24"/>
          <w:szCs w:val="24"/>
        </w:rPr>
        <w:t>depend on the U</w:t>
      </w:r>
      <w:r w:rsidR="00CC3339">
        <w:rPr>
          <w:sz w:val="24"/>
          <w:szCs w:val="24"/>
        </w:rPr>
        <w:t>E</w:t>
      </w:r>
      <w:r w:rsidR="00B40CB0">
        <w:rPr>
          <w:sz w:val="24"/>
          <w:szCs w:val="24"/>
        </w:rPr>
        <w:t xml:space="preserve">, or </w:t>
      </w:r>
      <w:r w:rsidR="00CC3339">
        <w:rPr>
          <w:sz w:val="24"/>
          <w:szCs w:val="24"/>
        </w:rPr>
        <w:t xml:space="preserve">the </w:t>
      </w:r>
      <w:r w:rsidR="00B40CB0">
        <w:rPr>
          <w:sz w:val="24"/>
          <w:szCs w:val="24"/>
        </w:rPr>
        <w:t xml:space="preserve">traffic priority, or </w:t>
      </w:r>
      <w:r w:rsidR="00CC3339">
        <w:rPr>
          <w:sz w:val="24"/>
          <w:szCs w:val="24"/>
        </w:rPr>
        <w:t xml:space="preserve">the </w:t>
      </w:r>
      <w:r w:rsidR="00B40CB0">
        <w:rPr>
          <w:sz w:val="24"/>
          <w:szCs w:val="24"/>
        </w:rPr>
        <w:t xml:space="preserve">network load. </w:t>
      </w:r>
      <w:r w:rsidR="008621E8">
        <w:rPr>
          <w:sz w:val="24"/>
          <w:szCs w:val="24"/>
        </w:rPr>
        <w:t xml:space="preserve">Another scenario is where “R” could depend on the UE transmit power capabilities. For instance, for limited power UEs, “R” could be smaller. </w:t>
      </w:r>
    </w:p>
    <w:p w14:paraId="5F5D5B5F" w14:textId="180F576B" w:rsidR="003B441C" w:rsidRDefault="00B40CB0" w:rsidP="001E79CC">
      <w:pPr>
        <w:autoSpaceDE w:val="0"/>
        <w:autoSpaceDN w:val="0"/>
        <w:adjustRightInd w:val="0"/>
        <w:spacing w:line="240" w:lineRule="auto"/>
        <w:jc w:val="both"/>
        <w:rPr>
          <w:sz w:val="24"/>
          <w:szCs w:val="24"/>
        </w:rPr>
      </w:pPr>
      <w:r>
        <w:rPr>
          <w:sz w:val="24"/>
          <w:szCs w:val="24"/>
        </w:rPr>
        <w:t>Each replica has pointer (or pointers) linking this replica to the other replicas of the packet. This makes a linked list of “R” replicas of the packets transmitted at the same time</w:t>
      </w:r>
      <w:r w:rsidR="003B441C">
        <w:rPr>
          <w:sz w:val="24"/>
          <w:szCs w:val="24"/>
        </w:rPr>
        <w:t xml:space="preserve"> instance (slot or mini-slot) over different frequencies, Figure 4</w:t>
      </w:r>
      <w:r>
        <w:rPr>
          <w:sz w:val="24"/>
          <w:szCs w:val="24"/>
        </w:rPr>
        <w:t xml:space="preserve">. </w:t>
      </w:r>
      <w:r w:rsidR="00CF0128">
        <w:rPr>
          <w:sz w:val="24"/>
          <w:szCs w:val="24"/>
        </w:rPr>
        <w:t>As shown in Figure 4, the linked list could be a one way linked list or a two</w:t>
      </w:r>
      <w:r w:rsidR="008621E8">
        <w:rPr>
          <w:sz w:val="24"/>
          <w:szCs w:val="24"/>
        </w:rPr>
        <w:t>-</w:t>
      </w:r>
      <w:r w:rsidR="00CF0128">
        <w:rPr>
          <w:sz w:val="24"/>
          <w:szCs w:val="24"/>
        </w:rPr>
        <w:t>way linked list.</w:t>
      </w:r>
    </w:p>
    <w:p w14:paraId="2C93A9A4" w14:textId="10902EC0" w:rsidR="003B441C" w:rsidRDefault="00D2377E" w:rsidP="00310BFF">
      <w:pPr>
        <w:autoSpaceDE w:val="0"/>
        <w:autoSpaceDN w:val="0"/>
        <w:adjustRightInd w:val="0"/>
        <w:spacing w:line="240" w:lineRule="auto"/>
        <w:jc w:val="center"/>
        <w:rPr>
          <w:sz w:val="24"/>
          <w:szCs w:val="24"/>
        </w:rPr>
      </w:pPr>
      <w:r>
        <w:rPr>
          <w:noProof/>
          <w:sz w:val="24"/>
          <w:szCs w:val="24"/>
        </w:rPr>
        <w:drawing>
          <wp:inline distT="0" distB="0" distL="0" distR="0" wp14:anchorId="3CB616E8" wp14:editId="78E103AC">
            <wp:extent cx="2340973" cy="2310961"/>
            <wp:effectExtent l="0" t="0" r="254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5551" cy="2325352"/>
                    </a:xfrm>
                    <a:prstGeom prst="rect">
                      <a:avLst/>
                    </a:prstGeom>
                    <a:noFill/>
                  </pic:spPr>
                </pic:pic>
              </a:graphicData>
            </a:graphic>
          </wp:inline>
        </w:drawing>
      </w:r>
    </w:p>
    <w:p w14:paraId="7F247370" w14:textId="08B044C3" w:rsidR="00D2377E" w:rsidRDefault="00D2377E" w:rsidP="00310BFF">
      <w:pPr>
        <w:autoSpaceDE w:val="0"/>
        <w:autoSpaceDN w:val="0"/>
        <w:adjustRightInd w:val="0"/>
        <w:spacing w:line="240" w:lineRule="auto"/>
        <w:jc w:val="center"/>
        <w:rPr>
          <w:sz w:val="24"/>
          <w:szCs w:val="24"/>
        </w:rPr>
      </w:pPr>
      <w:r>
        <w:rPr>
          <w:sz w:val="24"/>
          <w:szCs w:val="24"/>
        </w:rPr>
        <w:t xml:space="preserve">Figure 4 – The replicas of a sent packet create a linked list (one way or two way) using pointers. </w:t>
      </w:r>
    </w:p>
    <w:p w14:paraId="24E98569" w14:textId="21E08F00" w:rsidR="001E79CC" w:rsidRDefault="00B40CB0" w:rsidP="001E79CC">
      <w:pPr>
        <w:autoSpaceDE w:val="0"/>
        <w:autoSpaceDN w:val="0"/>
        <w:adjustRightInd w:val="0"/>
        <w:spacing w:line="240" w:lineRule="auto"/>
        <w:jc w:val="both"/>
        <w:rPr>
          <w:sz w:val="24"/>
          <w:szCs w:val="24"/>
        </w:rPr>
      </w:pPr>
      <w:r>
        <w:rPr>
          <w:sz w:val="24"/>
          <w:szCs w:val="24"/>
        </w:rPr>
        <w:t xml:space="preserve">We call the transmission successful if any one of the replicas is decoded successfully at the </w:t>
      </w:r>
      <w:proofErr w:type="spellStart"/>
      <w:r>
        <w:rPr>
          <w:sz w:val="24"/>
          <w:szCs w:val="24"/>
        </w:rPr>
        <w:t>gNB</w:t>
      </w:r>
      <w:proofErr w:type="spellEnd"/>
      <w:r>
        <w:rPr>
          <w:sz w:val="24"/>
          <w:szCs w:val="24"/>
        </w:rPr>
        <w:t xml:space="preserve">. However, after decoding a replica successfully, the </w:t>
      </w:r>
      <w:proofErr w:type="spellStart"/>
      <w:r>
        <w:rPr>
          <w:sz w:val="24"/>
          <w:szCs w:val="24"/>
        </w:rPr>
        <w:t>gNB</w:t>
      </w:r>
      <w:proofErr w:type="spellEnd"/>
      <w:r>
        <w:rPr>
          <w:sz w:val="24"/>
          <w:szCs w:val="24"/>
        </w:rPr>
        <w:t xml:space="preserve"> uses the pointers in the link list to </w:t>
      </w:r>
      <w:r w:rsidR="00D2377E">
        <w:rPr>
          <w:sz w:val="24"/>
          <w:szCs w:val="24"/>
        </w:rPr>
        <w:t xml:space="preserve">find and </w:t>
      </w:r>
      <w:r>
        <w:rPr>
          <w:sz w:val="24"/>
          <w:szCs w:val="24"/>
        </w:rPr>
        <w:t xml:space="preserve">check the other replicas of the packet in the list, Figure </w:t>
      </w:r>
      <w:r w:rsidR="00D2377E">
        <w:rPr>
          <w:sz w:val="24"/>
          <w:szCs w:val="24"/>
        </w:rPr>
        <w:t>5</w:t>
      </w:r>
      <w:r>
        <w:rPr>
          <w:sz w:val="24"/>
          <w:szCs w:val="24"/>
        </w:rPr>
        <w:t>. Knowing the content of the packet after successful</w:t>
      </w:r>
      <w:r w:rsidR="00D2377E">
        <w:rPr>
          <w:sz w:val="24"/>
          <w:szCs w:val="24"/>
        </w:rPr>
        <w:t>ly</w:t>
      </w:r>
      <w:r>
        <w:rPr>
          <w:sz w:val="24"/>
          <w:szCs w:val="24"/>
        </w:rPr>
        <w:t xml:space="preserve"> decoding</w:t>
      </w:r>
      <w:r w:rsidR="00D2377E">
        <w:rPr>
          <w:sz w:val="24"/>
          <w:szCs w:val="24"/>
        </w:rPr>
        <w:t xml:space="preserve"> the packet</w:t>
      </w:r>
      <w:r>
        <w:rPr>
          <w:sz w:val="24"/>
          <w:szCs w:val="24"/>
        </w:rPr>
        <w:t xml:space="preserve">, the </w:t>
      </w:r>
      <w:proofErr w:type="spellStart"/>
      <w:r>
        <w:rPr>
          <w:sz w:val="24"/>
          <w:szCs w:val="24"/>
        </w:rPr>
        <w:t>gNB</w:t>
      </w:r>
      <w:proofErr w:type="spellEnd"/>
      <w:r>
        <w:rPr>
          <w:sz w:val="24"/>
          <w:szCs w:val="24"/>
        </w:rPr>
        <w:t xml:space="preserve"> can use SIC to decode the other packets involved in collision. That will help to successfully resolve collisions</w:t>
      </w:r>
      <w:r w:rsidR="00D2377E">
        <w:rPr>
          <w:sz w:val="24"/>
          <w:szCs w:val="24"/>
        </w:rPr>
        <w:t>, and therefore, successfully decode the other packets</w:t>
      </w:r>
      <w:r>
        <w:rPr>
          <w:sz w:val="24"/>
          <w:szCs w:val="24"/>
        </w:rPr>
        <w:t xml:space="preserve">. </w:t>
      </w:r>
    </w:p>
    <w:p w14:paraId="35B2BB1B" w14:textId="4F4E9E75" w:rsidR="00B40CB0" w:rsidRDefault="00B40CB0" w:rsidP="00B40CB0">
      <w:pPr>
        <w:autoSpaceDE w:val="0"/>
        <w:autoSpaceDN w:val="0"/>
        <w:adjustRightInd w:val="0"/>
        <w:spacing w:line="240" w:lineRule="auto"/>
        <w:jc w:val="center"/>
        <w:rPr>
          <w:sz w:val="24"/>
          <w:szCs w:val="24"/>
        </w:rPr>
      </w:pPr>
      <w:r>
        <w:rPr>
          <w:noProof/>
          <w:sz w:val="24"/>
          <w:szCs w:val="24"/>
        </w:rPr>
        <w:drawing>
          <wp:inline distT="0" distB="0" distL="0" distR="0" wp14:anchorId="52077F16" wp14:editId="66290917">
            <wp:extent cx="6057900" cy="127992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9306" cy="1295007"/>
                    </a:xfrm>
                    <a:prstGeom prst="rect">
                      <a:avLst/>
                    </a:prstGeom>
                    <a:noFill/>
                  </pic:spPr>
                </pic:pic>
              </a:graphicData>
            </a:graphic>
          </wp:inline>
        </w:drawing>
      </w:r>
    </w:p>
    <w:p w14:paraId="25C2C5B3" w14:textId="4898F934" w:rsidR="00B40CB0" w:rsidRDefault="00B40CB0" w:rsidP="00310BFF">
      <w:pPr>
        <w:autoSpaceDE w:val="0"/>
        <w:autoSpaceDN w:val="0"/>
        <w:adjustRightInd w:val="0"/>
        <w:spacing w:line="240" w:lineRule="auto"/>
        <w:jc w:val="center"/>
        <w:rPr>
          <w:sz w:val="24"/>
          <w:szCs w:val="24"/>
        </w:rPr>
      </w:pPr>
      <w:r>
        <w:rPr>
          <w:sz w:val="24"/>
          <w:szCs w:val="24"/>
        </w:rPr>
        <w:t xml:space="preserve">Figure </w:t>
      </w:r>
      <w:r w:rsidR="00D2377E">
        <w:rPr>
          <w:sz w:val="24"/>
          <w:szCs w:val="24"/>
        </w:rPr>
        <w:t>5</w:t>
      </w:r>
      <w:r>
        <w:rPr>
          <w:sz w:val="24"/>
          <w:szCs w:val="24"/>
        </w:rPr>
        <w:t xml:space="preserve"> </w:t>
      </w:r>
      <w:r w:rsidR="00265915">
        <w:rPr>
          <w:sz w:val="24"/>
          <w:szCs w:val="24"/>
        </w:rPr>
        <w:t>–</w:t>
      </w:r>
      <w:r>
        <w:rPr>
          <w:sz w:val="24"/>
          <w:szCs w:val="24"/>
        </w:rPr>
        <w:t xml:space="preserve"> </w:t>
      </w:r>
      <w:r w:rsidR="00265915">
        <w:rPr>
          <w:sz w:val="24"/>
          <w:szCs w:val="24"/>
        </w:rPr>
        <w:t>Resolving the collision between UE1 and UE2 using SIC in frequency domain</w:t>
      </w:r>
    </w:p>
    <w:p w14:paraId="5F5651BD" w14:textId="73DE20B9" w:rsidR="00265915" w:rsidRDefault="00265915" w:rsidP="001E79CC">
      <w:pPr>
        <w:autoSpaceDE w:val="0"/>
        <w:autoSpaceDN w:val="0"/>
        <w:adjustRightInd w:val="0"/>
        <w:spacing w:line="240" w:lineRule="auto"/>
        <w:jc w:val="both"/>
        <w:rPr>
          <w:sz w:val="24"/>
          <w:szCs w:val="24"/>
        </w:rPr>
      </w:pPr>
      <w:r>
        <w:rPr>
          <w:sz w:val="24"/>
          <w:szCs w:val="24"/>
        </w:rPr>
        <w:t xml:space="preserve">As shown in Figure </w:t>
      </w:r>
      <w:r w:rsidR="00D2377E">
        <w:rPr>
          <w:sz w:val="24"/>
          <w:szCs w:val="24"/>
        </w:rPr>
        <w:t>5</w:t>
      </w:r>
      <w:r>
        <w:rPr>
          <w:sz w:val="24"/>
          <w:szCs w:val="24"/>
        </w:rPr>
        <w:t xml:space="preserve">, UE1 sends </w:t>
      </w:r>
      <w:r w:rsidR="00D708BE">
        <w:rPr>
          <w:sz w:val="24"/>
          <w:szCs w:val="24"/>
        </w:rPr>
        <w:t xml:space="preserve">two replicas or </w:t>
      </w:r>
      <w:r>
        <w:rPr>
          <w:sz w:val="24"/>
          <w:szCs w:val="24"/>
        </w:rPr>
        <w:t>its packet (</w:t>
      </w:r>
      <w:r w:rsidR="00D2377E">
        <w:rPr>
          <w:sz w:val="24"/>
          <w:szCs w:val="24"/>
        </w:rPr>
        <w:t>“</w:t>
      </w:r>
      <w:r>
        <w:rPr>
          <w:sz w:val="24"/>
          <w:szCs w:val="24"/>
        </w:rPr>
        <w:t>S1</w:t>
      </w:r>
      <w:r w:rsidR="00D2377E">
        <w:rPr>
          <w:sz w:val="24"/>
          <w:szCs w:val="24"/>
        </w:rPr>
        <w:t>”</w:t>
      </w:r>
      <w:r>
        <w:rPr>
          <w:sz w:val="24"/>
          <w:szCs w:val="24"/>
        </w:rPr>
        <w:t xml:space="preserve">) over two different PRBs (same slot or mini-slot but </w:t>
      </w:r>
      <w:r w:rsidR="00D2377E">
        <w:rPr>
          <w:sz w:val="24"/>
          <w:szCs w:val="24"/>
        </w:rPr>
        <w:t xml:space="preserve">on </w:t>
      </w:r>
      <w:r>
        <w:rPr>
          <w:sz w:val="24"/>
          <w:szCs w:val="24"/>
        </w:rPr>
        <w:t xml:space="preserve">different frequencies). One of the replicas of S1 transmitted by UE1 collides with one of the replicas of </w:t>
      </w:r>
      <w:r w:rsidR="00D2377E">
        <w:rPr>
          <w:sz w:val="24"/>
          <w:szCs w:val="24"/>
        </w:rPr>
        <w:t>“</w:t>
      </w:r>
      <w:r>
        <w:rPr>
          <w:sz w:val="24"/>
          <w:szCs w:val="24"/>
        </w:rPr>
        <w:t>S2</w:t>
      </w:r>
      <w:r w:rsidR="00D2377E">
        <w:rPr>
          <w:sz w:val="24"/>
          <w:szCs w:val="24"/>
        </w:rPr>
        <w:t>”</w:t>
      </w:r>
      <w:r>
        <w:rPr>
          <w:sz w:val="24"/>
          <w:szCs w:val="24"/>
        </w:rPr>
        <w:t xml:space="preserve"> transmitted by UE2</w:t>
      </w:r>
      <w:r w:rsidR="00D708BE">
        <w:rPr>
          <w:sz w:val="24"/>
          <w:szCs w:val="24"/>
        </w:rPr>
        <w:t xml:space="preserve"> (they are using the same set of resources)</w:t>
      </w:r>
      <w:r>
        <w:rPr>
          <w:sz w:val="24"/>
          <w:szCs w:val="24"/>
        </w:rPr>
        <w:t xml:space="preserve">. </w:t>
      </w:r>
      <w:r w:rsidR="00D2377E">
        <w:rPr>
          <w:sz w:val="24"/>
          <w:szCs w:val="24"/>
        </w:rPr>
        <w:t xml:space="preserve">Therefore, the </w:t>
      </w:r>
      <w:proofErr w:type="spellStart"/>
      <w:r w:rsidR="00D2377E">
        <w:rPr>
          <w:sz w:val="24"/>
          <w:szCs w:val="24"/>
        </w:rPr>
        <w:t>gNB</w:t>
      </w:r>
      <w:proofErr w:type="spellEnd"/>
      <w:r w:rsidR="00D2377E">
        <w:rPr>
          <w:sz w:val="24"/>
          <w:szCs w:val="24"/>
        </w:rPr>
        <w:t xml:space="preserve"> receives “S1+S2” in that resource unit. </w:t>
      </w:r>
      <w:r>
        <w:rPr>
          <w:sz w:val="24"/>
          <w:szCs w:val="24"/>
        </w:rPr>
        <w:t xml:space="preserve">In this figure, UE2 sends only one replica of </w:t>
      </w:r>
      <w:r w:rsidR="00D2377E">
        <w:rPr>
          <w:sz w:val="24"/>
          <w:szCs w:val="24"/>
        </w:rPr>
        <w:t>“</w:t>
      </w:r>
      <w:r>
        <w:rPr>
          <w:sz w:val="24"/>
          <w:szCs w:val="24"/>
        </w:rPr>
        <w:t>S</w:t>
      </w:r>
      <w:r w:rsidR="00D2377E">
        <w:rPr>
          <w:sz w:val="24"/>
          <w:szCs w:val="24"/>
        </w:rPr>
        <w:t>2”</w:t>
      </w:r>
      <w:r>
        <w:rPr>
          <w:sz w:val="24"/>
          <w:szCs w:val="24"/>
        </w:rPr>
        <w:t xml:space="preserve">. One of the replicas of </w:t>
      </w:r>
      <w:r w:rsidR="00D2377E">
        <w:rPr>
          <w:sz w:val="24"/>
          <w:szCs w:val="24"/>
        </w:rPr>
        <w:t>“</w:t>
      </w:r>
      <w:r>
        <w:rPr>
          <w:sz w:val="24"/>
          <w:szCs w:val="24"/>
        </w:rPr>
        <w:t>S1</w:t>
      </w:r>
      <w:r w:rsidR="00D2377E">
        <w:rPr>
          <w:sz w:val="24"/>
          <w:szCs w:val="24"/>
        </w:rPr>
        <w:t>”</w:t>
      </w:r>
      <w:r>
        <w:rPr>
          <w:sz w:val="24"/>
          <w:szCs w:val="24"/>
        </w:rPr>
        <w:t xml:space="preserve"> can be </w:t>
      </w:r>
      <w:r w:rsidR="00D2377E">
        <w:rPr>
          <w:sz w:val="24"/>
          <w:szCs w:val="24"/>
        </w:rPr>
        <w:t xml:space="preserve">successfully </w:t>
      </w:r>
      <w:r>
        <w:rPr>
          <w:sz w:val="24"/>
          <w:szCs w:val="24"/>
        </w:rPr>
        <w:t xml:space="preserve">decoded at </w:t>
      </w:r>
      <w:proofErr w:type="spellStart"/>
      <w:r>
        <w:rPr>
          <w:sz w:val="24"/>
          <w:szCs w:val="24"/>
        </w:rPr>
        <w:t>gNB</w:t>
      </w:r>
      <w:proofErr w:type="spellEnd"/>
      <w:r>
        <w:rPr>
          <w:sz w:val="24"/>
          <w:szCs w:val="24"/>
        </w:rPr>
        <w:t xml:space="preserve">. Through the linked list pointers, the </w:t>
      </w:r>
      <w:proofErr w:type="spellStart"/>
      <w:r>
        <w:rPr>
          <w:sz w:val="24"/>
          <w:szCs w:val="24"/>
        </w:rPr>
        <w:t>gNB</w:t>
      </w:r>
      <w:proofErr w:type="spellEnd"/>
      <w:r>
        <w:rPr>
          <w:sz w:val="24"/>
          <w:szCs w:val="24"/>
        </w:rPr>
        <w:t xml:space="preserve"> identifies the </w:t>
      </w:r>
      <w:r w:rsidR="00D708BE">
        <w:rPr>
          <w:sz w:val="24"/>
          <w:szCs w:val="24"/>
        </w:rPr>
        <w:t>other</w:t>
      </w:r>
      <w:r>
        <w:rPr>
          <w:sz w:val="24"/>
          <w:szCs w:val="24"/>
        </w:rPr>
        <w:t xml:space="preserve"> </w:t>
      </w:r>
      <w:r w:rsidR="00D2377E">
        <w:rPr>
          <w:sz w:val="24"/>
          <w:szCs w:val="24"/>
        </w:rPr>
        <w:t xml:space="preserve">resource unit where the other </w:t>
      </w:r>
      <w:r>
        <w:rPr>
          <w:sz w:val="24"/>
          <w:szCs w:val="24"/>
        </w:rPr>
        <w:t xml:space="preserve">replicas of </w:t>
      </w:r>
      <w:r w:rsidR="00D2377E">
        <w:rPr>
          <w:sz w:val="24"/>
          <w:szCs w:val="24"/>
        </w:rPr>
        <w:t>“</w:t>
      </w:r>
      <w:r>
        <w:rPr>
          <w:sz w:val="24"/>
          <w:szCs w:val="24"/>
        </w:rPr>
        <w:t>S1</w:t>
      </w:r>
      <w:r w:rsidR="00D2377E">
        <w:rPr>
          <w:sz w:val="24"/>
          <w:szCs w:val="24"/>
        </w:rPr>
        <w:t>”</w:t>
      </w:r>
      <w:r>
        <w:rPr>
          <w:sz w:val="24"/>
          <w:szCs w:val="24"/>
        </w:rPr>
        <w:t xml:space="preserve"> </w:t>
      </w:r>
      <w:r w:rsidR="00D2377E">
        <w:rPr>
          <w:sz w:val="24"/>
          <w:szCs w:val="24"/>
        </w:rPr>
        <w:t xml:space="preserve">was transmitted </w:t>
      </w:r>
      <w:r>
        <w:rPr>
          <w:sz w:val="24"/>
          <w:szCs w:val="24"/>
        </w:rPr>
        <w:t xml:space="preserve">in the list and tries to use </w:t>
      </w:r>
      <w:r w:rsidR="00D708BE">
        <w:rPr>
          <w:sz w:val="24"/>
          <w:szCs w:val="24"/>
        </w:rPr>
        <w:t>successive interference cancellation (</w:t>
      </w:r>
      <w:r>
        <w:rPr>
          <w:sz w:val="24"/>
          <w:szCs w:val="24"/>
        </w:rPr>
        <w:t>SIC</w:t>
      </w:r>
      <w:r w:rsidR="00D708BE">
        <w:rPr>
          <w:sz w:val="24"/>
          <w:szCs w:val="24"/>
        </w:rPr>
        <w:t>)</w:t>
      </w:r>
      <w:r>
        <w:rPr>
          <w:sz w:val="24"/>
          <w:szCs w:val="24"/>
        </w:rPr>
        <w:t xml:space="preserve"> to resolve any </w:t>
      </w:r>
      <w:r w:rsidR="00D708BE">
        <w:rPr>
          <w:sz w:val="24"/>
          <w:szCs w:val="24"/>
        </w:rPr>
        <w:t xml:space="preserve">other </w:t>
      </w:r>
      <w:r>
        <w:rPr>
          <w:sz w:val="24"/>
          <w:szCs w:val="24"/>
        </w:rPr>
        <w:t>collisions</w:t>
      </w:r>
      <w:r w:rsidR="00D2377E">
        <w:rPr>
          <w:sz w:val="24"/>
          <w:szCs w:val="24"/>
        </w:rPr>
        <w:t xml:space="preserve">. The </w:t>
      </w:r>
      <w:proofErr w:type="spellStart"/>
      <w:r w:rsidR="00D2377E">
        <w:rPr>
          <w:sz w:val="24"/>
          <w:szCs w:val="24"/>
        </w:rPr>
        <w:t>gNB</w:t>
      </w:r>
      <w:proofErr w:type="spellEnd"/>
      <w:r w:rsidR="00D2377E">
        <w:rPr>
          <w:sz w:val="24"/>
          <w:szCs w:val="24"/>
        </w:rPr>
        <w:t xml:space="preserve"> has “S1” and “S1+S2”, so it can resolve the collision and </w:t>
      </w:r>
      <w:r w:rsidR="007F1C51">
        <w:rPr>
          <w:sz w:val="24"/>
          <w:szCs w:val="24"/>
        </w:rPr>
        <w:t>decode “S2”</w:t>
      </w:r>
      <w:r>
        <w:rPr>
          <w:sz w:val="24"/>
          <w:szCs w:val="24"/>
        </w:rPr>
        <w:t xml:space="preserve">. </w:t>
      </w:r>
    </w:p>
    <w:p w14:paraId="6A8F1EE4" w14:textId="363ABF72" w:rsidR="00D708BE" w:rsidRDefault="000831D4" w:rsidP="000831D4">
      <w:pPr>
        <w:autoSpaceDE w:val="0"/>
        <w:autoSpaceDN w:val="0"/>
        <w:adjustRightInd w:val="0"/>
        <w:spacing w:line="240" w:lineRule="auto"/>
        <w:jc w:val="both"/>
        <w:rPr>
          <w:sz w:val="24"/>
          <w:szCs w:val="24"/>
        </w:rPr>
      </w:pPr>
      <w:r>
        <w:rPr>
          <w:sz w:val="24"/>
          <w:szCs w:val="24"/>
        </w:rPr>
        <w:t xml:space="preserve">Clearly, the proposed method works with implementing one way or two way linked list. With one way linked list, the </w:t>
      </w:r>
      <w:proofErr w:type="spellStart"/>
      <w:r>
        <w:rPr>
          <w:sz w:val="24"/>
          <w:szCs w:val="24"/>
        </w:rPr>
        <w:t>gNB</w:t>
      </w:r>
      <w:proofErr w:type="spellEnd"/>
      <w:r>
        <w:rPr>
          <w:sz w:val="24"/>
          <w:szCs w:val="24"/>
        </w:rPr>
        <w:t xml:space="preserve"> scans the PRBs with increasing order of index (from left to right) to identify all the elements of the linked list. </w:t>
      </w:r>
    </w:p>
    <w:p w14:paraId="06CF4A8A" w14:textId="77777777" w:rsidR="005150DF" w:rsidRDefault="005150DF" w:rsidP="00310BFF">
      <w:pPr>
        <w:autoSpaceDE w:val="0"/>
        <w:autoSpaceDN w:val="0"/>
        <w:adjustRightInd w:val="0"/>
        <w:spacing w:line="240" w:lineRule="auto"/>
        <w:jc w:val="both"/>
        <w:rPr>
          <w:sz w:val="24"/>
          <w:szCs w:val="24"/>
        </w:rPr>
      </w:pPr>
    </w:p>
    <w:p w14:paraId="0FA0F636" w14:textId="2A7C38AB" w:rsidR="00D708BE" w:rsidRDefault="00D708BE" w:rsidP="00D708BE">
      <w:pPr>
        <w:pStyle w:val="Heading2"/>
      </w:pPr>
      <w:r>
        <w:rPr>
          <w:rFonts w:eastAsiaTheme="minorEastAsia"/>
          <w:lang w:eastAsia="ko-KR"/>
        </w:rPr>
        <w:t>The Proposed Method in Time Domain</w:t>
      </w:r>
    </w:p>
    <w:p w14:paraId="2D121FE1" w14:textId="77777777" w:rsidR="00D708BE" w:rsidRDefault="00D708BE" w:rsidP="00D708BE">
      <w:pPr>
        <w:pStyle w:val="ListParagraph"/>
        <w:autoSpaceDE w:val="0"/>
        <w:autoSpaceDN w:val="0"/>
        <w:adjustRightInd w:val="0"/>
        <w:spacing w:after="0" w:line="240" w:lineRule="auto"/>
        <w:ind w:left="0"/>
        <w:contextualSpacing w:val="0"/>
        <w:jc w:val="both"/>
        <w:rPr>
          <w:sz w:val="24"/>
          <w:szCs w:val="24"/>
        </w:rPr>
      </w:pPr>
    </w:p>
    <w:p w14:paraId="567E25B2" w14:textId="50D68E43" w:rsidR="005217AA" w:rsidRDefault="00D708BE" w:rsidP="00310BFF">
      <w:pPr>
        <w:pStyle w:val="ListParagraph"/>
        <w:autoSpaceDE w:val="0"/>
        <w:autoSpaceDN w:val="0"/>
        <w:adjustRightInd w:val="0"/>
        <w:spacing w:after="0" w:line="240" w:lineRule="auto"/>
        <w:ind w:left="0"/>
        <w:contextualSpacing w:val="0"/>
        <w:jc w:val="both"/>
        <w:rPr>
          <w:sz w:val="24"/>
          <w:szCs w:val="24"/>
        </w:rPr>
      </w:pPr>
      <w:r>
        <w:rPr>
          <w:sz w:val="24"/>
          <w:szCs w:val="24"/>
        </w:rPr>
        <w:t xml:space="preserve">The </w:t>
      </w:r>
      <w:r w:rsidR="00CE6170">
        <w:rPr>
          <w:sz w:val="24"/>
          <w:szCs w:val="24"/>
        </w:rPr>
        <w:t xml:space="preserve">ensuring </w:t>
      </w:r>
      <w:r>
        <w:rPr>
          <w:sz w:val="24"/>
          <w:szCs w:val="24"/>
        </w:rPr>
        <w:t>“K</w:t>
      </w:r>
      <w:r w:rsidR="00CE6170">
        <w:rPr>
          <w:sz w:val="24"/>
          <w:szCs w:val="24"/>
        </w:rPr>
        <w:t>”</w:t>
      </w:r>
      <w:r>
        <w:rPr>
          <w:sz w:val="24"/>
          <w:szCs w:val="24"/>
        </w:rPr>
        <w:t xml:space="preserve"> </w:t>
      </w:r>
      <w:r w:rsidR="00CE6170">
        <w:rPr>
          <w:sz w:val="24"/>
          <w:szCs w:val="24"/>
        </w:rPr>
        <w:t>r</w:t>
      </w:r>
      <w:r>
        <w:rPr>
          <w:sz w:val="24"/>
          <w:szCs w:val="24"/>
        </w:rPr>
        <w:t xml:space="preserve">epetition </w:t>
      </w:r>
      <w:r w:rsidR="00CE6170">
        <w:rPr>
          <w:sz w:val="24"/>
          <w:szCs w:val="24"/>
        </w:rPr>
        <w:t xml:space="preserve">can also be done at different time instances (slots or mini-slots). So, </w:t>
      </w:r>
      <w:r>
        <w:rPr>
          <w:sz w:val="24"/>
          <w:szCs w:val="24"/>
        </w:rPr>
        <w:t>a</w:t>
      </w:r>
      <w:r w:rsidRPr="00773665">
        <w:rPr>
          <w:sz w:val="24"/>
          <w:szCs w:val="24"/>
        </w:rPr>
        <w:t xml:space="preserve"> UE randomly chooses </w:t>
      </w:r>
      <w:r w:rsidR="005217AA">
        <w:rPr>
          <w:sz w:val="24"/>
          <w:szCs w:val="24"/>
        </w:rPr>
        <w:t xml:space="preserve">a </w:t>
      </w:r>
      <w:r w:rsidRPr="00773665">
        <w:rPr>
          <w:sz w:val="24"/>
          <w:szCs w:val="24"/>
        </w:rPr>
        <w:t>resource</w:t>
      </w:r>
      <w:r w:rsidR="00CE6170">
        <w:rPr>
          <w:sz w:val="24"/>
          <w:szCs w:val="24"/>
        </w:rPr>
        <w:t xml:space="preserve"> unit</w:t>
      </w:r>
      <w:r w:rsidR="005217AA">
        <w:rPr>
          <w:sz w:val="24"/>
          <w:szCs w:val="24"/>
        </w:rPr>
        <w:t xml:space="preserve"> to </w:t>
      </w:r>
      <w:r w:rsidR="00CE6170">
        <w:rPr>
          <w:sz w:val="24"/>
          <w:szCs w:val="24"/>
        </w:rPr>
        <w:t>transmit</w:t>
      </w:r>
      <w:r w:rsidR="005217AA">
        <w:rPr>
          <w:sz w:val="24"/>
          <w:szCs w:val="24"/>
        </w:rPr>
        <w:t xml:space="preserve"> the packet at a time </w:t>
      </w:r>
      <w:r w:rsidR="00CE6170">
        <w:rPr>
          <w:sz w:val="24"/>
          <w:szCs w:val="24"/>
        </w:rPr>
        <w:t xml:space="preserve">instant </w:t>
      </w:r>
      <w:r w:rsidR="005217AA">
        <w:rPr>
          <w:sz w:val="24"/>
          <w:szCs w:val="24"/>
        </w:rPr>
        <w:t xml:space="preserve">(slot or mini-slot). The </w:t>
      </w:r>
      <w:r w:rsidR="00CE6170">
        <w:rPr>
          <w:sz w:val="24"/>
          <w:szCs w:val="24"/>
        </w:rPr>
        <w:t xml:space="preserve">same packet </w:t>
      </w:r>
      <w:r w:rsidR="005217AA">
        <w:rPr>
          <w:sz w:val="24"/>
          <w:szCs w:val="24"/>
        </w:rPr>
        <w:t xml:space="preserve">will be </w:t>
      </w:r>
      <w:r w:rsidR="00CE6170">
        <w:rPr>
          <w:sz w:val="24"/>
          <w:szCs w:val="24"/>
        </w:rPr>
        <w:t>retransmitted</w:t>
      </w:r>
      <w:r w:rsidR="005217AA">
        <w:rPr>
          <w:sz w:val="24"/>
          <w:szCs w:val="24"/>
        </w:rPr>
        <w:t xml:space="preserve"> at different </w:t>
      </w:r>
      <w:r w:rsidR="00CE6170">
        <w:rPr>
          <w:sz w:val="24"/>
          <w:szCs w:val="24"/>
        </w:rPr>
        <w:t xml:space="preserve">later </w:t>
      </w:r>
      <w:r w:rsidR="005217AA">
        <w:rPr>
          <w:sz w:val="24"/>
          <w:szCs w:val="24"/>
        </w:rPr>
        <w:t>time instances</w:t>
      </w:r>
      <w:r w:rsidR="00CE6170">
        <w:rPr>
          <w:sz w:val="24"/>
          <w:szCs w:val="24"/>
        </w:rPr>
        <w:t xml:space="preserve">, so the </w:t>
      </w:r>
      <w:proofErr w:type="spellStart"/>
      <w:r w:rsidR="00CE6170">
        <w:rPr>
          <w:sz w:val="24"/>
          <w:szCs w:val="24"/>
        </w:rPr>
        <w:t>gNB</w:t>
      </w:r>
      <w:proofErr w:type="spellEnd"/>
      <w:r w:rsidR="00CE6170">
        <w:rPr>
          <w:sz w:val="24"/>
          <w:szCs w:val="24"/>
        </w:rPr>
        <w:t xml:space="preserve"> has a better chance to receive the packet successfully after “K” transmission/retransmissions</w:t>
      </w:r>
      <w:r w:rsidR="005217AA">
        <w:rPr>
          <w:sz w:val="24"/>
          <w:szCs w:val="24"/>
        </w:rPr>
        <w:t xml:space="preserve">. </w:t>
      </w:r>
    </w:p>
    <w:p w14:paraId="284A55B4" w14:textId="46C6A5C5" w:rsidR="005217AA" w:rsidRDefault="005217AA" w:rsidP="00D708BE">
      <w:pPr>
        <w:pStyle w:val="ListParagraph"/>
        <w:autoSpaceDE w:val="0"/>
        <w:autoSpaceDN w:val="0"/>
        <w:adjustRightInd w:val="0"/>
        <w:spacing w:after="0" w:line="240" w:lineRule="auto"/>
        <w:ind w:left="0"/>
        <w:contextualSpacing w:val="0"/>
        <w:jc w:val="both"/>
        <w:rPr>
          <w:sz w:val="24"/>
          <w:szCs w:val="24"/>
        </w:rPr>
      </w:pPr>
    </w:p>
    <w:p w14:paraId="0822CDDB" w14:textId="77777777" w:rsidR="008C2A4E" w:rsidRDefault="005217AA" w:rsidP="00D708BE">
      <w:pPr>
        <w:pStyle w:val="ListParagraph"/>
        <w:autoSpaceDE w:val="0"/>
        <w:autoSpaceDN w:val="0"/>
        <w:adjustRightInd w:val="0"/>
        <w:spacing w:after="0" w:line="240" w:lineRule="auto"/>
        <w:ind w:left="0"/>
        <w:contextualSpacing w:val="0"/>
        <w:jc w:val="both"/>
        <w:rPr>
          <w:sz w:val="24"/>
          <w:szCs w:val="24"/>
        </w:rPr>
      </w:pPr>
      <w:r>
        <w:rPr>
          <w:sz w:val="24"/>
          <w:szCs w:val="24"/>
        </w:rPr>
        <w:t xml:space="preserve">The “K” </w:t>
      </w:r>
      <w:r w:rsidR="00CE6170">
        <w:rPr>
          <w:sz w:val="24"/>
          <w:szCs w:val="24"/>
        </w:rPr>
        <w:t xml:space="preserve">transmission/retransmission </w:t>
      </w:r>
      <w:r>
        <w:rPr>
          <w:sz w:val="24"/>
          <w:szCs w:val="24"/>
        </w:rPr>
        <w:t xml:space="preserve">of </w:t>
      </w:r>
      <w:r w:rsidR="00CE6170">
        <w:rPr>
          <w:sz w:val="24"/>
          <w:szCs w:val="24"/>
        </w:rPr>
        <w:t>a</w:t>
      </w:r>
      <w:r>
        <w:rPr>
          <w:sz w:val="24"/>
          <w:szCs w:val="24"/>
        </w:rPr>
        <w:t xml:space="preserve"> packet can be over “K” consecutive or nonconsecutive time instances (slots or mini-slots). In the case of transmission over “K” consecutive time instances, there is no need for pointers to create a linked list</w:t>
      </w:r>
      <w:r w:rsidR="00B13F68">
        <w:rPr>
          <w:sz w:val="24"/>
          <w:szCs w:val="24"/>
        </w:rPr>
        <w:t>, and an index suffices to identify all the retransmissions</w:t>
      </w:r>
      <w:r w:rsidR="008C2A4E">
        <w:rPr>
          <w:sz w:val="24"/>
          <w:szCs w:val="24"/>
        </w:rPr>
        <w:t>, Figure 6</w:t>
      </w:r>
      <w:r>
        <w:rPr>
          <w:sz w:val="24"/>
          <w:szCs w:val="24"/>
        </w:rPr>
        <w:t xml:space="preserve">. </w:t>
      </w:r>
    </w:p>
    <w:p w14:paraId="41A8ABF8" w14:textId="7B4CE39E" w:rsidR="008C2A4E" w:rsidRDefault="008C2A4E" w:rsidP="00310BFF">
      <w:pPr>
        <w:pStyle w:val="ListParagraph"/>
        <w:autoSpaceDE w:val="0"/>
        <w:autoSpaceDN w:val="0"/>
        <w:adjustRightInd w:val="0"/>
        <w:spacing w:after="0" w:line="240" w:lineRule="auto"/>
        <w:ind w:left="0"/>
        <w:contextualSpacing w:val="0"/>
        <w:jc w:val="center"/>
        <w:rPr>
          <w:sz w:val="24"/>
          <w:szCs w:val="24"/>
        </w:rPr>
      </w:pPr>
      <w:r>
        <w:rPr>
          <w:noProof/>
          <w:sz w:val="24"/>
          <w:szCs w:val="24"/>
        </w:rPr>
        <w:drawing>
          <wp:inline distT="0" distB="0" distL="0" distR="0" wp14:anchorId="12947921" wp14:editId="63F1CAED">
            <wp:extent cx="5632450" cy="524591"/>
            <wp:effectExtent l="0" t="0" r="6350" b="889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72072" cy="537595"/>
                    </a:xfrm>
                    <a:prstGeom prst="rect">
                      <a:avLst/>
                    </a:prstGeom>
                    <a:noFill/>
                  </pic:spPr>
                </pic:pic>
              </a:graphicData>
            </a:graphic>
          </wp:inline>
        </w:drawing>
      </w:r>
    </w:p>
    <w:p w14:paraId="1401BF67" w14:textId="77777777" w:rsidR="008C2A4E" w:rsidRDefault="008C2A4E" w:rsidP="00D708BE">
      <w:pPr>
        <w:pStyle w:val="ListParagraph"/>
        <w:autoSpaceDE w:val="0"/>
        <w:autoSpaceDN w:val="0"/>
        <w:adjustRightInd w:val="0"/>
        <w:spacing w:after="0" w:line="240" w:lineRule="auto"/>
        <w:ind w:left="0"/>
        <w:contextualSpacing w:val="0"/>
        <w:jc w:val="both"/>
        <w:rPr>
          <w:sz w:val="24"/>
          <w:szCs w:val="24"/>
        </w:rPr>
      </w:pPr>
    </w:p>
    <w:p w14:paraId="3CC5F9BE" w14:textId="5CF6BA3E" w:rsidR="008C2A4E" w:rsidRDefault="008C2A4E" w:rsidP="008C2A4E">
      <w:pPr>
        <w:pStyle w:val="ListParagraph"/>
        <w:autoSpaceDE w:val="0"/>
        <w:autoSpaceDN w:val="0"/>
        <w:adjustRightInd w:val="0"/>
        <w:spacing w:after="0" w:line="240" w:lineRule="auto"/>
        <w:ind w:left="0"/>
        <w:contextualSpacing w:val="0"/>
        <w:jc w:val="center"/>
        <w:rPr>
          <w:sz w:val="24"/>
          <w:szCs w:val="24"/>
        </w:rPr>
      </w:pPr>
      <w:r>
        <w:rPr>
          <w:sz w:val="24"/>
          <w:szCs w:val="24"/>
        </w:rPr>
        <w:t xml:space="preserve">Figure 6 – The consecutive retransmission only needs an index. </w:t>
      </w:r>
    </w:p>
    <w:p w14:paraId="3DF6B68C" w14:textId="77777777" w:rsidR="008C2A4E" w:rsidRDefault="008C2A4E" w:rsidP="00D708BE">
      <w:pPr>
        <w:pStyle w:val="ListParagraph"/>
        <w:autoSpaceDE w:val="0"/>
        <w:autoSpaceDN w:val="0"/>
        <w:adjustRightInd w:val="0"/>
        <w:spacing w:after="0" w:line="240" w:lineRule="auto"/>
        <w:ind w:left="0"/>
        <w:contextualSpacing w:val="0"/>
        <w:jc w:val="both"/>
        <w:rPr>
          <w:sz w:val="24"/>
          <w:szCs w:val="24"/>
        </w:rPr>
      </w:pPr>
    </w:p>
    <w:p w14:paraId="4DD24611" w14:textId="4ACC9CA9" w:rsidR="005217AA" w:rsidRDefault="005217AA" w:rsidP="00D708BE">
      <w:pPr>
        <w:pStyle w:val="ListParagraph"/>
        <w:autoSpaceDE w:val="0"/>
        <w:autoSpaceDN w:val="0"/>
        <w:adjustRightInd w:val="0"/>
        <w:spacing w:after="0" w:line="240" w:lineRule="auto"/>
        <w:ind w:left="0"/>
        <w:contextualSpacing w:val="0"/>
        <w:jc w:val="both"/>
        <w:rPr>
          <w:sz w:val="24"/>
          <w:szCs w:val="24"/>
        </w:rPr>
      </w:pPr>
      <w:r>
        <w:rPr>
          <w:sz w:val="24"/>
          <w:szCs w:val="24"/>
        </w:rPr>
        <w:t xml:space="preserve">In the case of </w:t>
      </w:r>
      <w:r w:rsidR="00B13F68">
        <w:rPr>
          <w:sz w:val="24"/>
          <w:szCs w:val="24"/>
        </w:rPr>
        <w:t>re</w:t>
      </w:r>
      <w:r>
        <w:rPr>
          <w:sz w:val="24"/>
          <w:szCs w:val="24"/>
        </w:rPr>
        <w:t xml:space="preserve">transmission over </w:t>
      </w:r>
      <w:r w:rsidR="00A03158">
        <w:rPr>
          <w:sz w:val="24"/>
          <w:szCs w:val="24"/>
        </w:rPr>
        <w:t xml:space="preserve">“K” </w:t>
      </w:r>
      <w:r>
        <w:rPr>
          <w:sz w:val="24"/>
          <w:szCs w:val="24"/>
        </w:rPr>
        <w:t xml:space="preserve">nonconsecutive time instances, the pointers are needed to link each </w:t>
      </w:r>
      <w:r w:rsidR="00A03158">
        <w:rPr>
          <w:sz w:val="24"/>
          <w:szCs w:val="24"/>
        </w:rPr>
        <w:t>retransmission</w:t>
      </w:r>
      <w:r>
        <w:rPr>
          <w:sz w:val="24"/>
          <w:szCs w:val="24"/>
        </w:rPr>
        <w:t xml:space="preserve"> to </w:t>
      </w:r>
      <w:r w:rsidR="00B13F68">
        <w:rPr>
          <w:sz w:val="24"/>
          <w:szCs w:val="24"/>
        </w:rPr>
        <w:t>its</w:t>
      </w:r>
      <w:r>
        <w:rPr>
          <w:sz w:val="24"/>
          <w:szCs w:val="24"/>
        </w:rPr>
        <w:t xml:space="preserve"> previous </w:t>
      </w:r>
      <w:r w:rsidR="00A03158">
        <w:rPr>
          <w:sz w:val="24"/>
          <w:szCs w:val="24"/>
        </w:rPr>
        <w:t>retransmission</w:t>
      </w:r>
      <w:r w:rsidR="00B13F68">
        <w:rPr>
          <w:sz w:val="24"/>
          <w:szCs w:val="24"/>
        </w:rPr>
        <w:t xml:space="preserve"> to make a linked list</w:t>
      </w:r>
      <w:r>
        <w:rPr>
          <w:sz w:val="24"/>
          <w:szCs w:val="24"/>
        </w:rPr>
        <w:t xml:space="preserve">. As used in linked lists, the first replica </w:t>
      </w:r>
      <w:r w:rsidR="00A03158">
        <w:rPr>
          <w:sz w:val="24"/>
          <w:szCs w:val="24"/>
        </w:rPr>
        <w:t xml:space="preserve">only </w:t>
      </w:r>
      <w:r>
        <w:rPr>
          <w:sz w:val="24"/>
          <w:szCs w:val="24"/>
        </w:rPr>
        <w:t>points to itself as the head of the linked list</w:t>
      </w:r>
      <w:r w:rsidR="00A03158">
        <w:rPr>
          <w:sz w:val="24"/>
          <w:szCs w:val="24"/>
        </w:rPr>
        <w:t xml:space="preserve">, Figure </w:t>
      </w:r>
      <w:r w:rsidR="008C2A4E">
        <w:rPr>
          <w:sz w:val="24"/>
          <w:szCs w:val="24"/>
        </w:rPr>
        <w:t>7</w:t>
      </w:r>
      <w:r>
        <w:rPr>
          <w:sz w:val="24"/>
          <w:szCs w:val="24"/>
        </w:rPr>
        <w:t xml:space="preserve">. </w:t>
      </w:r>
    </w:p>
    <w:p w14:paraId="26A2CC6C" w14:textId="70B27F1E" w:rsidR="008C2A4E" w:rsidRDefault="00102134" w:rsidP="00310BFF">
      <w:pPr>
        <w:pStyle w:val="ListParagraph"/>
        <w:autoSpaceDE w:val="0"/>
        <w:autoSpaceDN w:val="0"/>
        <w:adjustRightInd w:val="0"/>
        <w:spacing w:after="0" w:line="240" w:lineRule="auto"/>
        <w:ind w:left="0"/>
        <w:contextualSpacing w:val="0"/>
        <w:jc w:val="center"/>
        <w:rPr>
          <w:sz w:val="24"/>
          <w:szCs w:val="24"/>
        </w:rPr>
      </w:pPr>
      <w:r>
        <w:rPr>
          <w:noProof/>
          <w:sz w:val="24"/>
          <w:szCs w:val="24"/>
        </w:rPr>
        <w:drawing>
          <wp:inline distT="0" distB="0" distL="0" distR="0" wp14:anchorId="72F463A8" wp14:editId="42DB464C">
            <wp:extent cx="6007100" cy="1347387"/>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1898" cy="1357435"/>
                    </a:xfrm>
                    <a:prstGeom prst="rect">
                      <a:avLst/>
                    </a:prstGeom>
                    <a:noFill/>
                  </pic:spPr>
                </pic:pic>
              </a:graphicData>
            </a:graphic>
          </wp:inline>
        </w:drawing>
      </w:r>
    </w:p>
    <w:p w14:paraId="0D048EE8" w14:textId="19A3D8CA" w:rsidR="00B13F68" w:rsidRDefault="008C2A4E" w:rsidP="00310BFF">
      <w:pPr>
        <w:pStyle w:val="ListParagraph"/>
        <w:autoSpaceDE w:val="0"/>
        <w:autoSpaceDN w:val="0"/>
        <w:adjustRightInd w:val="0"/>
        <w:spacing w:after="0" w:line="240" w:lineRule="auto"/>
        <w:ind w:left="0"/>
        <w:contextualSpacing w:val="0"/>
        <w:jc w:val="center"/>
        <w:rPr>
          <w:sz w:val="24"/>
          <w:szCs w:val="24"/>
        </w:rPr>
      </w:pPr>
      <w:r>
        <w:rPr>
          <w:sz w:val="24"/>
          <w:szCs w:val="24"/>
        </w:rPr>
        <w:t xml:space="preserve">Figure 7 – </w:t>
      </w:r>
      <w:r w:rsidR="003701B4">
        <w:rPr>
          <w:sz w:val="24"/>
          <w:szCs w:val="24"/>
        </w:rPr>
        <w:t>One way l</w:t>
      </w:r>
      <w:r>
        <w:rPr>
          <w:sz w:val="24"/>
          <w:szCs w:val="24"/>
        </w:rPr>
        <w:t xml:space="preserve">inked list using pointers to the previous retransmission on nonconsecutive retransmission </w:t>
      </w:r>
    </w:p>
    <w:p w14:paraId="370B0CE7" w14:textId="77777777" w:rsidR="008C2A4E" w:rsidRDefault="008C2A4E" w:rsidP="00B13F68">
      <w:pPr>
        <w:pStyle w:val="ListParagraph"/>
        <w:autoSpaceDE w:val="0"/>
        <w:autoSpaceDN w:val="0"/>
        <w:adjustRightInd w:val="0"/>
        <w:spacing w:after="0" w:line="240" w:lineRule="auto"/>
        <w:ind w:left="0"/>
        <w:contextualSpacing w:val="0"/>
        <w:jc w:val="both"/>
        <w:rPr>
          <w:sz w:val="24"/>
          <w:szCs w:val="24"/>
        </w:rPr>
      </w:pPr>
    </w:p>
    <w:p w14:paraId="496EF247" w14:textId="2FDB6178" w:rsidR="00B13F68" w:rsidRDefault="00B13F68" w:rsidP="00B13F68">
      <w:pPr>
        <w:pStyle w:val="ListParagraph"/>
        <w:autoSpaceDE w:val="0"/>
        <w:autoSpaceDN w:val="0"/>
        <w:adjustRightInd w:val="0"/>
        <w:spacing w:after="0" w:line="240" w:lineRule="auto"/>
        <w:ind w:left="0"/>
        <w:contextualSpacing w:val="0"/>
        <w:jc w:val="both"/>
        <w:rPr>
          <w:sz w:val="24"/>
          <w:szCs w:val="24"/>
        </w:rPr>
      </w:pPr>
      <w:r>
        <w:rPr>
          <w:sz w:val="24"/>
          <w:szCs w:val="24"/>
        </w:rPr>
        <w:t xml:space="preserve">It is possible for the UE to draw all the “K” resource units for “K” retransmissions in the process randomly and at different time instances from a pool of grant-free resource units ahead of time and before any transmissions. In this implementation, before transmission of the first replica, the UE knows the exact time/frequency resources assigned to all the “K” replicas of the packet. Therefore, each replica knows exactly when and at which frequency the next replica shall be transmitted, so each replica can have two pointers, one pointing to the previous replica and the other pointer, pointing to the next replica to create a two-way linked list, Figure </w:t>
      </w:r>
      <w:r w:rsidR="008C2A4E">
        <w:rPr>
          <w:sz w:val="24"/>
          <w:szCs w:val="24"/>
        </w:rPr>
        <w:t>8</w:t>
      </w:r>
      <w:r>
        <w:rPr>
          <w:sz w:val="24"/>
          <w:szCs w:val="24"/>
        </w:rPr>
        <w:t xml:space="preserve">. </w:t>
      </w:r>
    </w:p>
    <w:p w14:paraId="038D3851" w14:textId="5BB62F46" w:rsidR="00B16EC1" w:rsidRDefault="00B16EC1" w:rsidP="00D708BE">
      <w:pPr>
        <w:pStyle w:val="ListParagraph"/>
        <w:autoSpaceDE w:val="0"/>
        <w:autoSpaceDN w:val="0"/>
        <w:adjustRightInd w:val="0"/>
        <w:spacing w:after="0" w:line="240" w:lineRule="auto"/>
        <w:ind w:left="0"/>
        <w:contextualSpacing w:val="0"/>
        <w:jc w:val="both"/>
        <w:rPr>
          <w:sz w:val="24"/>
          <w:szCs w:val="24"/>
        </w:rPr>
      </w:pPr>
    </w:p>
    <w:p w14:paraId="1164F6AD" w14:textId="43968E11" w:rsidR="00883A9D" w:rsidRDefault="003E1DF8" w:rsidP="00310BFF">
      <w:pPr>
        <w:pStyle w:val="ListParagraph"/>
        <w:autoSpaceDE w:val="0"/>
        <w:autoSpaceDN w:val="0"/>
        <w:adjustRightInd w:val="0"/>
        <w:spacing w:after="0" w:line="240" w:lineRule="auto"/>
        <w:ind w:left="0"/>
        <w:contextualSpacing w:val="0"/>
        <w:jc w:val="center"/>
        <w:rPr>
          <w:sz w:val="24"/>
          <w:szCs w:val="24"/>
        </w:rPr>
      </w:pPr>
      <w:r>
        <w:rPr>
          <w:noProof/>
          <w:sz w:val="24"/>
          <w:szCs w:val="24"/>
        </w:rPr>
        <w:drawing>
          <wp:inline distT="0" distB="0" distL="0" distR="0" wp14:anchorId="32FD6540" wp14:editId="1E00E093">
            <wp:extent cx="5893215" cy="1323079"/>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3639" cy="1327664"/>
                    </a:xfrm>
                    <a:prstGeom prst="rect">
                      <a:avLst/>
                    </a:prstGeom>
                    <a:noFill/>
                  </pic:spPr>
                </pic:pic>
              </a:graphicData>
            </a:graphic>
          </wp:inline>
        </w:drawing>
      </w:r>
    </w:p>
    <w:p w14:paraId="35C5CDEB" w14:textId="3F01901A" w:rsidR="005223FB" w:rsidRDefault="003E1DF8" w:rsidP="00310BFF">
      <w:pPr>
        <w:pStyle w:val="ListParagraph"/>
        <w:autoSpaceDE w:val="0"/>
        <w:autoSpaceDN w:val="0"/>
        <w:adjustRightInd w:val="0"/>
        <w:spacing w:after="0" w:line="240" w:lineRule="auto"/>
        <w:ind w:left="0"/>
        <w:contextualSpacing w:val="0"/>
        <w:jc w:val="center"/>
        <w:rPr>
          <w:sz w:val="24"/>
          <w:szCs w:val="24"/>
        </w:rPr>
      </w:pPr>
      <w:r>
        <w:rPr>
          <w:sz w:val="24"/>
          <w:szCs w:val="24"/>
        </w:rPr>
        <w:t xml:space="preserve">Figure 8 – </w:t>
      </w:r>
      <w:r w:rsidR="003701B4">
        <w:rPr>
          <w:sz w:val="24"/>
          <w:szCs w:val="24"/>
        </w:rPr>
        <w:t>Two way linked list using two pointers to the previous and the next retransmission on nonconsecutive retransmission</w:t>
      </w:r>
    </w:p>
    <w:p w14:paraId="752F9C1C" w14:textId="77777777" w:rsidR="003E1DF8" w:rsidRDefault="003E1DF8" w:rsidP="00D708BE">
      <w:pPr>
        <w:pStyle w:val="ListParagraph"/>
        <w:autoSpaceDE w:val="0"/>
        <w:autoSpaceDN w:val="0"/>
        <w:adjustRightInd w:val="0"/>
        <w:spacing w:after="0" w:line="240" w:lineRule="auto"/>
        <w:ind w:left="0"/>
        <w:contextualSpacing w:val="0"/>
        <w:jc w:val="both"/>
        <w:rPr>
          <w:sz w:val="24"/>
          <w:szCs w:val="24"/>
        </w:rPr>
      </w:pPr>
    </w:p>
    <w:p w14:paraId="37CB2C63" w14:textId="230A3369" w:rsidR="001F7422" w:rsidRPr="00310BFF" w:rsidRDefault="005223FB" w:rsidP="00310BFF">
      <w:pPr>
        <w:pStyle w:val="ListParagraph"/>
        <w:autoSpaceDE w:val="0"/>
        <w:autoSpaceDN w:val="0"/>
        <w:adjustRightInd w:val="0"/>
        <w:spacing w:after="0" w:line="240" w:lineRule="auto"/>
        <w:ind w:left="0"/>
        <w:contextualSpacing w:val="0"/>
        <w:jc w:val="both"/>
        <w:rPr>
          <w:sz w:val="24"/>
          <w:szCs w:val="24"/>
        </w:rPr>
      </w:pPr>
      <w:r>
        <w:rPr>
          <w:sz w:val="24"/>
          <w:szCs w:val="24"/>
        </w:rPr>
        <w:t xml:space="preserve">In the proposed method in time domain, two </w:t>
      </w:r>
      <w:r w:rsidR="001F7422">
        <w:rPr>
          <w:sz w:val="24"/>
          <w:szCs w:val="24"/>
        </w:rPr>
        <w:t>cases are possible</w:t>
      </w:r>
      <w:r w:rsidR="006C64B0">
        <w:rPr>
          <w:sz w:val="24"/>
          <w:szCs w:val="24"/>
        </w:rPr>
        <w:t xml:space="preserve">. </w:t>
      </w:r>
      <w:r w:rsidRPr="00310BFF">
        <w:rPr>
          <w:sz w:val="24"/>
          <w:szCs w:val="24"/>
        </w:rPr>
        <w:t>A UE may continue repetitions for a packet until one of the following conditions is met</w:t>
      </w:r>
      <w:r w:rsidR="006C64B0">
        <w:rPr>
          <w:sz w:val="24"/>
          <w:szCs w:val="24"/>
        </w:rPr>
        <w:t>:</w:t>
      </w:r>
      <w:r w:rsidRPr="00310BFF">
        <w:rPr>
          <w:sz w:val="24"/>
          <w:szCs w:val="24"/>
        </w:rPr>
        <w:t> </w:t>
      </w:r>
    </w:p>
    <w:p w14:paraId="59660BA9" w14:textId="754E1B7F" w:rsidR="001F7422" w:rsidRDefault="005223FB" w:rsidP="00310BFF">
      <w:pPr>
        <w:pStyle w:val="ListParagraph"/>
        <w:numPr>
          <w:ilvl w:val="0"/>
          <w:numId w:val="28"/>
        </w:numPr>
        <w:autoSpaceDE w:val="0"/>
        <w:autoSpaceDN w:val="0"/>
        <w:adjustRightInd w:val="0"/>
        <w:spacing w:line="240" w:lineRule="auto"/>
        <w:jc w:val="both"/>
        <w:rPr>
          <w:sz w:val="24"/>
          <w:szCs w:val="24"/>
        </w:rPr>
      </w:pPr>
      <w:r w:rsidRPr="00310BFF">
        <w:rPr>
          <w:sz w:val="24"/>
          <w:szCs w:val="24"/>
        </w:rPr>
        <w:t xml:space="preserve">An ACK is successfully received </w:t>
      </w:r>
      <w:r w:rsidR="001F7422">
        <w:rPr>
          <w:sz w:val="24"/>
          <w:szCs w:val="24"/>
        </w:rPr>
        <w:t>to</w:t>
      </w:r>
      <w:r w:rsidRPr="00310BFF">
        <w:rPr>
          <w:sz w:val="24"/>
          <w:szCs w:val="24"/>
        </w:rPr>
        <w:t xml:space="preserve"> </w:t>
      </w:r>
      <w:proofErr w:type="spellStart"/>
      <w:r w:rsidRPr="00310BFF">
        <w:rPr>
          <w:sz w:val="24"/>
          <w:szCs w:val="24"/>
        </w:rPr>
        <w:t>gNB</w:t>
      </w:r>
      <w:proofErr w:type="spellEnd"/>
      <w:r w:rsidRPr="00310BFF">
        <w:rPr>
          <w:sz w:val="24"/>
          <w:szCs w:val="24"/>
        </w:rPr>
        <w:t xml:space="preserve"> (successful transmission)</w:t>
      </w:r>
    </w:p>
    <w:p w14:paraId="2A8F93AE" w14:textId="62E02CA6" w:rsidR="005223FB" w:rsidRPr="00310BFF" w:rsidRDefault="005223FB" w:rsidP="00310BFF">
      <w:pPr>
        <w:pStyle w:val="ListParagraph"/>
        <w:numPr>
          <w:ilvl w:val="0"/>
          <w:numId w:val="28"/>
        </w:numPr>
        <w:autoSpaceDE w:val="0"/>
        <w:autoSpaceDN w:val="0"/>
        <w:adjustRightInd w:val="0"/>
        <w:spacing w:line="240" w:lineRule="auto"/>
        <w:jc w:val="both"/>
        <w:rPr>
          <w:sz w:val="24"/>
          <w:szCs w:val="24"/>
        </w:rPr>
      </w:pPr>
      <w:r w:rsidRPr="00310BFF">
        <w:rPr>
          <w:sz w:val="24"/>
          <w:szCs w:val="24"/>
        </w:rPr>
        <w:t xml:space="preserve">The number of repetitions for the packet reaches </w:t>
      </w:r>
      <w:r w:rsidR="00EC6604">
        <w:rPr>
          <w:sz w:val="24"/>
          <w:szCs w:val="24"/>
        </w:rPr>
        <w:t>“</w:t>
      </w:r>
      <w:r w:rsidRPr="00310BFF">
        <w:rPr>
          <w:sz w:val="24"/>
          <w:szCs w:val="24"/>
        </w:rPr>
        <w:t>K</w:t>
      </w:r>
      <w:r w:rsidR="00EC6604">
        <w:rPr>
          <w:sz w:val="24"/>
          <w:szCs w:val="24"/>
        </w:rPr>
        <w:t>”</w:t>
      </w:r>
    </w:p>
    <w:p w14:paraId="623B6532" w14:textId="4FBAC019" w:rsidR="005223FB" w:rsidRDefault="005223FB" w:rsidP="00310BFF">
      <w:pPr>
        <w:autoSpaceDE w:val="0"/>
        <w:autoSpaceDN w:val="0"/>
        <w:adjustRightInd w:val="0"/>
        <w:spacing w:line="240" w:lineRule="auto"/>
        <w:jc w:val="both"/>
        <w:rPr>
          <w:sz w:val="24"/>
          <w:szCs w:val="24"/>
        </w:rPr>
      </w:pPr>
      <w:r w:rsidRPr="00310BFF">
        <w:rPr>
          <w:sz w:val="24"/>
          <w:szCs w:val="24"/>
        </w:rPr>
        <w:t>In the “K” times repetition, each repetition (“</w:t>
      </w:r>
      <w:proofErr w:type="spellStart"/>
      <w:r w:rsidRPr="00310BFF">
        <w:rPr>
          <w:sz w:val="24"/>
          <w:szCs w:val="24"/>
        </w:rPr>
        <w:t>i</w:t>
      </w:r>
      <w:proofErr w:type="spellEnd"/>
      <w:r w:rsidRPr="00310BFF">
        <w:rPr>
          <w:sz w:val="24"/>
          <w:szCs w:val="24"/>
        </w:rPr>
        <w:t>”) has a pointer to the previous repetition (“i-1”) which collided with another packet(s)</w:t>
      </w:r>
      <w:r w:rsidR="00EB0BF2">
        <w:rPr>
          <w:sz w:val="24"/>
          <w:szCs w:val="24"/>
        </w:rPr>
        <w:t xml:space="preserve">. As mentioned before, in the case the UE choosing all the “K” set of resources ahead of time, each replica can have two pointers. In the proposed solution, </w:t>
      </w:r>
      <w:proofErr w:type="spellStart"/>
      <w:r w:rsidRPr="005223FB">
        <w:rPr>
          <w:sz w:val="24"/>
          <w:szCs w:val="24"/>
        </w:rPr>
        <w:t>gNB</w:t>
      </w:r>
      <w:proofErr w:type="spellEnd"/>
      <w:r w:rsidRPr="005223FB">
        <w:rPr>
          <w:sz w:val="24"/>
          <w:szCs w:val="24"/>
        </w:rPr>
        <w:t xml:space="preserve"> keeps the previous receptions with collisions in a memory for possible decoding later in time</w:t>
      </w:r>
      <w:r w:rsidR="00611480">
        <w:rPr>
          <w:sz w:val="24"/>
          <w:szCs w:val="24"/>
        </w:rPr>
        <w:t xml:space="preserve">. </w:t>
      </w:r>
      <w:r w:rsidRPr="005223FB">
        <w:rPr>
          <w:sz w:val="24"/>
          <w:szCs w:val="24"/>
        </w:rPr>
        <w:t xml:space="preserve">After successfully decoding of a packet, the </w:t>
      </w:r>
      <w:proofErr w:type="spellStart"/>
      <w:r w:rsidRPr="005223FB">
        <w:rPr>
          <w:sz w:val="24"/>
          <w:szCs w:val="24"/>
        </w:rPr>
        <w:t>gNB</w:t>
      </w:r>
      <w:proofErr w:type="spellEnd"/>
      <w:r w:rsidRPr="005223FB">
        <w:rPr>
          <w:sz w:val="24"/>
          <w:szCs w:val="24"/>
        </w:rPr>
        <w:t xml:space="preserve"> uses the pointer</w:t>
      </w:r>
      <w:r w:rsidR="00611480">
        <w:rPr>
          <w:sz w:val="24"/>
          <w:szCs w:val="24"/>
        </w:rPr>
        <w:t>(s)</w:t>
      </w:r>
      <w:r w:rsidRPr="005223FB">
        <w:rPr>
          <w:sz w:val="24"/>
          <w:szCs w:val="24"/>
        </w:rPr>
        <w:t xml:space="preserve"> to go back </w:t>
      </w:r>
      <w:r w:rsidR="00611480">
        <w:rPr>
          <w:sz w:val="24"/>
          <w:szCs w:val="24"/>
        </w:rPr>
        <w:t xml:space="preserve">(or forward) </w:t>
      </w:r>
      <w:r w:rsidRPr="005223FB">
        <w:rPr>
          <w:sz w:val="24"/>
          <w:szCs w:val="24"/>
        </w:rPr>
        <w:t>and check the previous packet(s) sent by this UE using the pointer and tries to decode them using successive interference cancellation (SIC)</w:t>
      </w:r>
      <w:r w:rsidR="00611480">
        <w:rPr>
          <w:sz w:val="24"/>
          <w:szCs w:val="24"/>
        </w:rPr>
        <w:t xml:space="preserve">. </w:t>
      </w:r>
      <w:r w:rsidR="00EC6604">
        <w:rPr>
          <w:sz w:val="24"/>
          <w:szCs w:val="24"/>
        </w:rPr>
        <w:t xml:space="preserve">In the case of two pointers pointing to the previous and the next retransmissions is useful when Ack is not implemented and the UE shall send “K” retransmissions without any feedback. </w:t>
      </w:r>
      <w:r w:rsidR="008038C0">
        <w:rPr>
          <w:sz w:val="24"/>
          <w:szCs w:val="24"/>
        </w:rPr>
        <w:t xml:space="preserve">Figure </w:t>
      </w:r>
      <w:r w:rsidR="00EC6604">
        <w:rPr>
          <w:sz w:val="24"/>
          <w:szCs w:val="24"/>
        </w:rPr>
        <w:t>9</w:t>
      </w:r>
      <w:r w:rsidR="008038C0">
        <w:rPr>
          <w:sz w:val="24"/>
          <w:szCs w:val="24"/>
        </w:rPr>
        <w:t xml:space="preserve"> shows the proposed method in time domain. </w:t>
      </w:r>
    </w:p>
    <w:p w14:paraId="6EECF185" w14:textId="0AB10DEF" w:rsidR="00883A9D" w:rsidRDefault="00EC6604" w:rsidP="00310BFF">
      <w:pPr>
        <w:pStyle w:val="ListParagraph"/>
        <w:autoSpaceDE w:val="0"/>
        <w:autoSpaceDN w:val="0"/>
        <w:adjustRightInd w:val="0"/>
        <w:spacing w:after="0" w:line="240" w:lineRule="auto"/>
        <w:ind w:left="0"/>
        <w:contextualSpacing w:val="0"/>
        <w:jc w:val="center"/>
        <w:rPr>
          <w:sz w:val="24"/>
          <w:szCs w:val="24"/>
        </w:rPr>
      </w:pPr>
      <w:r>
        <w:rPr>
          <w:noProof/>
          <w:sz w:val="24"/>
          <w:szCs w:val="24"/>
        </w:rPr>
        <w:drawing>
          <wp:inline distT="0" distB="0" distL="0" distR="0" wp14:anchorId="5B28591B" wp14:editId="6C1DF5C9">
            <wp:extent cx="5626100" cy="1139463"/>
            <wp:effectExtent l="0" t="0" r="0" b="381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9963" cy="1154423"/>
                    </a:xfrm>
                    <a:prstGeom prst="rect">
                      <a:avLst/>
                    </a:prstGeom>
                    <a:noFill/>
                  </pic:spPr>
                </pic:pic>
              </a:graphicData>
            </a:graphic>
          </wp:inline>
        </w:drawing>
      </w:r>
    </w:p>
    <w:p w14:paraId="745BE091" w14:textId="15635F5E" w:rsidR="008038C0" w:rsidRDefault="008038C0" w:rsidP="00310BFF">
      <w:pPr>
        <w:pStyle w:val="ListParagraph"/>
        <w:autoSpaceDE w:val="0"/>
        <w:autoSpaceDN w:val="0"/>
        <w:adjustRightInd w:val="0"/>
        <w:spacing w:after="0" w:line="240" w:lineRule="auto"/>
        <w:ind w:left="0"/>
        <w:contextualSpacing w:val="0"/>
        <w:jc w:val="center"/>
        <w:rPr>
          <w:sz w:val="24"/>
          <w:szCs w:val="24"/>
        </w:rPr>
      </w:pPr>
      <w:r>
        <w:rPr>
          <w:sz w:val="24"/>
          <w:szCs w:val="24"/>
        </w:rPr>
        <w:t xml:space="preserve">Figure </w:t>
      </w:r>
      <w:r w:rsidR="00EC6604">
        <w:rPr>
          <w:sz w:val="24"/>
          <w:szCs w:val="24"/>
        </w:rPr>
        <w:t>9</w:t>
      </w:r>
      <w:r>
        <w:rPr>
          <w:sz w:val="24"/>
          <w:szCs w:val="24"/>
        </w:rPr>
        <w:t xml:space="preserve"> – The proposed method in time domain. </w:t>
      </w:r>
    </w:p>
    <w:p w14:paraId="6E6F60F8" w14:textId="38D3CE53" w:rsidR="008038C0" w:rsidRDefault="008038C0" w:rsidP="00C13609">
      <w:pPr>
        <w:pStyle w:val="ListParagraph"/>
        <w:autoSpaceDE w:val="0"/>
        <w:autoSpaceDN w:val="0"/>
        <w:adjustRightInd w:val="0"/>
        <w:spacing w:after="0" w:line="240" w:lineRule="auto"/>
        <w:ind w:left="0"/>
        <w:contextualSpacing w:val="0"/>
        <w:jc w:val="both"/>
        <w:rPr>
          <w:sz w:val="24"/>
          <w:szCs w:val="24"/>
        </w:rPr>
      </w:pPr>
    </w:p>
    <w:p w14:paraId="2D4192E8" w14:textId="67DB2945" w:rsidR="008038C0" w:rsidRPr="008038C0" w:rsidRDefault="008038C0" w:rsidP="00310BFF">
      <w:pPr>
        <w:autoSpaceDE w:val="0"/>
        <w:autoSpaceDN w:val="0"/>
        <w:adjustRightInd w:val="0"/>
        <w:spacing w:line="240" w:lineRule="auto"/>
        <w:jc w:val="both"/>
        <w:rPr>
          <w:sz w:val="24"/>
          <w:szCs w:val="24"/>
        </w:rPr>
      </w:pPr>
      <w:r>
        <w:rPr>
          <w:sz w:val="24"/>
          <w:szCs w:val="24"/>
        </w:rPr>
        <w:t xml:space="preserve">As shown in Figure </w:t>
      </w:r>
      <w:r w:rsidR="00EC6604">
        <w:rPr>
          <w:sz w:val="24"/>
          <w:szCs w:val="24"/>
        </w:rPr>
        <w:t>9</w:t>
      </w:r>
      <w:r>
        <w:rPr>
          <w:sz w:val="24"/>
          <w:szCs w:val="24"/>
        </w:rPr>
        <w:t xml:space="preserve">, UE1 and UE2 send packets </w:t>
      </w:r>
      <w:r w:rsidR="00EC6604">
        <w:rPr>
          <w:sz w:val="24"/>
          <w:szCs w:val="24"/>
        </w:rPr>
        <w:t>“</w:t>
      </w:r>
      <w:r>
        <w:rPr>
          <w:sz w:val="24"/>
          <w:szCs w:val="24"/>
        </w:rPr>
        <w:t>S</w:t>
      </w:r>
      <w:proofErr w:type="gramStart"/>
      <w:r>
        <w:rPr>
          <w:sz w:val="24"/>
          <w:szCs w:val="24"/>
        </w:rPr>
        <w:t>1</w:t>
      </w:r>
      <w:r w:rsidR="00EC6604">
        <w:rPr>
          <w:sz w:val="24"/>
          <w:szCs w:val="24"/>
        </w:rPr>
        <w:t xml:space="preserve">“ </w:t>
      </w:r>
      <w:r>
        <w:rPr>
          <w:sz w:val="24"/>
          <w:szCs w:val="24"/>
        </w:rPr>
        <w:t>and</w:t>
      </w:r>
      <w:proofErr w:type="gramEnd"/>
      <w:r>
        <w:rPr>
          <w:sz w:val="24"/>
          <w:szCs w:val="24"/>
        </w:rPr>
        <w:t xml:space="preserve"> </w:t>
      </w:r>
      <w:r w:rsidR="00EC6604">
        <w:rPr>
          <w:sz w:val="24"/>
          <w:szCs w:val="24"/>
        </w:rPr>
        <w:t>“</w:t>
      </w:r>
      <w:r>
        <w:rPr>
          <w:sz w:val="24"/>
          <w:szCs w:val="24"/>
        </w:rPr>
        <w:t>S2</w:t>
      </w:r>
      <w:r w:rsidR="00EC6604">
        <w:rPr>
          <w:sz w:val="24"/>
          <w:szCs w:val="24"/>
        </w:rPr>
        <w:t>”</w:t>
      </w:r>
      <w:r>
        <w:rPr>
          <w:sz w:val="24"/>
          <w:szCs w:val="24"/>
        </w:rPr>
        <w:t xml:space="preserve">, respectively, using the NR grant-free </w:t>
      </w:r>
      <w:r w:rsidR="00EC6604">
        <w:rPr>
          <w:sz w:val="24"/>
          <w:szCs w:val="24"/>
        </w:rPr>
        <w:t xml:space="preserve">Type-1 </w:t>
      </w:r>
      <w:r>
        <w:rPr>
          <w:sz w:val="24"/>
          <w:szCs w:val="24"/>
        </w:rPr>
        <w:t xml:space="preserve">mechanism. The UE1 sends two replicas of </w:t>
      </w:r>
      <w:r w:rsidR="00D810E1">
        <w:rPr>
          <w:sz w:val="24"/>
          <w:szCs w:val="24"/>
        </w:rPr>
        <w:t>“</w:t>
      </w:r>
      <w:r>
        <w:rPr>
          <w:sz w:val="24"/>
          <w:szCs w:val="24"/>
        </w:rPr>
        <w:t>S1</w:t>
      </w:r>
      <w:r w:rsidR="00D810E1">
        <w:rPr>
          <w:sz w:val="24"/>
          <w:szCs w:val="24"/>
        </w:rPr>
        <w:t>”</w:t>
      </w:r>
      <w:r>
        <w:rPr>
          <w:sz w:val="24"/>
          <w:szCs w:val="24"/>
        </w:rPr>
        <w:t xml:space="preserve"> over two different </w:t>
      </w:r>
      <w:r w:rsidR="00D810E1">
        <w:rPr>
          <w:sz w:val="24"/>
          <w:szCs w:val="24"/>
        </w:rPr>
        <w:t xml:space="preserve">resource units at different </w:t>
      </w:r>
      <w:r>
        <w:rPr>
          <w:sz w:val="24"/>
          <w:szCs w:val="24"/>
        </w:rPr>
        <w:t>time instances (slot or mini-slot). T</w:t>
      </w:r>
      <w:r w:rsidRPr="00310BFF">
        <w:rPr>
          <w:sz w:val="24"/>
          <w:szCs w:val="24"/>
        </w:rPr>
        <w:t xml:space="preserve">he </w:t>
      </w:r>
      <w:proofErr w:type="spellStart"/>
      <w:r w:rsidRPr="00310BFF">
        <w:rPr>
          <w:sz w:val="24"/>
          <w:szCs w:val="24"/>
        </w:rPr>
        <w:t>gNB</w:t>
      </w:r>
      <w:proofErr w:type="spellEnd"/>
      <w:r w:rsidRPr="00310BFF">
        <w:rPr>
          <w:sz w:val="24"/>
          <w:szCs w:val="24"/>
        </w:rPr>
        <w:t xml:space="preserve"> receives “S1+S2” </w:t>
      </w:r>
      <w:r>
        <w:rPr>
          <w:sz w:val="24"/>
          <w:szCs w:val="24"/>
        </w:rPr>
        <w:t xml:space="preserve">over </w:t>
      </w:r>
      <w:proofErr w:type="gramStart"/>
      <w:r>
        <w:rPr>
          <w:sz w:val="24"/>
          <w:szCs w:val="24"/>
        </w:rPr>
        <w:t>one time</w:t>
      </w:r>
      <w:proofErr w:type="gramEnd"/>
      <w:r>
        <w:rPr>
          <w:sz w:val="24"/>
          <w:szCs w:val="24"/>
        </w:rPr>
        <w:t xml:space="preserve"> instance so a collision occurs and possibly results in a failed </w:t>
      </w:r>
      <w:r w:rsidR="00D810E1">
        <w:rPr>
          <w:sz w:val="24"/>
          <w:szCs w:val="24"/>
        </w:rPr>
        <w:t>decoding</w:t>
      </w:r>
      <w:r>
        <w:rPr>
          <w:sz w:val="24"/>
          <w:szCs w:val="24"/>
        </w:rPr>
        <w:t xml:space="preserve">. However, the </w:t>
      </w:r>
      <w:proofErr w:type="spellStart"/>
      <w:r>
        <w:rPr>
          <w:sz w:val="24"/>
          <w:szCs w:val="24"/>
        </w:rPr>
        <w:t>gNB</w:t>
      </w:r>
      <w:proofErr w:type="spellEnd"/>
      <w:r>
        <w:rPr>
          <w:sz w:val="24"/>
          <w:szCs w:val="24"/>
        </w:rPr>
        <w:t xml:space="preserve"> st</w:t>
      </w:r>
      <w:r w:rsidRPr="008038C0">
        <w:rPr>
          <w:sz w:val="24"/>
          <w:szCs w:val="24"/>
        </w:rPr>
        <w:t>ore</w:t>
      </w:r>
      <w:r>
        <w:rPr>
          <w:sz w:val="24"/>
          <w:szCs w:val="24"/>
        </w:rPr>
        <w:t>s</w:t>
      </w:r>
      <w:r w:rsidRPr="008038C0">
        <w:rPr>
          <w:sz w:val="24"/>
          <w:szCs w:val="24"/>
        </w:rPr>
        <w:t xml:space="preserve"> this </w:t>
      </w:r>
      <w:r>
        <w:rPr>
          <w:sz w:val="24"/>
          <w:szCs w:val="24"/>
        </w:rPr>
        <w:t xml:space="preserve">received signal </w:t>
      </w:r>
      <w:r w:rsidRPr="008038C0">
        <w:rPr>
          <w:sz w:val="24"/>
          <w:szCs w:val="24"/>
        </w:rPr>
        <w:t xml:space="preserve">in </w:t>
      </w:r>
      <w:r>
        <w:rPr>
          <w:sz w:val="24"/>
          <w:szCs w:val="24"/>
        </w:rPr>
        <w:t xml:space="preserve">a </w:t>
      </w:r>
      <w:r w:rsidRPr="008038C0">
        <w:rPr>
          <w:sz w:val="24"/>
          <w:szCs w:val="24"/>
        </w:rPr>
        <w:t>memory</w:t>
      </w:r>
      <w:r>
        <w:rPr>
          <w:sz w:val="24"/>
          <w:szCs w:val="24"/>
        </w:rPr>
        <w:t xml:space="preserve"> for potential successful decoding later. In another time instance later, the</w:t>
      </w:r>
      <w:r w:rsidRPr="008038C0">
        <w:rPr>
          <w:sz w:val="24"/>
          <w:szCs w:val="24"/>
        </w:rPr>
        <w:t xml:space="preserve"> </w:t>
      </w:r>
      <w:proofErr w:type="spellStart"/>
      <w:r w:rsidRPr="008038C0">
        <w:rPr>
          <w:sz w:val="24"/>
          <w:szCs w:val="24"/>
        </w:rPr>
        <w:t>gNB</w:t>
      </w:r>
      <w:proofErr w:type="spellEnd"/>
      <w:r w:rsidRPr="008038C0">
        <w:rPr>
          <w:sz w:val="24"/>
          <w:szCs w:val="24"/>
        </w:rPr>
        <w:t xml:space="preserve"> receives “S1” and successfully decodes it</w:t>
      </w:r>
      <w:r>
        <w:rPr>
          <w:sz w:val="24"/>
          <w:szCs w:val="24"/>
        </w:rPr>
        <w:t xml:space="preserve">. Using the </w:t>
      </w:r>
      <w:r w:rsidRPr="008038C0">
        <w:rPr>
          <w:sz w:val="24"/>
          <w:szCs w:val="24"/>
        </w:rPr>
        <w:t xml:space="preserve">pointer in this </w:t>
      </w:r>
      <w:r>
        <w:rPr>
          <w:sz w:val="24"/>
          <w:szCs w:val="24"/>
        </w:rPr>
        <w:t xml:space="preserve">replica of </w:t>
      </w:r>
      <w:r w:rsidR="00D810E1">
        <w:rPr>
          <w:sz w:val="24"/>
          <w:szCs w:val="24"/>
        </w:rPr>
        <w:t>“</w:t>
      </w:r>
      <w:r>
        <w:rPr>
          <w:sz w:val="24"/>
          <w:szCs w:val="24"/>
        </w:rPr>
        <w:t>S1</w:t>
      </w:r>
      <w:r w:rsidR="00D810E1">
        <w:rPr>
          <w:sz w:val="24"/>
          <w:szCs w:val="24"/>
        </w:rPr>
        <w:t>”</w:t>
      </w:r>
      <w:r w:rsidRPr="008038C0">
        <w:rPr>
          <w:sz w:val="24"/>
          <w:szCs w:val="24"/>
        </w:rPr>
        <w:t xml:space="preserve">, </w:t>
      </w:r>
      <w:r>
        <w:rPr>
          <w:sz w:val="24"/>
          <w:szCs w:val="24"/>
        </w:rPr>
        <w:t xml:space="preserve">the </w:t>
      </w:r>
      <w:proofErr w:type="spellStart"/>
      <w:r w:rsidRPr="008038C0">
        <w:rPr>
          <w:sz w:val="24"/>
          <w:szCs w:val="24"/>
        </w:rPr>
        <w:t>gNB</w:t>
      </w:r>
      <w:proofErr w:type="spellEnd"/>
      <w:r w:rsidRPr="008038C0">
        <w:rPr>
          <w:sz w:val="24"/>
          <w:szCs w:val="24"/>
        </w:rPr>
        <w:t xml:space="preserve"> retrieves the previous reception (“S1+S2”) from the memory</w:t>
      </w:r>
      <w:r>
        <w:rPr>
          <w:sz w:val="24"/>
          <w:szCs w:val="24"/>
        </w:rPr>
        <w:t xml:space="preserve">. Knowing </w:t>
      </w:r>
      <w:r w:rsidR="00D810E1">
        <w:rPr>
          <w:sz w:val="24"/>
          <w:szCs w:val="24"/>
        </w:rPr>
        <w:t>“</w:t>
      </w:r>
      <w:r>
        <w:rPr>
          <w:sz w:val="24"/>
          <w:szCs w:val="24"/>
        </w:rPr>
        <w:t>S1</w:t>
      </w:r>
      <w:r w:rsidR="00D810E1">
        <w:rPr>
          <w:sz w:val="24"/>
          <w:szCs w:val="24"/>
        </w:rPr>
        <w:t>”</w:t>
      </w:r>
      <w:r>
        <w:rPr>
          <w:sz w:val="24"/>
          <w:szCs w:val="24"/>
        </w:rPr>
        <w:t xml:space="preserve">, the </w:t>
      </w:r>
      <w:proofErr w:type="spellStart"/>
      <w:r w:rsidRPr="008038C0">
        <w:rPr>
          <w:sz w:val="24"/>
          <w:szCs w:val="24"/>
        </w:rPr>
        <w:t>gNB</w:t>
      </w:r>
      <w:proofErr w:type="spellEnd"/>
      <w:r w:rsidRPr="008038C0">
        <w:rPr>
          <w:sz w:val="24"/>
          <w:szCs w:val="24"/>
        </w:rPr>
        <w:t xml:space="preserve"> </w:t>
      </w:r>
      <w:r>
        <w:rPr>
          <w:sz w:val="24"/>
          <w:szCs w:val="24"/>
        </w:rPr>
        <w:t xml:space="preserve">can now </w:t>
      </w:r>
      <w:r w:rsidRPr="008038C0">
        <w:rPr>
          <w:sz w:val="24"/>
          <w:szCs w:val="24"/>
        </w:rPr>
        <w:t xml:space="preserve">recover “S2” by having </w:t>
      </w:r>
      <w:r>
        <w:rPr>
          <w:sz w:val="24"/>
          <w:szCs w:val="24"/>
        </w:rPr>
        <w:t xml:space="preserve">“S1” and </w:t>
      </w:r>
      <w:r w:rsidRPr="008038C0">
        <w:rPr>
          <w:sz w:val="24"/>
          <w:szCs w:val="24"/>
        </w:rPr>
        <w:t xml:space="preserve">“S1+S2” and </w:t>
      </w:r>
      <w:r>
        <w:rPr>
          <w:sz w:val="24"/>
          <w:szCs w:val="24"/>
        </w:rPr>
        <w:t>using successive interference cancellation</w:t>
      </w:r>
      <w:r w:rsidRPr="008038C0">
        <w:rPr>
          <w:sz w:val="24"/>
          <w:szCs w:val="24"/>
        </w:rPr>
        <w:t xml:space="preserve"> (SIC)</w:t>
      </w:r>
      <w:r>
        <w:rPr>
          <w:sz w:val="24"/>
          <w:szCs w:val="24"/>
        </w:rPr>
        <w:t xml:space="preserve">. </w:t>
      </w:r>
    </w:p>
    <w:p w14:paraId="716B7849" w14:textId="77777777" w:rsidR="008038C0" w:rsidRDefault="008038C0" w:rsidP="00C13609">
      <w:pPr>
        <w:pStyle w:val="ListParagraph"/>
        <w:autoSpaceDE w:val="0"/>
        <w:autoSpaceDN w:val="0"/>
        <w:adjustRightInd w:val="0"/>
        <w:spacing w:after="0" w:line="240" w:lineRule="auto"/>
        <w:ind w:left="0"/>
        <w:contextualSpacing w:val="0"/>
        <w:jc w:val="both"/>
        <w:rPr>
          <w:sz w:val="24"/>
          <w:szCs w:val="24"/>
        </w:rPr>
      </w:pPr>
    </w:p>
    <w:p w14:paraId="7F942B64" w14:textId="5BF93B06" w:rsidR="00DD7113" w:rsidRPr="00DD7113" w:rsidRDefault="00DD7113" w:rsidP="00310BFF">
      <w:pPr>
        <w:pStyle w:val="ListParagraph"/>
        <w:autoSpaceDE w:val="0"/>
        <w:autoSpaceDN w:val="0"/>
        <w:adjustRightInd w:val="0"/>
        <w:spacing w:after="0" w:line="240" w:lineRule="auto"/>
        <w:ind w:left="0"/>
        <w:contextualSpacing w:val="0"/>
        <w:jc w:val="both"/>
        <w:rPr>
          <w:sz w:val="24"/>
          <w:szCs w:val="24"/>
        </w:rPr>
      </w:pPr>
      <w:r>
        <w:rPr>
          <w:sz w:val="24"/>
          <w:szCs w:val="24"/>
        </w:rPr>
        <w:t xml:space="preserve">Hybrid automatic repeat request (HARQ) is a method of </w:t>
      </w:r>
      <w:r w:rsidR="004014BC">
        <w:rPr>
          <w:sz w:val="24"/>
          <w:szCs w:val="24"/>
        </w:rPr>
        <w:t>retransmission</w:t>
      </w:r>
      <w:r>
        <w:rPr>
          <w:sz w:val="24"/>
          <w:szCs w:val="24"/>
        </w:rPr>
        <w:t xml:space="preserve"> in time domain. </w:t>
      </w:r>
      <w:r w:rsidR="005150DF">
        <w:rPr>
          <w:sz w:val="24"/>
          <w:szCs w:val="24"/>
        </w:rPr>
        <w:t xml:space="preserve">There is a major difference between </w:t>
      </w:r>
      <w:r>
        <w:rPr>
          <w:sz w:val="24"/>
          <w:szCs w:val="24"/>
        </w:rPr>
        <w:t xml:space="preserve">HARQ </w:t>
      </w:r>
      <w:r w:rsidR="005150DF">
        <w:rPr>
          <w:sz w:val="24"/>
          <w:szCs w:val="24"/>
        </w:rPr>
        <w:t>and</w:t>
      </w:r>
      <w:r>
        <w:rPr>
          <w:sz w:val="24"/>
          <w:szCs w:val="24"/>
        </w:rPr>
        <w:t xml:space="preserve"> </w:t>
      </w:r>
      <w:r w:rsidR="004014BC">
        <w:rPr>
          <w:sz w:val="24"/>
          <w:szCs w:val="24"/>
        </w:rPr>
        <w:t xml:space="preserve">ensuring </w:t>
      </w:r>
      <w:r>
        <w:rPr>
          <w:sz w:val="24"/>
          <w:szCs w:val="24"/>
        </w:rPr>
        <w:t>“K</w:t>
      </w:r>
      <w:r w:rsidR="004014BC">
        <w:rPr>
          <w:sz w:val="24"/>
          <w:szCs w:val="24"/>
        </w:rPr>
        <w:t>”</w:t>
      </w:r>
      <w:r>
        <w:rPr>
          <w:sz w:val="24"/>
          <w:szCs w:val="24"/>
        </w:rPr>
        <w:t xml:space="preserve"> repetition. </w:t>
      </w:r>
      <w:r w:rsidR="005150DF">
        <w:rPr>
          <w:sz w:val="24"/>
          <w:szCs w:val="24"/>
        </w:rPr>
        <w:t xml:space="preserve">Using </w:t>
      </w:r>
      <w:r>
        <w:rPr>
          <w:sz w:val="24"/>
          <w:szCs w:val="24"/>
        </w:rPr>
        <w:t>HARQ</w:t>
      </w:r>
      <w:r w:rsidR="005150DF">
        <w:rPr>
          <w:sz w:val="24"/>
          <w:szCs w:val="24"/>
        </w:rPr>
        <w:t>, the</w:t>
      </w:r>
      <w:r>
        <w:rPr>
          <w:sz w:val="24"/>
          <w:szCs w:val="24"/>
        </w:rPr>
        <w:t xml:space="preserve"> retransmission stop</w:t>
      </w:r>
      <w:r w:rsidR="005150DF">
        <w:rPr>
          <w:sz w:val="24"/>
          <w:szCs w:val="24"/>
        </w:rPr>
        <w:t>s</w:t>
      </w:r>
      <w:r>
        <w:rPr>
          <w:sz w:val="24"/>
          <w:szCs w:val="24"/>
        </w:rPr>
        <w:t xml:space="preserve"> after a</w:t>
      </w:r>
      <w:r w:rsidRPr="00DD7113">
        <w:rPr>
          <w:sz w:val="24"/>
          <w:szCs w:val="24"/>
        </w:rPr>
        <w:t xml:space="preserve">n ACK is successfully received </w:t>
      </w:r>
      <w:r w:rsidR="005150DF">
        <w:rPr>
          <w:sz w:val="24"/>
          <w:szCs w:val="24"/>
        </w:rPr>
        <w:t>from the</w:t>
      </w:r>
      <w:r w:rsidRPr="00DD7113">
        <w:rPr>
          <w:sz w:val="24"/>
          <w:szCs w:val="24"/>
        </w:rPr>
        <w:t xml:space="preserve"> </w:t>
      </w:r>
      <w:proofErr w:type="spellStart"/>
      <w:r w:rsidRPr="00DD7113">
        <w:rPr>
          <w:sz w:val="24"/>
          <w:szCs w:val="24"/>
        </w:rPr>
        <w:t>gNB</w:t>
      </w:r>
      <w:proofErr w:type="spellEnd"/>
      <w:r w:rsidRPr="00DD7113">
        <w:rPr>
          <w:sz w:val="24"/>
          <w:szCs w:val="24"/>
        </w:rPr>
        <w:t xml:space="preserve"> </w:t>
      </w:r>
      <w:r>
        <w:rPr>
          <w:sz w:val="24"/>
          <w:szCs w:val="24"/>
        </w:rPr>
        <w:t xml:space="preserve">indicating a </w:t>
      </w:r>
      <w:r w:rsidRPr="00DD7113">
        <w:rPr>
          <w:sz w:val="24"/>
          <w:szCs w:val="24"/>
        </w:rPr>
        <w:t>successful transmission</w:t>
      </w:r>
      <w:r>
        <w:rPr>
          <w:sz w:val="24"/>
          <w:szCs w:val="24"/>
        </w:rPr>
        <w:t xml:space="preserve">. </w:t>
      </w:r>
      <w:r w:rsidR="005150DF">
        <w:rPr>
          <w:sz w:val="24"/>
          <w:szCs w:val="24"/>
        </w:rPr>
        <w:t>T</w:t>
      </w:r>
      <w:r w:rsidR="005223FB">
        <w:rPr>
          <w:sz w:val="24"/>
          <w:szCs w:val="24"/>
        </w:rPr>
        <w:t>he proposed method</w:t>
      </w:r>
      <w:r w:rsidR="005150DF">
        <w:rPr>
          <w:sz w:val="24"/>
          <w:szCs w:val="24"/>
        </w:rPr>
        <w:t xml:space="preserve"> using a one way</w:t>
      </w:r>
      <w:r>
        <w:rPr>
          <w:sz w:val="24"/>
          <w:szCs w:val="24"/>
        </w:rPr>
        <w:t xml:space="preserve"> linked list and SIC</w:t>
      </w:r>
      <w:r w:rsidR="005150DF">
        <w:rPr>
          <w:sz w:val="24"/>
          <w:szCs w:val="24"/>
        </w:rPr>
        <w:t xml:space="preserve"> can help HARQ</w:t>
      </w:r>
      <w:r>
        <w:rPr>
          <w:sz w:val="24"/>
          <w:szCs w:val="24"/>
        </w:rPr>
        <w:t xml:space="preserve"> to successfully decode any collisions</w:t>
      </w:r>
      <w:r w:rsidR="005223FB">
        <w:rPr>
          <w:sz w:val="24"/>
          <w:szCs w:val="24"/>
        </w:rPr>
        <w:t xml:space="preserve"> </w:t>
      </w:r>
      <w:r>
        <w:rPr>
          <w:sz w:val="24"/>
          <w:szCs w:val="24"/>
        </w:rPr>
        <w:t xml:space="preserve">in the </w:t>
      </w:r>
      <w:r w:rsidR="005223FB">
        <w:rPr>
          <w:sz w:val="24"/>
          <w:szCs w:val="24"/>
        </w:rPr>
        <w:t xml:space="preserve">previous </w:t>
      </w:r>
      <w:r w:rsidR="005150DF">
        <w:rPr>
          <w:sz w:val="24"/>
          <w:szCs w:val="24"/>
        </w:rPr>
        <w:t>re</w:t>
      </w:r>
      <w:r w:rsidR="005223FB">
        <w:rPr>
          <w:sz w:val="24"/>
          <w:szCs w:val="24"/>
        </w:rPr>
        <w:t>transmissions.</w:t>
      </w:r>
    </w:p>
    <w:p w14:paraId="5AE9FDBE" w14:textId="77777777" w:rsidR="00D8168A" w:rsidRDefault="00D8168A" w:rsidP="00B600B1">
      <w:pPr>
        <w:spacing w:before="120" w:after="120" w:line="240" w:lineRule="auto"/>
        <w:jc w:val="both"/>
        <w:rPr>
          <w:sz w:val="24"/>
          <w:szCs w:val="24"/>
        </w:rPr>
      </w:pPr>
    </w:p>
    <w:p w14:paraId="1B1CD053" w14:textId="77777777" w:rsidR="00F95EFB" w:rsidRPr="006A1A84" w:rsidRDefault="00F95EFB" w:rsidP="006A1A84">
      <w:pPr>
        <w:pStyle w:val="Heading1"/>
        <w:numPr>
          <w:ilvl w:val="0"/>
          <w:numId w:val="4"/>
        </w:numPr>
        <w:textAlignment w:val="auto"/>
        <w:rPr>
          <w:lang w:val="en-US"/>
        </w:rPr>
      </w:pPr>
      <w:r w:rsidRPr="006A1A84">
        <w:rPr>
          <w:lang w:val="en-US"/>
        </w:rPr>
        <w:t>Summary</w:t>
      </w:r>
    </w:p>
    <w:p w14:paraId="3B70CD67" w14:textId="77777777" w:rsidR="00A8793F" w:rsidRDefault="00A8793F" w:rsidP="000852A4">
      <w:pPr>
        <w:jc w:val="both"/>
        <w:rPr>
          <w:sz w:val="24"/>
          <w:szCs w:val="24"/>
        </w:rPr>
      </w:pPr>
    </w:p>
    <w:p w14:paraId="7184CCAB" w14:textId="6A2A1637" w:rsidR="00C84D88" w:rsidRDefault="001E374F" w:rsidP="00057E33">
      <w:pPr>
        <w:autoSpaceDE w:val="0"/>
        <w:autoSpaceDN w:val="0"/>
        <w:adjustRightInd w:val="0"/>
        <w:jc w:val="both"/>
        <w:rPr>
          <w:sz w:val="24"/>
          <w:szCs w:val="24"/>
        </w:rPr>
      </w:pPr>
      <w:r>
        <w:rPr>
          <w:sz w:val="24"/>
          <w:szCs w:val="24"/>
        </w:rPr>
        <w:t>T</w:t>
      </w:r>
      <w:r w:rsidRPr="001E374F">
        <w:rPr>
          <w:sz w:val="24"/>
          <w:szCs w:val="24"/>
        </w:rPr>
        <w:t>his contribution</w:t>
      </w:r>
      <w:r>
        <w:rPr>
          <w:sz w:val="24"/>
          <w:szCs w:val="24"/>
        </w:rPr>
        <w:t xml:space="preserve"> </w:t>
      </w:r>
      <w:r w:rsidR="008038C0">
        <w:rPr>
          <w:sz w:val="24"/>
          <w:szCs w:val="24"/>
        </w:rPr>
        <w:t xml:space="preserve">proposes a method to be used in NR uplink grant-free Type 1 transmission where using linked lists and successive interference cancelation (SIC) can help to improve the reliability and possibly the latency of the grant-free transmission. This contribution proposes: </w:t>
      </w:r>
    </w:p>
    <w:p w14:paraId="4E172BE4" w14:textId="28E46E61" w:rsidR="005150DF" w:rsidRDefault="005150DF" w:rsidP="005150DF">
      <w:pPr>
        <w:jc w:val="both"/>
        <w:rPr>
          <w:sz w:val="24"/>
          <w:szCs w:val="24"/>
        </w:rPr>
      </w:pPr>
      <w:r w:rsidRPr="00C84D88">
        <w:rPr>
          <w:b/>
          <w:i/>
          <w:sz w:val="24"/>
          <w:szCs w:val="24"/>
        </w:rPr>
        <w:t>Proposal 1:</w:t>
      </w:r>
      <w:r w:rsidRPr="00C84D88">
        <w:rPr>
          <w:i/>
          <w:sz w:val="24"/>
          <w:szCs w:val="24"/>
        </w:rPr>
        <w:t xml:space="preserve"> </w:t>
      </w:r>
      <w:r>
        <w:rPr>
          <w:i/>
          <w:sz w:val="24"/>
          <w:szCs w:val="24"/>
        </w:rPr>
        <w:t>Using a linked list and successive interference cancellation can help to improve the performance of NR UL grant free Type-1 transmission.</w:t>
      </w:r>
    </w:p>
    <w:p w14:paraId="119AE84F" w14:textId="2831E4AC" w:rsidR="00DB55D6" w:rsidRDefault="00935B6E" w:rsidP="000852A4">
      <w:pPr>
        <w:jc w:val="both"/>
        <w:rPr>
          <w:sz w:val="24"/>
          <w:szCs w:val="24"/>
        </w:rPr>
      </w:pPr>
      <w:r w:rsidRPr="00C84D88">
        <w:rPr>
          <w:b/>
          <w:i/>
          <w:sz w:val="24"/>
          <w:szCs w:val="24"/>
        </w:rPr>
        <w:t xml:space="preserve">Proposal </w:t>
      </w:r>
      <w:r>
        <w:rPr>
          <w:b/>
          <w:i/>
          <w:sz w:val="24"/>
          <w:szCs w:val="24"/>
        </w:rPr>
        <w:t>2</w:t>
      </w:r>
      <w:r w:rsidRPr="00C84D88">
        <w:rPr>
          <w:b/>
          <w:i/>
          <w:sz w:val="24"/>
          <w:szCs w:val="24"/>
        </w:rPr>
        <w:t>:</w:t>
      </w:r>
      <w:r w:rsidRPr="00C84D88">
        <w:rPr>
          <w:i/>
          <w:sz w:val="24"/>
          <w:szCs w:val="24"/>
        </w:rPr>
        <w:t xml:space="preserve"> </w:t>
      </w:r>
      <w:r>
        <w:rPr>
          <w:i/>
          <w:sz w:val="24"/>
          <w:szCs w:val="24"/>
        </w:rPr>
        <w:t xml:space="preserve">Study should be </w:t>
      </w:r>
      <w:r w:rsidR="005150DF">
        <w:rPr>
          <w:i/>
          <w:sz w:val="24"/>
          <w:szCs w:val="24"/>
        </w:rPr>
        <w:t xml:space="preserve">done </w:t>
      </w:r>
      <w:r>
        <w:rPr>
          <w:i/>
          <w:sz w:val="24"/>
          <w:szCs w:val="24"/>
        </w:rPr>
        <w:t xml:space="preserve">to </w:t>
      </w:r>
      <w:r w:rsidR="005150DF">
        <w:rPr>
          <w:i/>
          <w:sz w:val="24"/>
          <w:szCs w:val="24"/>
        </w:rPr>
        <w:t xml:space="preserve">evaluate the performance of the proposed method on </w:t>
      </w:r>
      <w:r>
        <w:rPr>
          <w:i/>
          <w:sz w:val="24"/>
          <w:szCs w:val="24"/>
        </w:rPr>
        <w:t xml:space="preserve">the NR UL grant free </w:t>
      </w:r>
      <w:r w:rsidR="005150DF">
        <w:rPr>
          <w:i/>
          <w:sz w:val="24"/>
          <w:szCs w:val="24"/>
        </w:rPr>
        <w:t xml:space="preserve">Type-1 </w:t>
      </w:r>
      <w:r>
        <w:rPr>
          <w:i/>
          <w:sz w:val="24"/>
          <w:szCs w:val="24"/>
        </w:rPr>
        <w:t xml:space="preserve">transmission. </w:t>
      </w:r>
    </w:p>
    <w:p w14:paraId="7ECECD87" w14:textId="77777777" w:rsidR="007B6675" w:rsidRDefault="007B6675" w:rsidP="007B6675">
      <w:pPr>
        <w:pStyle w:val="Heading1"/>
        <w:numPr>
          <w:ilvl w:val="0"/>
          <w:numId w:val="4"/>
        </w:numPr>
        <w:textAlignment w:val="auto"/>
        <w:rPr>
          <w:lang w:val="en-US"/>
        </w:rPr>
      </w:pPr>
      <w:r>
        <w:rPr>
          <w:lang w:val="en-US"/>
        </w:rPr>
        <w:t>References</w:t>
      </w:r>
    </w:p>
    <w:p w14:paraId="5DE23902" w14:textId="77777777" w:rsidR="000663ED" w:rsidRDefault="000663ED" w:rsidP="00FC7F4D">
      <w:pPr>
        <w:jc w:val="both"/>
        <w:rPr>
          <w:sz w:val="24"/>
        </w:rPr>
      </w:pPr>
    </w:p>
    <w:p w14:paraId="3622B36A" w14:textId="4F799B2E" w:rsidR="001476FA" w:rsidRDefault="001476FA" w:rsidP="001476FA">
      <w:pPr>
        <w:pStyle w:val="References"/>
        <w:numPr>
          <w:ilvl w:val="0"/>
          <w:numId w:val="27"/>
        </w:numPr>
        <w:adjustRightInd w:val="0"/>
        <w:spacing w:after="0"/>
        <w:jc w:val="left"/>
        <w:rPr>
          <w:rFonts w:asciiTheme="minorHAnsi" w:eastAsiaTheme="minorHAnsi" w:hAnsiTheme="minorHAnsi" w:cstheme="minorBidi"/>
          <w:sz w:val="24"/>
          <w:szCs w:val="22"/>
        </w:rPr>
      </w:pPr>
      <w:bookmarkStart w:id="5" w:name="_Ref524788910"/>
      <w:r w:rsidRPr="00310BFF">
        <w:rPr>
          <w:rFonts w:asciiTheme="minorHAnsi" w:eastAsiaTheme="minorHAnsi" w:hAnsiTheme="minorHAnsi" w:cstheme="minorBidi"/>
          <w:sz w:val="24"/>
          <w:szCs w:val="22"/>
        </w:rPr>
        <w:t xml:space="preserve">RP-181477, </w:t>
      </w:r>
      <w:r w:rsidRPr="00310BFF">
        <w:rPr>
          <w:rFonts w:asciiTheme="minorHAnsi" w:eastAsiaTheme="minorHAnsi" w:hAnsiTheme="minorHAnsi" w:cstheme="minorBidi"/>
          <w:i/>
          <w:sz w:val="24"/>
          <w:szCs w:val="22"/>
        </w:rPr>
        <w:t>“New SID on Physical Layer Enhancements for NR URLLC</w:t>
      </w:r>
      <w:r>
        <w:rPr>
          <w:rFonts w:asciiTheme="minorHAnsi" w:eastAsiaTheme="minorHAnsi" w:hAnsiTheme="minorHAnsi" w:cstheme="minorBidi"/>
          <w:i/>
          <w:sz w:val="24"/>
          <w:szCs w:val="22"/>
        </w:rPr>
        <w:t>,</w:t>
      </w:r>
      <w:r w:rsidRPr="00310BFF">
        <w:rPr>
          <w:rFonts w:asciiTheme="minorHAnsi" w:eastAsiaTheme="minorHAnsi" w:hAnsiTheme="minorHAnsi" w:cstheme="minorBidi"/>
          <w:i/>
          <w:sz w:val="24"/>
          <w:szCs w:val="22"/>
        </w:rPr>
        <w:t>”</w:t>
      </w:r>
      <w:r w:rsidRPr="00310BFF">
        <w:rPr>
          <w:rFonts w:asciiTheme="minorHAnsi" w:eastAsiaTheme="minorHAnsi" w:hAnsiTheme="minorHAnsi" w:cstheme="minorBidi"/>
          <w:sz w:val="24"/>
          <w:szCs w:val="22"/>
        </w:rPr>
        <w:t xml:space="preserve"> TSG-RAN#80, La Jolla, US, June 11th</w:t>
      </w:r>
      <w:r>
        <w:rPr>
          <w:rFonts w:asciiTheme="minorHAnsi" w:eastAsiaTheme="minorHAnsi" w:hAnsiTheme="minorHAnsi" w:cstheme="minorBidi"/>
          <w:sz w:val="24"/>
          <w:szCs w:val="22"/>
        </w:rPr>
        <w:t xml:space="preserve"> </w:t>
      </w:r>
      <w:r w:rsidRPr="00310BFF">
        <w:rPr>
          <w:rFonts w:asciiTheme="minorHAnsi" w:eastAsiaTheme="minorHAnsi" w:hAnsiTheme="minorHAnsi" w:cstheme="minorBidi"/>
          <w:sz w:val="24"/>
          <w:szCs w:val="22"/>
        </w:rPr>
        <w:t>– 14th, 2018.</w:t>
      </w:r>
      <w:bookmarkEnd w:id="5"/>
    </w:p>
    <w:p w14:paraId="66C85735" w14:textId="77777777" w:rsidR="00DE264B" w:rsidRPr="00310BFF" w:rsidRDefault="00DE264B" w:rsidP="00DE264B">
      <w:pPr>
        <w:pStyle w:val="References"/>
        <w:numPr>
          <w:ilvl w:val="0"/>
          <w:numId w:val="27"/>
        </w:numPr>
        <w:adjustRightInd w:val="0"/>
        <w:spacing w:after="0"/>
        <w:jc w:val="left"/>
        <w:rPr>
          <w:rFonts w:asciiTheme="minorHAnsi" w:eastAsiaTheme="minorHAnsi" w:hAnsiTheme="minorHAnsi" w:cstheme="minorBidi"/>
          <w:sz w:val="24"/>
          <w:szCs w:val="22"/>
        </w:rPr>
      </w:pPr>
      <w:bookmarkStart w:id="6" w:name="_Ref524788917"/>
      <w:r w:rsidRPr="00310BFF">
        <w:rPr>
          <w:rFonts w:asciiTheme="minorHAnsi" w:eastAsiaTheme="minorHAnsi" w:hAnsiTheme="minorHAnsi" w:cstheme="minorBidi"/>
          <w:sz w:val="24"/>
          <w:szCs w:val="22"/>
        </w:rPr>
        <w:t>RAN1 Chairman’s notes, RAN1#94, Gothenburg, Sweden, August 20th – 24th, 2018</w:t>
      </w:r>
      <w:r w:rsidRPr="00310BFF">
        <w:rPr>
          <w:rFonts w:asciiTheme="minorHAnsi" w:eastAsiaTheme="minorHAnsi" w:hAnsiTheme="minorHAnsi" w:cstheme="minorBidi" w:hint="eastAsia"/>
          <w:sz w:val="24"/>
          <w:szCs w:val="22"/>
        </w:rPr>
        <w:t>.</w:t>
      </w:r>
      <w:bookmarkEnd w:id="6"/>
    </w:p>
    <w:p w14:paraId="453D96A0" w14:textId="5208BA24" w:rsidR="00DE264B" w:rsidRPr="00310BFF" w:rsidRDefault="005150DF" w:rsidP="001476FA">
      <w:pPr>
        <w:pStyle w:val="References"/>
        <w:numPr>
          <w:ilvl w:val="0"/>
          <w:numId w:val="27"/>
        </w:numPr>
        <w:adjustRightInd w:val="0"/>
        <w:spacing w:after="0"/>
        <w:jc w:val="left"/>
        <w:rPr>
          <w:rFonts w:asciiTheme="minorHAnsi" w:eastAsiaTheme="minorHAnsi" w:hAnsiTheme="minorHAnsi" w:cstheme="minorBidi"/>
          <w:sz w:val="24"/>
          <w:szCs w:val="22"/>
        </w:rPr>
      </w:pPr>
      <w:bookmarkStart w:id="7" w:name="_Ref525894837"/>
      <w:r w:rsidRPr="00310BFF">
        <w:rPr>
          <w:rFonts w:asciiTheme="minorHAnsi" w:eastAsiaTheme="minorHAnsi" w:hAnsiTheme="minorHAnsi" w:cstheme="minorBidi"/>
          <w:sz w:val="24"/>
          <w:szCs w:val="22"/>
        </w:rPr>
        <w:t>R1-1809979</w:t>
      </w:r>
      <w:r>
        <w:rPr>
          <w:rFonts w:asciiTheme="minorHAnsi" w:eastAsiaTheme="minorHAnsi" w:hAnsiTheme="minorHAnsi" w:cstheme="minorBidi"/>
          <w:sz w:val="24"/>
          <w:szCs w:val="22"/>
        </w:rPr>
        <w:t xml:space="preserve">, </w:t>
      </w:r>
      <w:r w:rsidRPr="00310BFF">
        <w:rPr>
          <w:rFonts w:asciiTheme="minorHAnsi" w:eastAsiaTheme="minorHAnsi" w:hAnsiTheme="minorHAnsi" w:cstheme="minorBidi"/>
          <w:i/>
          <w:sz w:val="24"/>
          <w:szCs w:val="22"/>
        </w:rPr>
        <w:t xml:space="preserve">“Summary of 7.2.6.3 </w:t>
      </w:r>
      <w:bookmarkStart w:id="8" w:name="_Toc521704559"/>
      <w:r w:rsidRPr="00310BFF">
        <w:rPr>
          <w:rFonts w:asciiTheme="minorHAnsi" w:eastAsiaTheme="minorHAnsi" w:hAnsiTheme="minorHAnsi" w:cstheme="minorBidi"/>
          <w:i/>
          <w:sz w:val="24"/>
          <w:szCs w:val="22"/>
        </w:rPr>
        <w:t>Enhanced UL grant-free transmissions</w:t>
      </w:r>
      <w:bookmarkEnd w:id="8"/>
      <w:r w:rsidRPr="00310BFF">
        <w:rPr>
          <w:rFonts w:asciiTheme="minorHAnsi" w:eastAsiaTheme="minorHAnsi" w:hAnsiTheme="minorHAnsi" w:cstheme="minorBidi"/>
          <w:i/>
          <w:sz w:val="24"/>
          <w:szCs w:val="22"/>
        </w:rPr>
        <w:t>,”</w:t>
      </w:r>
      <w:r w:rsidRPr="00310BFF">
        <w:rPr>
          <w:rFonts w:asciiTheme="minorHAnsi" w:eastAsiaTheme="minorHAnsi" w:hAnsiTheme="minorHAnsi" w:cstheme="minorBidi"/>
          <w:sz w:val="24"/>
          <w:szCs w:val="22"/>
        </w:rPr>
        <w:t xml:space="preserve"> NTT DOCOMO, INC.</w:t>
      </w:r>
      <w:bookmarkEnd w:id="7"/>
    </w:p>
    <w:p w14:paraId="70A6EAD1" w14:textId="071C524F" w:rsidR="003948CC" w:rsidRPr="00310BFF" w:rsidRDefault="003948CC" w:rsidP="00310BFF">
      <w:pPr>
        <w:jc w:val="both"/>
        <w:rPr>
          <w:sz w:val="24"/>
        </w:rPr>
      </w:pPr>
      <w:bookmarkStart w:id="9" w:name="Source"/>
      <w:bookmarkEnd w:id="9"/>
    </w:p>
    <w:sectPr w:rsidR="003948CC" w:rsidRPr="00310BFF">
      <w:footerReference w:type="default" r:id="rId1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CF154" w14:textId="77777777" w:rsidR="00142E3B" w:rsidRDefault="00142E3B" w:rsidP="000519FA">
      <w:pPr>
        <w:spacing w:after="0" w:line="240" w:lineRule="auto"/>
      </w:pPr>
      <w:r>
        <w:separator/>
      </w:r>
    </w:p>
  </w:endnote>
  <w:endnote w:type="continuationSeparator" w:id="0">
    <w:p w14:paraId="22F18A38" w14:textId="77777777" w:rsidR="00142E3B" w:rsidRDefault="00142E3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3D6D5032" w14:textId="23BEF964" w:rsidR="00474824" w:rsidRDefault="00474824">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5AA5679" w14:textId="77777777" w:rsidR="00474824" w:rsidRDefault="004748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E8A1A" w14:textId="77777777" w:rsidR="00142E3B" w:rsidRDefault="00142E3B" w:rsidP="000519FA">
      <w:pPr>
        <w:spacing w:after="0" w:line="240" w:lineRule="auto"/>
      </w:pPr>
      <w:r>
        <w:separator/>
      </w:r>
    </w:p>
  </w:footnote>
  <w:footnote w:type="continuationSeparator" w:id="0">
    <w:p w14:paraId="294AFA8A" w14:textId="77777777" w:rsidR="00142E3B" w:rsidRDefault="00142E3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22FA4"/>
    <w:multiLevelType w:val="hybridMultilevel"/>
    <w:tmpl w:val="DDAC8818"/>
    <w:lvl w:ilvl="0" w:tplc="777AF890">
      <w:start w:val="1"/>
      <w:numFmt w:val="bullet"/>
      <w:lvlText w:val="•"/>
      <w:lvlJc w:val="left"/>
      <w:pPr>
        <w:tabs>
          <w:tab w:val="num" w:pos="720"/>
        </w:tabs>
        <w:ind w:left="720" w:hanging="360"/>
      </w:pPr>
      <w:rPr>
        <w:rFonts w:ascii="Arial" w:hAnsi="Arial" w:hint="default"/>
      </w:rPr>
    </w:lvl>
    <w:lvl w:ilvl="1" w:tplc="5D8E7E32" w:tentative="1">
      <w:start w:val="1"/>
      <w:numFmt w:val="bullet"/>
      <w:lvlText w:val="•"/>
      <w:lvlJc w:val="left"/>
      <w:pPr>
        <w:tabs>
          <w:tab w:val="num" w:pos="1440"/>
        </w:tabs>
        <w:ind w:left="1440" w:hanging="360"/>
      </w:pPr>
      <w:rPr>
        <w:rFonts w:ascii="Arial" w:hAnsi="Arial" w:hint="default"/>
      </w:rPr>
    </w:lvl>
    <w:lvl w:ilvl="2" w:tplc="B1FA5320">
      <w:start w:val="1"/>
      <w:numFmt w:val="bullet"/>
      <w:lvlText w:val="•"/>
      <w:lvlJc w:val="left"/>
      <w:pPr>
        <w:tabs>
          <w:tab w:val="num" w:pos="2160"/>
        </w:tabs>
        <w:ind w:left="2160" w:hanging="360"/>
      </w:pPr>
      <w:rPr>
        <w:rFonts w:ascii="Arial" w:hAnsi="Arial" w:hint="default"/>
      </w:rPr>
    </w:lvl>
    <w:lvl w:ilvl="3" w:tplc="819A6FD8" w:tentative="1">
      <w:start w:val="1"/>
      <w:numFmt w:val="bullet"/>
      <w:lvlText w:val="•"/>
      <w:lvlJc w:val="left"/>
      <w:pPr>
        <w:tabs>
          <w:tab w:val="num" w:pos="2880"/>
        </w:tabs>
        <w:ind w:left="2880" w:hanging="360"/>
      </w:pPr>
      <w:rPr>
        <w:rFonts w:ascii="Arial" w:hAnsi="Arial" w:hint="default"/>
      </w:rPr>
    </w:lvl>
    <w:lvl w:ilvl="4" w:tplc="551455A8" w:tentative="1">
      <w:start w:val="1"/>
      <w:numFmt w:val="bullet"/>
      <w:lvlText w:val="•"/>
      <w:lvlJc w:val="left"/>
      <w:pPr>
        <w:tabs>
          <w:tab w:val="num" w:pos="3600"/>
        </w:tabs>
        <w:ind w:left="3600" w:hanging="360"/>
      </w:pPr>
      <w:rPr>
        <w:rFonts w:ascii="Arial" w:hAnsi="Arial" w:hint="default"/>
      </w:rPr>
    </w:lvl>
    <w:lvl w:ilvl="5" w:tplc="93BE5242" w:tentative="1">
      <w:start w:val="1"/>
      <w:numFmt w:val="bullet"/>
      <w:lvlText w:val="•"/>
      <w:lvlJc w:val="left"/>
      <w:pPr>
        <w:tabs>
          <w:tab w:val="num" w:pos="4320"/>
        </w:tabs>
        <w:ind w:left="4320" w:hanging="360"/>
      </w:pPr>
      <w:rPr>
        <w:rFonts w:ascii="Arial" w:hAnsi="Arial" w:hint="default"/>
      </w:rPr>
    </w:lvl>
    <w:lvl w:ilvl="6" w:tplc="436CE150" w:tentative="1">
      <w:start w:val="1"/>
      <w:numFmt w:val="bullet"/>
      <w:lvlText w:val="•"/>
      <w:lvlJc w:val="left"/>
      <w:pPr>
        <w:tabs>
          <w:tab w:val="num" w:pos="5040"/>
        </w:tabs>
        <w:ind w:left="5040" w:hanging="360"/>
      </w:pPr>
      <w:rPr>
        <w:rFonts w:ascii="Arial" w:hAnsi="Arial" w:hint="default"/>
      </w:rPr>
    </w:lvl>
    <w:lvl w:ilvl="7" w:tplc="586EEDAE" w:tentative="1">
      <w:start w:val="1"/>
      <w:numFmt w:val="bullet"/>
      <w:lvlText w:val="•"/>
      <w:lvlJc w:val="left"/>
      <w:pPr>
        <w:tabs>
          <w:tab w:val="num" w:pos="5760"/>
        </w:tabs>
        <w:ind w:left="5760" w:hanging="360"/>
      </w:pPr>
      <w:rPr>
        <w:rFonts w:ascii="Arial" w:hAnsi="Arial" w:hint="default"/>
      </w:rPr>
    </w:lvl>
    <w:lvl w:ilvl="8" w:tplc="C896BE0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9B79C8"/>
    <w:multiLevelType w:val="multilevel"/>
    <w:tmpl w:val="87985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7B56C2"/>
    <w:multiLevelType w:val="hybridMultilevel"/>
    <w:tmpl w:val="47A61A96"/>
    <w:lvl w:ilvl="0" w:tplc="5E961628">
      <w:start w:val="1"/>
      <w:numFmt w:val="bullet"/>
      <w:lvlText w:val="•"/>
      <w:lvlJc w:val="left"/>
      <w:pPr>
        <w:tabs>
          <w:tab w:val="num" w:pos="360"/>
        </w:tabs>
        <w:ind w:left="360" w:hanging="360"/>
      </w:pPr>
      <w:rPr>
        <w:rFonts w:ascii="Arial" w:hAnsi="Arial" w:hint="default"/>
      </w:rPr>
    </w:lvl>
    <w:lvl w:ilvl="1" w:tplc="5A22459A">
      <w:start w:val="1"/>
      <w:numFmt w:val="bullet"/>
      <w:lvlText w:val="•"/>
      <w:lvlJc w:val="left"/>
      <w:pPr>
        <w:tabs>
          <w:tab w:val="num" w:pos="1080"/>
        </w:tabs>
        <w:ind w:left="1080" w:hanging="360"/>
      </w:pPr>
      <w:rPr>
        <w:rFonts w:ascii="Arial" w:hAnsi="Arial" w:hint="default"/>
      </w:rPr>
    </w:lvl>
    <w:lvl w:ilvl="2" w:tplc="7BA6FCA0">
      <w:start w:val="1354"/>
      <w:numFmt w:val="bullet"/>
      <w:lvlText w:val="−"/>
      <w:lvlJc w:val="left"/>
      <w:pPr>
        <w:tabs>
          <w:tab w:val="num" w:pos="1800"/>
        </w:tabs>
        <w:ind w:left="1800" w:hanging="360"/>
      </w:pPr>
      <w:rPr>
        <w:rFonts w:ascii="Calibri" w:hAnsi="Calibri" w:hint="default"/>
      </w:rPr>
    </w:lvl>
    <w:lvl w:ilvl="3" w:tplc="32880D94">
      <w:start w:val="1354"/>
      <w:numFmt w:val="bullet"/>
      <w:lvlText w:val="−"/>
      <w:lvlJc w:val="left"/>
      <w:pPr>
        <w:tabs>
          <w:tab w:val="num" w:pos="2520"/>
        </w:tabs>
        <w:ind w:left="2520" w:hanging="360"/>
      </w:pPr>
      <w:rPr>
        <w:rFonts w:ascii="Calibri" w:hAnsi="Calibri" w:hint="default"/>
      </w:rPr>
    </w:lvl>
    <w:lvl w:ilvl="4" w:tplc="4F1AF252">
      <w:start w:val="1"/>
      <w:numFmt w:val="bullet"/>
      <w:lvlText w:val="•"/>
      <w:lvlJc w:val="left"/>
      <w:pPr>
        <w:tabs>
          <w:tab w:val="num" w:pos="3240"/>
        </w:tabs>
        <w:ind w:left="3240" w:hanging="360"/>
      </w:pPr>
      <w:rPr>
        <w:rFonts w:ascii="Arial" w:hAnsi="Arial" w:hint="default"/>
      </w:rPr>
    </w:lvl>
    <w:lvl w:ilvl="5" w:tplc="CC542734" w:tentative="1">
      <w:start w:val="1"/>
      <w:numFmt w:val="bullet"/>
      <w:lvlText w:val="•"/>
      <w:lvlJc w:val="left"/>
      <w:pPr>
        <w:tabs>
          <w:tab w:val="num" w:pos="3960"/>
        </w:tabs>
        <w:ind w:left="3960" w:hanging="360"/>
      </w:pPr>
      <w:rPr>
        <w:rFonts w:ascii="Arial" w:hAnsi="Arial" w:hint="default"/>
      </w:rPr>
    </w:lvl>
    <w:lvl w:ilvl="6" w:tplc="7BB0AE40" w:tentative="1">
      <w:start w:val="1"/>
      <w:numFmt w:val="bullet"/>
      <w:lvlText w:val="•"/>
      <w:lvlJc w:val="left"/>
      <w:pPr>
        <w:tabs>
          <w:tab w:val="num" w:pos="4680"/>
        </w:tabs>
        <w:ind w:left="4680" w:hanging="360"/>
      </w:pPr>
      <w:rPr>
        <w:rFonts w:ascii="Arial" w:hAnsi="Arial" w:hint="default"/>
      </w:rPr>
    </w:lvl>
    <w:lvl w:ilvl="7" w:tplc="75DE6014" w:tentative="1">
      <w:start w:val="1"/>
      <w:numFmt w:val="bullet"/>
      <w:lvlText w:val="•"/>
      <w:lvlJc w:val="left"/>
      <w:pPr>
        <w:tabs>
          <w:tab w:val="num" w:pos="5400"/>
        </w:tabs>
        <w:ind w:left="5400" w:hanging="360"/>
      </w:pPr>
      <w:rPr>
        <w:rFonts w:ascii="Arial" w:hAnsi="Arial" w:hint="default"/>
      </w:rPr>
    </w:lvl>
    <w:lvl w:ilvl="8" w:tplc="42C0117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7AF5B6C"/>
    <w:multiLevelType w:val="hybridMultilevel"/>
    <w:tmpl w:val="B1C45916"/>
    <w:lvl w:ilvl="0" w:tplc="9BE2BC3A">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BA3C5F"/>
    <w:multiLevelType w:val="hybridMultilevel"/>
    <w:tmpl w:val="B59A6DAC"/>
    <w:lvl w:ilvl="0" w:tplc="F320D254">
      <w:start w:val="1"/>
      <w:numFmt w:val="bullet"/>
      <w:lvlText w:val="•"/>
      <w:lvlJc w:val="left"/>
      <w:pPr>
        <w:tabs>
          <w:tab w:val="num" w:pos="720"/>
        </w:tabs>
        <w:ind w:left="720" w:hanging="360"/>
      </w:pPr>
      <w:rPr>
        <w:rFonts w:ascii="Arial" w:hAnsi="Arial" w:hint="default"/>
      </w:rPr>
    </w:lvl>
    <w:lvl w:ilvl="1" w:tplc="6734ACCC">
      <w:start w:val="278"/>
      <w:numFmt w:val="bullet"/>
      <w:lvlText w:val="•"/>
      <w:lvlJc w:val="left"/>
      <w:pPr>
        <w:tabs>
          <w:tab w:val="num" w:pos="1440"/>
        </w:tabs>
        <w:ind w:left="1440" w:hanging="360"/>
      </w:pPr>
      <w:rPr>
        <w:rFonts w:ascii="Arial" w:hAnsi="Arial" w:hint="default"/>
      </w:rPr>
    </w:lvl>
    <w:lvl w:ilvl="2" w:tplc="91F268D6" w:tentative="1">
      <w:start w:val="1"/>
      <w:numFmt w:val="bullet"/>
      <w:lvlText w:val="•"/>
      <w:lvlJc w:val="left"/>
      <w:pPr>
        <w:tabs>
          <w:tab w:val="num" w:pos="2160"/>
        </w:tabs>
        <w:ind w:left="2160" w:hanging="360"/>
      </w:pPr>
      <w:rPr>
        <w:rFonts w:ascii="Arial" w:hAnsi="Arial" w:hint="default"/>
      </w:rPr>
    </w:lvl>
    <w:lvl w:ilvl="3" w:tplc="47C0FE0E" w:tentative="1">
      <w:start w:val="1"/>
      <w:numFmt w:val="bullet"/>
      <w:lvlText w:val="•"/>
      <w:lvlJc w:val="left"/>
      <w:pPr>
        <w:tabs>
          <w:tab w:val="num" w:pos="2880"/>
        </w:tabs>
        <w:ind w:left="2880" w:hanging="360"/>
      </w:pPr>
      <w:rPr>
        <w:rFonts w:ascii="Arial" w:hAnsi="Arial" w:hint="default"/>
      </w:rPr>
    </w:lvl>
    <w:lvl w:ilvl="4" w:tplc="ED4ACF50" w:tentative="1">
      <w:start w:val="1"/>
      <w:numFmt w:val="bullet"/>
      <w:lvlText w:val="•"/>
      <w:lvlJc w:val="left"/>
      <w:pPr>
        <w:tabs>
          <w:tab w:val="num" w:pos="3600"/>
        </w:tabs>
        <w:ind w:left="3600" w:hanging="360"/>
      </w:pPr>
      <w:rPr>
        <w:rFonts w:ascii="Arial" w:hAnsi="Arial" w:hint="default"/>
      </w:rPr>
    </w:lvl>
    <w:lvl w:ilvl="5" w:tplc="AE9E822A" w:tentative="1">
      <w:start w:val="1"/>
      <w:numFmt w:val="bullet"/>
      <w:lvlText w:val="•"/>
      <w:lvlJc w:val="left"/>
      <w:pPr>
        <w:tabs>
          <w:tab w:val="num" w:pos="4320"/>
        </w:tabs>
        <w:ind w:left="4320" w:hanging="360"/>
      </w:pPr>
      <w:rPr>
        <w:rFonts w:ascii="Arial" w:hAnsi="Arial" w:hint="default"/>
      </w:rPr>
    </w:lvl>
    <w:lvl w:ilvl="6" w:tplc="11E0382A" w:tentative="1">
      <w:start w:val="1"/>
      <w:numFmt w:val="bullet"/>
      <w:lvlText w:val="•"/>
      <w:lvlJc w:val="left"/>
      <w:pPr>
        <w:tabs>
          <w:tab w:val="num" w:pos="5040"/>
        </w:tabs>
        <w:ind w:left="5040" w:hanging="360"/>
      </w:pPr>
      <w:rPr>
        <w:rFonts w:ascii="Arial" w:hAnsi="Arial" w:hint="default"/>
      </w:rPr>
    </w:lvl>
    <w:lvl w:ilvl="7" w:tplc="1FCAC876" w:tentative="1">
      <w:start w:val="1"/>
      <w:numFmt w:val="bullet"/>
      <w:lvlText w:val="•"/>
      <w:lvlJc w:val="left"/>
      <w:pPr>
        <w:tabs>
          <w:tab w:val="num" w:pos="5760"/>
        </w:tabs>
        <w:ind w:left="5760" w:hanging="360"/>
      </w:pPr>
      <w:rPr>
        <w:rFonts w:ascii="Arial" w:hAnsi="Arial" w:hint="default"/>
      </w:rPr>
    </w:lvl>
    <w:lvl w:ilvl="8" w:tplc="C99E37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7243ED"/>
    <w:multiLevelType w:val="hybridMultilevel"/>
    <w:tmpl w:val="5D76E48A"/>
    <w:lvl w:ilvl="0" w:tplc="24505CAC">
      <w:start w:val="1"/>
      <w:numFmt w:val="decimal"/>
      <w:lvlText w:val="[%1]"/>
      <w:lvlJc w:val="left"/>
      <w:pPr>
        <w:ind w:left="1080" w:hanging="360"/>
      </w:pPr>
      <w:rPr>
        <w:rFonts w:cs="Times New Roman" w:hint="eastAsia"/>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2FA74594"/>
    <w:multiLevelType w:val="hybridMultilevel"/>
    <w:tmpl w:val="AA6A3B2A"/>
    <w:lvl w:ilvl="0" w:tplc="2FB48284">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4C7E54"/>
    <w:multiLevelType w:val="hybridMultilevel"/>
    <w:tmpl w:val="5550724A"/>
    <w:lvl w:ilvl="0" w:tplc="09A8F1E4">
      <w:start w:val="1"/>
      <w:numFmt w:val="bullet"/>
      <w:lvlText w:val="•"/>
      <w:lvlJc w:val="left"/>
      <w:pPr>
        <w:tabs>
          <w:tab w:val="num" w:pos="360"/>
        </w:tabs>
        <w:ind w:left="360" w:hanging="360"/>
      </w:pPr>
      <w:rPr>
        <w:rFonts w:ascii="Arial" w:hAnsi="Arial" w:hint="default"/>
      </w:rPr>
    </w:lvl>
    <w:lvl w:ilvl="1" w:tplc="42063114">
      <w:start w:val="1"/>
      <w:numFmt w:val="bullet"/>
      <w:lvlText w:val="•"/>
      <w:lvlJc w:val="left"/>
      <w:pPr>
        <w:tabs>
          <w:tab w:val="num" w:pos="1080"/>
        </w:tabs>
        <w:ind w:left="1080" w:hanging="360"/>
      </w:pPr>
      <w:rPr>
        <w:rFonts w:ascii="Arial" w:hAnsi="Arial" w:hint="default"/>
      </w:rPr>
    </w:lvl>
    <w:lvl w:ilvl="2" w:tplc="3D8C8956">
      <w:start w:val="1216"/>
      <w:numFmt w:val="bullet"/>
      <w:lvlText w:val="•"/>
      <w:lvlJc w:val="left"/>
      <w:pPr>
        <w:tabs>
          <w:tab w:val="num" w:pos="1800"/>
        </w:tabs>
        <w:ind w:left="1800" w:hanging="360"/>
      </w:pPr>
      <w:rPr>
        <w:rFonts w:ascii="Arial" w:hAnsi="Arial" w:hint="default"/>
      </w:rPr>
    </w:lvl>
    <w:lvl w:ilvl="3" w:tplc="3ED2481A">
      <w:start w:val="1"/>
      <w:numFmt w:val="bullet"/>
      <w:lvlText w:val="•"/>
      <w:lvlJc w:val="left"/>
      <w:pPr>
        <w:tabs>
          <w:tab w:val="num" w:pos="2520"/>
        </w:tabs>
        <w:ind w:left="2520" w:hanging="360"/>
      </w:pPr>
      <w:rPr>
        <w:rFonts w:ascii="Arial" w:hAnsi="Arial" w:hint="default"/>
      </w:rPr>
    </w:lvl>
    <w:lvl w:ilvl="4" w:tplc="7B6AFAFE">
      <w:start w:val="1"/>
      <w:numFmt w:val="bullet"/>
      <w:lvlText w:val="•"/>
      <w:lvlJc w:val="left"/>
      <w:pPr>
        <w:tabs>
          <w:tab w:val="num" w:pos="3240"/>
        </w:tabs>
        <w:ind w:left="3240" w:hanging="360"/>
      </w:pPr>
      <w:rPr>
        <w:rFonts w:ascii="Arial" w:hAnsi="Arial" w:hint="default"/>
      </w:rPr>
    </w:lvl>
    <w:lvl w:ilvl="5" w:tplc="8AA2E5A0" w:tentative="1">
      <w:start w:val="1"/>
      <w:numFmt w:val="bullet"/>
      <w:lvlText w:val="•"/>
      <w:lvlJc w:val="left"/>
      <w:pPr>
        <w:tabs>
          <w:tab w:val="num" w:pos="3960"/>
        </w:tabs>
        <w:ind w:left="3960" w:hanging="360"/>
      </w:pPr>
      <w:rPr>
        <w:rFonts w:ascii="Arial" w:hAnsi="Arial" w:hint="default"/>
      </w:rPr>
    </w:lvl>
    <w:lvl w:ilvl="6" w:tplc="E4E60B86" w:tentative="1">
      <w:start w:val="1"/>
      <w:numFmt w:val="bullet"/>
      <w:lvlText w:val="•"/>
      <w:lvlJc w:val="left"/>
      <w:pPr>
        <w:tabs>
          <w:tab w:val="num" w:pos="4680"/>
        </w:tabs>
        <w:ind w:left="4680" w:hanging="360"/>
      </w:pPr>
      <w:rPr>
        <w:rFonts w:ascii="Arial" w:hAnsi="Arial" w:hint="default"/>
      </w:rPr>
    </w:lvl>
    <w:lvl w:ilvl="7" w:tplc="805A7F38" w:tentative="1">
      <w:start w:val="1"/>
      <w:numFmt w:val="bullet"/>
      <w:lvlText w:val="•"/>
      <w:lvlJc w:val="left"/>
      <w:pPr>
        <w:tabs>
          <w:tab w:val="num" w:pos="5400"/>
        </w:tabs>
        <w:ind w:left="5400" w:hanging="360"/>
      </w:pPr>
      <w:rPr>
        <w:rFonts w:ascii="Arial" w:hAnsi="Arial" w:hint="default"/>
      </w:rPr>
    </w:lvl>
    <w:lvl w:ilvl="8" w:tplc="E8E40E8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3D4377"/>
    <w:multiLevelType w:val="hybridMultilevel"/>
    <w:tmpl w:val="EE2834A4"/>
    <w:lvl w:ilvl="0" w:tplc="026A1F4E">
      <w:start w:val="1"/>
      <w:numFmt w:val="bullet"/>
      <w:lvlText w:val="•"/>
      <w:lvlJc w:val="left"/>
      <w:pPr>
        <w:tabs>
          <w:tab w:val="num" w:pos="720"/>
        </w:tabs>
        <w:ind w:left="720" w:hanging="360"/>
      </w:pPr>
      <w:rPr>
        <w:rFonts w:ascii="Arial" w:hAnsi="Arial" w:cs="Times New Roman" w:hint="default"/>
      </w:rPr>
    </w:lvl>
    <w:lvl w:ilvl="1" w:tplc="3C064628">
      <w:start w:val="1964"/>
      <w:numFmt w:val="bullet"/>
      <w:lvlText w:val="–"/>
      <w:lvlJc w:val="left"/>
      <w:pPr>
        <w:tabs>
          <w:tab w:val="num" w:pos="1440"/>
        </w:tabs>
        <w:ind w:left="1440" w:hanging="360"/>
      </w:pPr>
      <w:rPr>
        <w:rFonts w:ascii="Arial" w:hAnsi="Arial" w:cs="Times New Roman" w:hint="default"/>
      </w:rPr>
    </w:lvl>
    <w:lvl w:ilvl="2" w:tplc="D4BCBBD2">
      <w:start w:val="1964"/>
      <w:numFmt w:val="bullet"/>
      <w:lvlText w:val="•"/>
      <w:lvlJc w:val="left"/>
      <w:pPr>
        <w:tabs>
          <w:tab w:val="num" w:pos="2160"/>
        </w:tabs>
        <w:ind w:left="2160" w:hanging="360"/>
      </w:pPr>
      <w:rPr>
        <w:rFonts w:ascii="Arial" w:hAnsi="Arial" w:cs="Times New Roman" w:hint="default"/>
      </w:rPr>
    </w:lvl>
    <w:lvl w:ilvl="3" w:tplc="E5F0C896">
      <w:start w:val="1"/>
      <w:numFmt w:val="bullet"/>
      <w:lvlText w:val="•"/>
      <w:lvlJc w:val="left"/>
      <w:pPr>
        <w:tabs>
          <w:tab w:val="num" w:pos="2880"/>
        </w:tabs>
        <w:ind w:left="2880" w:hanging="360"/>
      </w:pPr>
      <w:rPr>
        <w:rFonts w:ascii="Arial" w:hAnsi="Arial" w:cs="Times New Roman" w:hint="default"/>
      </w:rPr>
    </w:lvl>
    <w:lvl w:ilvl="4" w:tplc="C262E352">
      <w:start w:val="1"/>
      <w:numFmt w:val="bullet"/>
      <w:lvlText w:val="•"/>
      <w:lvlJc w:val="left"/>
      <w:pPr>
        <w:tabs>
          <w:tab w:val="num" w:pos="3600"/>
        </w:tabs>
        <w:ind w:left="3600" w:hanging="360"/>
      </w:pPr>
      <w:rPr>
        <w:rFonts w:ascii="Arial" w:hAnsi="Arial" w:cs="Times New Roman" w:hint="default"/>
      </w:rPr>
    </w:lvl>
    <w:lvl w:ilvl="5" w:tplc="6614AE44">
      <w:start w:val="1"/>
      <w:numFmt w:val="bullet"/>
      <w:lvlText w:val="•"/>
      <w:lvlJc w:val="left"/>
      <w:pPr>
        <w:tabs>
          <w:tab w:val="num" w:pos="4320"/>
        </w:tabs>
        <w:ind w:left="4320" w:hanging="360"/>
      </w:pPr>
      <w:rPr>
        <w:rFonts w:ascii="Arial" w:hAnsi="Arial" w:cs="Times New Roman" w:hint="default"/>
      </w:rPr>
    </w:lvl>
    <w:lvl w:ilvl="6" w:tplc="F0A6C77E">
      <w:start w:val="1"/>
      <w:numFmt w:val="bullet"/>
      <w:lvlText w:val="•"/>
      <w:lvlJc w:val="left"/>
      <w:pPr>
        <w:tabs>
          <w:tab w:val="num" w:pos="5040"/>
        </w:tabs>
        <w:ind w:left="5040" w:hanging="360"/>
      </w:pPr>
      <w:rPr>
        <w:rFonts w:ascii="Arial" w:hAnsi="Arial" w:cs="Times New Roman" w:hint="default"/>
      </w:rPr>
    </w:lvl>
    <w:lvl w:ilvl="7" w:tplc="E574408A">
      <w:start w:val="1"/>
      <w:numFmt w:val="bullet"/>
      <w:lvlText w:val="•"/>
      <w:lvlJc w:val="left"/>
      <w:pPr>
        <w:tabs>
          <w:tab w:val="num" w:pos="5760"/>
        </w:tabs>
        <w:ind w:left="5760" w:hanging="360"/>
      </w:pPr>
      <w:rPr>
        <w:rFonts w:ascii="Arial" w:hAnsi="Arial" w:cs="Times New Roman" w:hint="default"/>
      </w:rPr>
    </w:lvl>
    <w:lvl w:ilvl="8" w:tplc="559838C4">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4A7E15B4"/>
    <w:multiLevelType w:val="hybridMultilevel"/>
    <w:tmpl w:val="988A654E"/>
    <w:lvl w:ilvl="0" w:tplc="F782F9AA">
      <w:start w:val="1"/>
      <w:numFmt w:val="bullet"/>
      <w:lvlText w:val="•"/>
      <w:lvlJc w:val="left"/>
      <w:pPr>
        <w:tabs>
          <w:tab w:val="num" w:pos="720"/>
        </w:tabs>
        <w:ind w:left="720" w:hanging="360"/>
      </w:pPr>
      <w:rPr>
        <w:rFonts w:ascii="Arial" w:hAnsi="Arial" w:hint="default"/>
      </w:rPr>
    </w:lvl>
    <w:lvl w:ilvl="1" w:tplc="A10E2938">
      <w:start w:val="278"/>
      <w:numFmt w:val="bullet"/>
      <w:lvlText w:val="•"/>
      <w:lvlJc w:val="left"/>
      <w:pPr>
        <w:tabs>
          <w:tab w:val="num" w:pos="1440"/>
        </w:tabs>
        <w:ind w:left="1440" w:hanging="360"/>
      </w:pPr>
      <w:rPr>
        <w:rFonts w:ascii="Arial" w:hAnsi="Arial" w:hint="default"/>
      </w:rPr>
    </w:lvl>
    <w:lvl w:ilvl="2" w:tplc="C2664260">
      <w:start w:val="278"/>
      <w:numFmt w:val="bullet"/>
      <w:lvlText w:val="•"/>
      <w:lvlJc w:val="left"/>
      <w:pPr>
        <w:tabs>
          <w:tab w:val="num" w:pos="2160"/>
        </w:tabs>
        <w:ind w:left="2160" w:hanging="360"/>
      </w:pPr>
      <w:rPr>
        <w:rFonts w:ascii="Arial" w:hAnsi="Arial" w:hint="default"/>
      </w:rPr>
    </w:lvl>
    <w:lvl w:ilvl="3" w:tplc="D12E4F92" w:tentative="1">
      <w:start w:val="1"/>
      <w:numFmt w:val="bullet"/>
      <w:lvlText w:val="•"/>
      <w:lvlJc w:val="left"/>
      <w:pPr>
        <w:tabs>
          <w:tab w:val="num" w:pos="2880"/>
        </w:tabs>
        <w:ind w:left="2880" w:hanging="360"/>
      </w:pPr>
      <w:rPr>
        <w:rFonts w:ascii="Arial" w:hAnsi="Arial" w:hint="default"/>
      </w:rPr>
    </w:lvl>
    <w:lvl w:ilvl="4" w:tplc="16C6E962" w:tentative="1">
      <w:start w:val="1"/>
      <w:numFmt w:val="bullet"/>
      <w:lvlText w:val="•"/>
      <w:lvlJc w:val="left"/>
      <w:pPr>
        <w:tabs>
          <w:tab w:val="num" w:pos="3600"/>
        </w:tabs>
        <w:ind w:left="3600" w:hanging="360"/>
      </w:pPr>
      <w:rPr>
        <w:rFonts w:ascii="Arial" w:hAnsi="Arial" w:hint="default"/>
      </w:rPr>
    </w:lvl>
    <w:lvl w:ilvl="5" w:tplc="E9C60A0A" w:tentative="1">
      <w:start w:val="1"/>
      <w:numFmt w:val="bullet"/>
      <w:lvlText w:val="•"/>
      <w:lvlJc w:val="left"/>
      <w:pPr>
        <w:tabs>
          <w:tab w:val="num" w:pos="4320"/>
        </w:tabs>
        <w:ind w:left="4320" w:hanging="360"/>
      </w:pPr>
      <w:rPr>
        <w:rFonts w:ascii="Arial" w:hAnsi="Arial" w:hint="default"/>
      </w:rPr>
    </w:lvl>
    <w:lvl w:ilvl="6" w:tplc="9D10E534" w:tentative="1">
      <w:start w:val="1"/>
      <w:numFmt w:val="bullet"/>
      <w:lvlText w:val="•"/>
      <w:lvlJc w:val="left"/>
      <w:pPr>
        <w:tabs>
          <w:tab w:val="num" w:pos="5040"/>
        </w:tabs>
        <w:ind w:left="5040" w:hanging="360"/>
      </w:pPr>
      <w:rPr>
        <w:rFonts w:ascii="Arial" w:hAnsi="Arial" w:hint="default"/>
      </w:rPr>
    </w:lvl>
    <w:lvl w:ilvl="7" w:tplc="8CD44892" w:tentative="1">
      <w:start w:val="1"/>
      <w:numFmt w:val="bullet"/>
      <w:lvlText w:val="•"/>
      <w:lvlJc w:val="left"/>
      <w:pPr>
        <w:tabs>
          <w:tab w:val="num" w:pos="5760"/>
        </w:tabs>
        <w:ind w:left="5760" w:hanging="360"/>
      </w:pPr>
      <w:rPr>
        <w:rFonts w:ascii="Arial" w:hAnsi="Arial" w:hint="default"/>
      </w:rPr>
    </w:lvl>
    <w:lvl w:ilvl="8" w:tplc="98628D0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A73EF"/>
    <w:multiLevelType w:val="hybridMultilevel"/>
    <w:tmpl w:val="ECDC48D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9196019"/>
    <w:multiLevelType w:val="hybridMultilevel"/>
    <w:tmpl w:val="B37AFF5C"/>
    <w:lvl w:ilvl="0" w:tplc="FFDA0510">
      <w:start w:val="1"/>
      <w:numFmt w:val="bullet"/>
      <w:lvlText w:val="•"/>
      <w:lvlJc w:val="left"/>
      <w:pPr>
        <w:tabs>
          <w:tab w:val="num" w:pos="720"/>
        </w:tabs>
        <w:ind w:left="720" w:hanging="360"/>
      </w:pPr>
      <w:rPr>
        <w:rFonts w:ascii="Arial" w:hAnsi="Arial" w:hint="default"/>
      </w:rPr>
    </w:lvl>
    <w:lvl w:ilvl="1" w:tplc="74B819A6">
      <w:start w:val="278"/>
      <w:numFmt w:val="bullet"/>
      <w:lvlText w:val="•"/>
      <w:lvlJc w:val="left"/>
      <w:pPr>
        <w:tabs>
          <w:tab w:val="num" w:pos="1440"/>
        </w:tabs>
        <w:ind w:left="1440" w:hanging="360"/>
      </w:pPr>
      <w:rPr>
        <w:rFonts w:ascii="Arial" w:hAnsi="Arial" w:hint="default"/>
      </w:rPr>
    </w:lvl>
    <w:lvl w:ilvl="2" w:tplc="6BAE872E" w:tentative="1">
      <w:start w:val="1"/>
      <w:numFmt w:val="bullet"/>
      <w:lvlText w:val="•"/>
      <w:lvlJc w:val="left"/>
      <w:pPr>
        <w:tabs>
          <w:tab w:val="num" w:pos="2160"/>
        </w:tabs>
        <w:ind w:left="2160" w:hanging="360"/>
      </w:pPr>
      <w:rPr>
        <w:rFonts w:ascii="Arial" w:hAnsi="Arial" w:hint="default"/>
      </w:rPr>
    </w:lvl>
    <w:lvl w:ilvl="3" w:tplc="531835BA" w:tentative="1">
      <w:start w:val="1"/>
      <w:numFmt w:val="bullet"/>
      <w:lvlText w:val="•"/>
      <w:lvlJc w:val="left"/>
      <w:pPr>
        <w:tabs>
          <w:tab w:val="num" w:pos="2880"/>
        </w:tabs>
        <w:ind w:left="2880" w:hanging="360"/>
      </w:pPr>
      <w:rPr>
        <w:rFonts w:ascii="Arial" w:hAnsi="Arial" w:hint="default"/>
      </w:rPr>
    </w:lvl>
    <w:lvl w:ilvl="4" w:tplc="9E1E7074" w:tentative="1">
      <w:start w:val="1"/>
      <w:numFmt w:val="bullet"/>
      <w:lvlText w:val="•"/>
      <w:lvlJc w:val="left"/>
      <w:pPr>
        <w:tabs>
          <w:tab w:val="num" w:pos="3600"/>
        </w:tabs>
        <w:ind w:left="3600" w:hanging="360"/>
      </w:pPr>
      <w:rPr>
        <w:rFonts w:ascii="Arial" w:hAnsi="Arial" w:hint="default"/>
      </w:rPr>
    </w:lvl>
    <w:lvl w:ilvl="5" w:tplc="888E1DA2" w:tentative="1">
      <w:start w:val="1"/>
      <w:numFmt w:val="bullet"/>
      <w:lvlText w:val="•"/>
      <w:lvlJc w:val="left"/>
      <w:pPr>
        <w:tabs>
          <w:tab w:val="num" w:pos="4320"/>
        </w:tabs>
        <w:ind w:left="4320" w:hanging="360"/>
      </w:pPr>
      <w:rPr>
        <w:rFonts w:ascii="Arial" w:hAnsi="Arial" w:hint="default"/>
      </w:rPr>
    </w:lvl>
    <w:lvl w:ilvl="6" w:tplc="5940798A" w:tentative="1">
      <w:start w:val="1"/>
      <w:numFmt w:val="bullet"/>
      <w:lvlText w:val="•"/>
      <w:lvlJc w:val="left"/>
      <w:pPr>
        <w:tabs>
          <w:tab w:val="num" w:pos="5040"/>
        </w:tabs>
        <w:ind w:left="5040" w:hanging="360"/>
      </w:pPr>
      <w:rPr>
        <w:rFonts w:ascii="Arial" w:hAnsi="Arial" w:hint="default"/>
      </w:rPr>
    </w:lvl>
    <w:lvl w:ilvl="7" w:tplc="233891F2" w:tentative="1">
      <w:start w:val="1"/>
      <w:numFmt w:val="bullet"/>
      <w:lvlText w:val="•"/>
      <w:lvlJc w:val="left"/>
      <w:pPr>
        <w:tabs>
          <w:tab w:val="num" w:pos="5760"/>
        </w:tabs>
        <w:ind w:left="5760" w:hanging="360"/>
      </w:pPr>
      <w:rPr>
        <w:rFonts w:ascii="Arial" w:hAnsi="Arial" w:hint="default"/>
      </w:rPr>
    </w:lvl>
    <w:lvl w:ilvl="8" w:tplc="55E801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F170B3"/>
    <w:multiLevelType w:val="hybridMultilevel"/>
    <w:tmpl w:val="98CA2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7AE5718"/>
    <w:multiLevelType w:val="hybridMultilevel"/>
    <w:tmpl w:val="403A5A60"/>
    <w:lvl w:ilvl="0" w:tplc="39E8D080">
      <w:start w:val="5"/>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292FC7"/>
    <w:multiLevelType w:val="hybridMultilevel"/>
    <w:tmpl w:val="3E301D3C"/>
    <w:lvl w:ilvl="0" w:tplc="34E8FCF8">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3856DC"/>
    <w:multiLevelType w:val="hybridMultilevel"/>
    <w:tmpl w:val="FD425CAC"/>
    <w:lvl w:ilvl="0" w:tplc="9B8829DE">
      <w:start w:val="1"/>
      <w:numFmt w:val="bullet"/>
      <w:lvlText w:val="•"/>
      <w:lvlJc w:val="left"/>
      <w:pPr>
        <w:tabs>
          <w:tab w:val="num" w:pos="720"/>
        </w:tabs>
        <w:ind w:left="720" w:hanging="360"/>
      </w:pPr>
      <w:rPr>
        <w:rFonts w:ascii="Arial" w:hAnsi="Arial" w:hint="default"/>
      </w:rPr>
    </w:lvl>
    <w:lvl w:ilvl="1" w:tplc="A36AAA70">
      <w:start w:val="278"/>
      <w:numFmt w:val="bullet"/>
      <w:lvlText w:val="•"/>
      <w:lvlJc w:val="left"/>
      <w:pPr>
        <w:tabs>
          <w:tab w:val="num" w:pos="1440"/>
        </w:tabs>
        <w:ind w:left="1440" w:hanging="360"/>
      </w:pPr>
      <w:rPr>
        <w:rFonts w:ascii="Arial" w:hAnsi="Arial" w:hint="default"/>
      </w:rPr>
    </w:lvl>
    <w:lvl w:ilvl="2" w:tplc="31E0E2E6" w:tentative="1">
      <w:start w:val="1"/>
      <w:numFmt w:val="bullet"/>
      <w:lvlText w:val="•"/>
      <w:lvlJc w:val="left"/>
      <w:pPr>
        <w:tabs>
          <w:tab w:val="num" w:pos="2160"/>
        </w:tabs>
        <w:ind w:left="2160" w:hanging="360"/>
      </w:pPr>
      <w:rPr>
        <w:rFonts w:ascii="Arial" w:hAnsi="Arial" w:hint="default"/>
      </w:rPr>
    </w:lvl>
    <w:lvl w:ilvl="3" w:tplc="3FD403FA" w:tentative="1">
      <w:start w:val="1"/>
      <w:numFmt w:val="bullet"/>
      <w:lvlText w:val="•"/>
      <w:lvlJc w:val="left"/>
      <w:pPr>
        <w:tabs>
          <w:tab w:val="num" w:pos="2880"/>
        </w:tabs>
        <w:ind w:left="2880" w:hanging="360"/>
      </w:pPr>
      <w:rPr>
        <w:rFonts w:ascii="Arial" w:hAnsi="Arial" w:hint="default"/>
      </w:rPr>
    </w:lvl>
    <w:lvl w:ilvl="4" w:tplc="FD9044A0" w:tentative="1">
      <w:start w:val="1"/>
      <w:numFmt w:val="bullet"/>
      <w:lvlText w:val="•"/>
      <w:lvlJc w:val="left"/>
      <w:pPr>
        <w:tabs>
          <w:tab w:val="num" w:pos="3600"/>
        </w:tabs>
        <w:ind w:left="3600" w:hanging="360"/>
      </w:pPr>
      <w:rPr>
        <w:rFonts w:ascii="Arial" w:hAnsi="Arial" w:hint="default"/>
      </w:rPr>
    </w:lvl>
    <w:lvl w:ilvl="5" w:tplc="FD5EAD16" w:tentative="1">
      <w:start w:val="1"/>
      <w:numFmt w:val="bullet"/>
      <w:lvlText w:val="•"/>
      <w:lvlJc w:val="left"/>
      <w:pPr>
        <w:tabs>
          <w:tab w:val="num" w:pos="4320"/>
        </w:tabs>
        <w:ind w:left="4320" w:hanging="360"/>
      </w:pPr>
      <w:rPr>
        <w:rFonts w:ascii="Arial" w:hAnsi="Arial" w:hint="default"/>
      </w:rPr>
    </w:lvl>
    <w:lvl w:ilvl="6" w:tplc="C792D5A0" w:tentative="1">
      <w:start w:val="1"/>
      <w:numFmt w:val="bullet"/>
      <w:lvlText w:val="•"/>
      <w:lvlJc w:val="left"/>
      <w:pPr>
        <w:tabs>
          <w:tab w:val="num" w:pos="5040"/>
        </w:tabs>
        <w:ind w:left="5040" w:hanging="360"/>
      </w:pPr>
      <w:rPr>
        <w:rFonts w:ascii="Arial" w:hAnsi="Arial" w:hint="default"/>
      </w:rPr>
    </w:lvl>
    <w:lvl w:ilvl="7" w:tplc="E34EBBB0" w:tentative="1">
      <w:start w:val="1"/>
      <w:numFmt w:val="bullet"/>
      <w:lvlText w:val="•"/>
      <w:lvlJc w:val="left"/>
      <w:pPr>
        <w:tabs>
          <w:tab w:val="num" w:pos="5760"/>
        </w:tabs>
        <w:ind w:left="5760" w:hanging="360"/>
      </w:pPr>
      <w:rPr>
        <w:rFonts w:ascii="Arial" w:hAnsi="Arial" w:hint="default"/>
      </w:rPr>
    </w:lvl>
    <w:lvl w:ilvl="8" w:tplc="F334B9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5F504C2"/>
    <w:multiLevelType w:val="hybridMultilevel"/>
    <w:tmpl w:val="AA3E8E44"/>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1A0CB2"/>
    <w:multiLevelType w:val="hybridMultilevel"/>
    <w:tmpl w:val="F872B924"/>
    <w:lvl w:ilvl="0" w:tplc="6E0AF3F0">
      <w:start w:val="23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2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2"/>
  </w:num>
  <w:num w:numId="8">
    <w:abstractNumId w:val="18"/>
  </w:num>
  <w:num w:numId="9">
    <w:abstractNumId w:val="4"/>
  </w:num>
  <w:num w:numId="10">
    <w:abstractNumId w:val="14"/>
  </w:num>
  <w:num w:numId="11">
    <w:abstractNumId w:val="28"/>
  </w:num>
  <w:num w:numId="12">
    <w:abstractNumId w:val="29"/>
  </w:num>
  <w:num w:numId="13">
    <w:abstractNumId w:val="5"/>
  </w:num>
  <w:num w:numId="14">
    <w:abstractNumId w:val="7"/>
  </w:num>
  <w:num w:numId="15">
    <w:abstractNumId w:val="3"/>
  </w:num>
  <w:num w:numId="16">
    <w:abstractNumId w:val="11"/>
  </w:num>
  <w:num w:numId="17">
    <w:abstractNumId w:val="23"/>
  </w:num>
  <w:num w:numId="18">
    <w:abstractNumId w:val="25"/>
  </w:num>
  <w:num w:numId="19">
    <w:abstractNumId w:val="13"/>
  </w:num>
  <w:num w:numId="20">
    <w:abstractNumId w:val="10"/>
  </w:num>
  <w:num w:numId="21">
    <w:abstractNumId w:val="15"/>
  </w:num>
  <w:num w:numId="22">
    <w:abstractNumId w:val="6"/>
  </w:num>
  <w:num w:numId="23">
    <w:abstractNumId w:val="21"/>
  </w:num>
  <w:num w:numId="24">
    <w:abstractNumId w:val="9"/>
  </w:num>
  <w:num w:numId="25">
    <w:abstractNumId w:val="17"/>
  </w:num>
  <w:num w:numId="26">
    <w:abstractNumId w:val="12"/>
  </w:num>
  <w:num w:numId="27">
    <w:abstractNumId w:val="26"/>
  </w:num>
  <w:num w:numId="28">
    <w:abstractNumId w:val="27"/>
  </w:num>
  <w:num w:numId="29">
    <w:abstractNumId w:val="19"/>
  </w:num>
  <w:num w:numId="30">
    <w:abstractNumId w:val="8"/>
  </w:num>
  <w:num w:numId="31">
    <w:abstractNumId w:val="0"/>
  </w:num>
  <w:num w:numId="32">
    <w:abstractNumId w:val="16"/>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C38"/>
    <w:rsid w:val="000035F9"/>
    <w:rsid w:val="00003DB6"/>
    <w:rsid w:val="00010AA8"/>
    <w:rsid w:val="00012FD4"/>
    <w:rsid w:val="000236DD"/>
    <w:rsid w:val="00027E68"/>
    <w:rsid w:val="000330CB"/>
    <w:rsid w:val="00041657"/>
    <w:rsid w:val="00042C03"/>
    <w:rsid w:val="000436F7"/>
    <w:rsid w:val="00047714"/>
    <w:rsid w:val="000519FA"/>
    <w:rsid w:val="000549D5"/>
    <w:rsid w:val="00056294"/>
    <w:rsid w:val="00057E33"/>
    <w:rsid w:val="00057E68"/>
    <w:rsid w:val="00061AE4"/>
    <w:rsid w:val="000630FE"/>
    <w:rsid w:val="000633AD"/>
    <w:rsid w:val="000648F1"/>
    <w:rsid w:val="000663ED"/>
    <w:rsid w:val="0006788D"/>
    <w:rsid w:val="00072A13"/>
    <w:rsid w:val="0007349B"/>
    <w:rsid w:val="000746F1"/>
    <w:rsid w:val="00074772"/>
    <w:rsid w:val="000747EC"/>
    <w:rsid w:val="00077739"/>
    <w:rsid w:val="00080069"/>
    <w:rsid w:val="000831D4"/>
    <w:rsid w:val="000836E2"/>
    <w:rsid w:val="000852A4"/>
    <w:rsid w:val="00094199"/>
    <w:rsid w:val="000948A2"/>
    <w:rsid w:val="000A4533"/>
    <w:rsid w:val="000A7AF5"/>
    <w:rsid w:val="000C7447"/>
    <w:rsid w:val="000D0D93"/>
    <w:rsid w:val="000D18B0"/>
    <w:rsid w:val="000D2C69"/>
    <w:rsid w:val="000D403A"/>
    <w:rsid w:val="000D6506"/>
    <w:rsid w:val="000E094F"/>
    <w:rsid w:val="000E20D5"/>
    <w:rsid w:val="000E3A06"/>
    <w:rsid w:val="000E6009"/>
    <w:rsid w:val="000E79B1"/>
    <w:rsid w:val="000E7F24"/>
    <w:rsid w:val="000F05B2"/>
    <w:rsid w:val="000F3099"/>
    <w:rsid w:val="000F63EF"/>
    <w:rsid w:val="00102134"/>
    <w:rsid w:val="0010616A"/>
    <w:rsid w:val="00110759"/>
    <w:rsid w:val="001124E9"/>
    <w:rsid w:val="001250BA"/>
    <w:rsid w:val="0013045B"/>
    <w:rsid w:val="0013288C"/>
    <w:rsid w:val="00132E99"/>
    <w:rsid w:val="001418C6"/>
    <w:rsid w:val="0014258F"/>
    <w:rsid w:val="00142E3B"/>
    <w:rsid w:val="00144667"/>
    <w:rsid w:val="00147201"/>
    <w:rsid w:val="001476FA"/>
    <w:rsid w:val="00147D27"/>
    <w:rsid w:val="001557C1"/>
    <w:rsid w:val="00160717"/>
    <w:rsid w:val="0016652F"/>
    <w:rsid w:val="00166CA6"/>
    <w:rsid w:val="001712ED"/>
    <w:rsid w:val="00187C6F"/>
    <w:rsid w:val="00193810"/>
    <w:rsid w:val="001972E9"/>
    <w:rsid w:val="001A3BE8"/>
    <w:rsid w:val="001A5D61"/>
    <w:rsid w:val="001A6D9F"/>
    <w:rsid w:val="001B03CA"/>
    <w:rsid w:val="001B20D7"/>
    <w:rsid w:val="001B30BA"/>
    <w:rsid w:val="001B53EC"/>
    <w:rsid w:val="001C617E"/>
    <w:rsid w:val="001C66D9"/>
    <w:rsid w:val="001D0422"/>
    <w:rsid w:val="001D7850"/>
    <w:rsid w:val="001D7C16"/>
    <w:rsid w:val="001E085A"/>
    <w:rsid w:val="001E1EC4"/>
    <w:rsid w:val="001E374F"/>
    <w:rsid w:val="001E79CC"/>
    <w:rsid w:val="001F46A7"/>
    <w:rsid w:val="001F7422"/>
    <w:rsid w:val="00203A2D"/>
    <w:rsid w:val="00206E46"/>
    <w:rsid w:val="00211821"/>
    <w:rsid w:val="0021618C"/>
    <w:rsid w:val="00225856"/>
    <w:rsid w:val="0022777D"/>
    <w:rsid w:val="00231EB5"/>
    <w:rsid w:val="00235B85"/>
    <w:rsid w:val="0023711F"/>
    <w:rsid w:val="00242C21"/>
    <w:rsid w:val="0024363B"/>
    <w:rsid w:val="00253FFC"/>
    <w:rsid w:val="00264714"/>
    <w:rsid w:val="00264C75"/>
    <w:rsid w:val="00265915"/>
    <w:rsid w:val="002677CE"/>
    <w:rsid w:val="00281A49"/>
    <w:rsid w:val="00290546"/>
    <w:rsid w:val="0029466A"/>
    <w:rsid w:val="00295921"/>
    <w:rsid w:val="002A2635"/>
    <w:rsid w:val="002A5488"/>
    <w:rsid w:val="002B04F1"/>
    <w:rsid w:val="002B0B4B"/>
    <w:rsid w:val="002B0E68"/>
    <w:rsid w:val="002B4623"/>
    <w:rsid w:val="002B5306"/>
    <w:rsid w:val="002C4D5E"/>
    <w:rsid w:val="002D293F"/>
    <w:rsid w:val="002D6E8E"/>
    <w:rsid w:val="002E1513"/>
    <w:rsid w:val="002E777B"/>
    <w:rsid w:val="002F465A"/>
    <w:rsid w:val="002F64BF"/>
    <w:rsid w:val="00303ED4"/>
    <w:rsid w:val="003066A9"/>
    <w:rsid w:val="00310BFF"/>
    <w:rsid w:val="00314D86"/>
    <w:rsid w:val="003327A4"/>
    <w:rsid w:val="003367CA"/>
    <w:rsid w:val="00336803"/>
    <w:rsid w:val="00340733"/>
    <w:rsid w:val="00343E11"/>
    <w:rsid w:val="0035022C"/>
    <w:rsid w:val="00354C29"/>
    <w:rsid w:val="00357E1C"/>
    <w:rsid w:val="00360C68"/>
    <w:rsid w:val="00364728"/>
    <w:rsid w:val="00364CD5"/>
    <w:rsid w:val="003701B4"/>
    <w:rsid w:val="0037598E"/>
    <w:rsid w:val="0037633E"/>
    <w:rsid w:val="003810A3"/>
    <w:rsid w:val="0038318A"/>
    <w:rsid w:val="00391CDC"/>
    <w:rsid w:val="0039273B"/>
    <w:rsid w:val="003939D2"/>
    <w:rsid w:val="003948CC"/>
    <w:rsid w:val="00395995"/>
    <w:rsid w:val="00396DE0"/>
    <w:rsid w:val="003A1E97"/>
    <w:rsid w:val="003A2B71"/>
    <w:rsid w:val="003A3307"/>
    <w:rsid w:val="003B441C"/>
    <w:rsid w:val="003B47A7"/>
    <w:rsid w:val="003B5995"/>
    <w:rsid w:val="003B6225"/>
    <w:rsid w:val="003C0B0D"/>
    <w:rsid w:val="003C61F5"/>
    <w:rsid w:val="003C6BA7"/>
    <w:rsid w:val="003D467F"/>
    <w:rsid w:val="003D5B1B"/>
    <w:rsid w:val="003D7128"/>
    <w:rsid w:val="003D7F2C"/>
    <w:rsid w:val="003E1DF8"/>
    <w:rsid w:val="003E7227"/>
    <w:rsid w:val="003E7A77"/>
    <w:rsid w:val="003F44BB"/>
    <w:rsid w:val="003F6482"/>
    <w:rsid w:val="004014BC"/>
    <w:rsid w:val="00402832"/>
    <w:rsid w:val="004032E4"/>
    <w:rsid w:val="0041109B"/>
    <w:rsid w:val="00413E0F"/>
    <w:rsid w:val="00414878"/>
    <w:rsid w:val="00420E1D"/>
    <w:rsid w:val="004226D5"/>
    <w:rsid w:val="004246FC"/>
    <w:rsid w:val="0042619F"/>
    <w:rsid w:val="004277D7"/>
    <w:rsid w:val="004304CE"/>
    <w:rsid w:val="00430D3F"/>
    <w:rsid w:val="00431057"/>
    <w:rsid w:val="00431FAC"/>
    <w:rsid w:val="00437422"/>
    <w:rsid w:val="004401EA"/>
    <w:rsid w:val="00443573"/>
    <w:rsid w:val="004523C6"/>
    <w:rsid w:val="00456005"/>
    <w:rsid w:val="00456552"/>
    <w:rsid w:val="00460E5F"/>
    <w:rsid w:val="00467709"/>
    <w:rsid w:val="00472B55"/>
    <w:rsid w:val="00474824"/>
    <w:rsid w:val="00476993"/>
    <w:rsid w:val="00477824"/>
    <w:rsid w:val="00484AF8"/>
    <w:rsid w:val="004910C5"/>
    <w:rsid w:val="00491475"/>
    <w:rsid w:val="00491B2F"/>
    <w:rsid w:val="00492CF5"/>
    <w:rsid w:val="00493C1E"/>
    <w:rsid w:val="004B513D"/>
    <w:rsid w:val="004B7836"/>
    <w:rsid w:val="004C327F"/>
    <w:rsid w:val="004C5F6D"/>
    <w:rsid w:val="004D136E"/>
    <w:rsid w:val="004E43BB"/>
    <w:rsid w:val="004E544F"/>
    <w:rsid w:val="004F0260"/>
    <w:rsid w:val="004F0DA1"/>
    <w:rsid w:val="004F48EF"/>
    <w:rsid w:val="004F5EF5"/>
    <w:rsid w:val="004F764B"/>
    <w:rsid w:val="00500F37"/>
    <w:rsid w:val="005016E6"/>
    <w:rsid w:val="00502054"/>
    <w:rsid w:val="00503D18"/>
    <w:rsid w:val="0050412A"/>
    <w:rsid w:val="0050678E"/>
    <w:rsid w:val="00506B16"/>
    <w:rsid w:val="005150DF"/>
    <w:rsid w:val="0051573A"/>
    <w:rsid w:val="00515E12"/>
    <w:rsid w:val="00520AE8"/>
    <w:rsid w:val="005217AA"/>
    <w:rsid w:val="005223FB"/>
    <w:rsid w:val="00530DCF"/>
    <w:rsid w:val="00531354"/>
    <w:rsid w:val="00533953"/>
    <w:rsid w:val="0053790E"/>
    <w:rsid w:val="00544162"/>
    <w:rsid w:val="005457D6"/>
    <w:rsid w:val="00557C8D"/>
    <w:rsid w:val="00560492"/>
    <w:rsid w:val="00564341"/>
    <w:rsid w:val="00564E20"/>
    <w:rsid w:val="00571246"/>
    <w:rsid w:val="00580250"/>
    <w:rsid w:val="0058246B"/>
    <w:rsid w:val="0058372F"/>
    <w:rsid w:val="00584949"/>
    <w:rsid w:val="00587014"/>
    <w:rsid w:val="005877F4"/>
    <w:rsid w:val="005902A7"/>
    <w:rsid w:val="005918D4"/>
    <w:rsid w:val="00591F38"/>
    <w:rsid w:val="00597582"/>
    <w:rsid w:val="005B0F4D"/>
    <w:rsid w:val="005B4121"/>
    <w:rsid w:val="005B43A0"/>
    <w:rsid w:val="005B54AF"/>
    <w:rsid w:val="005B5E6C"/>
    <w:rsid w:val="005B65CA"/>
    <w:rsid w:val="005C267E"/>
    <w:rsid w:val="005D0E2E"/>
    <w:rsid w:val="005D1725"/>
    <w:rsid w:val="005D3854"/>
    <w:rsid w:val="005D456F"/>
    <w:rsid w:val="005E022E"/>
    <w:rsid w:val="005E1251"/>
    <w:rsid w:val="005E50A6"/>
    <w:rsid w:val="005E5280"/>
    <w:rsid w:val="005E7812"/>
    <w:rsid w:val="005F4680"/>
    <w:rsid w:val="005F51CE"/>
    <w:rsid w:val="005F5508"/>
    <w:rsid w:val="006025E5"/>
    <w:rsid w:val="00607AC2"/>
    <w:rsid w:val="00611480"/>
    <w:rsid w:val="00612FC9"/>
    <w:rsid w:val="00614238"/>
    <w:rsid w:val="00614777"/>
    <w:rsid w:val="00616E43"/>
    <w:rsid w:val="0062332A"/>
    <w:rsid w:val="00624DF3"/>
    <w:rsid w:val="006253FE"/>
    <w:rsid w:val="00626770"/>
    <w:rsid w:val="00631DC3"/>
    <w:rsid w:val="0063292F"/>
    <w:rsid w:val="00636998"/>
    <w:rsid w:val="006406D8"/>
    <w:rsid w:val="006443E4"/>
    <w:rsid w:val="00651485"/>
    <w:rsid w:val="00654360"/>
    <w:rsid w:val="00654FBC"/>
    <w:rsid w:val="00660063"/>
    <w:rsid w:val="00664BA3"/>
    <w:rsid w:val="00672217"/>
    <w:rsid w:val="006767C7"/>
    <w:rsid w:val="00680649"/>
    <w:rsid w:val="00685F29"/>
    <w:rsid w:val="00691E55"/>
    <w:rsid w:val="006950E0"/>
    <w:rsid w:val="00697E97"/>
    <w:rsid w:val="006A00C7"/>
    <w:rsid w:val="006A1A84"/>
    <w:rsid w:val="006A3712"/>
    <w:rsid w:val="006B0179"/>
    <w:rsid w:val="006B0598"/>
    <w:rsid w:val="006B316C"/>
    <w:rsid w:val="006B7DBC"/>
    <w:rsid w:val="006C64B0"/>
    <w:rsid w:val="006D06E3"/>
    <w:rsid w:val="006D7BD2"/>
    <w:rsid w:val="006D7E73"/>
    <w:rsid w:val="006E0AD7"/>
    <w:rsid w:val="006E0EE4"/>
    <w:rsid w:val="006F02F7"/>
    <w:rsid w:val="006F1B31"/>
    <w:rsid w:val="007028D4"/>
    <w:rsid w:val="00706472"/>
    <w:rsid w:val="00706536"/>
    <w:rsid w:val="00707567"/>
    <w:rsid w:val="00714CCC"/>
    <w:rsid w:val="00721283"/>
    <w:rsid w:val="00723CA1"/>
    <w:rsid w:val="0072444E"/>
    <w:rsid w:val="007252BF"/>
    <w:rsid w:val="007346A8"/>
    <w:rsid w:val="00734E52"/>
    <w:rsid w:val="0073591F"/>
    <w:rsid w:val="00746BCC"/>
    <w:rsid w:val="00751161"/>
    <w:rsid w:val="00752017"/>
    <w:rsid w:val="00753519"/>
    <w:rsid w:val="0075614D"/>
    <w:rsid w:val="00757CDB"/>
    <w:rsid w:val="00763492"/>
    <w:rsid w:val="00767BF8"/>
    <w:rsid w:val="00770025"/>
    <w:rsid w:val="007718A9"/>
    <w:rsid w:val="007762C7"/>
    <w:rsid w:val="00777A45"/>
    <w:rsid w:val="00777C69"/>
    <w:rsid w:val="007A1AA8"/>
    <w:rsid w:val="007A7DBF"/>
    <w:rsid w:val="007B0187"/>
    <w:rsid w:val="007B02FF"/>
    <w:rsid w:val="007B3ACC"/>
    <w:rsid w:val="007B5680"/>
    <w:rsid w:val="007B6675"/>
    <w:rsid w:val="007C3153"/>
    <w:rsid w:val="007C3C38"/>
    <w:rsid w:val="007C70C7"/>
    <w:rsid w:val="007D0833"/>
    <w:rsid w:val="007D1D9C"/>
    <w:rsid w:val="007D7E09"/>
    <w:rsid w:val="007E46B1"/>
    <w:rsid w:val="007F1C51"/>
    <w:rsid w:val="007F443B"/>
    <w:rsid w:val="007F5241"/>
    <w:rsid w:val="008001D2"/>
    <w:rsid w:val="00802E24"/>
    <w:rsid w:val="008038C0"/>
    <w:rsid w:val="0081692E"/>
    <w:rsid w:val="008176AF"/>
    <w:rsid w:val="008230F0"/>
    <w:rsid w:val="00823AB5"/>
    <w:rsid w:val="00825874"/>
    <w:rsid w:val="008344EF"/>
    <w:rsid w:val="0084609F"/>
    <w:rsid w:val="00851A74"/>
    <w:rsid w:val="00852254"/>
    <w:rsid w:val="00860A0E"/>
    <w:rsid w:val="008620EC"/>
    <w:rsid w:val="008621E8"/>
    <w:rsid w:val="00862CC3"/>
    <w:rsid w:val="0086464C"/>
    <w:rsid w:val="008669C3"/>
    <w:rsid w:val="0087550C"/>
    <w:rsid w:val="008774D9"/>
    <w:rsid w:val="00877AF9"/>
    <w:rsid w:val="0088161D"/>
    <w:rsid w:val="00881A84"/>
    <w:rsid w:val="0088279C"/>
    <w:rsid w:val="00883A9D"/>
    <w:rsid w:val="00891A8D"/>
    <w:rsid w:val="00891CF3"/>
    <w:rsid w:val="0089392D"/>
    <w:rsid w:val="00895E7D"/>
    <w:rsid w:val="0089627D"/>
    <w:rsid w:val="008964B6"/>
    <w:rsid w:val="008964D6"/>
    <w:rsid w:val="00897E23"/>
    <w:rsid w:val="008A495C"/>
    <w:rsid w:val="008A4E94"/>
    <w:rsid w:val="008B75C8"/>
    <w:rsid w:val="008C2A4E"/>
    <w:rsid w:val="008C4DE5"/>
    <w:rsid w:val="008C5086"/>
    <w:rsid w:val="008D2A29"/>
    <w:rsid w:val="008D3E9E"/>
    <w:rsid w:val="008D7280"/>
    <w:rsid w:val="008E04E0"/>
    <w:rsid w:val="008E0CDD"/>
    <w:rsid w:val="008E1265"/>
    <w:rsid w:val="008E3B56"/>
    <w:rsid w:val="008E463A"/>
    <w:rsid w:val="008E4A26"/>
    <w:rsid w:val="008E4FD1"/>
    <w:rsid w:val="008E655B"/>
    <w:rsid w:val="008F416A"/>
    <w:rsid w:val="008F4D43"/>
    <w:rsid w:val="008F5EDE"/>
    <w:rsid w:val="008F7FBF"/>
    <w:rsid w:val="0091044B"/>
    <w:rsid w:val="00911ADB"/>
    <w:rsid w:val="009137CF"/>
    <w:rsid w:val="0091641D"/>
    <w:rsid w:val="00917303"/>
    <w:rsid w:val="0092132D"/>
    <w:rsid w:val="00924280"/>
    <w:rsid w:val="0092536C"/>
    <w:rsid w:val="00932DA2"/>
    <w:rsid w:val="009352EF"/>
    <w:rsid w:val="00935B6E"/>
    <w:rsid w:val="00943363"/>
    <w:rsid w:val="009502F0"/>
    <w:rsid w:val="00951F28"/>
    <w:rsid w:val="00956142"/>
    <w:rsid w:val="0096122A"/>
    <w:rsid w:val="00962155"/>
    <w:rsid w:val="00967373"/>
    <w:rsid w:val="0096747B"/>
    <w:rsid w:val="00967F85"/>
    <w:rsid w:val="00971142"/>
    <w:rsid w:val="0097359C"/>
    <w:rsid w:val="0097441C"/>
    <w:rsid w:val="00976512"/>
    <w:rsid w:val="009838B8"/>
    <w:rsid w:val="0098573A"/>
    <w:rsid w:val="009919E6"/>
    <w:rsid w:val="00991B97"/>
    <w:rsid w:val="00992673"/>
    <w:rsid w:val="009937F5"/>
    <w:rsid w:val="00997121"/>
    <w:rsid w:val="00997C2D"/>
    <w:rsid w:val="009A35A8"/>
    <w:rsid w:val="009A4D40"/>
    <w:rsid w:val="009A5150"/>
    <w:rsid w:val="009A661A"/>
    <w:rsid w:val="009A7DF6"/>
    <w:rsid w:val="009B3C9A"/>
    <w:rsid w:val="009B5CF4"/>
    <w:rsid w:val="009B6B19"/>
    <w:rsid w:val="009B79F0"/>
    <w:rsid w:val="009C7F1E"/>
    <w:rsid w:val="009D1C22"/>
    <w:rsid w:val="009D49BC"/>
    <w:rsid w:val="009D528B"/>
    <w:rsid w:val="009D7C0B"/>
    <w:rsid w:val="009E00AC"/>
    <w:rsid w:val="009E01E6"/>
    <w:rsid w:val="009E448C"/>
    <w:rsid w:val="009E6F87"/>
    <w:rsid w:val="009F110A"/>
    <w:rsid w:val="009F1F01"/>
    <w:rsid w:val="009F56DA"/>
    <w:rsid w:val="009F5955"/>
    <w:rsid w:val="00A03158"/>
    <w:rsid w:val="00A14445"/>
    <w:rsid w:val="00A151E2"/>
    <w:rsid w:val="00A16970"/>
    <w:rsid w:val="00A16DF0"/>
    <w:rsid w:val="00A201FA"/>
    <w:rsid w:val="00A26DF2"/>
    <w:rsid w:val="00A40BFB"/>
    <w:rsid w:val="00A415B6"/>
    <w:rsid w:val="00A45C80"/>
    <w:rsid w:val="00A4633B"/>
    <w:rsid w:val="00A4783D"/>
    <w:rsid w:val="00A52373"/>
    <w:rsid w:val="00A5286C"/>
    <w:rsid w:val="00A52E93"/>
    <w:rsid w:val="00A54F44"/>
    <w:rsid w:val="00A57CE0"/>
    <w:rsid w:val="00A76C80"/>
    <w:rsid w:val="00A80DE2"/>
    <w:rsid w:val="00A82468"/>
    <w:rsid w:val="00A82539"/>
    <w:rsid w:val="00A8793F"/>
    <w:rsid w:val="00A900CC"/>
    <w:rsid w:val="00A900D9"/>
    <w:rsid w:val="00A92C99"/>
    <w:rsid w:val="00A97255"/>
    <w:rsid w:val="00AA5AE5"/>
    <w:rsid w:val="00AA68EC"/>
    <w:rsid w:val="00AD179E"/>
    <w:rsid w:val="00AD411B"/>
    <w:rsid w:val="00AD6E30"/>
    <w:rsid w:val="00AD7E4C"/>
    <w:rsid w:val="00AE3206"/>
    <w:rsid w:val="00AE380E"/>
    <w:rsid w:val="00AE4B14"/>
    <w:rsid w:val="00AE73EA"/>
    <w:rsid w:val="00AF439F"/>
    <w:rsid w:val="00B00552"/>
    <w:rsid w:val="00B044EA"/>
    <w:rsid w:val="00B06108"/>
    <w:rsid w:val="00B07C17"/>
    <w:rsid w:val="00B11AF5"/>
    <w:rsid w:val="00B13F68"/>
    <w:rsid w:val="00B1454B"/>
    <w:rsid w:val="00B16EC1"/>
    <w:rsid w:val="00B17D87"/>
    <w:rsid w:val="00B228AF"/>
    <w:rsid w:val="00B2320A"/>
    <w:rsid w:val="00B24BBE"/>
    <w:rsid w:val="00B33A02"/>
    <w:rsid w:val="00B33CC8"/>
    <w:rsid w:val="00B346E7"/>
    <w:rsid w:val="00B40CB0"/>
    <w:rsid w:val="00B415A8"/>
    <w:rsid w:val="00B45124"/>
    <w:rsid w:val="00B46A9A"/>
    <w:rsid w:val="00B5221A"/>
    <w:rsid w:val="00B600B1"/>
    <w:rsid w:val="00B61BFF"/>
    <w:rsid w:val="00B640CF"/>
    <w:rsid w:val="00B72414"/>
    <w:rsid w:val="00B72DF0"/>
    <w:rsid w:val="00B73082"/>
    <w:rsid w:val="00B740D5"/>
    <w:rsid w:val="00B8023E"/>
    <w:rsid w:val="00B87EFA"/>
    <w:rsid w:val="00B9463F"/>
    <w:rsid w:val="00B953E2"/>
    <w:rsid w:val="00BA208D"/>
    <w:rsid w:val="00BA52D2"/>
    <w:rsid w:val="00BA7BCF"/>
    <w:rsid w:val="00BB2868"/>
    <w:rsid w:val="00BB5D3D"/>
    <w:rsid w:val="00BB7706"/>
    <w:rsid w:val="00BB7A4A"/>
    <w:rsid w:val="00BC109C"/>
    <w:rsid w:val="00BC30F0"/>
    <w:rsid w:val="00BC3340"/>
    <w:rsid w:val="00BC4042"/>
    <w:rsid w:val="00BD1557"/>
    <w:rsid w:val="00BD3AF8"/>
    <w:rsid w:val="00BF550E"/>
    <w:rsid w:val="00BF7226"/>
    <w:rsid w:val="00C03C52"/>
    <w:rsid w:val="00C05511"/>
    <w:rsid w:val="00C13609"/>
    <w:rsid w:val="00C14553"/>
    <w:rsid w:val="00C150D0"/>
    <w:rsid w:val="00C16F55"/>
    <w:rsid w:val="00C240C4"/>
    <w:rsid w:val="00C2446A"/>
    <w:rsid w:val="00C248AB"/>
    <w:rsid w:val="00C254BC"/>
    <w:rsid w:val="00C26631"/>
    <w:rsid w:val="00C32840"/>
    <w:rsid w:val="00C4425D"/>
    <w:rsid w:val="00C44667"/>
    <w:rsid w:val="00C47AC3"/>
    <w:rsid w:val="00C52A31"/>
    <w:rsid w:val="00C55C86"/>
    <w:rsid w:val="00C62F93"/>
    <w:rsid w:val="00C745F6"/>
    <w:rsid w:val="00C80B2A"/>
    <w:rsid w:val="00C84D88"/>
    <w:rsid w:val="00C85BDC"/>
    <w:rsid w:val="00C87E68"/>
    <w:rsid w:val="00C9106F"/>
    <w:rsid w:val="00C93D08"/>
    <w:rsid w:val="00C969BD"/>
    <w:rsid w:val="00CA004B"/>
    <w:rsid w:val="00CA2750"/>
    <w:rsid w:val="00CC3045"/>
    <w:rsid w:val="00CC3339"/>
    <w:rsid w:val="00CD08BD"/>
    <w:rsid w:val="00CD2BB3"/>
    <w:rsid w:val="00CD6150"/>
    <w:rsid w:val="00CD78CD"/>
    <w:rsid w:val="00CE0752"/>
    <w:rsid w:val="00CE0872"/>
    <w:rsid w:val="00CE345A"/>
    <w:rsid w:val="00CE6170"/>
    <w:rsid w:val="00CE7C17"/>
    <w:rsid w:val="00CF0128"/>
    <w:rsid w:val="00CF3B36"/>
    <w:rsid w:val="00CF56D7"/>
    <w:rsid w:val="00D00BA5"/>
    <w:rsid w:val="00D01AEE"/>
    <w:rsid w:val="00D03B4D"/>
    <w:rsid w:val="00D05CC5"/>
    <w:rsid w:val="00D0619C"/>
    <w:rsid w:val="00D14E8B"/>
    <w:rsid w:val="00D17C94"/>
    <w:rsid w:val="00D209FC"/>
    <w:rsid w:val="00D2377E"/>
    <w:rsid w:val="00D2507E"/>
    <w:rsid w:val="00D34CD6"/>
    <w:rsid w:val="00D37FBA"/>
    <w:rsid w:val="00D4032D"/>
    <w:rsid w:val="00D42D92"/>
    <w:rsid w:val="00D434D2"/>
    <w:rsid w:val="00D43C01"/>
    <w:rsid w:val="00D4615F"/>
    <w:rsid w:val="00D46C0D"/>
    <w:rsid w:val="00D50225"/>
    <w:rsid w:val="00D537E7"/>
    <w:rsid w:val="00D564E6"/>
    <w:rsid w:val="00D5653A"/>
    <w:rsid w:val="00D56DFF"/>
    <w:rsid w:val="00D57819"/>
    <w:rsid w:val="00D708BE"/>
    <w:rsid w:val="00D72FA9"/>
    <w:rsid w:val="00D810E1"/>
    <w:rsid w:val="00D8168A"/>
    <w:rsid w:val="00D84226"/>
    <w:rsid w:val="00D8564C"/>
    <w:rsid w:val="00D9010F"/>
    <w:rsid w:val="00D90826"/>
    <w:rsid w:val="00D92AA4"/>
    <w:rsid w:val="00D932EA"/>
    <w:rsid w:val="00D9398F"/>
    <w:rsid w:val="00D94AA5"/>
    <w:rsid w:val="00D9646E"/>
    <w:rsid w:val="00D9650F"/>
    <w:rsid w:val="00D96534"/>
    <w:rsid w:val="00D9726C"/>
    <w:rsid w:val="00D97626"/>
    <w:rsid w:val="00DA0225"/>
    <w:rsid w:val="00DA3F93"/>
    <w:rsid w:val="00DA56DA"/>
    <w:rsid w:val="00DA6DC7"/>
    <w:rsid w:val="00DB2DD7"/>
    <w:rsid w:val="00DB459A"/>
    <w:rsid w:val="00DB55D6"/>
    <w:rsid w:val="00DB5C94"/>
    <w:rsid w:val="00DC0A9D"/>
    <w:rsid w:val="00DC2FFE"/>
    <w:rsid w:val="00DC7B31"/>
    <w:rsid w:val="00DD62DD"/>
    <w:rsid w:val="00DD7113"/>
    <w:rsid w:val="00DD7407"/>
    <w:rsid w:val="00DE0934"/>
    <w:rsid w:val="00DE1CB9"/>
    <w:rsid w:val="00DE264B"/>
    <w:rsid w:val="00DE3805"/>
    <w:rsid w:val="00DF2100"/>
    <w:rsid w:val="00DF436E"/>
    <w:rsid w:val="00DF546B"/>
    <w:rsid w:val="00DF5A67"/>
    <w:rsid w:val="00E0185E"/>
    <w:rsid w:val="00E023EA"/>
    <w:rsid w:val="00E04CBF"/>
    <w:rsid w:val="00E07340"/>
    <w:rsid w:val="00E07BFC"/>
    <w:rsid w:val="00E12084"/>
    <w:rsid w:val="00E12BE8"/>
    <w:rsid w:val="00E13489"/>
    <w:rsid w:val="00E16A8A"/>
    <w:rsid w:val="00E20837"/>
    <w:rsid w:val="00E22F3B"/>
    <w:rsid w:val="00E33D59"/>
    <w:rsid w:val="00E362CD"/>
    <w:rsid w:val="00E447DE"/>
    <w:rsid w:val="00E64234"/>
    <w:rsid w:val="00E65395"/>
    <w:rsid w:val="00E66C0F"/>
    <w:rsid w:val="00E75C24"/>
    <w:rsid w:val="00E8020D"/>
    <w:rsid w:val="00E80D19"/>
    <w:rsid w:val="00E824AC"/>
    <w:rsid w:val="00E82FF0"/>
    <w:rsid w:val="00E84024"/>
    <w:rsid w:val="00EA0427"/>
    <w:rsid w:val="00EA093E"/>
    <w:rsid w:val="00EA18C4"/>
    <w:rsid w:val="00EA28E7"/>
    <w:rsid w:val="00EA4DF6"/>
    <w:rsid w:val="00EA6035"/>
    <w:rsid w:val="00EB0BF2"/>
    <w:rsid w:val="00EB10BE"/>
    <w:rsid w:val="00EB250B"/>
    <w:rsid w:val="00EB2EAD"/>
    <w:rsid w:val="00EB2F69"/>
    <w:rsid w:val="00EC0444"/>
    <w:rsid w:val="00EC6604"/>
    <w:rsid w:val="00EC67BA"/>
    <w:rsid w:val="00EC73D5"/>
    <w:rsid w:val="00ED10DF"/>
    <w:rsid w:val="00ED7FEC"/>
    <w:rsid w:val="00EE1B60"/>
    <w:rsid w:val="00EE4EB4"/>
    <w:rsid w:val="00EE6065"/>
    <w:rsid w:val="00EE62D3"/>
    <w:rsid w:val="00EE737C"/>
    <w:rsid w:val="00EF7507"/>
    <w:rsid w:val="00F0269B"/>
    <w:rsid w:val="00F04115"/>
    <w:rsid w:val="00F06DF9"/>
    <w:rsid w:val="00F1234C"/>
    <w:rsid w:val="00F14C53"/>
    <w:rsid w:val="00F15CD3"/>
    <w:rsid w:val="00F21A0B"/>
    <w:rsid w:val="00F33CDA"/>
    <w:rsid w:val="00F36660"/>
    <w:rsid w:val="00F37519"/>
    <w:rsid w:val="00F43B29"/>
    <w:rsid w:val="00F56B3C"/>
    <w:rsid w:val="00F618AD"/>
    <w:rsid w:val="00F66C5D"/>
    <w:rsid w:val="00F67931"/>
    <w:rsid w:val="00F7398D"/>
    <w:rsid w:val="00F81C3F"/>
    <w:rsid w:val="00F85CF4"/>
    <w:rsid w:val="00F86346"/>
    <w:rsid w:val="00F87188"/>
    <w:rsid w:val="00F91902"/>
    <w:rsid w:val="00F94A96"/>
    <w:rsid w:val="00F95EFB"/>
    <w:rsid w:val="00F97FC9"/>
    <w:rsid w:val="00FA035B"/>
    <w:rsid w:val="00FA27F3"/>
    <w:rsid w:val="00FA3DF2"/>
    <w:rsid w:val="00FB21CA"/>
    <w:rsid w:val="00FB416D"/>
    <w:rsid w:val="00FB7AC1"/>
    <w:rsid w:val="00FC0C6B"/>
    <w:rsid w:val="00FC11A1"/>
    <w:rsid w:val="00FC7F4D"/>
    <w:rsid w:val="00FD227F"/>
    <w:rsid w:val="00FD7B8B"/>
    <w:rsid w:val="00FE1EBF"/>
    <w:rsid w:val="00FE2DE3"/>
    <w:rsid w:val="00FE5597"/>
    <w:rsid w:val="00FE73A2"/>
    <w:rsid w:val="00FF48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2783E3F"/>
  <w15:docId w15:val="{9249B1D0-18AF-4868-BDC6-8DE025E82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6A1A84"/>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6A1A8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6A1A8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6A1A84"/>
    <w:pPr>
      <w:numPr>
        <w:ilvl w:val="3"/>
      </w:numPr>
      <w:outlineLvl w:val="3"/>
    </w:pPr>
    <w:rPr>
      <w:sz w:val="24"/>
      <w:szCs w:val="24"/>
    </w:rPr>
  </w:style>
  <w:style w:type="paragraph" w:styleId="Heading5">
    <w:name w:val="heading 5"/>
    <w:basedOn w:val="Heading4"/>
    <w:next w:val="Normal"/>
    <w:link w:val="Heading5Char"/>
    <w:qFormat/>
    <w:rsid w:val="006A1A84"/>
    <w:pPr>
      <w:numPr>
        <w:ilvl w:val="4"/>
      </w:numPr>
      <w:outlineLvl w:val="4"/>
    </w:pPr>
    <w:rPr>
      <w:sz w:val="22"/>
      <w:szCs w:val="22"/>
    </w:rPr>
  </w:style>
  <w:style w:type="paragraph" w:styleId="Heading6">
    <w:name w:val="heading 6"/>
    <w:basedOn w:val="Normal"/>
    <w:next w:val="Normal"/>
    <w:link w:val="Heading6Char"/>
    <w:qFormat/>
    <w:rsid w:val="006A1A84"/>
    <w:pPr>
      <w:keepNext/>
      <w:keepLines/>
      <w:numPr>
        <w:ilvl w:val="5"/>
        <w:numId w:val="3"/>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3"/>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semiHidden/>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0519FA"/>
  </w:style>
  <w:style w:type="paragraph" w:styleId="Footer">
    <w:name w:val="footer"/>
    <w:basedOn w:val="Normal"/>
    <w:link w:val="FooterChar"/>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semiHidden/>
    <w:unhideWhenUsed/>
    <w:rsid w:val="009F1F01"/>
    <w:rPr>
      <w:b/>
      <w:bCs/>
    </w:rPr>
  </w:style>
  <w:style w:type="character" w:customStyle="1" w:styleId="CommentSubjectChar">
    <w:name w:val="Comment Subject Char"/>
    <w:basedOn w:val="CommentTextChar"/>
    <w:link w:val="CommentSubject"/>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character" w:styleId="PlaceholderText">
    <w:name w:val="Placeholder Text"/>
    <w:basedOn w:val="DefaultParagraphFont"/>
    <w:uiPriority w:val="99"/>
    <w:semiHidden/>
    <w:rsid w:val="00DB5C94"/>
    <w:rPr>
      <w:color w:val="808080"/>
    </w:rPr>
  </w:style>
  <w:style w:type="paragraph" w:customStyle="1" w:styleId="LGTdoc">
    <w:name w:val="LGTdoc_본문"/>
    <w:basedOn w:val="Normal"/>
    <w:rsid w:val="00047714"/>
    <w:pPr>
      <w:widowControl w:val="0"/>
      <w:autoSpaceDE w:val="0"/>
      <w:autoSpaceDN w:val="0"/>
      <w:adjustRightInd w:val="0"/>
      <w:snapToGrid w:val="0"/>
      <w:spacing w:afterLines="50" w:after="200" w:line="264" w:lineRule="auto"/>
      <w:jc w:val="both"/>
    </w:pPr>
    <w:rPr>
      <w:rFonts w:ascii="Times New Roman" w:eastAsia="Batang" w:hAnsi="Times New Roman" w:cs="Times New Roman"/>
      <w:kern w:val="2"/>
      <w:szCs w:val="24"/>
      <w:lang w:val="en-GB" w:eastAsia="ko-KR"/>
    </w:rPr>
  </w:style>
  <w:style w:type="character" w:customStyle="1" w:styleId="nlmcontrib">
    <w:name w:val="nlm_contrib"/>
    <w:basedOn w:val="DefaultParagraphFont"/>
    <w:rsid w:val="00A151E2"/>
  </w:style>
  <w:style w:type="character" w:customStyle="1" w:styleId="nlmstring-name">
    <w:name w:val="nlm_string-name"/>
    <w:basedOn w:val="DefaultParagraphFont"/>
    <w:rsid w:val="00A151E2"/>
  </w:style>
  <w:style w:type="paragraph" w:customStyle="1" w:styleId="CRCoverPage">
    <w:name w:val="CR Cover Page"/>
    <w:rsid w:val="003B6225"/>
    <w:pPr>
      <w:spacing w:after="120" w:line="240" w:lineRule="auto"/>
    </w:pPr>
    <w:rPr>
      <w:rFonts w:ascii="Arial" w:eastAsia="Batang" w:hAnsi="Arial"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718A9"/>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718A9"/>
    <w:rPr>
      <w:rFonts w:ascii="Times New Roman" w:eastAsia="MS Mincho" w:hAnsi="Times New Roman" w:cs="Times New Roman"/>
      <w:sz w:val="20"/>
      <w:szCs w:val="24"/>
    </w:rPr>
  </w:style>
  <w:style w:type="paragraph" w:customStyle="1" w:styleId="References">
    <w:name w:val="References"/>
    <w:basedOn w:val="Normal"/>
    <w:rsid w:val="001476FA"/>
    <w:pPr>
      <w:numPr>
        <w:numId w:val="26"/>
      </w:numPr>
      <w:autoSpaceDE w:val="0"/>
      <w:autoSpaceDN w:val="0"/>
      <w:snapToGrid w:val="0"/>
      <w:spacing w:after="60" w:line="240" w:lineRule="auto"/>
      <w:jc w:val="both"/>
    </w:pPr>
    <w:rPr>
      <w:rFonts w:ascii="Times New Roman" w:eastAsia="SimSun"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110586">
      <w:bodyDiv w:val="1"/>
      <w:marLeft w:val="0"/>
      <w:marRight w:val="0"/>
      <w:marTop w:val="0"/>
      <w:marBottom w:val="0"/>
      <w:divBdr>
        <w:top w:val="none" w:sz="0" w:space="0" w:color="auto"/>
        <w:left w:val="none" w:sz="0" w:space="0" w:color="auto"/>
        <w:bottom w:val="none" w:sz="0" w:space="0" w:color="auto"/>
        <w:right w:val="none" w:sz="0" w:space="0" w:color="auto"/>
      </w:divBdr>
      <w:divsChild>
        <w:div w:id="1949197997">
          <w:marLeft w:val="0"/>
          <w:marRight w:val="0"/>
          <w:marTop w:val="0"/>
          <w:marBottom w:val="0"/>
          <w:divBdr>
            <w:top w:val="none" w:sz="0" w:space="0" w:color="auto"/>
            <w:left w:val="none" w:sz="0" w:space="0" w:color="auto"/>
            <w:bottom w:val="none" w:sz="0" w:space="0" w:color="auto"/>
            <w:right w:val="none" w:sz="0" w:space="0" w:color="auto"/>
          </w:divBdr>
          <w:divsChild>
            <w:div w:id="1248733270">
              <w:marLeft w:val="0"/>
              <w:marRight w:val="0"/>
              <w:marTop w:val="0"/>
              <w:marBottom w:val="0"/>
              <w:divBdr>
                <w:top w:val="none" w:sz="0" w:space="0" w:color="auto"/>
                <w:left w:val="none" w:sz="0" w:space="0" w:color="auto"/>
                <w:bottom w:val="none" w:sz="0" w:space="0" w:color="auto"/>
                <w:right w:val="none" w:sz="0" w:space="0" w:color="auto"/>
              </w:divBdr>
              <w:divsChild>
                <w:div w:id="80269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934774">
      <w:bodyDiv w:val="1"/>
      <w:marLeft w:val="0"/>
      <w:marRight w:val="0"/>
      <w:marTop w:val="0"/>
      <w:marBottom w:val="0"/>
      <w:divBdr>
        <w:top w:val="none" w:sz="0" w:space="0" w:color="auto"/>
        <w:left w:val="none" w:sz="0" w:space="0" w:color="auto"/>
        <w:bottom w:val="none" w:sz="0" w:space="0" w:color="auto"/>
        <w:right w:val="none" w:sz="0" w:space="0" w:color="auto"/>
      </w:divBdr>
      <w:divsChild>
        <w:div w:id="1184591637">
          <w:marLeft w:val="1800"/>
          <w:marRight w:val="0"/>
          <w:marTop w:val="100"/>
          <w:marBottom w:val="0"/>
          <w:divBdr>
            <w:top w:val="none" w:sz="0" w:space="0" w:color="auto"/>
            <w:left w:val="none" w:sz="0" w:space="0" w:color="auto"/>
            <w:bottom w:val="none" w:sz="0" w:space="0" w:color="auto"/>
            <w:right w:val="none" w:sz="0" w:space="0" w:color="auto"/>
          </w:divBdr>
        </w:div>
      </w:divsChild>
    </w:div>
    <w:div w:id="745882738">
      <w:bodyDiv w:val="1"/>
      <w:marLeft w:val="0"/>
      <w:marRight w:val="0"/>
      <w:marTop w:val="0"/>
      <w:marBottom w:val="0"/>
      <w:divBdr>
        <w:top w:val="none" w:sz="0" w:space="0" w:color="auto"/>
        <w:left w:val="none" w:sz="0" w:space="0" w:color="auto"/>
        <w:bottom w:val="none" w:sz="0" w:space="0" w:color="auto"/>
        <w:right w:val="none" w:sz="0" w:space="0" w:color="auto"/>
      </w:divBdr>
      <w:divsChild>
        <w:div w:id="1294166802">
          <w:marLeft w:val="360"/>
          <w:marRight w:val="0"/>
          <w:marTop w:val="200"/>
          <w:marBottom w:val="0"/>
          <w:divBdr>
            <w:top w:val="none" w:sz="0" w:space="0" w:color="auto"/>
            <w:left w:val="none" w:sz="0" w:space="0" w:color="auto"/>
            <w:bottom w:val="none" w:sz="0" w:space="0" w:color="auto"/>
            <w:right w:val="none" w:sz="0" w:space="0" w:color="auto"/>
          </w:divBdr>
        </w:div>
        <w:div w:id="1403941627">
          <w:marLeft w:val="1080"/>
          <w:marRight w:val="0"/>
          <w:marTop w:val="100"/>
          <w:marBottom w:val="0"/>
          <w:divBdr>
            <w:top w:val="none" w:sz="0" w:space="0" w:color="auto"/>
            <w:left w:val="none" w:sz="0" w:space="0" w:color="auto"/>
            <w:bottom w:val="none" w:sz="0" w:space="0" w:color="auto"/>
            <w:right w:val="none" w:sz="0" w:space="0" w:color="auto"/>
          </w:divBdr>
        </w:div>
        <w:div w:id="1969629213">
          <w:marLeft w:val="360"/>
          <w:marRight w:val="0"/>
          <w:marTop w:val="200"/>
          <w:marBottom w:val="0"/>
          <w:divBdr>
            <w:top w:val="none" w:sz="0" w:space="0" w:color="auto"/>
            <w:left w:val="none" w:sz="0" w:space="0" w:color="auto"/>
            <w:bottom w:val="none" w:sz="0" w:space="0" w:color="auto"/>
            <w:right w:val="none" w:sz="0" w:space="0" w:color="auto"/>
          </w:divBdr>
        </w:div>
        <w:div w:id="838467806">
          <w:marLeft w:val="360"/>
          <w:marRight w:val="0"/>
          <w:marTop w:val="200"/>
          <w:marBottom w:val="0"/>
          <w:divBdr>
            <w:top w:val="none" w:sz="0" w:space="0" w:color="auto"/>
            <w:left w:val="none" w:sz="0" w:space="0" w:color="auto"/>
            <w:bottom w:val="none" w:sz="0" w:space="0" w:color="auto"/>
            <w:right w:val="none" w:sz="0" w:space="0" w:color="auto"/>
          </w:divBdr>
        </w:div>
        <w:div w:id="906263904">
          <w:marLeft w:val="360"/>
          <w:marRight w:val="0"/>
          <w:marTop w:val="200"/>
          <w:marBottom w:val="0"/>
          <w:divBdr>
            <w:top w:val="none" w:sz="0" w:space="0" w:color="auto"/>
            <w:left w:val="none" w:sz="0" w:space="0" w:color="auto"/>
            <w:bottom w:val="none" w:sz="0" w:space="0" w:color="auto"/>
            <w:right w:val="none" w:sz="0" w:space="0" w:color="auto"/>
          </w:divBdr>
        </w:div>
        <w:div w:id="589970135">
          <w:marLeft w:val="360"/>
          <w:marRight w:val="0"/>
          <w:marTop w:val="200"/>
          <w:marBottom w:val="0"/>
          <w:divBdr>
            <w:top w:val="none" w:sz="0" w:space="0" w:color="auto"/>
            <w:left w:val="none" w:sz="0" w:space="0" w:color="auto"/>
            <w:bottom w:val="none" w:sz="0" w:space="0" w:color="auto"/>
            <w:right w:val="none" w:sz="0" w:space="0" w:color="auto"/>
          </w:divBdr>
        </w:div>
        <w:div w:id="701442435">
          <w:marLeft w:val="360"/>
          <w:marRight w:val="0"/>
          <w:marTop w:val="200"/>
          <w:marBottom w:val="0"/>
          <w:divBdr>
            <w:top w:val="none" w:sz="0" w:space="0" w:color="auto"/>
            <w:left w:val="none" w:sz="0" w:space="0" w:color="auto"/>
            <w:bottom w:val="none" w:sz="0" w:space="0" w:color="auto"/>
            <w:right w:val="none" w:sz="0" w:space="0" w:color="auto"/>
          </w:divBdr>
        </w:div>
      </w:divsChild>
    </w:div>
    <w:div w:id="788398365">
      <w:bodyDiv w:val="1"/>
      <w:marLeft w:val="0"/>
      <w:marRight w:val="0"/>
      <w:marTop w:val="0"/>
      <w:marBottom w:val="0"/>
      <w:divBdr>
        <w:top w:val="none" w:sz="0" w:space="0" w:color="auto"/>
        <w:left w:val="none" w:sz="0" w:space="0" w:color="auto"/>
        <w:bottom w:val="none" w:sz="0" w:space="0" w:color="auto"/>
        <w:right w:val="none" w:sz="0" w:space="0" w:color="auto"/>
      </w:divBdr>
      <w:divsChild>
        <w:div w:id="1854807167">
          <w:marLeft w:val="360"/>
          <w:marRight w:val="0"/>
          <w:marTop w:val="200"/>
          <w:marBottom w:val="0"/>
          <w:divBdr>
            <w:top w:val="none" w:sz="0" w:space="0" w:color="auto"/>
            <w:left w:val="none" w:sz="0" w:space="0" w:color="auto"/>
            <w:bottom w:val="none" w:sz="0" w:space="0" w:color="auto"/>
            <w:right w:val="none" w:sz="0" w:space="0" w:color="auto"/>
          </w:divBdr>
        </w:div>
        <w:div w:id="1296179923">
          <w:marLeft w:val="1080"/>
          <w:marRight w:val="0"/>
          <w:marTop w:val="100"/>
          <w:marBottom w:val="0"/>
          <w:divBdr>
            <w:top w:val="none" w:sz="0" w:space="0" w:color="auto"/>
            <w:left w:val="none" w:sz="0" w:space="0" w:color="auto"/>
            <w:bottom w:val="none" w:sz="0" w:space="0" w:color="auto"/>
            <w:right w:val="none" w:sz="0" w:space="0" w:color="auto"/>
          </w:divBdr>
        </w:div>
        <w:div w:id="679164741">
          <w:marLeft w:val="360"/>
          <w:marRight w:val="0"/>
          <w:marTop w:val="200"/>
          <w:marBottom w:val="0"/>
          <w:divBdr>
            <w:top w:val="none" w:sz="0" w:space="0" w:color="auto"/>
            <w:left w:val="none" w:sz="0" w:space="0" w:color="auto"/>
            <w:bottom w:val="none" w:sz="0" w:space="0" w:color="auto"/>
            <w:right w:val="none" w:sz="0" w:space="0" w:color="auto"/>
          </w:divBdr>
        </w:div>
        <w:div w:id="1757632440">
          <w:marLeft w:val="1080"/>
          <w:marRight w:val="0"/>
          <w:marTop w:val="100"/>
          <w:marBottom w:val="0"/>
          <w:divBdr>
            <w:top w:val="none" w:sz="0" w:space="0" w:color="auto"/>
            <w:left w:val="none" w:sz="0" w:space="0" w:color="auto"/>
            <w:bottom w:val="none" w:sz="0" w:space="0" w:color="auto"/>
            <w:right w:val="none" w:sz="0" w:space="0" w:color="auto"/>
          </w:divBdr>
        </w:div>
        <w:div w:id="93794795">
          <w:marLeft w:val="1080"/>
          <w:marRight w:val="0"/>
          <w:marTop w:val="100"/>
          <w:marBottom w:val="0"/>
          <w:divBdr>
            <w:top w:val="none" w:sz="0" w:space="0" w:color="auto"/>
            <w:left w:val="none" w:sz="0" w:space="0" w:color="auto"/>
            <w:bottom w:val="none" w:sz="0" w:space="0" w:color="auto"/>
            <w:right w:val="none" w:sz="0" w:space="0" w:color="auto"/>
          </w:divBdr>
        </w:div>
        <w:div w:id="778522574">
          <w:marLeft w:val="1080"/>
          <w:marRight w:val="0"/>
          <w:marTop w:val="100"/>
          <w:marBottom w:val="0"/>
          <w:divBdr>
            <w:top w:val="none" w:sz="0" w:space="0" w:color="auto"/>
            <w:left w:val="none" w:sz="0" w:space="0" w:color="auto"/>
            <w:bottom w:val="none" w:sz="0" w:space="0" w:color="auto"/>
            <w:right w:val="none" w:sz="0" w:space="0" w:color="auto"/>
          </w:divBdr>
        </w:div>
        <w:div w:id="1273976754">
          <w:marLeft w:val="360"/>
          <w:marRight w:val="0"/>
          <w:marTop w:val="200"/>
          <w:marBottom w:val="0"/>
          <w:divBdr>
            <w:top w:val="none" w:sz="0" w:space="0" w:color="auto"/>
            <w:left w:val="none" w:sz="0" w:space="0" w:color="auto"/>
            <w:bottom w:val="none" w:sz="0" w:space="0" w:color="auto"/>
            <w:right w:val="none" w:sz="0" w:space="0" w:color="auto"/>
          </w:divBdr>
        </w:div>
        <w:div w:id="1644775524">
          <w:marLeft w:val="360"/>
          <w:marRight w:val="0"/>
          <w:marTop w:val="20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0568563">
      <w:bodyDiv w:val="1"/>
      <w:marLeft w:val="0"/>
      <w:marRight w:val="0"/>
      <w:marTop w:val="0"/>
      <w:marBottom w:val="0"/>
      <w:divBdr>
        <w:top w:val="none" w:sz="0" w:space="0" w:color="auto"/>
        <w:left w:val="none" w:sz="0" w:space="0" w:color="auto"/>
        <w:bottom w:val="none" w:sz="0" w:space="0" w:color="auto"/>
        <w:right w:val="none" w:sz="0" w:space="0" w:color="auto"/>
      </w:divBdr>
    </w:div>
    <w:div w:id="1379359614">
      <w:bodyDiv w:val="1"/>
      <w:marLeft w:val="0"/>
      <w:marRight w:val="0"/>
      <w:marTop w:val="0"/>
      <w:marBottom w:val="0"/>
      <w:divBdr>
        <w:top w:val="none" w:sz="0" w:space="0" w:color="auto"/>
        <w:left w:val="none" w:sz="0" w:space="0" w:color="auto"/>
        <w:bottom w:val="none" w:sz="0" w:space="0" w:color="auto"/>
        <w:right w:val="none" w:sz="0" w:space="0" w:color="auto"/>
      </w:divBdr>
      <w:divsChild>
        <w:div w:id="1056243887">
          <w:marLeft w:val="360"/>
          <w:marRight w:val="0"/>
          <w:marTop w:val="200"/>
          <w:marBottom w:val="0"/>
          <w:divBdr>
            <w:top w:val="none" w:sz="0" w:space="0" w:color="auto"/>
            <w:left w:val="none" w:sz="0" w:space="0" w:color="auto"/>
            <w:bottom w:val="none" w:sz="0" w:space="0" w:color="auto"/>
            <w:right w:val="none" w:sz="0" w:space="0" w:color="auto"/>
          </w:divBdr>
        </w:div>
        <w:div w:id="1007945647">
          <w:marLeft w:val="1080"/>
          <w:marRight w:val="0"/>
          <w:marTop w:val="100"/>
          <w:marBottom w:val="0"/>
          <w:divBdr>
            <w:top w:val="none" w:sz="0" w:space="0" w:color="auto"/>
            <w:left w:val="none" w:sz="0" w:space="0" w:color="auto"/>
            <w:bottom w:val="none" w:sz="0" w:space="0" w:color="auto"/>
            <w:right w:val="none" w:sz="0" w:space="0" w:color="auto"/>
          </w:divBdr>
        </w:div>
        <w:div w:id="87042251">
          <w:marLeft w:val="360"/>
          <w:marRight w:val="0"/>
          <w:marTop w:val="200"/>
          <w:marBottom w:val="0"/>
          <w:divBdr>
            <w:top w:val="none" w:sz="0" w:space="0" w:color="auto"/>
            <w:left w:val="none" w:sz="0" w:space="0" w:color="auto"/>
            <w:bottom w:val="none" w:sz="0" w:space="0" w:color="auto"/>
            <w:right w:val="none" w:sz="0" w:space="0" w:color="auto"/>
          </w:divBdr>
        </w:div>
        <w:div w:id="20864193">
          <w:marLeft w:val="360"/>
          <w:marRight w:val="0"/>
          <w:marTop w:val="200"/>
          <w:marBottom w:val="0"/>
          <w:divBdr>
            <w:top w:val="none" w:sz="0" w:space="0" w:color="auto"/>
            <w:left w:val="none" w:sz="0" w:space="0" w:color="auto"/>
            <w:bottom w:val="none" w:sz="0" w:space="0" w:color="auto"/>
            <w:right w:val="none" w:sz="0" w:space="0" w:color="auto"/>
          </w:divBdr>
        </w:div>
        <w:div w:id="778528729">
          <w:marLeft w:val="360"/>
          <w:marRight w:val="0"/>
          <w:marTop w:val="200"/>
          <w:marBottom w:val="0"/>
          <w:divBdr>
            <w:top w:val="none" w:sz="0" w:space="0" w:color="auto"/>
            <w:left w:val="none" w:sz="0" w:space="0" w:color="auto"/>
            <w:bottom w:val="none" w:sz="0" w:space="0" w:color="auto"/>
            <w:right w:val="none" w:sz="0" w:space="0" w:color="auto"/>
          </w:divBdr>
        </w:div>
        <w:div w:id="459346040">
          <w:marLeft w:val="360"/>
          <w:marRight w:val="0"/>
          <w:marTop w:val="200"/>
          <w:marBottom w:val="0"/>
          <w:divBdr>
            <w:top w:val="none" w:sz="0" w:space="0" w:color="auto"/>
            <w:left w:val="none" w:sz="0" w:space="0" w:color="auto"/>
            <w:bottom w:val="none" w:sz="0" w:space="0" w:color="auto"/>
            <w:right w:val="none" w:sz="0" w:space="0" w:color="auto"/>
          </w:divBdr>
        </w:div>
      </w:divsChild>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3236353">
      <w:bodyDiv w:val="1"/>
      <w:marLeft w:val="0"/>
      <w:marRight w:val="0"/>
      <w:marTop w:val="0"/>
      <w:marBottom w:val="0"/>
      <w:divBdr>
        <w:top w:val="none" w:sz="0" w:space="0" w:color="auto"/>
        <w:left w:val="none" w:sz="0" w:space="0" w:color="auto"/>
        <w:bottom w:val="none" w:sz="0" w:space="0" w:color="auto"/>
        <w:right w:val="none" w:sz="0" w:space="0" w:color="auto"/>
      </w:divBdr>
      <w:divsChild>
        <w:div w:id="1941067039">
          <w:marLeft w:val="360"/>
          <w:marRight w:val="0"/>
          <w:marTop w:val="200"/>
          <w:marBottom w:val="0"/>
          <w:divBdr>
            <w:top w:val="none" w:sz="0" w:space="0" w:color="auto"/>
            <w:left w:val="none" w:sz="0" w:space="0" w:color="auto"/>
            <w:bottom w:val="none" w:sz="0" w:space="0" w:color="auto"/>
            <w:right w:val="none" w:sz="0" w:space="0" w:color="auto"/>
          </w:divBdr>
        </w:div>
        <w:div w:id="1131707625">
          <w:marLeft w:val="1080"/>
          <w:marRight w:val="0"/>
          <w:marTop w:val="100"/>
          <w:marBottom w:val="0"/>
          <w:divBdr>
            <w:top w:val="none" w:sz="0" w:space="0" w:color="auto"/>
            <w:left w:val="none" w:sz="0" w:space="0" w:color="auto"/>
            <w:bottom w:val="none" w:sz="0" w:space="0" w:color="auto"/>
            <w:right w:val="none" w:sz="0" w:space="0" w:color="auto"/>
          </w:divBdr>
        </w:div>
        <w:div w:id="35201576">
          <w:marLeft w:val="1800"/>
          <w:marRight w:val="0"/>
          <w:marTop w:val="100"/>
          <w:marBottom w:val="0"/>
          <w:divBdr>
            <w:top w:val="none" w:sz="0" w:space="0" w:color="auto"/>
            <w:left w:val="none" w:sz="0" w:space="0" w:color="auto"/>
            <w:bottom w:val="none" w:sz="0" w:space="0" w:color="auto"/>
            <w:right w:val="none" w:sz="0" w:space="0" w:color="auto"/>
          </w:divBdr>
        </w:div>
        <w:div w:id="963076763">
          <w:marLeft w:val="1800"/>
          <w:marRight w:val="0"/>
          <w:marTop w:val="100"/>
          <w:marBottom w:val="0"/>
          <w:divBdr>
            <w:top w:val="none" w:sz="0" w:space="0" w:color="auto"/>
            <w:left w:val="none" w:sz="0" w:space="0" w:color="auto"/>
            <w:bottom w:val="none" w:sz="0" w:space="0" w:color="auto"/>
            <w:right w:val="none" w:sz="0" w:space="0" w:color="auto"/>
          </w:divBdr>
        </w:div>
        <w:div w:id="497305964">
          <w:marLeft w:val="360"/>
          <w:marRight w:val="0"/>
          <w:marTop w:val="200"/>
          <w:marBottom w:val="0"/>
          <w:divBdr>
            <w:top w:val="none" w:sz="0" w:space="0" w:color="auto"/>
            <w:left w:val="none" w:sz="0" w:space="0" w:color="auto"/>
            <w:bottom w:val="none" w:sz="0" w:space="0" w:color="auto"/>
            <w:right w:val="none" w:sz="0" w:space="0" w:color="auto"/>
          </w:divBdr>
        </w:div>
        <w:div w:id="763038205">
          <w:marLeft w:val="360"/>
          <w:marRight w:val="0"/>
          <w:marTop w:val="200"/>
          <w:marBottom w:val="0"/>
          <w:divBdr>
            <w:top w:val="none" w:sz="0" w:space="0" w:color="auto"/>
            <w:left w:val="none" w:sz="0" w:space="0" w:color="auto"/>
            <w:bottom w:val="none" w:sz="0" w:space="0" w:color="auto"/>
            <w:right w:val="none" w:sz="0" w:space="0" w:color="auto"/>
          </w:divBdr>
        </w:div>
        <w:div w:id="1576892887">
          <w:marLeft w:val="360"/>
          <w:marRight w:val="0"/>
          <w:marTop w:val="200"/>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gi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A1B71-F6C7-4D1E-8BDE-37221DFF6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1886</Words>
  <Characters>10754</Characters>
  <Application>Microsoft Office Word</Application>
  <DocSecurity>0</DocSecurity>
  <Lines>89</Lines>
  <Paragraphs>25</Paragraphs>
  <ScaleCrop>false</ScaleCrop>
  <HeadingPairs>
    <vt:vector size="8" baseType="variant">
      <vt:variant>
        <vt:lpstr>Title</vt:lpstr>
      </vt:variant>
      <vt:variant>
        <vt:i4>1</vt:i4>
      </vt:variant>
      <vt:variant>
        <vt:lpstr>Headings</vt:lpstr>
      </vt:variant>
      <vt:variant>
        <vt:i4>7</vt:i4>
      </vt:variant>
      <vt:variant>
        <vt:lpstr>Titre</vt:lpstr>
      </vt:variant>
      <vt:variant>
        <vt:i4>1</vt:i4>
      </vt:variant>
      <vt:variant>
        <vt:lpstr>Titel</vt:lpstr>
      </vt:variant>
      <vt:variant>
        <vt:i4>1</vt:i4>
      </vt:variant>
    </vt:vector>
  </HeadingPairs>
  <TitlesOfParts>
    <vt:vector size="10" baseType="lpstr">
      <vt:lpstr/>
      <vt:lpstr>Introduction</vt:lpstr>
      <vt:lpstr>Discussion</vt:lpstr>
      <vt:lpstr>The Proposed Method</vt:lpstr>
      <vt:lpstr>    The Proposed Method in Frequency Domain</vt:lpstr>
      <vt:lpstr>    The Proposed Method in Time Domain</vt:lpstr>
      <vt:lpstr>Summary</vt:lpstr>
      <vt:lpstr>References</vt:lpstr>
      <vt:lpstr/>
      <vt:lpstr/>
    </vt:vector>
  </TitlesOfParts>
  <Company>Thales SPACE</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Alasti, Mehdi</cp:lastModifiedBy>
  <cp:revision>3</cp:revision>
  <cp:lastPrinted>2017-03-17T12:25:00Z</cp:lastPrinted>
  <dcterms:created xsi:type="dcterms:W3CDTF">2018-11-01T13:59:00Z</dcterms:created>
  <dcterms:modified xsi:type="dcterms:W3CDTF">2018-11-01T13:59:00Z</dcterms:modified>
</cp:coreProperties>
</file>