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E1" w:rsidRPr="00831C0A" w:rsidRDefault="00DA6AD3">
      <w:pPr>
        <w:tabs>
          <w:tab w:val="left" w:pos="1985"/>
        </w:tabs>
        <w:rPr>
          <w:rFonts w:ascii="Arial" w:eastAsia="宋体" w:hAnsi="Arial" w:cs="Arial"/>
          <w:b/>
          <w:sz w:val="24"/>
        </w:rPr>
      </w:pPr>
      <w:bookmarkStart w:id="0" w:name="_Hlk481488384"/>
      <w:r>
        <w:rPr>
          <w:rFonts w:ascii="Arial" w:hAnsi="Arial" w:cs="Arial"/>
          <w:b/>
          <w:sz w:val="24"/>
        </w:rPr>
        <w:t xml:space="preserve">3GPP TSG RAN WG1 </w:t>
      </w:r>
      <w:r w:rsidR="00831C0A">
        <w:rPr>
          <w:rFonts w:ascii="Arial" w:eastAsia="宋体" w:hAnsi="Arial" w:cs="Arial" w:hint="eastAsia"/>
          <w:b/>
          <w:sz w:val="24"/>
        </w:rPr>
        <w:t>Meeting #</w:t>
      </w:r>
      <w:r w:rsidR="004B6C34">
        <w:rPr>
          <w:rFonts w:ascii="Arial" w:eastAsia="宋体" w:hAnsi="Arial" w:cs="Arial" w:hint="eastAsia"/>
          <w:b/>
          <w:sz w:val="24"/>
        </w:rPr>
        <w:t>95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       </w:t>
      </w:r>
      <w:r w:rsidR="00345DE6">
        <w:rPr>
          <w:rFonts w:ascii="Arial" w:hAnsi="Arial" w:cs="Arial"/>
          <w:b/>
          <w:sz w:val="24"/>
        </w:rPr>
        <w:t xml:space="preserve">    </w:t>
      </w:r>
      <w:r w:rsidRPr="00774C92">
        <w:rPr>
          <w:rFonts w:ascii="Arial" w:hAnsi="Arial" w:cs="Arial"/>
          <w:b/>
          <w:sz w:val="24"/>
        </w:rPr>
        <w:t>R1-</w:t>
      </w:r>
      <w:r w:rsidR="00774C92" w:rsidRPr="00774C92">
        <w:rPr>
          <w:rFonts w:ascii="Arial" w:hAnsi="Arial" w:cs="Arial"/>
          <w:b/>
          <w:sz w:val="24"/>
        </w:rPr>
        <w:t>1813093</w:t>
      </w:r>
    </w:p>
    <w:bookmarkEnd w:id="0"/>
    <w:p w:rsidR="00D5095B" w:rsidRPr="009513AC" w:rsidRDefault="004B6C34" w:rsidP="00D5095B">
      <w:pPr>
        <w:tabs>
          <w:tab w:val="left" w:pos="1985"/>
        </w:tabs>
        <w:spacing w:after="180"/>
        <w:rPr>
          <w:rFonts w:ascii="Arial" w:eastAsia="MS Mincho" w:hAnsi="Arial" w:cs="Arial"/>
          <w:b/>
          <w:bCs/>
          <w:sz w:val="28"/>
          <w:lang w:eastAsia="ja-JP"/>
        </w:rPr>
      </w:pPr>
      <w:r w:rsidRPr="004B6C34">
        <w:rPr>
          <w:rFonts w:ascii="Arial" w:hAnsi="Arial" w:cs="Arial"/>
          <w:b/>
          <w:sz w:val="24"/>
        </w:rPr>
        <w:t>Spokane, USA, 12</w:t>
      </w:r>
      <w:r w:rsidR="00345DE6" w:rsidRPr="00774C92">
        <w:rPr>
          <w:rFonts w:ascii="Arial" w:hAnsi="Arial" w:cs="Arial"/>
          <w:b/>
          <w:sz w:val="24"/>
          <w:vertAlign w:val="superscript"/>
        </w:rPr>
        <w:t>th</w:t>
      </w:r>
      <w:r w:rsidR="00345DE6">
        <w:rPr>
          <w:rFonts w:ascii="Arial" w:hAnsi="Arial" w:cs="Arial"/>
          <w:b/>
          <w:sz w:val="24"/>
        </w:rPr>
        <w:t xml:space="preserve"> </w:t>
      </w:r>
      <w:r w:rsidRPr="004B6C34">
        <w:rPr>
          <w:rFonts w:ascii="Arial" w:hAnsi="Arial" w:cs="Arial"/>
          <w:b/>
          <w:sz w:val="24"/>
        </w:rPr>
        <w:t>– 16</w:t>
      </w:r>
      <w:r w:rsidR="00345DE6" w:rsidRPr="00774C92">
        <w:rPr>
          <w:rFonts w:ascii="Arial" w:hAnsi="Arial" w:cs="Arial"/>
          <w:b/>
          <w:sz w:val="24"/>
          <w:vertAlign w:val="superscript"/>
        </w:rPr>
        <w:t>th</w:t>
      </w:r>
      <w:r w:rsidRPr="004B6C34">
        <w:rPr>
          <w:rFonts w:ascii="Arial" w:hAnsi="Arial" w:cs="Arial"/>
          <w:b/>
          <w:sz w:val="24"/>
        </w:rPr>
        <w:t xml:space="preserve"> November 2018</w:t>
      </w:r>
      <w:bookmarkStart w:id="1" w:name="_GoBack"/>
      <w:bookmarkEnd w:id="1"/>
    </w:p>
    <w:p w:rsidR="00801CE1" w:rsidRDefault="00801CE1">
      <w:pPr>
        <w:tabs>
          <w:tab w:val="left" w:pos="1985"/>
        </w:tabs>
        <w:rPr>
          <w:rFonts w:ascii="Arial" w:eastAsia="宋体" w:hAnsi="Arial" w:cs="Arial"/>
          <w:b/>
          <w:sz w:val="24"/>
        </w:rPr>
      </w:pPr>
    </w:p>
    <w:p w:rsidR="00801CE1" w:rsidRPr="004B6C34" w:rsidRDefault="00DA6AD3">
      <w:pPr>
        <w:snapToGrid w:val="0"/>
        <w:spacing w:after="180"/>
        <w:rPr>
          <w:rFonts w:ascii="Arial" w:eastAsia="宋体" w:hAnsi="Arial" w:cs="Arial"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 xml:space="preserve">    </w:t>
      </w:r>
      <w:r w:rsidR="004B6C34">
        <w:rPr>
          <w:rFonts w:ascii="Arial" w:eastAsia="宋体" w:hAnsi="Arial" w:cs="Arial" w:hint="eastAsia"/>
          <w:b/>
          <w:sz w:val="24"/>
        </w:rPr>
        <w:t>7.2.8.2</w:t>
      </w:r>
    </w:p>
    <w:p w:rsidR="00801CE1" w:rsidRDefault="00DA6AD3">
      <w:pPr>
        <w:tabs>
          <w:tab w:val="left" w:pos="1985"/>
        </w:tabs>
        <w:snapToGrid w:val="0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 xml:space="preserve">China Telecom </w:t>
      </w:r>
    </w:p>
    <w:p w:rsidR="00801CE1" w:rsidRDefault="00DA6AD3">
      <w:pPr>
        <w:snapToGrid w:val="0"/>
        <w:spacing w:after="180"/>
        <w:ind w:left="1975" w:hangingChars="823" w:hanging="1975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eastAsia="Malgun Gothic" w:hAnsi="Arial" w:cs="Arial" w:hint="eastAsia"/>
          <w:b/>
          <w:sz w:val="24"/>
          <w:lang w:eastAsia="ko-KR"/>
        </w:rPr>
        <w:tab/>
      </w:r>
      <w:r w:rsidR="00831C0A">
        <w:rPr>
          <w:rFonts w:ascii="Arial" w:eastAsia="宋体" w:hAnsi="Arial" w:cs="Arial" w:hint="eastAsia"/>
          <w:b/>
          <w:sz w:val="24"/>
        </w:rPr>
        <w:t>Discussion on</w:t>
      </w:r>
      <w:r w:rsidR="00427DCE">
        <w:rPr>
          <w:rFonts w:ascii="Arial" w:eastAsia="宋体" w:hAnsi="Arial" w:cs="Arial" w:hint="eastAsia"/>
          <w:b/>
          <w:sz w:val="24"/>
        </w:rPr>
        <w:t xml:space="preserve"> </w:t>
      </w:r>
      <w:r w:rsidR="00831C0A">
        <w:rPr>
          <w:rFonts w:ascii="Arial" w:eastAsia="宋体" w:hAnsi="Arial" w:cs="Arial" w:hint="eastAsia"/>
          <w:b/>
          <w:sz w:val="24"/>
        </w:rPr>
        <w:t>M</w:t>
      </w:r>
      <w:r>
        <w:rPr>
          <w:rFonts w:ascii="Arial" w:hAnsi="Arial" w:cs="Arial"/>
          <w:b/>
          <w:sz w:val="24"/>
        </w:rPr>
        <w:t>ulti-TRP</w:t>
      </w:r>
      <w:r w:rsidR="00831C0A">
        <w:rPr>
          <w:rFonts w:ascii="Arial" w:eastAsia="宋体" w:hAnsi="Arial" w:cs="Arial" w:hint="eastAsia"/>
          <w:b/>
          <w:sz w:val="24"/>
        </w:rPr>
        <w:t>/Panel T</w:t>
      </w:r>
      <w:r>
        <w:rPr>
          <w:rFonts w:ascii="Arial" w:hAnsi="Arial" w:cs="Arial"/>
          <w:b/>
          <w:sz w:val="24"/>
        </w:rPr>
        <w:t>ransmission</w:t>
      </w:r>
    </w:p>
    <w:p w:rsidR="00801CE1" w:rsidRDefault="00DA6AD3">
      <w:pPr>
        <w:snapToGrid w:val="0"/>
        <w:spacing w:after="180"/>
        <w:ind w:left="1988" w:hanging="1988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b/>
          <w:sz w:val="24"/>
        </w:rPr>
        <w:t>Discussion</w:t>
      </w:r>
    </w:p>
    <w:p w:rsidR="00801CE1" w:rsidRDefault="00DA6AD3">
      <w:pPr>
        <w:pStyle w:val="Heading1"/>
        <w:rPr>
          <w:lang w:val="en-US" w:eastAsia="zh-CN"/>
        </w:rPr>
      </w:pPr>
      <w:r>
        <w:rPr>
          <w:lang w:val="en-US"/>
        </w:rPr>
        <w:t>Introduction</w:t>
      </w:r>
    </w:p>
    <w:p w:rsidR="00427DCE" w:rsidRDefault="00D453CD" w:rsidP="00427DCE">
      <w:pPr>
        <w:pStyle w:val="13"/>
        <w:rPr>
          <w:bCs/>
        </w:rPr>
      </w:pPr>
      <w:r>
        <w:rPr>
          <w:rFonts w:hint="eastAsia"/>
        </w:rPr>
        <w:t>In RAN #80</w:t>
      </w:r>
      <w:r w:rsidR="00D15271">
        <w:rPr>
          <w:rFonts w:hint="eastAsia"/>
        </w:rPr>
        <w:t xml:space="preserve"> meeting</w:t>
      </w:r>
      <w:r>
        <w:rPr>
          <w:rFonts w:hint="eastAsia"/>
        </w:rPr>
        <w:t>, NR MIMO enhancement</w:t>
      </w:r>
      <w:r w:rsidR="00D15271">
        <w:rPr>
          <w:rFonts w:hint="eastAsia"/>
        </w:rPr>
        <w:t xml:space="preserve"> was </w:t>
      </w:r>
      <w:r>
        <w:rPr>
          <w:rFonts w:hint="eastAsia"/>
        </w:rPr>
        <w:t>approved as Rel-16 WID</w:t>
      </w:r>
      <w:r w:rsidR="00D15271">
        <w:rPr>
          <w:rFonts w:hint="eastAsia"/>
        </w:rPr>
        <w:t xml:space="preserve"> </w:t>
      </w:r>
      <w:r>
        <w:rPr>
          <w:rFonts w:hint="eastAsia"/>
        </w:rPr>
        <w:t>[1]</w:t>
      </w:r>
      <w:r w:rsidR="00774E00">
        <w:rPr>
          <w:rFonts w:hint="eastAsia"/>
        </w:rPr>
        <w:t>. The scope of this WID was further updated in RAN #81</w:t>
      </w:r>
      <w:r w:rsidR="00DB6482">
        <w:rPr>
          <w:rFonts w:hint="eastAsia"/>
        </w:rPr>
        <w:t xml:space="preserve"> meeting </w:t>
      </w:r>
      <w:r w:rsidR="00D46C77">
        <w:rPr>
          <w:rFonts w:hint="eastAsia"/>
        </w:rPr>
        <w:t>[2]</w:t>
      </w:r>
      <w:r w:rsidR="00427DCE">
        <w:rPr>
          <w:rFonts w:hint="eastAsia"/>
        </w:rPr>
        <w:t xml:space="preserve">, in which the following </w:t>
      </w:r>
      <w:r w:rsidR="00D46C77">
        <w:t xml:space="preserve">objectives for </w:t>
      </w:r>
      <w:r w:rsidR="00D46C77" w:rsidRPr="004C5EC1">
        <w:rPr>
          <w:bCs/>
          <w:lang w:eastAsia="en-US"/>
        </w:rPr>
        <w:t>enhance</w:t>
      </w:r>
      <w:r w:rsidR="00D46C77">
        <w:rPr>
          <w:bCs/>
        </w:rPr>
        <w:t xml:space="preserve">ments on </w:t>
      </w:r>
      <w:r w:rsidR="00D46C77" w:rsidRPr="004C5EC1">
        <w:rPr>
          <w:bCs/>
          <w:lang w:eastAsia="en-US"/>
        </w:rPr>
        <w:t>multi-TRP/panel transmission with ideal and non-ideal backhaul</w:t>
      </w:r>
      <w:r w:rsidR="00D46C77">
        <w:rPr>
          <w:bCs/>
        </w:rPr>
        <w:t xml:space="preserve"> were</w:t>
      </w:r>
      <w:r w:rsidR="00427DCE">
        <w:rPr>
          <w:rFonts w:hint="eastAsia"/>
          <w:bCs/>
        </w:rPr>
        <w:t xml:space="preserve"> </w:t>
      </w:r>
      <w:r w:rsidR="00427DCE">
        <w:rPr>
          <w:bCs/>
        </w:rPr>
        <w:t>agreed</w:t>
      </w:r>
      <w:r w:rsidR="00427DCE">
        <w:rPr>
          <w:rFonts w:hint="eastAsia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427DCE" w:rsidTr="00427DCE">
        <w:tc>
          <w:tcPr>
            <w:tcW w:w="10188" w:type="dxa"/>
          </w:tcPr>
          <w:p w:rsidR="00427DCE" w:rsidRPr="00D46C77" w:rsidRDefault="00427DCE" w:rsidP="00D46C77">
            <w:pPr>
              <w:overflowPunct w:val="0"/>
              <w:autoSpaceDE w:val="0"/>
              <w:autoSpaceDN w:val="0"/>
              <w:adjustRightInd w:val="0"/>
              <w:spacing w:before="60" w:after="60" w:line="312" w:lineRule="auto"/>
              <w:contextualSpacing/>
              <w:textAlignment w:val="baseline"/>
              <w:rPr>
                <w:rFonts w:ascii="Times New Roman" w:eastAsia="宋体" w:hAnsi="Times New Roman" w:cs="Times New Roman"/>
                <w:lang w:val="en-GB" w:eastAsia="ko-KR"/>
              </w:rPr>
            </w:pPr>
            <w:r w:rsidRPr="00D46C77">
              <w:rPr>
                <w:rFonts w:ascii="Times New Roman" w:eastAsia="宋体" w:hAnsi="Times New Roman" w:cs="Times New Roman"/>
                <w:lang w:val="en-GB" w:eastAsia="ko-KR"/>
              </w:rPr>
              <w:t>Enhancements on multi-TRP/panel transmission</w:t>
            </w:r>
            <w:r w:rsidRPr="00D46C77">
              <w:rPr>
                <w:rFonts w:ascii="Times New Roman" w:eastAsia="Malgun Gothic" w:hAnsi="Times New Roman" w:cs="Times New Roman" w:hint="eastAsia"/>
                <w:lang w:val="en-GB" w:eastAsia="ko-KR"/>
              </w:rPr>
              <w:t xml:space="preserve"> </w:t>
            </w:r>
            <w:r w:rsidRPr="00D46C77">
              <w:rPr>
                <w:rFonts w:ascii="Times New Roman" w:eastAsia="Malgun Gothic" w:hAnsi="Times New Roman" w:cs="Times New Roman"/>
                <w:lang w:val="en-GB" w:eastAsia="ko-KR"/>
              </w:rPr>
              <w:t xml:space="preserve">including </w:t>
            </w:r>
            <w:r w:rsidRPr="00D46C77">
              <w:rPr>
                <w:rFonts w:ascii="Times New Roman" w:eastAsia="Malgun Gothic" w:hAnsi="Times New Roman" w:cs="Times New Roman" w:hint="eastAsia"/>
                <w:lang w:val="en-GB" w:eastAsia="ko-KR"/>
              </w:rPr>
              <w:t xml:space="preserve">improved </w:t>
            </w:r>
            <w:r w:rsidRPr="00D46C77">
              <w:rPr>
                <w:rFonts w:ascii="Times New Roman" w:eastAsia="Malgun Gothic" w:hAnsi="Times New Roman" w:cs="Times New Roman"/>
                <w:lang w:val="en-GB" w:eastAsia="ko-KR"/>
              </w:rPr>
              <w:t xml:space="preserve">reliability and </w:t>
            </w:r>
            <w:r w:rsidRPr="00D46C77">
              <w:rPr>
                <w:rFonts w:ascii="Times New Roman" w:eastAsia="Malgun Gothic" w:hAnsi="Times New Roman" w:cs="Times New Roman" w:hint="eastAsia"/>
                <w:lang w:val="en-GB" w:eastAsia="ko-KR"/>
              </w:rPr>
              <w:t xml:space="preserve">robustness </w:t>
            </w:r>
            <w:r w:rsidRPr="00D46C77">
              <w:rPr>
                <w:rFonts w:ascii="Times New Roman" w:eastAsia="宋体" w:hAnsi="Times New Roman" w:cs="Times New Roman"/>
                <w:lang w:val="en-GB" w:eastAsia="ko-KR"/>
              </w:rPr>
              <w:t>with both ideal and non-ideal backhaul:</w:t>
            </w:r>
          </w:p>
          <w:p w:rsidR="00427DCE" w:rsidRPr="00D46C77" w:rsidRDefault="00427DCE" w:rsidP="00D46C77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D46C77">
              <w:rPr>
                <w:rFonts w:ascii="Times New Roman" w:hAnsi="Times New Roman" w:cs="Times New Roman"/>
                <w:szCs w:val="32"/>
                <w:lang w:eastAsia="x-none"/>
              </w:rPr>
              <w:t>Specify downlink control signalling enhancement</w:t>
            </w:r>
            <w:r w:rsidRPr="00D46C77">
              <w:rPr>
                <w:rFonts w:ascii="Times New Roman" w:hAnsi="Times New Roman" w:cs="Times New Roman" w:hint="eastAsia"/>
                <w:szCs w:val="32"/>
                <w:lang w:eastAsia="x-none"/>
              </w:rPr>
              <w:t>(s)</w:t>
            </w:r>
            <w:r w:rsidRPr="00D46C77">
              <w:rPr>
                <w:rFonts w:ascii="Times New Roman" w:hAnsi="Times New Roman" w:cs="Times New Roman"/>
                <w:szCs w:val="32"/>
                <w:lang w:eastAsia="x-none"/>
              </w:rPr>
              <w:t xml:space="preserve"> for efficient support of non-coherent joint transmission</w:t>
            </w:r>
          </w:p>
          <w:p w:rsidR="00427DCE" w:rsidRPr="00D46C77" w:rsidRDefault="00427DCE" w:rsidP="00D46C77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D46C77">
              <w:rPr>
                <w:rFonts w:ascii="Times New Roman" w:hAnsi="Times New Roman" w:cs="Times New Roman" w:hint="eastAsia"/>
                <w:szCs w:val="32"/>
                <w:lang w:eastAsia="x-none"/>
              </w:rPr>
              <w:t xml:space="preserve">Perform study </w:t>
            </w:r>
            <w:r w:rsidRPr="00D46C77">
              <w:rPr>
                <w:rFonts w:ascii="Times New Roman" w:hAnsi="Times New Roman" w:cs="Times New Roman"/>
                <w:szCs w:val="32"/>
                <w:lang w:eastAsia="x-none"/>
              </w:rPr>
              <w:t xml:space="preserve">and, if needed, specify </w:t>
            </w:r>
            <w:r w:rsidRPr="00D46C77">
              <w:rPr>
                <w:rFonts w:ascii="Times New Roman" w:hAnsi="Times New Roman" w:cs="Times New Roman" w:hint="eastAsia"/>
                <w:szCs w:val="32"/>
                <w:lang w:eastAsia="x-none"/>
              </w:rPr>
              <w:t xml:space="preserve">enhancements on uplink control signalling </w:t>
            </w:r>
            <w:r w:rsidRPr="00D46C77">
              <w:rPr>
                <w:rFonts w:ascii="Times New Roman" w:hAnsi="Times New Roman" w:cs="Times New Roman"/>
                <w:szCs w:val="32"/>
                <w:lang w:eastAsia="x-none"/>
              </w:rPr>
              <w:t>and/or reference signal(s)</w:t>
            </w:r>
            <w:r w:rsidRPr="00D46C77">
              <w:rPr>
                <w:rFonts w:ascii="Times New Roman" w:hAnsi="Times New Roman" w:cs="Times New Roman" w:hint="eastAsia"/>
                <w:szCs w:val="32"/>
                <w:lang w:eastAsia="x-none"/>
              </w:rPr>
              <w:t xml:space="preserve"> </w:t>
            </w:r>
            <w:r w:rsidRPr="00D46C77">
              <w:rPr>
                <w:rFonts w:ascii="Times New Roman" w:hAnsi="Times New Roman" w:cs="Times New Roman"/>
                <w:szCs w:val="32"/>
                <w:lang w:eastAsia="x-none"/>
              </w:rPr>
              <w:t>for non-coherent joint transmission</w:t>
            </w:r>
          </w:p>
          <w:p w:rsidR="00427DCE" w:rsidRPr="00427DCE" w:rsidRDefault="00427DCE" w:rsidP="00D46C77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i/>
                <w:lang w:val="en-GB" w:eastAsia="ko-KR"/>
              </w:rPr>
            </w:pPr>
            <w:r w:rsidRPr="00D46C77">
              <w:rPr>
                <w:rFonts w:ascii="Times New Roman" w:hAnsi="Times New Roman" w:cs="Times New Roman"/>
                <w:szCs w:val="32"/>
                <w:lang w:eastAsia="x-none"/>
              </w:rPr>
              <w:t>Multi-TRP techniques for URLLC requirements are included in this WI.</w:t>
            </w:r>
          </w:p>
        </w:tc>
      </w:tr>
    </w:tbl>
    <w:p w:rsidR="00427DCE" w:rsidRDefault="00427DCE" w:rsidP="00427DCE">
      <w:pPr>
        <w:pStyle w:val="13"/>
      </w:pPr>
      <w:r>
        <w:rPr>
          <w:rFonts w:hint="eastAsia"/>
        </w:rPr>
        <w:t>In RAN 1</w:t>
      </w:r>
      <w:r w:rsidR="00DB6482">
        <w:rPr>
          <w:rFonts w:hint="eastAsia"/>
        </w:rPr>
        <w:t xml:space="preserve"> </w:t>
      </w:r>
      <w:r>
        <w:rPr>
          <w:rFonts w:hint="eastAsia"/>
        </w:rPr>
        <w:t>#94bis meeting</w:t>
      </w:r>
      <w:r w:rsidR="00DB6482">
        <w:rPr>
          <w:rFonts w:hint="eastAsia"/>
        </w:rPr>
        <w:t xml:space="preserve"> [3]</w:t>
      </w:r>
      <w:r>
        <w:rPr>
          <w:rFonts w:hint="eastAsia"/>
        </w:rPr>
        <w:t xml:space="preserve">, the following agreement related to </w:t>
      </w:r>
      <w:r w:rsidRPr="004C5EC1">
        <w:rPr>
          <w:lang w:eastAsia="en-US"/>
        </w:rPr>
        <w:t>enhance</w:t>
      </w:r>
      <w:r>
        <w:rPr>
          <w:rFonts w:hint="eastAsia"/>
        </w:rPr>
        <w:t xml:space="preserve">ments on </w:t>
      </w:r>
      <w:r w:rsidRPr="004C5EC1">
        <w:rPr>
          <w:lang w:eastAsia="en-US"/>
        </w:rPr>
        <w:t xml:space="preserve">multi-TRP/panel transmission </w:t>
      </w:r>
      <w:r>
        <w:rPr>
          <w:rFonts w:hint="eastAsia"/>
        </w:rPr>
        <w:t xml:space="preserve">was achieved: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B67B67" w:rsidTr="00B67B67">
        <w:tc>
          <w:tcPr>
            <w:tcW w:w="10188" w:type="dxa"/>
          </w:tcPr>
          <w:p w:rsidR="00B67B67" w:rsidRPr="00073C7A" w:rsidRDefault="00B67B67" w:rsidP="00B67B67">
            <w:pPr>
              <w:rPr>
                <w:rFonts w:ascii="Times New Roman" w:eastAsia="宋体" w:hAnsi="Times New Roman"/>
                <w:szCs w:val="32"/>
                <w:highlight w:val="green"/>
              </w:rPr>
            </w:pPr>
            <w:r w:rsidRPr="00073C7A">
              <w:rPr>
                <w:rFonts w:ascii="Times New Roman" w:eastAsia="宋体" w:hAnsi="Times New Roman"/>
                <w:szCs w:val="32"/>
                <w:highlight w:val="green"/>
              </w:rPr>
              <w:t>Agreement</w:t>
            </w:r>
          </w:p>
          <w:p w:rsidR="00B67B67" w:rsidRPr="00427DCE" w:rsidRDefault="00B67B67" w:rsidP="00B67B67">
            <w:pPr>
              <w:spacing w:before="60" w:after="60" w:line="312" w:lineRule="auto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eastAsia="宋体" w:hAnsi="Times New Roman" w:cs="Times New Roman"/>
                <w:szCs w:val="32"/>
              </w:rPr>
              <w:t>For eMBB multi-TRP/panel transmission</w:t>
            </w: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 xml:space="preserve"> down-select among the following in RAN1#95:</w:t>
            </w:r>
          </w:p>
          <w:p w:rsidR="00B67B67" w:rsidRPr="00427DCE" w:rsidRDefault="00B67B67" w:rsidP="00B67B67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>Alt0: Support only single PDCCH design</w:t>
            </w:r>
          </w:p>
          <w:p w:rsidR="00B67B67" w:rsidRPr="00427DCE" w:rsidRDefault="00B67B67" w:rsidP="00B67B67">
            <w:pPr>
              <w:pStyle w:val="ListParagraph"/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 xml:space="preserve">FFS: Whether multiple PDCCH design is also needed </w:t>
            </w:r>
          </w:p>
          <w:p w:rsidR="00B67B67" w:rsidRPr="00427DCE" w:rsidRDefault="00B67B67" w:rsidP="00B67B67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>Alt1: Support only multiple PDCCH design</w:t>
            </w:r>
          </w:p>
          <w:p w:rsidR="00B67B67" w:rsidRPr="00427DCE" w:rsidRDefault="00B67B67" w:rsidP="00B67B67">
            <w:pPr>
              <w:pStyle w:val="ListParagraph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 xml:space="preserve">FFS: Whether single PDCCH design is also needed </w:t>
            </w:r>
          </w:p>
          <w:p w:rsidR="00B67B67" w:rsidRPr="00427DCE" w:rsidRDefault="00B67B67" w:rsidP="00B67B67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>Alt2: Support both multiple PDCCH and single PDCCH design</w:t>
            </w:r>
          </w:p>
          <w:p w:rsidR="00B67B67" w:rsidRPr="00B67B67" w:rsidRDefault="00B67B67" w:rsidP="00427DCE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 w:line="312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Cs w:val="32"/>
                <w:lang w:eastAsia="x-none"/>
              </w:rPr>
            </w:pPr>
            <w:r w:rsidRPr="00427DCE">
              <w:rPr>
                <w:rFonts w:ascii="Times New Roman" w:hAnsi="Times New Roman" w:cs="Times New Roman"/>
                <w:szCs w:val="32"/>
                <w:lang w:eastAsia="x-none"/>
              </w:rPr>
              <w:t>FFS: PDCCH design for URLLC</w:t>
            </w:r>
          </w:p>
        </w:tc>
      </w:tr>
    </w:tbl>
    <w:p w:rsidR="00E538CE" w:rsidRDefault="00DA6AD3" w:rsidP="00B67B67">
      <w:pPr>
        <w:pStyle w:val="13"/>
      </w:pPr>
      <w:r>
        <w:t xml:space="preserve">In this contribution, we </w:t>
      </w:r>
      <w:r w:rsidR="00B67B67">
        <w:t>p</w:t>
      </w:r>
      <w:r w:rsidR="00B67B67">
        <w:rPr>
          <w:rFonts w:hint="eastAsia"/>
        </w:rPr>
        <w:t xml:space="preserve">rovide our views </w:t>
      </w:r>
      <w:r w:rsidR="00D46C77">
        <w:rPr>
          <w:rFonts w:hint="eastAsia"/>
        </w:rPr>
        <w:t xml:space="preserve">on the above </w:t>
      </w:r>
      <w:r w:rsidR="00C1775D">
        <w:t>down</w:t>
      </w:r>
      <w:r w:rsidR="00E44148">
        <w:t>-</w:t>
      </w:r>
      <w:r w:rsidR="00C1775D">
        <w:t>selection</w:t>
      </w:r>
      <w:r w:rsidR="00C1775D">
        <w:rPr>
          <w:rFonts w:hint="eastAsia"/>
        </w:rPr>
        <w:t xml:space="preserve"> </w:t>
      </w:r>
      <w:r w:rsidR="00D46C77">
        <w:rPr>
          <w:rFonts w:hint="eastAsia"/>
        </w:rPr>
        <w:t xml:space="preserve">for </w:t>
      </w:r>
      <w:r w:rsidR="00D46C77" w:rsidRPr="00427DCE">
        <w:rPr>
          <w:szCs w:val="32"/>
        </w:rPr>
        <w:t>eMBB multi-TRP/panel transmission</w:t>
      </w:r>
      <w:r>
        <w:t>.</w:t>
      </w:r>
    </w:p>
    <w:p w:rsidR="00801CE1" w:rsidRDefault="00DA6AD3">
      <w:pPr>
        <w:pStyle w:val="Heading1"/>
        <w:rPr>
          <w:lang w:val="en-US"/>
        </w:rPr>
      </w:pPr>
      <w:r>
        <w:rPr>
          <w:lang w:val="en-US"/>
        </w:rPr>
        <w:t>Discussion</w:t>
      </w:r>
      <w:r>
        <w:rPr>
          <w:lang w:val="en-US"/>
        </w:rPr>
        <w:tab/>
      </w:r>
    </w:p>
    <w:p w:rsidR="00846560" w:rsidRDefault="00501361" w:rsidP="00FA24EA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</w:rPr>
      </w:pPr>
      <w:r w:rsidRPr="00501361">
        <w:rPr>
          <w:rFonts w:ascii="Times New Roman" w:eastAsia="宋体" w:hAnsi="Times New Roman" w:cs="Times New Roman"/>
        </w:rPr>
        <w:t>In RAN 1 #94bis meeting</w:t>
      </w:r>
      <w:r>
        <w:rPr>
          <w:rFonts w:ascii="Times New Roman" w:eastAsia="宋体" w:hAnsi="Times New Roman" w:cs="Times New Roman" w:hint="eastAsia"/>
        </w:rPr>
        <w:t xml:space="preserve">, both </w:t>
      </w:r>
      <w:r w:rsidR="00846560">
        <w:rPr>
          <w:rFonts w:ascii="Times New Roman" w:eastAsia="宋体" w:hAnsi="Times New Roman" w:cs="Times New Roman" w:hint="eastAsia"/>
        </w:rPr>
        <w:t>m</w:t>
      </w:r>
      <w:r w:rsidR="00846560" w:rsidRPr="00501361">
        <w:rPr>
          <w:rFonts w:ascii="Times New Roman" w:eastAsia="宋体" w:hAnsi="Times New Roman" w:cs="Times New Roman"/>
        </w:rPr>
        <w:t>ultiple</w:t>
      </w:r>
      <w:r w:rsidR="00DF313E">
        <w:rPr>
          <w:rFonts w:ascii="Times New Roman" w:eastAsia="宋体" w:hAnsi="Times New Roman" w:cs="Times New Roman"/>
        </w:rPr>
        <w:t xml:space="preserve"> </w:t>
      </w:r>
      <w:r w:rsidRPr="00501361">
        <w:rPr>
          <w:rFonts w:ascii="Times New Roman" w:eastAsia="宋体" w:hAnsi="Times New Roman" w:cs="Times New Roman"/>
        </w:rPr>
        <w:t>PDCCH based</w:t>
      </w:r>
      <w:r>
        <w:rPr>
          <w:rFonts w:ascii="Times New Roman" w:eastAsia="宋体" w:hAnsi="Times New Roman" w:cs="Times New Roman" w:hint="eastAsia"/>
        </w:rPr>
        <w:t xml:space="preserve"> and</w:t>
      </w:r>
      <w:r w:rsidR="00846560">
        <w:rPr>
          <w:rFonts w:ascii="Times New Roman" w:eastAsia="宋体" w:hAnsi="Times New Roman" w:cs="Times New Roman" w:hint="eastAsia"/>
        </w:rPr>
        <w:t xml:space="preserve"> s</w:t>
      </w:r>
      <w:r w:rsidR="00846560" w:rsidRPr="00501361">
        <w:rPr>
          <w:rFonts w:ascii="Times New Roman" w:eastAsia="宋体" w:hAnsi="Times New Roman" w:cs="Times New Roman"/>
        </w:rPr>
        <w:t>ingle</w:t>
      </w:r>
      <w:r w:rsidR="00DF313E">
        <w:rPr>
          <w:rFonts w:ascii="Times New Roman" w:eastAsia="宋体" w:hAnsi="Times New Roman" w:cs="Times New Roman"/>
        </w:rPr>
        <w:t xml:space="preserve"> </w:t>
      </w:r>
      <w:r w:rsidRPr="00501361">
        <w:rPr>
          <w:rFonts w:ascii="Times New Roman" w:eastAsia="宋体" w:hAnsi="Times New Roman" w:cs="Times New Roman"/>
        </w:rPr>
        <w:t>PDCCH based multi-TRP/Panel DL transmission</w:t>
      </w:r>
      <w:r>
        <w:rPr>
          <w:rFonts w:ascii="Times New Roman" w:eastAsia="宋体" w:hAnsi="Times New Roman" w:cs="Times New Roman" w:hint="eastAsia"/>
        </w:rPr>
        <w:t>s were discussed</w:t>
      </w:r>
      <w:r w:rsidR="00846560">
        <w:rPr>
          <w:rFonts w:ascii="Times New Roman" w:eastAsia="宋体" w:hAnsi="Times New Roman" w:cs="Times New Roman" w:hint="eastAsia"/>
        </w:rPr>
        <w:t xml:space="preserve">, </w:t>
      </w:r>
      <w:r w:rsidR="001405B7">
        <w:rPr>
          <w:rFonts w:ascii="Times New Roman" w:eastAsia="宋体" w:hAnsi="Times New Roman" w:cs="Times New Roman" w:hint="eastAsia"/>
        </w:rPr>
        <w:t>summarized</w:t>
      </w:r>
      <w:r w:rsidR="00846560">
        <w:rPr>
          <w:rFonts w:ascii="Times New Roman" w:eastAsia="宋体" w:hAnsi="Times New Roman" w:cs="Times New Roman" w:hint="eastAsia"/>
        </w:rPr>
        <w:t xml:space="preserve"> as:</w:t>
      </w:r>
    </w:p>
    <w:p w:rsidR="00846560" w:rsidRPr="00846560" w:rsidRDefault="00B15F65" w:rsidP="00846560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Case</w:t>
      </w:r>
      <w:r w:rsidR="00846560" w:rsidRPr="00846560">
        <w:rPr>
          <w:rFonts w:ascii="Times New Roman" w:eastAsia="宋体" w:hAnsi="Times New Roman" w:cs="Times New Roman"/>
          <w:i/>
        </w:rPr>
        <w:t xml:space="preserve"> 1</w:t>
      </w:r>
      <w:r w:rsidR="00846560" w:rsidRPr="00846560">
        <w:rPr>
          <w:rFonts w:ascii="Times New Roman" w:eastAsia="宋体" w:hAnsi="Times New Roman" w:cs="Times New Roman" w:hint="eastAsia"/>
        </w:rPr>
        <w:t xml:space="preserve">: </w:t>
      </w:r>
      <w:r w:rsidR="00846560" w:rsidRPr="00846560">
        <w:rPr>
          <w:rFonts w:ascii="Times New Roman" w:eastAsia="宋体" w:hAnsi="Times New Roman" w:cs="Times New Roman"/>
        </w:rPr>
        <w:t>Multiple</w:t>
      </w:r>
      <w:r w:rsidR="00467544">
        <w:rPr>
          <w:rFonts w:ascii="Times New Roman" w:eastAsia="宋体" w:hAnsi="Times New Roman" w:cs="Times New Roman" w:hint="eastAsia"/>
        </w:rPr>
        <w:t xml:space="preserve"> </w:t>
      </w:r>
      <w:r w:rsidR="00846560" w:rsidRPr="00846560">
        <w:rPr>
          <w:rFonts w:ascii="Times New Roman" w:eastAsia="宋体" w:hAnsi="Times New Roman" w:cs="Times New Roman"/>
        </w:rPr>
        <w:t>PDCCHs each scheduling a respective NR-PDSCH where each NR-PDSCH is transmitted from a separate TRP.</w:t>
      </w:r>
    </w:p>
    <w:p w:rsidR="00846560" w:rsidRPr="00846560" w:rsidRDefault="00B15F65" w:rsidP="00846560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>Case</w:t>
      </w:r>
      <w:r w:rsidR="00846560" w:rsidRPr="00846560">
        <w:rPr>
          <w:rFonts w:ascii="Times New Roman" w:eastAsia="宋体" w:hAnsi="Times New Roman" w:cs="Times New Roman" w:hint="eastAsia"/>
          <w:i/>
        </w:rPr>
        <w:t xml:space="preserve"> 2</w:t>
      </w:r>
      <w:r w:rsidR="00846560" w:rsidRPr="00846560">
        <w:rPr>
          <w:rFonts w:ascii="Times New Roman" w:eastAsia="宋体" w:hAnsi="Times New Roman" w:cs="Times New Roman" w:hint="eastAsia"/>
        </w:rPr>
        <w:t>: S</w:t>
      </w:r>
      <w:r w:rsidR="00846560" w:rsidRPr="00846560">
        <w:rPr>
          <w:rFonts w:ascii="Times New Roman" w:eastAsia="宋体" w:hAnsi="Times New Roman" w:cs="Times New Roman"/>
        </w:rPr>
        <w:t>ingle PDCCH schedules</w:t>
      </w:r>
      <w:r w:rsidR="00846560" w:rsidRPr="00846560">
        <w:rPr>
          <w:rFonts w:ascii="Times New Roman" w:eastAsia="宋体" w:hAnsi="Times New Roman" w:cs="Times New Roman" w:hint="eastAsia"/>
        </w:rPr>
        <w:t xml:space="preserve"> a </w:t>
      </w:r>
      <w:r w:rsidR="00846560" w:rsidRPr="00846560">
        <w:rPr>
          <w:rFonts w:ascii="Times New Roman" w:eastAsia="宋体" w:hAnsi="Times New Roman" w:cs="Times New Roman"/>
        </w:rPr>
        <w:t>single PDSCH where separated layers are transmitted</w:t>
      </w:r>
      <w:r w:rsidR="00846560" w:rsidRPr="00846560">
        <w:rPr>
          <w:rFonts w:ascii="Times New Roman" w:eastAsia="宋体" w:hAnsi="Times New Roman" w:cs="Times New Roman" w:hint="eastAsia"/>
        </w:rPr>
        <w:t xml:space="preserve"> </w:t>
      </w:r>
      <w:r w:rsidR="00846560" w:rsidRPr="00846560">
        <w:rPr>
          <w:rFonts w:ascii="Times New Roman" w:eastAsia="宋体" w:hAnsi="Times New Roman" w:cs="Times New Roman"/>
        </w:rPr>
        <w:t>from separated</w:t>
      </w:r>
      <w:r w:rsidR="00846560" w:rsidRPr="00846560">
        <w:rPr>
          <w:rFonts w:ascii="Times New Roman" w:eastAsia="宋体" w:hAnsi="Times New Roman" w:cs="Times New Roman" w:hint="eastAsia"/>
        </w:rPr>
        <w:t xml:space="preserve"> </w:t>
      </w:r>
      <w:r w:rsidR="00846560" w:rsidRPr="00846560">
        <w:rPr>
          <w:rFonts w:ascii="Times New Roman" w:eastAsia="宋体" w:hAnsi="Times New Roman" w:cs="Times New Roman"/>
        </w:rPr>
        <w:t>TRPs</w:t>
      </w:r>
      <w:r w:rsidR="00846560" w:rsidRPr="00846560">
        <w:rPr>
          <w:rFonts w:ascii="Times New Roman" w:eastAsia="宋体" w:hAnsi="Times New Roman" w:cs="Times New Roman" w:hint="eastAsia"/>
        </w:rPr>
        <w:t>/Panels</w:t>
      </w:r>
    </w:p>
    <w:p w:rsidR="001405B7" w:rsidRDefault="00846560" w:rsidP="001405B7">
      <w:pPr>
        <w:autoSpaceDE w:val="0"/>
        <w:autoSpaceDN w:val="0"/>
        <w:adjustRightInd w:val="0"/>
        <w:snapToGrid w:val="0"/>
        <w:spacing w:before="60"/>
        <w:rPr>
          <w:rFonts w:ascii="Times New Roman" w:eastAsia="Malgun Gothic" w:hAnsi="Times New Roman" w:cs="Times New Roman"/>
          <w:lang w:eastAsia="ko-KR"/>
        </w:rPr>
      </w:pPr>
      <w:r>
        <w:rPr>
          <w:rFonts w:ascii="Times New Roman" w:eastAsia="宋体" w:hAnsi="Times New Roman" w:cs="Times New Roman" w:hint="eastAsia"/>
        </w:rPr>
        <w:lastRenderedPageBreak/>
        <w:t xml:space="preserve">For </w:t>
      </w:r>
      <w:r w:rsidR="00B15F65">
        <w:rPr>
          <w:rFonts w:ascii="Times New Roman" w:eastAsia="宋体" w:hAnsi="Times New Roman" w:cs="Times New Roman" w:hint="eastAsia"/>
          <w:i/>
        </w:rPr>
        <w:t>Case</w:t>
      </w:r>
      <w:r w:rsidRPr="00846560">
        <w:rPr>
          <w:rFonts w:ascii="Times New Roman" w:eastAsia="宋体" w:hAnsi="Times New Roman" w:cs="Times New Roman" w:hint="eastAsia"/>
          <w:i/>
        </w:rPr>
        <w:t xml:space="preserve"> 2</w:t>
      </w:r>
      <w:r>
        <w:rPr>
          <w:rFonts w:ascii="Times New Roman" w:eastAsia="宋体" w:hAnsi="Times New Roman" w:cs="Times New Roman" w:hint="eastAsia"/>
        </w:rPr>
        <w:t>, only a single DCI is transmitted, therefore it has less impact on RAN2</w:t>
      </w:r>
      <w:r w:rsidR="00467544">
        <w:rPr>
          <w:rFonts w:ascii="Times New Roman" w:eastAsia="宋体" w:hAnsi="Times New Roman" w:cs="Times New Roman" w:hint="eastAsia"/>
        </w:rPr>
        <w:t xml:space="preserve">. Meantime, it can </w:t>
      </w:r>
      <w:r w:rsidR="00467544" w:rsidRPr="00467544">
        <w:rPr>
          <w:rFonts w:ascii="Times New Roman" w:eastAsia="宋体" w:hAnsi="Times New Roman" w:cs="Times New Roman"/>
        </w:rPr>
        <w:t>minimiz</w:t>
      </w:r>
      <w:r w:rsidR="00467544">
        <w:rPr>
          <w:rFonts w:ascii="Times New Roman" w:eastAsia="宋体" w:hAnsi="Times New Roman" w:cs="Times New Roman" w:hint="eastAsia"/>
        </w:rPr>
        <w:t>e</w:t>
      </w:r>
      <w:r w:rsidR="00467544" w:rsidRPr="00467544">
        <w:rPr>
          <w:rFonts w:ascii="Times New Roman" w:eastAsia="宋体" w:hAnsi="Times New Roman" w:cs="Times New Roman"/>
        </w:rPr>
        <w:t xml:space="preserve"> </w:t>
      </w:r>
      <w:r w:rsidR="00C86091">
        <w:rPr>
          <w:rFonts w:ascii="Times New Roman" w:eastAsia="宋体" w:hAnsi="Times New Roman" w:cs="Times New Roman" w:hint="eastAsia"/>
        </w:rPr>
        <w:t xml:space="preserve">the changes at </w:t>
      </w:r>
      <w:r w:rsidR="00467544" w:rsidRPr="00467544">
        <w:rPr>
          <w:rFonts w:ascii="Times New Roman" w:eastAsia="宋体" w:hAnsi="Times New Roman" w:cs="Times New Roman"/>
        </w:rPr>
        <w:t xml:space="preserve">UE </w:t>
      </w:r>
      <w:r w:rsidR="00C86091">
        <w:rPr>
          <w:rFonts w:ascii="Times New Roman" w:eastAsia="宋体" w:hAnsi="Times New Roman" w:cs="Times New Roman" w:hint="eastAsia"/>
        </w:rPr>
        <w:t xml:space="preserve">side </w:t>
      </w:r>
      <w:r w:rsidR="00467544" w:rsidRPr="00467544">
        <w:rPr>
          <w:rFonts w:ascii="Times New Roman" w:eastAsia="宋体" w:hAnsi="Times New Roman" w:cs="Times New Roman"/>
        </w:rPr>
        <w:t>from Rel-15 implementation</w:t>
      </w:r>
      <w:r>
        <w:rPr>
          <w:rFonts w:ascii="Times New Roman" w:eastAsia="宋体" w:hAnsi="Times New Roman" w:cs="Times New Roman" w:hint="eastAsia"/>
        </w:rPr>
        <w:t xml:space="preserve"> </w:t>
      </w:r>
      <w:r w:rsidR="00467544">
        <w:rPr>
          <w:rFonts w:ascii="Times New Roman" w:eastAsia="宋体" w:hAnsi="Times New Roman" w:cs="Times New Roman" w:hint="eastAsia"/>
        </w:rPr>
        <w:t xml:space="preserve">compared to </w:t>
      </w:r>
      <w:r w:rsidR="00B15F65">
        <w:rPr>
          <w:rFonts w:ascii="Times New Roman" w:eastAsia="宋体" w:hAnsi="Times New Roman" w:cs="Times New Roman"/>
          <w:i/>
        </w:rPr>
        <w:t>Case</w:t>
      </w:r>
      <w:r w:rsidR="00467544" w:rsidRPr="00846560">
        <w:rPr>
          <w:rFonts w:ascii="Times New Roman" w:eastAsia="宋体" w:hAnsi="Times New Roman" w:cs="Times New Roman"/>
          <w:i/>
        </w:rPr>
        <w:t xml:space="preserve"> 1</w:t>
      </w:r>
      <w:r w:rsidR="00467544">
        <w:rPr>
          <w:rFonts w:ascii="Times New Roman" w:eastAsia="宋体" w:hAnsi="Times New Roman" w:cs="Times New Roman" w:hint="eastAsia"/>
        </w:rPr>
        <w:t>.</w:t>
      </w:r>
      <w:r w:rsidR="00C86091">
        <w:rPr>
          <w:rFonts w:ascii="Times New Roman" w:eastAsia="宋体" w:hAnsi="Times New Roman" w:cs="Times New Roman" w:hint="eastAsia"/>
        </w:rPr>
        <w:t xml:space="preserve"> </w:t>
      </w:r>
      <w:r w:rsidR="00467544">
        <w:rPr>
          <w:rFonts w:ascii="Times New Roman" w:eastAsia="宋体" w:hAnsi="Times New Roman" w:cs="Times New Roman" w:hint="eastAsia"/>
        </w:rPr>
        <w:t xml:space="preserve">However, since only one DCI can be used, this case is only suitable for ideal </w:t>
      </w:r>
      <w:r w:rsidR="00467544">
        <w:rPr>
          <w:rFonts w:ascii="Times New Roman" w:eastAsia="宋体" w:hAnsi="Times New Roman" w:cs="Times New Roman"/>
        </w:rPr>
        <w:t>backhaul</w:t>
      </w:r>
      <w:r w:rsidR="00467544">
        <w:rPr>
          <w:rFonts w:ascii="Times New Roman" w:eastAsia="宋体" w:hAnsi="Times New Roman" w:cs="Times New Roman" w:hint="eastAsia"/>
        </w:rPr>
        <w:t xml:space="preserve"> scenario</w:t>
      </w:r>
      <w:r w:rsidR="00467544" w:rsidRPr="00467544">
        <w:t xml:space="preserve"> </w:t>
      </w:r>
      <w:r w:rsidR="00467544">
        <w:rPr>
          <w:rFonts w:ascii="Times New Roman" w:eastAsia="宋体" w:hAnsi="Times New Roman" w:cs="Times New Roman" w:hint="eastAsia"/>
        </w:rPr>
        <w:t>d</w:t>
      </w:r>
      <w:r w:rsidR="00467544" w:rsidRPr="00467544">
        <w:rPr>
          <w:rFonts w:ascii="Times New Roman" w:eastAsia="宋体" w:hAnsi="Times New Roman" w:cs="Times New Roman"/>
        </w:rPr>
        <w:t>ue to the limitation of backhaul delay</w:t>
      </w:r>
      <w:r w:rsidR="00467544">
        <w:rPr>
          <w:rFonts w:ascii="Times New Roman" w:eastAsia="宋体" w:hAnsi="Times New Roman" w:cs="Times New Roman" w:hint="eastAsia"/>
        </w:rPr>
        <w:t xml:space="preserve">. While for </w:t>
      </w:r>
      <w:r w:rsidR="00B15F65">
        <w:rPr>
          <w:rFonts w:ascii="Times New Roman" w:eastAsia="宋体" w:hAnsi="Times New Roman" w:cs="Times New Roman"/>
          <w:i/>
        </w:rPr>
        <w:t>Case</w:t>
      </w:r>
      <w:r w:rsidR="00467544" w:rsidRPr="00846560">
        <w:rPr>
          <w:rFonts w:ascii="Times New Roman" w:eastAsia="宋体" w:hAnsi="Times New Roman" w:cs="Times New Roman"/>
          <w:i/>
        </w:rPr>
        <w:t xml:space="preserve"> 1</w:t>
      </w:r>
      <w:r w:rsidR="00467544">
        <w:rPr>
          <w:rFonts w:ascii="Times New Roman" w:eastAsia="宋体" w:hAnsi="Times New Roman" w:cs="Times New Roman" w:hint="eastAsia"/>
        </w:rPr>
        <w:t>, since multiple PDCCHs can be utilized,</w:t>
      </w:r>
      <w:r w:rsidR="001405B7">
        <w:rPr>
          <w:rFonts w:ascii="Times New Roman" w:eastAsia="宋体" w:hAnsi="Times New Roman" w:cs="Times New Roman" w:hint="eastAsia"/>
        </w:rPr>
        <w:t xml:space="preserve"> it is a</w:t>
      </w:r>
      <w:r w:rsidR="001405B7" w:rsidRPr="001405B7">
        <w:rPr>
          <w:rFonts w:ascii="Times New Roman" w:eastAsia="宋体" w:hAnsi="Times New Roman" w:cs="Times New Roman"/>
        </w:rPr>
        <w:t xml:space="preserve">pplicable to </w:t>
      </w:r>
      <w:r w:rsidR="00467544" w:rsidRPr="00467544">
        <w:rPr>
          <w:rFonts w:ascii="Times New Roman" w:eastAsia="宋体" w:hAnsi="Times New Roman" w:cs="Times New Roman"/>
        </w:rPr>
        <w:t xml:space="preserve">both ideal backhaul </w:t>
      </w:r>
      <w:r w:rsidR="001405B7">
        <w:rPr>
          <w:rFonts w:ascii="Times New Roman" w:eastAsia="宋体" w:hAnsi="Times New Roman" w:cs="Times New Roman"/>
        </w:rPr>
        <w:t>and non-ideal backhaul scenario</w:t>
      </w:r>
      <w:r w:rsidR="001405B7">
        <w:rPr>
          <w:rFonts w:ascii="Times New Roman" w:eastAsia="宋体" w:hAnsi="Times New Roman" w:cs="Times New Roman" w:hint="eastAsia"/>
        </w:rPr>
        <w:t>s</w:t>
      </w:r>
      <w:r w:rsidR="00467544">
        <w:rPr>
          <w:rFonts w:ascii="Times New Roman" w:eastAsia="宋体" w:hAnsi="Times New Roman" w:cs="Times New Roman" w:hint="eastAsia"/>
        </w:rPr>
        <w:t xml:space="preserve">. Moreover, with </w:t>
      </w:r>
      <w:r w:rsidR="00467544">
        <w:rPr>
          <w:rFonts w:ascii="Times New Roman" w:eastAsia="宋体" w:hAnsi="Times New Roman"/>
          <w:sz w:val="22"/>
        </w:rPr>
        <w:t>multiple PDCCH</w:t>
      </w:r>
      <w:r w:rsidR="00467544">
        <w:rPr>
          <w:rFonts w:ascii="Times New Roman" w:eastAsia="宋体" w:hAnsi="Times New Roman" w:hint="eastAsia"/>
          <w:sz w:val="22"/>
        </w:rPr>
        <w:t xml:space="preserve">s, the </w:t>
      </w:r>
      <w:r w:rsidR="00467544" w:rsidRPr="00467544">
        <w:rPr>
          <w:rFonts w:ascii="Times New Roman" w:eastAsia="宋体" w:hAnsi="Times New Roman"/>
          <w:sz w:val="22"/>
        </w:rPr>
        <w:t>robustness of PDSCH transmission</w:t>
      </w:r>
      <w:r w:rsidR="001405B7">
        <w:rPr>
          <w:rFonts w:ascii="Times New Roman" w:eastAsia="宋体" w:hAnsi="Times New Roman" w:hint="eastAsia"/>
          <w:sz w:val="22"/>
        </w:rPr>
        <w:t xml:space="preserve"> as well as the </w:t>
      </w:r>
      <w:r w:rsidR="001405B7" w:rsidRPr="001405B7">
        <w:rPr>
          <w:rFonts w:ascii="Times New Roman" w:eastAsia="宋体" w:hAnsi="Times New Roman"/>
          <w:sz w:val="22"/>
        </w:rPr>
        <w:t>flexibility</w:t>
      </w:r>
      <w:r w:rsidR="001405B7" w:rsidRPr="001405B7">
        <w:rPr>
          <w:rFonts w:ascii="Times New Roman" w:eastAsia="宋体" w:hAnsi="Times New Roman" w:hint="eastAsia"/>
          <w:sz w:val="22"/>
        </w:rPr>
        <w:t xml:space="preserve"> </w:t>
      </w:r>
      <w:r w:rsidR="001405B7">
        <w:rPr>
          <w:rFonts w:ascii="Times New Roman" w:eastAsia="宋体" w:hAnsi="Times New Roman" w:hint="eastAsia"/>
          <w:sz w:val="22"/>
        </w:rPr>
        <w:t xml:space="preserve">of </w:t>
      </w:r>
      <w:r w:rsidR="001405B7" w:rsidRPr="001405B7">
        <w:rPr>
          <w:rFonts w:ascii="Times New Roman" w:eastAsia="宋体" w:hAnsi="Times New Roman"/>
          <w:sz w:val="22"/>
        </w:rPr>
        <w:t>resource</w:t>
      </w:r>
      <w:r w:rsidR="001405B7" w:rsidRPr="001405B7">
        <w:rPr>
          <w:rFonts w:ascii="Times New Roman" w:eastAsia="宋体" w:hAnsi="Times New Roman" w:hint="eastAsia"/>
          <w:sz w:val="22"/>
        </w:rPr>
        <w:t xml:space="preserve"> </w:t>
      </w:r>
      <w:r w:rsidR="001405B7">
        <w:rPr>
          <w:rFonts w:ascii="Times New Roman" w:eastAsia="宋体" w:hAnsi="Times New Roman" w:hint="eastAsia"/>
          <w:sz w:val="22"/>
        </w:rPr>
        <w:t xml:space="preserve">allocation </w:t>
      </w:r>
      <w:r w:rsidR="00467544">
        <w:rPr>
          <w:rFonts w:ascii="Times New Roman" w:eastAsia="宋体" w:hAnsi="Times New Roman" w:hint="eastAsia"/>
          <w:sz w:val="22"/>
        </w:rPr>
        <w:t>can be improved</w:t>
      </w:r>
      <w:r w:rsidR="001405B7">
        <w:rPr>
          <w:rFonts w:ascii="Times New Roman" w:eastAsia="宋体" w:hAnsi="Times New Roman" w:cs="Times New Roman" w:hint="eastAsia"/>
        </w:rPr>
        <w:t xml:space="preserve">. </w:t>
      </w:r>
      <w:r w:rsidR="00C86091">
        <w:rPr>
          <w:rFonts w:ascii="Times New Roman" w:eastAsia="宋体" w:hAnsi="Times New Roman" w:cs="Times New Roman" w:hint="eastAsia"/>
        </w:rPr>
        <w:t xml:space="preserve">Since each </w:t>
      </w:r>
      <w:r w:rsidR="00E44148">
        <w:rPr>
          <w:rFonts w:ascii="Times New Roman" w:eastAsia="宋体" w:hAnsi="Times New Roman" w:cs="Times New Roman"/>
        </w:rPr>
        <w:t>case</w:t>
      </w:r>
      <w:r w:rsidR="00E44148">
        <w:rPr>
          <w:rFonts w:ascii="Times New Roman" w:eastAsia="宋体" w:hAnsi="Times New Roman" w:cs="Times New Roman" w:hint="eastAsia"/>
        </w:rPr>
        <w:t xml:space="preserve"> </w:t>
      </w:r>
      <w:r w:rsidR="00C86091">
        <w:rPr>
          <w:rFonts w:ascii="Times New Roman" w:eastAsia="宋体" w:hAnsi="Times New Roman" w:cs="Times New Roman" w:hint="eastAsia"/>
        </w:rPr>
        <w:t xml:space="preserve">has its suitable scenario and </w:t>
      </w:r>
      <w:r w:rsidR="00C86091">
        <w:rPr>
          <w:rFonts w:ascii="Times New Roman" w:eastAsia="宋体" w:hAnsi="Times New Roman" w:cs="Times New Roman"/>
        </w:rPr>
        <w:t>advantages</w:t>
      </w:r>
      <w:r w:rsidR="00C86091">
        <w:rPr>
          <w:rFonts w:ascii="Times New Roman" w:eastAsia="宋体" w:hAnsi="Times New Roman" w:cs="Times New Roman" w:hint="eastAsia"/>
        </w:rPr>
        <w:t>, we have the following proposal:</w:t>
      </w:r>
    </w:p>
    <w:p w:rsidR="00F22263" w:rsidRPr="00F22263" w:rsidRDefault="00C86091" w:rsidP="00FA24EA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>Proposal 1:</w:t>
      </w:r>
      <w:r>
        <w:rPr>
          <w:rFonts w:ascii="Times New Roman" w:eastAsia="宋体" w:hAnsi="Times New Roman" w:cs="Times New Roman" w:hint="eastAsia"/>
          <w:b/>
          <w:i/>
          <w:szCs w:val="21"/>
        </w:rPr>
        <w:t xml:space="preserve"> B</w:t>
      </w:r>
      <w:r w:rsidRPr="00C86091">
        <w:rPr>
          <w:rFonts w:ascii="Times New Roman" w:eastAsia="宋体" w:hAnsi="Times New Roman" w:cs="Times New Roman"/>
          <w:b/>
          <w:i/>
          <w:szCs w:val="21"/>
        </w:rPr>
        <w:t>oth multiple PDCCH and single PDCCH design</w:t>
      </w:r>
      <w:r>
        <w:rPr>
          <w:rFonts w:ascii="Times New Roman" w:eastAsia="宋体" w:hAnsi="Times New Roman" w:cs="Times New Roman" w:hint="eastAsia"/>
          <w:b/>
          <w:i/>
          <w:szCs w:val="21"/>
        </w:rPr>
        <w:t xml:space="preserve"> should be supported f</w:t>
      </w:r>
      <w:r w:rsidRPr="00C86091">
        <w:rPr>
          <w:rFonts w:ascii="Times New Roman" w:eastAsia="宋体" w:hAnsi="Times New Roman" w:cs="Times New Roman"/>
          <w:b/>
          <w:i/>
          <w:szCs w:val="21"/>
        </w:rPr>
        <w:t>or eMBB multi-TRP/panel transmission</w:t>
      </w:r>
      <w:r>
        <w:rPr>
          <w:rFonts w:ascii="Times New Roman" w:eastAsia="宋体" w:hAnsi="Times New Roman" w:cs="Times New Roman" w:hint="eastAsia"/>
          <w:b/>
          <w:i/>
          <w:szCs w:val="21"/>
        </w:rPr>
        <w:t>.</w:t>
      </w:r>
    </w:p>
    <w:p w:rsidR="00F22263" w:rsidRDefault="00F22263" w:rsidP="00FA24EA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For </w:t>
      </w:r>
      <w:r w:rsidR="00B15F65">
        <w:rPr>
          <w:rFonts w:ascii="Times New Roman" w:eastAsia="宋体" w:hAnsi="Times New Roman" w:cs="Times New Roman"/>
          <w:i/>
        </w:rPr>
        <w:t>Case</w:t>
      </w:r>
      <w:r w:rsidRPr="00846560">
        <w:rPr>
          <w:rFonts w:ascii="Times New Roman" w:eastAsia="宋体" w:hAnsi="Times New Roman" w:cs="Times New Roman"/>
          <w:i/>
        </w:rPr>
        <w:t xml:space="preserve"> 1</w:t>
      </w:r>
      <w:r>
        <w:rPr>
          <w:rFonts w:ascii="Times New Roman" w:eastAsia="宋体" w:hAnsi="Times New Roman" w:cs="Times New Roman" w:hint="eastAsia"/>
        </w:rPr>
        <w:t>, there are still many open issues such as multi</w:t>
      </w:r>
      <w:r w:rsidR="00034A48">
        <w:rPr>
          <w:rFonts w:ascii="Times New Roman" w:eastAsia="宋体" w:hAnsi="Times New Roman" w:cs="Times New Roman" w:hint="eastAsia"/>
        </w:rPr>
        <w:t>-DCI</w:t>
      </w:r>
      <w:r>
        <w:rPr>
          <w:rFonts w:ascii="Times New Roman" w:eastAsia="宋体" w:hAnsi="Times New Roman" w:cs="Times New Roman" w:hint="eastAsia"/>
        </w:rPr>
        <w:t xml:space="preserve"> design, multi-DCI detection at UE side, HARQ process, ACK/NACK </w:t>
      </w:r>
      <w:r>
        <w:rPr>
          <w:rFonts w:ascii="Times New Roman" w:eastAsia="宋体" w:hAnsi="Times New Roman" w:cs="Times New Roman"/>
        </w:rPr>
        <w:t>feedback</w:t>
      </w:r>
      <w:r>
        <w:rPr>
          <w:rFonts w:ascii="Times New Roman" w:eastAsia="宋体" w:hAnsi="Times New Roman" w:cs="Times New Roman" w:hint="eastAsia"/>
        </w:rPr>
        <w:t xml:space="preserve">, etc. Moreover, the impact of </w:t>
      </w:r>
      <w:r w:rsidR="00B15F65">
        <w:rPr>
          <w:rFonts w:ascii="Times New Roman" w:eastAsia="宋体" w:hAnsi="Times New Roman" w:cs="Times New Roman"/>
          <w:i/>
        </w:rPr>
        <w:t>Case</w:t>
      </w:r>
      <w:r w:rsidRPr="00846560">
        <w:rPr>
          <w:rFonts w:ascii="Times New Roman" w:eastAsia="宋体" w:hAnsi="Times New Roman" w:cs="Times New Roman"/>
          <w:i/>
        </w:rPr>
        <w:t xml:space="preserve"> 1</w:t>
      </w:r>
      <w:r>
        <w:rPr>
          <w:rFonts w:ascii="Times New Roman" w:eastAsia="宋体" w:hAnsi="Times New Roman" w:cs="Times New Roman" w:hint="eastAsia"/>
          <w:i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on RAN2 and UE </w:t>
      </w:r>
      <w:r>
        <w:rPr>
          <w:rFonts w:ascii="Times New Roman" w:eastAsia="宋体" w:hAnsi="Times New Roman" w:cs="Times New Roman"/>
        </w:rPr>
        <w:t>implementation</w:t>
      </w:r>
      <w:r>
        <w:rPr>
          <w:rFonts w:ascii="Times New Roman" w:eastAsia="宋体" w:hAnsi="Times New Roman" w:cs="Times New Roman" w:hint="eastAsia"/>
        </w:rPr>
        <w:t xml:space="preserve"> are not clear. </w:t>
      </w:r>
      <w:r w:rsidR="00034A48">
        <w:rPr>
          <w:rFonts w:ascii="Times New Roman" w:eastAsia="宋体" w:hAnsi="Times New Roman" w:cs="Times New Roman" w:hint="eastAsia"/>
        </w:rPr>
        <w:t>Therefore</w:t>
      </w:r>
      <w:r>
        <w:rPr>
          <w:rFonts w:ascii="Times New Roman" w:eastAsia="宋体" w:hAnsi="Times New Roman" w:cs="Times New Roman" w:hint="eastAsia"/>
        </w:rPr>
        <w:t>, the above aspects should be carefully considered</w:t>
      </w:r>
      <w:r w:rsidR="00034A48">
        <w:rPr>
          <w:rFonts w:ascii="Times New Roman" w:eastAsia="宋体" w:hAnsi="Times New Roman" w:cs="Times New Roman" w:hint="eastAsia"/>
        </w:rPr>
        <w:t xml:space="preserve"> in the design of </w:t>
      </w:r>
      <w:r w:rsidR="00034A48" w:rsidRPr="00034A48">
        <w:rPr>
          <w:rFonts w:ascii="Times New Roman" w:eastAsia="宋体" w:hAnsi="Times New Roman" w:cs="Times New Roman"/>
        </w:rPr>
        <w:t>multiple PDCCH</w:t>
      </w:r>
      <w:r w:rsidR="00034A48">
        <w:rPr>
          <w:rFonts w:ascii="Times New Roman" w:eastAsia="宋体" w:hAnsi="Times New Roman" w:cs="Times New Roman" w:hint="eastAsia"/>
        </w:rPr>
        <w:t xml:space="preserve"> transmission</w:t>
      </w:r>
      <w:r>
        <w:rPr>
          <w:rFonts w:ascii="Times New Roman" w:eastAsia="宋体" w:hAnsi="Times New Roman" w:cs="Times New Roman" w:hint="eastAsia"/>
        </w:rPr>
        <w:t xml:space="preserve">. </w:t>
      </w:r>
    </w:p>
    <w:p w:rsidR="00034A48" w:rsidRPr="00F22263" w:rsidRDefault="00034A48" w:rsidP="00034A48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  <w:szCs w:val="21"/>
        </w:rPr>
        <w:t>2</w:t>
      </w:r>
      <w:r>
        <w:rPr>
          <w:rFonts w:ascii="Times New Roman" w:hAnsi="Times New Roman" w:cs="Times New Roman"/>
          <w:b/>
          <w:i/>
          <w:szCs w:val="21"/>
        </w:rPr>
        <w:t>:</w:t>
      </w:r>
      <w:r>
        <w:rPr>
          <w:rFonts w:ascii="Times New Roman" w:eastAsia="宋体" w:hAnsi="Times New Roman" w:cs="Times New Roman" w:hint="eastAsia"/>
          <w:b/>
          <w:i/>
          <w:szCs w:val="21"/>
        </w:rPr>
        <w:t xml:space="preserve"> For </w:t>
      </w:r>
      <w:r w:rsidRPr="00034A48">
        <w:rPr>
          <w:rFonts w:ascii="Times New Roman" w:eastAsia="宋体" w:hAnsi="Times New Roman" w:cs="Times New Roman"/>
          <w:b/>
          <w:i/>
          <w:szCs w:val="21"/>
        </w:rPr>
        <w:t>multiple</w:t>
      </w:r>
      <w:r w:rsidR="00DF313E">
        <w:rPr>
          <w:rFonts w:ascii="Times New Roman" w:eastAsia="宋体" w:hAnsi="Times New Roman" w:cs="Times New Roman"/>
          <w:b/>
          <w:i/>
          <w:szCs w:val="21"/>
        </w:rPr>
        <w:t xml:space="preserve"> </w:t>
      </w:r>
      <w:r w:rsidRPr="00034A48">
        <w:rPr>
          <w:rFonts w:ascii="Times New Roman" w:eastAsia="宋体" w:hAnsi="Times New Roman" w:cs="Times New Roman"/>
          <w:b/>
          <w:i/>
          <w:szCs w:val="21"/>
        </w:rPr>
        <w:t>PDCCH based</w:t>
      </w:r>
      <w:r>
        <w:rPr>
          <w:rFonts w:ascii="Times New Roman" w:eastAsia="宋体" w:hAnsi="Times New Roman" w:cs="Times New Roman" w:hint="eastAsia"/>
          <w:b/>
          <w:i/>
          <w:szCs w:val="21"/>
        </w:rPr>
        <w:t xml:space="preserve"> </w:t>
      </w:r>
      <w:r w:rsidRPr="00034A48">
        <w:rPr>
          <w:rFonts w:ascii="Times New Roman" w:eastAsia="宋体" w:hAnsi="Times New Roman" w:cs="Times New Roman"/>
          <w:b/>
          <w:i/>
          <w:szCs w:val="21"/>
        </w:rPr>
        <w:t>multi-TRP/Panel DL transmissions</w:t>
      </w:r>
      <w:r>
        <w:rPr>
          <w:rFonts w:ascii="Times New Roman" w:eastAsia="宋体" w:hAnsi="Times New Roman" w:cs="Times New Roman" w:hint="eastAsia"/>
          <w:b/>
          <w:i/>
          <w:szCs w:val="21"/>
        </w:rPr>
        <w:t>, the following aspects should be considered:</w:t>
      </w:r>
    </w:p>
    <w:p w:rsidR="00034A48" w:rsidRPr="00034A48" w:rsidRDefault="00034A48" w:rsidP="00034A48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 w:hint="eastAsia"/>
          <w:i/>
        </w:rPr>
        <w:t>ulti-DCI design</w:t>
      </w:r>
    </w:p>
    <w:p w:rsidR="00034A48" w:rsidRPr="00846560" w:rsidRDefault="00034A48" w:rsidP="00034A48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>Multi-DCI detection</w:t>
      </w:r>
    </w:p>
    <w:p w:rsidR="00034A48" w:rsidRPr="00034A48" w:rsidRDefault="00034A48" w:rsidP="00034A48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>HARQ process</w:t>
      </w:r>
    </w:p>
    <w:p w:rsidR="00034A48" w:rsidRPr="00846560" w:rsidRDefault="004D2223" w:rsidP="004D2223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 xml:space="preserve">Methods to minimize the impact on RAN 2 </w:t>
      </w:r>
      <w:r w:rsidRPr="004D2223">
        <w:rPr>
          <w:rFonts w:ascii="Times New Roman" w:eastAsia="宋体" w:hAnsi="Times New Roman" w:cs="Times New Roman"/>
          <w:i/>
        </w:rPr>
        <w:t>specification</w:t>
      </w:r>
    </w:p>
    <w:p w:rsidR="00801CE1" w:rsidRDefault="00DA6AD3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:rsidR="00801CE1" w:rsidRPr="00931432" w:rsidRDefault="000329B3" w:rsidP="00C86091">
      <w:pPr>
        <w:pStyle w:val="13"/>
      </w:pPr>
      <w:r w:rsidRPr="000329B3">
        <w:t>In this contribution</w:t>
      </w:r>
      <w:r>
        <w:rPr>
          <w:rFonts w:hint="eastAsia"/>
        </w:rPr>
        <w:t xml:space="preserve">, </w:t>
      </w:r>
      <w:r w:rsidRPr="000329B3">
        <w:t xml:space="preserve">we </w:t>
      </w:r>
      <w:r>
        <w:rPr>
          <w:rFonts w:hint="eastAsia"/>
        </w:rPr>
        <w:t xml:space="preserve">provide </w:t>
      </w:r>
      <w:r w:rsidRPr="000329B3">
        <w:t>our views on enhancements for eMBB multi-TRP/panel transmission.</w:t>
      </w:r>
      <w:r w:rsidR="00931432">
        <w:rPr>
          <w:rFonts w:hint="eastAsia"/>
        </w:rPr>
        <w:t xml:space="preserve"> </w:t>
      </w:r>
      <w:r w:rsidRPr="000329B3">
        <w:t>Based on our observations, we have the following proposal</w:t>
      </w:r>
      <w:r w:rsidR="00C86091">
        <w:rPr>
          <w:rFonts w:hint="eastAsia"/>
        </w:rPr>
        <w:t>s</w:t>
      </w:r>
      <w:r w:rsidRPr="000329B3">
        <w:t>:</w:t>
      </w:r>
    </w:p>
    <w:p w:rsidR="00C86091" w:rsidRPr="00C86091" w:rsidRDefault="00C86091" w:rsidP="00C86091">
      <w:pPr>
        <w:pStyle w:val="13"/>
      </w:pPr>
      <w:r>
        <w:rPr>
          <w:b/>
          <w:i/>
        </w:rPr>
        <w:t>Proposal 1:</w:t>
      </w:r>
      <w:r>
        <w:rPr>
          <w:rFonts w:hint="eastAsia"/>
          <w:b/>
          <w:i/>
        </w:rPr>
        <w:t xml:space="preserve"> B</w:t>
      </w:r>
      <w:r w:rsidRPr="00C86091">
        <w:rPr>
          <w:b/>
          <w:i/>
        </w:rPr>
        <w:t>oth multiple PDCCH and single PDCCH design</w:t>
      </w:r>
      <w:r>
        <w:rPr>
          <w:rFonts w:hint="eastAsia"/>
          <w:b/>
          <w:i/>
        </w:rPr>
        <w:t xml:space="preserve"> should be supported f</w:t>
      </w:r>
      <w:r w:rsidRPr="00C86091">
        <w:rPr>
          <w:b/>
          <w:i/>
        </w:rPr>
        <w:t>or eMBB multi-TRP/panel transmission</w:t>
      </w:r>
      <w:r>
        <w:rPr>
          <w:rFonts w:hint="eastAsia"/>
          <w:b/>
          <w:i/>
        </w:rPr>
        <w:t>.</w:t>
      </w:r>
    </w:p>
    <w:p w:rsidR="00034A48" w:rsidRPr="00F22263" w:rsidRDefault="00034A48" w:rsidP="00034A48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  <w:szCs w:val="21"/>
        </w:rPr>
        <w:t>2</w:t>
      </w:r>
      <w:r>
        <w:rPr>
          <w:rFonts w:ascii="Times New Roman" w:hAnsi="Times New Roman" w:cs="Times New Roman"/>
          <w:b/>
          <w:i/>
          <w:szCs w:val="21"/>
        </w:rPr>
        <w:t>:</w:t>
      </w:r>
      <w:r>
        <w:rPr>
          <w:rFonts w:ascii="Times New Roman" w:eastAsia="宋体" w:hAnsi="Times New Roman" w:cs="Times New Roman" w:hint="eastAsia"/>
          <w:b/>
          <w:i/>
          <w:szCs w:val="21"/>
        </w:rPr>
        <w:t xml:space="preserve"> For </w:t>
      </w:r>
      <w:r w:rsidRPr="00034A48">
        <w:rPr>
          <w:rFonts w:ascii="Times New Roman" w:eastAsia="宋体" w:hAnsi="Times New Roman" w:cs="Times New Roman"/>
          <w:b/>
          <w:i/>
          <w:szCs w:val="21"/>
        </w:rPr>
        <w:t>multiple</w:t>
      </w:r>
      <w:r w:rsidR="00DF313E">
        <w:rPr>
          <w:rFonts w:ascii="Times New Roman" w:eastAsia="宋体" w:hAnsi="Times New Roman" w:cs="Times New Roman"/>
          <w:b/>
          <w:i/>
          <w:szCs w:val="21"/>
        </w:rPr>
        <w:t xml:space="preserve"> </w:t>
      </w:r>
      <w:r w:rsidRPr="00034A48">
        <w:rPr>
          <w:rFonts w:ascii="Times New Roman" w:eastAsia="宋体" w:hAnsi="Times New Roman" w:cs="Times New Roman"/>
          <w:b/>
          <w:i/>
          <w:szCs w:val="21"/>
        </w:rPr>
        <w:t>PDCCH based</w:t>
      </w:r>
      <w:r>
        <w:rPr>
          <w:rFonts w:ascii="Times New Roman" w:eastAsia="宋体" w:hAnsi="Times New Roman" w:cs="Times New Roman" w:hint="eastAsia"/>
          <w:b/>
          <w:i/>
          <w:szCs w:val="21"/>
        </w:rPr>
        <w:t xml:space="preserve"> </w:t>
      </w:r>
      <w:r w:rsidRPr="00034A48">
        <w:rPr>
          <w:rFonts w:ascii="Times New Roman" w:eastAsia="宋体" w:hAnsi="Times New Roman" w:cs="Times New Roman"/>
          <w:b/>
          <w:i/>
          <w:szCs w:val="21"/>
        </w:rPr>
        <w:t>multi-TRP/Panel DL transmissions</w:t>
      </w:r>
      <w:r>
        <w:rPr>
          <w:rFonts w:ascii="Times New Roman" w:eastAsia="宋体" w:hAnsi="Times New Roman" w:cs="Times New Roman" w:hint="eastAsia"/>
          <w:b/>
          <w:i/>
          <w:szCs w:val="21"/>
        </w:rPr>
        <w:t>, the following aspects should be considered:</w:t>
      </w:r>
    </w:p>
    <w:p w:rsidR="00034A48" w:rsidRPr="00034A48" w:rsidRDefault="00034A48" w:rsidP="00034A48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 w:hint="eastAsia"/>
          <w:i/>
        </w:rPr>
        <w:t>ulti-DCI design</w:t>
      </w:r>
    </w:p>
    <w:p w:rsidR="00034A48" w:rsidRPr="00846560" w:rsidRDefault="00034A48" w:rsidP="00034A48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>Multi-DCI detection</w:t>
      </w:r>
    </w:p>
    <w:p w:rsidR="00034A48" w:rsidRPr="00034A48" w:rsidRDefault="00034A48" w:rsidP="00034A48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>HARQ</w:t>
      </w:r>
      <w:r w:rsidR="00814921">
        <w:rPr>
          <w:rFonts w:ascii="Times New Roman" w:eastAsia="宋体" w:hAnsi="Times New Roman" w:cs="Times New Roman" w:hint="eastAsia"/>
          <w:i/>
        </w:rPr>
        <w:t xml:space="preserve"> </w:t>
      </w:r>
      <w:r>
        <w:rPr>
          <w:rFonts w:ascii="Times New Roman" w:eastAsia="宋体" w:hAnsi="Times New Roman" w:cs="Times New Roman" w:hint="eastAsia"/>
          <w:i/>
        </w:rPr>
        <w:t>process</w:t>
      </w:r>
    </w:p>
    <w:p w:rsidR="00034A48" w:rsidRPr="004D2223" w:rsidRDefault="004D2223" w:rsidP="004D2223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spacing w:before="6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i/>
        </w:rPr>
        <w:t xml:space="preserve">Methods to minimize the impact on RAN 2 </w:t>
      </w:r>
      <w:r w:rsidRPr="004D2223">
        <w:rPr>
          <w:rFonts w:ascii="Times New Roman" w:eastAsia="宋体" w:hAnsi="Times New Roman" w:cs="Times New Roman"/>
          <w:i/>
        </w:rPr>
        <w:t>specification</w:t>
      </w:r>
    </w:p>
    <w:p w:rsidR="00801CE1" w:rsidRDefault="00DA6AD3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:rsidR="00D15271" w:rsidRPr="00774E00" w:rsidRDefault="00D15271" w:rsidP="00D15271">
      <w:pPr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 w:rsidRPr="00D15271">
        <w:rPr>
          <w:rFonts w:ascii="Times New Roman" w:hAnsi="Times New Roman" w:cs="Times New Roman"/>
          <w:sz w:val="22"/>
        </w:rPr>
        <w:t>RP-181453, “WI Proposal on NR MIMO Enhancements”, 3GPP TSG RAN</w:t>
      </w:r>
      <w:r w:rsidR="00774E00">
        <w:rPr>
          <w:rFonts w:ascii="Times New Roman" w:eastAsia="宋体" w:hAnsi="Times New Roman" w:cs="Times New Roman" w:hint="eastAsia"/>
          <w:sz w:val="22"/>
        </w:rPr>
        <w:t xml:space="preserve"> </w:t>
      </w:r>
      <w:r w:rsidR="00774E00">
        <w:rPr>
          <w:rFonts w:ascii="Times New Roman" w:hAnsi="Times New Roman" w:cs="Times New Roman"/>
          <w:sz w:val="22"/>
        </w:rPr>
        <w:t>#80, La Jolla, Jun</w:t>
      </w:r>
      <w:r w:rsidR="00774E00">
        <w:rPr>
          <w:rFonts w:ascii="Times New Roman" w:eastAsia="宋体" w:hAnsi="Times New Roman" w:cs="Times New Roman" w:hint="eastAsia"/>
          <w:sz w:val="22"/>
        </w:rPr>
        <w:t xml:space="preserve">. </w:t>
      </w:r>
      <w:r w:rsidR="00774E00">
        <w:rPr>
          <w:rFonts w:ascii="Times New Roman" w:hAnsi="Times New Roman" w:cs="Times New Roman"/>
          <w:sz w:val="22"/>
        </w:rPr>
        <w:t>11</w:t>
      </w:r>
      <w:r w:rsidRPr="00D15271">
        <w:rPr>
          <w:rFonts w:ascii="Times New Roman" w:hAnsi="Times New Roman" w:cs="Times New Roman"/>
          <w:sz w:val="22"/>
        </w:rPr>
        <w:t>-15,</w:t>
      </w:r>
      <w:r w:rsidR="00774E00">
        <w:rPr>
          <w:rFonts w:ascii="Times New Roman" w:eastAsia="宋体" w:hAnsi="Times New Roman" w:cs="Times New Roman" w:hint="eastAsia"/>
          <w:sz w:val="22"/>
        </w:rPr>
        <w:t xml:space="preserve"> </w:t>
      </w:r>
      <w:r w:rsidRPr="00D15271">
        <w:rPr>
          <w:rFonts w:ascii="Times New Roman" w:hAnsi="Times New Roman" w:cs="Times New Roman"/>
          <w:sz w:val="22"/>
        </w:rPr>
        <w:t>2018.</w:t>
      </w:r>
    </w:p>
    <w:p w:rsidR="00774E00" w:rsidRPr="00DB6482" w:rsidRDefault="00774E00" w:rsidP="00774E00">
      <w:pPr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 w:rsidRPr="00774E00">
        <w:rPr>
          <w:rFonts w:ascii="Times New Roman" w:hAnsi="Times New Roman" w:cs="Times New Roman"/>
          <w:sz w:val="22"/>
        </w:rPr>
        <w:t>RP-182067,</w:t>
      </w:r>
      <w:r>
        <w:rPr>
          <w:rFonts w:ascii="Times New Roman" w:eastAsia="宋体" w:hAnsi="Times New Roman" w:cs="Times New Roman" w:hint="eastAsia"/>
          <w:sz w:val="22"/>
        </w:rPr>
        <w:t xml:space="preserve"> </w:t>
      </w:r>
      <w:r w:rsidRPr="00774E00">
        <w:rPr>
          <w:rFonts w:ascii="Times New Roman" w:hAnsi="Times New Roman" w:cs="Times New Roman"/>
          <w:sz w:val="22"/>
        </w:rPr>
        <w:t>Samsung, Revised WID: Enhancements on MIMO for NR, 3GPP</w:t>
      </w:r>
      <w:r w:rsidRPr="00D15271">
        <w:rPr>
          <w:rFonts w:ascii="Times New Roman" w:hAnsi="Times New Roman" w:cs="Times New Roman"/>
          <w:sz w:val="22"/>
        </w:rPr>
        <w:t xml:space="preserve"> TSG RAN</w:t>
      </w:r>
      <w:r>
        <w:rPr>
          <w:rFonts w:ascii="Times New Roman" w:eastAsia="宋体" w:hAnsi="Times New Roman" w:cs="Times New Roman" w:hint="eastAsia"/>
          <w:sz w:val="22"/>
        </w:rPr>
        <w:t xml:space="preserve"> </w:t>
      </w:r>
      <w:r w:rsidRPr="00774E00">
        <w:rPr>
          <w:rFonts w:ascii="Times New Roman" w:hAnsi="Times New Roman" w:cs="Times New Roman"/>
          <w:sz w:val="22"/>
        </w:rPr>
        <w:t>#81, Gold Coast, Australia, 10-13 Sept</w:t>
      </w:r>
      <w:r>
        <w:rPr>
          <w:rFonts w:ascii="Times New Roman" w:eastAsia="宋体" w:hAnsi="Times New Roman" w:cs="Times New Roman" w:hint="eastAsia"/>
          <w:sz w:val="22"/>
        </w:rPr>
        <w:t>.</w:t>
      </w:r>
      <w:r w:rsidRPr="00774E00">
        <w:rPr>
          <w:rFonts w:ascii="Times New Roman" w:hAnsi="Times New Roman" w:cs="Times New Roman"/>
          <w:sz w:val="22"/>
        </w:rPr>
        <w:t>, 2018.</w:t>
      </w:r>
    </w:p>
    <w:p w:rsidR="00DB6482" w:rsidRPr="007F1F7C" w:rsidRDefault="009E4F45" w:rsidP="00DB6482">
      <w:pPr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Chairman’s notes</w:t>
      </w:r>
      <w:r w:rsidR="001A0964">
        <w:rPr>
          <w:rFonts w:ascii="Times New Roman" w:eastAsia="宋体" w:hAnsi="Times New Roman" w:cs="Times New Roman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 xml:space="preserve"> </w:t>
      </w:r>
      <w:r w:rsidR="00DB6482" w:rsidRPr="00D15271">
        <w:rPr>
          <w:rFonts w:ascii="Times New Roman" w:hAnsi="Times New Roman" w:cs="Times New Roman"/>
          <w:sz w:val="22"/>
        </w:rPr>
        <w:t>3GPP TSG RAN</w:t>
      </w:r>
      <w:r w:rsidR="00AB633E">
        <w:rPr>
          <w:rFonts w:ascii="Times New Roman" w:hAnsi="Times New Roman" w:cs="Times New Roman"/>
          <w:sz w:val="22"/>
        </w:rPr>
        <w:t>1</w:t>
      </w:r>
      <w:r w:rsidR="00DB6482">
        <w:rPr>
          <w:rFonts w:ascii="Times New Roman" w:eastAsia="宋体" w:hAnsi="Times New Roman" w:cs="Times New Roman" w:hint="eastAsia"/>
          <w:sz w:val="22"/>
        </w:rPr>
        <w:t xml:space="preserve"> </w:t>
      </w:r>
      <w:r w:rsidR="00DB6482">
        <w:rPr>
          <w:rFonts w:ascii="Times New Roman" w:hAnsi="Times New Roman" w:cs="Times New Roman"/>
          <w:sz w:val="22"/>
        </w:rPr>
        <w:t>#</w:t>
      </w:r>
      <w:r w:rsidR="00DB6482">
        <w:rPr>
          <w:rFonts w:ascii="Times New Roman" w:eastAsia="宋体" w:hAnsi="Times New Roman" w:cs="Times New Roman" w:hint="eastAsia"/>
          <w:sz w:val="22"/>
        </w:rPr>
        <w:t xml:space="preserve">94bis, </w:t>
      </w:r>
      <w:r w:rsidR="00DB6482" w:rsidRPr="00DB6482">
        <w:rPr>
          <w:rFonts w:ascii="Times New Roman" w:eastAsia="宋体" w:hAnsi="Times New Roman" w:cs="Times New Roman"/>
          <w:sz w:val="22"/>
        </w:rPr>
        <w:t>Chengdu, China</w:t>
      </w:r>
      <w:r w:rsidR="00DB6482">
        <w:rPr>
          <w:rFonts w:ascii="Times New Roman" w:eastAsia="宋体" w:hAnsi="Times New Roman" w:cs="Times New Roman" w:hint="eastAsia"/>
          <w:sz w:val="22"/>
        </w:rPr>
        <w:t>, Oct. 8-12, 2018.</w:t>
      </w:r>
    </w:p>
    <w:sectPr w:rsidR="00DB6482" w:rsidRPr="007F1F7C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07B" w:rsidRDefault="006A607B">
      <w:r>
        <w:separator/>
      </w:r>
    </w:p>
  </w:endnote>
  <w:endnote w:type="continuationSeparator" w:id="0">
    <w:p w:rsidR="006A607B" w:rsidRDefault="006A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263" w:rsidRDefault="00F222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2263" w:rsidRDefault="00F2226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263" w:rsidRDefault="00F2226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4C9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4C9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07B" w:rsidRDefault="006A607B">
      <w:r>
        <w:separator/>
      </w:r>
    </w:p>
  </w:footnote>
  <w:footnote w:type="continuationSeparator" w:id="0">
    <w:p w:rsidR="006A607B" w:rsidRDefault="006A6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263" w:rsidRDefault="00F222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EF3"/>
    <w:multiLevelType w:val="hybridMultilevel"/>
    <w:tmpl w:val="6FAE03C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85B01DE"/>
    <w:multiLevelType w:val="hybridMultilevel"/>
    <w:tmpl w:val="BDB8BB34"/>
    <w:lvl w:ilvl="0" w:tplc="33803F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F240FEE">
      <w:start w:val="2629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200E02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E5039"/>
    <w:multiLevelType w:val="hybridMultilevel"/>
    <w:tmpl w:val="AFB43F2E"/>
    <w:lvl w:ilvl="0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1E2C3615"/>
    <w:multiLevelType w:val="hybridMultilevel"/>
    <w:tmpl w:val="191A642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B470ADB"/>
    <w:multiLevelType w:val="hybridMultilevel"/>
    <w:tmpl w:val="320410D2"/>
    <w:lvl w:ilvl="0" w:tplc="33803F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 w:tentative="1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DA384F"/>
    <w:multiLevelType w:val="hybridMultilevel"/>
    <w:tmpl w:val="CBCA7C80"/>
    <w:lvl w:ilvl="0" w:tplc="C0DAE200">
      <w:start w:val="80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33B2627F"/>
    <w:multiLevelType w:val="multilevel"/>
    <w:tmpl w:val="33B2627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 w:tentative="1">
      <w:start w:val="1"/>
      <w:numFmt w:val="decimal"/>
      <w:pStyle w:val="Heading2"/>
      <w:lvlText w:val="%1.%2"/>
      <w:lvlJc w:val="left"/>
      <w:pPr>
        <w:ind w:left="576" w:hanging="576"/>
      </w:pPr>
    </w:lvl>
    <w:lvl w:ilvl="2" w:tentative="1">
      <w:start w:val="1"/>
      <w:numFmt w:val="decimal"/>
      <w:pStyle w:val="Heading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78A353F"/>
    <w:multiLevelType w:val="hybridMultilevel"/>
    <w:tmpl w:val="2220A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06E87"/>
    <w:multiLevelType w:val="hybridMultilevel"/>
    <w:tmpl w:val="EF206056"/>
    <w:lvl w:ilvl="0" w:tplc="48C041FA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5813277D"/>
    <w:multiLevelType w:val="hybridMultilevel"/>
    <w:tmpl w:val="33F0D054"/>
    <w:lvl w:ilvl="0" w:tplc="F70052B6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E6890"/>
    <w:multiLevelType w:val="multilevel"/>
    <w:tmpl w:val="0970803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786"/>
        </w:tabs>
        <w:ind w:left="786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75916D2"/>
    <w:multiLevelType w:val="hybridMultilevel"/>
    <w:tmpl w:val="78A6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6EA8"/>
    <w:multiLevelType w:val="hybridMultilevel"/>
    <w:tmpl w:val="F9DE5A36"/>
    <w:lvl w:ilvl="0" w:tplc="AC968F4C">
      <w:start w:val="3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8650EF7"/>
    <w:multiLevelType w:val="multilevel"/>
    <w:tmpl w:val="78650EF7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multilevel"/>
    <w:tmpl w:val="7C267F9C"/>
    <w:lvl w:ilvl="0" w:tentative="1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1616B"/>
    <w:multiLevelType w:val="multilevel"/>
    <w:tmpl w:val="2A9E510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8"/>
  </w:num>
  <w:num w:numId="3">
    <w:abstractNumId w:val="19"/>
  </w:num>
  <w:num w:numId="4">
    <w:abstractNumId w:val="15"/>
  </w:num>
  <w:num w:numId="5">
    <w:abstractNumId w:val="5"/>
  </w:num>
  <w:num w:numId="6">
    <w:abstractNumId w:val="20"/>
  </w:num>
  <w:num w:numId="7">
    <w:abstractNumId w:val="6"/>
  </w:num>
  <w:num w:numId="8">
    <w:abstractNumId w:val="17"/>
  </w:num>
  <w:num w:numId="9">
    <w:abstractNumId w:val="7"/>
  </w:num>
  <w:num w:numId="10">
    <w:abstractNumId w:val="1"/>
  </w:num>
  <w:num w:numId="11">
    <w:abstractNumId w:val="4"/>
  </w:num>
  <w:num w:numId="12">
    <w:abstractNumId w:val="13"/>
  </w:num>
  <w:num w:numId="13">
    <w:abstractNumId w:val="18"/>
  </w:num>
  <w:num w:numId="14">
    <w:abstractNumId w:val="14"/>
  </w:num>
  <w:num w:numId="15">
    <w:abstractNumId w:val="2"/>
  </w:num>
  <w:num w:numId="16">
    <w:abstractNumId w:val="3"/>
  </w:num>
  <w:num w:numId="17">
    <w:abstractNumId w:val="0"/>
  </w:num>
  <w:num w:numId="18">
    <w:abstractNumId w:val="11"/>
  </w:num>
  <w:num w:numId="19">
    <w:abstractNumId w:val="16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doNotDisplayPageBoundaries/>
  <w:embedSystemFonts/>
  <w:bordersDoNotSurroundHeader/>
  <w:bordersDoNotSurroundFooter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9FBFBB71"/>
    <w:rsid w:val="ABDF49D4"/>
    <w:rsid w:val="EBF7F01F"/>
    <w:rsid w:val="FEEE9E91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A8F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7CE"/>
    <w:rsid w:val="00012D90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3F07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9B3"/>
    <w:rsid w:val="00032A64"/>
    <w:rsid w:val="000334D2"/>
    <w:rsid w:val="00033834"/>
    <w:rsid w:val="00033A55"/>
    <w:rsid w:val="00033AE8"/>
    <w:rsid w:val="00033E5C"/>
    <w:rsid w:val="0003480A"/>
    <w:rsid w:val="000349B7"/>
    <w:rsid w:val="00034A48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37C7B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557B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3F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005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1FC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3C6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3D2D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67F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387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5D92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BB1"/>
    <w:rsid w:val="00105CEE"/>
    <w:rsid w:val="00105D91"/>
    <w:rsid w:val="001063CD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74AC"/>
    <w:rsid w:val="001275E6"/>
    <w:rsid w:val="00127BE2"/>
    <w:rsid w:val="00127D90"/>
    <w:rsid w:val="00127DE2"/>
    <w:rsid w:val="00127F28"/>
    <w:rsid w:val="0013014D"/>
    <w:rsid w:val="001301E5"/>
    <w:rsid w:val="001302C8"/>
    <w:rsid w:val="00130519"/>
    <w:rsid w:val="00130595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00D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5B7"/>
    <w:rsid w:val="00140608"/>
    <w:rsid w:val="0014073C"/>
    <w:rsid w:val="00140762"/>
    <w:rsid w:val="00140912"/>
    <w:rsid w:val="00140E5E"/>
    <w:rsid w:val="001410F1"/>
    <w:rsid w:val="001411F6"/>
    <w:rsid w:val="00141323"/>
    <w:rsid w:val="00141479"/>
    <w:rsid w:val="001418FE"/>
    <w:rsid w:val="00141E46"/>
    <w:rsid w:val="00141FFA"/>
    <w:rsid w:val="0014206B"/>
    <w:rsid w:val="00142093"/>
    <w:rsid w:val="00142D28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4F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5E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2EEE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C4F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0964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806"/>
    <w:rsid w:val="001B390D"/>
    <w:rsid w:val="001B401F"/>
    <w:rsid w:val="001B4636"/>
    <w:rsid w:val="001B496A"/>
    <w:rsid w:val="001B4AF7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0BA7"/>
    <w:rsid w:val="001C16A9"/>
    <w:rsid w:val="001C1E53"/>
    <w:rsid w:val="001C1EB6"/>
    <w:rsid w:val="001C211D"/>
    <w:rsid w:val="001C2191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3C6C"/>
    <w:rsid w:val="001D4315"/>
    <w:rsid w:val="001D43C0"/>
    <w:rsid w:val="001D4969"/>
    <w:rsid w:val="001D4AF0"/>
    <w:rsid w:val="001D4E7F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E43"/>
    <w:rsid w:val="001D7FE2"/>
    <w:rsid w:val="001E082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E01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39F6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9F1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271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88F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B2A"/>
    <w:rsid w:val="00242CAE"/>
    <w:rsid w:val="002437E8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9FC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F67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F6"/>
    <w:rsid w:val="0025437F"/>
    <w:rsid w:val="00254616"/>
    <w:rsid w:val="00255315"/>
    <w:rsid w:val="0025539A"/>
    <w:rsid w:val="00255C71"/>
    <w:rsid w:val="0025648C"/>
    <w:rsid w:val="002564DE"/>
    <w:rsid w:val="00256F02"/>
    <w:rsid w:val="002571C8"/>
    <w:rsid w:val="002572F1"/>
    <w:rsid w:val="00257500"/>
    <w:rsid w:val="00257A6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496"/>
    <w:rsid w:val="00265701"/>
    <w:rsid w:val="00265E9A"/>
    <w:rsid w:val="00265FCD"/>
    <w:rsid w:val="00266210"/>
    <w:rsid w:val="00266345"/>
    <w:rsid w:val="00266A44"/>
    <w:rsid w:val="0026716C"/>
    <w:rsid w:val="00267CFE"/>
    <w:rsid w:val="00267EF5"/>
    <w:rsid w:val="002703B8"/>
    <w:rsid w:val="00270C63"/>
    <w:rsid w:val="00270C98"/>
    <w:rsid w:val="00270E57"/>
    <w:rsid w:val="00271738"/>
    <w:rsid w:val="0027178B"/>
    <w:rsid w:val="0027189A"/>
    <w:rsid w:val="0027193C"/>
    <w:rsid w:val="0027194F"/>
    <w:rsid w:val="00271B1E"/>
    <w:rsid w:val="00271EEF"/>
    <w:rsid w:val="002722D7"/>
    <w:rsid w:val="0027242C"/>
    <w:rsid w:val="00272474"/>
    <w:rsid w:val="002726EE"/>
    <w:rsid w:val="00272C23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AB3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8CB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11A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565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630"/>
    <w:rsid w:val="002A5FC1"/>
    <w:rsid w:val="002A60B6"/>
    <w:rsid w:val="002A683C"/>
    <w:rsid w:val="002A6CF3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6C2C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635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939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B22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1FB8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048"/>
    <w:rsid w:val="002E679D"/>
    <w:rsid w:val="002E6994"/>
    <w:rsid w:val="002E6B3F"/>
    <w:rsid w:val="002E7321"/>
    <w:rsid w:val="002E7894"/>
    <w:rsid w:val="002F0045"/>
    <w:rsid w:val="002F00F0"/>
    <w:rsid w:val="002F025B"/>
    <w:rsid w:val="002F044D"/>
    <w:rsid w:val="002F0684"/>
    <w:rsid w:val="002F0ADB"/>
    <w:rsid w:val="002F1C32"/>
    <w:rsid w:val="002F1CB4"/>
    <w:rsid w:val="002F2348"/>
    <w:rsid w:val="002F2AE0"/>
    <w:rsid w:val="002F2EF4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DFA"/>
    <w:rsid w:val="00320F30"/>
    <w:rsid w:val="00320F86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395"/>
    <w:rsid w:val="00323FAD"/>
    <w:rsid w:val="00324636"/>
    <w:rsid w:val="00324731"/>
    <w:rsid w:val="003249F8"/>
    <w:rsid w:val="003259EB"/>
    <w:rsid w:val="0032649F"/>
    <w:rsid w:val="003267AB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F5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338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5DE6"/>
    <w:rsid w:val="00346F63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1EE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47"/>
    <w:rsid w:val="00362C5A"/>
    <w:rsid w:val="00362D77"/>
    <w:rsid w:val="00363CDF"/>
    <w:rsid w:val="00363D68"/>
    <w:rsid w:val="00364591"/>
    <w:rsid w:val="00364A63"/>
    <w:rsid w:val="00366392"/>
    <w:rsid w:val="00367D2F"/>
    <w:rsid w:val="00367E2A"/>
    <w:rsid w:val="0037007E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99B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6C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0F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A2F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04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86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AE2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9D6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0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8A1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86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819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6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DCE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289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009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D23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574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522"/>
    <w:rsid w:val="00456971"/>
    <w:rsid w:val="00456B9B"/>
    <w:rsid w:val="00456D33"/>
    <w:rsid w:val="0045742D"/>
    <w:rsid w:val="00457C5E"/>
    <w:rsid w:val="00457D69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12"/>
    <w:rsid w:val="00465461"/>
    <w:rsid w:val="00465467"/>
    <w:rsid w:val="00465573"/>
    <w:rsid w:val="004658C3"/>
    <w:rsid w:val="00465AAF"/>
    <w:rsid w:val="00465EB3"/>
    <w:rsid w:val="0046645E"/>
    <w:rsid w:val="00466929"/>
    <w:rsid w:val="00467544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2C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77C1B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4ED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023"/>
    <w:rsid w:val="00492246"/>
    <w:rsid w:val="004924E5"/>
    <w:rsid w:val="00492619"/>
    <w:rsid w:val="00492ECB"/>
    <w:rsid w:val="0049349F"/>
    <w:rsid w:val="004935A4"/>
    <w:rsid w:val="00493D08"/>
    <w:rsid w:val="00494A1C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C34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3F1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223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814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1D1"/>
    <w:rsid w:val="004F2497"/>
    <w:rsid w:val="004F2826"/>
    <w:rsid w:val="004F2981"/>
    <w:rsid w:val="004F2AA6"/>
    <w:rsid w:val="004F2B9C"/>
    <w:rsid w:val="004F2CCE"/>
    <w:rsid w:val="004F2D47"/>
    <w:rsid w:val="004F30AF"/>
    <w:rsid w:val="004F3233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361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D8C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37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14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607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4EC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5F82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F3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732"/>
    <w:rsid w:val="00590203"/>
    <w:rsid w:val="00590BF6"/>
    <w:rsid w:val="00591777"/>
    <w:rsid w:val="00591A0D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7E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506"/>
    <w:rsid w:val="005A19B5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057"/>
    <w:rsid w:val="005A7F72"/>
    <w:rsid w:val="005B0033"/>
    <w:rsid w:val="005B0604"/>
    <w:rsid w:val="005B0D7B"/>
    <w:rsid w:val="005B12C7"/>
    <w:rsid w:val="005B20FE"/>
    <w:rsid w:val="005B2D4D"/>
    <w:rsid w:val="005B2EB8"/>
    <w:rsid w:val="005B355C"/>
    <w:rsid w:val="005B36FA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49A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3FED"/>
    <w:rsid w:val="005D4764"/>
    <w:rsid w:val="005D5499"/>
    <w:rsid w:val="005D55EF"/>
    <w:rsid w:val="005D576B"/>
    <w:rsid w:val="005D594D"/>
    <w:rsid w:val="005D5E46"/>
    <w:rsid w:val="005D609E"/>
    <w:rsid w:val="005D6361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326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FE1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5C7C"/>
    <w:rsid w:val="005F660A"/>
    <w:rsid w:val="005F6697"/>
    <w:rsid w:val="005F6F9C"/>
    <w:rsid w:val="005F6FFC"/>
    <w:rsid w:val="005F7F11"/>
    <w:rsid w:val="006004DE"/>
    <w:rsid w:val="00600853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240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7C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816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AE9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4A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710"/>
    <w:rsid w:val="006409F3"/>
    <w:rsid w:val="00641061"/>
    <w:rsid w:val="00641246"/>
    <w:rsid w:val="006419ED"/>
    <w:rsid w:val="00641EE8"/>
    <w:rsid w:val="00642505"/>
    <w:rsid w:val="00642789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F6"/>
    <w:rsid w:val="00646556"/>
    <w:rsid w:val="006473FF"/>
    <w:rsid w:val="00647CB3"/>
    <w:rsid w:val="00647D60"/>
    <w:rsid w:val="00647DBB"/>
    <w:rsid w:val="00650150"/>
    <w:rsid w:val="00650854"/>
    <w:rsid w:val="006509A7"/>
    <w:rsid w:val="006509FD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8C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12F"/>
    <w:rsid w:val="006672FC"/>
    <w:rsid w:val="00667A27"/>
    <w:rsid w:val="006704BF"/>
    <w:rsid w:val="00670AD6"/>
    <w:rsid w:val="00670ECD"/>
    <w:rsid w:val="00671BB2"/>
    <w:rsid w:val="00671C8F"/>
    <w:rsid w:val="00671D0F"/>
    <w:rsid w:val="00672014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2F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2D3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07B"/>
    <w:rsid w:val="006A6725"/>
    <w:rsid w:val="006A6AAB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39"/>
    <w:rsid w:val="006B21E9"/>
    <w:rsid w:val="006B22F6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6A6"/>
    <w:rsid w:val="006B6AD0"/>
    <w:rsid w:val="006B6BA3"/>
    <w:rsid w:val="006B6C95"/>
    <w:rsid w:val="006B725C"/>
    <w:rsid w:val="006B73C9"/>
    <w:rsid w:val="006B7864"/>
    <w:rsid w:val="006B789D"/>
    <w:rsid w:val="006C03B2"/>
    <w:rsid w:val="006C09DD"/>
    <w:rsid w:val="006C0A1A"/>
    <w:rsid w:val="006C1431"/>
    <w:rsid w:val="006C1B3F"/>
    <w:rsid w:val="006C20C0"/>
    <w:rsid w:val="006C2B03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E39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1A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5EC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58C2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B35"/>
    <w:rsid w:val="00700E0D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07AF6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A20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D5E"/>
    <w:rsid w:val="00727E9F"/>
    <w:rsid w:val="00730302"/>
    <w:rsid w:val="00730E03"/>
    <w:rsid w:val="0073128B"/>
    <w:rsid w:val="00731546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32"/>
    <w:rsid w:val="007356D0"/>
    <w:rsid w:val="007357A1"/>
    <w:rsid w:val="00735903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8E8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3"/>
    <w:rsid w:val="0075038A"/>
    <w:rsid w:val="00750771"/>
    <w:rsid w:val="007507F4"/>
    <w:rsid w:val="007509F9"/>
    <w:rsid w:val="00751590"/>
    <w:rsid w:val="007515C8"/>
    <w:rsid w:val="007517D1"/>
    <w:rsid w:val="00751F76"/>
    <w:rsid w:val="00752262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28E"/>
    <w:rsid w:val="00754D64"/>
    <w:rsid w:val="00755A80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117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01"/>
    <w:rsid w:val="00766DFE"/>
    <w:rsid w:val="0076731C"/>
    <w:rsid w:val="00767416"/>
    <w:rsid w:val="0076747C"/>
    <w:rsid w:val="007675AB"/>
    <w:rsid w:val="007678B6"/>
    <w:rsid w:val="00770CEE"/>
    <w:rsid w:val="0077127C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C92"/>
    <w:rsid w:val="00774E00"/>
    <w:rsid w:val="00774F49"/>
    <w:rsid w:val="007750DC"/>
    <w:rsid w:val="00775330"/>
    <w:rsid w:val="00775BAA"/>
    <w:rsid w:val="00775EFD"/>
    <w:rsid w:val="00775F11"/>
    <w:rsid w:val="007762CD"/>
    <w:rsid w:val="007768F2"/>
    <w:rsid w:val="00776B06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95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BF"/>
    <w:rsid w:val="00792ECC"/>
    <w:rsid w:val="00792F7F"/>
    <w:rsid w:val="007939C7"/>
    <w:rsid w:val="00793E89"/>
    <w:rsid w:val="00793F70"/>
    <w:rsid w:val="007946F0"/>
    <w:rsid w:val="007947FB"/>
    <w:rsid w:val="00795299"/>
    <w:rsid w:val="007954AC"/>
    <w:rsid w:val="00795CA7"/>
    <w:rsid w:val="0079601B"/>
    <w:rsid w:val="007962E1"/>
    <w:rsid w:val="0079663F"/>
    <w:rsid w:val="00796F91"/>
    <w:rsid w:val="00797550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3AB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55AB"/>
    <w:rsid w:val="007A618D"/>
    <w:rsid w:val="007A6326"/>
    <w:rsid w:val="007A6333"/>
    <w:rsid w:val="007A6477"/>
    <w:rsid w:val="007A6909"/>
    <w:rsid w:val="007A6D3E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87C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121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0AF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718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0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1ED4"/>
    <w:rsid w:val="007F1F7C"/>
    <w:rsid w:val="007F22A5"/>
    <w:rsid w:val="007F27F0"/>
    <w:rsid w:val="007F2DBB"/>
    <w:rsid w:val="007F2ED4"/>
    <w:rsid w:val="007F3C69"/>
    <w:rsid w:val="007F3DB9"/>
    <w:rsid w:val="007F3FB0"/>
    <w:rsid w:val="007F43A9"/>
    <w:rsid w:val="007F47A8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84C"/>
    <w:rsid w:val="00800994"/>
    <w:rsid w:val="00800D5F"/>
    <w:rsid w:val="008013B8"/>
    <w:rsid w:val="00801703"/>
    <w:rsid w:val="0080179D"/>
    <w:rsid w:val="00801813"/>
    <w:rsid w:val="00801838"/>
    <w:rsid w:val="00801CE1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48D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B05"/>
    <w:rsid w:val="00813CE0"/>
    <w:rsid w:val="00813F45"/>
    <w:rsid w:val="0081433F"/>
    <w:rsid w:val="008143A0"/>
    <w:rsid w:val="00814412"/>
    <w:rsid w:val="00814834"/>
    <w:rsid w:val="00814921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482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27D3E"/>
    <w:rsid w:val="0083056F"/>
    <w:rsid w:val="00830A66"/>
    <w:rsid w:val="00830F16"/>
    <w:rsid w:val="00831198"/>
    <w:rsid w:val="008314BC"/>
    <w:rsid w:val="00831AB4"/>
    <w:rsid w:val="00831C0A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99B"/>
    <w:rsid w:val="00835B0A"/>
    <w:rsid w:val="00835B82"/>
    <w:rsid w:val="00835B8A"/>
    <w:rsid w:val="00836133"/>
    <w:rsid w:val="00836193"/>
    <w:rsid w:val="0083657B"/>
    <w:rsid w:val="008366E2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4B48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6560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284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1A3"/>
    <w:rsid w:val="00866453"/>
    <w:rsid w:val="00866781"/>
    <w:rsid w:val="0086748F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32D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6C1"/>
    <w:rsid w:val="00883B50"/>
    <w:rsid w:val="00883D18"/>
    <w:rsid w:val="00883ED6"/>
    <w:rsid w:val="00883F8F"/>
    <w:rsid w:val="00884122"/>
    <w:rsid w:val="00884255"/>
    <w:rsid w:val="0088425B"/>
    <w:rsid w:val="00884351"/>
    <w:rsid w:val="008844E3"/>
    <w:rsid w:val="00884B7A"/>
    <w:rsid w:val="00885593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0F72"/>
    <w:rsid w:val="008C1736"/>
    <w:rsid w:val="008C18F0"/>
    <w:rsid w:val="008C2426"/>
    <w:rsid w:val="008C2453"/>
    <w:rsid w:val="008C26B4"/>
    <w:rsid w:val="008C28BA"/>
    <w:rsid w:val="008C3240"/>
    <w:rsid w:val="008C3519"/>
    <w:rsid w:val="008C4188"/>
    <w:rsid w:val="008C41EA"/>
    <w:rsid w:val="008C42DF"/>
    <w:rsid w:val="008C471B"/>
    <w:rsid w:val="008C4A3C"/>
    <w:rsid w:val="008C4B47"/>
    <w:rsid w:val="008C4FE4"/>
    <w:rsid w:val="008C59D5"/>
    <w:rsid w:val="008C5B10"/>
    <w:rsid w:val="008C6040"/>
    <w:rsid w:val="008C605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03F"/>
    <w:rsid w:val="008F1B21"/>
    <w:rsid w:val="008F1CF8"/>
    <w:rsid w:val="008F1F55"/>
    <w:rsid w:val="008F2201"/>
    <w:rsid w:val="008F2282"/>
    <w:rsid w:val="008F2369"/>
    <w:rsid w:val="008F246B"/>
    <w:rsid w:val="008F2595"/>
    <w:rsid w:val="008F2B4B"/>
    <w:rsid w:val="008F3D2D"/>
    <w:rsid w:val="008F3D7C"/>
    <w:rsid w:val="008F3DC9"/>
    <w:rsid w:val="008F3F05"/>
    <w:rsid w:val="008F4107"/>
    <w:rsid w:val="008F458E"/>
    <w:rsid w:val="008F46B1"/>
    <w:rsid w:val="008F473A"/>
    <w:rsid w:val="008F4ADC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626"/>
    <w:rsid w:val="009067B8"/>
    <w:rsid w:val="00906EED"/>
    <w:rsid w:val="00907071"/>
    <w:rsid w:val="0090715C"/>
    <w:rsid w:val="0090720E"/>
    <w:rsid w:val="009073AE"/>
    <w:rsid w:val="00907CE0"/>
    <w:rsid w:val="009108A7"/>
    <w:rsid w:val="00910ED6"/>
    <w:rsid w:val="0091116C"/>
    <w:rsid w:val="00911E1A"/>
    <w:rsid w:val="0091201E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D21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32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47EDC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03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768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889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2A6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047"/>
    <w:rsid w:val="009761A9"/>
    <w:rsid w:val="00976700"/>
    <w:rsid w:val="00977076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232"/>
    <w:rsid w:val="00987559"/>
    <w:rsid w:val="009876A0"/>
    <w:rsid w:val="009879B5"/>
    <w:rsid w:val="009879F4"/>
    <w:rsid w:val="009904D6"/>
    <w:rsid w:val="00990C9B"/>
    <w:rsid w:val="00990DCC"/>
    <w:rsid w:val="009917F3"/>
    <w:rsid w:val="009918CE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98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6ED1"/>
    <w:rsid w:val="009A7036"/>
    <w:rsid w:val="009A7154"/>
    <w:rsid w:val="009A76D3"/>
    <w:rsid w:val="009A76DD"/>
    <w:rsid w:val="009A78D1"/>
    <w:rsid w:val="009B003C"/>
    <w:rsid w:val="009B0097"/>
    <w:rsid w:val="009B0D09"/>
    <w:rsid w:val="009B0E51"/>
    <w:rsid w:val="009B16D0"/>
    <w:rsid w:val="009B2261"/>
    <w:rsid w:val="009B22E9"/>
    <w:rsid w:val="009B2D15"/>
    <w:rsid w:val="009B3126"/>
    <w:rsid w:val="009B3221"/>
    <w:rsid w:val="009B346F"/>
    <w:rsid w:val="009B3669"/>
    <w:rsid w:val="009B3745"/>
    <w:rsid w:val="009B3C50"/>
    <w:rsid w:val="009B3C79"/>
    <w:rsid w:val="009B3F3C"/>
    <w:rsid w:val="009B45AA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0FA1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1E1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AB2"/>
    <w:rsid w:val="009E2F97"/>
    <w:rsid w:val="009E3235"/>
    <w:rsid w:val="009E3790"/>
    <w:rsid w:val="009E3AD5"/>
    <w:rsid w:val="009E457F"/>
    <w:rsid w:val="009E4F45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55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F59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6BE"/>
    <w:rsid w:val="00A02B26"/>
    <w:rsid w:val="00A03893"/>
    <w:rsid w:val="00A0394B"/>
    <w:rsid w:val="00A04541"/>
    <w:rsid w:val="00A046A9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2"/>
    <w:rsid w:val="00A22D9C"/>
    <w:rsid w:val="00A22E20"/>
    <w:rsid w:val="00A23480"/>
    <w:rsid w:val="00A23921"/>
    <w:rsid w:val="00A24150"/>
    <w:rsid w:val="00A2470A"/>
    <w:rsid w:val="00A2481C"/>
    <w:rsid w:val="00A24CCF"/>
    <w:rsid w:val="00A256DC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4A4"/>
    <w:rsid w:val="00A41772"/>
    <w:rsid w:val="00A41CA0"/>
    <w:rsid w:val="00A41F8E"/>
    <w:rsid w:val="00A420A6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D39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6B5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222"/>
    <w:rsid w:val="00A7634B"/>
    <w:rsid w:val="00A7662C"/>
    <w:rsid w:val="00A76696"/>
    <w:rsid w:val="00A76A52"/>
    <w:rsid w:val="00A76BA8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2FD2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4B9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19A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BD8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83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F3A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33E"/>
    <w:rsid w:val="00AB642C"/>
    <w:rsid w:val="00AB64B8"/>
    <w:rsid w:val="00AB7134"/>
    <w:rsid w:val="00AB71F2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2F0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9F9"/>
    <w:rsid w:val="00AC6D0A"/>
    <w:rsid w:val="00AC6FD1"/>
    <w:rsid w:val="00AC73F9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47B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7C4"/>
    <w:rsid w:val="00AE2A06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942"/>
    <w:rsid w:val="00AF2DED"/>
    <w:rsid w:val="00AF3155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B9B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87A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0C41"/>
    <w:rsid w:val="00B111BF"/>
    <w:rsid w:val="00B11476"/>
    <w:rsid w:val="00B114C4"/>
    <w:rsid w:val="00B115BE"/>
    <w:rsid w:val="00B11882"/>
    <w:rsid w:val="00B11E29"/>
    <w:rsid w:val="00B12D1C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9CD"/>
    <w:rsid w:val="00B15A0F"/>
    <w:rsid w:val="00B15F65"/>
    <w:rsid w:val="00B16190"/>
    <w:rsid w:val="00B16247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87D"/>
    <w:rsid w:val="00B24F49"/>
    <w:rsid w:val="00B253EA"/>
    <w:rsid w:val="00B254EC"/>
    <w:rsid w:val="00B25585"/>
    <w:rsid w:val="00B255BF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A14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DE0"/>
    <w:rsid w:val="00B6796C"/>
    <w:rsid w:val="00B67B2B"/>
    <w:rsid w:val="00B67B67"/>
    <w:rsid w:val="00B67D7F"/>
    <w:rsid w:val="00B67E3D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41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3C9E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623"/>
    <w:rsid w:val="00BA48E0"/>
    <w:rsid w:val="00BA5346"/>
    <w:rsid w:val="00BA54FB"/>
    <w:rsid w:val="00BA578F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1D5C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9CB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192E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968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1CB"/>
    <w:rsid w:val="00BF393E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2D3D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75D"/>
    <w:rsid w:val="00C177DF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CCB"/>
    <w:rsid w:val="00C33D2E"/>
    <w:rsid w:val="00C33DCE"/>
    <w:rsid w:val="00C3463A"/>
    <w:rsid w:val="00C346BB"/>
    <w:rsid w:val="00C346C1"/>
    <w:rsid w:val="00C3488A"/>
    <w:rsid w:val="00C34B8E"/>
    <w:rsid w:val="00C34C05"/>
    <w:rsid w:val="00C35584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04E"/>
    <w:rsid w:val="00C434E7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1F4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4CBB"/>
    <w:rsid w:val="00C55ADC"/>
    <w:rsid w:val="00C55CE2"/>
    <w:rsid w:val="00C5638E"/>
    <w:rsid w:val="00C56918"/>
    <w:rsid w:val="00C569CA"/>
    <w:rsid w:val="00C56C48"/>
    <w:rsid w:val="00C5707E"/>
    <w:rsid w:val="00C57CC6"/>
    <w:rsid w:val="00C57D0B"/>
    <w:rsid w:val="00C57EB1"/>
    <w:rsid w:val="00C601EB"/>
    <w:rsid w:val="00C60802"/>
    <w:rsid w:val="00C60B63"/>
    <w:rsid w:val="00C60EC1"/>
    <w:rsid w:val="00C60FFC"/>
    <w:rsid w:val="00C6119C"/>
    <w:rsid w:val="00C6163F"/>
    <w:rsid w:val="00C61FD6"/>
    <w:rsid w:val="00C62027"/>
    <w:rsid w:val="00C62163"/>
    <w:rsid w:val="00C622D2"/>
    <w:rsid w:val="00C62997"/>
    <w:rsid w:val="00C62BE7"/>
    <w:rsid w:val="00C62C31"/>
    <w:rsid w:val="00C62D46"/>
    <w:rsid w:val="00C62D79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9EC"/>
    <w:rsid w:val="00C70B8C"/>
    <w:rsid w:val="00C71468"/>
    <w:rsid w:val="00C7238B"/>
    <w:rsid w:val="00C723AF"/>
    <w:rsid w:val="00C723F3"/>
    <w:rsid w:val="00C725DA"/>
    <w:rsid w:val="00C72953"/>
    <w:rsid w:val="00C72EF5"/>
    <w:rsid w:val="00C732C5"/>
    <w:rsid w:val="00C7348B"/>
    <w:rsid w:val="00C7357D"/>
    <w:rsid w:val="00C7391E"/>
    <w:rsid w:val="00C73AB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376"/>
    <w:rsid w:val="00C8198E"/>
    <w:rsid w:val="00C81B30"/>
    <w:rsid w:val="00C82387"/>
    <w:rsid w:val="00C825A9"/>
    <w:rsid w:val="00C841CE"/>
    <w:rsid w:val="00C84908"/>
    <w:rsid w:val="00C8534D"/>
    <w:rsid w:val="00C8567D"/>
    <w:rsid w:val="00C86091"/>
    <w:rsid w:val="00C8624E"/>
    <w:rsid w:val="00C86379"/>
    <w:rsid w:val="00C864DB"/>
    <w:rsid w:val="00C86D7E"/>
    <w:rsid w:val="00C8781D"/>
    <w:rsid w:val="00C87B57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45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228"/>
    <w:rsid w:val="00CA2919"/>
    <w:rsid w:val="00CA2AA9"/>
    <w:rsid w:val="00CA2C56"/>
    <w:rsid w:val="00CA3291"/>
    <w:rsid w:val="00CA3503"/>
    <w:rsid w:val="00CA3CF5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B6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B7EE4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14A"/>
    <w:rsid w:val="00CC728B"/>
    <w:rsid w:val="00CC7356"/>
    <w:rsid w:val="00CC747C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1E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D2B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3C38"/>
    <w:rsid w:val="00CE418C"/>
    <w:rsid w:val="00CE5B11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8C7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5A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E2D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2F38"/>
    <w:rsid w:val="00D13880"/>
    <w:rsid w:val="00D13BBC"/>
    <w:rsid w:val="00D13CCD"/>
    <w:rsid w:val="00D14204"/>
    <w:rsid w:val="00D14C9F"/>
    <w:rsid w:val="00D15271"/>
    <w:rsid w:val="00D15D9D"/>
    <w:rsid w:val="00D1624D"/>
    <w:rsid w:val="00D162C0"/>
    <w:rsid w:val="00D16A30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998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27FDB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13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3CD"/>
    <w:rsid w:val="00D45581"/>
    <w:rsid w:val="00D458AB"/>
    <w:rsid w:val="00D45A9C"/>
    <w:rsid w:val="00D45C69"/>
    <w:rsid w:val="00D464C9"/>
    <w:rsid w:val="00D466E5"/>
    <w:rsid w:val="00D467C7"/>
    <w:rsid w:val="00D4688E"/>
    <w:rsid w:val="00D46C77"/>
    <w:rsid w:val="00D46F2D"/>
    <w:rsid w:val="00D471EF"/>
    <w:rsid w:val="00D475CC"/>
    <w:rsid w:val="00D477E2"/>
    <w:rsid w:val="00D4793D"/>
    <w:rsid w:val="00D47E55"/>
    <w:rsid w:val="00D500DB"/>
    <w:rsid w:val="00D50286"/>
    <w:rsid w:val="00D5044A"/>
    <w:rsid w:val="00D50875"/>
    <w:rsid w:val="00D5095B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609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086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8B5"/>
    <w:rsid w:val="00D729AF"/>
    <w:rsid w:val="00D72E5B"/>
    <w:rsid w:val="00D73347"/>
    <w:rsid w:val="00D73A3C"/>
    <w:rsid w:val="00D73A6B"/>
    <w:rsid w:val="00D73DAD"/>
    <w:rsid w:val="00D73E0D"/>
    <w:rsid w:val="00D74461"/>
    <w:rsid w:val="00D74680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87922"/>
    <w:rsid w:val="00D879D5"/>
    <w:rsid w:val="00D9045F"/>
    <w:rsid w:val="00D90567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C38"/>
    <w:rsid w:val="00DA4D11"/>
    <w:rsid w:val="00DA5A53"/>
    <w:rsid w:val="00DA5CA9"/>
    <w:rsid w:val="00DA5E7E"/>
    <w:rsid w:val="00DA63D6"/>
    <w:rsid w:val="00DA6AD3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04F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3F0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2FA"/>
    <w:rsid w:val="00DB6482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A88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463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5A7D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1333"/>
    <w:rsid w:val="00DE21CF"/>
    <w:rsid w:val="00DE279F"/>
    <w:rsid w:val="00DE2D4B"/>
    <w:rsid w:val="00DE2E10"/>
    <w:rsid w:val="00DE2E2B"/>
    <w:rsid w:val="00DE3083"/>
    <w:rsid w:val="00DE3449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B92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3E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FC8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FE0"/>
    <w:rsid w:val="00E1619A"/>
    <w:rsid w:val="00E1626E"/>
    <w:rsid w:val="00E164E8"/>
    <w:rsid w:val="00E1654E"/>
    <w:rsid w:val="00E167D4"/>
    <w:rsid w:val="00E1687E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B6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44B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78F"/>
    <w:rsid w:val="00E41A3E"/>
    <w:rsid w:val="00E41D2F"/>
    <w:rsid w:val="00E42FF3"/>
    <w:rsid w:val="00E432AE"/>
    <w:rsid w:val="00E4356E"/>
    <w:rsid w:val="00E43F1E"/>
    <w:rsid w:val="00E43FBE"/>
    <w:rsid w:val="00E44148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17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CE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3E4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73B"/>
    <w:rsid w:val="00E65E6B"/>
    <w:rsid w:val="00E661B9"/>
    <w:rsid w:val="00E6640D"/>
    <w:rsid w:val="00E6682F"/>
    <w:rsid w:val="00E66A1B"/>
    <w:rsid w:val="00E66ADA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8FE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4B6"/>
    <w:rsid w:val="00E84B0B"/>
    <w:rsid w:val="00E850F7"/>
    <w:rsid w:val="00E85483"/>
    <w:rsid w:val="00E85796"/>
    <w:rsid w:val="00E859CA"/>
    <w:rsid w:val="00E85E03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4ECE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C74"/>
    <w:rsid w:val="00EB1E07"/>
    <w:rsid w:val="00EB2435"/>
    <w:rsid w:val="00EB269A"/>
    <w:rsid w:val="00EB286E"/>
    <w:rsid w:val="00EB2B2A"/>
    <w:rsid w:val="00EB338E"/>
    <w:rsid w:val="00EB3495"/>
    <w:rsid w:val="00EB35D4"/>
    <w:rsid w:val="00EB3953"/>
    <w:rsid w:val="00EB3CE0"/>
    <w:rsid w:val="00EB3DB0"/>
    <w:rsid w:val="00EB410B"/>
    <w:rsid w:val="00EB429E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7B"/>
    <w:rsid w:val="00EC1AC0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B7E"/>
    <w:rsid w:val="00ED5122"/>
    <w:rsid w:val="00ED540E"/>
    <w:rsid w:val="00ED54F7"/>
    <w:rsid w:val="00ED58F2"/>
    <w:rsid w:val="00ED5BB5"/>
    <w:rsid w:val="00ED65DF"/>
    <w:rsid w:val="00ED7140"/>
    <w:rsid w:val="00EE04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19"/>
    <w:rsid w:val="00EE62B4"/>
    <w:rsid w:val="00EE636D"/>
    <w:rsid w:val="00EE65A4"/>
    <w:rsid w:val="00EE66B1"/>
    <w:rsid w:val="00EE67A5"/>
    <w:rsid w:val="00EE7D91"/>
    <w:rsid w:val="00EE7D9C"/>
    <w:rsid w:val="00EE7ECE"/>
    <w:rsid w:val="00EF01DA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5C8"/>
    <w:rsid w:val="00EF493B"/>
    <w:rsid w:val="00EF4F32"/>
    <w:rsid w:val="00EF5198"/>
    <w:rsid w:val="00EF5231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6D2E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63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AE5"/>
    <w:rsid w:val="00F24D18"/>
    <w:rsid w:val="00F24F4D"/>
    <w:rsid w:val="00F24FA0"/>
    <w:rsid w:val="00F250CE"/>
    <w:rsid w:val="00F25157"/>
    <w:rsid w:val="00F25394"/>
    <w:rsid w:val="00F25EB4"/>
    <w:rsid w:val="00F25FCD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04"/>
    <w:rsid w:val="00F30353"/>
    <w:rsid w:val="00F308C0"/>
    <w:rsid w:val="00F308EA"/>
    <w:rsid w:val="00F318E7"/>
    <w:rsid w:val="00F31ACA"/>
    <w:rsid w:val="00F31CD6"/>
    <w:rsid w:val="00F31F17"/>
    <w:rsid w:val="00F31F8D"/>
    <w:rsid w:val="00F322E1"/>
    <w:rsid w:val="00F3236F"/>
    <w:rsid w:val="00F32374"/>
    <w:rsid w:val="00F32F0E"/>
    <w:rsid w:val="00F32F3E"/>
    <w:rsid w:val="00F32FA0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5456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5AF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8A9"/>
    <w:rsid w:val="00F61902"/>
    <w:rsid w:val="00F61FDE"/>
    <w:rsid w:val="00F61FDF"/>
    <w:rsid w:val="00F62094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531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84D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6C8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4EA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718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B60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C6A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2BB3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  <w:rsid w:val="7FF3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A628FD-320C-4830-9CB7-188A53DF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C9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4C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4C9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paragraph" w:styleId="BodyText3">
    <w:name w:val="Body Text 3"/>
    <w:basedOn w:val="Normal"/>
    <w:rPr>
      <w:i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zh-CN" w:eastAsia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pPr>
      <w:numPr>
        <w:numId w:val="2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customStyle="1" w:styleId="1">
    <w:name w:val="列出段落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11">
    <w:name w:val="占位符文本1"/>
    <w:uiPriority w:val="99"/>
    <w:semiHidden/>
    <w:rPr>
      <w:color w:val="808080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</w:rPr>
  </w:style>
  <w:style w:type="paragraph" w:customStyle="1" w:styleId="a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szCs w:val="24"/>
      <w:lang w:eastAsia="ko-KR"/>
    </w:rPr>
  </w:style>
  <w:style w:type="paragraph" w:customStyle="1" w:styleId="StatementBody">
    <w:name w:val="Statement Body"/>
    <w:basedOn w:val="12"/>
    <w:link w:val="StatementBodyChar"/>
    <w:pPr>
      <w:numPr>
        <w:numId w:val="3"/>
      </w:numPr>
      <w:spacing w:after="100" w:afterAutospacing="1"/>
      <w:contextualSpacing/>
    </w:pPr>
    <w:rPr>
      <w:rFonts w:eastAsia="Times New Roman"/>
      <w:szCs w:val="24"/>
      <w:lang w:eastAsia="ko-KR"/>
    </w:rPr>
  </w:style>
  <w:style w:type="paragraph" w:customStyle="1" w:styleId="12">
    <w:name w:val="书目1"/>
    <w:basedOn w:val="Normal"/>
    <w:next w:val="Normal"/>
    <w:uiPriority w:val="37"/>
    <w:unhideWhenUsed/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Normal"/>
    <w:uiPriority w:val="99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pPr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rPr>
      <w:rFonts w:ascii="Times New Roman" w:hAnsi="Times New Roman"/>
      <w:lang w:val="en-GB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pPr>
      <w:spacing w:before="40" w:after="40"/>
    </w:pPr>
    <w:rPr>
      <w:rFonts w:eastAsia="Times New Roman"/>
      <w:b/>
      <w:bCs/>
    </w:rPr>
  </w:style>
  <w:style w:type="character" w:customStyle="1" w:styleId="BodyTextChar">
    <w:name w:val="Body Text Char"/>
    <w:link w:val="BodyText"/>
    <w:rPr>
      <w:rFonts w:ascii="Times" w:hAnsi="Times"/>
      <w:szCs w:val="24"/>
      <w:lang w:eastAsia="en-US"/>
    </w:rPr>
  </w:style>
  <w:style w:type="character" w:customStyle="1" w:styleId="ListParagraphChar">
    <w:name w:val="List Paragraph Char"/>
    <w:link w:val="1"/>
    <w:uiPriority w:val="34"/>
    <w:locked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TdocHeader2">
    <w:name w:val="Tdoc_Header_2"/>
    <w:basedOn w:val="Normal"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ascii="Times New Roman" w:eastAsia="Malgun Gothic" w:hAnsi="Times New Roman" w:cs="Batang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"/>
    <w:basedOn w:val="Normal"/>
    <w:link w:val="ListParagraphChar1"/>
    <w:uiPriority w:val="34"/>
    <w:qFormat/>
    <w:rsid w:val="00427DCE"/>
    <w:pPr>
      <w:ind w:firstLineChars="200" w:firstLine="420"/>
    </w:pPr>
  </w:style>
  <w:style w:type="character" w:customStyle="1" w:styleId="ListParagraphChar1">
    <w:name w:val="List Paragraph Char1"/>
    <w:aliases w:val="- Bullets Char,?? ?? Char,????? Char,???? Char,Lista1 Char,中等深浅网格 1 - 着色 21 Char"/>
    <w:link w:val="ListParagraph"/>
    <w:uiPriority w:val="34"/>
    <w:qFormat/>
    <w:locked/>
    <w:rsid w:val="00427DC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3">
    <w:name w:val="内容1"/>
    <w:basedOn w:val="Normal"/>
    <w:link w:val="1Char"/>
    <w:qFormat/>
    <w:rsid w:val="00427DCE"/>
    <w:pPr>
      <w:spacing w:before="60" w:after="60" w:line="312" w:lineRule="auto"/>
    </w:pPr>
    <w:rPr>
      <w:rFonts w:ascii="Times New Roman" w:eastAsia="宋体" w:hAnsi="Times New Roman" w:cs="Times New Roman"/>
      <w:szCs w:val="21"/>
    </w:rPr>
  </w:style>
  <w:style w:type="character" w:customStyle="1" w:styleId="1Char">
    <w:name w:val="内容1 Char"/>
    <w:basedOn w:val="DefaultParagraphFont"/>
    <w:link w:val="13"/>
    <w:rsid w:val="00427DCE"/>
    <w:rPr>
      <w:rFonts w:ascii="Times New Roman" w:hAnsi="Times New Roman"/>
      <w:kern w:val="2"/>
      <w:sz w:val="21"/>
      <w:szCs w:val="21"/>
    </w:rPr>
  </w:style>
  <w:style w:type="paragraph" w:customStyle="1" w:styleId="bullet1">
    <w:name w:val="bullet1"/>
    <w:basedOn w:val="text"/>
    <w:link w:val="bullet1Char"/>
    <w:qFormat/>
    <w:rsid w:val="00907CE0"/>
    <w:pPr>
      <w:widowControl/>
      <w:numPr>
        <w:numId w:val="14"/>
      </w:numPr>
      <w:spacing w:after="0"/>
      <w:jc w:val="left"/>
    </w:pPr>
    <w:rPr>
      <w:rFonts w:ascii="Calibri" w:eastAsia="宋体" w:hAnsi="Calibri" w:cs="Times New Roman"/>
      <w:szCs w:val="24"/>
      <w:lang w:val="en-GB"/>
    </w:rPr>
  </w:style>
  <w:style w:type="paragraph" w:customStyle="1" w:styleId="bullet2">
    <w:name w:val="bullet2"/>
    <w:basedOn w:val="text"/>
    <w:qFormat/>
    <w:rsid w:val="00907CE0"/>
    <w:pPr>
      <w:widowControl/>
      <w:numPr>
        <w:ilvl w:val="1"/>
        <w:numId w:val="14"/>
      </w:numPr>
      <w:spacing w:after="0"/>
      <w:jc w:val="left"/>
    </w:pPr>
    <w:rPr>
      <w:rFonts w:ascii="Times" w:eastAsia="宋体" w:hAnsi="Times" w:cs="Times New Roman"/>
      <w:szCs w:val="24"/>
      <w:lang w:val="en-GB"/>
    </w:rPr>
  </w:style>
  <w:style w:type="character" w:customStyle="1" w:styleId="bullet1Char">
    <w:name w:val="bullet1 Char"/>
    <w:link w:val="bullet1"/>
    <w:rsid w:val="00907CE0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907CE0"/>
    <w:pPr>
      <w:widowControl/>
      <w:numPr>
        <w:ilvl w:val="2"/>
        <w:numId w:val="14"/>
      </w:numPr>
      <w:spacing w:after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907CE0"/>
    <w:pPr>
      <w:widowControl/>
      <w:numPr>
        <w:ilvl w:val="3"/>
        <w:numId w:val="14"/>
      </w:numPr>
      <w:spacing w:after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5A1506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5A1506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608</Words>
  <Characters>3470</Characters>
  <Application>Microsoft Office Word</Application>
  <DocSecurity>0</DocSecurity>
  <Lines>28</Lines>
  <Paragraphs>8</Paragraphs>
  <ScaleCrop>false</ScaleCrop>
  <Company>Intel</Company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jiangzheng.bri@chinatelecom.cn</dc:creator>
  <cp:keywords>CTPClassification=CTP_PUBLIC:VisualMarkings=</cp:keywords>
  <cp:lastModifiedBy>China Telecom</cp:lastModifiedBy>
  <cp:revision>36</cp:revision>
  <cp:lastPrinted>2016-11-02T15:10:00Z</cp:lastPrinted>
  <dcterms:created xsi:type="dcterms:W3CDTF">2018-10-27T16:25:00Z</dcterms:created>
  <dcterms:modified xsi:type="dcterms:W3CDTF">2018-11-01T08:09:00Z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2017-01-10 06:39:33Z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  <property fmtid="{D5CDD505-2E9C-101B-9397-08002B2CF9AE}" pid="13" name="KSOProductBuildVer">
    <vt:lpwstr>1033-10.1.0.5630</vt:lpwstr>
  </property>
</Properties>
</file>