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47AF" w14:textId="40C89213" w:rsidR="009C0564" w:rsidRPr="004A75EB" w:rsidRDefault="007D6ECB" w:rsidP="004A75EB">
      <w:pPr>
        <w:tabs>
          <w:tab w:val="right" w:pos="9216"/>
        </w:tabs>
        <w:spacing w:after="0"/>
        <w:jc w:val="left"/>
        <w:rPr>
          <w:b/>
          <w:kern w:val="2"/>
          <w:lang w:eastAsia="zh-CN"/>
        </w:rPr>
      </w:pPr>
      <w:r w:rsidRPr="004A75EB">
        <w:rPr>
          <w:b/>
          <w:kern w:val="2"/>
          <w:lang w:eastAsia="en-GB"/>
        </w:rPr>
        <mc:AlternateContent>
          <mc:Choice Requires="wps">
            <w:drawing>
              <wp:anchor distT="0" distB="0" distL="114300" distR="114300" simplePos="0" relativeHeight="251657216" behindDoc="0" locked="1" layoutInCell="1" allowOverlap="1" wp14:anchorId="324D279C" wp14:editId="7AD4847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027C38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4A75EB">
        <w:rPr>
          <w:b/>
          <w:kern w:val="2"/>
          <w:lang w:eastAsia="zh-CN"/>
        </w:rPr>
        <w:t xml:space="preserve">3GPP </w:t>
      </w:r>
      <w:r w:rsidR="009C0564" w:rsidRPr="004A75EB">
        <w:rPr>
          <w:b/>
          <w:kern w:val="2"/>
          <w:lang w:eastAsia="zh-CN"/>
        </w:rPr>
        <w:t xml:space="preserve">TSG RAN </w:t>
      </w:r>
      <w:r w:rsidR="001A2C89" w:rsidRPr="004A75EB">
        <w:rPr>
          <w:b/>
          <w:kern w:val="2"/>
          <w:lang w:eastAsia="zh-CN"/>
        </w:rPr>
        <w:t>WG</w:t>
      </w:r>
      <w:r w:rsidR="00FF2E73" w:rsidRPr="004A75EB">
        <w:rPr>
          <w:b/>
          <w:kern w:val="2"/>
          <w:lang w:eastAsia="zh-CN"/>
        </w:rPr>
        <w:t>1</w:t>
      </w:r>
      <w:r w:rsidR="00A34D62" w:rsidRPr="004A75EB">
        <w:rPr>
          <w:b/>
          <w:kern w:val="2"/>
          <w:lang w:eastAsia="zh-CN"/>
        </w:rPr>
        <w:t xml:space="preserve"> </w:t>
      </w:r>
      <w:r w:rsidR="00CF195E" w:rsidRPr="004A75EB">
        <w:rPr>
          <w:b/>
          <w:kern w:val="2"/>
          <w:lang w:eastAsia="zh-CN"/>
        </w:rPr>
        <w:t>M</w:t>
      </w:r>
      <w:r w:rsidR="00972929" w:rsidRPr="004A75EB">
        <w:rPr>
          <w:b/>
          <w:kern w:val="2"/>
          <w:lang w:eastAsia="zh-CN"/>
        </w:rPr>
        <w:t>eeting</w:t>
      </w:r>
      <w:r w:rsidR="001F7121" w:rsidRPr="004A75EB">
        <w:rPr>
          <w:b/>
          <w:kern w:val="2"/>
          <w:lang w:eastAsia="zh-CN"/>
        </w:rPr>
        <w:t xml:space="preserve"> #</w:t>
      </w:r>
      <w:r w:rsidR="004425CA" w:rsidRPr="004A75EB">
        <w:rPr>
          <w:b/>
          <w:kern w:val="2"/>
          <w:lang w:eastAsia="zh-CN"/>
        </w:rPr>
        <w:t>95</w:t>
      </w:r>
      <w:r w:rsidR="00972929" w:rsidRPr="004A75EB">
        <w:rPr>
          <w:b/>
          <w:kern w:val="2"/>
          <w:lang w:eastAsia="zh-CN"/>
        </w:rPr>
        <w:tab/>
      </w:r>
      <w:r w:rsidR="00685FD4" w:rsidRPr="004A75EB">
        <w:rPr>
          <w:b/>
          <w:kern w:val="2"/>
          <w:lang w:eastAsia="zh-CN"/>
        </w:rPr>
        <w:t>R</w:t>
      </w:r>
      <w:r w:rsidR="00FF2E73" w:rsidRPr="004A75EB">
        <w:rPr>
          <w:b/>
          <w:kern w:val="2"/>
          <w:lang w:eastAsia="zh-CN"/>
        </w:rPr>
        <w:t>1</w:t>
      </w:r>
      <w:r w:rsidR="009C0564" w:rsidRPr="004A75EB">
        <w:rPr>
          <w:b/>
          <w:kern w:val="2"/>
          <w:lang w:eastAsia="zh-CN"/>
        </w:rPr>
        <w:t>-</w:t>
      </w:r>
      <w:r w:rsidR="00F5748F" w:rsidRPr="004A75EB">
        <w:rPr>
          <w:b/>
          <w:kern w:val="2"/>
          <w:lang w:eastAsia="zh-CN"/>
        </w:rPr>
        <w:t>1812207</w:t>
      </w:r>
    </w:p>
    <w:p w14:paraId="2DAAF412" w14:textId="314E2D38" w:rsidR="000D504C" w:rsidRPr="004A75EB" w:rsidRDefault="00523927" w:rsidP="004A75EB">
      <w:pPr>
        <w:jc w:val="left"/>
        <w:rPr>
          <w:b/>
          <w:lang w:eastAsia="zh-CN"/>
        </w:rPr>
      </w:pPr>
      <w:r w:rsidRPr="004A75EB">
        <w:rPr>
          <w:b/>
          <w:lang w:eastAsia="zh-CN"/>
        </w:rPr>
        <w:t>Spokane</w:t>
      </w:r>
      <w:r w:rsidR="000D504C" w:rsidRPr="004A75EB">
        <w:rPr>
          <w:b/>
          <w:lang w:eastAsia="zh-CN"/>
        </w:rPr>
        <w:t xml:space="preserve">, </w:t>
      </w:r>
      <w:r w:rsidR="00CB4AA7" w:rsidRPr="004A75EB">
        <w:rPr>
          <w:b/>
          <w:lang w:eastAsia="zh-CN"/>
        </w:rPr>
        <w:t>US</w:t>
      </w:r>
      <w:r w:rsidRPr="004A75EB">
        <w:rPr>
          <w:b/>
          <w:lang w:eastAsia="zh-CN"/>
        </w:rPr>
        <w:t>A</w:t>
      </w:r>
      <w:r w:rsidR="000D504C" w:rsidRPr="004A75EB">
        <w:rPr>
          <w:b/>
          <w:lang w:eastAsia="zh-CN"/>
        </w:rPr>
        <w:t xml:space="preserve">, </w:t>
      </w:r>
      <w:r w:rsidRPr="004A75EB">
        <w:rPr>
          <w:b/>
          <w:lang w:eastAsia="zh-CN"/>
        </w:rPr>
        <w:t>November</w:t>
      </w:r>
      <w:r w:rsidR="000D504C" w:rsidRPr="004A75EB">
        <w:rPr>
          <w:b/>
          <w:lang w:eastAsia="zh-CN"/>
        </w:rPr>
        <w:t xml:space="preserve"> </w:t>
      </w:r>
      <w:r w:rsidRPr="004A75EB">
        <w:rPr>
          <w:b/>
          <w:lang w:eastAsia="zh-CN"/>
        </w:rPr>
        <w:t>12</w:t>
      </w:r>
      <w:r w:rsidR="000D504C" w:rsidRPr="004A75EB">
        <w:rPr>
          <w:b/>
          <w:lang w:eastAsia="zh-CN"/>
        </w:rPr>
        <w:t>-1</w:t>
      </w:r>
      <w:r w:rsidRPr="004A75EB">
        <w:rPr>
          <w:b/>
          <w:lang w:eastAsia="zh-CN"/>
        </w:rPr>
        <w:t>6</w:t>
      </w:r>
      <w:r w:rsidR="000D504C" w:rsidRPr="004A75EB">
        <w:rPr>
          <w:b/>
          <w:lang w:eastAsia="zh-CN"/>
        </w:rPr>
        <w:t>, 2018</w:t>
      </w:r>
      <w:bookmarkStart w:id="0" w:name="_GoBack"/>
      <w:bookmarkEnd w:id="0"/>
    </w:p>
    <w:p w14:paraId="126214CF" w14:textId="77777777" w:rsidR="009C0564" w:rsidRPr="004A75EB" w:rsidRDefault="009C0564" w:rsidP="004A75EB">
      <w:pPr>
        <w:pBdr>
          <w:top w:val="single" w:sz="4" w:space="1" w:color="auto"/>
        </w:pBdr>
        <w:spacing w:after="0"/>
        <w:jc w:val="left"/>
        <w:rPr>
          <w:b/>
          <w:kern w:val="2"/>
          <w:sz w:val="16"/>
          <w:szCs w:val="16"/>
          <w:lang w:eastAsia="zh-CN"/>
        </w:rPr>
      </w:pPr>
    </w:p>
    <w:p w14:paraId="57C4FA80" w14:textId="77777777" w:rsidR="009C0564" w:rsidRPr="004A75EB" w:rsidRDefault="009C0564" w:rsidP="004A75EB">
      <w:pPr>
        <w:spacing w:after="60"/>
        <w:ind w:left="1555" w:hanging="1555"/>
        <w:jc w:val="left"/>
        <w:rPr>
          <w:b/>
          <w:kern w:val="2"/>
          <w:lang w:eastAsia="zh-CN"/>
        </w:rPr>
      </w:pPr>
      <w:r w:rsidRPr="004A75EB">
        <w:rPr>
          <w:b/>
          <w:kern w:val="2"/>
          <w:lang w:eastAsia="zh-CN"/>
        </w:rPr>
        <w:t>Agenda Item:</w:t>
      </w:r>
      <w:r w:rsidR="00F31B49" w:rsidRPr="004A75EB">
        <w:rPr>
          <w:b/>
          <w:kern w:val="2"/>
          <w:lang w:eastAsia="zh-CN"/>
        </w:rPr>
        <w:tab/>
      </w:r>
      <w:r w:rsidR="000D504C" w:rsidRPr="004A75EB">
        <w:rPr>
          <w:b/>
          <w:kern w:val="2"/>
          <w:lang w:eastAsia="zh-CN"/>
        </w:rPr>
        <w:t>7.2.4.1.5</w:t>
      </w:r>
    </w:p>
    <w:p w14:paraId="3ACAEE45" w14:textId="77777777" w:rsidR="00BC1C3C" w:rsidRPr="004A75EB" w:rsidRDefault="00305FF9" w:rsidP="004A75EB">
      <w:pPr>
        <w:spacing w:after="60"/>
        <w:ind w:left="1555" w:hanging="1555"/>
        <w:jc w:val="left"/>
        <w:rPr>
          <w:b/>
          <w:kern w:val="2"/>
          <w:lang w:eastAsia="zh-CN"/>
        </w:rPr>
      </w:pPr>
      <w:r w:rsidRPr="004A75EB">
        <w:rPr>
          <w:b/>
          <w:kern w:val="2"/>
          <w:lang w:eastAsia="zh-CN"/>
        </w:rPr>
        <w:t>Source:</w:t>
      </w:r>
      <w:r w:rsidRPr="004A75EB">
        <w:rPr>
          <w:b/>
          <w:kern w:val="2"/>
          <w:lang w:eastAsia="zh-CN"/>
        </w:rPr>
        <w:tab/>
      </w:r>
      <w:r w:rsidR="000D504C" w:rsidRPr="004A75EB">
        <w:rPr>
          <w:b/>
          <w:kern w:val="2"/>
          <w:lang w:eastAsia="zh-CN"/>
        </w:rPr>
        <w:t>Huawei</w:t>
      </w:r>
      <w:r w:rsidR="000D504C" w:rsidRPr="004A75EB">
        <w:rPr>
          <w:rFonts w:hint="eastAsia"/>
          <w:b/>
          <w:kern w:val="2"/>
          <w:lang w:eastAsia="zh-CN"/>
        </w:rPr>
        <w:t>, HiSilicon</w:t>
      </w:r>
    </w:p>
    <w:p w14:paraId="1623AAE1" w14:textId="77777777" w:rsidR="0026538C" w:rsidRPr="004A75EB" w:rsidRDefault="009C0564" w:rsidP="004A75EB">
      <w:pPr>
        <w:spacing w:after="60"/>
        <w:ind w:left="1555" w:hanging="1555"/>
        <w:jc w:val="left"/>
        <w:rPr>
          <w:b/>
          <w:kern w:val="2"/>
          <w:lang w:eastAsia="zh-CN"/>
        </w:rPr>
      </w:pPr>
      <w:r w:rsidRPr="004A75EB">
        <w:rPr>
          <w:b/>
          <w:kern w:val="2"/>
          <w:lang w:eastAsia="zh-CN"/>
        </w:rPr>
        <w:t>Title:</w:t>
      </w:r>
      <w:r w:rsidRPr="004A75EB">
        <w:rPr>
          <w:b/>
          <w:kern w:val="2"/>
          <w:lang w:eastAsia="zh-CN"/>
        </w:rPr>
        <w:tab/>
      </w:r>
      <w:r w:rsidR="00680C2C" w:rsidRPr="004A75EB">
        <w:rPr>
          <w:b/>
          <w:kern w:val="2"/>
          <w:lang w:eastAsia="zh-CN"/>
        </w:rPr>
        <w:t>Discussion on Reference Signal for</w:t>
      </w:r>
      <w:r w:rsidR="000D504C" w:rsidRPr="004A75EB">
        <w:rPr>
          <w:b/>
          <w:kern w:val="2"/>
          <w:lang w:eastAsia="zh-CN"/>
        </w:rPr>
        <w:t xml:space="preserve"> </w:t>
      </w:r>
      <w:r w:rsidR="00F60418" w:rsidRPr="004A75EB">
        <w:rPr>
          <w:b/>
          <w:kern w:val="2"/>
          <w:lang w:eastAsia="zh-CN"/>
        </w:rPr>
        <w:t>Sidelink C</w:t>
      </w:r>
      <w:r w:rsidR="004226D4" w:rsidRPr="004A75EB">
        <w:rPr>
          <w:b/>
          <w:kern w:val="2"/>
          <w:lang w:eastAsia="zh-CN"/>
        </w:rPr>
        <w:t xml:space="preserve">ontrol and </w:t>
      </w:r>
      <w:r w:rsidR="00F60418" w:rsidRPr="004A75EB">
        <w:rPr>
          <w:b/>
          <w:kern w:val="2"/>
          <w:lang w:eastAsia="zh-CN"/>
        </w:rPr>
        <w:t>D</w:t>
      </w:r>
      <w:r w:rsidR="00CF0EBC" w:rsidRPr="004A75EB">
        <w:rPr>
          <w:b/>
          <w:kern w:val="2"/>
          <w:lang w:eastAsia="zh-CN"/>
        </w:rPr>
        <w:t>ata C</w:t>
      </w:r>
      <w:r w:rsidR="004226D4" w:rsidRPr="004A75EB">
        <w:rPr>
          <w:b/>
          <w:kern w:val="2"/>
          <w:lang w:eastAsia="zh-CN"/>
        </w:rPr>
        <w:t xml:space="preserve">hannel </w:t>
      </w:r>
      <w:r w:rsidR="00F60418" w:rsidRPr="004A75EB">
        <w:rPr>
          <w:b/>
          <w:kern w:val="2"/>
          <w:lang w:eastAsia="zh-CN"/>
        </w:rPr>
        <w:t>D</w:t>
      </w:r>
      <w:r w:rsidR="004226D4" w:rsidRPr="004A75EB">
        <w:rPr>
          <w:b/>
          <w:kern w:val="2"/>
          <w:lang w:eastAsia="zh-CN"/>
        </w:rPr>
        <w:t>esign</w:t>
      </w:r>
    </w:p>
    <w:p w14:paraId="715F3D19" w14:textId="77777777" w:rsidR="009C0564" w:rsidRPr="004A75EB" w:rsidRDefault="009C0564" w:rsidP="004A75EB">
      <w:pPr>
        <w:spacing w:after="60"/>
        <w:ind w:left="1555" w:hanging="1555"/>
        <w:jc w:val="left"/>
        <w:rPr>
          <w:b/>
          <w:kern w:val="2"/>
          <w:lang w:eastAsia="zh-CN"/>
        </w:rPr>
      </w:pPr>
      <w:r w:rsidRPr="004A75EB">
        <w:rPr>
          <w:b/>
          <w:kern w:val="2"/>
          <w:lang w:eastAsia="zh-CN"/>
        </w:rPr>
        <w:t>Document for:</w:t>
      </w:r>
      <w:r w:rsidRPr="004A75EB">
        <w:rPr>
          <w:b/>
          <w:kern w:val="2"/>
          <w:lang w:eastAsia="zh-CN"/>
        </w:rPr>
        <w:tab/>
      </w:r>
      <w:r w:rsidR="001F7121" w:rsidRPr="004A75EB">
        <w:rPr>
          <w:b/>
          <w:kern w:val="2"/>
          <w:lang w:eastAsia="zh-CN"/>
        </w:rPr>
        <w:t>Discussion and decision</w:t>
      </w:r>
      <w:r w:rsidR="002D0439" w:rsidRPr="004A75EB">
        <w:rPr>
          <w:b/>
          <w:kern w:val="2"/>
          <w:lang w:eastAsia="zh-CN"/>
        </w:rPr>
        <w:t xml:space="preserve"> </w:t>
      </w:r>
    </w:p>
    <w:p w14:paraId="6DB7CD3C" w14:textId="77777777" w:rsidR="009C0564" w:rsidRPr="004A75EB" w:rsidRDefault="009C0564" w:rsidP="004A75EB">
      <w:pPr>
        <w:pBdr>
          <w:bottom w:val="single" w:sz="4" w:space="1" w:color="auto"/>
        </w:pBdr>
        <w:spacing w:after="0"/>
        <w:jc w:val="left"/>
        <w:rPr>
          <w:b/>
          <w:kern w:val="2"/>
          <w:sz w:val="16"/>
          <w:szCs w:val="16"/>
          <w:lang w:eastAsia="zh-CN"/>
        </w:rPr>
      </w:pPr>
    </w:p>
    <w:p w14:paraId="3F495907" w14:textId="77777777" w:rsidR="000D504C" w:rsidRPr="004A75EB" w:rsidRDefault="000D504C" w:rsidP="000D504C">
      <w:pPr>
        <w:pStyle w:val="Heading1"/>
        <w:tabs>
          <w:tab w:val="num" w:pos="432"/>
        </w:tabs>
      </w:pPr>
      <w:bookmarkStart w:id="1" w:name="_Ref124589705"/>
      <w:bookmarkStart w:id="2" w:name="_Ref129681862"/>
      <w:r w:rsidRPr="004A75EB">
        <w:t>Introduction</w:t>
      </w:r>
      <w:bookmarkEnd w:id="1"/>
      <w:bookmarkEnd w:id="2"/>
    </w:p>
    <w:p w14:paraId="7BE94079" w14:textId="6049344D" w:rsidR="004B7CD4" w:rsidRPr="004A75EB" w:rsidRDefault="004058AD" w:rsidP="000D504C">
      <w:pPr>
        <w:rPr>
          <w:rFonts w:eastAsia="MS Mincho"/>
        </w:rPr>
      </w:pPr>
      <w:r w:rsidRPr="004A75EB">
        <w:rPr>
          <w:rFonts w:eastAsia="MS Mincho"/>
        </w:rPr>
        <w:t xml:space="preserve">At the </w:t>
      </w:r>
      <w:r w:rsidR="000D504C" w:rsidRPr="004A75EB">
        <w:rPr>
          <w:rFonts w:eastAsia="MS Mincho"/>
        </w:rPr>
        <w:t>RAN1#94</w:t>
      </w:r>
      <w:r w:rsidR="004458F1" w:rsidRPr="004A75EB">
        <w:rPr>
          <w:rFonts w:eastAsia="MS Mincho"/>
        </w:rPr>
        <w:t xml:space="preserve"> and RAN1#94b</w:t>
      </w:r>
      <w:r w:rsidR="00D66E3D" w:rsidRPr="004A75EB">
        <w:rPr>
          <w:rFonts w:eastAsia="MS Mincho"/>
        </w:rPr>
        <w:t>is</w:t>
      </w:r>
      <w:r w:rsidR="000D504C" w:rsidRPr="004A75EB">
        <w:rPr>
          <w:rFonts w:eastAsia="MS Mincho"/>
        </w:rPr>
        <w:t xml:space="preserve">, </w:t>
      </w:r>
      <w:r w:rsidRPr="004A75EB">
        <w:rPr>
          <w:rFonts w:eastAsia="MS Mincho"/>
        </w:rPr>
        <w:t xml:space="preserve">the </w:t>
      </w:r>
      <w:r w:rsidR="004458F1" w:rsidRPr="004A75EB">
        <w:rPr>
          <w:rFonts w:eastAsia="MS Mincho"/>
        </w:rPr>
        <w:t>physical structure of the sidelink was discussed. In this context, the RS design needs to be studied by RAN1. As per an agreement at RAN1</w:t>
      </w:r>
      <w:r w:rsidR="00C10756" w:rsidRPr="004A75EB">
        <w:rPr>
          <w:rFonts w:eastAsia="MS Mincho"/>
        </w:rPr>
        <w:t>#</w:t>
      </w:r>
      <w:r w:rsidR="004458F1" w:rsidRPr="004A75EB">
        <w:rPr>
          <w:rFonts w:eastAsia="MS Mincho"/>
        </w:rPr>
        <w:t>94:</w:t>
      </w:r>
    </w:p>
    <w:p w14:paraId="539DA789" w14:textId="77777777" w:rsidR="008C43F6" w:rsidRPr="004A75EB" w:rsidRDefault="008C43F6" w:rsidP="008C43F6">
      <w:pPr>
        <w:numPr>
          <w:ilvl w:val="0"/>
          <w:numId w:val="36"/>
        </w:numPr>
        <w:autoSpaceDE/>
        <w:autoSpaceDN/>
        <w:adjustRightInd/>
        <w:snapToGrid/>
        <w:spacing w:after="0"/>
        <w:jc w:val="left"/>
        <w:rPr>
          <w:b/>
        </w:rPr>
      </w:pPr>
      <w:r w:rsidRPr="004A75EB">
        <w:rPr>
          <w:rFonts w:eastAsia="Malgun Gothic"/>
          <w:lang w:eastAsia="ko-KR"/>
        </w:rPr>
        <w:t>RAN1 to continue study on the physical channel considering at least the following aspects:</w:t>
      </w:r>
    </w:p>
    <w:p w14:paraId="636A4471" w14:textId="25310C2A" w:rsidR="008C43F6" w:rsidRPr="004A75EB" w:rsidRDefault="004458F1" w:rsidP="008C43F6">
      <w:pPr>
        <w:pStyle w:val="ListParagraph"/>
        <w:numPr>
          <w:ilvl w:val="0"/>
          <w:numId w:val="37"/>
        </w:numPr>
        <w:autoSpaceDE/>
        <w:autoSpaceDN/>
        <w:adjustRightInd/>
        <w:snapToGrid/>
        <w:spacing w:after="0" w:line="276" w:lineRule="auto"/>
        <w:rPr>
          <w:rFonts w:eastAsia="Malgun Gothic"/>
          <w:lang w:eastAsia="ko-KR"/>
        </w:rPr>
      </w:pPr>
      <w:r w:rsidRPr="004A75EB">
        <w:rPr>
          <w:rFonts w:eastAsia="Malgun Gothic"/>
          <w:lang w:eastAsia="ko-KR"/>
        </w:rPr>
        <w:t>[…]</w:t>
      </w:r>
    </w:p>
    <w:p w14:paraId="7ED09A8B" w14:textId="77777777" w:rsidR="008C43F6" w:rsidRPr="004A75EB" w:rsidRDefault="002C47F7" w:rsidP="008C43F6">
      <w:pPr>
        <w:pStyle w:val="ListParagraph"/>
        <w:numPr>
          <w:ilvl w:val="0"/>
          <w:numId w:val="37"/>
        </w:numPr>
        <w:autoSpaceDE/>
        <w:autoSpaceDN/>
        <w:adjustRightInd/>
        <w:snapToGrid/>
        <w:spacing w:after="0" w:line="276" w:lineRule="auto"/>
        <w:rPr>
          <w:rFonts w:eastAsia="Malgun Gothic"/>
          <w:i/>
          <w:lang w:eastAsia="ko-KR"/>
        </w:rPr>
      </w:pPr>
      <w:r w:rsidRPr="004A75EB">
        <w:rPr>
          <w:rFonts w:eastAsia="Malgun Gothic"/>
          <w:i/>
          <w:lang w:eastAsia="ko-KR"/>
        </w:rPr>
        <w:t>RS design</w:t>
      </w:r>
    </w:p>
    <w:p w14:paraId="23C5CB59" w14:textId="77777777" w:rsidR="008C43F6" w:rsidRPr="004A75EB" w:rsidRDefault="002C47F7" w:rsidP="008C43F6">
      <w:pPr>
        <w:pStyle w:val="ListParagraph"/>
        <w:numPr>
          <w:ilvl w:val="1"/>
          <w:numId w:val="37"/>
        </w:numPr>
        <w:autoSpaceDE/>
        <w:autoSpaceDN/>
        <w:adjustRightInd/>
        <w:snapToGrid/>
        <w:spacing w:after="0" w:line="276" w:lineRule="auto"/>
        <w:rPr>
          <w:rFonts w:eastAsia="Malgun Gothic"/>
          <w:i/>
          <w:lang w:eastAsia="ko-KR"/>
        </w:rPr>
      </w:pPr>
      <w:r w:rsidRPr="004A75EB">
        <w:rPr>
          <w:rFonts w:eastAsia="Malgun Gothic"/>
          <w:i/>
          <w:lang w:eastAsia="ko-KR"/>
        </w:rPr>
        <w:t>Candidates are:</w:t>
      </w:r>
    </w:p>
    <w:p w14:paraId="7616CAC1" w14:textId="77777777" w:rsidR="008C43F6" w:rsidRPr="004A75EB"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4A75EB">
        <w:rPr>
          <w:rFonts w:eastAsia="Malgun Gothic"/>
          <w:i/>
          <w:lang w:eastAsia="ko-KR"/>
        </w:rPr>
        <w:t>DM-RS</w:t>
      </w:r>
    </w:p>
    <w:p w14:paraId="636D3B82" w14:textId="77777777" w:rsidR="008C43F6" w:rsidRPr="004A75EB" w:rsidRDefault="002C47F7" w:rsidP="008C43F6">
      <w:pPr>
        <w:pStyle w:val="ListParagraph"/>
        <w:numPr>
          <w:ilvl w:val="3"/>
          <w:numId w:val="37"/>
        </w:numPr>
        <w:autoSpaceDE/>
        <w:autoSpaceDN/>
        <w:adjustRightInd/>
        <w:snapToGrid/>
        <w:spacing w:after="0" w:line="276" w:lineRule="auto"/>
        <w:rPr>
          <w:rFonts w:eastAsia="Malgun Gothic"/>
          <w:i/>
          <w:lang w:eastAsia="ko-KR"/>
        </w:rPr>
      </w:pPr>
      <w:r w:rsidRPr="004A75EB">
        <w:rPr>
          <w:rFonts w:eastAsia="Malgun Gothic"/>
          <w:i/>
          <w:lang w:eastAsia="ko-KR"/>
        </w:rPr>
        <w:t>DM-RS defined in Rel-15 NR Uu is the starting point.</w:t>
      </w:r>
    </w:p>
    <w:p w14:paraId="7090CB8E" w14:textId="77777777" w:rsidR="008C43F6" w:rsidRPr="004A75EB"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4A75EB">
        <w:rPr>
          <w:rFonts w:eastAsia="Malgun Gothic"/>
          <w:i/>
          <w:lang w:eastAsia="ko-KR"/>
        </w:rPr>
        <w:t>PT-RS</w:t>
      </w:r>
    </w:p>
    <w:p w14:paraId="7DDE04E9" w14:textId="77777777" w:rsidR="008C43F6" w:rsidRPr="004A75EB"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4A75EB">
        <w:rPr>
          <w:rFonts w:eastAsia="Malgun Gothic"/>
          <w:i/>
          <w:lang w:eastAsia="ko-KR"/>
        </w:rPr>
        <w:t>CSI-RS</w:t>
      </w:r>
    </w:p>
    <w:p w14:paraId="496F6870" w14:textId="77777777" w:rsidR="008C43F6" w:rsidRPr="004A75EB"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4A75EB">
        <w:rPr>
          <w:rFonts w:eastAsia="Malgun Gothic"/>
          <w:i/>
          <w:lang w:eastAsia="ko-KR"/>
        </w:rPr>
        <w:t>SRS</w:t>
      </w:r>
    </w:p>
    <w:p w14:paraId="52066C06" w14:textId="77777777" w:rsidR="008C43F6" w:rsidRPr="004A75EB" w:rsidRDefault="002C47F7" w:rsidP="008C43F6">
      <w:pPr>
        <w:pStyle w:val="ListParagraph"/>
        <w:numPr>
          <w:ilvl w:val="2"/>
          <w:numId w:val="37"/>
        </w:numPr>
        <w:autoSpaceDE/>
        <w:autoSpaceDN/>
        <w:adjustRightInd/>
        <w:snapToGrid/>
        <w:spacing w:after="0" w:line="276" w:lineRule="auto"/>
        <w:rPr>
          <w:rFonts w:eastAsia="Malgun Gothic"/>
          <w:i/>
          <w:lang w:eastAsia="ko-KR"/>
        </w:rPr>
      </w:pPr>
      <w:r w:rsidRPr="004A75EB">
        <w:rPr>
          <w:rFonts w:eastAsia="Malgun Gothic"/>
          <w:i/>
          <w:lang w:eastAsia="ko-KR"/>
        </w:rPr>
        <w:t>AGC training signal</w:t>
      </w:r>
    </w:p>
    <w:p w14:paraId="4F15D5AF" w14:textId="2B5EBC16" w:rsidR="000D504C" w:rsidRPr="004A75EB" w:rsidRDefault="000D504C" w:rsidP="000D504C">
      <w:pPr>
        <w:rPr>
          <w:rFonts w:eastAsia="MS Mincho"/>
        </w:rPr>
      </w:pPr>
      <w:r w:rsidRPr="004A75EB">
        <w:rPr>
          <w:rFonts w:eastAsia="MS Mincho"/>
        </w:rPr>
        <w:t xml:space="preserve">In this contribution, we </w:t>
      </w:r>
      <w:r w:rsidR="004058AD" w:rsidRPr="004A75EB">
        <w:rPr>
          <w:rFonts w:eastAsia="MS Mincho"/>
        </w:rPr>
        <w:t xml:space="preserve">analyze </w:t>
      </w:r>
      <w:r w:rsidR="00732FD9" w:rsidRPr="004A75EB">
        <w:rPr>
          <w:rFonts w:eastAsia="MS Mincho"/>
        </w:rPr>
        <w:t xml:space="preserve">the RS </w:t>
      </w:r>
      <w:r w:rsidR="004058AD" w:rsidRPr="004A75EB">
        <w:rPr>
          <w:rFonts w:eastAsia="MS Mincho"/>
        </w:rPr>
        <w:t>design options for both PSCCH and PSSCH</w:t>
      </w:r>
      <w:r w:rsidRPr="004A75EB">
        <w:rPr>
          <w:rFonts w:eastAsia="MS Mincho"/>
        </w:rPr>
        <w:t xml:space="preserve">. </w:t>
      </w:r>
    </w:p>
    <w:p w14:paraId="6657DA3F" w14:textId="77777777" w:rsidR="002C47F7" w:rsidRPr="004A75EB" w:rsidRDefault="000D504C" w:rsidP="00B309E6">
      <w:pPr>
        <w:pStyle w:val="Heading1"/>
        <w:rPr>
          <w:lang w:eastAsia="zh-CN"/>
        </w:rPr>
      </w:pPr>
      <w:r w:rsidRPr="004A75EB">
        <w:rPr>
          <w:rFonts w:hint="eastAsia"/>
          <w:lang w:eastAsia="zh-CN"/>
        </w:rPr>
        <w:t>D</w:t>
      </w:r>
      <w:r w:rsidRPr="004A75EB">
        <w:rPr>
          <w:lang w:eastAsia="zh-CN"/>
        </w:rPr>
        <w:t>MRS</w:t>
      </w:r>
      <w:r w:rsidR="00680C2C" w:rsidRPr="004A75EB">
        <w:rPr>
          <w:lang w:eastAsia="zh-CN"/>
        </w:rPr>
        <w:t xml:space="preserve"> </w:t>
      </w:r>
    </w:p>
    <w:p w14:paraId="535C97D9" w14:textId="77777777" w:rsidR="002C47F7" w:rsidRPr="004A75EB" w:rsidRDefault="00EB1529" w:rsidP="00B309E6">
      <w:pPr>
        <w:pStyle w:val="Heading2"/>
        <w:rPr>
          <w:lang w:eastAsia="zh-CN"/>
        </w:rPr>
      </w:pPr>
      <w:r w:rsidRPr="004A75EB">
        <w:rPr>
          <w:lang w:eastAsia="zh-CN"/>
        </w:rPr>
        <w:t>PSSCH</w:t>
      </w:r>
    </w:p>
    <w:p w14:paraId="223A4E6E" w14:textId="08081DC9" w:rsidR="00422348" w:rsidRPr="004A75EB" w:rsidRDefault="00422348" w:rsidP="00422348">
      <w:pPr>
        <w:rPr>
          <w:lang w:eastAsia="zh-CN"/>
        </w:rPr>
      </w:pPr>
      <w:r w:rsidRPr="004A75EB">
        <w:rPr>
          <w:lang w:eastAsia="zh-CN"/>
        </w:rPr>
        <w:t>For</w:t>
      </w:r>
      <w:r w:rsidRPr="004A75EB">
        <w:rPr>
          <w:rFonts w:hint="eastAsia"/>
          <w:lang w:eastAsia="zh-CN"/>
        </w:rPr>
        <w:t xml:space="preserve"> LTE V2X, the DMRS </w:t>
      </w:r>
      <w:r w:rsidRPr="004A75EB">
        <w:rPr>
          <w:lang w:eastAsia="zh-CN"/>
        </w:rPr>
        <w:t>has only one fixed configuration. This configuration was designed to cover for the worst case (500</w:t>
      </w:r>
      <w:r w:rsidR="0087271D" w:rsidRPr="004A75EB">
        <w:rPr>
          <w:lang w:eastAsia="zh-CN"/>
        </w:rPr>
        <w:t xml:space="preserve"> </w:t>
      </w:r>
      <w:r w:rsidRPr="004A75EB">
        <w:rPr>
          <w:lang w:eastAsia="zh-CN"/>
        </w:rPr>
        <w:t>km/h relative speed), and is dense in time, thus resulting in large RS overhead. For NR, high throughput is one of the requirements for some use cases. Consequently, it is desirable to reduce the amount of pilot symbols when possible (e.g., low relative speed for a unicast configuration).  Thus, we suggest to have an adaptive pilot design, where the DMRS configuration is chosen based on the operational constraints (speed, reliability) as well as channel constraints.</w:t>
      </w:r>
      <w:r w:rsidR="00F326C1" w:rsidRPr="004A75EB">
        <w:rPr>
          <w:lang w:eastAsia="zh-CN"/>
        </w:rPr>
        <w:t xml:space="preserve"> Fig. 1 </w:t>
      </w:r>
      <w:r w:rsidR="00D66E3D" w:rsidRPr="004A75EB">
        <w:rPr>
          <w:lang w:eastAsia="zh-CN"/>
        </w:rPr>
        <w:t>simulates</w:t>
      </w:r>
      <w:r w:rsidR="00F326C1" w:rsidRPr="004A75EB">
        <w:rPr>
          <w:lang w:eastAsia="zh-CN"/>
        </w:rPr>
        <w:t xml:space="preserve"> different DMRS</w:t>
      </w:r>
      <w:r w:rsidR="00A15F6E" w:rsidRPr="004A75EB">
        <w:rPr>
          <w:lang w:eastAsia="zh-CN"/>
        </w:rPr>
        <w:t xml:space="preserve"> configurations under different speed and MCS</w:t>
      </w:r>
      <w:r w:rsidR="00BB6B63" w:rsidRPr="004A75EB">
        <w:rPr>
          <w:lang w:eastAsia="zh-CN"/>
        </w:rPr>
        <w:t xml:space="preserve">. It can be seen that </w:t>
      </w:r>
      <w:r w:rsidR="00A15F6E" w:rsidRPr="004A75EB">
        <w:rPr>
          <w:lang w:eastAsia="zh-CN"/>
        </w:rPr>
        <w:t>for low speed or low order MCS, a small number of DMRS symbols is enough while for high speed or MCS order, more DMRS symbols needs to be configured.</w:t>
      </w:r>
    </w:p>
    <w:tbl>
      <w:tblPr>
        <w:tblStyle w:val="TableGrid"/>
        <w:tblW w:w="0" w:type="auto"/>
        <w:jc w:val="center"/>
        <w:tblLook w:val="04A0" w:firstRow="1" w:lastRow="0" w:firstColumn="1" w:lastColumn="0" w:noHBand="0" w:noVBand="1"/>
      </w:tblPr>
      <w:tblGrid>
        <w:gridCol w:w="4065"/>
        <w:gridCol w:w="4181"/>
      </w:tblGrid>
      <w:tr w:rsidR="00A15F6E" w:rsidRPr="004A75EB" w14:paraId="052C0E54" w14:textId="77777777" w:rsidTr="00692BF3">
        <w:trPr>
          <w:jc w:val="center"/>
        </w:trPr>
        <w:tc>
          <w:tcPr>
            <w:tcW w:w="0" w:type="auto"/>
          </w:tcPr>
          <w:p w14:paraId="31DF8956" w14:textId="77777777" w:rsidR="002C47F7" w:rsidRPr="004A75EB" w:rsidRDefault="008A1CE2" w:rsidP="00B309E6">
            <w:pPr>
              <w:rPr>
                <w:lang w:eastAsia="zh-CN"/>
              </w:rPr>
            </w:pPr>
            <w:r w:rsidRPr="004A75EB">
              <w:rPr>
                <w:lang w:eastAsia="en-GB"/>
              </w:rPr>
              <w:drawing>
                <wp:inline distT="0" distB="0" distL="0" distR="0" wp14:anchorId="54F562BD" wp14:editId="64D9C90B">
                  <wp:extent cx="2430000" cy="2160000"/>
                  <wp:effectExtent l="0" t="0" r="8890" b="0"/>
                  <wp:docPr id="18" name="图片 18" descr="C:\Users\g00165235\AppData\Roaming\eSpace_Desktop\UserData\g00443958\imagefiles\A5DBF65B-647A-40B4-B9DA-884F1C64A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5DBF65B-647A-40B4-B9DA-884F1C64A119" descr="C:\Users\g00165235\AppData\Roaming\eSpace_Desktop\UserData\g00443958\imagefiles\A5DBF65B-647A-40B4-B9DA-884F1C64A119.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0000" cy="2160000"/>
                          </a:xfrm>
                          <a:prstGeom prst="rect">
                            <a:avLst/>
                          </a:prstGeom>
                          <a:noFill/>
                          <a:ln>
                            <a:noFill/>
                          </a:ln>
                        </pic:spPr>
                      </pic:pic>
                    </a:graphicData>
                  </a:graphic>
                </wp:inline>
              </w:drawing>
            </w:r>
            <w:r w:rsidR="00A15F6E" w:rsidRPr="004A75EB">
              <w:rPr>
                <w:rFonts w:hint="eastAsia"/>
                <w:lang w:eastAsia="zh-CN"/>
              </w:rPr>
              <w:t xml:space="preserve"> </w:t>
            </w:r>
          </w:p>
          <w:p w14:paraId="67A464A2" w14:textId="77777777" w:rsidR="00A15F6E" w:rsidRPr="004A75EB" w:rsidRDefault="00A15F6E" w:rsidP="00692BF3">
            <w:pPr>
              <w:jc w:val="center"/>
              <w:rPr>
                <w:lang w:eastAsia="zh-CN"/>
              </w:rPr>
            </w:pPr>
            <w:r w:rsidRPr="004A75EB">
              <w:rPr>
                <w:rFonts w:hint="eastAsia"/>
                <w:lang w:eastAsia="zh-CN"/>
              </w:rPr>
              <w:t>(</w:t>
            </w:r>
            <w:r w:rsidRPr="004A75EB">
              <w:rPr>
                <w:lang w:eastAsia="zh-CN"/>
              </w:rPr>
              <w:t>a</w:t>
            </w:r>
            <w:r w:rsidRPr="004A75EB">
              <w:rPr>
                <w:rFonts w:hint="eastAsia"/>
                <w:lang w:eastAsia="zh-CN"/>
              </w:rPr>
              <w:t>)</w:t>
            </w:r>
          </w:p>
        </w:tc>
        <w:tc>
          <w:tcPr>
            <w:tcW w:w="0" w:type="auto"/>
          </w:tcPr>
          <w:p w14:paraId="28B58421" w14:textId="77777777" w:rsidR="002C47F7" w:rsidRPr="004A75EB" w:rsidRDefault="00A15F6E" w:rsidP="00B309E6">
            <w:pPr>
              <w:keepNext/>
            </w:pPr>
            <w:r w:rsidRPr="004A75EB">
              <w:t xml:space="preserve">  </w:t>
            </w:r>
            <w:r w:rsidR="008A1CE2" w:rsidRPr="004A75EB">
              <w:rPr>
                <w:lang w:eastAsia="en-GB"/>
              </w:rPr>
              <w:drawing>
                <wp:inline distT="0" distB="0" distL="0" distR="0" wp14:anchorId="1202A9C7" wp14:editId="0B37F7A9">
                  <wp:extent cx="2448000" cy="2160000"/>
                  <wp:effectExtent l="0" t="0" r="0" b="0"/>
                  <wp:docPr id="19" name="图片 19" descr="C:\Users\g00165235\AppData\Roaming\eSpace_Desktop\UserData\g00443958\imagefiles\214D9D84-0BC1-4CF9-B2E9-D71911365DA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14D9D84-0BC1-4CF9-B2E9-D71911365DAC" descr="C:\Users\g00165235\AppData\Roaming\eSpace_Desktop\UserData\g00443958\imagefiles\214D9D84-0BC1-4CF9-B2E9-D71911365DAC.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8000" cy="2160000"/>
                          </a:xfrm>
                          <a:prstGeom prst="rect">
                            <a:avLst/>
                          </a:prstGeom>
                          <a:noFill/>
                          <a:ln>
                            <a:noFill/>
                          </a:ln>
                        </pic:spPr>
                      </pic:pic>
                    </a:graphicData>
                  </a:graphic>
                </wp:inline>
              </w:drawing>
            </w:r>
          </w:p>
          <w:p w14:paraId="569AA155" w14:textId="77777777" w:rsidR="00A15F6E" w:rsidRPr="004A75EB" w:rsidRDefault="00A15F6E" w:rsidP="00692BF3">
            <w:pPr>
              <w:keepNext/>
              <w:jc w:val="center"/>
              <w:rPr>
                <w:lang w:eastAsia="zh-CN"/>
              </w:rPr>
            </w:pPr>
            <w:r w:rsidRPr="004A75EB">
              <w:rPr>
                <w:rFonts w:hint="eastAsia"/>
                <w:lang w:eastAsia="zh-CN"/>
              </w:rPr>
              <w:t>(</w:t>
            </w:r>
            <w:r w:rsidRPr="004A75EB">
              <w:rPr>
                <w:lang w:eastAsia="zh-CN"/>
              </w:rPr>
              <w:t>b</w:t>
            </w:r>
            <w:r w:rsidRPr="004A75EB">
              <w:rPr>
                <w:rFonts w:hint="eastAsia"/>
                <w:lang w:eastAsia="zh-CN"/>
              </w:rPr>
              <w:t>)</w:t>
            </w:r>
          </w:p>
        </w:tc>
      </w:tr>
      <w:tr w:rsidR="00A15F6E" w:rsidRPr="004A75EB" w14:paraId="47F28516" w14:textId="77777777" w:rsidTr="00692BF3">
        <w:trPr>
          <w:jc w:val="center"/>
        </w:trPr>
        <w:tc>
          <w:tcPr>
            <w:tcW w:w="0" w:type="auto"/>
          </w:tcPr>
          <w:p w14:paraId="062E54D5" w14:textId="77777777" w:rsidR="00A15F6E" w:rsidRPr="004A75EB" w:rsidRDefault="008A1CE2" w:rsidP="00692BF3">
            <w:pPr>
              <w:jc w:val="center"/>
            </w:pPr>
            <w:r w:rsidRPr="004A75EB">
              <w:rPr>
                <w:lang w:eastAsia="en-GB"/>
              </w:rPr>
              <w:lastRenderedPageBreak/>
              <w:drawing>
                <wp:inline distT="0" distB="0" distL="0" distR="0" wp14:anchorId="7D24C2FE" wp14:editId="065977BF">
                  <wp:extent cx="2444400" cy="2160000"/>
                  <wp:effectExtent l="0" t="0" r="0" b="0"/>
                  <wp:docPr id="20" name="图片 20" descr="C:\Users\g00165235\AppData\Roaming\eSpace_Desktop\UserData\g00443958\imagefiles\6088E728-18A0-44B5-9230-730A2A48E9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088E728-18A0-44B5-9230-730A2A48E92D" descr="C:\Users\g00165235\AppData\Roaming\eSpace_Desktop\UserData\g00443958\imagefiles\6088E728-18A0-44B5-9230-730A2A48E92D.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4400" cy="2160000"/>
                          </a:xfrm>
                          <a:prstGeom prst="rect">
                            <a:avLst/>
                          </a:prstGeom>
                          <a:noFill/>
                          <a:ln>
                            <a:noFill/>
                          </a:ln>
                        </pic:spPr>
                      </pic:pic>
                    </a:graphicData>
                  </a:graphic>
                </wp:inline>
              </w:drawing>
            </w:r>
            <w:r w:rsidR="00A15F6E" w:rsidRPr="004A75EB">
              <w:t xml:space="preserve"> </w:t>
            </w:r>
          </w:p>
          <w:p w14:paraId="3A791837" w14:textId="77777777" w:rsidR="00A15F6E" w:rsidRPr="004A75EB" w:rsidRDefault="00A15F6E" w:rsidP="00692BF3">
            <w:pPr>
              <w:jc w:val="center"/>
              <w:rPr>
                <w:lang w:eastAsia="zh-CN"/>
              </w:rPr>
            </w:pPr>
            <w:r w:rsidRPr="004A75EB">
              <w:t>(c)</w:t>
            </w:r>
          </w:p>
        </w:tc>
        <w:tc>
          <w:tcPr>
            <w:tcW w:w="0" w:type="auto"/>
          </w:tcPr>
          <w:p w14:paraId="52A2CF98" w14:textId="77777777" w:rsidR="00A15F6E" w:rsidRPr="004A75EB" w:rsidRDefault="008A1CE2" w:rsidP="00692BF3">
            <w:pPr>
              <w:rPr>
                <w:lang w:eastAsia="zh-CN"/>
              </w:rPr>
            </w:pPr>
            <w:r w:rsidRPr="004A75EB">
              <w:rPr>
                <w:lang w:eastAsia="en-GB"/>
              </w:rPr>
              <w:drawing>
                <wp:inline distT="0" distB="0" distL="0" distR="0" wp14:anchorId="31539C66" wp14:editId="6FA3CFDD">
                  <wp:extent cx="2437200" cy="2160000"/>
                  <wp:effectExtent l="0" t="0" r="1270" b="0"/>
                  <wp:docPr id="23" name="图片 23" descr="C:\Users\g00165235\AppData\Roaming\eSpace_Desktop\UserData\g00443958\imagefiles\8B1CD751-94C8-4378-8D2F-2E0464B1F3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B1CD751-94C8-4378-8D2F-2E0464B1F321" descr="C:\Users\g00165235\AppData\Roaming\eSpace_Desktop\UserData\g00443958\imagefiles\8B1CD751-94C8-4378-8D2F-2E0464B1F32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7200" cy="2160000"/>
                          </a:xfrm>
                          <a:prstGeom prst="rect">
                            <a:avLst/>
                          </a:prstGeom>
                          <a:noFill/>
                          <a:ln>
                            <a:noFill/>
                          </a:ln>
                        </pic:spPr>
                      </pic:pic>
                    </a:graphicData>
                  </a:graphic>
                </wp:inline>
              </w:drawing>
            </w:r>
          </w:p>
          <w:p w14:paraId="4B02DD59" w14:textId="77777777" w:rsidR="00A15F6E" w:rsidRPr="004A75EB" w:rsidRDefault="00A15F6E" w:rsidP="00692BF3">
            <w:pPr>
              <w:keepNext/>
              <w:jc w:val="center"/>
              <w:rPr>
                <w:lang w:eastAsia="zh-CN"/>
              </w:rPr>
            </w:pPr>
            <w:r w:rsidRPr="004A75EB">
              <w:t>(d)</w:t>
            </w:r>
          </w:p>
        </w:tc>
      </w:tr>
      <w:tr w:rsidR="00A15F6E" w:rsidRPr="004A75EB" w14:paraId="093E00DE" w14:textId="77777777" w:rsidTr="00692BF3">
        <w:trPr>
          <w:jc w:val="center"/>
        </w:trPr>
        <w:tc>
          <w:tcPr>
            <w:tcW w:w="0" w:type="auto"/>
          </w:tcPr>
          <w:p w14:paraId="3DE86A18" w14:textId="77777777" w:rsidR="00A15F6E" w:rsidRPr="004A75EB" w:rsidRDefault="008A1CE2" w:rsidP="00692BF3">
            <w:r w:rsidRPr="004A75EB">
              <w:rPr>
                <w:lang w:eastAsia="en-GB"/>
              </w:rPr>
              <w:drawing>
                <wp:inline distT="0" distB="0" distL="0" distR="0" wp14:anchorId="7A6A572E" wp14:editId="5C9F7054">
                  <wp:extent cx="2430000" cy="2160000"/>
                  <wp:effectExtent l="0" t="0" r="8890" b="0"/>
                  <wp:docPr id="17" name="图片 17" descr="C:\Users\g00165235\AppData\Roaming\eSpace_Desktop\UserData\g00443958\imagefiles\04EBC0CB-5BD6-4895-90AD-D24B1752B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EBC0CB-5BD6-4895-90AD-D24B1752B567" descr="C:\Users\g00165235\AppData\Roaming\eSpace_Desktop\UserData\g00443958\imagefiles\04EBC0CB-5BD6-4895-90AD-D24B1752B567.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0000" cy="2160000"/>
                          </a:xfrm>
                          <a:prstGeom prst="rect">
                            <a:avLst/>
                          </a:prstGeom>
                          <a:noFill/>
                          <a:ln>
                            <a:noFill/>
                          </a:ln>
                        </pic:spPr>
                      </pic:pic>
                    </a:graphicData>
                  </a:graphic>
                </wp:inline>
              </w:drawing>
            </w:r>
          </w:p>
          <w:p w14:paraId="183AF10A" w14:textId="77777777" w:rsidR="00A15F6E" w:rsidRPr="004A75EB" w:rsidRDefault="00A15F6E" w:rsidP="00692BF3">
            <w:pPr>
              <w:jc w:val="center"/>
              <w:rPr>
                <w:lang w:eastAsia="zh-CN"/>
              </w:rPr>
            </w:pPr>
            <w:r w:rsidRPr="004A75EB">
              <w:t>(e)</w:t>
            </w:r>
          </w:p>
        </w:tc>
        <w:tc>
          <w:tcPr>
            <w:tcW w:w="0" w:type="auto"/>
          </w:tcPr>
          <w:p w14:paraId="283DC9B3" w14:textId="77777777" w:rsidR="00A15F6E" w:rsidRPr="004A75EB" w:rsidRDefault="00A15F6E" w:rsidP="00692BF3">
            <w:pPr>
              <w:rPr>
                <w:lang w:eastAsia="zh-CN"/>
              </w:rPr>
            </w:pPr>
            <w:r w:rsidRPr="004A75EB">
              <w:t xml:space="preserve"> </w:t>
            </w:r>
            <w:r w:rsidR="008A1CE2" w:rsidRPr="004A75EB">
              <w:rPr>
                <w:lang w:eastAsia="en-GB"/>
              </w:rPr>
              <w:drawing>
                <wp:inline distT="0" distB="0" distL="0" distR="0" wp14:anchorId="6BA520A7" wp14:editId="38E29437">
                  <wp:extent cx="2458800" cy="2160000"/>
                  <wp:effectExtent l="0" t="0" r="0" b="0"/>
                  <wp:docPr id="16" name="图片 16" descr="C:\Users\g00165235\AppData\Roaming\eSpace_Desktop\UserData\g00443958\imagefiles\B41A3F89-F1A8-449F-9458-8AF1D47D47A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41A3F89-F1A8-449F-9458-8AF1D47D47A9" descr="C:\Users\g00165235\AppData\Roaming\eSpace_Desktop\UserData\g00443958\imagefiles\B41A3F89-F1A8-449F-9458-8AF1D47D47A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8800" cy="2160000"/>
                          </a:xfrm>
                          <a:prstGeom prst="rect">
                            <a:avLst/>
                          </a:prstGeom>
                          <a:noFill/>
                          <a:ln>
                            <a:noFill/>
                          </a:ln>
                        </pic:spPr>
                      </pic:pic>
                    </a:graphicData>
                  </a:graphic>
                </wp:inline>
              </w:drawing>
            </w:r>
          </w:p>
          <w:p w14:paraId="656FB34A" w14:textId="77777777" w:rsidR="00A15F6E" w:rsidRPr="004A75EB" w:rsidRDefault="00A15F6E" w:rsidP="00692BF3">
            <w:pPr>
              <w:keepNext/>
              <w:jc w:val="center"/>
              <w:rPr>
                <w:lang w:eastAsia="zh-CN"/>
              </w:rPr>
            </w:pPr>
            <w:r w:rsidRPr="004A75EB">
              <w:t>(f)</w:t>
            </w:r>
          </w:p>
        </w:tc>
      </w:tr>
    </w:tbl>
    <w:p w14:paraId="2AB3F61A" w14:textId="77777777" w:rsidR="00BB6B63" w:rsidRPr="004A75EB" w:rsidRDefault="00A668F2" w:rsidP="00A057C0">
      <w:pPr>
        <w:pStyle w:val="Caption"/>
      </w:pPr>
      <w:r w:rsidRPr="004A75EB">
        <w:t>Fig</w:t>
      </w:r>
      <w:r w:rsidR="00BB6B63" w:rsidRPr="004A75EB">
        <w:t xml:space="preserve">. 1 Performance comparison for </w:t>
      </w:r>
      <w:r w:rsidR="00A15F6E" w:rsidRPr="004A75EB">
        <w:t>different DMRS configurations</w:t>
      </w:r>
    </w:p>
    <w:p w14:paraId="59C4D2F3" w14:textId="2467251E" w:rsidR="00F326C1" w:rsidRPr="004A75EB" w:rsidRDefault="00422348" w:rsidP="00DB4153">
      <w:pPr>
        <w:rPr>
          <w:lang w:eastAsia="zh-CN"/>
        </w:rPr>
      </w:pPr>
      <w:r w:rsidRPr="004A75EB">
        <w:rPr>
          <w:b/>
          <w:i/>
          <w:lang w:eastAsia="zh-CN"/>
        </w:rPr>
        <w:t xml:space="preserve">Proposal 1: For PSSCH, </w:t>
      </w:r>
      <w:r w:rsidR="006E77A9" w:rsidRPr="004A75EB">
        <w:rPr>
          <w:b/>
          <w:i/>
          <w:lang w:eastAsia="zh-CN"/>
        </w:rPr>
        <w:t>support</w:t>
      </w:r>
      <w:r w:rsidRPr="004A75EB">
        <w:rPr>
          <w:b/>
          <w:i/>
          <w:lang w:eastAsia="zh-CN"/>
        </w:rPr>
        <w:t xml:space="preserve"> adaptive pilot allocation schemes where the DMRS density in both time and frequency </w:t>
      </w:r>
      <w:r w:rsidR="006E77A9" w:rsidRPr="004A75EB">
        <w:rPr>
          <w:b/>
          <w:i/>
          <w:lang w:eastAsia="zh-CN"/>
        </w:rPr>
        <w:t>can be configured/</w:t>
      </w:r>
      <w:r w:rsidRPr="004A75EB">
        <w:rPr>
          <w:b/>
          <w:i/>
          <w:lang w:eastAsia="zh-CN"/>
        </w:rPr>
        <w:t>adapted according to operating constraints and channel conditions.</w:t>
      </w:r>
    </w:p>
    <w:p w14:paraId="6EDD9EBF" w14:textId="0C40A571" w:rsidR="00EB434F" w:rsidRPr="004A75EB" w:rsidRDefault="006477B4" w:rsidP="00DB4153">
      <w:pPr>
        <w:rPr>
          <w:lang w:eastAsia="zh-CN"/>
        </w:rPr>
      </w:pPr>
      <w:r w:rsidRPr="004A75EB">
        <w:rPr>
          <w:lang w:eastAsia="zh-CN"/>
        </w:rPr>
        <w:t xml:space="preserve">For </w:t>
      </w:r>
      <w:r w:rsidR="00652A37" w:rsidRPr="004A75EB">
        <w:rPr>
          <w:lang w:eastAsia="zh-CN"/>
        </w:rPr>
        <w:t xml:space="preserve">NR Uu, </w:t>
      </w:r>
      <w:r w:rsidRPr="004A75EB">
        <w:rPr>
          <w:lang w:eastAsia="zh-CN"/>
        </w:rPr>
        <w:t xml:space="preserve">the </w:t>
      </w:r>
      <w:r w:rsidR="00DB4153" w:rsidRPr="004A75EB">
        <w:rPr>
          <w:lang w:eastAsia="zh-CN"/>
        </w:rPr>
        <w:t>DMRS can be front-loaded in order to accelerate</w:t>
      </w:r>
      <w:r w:rsidR="00EB434F" w:rsidRPr="004A75EB">
        <w:rPr>
          <w:lang w:eastAsia="zh-CN"/>
        </w:rPr>
        <w:t xml:space="preserve"> the decoding process. However, the main drawback of the front-loaded DMRS is that it cannot </w:t>
      </w:r>
      <w:r w:rsidR="00036BB8" w:rsidRPr="004A75EB">
        <w:rPr>
          <w:lang w:eastAsia="zh-CN"/>
        </w:rPr>
        <w:t xml:space="preserve">cope </w:t>
      </w:r>
      <w:r w:rsidR="00EB434F" w:rsidRPr="004A75EB">
        <w:rPr>
          <w:lang w:eastAsia="zh-CN"/>
        </w:rPr>
        <w:t xml:space="preserve">well with </w:t>
      </w:r>
      <w:r w:rsidR="00036BB8" w:rsidRPr="004A75EB">
        <w:rPr>
          <w:lang w:eastAsia="zh-CN"/>
        </w:rPr>
        <w:t>high</w:t>
      </w:r>
      <w:r w:rsidR="00EB434F" w:rsidRPr="004A75EB">
        <w:rPr>
          <w:lang w:eastAsia="zh-CN"/>
        </w:rPr>
        <w:t xml:space="preserve"> </w:t>
      </w:r>
      <w:r w:rsidR="008B3558" w:rsidRPr="004A75EB">
        <w:rPr>
          <w:lang w:eastAsia="zh-CN"/>
        </w:rPr>
        <w:t>Doppler shift</w:t>
      </w:r>
      <w:r w:rsidR="00036BB8" w:rsidRPr="004A75EB">
        <w:rPr>
          <w:lang w:eastAsia="zh-CN"/>
        </w:rPr>
        <w:t>s</w:t>
      </w:r>
      <w:r w:rsidRPr="004A75EB">
        <w:rPr>
          <w:lang w:eastAsia="zh-CN"/>
        </w:rPr>
        <w:t>. T</w:t>
      </w:r>
      <w:r w:rsidR="00036BB8" w:rsidRPr="004A75EB">
        <w:rPr>
          <w:lang w:eastAsia="zh-CN"/>
        </w:rPr>
        <w:t>hus</w:t>
      </w:r>
      <w:r w:rsidR="008B3558" w:rsidRPr="004A75EB">
        <w:rPr>
          <w:lang w:eastAsia="zh-CN"/>
        </w:rPr>
        <w:t xml:space="preserve"> additional DMRS symbols </w:t>
      </w:r>
      <w:r w:rsidR="00B47ED0" w:rsidRPr="004A75EB">
        <w:rPr>
          <w:lang w:eastAsia="zh-CN"/>
        </w:rPr>
        <w:t>are</w:t>
      </w:r>
      <w:r w:rsidR="008B3558" w:rsidRPr="004A75EB">
        <w:rPr>
          <w:lang w:eastAsia="zh-CN"/>
        </w:rPr>
        <w:t xml:space="preserve"> needed, whi</w:t>
      </w:r>
      <w:r w:rsidR="00B47ED0" w:rsidRPr="004A75EB">
        <w:rPr>
          <w:lang w:eastAsia="zh-CN"/>
        </w:rPr>
        <w:t>ch</w:t>
      </w:r>
      <w:r w:rsidR="008B3558" w:rsidRPr="004A75EB">
        <w:rPr>
          <w:lang w:eastAsia="zh-CN"/>
        </w:rPr>
        <w:t xml:space="preserve"> lead</w:t>
      </w:r>
      <w:r w:rsidR="00B47ED0" w:rsidRPr="004A75EB">
        <w:rPr>
          <w:lang w:eastAsia="zh-CN"/>
        </w:rPr>
        <w:t>s</w:t>
      </w:r>
      <w:r w:rsidR="008B3558" w:rsidRPr="004A75EB">
        <w:rPr>
          <w:lang w:eastAsia="zh-CN"/>
        </w:rPr>
        <w:t xml:space="preserve"> to increased overhead. For example, when the carrier frequency is </w:t>
      </w:r>
      <w:r w:rsidR="00C03791" w:rsidRPr="004A75EB">
        <w:rPr>
          <w:lang w:eastAsia="zh-CN"/>
        </w:rPr>
        <w:t>6</w:t>
      </w:r>
      <w:r w:rsidR="00036BB8" w:rsidRPr="004A75EB">
        <w:rPr>
          <w:lang w:eastAsia="zh-CN"/>
        </w:rPr>
        <w:t xml:space="preserve"> </w:t>
      </w:r>
      <w:r w:rsidR="008B3558" w:rsidRPr="004A75EB">
        <w:rPr>
          <w:lang w:eastAsia="zh-CN"/>
        </w:rPr>
        <w:t>GHz and the speed is 500</w:t>
      </w:r>
      <w:r w:rsidR="00036BB8" w:rsidRPr="004A75EB">
        <w:rPr>
          <w:lang w:eastAsia="zh-CN"/>
        </w:rPr>
        <w:t xml:space="preserve"> </w:t>
      </w:r>
      <w:r w:rsidR="008B3558" w:rsidRPr="004A75EB">
        <w:rPr>
          <w:lang w:eastAsia="zh-CN"/>
        </w:rPr>
        <w:t xml:space="preserve">km/h, the Doppler shift is </w:t>
      </w:r>
      <w:r w:rsidR="00CC4E0E" w:rsidRPr="004A75EB">
        <w:rPr>
          <w:lang w:eastAsia="zh-CN"/>
        </w:rPr>
        <w:t>2.7</w:t>
      </w:r>
      <w:r w:rsidR="00BB6B63" w:rsidRPr="004A75EB">
        <w:rPr>
          <w:lang w:eastAsia="zh-CN"/>
        </w:rPr>
        <w:t>8</w:t>
      </w:r>
      <w:r w:rsidR="00036BB8" w:rsidRPr="004A75EB">
        <w:rPr>
          <w:lang w:eastAsia="zh-CN"/>
        </w:rPr>
        <w:t xml:space="preserve"> </w:t>
      </w:r>
      <w:r w:rsidR="00CC4E0E" w:rsidRPr="004A75EB">
        <w:rPr>
          <w:lang w:eastAsia="zh-CN"/>
        </w:rPr>
        <w:t>kHz and the corresponding coherence time is 0.15</w:t>
      </w:r>
      <w:r w:rsidR="002562C2" w:rsidRPr="004A75EB">
        <w:rPr>
          <w:lang w:eastAsia="zh-CN"/>
        </w:rPr>
        <w:t xml:space="preserve"> </w:t>
      </w:r>
      <w:r w:rsidR="00CC4E0E" w:rsidRPr="004A75EB">
        <w:rPr>
          <w:lang w:eastAsia="zh-CN"/>
        </w:rPr>
        <w:t xml:space="preserve">ms. </w:t>
      </w:r>
      <w:r w:rsidRPr="004A75EB">
        <w:rPr>
          <w:lang w:eastAsia="zh-CN"/>
        </w:rPr>
        <w:t>With a</w:t>
      </w:r>
      <w:r w:rsidR="002562C2" w:rsidRPr="004A75EB">
        <w:rPr>
          <w:lang w:eastAsia="zh-CN"/>
        </w:rPr>
        <w:t xml:space="preserve"> </w:t>
      </w:r>
      <w:r w:rsidR="00CC4E0E" w:rsidRPr="004A75EB">
        <w:rPr>
          <w:lang w:eastAsia="zh-CN"/>
        </w:rPr>
        <w:t>60</w:t>
      </w:r>
      <w:r w:rsidR="002562C2" w:rsidRPr="004A75EB">
        <w:rPr>
          <w:lang w:eastAsia="zh-CN"/>
        </w:rPr>
        <w:t xml:space="preserve"> </w:t>
      </w:r>
      <w:r w:rsidR="00CC4E0E" w:rsidRPr="004A75EB">
        <w:rPr>
          <w:lang w:eastAsia="zh-CN"/>
        </w:rPr>
        <w:t>kHz</w:t>
      </w:r>
      <w:r w:rsidRPr="004A75EB">
        <w:rPr>
          <w:lang w:eastAsia="zh-CN"/>
        </w:rPr>
        <w:t xml:space="preserve"> SCS</w:t>
      </w:r>
      <w:r w:rsidR="00CC4E0E" w:rsidRPr="004A75EB">
        <w:rPr>
          <w:lang w:eastAsia="zh-CN"/>
        </w:rPr>
        <w:t xml:space="preserve">, one front-loaded DMRS symbol cannot </w:t>
      </w:r>
      <w:r w:rsidRPr="004A75EB">
        <w:rPr>
          <w:lang w:eastAsia="zh-CN"/>
        </w:rPr>
        <w:t xml:space="preserve">ensure accurate channel estimation for </w:t>
      </w:r>
      <w:r w:rsidR="00CC4E0E" w:rsidRPr="004A75EB">
        <w:rPr>
          <w:lang w:eastAsia="zh-CN"/>
        </w:rPr>
        <w:t xml:space="preserve">the whole </w:t>
      </w:r>
      <w:r w:rsidR="00902A0C" w:rsidRPr="004A75EB">
        <w:rPr>
          <w:lang w:eastAsia="zh-CN"/>
        </w:rPr>
        <w:t xml:space="preserve">slot </w:t>
      </w:r>
      <w:r w:rsidR="00CC4E0E" w:rsidRPr="004A75EB">
        <w:rPr>
          <w:lang w:eastAsia="zh-CN"/>
        </w:rPr>
        <w:t>duration</w:t>
      </w:r>
      <w:r w:rsidRPr="004A75EB">
        <w:rPr>
          <w:lang w:eastAsia="zh-CN"/>
        </w:rPr>
        <w:t xml:space="preserve">. On the other hand, </w:t>
      </w:r>
      <w:r w:rsidR="00CC4E0E" w:rsidRPr="004A75EB">
        <w:rPr>
          <w:lang w:eastAsia="zh-CN"/>
        </w:rPr>
        <w:t xml:space="preserve">one DMRS symbol is enough for the non-front-loaded DMRS, as shown in Figure </w:t>
      </w:r>
      <w:r w:rsidR="00BB6B63" w:rsidRPr="004A75EB">
        <w:rPr>
          <w:lang w:eastAsia="zh-CN"/>
        </w:rPr>
        <w:t>2</w:t>
      </w:r>
      <w:r w:rsidR="00CC4E0E" w:rsidRPr="004A75EB">
        <w:rPr>
          <w:lang w:eastAsia="zh-CN"/>
        </w:rPr>
        <w:t>.</w:t>
      </w:r>
    </w:p>
    <w:p w14:paraId="472009DC" w14:textId="7D323B89" w:rsidR="00CC4E0E" w:rsidRPr="004A75EB" w:rsidRDefault="00066A06" w:rsidP="00CC4E0E">
      <w:pPr>
        <w:jc w:val="center"/>
      </w:pPr>
      <w:r w:rsidRPr="004A75EB">
        <w:drawing>
          <wp:inline distT="0" distB="0" distL="0" distR="0" wp14:anchorId="0B22ECEF" wp14:editId="4C8CBDE6">
            <wp:extent cx="3801600" cy="165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1600" cy="1656000"/>
                    </a:xfrm>
                    <a:prstGeom prst="rect">
                      <a:avLst/>
                    </a:prstGeom>
                    <a:noFill/>
                    <a:ln>
                      <a:noFill/>
                    </a:ln>
                  </pic:spPr>
                </pic:pic>
              </a:graphicData>
            </a:graphic>
          </wp:inline>
        </w:drawing>
      </w:r>
    </w:p>
    <w:p w14:paraId="7E6FFF32" w14:textId="41665142" w:rsidR="009F403B" w:rsidRPr="004A75EB" w:rsidRDefault="00807D4B" w:rsidP="00A057C0">
      <w:pPr>
        <w:pStyle w:val="Caption"/>
        <w:rPr>
          <w:lang w:eastAsia="zh-CN"/>
        </w:rPr>
      </w:pPr>
      <w:r w:rsidRPr="004A75EB">
        <w:t xml:space="preserve">Fig. </w:t>
      </w:r>
      <w:r w:rsidR="00BB6B63" w:rsidRPr="004A75EB">
        <w:t>2</w:t>
      </w:r>
      <w:r w:rsidRPr="004A75EB">
        <w:t xml:space="preserve"> Comparison between front-loaded DMRS and non-front-loaded DMRS </w:t>
      </w:r>
    </w:p>
    <w:p w14:paraId="33E89415" w14:textId="137D1A24" w:rsidR="0032393C" w:rsidRPr="004A75EB" w:rsidRDefault="009F403B" w:rsidP="009F403B">
      <w:pPr>
        <w:rPr>
          <w:lang w:eastAsia="zh-CN"/>
        </w:rPr>
      </w:pPr>
      <w:r w:rsidRPr="004A75EB">
        <w:rPr>
          <w:sz w:val="21"/>
          <w:lang w:eastAsia="zh-CN"/>
        </w:rPr>
        <w:lastRenderedPageBreak/>
        <w:t>In order to quantify the performance impact of using front-loaded vs. non-front loaded DMRS, we evaluate the performance for these two configurations for both 30</w:t>
      </w:r>
      <w:r w:rsidR="00C03791" w:rsidRPr="004A75EB">
        <w:rPr>
          <w:sz w:val="21"/>
          <w:lang w:eastAsia="zh-CN"/>
        </w:rPr>
        <w:t xml:space="preserve"> </w:t>
      </w:r>
      <w:r w:rsidRPr="004A75EB">
        <w:rPr>
          <w:sz w:val="21"/>
          <w:lang w:eastAsia="zh-CN"/>
        </w:rPr>
        <w:t>kHz and 60</w:t>
      </w:r>
      <w:r w:rsidR="00C03791" w:rsidRPr="004A75EB">
        <w:rPr>
          <w:sz w:val="21"/>
          <w:lang w:eastAsia="zh-CN"/>
        </w:rPr>
        <w:t xml:space="preserve"> </w:t>
      </w:r>
      <w:r w:rsidRPr="004A75EB">
        <w:rPr>
          <w:sz w:val="21"/>
          <w:lang w:eastAsia="zh-CN"/>
        </w:rPr>
        <w:t>kHz subcarrier spacings. For 30</w:t>
      </w:r>
      <w:r w:rsidR="00C03791" w:rsidRPr="004A75EB">
        <w:rPr>
          <w:sz w:val="21"/>
          <w:lang w:eastAsia="zh-CN"/>
        </w:rPr>
        <w:t xml:space="preserve"> </w:t>
      </w:r>
      <w:r w:rsidRPr="004A75EB">
        <w:rPr>
          <w:sz w:val="21"/>
          <w:lang w:eastAsia="zh-CN"/>
        </w:rPr>
        <w:t>kHz, two DMRS symbols are used (located at symbols #</w:t>
      </w:r>
      <w:r w:rsidR="00BB4457" w:rsidRPr="004A75EB">
        <w:rPr>
          <w:sz w:val="21"/>
          <w:lang w:eastAsia="zh-CN"/>
        </w:rPr>
        <w:t>3</w:t>
      </w:r>
      <w:r w:rsidRPr="004A75EB">
        <w:rPr>
          <w:sz w:val="21"/>
          <w:lang w:eastAsia="zh-CN"/>
        </w:rPr>
        <w:t xml:space="preserve"> and #9). For 60</w:t>
      </w:r>
      <w:r w:rsidR="00C03791" w:rsidRPr="004A75EB">
        <w:rPr>
          <w:sz w:val="21"/>
          <w:lang w:eastAsia="zh-CN"/>
        </w:rPr>
        <w:t xml:space="preserve"> </w:t>
      </w:r>
      <w:r w:rsidRPr="004A75EB">
        <w:rPr>
          <w:sz w:val="21"/>
          <w:lang w:eastAsia="zh-CN"/>
        </w:rPr>
        <w:t xml:space="preserve">kHz, </w:t>
      </w:r>
      <w:r w:rsidR="00172F55" w:rsidRPr="004A75EB">
        <w:rPr>
          <w:sz w:val="21"/>
          <w:lang w:eastAsia="zh-CN"/>
        </w:rPr>
        <w:t>one</w:t>
      </w:r>
      <w:r w:rsidRPr="004A75EB">
        <w:rPr>
          <w:sz w:val="21"/>
          <w:lang w:eastAsia="zh-CN"/>
        </w:rPr>
        <w:t xml:space="preserve"> DMRS symbol is used. Note that this is a fair comparison, since the pilot density in time is the same for both SCS, thus ensures the same channel estimation accuracy.</w:t>
      </w:r>
      <w:r w:rsidR="00D14BEB" w:rsidRPr="004A75EB">
        <w:rPr>
          <w:sz w:val="21"/>
          <w:lang w:eastAsia="zh-CN"/>
        </w:rPr>
        <w:t xml:space="preserve"> </w:t>
      </w:r>
      <w:r w:rsidR="0032393C" w:rsidRPr="004A75EB">
        <w:rPr>
          <w:lang w:eastAsia="zh-CN"/>
        </w:rPr>
        <w:t>The link level simula</w:t>
      </w:r>
      <w:r w:rsidR="00B47ED0" w:rsidRPr="004A75EB">
        <w:rPr>
          <w:lang w:eastAsia="zh-CN"/>
        </w:rPr>
        <w:t>tion results are shown in Fig.</w:t>
      </w:r>
      <w:r w:rsidR="00BB4457" w:rsidRPr="004A75EB">
        <w:rPr>
          <w:lang w:eastAsia="zh-CN"/>
        </w:rPr>
        <w:t xml:space="preserve"> </w:t>
      </w:r>
      <w:r w:rsidR="00BB6B63" w:rsidRPr="004A75EB">
        <w:rPr>
          <w:lang w:eastAsia="zh-CN"/>
        </w:rPr>
        <w:t>3</w:t>
      </w:r>
      <w:r w:rsidR="0032393C" w:rsidRPr="004A75EB">
        <w:rPr>
          <w:lang w:eastAsia="zh-CN"/>
        </w:rPr>
        <w:t xml:space="preserve"> </w:t>
      </w:r>
      <w:r w:rsidRPr="004A75EB">
        <w:rPr>
          <w:lang w:eastAsia="zh-CN"/>
        </w:rPr>
        <w:t>with the</w:t>
      </w:r>
      <w:r w:rsidR="0032393C" w:rsidRPr="004A75EB">
        <w:rPr>
          <w:lang w:eastAsia="zh-CN"/>
        </w:rPr>
        <w:t xml:space="preserve"> link simulation assumption</w:t>
      </w:r>
      <w:r w:rsidRPr="004A75EB">
        <w:rPr>
          <w:lang w:eastAsia="zh-CN"/>
        </w:rPr>
        <w:t>s</w:t>
      </w:r>
      <w:r w:rsidR="0032393C" w:rsidRPr="004A75EB">
        <w:rPr>
          <w:lang w:eastAsia="zh-CN"/>
        </w:rPr>
        <w:t xml:space="preserve"> </w:t>
      </w:r>
      <w:r w:rsidRPr="004A75EB">
        <w:rPr>
          <w:lang w:eastAsia="zh-CN"/>
        </w:rPr>
        <w:t>of</w:t>
      </w:r>
      <w:r w:rsidR="0032393C" w:rsidRPr="004A75EB">
        <w:rPr>
          <w:lang w:eastAsia="zh-CN"/>
        </w:rPr>
        <w:t xml:space="preserve"> Annex A. It can be seen that when the speed is 500</w:t>
      </w:r>
      <w:r w:rsidR="00F729FD" w:rsidRPr="004A75EB">
        <w:rPr>
          <w:lang w:eastAsia="zh-CN"/>
        </w:rPr>
        <w:t xml:space="preserve"> </w:t>
      </w:r>
      <w:r w:rsidR="0032393C" w:rsidRPr="004A75EB">
        <w:rPr>
          <w:lang w:eastAsia="zh-CN"/>
        </w:rPr>
        <w:t xml:space="preserve">km/h, non-front-loaded DMRS can achieve better performance than front-loaded DMRS. </w:t>
      </w:r>
    </w:p>
    <w:tbl>
      <w:tblPr>
        <w:tblStyle w:val="TableGrid"/>
        <w:tblW w:w="0" w:type="auto"/>
        <w:jc w:val="center"/>
        <w:tblLook w:val="04A0" w:firstRow="1" w:lastRow="0" w:firstColumn="1" w:lastColumn="0" w:noHBand="0" w:noVBand="1"/>
      </w:tblPr>
      <w:tblGrid>
        <w:gridCol w:w="4213"/>
        <w:gridCol w:w="4201"/>
      </w:tblGrid>
      <w:tr w:rsidR="009A0476" w:rsidRPr="004A75EB" w14:paraId="2C6CEB4E" w14:textId="77777777" w:rsidTr="00172F55">
        <w:trPr>
          <w:trHeight w:val="3462"/>
          <w:jc w:val="center"/>
        </w:trPr>
        <w:tc>
          <w:tcPr>
            <w:tcW w:w="0" w:type="auto"/>
          </w:tcPr>
          <w:p w14:paraId="7C85CB55" w14:textId="77777777" w:rsidR="00A15F6E" w:rsidRPr="004A75EB" w:rsidRDefault="00FA6830" w:rsidP="00692BF3">
            <w:pPr>
              <w:rPr>
                <w:lang w:eastAsia="zh-CN"/>
              </w:rPr>
            </w:pPr>
            <w:r w:rsidRPr="004A75EB">
              <w:rPr>
                <w:lang w:eastAsia="en-GB"/>
              </w:rPr>
              <w:drawing>
                <wp:inline distT="0" distB="0" distL="0" distR="0" wp14:anchorId="6DE5F5ED" wp14:editId="2A188740">
                  <wp:extent cx="2538374" cy="19460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601182" cy="1994241"/>
                          </a:xfrm>
                          <a:prstGeom prst="rect">
                            <a:avLst/>
                          </a:prstGeom>
                        </pic:spPr>
                      </pic:pic>
                    </a:graphicData>
                  </a:graphic>
                </wp:inline>
              </w:drawing>
            </w:r>
            <w:r w:rsidR="00A15F6E" w:rsidRPr="004A75EB">
              <w:rPr>
                <w:rFonts w:hint="eastAsia"/>
                <w:lang w:eastAsia="zh-CN"/>
              </w:rPr>
              <w:t xml:space="preserve"> </w:t>
            </w:r>
          </w:p>
          <w:p w14:paraId="33D676B0" w14:textId="77777777" w:rsidR="00A15F6E" w:rsidRPr="004A75EB" w:rsidRDefault="00A15F6E" w:rsidP="00692BF3">
            <w:pPr>
              <w:jc w:val="center"/>
              <w:rPr>
                <w:lang w:eastAsia="zh-CN"/>
              </w:rPr>
            </w:pPr>
            <w:r w:rsidRPr="004A75EB">
              <w:rPr>
                <w:rFonts w:hint="eastAsia"/>
                <w:lang w:eastAsia="zh-CN"/>
              </w:rPr>
              <w:t>(</w:t>
            </w:r>
            <w:r w:rsidRPr="004A75EB">
              <w:rPr>
                <w:lang w:eastAsia="zh-CN"/>
              </w:rPr>
              <w:t>a</w:t>
            </w:r>
            <w:r w:rsidRPr="004A75EB">
              <w:rPr>
                <w:rFonts w:hint="eastAsia"/>
                <w:lang w:eastAsia="zh-CN"/>
              </w:rPr>
              <w:t>)</w:t>
            </w:r>
          </w:p>
        </w:tc>
        <w:tc>
          <w:tcPr>
            <w:tcW w:w="0" w:type="auto"/>
          </w:tcPr>
          <w:p w14:paraId="45940CB0" w14:textId="77777777" w:rsidR="00FA6830" w:rsidRPr="004A75EB" w:rsidRDefault="00A15F6E" w:rsidP="00692BF3">
            <w:pPr>
              <w:keepNext/>
            </w:pPr>
            <w:r w:rsidRPr="004A75EB">
              <w:t xml:space="preserve"> </w:t>
            </w:r>
            <w:r w:rsidR="00FA6830" w:rsidRPr="004A75EB">
              <w:rPr>
                <w:lang w:eastAsia="en-GB"/>
              </w:rPr>
              <w:drawing>
                <wp:inline distT="0" distB="0" distL="0" distR="0" wp14:anchorId="0A09695C" wp14:editId="261BB05C">
                  <wp:extent cx="2487168" cy="1932597"/>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2529605" cy="1965571"/>
                          </a:xfrm>
                          <a:prstGeom prst="rect">
                            <a:avLst/>
                          </a:prstGeom>
                        </pic:spPr>
                      </pic:pic>
                    </a:graphicData>
                  </a:graphic>
                </wp:inline>
              </w:drawing>
            </w:r>
          </w:p>
          <w:p w14:paraId="5BB7921B" w14:textId="77777777" w:rsidR="00A15F6E" w:rsidRPr="004A75EB" w:rsidRDefault="00A15F6E" w:rsidP="00692BF3">
            <w:pPr>
              <w:keepNext/>
              <w:jc w:val="center"/>
              <w:rPr>
                <w:lang w:eastAsia="zh-CN"/>
              </w:rPr>
            </w:pPr>
            <w:r w:rsidRPr="004A75EB">
              <w:rPr>
                <w:rFonts w:hint="eastAsia"/>
                <w:lang w:eastAsia="zh-CN"/>
              </w:rPr>
              <w:t>(</w:t>
            </w:r>
            <w:r w:rsidRPr="004A75EB">
              <w:rPr>
                <w:lang w:eastAsia="zh-CN"/>
              </w:rPr>
              <w:t>b</w:t>
            </w:r>
            <w:r w:rsidRPr="004A75EB">
              <w:rPr>
                <w:rFonts w:hint="eastAsia"/>
                <w:lang w:eastAsia="zh-CN"/>
              </w:rPr>
              <w:t>)</w:t>
            </w:r>
          </w:p>
        </w:tc>
      </w:tr>
    </w:tbl>
    <w:p w14:paraId="698BCC7A" w14:textId="77777777" w:rsidR="0032393C" w:rsidRPr="004A75EB" w:rsidRDefault="00807D4B" w:rsidP="009A0476">
      <w:pPr>
        <w:jc w:val="center"/>
        <w:rPr>
          <w:sz w:val="20"/>
          <w:szCs w:val="20"/>
          <w:lang w:eastAsia="zh-CN"/>
        </w:rPr>
      </w:pPr>
      <w:r w:rsidRPr="004A75EB">
        <w:rPr>
          <w:rStyle w:val="CaptionChar3"/>
          <w:sz w:val="20"/>
          <w:szCs w:val="20"/>
        </w:rPr>
        <w:t xml:space="preserve">Fig. </w:t>
      </w:r>
      <w:r w:rsidR="00BB6B63" w:rsidRPr="004A75EB">
        <w:rPr>
          <w:rStyle w:val="CaptionChar3"/>
          <w:sz w:val="20"/>
          <w:szCs w:val="20"/>
        </w:rPr>
        <w:t>3</w:t>
      </w:r>
      <w:r w:rsidRPr="004A75EB">
        <w:rPr>
          <w:rStyle w:val="CaptionChar3"/>
          <w:sz w:val="20"/>
          <w:szCs w:val="20"/>
        </w:rPr>
        <w:t xml:space="preserve"> </w:t>
      </w:r>
      <w:r w:rsidR="00CB0FAF" w:rsidRPr="004A75EB">
        <w:rPr>
          <w:rStyle w:val="CaptionChar3"/>
          <w:sz w:val="20"/>
          <w:szCs w:val="20"/>
        </w:rPr>
        <w:t>Performance comparison for front-loaded DMRS and non-front-loaded DMRS</w:t>
      </w:r>
      <w:r w:rsidR="00A36185" w:rsidRPr="004A75EB">
        <w:rPr>
          <w:rStyle w:val="CaptionChar3"/>
          <w:sz w:val="20"/>
          <w:szCs w:val="20"/>
        </w:rPr>
        <w:t>, with (a) 1 symbol</w:t>
      </w:r>
      <w:r w:rsidR="00B815A5" w:rsidRPr="004A75EB">
        <w:rPr>
          <w:rStyle w:val="CaptionChar3"/>
          <w:sz w:val="20"/>
          <w:szCs w:val="20"/>
        </w:rPr>
        <w:t xml:space="preserve"> with SCS=60</w:t>
      </w:r>
      <w:r w:rsidR="00F729FD" w:rsidRPr="004A75EB">
        <w:rPr>
          <w:rStyle w:val="CaptionChar3"/>
          <w:sz w:val="20"/>
          <w:szCs w:val="20"/>
        </w:rPr>
        <w:t xml:space="preserve"> </w:t>
      </w:r>
      <w:r w:rsidR="00B815A5" w:rsidRPr="004A75EB">
        <w:rPr>
          <w:rStyle w:val="CaptionChar3"/>
          <w:sz w:val="20"/>
          <w:szCs w:val="20"/>
        </w:rPr>
        <w:t xml:space="preserve">kHz </w:t>
      </w:r>
      <w:r w:rsidR="00A36185" w:rsidRPr="004A75EB">
        <w:rPr>
          <w:rStyle w:val="CaptionChar3"/>
          <w:sz w:val="20"/>
          <w:szCs w:val="20"/>
        </w:rPr>
        <w:t>and (b) 2 symbols</w:t>
      </w:r>
      <w:r w:rsidR="00B815A5" w:rsidRPr="004A75EB">
        <w:rPr>
          <w:rStyle w:val="CaptionChar3"/>
          <w:sz w:val="20"/>
          <w:szCs w:val="20"/>
        </w:rPr>
        <w:t xml:space="preserve"> with SCS=30</w:t>
      </w:r>
      <w:r w:rsidR="00F729FD" w:rsidRPr="004A75EB">
        <w:rPr>
          <w:rStyle w:val="CaptionChar3"/>
          <w:sz w:val="20"/>
          <w:szCs w:val="20"/>
        </w:rPr>
        <w:t xml:space="preserve"> </w:t>
      </w:r>
      <w:r w:rsidR="00B815A5" w:rsidRPr="004A75EB">
        <w:rPr>
          <w:rStyle w:val="CaptionChar3"/>
          <w:sz w:val="20"/>
          <w:szCs w:val="20"/>
        </w:rPr>
        <w:t>kHz</w:t>
      </w:r>
      <w:r w:rsidR="00A36185" w:rsidRPr="004A75EB">
        <w:rPr>
          <w:sz w:val="20"/>
          <w:szCs w:val="20"/>
          <w:lang w:eastAsia="zh-CN"/>
        </w:rPr>
        <w:t>.</w:t>
      </w:r>
    </w:p>
    <w:p w14:paraId="5E0F6E15" w14:textId="393A39DD" w:rsidR="00DB4153" w:rsidRPr="004A75EB" w:rsidRDefault="00805776" w:rsidP="001B4D93">
      <w:pPr>
        <w:rPr>
          <w:lang w:eastAsia="zh-CN"/>
        </w:rPr>
      </w:pPr>
      <w:r w:rsidRPr="004A75EB">
        <w:rPr>
          <w:lang w:eastAsia="zh-CN"/>
        </w:rPr>
        <w:t>Note however that front-loaded DMRS can accelerate the decoding process when PSSCH and PSCCH are TDM-ed.</w:t>
      </w:r>
      <w:r w:rsidR="006820B6" w:rsidRPr="004A75EB">
        <w:rPr>
          <w:lang w:eastAsia="zh-CN"/>
        </w:rPr>
        <w:t xml:space="preserve"> </w:t>
      </w:r>
      <w:r w:rsidRPr="004A75EB">
        <w:rPr>
          <w:lang w:eastAsia="zh-CN"/>
        </w:rPr>
        <w:t xml:space="preserve">Thus, it can be useful for some multiplexing options of PSSCH and PSCCH. At this stage, we propose to support at least non front-loaded DMRS, and to revisit whether to support front-loaded DMRS when RAN1 makes more progress on PSSCH/PSCCH multiplexing. </w:t>
      </w:r>
    </w:p>
    <w:p w14:paraId="1FDC911D" w14:textId="09CAA8DB" w:rsidR="00ED7C03" w:rsidRPr="004A75EB" w:rsidRDefault="006820B6" w:rsidP="000D504C">
      <w:pPr>
        <w:rPr>
          <w:lang w:eastAsia="zh-CN"/>
        </w:rPr>
      </w:pPr>
      <w:r w:rsidRPr="004A75EB">
        <w:rPr>
          <w:b/>
          <w:i/>
          <w:lang w:eastAsia="zh-CN"/>
        </w:rPr>
        <w:t>Proposal</w:t>
      </w:r>
      <w:r w:rsidR="00422348" w:rsidRPr="004A75EB">
        <w:rPr>
          <w:b/>
          <w:i/>
          <w:lang w:eastAsia="zh-CN"/>
        </w:rPr>
        <w:t xml:space="preserve"> 2</w:t>
      </w:r>
      <w:r w:rsidR="00DB4153" w:rsidRPr="004A75EB">
        <w:rPr>
          <w:b/>
          <w:i/>
          <w:lang w:eastAsia="zh-CN"/>
        </w:rPr>
        <w:t xml:space="preserve">: </w:t>
      </w:r>
      <w:r w:rsidRPr="004A75EB">
        <w:rPr>
          <w:b/>
          <w:i/>
          <w:lang w:eastAsia="zh-CN"/>
        </w:rPr>
        <w:t>For PSSCH,</w:t>
      </w:r>
      <w:r w:rsidR="00422348" w:rsidRPr="004A75EB">
        <w:rPr>
          <w:b/>
          <w:i/>
          <w:lang w:eastAsia="zh-CN"/>
        </w:rPr>
        <w:t xml:space="preserve"> at least</w:t>
      </w:r>
      <w:r w:rsidRPr="004A75EB">
        <w:rPr>
          <w:b/>
          <w:i/>
          <w:lang w:eastAsia="zh-CN"/>
        </w:rPr>
        <w:t xml:space="preserve"> non-front-loaded DMRS </w:t>
      </w:r>
      <w:r w:rsidR="005B40F9" w:rsidRPr="004A75EB">
        <w:rPr>
          <w:b/>
          <w:i/>
          <w:lang w:eastAsia="zh-CN"/>
        </w:rPr>
        <w:t>is</w:t>
      </w:r>
      <w:r w:rsidRPr="004A75EB">
        <w:rPr>
          <w:b/>
          <w:i/>
          <w:lang w:eastAsia="zh-CN"/>
        </w:rPr>
        <w:t xml:space="preserve"> supported.</w:t>
      </w:r>
      <w:r w:rsidR="00373895" w:rsidRPr="004A75EB">
        <w:rPr>
          <w:b/>
          <w:i/>
          <w:lang w:eastAsia="zh-CN"/>
        </w:rPr>
        <w:t xml:space="preserve"> Revisit whether to support front-loaded DMRS when more progress is made on PSSCH/PSCCH multiplexing</w:t>
      </w:r>
      <w:r w:rsidR="009A0476" w:rsidRPr="004A75EB">
        <w:rPr>
          <w:b/>
          <w:i/>
          <w:lang w:eastAsia="zh-CN"/>
        </w:rPr>
        <w:t>.</w:t>
      </w:r>
    </w:p>
    <w:p w14:paraId="6BB7C67F" w14:textId="75BE7386" w:rsidR="00ED7C03" w:rsidRPr="004A75EB" w:rsidRDefault="00ED7C03" w:rsidP="000D504C">
      <w:pPr>
        <w:rPr>
          <w:lang w:eastAsia="zh-CN"/>
        </w:rPr>
      </w:pPr>
      <w:r w:rsidRPr="004A75EB">
        <w:rPr>
          <w:lang w:eastAsia="zh-CN"/>
        </w:rPr>
        <w:t xml:space="preserve">We </w:t>
      </w:r>
      <w:r w:rsidR="001B4D93" w:rsidRPr="004A75EB">
        <w:rPr>
          <w:lang w:eastAsia="zh-CN"/>
        </w:rPr>
        <w:t>next</w:t>
      </w:r>
      <w:r w:rsidRPr="004A75EB">
        <w:rPr>
          <w:lang w:eastAsia="zh-CN"/>
        </w:rPr>
        <w:t xml:space="preserve"> investigate the impact of DMRS density in time. The</w:t>
      </w:r>
      <w:r w:rsidR="000D504C" w:rsidRPr="004A75EB">
        <w:rPr>
          <w:lang w:eastAsia="zh-CN"/>
        </w:rPr>
        <w:t xml:space="preserve"> subcarrier spacing of the V2X slot should be taken into account</w:t>
      </w:r>
      <w:r w:rsidR="00900A60" w:rsidRPr="004A75EB">
        <w:rPr>
          <w:lang w:eastAsia="zh-CN"/>
        </w:rPr>
        <w:t xml:space="preserve"> since increasing the subcarrier spacing shortens the symbol</w:t>
      </w:r>
      <w:r w:rsidR="000D504C" w:rsidRPr="004A75EB">
        <w:rPr>
          <w:lang w:eastAsia="zh-CN"/>
        </w:rPr>
        <w:t xml:space="preserve">. </w:t>
      </w:r>
      <w:r w:rsidR="00900A60" w:rsidRPr="004A75EB">
        <w:rPr>
          <w:lang w:eastAsia="zh-CN"/>
        </w:rPr>
        <w:t>For LTE-V</w:t>
      </w:r>
      <w:r w:rsidR="003F4207" w:rsidRPr="004A75EB">
        <w:rPr>
          <w:lang w:eastAsia="zh-CN"/>
        </w:rPr>
        <w:t>2X</w:t>
      </w:r>
      <w:r w:rsidR="00900A60" w:rsidRPr="004A75EB">
        <w:rPr>
          <w:lang w:eastAsia="zh-CN"/>
        </w:rPr>
        <w:t xml:space="preserve">, </w:t>
      </w:r>
      <w:r w:rsidR="00D27390" w:rsidRPr="004A75EB">
        <w:rPr>
          <w:lang w:eastAsia="zh-CN"/>
        </w:rPr>
        <w:t xml:space="preserve">it </w:t>
      </w:r>
      <w:r w:rsidR="003F4207" w:rsidRPr="004A75EB">
        <w:rPr>
          <w:lang w:eastAsia="zh-CN"/>
        </w:rPr>
        <w:t>w</w:t>
      </w:r>
      <w:r w:rsidR="00D27390" w:rsidRPr="004A75EB">
        <w:rPr>
          <w:lang w:eastAsia="zh-CN"/>
        </w:rPr>
        <w:t xml:space="preserve">as shown that </w:t>
      </w:r>
      <w:r w:rsidR="000D504C" w:rsidRPr="004A75EB">
        <w:rPr>
          <w:rFonts w:hint="eastAsia"/>
          <w:lang w:eastAsia="zh-CN"/>
        </w:rPr>
        <w:t>four vertical DMRS symbol</w:t>
      </w:r>
      <w:r w:rsidR="000D504C" w:rsidRPr="004A75EB">
        <w:rPr>
          <w:lang w:eastAsia="zh-CN"/>
        </w:rPr>
        <w:t>s</w:t>
      </w:r>
      <w:r w:rsidR="000D504C" w:rsidRPr="004A75EB">
        <w:rPr>
          <w:rFonts w:hint="eastAsia"/>
          <w:lang w:eastAsia="zh-CN"/>
        </w:rPr>
        <w:t xml:space="preserve"> in one slot </w:t>
      </w:r>
      <w:r w:rsidR="00900A60" w:rsidRPr="004A75EB">
        <w:rPr>
          <w:lang w:eastAsia="zh-CN"/>
        </w:rPr>
        <w:t>ensure</w:t>
      </w:r>
      <w:r w:rsidR="008E1E8F" w:rsidRPr="004A75EB">
        <w:rPr>
          <w:lang w:eastAsia="zh-CN"/>
        </w:rPr>
        <w:t>d</w:t>
      </w:r>
      <w:r w:rsidR="00900A60" w:rsidRPr="004A75EB">
        <w:rPr>
          <w:lang w:eastAsia="zh-CN"/>
        </w:rPr>
        <w:t xml:space="preserve"> successful demodulation at high speed, thus </w:t>
      </w:r>
      <w:r w:rsidRPr="004A75EB">
        <w:rPr>
          <w:lang w:eastAsia="zh-CN"/>
        </w:rPr>
        <w:t xml:space="preserve">one symbol every ¼ ms </w:t>
      </w:r>
      <w:r w:rsidR="000D504C" w:rsidRPr="004A75EB">
        <w:rPr>
          <w:lang w:eastAsia="zh-CN"/>
        </w:rPr>
        <w:t xml:space="preserve">can be </w:t>
      </w:r>
      <w:r w:rsidR="00D27390" w:rsidRPr="004A75EB">
        <w:rPr>
          <w:lang w:eastAsia="zh-CN"/>
        </w:rPr>
        <w:t xml:space="preserve">taken as </w:t>
      </w:r>
      <w:r w:rsidR="000D504C" w:rsidRPr="004A75EB">
        <w:rPr>
          <w:lang w:eastAsia="zh-CN"/>
        </w:rPr>
        <w:t>the baseline</w:t>
      </w:r>
      <w:r w:rsidR="00900A60" w:rsidRPr="004A75EB">
        <w:rPr>
          <w:lang w:eastAsia="zh-CN"/>
        </w:rPr>
        <w:t>.</w:t>
      </w:r>
      <w:r w:rsidR="000D504C" w:rsidRPr="004A75EB">
        <w:rPr>
          <w:rFonts w:hint="eastAsia"/>
          <w:lang w:eastAsia="zh-CN"/>
        </w:rPr>
        <w:t xml:space="preserve"> </w:t>
      </w:r>
      <w:r w:rsidRPr="004A75EB">
        <w:rPr>
          <w:lang w:eastAsia="zh-CN"/>
        </w:rPr>
        <w:t>This leads to the possible DMRS configurations of</w:t>
      </w:r>
      <w:r w:rsidR="00422348" w:rsidRPr="004A75EB">
        <w:rPr>
          <w:lang w:eastAsia="zh-CN"/>
        </w:rPr>
        <w:t xml:space="preserve"> Fig. 4</w:t>
      </w:r>
      <w:r w:rsidR="000D504C" w:rsidRPr="004A75EB">
        <w:rPr>
          <w:lang w:eastAsia="zh-CN"/>
        </w:rPr>
        <w:t>.</w:t>
      </w:r>
      <w:r w:rsidR="002B19CF" w:rsidRPr="004A75EB">
        <w:rPr>
          <w:lang w:eastAsia="zh-CN"/>
        </w:rPr>
        <w:t xml:space="preserve"> The DMRS symbols are located so that they are evenly spaced in the </w:t>
      </w:r>
      <w:r w:rsidR="001A7796" w:rsidRPr="004A75EB">
        <w:rPr>
          <w:lang w:eastAsia="zh-CN"/>
        </w:rPr>
        <w:t>slot</w:t>
      </w:r>
      <w:r w:rsidR="002B19CF" w:rsidRPr="004A75EB">
        <w:rPr>
          <w:lang w:eastAsia="zh-CN"/>
        </w:rPr>
        <w:t>.</w:t>
      </w:r>
    </w:p>
    <w:p w14:paraId="0446E27D" w14:textId="326F07B0" w:rsidR="001A74CB" w:rsidRPr="004A75EB" w:rsidRDefault="000D504C" w:rsidP="000D504C">
      <w:pPr>
        <w:rPr>
          <w:lang w:eastAsia="zh-CN"/>
        </w:rPr>
      </w:pPr>
      <w:r w:rsidRPr="004A75EB">
        <w:rPr>
          <w:lang w:eastAsia="zh-CN"/>
        </w:rPr>
        <w:t xml:space="preserve"> </w:t>
      </w:r>
    </w:p>
    <w:p w14:paraId="2E6B7BB3" w14:textId="282C7BC4" w:rsidR="001A74CB" w:rsidRPr="004A75EB" w:rsidRDefault="00066A06" w:rsidP="001A74CB">
      <w:pPr>
        <w:jc w:val="center"/>
        <w:rPr>
          <w:lang w:eastAsia="zh-CN"/>
        </w:rPr>
      </w:pPr>
      <w:r w:rsidRPr="004A75EB">
        <w:drawing>
          <wp:inline distT="0" distB="0" distL="0" distR="0" wp14:anchorId="4D94D084" wp14:editId="43E5FAD8">
            <wp:extent cx="3322800" cy="145800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2800" cy="1458000"/>
                    </a:xfrm>
                    <a:prstGeom prst="rect">
                      <a:avLst/>
                    </a:prstGeom>
                    <a:noFill/>
                    <a:ln>
                      <a:noFill/>
                    </a:ln>
                  </pic:spPr>
                </pic:pic>
              </a:graphicData>
            </a:graphic>
          </wp:inline>
        </w:drawing>
      </w:r>
    </w:p>
    <w:p w14:paraId="6C7554E5" w14:textId="77777777" w:rsidR="002C47F7" w:rsidRPr="004A75EB" w:rsidRDefault="001A74CB" w:rsidP="00B309E6">
      <w:pPr>
        <w:pStyle w:val="Caption"/>
        <w:rPr>
          <w:lang w:eastAsia="zh-CN"/>
        </w:rPr>
      </w:pPr>
      <w:r w:rsidRPr="004A75EB">
        <w:rPr>
          <w:rFonts w:hint="eastAsia"/>
          <w:lang w:eastAsia="zh-CN"/>
        </w:rPr>
        <w:t xml:space="preserve">Fig. 4 </w:t>
      </w:r>
      <w:r w:rsidRPr="004A75EB">
        <w:rPr>
          <w:lang w:eastAsia="zh-CN"/>
        </w:rPr>
        <w:t>Examples of</w:t>
      </w:r>
      <w:r w:rsidRPr="004A75EB">
        <w:rPr>
          <w:rFonts w:hint="eastAsia"/>
          <w:lang w:eastAsia="zh-CN"/>
        </w:rPr>
        <w:t xml:space="preserve"> </w:t>
      </w:r>
      <w:r w:rsidRPr="004A75EB">
        <w:rPr>
          <w:lang w:eastAsia="zh-CN"/>
        </w:rPr>
        <w:t>t</w:t>
      </w:r>
      <w:r w:rsidRPr="004A75EB">
        <w:rPr>
          <w:rFonts w:hint="eastAsia"/>
          <w:lang w:eastAsia="zh-CN"/>
        </w:rPr>
        <w:t>he maximu</w:t>
      </w:r>
      <w:r w:rsidRPr="004A75EB">
        <w:rPr>
          <w:lang w:eastAsia="zh-CN"/>
        </w:rPr>
        <w:t>m number of DMRS symbol for different subcarrier spacing</w:t>
      </w:r>
    </w:p>
    <w:p w14:paraId="6C46D158" w14:textId="44477F2C" w:rsidR="004E123A" w:rsidRPr="004A75EB" w:rsidRDefault="00AC3316" w:rsidP="000D504C">
      <w:pPr>
        <w:rPr>
          <w:lang w:eastAsia="zh-CN"/>
        </w:rPr>
      </w:pPr>
      <w:r w:rsidRPr="004A75EB">
        <w:rPr>
          <w:lang w:eastAsia="zh-CN"/>
        </w:rPr>
        <w:t xml:space="preserve">Next, we investigate the pilot density in frequency. </w:t>
      </w:r>
      <w:r w:rsidR="00E22C4E" w:rsidRPr="004A75EB">
        <w:rPr>
          <w:lang w:eastAsia="zh-CN"/>
        </w:rPr>
        <w:t>F</w:t>
      </w:r>
      <w:r w:rsidR="001C7554" w:rsidRPr="004A75EB">
        <w:rPr>
          <w:lang w:eastAsia="zh-CN"/>
        </w:rPr>
        <w:t>o</w:t>
      </w:r>
      <w:r w:rsidR="00E22C4E" w:rsidRPr="004A75EB">
        <w:rPr>
          <w:lang w:eastAsia="zh-CN"/>
        </w:rPr>
        <w:t>r</w:t>
      </w:r>
      <w:r w:rsidR="000D504C" w:rsidRPr="004A75EB">
        <w:rPr>
          <w:lang w:eastAsia="zh-CN"/>
        </w:rPr>
        <w:t xml:space="preserve"> LTE V2X, the DMRS sequence occupies all the REs in the symbol containing DMRS</w:t>
      </w:r>
      <w:r w:rsidR="00E22C4E" w:rsidRPr="004A75EB">
        <w:rPr>
          <w:lang w:eastAsia="zh-CN"/>
        </w:rPr>
        <w:t xml:space="preserve">. </w:t>
      </w:r>
      <w:r w:rsidR="0087427E" w:rsidRPr="004A75EB">
        <w:rPr>
          <w:lang w:eastAsia="zh-CN"/>
        </w:rPr>
        <w:t>This leads to a high pilot density in the frequency domain.</w:t>
      </w:r>
    </w:p>
    <w:p w14:paraId="11813407" w14:textId="5178888D" w:rsidR="000D504C" w:rsidRPr="004A75EB" w:rsidRDefault="00FF5FD9" w:rsidP="009A418E">
      <w:pPr>
        <w:rPr>
          <w:lang w:eastAsia="zh-CN"/>
        </w:rPr>
      </w:pPr>
      <w:r w:rsidRPr="004A75EB">
        <w:rPr>
          <w:lang w:eastAsia="zh-CN"/>
        </w:rPr>
        <w:t>For NR Uu, two types of DMRS were de</w:t>
      </w:r>
      <w:r w:rsidR="00B47ED0" w:rsidRPr="004A75EB">
        <w:rPr>
          <w:lang w:eastAsia="zh-CN"/>
        </w:rPr>
        <w:t xml:space="preserve">fined, and are shown in Figure </w:t>
      </w:r>
      <w:r w:rsidR="00BB6B63" w:rsidRPr="004A75EB">
        <w:rPr>
          <w:lang w:eastAsia="zh-CN"/>
        </w:rPr>
        <w:t>5</w:t>
      </w:r>
      <w:r w:rsidRPr="004A75EB">
        <w:rPr>
          <w:lang w:eastAsia="zh-CN"/>
        </w:rPr>
        <w:t>. Type-1 is suitable for highly frequency</w:t>
      </w:r>
      <w:r w:rsidR="000D64E2" w:rsidRPr="004A75EB">
        <w:rPr>
          <w:lang w:eastAsia="zh-CN"/>
        </w:rPr>
        <w:t xml:space="preserve"> </w:t>
      </w:r>
      <w:r w:rsidRPr="004A75EB">
        <w:rPr>
          <w:lang w:eastAsia="zh-CN"/>
        </w:rPr>
        <w:t>selective channel</w:t>
      </w:r>
      <w:r w:rsidR="000D64E2" w:rsidRPr="004A75EB">
        <w:rPr>
          <w:lang w:eastAsia="zh-CN"/>
        </w:rPr>
        <w:t>s</w:t>
      </w:r>
      <w:r w:rsidRPr="004A75EB">
        <w:rPr>
          <w:lang w:eastAsia="zh-CN"/>
        </w:rPr>
        <w:t>, while type-2 is suitable for channel</w:t>
      </w:r>
      <w:r w:rsidR="00C95A58" w:rsidRPr="004A75EB">
        <w:rPr>
          <w:lang w:eastAsia="zh-CN"/>
        </w:rPr>
        <w:t>s</w:t>
      </w:r>
      <w:r w:rsidRPr="004A75EB">
        <w:rPr>
          <w:lang w:eastAsia="zh-CN"/>
        </w:rPr>
        <w:t xml:space="preserve"> with a larger coherence bandwidth. For broadcast channels, we suggest to use a single type. </w:t>
      </w:r>
      <w:r w:rsidR="001A7796" w:rsidRPr="004A75EB">
        <w:rPr>
          <w:lang w:eastAsia="zh-CN"/>
        </w:rPr>
        <w:t xml:space="preserve">For this case, </w:t>
      </w:r>
      <w:r w:rsidRPr="004A75EB">
        <w:rPr>
          <w:lang w:eastAsia="zh-CN"/>
        </w:rPr>
        <w:t xml:space="preserve">Type-1 is preferred since it can handle more severe channel conditions. For communications with feedback from the receiver (unicast or </w:t>
      </w:r>
      <w:r w:rsidRPr="004A75EB">
        <w:rPr>
          <w:lang w:eastAsia="zh-CN"/>
        </w:rPr>
        <w:lastRenderedPageBreak/>
        <w:t xml:space="preserve">groupcast), we suggest to </w:t>
      </w:r>
      <w:r w:rsidR="00C95A58" w:rsidRPr="004A75EB">
        <w:rPr>
          <w:lang w:eastAsia="zh-CN"/>
        </w:rPr>
        <w:t xml:space="preserve">retain </w:t>
      </w:r>
      <w:r w:rsidRPr="004A75EB">
        <w:rPr>
          <w:lang w:eastAsia="zh-CN"/>
        </w:rPr>
        <w:t xml:space="preserve">the flexibility of using either </w:t>
      </w:r>
      <w:r w:rsidR="00001146" w:rsidRPr="004A75EB">
        <w:rPr>
          <w:lang w:eastAsia="zh-CN"/>
        </w:rPr>
        <w:t>T</w:t>
      </w:r>
      <w:r w:rsidRPr="004A75EB">
        <w:rPr>
          <w:lang w:eastAsia="zh-CN"/>
        </w:rPr>
        <w:t xml:space="preserve">ype-1 or </w:t>
      </w:r>
      <w:r w:rsidR="00001146" w:rsidRPr="004A75EB">
        <w:rPr>
          <w:lang w:eastAsia="zh-CN"/>
        </w:rPr>
        <w:t>T</w:t>
      </w:r>
      <w:r w:rsidRPr="004A75EB">
        <w:rPr>
          <w:lang w:eastAsia="zh-CN"/>
        </w:rPr>
        <w:t xml:space="preserve">ype-2 DMRS, with the </w:t>
      </w:r>
      <w:r w:rsidR="000A2062" w:rsidRPr="004A75EB">
        <w:rPr>
          <w:lang w:eastAsia="zh-CN"/>
        </w:rPr>
        <w:t xml:space="preserve">transmitting UE </w:t>
      </w:r>
      <w:r w:rsidRPr="004A75EB">
        <w:rPr>
          <w:lang w:eastAsia="zh-CN"/>
        </w:rPr>
        <w:t>choosing the DMRS type according to the radio conditions and/or feedback from the receiving target.</w:t>
      </w:r>
      <w:r w:rsidR="008716EC" w:rsidRPr="004A75EB">
        <w:rPr>
          <w:lang w:eastAsia="zh-CN"/>
        </w:rPr>
        <w:t xml:space="preserve"> Further, </w:t>
      </w:r>
      <w:r w:rsidR="00681979" w:rsidRPr="004A75EB">
        <w:rPr>
          <w:lang w:eastAsia="zh-CN"/>
        </w:rPr>
        <w:t>the FDM of DMRS and data within a symbol can be supported to increase the spectr</w:t>
      </w:r>
      <w:r w:rsidR="00FB727A" w:rsidRPr="004A75EB">
        <w:rPr>
          <w:lang w:eastAsia="zh-CN"/>
        </w:rPr>
        <w:t>al</w:t>
      </w:r>
      <w:r w:rsidR="00681979" w:rsidRPr="004A75EB">
        <w:rPr>
          <w:lang w:eastAsia="zh-CN"/>
        </w:rPr>
        <w:t xml:space="preserve"> efficiency.</w:t>
      </w:r>
    </w:p>
    <w:p w14:paraId="24B5AD76" w14:textId="60153963" w:rsidR="000D504C" w:rsidRPr="004A75EB" w:rsidRDefault="001916E0" w:rsidP="000D504C">
      <w:pPr>
        <w:jc w:val="center"/>
        <w:rPr>
          <w:lang w:eastAsia="zh-CN"/>
        </w:rPr>
      </w:pPr>
      <w:r w:rsidRPr="004A75EB">
        <w:t xml:space="preserve"> </w:t>
      </w:r>
      <w:r w:rsidR="00066A06" w:rsidRPr="004A75EB">
        <w:drawing>
          <wp:inline distT="0" distB="0" distL="0" distR="0" wp14:anchorId="2947737E" wp14:editId="1DE9DB30">
            <wp:extent cx="3380400" cy="211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0400" cy="2113200"/>
                    </a:xfrm>
                    <a:prstGeom prst="rect">
                      <a:avLst/>
                    </a:prstGeom>
                    <a:noFill/>
                    <a:ln>
                      <a:noFill/>
                    </a:ln>
                  </pic:spPr>
                </pic:pic>
              </a:graphicData>
            </a:graphic>
          </wp:inline>
        </w:drawing>
      </w:r>
    </w:p>
    <w:p w14:paraId="68CC5531" w14:textId="181B7ABE" w:rsidR="000D504C" w:rsidRPr="004A75EB" w:rsidRDefault="000D504C" w:rsidP="00AA042B">
      <w:pPr>
        <w:pStyle w:val="Caption"/>
        <w:rPr>
          <w:lang w:eastAsia="zh-CN"/>
        </w:rPr>
      </w:pPr>
      <w:r w:rsidRPr="004A75EB">
        <w:rPr>
          <w:rFonts w:hint="eastAsia"/>
          <w:lang w:eastAsia="zh-CN"/>
        </w:rPr>
        <w:t>Fig.</w:t>
      </w:r>
      <w:r w:rsidR="00BB6B63" w:rsidRPr="004A75EB">
        <w:rPr>
          <w:lang w:eastAsia="zh-CN"/>
        </w:rPr>
        <w:t>5</w:t>
      </w:r>
      <w:r w:rsidRPr="004A75EB">
        <w:rPr>
          <w:rFonts w:hint="eastAsia"/>
          <w:lang w:eastAsia="zh-CN"/>
        </w:rPr>
        <w:t xml:space="preserve"> </w:t>
      </w:r>
      <w:r w:rsidRPr="004A75EB">
        <w:rPr>
          <w:lang w:eastAsia="zh-CN"/>
        </w:rPr>
        <w:t>DMRS configuration type in NR-V2X</w:t>
      </w:r>
    </w:p>
    <w:p w14:paraId="01ED2407" w14:textId="7140859D" w:rsidR="000D504C" w:rsidRPr="004A75EB" w:rsidRDefault="000D504C" w:rsidP="000D504C">
      <w:pPr>
        <w:rPr>
          <w:b/>
          <w:i/>
          <w:lang w:eastAsia="zh-CN"/>
        </w:rPr>
      </w:pPr>
      <w:r w:rsidRPr="004A75EB">
        <w:rPr>
          <w:b/>
          <w:i/>
          <w:lang w:eastAsia="zh-CN"/>
        </w:rPr>
        <w:t xml:space="preserve">Proposal </w:t>
      </w:r>
      <w:r w:rsidR="009A0476" w:rsidRPr="004A75EB">
        <w:rPr>
          <w:b/>
          <w:i/>
          <w:lang w:eastAsia="zh-CN"/>
        </w:rPr>
        <w:t>3</w:t>
      </w:r>
      <w:r w:rsidRPr="004A75EB">
        <w:rPr>
          <w:b/>
          <w:i/>
          <w:lang w:eastAsia="zh-CN"/>
        </w:rPr>
        <w:t xml:space="preserve">: </w:t>
      </w:r>
      <w:r w:rsidR="003917E2" w:rsidRPr="004A75EB">
        <w:rPr>
          <w:b/>
          <w:i/>
          <w:lang w:eastAsia="zh-CN"/>
        </w:rPr>
        <w:t>For the</w:t>
      </w:r>
      <w:r w:rsidRPr="004A75EB">
        <w:rPr>
          <w:b/>
          <w:i/>
          <w:lang w:eastAsia="zh-CN"/>
        </w:rPr>
        <w:t xml:space="preserve"> </w:t>
      </w:r>
      <w:r w:rsidR="000A19C6" w:rsidRPr="004A75EB">
        <w:rPr>
          <w:b/>
          <w:i/>
          <w:lang w:eastAsia="zh-CN"/>
        </w:rPr>
        <w:t xml:space="preserve">PSSCH </w:t>
      </w:r>
      <w:r w:rsidRPr="004A75EB">
        <w:rPr>
          <w:b/>
          <w:i/>
          <w:lang w:eastAsia="zh-CN"/>
        </w:rPr>
        <w:t>DMRS</w:t>
      </w:r>
      <w:r w:rsidR="002C3CD6" w:rsidRPr="004A75EB">
        <w:rPr>
          <w:b/>
          <w:i/>
          <w:lang w:eastAsia="zh-CN"/>
        </w:rPr>
        <w:t xml:space="preserve">, </w:t>
      </w:r>
      <w:r w:rsidRPr="004A75EB">
        <w:rPr>
          <w:b/>
          <w:i/>
          <w:lang w:eastAsia="zh-CN"/>
        </w:rPr>
        <w:t>the two DMRS configuration types</w:t>
      </w:r>
      <w:r w:rsidR="001303AB" w:rsidRPr="004A75EB">
        <w:rPr>
          <w:b/>
          <w:i/>
          <w:lang w:eastAsia="zh-CN"/>
        </w:rPr>
        <w:t xml:space="preserve"> i</w:t>
      </w:r>
      <w:r w:rsidRPr="004A75EB">
        <w:rPr>
          <w:b/>
          <w:i/>
          <w:lang w:eastAsia="zh-CN"/>
        </w:rPr>
        <w:t xml:space="preserve">n NR Uu </w:t>
      </w:r>
      <w:r w:rsidR="003917E2" w:rsidRPr="004A75EB">
        <w:rPr>
          <w:b/>
          <w:i/>
          <w:lang w:eastAsia="zh-CN"/>
        </w:rPr>
        <w:t>are the baseline</w:t>
      </w:r>
    </w:p>
    <w:p w14:paraId="018BD140" w14:textId="1651F3EF" w:rsidR="00AC3316" w:rsidRPr="004A75EB" w:rsidRDefault="00AC3316" w:rsidP="000D504C">
      <w:pPr>
        <w:numPr>
          <w:ilvl w:val="0"/>
          <w:numId w:val="32"/>
        </w:numPr>
        <w:rPr>
          <w:b/>
          <w:i/>
          <w:lang w:eastAsia="zh-CN"/>
        </w:rPr>
      </w:pPr>
      <w:r w:rsidRPr="004A75EB">
        <w:rPr>
          <w:b/>
          <w:i/>
          <w:lang w:eastAsia="zh-CN"/>
        </w:rPr>
        <w:t>Type-1 is used for broadcast</w:t>
      </w:r>
      <w:r w:rsidR="005251AE" w:rsidRPr="004A75EB">
        <w:rPr>
          <w:b/>
          <w:i/>
          <w:lang w:eastAsia="zh-CN"/>
        </w:rPr>
        <w:t>.</w:t>
      </w:r>
    </w:p>
    <w:p w14:paraId="6BE73A46" w14:textId="6107D065" w:rsidR="000D504C" w:rsidRPr="004A75EB" w:rsidRDefault="00AC3316" w:rsidP="000D504C">
      <w:pPr>
        <w:numPr>
          <w:ilvl w:val="0"/>
          <w:numId w:val="32"/>
        </w:numPr>
        <w:rPr>
          <w:b/>
          <w:i/>
          <w:lang w:eastAsia="zh-CN"/>
        </w:rPr>
      </w:pPr>
      <w:r w:rsidRPr="004A75EB">
        <w:rPr>
          <w:b/>
          <w:i/>
          <w:lang w:eastAsia="zh-CN"/>
        </w:rPr>
        <w:t>For unicast/groupcast, Type-1</w:t>
      </w:r>
      <w:r w:rsidR="00AA042B" w:rsidRPr="004A75EB">
        <w:rPr>
          <w:b/>
          <w:i/>
          <w:lang w:eastAsia="zh-CN"/>
        </w:rPr>
        <w:t xml:space="preserve"> and T</w:t>
      </w:r>
      <w:r w:rsidRPr="004A75EB">
        <w:rPr>
          <w:b/>
          <w:i/>
          <w:lang w:eastAsia="zh-CN"/>
        </w:rPr>
        <w:t>ype-2 can be selected</w:t>
      </w:r>
      <w:r w:rsidR="003917E2" w:rsidRPr="004A75EB">
        <w:rPr>
          <w:b/>
          <w:i/>
          <w:lang w:eastAsia="zh-CN"/>
        </w:rPr>
        <w:t xml:space="preserve"> </w:t>
      </w:r>
      <w:r w:rsidRPr="004A75EB">
        <w:rPr>
          <w:b/>
          <w:i/>
          <w:lang w:eastAsia="zh-CN"/>
        </w:rPr>
        <w:t>according to the channel conditions</w:t>
      </w:r>
      <w:r w:rsidR="005251AE" w:rsidRPr="004A75EB">
        <w:rPr>
          <w:b/>
          <w:i/>
          <w:lang w:eastAsia="zh-CN"/>
        </w:rPr>
        <w:t>.</w:t>
      </w:r>
    </w:p>
    <w:p w14:paraId="20B37ED8" w14:textId="77777777" w:rsidR="00681979" w:rsidRPr="004A75EB" w:rsidRDefault="00681979" w:rsidP="00681979">
      <w:pPr>
        <w:numPr>
          <w:ilvl w:val="0"/>
          <w:numId w:val="32"/>
        </w:numPr>
        <w:rPr>
          <w:b/>
          <w:i/>
          <w:lang w:eastAsia="zh-CN"/>
        </w:rPr>
      </w:pPr>
      <w:r w:rsidRPr="004A75EB">
        <w:rPr>
          <w:b/>
          <w:i/>
          <w:lang w:eastAsia="zh-CN"/>
        </w:rPr>
        <w:t>FDM of DMRS and data within a symbol is supported</w:t>
      </w:r>
      <w:r w:rsidR="009A0476" w:rsidRPr="004A75EB">
        <w:rPr>
          <w:b/>
          <w:i/>
          <w:lang w:eastAsia="zh-CN"/>
        </w:rPr>
        <w:t>.</w:t>
      </w:r>
    </w:p>
    <w:p w14:paraId="74AE2A34" w14:textId="72A6C296" w:rsidR="002C47F7" w:rsidRPr="004A75EB" w:rsidRDefault="00C132BF" w:rsidP="00B309E6">
      <w:pPr>
        <w:pStyle w:val="Heading2"/>
        <w:rPr>
          <w:lang w:eastAsia="zh-CN"/>
        </w:rPr>
      </w:pPr>
      <w:r w:rsidRPr="004A75EB">
        <w:rPr>
          <w:lang w:eastAsia="zh-CN"/>
        </w:rPr>
        <w:t>PSCCH</w:t>
      </w:r>
    </w:p>
    <w:p w14:paraId="4004B7D3" w14:textId="107BBF50" w:rsidR="00112AF1" w:rsidRPr="004A75EB" w:rsidRDefault="000A19C6" w:rsidP="00C132BF">
      <w:pPr>
        <w:rPr>
          <w:lang w:eastAsia="zh-CN"/>
        </w:rPr>
      </w:pPr>
      <w:r w:rsidRPr="004A75EB">
        <w:rPr>
          <w:lang w:eastAsia="zh-CN"/>
        </w:rPr>
        <w:t>For the DMRS design of PSCCH</w:t>
      </w:r>
      <w:r w:rsidR="00831543" w:rsidRPr="004A75EB">
        <w:rPr>
          <w:lang w:eastAsia="zh-CN"/>
        </w:rPr>
        <w:t>, the emphasis needs to be on reliability since the NR reliability targets are high</w:t>
      </w:r>
      <w:r w:rsidR="0006609C" w:rsidRPr="004A75EB">
        <w:rPr>
          <w:lang w:eastAsia="zh-CN"/>
        </w:rPr>
        <w:t xml:space="preserve"> and so, s</w:t>
      </w:r>
      <w:r w:rsidR="00112AF1" w:rsidRPr="004A75EB">
        <w:rPr>
          <w:lang w:eastAsia="zh-CN"/>
        </w:rPr>
        <w:t>imilar to NR PDCCH design, the DMRS needs to have a hig</w:t>
      </w:r>
      <w:r w:rsidR="0006609C" w:rsidRPr="004A75EB">
        <w:rPr>
          <w:lang w:eastAsia="zh-CN"/>
        </w:rPr>
        <w:t>h density in time and frequency.</w:t>
      </w:r>
      <w:r w:rsidR="00193208" w:rsidRPr="004A75EB">
        <w:rPr>
          <w:lang w:eastAsia="zh-CN"/>
        </w:rPr>
        <w:t xml:space="preserve"> </w:t>
      </w:r>
      <w:r w:rsidR="00815696" w:rsidRPr="004A75EB">
        <w:rPr>
          <w:lang w:eastAsia="zh-CN"/>
        </w:rPr>
        <w:t>I</w:t>
      </w:r>
      <w:r w:rsidR="00471112" w:rsidRPr="004A75EB">
        <w:rPr>
          <w:lang w:eastAsia="zh-CN"/>
        </w:rPr>
        <w:t>t also needs to take into account the multiplexing with PSSCH</w:t>
      </w:r>
      <w:r w:rsidR="0077395C" w:rsidRPr="004A75EB">
        <w:rPr>
          <w:lang w:eastAsia="zh-CN"/>
        </w:rPr>
        <w:t xml:space="preserve">, and the DMRS associated </w:t>
      </w:r>
      <w:r w:rsidR="00561080" w:rsidRPr="004A75EB">
        <w:rPr>
          <w:lang w:eastAsia="zh-CN"/>
        </w:rPr>
        <w:t>with PSSCH, so that the overall distribution of DMRS</w:t>
      </w:r>
      <w:r w:rsidR="008C5FDF" w:rsidRPr="004A75EB">
        <w:rPr>
          <w:lang w:eastAsia="zh-CN"/>
        </w:rPr>
        <w:t xml:space="preserve"> across the resources</w:t>
      </w:r>
      <w:r w:rsidR="00561080" w:rsidRPr="004A75EB">
        <w:rPr>
          <w:lang w:eastAsia="zh-CN"/>
        </w:rPr>
        <w:t xml:space="preserve"> is </w:t>
      </w:r>
      <w:r w:rsidR="00430664" w:rsidRPr="004A75EB">
        <w:rPr>
          <w:lang w:eastAsia="zh-CN"/>
        </w:rPr>
        <w:t>appropriate</w:t>
      </w:r>
      <w:r w:rsidR="00561080" w:rsidRPr="004A75EB">
        <w:rPr>
          <w:lang w:eastAsia="zh-CN"/>
        </w:rPr>
        <w:t>.</w:t>
      </w:r>
      <w:r w:rsidR="00815696" w:rsidRPr="004A75EB">
        <w:rPr>
          <w:lang w:eastAsia="zh-CN"/>
        </w:rPr>
        <w:t xml:space="preserve"> Once the design of PSCCH has progressed, the detailed mapping of its DMRS can be considered further.</w:t>
      </w:r>
    </w:p>
    <w:p w14:paraId="0DCF16EC" w14:textId="4F88163C" w:rsidR="006005E1" w:rsidRPr="004A75EB" w:rsidRDefault="00561080">
      <w:pPr>
        <w:rPr>
          <w:b/>
          <w:i/>
          <w:lang w:eastAsia="zh-CN"/>
        </w:rPr>
      </w:pPr>
      <w:r w:rsidRPr="004A75EB">
        <w:rPr>
          <w:b/>
          <w:i/>
          <w:lang w:eastAsia="zh-CN"/>
        </w:rPr>
        <w:t>Proposal 4:</w:t>
      </w:r>
      <w:r w:rsidR="00394782" w:rsidRPr="004A75EB">
        <w:rPr>
          <w:b/>
          <w:i/>
          <w:lang w:eastAsia="zh-CN"/>
        </w:rPr>
        <w:t xml:space="preserve"> P</w:t>
      </w:r>
      <w:r w:rsidR="0076650F" w:rsidRPr="004A75EB">
        <w:rPr>
          <w:b/>
          <w:i/>
          <w:lang w:eastAsia="zh-CN"/>
        </w:rPr>
        <w:t>S</w:t>
      </w:r>
      <w:r w:rsidR="00394782" w:rsidRPr="004A75EB">
        <w:rPr>
          <w:b/>
          <w:i/>
          <w:lang w:eastAsia="zh-CN"/>
        </w:rPr>
        <w:t xml:space="preserve">CCH DMRS resource mapping </w:t>
      </w:r>
      <w:r w:rsidR="00815696" w:rsidRPr="004A75EB">
        <w:rPr>
          <w:b/>
          <w:i/>
          <w:lang w:eastAsia="zh-CN"/>
        </w:rPr>
        <w:t>has a high density in time and frequency, details FFS after the PSCCH design is clear</w:t>
      </w:r>
      <w:r w:rsidR="00394782" w:rsidRPr="004A75EB">
        <w:rPr>
          <w:b/>
          <w:i/>
          <w:lang w:eastAsia="zh-CN"/>
        </w:rPr>
        <w:t>.</w:t>
      </w:r>
    </w:p>
    <w:p w14:paraId="5BE23D59" w14:textId="77777777" w:rsidR="00B65A51" w:rsidRPr="004A75EB" w:rsidRDefault="00B65A51" w:rsidP="00EF3115">
      <w:pPr>
        <w:pStyle w:val="Heading1"/>
        <w:rPr>
          <w:lang w:eastAsia="zh-CN"/>
        </w:rPr>
      </w:pPr>
      <w:r w:rsidRPr="004A75EB">
        <w:rPr>
          <w:lang w:eastAsia="zh-CN"/>
        </w:rPr>
        <w:t>Other reference signals</w:t>
      </w:r>
    </w:p>
    <w:p w14:paraId="11587845" w14:textId="77777777" w:rsidR="000D504C" w:rsidRPr="004A75EB" w:rsidRDefault="000D504C" w:rsidP="00E25933">
      <w:pPr>
        <w:pStyle w:val="Heading2"/>
      </w:pPr>
      <w:r w:rsidRPr="004A75EB">
        <w:t>CS</w:t>
      </w:r>
      <w:r w:rsidR="000A19C6" w:rsidRPr="004A75EB">
        <w:t>I-RS</w:t>
      </w:r>
      <w:r w:rsidRPr="004A75EB">
        <w:t xml:space="preserve"> </w:t>
      </w:r>
      <w:r w:rsidRPr="004A75EB" w:rsidDel="002D1B50">
        <w:t xml:space="preserve"> </w:t>
      </w:r>
    </w:p>
    <w:p w14:paraId="0A0AA8FD" w14:textId="77777777" w:rsidR="00FA79D8" w:rsidRPr="004A75EB" w:rsidRDefault="007D0DA4" w:rsidP="000D504C">
      <w:pPr>
        <w:rPr>
          <w:lang w:eastAsia="zh-CN"/>
        </w:rPr>
      </w:pPr>
      <w:r w:rsidRPr="004A75EB">
        <w:t>For LTE-V</w:t>
      </w:r>
      <w:r w:rsidR="0045439A" w:rsidRPr="004A75EB">
        <w:t>2X</w:t>
      </w:r>
      <w:r w:rsidR="000D504C" w:rsidRPr="004A75EB">
        <w:t>, neither</w:t>
      </w:r>
      <w:r w:rsidR="000D504C" w:rsidRPr="004A75EB">
        <w:rPr>
          <w:lang w:eastAsia="zh-CN"/>
        </w:rPr>
        <w:t xml:space="preserve"> the base station nor the V2X transmitter has knowledge of the link quality</w:t>
      </w:r>
      <w:r w:rsidRPr="004A75EB">
        <w:rPr>
          <w:lang w:eastAsia="zh-CN"/>
        </w:rPr>
        <w:t xml:space="preserve">. Thus, while the MCS can be configurable, there is no real link adaptation happening. In order to improve the link efficiency, link adaptation relying on measurements is necessary </w:t>
      </w:r>
      <w:r w:rsidR="005D6F3A" w:rsidRPr="004A75EB">
        <w:rPr>
          <w:lang w:eastAsia="zh-CN"/>
        </w:rPr>
        <w:t>[2] [4]</w:t>
      </w:r>
      <w:r w:rsidRPr="004A75EB">
        <w:rPr>
          <w:lang w:eastAsia="zh-CN"/>
        </w:rPr>
        <w:t xml:space="preserve">. </w:t>
      </w:r>
    </w:p>
    <w:p w14:paraId="5601B50B" w14:textId="77777777" w:rsidR="00C754D8" w:rsidRPr="004A75EB" w:rsidRDefault="0064644F" w:rsidP="000D504C">
      <w:pPr>
        <w:tabs>
          <w:tab w:val="left" w:pos="3295"/>
        </w:tabs>
        <w:rPr>
          <w:lang w:eastAsia="zh-CN"/>
        </w:rPr>
      </w:pPr>
      <w:r w:rsidRPr="004A75EB">
        <w:rPr>
          <w:lang w:eastAsia="zh-CN"/>
        </w:rPr>
        <w:t xml:space="preserve">In order to perform measurements, the UE must be able to use reference signals. Thus, </w:t>
      </w:r>
      <w:r w:rsidR="000D504C" w:rsidRPr="004A75EB">
        <w:rPr>
          <w:lang w:eastAsia="zh-CN"/>
        </w:rPr>
        <w:t xml:space="preserve">SL CSI-RS should be introduced. </w:t>
      </w:r>
      <w:r w:rsidR="00C754D8" w:rsidRPr="004A75EB">
        <w:rPr>
          <w:lang w:eastAsia="zh-CN"/>
        </w:rPr>
        <w:t>As the CSI-RS design of NR Uu is quite comprehensive and flexible, the design of SL CSI-RS can be based on the CSI-RS of NR Uu</w:t>
      </w:r>
      <w:r w:rsidRPr="004A75EB">
        <w:rPr>
          <w:lang w:eastAsia="zh-CN"/>
        </w:rPr>
        <w:t>. S</w:t>
      </w:r>
      <w:r w:rsidR="00C754D8" w:rsidRPr="004A75EB">
        <w:rPr>
          <w:lang w:eastAsia="zh-CN"/>
        </w:rPr>
        <w:t>ome simplification</w:t>
      </w:r>
      <w:r w:rsidRPr="004A75EB">
        <w:rPr>
          <w:lang w:eastAsia="zh-CN"/>
        </w:rPr>
        <w:t>s</w:t>
      </w:r>
      <w:r w:rsidR="00C754D8" w:rsidRPr="004A75EB">
        <w:rPr>
          <w:lang w:eastAsia="zh-CN"/>
        </w:rPr>
        <w:t xml:space="preserve"> </w:t>
      </w:r>
      <w:r w:rsidRPr="004A75EB">
        <w:rPr>
          <w:lang w:eastAsia="zh-CN"/>
        </w:rPr>
        <w:t>should be considered</w:t>
      </w:r>
      <w:r w:rsidR="00C754D8" w:rsidRPr="004A75EB">
        <w:rPr>
          <w:lang w:eastAsia="zh-CN"/>
        </w:rPr>
        <w:t xml:space="preserve">. For example, </w:t>
      </w:r>
      <w:r w:rsidRPr="004A75EB">
        <w:rPr>
          <w:lang w:eastAsia="zh-CN"/>
        </w:rPr>
        <w:t xml:space="preserve">unlike the Uu CSI-RS, the </w:t>
      </w:r>
      <w:r w:rsidR="00C754D8" w:rsidRPr="004A75EB">
        <w:rPr>
          <w:lang w:eastAsia="zh-CN"/>
        </w:rPr>
        <w:t>SL CSI-RS may</w:t>
      </w:r>
      <w:r w:rsidR="00FA79D8" w:rsidRPr="004A75EB">
        <w:rPr>
          <w:lang w:eastAsia="zh-CN"/>
        </w:rPr>
        <w:t xml:space="preserve"> not need to support up to 32 ports</w:t>
      </w:r>
      <w:r w:rsidRPr="004A75EB">
        <w:rPr>
          <w:lang w:eastAsia="zh-CN"/>
        </w:rPr>
        <w:t>.</w:t>
      </w:r>
      <w:r w:rsidR="00BF4E21" w:rsidRPr="004A75EB">
        <w:rPr>
          <w:lang w:eastAsia="zh-CN"/>
        </w:rPr>
        <w:t xml:space="preserve"> </w:t>
      </w:r>
    </w:p>
    <w:p w14:paraId="1A8B5D9C" w14:textId="5BB50EB0" w:rsidR="00FE7CD6" w:rsidRPr="004A75EB" w:rsidRDefault="000D504C" w:rsidP="000D504C">
      <w:pPr>
        <w:tabs>
          <w:tab w:val="left" w:pos="3295"/>
        </w:tabs>
        <w:rPr>
          <w:lang w:eastAsia="zh-CN"/>
        </w:rPr>
      </w:pPr>
      <w:r w:rsidRPr="004A75EB">
        <w:rPr>
          <w:lang w:eastAsia="zh-CN"/>
        </w:rPr>
        <w:t xml:space="preserve">For unicast and groupcast, the transmission of SL CSI-RS can be on demand. At least the aperiodic </w:t>
      </w:r>
      <w:r w:rsidR="0087271D" w:rsidRPr="004A75EB">
        <w:rPr>
          <w:lang w:eastAsia="zh-CN"/>
        </w:rPr>
        <w:t>measurement and</w:t>
      </w:r>
      <w:r w:rsidRPr="004A75EB">
        <w:rPr>
          <w:lang w:eastAsia="zh-CN"/>
        </w:rPr>
        <w:t xml:space="preserve"> report of sidelink CSI </w:t>
      </w:r>
      <w:r w:rsidR="00CE4037" w:rsidRPr="004A75EB">
        <w:rPr>
          <w:lang w:eastAsia="zh-CN"/>
        </w:rPr>
        <w:t xml:space="preserve">are needed </w:t>
      </w:r>
      <w:r w:rsidRPr="004A75EB">
        <w:rPr>
          <w:lang w:eastAsia="zh-CN"/>
        </w:rPr>
        <w:t xml:space="preserve">to enable MCS selection </w:t>
      </w:r>
      <w:r w:rsidR="0064644F" w:rsidRPr="004A75EB">
        <w:rPr>
          <w:lang w:eastAsia="zh-CN"/>
        </w:rPr>
        <w:t>and</w:t>
      </w:r>
      <w:r w:rsidRPr="004A75EB">
        <w:rPr>
          <w:lang w:eastAsia="zh-CN"/>
        </w:rPr>
        <w:t xml:space="preserve"> beamforming</w:t>
      </w:r>
      <w:r w:rsidRPr="004A75EB">
        <w:t>.</w:t>
      </w:r>
      <w:r w:rsidR="00F326FF" w:rsidRPr="004A75EB">
        <w:rPr>
          <w:lang w:eastAsia="zh-CN"/>
        </w:rPr>
        <w:t xml:space="preserve"> Due to the high reliability requirements under high speed scenarios, for better adaptation of numerology and DMRS patterns, Doppler and delay measurements </w:t>
      </w:r>
      <w:r w:rsidR="00FA79D8" w:rsidRPr="004A75EB">
        <w:rPr>
          <w:lang w:eastAsia="zh-CN"/>
        </w:rPr>
        <w:t xml:space="preserve">may also </w:t>
      </w:r>
      <w:r w:rsidR="00F326FF" w:rsidRPr="004A75EB">
        <w:rPr>
          <w:lang w:eastAsia="zh-CN"/>
        </w:rPr>
        <w:t xml:space="preserve">need to be performed and reported as part of CSI. </w:t>
      </w:r>
      <w:r w:rsidR="00FE7CD6" w:rsidRPr="004A75EB">
        <w:rPr>
          <w:lang w:eastAsia="zh-CN"/>
        </w:rPr>
        <w:t>The</w:t>
      </w:r>
      <w:r w:rsidR="00BF4E21" w:rsidRPr="004A75EB">
        <w:rPr>
          <w:lang w:eastAsia="zh-CN"/>
        </w:rPr>
        <w:t xml:space="preserve"> CSI </w:t>
      </w:r>
      <w:r w:rsidR="00FE7CD6" w:rsidRPr="004A75EB">
        <w:rPr>
          <w:lang w:eastAsia="zh-CN"/>
        </w:rPr>
        <w:t xml:space="preserve">details for </w:t>
      </w:r>
      <w:r w:rsidR="00BF4E21" w:rsidRPr="004A75EB">
        <w:rPr>
          <w:lang w:eastAsia="zh-CN"/>
        </w:rPr>
        <w:t>sidelink</w:t>
      </w:r>
      <w:r w:rsidR="00FE7CD6" w:rsidRPr="004A75EB">
        <w:rPr>
          <w:lang w:eastAsia="zh-CN"/>
        </w:rPr>
        <w:t xml:space="preserve"> are</w:t>
      </w:r>
      <w:r w:rsidR="00BF4E21" w:rsidRPr="004A75EB">
        <w:rPr>
          <w:lang w:eastAsia="zh-CN"/>
        </w:rPr>
        <w:t xml:space="preserve"> discussed it in [5]. </w:t>
      </w:r>
    </w:p>
    <w:p w14:paraId="6F92F1C0" w14:textId="656C1273" w:rsidR="00F46E40" w:rsidRPr="004A75EB" w:rsidRDefault="002C47F7" w:rsidP="00B309E6">
      <w:pPr>
        <w:tabs>
          <w:tab w:val="left" w:pos="3295"/>
        </w:tabs>
        <w:rPr>
          <w:lang w:eastAsia="zh-CN"/>
        </w:rPr>
      </w:pPr>
      <w:r w:rsidRPr="004A75EB">
        <w:rPr>
          <w:lang w:eastAsia="zh-CN"/>
        </w:rPr>
        <w:t xml:space="preserve">Due to the dual mobility, the </w:t>
      </w:r>
      <w:r w:rsidR="009428EA" w:rsidRPr="004A75EB">
        <w:rPr>
          <w:lang w:eastAsia="zh-CN"/>
        </w:rPr>
        <w:t>sidelink</w:t>
      </w:r>
      <w:r w:rsidRPr="004A75EB">
        <w:rPr>
          <w:lang w:eastAsia="zh-CN"/>
        </w:rPr>
        <w:t xml:space="preserve"> channel exhibits high Doppler</w:t>
      </w:r>
      <w:r w:rsidR="00782516" w:rsidRPr="004A75EB">
        <w:rPr>
          <w:lang w:eastAsia="zh-CN"/>
        </w:rPr>
        <w:t xml:space="preserve"> shift and </w:t>
      </w:r>
      <w:r w:rsidRPr="004A75EB">
        <w:rPr>
          <w:lang w:eastAsia="zh-CN"/>
        </w:rPr>
        <w:t>spread</w:t>
      </w:r>
      <w:r w:rsidR="009428EA" w:rsidRPr="004A75EB">
        <w:rPr>
          <w:lang w:eastAsia="zh-CN"/>
        </w:rPr>
        <w:t xml:space="preserve"> </w:t>
      </w:r>
      <w:r w:rsidR="00B06E78" w:rsidRPr="004A75EB">
        <w:rPr>
          <w:lang w:eastAsia="zh-CN"/>
        </w:rPr>
        <w:t>[6]</w:t>
      </w:r>
      <w:r w:rsidRPr="004A75EB">
        <w:rPr>
          <w:lang w:eastAsia="zh-CN"/>
        </w:rPr>
        <w:t xml:space="preserve">. The impact on channel estimation performance due to Doppler estimation error increases as Doppler spread increases </w:t>
      </w:r>
      <w:r w:rsidR="00B06E78" w:rsidRPr="004A75EB">
        <w:rPr>
          <w:lang w:eastAsia="zh-CN"/>
        </w:rPr>
        <w:t>[6]</w:t>
      </w:r>
      <w:r w:rsidRPr="004A75EB">
        <w:rPr>
          <w:lang w:eastAsia="zh-CN"/>
        </w:rPr>
        <w:t>[</w:t>
      </w:r>
      <w:r w:rsidR="00B06E78" w:rsidRPr="004A75EB">
        <w:rPr>
          <w:lang w:eastAsia="zh-CN"/>
        </w:rPr>
        <w:t>7</w:t>
      </w:r>
      <w:r w:rsidRPr="004A75EB">
        <w:rPr>
          <w:lang w:eastAsia="zh-CN"/>
        </w:rPr>
        <w:t xml:space="preserve">]. </w:t>
      </w:r>
      <w:r w:rsidR="004D646F" w:rsidRPr="004A75EB">
        <w:rPr>
          <w:lang w:eastAsia="zh-CN"/>
        </w:rPr>
        <w:t>In case of Rel-15 Uu interface, due to the long duration between CSI-RS transmission</w:t>
      </w:r>
      <w:r w:rsidR="00782516" w:rsidRPr="004A75EB">
        <w:rPr>
          <w:lang w:eastAsia="zh-CN"/>
        </w:rPr>
        <w:t>s</w:t>
      </w:r>
      <w:r w:rsidR="004D646F" w:rsidRPr="004A75EB">
        <w:rPr>
          <w:lang w:eastAsia="zh-CN"/>
        </w:rPr>
        <w:t xml:space="preserve">, RAN4 </w:t>
      </w:r>
      <w:r w:rsidR="0041275E" w:rsidRPr="004A75EB">
        <w:rPr>
          <w:lang w:eastAsia="zh-CN"/>
        </w:rPr>
        <w:t>did</w:t>
      </w:r>
      <w:r w:rsidR="004D646F" w:rsidRPr="004A75EB">
        <w:rPr>
          <w:lang w:eastAsia="zh-CN"/>
        </w:rPr>
        <w:t xml:space="preserve"> </w:t>
      </w:r>
      <w:r w:rsidR="004D646F" w:rsidRPr="004A75EB">
        <w:rPr>
          <w:lang w:eastAsia="zh-CN"/>
        </w:rPr>
        <w:lastRenderedPageBreak/>
        <w:t>not consider CSI-RS as a reliable RS for estimating the frequency offset between two TPs</w:t>
      </w:r>
      <w:r w:rsidR="003034F7" w:rsidRPr="004A75EB">
        <w:rPr>
          <w:lang w:eastAsia="zh-CN"/>
        </w:rPr>
        <w:t xml:space="preserve"> [8]</w:t>
      </w:r>
      <w:r w:rsidR="004D646F" w:rsidRPr="004A75EB">
        <w:rPr>
          <w:lang w:eastAsia="zh-CN"/>
        </w:rPr>
        <w:t xml:space="preserve">. Given that the sidelink will experience considerably higher speeds and Doppler spreads than the Uu, the </w:t>
      </w:r>
      <w:r w:rsidR="0041275E" w:rsidRPr="004A75EB">
        <w:rPr>
          <w:lang w:eastAsia="zh-CN"/>
        </w:rPr>
        <w:t>problem is further exacerbated</w:t>
      </w:r>
      <w:r w:rsidR="004D646F" w:rsidRPr="004A75EB">
        <w:rPr>
          <w:lang w:eastAsia="zh-CN"/>
        </w:rPr>
        <w:t xml:space="preserve">. </w:t>
      </w:r>
      <w:r w:rsidRPr="004A75EB">
        <w:rPr>
          <w:lang w:eastAsia="zh-CN"/>
        </w:rPr>
        <w:t>Therefore</w:t>
      </w:r>
      <w:r w:rsidR="004D646F" w:rsidRPr="004A75EB">
        <w:rPr>
          <w:lang w:eastAsia="zh-CN"/>
        </w:rPr>
        <w:t>, in certain scenarios,</w:t>
      </w:r>
      <w:r w:rsidRPr="004A75EB">
        <w:rPr>
          <w:lang w:eastAsia="zh-CN"/>
        </w:rPr>
        <w:t xml:space="preserve"> the estimation of frequency related parameters including Doppler shift and Doppler spread should be determined by </w:t>
      </w:r>
      <w:r w:rsidR="004D646F" w:rsidRPr="004A75EB">
        <w:rPr>
          <w:lang w:eastAsia="zh-CN"/>
        </w:rPr>
        <w:t xml:space="preserve">the Tracking Reference Signal (TRS). However, </w:t>
      </w:r>
      <w:r w:rsidRPr="004A75EB">
        <w:rPr>
          <w:lang w:eastAsia="zh-CN"/>
        </w:rPr>
        <w:t>TRS</w:t>
      </w:r>
      <w:r w:rsidR="004D646F" w:rsidRPr="004A75EB">
        <w:rPr>
          <w:lang w:eastAsia="zh-CN"/>
        </w:rPr>
        <w:t xml:space="preserve"> </w:t>
      </w:r>
      <w:r w:rsidRPr="004A75EB">
        <w:rPr>
          <w:lang w:eastAsia="zh-CN"/>
        </w:rPr>
        <w:t xml:space="preserve">in Rel.15 </w:t>
      </w:r>
      <w:r w:rsidR="00B06E78" w:rsidRPr="004A75EB">
        <w:rPr>
          <w:lang w:eastAsia="zh-CN"/>
        </w:rPr>
        <w:t xml:space="preserve">has a </w:t>
      </w:r>
      <w:r w:rsidRPr="004A75EB">
        <w:rPr>
          <w:lang w:eastAsia="zh-CN"/>
        </w:rPr>
        <w:t>density configuration of two OFDM symb</w:t>
      </w:r>
      <w:r w:rsidR="003034F7" w:rsidRPr="004A75EB">
        <w:rPr>
          <w:lang w:eastAsia="zh-CN"/>
        </w:rPr>
        <w:t xml:space="preserve">ols in two slots </w:t>
      </w:r>
      <w:r w:rsidRPr="004A75EB">
        <w:rPr>
          <w:lang w:eastAsia="zh-CN"/>
        </w:rPr>
        <w:t xml:space="preserve">, </w:t>
      </w:r>
      <w:r w:rsidR="00B06E78" w:rsidRPr="004A75EB">
        <w:rPr>
          <w:lang w:eastAsia="zh-CN"/>
        </w:rPr>
        <w:t xml:space="preserve">and </w:t>
      </w:r>
      <w:r w:rsidRPr="004A75EB">
        <w:rPr>
          <w:lang w:eastAsia="zh-CN"/>
        </w:rPr>
        <w:t xml:space="preserve">was not designed for high reliability in very high speed scenarios (e.g. </w:t>
      </w:r>
      <w:r w:rsidR="0031213F" w:rsidRPr="004A75EB">
        <w:rPr>
          <w:lang w:eastAsia="zh-CN"/>
        </w:rPr>
        <w:t xml:space="preserve">max. </w:t>
      </w:r>
      <w:r w:rsidRPr="004A75EB">
        <w:rPr>
          <w:lang w:eastAsia="zh-CN"/>
        </w:rPr>
        <w:t>500</w:t>
      </w:r>
      <w:r w:rsidR="006358AD" w:rsidRPr="004A75EB">
        <w:rPr>
          <w:lang w:eastAsia="zh-CN"/>
        </w:rPr>
        <w:t xml:space="preserve"> k</w:t>
      </w:r>
      <w:r w:rsidRPr="004A75EB">
        <w:rPr>
          <w:lang w:eastAsia="zh-CN"/>
        </w:rPr>
        <w:t>m/h</w:t>
      </w:r>
      <w:r w:rsidR="0031213F" w:rsidRPr="004A75EB">
        <w:rPr>
          <w:lang w:eastAsia="zh-CN"/>
        </w:rPr>
        <w:t xml:space="preserve"> </w:t>
      </w:r>
      <w:r w:rsidR="004D646F" w:rsidRPr="004A75EB">
        <w:rPr>
          <w:lang w:eastAsia="zh-CN"/>
        </w:rPr>
        <w:t>in case of sidelink</w:t>
      </w:r>
      <w:r w:rsidRPr="004A75EB">
        <w:rPr>
          <w:lang w:eastAsia="zh-CN"/>
        </w:rPr>
        <w:t>)</w:t>
      </w:r>
      <w:r w:rsidR="000A34FC" w:rsidRPr="004A75EB">
        <w:rPr>
          <w:lang w:eastAsia="zh-CN"/>
        </w:rPr>
        <w:t>. Therefore, TRS design for sidelink</w:t>
      </w:r>
      <w:r w:rsidRPr="004A75EB">
        <w:rPr>
          <w:lang w:eastAsia="zh-CN"/>
        </w:rPr>
        <w:t xml:space="preserve"> needs to be </w:t>
      </w:r>
      <w:r w:rsidR="006358AD" w:rsidRPr="004A75EB">
        <w:rPr>
          <w:lang w:eastAsia="zh-CN"/>
        </w:rPr>
        <w:t>designed</w:t>
      </w:r>
      <w:r w:rsidRPr="004A75EB">
        <w:rPr>
          <w:lang w:eastAsia="zh-CN"/>
        </w:rPr>
        <w:t xml:space="preserve"> with respect to more dense allocations in time and frequency in order to </w:t>
      </w:r>
      <w:r w:rsidR="000A34FC" w:rsidRPr="004A75EB">
        <w:rPr>
          <w:lang w:eastAsia="zh-CN"/>
        </w:rPr>
        <w:t xml:space="preserve">more </w:t>
      </w:r>
      <w:r w:rsidRPr="004A75EB">
        <w:rPr>
          <w:lang w:eastAsia="zh-CN"/>
        </w:rPr>
        <w:t xml:space="preserve">accurately track the time/frequency offsets for both FR1 and FR2. </w:t>
      </w:r>
    </w:p>
    <w:p w14:paraId="532B5DE0" w14:textId="2209593C" w:rsidR="00EB4302" w:rsidRPr="004A75EB" w:rsidRDefault="000D504C" w:rsidP="000D504C">
      <w:pPr>
        <w:rPr>
          <w:b/>
          <w:i/>
          <w:lang w:eastAsia="zh-CN"/>
        </w:rPr>
      </w:pPr>
      <w:r w:rsidRPr="004A75EB">
        <w:rPr>
          <w:rFonts w:hint="eastAsia"/>
          <w:b/>
          <w:i/>
          <w:lang w:eastAsia="zh-CN"/>
        </w:rPr>
        <w:t xml:space="preserve">Proposal </w:t>
      </w:r>
      <w:r w:rsidR="009A0476" w:rsidRPr="004A75EB">
        <w:rPr>
          <w:b/>
          <w:i/>
          <w:lang w:eastAsia="zh-CN"/>
        </w:rPr>
        <w:t>5</w:t>
      </w:r>
      <w:r w:rsidRPr="004A75EB">
        <w:rPr>
          <w:rFonts w:hint="eastAsia"/>
          <w:b/>
          <w:i/>
          <w:lang w:eastAsia="zh-CN"/>
        </w:rPr>
        <w:t>:</w:t>
      </w:r>
      <w:r w:rsidRPr="004A75EB">
        <w:rPr>
          <w:b/>
          <w:i/>
          <w:lang w:eastAsia="zh-CN"/>
        </w:rPr>
        <w:t xml:space="preserve"> </w:t>
      </w:r>
      <w:r w:rsidR="0064644F" w:rsidRPr="004A75EB">
        <w:rPr>
          <w:b/>
          <w:i/>
          <w:lang w:eastAsia="zh-CN"/>
        </w:rPr>
        <w:t>Introduce SL CSI-RS and TRS</w:t>
      </w:r>
    </w:p>
    <w:p w14:paraId="1066FDB8" w14:textId="5BB12930" w:rsidR="000D504C" w:rsidRPr="004A75EB" w:rsidRDefault="00EB4302" w:rsidP="00EB4302">
      <w:pPr>
        <w:pStyle w:val="ListParagraph"/>
        <w:numPr>
          <w:ilvl w:val="0"/>
          <w:numId w:val="40"/>
        </w:numPr>
        <w:rPr>
          <w:b/>
          <w:i/>
          <w:lang w:eastAsia="zh-CN"/>
        </w:rPr>
      </w:pPr>
      <w:r w:rsidRPr="004A75EB">
        <w:rPr>
          <w:b/>
          <w:i/>
          <w:lang w:eastAsia="zh-CN"/>
        </w:rPr>
        <w:t>TRS should have a higher density in time and frequency than for Uu</w:t>
      </w:r>
    </w:p>
    <w:p w14:paraId="5A20450C" w14:textId="368600D6" w:rsidR="00521754" w:rsidRPr="004A75EB" w:rsidRDefault="008C7CAB" w:rsidP="00521754">
      <w:pPr>
        <w:pStyle w:val="Heading2"/>
      </w:pPr>
      <w:r w:rsidRPr="004A75EB">
        <w:t>SRS, PT-RS, and AGC</w:t>
      </w:r>
      <w:r w:rsidR="00521754" w:rsidRPr="004A75EB">
        <w:t xml:space="preserve"> </w:t>
      </w:r>
      <w:r w:rsidR="00521754" w:rsidRPr="004A75EB" w:rsidDel="002D1B50">
        <w:t xml:space="preserve"> </w:t>
      </w:r>
    </w:p>
    <w:p w14:paraId="2305C8F5" w14:textId="1CF4700C" w:rsidR="001D5B71" w:rsidRPr="004A75EB" w:rsidRDefault="000D3467" w:rsidP="00521754">
      <w:pPr>
        <w:rPr>
          <w:rFonts w:eastAsia="MS Mincho"/>
        </w:rPr>
      </w:pPr>
      <w:r w:rsidRPr="004A75EB">
        <w:t>In addition to DMRS and CSI-RS, some other types of RS such as SRS</w:t>
      </w:r>
      <w:r w:rsidR="001B1616" w:rsidRPr="004A75EB">
        <w:t>,</w:t>
      </w:r>
      <w:r w:rsidRPr="004A75EB">
        <w:t xml:space="preserve"> </w:t>
      </w:r>
      <w:r w:rsidR="001B1616" w:rsidRPr="004A75EB">
        <w:t xml:space="preserve">PT-RS, </w:t>
      </w:r>
      <w:r w:rsidRPr="004A75EB">
        <w:t xml:space="preserve">and AGC training signal </w:t>
      </w:r>
      <w:r w:rsidR="00FE7CD6" w:rsidRPr="004A75EB">
        <w:t>were</w:t>
      </w:r>
      <w:r w:rsidRPr="004A75EB">
        <w:t xml:space="preserve"> discussed</w:t>
      </w:r>
      <w:r w:rsidRPr="004A75EB">
        <w:rPr>
          <w:rFonts w:eastAsia="MS Mincho"/>
        </w:rPr>
        <w:t xml:space="preserve">. </w:t>
      </w:r>
      <w:r w:rsidR="00FE7CD6" w:rsidRPr="004A75EB">
        <w:rPr>
          <w:rFonts w:eastAsia="MS Mincho"/>
        </w:rPr>
        <w:t xml:space="preserve">For </w:t>
      </w:r>
      <w:r w:rsidR="007B541C" w:rsidRPr="004A75EB">
        <w:rPr>
          <w:rFonts w:eastAsia="MS Mincho"/>
        </w:rPr>
        <w:t xml:space="preserve">NR Uu, </w:t>
      </w:r>
      <w:r w:rsidR="00FE7CD6" w:rsidRPr="004A75EB">
        <w:rPr>
          <w:rFonts w:eastAsia="MS Mincho"/>
        </w:rPr>
        <w:t xml:space="preserve">the </w:t>
      </w:r>
      <w:r w:rsidR="007B541C" w:rsidRPr="004A75EB">
        <w:rPr>
          <w:rFonts w:eastAsia="MS Mincho"/>
        </w:rPr>
        <w:t xml:space="preserve">SRS is mainly used for gNB to estimate the </w:t>
      </w:r>
      <w:r w:rsidR="00FE7CD6" w:rsidRPr="004A75EB">
        <w:rPr>
          <w:rFonts w:eastAsia="MS Mincho"/>
        </w:rPr>
        <w:t xml:space="preserve">channel from </w:t>
      </w:r>
      <w:r w:rsidR="007B541C" w:rsidRPr="004A75EB">
        <w:rPr>
          <w:rFonts w:eastAsia="MS Mincho"/>
        </w:rPr>
        <w:t xml:space="preserve">the UE. </w:t>
      </w:r>
      <w:r w:rsidR="00FE7CD6" w:rsidRPr="004A75EB">
        <w:rPr>
          <w:rFonts w:eastAsia="MS Mincho"/>
        </w:rPr>
        <w:t>Thus, SRS seems redundant with CSI-RS on the sidelink</w:t>
      </w:r>
      <w:r w:rsidR="00F46258" w:rsidRPr="004A75EB">
        <w:rPr>
          <w:rFonts w:eastAsia="MS Mincho"/>
        </w:rPr>
        <w:t xml:space="preserve"> assuming the SRS function is incorporated into SL CSI-RS design</w:t>
      </w:r>
      <w:r w:rsidR="00FE7CD6" w:rsidRPr="004A75EB">
        <w:rPr>
          <w:rFonts w:eastAsia="MS Mincho"/>
        </w:rPr>
        <w:t>.</w:t>
      </w:r>
    </w:p>
    <w:p w14:paraId="52CF1301" w14:textId="494800FF" w:rsidR="00D248A9" w:rsidRPr="004A75EB" w:rsidRDefault="00DF058C" w:rsidP="00521754">
      <w:pPr>
        <w:rPr>
          <w:rFonts w:eastAsia="MS Mincho"/>
        </w:rPr>
      </w:pPr>
      <w:r w:rsidRPr="004A75EB">
        <w:rPr>
          <w:rFonts w:eastAsia="MS Mincho"/>
        </w:rPr>
        <w:t>PT-RS</w:t>
      </w:r>
      <w:r w:rsidR="005D6F3A" w:rsidRPr="004A75EB">
        <w:rPr>
          <w:rFonts w:eastAsia="MS Mincho"/>
        </w:rPr>
        <w:t xml:space="preserve"> </w:t>
      </w:r>
      <w:r w:rsidR="00D248A9" w:rsidRPr="004A75EB">
        <w:rPr>
          <w:rFonts w:eastAsia="MS Mincho"/>
        </w:rPr>
        <w:t xml:space="preserve">is </w:t>
      </w:r>
      <w:r w:rsidR="00FE7CD6" w:rsidRPr="004A75EB">
        <w:rPr>
          <w:rFonts w:eastAsia="MS Mincho"/>
        </w:rPr>
        <w:t xml:space="preserve">used </w:t>
      </w:r>
      <w:r w:rsidR="00D248A9" w:rsidRPr="004A75EB">
        <w:rPr>
          <w:rFonts w:eastAsia="MS Mincho"/>
        </w:rPr>
        <w:t xml:space="preserve">for beamforming, especially for FR2. </w:t>
      </w:r>
      <w:r w:rsidR="00FE7CD6" w:rsidRPr="004A75EB">
        <w:rPr>
          <w:rFonts w:eastAsia="MS Mincho"/>
        </w:rPr>
        <w:t>For the sidelink, a</w:t>
      </w:r>
      <w:r w:rsidR="00D248A9" w:rsidRPr="004A75EB">
        <w:rPr>
          <w:rFonts w:eastAsia="MS Mincho"/>
        </w:rPr>
        <w:t xml:space="preserve"> similar phase tracking signal is necessary</w:t>
      </w:r>
      <w:r w:rsidR="00FE7CD6" w:rsidRPr="004A75EB">
        <w:rPr>
          <w:rFonts w:eastAsia="MS Mincho"/>
        </w:rPr>
        <w:t>.</w:t>
      </w:r>
    </w:p>
    <w:p w14:paraId="6D18E7A6" w14:textId="70241683" w:rsidR="009E5CB5" w:rsidRPr="004A75EB" w:rsidRDefault="00BD3529" w:rsidP="00521754">
      <w:pPr>
        <w:rPr>
          <w:rFonts w:eastAsia="MS Mincho"/>
        </w:rPr>
      </w:pPr>
      <w:r w:rsidRPr="004A75EB">
        <w:rPr>
          <w:rFonts w:eastAsia="MS Mincho"/>
        </w:rPr>
        <w:t xml:space="preserve">As for AGC training signal, </w:t>
      </w:r>
      <w:r w:rsidR="00340901" w:rsidRPr="004A75EB">
        <w:rPr>
          <w:rFonts w:eastAsia="MS Mincho"/>
        </w:rPr>
        <w:t>it is not</w:t>
      </w:r>
      <w:r w:rsidR="009E5CB5" w:rsidRPr="004A75EB">
        <w:rPr>
          <w:rFonts w:eastAsia="MS Mincho"/>
        </w:rPr>
        <w:t xml:space="preserve"> explicitly defined in LTE V2X and</w:t>
      </w:r>
      <w:r w:rsidR="008C7CAB" w:rsidRPr="004A75EB">
        <w:rPr>
          <w:rFonts w:eastAsia="MS Mincho"/>
        </w:rPr>
        <w:t xml:space="preserve"> the usage of the AGC symbol</w:t>
      </w:r>
      <w:r w:rsidR="009E5CB5" w:rsidRPr="004A75EB">
        <w:rPr>
          <w:rFonts w:eastAsia="MS Mincho"/>
        </w:rPr>
        <w:t xml:space="preserve"> is left to UE implementation. </w:t>
      </w:r>
      <w:r w:rsidR="0068459E" w:rsidRPr="004A75EB">
        <w:rPr>
          <w:rFonts w:eastAsia="MS Mincho"/>
        </w:rPr>
        <w:t>The first and second symbols of the subframe are identical, with the assumption that the UE will use the first symbol for AGC settings. A similar approach can be used for NR sidelink</w:t>
      </w:r>
      <w:r w:rsidR="003E33E4" w:rsidRPr="004A75EB">
        <w:rPr>
          <w:rFonts w:eastAsia="MS Mincho"/>
        </w:rPr>
        <w:t xml:space="preserve"> </w:t>
      </w:r>
    </w:p>
    <w:p w14:paraId="6F7BC6C9" w14:textId="3380A530" w:rsidR="00D248A9" w:rsidRPr="004A75EB" w:rsidRDefault="00303F03" w:rsidP="00303F03">
      <w:pPr>
        <w:rPr>
          <w:b/>
          <w:i/>
          <w:lang w:eastAsia="zh-CN"/>
        </w:rPr>
      </w:pPr>
      <w:r w:rsidRPr="004A75EB">
        <w:rPr>
          <w:rFonts w:hint="eastAsia"/>
          <w:b/>
          <w:i/>
          <w:lang w:eastAsia="zh-CN"/>
        </w:rPr>
        <w:t xml:space="preserve">Proposal </w:t>
      </w:r>
      <w:r w:rsidR="009A0476" w:rsidRPr="004A75EB">
        <w:rPr>
          <w:b/>
          <w:i/>
          <w:lang w:eastAsia="zh-CN"/>
        </w:rPr>
        <w:t>6</w:t>
      </w:r>
      <w:r w:rsidRPr="004A75EB">
        <w:rPr>
          <w:rFonts w:hint="eastAsia"/>
          <w:b/>
          <w:i/>
          <w:lang w:eastAsia="zh-CN"/>
        </w:rPr>
        <w:t>:</w:t>
      </w:r>
      <w:r w:rsidRPr="004A75EB">
        <w:rPr>
          <w:b/>
          <w:i/>
          <w:lang w:eastAsia="zh-CN"/>
        </w:rPr>
        <w:t xml:space="preserve"> </w:t>
      </w:r>
    </w:p>
    <w:p w14:paraId="7A85F40B" w14:textId="694DF72E" w:rsidR="00D248A9" w:rsidRPr="004A75EB" w:rsidRDefault="00D248A9" w:rsidP="001C2B32">
      <w:pPr>
        <w:pStyle w:val="ListParagraph"/>
        <w:numPr>
          <w:ilvl w:val="0"/>
          <w:numId w:val="33"/>
        </w:numPr>
        <w:rPr>
          <w:b/>
          <w:i/>
          <w:lang w:eastAsia="zh-CN"/>
        </w:rPr>
      </w:pPr>
      <w:r w:rsidRPr="004A75EB">
        <w:rPr>
          <w:b/>
          <w:i/>
          <w:lang w:eastAsia="zh-CN"/>
        </w:rPr>
        <w:t xml:space="preserve">SL-SRS </w:t>
      </w:r>
      <w:r w:rsidR="00FE7CD6" w:rsidRPr="004A75EB">
        <w:rPr>
          <w:b/>
          <w:i/>
          <w:lang w:eastAsia="zh-CN"/>
        </w:rPr>
        <w:t>is not supported</w:t>
      </w:r>
    </w:p>
    <w:p w14:paraId="7FF040E7" w14:textId="6F108A42" w:rsidR="00D248A9" w:rsidRPr="004A75EB" w:rsidRDefault="00D248A9" w:rsidP="001C2B32">
      <w:pPr>
        <w:pStyle w:val="ListParagraph"/>
        <w:numPr>
          <w:ilvl w:val="0"/>
          <w:numId w:val="33"/>
        </w:numPr>
        <w:rPr>
          <w:b/>
          <w:i/>
          <w:lang w:eastAsia="zh-CN"/>
        </w:rPr>
      </w:pPr>
      <w:r w:rsidRPr="004A75EB">
        <w:rPr>
          <w:b/>
          <w:i/>
          <w:lang w:eastAsia="zh-CN"/>
        </w:rPr>
        <w:t xml:space="preserve">PT-RS </w:t>
      </w:r>
      <w:r w:rsidR="00FE7CD6" w:rsidRPr="004A75EB">
        <w:rPr>
          <w:b/>
          <w:i/>
          <w:lang w:eastAsia="zh-CN"/>
        </w:rPr>
        <w:t>i</w:t>
      </w:r>
      <w:r w:rsidR="00681979" w:rsidRPr="004A75EB">
        <w:rPr>
          <w:b/>
          <w:i/>
          <w:lang w:eastAsia="zh-CN"/>
        </w:rPr>
        <w:t>s supported.</w:t>
      </w:r>
    </w:p>
    <w:p w14:paraId="3EF6E850" w14:textId="6894EB0D" w:rsidR="00303F03" w:rsidRPr="004A75EB" w:rsidRDefault="003E33E4" w:rsidP="001C2B32">
      <w:pPr>
        <w:pStyle w:val="ListParagraph"/>
        <w:numPr>
          <w:ilvl w:val="0"/>
          <w:numId w:val="33"/>
        </w:numPr>
        <w:rPr>
          <w:b/>
          <w:i/>
          <w:lang w:eastAsia="zh-CN"/>
        </w:rPr>
      </w:pPr>
      <w:r w:rsidRPr="004A75EB">
        <w:rPr>
          <w:b/>
          <w:i/>
          <w:lang w:eastAsia="zh-CN"/>
        </w:rPr>
        <w:t xml:space="preserve">Explicit definition of </w:t>
      </w:r>
      <w:r w:rsidR="008C7CAB" w:rsidRPr="004A75EB">
        <w:rPr>
          <w:b/>
          <w:i/>
          <w:lang w:eastAsia="zh-CN"/>
        </w:rPr>
        <w:t xml:space="preserve">an </w:t>
      </w:r>
      <w:r w:rsidR="0002058E" w:rsidRPr="004A75EB">
        <w:rPr>
          <w:b/>
          <w:i/>
          <w:lang w:eastAsia="zh-CN"/>
        </w:rPr>
        <w:t xml:space="preserve">AGC </w:t>
      </w:r>
      <w:r w:rsidR="002C3CD6" w:rsidRPr="004A75EB">
        <w:rPr>
          <w:b/>
          <w:i/>
          <w:lang w:eastAsia="zh-CN"/>
        </w:rPr>
        <w:t xml:space="preserve">training signal </w:t>
      </w:r>
      <w:r w:rsidRPr="004A75EB">
        <w:rPr>
          <w:b/>
          <w:i/>
          <w:lang w:eastAsia="zh-CN"/>
        </w:rPr>
        <w:t xml:space="preserve">is not </w:t>
      </w:r>
      <w:r w:rsidR="0068459E" w:rsidRPr="004A75EB">
        <w:rPr>
          <w:b/>
          <w:i/>
          <w:lang w:eastAsia="zh-CN"/>
        </w:rPr>
        <w:t>supported</w:t>
      </w:r>
      <w:r w:rsidRPr="004A75EB">
        <w:rPr>
          <w:b/>
          <w:i/>
          <w:lang w:eastAsia="zh-CN"/>
        </w:rPr>
        <w:t>.</w:t>
      </w:r>
    </w:p>
    <w:p w14:paraId="213B0B6C" w14:textId="77777777" w:rsidR="00521754" w:rsidRPr="004A75EB" w:rsidRDefault="00521754" w:rsidP="000D504C">
      <w:pPr>
        <w:rPr>
          <w:b/>
          <w:lang w:eastAsia="zh-CN"/>
        </w:rPr>
      </w:pPr>
    </w:p>
    <w:p w14:paraId="7131F736" w14:textId="77777777" w:rsidR="000D504C" w:rsidRPr="004A75EB" w:rsidRDefault="000D504C" w:rsidP="000D504C">
      <w:pPr>
        <w:pStyle w:val="Heading1"/>
        <w:tabs>
          <w:tab w:val="num" w:pos="432"/>
        </w:tabs>
      </w:pPr>
      <w:bookmarkStart w:id="3" w:name="OLE_LINK3"/>
      <w:bookmarkStart w:id="4" w:name="OLE_LINK6"/>
      <w:bookmarkStart w:id="5" w:name="OLE_LINK7"/>
      <w:r w:rsidRPr="004A75EB">
        <w:t>Conclusions</w:t>
      </w:r>
    </w:p>
    <w:p w14:paraId="24E5CFAD" w14:textId="77777777" w:rsidR="000D504C" w:rsidRPr="004A75EB" w:rsidRDefault="000D504C" w:rsidP="000D504C">
      <w:pPr>
        <w:rPr>
          <w:lang w:eastAsia="zh-CN"/>
        </w:rPr>
      </w:pPr>
      <w:r w:rsidRPr="004A75EB">
        <w:rPr>
          <w:lang w:eastAsia="zh-CN"/>
        </w:rPr>
        <w:t xml:space="preserve">This contribution has provided our view on the </w:t>
      </w:r>
      <w:r w:rsidR="004E2332" w:rsidRPr="004A75EB">
        <w:rPr>
          <w:lang w:eastAsia="zh-CN"/>
        </w:rPr>
        <w:t>reference signal</w:t>
      </w:r>
      <w:r w:rsidRPr="004A75EB">
        <w:rPr>
          <w:lang w:eastAsia="zh-CN"/>
        </w:rPr>
        <w:t xml:space="preserve"> design for NR V2X. The followin</w:t>
      </w:r>
      <w:r w:rsidR="00303F03" w:rsidRPr="004A75EB">
        <w:rPr>
          <w:lang w:eastAsia="zh-CN"/>
        </w:rPr>
        <w:t xml:space="preserve">g </w:t>
      </w:r>
      <w:r w:rsidRPr="004A75EB">
        <w:rPr>
          <w:lang w:eastAsia="zh-CN"/>
        </w:rPr>
        <w:t xml:space="preserve">proposals have been made: </w:t>
      </w:r>
      <w:bookmarkStart w:id="6" w:name="_Ref124589665"/>
      <w:bookmarkStart w:id="7" w:name="_Ref71620620"/>
      <w:bookmarkStart w:id="8" w:name="_Ref124671424"/>
    </w:p>
    <w:p w14:paraId="1F5CD978" w14:textId="77777777" w:rsidR="009A0476" w:rsidRPr="004A75EB" w:rsidRDefault="009A0476" w:rsidP="00B47ED0">
      <w:pPr>
        <w:rPr>
          <w:b/>
          <w:i/>
          <w:lang w:eastAsia="zh-CN"/>
        </w:rPr>
      </w:pPr>
      <w:r w:rsidRPr="004A75EB">
        <w:rPr>
          <w:b/>
          <w:i/>
          <w:lang w:eastAsia="zh-CN"/>
        </w:rPr>
        <w:t>Proposal 1: For PSSCH, support adaptive pilot allocation schemes where the DMRS density in both time and frequency can be configured/adapted according to operating constraints and channel conditions.</w:t>
      </w:r>
    </w:p>
    <w:p w14:paraId="480F9E38" w14:textId="77777777" w:rsidR="009A0476" w:rsidRPr="004A75EB" w:rsidRDefault="009A0476" w:rsidP="00B47ED0">
      <w:pPr>
        <w:rPr>
          <w:b/>
          <w:i/>
          <w:lang w:eastAsia="zh-CN"/>
        </w:rPr>
      </w:pPr>
      <w:r w:rsidRPr="004A75EB">
        <w:rPr>
          <w:b/>
          <w:i/>
          <w:lang w:eastAsia="zh-CN"/>
        </w:rPr>
        <w:t>Proposal 2: For PSSCH, at least non-front-loaded DMRS is supported. Revisit whether to support front-loaded DMRS when more progress is made on PSSCH/PSCCH multiplexing.</w:t>
      </w:r>
    </w:p>
    <w:p w14:paraId="1A35AB14" w14:textId="77777777" w:rsidR="009A0476" w:rsidRPr="004A75EB" w:rsidRDefault="009A0476" w:rsidP="009A0476">
      <w:pPr>
        <w:rPr>
          <w:b/>
          <w:i/>
          <w:lang w:eastAsia="zh-CN"/>
        </w:rPr>
      </w:pPr>
      <w:r w:rsidRPr="004A75EB">
        <w:rPr>
          <w:b/>
          <w:i/>
          <w:lang w:eastAsia="zh-CN"/>
        </w:rPr>
        <w:t>Proposal 3: For the PSSCH DMRS, the two DMRS configuration types in NR Uu are the baseline</w:t>
      </w:r>
    </w:p>
    <w:p w14:paraId="17F0E4DA" w14:textId="03D291DB" w:rsidR="009A0476" w:rsidRPr="004A75EB" w:rsidRDefault="009A0476" w:rsidP="009A0476">
      <w:pPr>
        <w:numPr>
          <w:ilvl w:val="0"/>
          <w:numId w:val="32"/>
        </w:numPr>
        <w:rPr>
          <w:b/>
          <w:i/>
          <w:lang w:eastAsia="zh-CN"/>
        </w:rPr>
      </w:pPr>
      <w:r w:rsidRPr="004A75EB">
        <w:rPr>
          <w:b/>
          <w:i/>
          <w:lang w:eastAsia="zh-CN"/>
        </w:rPr>
        <w:t>Type-1 is used for broadcast</w:t>
      </w:r>
      <w:r w:rsidR="005251AE" w:rsidRPr="004A75EB">
        <w:rPr>
          <w:b/>
          <w:i/>
          <w:lang w:eastAsia="zh-CN"/>
        </w:rPr>
        <w:t>.</w:t>
      </w:r>
    </w:p>
    <w:p w14:paraId="0F8836B8" w14:textId="403225E5" w:rsidR="009A0476" w:rsidRPr="004A75EB" w:rsidRDefault="009A0476" w:rsidP="009A0476">
      <w:pPr>
        <w:numPr>
          <w:ilvl w:val="0"/>
          <w:numId w:val="32"/>
        </w:numPr>
        <w:rPr>
          <w:b/>
          <w:i/>
          <w:lang w:eastAsia="zh-CN"/>
        </w:rPr>
      </w:pPr>
      <w:r w:rsidRPr="004A75EB">
        <w:rPr>
          <w:b/>
          <w:i/>
          <w:lang w:eastAsia="zh-CN"/>
        </w:rPr>
        <w:t>For unicast/groupcast, Type-1/type-2 can be selected according to the channel conditions</w:t>
      </w:r>
      <w:r w:rsidR="005251AE" w:rsidRPr="004A75EB">
        <w:rPr>
          <w:b/>
          <w:i/>
          <w:lang w:eastAsia="zh-CN"/>
        </w:rPr>
        <w:t>.</w:t>
      </w:r>
    </w:p>
    <w:p w14:paraId="77A7FB2B" w14:textId="77777777" w:rsidR="009A0476" w:rsidRPr="004A75EB" w:rsidRDefault="009A0476" w:rsidP="009A0476">
      <w:pPr>
        <w:numPr>
          <w:ilvl w:val="0"/>
          <w:numId w:val="32"/>
        </w:numPr>
        <w:rPr>
          <w:b/>
          <w:i/>
          <w:lang w:eastAsia="zh-CN"/>
        </w:rPr>
      </w:pPr>
      <w:r w:rsidRPr="004A75EB">
        <w:rPr>
          <w:b/>
          <w:i/>
          <w:lang w:eastAsia="zh-CN"/>
        </w:rPr>
        <w:t>FDM of DMRS and data within a symbol is supported.</w:t>
      </w:r>
    </w:p>
    <w:p w14:paraId="4C592EEB" w14:textId="5B37DF0A" w:rsidR="00DC0BA5" w:rsidRPr="004A75EB" w:rsidRDefault="005251AE" w:rsidP="005251AE">
      <w:pPr>
        <w:rPr>
          <w:b/>
          <w:i/>
          <w:lang w:eastAsia="zh-CN"/>
        </w:rPr>
      </w:pPr>
      <w:r w:rsidRPr="004A75EB">
        <w:rPr>
          <w:b/>
          <w:i/>
          <w:lang w:eastAsia="zh-CN"/>
        </w:rPr>
        <w:t>Proposal 4: PSCCH DMRS resource mapping has a high density in time and frequency, details FFS after the PSCCH design is clear.</w:t>
      </w:r>
    </w:p>
    <w:p w14:paraId="1469CC15" w14:textId="77777777" w:rsidR="002C47F7" w:rsidRPr="004A75EB" w:rsidRDefault="002C47F7" w:rsidP="00B309E6">
      <w:pPr>
        <w:rPr>
          <w:b/>
          <w:i/>
          <w:lang w:eastAsia="zh-CN"/>
        </w:rPr>
      </w:pPr>
      <w:r w:rsidRPr="004A75EB">
        <w:rPr>
          <w:b/>
          <w:i/>
          <w:lang w:eastAsia="zh-CN"/>
        </w:rPr>
        <w:t>Proposal 5: Introduce SL CSI-RS and TRS.</w:t>
      </w:r>
    </w:p>
    <w:p w14:paraId="39C70BE2" w14:textId="77777777" w:rsidR="009A0476" w:rsidRPr="004A75EB" w:rsidRDefault="009A0476" w:rsidP="009A0476">
      <w:pPr>
        <w:rPr>
          <w:b/>
          <w:i/>
          <w:lang w:eastAsia="zh-CN"/>
        </w:rPr>
      </w:pPr>
      <w:r w:rsidRPr="004A75EB">
        <w:rPr>
          <w:rFonts w:hint="eastAsia"/>
          <w:b/>
          <w:i/>
          <w:lang w:eastAsia="zh-CN"/>
        </w:rPr>
        <w:t xml:space="preserve">Proposal </w:t>
      </w:r>
      <w:r w:rsidRPr="004A75EB">
        <w:rPr>
          <w:b/>
          <w:i/>
          <w:lang w:eastAsia="zh-CN"/>
        </w:rPr>
        <w:t>6</w:t>
      </w:r>
      <w:r w:rsidRPr="004A75EB">
        <w:rPr>
          <w:rFonts w:hint="eastAsia"/>
          <w:b/>
          <w:i/>
          <w:lang w:eastAsia="zh-CN"/>
        </w:rPr>
        <w:t>:</w:t>
      </w:r>
      <w:r w:rsidRPr="004A75EB">
        <w:rPr>
          <w:b/>
          <w:i/>
          <w:lang w:eastAsia="zh-CN"/>
        </w:rPr>
        <w:t xml:space="preserve"> </w:t>
      </w:r>
    </w:p>
    <w:p w14:paraId="241FB72B" w14:textId="77777777" w:rsidR="009A0476" w:rsidRPr="004A75EB" w:rsidRDefault="009A0476" w:rsidP="009A0476">
      <w:pPr>
        <w:pStyle w:val="ListParagraph"/>
        <w:numPr>
          <w:ilvl w:val="0"/>
          <w:numId w:val="33"/>
        </w:numPr>
        <w:rPr>
          <w:b/>
          <w:i/>
          <w:lang w:eastAsia="zh-CN"/>
        </w:rPr>
      </w:pPr>
      <w:r w:rsidRPr="004A75EB">
        <w:rPr>
          <w:b/>
          <w:i/>
          <w:lang w:eastAsia="zh-CN"/>
        </w:rPr>
        <w:t>SL-SRS is not supported</w:t>
      </w:r>
    </w:p>
    <w:p w14:paraId="6FC2ACD5" w14:textId="77777777" w:rsidR="009A0476" w:rsidRPr="004A75EB" w:rsidRDefault="009A0476" w:rsidP="009A0476">
      <w:pPr>
        <w:pStyle w:val="ListParagraph"/>
        <w:numPr>
          <w:ilvl w:val="0"/>
          <w:numId w:val="33"/>
        </w:numPr>
        <w:rPr>
          <w:b/>
          <w:i/>
          <w:lang w:eastAsia="zh-CN"/>
        </w:rPr>
      </w:pPr>
      <w:r w:rsidRPr="004A75EB">
        <w:rPr>
          <w:b/>
          <w:i/>
          <w:lang w:eastAsia="zh-CN"/>
        </w:rPr>
        <w:t>PT-RS is supported.</w:t>
      </w:r>
    </w:p>
    <w:p w14:paraId="1A6D5AC5" w14:textId="77777777" w:rsidR="009A0476" w:rsidRPr="004A75EB" w:rsidRDefault="009A0476" w:rsidP="009A0476">
      <w:pPr>
        <w:pStyle w:val="ListParagraph"/>
        <w:numPr>
          <w:ilvl w:val="0"/>
          <w:numId w:val="33"/>
        </w:numPr>
        <w:rPr>
          <w:b/>
          <w:i/>
          <w:lang w:eastAsia="zh-CN"/>
        </w:rPr>
      </w:pPr>
      <w:r w:rsidRPr="004A75EB">
        <w:rPr>
          <w:b/>
          <w:i/>
          <w:lang w:eastAsia="zh-CN"/>
        </w:rPr>
        <w:t>Explicit definition of AGC training signal is not supported.</w:t>
      </w:r>
    </w:p>
    <w:p w14:paraId="727DA7F2" w14:textId="77777777" w:rsidR="00B47ED0" w:rsidRPr="004A75EB" w:rsidRDefault="00B47ED0" w:rsidP="00B47ED0">
      <w:pPr>
        <w:rPr>
          <w:lang w:eastAsia="zh-CN"/>
        </w:rPr>
      </w:pPr>
    </w:p>
    <w:p w14:paraId="59A0F243" w14:textId="77777777" w:rsidR="000D504C" w:rsidRPr="004A75EB" w:rsidRDefault="000D504C" w:rsidP="000D504C">
      <w:pPr>
        <w:pStyle w:val="Heading1"/>
        <w:numPr>
          <w:ilvl w:val="0"/>
          <w:numId w:val="0"/>
        </w:numPr>
        <w:ind w:left="432" w:hanging="432"/>
      </w:pPr>
      <w:r w:rsidRPr="004A75EB">
        <w:t>References</w:t>
      </w:r>
      <w:bookmarkStart w:id="9" w:name="_Ref167612671"/>
      <w:bookmarkEnd w:id="6"/>
      <w:bookmarkEnd w:id="7"/>
      <w:bookmarkEnd w:id="8"/>
    </w:p>
    <w:bookmarkEnd w:id="3"/>
    <w:bookmarkEnd w:id="4"/>
    <w:bookmarkEnd w:id="5"/>
    <w:bookmarkEnd w:id="9"/>
    <w:p w14:paraId="0E7ADE38" w14:textId="77777777" w:rsidR="000D504C" w:rsidRPr="004A75EB" w:rsidRDefault="000D504C" w:rsidP="000D504C">
      <w:r w:rsidRPr="004A75EB">
        <w:t xml:space="preserve">[1] Chairman's Notes, RAN1#94, </w:t>
      </w:r>
      <w:r w:rsidR="008C43F6" w:rsidRPr="004A75EB">
        <w:t>August</w:t>
      </w:r>
      <w:r w:rsidRPr="004A75EB">
        <w:t xml:space="preserve"> 2018.</w:t>
      </w:r>
    </w:p>
    <w:p w14:paraId="1AABB0B6" w14:textId="73CC56C5" w:rsidR="009A52A1" w:rsidRPr="004A75EB" w:rsidRDefault="00F67CBB" w:rsidP="000D504C">
      <w:pPr>
        <w:rPr>
          <w:lang w:eastAsia="zh-CN"/>
        </w:rPr>
      </w:pPr>
      <w:r w:rsidRPr="004A75EB">
        <w:rPr>
          <w:rFonts w:hint="eastAsia"/>
          <w:lang w:eastAsia="zh-CN"/>
        </w:rPr>
        <w:t>[</w:t>
      </w:r>
      <w:r w:rsidRPr="004A75EB">
        <w:rPr>
          <w:lang w:eastAsia="zh-CN"/>
        </w:rPr>
        <w:t>2</w:t>
      </w:r>
      <w:r w:rsidRPr="004A75EB">
        <w:rPr>
          <w:rFonts w:hint="eastAsia"/>
          <w:lang w:eastAsia="zh-CN"/>
        </w:rPr>
        <w:t>]</w:t>
      </w:r>
      <w:r w:rsidRPr="004A75EB">
        <w:rPr>
          <w:lang w:eastAsia="zh-CN"/>
        </w:rPr>
        <w:t xml:space="preserve"> R1-</w:t>
      </w:r>
      <w:r w:rsidR="00037B58" w:rsidRPr="004A75EB">
        <w:rPr>
          <w:lang w:eastAsia="zh-CN"/>
        </w:rPr>
        <w:t xml:space="preserve">1812205 </w:t>
      </w:r>
      <w:r w:rsidRPr="004A75EB">
        <w:rPr>
          <w:lang w:eastAsia="zh-CN"/>
        </w:rPr>
        <w:t>“</w:t>
      </w:r>
      <w:r w:rsidR="00BF4E21" w:rsidRPr="004A75EB">
        <w:rPr>
          <w:lang w:eastAsia="zh-CN"/>
        </w:rPr>
        <w:t>V2X sidelink physical layer procedures</w:t>
      </w:r>
      <w:r w:rsidRPr="004A75EB">
        <w:rPr>
          <w:lang w:eastAsia="zh-CN"/>
        </w:rPr>
        <w:t xml:space="preserve">”, </w:t>
      </w:r>
      <w:r w:rsidR="009734F3" w:rsidRPr="004A75EB">
        <w:rPr>
          <w:lang w:eastAsia="zh-CN"/>
        </w:rPr>
        <w:t>Huawei, HiSilicon, RAN1#95, Spokane, USA, November 2018.</w:t>
      </w:r>
    </w:p>
    <w:p w14:paraId="47A6E998" w14:textId="4B5F0975" w:rsidR="00F67CBB" w:rsidRPr="004A75EB" w:rsidRDefault="00F67CBB" w:rsidP="000D504C">
      <w:pPr>
        <w:rPr>
          <w:lang w:eastAsia="zh-CN"/>
        </w:rPr>
      </w:pPr>
      <w:r w:rsidRPr="004A75EB">
        <w:rPr>
          <w:lang w:eastAsia="zh-CN"/>
        </w:rPr>
        <w:t>[3] R1-18</w:t>
      </w:r>
      <w:r w:rsidR="00037B58" w:rsidRPr="004A75EB">
        <w:rPr>
          <w:lang w:eastAsia="zh-CN"/>
        </w:rPr>
        <w:t>12211</w:t>
      </w:r>
      <w:r w:rsidRPr="004A75EB">
        <w:rPr>
          <w:lang w:eastAsia="zh-CN"/>
        </w:rPr>
        <w:t>, “Link level evaluations on sidelink for NR V2X”</w:t>
      </w:r>
      <w:r w:rsidRPr="004A75EB">
        <w:rPr>
          <w:rFonts w:hint="eastAsia"/>
          <w:lang w:eastAsia="zh-CN"/>
        </w:rPr>
        <w:t>,</w:t>
      </w:r>
      <w:r w:rsidRPr="004A75EB">
        <w:rPr>
          <w:lang w:eastAsia="zh-CN"/>
        </w:rPr>
        <w:t xml:space="preserve"> </w:t>
      </w:r>
      <w:r w:rsidR="009734F3" w:rsidRPr="004A75EB">
        <w:rPr>
          <w:lang w:eastAsia="zh-CN"/>
        </w:rPr>
        <w:t>Huawei, HiSilicon, RAN1#95, Spokane, USA, November 2018.</w:t>
      </w:r>
    </w:p>
    <w:p w14:paraId="695C3DE3" w14:textId="794224C9" w:rsidR="005D6F3A" w:rsidRPr="004A75EB" w:rsidRDefault="005D6F3A" w:rsidP="000D504C">
      <w:pPr>
        <w:rPr>
          <w:lang w:eastAsia="zh-CN"/>
        </w:rPr>
      </w:pPr>
      <w:r w:rsidRPr="004A75EB">
        <w:rPr>
          <w:rFonts w:hint="eastAsia"/>
          <w:lang w:eastAsia="zh-CN"/>
        </w:rPr>
        <w:t>[</w:t>
      </w:r>
      <w:r w:rsidRPr="004A75EB">
        <w:rPr>
          <w:lang w:eastAsia="zh-CN"/>
        </w:rPr>
        <w:t>4</w:t>
      </w:r>
      <w:r w:rsidRPr="004A75EB">
        <w:rPr>
          <w:rFonts w:hint="eastAsia"/>
          <w:lang w:eastAsia="zh-CN"/>
        </w:rPr>
        <w:t>]</w:t>
      </w:r>
      <w:r w:rsidRPr="004A75EB">
        <w:rPr>
          <w:lang w:eastAsia="zh-CN"/>
        </w:rPr>
        <w:t xml:space="preserve"> R1-</w:t>
      </w:r>
      <w:r w:rsidR="00037B58" w:rsidRPr="004A75EB">
        <w:rPr>
          <w:lang w:eastAsia="zh-CN"/>
        </w:rPr>
        <w:t>1812206</w:t>
      </w:r>
      <w:r w:rsidR="00066A06" w:rsidRPr="004A75EB">
        <w:rPr>
          <w:lang w:eastAsia="zh-CN"/>
        </w:rPr>
        <w:t>,</w:t>
      </w:r>
      <w:r w:rsidR="00037B58" w:rsidRPr="004A75EB">
        <w:rPr>
          <w:lang w:eastAsia="zh-CN"/>
        </w:rPr>
        <w:t xml:space="preserve"> </w:t>
      </w:r>
      <w:r w:rsidRPr="004A75EB">
        <w:rPr>
          <w:lang w:eastAsia="zh-CN"/>
        </w:rPr>
        <w:t>“</w:t>
      </w:r>
      <w:r w:rsidR="00BF4E21" w:rsidRPr="004A75EB">
        <w:rPr>
          <w:lang w:eastAsia="zh-CN"/>
        </w:rPr>
        <w:t>Sidelink physical layer structure for NR V2X</w:t>
      </w:r>
      <w:r w:rsidRPr="004A75EB">
        <w:rPr>
          <w:lang w:eastAsia="zh-CN"/>
        </w:rPr>
        <w:t xml:space="preserve">”, </w:t>
      </w:r>
      <w:r w:rsidR="009734F3" w:rsidRPr="004A75EB">
        <w:rPr>
          <w:lang w:eastAsia="zh-CN"/>
        </w:rPr>
        <w:t>Huawei, HiSilicon, RAN1#95, Spokane, USA, November 2018.</w:t>
      </w:r>
    </w:p>
    <w:p w14:paraId="12BF2D38" w14:textId="0215CA98" w:rsidR="00BF4E21" w:rsidRPr="004A75EB" w:rsidRDefault="00BF4E21" w:rsidP="000D504C">
      <w:pPr>
        <w:rPr>
          <w:lang w:eastAsia="zh-CN"/>
        </w:rPr>
      </w:pPr>
      <w:r w:rsidRPr="004A75EB">
        <w:rPr>
          <w:lang w:eastAsia="zh-CN"/>
        </w:rPr>
        <w:t>[5] R1-18</w:t>
      </w:r>
      <w:r w:rsidR="00066A06" w:rsidRPr="004A75EB">
        <w:rPr>
          <w:lang w:eastAsia="zh-CN"/>
        </w:rPr>
        <w:t>13553,</w:t>
      </w:r>
      <w:r w:rsidRPr="004A75EB">
        <w:rPr>
          <w:lang w:eastAsia="zh-CN"/>
        </w:rPr>
        <w:t xml:space="preserve"> “Sidelink CSI”, </w:t>
      </w:r>
      <w:r w:rsidR="009734F3" w:rsidRPr="004A75EB">
        <w:rPr>
          <w:lang w:eastAsia="zh-CN"/>
        </w:rPr>
        <w:t>Huawei, HiSilicon, RAN1#95, Spokane, USA, November 2018.</w:t>
      </w:r>
    </w:p>
    <w:p w14:paraId="4B368B92" w14:textId="42C846E4" w:rsidR="00F46E40" w:rsidRPr="004A75EB" w:rsidRDefault="009428EA" w:rsidP="00B309E6">
      <w:pPr>
        <w:rPr>
          <w:lang w:eastAsia="zh-CN"/>
        </w:rPr>
      </w:pPr>
      <w:r w:rsidRPr="004A75EB">
        <w:rPr>
          <w:lang w:eastAsia="zh-CN"/>
        </w:rPr>
        <w:t>[6] R1-</w:t>
      </w:r>
      <w:r w:rsidR="002C47F7" w:rsidRPr="004A75EB">
        <w:rPr>
          <w:lang w:eastAsia="zh-CN"/>
        </w:rPr>
        <w:t>1807672</w:t>
      </w:r>
      <w:r w:rsidR="00066A06" w:rsidRPr="004A75EB">
        <w:rPr>
          <w:lang w:eastAsia="zh-CN"/>
        </w:rPr>
        <w:t xml:space="preserve">, </w:t>
      </w:r>
      <w:r w:rsidRPr="004A75EB">
        <w:rPr>
          <w:lang w:eastAsia="zh-CN"/>
        </w:rPr>
        <w:t>“V2X sidelink channel model”, Huawei,</w:t>
      </w:r>
      <w:r w:rsidR="009734F3" w:rsidRPr="004A75EB">
        <w:rPr>
          <w:lang w:eastAsia="zh-CN"/>
        </w:rPr>
        <w:t xml:space="preserve"> </w:t>
      </w:r>
      <w:r w:rsidR="002C47F7" w:rsidRPr="004A75EB">
        <w:rPr>
          <w:lang w:eastAsia="zh-CN"/>
        </w:rPr>
        <w:t>HiSilicon, InterDigital, General Motors</w:t>
      </w:r>
      <w:r w:rsidR="009734F3" w:rsidRPr="004A75EB">
        <w:rPr>
          <w:lang w:eastAsia="zh-CN"/>
        </w:rPr>
        <w:t>, RAN1#93, Busan, Korea, May 2018.</w:t>
      </w:r>
    </w:p>
    <w:p w14:paraId="06952BCC" w14:textId="76879F61" w:rsidR="001946DC" w:rsidRPr="004A75EB" w:rsidRDefault="001946DC" w:rsidP="001946DC">
      <w:pPr>
        <w:rPr>
          <w:rFonts w:asciiTheme="majorBidi" w:hAnsiTheme="majorBidi" w:cstheme="majorBidi"/>
          <w:lang w:eastAsia="zh-CN"/>
        </w:rPr>
      </w:pPr>
      <w:r w:rsidRPr="004A75EB">
        <w:rPr>
          <w:rFonts w:asciiTheme="majorBidi" w:hAnsiTheme="majorBidi" w:cstheme="majorBidi"/>
          <w:lang w:eastAsia="zh-CN"/>
        </w:rPr>
        <w:t>[</w:t>
      </w:r>
      <w:r w:rsidR="009428EA" w:rsidRPr="004A75EB">
        <w:rPr>
          <w:rFonts w:asciiTheme="majorBidi" w:hAnsiTheme="majorBidi" w:cstheme="majorBidi"/>
        </w:rPr>
        <w:t>7</w:t>
      </w:r>
      <w:r w:rsidRPr="004A75EB">
        <w:rPr>
          <w:rFonts w:asciiTheme="majorBidi" w:hAnsiTheme="majorBidi" w:cstheme="majorBidi"/>
          <w:lang w:eastAsia="zh-CN"/>
        </w:rPr>
        <w:t xml:space="preserve">] </w:t>
      </w:r>
      <w:r w:rsidRPr="004A75EB">
        <w:rPr>
          <w:rFonts w:asciiTheme="majorBidi" w:hAnsiTheme="majorBidi" w:cstheme="majorBidi"/>
          <w:bCs/>
        </w:rPr>
        <w:t>R1-17</w:t>
      </w:r>
      <w:r w:rsidRPr="004A75EB">
        <w:rPr>
          <w:rFonts w:asciiTheme="majorBidi" w:hAnsiTheme="majorBidi" w:cstheme="majorBidi"/>
          <w:bCs/>
          <w:lang w:eastAsia="zh-CN"/>
        </w:rPr>
        <w:t>19777</w:t>
      </w:r>
      <w:r w:rsidRPr="004A75EB">
        <w:rPr>
          <w:rFonts w:asciiTheme="majorBidi" w:hAnsiTheme="majorBidi" w:cstheme="majorBidi"/>
        </w:rPr>
        <w:t xml:space="preserve"> </w:t>
      </w:r>
      <w:r w:rsidRPr="004A75EB">
        <w:rPr>
          <w:rFonts w:asciiTheme="majorBidi" w:hAnsiTheme="majorBidi" w:cstheme="majorBidi"/>
          <w:lang w:eastAsia="zh-CN"/>
        </w:rPr>
        <w:t>“</w:t>
      </w:r>
      <w:r w:rsidRPr="004A75EB">
        <w:rPr>
          <w:rFonts w:asciiTheme="majorBidi" w:hAnsiTheme="majorBidi" w:cstheme="majorBidi"/>
        </w:rPr>
        <w:t>Discussion on TRS</w:t>
      </w:r>
      <w:r w:rsidRPr="004A75EB">
        <w:rPr>
          <w:rFonts w:asciiTheme="majorBidi" w:hAnsiTheme="majorBidi" w:cstheme="majorBidi"/>
          <w:lang w:eastAsia="zh-CN"/>
        </w:rPr>
        <w:t xml:space="preserve">”, </w:t>
      </w:r>
      <w:r w:rsidRPr="004A75EB">
        <w:rPr>
          <w:rFonts w:asciiTheme="majorBidi" w:hAnsiTheme="majorBidi" w:cstheme="majorBidi"/>
        </w:rPr>
        <w:t>VIVO</w:t>
      </w:r>
      <w:r w:rsidR="009734F3" w:rsidRPr="004A75EB">
        <w:rPr>
          <w:rFonts w:asciiTheme="majorBidi" w:hAnsiTheme="majorBidi" w:cstheme="majorBidi"/>
        </w:rPr>
        <w:t xml:space="preserve">, </w:t>
      </w:r>
      <w:r w:rsidR="009734F3" w:rsidRPr="004A75EB">
        <w:rPr>
          <w:lang w:eastAsia="zh-CN"/>
        </w:rPr>
        <w:t>RAN1#91, Reno, USA, November 2017</w:t>
      </w:r>
      <w:r w:rsidRPr="004A75EB">
        <w:rPr>
          <w:rFonts w:asciiTheme="majorBidi" w:hAnsiTheme="majorBidi" w:cstheme="majorBidi"/>
          <w:lang w:eastAsia="zh-CN"/>
        </w:rPr>
        <w:t>.</w:t>
      </w:r>
    </w:p>
    <w:p w14:paraId="60B73EDF" w14:textId="77777777" w:rsidR="000D504C" w:rsidRPr="004A75EB" w:rsidRDefault="000D504C" w:rsidP="000D504C">
      <w:pPr>
        <w:pStyle w:val="References"/>
        <w:numPr>
          <w:ilvl w:val="0"/>
          <w:numId w:val="0"/>
        </w:numPr>
        <w:ind w:left="-220" w:rightChars="100" w:right="220"/>
        <w:rPr>
          <w:sz w:val="22"/>
          <w:szCs w:val="22"/>
          <w:lang w:eastAsia="zh-CN"/>
        </w:rPr>
      </w:pPr>
    </w:p>
    <w:p w14:paraId="70F3ED04" w14:textId="77777777" w:rsidR="000D504C" w:rsidRPr="004A75EB" w:rsidRDefault="000D504C" w:rsidP="000D504C">
      <w:pPr>
        <w:pStyle w:val="Heading1"/>
        <w:numPr>
          <w:ilvl w:val="0"/>
          <w:numId w:val="0"/>
        </w:numPr>
        <w:rPr>
          <w:kern w:val="2"/>
          <w:lang w:eastAsia="zh-CN"/>
        </w:rPr>
      </w:pPr>
      <w:r w:rsidRPr="004A75EB">
        <w:rPr>
          <w:rFonts w:hint="eastAsia"/>
          <w:kern w:val="2"/>
          <w:lang w:eastAsia="zh-CN"/>
        </w:rPr>
        <w:t>A</w:t>
      </w:r>
      <w:r w:rsidRPr="004A75EB">
        <w:rPr>
          <w:kern w:val="2"/>
          <w:lang w:eastAsia="zh-CN"/>
        </w:rPr>
        <w:t>nnex</w:t>
      </w:r>
      <w:r w:rsidRPr="004A75EB">
        <w:rPr>
          <w:rFonts w:hint="eastAsia"/>
          <w:kern w:val="2"/>
          <w:lang w:eastAsia="zh-CN"/>
        </w:rPr>
        <w:t xml:space="preserve"> A</w:t>
      </w:r>
      <w:r w:rsidRPr="004A75EB">
        <w:rPr>
          <w:kern w:val="2"/>
          <w:lang w:eastAsia="zh-CN"/>
        </w:rPr>
        <w:t>: S</w:t>
      </w:r>
      <w:r w:rsidRPr="004A75EB">
        <w:rPr>
          <w:rFonts w:hint="eastAsia"/>
          <w:kern w:val="2"/>
          <w:lang w:eastAsia="zh-CN"/>
        </w:rPr>
        <w:t>imulation setting</w:t>
      </w:r>
    </w:p>
    <w:p w14:paraId="58D8A3E5" w14:textId="77777777" w:rsidR="000D504C" w:rsidRPr="004A75EB" w:rsidRDefault="000D504C" w:rsidP="000D504C">
      <w:pPr>
        <w:pStyle w:val="Caption"/>
        <w:keepNext/>
      </w:pPr>
      <w:r w:rsidRPr="004A75EB">
        <w:t xml:space="preserve">Table </w:t>
      </w:r>
      <w:fldSimple w:instr=" SEQ Table \* ARABIC ">
        <w:r w:rsidR="009428EA" w:rsidRPr="004A75EB">
          <w:t>1</w:t>
        </w:r>
      </w:fldSimple>
      <w:r w:rsidRPr="004A75EB">
        <w:t xml:space="preserve"> parameter assumption of link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4022"/>
      </w:tblGrid>
      <w:tr w:rsidR="000D504C" w:rsidRPr="004A75EB" w14:paraId="514714B8" w14:textId="77777777" w:rsidTr="00CA1CAC">
        <w:trPr>
          <w:jc w:val="center"/>
        </w:trPr>
        <w:tc>
          <w:tcPr>
            <w:tcW w:w="0" w:type="auto"/>
            <w:shd w:val="clear" w:color="auto" w:fill="70AD47"/>
          </w:tcPr>
          <w:p w14:paraId="0A146255" w14:textId="77777777" w:rsidR="000D504C" w:rsidRPr="004A75EB" w:rsidRDefault="000D504C" w:rsidP="00CA1CAC">
            <w:pPr>
              <w:widowControl w:val="0"/>
              <w:rPr>
                <w:b/>
                <w:sz w:val="20"/>
                <w:lang w:eastAsia="zh-CN"/>
              </w:rPr>
            </w:pPr>
            <w:r w:rsidRPr="004A75EB">
              <w:rPr>
                <w:b/>
                <w:lang w:eastAsia="zh-CN"/>
              </w:rPr>
              <w:t>Parameter</w:t>
            </w:r>
          </w:p>
        </w:tc>
        <w:tc>
          <w:tcPr>
            <w:tcW w:w="4022" w:type="dxa"/>
            <w:shd w:val="clear" w:color="auto" w:fill="70AD47"/>
          </w:tcPr>
          <w:p w14:paraId="4B0D1E0F" w14:textId="77777777" w:rsidR="000D504C" w:rsidRPr="004A75EB" w:rsidRDefault="000D504C" w:rsidP="00CA1CAC">
            <w:pPr>
              <w:widowControl w:val="0"/>
              <w:rPr>
                <w:b/>
                <w:sz w:val="20"/>
                <w:lang w:eastAsia="zh-CN"/>
              </w:rPr>
            </w:pPr>
            <w:r w:rsidRPr="004A75EB">
              <w:rPr>
                <w:b/>
                <w:lang w:eastAsia="zh-CN"/>
              </w:rPr>
              <w:t>value</w:t>
            </w:r>
          </w:p>
        </w:tc>
      </w:tr>
      <w:tr w:rsidR="000D504C" w:rsidRPr="004A75EB" w14:paraId="7541A209" w14:textId="77777777" w:rsidTr="00CA1CAC">
        <w:trPr>
          <w:jc w:val="center"/>
        </w:trPr>
        <w:tc>
          <w:tcPr>
            <w:tcW w:w="0" w:type="auto"/>
            <w:shd w:val="clear" w:color="auto" w:fill="auto"/>
          </w:tcPr>
          <w:p w14:paraId="2EF2A692" w14:textId="77777777" w:rsidR="000D504C" w:rsidRPr="004A75EB" w:rsidRDefault="000D504C" w:rsidP="00CA1CAC">
            <w:pPr>
              <w:widowControl w:val="0"/>
              <w:rPr>
                <w:sz w:val="20"/>
                <w:lang w:eastAsia="zh-CN"/>
              </w:rPr>
            </w:pPr>
            <w:r w:rsidRPr="004A75EB">
              <w:rPr>
                <w:sz w:val="20"/>
                <w:lang w:eastAsia="zh-CN"/>
              </w:rPr>
              <w:t>Carrier frequency</w:t>
            </w:r>
          </w:p>
        </w:tc>
        <w:tc>
          <w:tcPr>
            <w:tcW w:w="4022" w:type="dxa"/>
            <w:shd w:val="clear" w:color="auto" w:fill="auto"/>
          </w:tcPr>
          <w:p w14:paraId="2DECECB5" w14:textId="77777777" w:rsidR="000D504C" w:rsidRPr="004A75EB" w:rsidRDefault="000D504C" w:rsidP="00CA1CAC">
            <w:pPr>
              <w:widowControl w:val="0"/>
              <w:rPr>
                <w:sz w:val="20"/>
                <w:lang w:eastAsia="zh-CN"/>
              </w:rPr>
            </w:pPr>
            <w:r w:rsidRPr="004A75EB">
              <w:rPr>
                <w:sz w:val="20"/>
                <w:lang w:eastAsia="zh-CN"/>
              </w:rPr>
              <w:t>6</w:t>
            </w:r>
            <w:r w:rsidR="00F729FD" w:rsidRPr="004A75EB">
              <w:rPr>
                <w:sz w:val="20"/>
                <w:lang w:eastAsia="zh-CN"/>
              </w:rPr>
              <w:t xml:space="preserve"> </w:t>
            </w:r>
            <w:r w:rsidRPr="004A75EB">
              <w:rPr>
                <w:sz w:val="20"/>
                <w:lang w:eastAsia="zh-CN"/>
              </w:rPr>
              <w:t>GHz</w:t>
            </w:r>
          </w:p>
        </w:tc>
      </w:tr>
      <w:tr w:rsidR="000D504C" w:rsidRPr="004A75EB" w14:paraId="65D1A297" w14:textId="77777777" w:rsidTr="00CA1CAC">
        <w:trPr>
          <w:jc w:val="center"/>
        </w:trPr>
        <w:tc>
          <w:tcPr>
            <w:tcW w:w="0" w:type="auto"/>
            <w:shd w:val="clear" w:color="auto" w:fill="auto"/>
          </w:tcPr>
          <w:p w14:paraId="71F21BA4" w14:textId="77777777" w:rsidR="000D504C" w:rsidRPr="004A75EB" w:rsidRDefault="000D504C" w:rsidP="00CA1CAC">
            <w:pPr>
              <w:widowControl w:val="0"/>
              <w:rPr>
                <w:sz w:val="20"/>
                <w:lang w:eastAsia="zh-CN"/>
              </w:rPr>
            </w:pPr>
            <w:r w:rsidRPr="004A75EB">
              <w:rPr>
                <w:sz w:val="20"/>
                <w:lang w:eastAsia="zh-CN"/>
              </w:rPr>
              <w:t>Bandwidth</w:t>
            </w:r>
          </w:p>
        </w:tc>
        <w:tc>
          <w:tcPr>
            <w:tcW w:w="4022" w:type="dxa"/>
            <w:shd w:val="clear" w:color="auto" w:fill="auto"/>
          </w:tcPr>
          <w:p w14:paraId="701B63D4" w14:textId="77777777" w:rsidR="000D504C" w:rsidRPr="004A75EB" w:rsidRDefault="000D504C" w:rsidP="00CA1CAC">
            <w:pPr>
              <w:widowControl w:val="0"/>
              <w:rPr>
                <w:sz w:val="20"/>
                <w:lang w:eastAsia="zh-CN"/>
              </w:rPr>
            </w:pPr>
            <w:r w:rsidRPr="004A75EB">
              <w:rPr>
                <w:rFonts w:hint="eastAsia"/>
                <w:sz w:val="20"/>
                <w:lang w:eastAsia="zh-CN"/>
              </w:rPr>
              <w:t>6</w:t>
            </w:r>
            <w:r w:rsidR="00F729FD" w:rsidRPr="004A75EB">
              <w:rPr>
                <w:sz w:val="20"/>
                <w:lang w:eastAsia="zh-CN"/>
              </w:rPr>
              <w:t xml:space="preserve"> </w:t>
            </w:r>
            <w:r w:rsidRPr="004A75EB">
              <w:rPr>
                <w:rFonts w:hint="eastAsia"/>
                <w:sz w:val="20"/>
                <w:lang w:eastAsia="zh-CN"/>
              </w:rPr>
              <w:t>RB</w:t>
            </w:r>
          </w:p>
        </w:tc>
      </w:tr>
      <w:tr w:rsidR="000D504C" w:rsidRPr="004A75EB" w14:paraId="76CCED3C" w14:textId="77777777" w:rsidTr="00CA1CAC">
        <w:trPr>
          <w:jc w:val="center"/>
        </w:trPr>
        <w:tc>
          <w:tcPr>
            <w:tcW w:w="0" w:type="auto"/>
            <w:shd w:val="clear" w:color="auto" w:fill="auto"/>
          </w:tcPr>
          <w:p w14:paraId="36576E52" w14:textId="77777777" w:rsidR="000D504C" w:rsidRPr="004A75EB" w:rsidRDefault="000D504C" w:rsidP="00CA1CAC">
            <w:pPr>
              <w:widowControl w:val="0"/>
              <w:rPr>
                <w:sz w:val="20"/>
                <w:lang w:eastAsia="zh-CN"/>
              </w:rPr>
            </w:pPr>
            <w:r w:rsidRPr="004A75EB">
              <w:rPr>
                <w:sz w:val="20"/>
                <w:lang w:eastAsia="zh-CN"/>
              </w:rPr>
              <w:t xml:space="preserve">Channel </w:t>
            </w:r>
          </w:p>
        </w:tc>
        <w:tc>
          <w:tcPr>
            <w:tcW w:w="4022" w:type="dxa"/>
            <w:shd w:val="clear" w:color="auto" w:fill="auto"/>
          </w:tcPr>
          <w:p w14:paraId="5330161B" w14:textId="77777777" w:rsidR="000D504C" w:rsidRPr="004A75EB" w:rsidRDefault="000D504C" w:rsidP="00CA1CAC">
            <w:pPr>
              <w:widowControl w:val="0"/>
              <w:rPr>
                <w:sz w:val="20"/>
                <w:lang w:eastAsia="zh-CN"/>
              </w:rPr>
            </w:pPr>
            <w:r w:rsidRPr="004A75EB">
              <w:rPr>
                <w:sz w:val="20"/>
                <w:lang w:eastAsia="zh-CN"/>
              </w:rPr>
              <w:t>cdl-a</w:t>
            </w:r>
          </w:p>
        </w:tc>
      </w:tr>
      <w:tr w:rsidR="000D504C" w:rsidRPr="004A75EB" w14:paraId="4A07378A" w14:textId="77777777" w:rsidTr="00CA1CAC">
        <w:trPr>
          <w:jc w:val="center"/>
        </w:trPr>
        <w:tc>
          <w:tcPr>
            <w:tcW w:w="0" w:type="auto"/>
            <w:shd w:val="clear" w:color="auto" w:fill="auto"/>
          </w:tcPr>
          <w:p w14:paraId="2EB6186D" w14:textId="77777777" w:rsidR="000D504C" w:rsidRPr="004A75EB" w:rsidRDefault="000D504C" w:rsidP="00CA1CAC">
            <w:pPr>
              <w:widowControl w:val="0"/>
              <w:rPr>
                <w:sz w:val="20"/>
                <w:lang w:eastAsia="zh-CN"/>
              </w:rPr>
            </w:pPr>
            <w:r w:rsidRPr="004A75EB">
              <w:rPr>
                <w:sz w:val="20"/>
                <w:lang w:eastAsia="zh-CN"/>
              </w:rPr>
              <w:t>MCS</w:t>
            </w:r>
          </w:p>
        </w:tc>
        <w:tc>
          <w:tcPr>
            <w:tcW w:w="4022" w:type="dxa"/>
            <w:shd w:val="clear" w:color="auto" w:fill="auto"/>
          </w:tcPr>
          <w:p w14:paraId="1AD3CA5E" w14:textId="77777777" w:rsidR="000D504C" w:rsidRPr="004A75EB" w:rsidRDefault="000D504C" w:rsidP="00CA1CAC">
            <w:pPr>
              <w:widowControl w:val="0"/>
              <w:rPr>
                <w:sz w:val="20"/>
                <w:lang w:eastAsia="zh-CN"/>
              </w:rPr>
            </w:pPr>
            <w:r w:rsidRPr="004A75EB">
              <w:rPr>
                <w:sz w:val="20"/>
                <w:lang w:eastAsia="zh-CN"/>
              </w:rPr>
              <w:t>QPSK-0.3</w:t>
            </w:r>
          </w:p>
        </w:tc>
      </w:tr>
      <w:tr w:rsidR="000D504C" w:rsidRPr="004A75EB" w14:paraId="63ABE5F7" w14:textId="77777777" w:rsidTr="00CA1CAC">
        <w:trPr>
          <w:jc w:val="center"/>
        </w:trPr>
        <w:tc>
          <w:tcPr>
            <w:tcW w:w="0" w:type="auto"/>
            <w:shd w:val="clear" w:color="auto" w:fill="auto"/>
          </w:tcPr>
          <w:p w14:paraId="11EA763D" w14:textId="77777777" w:rsidR="000D504C" w:rsidRPr="004A75EB" w:rsidRDefault="000D504C" w:rsidP="00CA1CAC">
            <w:pPr>
              <w:widowControl w:val="0"/>
              <w:rPr>
                <w:sz w:val="20"/>
                <w:lang w:eastAsia="zh-CN"/>
              </w:rPr>
            </w:pPr>
            <w:r w:rsidRPr="004A75EB">
              <w:rPr>
                <w:sz w:val="20"/>
                <w:lang w:eastAsia="zh-CN"/>
              </w:rPr>
              <w:t>Waveform</w:t>
            </w:r>
          </w:p>
        </w:tc>
        <w:tc>
          <w:tcPr>
            <w:tcW w:w="4022" w:type="dxa"/>
            <w:shd w:val="clear" w:color="auto" w:fill="auto"/>
          </w:tcPr>
          <w:p w14:paraId="6AC6B21D" w14:textId="77777777" w:rsidR="000D504C" w:rsidRPr="004A75EB" w:rsidRDefault="000D504C" w:rsidP="00CA1CAC">
            <w:pPr>
              <w:widowControl w:val="0"/>
              <w:rPr>
                <w:sz w:val="20"/>
                <w:lang w:eastAsia="zh-CN"/>
              </w:rPr>
            </w:pPr>
            <w:r w:rsidRPr="004A75EB">
              <w:rPr>
                <w:sz w:val="20"/>
                <w:lang w:eastAsia="zh-CN"/>
              </w:rPr>
              <w:t>CP-OFDM</w:t>
            </w:r>
          </w:p>
        </w:tc>
      </w:tr>
      <w:tr w:rsidR="000D504C" w:rsidRPr="004A75EB" w14:paraId="44420D52" w14:textId="77777777" w:rsidTr="00CA1CAC">
        <w:trPr>
          <w:jc w:val="center"/>
        </w:trPr>
        <w:tc>
          <w:tcPr>
            <w:tcW w:w="0" w:type="auto"/>
            <w:shd w:val="clear" w:color="auto" w:fill="auto"/>
          </w:tcPr>
          <w:p w14:paraId="54A21011" w14:textId="77777777" w:rsidR="000D504C" w:rsidRPr="004A75EB" w:rsidRDefault="000D504C" w:rsidP="00CA1CAC">
            <w:pPr>
              <w:widowControl w:val="0"/>
              <w:rPr>
                <w:sz w:val="20"/>
                <w:lang w:eastAsia="zh-CN"/>
              </w:rPr>
            </w:pPr>
            <w:r w:rsidRPr="004A75EB">
              <w:rPr>
                <w:rFonts w:hint="eastAsia"/>
                <w:sz w:val="20"/>
                <w:lang w:eastAsia="zh-CN"/>
              </w:rPr>
              <w:t>Channel coding</w:t>
            </w:r>
          </w:p>
        </w:tc>
        <w:tc>
          <w:tcPr>
            <w:tcW w:w="4022" w:type="dxa"/>
            <w:shd w:val="clear" w:color="auto" w:fill="auto"/>
          </w:tcPr>
          <w:p w14:paraId="684F461F" w14:textId="77777777" w:rsidR="000D504C" w:rsidRPr="004A75EB" w:rsidRDefault="000D504C" w:rsidP="00CA1CAC">
            <w:pPr>
              <w:widowControl w:val="0"/>
              <w:rPr>
                <w:sz w:val="20"/>
                <w:lang w:eastAsia="zh-CN"/>
              </w:rPr>
            </w:pPr>
            <w:r w:rsidRPr="004A75EB">
              <w:rPr>
                <w:rFonts w:hint="eastAsia"/>
                <w:sz w:val="20"/>
                <w:lang w:eastAsia="zh-CN"/>
              </w:rPr>
              <w:t>LDPC</w:t>
            </w:r>
          </w:p>
        </w:tc>
      </w:tr>
      <w:tr w:rsidR="009A0476" w:rsidRPr="004A75EB" w14:paraId="5B4FE44C" w14:textId="77777777" w:rsidTr="00CA1CAC">
        <w:trPr>
          <w:jc w:val="center"/>
        </w:trPr>
        <w:tc>
          <w:tcPr>
            <w:tcW w:w="0" w:type="auto"/>
            <w:shd w:val="clear" w:color="auto" w:fill="auto"/>
          </w:tcPr>
          <w:p w14:paraId="3505D882" w14:textId="77777777" w:rsidR="009A0476" w:rsidRPr="004A75EB" w:rsidRDefault="009A0476" w:rsidP="00CA1CAC">
            <w:pPr>
              <w:widowControl w:val="0"/>
              <w:rPr>
                <w:sz w:val="20"/>
                <w:lang w:eastAsia="zh-CN"/>
              </w:rPr>
            </w:pPr>
            <w:r w:rsidRPr="004A75EB">
              <w:rPr>
                <w:rFonts w:hint="eastAsia"/>
                <w:sz w:val="20"/>
                <w:lang w:eastAsia="zh-CN"/>
              </w:rPr>
              <w:t>Transmission scheme</w:t>
            </w:r>
          </w:p>
        </w:tc>
        <w:tc>
          <w:tcPr>
            <w:tcW w:w="4022" w:type="dxa"/>
            <w:shd w:val="clear" w:color="auto" w:fill="auto"/>
          </w:tcPr>
          <w:p w14:paraId="3C4FC546" w14:textId="77777777" w:rsidR="009A0476" w:rsidRPr="004A75EB" w:rsidRDefault="009A0476" w:rsidP="00CA1CAC">
            <w:pPr>
              <w:widowControl w:val="0"/>
              <w:rPr>
                <w:sz w:val="20"/>
                <w:lang w:eastAsia="zh-CN"/>
              </w:rPr>
            </w:pPr>
            <w:r w:rsidRPr="004A75EB">
              <w:rPr>
                <w:sz w:val="20"/>
                <w:lang w:eastAsia="zh-CN"/>
              </w:rPr>
              <w:t>S</w:t>
            </w:r>
            <w:r w:rsidRPr="004A75EB">
              <w:rPr>
                <w:rFonts w:hint="eastAsia"/>
                <w:sz w:val="20"/>
                <w:lang w:eastAsia="zh-CN"/>
              </w:rPr>
              <w:t>mall-</w:t>
            </w:r>
            <w:r w:rsidRPr="004A75EB">
              <w:rPr>
                <w:sz w:val="20"/>
                <w:lang w:eastAsia="zh-CN"/>
              </w:rPr>
              <w:t>delay CDD, SFBC</w:t>
            </w:r>
          </w:p>
        </w:tc>
      </w:tr>
      <w:tr w:rsidR="000D504C" w:rsidRPr="004A75EB" w14:paraId="0A451234" w14:textId="77777777" w:rsidTr="00CA1CAC">
        <w:trPr>
          <w:jc w:val="center"/>
        </w:trPr>
        <w:tc>
          <w:tcPr>
            <w:tcW w:w="0" w:type="auto"/>
            <w:shd w:val="clear" w:color="auto" w:fill="auto"/>
          </w:tcPr>
          <w:p w14:paraId="22F61798" w14:textId="77777777" w:rsidR="000D504C" w:rsidRPr="004A75EB" w:rsidRDefault="000D504C" w:rsidP="00CA1CAC">
            <w:pPr>
              <w:widowControl w:val="0"/>
              <w:rPr>
                <w:sz w:val="20"/>
                <w:lang w:eastAsia="zh-CN"/>
              </w:rPr>
            </w:pPr>
            <w:r w:rsidRPr="004A75EB">
              <w:rPr>
                <w:sz w:val="20"/>
                <w:lang w:eastAsia="zh-CN"/>
              </w:rPr>
              <w:t>Subcarrier Spacing</w:t>
            </w:r>
          </w:p>
        </w:tc>
        <w:tc>
          <w:tcPr>
            <w:tcW w:w="4022" w:type="dxa"/>
            <w:shd w:val="clear" w:color="auto" w:fill="auto"/>
          </w:tcPr>
          <w:p w14:paraId="55F3EFD8" w14:textId="77777777" w:rsidR="000D504C" w:rsidRPr="004A75EB" w:rsidRDefault="000D504C" w:rsidP="00CA1CAC">
            <w:pPr>
              <w:widowControl w:val="0"/>
              <w:rPr>
                <w:sz w:val="20"/>
                <w:lang w:eastAsia="zh-CN"/>
              </w:rPr>
            </w:pPr>
            <w:r w:rsidRPr="004A75EB">
              <w:rPr>
                <w:sz w:val="20"/>
                <w:lang w:eastAsia="zh-CN"/>
              </w:rPr>
              <w:t>60</w:t>
            </w:r>
            <w:r w:rsidR="00F729FD" w:rsidRPr="004A75EB">
              <w:rPr>
                <w:sz w:val="20"/>
                <w:lang w:eastAsia="zh-CN"/>
              </w:rPr>
              <w:t xml:space="preserve"> </w:t>
            </w:r>
            <w:r w:rsidRPr="004A75EB">
              <w:rPr>
                <w:sz w:val="20"/>
                <w:lang w:eastAsia="zh-CN"/>
              </w:rPr>
              <w:t>kHz</w:t>
            </w:r>
            <w:r w:rsidR="00F729FD" w:rsidRPr="004A75EB">
              <w:rPr>
                <w:sz w:val="20"/>
                <w:lang w:eastAsia="zh-CN"/>
              </w:rPr>
              <w:t>/30 kHz</w:t>
            </w:r>
          </w:p>
        </w:tc>
      </w:tr>
      <w:tr w:rsidR="000839C8" w:rsidRPr="004A75EB" w14:paraId="256CB925" w14:textId="77777777" w:rsidTr="00CA1CAC">
        <w:trPr>
          <w:jc w:val="center"/>
        </w:trPr>
        <w:tc>
          <w:tcPr>
            <w:tcW w:w="0" w:type="auto"/>
            <w:shd w:val="clear" w:color="auto" w:fill="auto"/>
          </w:tcPr>
          <w:p w14:paraId="16D81B7A" w14:textId="77777777" w:rsidR="000839C8" w:rsidRPr="004A75EB" w:rsidRDefault="000839C8" w:rsidP="00CA1CAC">
            <w:pPr>
              <w:widowControl w:val="0"/>
              <w:rPr>
                <w:sz w:val="20"/>
                <w:lang w:eastAsia="zh-CN"/>
              </w:rPr>
            </w:pPr>
            <w:r w:rsidRPr="004A75EB">
              <w:rPr>
                <w:rFonts w:hint="eastAsia"/>
                <w:sz w:val="20"/>
                <w:lang w:eastAsia="zh-CN"/>
              </w:rPr>
              <w:t>DMRS configuration</w:t>
            </w:r>
          </w:p>
        </w:tc>
        <w:tc>
          <w:tcPr>
            <w:tcW w:w="4022" w:type="dxa"/>
            <w:shd w:val="clear" w:color="auto" w:fill="auto"/>
          </w:tcPr>
          <w:p w14:paraId="7BA2CED7" w14:textId="77777777" w:rsidR="000839C8" w:rsidRPr="004A75EB" w:rsidRDefault="000839C8" w:rsidP="00CA1CAC">
            <w:pPr>
              <w:widowControl w:val="0"/>
              <w:rPr>
                <w:sz w:val="20"/>
                <w:lang w:eastAsia="zh-CN"/>
              </w:rPr>
            </w:pPr>
            <w:r w:rsidRPr="004A75EB">
              <w:rPr>
                <w:sz w:val="20"/>
                <w:lang w:eastAsia="zh-CN"/>
              </w:rPr>
              <w:t>Front-loaded configuration: 1 front-loaded symbol with 0/1/2/3 additional symbols;</w:t>
            </w:r>
          </w:p>
          <w:p w14:paraId="2FE5FECD" w14:textId="77777777" w:rsidR="000839C8" w:rsidRPr="004A75EB" w:rsidRDefault="000839C8" w:rsidP="00833994">
            <w:pPr>
              <w:widowControl w:val="0"/>
              <w:rPr>
                <w:sz w:val="20"/>
                <w:lang w:eastAsia="zh-CN"/>
              </w:rPr>
            </w:pPr>
            <w:r w:rsidRPr="004A75EB">
              <w:rPr>
                <w:sz w:val="20"/>
                <w:lang w:eastAsia="zh-CN"/>
              </w:rPr>
              <w:t>Non-</w:t>
            </w:r>
            <w:r w:rsidR="00833994" w:rsidRPr="004A75EB">
              <w:rPr>
                <w:sz w:val="20"/>
                <w:lang w:eastAsia="zh-CN"/>
              </w:rPr>
              <w:t xml:space="preserve">front-loaded configuration: 1 or 2 </w:t>
            </w:r>
            <w:r w:rsidRPr="004A75EB">
              <w:rPr>
                <w:sz w:val="20"/>
                <w:lang w:eastAsia="zh-CN"/>
              </w:rPr>
              <w:t>symbols</w:t>
            </w:r>
          </w:p>
        </w:tc>
      </w:tr>
      <w:tr w:rsidR="000D504C" w:rsidRPr="004A75EB" w14:paraId="4839A0D0" w14:textId="77777777" w:rsidTr="00CA1CAC">
        <w:trPr>
          <w:jc w:val="center"/>
        </w:trPr>
        <w:tc>
          <w:tcPr>
            <w:tcW w:w="0" w:type="auto"/>
            <w:shd w:val="clear" w:color="auto" w:fill="auto"/>
          </w:tcPr>
          <w:p w14:paraId="57077C88" w14:textId="77777777" w:rsidR="000D504C" w:rsidRPr="004A75EB" w:rsidRDefault="000D504C" w:rsidP="00CA1CAC">
            <w:pPr>
              <w:widowControl w:val="0"/>
              <w:rPr>
                <w:sz w:val="20"/>
                <w:lang w:eastAsia="zh-CN"/>
              </w:rPr>
            </w:pPr>
            <w:r w:rsidRPr="004A75EB">
              <w:rPr>
                <w:sz w:val="20"/>
                <w:lang w:eastAsia="zh-CN"/>
              </w:rPr>
              <w:t>CP length</w:t>
            </w:r>
          </w:p>
        </w:tc>
        <w:tc>
          <w:tcPr>
            <w:tcW w:w="4022" w:type="dxa"/>
            <w:shd w:val="clear" w:color="auto" w:fill="auto"/>
          </w:tcPr>
          <w:p w14:paraId="5541612B" w14:textId="77777777" w:rsidR="000D504C" w:rsidRPr="004A75EB" w:rsidRDefault="000D504C" w:rsidP="00CA1CAC">
            <w:pPr>
              <w:widowControl w:val="0"/>
              <w:rPr>
                <w:sz w:val="20"/>
                <w:lang w:eastAsia="zh-CN"/>
              </w:rPr>
            </w:pPr>
            <w:r w:rsidRPr="004A75EB">
              <w:rPr>
                <w:sz w:val="20"/>
                <w:lang w:eastAsia="zh-CN"/>
              </w:rPr>
              <w:t>40/36</w:t>
            </w:r>
            <w:r w:rsidR="00F729FD" w:rsidRPr="004A75EB">
              <w:rPr>
                <w:sz w:val="20"/>
                <w:lang w:eastAsia="zh-CN"/>
              </w:rPr>
              <w:t xml:space="preserve"> </w:t>
            </w:r>
            <w:r w:rsidRPr="004A75EB">
              <w:rPr>
                <w:sz w:val="20"/>
                <w:lang w:eastAsia="zh-CN"/>
              </w:rPr>
              <w:t>Ts</w:t>
            </w:r>
          </w:p>
        </w:tc>
      </w:tr>
      <w:tr w:rsidR="000D504C" w:rsidRPr="004A75EB" w14:paraId="630CE7CD" w14:textId="77777777" w:rsidTr="00CA1CAC">
        <w:trPr>
          <w:jc w:val="center"/>
        </w:trPr>
        <w:tc>
          <w:tcPr>
            <w:tcW w:w="0" w:type="auto"/>
            <w:shd w:val="clear" w:color="auto" w:fill="auto"/>
          </w:tcPr>
          <w:p w14:paraId="65DB1E82" w14:textId="77777777" w:rsidR="000D504C" w:rsidRPr="004A75EB" w:rsidRDefault="000D504C" w:rsidP="00CA1CAC">
            <w:pPr>
              <w:widowControl w:val="0"/>
              <w:rPr>
                <w:sz w:val="20"/>
                <w:lang w:eastAsia="zh-CN"/>
              </w:rPr>
            </w:pPr>
            <w:r w:rsidRPr="004A75EB">
              <w:rPr>
                <w:rFonts w:hint="eastAsia"/>
                <w:sz w:val="20"/>
                <w:lang w:eastAsia="zh-CN"/>
              </w:rPr>
              <w:t>Channel estimation</w:t>
            </w:r>
          </w:p>
        </w:tc>
        <w:tc>
          <w:tcPr>
            <w:tcW w:w="4022" w:type="dxa"/>
            <w:shd w:val="clear" w:color="auto" w:fill="auto"/>
          </w:tcPr>
          <w:p w14:paraId="222E3DFD" w14:textId="77777777" w:rsidR="000D504C" w:rsidRPr="004A75EB" w:rsidRDefault="000D504C" w:rsidP="00CA1CAC">
            <w:pPr>
              <w:widowControl w:val="0"/>
              <w:rPr>
                <w:sz w:val="20"/>
                <w:lang w:eastAsia="zh-CN"/>
              </w:rPr>
            </w:pPr>
            <w:r w:rsidRPr="004A75EB">
              <w:rPr>
                <w:rFonts w:hint="eastAsia"/>
                <w:sz w:val="20"/>
                <w:lang w:eastAsia="zh-CN"/>
              </w:rPr>
              <w:t>practical</w:t>
            </w:r>
          </w:p>
        </w:tc>
      </w:tr>
      <w:tr w:rsidR="000D504C" w:rsidRPr="004A75EB" w14:paraId="26F72DF8" w14:textId="77777777" w:rsidTr="00CA1CAC">
        <w:trPr>
          <w:jc w:val="center"/>
        </w:trPr>
        <w:tc>
          <w:tcPr>
            <w:tcW w:w="0" w:type="auto"/>
            <w:shd w:val="clear" w:color="auto" w:fill="auto"/>
          </w:tcPr>
          <w:p w14:paraId="01259BF6" w14:textId="77777777" w:rsidR="000D504C" w:rsidRPr="004A75EB" w:rsidRDefault="000D504C" w:rsidP="00CA1CAC">
            <w:pPr>
              <w:widowControl w:val="0"/>
              <w:rPr>
                <w:sz w:val="20"/>
                <w:lang w:eastAsia="zh-CN"/>
              </w:rPr>
            </w:pPr>
            <w:r w:rsidRPr="004A75EB">
              <w:rPr>
                <w:sz w:val="20"/>
                <w:lang w:eastAsia="zh-CN"/>
              </w:rPr>
              <w:t>Frequency synchronization error</w:t>
            </w:r>
          </w:p>
        </w:tc>
        <w:tc>
          <w:tcPr>
            <w:tcW w:w="4022" w:type="dxa"/>
            <w:shd w:val="clear" w:color="auto" w:fill="auto"/>
          </w:tcPr>
          <w:p w14:paraId="1ADCE2D8" w14:textId="77777777" w:rsidR="000D504C" w:rsidRPr="004A75EB" w:rsidRDefault="000D504C" w:rsidP="00CA1CAC">
            <w:pPr>
              <w:widowControl w:val="0"/>
              <w:rPr>
                <w:sz w:val="20"/>
                <w:lang w:eastAsia="zh-CN"/>
              </w:rPr>
            </w:pPr>
            <w:r w:rsidRPr="004A75EB">
              <w:rPr>
                <w:sz w:val="20"/>
                <w:lang w:eastAsia="zh-CN"/>
              </w:rPr>
              <w:t>0</w:t>
            </w:r>
          </w:p>
        </w:tc>
      </w:tr>
      <w:tr w:rsidR="000D504C" w:rsidRPr="004A75EB" w14:paraId="3C111B0E" w14:textId="77777777" w:rsidTr="00CA1CAC">
        <w:trPr>
          <w:jc w:val="center"/>
        </w:trPr>
        <w:tc>
          <w:tcPr>
            <w:tcW w:w="0" w:type="auto"/>
            <w:shd w:val="clear" w:color="auto" w:fill="auto"/>
          </w:tcPr>
          <w:p w14:paraId="73AB5C98" w14:textId="77777777" w:rsidR="000D504C" w:rsidRPr="004A75EB" w:rsidRDefault="000D504C" w:rsidP="00CA1CAC">
            <w:pPr>
              <w:widowControl w:val="0"/>
              <w:rPr>
                <w:sz w:val="20"/>
                <w:lang w:eastAsia="zh-CN"/>
              </w:rPr>
            </w:pPr>
            <w:r w:rsidRPr="004A75EB">
              <w:rPr>
                <w:sz w:val="20"/>
                <w:lang w:eastAsia="zh-CN"/>
              </w:rPr>
              <w:t>T</w:t>
            </w:r>
            <w:r w:rsidRPr="004A75EB">
              <w:rPr>
                <w:rFonts w:hint="eastAsia"/>
                <w:sz w:val="20"/>
                <w:lang w:eastAsia="zh-CN"/>
              </w:rPr>
              <w:t xml:space="preserve">ime </w:t>
            </w:r>
            <w:r w:rsidRPr="004A75EB">
              <w:rPr>
                <w:sz w:val="20"/>
                <w:lang w:eastAsia="zh-CN"/>
              </w:rPr>
              <w:t>error</w:t>
            </w:r>
          </w:p>
        </w:tc>
        <w:tc>
          <w:tcPr>
            <w:tcW w:w="4022" w:type="dxa"/>
            <w:shd w:val="clear" w:color="auto" w:fill="auto"/>
          </w:tcPr>
          <w:p w14:paraId="100C1F15" w14:textId="77777777" w:rsidR="000D504C" w:rsidRPr="004A75EB" w:rsidRDefault="000D504C" w:rsidP="00CA1CAC">
            <w:pPr>
              <w:widowControl w:val="0"/>
              <w:rPr>
                <w:sz w:val="20"/>
                <w:lang w:eastAsia="zh-CN"/>
              </w:rPr>
            </w:pPr>
            <w:r w:rsidRPr="004A75EB">
              <w:rPr>
                <w:rFonts w:hint="eastAsia"/>
                <w:sz w:val="20"/>
                <w:lang w:eastAsia="zh-CN"/>
              </w:rPr>
              <w:t>0</w:t>
            </w:r>
          </w:p>
        </w:tc>
      </w:tr>
      <w:tr w:rsidR="000D504C" w:rsidRPr="004A75EB" w14:paraId="208C7D5E" w14:textId="77777777" w:rsidTr="00CA1CAC">
        <w:trPr>
          <w:jc w:val="center"/>
        </w:trPr>
        <w:tc>
          <w:tcPr>
            <w:tcW w:w="0" w:type="auto"/>
            <w:shd w:val="clear" w:color="auto" w:fill="auto"/>
          </w:tcPr>
          <w:p w14:paraId="7747CB4A" w14:textId="77777777" w:rsidR="000D504C" w:rsidRPr="004A75EB" w:rsidRDefault="000D504C" w:rsidP="00CA1CAC">
            <w:pPr>
              <w:widowControl w:val="0"/>
              <w:rPr>
                <w:sz w:val="20"/>
                <w:lang w:eastAsia="zh-CN"/>
              </w:rPr>
            </w:pPr>
            <w:r w:rsidRPr="004A75EB">
              <w:rPr>
                <w:sz w:val="20"/>
                <w:lang w:eastAsia="zh-CN"/>
              </w:rPr>
              <w:t>Antenna configuration</w:t>
            </w:r>
          </w:p>
        </w:tc>
        <w:tc>
          <w:tcPr>
            <w:tcW w:w="4022" w:type="dxa"/>
            <w:shd w:val="clear" w:color="auto" w:fill="auto"/>
          </w:tcPr>
          <w:p w14:paraId="184EC29B" w14:textId="77777777" w:rsidR="000D504C" w:rsidRPr="004A75EB" w:rsidRDefault="009A622D" w:rsidP="00CA1CAC">
            <w:pPr>
              <w:widowControl w:val="0"/>
              <w:rPr>
                <w:sz w:val="20"/>
                <w:lang w:eastAsia="zh-CN"/>
              </w:rPr>
            </w:pPr>
            <w:r w:rsidRPr="004A75EB">
              <w:rPr>
                <w:sz w:val="20"/>
                <w:lang w:eastAsia="zh-CN"/>
              </w:rPr>
              <w:t>2</w:t>
            </w:r>
            <w:r w:rsidR="000D504C" w:rsidRPr="004A75EB">
              <w:rPr>
                <w:sz w:val="20"/>
                <w:lang w:eastAsia="zh-CN"/>
              </w:rPr>
              <w:t>T4R</w:t>
            </w:r>
          </w:p>
        </w:tc>
      </w:tr>
      <w:tr w:rsidR="000D504C" w:rsidRPr="004A75EB" w14:paraId="568584EC" w14:textId="77777777" w:rsidTr="00CA1CAC">
        <w:trPr>
          <w:jc w:val="center"/>
        </w:trPr>
        <w:tc>
          <w:tcPr>
            <w:tcW w:w="0" w:type="auto"/>
            <w:shd w:val="clear" w:color="auto" w:fill="auto"/>
          </w:tcPr>
          <w:p w14:paraId="48B23672" w14:textId="77777777" w:rsidR="000D504C" w:rsidRPr="004A75EB" w:rsidRDefault="000D504C" w:rsidP="00CA1CAC">
            <w:pPr>
              <w:widowControl w:val="0"/>
              <w:rPr>
                <w:sz w:val="20"/>
                <w:lang w:eastAsia="zh-CN"/>
              </w:rPr>
            </w:pPr>
            <w:r w:rsidRPr="004A75EB">
              <w:rPr>
                <w:sz w:val="20"/>
                <w:lang w:eastAsia="zh-CN"/>
              </w:rPr>
              <w:t>UE receiver algorithm</w:t>
            </w:r>
          </w:p>
        </w:tc>
        <w:tc>
          <w:tcPr>
            <w:tcW w:w="4022" w:type="dxa"/>
            <w:shd w:val="clear" w:color="auto" w:fill="auto"/>
          </w:tcPr>
          <w:p w14:paraId="77DF8F33" w14:textId="77777777" w:rsidR="000D504C" w:rsidRPr="004A75EB" w:rsidRDefault="000D504C" w:rsidP="00CA1CAC">
            <w:pPr>
              <w:widowControl w:val="0"/>
              <w:rPr>
                <w:sz w:val="20"/>
                <w:lang w:eastAsia="zh-CN"/>
              </w:rPr>
            </w:pPr>
            <w:r w:rsidRPr="004A75EB">
              <w:rPr>
                <w:sz w:val="20"/>
                <w:lang w:eastAsia="zh-CN"/>
              </w:rPr>
              <w:t>MMSE</w:t>
            </w:r>
          </w:p>
        </w:tc>
      </w:tr>
      <w:tr w:rsidR="000D504C" w:rsidRPr="004A75EB" w14:paraId="7CA1A75B" w14:textId="77777777" w:rsidTr="00CA1CAC">
        <w:trPr>
          <w:trHeight w:val="43"/>
          <w:jc w:val="center"/>
        </w:trPr>
        <w:tc>
          <w:tcPr>
            <w:tcW w:w="0" w:type="auto"/>
            <w:shd w:val="clear" w:color="auto" w:fill="auto"/>
          </w:tcPr>
          <w:p w14:paraId="5B493311" w14:textId="77777777" w:rsidR="000D504C" w:rsidRPr="004A75EB" w:rsidRDefault="000D504C" w:rsidP="00CA1CAC">
            <w:pPr>
              <w:widowControl w:val="0"/>
              <w:rPr>
                <w:sz w:val="20"/>
                <w:lang w:eastAsia="zh-CN"/>
              </w:rPr>
            </w:pPr>
            <w:r w:rsidRPr="004A75EB">
              <w:rPr>
                <w:rFonts w:hint="eastAsia"/>
                <w:sz w:val="20"/>
                <w:lang w:eastAsia="zh-CN"/>
              </w:rPr>
              <w:t>speed</w:t>
            </w:r>
          </w:p>
        </w:tc>
        <w:tc>
          <w:tcPr>
            <w:tcW w:w="4022" w:type="dxa"/>
            <w:shd w:val="clear" w:color="auto" w:fill="auto"/>
          </w:tcPr>
          <w:p w14:paraId="2238EB25" w14:textId="77777777" w:rsidR="000D504C" w:rsidRPr="004A75EB" w:rsidRDefault="000D504C" w:rsidP="00CA1CAC">
            <w:pPr>
              <w:widowControl w:val="0"/>
              <w:rPr>
                <w:sz w:val="20"/>
                <w:lang w:eastAsia="zh-CN"/>
              </w:rPr>
            </w:pPr>
            <w:r w:rsidRPr="004A75EB">
              <w:rPr>
                <w:rFonts w:hint="eastAsia"/>
                <w:sz w:val="20"/>
                <w:lang w:eastAsia="zh-CN"/>
              </w:rPr>
              <w:t>3/250</w:t>
            </w:r>
            <w:r w:rsidRPr="004A75EB">
              <w:rPr>
                <w:sz w:val="20"/>
                <w:lang w:eastAsia="zh-CN"/>
              </w:rPr>
              <w:t>/500</w:t>
            </w:r>
            <w:r w:rsidR="00F729FD" w:rsidRPr="004A75EB">
              <w:rPr>
                <w:sz w:val="20"/>
                <w:lang w:eastAsia="zh-CN"/>
              </w:rPr>
              <w:t xml:space="preserve"> </w:t>
            </w:r>
            <w:r w:rsidRPr="004A75EB">
              <w:rPr>
                <w:rFonts w:hint="eastAsia"/>
                <w:sz w:val="20"/>
                <w:lang w:eastAsia="zh-CN"/>
              </w:rPr>
              <w:t>km/h</w:t>
            </w:r>
          </w:p>
        </w:tc>
      </w:tr>
    </w:tbl>
    <w:p w14:paraId="60B25BC7" w14:textId="77777777" w:rsidR="006B26CE" w:rsidRPr="004A75EB" w:rsidRDefault="006B26CE" w:rsidP="004A75EB">
      <w:pPr>
        <w:pStyle w:val="Heading1"/>
        <w:rPr>
          <w:lang w:eastAsia="zh-CN"/>
        </w:rPr>
      </w:pPr>
    </w:p>
    <w:sectPr w:rsidR="006B26CE" w:rsidRPr="004A75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E183F" w14:textId="77777777" w:rsidR="00E55D4D" w:rsidRDefault="00E55D4D">
      <w:r>
        <w:separator/>
      </w:r>
    </w:p>
  </w:endnote>
  <w:endnote w:type="continuationSeparator" w:id="0">
    <w:p w14:paraId="759FC78C" w14:textId="77777777" w:rsidR="00E55D4D" w:rsidRDefault="00E55D4D">
      <w:r>
        <w:continuationSeparator/>
      </w:r>
    </w:p>
  </w:endnote>
  <w:endnote w:type="continuationNotice" w:id="1">
    <w:p w14:paraId="473C1FA8" w14:textId="77777777" w:rsidR="00E55D4D" w:rsidRDefault="00E55D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C34FE" w14:textId="77777777" w:rsidR="00E55D4D" w:rsidRDefault="00E55D4D">
      <w:r>
        <w:separator/>
      </w:r>
    </w:p>
  </w:footnote>
  <w:footnote w:type="continuationSeparator" w:id="0">
    <w:p w14:paraId="41E25C66" w14:textId="77777777" w:rsidR="00E55D4D" w:rsidRDefault="00E55D4D">
      <w:r>
        <w:continuationSeparator/>
      </w:r>
    </w:p>
  </w:footnote>
  <w:footnote w:type="continuationNotice" w:id="1">
    <w:p w14:paraId="206F9DF7" w14:textId="77777777" w:rsidR="00E55D4D" w:rsidRDefault="00E55D4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CE3A47"/>
    <w:multiLevelType w:val="hybridMultilevel"/>
    <w:tmpl w:val="61FA0C68"/>
    <w:lvl w:ilvl="0" w:tplc="1706C60C">
      <w:start w:val="1"/>
      <w:numFmt w:val="lowerLetter"/>
      <w:lvlText w:val="(%1)"/>
      <w:lvlJc w:val="left"/>
      <w:pPr>
        <w:ind w:left="1630" w:hanging="360"/>
      </w:pPr>
      <w:rPr>
        <w:rFonts w:hint="default"/>
      </w:rPr>
    </w:lvl>
    <w:lvl w:ilvl="1" w:tplc="04090019" w:tentative="1">
      <w:start w:val="1"/>
      <w:numFmt w:val="lowerLetter"/>
      <w:lvlText w:val="%2)"/>
      <w:lvlJc w:val="left"/>
      <w:pPr>
        <w:ind w:left="2110" w:hanging="420"/>
      </w:pPr>
    </w:lvl>
    <w:lvl w:ilvl="2" w:tplc="0409001B" w:tentative="1">
      <w:start w:val="1"/>
      <w:numFmt w:val="lowerRoman"/>
      <w:lvlText w:val="%3."/>
      <w:lvlJc w:val="right"/>
      <w:pPr>
        <w:ind w:left="2530" w:hanging="420"/>
      </w:pPr>
    </w:lvl>
    <w:lvl w:ilvl="3" w:tplc="0409000F" w:tentative="1">
      <w:start w:val="1"/>
      <w:numFmt w:val="decimal"/>
      <w:lvlText w:val="%4."/>
      <w:lvlJc w:val="left"/>
      <w:pPr>
        <w:ind w:left="2950" w:hanging="420"/>
      </w:pPr>
    </w:lvl>
    <w:lvl w:ilvl="4" w:tplc="04090019" w:tentative="1">
      <w:start w:val="1"/>
      <w:numFmt w:val="lowerLetter"/>
      <w:lvlText w:val="%5)"/>
      <w:lvlJc w:val="left"/>
      <w:pPr>
        <w:ind w:left="3370" w:hanging="420"/>
      </w:pPr>
    </w:lvl>
    <w:lvl w:ilvl="5" w:tplc="0409001B" w:tentative="1">
      <w:start w:val="1"/>
      <w:numFmt w:val="lowerRoman"/>
      <w:lvlText w:val="%6."/>
      <w:lvlJc w:val="right"/>
      <w:pPr>
        <w:ind w:left="3790" w:hanging="420"/>
      </w:pPr>
    </w:lvl>
    <w:lvl w:ilvl="6" w:tplc="0409000F" w:tentative="1">
      <w:start w:val="1"/>
      <w:numFmt w:val="decimal"/>
      <w:lvlText w:val="%7."/>
      <w:lvlJc w:val="left"/>
      <w:pPr>
        <w:ind w:left="4210" w:hanging="420"/>
      </w:pPr>
    </w:lvl>
    <w:lvl w:ilvl="7" w:tplc="04090019" w:tentative="1">
      <w:start w:val="1"/>
      <w:numFmt w:val="lowerLetter"/>
      <w:lvlText w:val="%8)"/>
      <w:lvlJc w:val="left"/>
      <w:pPr>
        <w:ind w:left="4630" w:hanging="420"/>
      </w:pPr>
    </w:lvl>
    <w:lvl w:ilvl="8" w:tplc="0409001B" w:tentative="1">
      <w:start w:val="1"/>
      <w:numFmt w:val="lowerRoman"/>
      <w:lvlText w:val="%9."/>
      <w:lvlJc w:val="right"/>
      <w:pPr>
        <w:ind w:left="505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09B17F9"/>
    <w:multiLevelType w:val="hybridMultilevel"/>
    <w:tmpl w:val="A9E8C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BC3B33"/>
    <w:multiLevelType w:val="hybridMultilevel"/>
    <w:tmpl w:val="ACA24E2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C02D80"/>
    <w:multiLevelType w:val="hybridMultilevel"/>
    <w:tmpl w:val="A59AA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256DB"/>
    <w:multiLevelType w:val="hybridMultilevel"/>
    <w:tmpl w:val="6F58E93A"/>
    <w:lvl w:ilvl="0" w:tplc="984E5A3E">
      <w:start w:val="1"/>
      <w:numFmt w:val="lowerLetter"/>
      <w:lvlText w:val="(%1)"/>
      <w:lvlJc w:val="left"/>
      <w:pPr>
        <w:ind w:left="2445" w:hanging="360"/>
      </w:pPr>
      <w:rPr>
        <w:rFonts w:hint="default"/>
      </w:rPr>
    </w:lvl>
    <w:lvl w:ilvl="1" w:tplc="04090019" w:tentative="1">
      <w:start w:val="1"/>
      <w:numFmt w:val="lowerLetter"/>
      <w:lvlText w:val="%2)"/>
      <w:lvlJc w:val="left"/>
      <w:pPr>
        <w:ind w:left="2925" w:hanging="420"/>
      </w:pPr>
    </w:lvl>
    <w:lvl w:ilvl="2" w:tplc="0409001B" w:tentative="1">
      <w:start w:val="1"/>
      <w:numFmt w:val="lowerRoman"/>
      <w:lvlText w:val="%3."/>
      <w:lvlJc w:val="right"/>
      <w:pPr>
        <w:ind w:left="3345" w:hanging="420"/>
      </w:pPr>
    </w:lvl>
    <w:lvl w:ilvl="3" w:tplc="0409000F" w:tentative="1">
      <w:start w:val="1"/>
      <w:numFmt w:val="decimal"/>
      <w:lvlText w:val="%4."/>
      <w:lvlJc w:val="left"/>
      <w:pPr>
        <w:ind w:left="3765" w:hanging="420"/>
      </w:pPr>
    </w:lvl>
    <w:lvl w:ilvl="4" w:tplc="04090019" w:tentative="1">
      <w:start w:val="1"/>
      <w:numFmt w:val="lowerLetter"/>
      <w:lvlText w:val="%5)"/>
      <w:lvlJc w:val="left"/>
      <w:pPr>
        <w:ind w:left="4185" w:hanging="420"/>
      </w:pPr>
    </w:lvl>
    <w:lvl w:ilvl="5" w:tplc="0409001B" w:tentative="1">
      <w:start w:val="1"/>
      <w:numFmt w:val="lowerRoman"/>
      <w:lvlText w:val="%6."/>
      <w:lvlJc w:val="right"/>
      <w:pPr>
        <w:ind w:left="4605" w:hanging="420"/>
      </w:pPr>
    </w:lvl>
    <w:lvl w:ilvl="6" w:tplc="0409000F" w:tentative="1">
      <w:start w:val="1"/>
      <w:numFmt w:val="decimal"/>
      <w:lvlText w:val="%7."/>
      <w:lvlJc w:val="left"/>
      <w:pPr>
        <w:ind w:left="5025" w:hanging="420"/>
      </w:pPr>
    </w:lvl>
    <w:lvl w:ilvl="7" w:tplc="04090019" w:tentative="1">
      <w:start w:val="1"/>
      <w:numFmt w:val="lowerLetter"/>
      <w:lvlText w:val="%8)"/>
      <w:lvlJc w:val="left"/>
      <w:pPr>
        <w:ind w:left="5445" w:hanging="420"/>
      </w:pPr>
    </w:lvl>
    <w:lvl w:ilvl="8" w:tplc="0409001B" w:tentative="1">
      <w:start w:val="1"/>
      <w:numFmt w:val="lowerRoman"/>
      <w:lvlText w:val="%9."/>
      <w:lvlJc w:val="right"/>
      <w:pPr>
        <w:ind w:left="5865"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6203344"/>
    <w:multiLevelType w:val="hybridMultilevel"/>
    <w:tmpl w:val="C53280E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6A326F"/>
    <w:multiLevelType w:val="hybridMultilevel"/>
    <w:tmpl w:val="7CD0B592"/>
    <w:lvl w:ilvl="0" w:tplc="7860853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8"/>
  </w:num>
  <w:num w:numId="2">
    <w:abstractNumId w:val="21"/>
  </w:num>
  <w:num w:numId="3">
    <w:abstractNumId w:val="19"/>
  </w:num>
  <w:num w:numId="4">
    <w:abstractNumId w:val="17"/>
  </w:num>
  <w:num w:numId="5">
    <w:abstractNumId w:val="10"/>
  </w:num>
  <w:num w:numId="6">
    <w:abstractNumId w:val="36"/>
  </w:num>
  <w:num w:numId="7">
    <w:abstractNumId w:val="18"/>
  </w:num>
  <w:num w:numId="8">
    <w:abstractNumId w:val="28"/>
  </w:num>
  <w:num w:numId="9">
    <w:abstractNumId w:val="33"/>
  </w:num>
  <w:num w:numId="10">
    <w:abstractNumId w:val="35"/>
  </w:num>
  <w:num w:numId="11">
    <w:abstractNumId w:val="39"/>
  </w:num>
  <w:num w:numId="12">
    <w:abstractNumId w:val="15"/>
  </w:num>
  <w:num w:numId="13">
    <w:abstractNumId w:val="30"/>
  </w:num>
  <w:num w:numId="14">
    <w:abstractNumId w:val="29"/>
  </w:num>
  <w:num w:numId="15">
    <w:abstractNumId w:val="23"/>
  </w:num>
  <w:num w:numId="16">
    <w:abstractNumId w:val="12"/>
  </w:num>
  <w:num w:numId="17">
    <w:abstractNumId w:val="22"/>
  </w:num>
  <w:num w:numId="18">
    <w:abstractNumId w:val="13"/>
  </w:num>
  <w:num w:numId="19">
    <w:abstractNumId w:val="11"/>
  </w:num>
  <w:num w:numId="20">
    <w:abstractNumId w:val="32"/>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27"/>
  </w:num>
  <w:num w:numId="33">
    <w:abstractNumId w:val="40"/>
  </w:num>
  <w:num w:numId="34">
    <w:abstractNumId w:val="20"/>
  </w:num>
  <w:num w:numId="35">
    <w:abstractNumId w:val="37"/>
  </w:num>
  <w:num w:numId="36">
    <w:abstractNumId w:val="16"/>
  </w:num>
  <w:num w:numId="37">
    <w:abstractNumId w:val="41"/>
  </w:num>
  <w:num w:numId="38">
    <w:abstractNumId w:val="9"/>
  </w:num>
  <w:num w:numId="39">
    <w:abstractNumId w:val="25"/>
  </w:num>
  <w:num w:numId="40">
    <w:abstractNumId w:val="24"/>
  </w:num>
  <w:num w:numId="41">
    <w:abstractNumId w:val="34"/>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146"/>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17FB0"/>
    <w:rsid w:val="0002058E"/>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BB8"/>
    <w:rsid w:val="00037B58"/>
    <w:rsid w:val="0004014F"/>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09C"/>
    <w:rsid w:val="00066A06"/>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9C8"/>
    <w:rsid w:val="00083B6A"/>
    <w:rsid w:val="00085E04"/>
    <w:rsid w:val="00086800"/>
    <w:rsid w:val="00087913"/>
    <w:rsid w:val="000902DC"/>
    <w:rsid w:val="000911AE"/>
    <w:rsid w:val="00093697"/>
    <w:rsid w:val="00093D42"/>
    <w:rsid w:val="00093DD0"/>
    <w:rsid w:val="00094A16"/>
    <w:rsid w:val="00094DE6"/>
    <w:rsid w:val="00096356"/>
    <w:rsid w:val="000973D2"/>
    <w:rsid w:val="00097C99"/>
    <w:rsid w:val="000A0F14"/>
    <w:rsid w:val="000A1441"/>
    <w:rsid w:val="000A19C6"/>
    <w:rsid w:val="000A1A06"/>
    <w:rsid w:val="000A1B60"/>
    <w:rsid w:val="000A2062"/>
    <w:rsid w:val="000A21B4"/>
    <w:rsid w:val="000A2CC7"/>
    <w:rsid w:val="000A2ED6"/>
    <w:rsid w:val="000A34FC"/>
    <w:rsid w:val="000A4205"/>
    <w:rsid w:val="000A4A19"/>
    <w:rsid w:val="000A6351"/>
    <w:rsid w:val="000A63D6"/>
    <w:rsid w:val="000A7B38"/>
    <w:rsid w:val="000B0343"/>
    <w:rsid w:val="000B1D56"/>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4F53"/>
    <w:rsid w:val="000C5F91"/>
    <w:rsid w:val="000C6025"/>
    <w:rsid w:val="000D0565"/>
    <w:rsid w:val="000D0E4E"/>
    <w:rsid w:val="000D113C"/>
    <w:rsid w:val="000D12D1"/>
    <w:rsid w:val="000D159A"/>
    <w:rsid w:val="000D1796"/>
    <w:rsid w:val="000D22CC"/>
    <w:rsid w:val="000D3467"/>
    <w:rsid w:val="000D36AE"/>
    <w:rsid w:val="000D38A1"/>
    <w:rsid w:val="000D4C4E"/>
    <w:rsid w:val="000D504C"/>
    <w:rsid w:val="000D5077"/>
    <w:rsid w:val="000D5362"/>
    <w:rsid w:val="000D57F8"/>
    <w:rsid w:val="000D5851"/>
    <w:rsid w:val="000D5C60"/>
    <w:rsid w:val="000D64E2"/>
    <w:rsid w:val="000D71E2"/>
    <w:rsid w:val="000D73A5"/>
    <w:rsid w:val="000E07D6"/>
    <w:rsid w:val="000E1380"/>
    <w:rsid w:val="000E18DF"/>
    <w:rsid w:val="000E59A0"/>
    <w:rsid w:val="000E5D3B"/>
    <w:rsid w:val="000E7A84"/>
    <w:rsid w:val="000F15BC"/>
    <w:rsid w:val="000F180A"/>
    <w:rsid w:val="000F1C92"/>
    <w:rsid w:val="000F2EEE"/>
    <w:rsid w:val="000F3697"/>
    <w:rsid w:val="000F5D4F"/>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AF1"/>
    <w:rsid w:val="00112BE6"/>
    <w:rsid w:val="00113E3C"/>
    <w:rsid w:val="001141E3"/>
    <w:rsid w:val="001144DF"/>
    <w:rsid w:val="0011557B"/>
    <w:rsid w:val="00117C85"/>
    <w:rsid w:val="00120B13"/>
    <w:rsid w:val="00124D84"/>
    <w:rsid w:val="001250DD"/>
    <w:rsid w:val="00125733"/>
    <w:rsid w:val="001263AA"/>
    <w:rsid w:val="001303AB"/>
    <w:rsid w:val="00130779"/>
    <w:rsid w:val="001307A1"/>
    <w:rsid w:val="001310E2"/>
    <w:rsid w:val="0013149B"/>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3FD"/>
    <w:rsid w:val="0016271E"/>
    <w:rsid w:val="00162D7A"/>
    <w:rsid w:val="00164DAB"/>
    <w:rsid w:val="00165BBB"/>
    <w:rsid w:val="0016613F"/>
    <w:rsid w:val="00166215"/>
    <w:rsid w:val="00166591"/>
    <w:rsid w:val="00171143"/>
    <w:rsid w:val="00172864"/>
    <w:rsid w:val="00172B82"/>
    <w:rsid w:val="00172EFA"/>
    <w:rsid w:val="00172F55"/>
    <w:rsid w:val="00173608"/>
    <w:rsid w:val="001745EC"/>
    <w:rsid w:val="001747B7"/>
    <w:rsid w:val="00175C30"/>
    <w:rsid w:val="00177069"/>
    <w:rsid w:val="001779A4"/>
    <w:rsid w:val="00177FC1"/>
    <w:rsid w:val="001815A2"/>
    <w:rsid w:val="00181FC1"/>
    <w:rsid w:val="00183034"/>
    <w:rsid w:val="001830F7"/>
    <w:rsid w:val="00183EE6"/>
    <w:rsid w:val="0018588A"/>
    <w:rsid w:val="00187252"/>
    <w:rsid w:val="001916E0"/>
    <w:rsid w:val="00191C91"/>
    <w:rsid w:val="00192DD9"/>
    <w:rsid w:val="00193208"/>
    <w:rsid w:val="00194339"/>
    <w:rsid w:val="001946DC"/>
    <w:rsid w:val="00194848"/>
    <w:rsid w:val="001958EA"/>
    <w:rsid w:val="00195E0E"/>
    <w:rsid w:val="001A180D"/>
    <w:rsid w:val="001A1BAC"/>
    <w:rsid w:val="001A23CE"/>
    <w:rsid w:val="001A2C89"/>
    <w:rsid w:val="001A673E"/>
    <w:rsid w:val="001A74CB"/>
    <w:rsid w:val="001A7763"/>
    <w:rsid w:val="001A7796"/>
    <w:rsid w:val="001B1616"/>
    <w:rsid w:val="001B3964"/>
    <w:rsid w:val="001B4452"/>
    <w:rsid w:val="001B466C"/>
    <w:rsid w:val="001B4D93"/>
    <w:rsid w:val="001B4F34"/>
    <w:rsid w:val="001B52EC"/>
    <w:rsid w:val="001B554A"/>
    <w:rsid w:val="001B6564"/>
    <w:rsid w:val="001B691A"/>
    <w:rsid w:val="001C02D8"/>
    <w:rsid w:val="001C04E3"/>
    <w:rsid w:val="001C2378"/>
    <w:rsid w:val="001C2B32"/>
    <w:rsid w:val="001C3EE9"/>
    <w:rsid w:val="001C3FA4"/>
    <w:rsid w:val="001C40F9"/>
    <w:rsid w:val="001C458B"/>
    <w:rsid w:val="001C5D4F"/>
    <w:rsid w:val="001C64C0"/>
    <w:rsid w:val="001C69DA"/>
    <w:rsid w:val="001C6F06"/>
    <w:rsid w:val="001C7554"/>
    <w:rsid w:val="001D2360"/>
    <w:rsid w:val="001D3109"/>
    <w:rsid w:val="001D332E"/>
    <w:rsid w:val="001D5033"/>
    <w:rsid w:val="001D5B71"/>
    <w:rsid w:val="001D5C88"/>
    <w:rsid w:val="001D6567"/>
    <w:rsid w:val="001D695C"/>
    <w:rsid w:val="001D6FD9"/>
    <w:rsid w:val="001D780E"/>
    <w:rsid w:val="001E05C3"/>
    <w:rsid w:val="001E0AD3"/>
    <w:rsid w:val="001E36E4"/>
    <w:rsid w:val="001E379D"/>
    <w:rsid w:val="001E3A3C"/>
    <w:rsid w:val="001E5C23"/>
    <w:rsid w:val="001E7504"/>
    <w:rsid w:val="001E76DF"/>
    <w:rsid w:val="001F08D9"/>
    <w:rsid w:val="001F1308"/>
    <w:rsid w:val="001F1525"/>
    <w:rsid w:val="001F1E87"/>
    <w:rsid w:val="001F1EB6"/>
    <w:rsid w:val="001F2D4A"/>
    <w:rsid w:val="001F2E23"/>
    <w:rsid w:val="001F341F"/>
    <w:rsid w:val="001F3911"/>
    <w:rsid w:val="001F3F1A"/>
    <w:rsid w:val="001F4CBD"/>
    <w:rsid w:val="001F5545"/>
    <w:rsid w:val="001F5777"/>
    <w:rsid w:val="001F5937"/>
    <w:rsid w:val="001F59E3"/>
    <w:rsid w:val="001F59ED"/>
    <w:rsid w:val="001F7121"/>
    <w:rsid w:val="00200D2C"/>
    <w:rsid w:val="0020162C"/>
    <w:rsid w:val="002019D8"/>
    <w:rsid w:val="00201EC7"/>
    <w:rsid w:val="0020349A"/>
    <w:rsid w:val="002034B4"/>
    <w:rsid w:val="00204032"/>
    <w:rsid w:val="00204BAD"/>
    <w:rsid w:val="00204D60"/>
    <w:rsid w:val="00205627"/>
    <w:rsid w:val="002056D0"/>
    <w:rsid w:val="00210860"/>
    <w:rsid w:val="00210B6A"/>
    <w:rsid w:val="002116F6"/>
    <w:rsid w:val="00212CB6"/>
    <w:rsid w:val="00212E37"/>
    <w:rsid w:val="002140FF"/>
    <w:rsid w:val="00220894"/>
    <w:rsid w:val="00224952"/>
    <w:rsid w:val="00224DD2"/>
    <w:rsid w:val="00225A6A"/>
    <w:rsid w:val="00225AC7"/>
    <w:rsid w:val="00225ACC"/>
    <w:rsid w:val="00225B8D"/>
    <w:rsid w:val="00231C25"/>
    <w:rsid w:val="00231C6F"/>
    <w:rsid w:val="00232A90"/>
    <w:rsid w:val="00234151"/>
    <w:rsid w:val="00234F8C"/>
    <w:rsid w:val="00235542"/>
    <w:rsid w:val="002369B0"/>
    <w:rsid w:val="00236AD8"/>
    <w:rsid w:val="002401F5"/>
    <w:rsid w:val="00240E54"/>
    <w:rsid w:val="002451C5"/>
    <w:rsid w:val="00245F1F"/>
    <w:rsid w:val="0024663B"/>
    <w:rsid w:val="00246BBF"/>
    <w:rsid w:val="00247103"/>
    <w:rsid w:val="00250067"/>
    <w:rsid w:val="002516DE"/>
    <w:rsid w:val="00251F81"/>
    <w:rsid w:val="00252BE0"/>
    <w:rsid w:val="00253588"/>
    <w:rsid w:val="002546F4"/>
    <w:rsid w:val="002551D0"/>
    <w:rsid w:val="00255374"/>
    <w:rsid w:val="002562C2"/>
    <w:rsid w:val="00257BF4"/>
    <w:rsid w:val="00260003"/>
    <w:rsid w:val="0026035D"/>
    <w:rsid w:val="002606D6"/>
    <w:rsid w:val="00261C98"/>
    <w:rsid w:val="0026248E"/>
    <w:rsid w:val="00262914"/>
    <w:rsid w:val="002645D6"/>
    <w:rsid w:val="002647BF"/>
    <w:rsid w:val="002647D5"/>
    <w:rsid w:val="00265032"/>
    <w:rsid w:val="002651FB"/>
    <w:rsid w:val="0026538C"/>
    <w:rsid w:val="00265781"/>
    <w:rsid w:val="00266B13"/>
    <w:rsid w:val="00270728"/>
    <w:rsid w:val="00270D42"/>
    <w:rsid w:val="0027195D"/>
    <w:rsid w:val="00272B03"/>
    <w:rsid w:val="002730A0"/>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9CF"/>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CD6"/>
    <w:rsid w:val="002C3F9C"/>
    <w:rsid w:val="002C47F7"/>
    <w:rsid w:val="002C5AFA"/>
    <w:rsid w:val="002C7412"/>
    <w:rsid w:val="002D0439"/>
    <w:rsid w:val="002D11B7"/>
    <w:rsid w:val="002D3BBC"/>
    <w:rsid w:val="002D438A"/>
    <w:rsid w:val="002D47FD"/>
    <w:rsid w:val="002D5738"/>
    <w:rsid w:val="002D5E53"/>
    <w:rsid w:val="002E0319"/>
    <w:rsid w:val="002E179B"/>
    <w:rsid w:val="002E1C9E"/>
    <w:rsid w:val="002E257B"/>
    <w:rsid w:val="002E3C65"/>
    <w:rsid w:val="002E3F5B"/>
    <w:rsid w:val="002E4362"/>
    <w:rsid w:val="002E63D9"/>
    <w:rsid w:val="002E640E"/>
    <w:rsid w:val="002F0C28"/>
    <w:rsid w:val="002F1F74"/>
    <w:rsid w:val="002F3CDE"/>
    <w:rsid w:val="002F5DD6"/>
    <w:rsid w:val="002F5FEA"/>
    <w:rsid w:val="002F63E7"/>
    <w:rsid w:val="002F71D1"/>
    <w:rsid w:val="002F7BE3"/>
    <w:rsid w:val="002F7E6A"/>
    <w:rsid w:val="00300165"/>
    <w:rsid w:val="00300408"/>
    <w:rsid w:val="003010CF"/>
    <w:rsid w:val="00302305"/>
    <w:rsid w:val="00302C41"/>
    <w:rsid w:val="00303440"/>
    <w:rsid w:val="003034F7"/>
    <w:rsid w:val="00303F03"/>
    <w:rsid w:val="00304D9B"/>
    <w:rsid w:val="00305FF9"/>
    <w:rsid w:val="00306E6B"/>
    <w:rsid w:val="003100C8"/>
    <w:rsid w:val="00311161"/>
    <w:rsid w:val="0031213F"/>
    <w:rsid w:val="00312400"/>
    <w:rsid w:val="00312739"/>
    <w:rsid w:val="00312D10"/>
    <w:rsid w:val="003178DA"/>
    <w:rsid w:val="00317DB8"/>
    <w:rsid w:val="00320618"/>
    <w:rsid w:val="0032100B"/>
    <w:rsid w:val="00321BD7"/>
    <w:rsid w:val="0032260F"/>
    <w:rsid w:val="003228DA"/>
    <w:rsid w:val="0032393C"/>
    <w:rsid w:val="00323D6B"/>
    <w:rsid w:val="00326957"/>
    <w:rsid w:val="00326AE2"/>
    <w:rsid w:val="00327905"/>
    <w:rsid w:val="00330536"/>
    <w:rsid w:val="00330D38"/>
    <w:rsid w:val="00331426"/>
    <w:rsid w:val="0033171D"/>
    <w:rsid w:val="00331FC3"/>
    <w:rsid w:val="003336B3"/>
    <w:rsid w:val="00335B75"/>
    <w:rsid w:val="00335D8C"/>
    <w:rsid w:val="00336072"/>
    <w:rsid w:val="003363A1"/>
    <w:rsid w:val="00340901"/>
    <w:rsid w:val="0034226D"/>
    <w:rsid w:val="00342972"/>
    <w:rsid w:val="00342FDD"/>
    <w:rsid w:val="00343C90"/>
    <w:rsid w:val="0034429B"/>
    <w:rsid w:val="00344866"/>
    <w:rsid w:val="0034638C"/>
    <w:rsid w:val="00346F7F"/>
    <w:rsid w:val="00350108"/>
    <w:rsid w:val="00350680"/>
    <w:rsid w:val="00350762"/>
    <w:rsid w:val="003507C4"/>
    <w:rsid w:val="00350E68"/>
    <w:rsid w:val="003519A1"/>
    <w:rsid w:val="00352480"/>
    <w:rsid w:val="003530D2"/>
    <w:rsid w:val="0035331A"/>
    <w:rsid w:val="003534E1"/>
    <w:rsid w:val="003548D8"/>
    <w:rsid w:val="003554CA"/>
    <w:rsid w:val="0035663E"/>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2F6E"/>
    <w:rsid w:val="00373895"/>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86F2D"/>
    <w:rsid w:val="00390017"/>
    <w:rsid w:val="003901A3"/>
    <w:rsid w:val="0039072F"/>
    <w:rsid w:val="003917E2"/>
    <w:rsid w:val="003940CE"/>
    <w:rsid w:val="00394782"/>
    <w:rsid w:val="00397C1D"/>
    <w:rsid w:val="003A180F"/>
    <w:rsid w:val="003A18DD"/>
    <w:rsid w:val="003A20C8"/>
    <w:rsid w:val="003A2349"/>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3E4"/>
    <w:rsid w:val="003E4858"/>
    <w:rsid w:val="003E6316"/>
    <w:rsid w:val="003E6884"/>
    <w:rsid w:val="003E6AC5"/>
    <w:rsid w:val="003F0096"/>
    <w:rsid w:val="003F0850"/>
    <w:rsid w:val="003F0D12"/>
    <w:rsid w:val="003F160C"/>
    <w:rsid w:val="003F324F"/>
    <w:rsid w:val="003F33BC"/>
    <w:rsid w:val="003F3D4E"/>
    <w:rsid w:val="003F4207"/>
    <w:rsid w:val="003F477E"/>
    <w:rsid w:val="003F6CD2"/>
    <w:rsid w:val="003F788D"/>
    <w:rsid w:val="0040126E"/>
    <w:rsid w:val="004020D4"/>
    <w:rsid w:val="004021B6"/>
    <w:rsid w:val="004041E3"/>
    <w:rsid w:val="004047C4"/>
    <w:rsid w:val="0040570B"/>
    <w:rsid w:val="004058AD"/>
    <w:rsid w:val="00405EDB"/>
    <w:rsid w:val="00405FB1"/>
    <w:rsid w:val="00406460"/>
    <w:rsid w:val="00410E97"/>
    <w:rsid w:val="00412461"/>
    <w:rsid w:val="00412546"/>
    <w:rsid w:val="0041275E"/>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348"/>
    <w:rsid w:val="004226D4"/>
    <w:rsid w:val="00423641"/>
    <w:rsid w:val="00426266"/>
    <w:rsid w:val="00430664"/>
    <w:rsid w:val="00430939"/>
    <w:rsid w:val="00430A2D"/>
    <w:rsid w:val="00431505"/>
    <w:rsid w:val="00431AF0"/>
    <w:rsid w:val="0043213A"/>
    <w:rsid w:val="004323E9"/>
    <w:rsid w:val="004330F4"/>
    <w:rsid w:val="00433590"/>
    <w:rsid w:val="0043393D"/>
    <w:rsid w:val="004344C7"/>
    <w:rsid w:val="00435274"/>
    <w:rsid w:val="004352AD"/>
    <w:rsid w:val="0043545D"/>
    <w:rsid w:val="00435FE2"/>
    <w:rsid w:val="00436E2F"/>
    <w:rsid w:val="00436EAB"/>
    <w:rsid w:val="0043779E"/>
    <w:rsid w:val="004425CA"/>
    <w:rsid w:val="004458F1"/>
    <w:rsid w:val="004461D9"/>
    <w:rsid w:val="00446AC6"/>
    <w:rsid w:val="0044759B"/>
    <w:rsid w:val="00447F54"/>
    <w:rsid w:val="00450B7E"/>
    <w:rsid w:val="0045136B"/>
    <w:rsid w:val="00451C7E"/>
    <w:rsid w:val="00453BB6"/>
    <w:rsid w:val="00453CAA"/>
    <w:rsid w:val="0045439A"/>
    <w:rsid w:val="00455113"/>
    <w:rsid w:val="00456421"/>
    <w:rsid w:val="00456DAB"/>
    <w:rsid w:val="00460CC3"/>
    <w:rsid w:val="00460E86"/>
    <w:rsid w:val="00461BC1"/>
    <w:rsid w:val="004646B4"/>
    <w:rsid w:val="00464A88"/>
    <w:rsid w:val="004651A0"/>
    <w:rsid w:val="00466532"/>
    <w:rsid w:val="00467488"/>
    <w:rsid w:val="0047083E"/>
    <w:rsid w:val="00470EB5"/>
    <w:rsid w:val="00471112"/>
    <w:rsid w:val="00471A90"/>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3BA"/>
    <w:rsid w:val="004A4715"/>
    <w:rsid w:val="004A5046"/>
    <w:rsid w:val="004A565E"/>
    <w:rsid w:val="004A5DF3"/>
    <w:rsid w:val="004A6134"/>
    <w:rsid w:val="004A7092"/>
    <w:rsid w:val="004A75EB"/>
    <w:rsid w:val="004B49E6"/>
    <w:rsid w:val="004B4D69"/>
    <w:rsid w:val="004B738C"/>
    <w:rsid w:val="004B7CD4"/>
    <w:rsid w:val="004C01A8"/>
    <w:rsid w:val="004C1840"/>
    <w:rsid w:val="004C24C9"/>
    <w:rsid w:val="004C31B6"/>
    <w:rsid w:val="004C5319"/>
    <w:rsid w:val="004C621F"/>
    <w:rsid w:val="004C7948"/>
    <w:rsid w:val="004C7BB8"/>
    <w:rsid w:val="004C7C60"/>
    <w:rsid w:val="004D0DFE"/>
    <w:rsid w:val="004D1D91"/>
    <w:rsid w:val="004D22C3"/>
    <w:rsid w:val="004D646F"/>
    <w:rsid w:val="004D6F4D"/>
    <w:rsid w:val="004D6F95"/>
    <w:rsid w:val="004D72FE"/>
    <w:rsid w:val="004D7E91"/>
    <w:rsid w:val="004E003A"/>
    <w:rsid w:val="004E0768"/>
    <w:rsid w:val="004E123A"/>
    <w:rsid w:val="004E1A31"/>
    <w:rsid w:val="004E2332"/>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754"/>
    <w:rsid w:val="005218B6"/>
    <w:rsid w:val="00522589"/>
    <w:rsid w:val="00523927"/>
    <w:rsid w:val="00524545"/>
    <w:rsid w:val="005251AE"/>
    <w:rsid w:val="005255BF"/>
    <w:rsid w:val="005257DE"/>
    <w:rsid w:val="00527200"/>
    <w:rsid w:val="00530157"/>
    <w:rsid w:val="00531EBE"/>
    <w:rsid w:val="00532F8B"/>
    <w:rsid w:val="00533737"/>
    <w:rsid w:val="00535B79"/>
    <w:rsid w:val="00535D7C"/>
    <w:rsid w:val="00536579"/>
    <w:rsid w:val="00536C1E"/>
    <w:rsid w:val="005414F0"/>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080"/>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C63"/>
    <w:rsid w:val="00594D1C"/>
    <w:rsid w:val="00594E36"/>
    <w:rsid w:val="00594F0A"/>
    <w:rsid w:val="0059525E"/>
    <w:rsid w:val="00595887"/>
    <w:rsid w:val="005961F7"/>
    <w:rsid w:val="00596B9C"/>
    <w:rsid w:val="005A054D"/>
    <w:rsid w:val="005A0A46"/>
    <w:rsid w:val="005A10B9"/>
    <w:rsid w:val="005A11EA"/>
    <w:rsid w:val="005A1ED7"/>
    <w:rsid w:val="005A269F"/>
    <w:rsid w:val="005A305E"/>
    <w:rsid w:val="005A30BB"/>
    <w:rsid w:val="005A3887"/>
    <w:rsid w:val="005B0542"/>
    <w:rsid w:val="005B1C51"/>
    <w:rsid w:val="005B2225"/>
    <w:rsid w:val="005B2799"/>
    <w:rsid w:val="005B2B77"/>
    <w:rsid w:val="005B3D4A"/>
    <w:rsid w:val="005B40F9"/>
    <w:rsid w:val="005B4D87"/>
    <w:rsid w:val="005B792A"/>
    <w:rsid w:val="005B7DD1"/>
    <w:rsid w:val="005C00A0"/>
    <w:rsid w:val="005C28FA"/>
    <w:rsid w:val="005C3D7A"/>
    <w:rsid w:val="005C40F4"/>
    <w:rsid w:val="005C43BE"/>
    <w:rsid w:val="005C44F3"/>
    <w:rsid w:val="005C712D"/>
    <w:rsid w:val="005C7C75"/>
    <w:rsid w:val="005D03C4"/>
    <w:rsid w:val="005D0E4F"/>
    <w:rsid w:val="005D1E32"/>
    <w:rsid w:val="005D206B"/>
    <w:rsid w:val="005D22B7"/>
    <w:rsid w:val="005D23C1"/>
    <w:rsid w:val="005D2BDE"/>
    <w:rsid w:val="005D3D76"/>
    <w:rsid w:val="005D4578"/>
    <w:rsid w:val="005D4EFA"/>
    <w:rsid w:val="005D55BA"/>
    <w:rsid w:val="005D5ADB"/>
    <w:rsid w:val="005D648A"/>
    <w:rsid w:val="005D6F3A"/>
    <w:rsid w:val="005D7E0D"/>
    <w:rsid w:val="005E1BC5"/>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5E1"/>
    <w:rsid w:val="00600F95"/>
    <w:rsid w:val="00601839"/>
    <w:rsid w:val="00602759"/>
    <w:rsid w:val="0060277A"/>
    <w:rsid w:val="00602B7C"/>
    <w:rsid w:val="00603312"/>
    <w:rsid w:val="00604DC7"/>
    <w:rsid w:val="00604E47"/>
    <w:rsid w:val="00605441"/>
    <w:rsid w:val="006059E5"/>
    <w:rsid w:val="00606970"/>
    <w:rsid w:val="00606A20"/>
    <w:rsid w:val="006072C6"/>
    <w:rsid w:val="00607A2E"/>
    <w:rsid w:val="006130F7"/>
    <w:rsid w:val="00613AF8"/>
    <w:rsid w:val="00613D8E"/>
    <w:rsid w:val="006142E0"/>
    <w:rsid w:val="00616112"/>
    <w:rsid w:val="00616403"/>
    <w:rsid w:val="006205CA"/>
    <w:rsid w:val="00621F53"/>
    <w:rsid w:val="00622E2A"/>
    <w:rsid w:val="00623089"/>
    <w:rsid w:val="0062308E"/>
    <w:rsid w:val="006234C4"/>
    <w:rsid w:val="006244C9"/>
    <w:rsid w:val="006245F6"/>
    <w:rsid w:val="0062475D"/>
    <w:rsid w:val="0062495F"/>
    <w:rsid w:val="0062660B"/>
    <w:rsid w:val="00626AD1"/>
    <w:rsid w:val="00627803"/>
    <w:rsid w:val="006304BC"/>
    <w:rsid w:val="00630DCE"/>
    <w:rsid w:val="0063120A"/>
    <w:rsid w:val="0063150B"/>
    <w:rsid w:val="00631585"/>
    <w:rsid w:val="00634ACF"/>
    <w:rsid w:val="00635035"/>
    <w:rsid w:val="0063580D"/>
    <w:rsid w:val="006358AD"/>
    <w:rsid w:val="00635CAE"/>
    <w:rsid w:val="00637240"/>
    <w:rsid w:val="00641C78"/>
    <w:rsid w:val="00643660"/>
    <w:rsid w:val="0064644F"/>
    <w:rsid w:val="006477B4"/>
    <w:rsid w:val="00650139"/>
    <w:rsid w:val="00652756"/>
    <w:rsid w:val="00652A37"/>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4D7B"/>
    <w:rsid w:val="00675558"/>
    <w:rsid w:val="00675611"/>
    <w:rsid w:val="00675A60"/>
    <w:rsid w:val="0067697E"/>
    <w:rsid w:val="00677443"/>
    <w:rsid w:val="0067769A"/>
    <w:rsid w:val="006806A3"/>
    <w:rsid w:val="006806A6"/>
    <w:rsid w:val="00680C2C"/>
    <w:rsid w:val="00681211"/>
    <w:rsid w:val="00681979"/>
    <w:rsid w:val="00681B36"/>
    <w:rsid w:val="006820B6"/>
    <w:rsid w:val="00682E14"/>
    <w:rsid w:val="00682E9D"/>
    <w:rsid w:val="0068436C"/>
    <w:rsid w:val="0068459E"/>
    <w:rsid w:val="0068545E"/>
    <w:rsid w:val="00685FD4"/>
    <w:rsid w:val="00686612"/>
    <w:rsid w:val="0068661E"/>
    <w:rsid w:val="00690A49"/>
    <w:rsid w:val="00690BB6"/>
    <w:rsid w:val="00691B30"/>
    <w:rsid w:val="00693E1F"/>
    <w:rsid w:val="00693ECB"/>
    <w:rsid w:val="00693F4D"/>
    <w:rsid w:val="00694797"/>
    <w:rsid w:val="00695887"/>
    <w:rsid w:val="00697733"/>
    <w:rsid w:val="006A0E5D"/>
    <w:rsid w:val="006A254E"/>
    <w:rsid w:val="006A2C30"/>
    <w:rsid w:val="006A301C"/>
    <w:rsid w:val="006A3E2B"/>
    <w:rsid w:val="006A6E17"/>
    <w:rsid w:val="006B120D"/>
    <w:rsid w:val="006B17E7"/>
    <w:rsid w:val="006B19E8"/>
    <w:rsid w:val="006B1A8A"/>
    <w:rsid w:val="006B1D5B"/>
    <w:rsid w:val="006B1FD5"/>
    <w:rsid w:val="006B26CE"/>
    <w:rsid w:val="006B555A"/>
    <w:rsid w:val="006B600A"/>
    <w:rsid w:val="006B6635"/>
    <w:rsid w:val="006B7D22"/>
    <w:rsid w:val="006B7D2C"/>
    <w:rsid w:val="006C1019"/>
    <w:rsid w:val="006C2BB5"/>
    <w:rsid w:val="006C2BEE"/>
    <w:rsid w:val="006C3AD8"/>
    <w:rsid w:val="006C4516"/>
    <w:rsid w:val="006C455E"/>
    <w:rsid w:val="006C5958"/>
    <w:rsid w:val="006C5B4F"/>
    <w:rsid w:val="006C5E19"/>
    <w:rsid w:val="006C643C"/>
    <w:rsid w:val="006C6E3A"/>
    <w:rsid w:val="006C6FD7"/>
    <w:rsid w:val="006D00DB"/>
    <w:rsid w:val="006D0361"/>
    <w:rsid w:val="006D0418"/>
    <w:rsid w:val="006D16B0"/>
    <w:rsid w:val="006D2182"/>
    <w:rsid w:val="006D2444"/>
    <w:rsid w:val="006D254B"/>
    <w:rsid w:val="006D289B"/>
    <w:rsid w:val="006D2B6A"/>
    <w:rsid w:val="006D3BE1"/>
    <w:rsid w:val="006D48FC"/>
    <w:rsid w:val="006D59C2"/>
    <w:rsid w:val="006D62BC"/>
    <w:rsid w:val="006D6450"/>
    <w:rsid w:val="006D6939"/>
    <w:rsid w:val="006D7EB0"/>
    <w:rsid w:val="006E0138"/>
    <w:rsid w:val="006E0BB0"/>
    <w:rsid w:val="006E12C3"/>
    <w:rsid w:val="006E2529"/>
    <w:rsid w:val="006E45F3"/>
    <w:rsid w:val="006E4790"/>
    <w:rsid w:val="006E4A2F"/>
    <w:rsid w:val="006E4ED4"/>
    <w:rsid w:val="006E5E19"/>
    <w:rsid w:val="006E61C3"/>
    <w:rsid w:val="006E77A9"/>
    <w:rsid w:val="006E78F3"/>
    <w:rsid w:val="006E799D"/>
    <w:rsid w:val="006F0593"/>
    <w:rsid w:val="006F1064"/>
    <w:rsid w:val="006F1EB7"/>
    <w:rsid w:val="006F52E5"/>
    <w:rsid w:val="006F5AF2"/>
    <w:rsid w:val="006F6066"/>
    <w:rsid w:val="006F6804"/>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0FC"/>
    <w:rsid w:val="00716462"/>
    <w:rsid w:val="00721084"/>
    <w:rsid w:val="00721262"/>
    <w:rsid w:val="00721D9B"/>
    <w:rsid w:val="00722121"/>
    <w:rsid w:val="007224B9"/>
    <w:rsid w:val="00722F94"/>
    <w:rsid w:val="00723AA7"/>
    <w:rsid w:val="0072432E"/>
    <w:rsid w:val="00726036"/>
    <w:rsid w:val="00726279"/>
    <w:rsid w:val="00726A9B"/>
    <w:rsid w:val="00727530"/>
    <w:rsid w:val="007310B6"/>
    <w:rsid w:val="00731E7C"/>
    <w:rsid w:val="007329EF"/>
    <w:rsid w:val="00732FD9"/>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50F"/>
    <w:rsid w:val="0076681D"/>
    <w:rsid w:val="00766A65"/>
    <w:rsid w:val="007671F5"/>
    <w:rsid w:val="007676B8"/>
    <w:rsid w:val="0077175C"/>
    <w:rsid w:val="00771870"/>
    <w:rsid w:val="00771BF9"/>
    <w:rsid w:val="0077232B"/>
    <w:rsid w:val="00772F8A"/>
    <w:rsid w:val="0077395C"/>
    <w:rsid w:val="007739C6"/>
    <w:rsid w:val="00774889"/>
    <w:rsid w:val="00774FF5"/>
    <w:rsid w:val="007750B3"/>
    <w:rsid w:val="00775F76"/>
    <w:rsid w:val="00776AEA"/>
    <w:rsid w:val="00777BA0"/>
    <w:rsid w:val="007803BD"/>
    <w:rsid w:val="007811DC"/>
    <w:rsid w:val="007820FA"/>
    <w:rsid w:val="00782516"/>
    <w:rsid w:val="0078285F"/>
    <w:rsid w:val="00782D64"/>
    <w:rsid w:val="00783207"/>
    <w:rsid w:val="00783E1D"/>
    <w:rsid w:val="0078483B"/>
    <w:rsid w:val="00784EED"/>
    <w:rsid w:val="00785900"/>
    <w:rsid w:val="00786780"/>
    <w:rsid w:val="00786958"/>
    <w:rsid w:val="00786E71"/>
    <w:rsid w:val="00790CCB"/>
    <w:rsid w:val="0079162F"/>
    <w:rsid w:val="00794924"/>
    <w:rsid w:val="007A0BC2"/>
    <w:rsid w:val="007A1F44"/>
    <w:rsid w:val="007A23FF"/>
    <w:rsid w:val="007A295B"/>
    <w:rsid w:val="007A3424"/>
    <w:rsid w:val="007A35EF"/>
    <w:rsid w:val="007A43A2"/>
    <w:rsid w:val="007A4D04"/>
    <w:rsid w:val="007A7A96"/>
    <w:rsid w:val="007B03AF"/>
    <w:rsid w:val="007B0FFE"/>
    <w:rsid w:val="007B1543"/>
    <w:rsid w:val="007B1AC0"/>
    <w:rsid w:val="007B270A"/>
    <w:rsid w:val="007B2D3B"/>
    <w:rsid w:val="007B52CD"/>
    <w:rsid w:val="007B541C"/>
    <w:rsid w:val="007B7DC1"/>
    <w:rsid w:val="007B7EDB"/>
    <w:rsid w:val="007C19AD"/>
    <w:rsid w:val="007C3598"/>
    <w:rsid w:val="007C3FA8"/>
    <w:rsid w:val="007C68DA"/>
    <w:rsid w:val="007D0DA4"/>
    <w:rsid w:val="007D229A"/>
    <w:rsid w:val="007D2F44"/>
    <w:rsid w:val="007D2F4D"/>
    <w:rsid w:val="007D4178"/>
    <w:rsid w:val="007D4D33"/>
    <w:rsid w:val="007D581C"/>
    <w:rsid w:val="007D6ECB"/>
    <w:rsid w:val="007D7175"/>
    <w:rsid w:val="007E1171"/>
    <w:rsid w:val="007E1369"/>
    <w:rsid w:val="007E1A1B"/>
    <w:rsid w:val="007E1A88"/>
    <w:rsid w:val="007E3012"/>
    <w:rsid w:val="007E4C88"/>
    <w:rsid w:val="007E585E"/>
    <w:rsid w:val="007E7663"/>
    <w:rsid w:val="007E79A7"/>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776"/>
    <w:rsid w:val="00806AAF"/>
    <w:rsid w:val="008070AC"/>
    <w:rsid w:val="00807D4B"/>
    <w:rsid w:val="008101FD"/>
    <w:rsid w:val="00810D8D"/>
    <w:rsid w:val="00811835"/>
    <w:rsid w:val="008135FA"/>
    <w:rsid w:val="00813FCA"/>
    <w:rsid w:val="00815696"/>
    <w:rsid w:val="0081581D"/>
    <w:rsid w:val="008172BE"/>
    <w:rsid w:val="00817B71"/>
    <w:rsid w:val="00820244"/>
    <w:rsid w:val="008221B3"/>
    <w:rsid w:val="0082248E"/>
    <w:rsid w:val="0082391A"/>
    <w:rsid w:val="00824FDF"/>
    <w:rsid w:val="00825125"/>
    <w:rsid w:val="008257CC"/>
    <w:rsid w:val="008274BF"/>
    <w:rsid w:val="00827703"/>
    <w:rsid w:val="00830DC3"/>
    <w:rsid w:val="00831543"/>
    <w:rsid w:val="00831555"/>
    <w:rsid w:val="00831F52"/>
    <w:rsid w:val="00832154"/>
    <w:rsid w:val="00832C56"/>
    <w:rsid w:val="00832F5C"/>
    <w:rsid w:val="00833994"/>
    <w:rsid w:val="008359E0"/>
    <w:rsid w:val="008376F6"/>
    <w:rsid w:val="00837D5B"/>
    <w:rsid w:val="00840607"/>
    <w:rsid w:val="00841CD2"/>
    <w:rsid w:val="00842B77"/>
    <w:rsid w:val="0084309F"/>
    <w:rsid w:val="0084580A"/>
    <w:rsid w:val="00845C12"/>
    <w:rsid w:val="008469D9"/>
    <w:rsid w:val="00846DC0"/>
    <w:rsid w:val="008474A7"/>
    <w:rsid w:val="00847D8E"/>
    <w:rsid w:val="008506B6"/>
    <w:rsid w:val="00850AE0"/>
    <w:rsid w:val="008524D2"/>
    <w:rsid w:val="00852E19"/>
    <w:rsid w:val="00856833"/>
    <w:rsid w:val="00856840"/>
    <w:rsid w:val="00856FE4"/>
    <w:rsid w:val="0086087C"/>
    <w:rsid w:val="00860D8E"/>
    <w:rsid w:val="0086275E"/>
    <w:rsid w:val="00864440"/>
    <w:rsid w:val="00864D76"/>
    <w:rsid w:val="008650FC"/>
    <w:rsid w:val="0086587F"/>
    <w:rsid w:val="00866EB3"/>
    <w:rsid w:val="0086701A"/>
    <w:rsid w:val="00867BD2"/>
    <w:rsid w:val="008712FD"/>
    <w:rsid w:val="008716A1"/>
    <w:rsid w:val="008716EC"/>
    <w:rsid w:val="008720A7"/>
    <w:rsid w:val="0087271D"/>
    <w:rsid w:val="00872D3F"/>
    <w:rsid w:val="008733E4"/>
    <w:rsid w:val="00873F15"/>
    <w:rsid w:val="00874096"/>
    <w:rsid w:val="0087427E"/>
    <w:rsid w:val="00874CD0"/>
    <w:rsid w:val="008756A4"/>
    <w:rsid w:val="00875F73"/>
    <w:rsid w:val="0087670D"/>
    <w:rsid w:val="00880F30"/>
    <w:rsid w:val="008833E8"/>
    <w:rsid w:val="00886D9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CE2"/>
    <w:rsid w:val="008A28B6"/>
    <w:rsid w:val="008A2BB1"/>
    <w:rsid w:val="008A3466"/>
    <w:rsid w:val="008A389F"/>
    <w:rsid w:val="008A3D02"/>
    <w:rsid w:val="008A5940"/>
    <w:rsid w:val="008A73B2"/>
    <w:rsid w:val="008A75E1"/>
    <w:rsid w:val="008B043F"/>
    <w:rsid w:val="008B0808"/>
    <w:rsid w:val="008B0AEC"/>
    <w:rsid w:val="008B1E53"/>
    <w:rsid w:val="008B1E5B"/>
    <w:rsid w:val="008B3368"/>
    <w:rsid w:val="008B3523"/>
    <w:rsid w:val="008B3558"/>
    <w:rsid w:val="008B3714"/>
    <w:rsid w:val="008B389D"/>
    <w:rsid w:val="008B3C5C"/>
    <w:rsid w:val="008B5299"/>
    <w:rsid w:val="008B5A5F"/>
    <w:rsid w:val="008B5AB0"/>
    <w:rsid w:val="008B6054"/>
    <w:rsid w:val="008B7B08"/>
    <w:rsid w:val="008C13F0"/>
    <w:rsid w:val="008C1F26"/>
    <w:rsid w:val="008C2A3A"/>
    <w:rsid w:val="008C43F6"/>
    <w:rsid w:val="008C4C7E"/>
    <w:rsid w:val="008C5C46"/>
    <w:rsid w:val="008C5FDF"/>
    <w:rsid w:val="008C6072"/>
    <w:rsid w:val="008C6184"/>
    <w:rsid w:val="008C785E"/>
    <w:rsid w:val="008C7CAB"/>
    <w:rsid w:val="008D007A"/>
    <w:rsid w:val="008D0AFB"/>
    <w:rsid w:val="008D1511"/>
    <w:rsid w:val="008D32DF"/>
    <w:rsid w:val="008D35E9"/>
    <w:rsid w:val="008D3927"/>
    <w:rsid w:val="008D3959"/>
    <w:rsid w:val="008D3966"/>
    <w:rsid w:val="008D4352"/>
    <w:rsid w:val="008D60BC"/>
    <w:rsid w:val="008D6D7B"/>
    <w:rsid w:val="008D7EB7"/>
    <w:rsid w:val="008E0EB8"/>
    <w:rsid w:val="008E10A6"/>
    <w:rsid w:val="008E1271"/>
    <w:rsid w:val="008E1E8F"/>
    <w:rsid w:val="008E2251"/>
    <w:rsid w:val="008E24B3"/>
    <w:rsid w:val="008E24CA"/>
    <w:rsid w:val="008E2F6E"/>
    <w:rsid w:val="008E38AD"/>
    <w:rsid w:val="008E3EEC"/>
    <w:rsid w:val="008E5BF2"/>
    <w:rsid w:val="008E5C81"/>
    <w:rsid w:val="008F0A38"/>
    <w:rsid w:val="008F0E14"/>
    <w:rsid w:val="008F0F84"/>
    <w:rsid w:val="008F1014"/>
    <w:rsid w:val="008F11C9"/>
    <w:rsid w:val="008F23D8"/>
    <w:rsid w:val="008F2FD5"/>
    <w:rsid w:val="008F37E5"/>
    <w:rsid w:val="008F48C2"/>
    <w:rsid w:val="008F4C57"/>
    <w:rsid w:val="008F5840"/>
    <w:rsid w:val="008F5EEF"/>
    <w:rsid w:val="008F66FE"/>
    <w:rsid w:val="008F72CC"/>
    <w:rsid w:val="008F72CD"/>
    <w:rsid w:val="0090084C"/>
    <w:rsid w:val="00900A60"/>
    <w:rsid w:val="00902A0C"/>
    <w:rsid w:val="00903802"/>
    <w:rsid w:val="0090696D"/>
    <w:rsid w:val="009069DA"/>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2D"/>
    <w:rsid w:val="00917363"/>
    <w:rsid w:val="009204C5"/>
    <w:rsid w:val="0092167A"/>
    <w:rsid w:val="0092180D"/>
    <w:rsid w:val="009227DD"/>
    <w:rsid w:val="009232C9"/>
    <w:rsid w:val="00923608"/>
    <w:rsid w:val="009238E5"/>
    <w:rsid w:val="00923F12"/>
    <w:rsid w:val="00924FF8"/>
    <w:rsid w:val="00925BA8"/>
    <w:rsid w:val="00926DA7"/>
    <w:rsid w:val="00927F8B"/>
    <w:rsid w:val="0093094D"/>
    <w:rsid w:val="00931970"/>
    <w:rsid w:val="009323F1"/>
    <w:rsid w:val="009328C7"/>
    <w:rsid w:val="009336EC"/>
    <w:rsid w:val="00933F56"/>
    <w:rsid w:val="00934C13"/>
    <w:rsid w:val="00935228"/>
    <w:rsid w:val="009355A2"/>
    <w:rsid w:val="00935F9E"/>
    <w:rsid w:val="00936D98"/>
    <w:rsid w:val="00940B79"/>
    <w:rsid w:val="009428EA"/>
    <w:rsid w:val="00942C80"/>
    <w:rsid w:val="00943197"/>
    <w:rsid w:val="009435F2"/>
    <w:rsid w:val="00945180"/>
    <w:rsid w:val="0094590C"/>
    <w:rsid w:val="00946217"/>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2FF8"/>
    <w:rsid w:val="009734F3"/>
    <w:rsid w:val="00973827"/>
    <w:rsid w:val="009742D3"/>
    <w:rsid w:val="0097581C"/>
    <w:rsid w:val="00977BA7"/>
    <w:rsid w:val="00980517"/>
    <w:rsid w:val="0098194F"/>
    <w:rsid w:val="009826C8"/>
    <w:rsid w:val="00983410"/>
    <w:rsid w:val="009836E4"/>
    <w:rsid w:val="0098412F"/>
    <w:rsid w:val="00984778"/>
    <w:rsid w:val="00985F28"/>
    <w:rsid w:val="00986149"/>
    <w:rsid w:val="00986176"/>
    <w:rsid w:val="00986E7F"/>
    <w:rsid w:val="00987536"/>
    <w:rsid w:val="00990925"/>
    <w:rsid w:val="00990BD5"/>
    <w:rsid w:val="0099196F"/>
    <w:rsid w:val="00992B98"/>
    <w:rsid w:val="009932FC"/>
    <w:rsid w:val="0099359F"/>
    <w:rsid w:val="00994871"/>
    <w:rsid w:val="00994E08"/>
    <w:rsid w:val="009951F9"/>
    <w:rsid w:val="00995C95"/>
    <w:rsid w:val="00995E85"/>
    <w:rsid w:val="00996468"/>
    <w:rsid w:val="00996876"/>
    <w:rsid w:val="00996FFA"/>
    <w:rsid w:val="009973F1"/>
    <w:rsid w:val="009973F3"/>
    <w:rsid w:val="009A010D"/>
    <w:rsid w:val="009A0476"/>
    <w:rsid w:val="009A0C6F"/>
    <w:rsid w:val="009A14EF"/>
    <w:rsid w:val="009A2DF9"/>
    <w:rsid w:val="009A3A86"/>
    <w:rsid w:val="009A418E"/>
    <w:rsid w:val="009A4869"/>
    <w:rsid w:val="009A52A1"/>
    <w:rsid w:val="009A622D"/>
    <w:rsid w:val="009A6A6B"/>
    <w:rsid w:val="009B1EF9"/>
    <w:rsid w:val="009B26AC"/>
    <w:rsid w:val="009B37E2"/>
    <w:rsid w:val="009B4519"/>
    <w:rsid w:val="009B506B"/>
    <w:rsid w:val="009B57EF"/>
    <w:rsid w:val="009B5B85"/>
    <w:rsid w:val="009B7204"/>
    <w:rsid w:val="009C0074"/>
    <w:rsid w:val="009C0564"/>
    <w:rsid w:val="009C190A"/>
    <w:rsid w:val="009C1E89"/>
    <w:rsid w:val="009C2685"/>
    <w:rsid w:val="009C39BC"/>
    <w:rsid w:val="009C4BC2"/>
    <w:rsid w:val="009C4D22"/>
    <w:rsid w:val="009C7320"/>
    <w:rsid w:val="009D0729"/>
    <w:rsid w:val="009D0F66"/>
    <w:rsid w:val="009D1A06"/>
    <w:rsid w:val="009D1BA4"/>
    <w:rsid w:val="009D22E4"/>
    <w:rsid w:val="009D22F7"/>
    <w:rsid w:val="009D319C"/>
    <w:rsid w:val="009D57E2"/>
    <w:rsid w:val="009D5BAB"/>
    <w:rsid w:val="009D6A0A"/>
    <w:rsid w:val="009E058F"/>
    <w:rsid w:val="009E0A9E"/>
    <w:rsid w:val="009E19A2"/>
    <w:rsid w:val="009E3AFD"/>
    <w:rsid w:val="009E3CDD"/>
    <w:rsid w:val="009E4B16"/>
    <w:rsid w:val="009E5C60"/>
    <w:rsid w:val="009E5CB5"/>
    <w:rsid w:val="009E64DB"/>
    <w:rsid w:val="009E6794"/>
    <w:rsid w:val="009E7189"/>
    <w:rsid w:val="009E7E46"/>
    <w:rsid w:val="009E7FC1"/>
    <w:rsid w:val="009F01E1"/>
    <w:rsid w:val="009F0B4D"/>
    <w:rsid w:val="009F1096"/>
    <w:rsid w:val="009F150E"/>
    <w:rsid w:val="009F27AD"/>
    <w:rsid w:val="009F3FB5"/>
    <w:rsid w:val="009F403B"/>
    <w:rsid w:val="009F521F"/>
    <w:rsid w:val="009F553C"/>
    <w:rsid w:val="009F59F8"/>
    <w:rsid w:val="009F65C6"/>
    <w:rsid w:val="00A005B0"/>
    <w:rsid w:val="00A01F17"/>
    <w:rsid w:val="00A022A5"/>
    <w:rsid w:val="00A026E2"/>
    <w:rsid w:val="00A03A22"/>
    <w:rsid w:val="00A04634"/>
    <w:rsid w:val="00A057C0"/>
    <w:rsid w:val="00A06119"/>
    <w:rsid w:val="00A07A48"/>
    <w:rsid w:val="00A108EE"/>
    <w:rsid w:val="00A10BB8"/>
    <w:rsid w:val="00A1200D"/>
    <w:rsid w:val="00A137E4"/>
    <w:rsid w:val="00A14813"/>
    <w:rsid w:val="00A1566A"/>
    <w:rsid w:val="00A15F6E"/>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650"/>
    <w:rsid w:val="00A32BF8"/>
    <w:rsid w:val="00A33172"/>
    <w:rsid w:val="00A34076"/>
    <w:rsid w:val="00A3432B"/>
    <w:rsid w:val="00A346BA"/>
    <w:rsid w:val="00A34C67"/>
    <w:rsid w:val="00A34D62"/>
    <w:rsid w:val="00A3611D"/>
    <w:rsid w:val="00A36185"/>
    <w:rsid w:val="00A36339"/>
    <w:rsid w:val="00A366E4"/>
    <w:rsid w:val="00A40A45"/>
    <w:rsid w:val="00A4376F"/>
    <w:rsid w:val="00A4549F"/>
    <w:rsid w:val="00A45B9B"/>
    <w:rsid w:val="00A462FE"/>
    <w:rsid w:val="00A501C9"/>
    <w:rsid w:val="00A50506"/>
    <w:rsid w:val="00A53F55"/>
    <w:rsid w:val="00A5417B"/>
    <w:rsid w:val="00A54599"/>
    <w:rsid w:val="00A54949"/>
    <w:rsid w:val="00A54B82"/>
    <w:rsid w:val="00A569D4"/>
    <w:rsid w:val="00A5715A"/>
    <w:rsid w:val="00A57F1A"/>
    <w:rsid w:val="00A60163"/>
    <w:rsid w:val="00A6038D"/>
    <w:rsid w:val="00A60CF0"/>
    <w:rsid w:val="00A61429"/>
    <w:rsid w:val="00A61514"/>
    <w:rsid w:val="00A61645"/>
    <w:rsid w:val="00A61C60"/>
    <w:rsid w:val="00A62080"/>
    <w:rsid w:val="00A630A2"/>
    <w:rsid w:val="00A632B8"/>
    <w:rsid w:val="00A63BF3"/>
    <w:rsid w:val="00A64942"/>
    <w:rsid w:val="00A65455"/>
    <w:rsid w:val="00A65911"/>
    <w:rsid w:val="00A6643C"/>
    <w:rsid w:val="00A668F2"/>
    <w:rsid w:val="00A66FFA"/>
    <w:rsid w:val="00A67544"/>
    <w:rsid w:val="00A7075B"/>
    <w:rsid w:val="00A71CE4"/>
    <w:rsid w:val="00A71CE6"/>
    <w:rsid w:val="00A71D23"/>
    <w:rsid w:val="00A7333A"/>
    <w:rsid w:val="00A73D0D"/>
    <w:rsid w:val="00A74A92"/>
    <w:rsid w:val="00A7502A"/>
    <w:rsid w:val="00A75CC1"/>
    <w:rsid w:val="00A75E88"/>
    <w:rsid w:val="00A8056E"/>
    <w:rsid w:val="00A82D58"/>
    <w:rsid w:val="00A8399D"/>
    <w:rsid w:val="00A83E3D"/>
    <w:rsid w:val="00A8443A"/>
    <w:rsid w:val="00A8479C"/>
    <w:rsid w:val="00A8557B"/>
    <w:rsid w:val="00A85A05"/>
    <w:rsid w:val="00A86D63"/>
    <w:rsid w:val="00A87797"/>
    <w:rsid w:val="00A90887"/>
    <w:rsid w:val="00A90E72"/>
    <w:rsid w:val="00A922A2"/>
    <w:rsid w:val="00A9327B"/>
    <w:rsid w:val="00A93B69"/>
    <w:rsid w:val="00A963C7"/>
    <w:rsid w:val="00AA042B"/>
    <w:rsid w:val="00AA1626"/>
    <w:rsid w:val="00AA1C25"/>
    <w:rsid w:val="00AA3DB7"/>
    <w:rsid w:val="00AA51F5"/>
    <w:rsid w:val="00AA5E3B"/>
    <w:rsid w:val="00AA68B4"/>
    <w:rsid w:val="00AB0543"/>
    <w:rsid w:val="00AB0AC9"/>
    <w:rsid w:val="00AB152D"/>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2E5"/>
    <w:rsid w:val="00AC2CE2"/>
    <w:rsid w:val="00AC3316"/>
    <w:rsid w:val="00AC74DA"/>
    <w:rsid w:val="00AC7A2B"/>
    <w:rsid w:val="00AC7C25"/>
    <w:rsid w:val="00AD0A51"/>
    <w:rsid w:val="00AD0B37"/>
    <w:rsid w:val="00AD11F7"/>
    <w:rsid w:val="00AD1DB7"/>
    <w:rsid w:val="00AD2852"/>
    <w:rsid w:val="00AD3104"/>
    <w:rsid w:val="00AD3976"/>
    <w:rsid w:val="00AD425E"/>
    <w:rsid w:val="00AD497C"/>
    <w:rsid w:val="00AD4D2A"/>
    <w:rsid w:val="00AD542F"/>
    <w:rsid w:val="00AD7305"/>
    <w:rsid w:val="00AD7E64"/>
    <w:rsid w:val="00AE0C56"/>
    <w:rsid w:val="00AE149E"/>
    <w:rsid w:val="00AE22F2"/>
    <w:rsid w:val="00AE29FC"/>
    <w:rsid w:val="00AE2BD9"/>
    <w:rsid w:val="00AE2F3F"/>
    <w:rsid w:val="00AE3B4E"/>
    <w:rsid w:val="00AE49C1"/>
    <w:rsid w:val="00AE59EC"/>
    <w:rsid w:val="00AE67B3"/>
    <w:rsid w:val="00AE7864"/>
    <w:rsid w:val="00AE7949"/>
    <w:rsid w:val="00AE7A7A"/>
    <w:rsid w:val="00AF0B99"/>
    <w:rsid w:val="00AF25D5"/>
    <w:rsid w:val="00AF3DBB"/>
    <w:rsid w:val="00AF5194"/>
    <w:rsid w:val="00AF53EF"/>
    <w:rsid w:val="00AF62B4"/>
    <w:rsid w:val="00AF62CF"/>
    <w:rsid w:val="00AF73C3"/>
    <w:rsid w:val="00AF795C"/>
    <w:rsid w:val="00B00752"/>
    <w:rsid w:val="00B026C1"/>
    <w:rsid w:val="00B02B9C"/>
    <w:rsid w:val="00B0353B"/>
    <w:rsid w:val="00B040B2"/>
    <w:rsid w:val="00B0417A"/>
    <w:rsid w:val="00B06E78"/>
    <w:rsid w:val="00B10558"/>
    <w:rsid w:val="00B14964"/>
    <w:rsid w:val="00B156A9"/>
    <w:rsid w:val="00B15F83"/>
    <w:rsid w:val="00B160FF"/>
    <w:rsid w:val="00B16322"/>
    <w:rsid w:val="00B1662E"/>
    <w:rsid w:val="00B16A6F"/>
    <w:rsid w:val="00B22C0D"/>
    <w:rsid w:val="00B23AF4"/>
    <w:rsid w:val="00B23C15"/>
    <w:rsid w:val="00B25762"/>
    <w:rsid w:val="00B25B40"/>
    <w:rsid w:val="00B25FDE"/>
    <w:rsid w:val="00B26212"/>
    <w:rsid w:val="00B26AB0"/>
    <w:rsid w:val="00B26AD2"/>
    <w:rsid w:val="00B26CA2"/>
    <w:rsid w:val="00B309E6"/>
    <w:rsid w:val="00B30B4E"/>
    <w:rsid w:val="00B31246"/>
    <w:rsid w:val="00B326FF"/>
    <w:rsid w:val="00B340AA"/>
    <w:rsid w:val="00B34A9F"/>
    <w:rsid w:val="00B34B80"/>
    <w:rsid w:val="00B35CDA"/>
    <w:rsid w:val="00B36020"/>
    <w:rsid w:val="00B37D97"/>
    <w:rsid w:val="00B40E69"/>
    <w:rsid w:val="00B411BD"/>
    <w:rsid w:val="00B41559"/>
    <w:rsid w:val="00B418E8"/>
    <w:rsid w:val="00B42285"/>
    <w:rsid w:val="00B4274B"/>
    <w:rsid w:val="00B435B1"/>
    <w:rsid w:val="00B4367F"/>
    <w:rsid w:val="00B438BA"/>
    <w:rsid w:val="00B44F99"/>
    <w:rsid w:val="00B45876"/>
    <w:rsid w:val="00B4589D"/>
    <w:rsid w:val="00B4741F"/>
    <w:rsid w:val="00B47ED0"/>
    <w:rsid w:val="00B51542"/>
    <w:rsid w:val="00B51D1D"/>
    <w:rsid w:val="00B5310E"/>
    <w:rsid w:val="00B54ACC"/>
    <w:rsid w:val="00B54DCB"/>
    <w:rsid w:val="00B55AC2"/>
    <w:rsid w:val="00B560C9"/>
    <w:rsid w:val="00B56533"/>
    <w:rsid w:val="00B56C6A"/>
    <w:rsid w:val="00B56CFC"/>
    <w:rsid w:val="00B57777"/>
    <w:rsid w:val="00B57A17"/>
    <w:rsid w:val="00B6015F"/>
    <w:rsid w:val="00B60576"/>
    <w:rsid w:val="00B61BE2"/>
    <w:rsid w:val="00B6266F"/>
    <w:rsid w:val="00B62E0B"/>
    <w:rsid w:val="00B63C32"/>
    <w:rsid w:val="00B64434"/>
    <w:rsid w:val="00B65A51"/>
    <w:rsid w:val="00B711CE"/>
    <w:rsid w:val="00B71DC8"/>
    <w:rsid w:val="00B746C6"/>
    <w:rsid w:val="00B7604C"/>
    <w:rsid w:val="00B7652C"/>
    <w:rsid w:val="00B766BF"/>
    <w:rsid w:val="00B76FA6"/>
    <w:rsid w:val="00B80910"/>
    <w:rsid w:val="00B80C6C"/>
    <w:rsid w:val="00B815A5"/>
    <w:rsid w:val="00B818F4"/>
    <w:rsid w:val="00B81BC9"/>
    <w:rsid w:val="00B8222F"/>
    <w:rsid w:val="00B82615"/>
    <w:rsid w:val="00B83444"/>
    <w:rsid w:val="00B836ED"/>
    <w:rsid w:val="00B853BE"/>
    <w:rsid w:val="00B859D6"/>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334"/>
    <w:rsid w:val="00B97A69"/>
    <w:rsid w:val="00BA0632"/>
    <w:rsid w:val="00BA0AAA"/>
    <w:rsid w:val="00BA0DFB"/>
    <w:rsid w:val="00BA2FEF"/>
    <w:rsid w:val="00BB1548"/>
    <w:rsid w:val="00BB1CE7"/>
    <w:rsid w:val="00BB2FD3"/>
    <w:rsid w:val="00BB2FDF"/>
    <w:rsid w:val="00BB2FFF"/>
    <w:rsid w:val="00BB4457"/>
    <w:rsid w:val="00BB4780"/>
    <w:rsid w:val="00BB5FCB"/>
    <w:rsid w:val="00BB604B"/>
    <w:rsid w:val="00BB6B63"/>
    <w:rsid w:val="00BC00EC"/>
    <w:rsid w:val="00BC08C5"/>
    <w:rsid w:val="00BC0D9E"/>
    <w:rsid w:val="00BC12FB"/>
    <w:rsid w:val="00BC1C3C"/>
    <w:rsid w:val="00BC1ED4"/>
    <w:rsid w:val="00BC307F"/>
    <w:rsid w:val="00BC3159"/>
    <w:rsid w:val="00BC3257"/>
    <w:rsid w:val="00BC39DB"/>
    <w:rsid w:val="00BC3A32"/>
    <w:rsid w:val="00BC3B07"/>
    <w:rsid w:val="00BC46EF"/>
    <w:rsid w:val="00BC6FD6"/>
    <w:rsid w:val="00BD008E"/>
    <w:rsid w:val="00BD2F3B"/>
    <w:rsid w:val="00BD3372"/>
    <w:rsid w:val="00BD352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E21"/>
    <w:rsid w:val="00BF5552"/>
    <w:rsid w:val="00BF73F2"/>
    <w:rsid w:val="00BF755C"/>
    <w:rsid w:val="00C01671"/>
    <w:rsid w:val="00C02419"/>
    <w:rsid w:val="00C0246E"/>
    <w:rsid w:val="00C02766"/>
    <w:rsid w:val="00C03791"/>
    <w:rsid w:val="00C03EE8"/>
    <w:rsid w:val="00C05BEC"/>
    <w:rsid w:val="00C06E7D"/>
    <w:rsid w:val="00C10756"/>
    <w:rsid w:val="00C1112B"/>
    <w:rsid w:val="00C11A88"/>
    <w:rsid w:val="00C11FC4"/>
    <w:rsid w:val="00C12012"/>
    <w:rsid w:val="00C12874"/>
    <w:rsid w:val="00C12BC1"/>
    <w:rsid w:val="00C132BF"/>
    <w:rsid w:val="00C13BDA"/>
    <w:rsid w:val="00C13FFD"/>
    <w:rsid w:val="00C14632"/>
    <w:rsid w:val="00C16B4E"/>
    <w:rsid w:val="00C16C30"/>
    <w:rsid w:val="00C20A00"/>
    <w:rsid w:val="00C21673"/>
    <w:rsid w:val="00C21C7A"/>
    <w:rsid w:val="00C23130"/>
    <w:rsid w:val="00C255A5"/>
    <w:rsid w:val="00C2584B"/>
    <w:rsid w:val="00C25942"/>
    <w:rsid w:val="00C2598F"/>
    <w:rsid w:val="00C25DD9"/>
    <w:rsid w:val="00C2663F"/>
    <w:rsid w:val="00C26DB8"/>
    <w:rsid w:val="00C3400F"/>
    <w:rsid w:val="00C34B64"/>
    <w:rsid w:val="00C34C36"/>
    <w:rsid w:val="00C352B3"/>
    <w:rsid w:val="00C3654C"/>
    <w:rsid w:val="00C3685A"/>
    <w:rsid w:val="00C36BF5"/>
    <w:rsid w:val="00C36DBC"/>
    <w:rsid w:val="00C376BA"/>
    <w:rsid w:val="00C40373"/>
    <w:rsid w:val="00C4082D"/>
    <w:rsid w:val="00C40AE6"/>
    <w:rsid w:val="00C411AF"/>
    <w:rsid w:val="00C4138D"/>
    <w:rsid w:val="00C41E3A"/>
    <w:rsid w:val="00C4304C"/>
    <w:rsid w:val="00C43315"/>
    <w:rsid w:val="00C452F5"/>
    <w:rsid w:val="00C455D3"/>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1F5A"/>
    <w:rsid w:val="00C754D8"/>
    <w:rsid w:val="00C75A6B"/>
    <w:rsid w:val="00C763B6"/>
    <w:rsid w:val="00C7644F"/>
    <w:rsid w:val="00C768F6"/>
    <w:rsid w:val="00C773FF"/>
    <w:rsid w:val="00C80073"/>
    <w:rsid w:val="00C80DEA"/>
    <w:rsid w:val="00C832DC"/>
    <w:rsid w:val="00C8377F"/>
    <w:rsid w:val="00C8646D"/>
    <w:rsid w:val="00C91DE3"/>
    <w:rsid w:val="00C92C7F"/>
    <w:rsid w:val="00C9369D"/>
    <w:rsid w:val="00C944FA"/>
    <w:rsid w:val="00C95854"/>
    <w:rsid w:val="00C95A58"/>
    <w:rsid w:val="00C95EFF"/>
    <w:rsid w:val="00C96E6F"/>
    <w:rsid w:val="00C97872"/>
    <w:rsid w:val="00CA015A"/>
    <w:rsid w:val="00CA0532"/>
    <w:rsid w:val="00CA20B9"/>
    <w:rsid w:val="00CA2241"/>
    <w:rsid w:val="00CA3CDD"/>
    <w:rsid w:val="00CA403B"/>
    <w:rsid w:val="00CA505A"/>
    <w:rsid w:val="00CA59DD"/>
    <w:rsid w:val="00CB008E"/>
    <w:rsid w:val="00CB01FA"/>
    <w:rsid w:val="00CB0737"/>
    <w:rsid w:val="00CB097A"/>
    <w:rsid w:val="00CB0FAF"/>
    <w:rsid w:val="00CB26EC"/>
    <w:rsid w:val="00CB2D2A"/>
    <w:rsid w:val="00CB41A1"/>
    <w:rsid w:val="00CB4AA7"/>
    <w:rsid w:val="00CB5B1E"/>
    <w:rsid w:val="00CB787A"/>
    <w:rsid w:val="00CC0C4A"/>
    <w:rsid w:val="00CC17F0"/>
    <w:rsid w:val="00CC1853"/>
    <w:rsid w:val="00CC1FAE"/>
    <w:rsid w:val="00CC3A23"/>
    <w:rsid w:val="00CC4E0E"/>
    <w:rsid w:val="00CC737C"/>
    <w:rsid w:val="00CD087D"/>
    <w:rsid w:val="00CD0F5D"/>
    <w:rsid w:val="00CD193A"/>
    <w:rsid w:val="00CD1A46"/>
    <w:rsid w:val="00CD1C0B"/>
    <w:rsid w:val="00CD239A"/>
    <w:rsid w:val="00CD5512"/>
    <w:rsid w:val="00CD6E3D"/>
    <w:rsid w:val="00CD71AB"/>
    <w:rsid w:val="00CE0109"/>
    <w:rsid w:val="00CE1FC5"/>
    <w:rsid w:val="00CE4037"/>
    <w:rsid w:val="00CE46E5"/>
    <w:rsid w:val="00CE485A"/>
    <w:rsid w:val="00CE5279"/>
    <w:rsid w:val="00CE5A78"/>
    <w:rsid w:val="00CE78AE"/>
    <w:rsid w:val="00CE7E62"/>
    <w:rsid w:val="00CF0EBC"/>
    <w:rsid w:val="00CF195E"/>
    <w:rsid w:val="00CF19DA"/>
    <w:rsid w:val="00CF1C7F"/>
    <w:rsid w:val="00CF1CC0"/>
    <w:rsid w:val="00CF24F8"/>
    <w:rsid w:val="00CF2653"/>
    <w:rsid w:val="00CF4247"/>
    <w:rsid w:val="00CF5263"/>
    <w:rsid w:val="00CF60B5"/>
    <w:rsid w:val="00CF6293"/>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BEB"/>
    <w:rsid w:val="00D14DB1"/>
    <w:rsid w:val="00D15F43"/>
    <w:rsid w:val="00D16E87"/>
    <w:rsid w:val="00D20B8B"/>
    <w:rsid w:val="00D2162C"/>
    <w:rsid w:val="00D21A3C"/>
    <w:rsid w:val="00D233F1"/>
    <w:rsid w:val="00D248A9"/>
    <w:rsid w:val="00D256F8"/>
    <w:rsid w:val="00D2685C"/>
    <w:rsid w:val="00D26A3B"/>
    <w:rsid w:val="00D27390"/>
    <w:rsid w:val="00D302FD"/>
    <w:rsid w:val="00D3038A"/>
    <w:rsid w:val="00D3098D"/>
    <w:rsid w:val="00D31A02"/>
    <w:rsid w:val="00D3323C"/>
    <w:rsid w:val="00D33456"/>
    <w:rsid w:val="00D3396F"/>
    <w:rsid w:val="00D33D4D"/>
    <w:rsid w:val="00D34A0B"/>
    <w:rsid w:val="00D36234"/>
    <w:rsid w:val="00D36371"/>
    <w:rsid w:val="00D405E6"/>
    <w:rsid w:val="00D437D8"/>
    <w:rsid w:val="00D44994"/>
    <w:rsid w:val="00D45DF3"/>
    <w:rsid w:val="00D46174"/>
    <w:rsid w:val="00D47DD0"/>
    <w:rsid w:val="00D50183"/>
    <w:rsid w:val="00D50CCD"/>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E3D"/>
    <w:rsid w:val="00D6734D"/>
    <w:rsid w:val="00D679CF"/>
    <w:rsid w:val="00D679D3"/>
    <w:rsid w:val="00D70D7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54D"/>
    <w:rsid w:val="00DB297F"/>
    <w:rsid w:val="00DB3153"/>
    <w:rsid w:val="00DB317A"/>
    <w:rsid w:val="00DB3B82"/>
    <w:rsid w:val="00DB4153"/>
    <w:rsid w:val="00DB485D"/>
    <w:rsid w:val="00DC0BA5"/>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605"/>
    <w:rsid w:val="00DE52E3"/>
    <w:rsid w:val="00DE7C00"/>
    <w:rsid w:val="00DF03E9"/>
    <w:rsid w:val="00DF03ED"/>
    <w:rsid w:val="00DF04EE"/>
    <w:rsid w:val="00DF058C"/>
    <w:rsid w:val="00DF0BF4"/>
    <w:rsid w:val="00DF179D"/>
    <w:rsid w:val="00DF1E9C"/>
    <w:rsid w:val="00DF3DF4"/>
    <w:rsid w:val="00DF4572"/>
    <w:rsid w:val="00DF4658"/>
    <w:rsid w:val="00DF4A21"/>
    <w:rsid w:val="00DF6C8B"/>
    <w:rsid w:val="00DF6F17"/>
    <w:rsid w:val="00DF78FA"/>
    <w:rsid w:val="00E002F1"/>
    <w:rsid w:val="00E0082C"/>
    <w:rsid w:val="00E00D07"/>
    <w:rsid w:val="00E01DAA"/>
    <w:rsid w:val="00E023E5"/>
    <w:rsid w:val="00E02432"/>
    <w:rsid w:val="00E04022"/>
    <w:rsid w:val="00E0728F"/>
    <w:rsid w:val="00E0755C"/>
    <w:rsid w:val="00E11FD3"/>
    <w:rsid w:val="00E14A7E"/>
    <w:rsid w:val="00E151E1"/>
    <w:rsid w:val="00E15C26"/>
    <w:rsid w:val="00E17619"/>
    <w:rsid w:val="00E17805"/>
    <w:rsid w:val="00E20F79"/>
    <w:rsid w:val="00E21278"/>
    <w:rsid w:val="00E22C4E"/>
    <w:rsid w:val="00E22CCD"/>
    <w:rsid w:val="00E23A11"/>
    <w:rsid w:val="00E23FB7"/>
    <w:rsid w:val="00E24A27"/>
    <w:rsid w:val="00E25933"/>
    <w:rsid w:val="00E25F89"/>
    <w:rsid w:val="00E320EB"/>
    <w:rsid w:val="00E32D62"/>
    <w:rsid w:val="00E339DC"/>
    <w:rsid w:val="00E33E15"/>
    <w:rsid w:val="00E361B8"/>
    <w:rsid w:val="00E36A1B"/>
    <w:rsid w:val="00E429ED"/>
    <w:rsid w:val="00E43F37"/>
    <w:rsid w:val="00E442F0"/>
    <w:rsid w:val="00E450ED"/>
    <w:rsid w:val="00E4791B"/>
    <w:rsid w:val="00E47E31"/>
    <w:rsid w:val="00E50AC6"/>
    <w:rsid w:val="00E516C2"/>
    <w:rsid w:val="00E51DDD"/>
    <w:rsid w:val="00E51FDD"/>
    <w:rsid w:val="00E52435"/>
    <w:rsid w:val="00E53122"/>
    <w:rsid w:val="00E5351B"/>
    <w:rsid w:val="00E53FA9"/>
    <w:rsid w:val="00E5414C"/>
    <w:rsid w:val="00E547B3"/>
    <w:rsid w:val="00E55D4D"/>
    <w:rsid w:val="00E5733D"/>
    <w:rsid w:val="00E618DA"/>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5FA9"/>
    <w:rsid w:val="00E97648"/>
    <w:rsid w:val="00EA0E4A"/>
    <w:rsid w:val="00EA1A54"/>
    <w:rsid w:val="00EA2226"/>
    <w:rsid w:val="00EA26FC"/>
    <w:rsid w:val="00EA2873"/>
    <w:rsid w:val="00EA3B5A"/>
    <w:rsid w:val="00EA410E"/>
    <w:rsid w:val="00EA4FD1"/>
    <w:rsid w:val="00EA53C2"/>
    <w:rsid w:val="00EA5695"/>
    <w:rsid w:val="00EA5B0A"/>
    <w:rsid w:val="00EA65AD"/>
    <w:rsid w:val="00EA7FCF"/>
    <w:rsid w:val="00EB0CA3"/>
    <w:rsid w:val="00EB104F"/>
    <w:rsid w:val="00EB1529"/>
    <w:rsid w:val="00EB1B27"/>
    <w:rsid w:val="00EB1DA8"/>
    <w:rsid w:val="00EB4302"/>
    <w:rsid w:val="00EB434F"/>
    <w:rsid w:val="00EB4CFF"/>
    <w:rsid w:val="00EB5476"/>
    <w:rsid w:val="00EB70B0"/>
    <w:rsid w:val="00EB7124"/>
    <w:rsid w:val="00EB7633"/>
    <w:rsid w:val="00EB7736"/>
    <w:rsid w:val="00EC2E2D"/>
    <w:rsid w:val="00EC462B"/>
    <w:rsid w:val="00EC4723"/>
    <w:rsid w:val="00EC56E0"/>
    <w:rsid w:val="00EC6057"/>
    <w:rsid w:val="00EC6847"/>
    <w:rsid w:val="00EC7DB6"/>
    <w:rsid w:val="00ED0919"/>
    <w:rsid w:val="00ED162F"/>
    <w:rsid w:val="00ED2E52"/>
    <w:rsid w:val="00ED3024"/>
    <w:rsid w:val="00ED5FE4"/>
    <w:rsid w:val="00ED71C5"/>
    <w:rsid w:val="00ED7C03"/>
    <w:rsid w:val="00EE16FA"/>
    <w:rsid w:val="00EE3C42"/>
    <w:rsid w:val="00EE3D4F"/>
    <w:rsid w:val="00EE534D"/>
    <w:rsid w:val="00EE5560"/>
    <w:rsid w:val="00EE6F1E"/>
    <w:rsid w:val="00EE7E26"/>
    <w:rsid w:val="00EF0348"/>
    <w:rsid w:val="00EF1F9C"/>
    <w:rsid w:val="00EF3115"/>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548"/>
    <w:rsid w:val="00F31B22"/>
    <w:rsid w:val="00F31B49"/>
    <w:rsid w:val="00F326C1"/>
    <w:rsid w:val="00F326FF"/>
    <w:rsid w:val="00F32F56"/>
    <w:rsid w:val="00F33D4F"/>
    <w:rsid w:val="00F34CD6"/>
    <w:rsid w:val="00F35873"/>
    <w:rsid w:val="00F35920"/>
    <w:rsid w:val="00F366A5"/>
    <w:rsid w:val="00F36C5F"/>
    <w:rsid w:val="00F37259"/>
    <w:rsid w:val="00F405A4"/>
    <w:rsid w:val="00F4125E"/>
    <w:rsid w:val="00F41F05"/>
    <w:rsid w:val="00F425D3"/>
    <w:rsid w:val="00F433BD"/>
    <w:rsid w:val="00F44EC5"/>
    <w:rsid w:val="00F46258"/>
    <w:rsid w:val="00F46E40"/>
    <w:rsid w:val="00F47498"/>
    <w:rsid w:val="00F512B2"/>
    <w:rsid w:val="00F5283D"/>
    <w:rsid w:val="00F52ABA"/>
    <w:rsid w:val="00F52BC7"/>
    <w:rsid w:val="00F53BF4"/>
    <w:rsid w:val="00F54246"/>
    <w:rsid w:val="00F54266"/>
    <w:rsid w:val="00F55043"/>
    <w:rsid w:val="00F56DCF"/>
    <w:rsid w:val="00F57034"/>
    <w:rsid w:val="00F5748F"/>
    <w:rsid w:val="00F60418"/>
    <w:rsid w:val="00F60BE9"/>
    <w:rsid w:val="00F61F47"/>
    <w:rsid w:val="00F61FD8"/>
    <w:rsid w:val="00F62DBF"/>
    <w:rsid w:val="00F641FC"/>
    <w:rsid w:val="00F647F7"/>
    <w:rsid w:val="00F6583C"/>
    <w:rsid w:val="00F6589A"/>
    <w:rsid w:val="00F6783E"/>
    <w:rsid w:val="00F67CBB"/>
    <w:rsid w:val="00F70DBE"/>
    <w:rsid w:val="00F71124"/>
    <w:rsid w:val="00F71888"/>
    <w:rsid w:val="00F719CD"/>
    <w:rsid w:val="00F71BB8"/>
    <w:rsid w:val="00F72584"/>
    <w:rsid w:val="00F7290D"/>
    <w:rsid w:val="00F729FD"/>
    <w:rsid w:val="00F7302F"/>
    <w:rsid w:val="00F732EC"/>
    <w:rsid w:val="00F73D08"/>
    <w:rsid w:val="00F7586B"/>
    <w:rsid w:val="00F75F2F"/>
    <w:rsid w:val="00F76445"/>
    <w:rsid w:val="00F76ECC"/>
    <w:rsid w:val="00F80399"/>
    <w:rsid w:val="00F8088A"/>
    <w:rsid w:val="00F812C8"/>
    <w:rsid w:val="00F8132D"/>
    <w:rsid w:val="00F818AE"/>
    <w:rsid w:val="00F81B40"/>
    <w:rsid w:val="00F820C4"/>
    <w:rsid w:val="00F83829"/>
    <w:rsid w:val="00F83A48"/>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830"/>
    <w:rsid w:val="00FA79D8"/>
    <w:rsid w:val="00FB0082"/>
    <w:rsid w:val="00FB0243"/>
    <w:rsid w:val="00FB1527"/>
    <w:rsid w:val="00FB2537"/>
    <w:rsid w:val="00FB33DC"/>
    <w:rsid w:val="00FB4338"/>
    <w:rsid w:val="00FB477E"/>
    <w:rsid w:val="00FB4C9C"/>
    <w:rsid w:val="00FB6165"/>
    <w:rsid w:val="00FB727A"/>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63E0"/>
    <w:rsid w:val="00FD7B42"/>
    <w:rsid w:val="00FD7DF9"/>
    <w:rsid w:val="00FE0B51"/>
    <w:rsid w:val="00FE0B78"/>
    <w:rsid w:val="00FE0ED4"/>
    <w:rsid w:val="00FE1EAB"/>
    <w:rsid w:val="00FE3465"/>
    <w:rsid w:val="00FE67CF"/>
    <w:rsid w:val="00FE6D20"/>
    <w:rsid w:val="00FE6FB9"/>
    <w:rsid w:val="00FE7549"/>
    <w:rsid w:val="00FE7BCC"/>
    <w:rsid w:val="00FE7CD6"/>
    <w:rsid w:val="00FF126D"/>
    <w:rsid w:val="00FF2310"/>
    <w:rsid w:val="00FF2E73"/>
    <w:rsid w:val="00FF4AE2"/>
    <w:rsid w:val="00FF50A8"/>
    <w:rsid w:val="00FF5214"/>
    <w:rsid w:val="00FF571E"/>
    <w:rsid w:val="00FF5FD9"/>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5B4AA"/>
  <w15:docId w15:val="{242325D0-4CC9-4590-B0BE-946252596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57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372F6E"/>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372F6E"/>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372F6E"/>
    <w:pPr>
      <w:keepNext/>
      <w:numPr>
        <w:ilvl w:val="2"/>
        <w:numId w:val="3"/>
      </w:numPr>
      <w:tabs>
        <w:tab w:val="clear" w:pos="720"/>
      </w:tabs>
      <w:spacing w:before="120"/>
      <w:outlineLvl w:val="2"/>
    </w:pPr>
    <w:rPr>
      <w:b/>
    </w:rPr>
  </w:style>
  <w:style w:type="paragraph" w:styleId="Heading4">
    <w:name w:val="heading 4"/>
    <w:basedOn w:val="Normal"/>
    <w:next w:val="Normal"/>
    <w:qFormat/>
    <w:rsid w:val="00372F6E"/>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372F6E"/>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372F6E"/>
    <w:pPr>
      <w:numPr>
        <w:ilvl w:val="5"/>
        <w:numId w:val="3"/>
      </w:numPr>
      <w:spacing w:before="240" w:after="60"/>
      <w:outlineLvl w:val="5"/>
    </w:pPr>
    <w:rPr>
      <w:b/>
      <w:bCs/>
    </w:rPr>
  </w:style>
  <w:style w:type="paragraph" w:styleId="Heading7">
    <w:name w:val="heading 7"/>
    <w:basedOn w:val="Normal"/>
    <w:next w:val="Normal"/>
    <w:qFormat/>
    <w:rsid w:val="00372F6E"/>
    <w:pPr>
      <w:numPr>
        <w:ilvl w:val="6"/>
        <w:numId w:val="3"/>
      </w:numPr>
      <w:spacing w:before="240" w:after="60"/>
      <w:outlineLvl w:val="6"/>
    </w:pPr>
    <w:rPr>
      <w:sz w:val="24"/>
      <w:szCs w:val="24"/>
    </w:rPr>
  </w:style>
  <w:style w:type="paragraph" w:styleId="Heading8">
    <w:name w:val="heading 8"/>
    <w:basedOn w:val="Normal"/>
    <w:next w:val="Normal"/>
    <w:qFormat/>
    <w:rsid w:val="00372F6E"/>
    <w:pPr>
      <w:numPr>
        <w:ilvl w:val="7"/>
        <w:numId w:val="3"/>
      </w:numPr>
      <w:spacing w:before="240" w:after="60"/>
      <w:outlineLvl w:val="7"/>
    </w:pPr>
    <w:rPr>
      <w:i/>
      <w:iCs/>
      <w:sz w:val="24"/>
      <w:szCs w:val="24"/>
    </w:rPr>
  </w:style>
  <w:style w:type="paragraph" w:styleId="Heading9">
    <w:name w:val="heading 9"/>
    <w:basedOn w:val="Normal"/>
    <w:next w:val="Normal"/>
    <w:qFormat/>
    <w:rsid w:val="00372F6E"/>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F6E"/>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372F6E"/>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372F6E"/>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372F6E"/>
    <w:pPr>
      <w:autoSpaceDE/>
      <w:autoSpaceDN/>
      <w:adjustRightInd/>
      <w:spacing w:after="180"/>
      <w:ind w:left="568" w:hanging="284"/>
      <w:jc w:val="left"/>
    </w:pPr>
    <w:rPr>
      <w:sz w:val="20"/>
      <w:szCs w:val="20"/>
      <w:lang w:val="en-GB"/>
    </w:rPr>
  </w:style>
  <w:style w:type="paragraph" w:styleId="List">
    <w:name w:val="List"/>
    <w:basedOn w:val="Normal"/>
    <w:rsid w:val="00372F6E"/>
    <w:pPr>
      <w:ind w:left="360" w:hanging="360"/>
    </w:pPr>
  </w:style>
  <w:style w:type="paragraph" w:styleId="BodyText2">
    <w:name w:val="Body Text 2"/>
    <w:basedOn w:val="Normal"/>
    <w:rsid w:val="00372F6E"/>
    <w:pPr>
      <w:spacing w:after="0"/>
      <w:jc w:val="left"/>
    </w:pPr>
    <w:rPr>
      <w:szCs w:val="20"/>
    </w:rPr>
  </w:style>
  <w:style w:type="paragraph" w:styleId="BalloonText">
    <w:name w:val="Balloon Text"/>
    <w:basedOn w:val="Normal"/>
    <w:semiHidden/>
    <w:rsid w:val="00372F6E"/>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372F6E"/>
    <w:rPr>
      <w:color w:val="800080"/>
      <w:u w:val="single"/>
    </w:rPr>
  </w:style>
  <w:style w:type="paragraph" w:styleId="FootnoteText">
    <w:name w:val="footnote text"/>
    <w:basedOn w:val="Normal"/>
    <w:semiHidden/>
    <w:rsid w:val="00372F6E"/>
    <w:rPr>
      <w:sz w:val="20"/>
      <w:szCs w:val="20"/>
    </w:rPr>
  </w:style>
  <w:style w:type="character" w:styleId="FootnoteReference">
    <w:name w:val="footnote reference"/>
    <w:basedOn w:val="DefaultParagraphFont"/>
    <w:semiHidden/>
    <w:rsid w:val="00372F6E"/>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done">
    <w:name w:val="done"/>
    <w:basedOn w:val="Normal"/>
    <w:rsid w:val="000D504C"/>
    <w:pPr>
      <w:keepNext/>
      <w:keepLines/>
      <w:widowControl w:val="0"/>
      <w:numPr>
        <w:numId w:val="31"/>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character" w:styleId="CommentReference">
    <w:name w:val="annotation reference"/>
    <w:basedOn w:val="DefaultParagraphFont"/>
    <w:semiHidden/>
    <w:unhideWhenUsed/>
    <w:rsid w:val="008B3714"/>
    <w:rPr>
      <w:sz w:val="16"/>
      <w:szCs w:val="16"/>
    </w:rPr>
  </w:style>
  <w:style w:type="paragraph" w:styleId="CommentText">
    <w:name w:val="annotation text"/>
    <w:basedOn w:val="Normal"/>
    <w:link w:val="CommentTextChar"/>
    <w:semiHidden/>
    <w:unhideWhenUsed/>
    <w:rsid w:val="008B3714"/>
    <w:rPr>
      <w:sz w:val="20"/>
      <w:szCs w:val="20"/>
    </w:rPr>
  </w:style>
  <w:style w:type="character" w:customStyle="1" w:styleId="CommentTextChar">
    <w:name w:val="Comment Text Char"/>
    <w:basedOn w:val="DefaultParagraphFont"/>
    <w:link w:val="CommentText"/>
    <w:semiHidden/>
    <w:rsid w:val="008B3714"/>
  </w:style>
  <w:style w:type="paragraph" w:styleId="CommentSubject">
    <w:name w:val="annotation subject"/>
    <w:basedOn w:val="CommentText"/>
    <w:next w:val="CommentText"/>
    <w:link w:val="CommentSubjectChar"/>
    <w:semiHidden/>
    <w:unhideWhenUsed/>
    <w:rsid w:val="008B3714"/>
    <w:rPr>
      <w:b/>
      <w:bCs/>
    </w:rPr>
  </w:style>
  <w:style w:type="character" w:customStyle="1" w:styleId="CommentSubjectChar">
    <w:name w:val="Comment Subject Char"/>
    <w:basedOn w:val="CommentTextChar"/>
    <w:link w:val="CommentSubject"/>
    <w:semiHidden/>
    <w:rsid w:val="008B3714"/>
    <w:rPr>
      <w:b/>
      <w:bCs/>
    </w:rPr>
  </w:style>
  <w:style w:type="paragraph" w:styleId="ListParagraph">
    <w:name w:val="List Paragraph"/>
    <w:aliases w:val="- Bullets,목록 단락,リスト段落,Lista1,?? ??,?????,????"/>
    <w:basedOn w:val="Normal"/>
    <w:link w:val="ListParagraphChar"/>
    <w:uiPriority w:val="34"/>
    <w:qFormat/>
    <w:rsid w:val="00D248A9"/>
    <w:pPr>
      <w:ind w:left="720"/>
      <w:contextualSpacing/>
    </w:pPr>
  </w:style>
  <w:style w:type="character" w:customStyle="1" w:styleId="ListParagraphChar">
    <w:name w:val="List Paragraph Char"/>
    <w:aliases w:val="- Bullets Char,목록 단락 Char,リスト段落 Char,Lista1 Char,?? ?? Char,????? Char,???? Char"/>
    <w:link w:val="ListParagraph"/>
    <w:uiPriority w:val="34"/>
    <w:qFormat/>
    <w:rsid w:val="008C43F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7D23A3-16A2-4B1F-AE91-4680F0C7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cp:lastModifiedBy>
  <cp:revision>7</cp:revision>
  <cp:lastPrinted>2007-06-18T21:08:00Z</cp:lastPrinted>
  <dcterms:created xsi:type="dcterms:W3CDTF">2018-11-02T11:38:00Z</dcterms:created>
  <dcterms:modified xsi:type="dcterms:W3CDTF">2018-11-02T17:13:00Z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(3)PuwWrE+Mvw4YfubNlQfBNgOK2HeInxhHM/H7bBhvxLpgJyacuw1sDkV4BFANvSpRzHftU41l
KQd89hjikCaDt3t7z8ZCp9NYh45H+Yt8RIMaZjxqZi3wI/e2MG9I05xPFFLOlaKRb0ouA2Xc
m6EwNrezFg8xyIQ6djjUnwC5bgZl1n6f6KKRoZbMGnjs+vKn61GNFxGsfyMsYTh+0VdnuS1S
Op16sbze1TX5v1mLtC</vt:lpwstr>
  </property>
  <property fmtid="{D5CDD505-2E9C-101B-9397-08002B2CF9AE}" pid="13" name="_2015_ms_pID_725343_00">
    <vt:lpwstr>_2015_ms_pID_725343</vt:lpwstr>
  </property>
  <property fmtid="{D5CDD505-2E9C-101B-9397-08002B2CF9AE}" pid="14" name="_2015_ms_pID_7253431">
    <vt:lpwstr>5txaAntCjaHudxzOYAFKAGzW2IxeGnpquzJLwIvCg7Jd7zFc6h7Wdv
g3Vnzs0mHL3OuoUs4BVXS+VfxMKwuGlvA1g2cZWvBAVA12thtup2FP/3uI1TSc9uD8S1IHON
Wmwke+v3VGtvuJET3igOgsJBooMmvWuWJXES4dz1nQA9VKuX1lYsTFqmROlAOAVbFhSNi1qS
RrliOj17ZtXHAKrpdVViUcLxgqrya2mEvTQx</vt:lpwstr>
  </property>
  <property fmtid="{D5CDD505-2E9C-101B-9397-08002B2CF9AE}" pid="15" name="_2015_ms_pID_7253431_00">
    <vt:lpwstr>_2015_ms_pID_7253431</vt:lpwstr>
  </property>
  <property fmtid="{D5CDD505-2E9C-101B-9397-08002B2CF9AE}" pid="16" name="_2015_ms_pID_7253432">
    <vt:lpwstr>ZjjCBf3wtnAd9mhwPS7Af51+eBg9CqZdmK5W
qpmGMIawCUiM/z1Cq7UScCV7Ner8OA==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1541178763</vt:lpwstr>
  </property>
</Properties>
</file>