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C0CA74" w14:textId="42EAEB4F" w:rsidR="00106CAD" w:rsidRPr="00FF02E2" w:rsidRDefault="00106CAD" w:rsidP="00106CAD">
      <w:pPr>
        <w:widowControl w:val="0"/>
        <w:tabs>
          <w:tab w:val="right" w:pos="9216"/>
        </w:tabs>
        <w:spacing w:after="0"/>
        <w:rPr>
          <w:b/>
          <w:bCs/>
          <w:noProof/>
          <w:lang w:val="en-GB"/>
        </w:rPr>
      </w:pPr>
      <w:r w:rsidRPr="00FF02E2">
        <w:rPr>
          <w:b/>
          <w:bCs/>
          <w:noProof/>
          <w:lang w:val="en-GB"/>
        </w:rPr>
        <w:t>3GPP TSG RAN WG1 Meeting #</w:t>
      </w:r>
      <w:r w:rsidR="0039721E">
        <w:rPr>
          <w:b/>
          <w:bCs/>
          <w:noProof/>
          <w:lang w:val="en-GB"/>
        </w:rPr>
        <w:t>95</w:t>
      </w:r>
      <w:r w:rsidRPr="00FF02E2">
        <w:rPr>
          <w:b/>
          <w:bCs/>
          <w:noProof/>
          <w:lang w:val="en-GB"/>
        </w:rPr>
        <w:tab/>
        <w:t>R1-</w:t>
      </w:r>
      <w:r w:rsidRPr="00761DFE">
        <w:t xml:space="preserve"> </w:t>
      </w:r>
      <w:r w:rsidR="00F52A32" w:rsidRPr="00F52A32">
        <w:rPr>
          <w:b/>
          <w:bCs/>
          <w:noProof/>
          <w:lang w:val="en-GB"/>
        </w:rPr>
        <w:t>1812193</w:t>
      </w:r>
    </w:p>
    <w:p w14:paraId="71238EC4" w14:textId="605D3C2F" w:rsidR="00106CAD" w:rsidRPr="00124BF4" w:rsidRDefault="0039721E" w:rsidP="00106CAD">
      <w:pPr>
        <w:widowControl w:val="0"/>
        <w:tabs>
          <w:tab w:val="right" w:pos="9216"/>
        </w:tabs>
        <w:rPr>
          <w:b/>
        </w:rPr>
      </w:pPr>
      <w:r>
        <w:rPr>
          <w:b/>
          <w:bCs/>
          <w:noProof/>
          <w:lang w:val="en-GB"/>
        </w:rPr>
        <w:t>Spokane</w:t>
      </w:r>
      <w:r w:rsidR="00106CAD" w:rsidRPr="00FF02E2">
        <w:rPr>
          <w:b/>
          <w:bCs/>
          <w:noProof/>
          <w:lang w:val="en-GB"/>
        </w:rPr>
        <w:t xml:space="preserve">, </w:t>
      </w:r>
      <w:r>
        <w:rPr>
          <w:b/>
          <w:bCs/>
          <w:noProof/>
          <w:lang w:val="en-GB"/>
        </w:rPr>
        <w:t>US</w:t>
      </w:r>
      <w:r w:rsidR="00106CAD" w:rsidRPr="00FF02E2">
        <w:rPr>
          <w:b/>
          <w:bCs/>
          <w:noProof/>
          <w:lang w:val="en-GB"/>
        </w:rPr>
        <w:t xml:space="preserve">, </w:t>
      </w:r>
      <w:r>
        <w:rPr>
          <w:b/>
          <w:bCs/>
          <w:noProof/>
          <w:lang w:val="en-GB"/>
        </w:rPr>
        <w:t>November</w:t>
      </w:r>
      <w:r w:rsidR="00106CAD">
        <w:rPr>
          <w:b/>
          <w:bCs/>
          <w:noProof/>
          <w:lang w:val="en-GB"/>
        </w:rPr>
        <w:t xml:space="preserve"> </w:t>
      </w:r>
      <w:r>
        <w:rPr>
          <w:b/>
          <w:bCs/>
          <w:noProof/>
          <w:lang w:val="en-GB"/>
        </w:rPr>
        <w:t>12</w:t>
      </w:r>
      <w:r w:rsidR="00106CAD" w:rsidRPr="00EE0968">
        <w:rPr>
          <w:b/>
          <w:bCs/>
          <w:noProof/>
          <w:vertAlign w:val="superscript"/>
          <w:lang w:val="en-GB"/>
        </w:rPr>
        <w:t>th</w:t>
      </w:r>
      <w:r w:rsidR="00106CAD" w:rsidRPr="00FF02E2">
        <w:rPr>
          <w:b/>
          <w:bCs/>
          <w:noProof/>
          <w:lang w:val="en-GB"/>
        </w:rPr>
        <w:t xml:space="preserve"> – </w:t>
      </w:r>
      <w:r>
        <w:rPr>
          <w:b/>
          <w:bCs/>
          <w:noProof/>
          <w:lang w:val="en-GB"/>
        </w:rPr>
        <w:t>November</w:t>
      </w:r>
      <w:r w:rsidRPr="00FF02E2">
        <w:rPr>
          <w:b/>
          <w:bCs/>
          <w:noProof/>
          <w:lang w:val="en-GB"/>
        </w:rPr>
        <w:t xml:space="preserve"> </w:t>
      </w:r>
      <w:r w:rsidR="00106CAD">
        <w:rPr>
          <w:b/>
          <w:bCs/>
          <w:noProof/>
          <w:lang w:val="en-GB"/>
        </w:rPr>
        <w:t>1</w:t>
      </w:r>
      <w:r>
        <w:rPr>
          <w:b/>
          <w:bCs/>
          <w:noProof/>
          <w:lang w:val="en-GB"/>
        </w:rPr>
        <w:t>6</w:t>
      </w:r>
      <w:r w:rsidR="00106CAD" w:rsidRPr="00EE0968">
        <w:rPr>
          <w:b/>
          <w:bCs/>
          <w:noProof/>
          <w:vertAlign w:val="superscript"/>
          <w:lang w:val="en-GB"/>
        </w:rPr>
        <w:t>th</w:t>
      </w:r>
      <w:r w:rsidR="00106CAD" w:rsidRPr="00FF02E2">
        <w:rPr>
          <w:b/>
          <w:bCs/>
          <w:noProof/>
          <w:lang w:val="en-GB"/>
        </w:rPr>
        <w:t>, 2018</w:t>
      </w:r>
    </w:p>
    <w:p w14:paraId="7C28F21B" w14:textId="77777777" w:rsidR="00106CAD" w:rsidRPr="009A44C7" w:rsidRDefault="00106CAD" w:rsidP="00106CAD">
      <w:pPr>
        <w:pBdr>
          <w:top w:val="single" w:sz="4" w:space="1" w:color="auto"/>
        </w:pBdr>
        <w:spacing w:after="0"/>
        <w:jc w:val="left"/>
        <w:rPr>
          <w:b/>
          <w:kern w:val="2"/>
          <w:sz w:val="16"/>
          <w:szCs w:val="16"/>
          <w:lang w:eastAsia="zh-CN"/>
        </w:rPr>
      </w:pPr>
    </w:p>
    <w:p w14:paraId="49DCEE38" w14:textId="77777777" w:rsidR="00106CAD" w:rsidRPr="00CF195E" w:rsidRDefault="00106CAD" w:rsidP="00106CAD">
      <w:pPr>
        <w:spacing w:after="60"/>
        <w:ind w:left="1555" w:hanging="1555"/>
        <w:jc w:val="left"/>
        <w:rPr>
          <w:b/>
          <w:kern w:val="2"/>
          <w:lang w:eastAsia="zh-CN"/>
        </w:rPr>
      </w:pPr>
      <w:r w:rsidRPr="00CF195E">
        <w:rPr>
          <w:b/>
          <w:kern w:val="2"/>
          <w:lang w:eastAsia="zh-CN"/>
        </w:rPr>
        <w:t>Agenda Item:</w:t>
      </w:r>
      <w:r w:rsidRPr="00CF195E">
        <w:rPr>
          <w:b/>
          <w:kern w:val="2"/>
          <w:lang w:eastAsia="zh-CN"/>
        </w:rPr>
        <w:tab/>
      </w:r>
      <w:r>
        <w:rPr>
          <w:b/>
          <w:kern w:val="2"/>
          <w:lang w:eastAsia="zh-CN"/>
        </w:rPr>
        <w:t>7.2.2.3.2</w:t>
      </w:r>
    </w:p>
    <w:p w14:paraId="3BABB049" w14:textId="77777777" w:rsidR="00106CAD" w:rsidRPr="00CF195E" w:rsidRDefault="00106CAD" w:rsidP="00106CAD">
      <w:pPr>
        <w:spacing w:after="60"/>
        <w:ind w:left="1555" w:hanging="1555"/>
        <w:jc w:val="left"/>
        <w:rPr>
          <w:b/>
          <w:kern w:val="2"/>
          <w:lang w:eastAsia="zh-CN"/>
        </w:rPr>
      </w:pPr>
      <w:r w:rsidRPr="00CF195E">
        <w:rPr>
          <w:b/>
          <w:kern w:val="2"/>
          <w:lang w:eastAsia="zh-CN"/>
        </w:rPr>
        <w:t>Source:</w:t>
      </w:r>
      <w:r w:rsidRPr="00CF195E">
        <w:rPr>
          <w:b/>
          <w:kern w:val="2"/>
          <w:lang w:eastAsia="zh-CN"/>
        </w:rPr>
        <w:tab/>
      </w:r>
      <w:r w:rsidRPr="00140F28">
        <w:rPr>
          <w:b/>
        </w:rPr>
        <w:t>Huawei</w:t>
      </w:r>
      <w:r w:rsidRPr="00140F28">
        <w:rPr>
          <w:rFonts w:hint="eastAsia"/>
          <w:b/>
        </w:rPr>
        <w:t xml:space="preserve">, </w:t>
      </w:r>
      <w:r w:rsidRPr="00140F28">
        <w:rPr>
          <w:b/>
        </w:rPr>
        <w:t>HiSilicon</w:t>
      </w:r>
    </w:p>
    <w:p w14:paraId="4496C779" w14:textId="77777777" w:rsidR="00106CAD" w:rsidRPr="00CF195E" w:rsidRDefault="00106CAD" w:rsidP="00106CAD">
      <w:pPr>
        <w:spacing w:after="60"/>
        <w:ind w:left="1555" w:hanging="1555"/>
        <w:jc w:val="left"/>
        <w:rPr>
          <w:b/>
          <w:kern w:val="2"/>
          <w:lang w:eastAsia="zh-CN"/>
        </w:rPr>
      </w:pPr>
      <w:r w:rsidRPr="00CF195E">
        <w:rPr>
          <w:b/>
          <w:kern w:val="2"/>
          <w:lang w:eastAsia="zh-CN"/>
        </w:rPr>
        <w:t>Title:</w:t>
      </w:r>
      <w:r w:rsidRPr="00CF195E">
        <w:rPr>
          <w:b/>
          <w:kern w:val="2"/>
          <w:lang w:eastAsia="zh-CN"/>
        </w:rPr>
        <w:tab/>
      </w:r>
      <w:r w:rsidRPr="001816D0">
        <w:rPr>
          <w:b/>
          <w:kern w:val="2"/>
          <w:lang w:eastAsia="zh-CN"/>
        </w:rPr>
        <w:t>UL PHY channels for NR unlicensed</w:t>
      </w:r>
    </w:p>
    <w:p w14:paraId="676F3676" w14:textId="77777777" w:rsidR="00106CAD" w:rsidRPr="00140F28" w:rsidRDefault="00106CAD" w:rsidP="00106CAD">
      <w:pPr>
        <w:spacing w:after="60"/>
        <w:ind w:left="1555" w:hanging="1555"/>
        <w:jc w:val="left"/>
        <w:rPr>
          <w:b/>
          <w:kern w:val="2"/>
          <w:lang w:eastAsia="zh-CN"/>
        </w:rPr>
      </w:pPr>
      <w:r w:rsidRPr="00CF195E">
        <w:rPr>
          <w:b/>
          <w:kern w:val="2"/>
          <w:lang w:eastAsia="zh-CN"/>
        </w:rPr>
        <w:t>Document for:</w:t>
      </w:r>
      <w:r w:rsidRPr="00CF195E">
        <w:rPr>
          <w:b/>
          <w:kern w:val="2"/>
          <w:lang w:eastAsia="zh-CN"/>
        </w:rPr>
        <w:tab/>
        <w:t xml:space="preserve">Discussion and decision </w:t>
      </w:r>
      <w:r w:rsidRPr="00140F28">
        <w:rPr>
          <w:b/>
          <w:kern w:val="2"/>
          <w:lang w:eastAsia="zh-CN"/>
        </w:rPr>
        <w:t xml:space="preserve"> </w:t>
      </w:r>
    </w:p>
    <w:p w14:paraId="30892DFA" w14:textId="77777777" w:rsidR="00106CAD" w:rsidRPr="00C81837" w:rsidRDefault="00106CAD" w:rsidP="00106CAD">
      <w:pPr>
        <w:pBdr>
          <w:bottom w:val="single" w:sz="4" w:space="1" w:color="auto"/>
        </w:pBdr>
        <w:spacing w:after="0"/>
        <w:jc w:val="left"/>
        <w:rPr>
          <w:b/>
          <w:sz w:val="16"/>
          <w:szCs w:val="16"/>
        </w:rPr>
      </w:pPr>
    </w:p>
    <w:p w14:paraId="19B592E2" w14:textId="77777777" w:rsidR="00106CAD" w:rsidRPr="00C81837" w:rsidRDefault="00106CAD" w:rsidP="00106CAD">
      <w:pPr>
        <w:pStyle w:val="Heading1"/>
      </w:pPr>
      <w:bookmarkStart w:id="0" w:name="_Ref124589705"/>
      <w:bookmarkStart w:id="1" w:name="_Ref129681862"/>
      <w:r w:rsidRPr="00C81837">
        <w:t>Introduction</w:t>
      </w:r>
      <w:bookmarkEnd w:id="0"/>
      <w:bookmarkEnd w:id="1"/>
    </w:p>
    <w:p w14:paraId="65D0B161" w14:textId="73DACCEF" w:rsidR="00106CAD" w:rsidRPr="003B1B22" w:rsidRDefault="00106CAD" w:rsidP="00106CAD">
      <w:pPr>
        <w:rPr>
          <w:lang w:eastAsia="zh-CN"/>
        </w:rPr>
      </w:pPr>
      <w:r w:rsidRPr="00140F28">
        <w:rPr>
          <w:kern w:val="2"/>
          <w:lang w:eastAsia="zh-CN"/>
        </w:rPr>
        <w:t>In</w:t>
      </w:r>
      <w:r>
        <w:rPr>
          <w:kern w:val="2"/>
          <w:lang w:eastAsia="zh-CN"/>
        </w:rPr>
        <w:t xml:space="preserve"> the previous </w:t>
      </w:r>
      <w:r>
        <w:rPr>
          <w:lang w:eastAsia="zh-CN"/>
        </w:rPr>
        <w:t>RAN1 meeting #9</w:t>
      </w:r>
      <w:r w:rsidR="00FF2863">
        <w:rPr>
          <w:lang w:eastAsia="zh-CN"/>
        </w:rPr>
        <w:t>4bis</w:t>
      </w:r>
      <w:r>
        <w:rPr>
          <w:lang w:eastAsia="zh-CN"/>
        </w:rPr>
        <w:t>, the following agreements were reached [1]:</w:t>
      </w:r>
    </w:p>
    <w:p w14:paraId="311AC7DD" w14:textId="77777777" w:rsidR="00C420F7" w:rsidRPr="00A832D6" w:rsidRDefault="00C420F7" w:rsidP="00C420F7">
      <w:pPr>
        <w:rPr>
          <w:i/>
          <w:szCs w:val="20"/>
          <w:highlight w:val="green"/>
        </w:rPr>
      </w:pPr>
      <w:r w:rsidRPr="00A832D6">
        <w:rPr>
          <w:i/>
          <w:szCs w:val="20"/>
          <w:highlight w:val="green"/>
        </w:rPr>
        <w:t>Agreement:</w:t>
      </w:r>
    </w:p>
    <w:p w14:paraId="6B72369C" w14:textId="77777777" w:rsidR="00C420F7" w:rsidRPr="00A832D6" w:rsidRDefault="00C420F7" w:rsidP="00C420F7">
      <w:pPr>
        <w:numPr>
          <w:ilvl w:val="0"/>
          <w:numId w:val="24"/>
        </w:numPr>
        <w:autoSpaceDE/>
        <w:autoSpaceDN/>
        <w:spacing w:after="0"/>
        <w:rPr>
          <w:i/>
          <w:szCs w:val="20"/>
        </w:rPr>
      </w:pPr>
      <w:r w:rsidRPr="00A832D6">
        <w:rPr>
          <w:i/>
          <w:szCs w:val="20"/>
        </w:rPr>
        <w:t>Within a 20 MHz bandwidth, the following candidate PRB-based interlace designs have been identified where M is the number of interlaces and N is the number of PRBs per interlace in a 20 MHz bandwidth. Where two values are listed for N, it means that some interlaces have one more PRB than others (non-uniform interlace design):</w:t>
      </w:r>
    </w:p>
    <w:p w14:paraId="17A5E9E6" w14:textId="77777777" w:rsidR="00C420F7" w:rsidRPr="00A832D6" w:rsidRDefault="00C420F7" w:rsidP="00C420F7">
      <w:pPr>
        <w:numPr>
          <w:ilvl w:val="1"/>
          <w:numId w:val="24"/>
        </w:numPr>
        <w:autoSpaceDE/>
        <w:autoSpaceDN/>
        <w:spacing w:after="0"/>
        <w:rPr>
          <w:i/>
          <w:szCs w:val="20"/>
        </w:rPr>
      </w:pPr>
      <w:r w:rsidRPr="00A832D6">
        <w:rPr>
          <w:i/>
          <w:szCs w:val="20"/>
        </w:rPr>
        <w:t>15 kHz:</w:t>
      </w:r>
    </w:p>
    <w:p w14:paraId="530ACD55" w14:textId="77777777" w:rsidR="00C420F7" w:rsidRPr="00A832D6" w:rsidRDefault="00C420F7" w:rsidP="00C420F7">
      <w:pPr>
        <w:numPr>
          <w:ilvl w:val="2"/>
          <w:numId w:val="24"/>
        </w:numPr>
        <w:autoSpaceDE/>
        <w:autoSpaceDN/>
        <w:spacing w:after="0"/>
        <w:rPr>
          <w:i/>
          <w:szCs w:val="20"/>
        </w:rPr>
      </w:pPr>
      <w:r w:rsidRPr="00A832D6">
        <w:rPr>
          <w:i/>
          <w:szCs w:val="20"/>
        </w:rPr>
        <w:t>M = 12, N = 8 or 9</w:t>
      </w:r>
    </w:p>
    <w:p w14:paraId="6074193B" w14:textId="77777777" w:rsidR="00C420F7" w:rsidRPr="00A832D6" w:rsidRDefault="00C420F7" w:rsidP="00C420F7">
      <w:pPr>
        <w:numPr>
          <w:ilvl w:val="2"/>
          <w:numId w:val="24"/>
        </w:numPr>
        <w:autoSpaceDE/>
        <w:autoSpaceDN/>
        <w:spacing w:after="0"/>
        <w:rPr>
          <w:i/>
          <w:szCs w:val="20"/>
        </w:rPr>
      </w:pPr>
      <w:r w:rsidRPr="00A832D6">
        <w:rPr>
          <w:i/>
          <w:szCs w:val="20"/>
        </w:rPr>
        <w:t>M = 10, N = 10 or 11</w:t>
      </w:r>
    </w:p>
    <w:p w14:paraId="60F8E717" w14:textId="77777777" w:rsidR="00C420F7" w:rsidRPr="00A832D6" w:rsidRDefault="00C420F7" w:rsidP="00C420F7">
      <w:pPr>
        <w:numPr>
          <w:ilvl w:val="2"/>
          <w:numId w:val="24"/>
        </w:numPr>
        <w:autoSpaceDE/>
        <w:autoSpaceDN/>
        <w:spacing w:after="0"/>
        <w:rPr>
          <w:i/>
          <w:szCs w:val="20"/>
        </w:rPr>
      </w:pPr>
      <w:r w:rsidRPr="00A832D6">
        <w:rPr>
          <w:i/>
          <w:szCs w:val="20"/>
        </w:rPr>
        <w:t>M = 8, N = 13 or 14</w:t>
      </w:r>
    </w:p>
    <w:p w14:paraId="47C64475" w14:textId="77777777" w:rsidR="00C420F7" w:rsidRPr="00A832D6" w:rsidRDefault="00C420F7" w:rsidP="00C420F7">
      <w:pPr>
        <w:numPr>
          <w:ilvl w:val="1"/>
          <w:numId w:val="24"/>
        </w:numPr>
        <w:autoSpaceDE/>
        <w:autoSpaceDN/>
        <w:spacing w:after="0"/>
        <w:rPr>
          <w:i/>
          <w:szCs w:val="20"/>
        </w:rPr>
      </w:pPr>
      <w:r w:rsidRPr="00A832D6">
        <w:rPr>
          <w:i/>
          <w:szCs w:val="20"/>
        </w:rPr>
        <w:t>30 kHz:</w:t>
      </w:r>
    </w:p>
    <w:p w14:paraId="1C3D13F3" w14:textId="77777777" w:rsidR="00C420F7" w:rsidRPr="00A832D6" w:rsidRDefault="00C420F7" w:rsidP="00C420F7">
      <w:pPr>
        <w:numPr>
          <w:ilvl w:val="2"/>
          <w:numId w:val="24"/>
        </w:numPr>
        <w:autoSpaceDE/>
        <w:autoSpaceDN/>
        <w:spacing w:after="0"/>
        <w:rPr>
          <w:i/>
          <w:szCs w:val="20"/>
        </w:rPr>
      </w:pPr>
      <w:r w:rsidRPr="00A832D6">
        <w:rPr>
          <w:i/>
          <w:szCs w:val="20"/>
        </w:rPr>
        <w:t>M = 6, N = 8 or 9</w:t>
      </w:r>
    </w:p>
    <w:p w14:paraId="6E3303C7" w14:textId="77777777" w:rsidR="00C420F7" w:rsidRPr="00A832D6" w:rsidRDefault="00C420F7" w:rsidP="00C420F7">
      <w:pPr>
        <w:numPr>
          <w:ilvl w:val="2"/>
          <w:numId w:val="24"/>
        </w:numPr>
        <w:autoSpaceDE/>
        <w:autoSpaceDN/>
        <w:spacing w:after="0"/>
        <w:rPr>
          <w:i/>
          <w:szCs w:val="20"/>
        </w:rPr>
      </w:pPr>
      <w:r w:rsidRPr="00A832D6">
        <w:rPr>
          <w:i/>
          <w:szCs w:val="20"/>
        </w:rPr>
        <w:t>M = 5, N =  10 or 11</w:t>
      </w:r>
    </w:p>
    <w:p w14:paraId="3624D378" w14:textId="77777777" w:rsidR="00C420F7" w:rsidRPr="00A832D6" w:rsidRDefault="00C420F7" w:rsidP="00C420F7">
      <w:pPr>
        <w:numPr>
          <w:ilvl w:val="2"/>
          <w:numId w:val="24"/>
        </w:numPr>
        <w:autoSpaceDE/>
        <w:autoSpaceDN/>
        <w:spacing w:after="0"/>
        <w:rPr>
          <w:i/>
          <w:szCs w:val="20"/>
        </w:rPr>
      </w:pPr>
      <w:r w:rsidRPr="00A832D6">
        <w:rPr>
          <w:i/>
          <w:szCs w:val="20"/>
        </w:rPr>
        <w:t>M = 4, N = 12 or 13</w:t>
      </w:r>
    </w:p>
    <w:p w14:paraId="3DD164E8" w14:textId="77777777" w:rsidR="00C420F7" w:rsidRPr="00A832D6" w:rsidRDefault="00C420F7" w:rsidP="00C420F7">
      <w:pPr>
        <w:numPr>
          <w:ilvl w:val="1"/>
          <w:numId w:val="24"/>
        </w:numPr>
        <w:autoSpaceDE/>
        <w:autoSpaceDN/>
        <w:spacing w:after="0"/>
        <w:rPr>
          <w:i/>
          <w:szCs w:val="20"/>
        </w:rPr>
      </w:pPr>
      <w:r w:rsidRPr="00A832D6">
        <w:rPr>
          <w:i/>
          <w:szCs w:val="20"/>
        </w:rPr>
        <w:t>60 kHz:</w:t>
      </w:r>
    </w:p>
    <w:p w14:paraId="2518E89B" w14:textId="77777777" w:rsidR="00C420F7" w:rsidRPr="00A832D6" w:rsidRDefault="00C420F7" w:rsidP="00C420F7">
      <w:pPr>
        <w:numPr>
          <w:ilvl w:val="2"/>
          <w:numId w:val="24"/>
        </w:numPr>
        <w:autoSpaceDE/>
        <w:autoSpaceDN/>
        <w:spacing w:after="0"/>
        <w:rPr>
          <w:i/>
          <w:szCs w:val="20"/>
        </w:rPr>
      </w:pPr>
      <w:r w:rsidRPr="00A832D6">
        <w:rPr>
          <w:i/>
          <w:szCs w:val="20"/>
        </w:rPr>
        <w:t>M = 4, N = 6</w:t>
      </w:r>
    </w:p>
    <w:p w14:paraId="47A0515C" w14:textId="77777777" w:rsidR="00C420F7" w:rsidRPr="00A832D6" w:rsidRDefault="00C420F7" w:rsidP="00C420F7">
      <w:pPr>
        <w:numPr>
          <w:ilvl w:val="2"/>
          <w:numId w:val="24"/>
        </w:numPr>
        <w:autoSpaceDE/>
        <w:autoSpaceDN/>
        <w:spacing w:after="0"/>
        <w:rPr>
          <w:i/>
          <w:szCs w:val="20"/>
        </w:rPr>
      </w:pPr>
      <w:r w:rsidRPr="00A832D6">
        <w:rPr>
          <w:i/>
          <w:szCs w:val="20"/>
        </w:rPr>
        <w:t>M = 3, N = 8</w:t>
      </w:r>
    </w:p>
    <w:p w14:paraId="6C5E0219" w14:textId="77777777" w:rsidR="00C420F7" w:rsidRPr="00A832D6" w:rsidRDefault="00C420F7" w:rsidP="00C420F7">
      <w:pPr>
        <w:numPr>
          <w:ilvl w:val="2"/>
          <w:numId w:val="24"/>
        </w:numPr>
        <w:autoSpaceDE/>
        <w:autoSpaceDN/>
        <w:spacing w:after="0"/>
        <w:rPr>
          <w:i/>
          <w:szCs w:val="20"/>
        </w:rPr>
      </w:pPr>
      <w:r w:rsidRPr="00A832D6">
        <w:rPr>
          <w:i/>
          <w:szCs w:val="20"/>
        </w:rPr>
        <w:t>M = 2, N = 12</w:t>
      </w:r>
    </w:p>
    <w:p w14:paraId="6D836474" w14:textId="77777777" w:rsidR="00C420F7" w:rsidRPr="00A832D6" w:rsidRDefault="00C420F7" w:rsidP="00C420F7">
      <w:pPr>
        <w:numPr>
          <w:ilvl w:val="1"/>
          <w:numId w:val="24"/>
        </w:numPr>
        <w:autoSpaceDE/>
        <w:autoSpaceDN/>
        <w:spacing w:after="0"/>
        <w:rPr>
          <w:i/>
          <w:szCs w:val="20"/>
        </w:rPr>
      </w:pPr>
      <w:r w:rsidRPr="00A832D6">
        <w:rPr>
          <w:i/>
          <w:szCs w:val="20"/>
        </w:rPr>
        <w:t>60 kHz (assuming 26 PRBs is agreed by RAN4 in a 20 MHz bandwidth):</w:t>
      </w:r>
    </w:p>
    <w:p w14:paraId="64B19B38" w14:textId="77777777" w:rsidR="00C420F7" w:rsidRPr="00A832D6" w:rsidRDefault="00C420F7" w:rsidP="00C420F7">
      <w:pPr>
        <w:numPr>
          <w:ilvl w:val="2"/>
          <w:numId w:val="24"/>
        </w:numPr>
        <w:autoSpaceDE/>
        <w:autoSpaceDN/>
        <w:spacing w:after="0"/>
        <w:rPr>
          <w:i/>
          <w:szCs w:val="20"/>
        </w:rPr>
      </w:pPr>
      <w:r w:rsidRPr="00A832D6">
        <w:rPr>
          <w:i/>
          <w:szCs w:val="20"/>
        </w:rPr>
        <w:t>M = 4, N = 6 or 7</w:t>
      </w:r>
    </w:p>
    <w:p w14:paraId="0C9C8E89" w14:textId="77777777" w:rsidR="00C420F7" w:rsidRPr="00A832D6" w:rsidRDefault="00C420F7" w:rsidP="00C420F7">
      <w:pPr>
        <w:numPr>
          <w:ilvl w:val="2"/>
          <w:numId w:val="24"/>
        </w:numPr>
        <w:autoSpaceDE/>
        <w:autoSpaceDN/>
        <w:spacing w:after="0"/>
        <w:rPr>
          <w:i/>
          <w:szCs w:val="20"/>
        </w:rPr>
      </w:pPr>
      <w:r w:rsidRPr="00A832D6">
        <w:rPr>
          <w:i/>
          <w:szCs w:val="20"/>
        </w:rPr>
        <w:t>M = 2, N = 13</w:t>
      </w:r>
    </w:p>
    <w:p w14:paraId="6D14D36A" w14:textId="77777777" w:rsidR="00C420F7" w:rsidRPr="00A832D6" w:rsidRDefault="00C420F7" w:rsidP="00C420F7">
      <w:pPr>
        <w:numPr>
          <w:ilvl w:val="2"/>
          <w:numId w:val="24"/>
        </w:numPr>
        <w:autoSpaceDE/>
        <w:autoSpaceDN/>
        <w:spacing w:after="0"/>
        <w:rPr>
          <w:i/>
          <w:szCs w:val="20"/>
        </w:rPr>
      </w:pPr>
      <w:r w:rsidRPr="00A832D6">
        <w:rPr>
          <w:i/>
          <w:szCs w:val="20"/>
        </w:rPr>
        <w:t>M = 3, N = 8 or 9</w:t>
      </w:r>
    </w:p>
    <w:p w14:paraId="52FF8BCF" w14:textId="77777777" w:rsidR="00C420F7" w:rsidRPr="00A832D6" w:rsidRDefault="00C420F7" w:rsidP="00C420F7">
      <w:pPr>
        <w:numPr>
          <w:ilvl w:val="0"/>
          <w:numId w:val="24"/>
        </w:numPr>
        <w:autoSpaceDE/>
        <w:autoSpaceDN/>
        <w:spacing w:after="0"/>
        <w:rPr>
          <w:i/>
          <w:szCs w:val="20"/>
        </w:rPr>
      </w:pPr>
      <w:r w:rsidRPr="00A832D6">
        <w:rPr>
          <w:i/>
          <w:iCs/>
        </w:rPr>
        <w:t>It is up to RAN4 to investigate whether or not the non-uniform interlace structure has an impact on MPR/A-MPR requirements for PUSCH</w:t>
      </w:r>
    </w:p>
    <w:p w14:paraId="30A3593E" w14:textId="77777777" w:rsidR="00C420F7" w:rsidRPr="00A832D6" w:rsidRDefault="00C420F7" w:rsidP="00C420F7">
      <w:pPr>
        <w:rPr>
          <w:b/>
          <w:i/>
          <w:lang w:eastAsia="x-none"/>
        </w:rPr>
      </w:pPr>
    </w:p>
    <w:p w14:paraId="05A37F96" w14:textId="77777777" w:rsidR="00C420F7" w:rsidRPr="00A832D6" w:rsidRDefault="00C420F7" w:rsidP="00C420F7">
      <w:pPr>
        <w:rPr>
          <w:i/>
        </w:rPr>
      </w:pPr>
      <w:r w:rsidRPr="00A832D6">
        <w:rPr>
          <w:i/>
          <w:highlight w:val="green"/>
        </w:rPr>
        <w:t>Agreement</w:t>
      </w:r>
      <w:r w:rsidRPr="00A832D6">
        <w:rPr>
          <w:i/>
        </w:rPr>
        <w:t>:</w:t>
      </w:r>
    </w:p>
    <w:p w14:paraId="6C624BB8" w14:textId="77777777" w:rsidR="00C420F7" w:rsidRPr="00A832D6" w:rsidRDefault="00C420F7" w:rsidP="00C420F7">
      <w:pPr>
        <w:rPr>
          <w:i/>
        </w:rPr>
      </w:pPr>
      <w:r w:rsidRPr="00A832D6">
        <w:rPr>
          <w:i/>
        </w:rPr>
        <w:t>Capture the following in TR 38.889</w:t>
      </w:r>
    </w:p>
    <w:p w14:paraId="11FFD4D2" w14:textId="77777777" w:rsidR="00C420F7" w:rsidRPr="00A832D6" w:rsidRDefault="00C420F7" w:rsidP="00C420F7">
      <w:pPr>
        <w:pStyle w:val="ListParagraph"/>
        <w:widowControl/>
        <w:numPr>
          <w:ilvl w:val="0"/>
          <w:numId w:val="25"/>
        </w:numPr>
        <w:autoSpaceDE/>
        <w:autoSpaceDN/>
        <w:snapToGrid w:val="0"/>
        <w:spacing w:line="240" w:lineRule="auto"/>
        <w:ind w:firstLineChars="0"/>
        <w:contextualSpacing/>
        <w:jc w:val="both"/>
        <w:rPr>
          <w:i/>
          <w:szCs w:val="20"/>
        </w:rPr>
      </w:pPr>
      <w:r w:rsidRPr="00A832D6">
        <w:rPr>
          <w:i/>
          <w:szCs w:val="20"/>
        </w:rPr>
        <w:t>Both PRB and sub-PRB interlacing for 60 kHz have been studied. For sub-PRB interlacing the following aspects have been considered:</w:t>
      </w:r>
    </w:p>
    <w:p w14:paraId="1E944340" w14:textId="77777777" w:rsidR="00C420F7" w:rsidRPr="00A832D6" w:rsidRDefault="00C420F7" w:rsidP="00C420F7">
      <w:pPr>
        <w:pStyle w:val="ListParagraph"/>
        <w:widowControl/>
        <w:numPr>
          <w:ilvl w:val="1"/>
          <w:numId w:val="25"/>
        </w:numPr>
        <w:autoSpaceDE/>
        <w:autoSpaceDN/>
        <w:snapToGrid w:val="0"/>
        <w:spacing w:line="240" w:lineRule="auto"/>
        <w:ind w:firstLineChars="0"/>
        <w:contextualSpacing/>
        <w:jc w:val="both"/>
        <w:rPr>
          <w:i/>
          <w:szCs w:val="20"/>
        </w:rPr>
      </w:pPr>
      <w:r w:rsidRPr="00A832D6">
        <w:rPr>
          <w:i/>
          <w:szCs w:val="20"/>
        </w:rPr>
        <w:t>Power boosting potential depending on resource allocation size</w:t>
      </w:r>
    </w:p>
    <w:p w14:paraId="38E4A240" w14:textId="77777777" w:rsidR="00C420F7" w:rsidRPr="00A832D6" w:rsidRDefault="00C420F7" w:rsidP="00C420F7">
      <w:pPr>
        <w:pStyle w:val="ListParagraph"/>
        <w:widowControl/>
        <w:numPr>
          <w:ilvl w:val="1"/>
          <w:numId w:val="25"/>
        </w:numPr>
        <w:autoSpaceDE/>
        <w:autoSpaceDN/>
        <w:snapToGrid w:val="0"/>
        <w:spacing w:line="240" w:lineRule="auto"/>
        <w:ind w:firstLineChars="0"/>
        <w:contextualSpacing/>
        <w:jc w:val="both"/>
        <w:rPr>
          <w:i/>
          <w:szCs w:val="20"/>
        </w:rPr>
      </w:pPr>
      <w:r w:rsidRPr="00A832D6">
        <w:rPr>
          <w:i/>
          <w:szCs w:val="20"/>
        </w:rPr>
        <w:t>PUSCH DMRS configuration aspects</w:t>
      </w:r>
    </w:p>
    <w:p w14:paraId="36314D56" w14:textId="77777777" w:rsidR="00C420F7" w:rsidRPr="00A832D6" w:rsidRDefault="00C420F7" w:rsidP="00C420F7">
      <w:pPr>
        <w:pStyle w:val="ListParagraph"/>
        <w:widowControl/>
        <w:numPr>
          <w:ilvl w:val="1"/>
          <w:numId w:val="25"/>
        </w:numPr>
        <w:autoSpaceDE/>
        <w:autoSpaceDN/>
        <w:snapToGrid w:val="0"/>
        <w:spacing w:line="240" w:lineRule="auto"/>
        <w:ind w:firstLineChars="0"/>
        <w:contextualSpacing/>
        <w:jc w:val="both"/>
        <w:rPr>
          <w:i/>
          <w:szCs w:val="20"/>
        </w:rPr>
      </w:pPr>
      <w:r w:rsidRPr="00A832D6">
        <w:rPr>
          <w:i/>
          <w:szCs w:val="20"/>
        </w:rPr>
        <w:t>Channel estimation performance</w:t>
      </w:r>
    </w:p>
    <w:p w14:paraId="2C61E5A7" w14:textId="54BCA6D7" w:rsidR="00C420F7" w:rsidRPr="00A832D6" w:rsidRDefault="00C420F7" w:rsidP="00A832D6">
      <w:pPr>
        <w:pStyle w:val="ListParagraph"/>
        <w:widowControl/>
        <w:numPr>
          <w:ilvl w:val="1"/>
          <w:numId w:val="25"/>
        </w:numPr>
        <w:autoSpaceDE/>
        <w:autoSpaceDN/>
        <w:snapToGrid w:val="0"/>
        <w:spacing w:line="240" w:lineRule="auto"/>
        <w:ind w:firstLineChars="0"/>
        <w:contextualSpacing/>
        <w:jc w:val="both"/>
        <w:rPr>
          <w:i/>
          <w:szCs w:val="20"/>
        </w:rPr>
      </w:pPr>
      <w:r w:rsidRPr="00A832D6">
        <w:rPr>
          <w:i/>
          <w:szCs w:val="20"/>
        </w:rPr>
        <w:t>Number of REs per interlace unit</w:t>
      </w:r>
    </w:p>
    <w:p w14:paraId="42B41122" w14:textId="77777777" w:rsidR="00C420F7" w:rsidRPr="00A832D6" w:rsidRDefault="00C420F7" w:rsidP="00C420F7">
      <w:pPr>
        <w:rPr>
          <w:i/>
          <w:lang w:eastAsia="x-none"/>
        </w:rPr>
      </w:pPr>
      <w:r w:rsidRPr="00A832D6">
        <w:rPr>
          <w:i/>
          <w:highlight w:val="green"/>
          <w:lang w:eastAsia="x-none"/>
        </w:rPr>
        <w:t>Agreement:</w:t>
      </w:r>
    </w:p>
    <w:p w14:paraId="11021A8C" w14:textId="77777777" w:rsidR="00C420F7" w:rsidRPr="00A832D6" w:rsidRDefault="00C420F7" w:rsidP="00A832D6">
      <w:pPr>
        <w:contextualSpacing/>
        <w:rPr>
          <w:i/>
          <w:szCs w:val="20"/>
        </w:rPr>
      </w:pPr>
      <w:r w:rsidRPr="00A832D6">
        <w:rPr>
          <w:i/>
          <w:szCs w:val="20"/>
        </w:rPr>
        <w:t>For carriers with bandwidth larger than 20 MHz, two candidate interlace designs have been identified.</w:t>
      </w:r>
    </w:p>
    <w:p w14:paraId="6661803D" w14:textId="77777777" w:rsidR="00C077BF" w:rsidRDefault="00C420F7" w:rsidP="00A832D6">
      <w:pPr>
        <w:numPr>
          <w:ilvl w:val="0"/>
          <w:numId w:val="25"/>
        </w:numPr>
        <w:autoSpaceDE/>
        <w:autoSpaceDN/>
        <w:spacing w:after="0"/>
        <w:rPr>
          <w:i/>
          <w:szCs w:val="20"/>
        </w:rPr>
      </w:pPr>
      <w:r w:rsidRPr="00A832D6">
        <w:rPr>
          <w:i/>
          <w:szCs w:val="20"/>
        </w:rPr>
        <w:t>Alt-1: Same interlace spacing for all interlaces regardless of carrier BW.</w:t>
      </w:r>
    </w:p>
    <w:p w14:paraId="4BF9F26B" w14:textId="08412FD3" w:rsidR="00C077BF" w:rsidRPr="00BE05FB" w:rsidRDefault="00C077BF" w:rsidP="00C077BF">
      <w:pPr>
        <w:pStyle w:val="ListParagraph"/>
        <w:widowControl/>
        <w:numPr>
          <w:ilvl w:val="1"/>
          <w:numId w:val="25"/>
        </w:numPr>
        <w:autoSpaceDE/>
        <w:autoSpaceDN/>
        <w:snapToGrid w:val="0"/>
        <w:spacing w:line="240" w:lineRule="auto"/>
        <w:ind w:firstLineChars="0"/>
        <w:contextualSpacing/>
        <w:jc w:val="both"/>
        <w:rPr>
          <w:i/>
          <w:szCs w:val="20"/>
        </w:rPr>
      </w:pPr>
      <w:r w:rsidRPr="00BE05FB">
        <w:rPr>
          <w:i/>
          <w:szCs w:val="20"/>
        </w:rPr>
        <w:t>This alternative uses Point A as a reference for the interlace definition</w:t>
      </w:r>
    </w:p>
    <w:p w14:paraId="6E315627" w14:textId="77777777" w:rsidR="00E960F5" w:rsidRDefault="00E960F5" w:rsidP="0039721E">
      <w:pPr>
        <w:spacing w:beforeLines="50" w:before="120"/>
        <w:rPr>
          <w:i/>
          <w:szCs w:val="20"/>
        </w:rPr>
      </w:pPr>
      <w:r w:rsidRPr="00E960F5">
        <w:rPr>
          <w:rFonts w:hint="eastAsia"/>
          <w:i/>
          <w:szCs w:val="20"/>
        </w:rPr>
        <w:t>•</w:t>
      </w:r>
      <w:r>
        <w:rPr>
          <w:i/>
          <w:szCs w:val="20"/>
        </w:rPr>
        <w:tab/>
      </w:r>
      <w:r w:rsidR="00C420F7" w:rsidRPr="00A832D6">
        <w:rPr>
          <w:i/>
          <w:szCs w:val="20"/>
        </w:rPr>
        <w:t>Alt-2: Interlacing defined on a sub-band (20 MHz) basis. (Note: Possible interlace spacing discontinuity at edges of sub-band).</w:t>
      </w:r>
    </w:p>
    <w:p w14:paraId="3EE97D03" w14:textId="0278358E" w:rsidR="00106CAD" w:rsidRPr="00417567" w:rsidRDefault="00106CAD" w:rsidP="0039721E">
      <w:pPr>
        <w:spacing w:beforeLines="50" w:before="120"/>
        <w:rPr>
          <w:lang w:eastAsia="zh-CN"/>
        </w:rPr>
      </w:pPr>
      <w:r w:rsidRPr="00C81837">
        <w:rPr>
          <w:rFonts w:hint="eastAsia"/>
          <w:lang w:eastAsia="zh-CN"/>
        </w:rPr>
        <w:lastRenderedPageBreak/>
        <w:t xml:space="preserve">In this contribution, </w:t>
      </w:r>
      <w:r w:rsidR="0039721E">
        <w:rPr>
          <w:lang w:eastAsia="zh-CN"/>
        </w:rPr>
        <w:t xml:space="preserve">we </w:t>
      </w:r>
      <w:r w:rsidR="007028CE">
        <w:rPr>
          <w:lang w:eastAsia="zh-CN"/>
        </w:rPr>
        <w:t xml:space="preserve">therefore </w:t>
      </w:r>
      <w:r w:rsidR="0039721E">
        <w:rPr>
          <w:lang w:eastAsia="zh-CN"/>
        </w:rPr>
        <w:t>compare the different candidates of PRB-based interlace design for 20MHz</w:t>
      </w:r>
      <w:r w:rsidR="0039721E">
        <w:rPr>
          <w:rFonts w:hint="eastAsia"/>
          <w:lang w:eastAsia="zh-CN"/>
        </w:rPr>
        <w:t xml:space="preserve"> </w:t>
      </w:r>
      <w:r w:rsidR="0039721E">
        <w:rPr>
          <w:lang w:eastAsia="zh-CN"/>
        </w:rPr>
        <w:t>carriers as well as Alt-1 and Alt-2 of PRB-based interlace design for wideband carriers.</w:t>
      </w:r>
      <w:r w:rsidR="0039721E" w:rsidRPr="00C81837">
        <w:rPr>
          <w:rFonts w:hint="eastAsia"/>
          <w:lang w:eastAsia="zh-CN"/>
        </w:rPr>
        <w:t xml:space="preserve"> </w:t>
      </w:r>
      <w:r w:rsidR="0039721E">
        <w:rPr>
          <w:lang w:eastAsia="zh-CN"/>
        </w:rPr>
        <w:t xml:space="preserve">Also, </w:t>
      </w:r>
      <w:r w:rsidRPr="00C81837">
        <w:rPr>
          <w:rFonts w:hint="eastAsia"/>
          <w:lang w:eastAsia="zh-CN"/>
        </w:rPr>
        <w:t xml:space="preserve">the </w:t>
      </w:r>
      <w:r>
        <w:rPr>
          <w:lang w:eastAsia="zh-CN"/>
        </w:rPr>
        <w:t>design considerations of the UL physical channels, i.e</w:t>
      </w:r>
      <w:r w:rsidR="006B5591">
        <w:rPr>
          <w:lang w:eastAsia="zh-CN"/>
        </w:rPr>
        <w:t>.</w:t>
      </w:r>
      <w:r>
        <w:rPr>
          <w:lang w:eastAsia="zh-CN"/>
        </w:rPr>
        <w:t>, PUSCH, PUCCH, and PRACH, are discussed in light of these agreements including interlace-based design, PUCCH formats and waveform adaptation, as well as PRACH numerology, waveform and formats. This is a revision of R1-18</w:t>
      </w:r>
      <w:r w:rsidR="0039721E">
        <w:rPr>
          <w:lang w:eastAsia="zh-CN"/>
        </w:rPr>
        <w:t>10125</w:t>
      </w:r>
      <w:r>
        <w:rPr>
          <w:lang w:eastAsia="zh-CN"/>
        </w:rPr>
        <w:t xml:space="preserve">. </w:t>
      </w:r>
    </w:p>
    <w:p w14:paraId="1E6D9FE7" w14:textId="77777777" w:rsidR="00417567" w:rsidRPr="00417567" w:rsidRDefault="00417567" w:rsidP="00B46D3B">
      <w:pPr>
        <w:spacing w:beforeLines="50" w:before="120"/>
        <w:rPr>
          <w:lang w:eastAsia="zh-CN"/>
        </w:rPr>
      </w:pPr>
    </w:p>
    <w:p w14:paraId="05FED4DF" w14:textId="77777777" w:rsidR="000E1A3C" w:rsidRDefault="00ED29DB" w:rsidP="00685761">
      <w:pPr>
        <w:pStyle w:val="Heading1"/>
        <w:rPr>
          <w:color w:val="000000"/>
          <w:lang w:eastAsia="zh-CN"/>
        </w:rPr>
      </w:pPr>
      <w:bookmarkStart w:id="2" w:name="_Ref129681832"/>
      <w:r>
        <w:rPr>
          <w:color w:val="000000"/>
          <w:lang w:eastAsia="zh-CN"/>
        </w:rPr>
        <w:t xml:space="preserve">Interlace-based Design and </w:t>
      </w:r>
      <w:r w:rsidR="001E5C59" w:rsidRPr="00C81837">
        <w:rPr>
          <w:rFonts w:hint="eastAsia"/>
          <w:color w:val="000000"/>
          <w:lang w:eastAsia="zh-CN"/>
        </w:rPr>
        <w:t xml:space="preserve">Waveform </w:t>
      </w:r>
      <w:r w:rsidR="00EC2893">
        <w:rPr>
          <w:color w:val="000000"/>
          <w:lang w:eastAsia="zh-CN"/>
        </w:rPr>
        <w:t>for UL PHY Channels</w:t>
      </w:r>
    </w:p>
    <w:p w14:paraId="7E207793" w14:textId="08A753B9" w:rsidR="00641CCA" w:rsidRPr="00B17673" w:rsidRDefault="00641CCA" w:rsidP="00B17673">
      <w:pPr>
        <w:pStyle w:val="Heading2"/>
        <w:rPr>
          <w:lang w:eastAsia="zh-CN"/>
        </w:rPr>
      </w:pPr>
      <w:r>
        <w:rPr>
          <w:lang w:eastAsia="zh-CN"/>
        </w:rPr>
        <w:t xml:space="preserve">PRB based interlace </w:t>
      </w:r>
    </w:p>
    <w:p w14:paraId="6896D98E" w14:textId="1377B098" w:rsidR="00775E8C" w:rsidRDefault="005662EB" w:rsidP="00B17673">
      <w:pPr>
        <w:rPr>
          <w:lang w:eastAsia="zh-CN"/>
        </w:rPr>
      </w:pPr>
      <w:r>
        <w:rPr>
          <w:lang w:eastAsia="zh-CN"/>
        </w:rPr>
        <w:t>The bas</w:t>
      </w:r>
      <w:r w:rsidR="00D0333F">
        <w:rPr>
          <w:lang w:eastAsia="zh-CN"/>
        </w:rPr>
        <w:t>ic</w:t>
      </w:r>
      <w:r>
        <w:rPr>
          <w:lang w:eastAsia="zh-CN"/>
        </w:rPr>
        <w:t xml:space="preserve"> </w:t>
      </w:r>
      <w:r w:rsidR="00D0333F">
        <w:rPr>
          <w:lang w:eastAsia="zh-CN"/>
        </w:rPr>
        <w:t>objective of</w:t>
      </w:r>
      <w:r>
        <w:rPr>
          <w:lang w:eastAsia="zh-CN"/>
        </w:rPr>
        <w:t xml:space="preserve"> interlace design </w:t>
      </w:r>
      <w:r w:rsidR="00D0333F">
        <w:rPr>
          <w:lang w:eastAsia="zh-CN"/>
        </w:rPr>
        <w:t>is to</w:t>
      </w:r>
      <w:r>
        <w:rPr>
          <w:lang w:eastAsia="zh-CN"/>
        </w:rPr>
        <w:t xml:space="preserve"> meet the OCB requirement</w:t>
      </w:r>
      <w:r w:rsidR="0015726C">
        <w:rPr>
          <w:lang w:eastAsia="zh-CN"/>
        </w:rPr>
        <w:t>, which is defined as the bandwidth containing 99% of the power of the signal</w:t>
      </w:r>
      <w:r>
        <w:rPr>
          <w:lang w:eastAsia="zh-CN"/>
        </w:rPr>
        <w:t xml:space="preserve">. </w:t>
      </w:r>
      <w:r w:rsidR="0015726C">
        <w:rPr>
          <w:lang w:eastAsia="zh-CN"/>
        </w:rPr>
        <w:t>A rough OCB calculation can be simply done by counting the maximum spacing of REs occupied by the signal, but</w:t>
      </w:r>
      <w:r w:rsidR="00A05271">
        <w:rPr>
          <w:lang w:eastAsia="zh-CN"/>
        </w:rPr>
        <w:t xml:space="preserve"> this calculation always underestimate</w:t>
      </w:r>
      <w:r w:rsidR="007841A1">
        <w:rPr>
          <w:lang w:eastAsia="zh-CN"/>
        </w:rPr>
        <w:t>s</w:t>
      </w:r>
      <w:r w:rsidR="00A05271">
        <w:rPr>
          <w:lang w:eastAsia="zh-CN"/>
        </w:rPr>
        <w:t xml:space="preserve"> the exact O</w:t>
      </w:r>
      <w:r w:rsidR="007841A1">
        <w:rPr>
          <w:lang w:eastAsia="zh-CN"/>
        </w:rPr>
        <w:t>C</w:t>
      </w:r>
      <w:r w:rsidR="00A05271">
        <w:rPr>
          <w:lang w:eastAsia="zh-CN"/>
        </w:rPr>
        <w:t xml:space="preserve">B of </w:t>
      </w:r>
      <w:r w:rsidR="007841A1">
        <w:rPr>
          <w:lang w:eastAsia="zh-CN"/>
        </w:rPr>
        <w:t xml:space="preserve">a signal, which </w:t>
      </w:r>
      <w:r w:rsidR="0015726C">
        <w:rPr>
          <w:lang w:eastAsia="zh-CN"/>
        </w:rPr>
        <w:t xml:space="preserve">should take into account the </w:t>
      </w:r>
      <w:r w:rsidR="00A05271">
        <w:rPr>
          <w:lang w:eastAsia="zh-CN"/>
        </w:rPr>
        <w:t>power spectral density (PSD)</w:t>
      </w:r>
      <w:r w:rsidR="0015726C">
        <w:rPr>
          <w:lang w:eastAsia="zh-CN"/>
        </w:rPr>
        <w:t xml:space="preserve"> of the signal, especially when </w:t>
      </w:r>
      <w:r w:rsidR="00FC0339">
        <w:rPr>
          <w:lang w:eastAsia="zh-CN"/>
        </w:rPr>
        <w:t xml:space="preserve">SCS is large (e.g., 60 kHz) and </w:t>
      </w:r>
      <w:r w:rsidR="0015726C">
        <w:rPr>
          <w:lang w:eastAsia="zh-CN"/>
        </w:rPr>
        <w:t xml:space="preserve">the result of rough OCB calculation is close to the OCB requirement. </w:t>
      </w:r>
      <w:r w:rsidR="008635C5">
        <w:rPr>
          <w:lang w:eastAsia="zh-CN"/>
        </w:rPr>
        <w:t>As per the latest agreements</w:t>
      </w:r>
      <w:r w:rsidR="007221C0">
        <w:rPr>
          <w:lang w:eastAsia="zh-CN"/>
        </w:rPr>
        <w:t>,</w:t>
      </w:r>
      <w:r w:rsidR="007D775A">
        <w:rPr>
          <w:lang w:eastAsia="zh-CN"/>
        </w:rPr>
        <w:t xml:space="preserve"> </w:t>
      </w:r>
      <w:r w:rsidR="00B3564D">
        <w:rPr>
          <w:lang w:eastAsia="zh-CN"/>
        </w:rPr>
        <w:t>multiple candidates for</w:t>
      </w:r>
      <w:r w:rsidR="007221C0">
        <w:rPr>
          <w:lang w:eastAsia="zh-CN"/>
        </w:rPr>
        <w:t xml:space="preserve"> </w:t>
      </w:r>
      <w:r w:rsidR="003C7D21" w:rsidRPr="003C7D21">
        <w:rPr>
          <w:lang w:eastAsia="zh-CN"/>
        </w:rPr>
        <w:t>PRB-based block-interlace</w:t>
      </w:r>
      <w:r w:rsidR="000E1A3C" w:rsidRPr="000E1A3C">
        <w:rPr>
          <w:lang w:eastAsia="zh-CN"/>
        </w:rPr>
        <w:t xml:space="preserve"> </w:t>
      </w:r>
      <w:r w:rsidR="00B3564D">
        <w:rPr>
          <w:lang w:eastAsia="zh-CN"/>
        </w:rPr>
        <w:t>are provided.</w:t>
      </w:r>
      <w:r w:rsidR="00651768">
        <w:rPr>
          <w:lang w:eastAsia="zh-CN"/>
        </w:rPr>
        <w:t xml:space="preserve"> It can be found </w:t>
      </w:r>
      <w:r w:rsidR="0015726C">
        <w:rPr>
          <w:lang w:eastAsia="zh-CN"/>
        </w:rPr>
        <w:t xml:space="preserve">via rough OCB calculation </w:t>
      </w:r>
      <w:r w:rsidR="00651768">
        <w:rPr>
          <w:lang w:eastAsia="zh-CN"/>
        </w:rPr>
        <w:t xml:space="preserve">that, </w:t>
      </w:r>
      <w:r w:rsidR="0017227D">
        <w:rPr>
          <w:lang w:eastAsia="zh-CN"/>
        </w:rPr>
        <w:t xml:space="preserve">for 15KHz SCS, </w:t>
      </w:r>
      <w:r w:rsidR="0017227D" w:rsidRPr="00A832D6">
        <w:rPr>
          <w:szCs w:val="20"/>
        </w:rPr>
        <w:t xml:space="preserve">M = 12, N = 8 or 9, interlaces with 8PRBs could not meet the OCB </w:t>
      </w:r>
      <w:r w:rsidRPr="009A7D13">
        <w:rPr>
          <w:szCs w:val="20"/>
        </w:rPr>
        <w:t>requirement</w:t>
      </w:r>
      <w:r>
        <w:rPr>
          <w:szCs w:val="20"/>
        </w:rPr>
        <w:t xml:space="preserve"> (frequency span = (N-1)*M+1 = 85PRB</w:t>
      </w:r>
      <w:r w:rsidR="00B8403D">
        <w:rPr>
          <w:szCs w:val="20"/>
        </w:rPr>
        <w:t xml:space="preserve"> = 15.3MHz</w:t>
      </w:r>
      <w:r>
        <w:rPr>
          <w:szCs w:val="20"/>
        </w:rPr>
        <w:t xml:space="preserve"> &lt;16MHz</w:t>
      </w:r>
      <w:r w:rsidR="00652877">
        <w:rPr>
          <w:szCs w:val="20"/>
        </w:rPr>
        <w:t>, 80% of 20MHz</w:t>
      </w:r>
      <w:r>
        <w:rPr>
          <w:szCs w:val="20"/>
        </w:rPr>
        <w:t>)</w:t>
      </w:r>
      <w:r w:rsidR="0063071C">
        <w:rPr>
          <w:szCs w:val="20"/>
        </w:rPr>
        <w:t xml:space="preserve">, likewise, </w:t>
      </w:r>
      <w:r w:rsidR="0063071C" w:rsidRPr="0063071C">
        <w:rPr>
          <w:szCs w:val="20"/>
        </w:rPr>
        <w:t>M = 6, N = 8 or 9</w:t>
      </w:r>
      <w:r w:rsidR="0063071C">
        <w:rPr>
          <w:szCs w:val="20"/>
        </w:rPr>
        <w:t xml:space="preserve"> for 30</w:t>
      </w:r>
      <w:r w:rsidR="0063071C">
        <w:rPr>
          <w:lang w:eastAsia="zh-CN"/>
        </w:rPr>
        <w:t xml:space="preserve">KHz SCS, </w:t>
      </w:r>
      <w:r w:rsidR="0063071C" w:rsidRPr="00A832D6">
        <w:rPr>
          <w:color w:val="000000" w:themeColor="text1"/>
          <w:lang w:eastAsia="zh-CN"/>
        </w:rPr>
        <w:t>and</w:t>
      </w:r>
      <w:r w:rsidR="0063071C" w:rsidRPr="00A832D6" w:rsidDel="005662EB">
        <w:rPr>
          <w:color w:val="000000" w:themeColor="text1"/>
          <w:lang w:eastAsia="zh-CN"/>
        </w:rPr>
        <w:t xml:space="preserve"> </w:t>
      </w:r>
      <w:r w:rsidR="0063071C" w:rsidRPr="00A832D6">
        <w:rPr>
          <w:color w:val="000000" w:themeColor="text1"/>
          <w:szCs w:val="20"/>
        </w:rPr>
        <w:t>M = 4, N = 6 or 7 for</w:t>
      </w:r>
      <w:r w:rsidR="0063071C">
        <w:rPr>
          <w:szCs w:val="20"/>
        </w:rPr>
        <w:t xml:space="preserve"> 60</w:t>
      </w:r>
      <w:r w:rsidR="0063071C">
        <w:rPr>
          <w:lang w:eastAsia="zh-CN"/>
        </w:rPr>
        <w:t xml:space="preserve">KHz SCS could not meet the OCB requirement, either. </w:t>
      </w:r>
      <w:r w:rsidR="00742ED8">
        <w:rPr>
          <w:lang w:eastAsia="zh-CN"/>
        </w:rPr>
        <w:t>The frequency span for all of the candidate</w:t>
      </w:r>
      <w:r w:rsidR="00775E8C">
        <w:rPr>
          <w:lang w:eastAsia="zh-CN"/>
        </w:rPr>
        <w:t xml:space="preserve">s are listed in the following table. </w:t>
      </w:r>
    </w:p>
    <w:p w14:paraId="5469431F" w14:textId="5BE77FB4" w:rsidR="00692B3F" w:rsidRPr="00A832D6" w:rsidRDefault="00692B3F" w:rsidP="00A832D6">
      <w:pPr>
        <w:jc w:val="center"/>
        <w:rPr>
          <w:b/>
          <w:lang w:eastAsia="zh-CN"/>
        </w:rPr>
      </w:pPr>
      <w:r w:rsidRPr="00A832D6">
        <w:rPr>
          <w:b/>
        </w:rPr>
        <w:t xml:space="preserve">Table </w:t>
      </w:r>
      <w:r w:rsidRPr="00A832D6">
        <w:rPr>
          <w:b/>
          <w:noProof/>
        </w:rPr>
        <w:fldChar w:fldCharType="begin"/>
      </w:r>
      <w:r w:rsidRPr="00A832D6">
        <w:rPr>
          <w:b/>
          <w:noProof/>
        </w:rPr>
        <w:instrText xml:space="preserve"> SEQ Table \* ARABIC </w:instrText>
      </w:r>
      <w:r w:rsidRPr="00A832D6">
        <w:rPr>
          <w:b/>
          <w:noProof/>
        </w:rPr>
        <w:fldChar w:fldCharType="separate"/>
      </w:r>
      <w:r w:rsidR="00F36DCE">
        <w:rPr>
          <w:b/>
          <w:noProof/>
        </w:rPr>
        <w:t>1</w:t>
      </w:r>
      <w:r w:rsidRPr="00A832D6">
        <w:rPr>
          <w:b/>
          <w:noProof/>
        </w:rPr>
        <w:fldChar w:fldCharType="end"/>
      </w:r>
      <w:r w:rsidRPr="00A832D6">
        <w:rPr>
          <w:b/>
        </w:rPr>
        <w:t>: frequency span for interlaces within 20MHz bandwidth</w:t>
      </w:r>
    </w:p>
    <w:tbl>
      <w:tblPr>
        <w:tblStyle w:val="TableGrid"/>
        <w:tblW w:w="0" w:type="auto"/>
        <w:jc w:val="center"/>
        <w:tblLook w:val="04A0" w:firstRow="1" w:lastRow="0" w:firstColumn="1" w:lastColumn="0" w:noHBand="0" w:noVBand="1"/>
      </w:tblPr>
      <w:tblGrid>
        <w:gridCol w:w="1512"/>
        <w:gridCol w:w="2410"/>
        <w:gridCol w:w="3441"/>
      </w:tblGrid>
      <w:tr w:rsidR="00775E8C" w14:paraId="11088D8E" w14:textId="77777777" w:rsidTr="00A832D6">
        <w:trPr>
          <w:jc w:val="center"/>
        </w:trPr>
        <w:tc>
          <w:tcPr>
            <w:tcW w:w="1512" w:type="dxa"/>
            <w:vAlign w:val="center"/>
          </w:tcPr>
          <w:p w14:paraId="1C88CFAE" w14:textId="52B326D8" w:rsidR="00775E8C" w:rsidRDefault="00E34D2B">
            <w:pPr>
              <w:rPr>
                <w:lang w:eastAsia="zh-CN"/>
              </w:rPr>
            </w:pPr>
            <w:r>
              <w:rPr>
                <w:rFonts w:hint="eastAsia"/>
                <w:lang w:eastAsia="zh-CN"/>
              </w:rPr>
              <w:t>SCS</w:t>
            </w:r>
          </w:p>
        </w:tc>
        <w:tc>
          <w:tcPr>
            <w:tcW w:w="2410" w:type="dxa"/>
            <w:vAlign w:val="center"/>
          </w:tcPr>
          <w:p w14:paraId="479417CF" w14:textId="0A7CA3A9" w:rsidR="00775E8C" w:rsidRDefault="00775E8C">
            <w:pPr>
              <w:rPr>
                <w:lang w:eastAsia="zh-CN"/>
              </w:rPr>
            </w:pPr>
            <w:r>
              <w:rPr>
                <w:rFonts w:hint="eastAsia"/>
                <w:lang w:eastAsia="zh-CN"/>
              </w:rPr>
              <w:t>candidates</w:t>
            </w:r>
          </w:p>
        </w:tc>
        <w:tc>
          <w:tcPr>
            <w:tcW w:w="3441" w:type="dxa"/>
            <w:vAlign w:val="center"/>
          </w:tcPr>
          <w:p w14:paraId="5F5C6391" w14:textId="72CDD04B" w:rsidR="00775E8C" w:rsidRDefault="00775E8C">
            <w:pPr>
              <w:rPr>
                <w:lang w:eastAsia="zh-CN"/>
              </w:rPr>
            </w:pPr>
            <w:r>
              <w:rPr>
                <w:lang w:eastAsia="zh-CN"/>
              </w:rPr>
              <w:t>F</w:t>
            </w:r>
            <w:r>
              <w:rPr>
                <w:rFonts w:hint="eastAsia"/>
                <w:lang w:eastAsia="zh-CN"/>
              </w:rPr>
              <w:t xml:space="preserve">requency </w:t>
            </w:r>
            <w:r>
              <w:rPr>
                <w:lang w:eastAsia="zh-CN"/>
              </w:rPr>
              <w:t>span</w:t>
            </w:r>
            <w:r w:rsidR="00FA1064">
              <w:rPr>
                <w:lang w:eastAsia="zh-CN"/>
              </w:rPr>
              <w:t xml:space="preserve"> </w:t>
            </w:r>
          </w:p>
          <w:p w14:paraId="2D3CD01C" w14:textId="24CB2156" w:rsidR="006D1A7B" w:rsidRDefault="006D1A7B">
            <w:pPr>
              <w:rPr>
                <w:lang w:eastAsia="zh-CN"/>
              </w:rPr>
            </w:pPr>
            <w:r>
              <w:rPr>
                <w:lang w:eastAsia="zh-CN"/>
              </w:rPr>
              <w:t>(</w:t>
            </w:r>
            <w:r>
              <w:rPr>
                <w:szCs w:val="20"/>
              </w:rPr>
              <w:t>(N-1)*M+1</w:t>
            </w:r>
            <w:r>
              <w:rPr>
                <w:lang w:eastAsia="zh-CN"/>
              </w:rPr>
              <w:t>)</w:t>
            </w:r>
          </w:p>
        </w:tc>
      </w:tr>
      <w:tr w:rsidR="00E34D2B" w14:paraId="2CD826D7" w14:textId="77777777" w:rsidTr="00A832D6">
        <w:trPr>
          <w:jc w:val="center"/>
        </w:trPr>
        <w:tc>
          <w:tcPr>
            <w:tcW w:w="1512" w:type="dxa"/>
            <w:vMerge w:val="restart"/>
            <w:vAlign w:val="center"/>
          </w:tcPr>
          <w:p w14:paraId="102B29BA" w14:textId="6CB69C2A" w:rsidR="00E34D2B" w:rsidRDefault="00E34D2B">
            <w:pPr>
              <w:rPr>
                <w:lang w:eastAsia="zh-CN"/>
              </w:rPr>
            </w:pPr>
            <w:r>
              <w:rPr>
                <w:rFonts w:hint="eastAsia"/>
                <w:lang w:eastAsia="zh-CN"/>
              </w:rPr>
              <w:t>15KHz</w:t>
            </w:r>
          </w:p>
        </w:tc>
        <w:tc>
          <w:tcPr>
            <w:tcW w:w="2410" w:type="dxa"/>
            <w:vAlign w:val="center"/>
          </w:tcPr>
          <w:p w14:paraId="62EC6D54" w14:textId="006C8CA6" w:rsidR="00E34D2B" w:rsidRPr="00A832D6" w:rsidRDefault="00E34D2B">
            <w:pPr>
              <w:rPr>
                <w:color w:val="FF0000"/>
                <w:lang w:eastAsia="zh-CN"/>
              </w:rPr>
            </w:pPr>
            <w:r w:rsidRPr="00A832D6">
              <w:rPr>
                <w:color w:val="FF0000"/>
                <w:szCs w:val="20"/>
              </w:rPr>
              <w:t>M = 12, N = 8 or 9</w:t>
            </w:r>
          </w:p>
        </w:tc>
        <w:tc>
          <w:tcPr>
            <w:tcW w:w="3441" w:type="dxa"/>
            <w:vAlign w:val="center"/>
          </w:tcPr>
          <w:p w14:paraId="49BE83EE" w14:textId="5203E16E" w:rsidR="00E34D2B" w:rsidRPr="00A832D6" w:rsidRDefault="00E34D2B">
            <w:pPr>
              <w:rPr>
                <w:color w:val="FF0000"/>
                <w:lang w:eastAsia="zh-CN"/>
              </w:rPr>
            </w:pPr>
            <w:r w:rsidRPr="00A832D6">
              <w:rPr>
                <w:color w:val="FF0000"/>
                <w:szCs w:val="20"/>
              </w:rPr>
              <w:t>85PRB = 15.3MHz</w:t>
            </w:r>
          </w:p>
        </w:tc>
      </w:tr>
      <w:tr w:rsidR="00E34D2B" w14:paraId="2C9A70C6" w14:textId="77777777" w:rsidTr="00A832D6">
        <w:trPr>
          <w:jc w:val="center"/>
        </w:trPr>
        <w:tc>
          <w:tcPr>
            <w:tcW w:w="1512" w:type="dxa"/>
            <w:vMerge/>
            <w:vAlign w:val="center"/>
          </w:tcPr>
          <w:p w14:paraId="7B56D6BA" w14:textId="77777777" w:rsidR="00E34D2B" w:rsidRDefault="00E34D2B">
            <w:pPr>
              <w:rPr>
                <w:lang w:eastAsia="zh-CN"/>
              </w:rPr>
            </w:pPr>
          </w:p>
        </w:tc>
        <w:tc>
          <w:tcPr>
            <w:tcW w:w="2410" w:type="dxa"/>
            <w:vAlign w:val="center"/>
          </w:tcPr>
          <w:p w14:paraId="4D78887E" w14:textId="4FAE8130" w:rsidR="00E34D2B" w:rsidRPr="00E01DF1" w:rsidRDefault="00E34D2B">
            <w:pPr>
              <w:rPr>
                <w:lang w:eastAsia="zh-CN"/>
              </w:rPr>
            </w:pPr>
            <w:r w:rsidRPr="00A832D6">
              <w:rPr>
                <w:szCs w:val="20"/>
              </w:rPr>
              <w:t>M = 10, N = 10 or 11</w:t>
            </w:r>
          </w:p>
        </w:tc>
        <w:tc>
          <w:tcPr>
            <w:tcW w:w="3441" w:type="dxa"/>
            <w:vAlign w:val="center"/>
          </w:tcPr>
          <w:p w14:paraId="74A30241" w14:textId="68BEDB4D" w:rsidR="00E34D2B" w:rsidRDefault="00E34D2B">
            <w:pPr>
              <w:rPr>
                <w:lang w:eastAsia="zh-CN"/>
              </w:rPr>
            </w:pPr>
            <w:r>
              <w:rPr>
                <w:rFonts w:hint="eastAsia"/>
                <w:lang w:eastAsia="zh-CN"/>
              </w:rPr>
              <w:t>91PRB =</w:t>
            </w:r>
            <w:r>
              <w:rPr>
                <w:lang w:eastAsia="zh-CN"/>
              </w:rPr>
              <w:t xml:space="preserve"> 16.38MHz</w:t>
            </w:r>
          </w:p>
        </w:tc>
      </w:tr>
      <w:tr w:rsidR="00E34D2B" w14:paraId="0F1E91D0" w14:textId="77777777" w:rsidTr="00A832D6">
        <w:trPr>
          <w:jc w:val="center"/>
        </w:trPr>
        <w:tc>
          <w:tcPr>
            <w:tcW w:w="1512" w:type="dxa"/>
            <w:vMerge/>
            <w:vAlign w:val="center"/>
          </w:tcPr>
          <w:p w14:paraId="3B6EB210" w14:textId="77777777" w:rsidR="00E34D2B" w:rsidRDefault="00E34D2B">
            <w:pPr>
              <w:rPr>
                <w:lang w:eastAsia="zh-CN"/>
              </w:rPr>
            </w:pPr>
          </w:p>
        </w:tc>
        <w:tc>
          <w:tcPr>
            <w:tcW w:w="2410" w:type="dxa"/>
            <w:vAlign w:val="center"/>
          </w:tcPr>
          <w:p w14:paraId="20B1EB27" w14:textId="4FBDC79F" w:rsidR="00E34D2B" w:rsidRPr="00E01DF1" w:rsidRDefault="00E34D2B">
            <w:pPr>
              <w:rPr>
                <w:lang w:eastAsia="zh-CN"/>
              </w:rPr>
            </w:pPr>
            <w:r w:rsidRPr="00E01DF1">
              <w:rPr>
                <w:lang w:eastAsia="zh-CN"/>
              </w:rPr>
              <w:t>M = 8, N = 13 or 14</w:t>
            </w:r>
          </w:p>
        </w:tc>
        <w:tc>
          <w:tcPr>
            <w:tcW w:w="3441" w:type="dxa"/>
            <w:vAlign w:val="center"/>
          </w:tcPr>
          <w:p w14:paraId="6496FAC0" w14:textId="408E45C3" w:rsidR="00E34D2B" w:rsidRDefault="00E34D2B">
            <w:pPr>
              <w:rPr>
                <w:lang w:eastAsia="zh-CN"/>
              </w:rPr>
            </w:pPr>
            <w:r>
              <w:rPr>
                <w:rFonts w:hint="eastAsia"/>
                <w:lang w:eastAsia="zh-CN"/>
              </w:rPr>
              <w:t xml:space="preserve">97PRB = </w:t>
            </w:r>
            <w:r>
              <w:rPr>
                <w:lang w:eastAsia="zh-CN"/>
              </w:rPr>
              <w:t>17.46MHz</w:t>
            </w:r>
          </w:p>
        </w:tc>
      </w:tr>
      <w:tr w:rsidR="00E34D2B" w14:paraId="0B872758" w14:textId="77777777" w:rsidTr="00A832D6">
        <w:trPr>
          <w:jc w:val="center"/>
        </w:trPr>
        <w:tc>
          <w:tcPr>
            <w:tcW w:w="1512" w:type="dxa"/>
            <w:vMerge w:val="restart"/>
            <w:vAlign w:val="center"/>
          </w:tcPr>
          <w:p w14:paraId="7575ADF6" w14:textId="2E3316EC" w:rsidR="00E34D2B" w:rsidRDefault="00DC0574">
            <w:pPr>
              <w:rPr>
                <w:lang w:eastAsia="zh-CN"/>
              </w:rPr>
            </w:pPr>
            <w:r>
              <w:rPr>
                <w:rFonts w:hint="eastAsia"/>
                <w:lang w:eastAsia="zh-CN"/>
              </w:rPr>
              <w:t>30KHz</w:t>
            </w:r>
          </w:p>
        </w:tc>
        <w:tc>
          <w:tcPr>
            <w:tcW w:w="2410" w:type="dxa"/>
            <w:vAlign w:val="center"/>
          </w:tcPr>
          <w:p w14:paraId="3E9FBD8A" w14:textId="5EC05005" w:rsidR="00E34D2B" w:rsidRPr="00A832D6" w:rsidRDefault="00DC0574" w:rsidP="00A832D6">
            <w:pPr>
              <w:rPr>
                <w:color w:val="FF0000"/>
                <w:lang w:eastAsia="zh-CN"/>
              </w:rPr>
            </w:pPr>
            <w:r w:rsidRPr="00A832D6">
              <w:rPr>
                <w:color w:val="FF0000"/>
                <w:lang w:eastAsia="zh-CN"/>
              </w:rPr>
              <w:t>M = 6, N = 8 or 9</w:t>
            </w:r>
          </w:p>
        </w:tc>
        <w:tc>
          <w:tcPr>
            <w:tcW w:w="3441" w:type="dxa"/>
            <w:vAlign w:val="center"/>
          </w:tcPr>
          <w:p w14:paraId="113724B0" w14:textId="481EB7B5" w:rsidR="00E34D2B" w:rsidRPr="00A832D6" w:rsidRDefault="00FA1064">
            <w:pPr>
              <w:rPr>
                <w:color w:val="FF0000"/>
                <w:lang w:eastAsia="zh-CN"/>
              </w:rPr>
            </w:pPr>
            <w:r w:rsidRPr="00A832D6">
              <w:rPr>
                <w:color w:val="FF0000"/>
                <w:lang w:eastAsia="zh-CN"/>
              </w:rPr>
              <w:t>43PRB = 15.48MHz</w:t>
            </w:r>
          </w:p>
        </w:tc>
      </w:tr>
      <w:tr w:rsidR="00E34D2B" w14:paraId="6523520C" w14:textId="77777777" w:rsidTr="00A832D6">
        <w:trPr>
          <w:jc w:val="center"/>
        </w:trPr>
        <w:tc>
          <w:tcPr>
            <w:tcW w:w="1512" w:type="dxa"/>
            <w:vMerge/>
            <w:vAlign w:val="center"/>
          </w:tcPr>
          <w:p w14:paraId="76264ADD" w14:textId="77777777" w:rsidR="00E34D2B" w:rsidRDefault="00E34D2B">
            <w:pPr>
              <w:rPr>
                <w:lang w:eastAsia="zh-CN"/>
              </w:rPr>
            </w:pPr>
          </w:p>
        </w:tc>
        <w:tc>
          <w:tcPr>
            <w:tcW w:w="2410" w:type="dxa"/>
            <w:vAlign w:val="center"/>
          </w:tcPr>
          <w:p w14:paraId="3613073B" w14:textId="5B8A2C55" w:rsidR="00E34D2B" w:rsidRPr="00E01DF1" w:rsidRDefault="00DC0574" w:rsidP="00A832D6">
            <w:pPr>
              <w:rPr>
                <w:lang w:eastAsia="zh-CN"/>
              </w:rPr>
            </w:pPr>
            <w:r>
              <w:rPr>
                <w:lang w:eastAsia="zh-CN"/>
              </w:rPr>
              <w:t>M = 5, N =  10 or 11</w:t>
            </w:r>
          </w:p>
        </w:tc>
        <w:tc>
          <w:tcPr>
            <w:tcW w:w="3441" w:type="dxa"/>
            <w:vAlign w:val="center"/>
          </w:tcPr>
          <w:p w14:paraId="13094185" w14:textId="3F505996" w:rsidR="00E34D2B" w:rsidRDefault="00FA1064">
            <w:pPr>
              <w:rPr>
                <w:lang w:eastAsia="zh-CN"/>
              </w:rPr>
            </w:pPr>
            <w:r>
              <w:rPr>
                <w:rFonts w:hint="eastAsia"/>
                <w:lang w:eastAsia="zh-CN"/>
              </w:rPr>
              <w:t xml:space="preserve">46PRB = </w:t>
            </w:r>
            <w:r>
              <w:rPr>
                <w:lang w:eastAsia="zh-CN"/>
              </w:rPr>
              <w:t>16.56MHz</w:t>
            </w:r>
          </w:p>
        </w:tc>
      </w:tr>
      <w:tr w:rsidR="00E34D2B" w14:paraId="0CC717AE" w14:textId="77777777" w:rsidTr="00A832D6">
        <w:trPr>
          <w:jc w:val="center"/>
        </w:trPr>
        <w:tc>
          <w:tcPr>
            <w:tcW w:w="1512" w:type="dxa"/>
            <w:vMerge/>
            <w:vAlign w:val="center"/>
          </w:tcPr>
          <w:p w14:paraId="4971924C" w14:textId="77777777" w:rsidR="00E34D2B" w:rsidRDefault="00E34D2B">
            <w:pPr>
              <w:rPr>
                <w:lang w:eastAsia="zh-CN"/>
              </w:rPr>
            </w:pPr>
          </w:p>
        </w:tc>
        <w:tc>
          <w:tcPr>
            <w:tcW w:w="2410" w:type="dxa"/>
            <w:vAlign w:val="center"/>
          </w:tcPr>
          <w:p w14:paraId="25063C23" w14:textId="702AE99F" w:rsidR="00E34D2B" w:rsidRPr="00E01DF1" w:rsidRDefault="00DC0574" w:rsidP="00A832D6">
            <w:pPr>
              <w:rPr>
                <w:lang w:eastAsia="zh-CN"/>
              </w:rPr>
            </w:pPr>
            <w:r>
              <w:rPr>
                <w:lang w:eastAsia="zh-CN"/>
              </w:rPr>
              <w:t>M = 4, N = 12 or 13</w:t>
            </w:r>
          </w:p>
        </w:tc>
        <w:tc>
          <w:tcPr>
            <w:tcW w:w="3441" w:type="dxa"/>
            <w:vAlign w:val="center"/>
          </w:tcPr>
          <w:p w14:paraId="7B3DCBF9" w14:textId="5CBCBF10" w:rsidR="00E34D2B" w:rsidRDefault="00FA1064">
            <w:pPr>
              <w:rPr>
                <w:lang w:eastAsia="zh-CN"/>
              </w:rPr>
            </w:pPr>
            <w:r>
              <w:rPr>
                <w:rFonts w:hint="eastAsia"/>
                <w:lang w:eastAsia="zh-CN"/>
              </w:rPr>
              <w:t xml:space="preserve">45PRB = </w:t>
            </w:r>
            <w:r>
              <w:rPr>
                <w:lang w:eastAsia="zh-CN"/>
              </w:rPr>
              <w:t>16.2MHz</w:t>
            </w:r>
          </w:p>
        </w:tc>
      </w:tr>
      <w:tr w:rsidR="00E34D2B" w14:paraId="0F50645A" w14:textId="77777777" w:rsidTr="00A832D6">
        <w:trPr>
          <w:jc w:val="center"/>
        </w:trPr>
        <w:tc>
          <w:tcPr>
            <w:tcW w:w="1512" w:type="dxa"/>
            <w:vMerge w:val="restart"/>
            <w:vAlign w:val="center"/>
          </w:tcPr>
          <w:p w14:paraId="1397BB90" w14:textId="185524B4" w:rsidR="00E34D2B" w:rsidRDefault="00DC0574">
            <w:pPr>
              <w:rPr>
                <w:lang w:eastAsia="zh-CN"/>
              </w:rPr>
            </w:pPr>
            <w:r>
              <w:rPr>
                <w:rFonts w:hint="eastAsia"/>
                <w:lang w:eastAsia="zh-CN"/>
              </w:rPr>
              <w:t>60KHz</w:t>
            </w:r>
            <w:r w:rsidR="00507943">
              <w:rPr>
                <w:lang w:eastAsia="zh-CN"/>
              </w:rPr>
              <w:t>(24RB)</w:t>
            </w:r>
          </w:p>
        </w:tc>
        <w:tc>
          <w:tcPr>
            <w:tcW w:w="2410" w:type="dxa"/>
            <w:vAlign w:val="center"/>
          </w:tcPr>
          <w:p w14:paraId="3F033630" w14:textId="7553E2DC" w:rsidR="00E34D2B" w:rsidRPr="00A832D6" w:rsidRDefault="00DC0574" w:rsidP="00A832D6">
            <w:pPr>
              <w:rPr>
                <w:color w:val="FF0000"/>
                <w:lang w:eastAsia="zh-CN"/>
              </w:rPr>
            </w:pPr>
            <w:r w:rsidRPr="00A832D6">
              <w:rPr>
                <w:color w:val="FF0000"/>
                <w:lang w:eastAsia="zh-CN"/>
              </w:rPr>
              <w:t>M = 4, N = 6</w:t>
            </w:r>
            <w:r w:rsidRPr="00A832D6">
              <w:rPr>
                <w:color w:val="FF0000"/>
                <w:lang w:eastAsia="zh-CN"/>
              </w:rPr>
              <w:t></w:t>
            </w:r>
            <w:r w:rsidRPr="00A832D6">
              <w:rPr>
                <w:color w:val="FF0000"/>
                <w:lang w:eastAsia="zh-CN"/>
              </w:rPr>
              <w:tab/>
            </w:r>
          </w:p>
        </w:tc>
        <w:tc>
          <w:tcPr>
            <w:tcW w:w="3441" w:type="dxa"/>
            <w:vAlign w:val="center"/>
          </w:tcPr>
          <w:p w14:paraId="7942B616" w14:textId="5CC03807" w:rsidR="00E34D2B" w:rsidRPr="00A832D6" w:rsidRDefault="00FA1064">
            <w:pPr>
              <w:rPr>
                <w:color w:val="FF0000"/>
                <w:lang w:eastAsia="zh-CN"/>
              </w:rPr>
            </w:pPr>
            <w:r w:rsidRPr="00A832D6">
              <w:rPr>
                <w:color w:val="FF0000"/>
                <w:lang w:eastAsia="zh-CN"/>
              </w:rPr>
              <w:t>21PRB = 15.12MHz</w:t>
            </w:r>
          </w:p>
        </w:tc>
      </w:tr>
      <w:tr w:rsidR="00E34D2B" w14:paraId="239C61A9" w14:textId="77777777" w:rsidTr="00A832D6">
        <w:trPr>
          <w:jc w:val="center"/>
        </w:trPr>
        <w:tc>
          <w:tcPr>
            <w:tcW w:w="1512" w:type="dxa"/>
            <w:vMerge/>
            <w:vAlign w:val="center"/>
          </w:tcPr>
          <w:p w14:paraId="093FD0F1" w14:textId="77777777" w:rsidR="00E34D2B" w:rsidRDefault="00E34D2B">
            <w:pPr>
              <w:rPr>
                <w:lang w:eastAsia="zh-CN"/>
              </w:rPr>
            </w:pPr>
          </w:p>
        </w:tc>
        <w:tc>
          <w:tcPr>
            <w:tcW w:w="2410" w:type="dxa"/>
            <w:vAlign w:val="center"/>
          </w:tcPr>
          <w:p w14:paraId="703F71F5" w14:textId="1795F0C2" w:rsidR="00E34D2B" w:rsidRPr="00687F18" w:rsidRDefault="00DC0574" w:rsidP="00A832D6">
            <w:pPr>
              <w:rPr>
                <w:lang w:eastAsia="zh-CN"/>
              </w:rPr>
            </w:pPr>
            <w:r w:rsidRPr="00687F18">
              <w:rPr>
                <w:lang w:eastAsia="zh-CN"/>
              </w:rPr>
              <w:t>M = 3, N = 8</w:t>
            </w:r>
          </w:p>
        </w:tc>
        <w:tc>
          <w:tcPr>
            <w:tcW w:w="3441" w:type="dxa"/>
            <w:vAlign w:val="center"/>
          </w:tcPr>
          <w:p w14:paraId="4D03BDFD" w14:textId="061951EF" w:rsidR="00E34D2B" w:rsidRPr="00687F18" w:rsidRDefault="00A37E0D">
            <w:pPr>
              <w:rPr>
                <w:lang w:eastAsia="zh-CN"/>
              </w:rPr>
            </w:pPr>
            <w:r w:rsidRPr="00687F18">
              <w:rPr>
                <w:lang w:eastAsia="zh-CN"/>
              </w:rPr>
              <w:t>22PRB = 15.84MHz</w:t>
            </w:r>
          </w:p>
        </w:tc>
      </w:tr>
      <w:tr w:rsidR="00E34D2B" w14:paraId="348ACA6E" w14:textId="77777777" w:rsidTr="00A832D6">
        <w:trPr>
          <w:jc w:val="center"/>
        </w:trPr>
        <w:tc>
          <w:tcPr>
            <w:tcW w:w="1512" w:type="dxa"/>
            <w:vMerge/>
            <w:vAlign w:val="center"/>
          </w:tcPr>
          <w:p w14:paraId="45CDD4D6" w14:textId="77777777" w:rsidR="00E34D2B" w:rsidRDefault="00E34D2B">
            <w:pPr>
              <w:rPr>
                <w:lang w:eastAsia="zh-CN"/>
              </w:rPr>
            </w:pPr>
          </w:p>
        </w:tc>
        <w:tc>
          <w:tcPr>
            <w:tcW w:w="2410" w:type="dxa"/>
            <w:vAlign w:val="center"/>
          </w:tcPr>
          <w:p w14:paraId="046AF4AE" w14:textId="5C63A23D" w:rsidR="00E34D2B" w:rsidRPr="00E01DF1" w:rsidRDefault="00DC0574" w:rsidP="00A832D6">
            <w:pPr>
              <w:rPr>
                <w:lang w:eastAsia="zh-CN"/>
              </w:rPr>
            </w:pPr>
            <w:r>
              <w:rPr>
                <w:lang w:eastAsia="zh-CN"/>
              </w:rPr>
              <w:t>M = 2, N = 12</w:t>
            </w:r>
          </w:p>
        </w:tc>
        <w:tc>
          <w:tcPr>
            <w:tcW w:w="3441" w:type="dxa"/>
            <w:vAlign w:val="center"/>
          </w:tcPr>
          <w:p w14:paraId="16397002" w14:textId="18CFEAB7" w:rsidR="00E34D2B" w:rsidRDefault="00A37E0D">
            <w:pPr>
              <w:rPr>
                <w:lang w:eastAsia="zh-CN"/>
              </w:rPr>
            </w:pPr>
            <w:r>
              <w:rPr>
                <w:rFonts w:hint="eastAsia"/>
                <w:lang w:eastAsia="zh-CN"/>
              </w:rPr>
              <w:t xml:space="preserve">23PRB = </w:t>
            </w:r>
            <w:r>
              <w:rPr>
                <w:lang w:eastAsia="zh-CN"/>
              </w:rPr>
              <w:t>16.56MHz</w:t>
            </w:r>
          </w:p>
        </w:tc>
      </w:tr>
      <w:tr w:rsidR="00A663D2" w14:paraId="2433814A" w14:textId="77777777" w:rsidTr="00507943">
        <w:trPr>
          <w:jc w:val="center"/>
        </w:trPr>
        <w:tc>
          <w:tcPr>
            <w:tcW w:w="1512" w:type="dxa"/>
            <w:vMerge w:val="restart"/>
            <w:vAlign w:val="center"/>
          </w:tcPr>
          <w:p w14:paraId="538F15A9" w14:textId="06154980" w:rsidR="00A663D2" w:rsidRDefault="00A663D2">
            <w:pPr>
              <w:rPr>
                <w:lang w:eastAsia="zh-CN"/>
              </w:rPr>
            </w:pPr>
            <w:r>
              <w:rPr>
                <w:rFonts w:hint="eastAsia"/>
                <w:lang w:eastAsia="zh-CN"/>
              </w:rPr>
              <w:t>60KHz</w:t>
            </w:r>
            <w:r>
              <w:rPr>
                <w:lang w:eastAsia="zh-CN"/>
              </w:rPr>
              <w:t>(26RB)</w:t>
            </w:r>
          </w:p>
        </w:tc>
        <w:tc>
          <w:tcPr>
            <w:tcW w:w="2410" w:type="dxa"/>
            <w:vAlign w:val="center"/>
          </w:tcPr>
          <w:p w14:paraId="333EDB0C" w14:textId="4AC4A0E0" w:rsidR="00A663D2" w:rsidRPr="00507943" w:rsidRDefault="00A663D2" w:rsidP="00A663D2">
            <w:pPr>
              <w:rPr>
                <w:lang w:eastAsia="zh-CN"/>
              </w:rPr>
            </w:pPr>
            <w:r w:rsidRPr="00A832D6">
              <w:rPr>
                <w:color w:val="FF0000"/>
                <w:szCs w:val="20"/>
              </w:rPr>
              <w:t>M = 4, N = 6 or 7</w:t>
            </w:r>
          </w:p>
        </w:tc>
        <w:tc>
          <w:tcPr>
            <w:tcW w:w="3441" w:type="dxa"/>
            <w:vAlign w:val="center"/>
          </w:tcPr>
          <w:p w14:paraId="0D662F5B" w14:textId="4AE51374" w:rsidR="00A663D2" w:rsidRDefault="00A663D2" w:rsidP="00A663D2">
            <w:pPr>
              <w:rPr>
                <w:lang w:eastAsia="zh-CN"/>
              </w:rPr>
            </w:pPr>
            <w:r w:rsidRPr="003C5E06">
              <w:rPr>
                <w:color w:val="FF0000"/>
                <w:lang w:eastAsia="zh-CN"/>
              </w:rPr>
              <w:t>21PRB = 15.12MHz</w:t>
            </w:r>
          </w:p>
        </w:tc>
      </w:tr>
      <w:tr w:rsidR="00A663D2" w14:paraId="14CA398B" w14:textId="77777777" w:rsidTr="00507943">
        <w:trPr>
          <w:jc w:val="center"/>
        </w:trPr>
        <w:tc>
          <w:tcPr>
            <w:tcW w:w="1512" w:type="dxa"/>
            <w:vMerge/>
            <w:vAlign w:val="center"/>
          </w:tcPr>
          <w:p w14:paraId="220BDEE4" w14:textId="77777777" w:rsidR="00A663D2" w:rsidRDefault="00A663D2" w:rsidP="00A663D2">
            <w:pPr>
              <w:rPr>
                <w:lang w:eastAsia="zh-CN"/>
              </w:rPr>
            </w:pPr>
          </w:p>
        </w:tc>
        <w:tc>
          <w:tcPr>
            <w:tcW w:w="2410" w:type="dxa"/>
            <w:vAlign w:val="center"/>
          </w:tcPr>
          <w:p w14:paraId="3C72A439" w14:textId="4FFD3A81" w:rsidR="00A663D2" w:rsidRPr="00507943" w:rsidRDefault="00A663D2" w:rsidP="00A663D2">
            <w:pPr>
              <w:rPr>
                <w:lang w:eastAsia="zh-CN"/>
              </w:rPr>
            </w:pPr>
            <w:r w:rsidRPr="00A832D6">
              <w:rPr>
                <w:szCs w:val="20"/>
              </w:rPr>
              <w:t>M = 3, N = 8 or 9</w:t>
            </w:r>
          </w:p>
        </w:tc>
        <w:tc>
          <w:tcPr>
            <w:tcW w:w="3441" w:type="dxa"/>
            <w:vAlign w:val="center"/>
          </w:tcPr>
          <w:p w14:paraId="1512FEEB" w14:textId="51282C32" w:rsidR="00A663D2" w:rsidRDefault="00A663D2" w:rsidP="00A663D2">
            <w:pPr>
              <w:rPr>
                <w:lang w:eastAsia="zh-CN"/>
              </w:rPr>
            </w:pPr>
            <w:r w:rsidRPr="00687F18">
              <w:rPr>
                <w:lang w:eastAsia="zh-CN"/>
              </w:rPr>
              <w:t>22PRB = 15.84MHz</w:t>
            </w:r>
          </w:p>
        </w:tc>
      </w:tr>
      <w:tr w:rsidR="00A663D2" w14:paraId="40073E94" w14:textId="77777777" w:rsidTr="00507943">
        <w:trPr>
          <w:jc w:val="center"/>
        </w:trPr>
        <w:tc>
          <w:tcPr>
            <w:tcW w:w="1512" w:type="dxa"/>
            <w:vMerge/>
            <w:vAlign w:val="center"/>
          </w:tcPr>
          <w:p w14:paraId="3EBA4490" w14:textId="77777777" w:rsidR="00A663D2" w:rsidRDefault="00A663D2" w:rsidP="00A663D2">
            <w:pPr>
              <w:rPr>
                <w:lang w:eastAsia="zh-CN"/>
              </w:rPr>
            </w:pPr>
          </w:p>
        </w:tc>
        <w:tc>
          <w:tcPr>
            <w:tcW w:w="2410" w:type="dxa"/>
            <w:vAlign w:val="center"/>
          </w:tcPr>
          <w:p w14:paraId="0AE52A53" w14:textId="40BA56F5" w:rsidR="00A663D2" w:rsidRPr="00507943" w:rsidRDefault="00A663D2" w:rsidP="00A663D2">
            <w:pPr>
              <w:rPr>
                <w:lang w:eastAsia="zh-CN"/>
              </w:rPr>
            </w:pPr>
            <w:r w:rsidRPr="00A832D6">
              <w:rPr>
                <w:szCs w:val="20"/>
              </w:rPr>
              <w:t>M = 2, N = 13</w:t>
            </w:r>
          </w:p>
        </w:tc>
        <w:tc>
          <w:tcPr>
            <w:tcW w:w="3441" w:type="dxa"/>
            <w:vAlign w:val="center"/>
          </w:tcPr>
          <w:p w14:paraId="149555BF" w14:textId="0D3458F4" w:rsidR="00A663D2" w:rsidRDefault="00A663D2" w:rsidP="00A663D2">
            <w:pPr>
              <w:rPr>
                <w:lang w:eastAsia="zh-CN"/>
              </w:rPr>
            </w:pPr>
            <w:r>
              <w:rPr>
                <w:rFonts w:hint="eastAsia"/>
                <w:lang w:eastAsia="zh-CN"/>
              </w:rPr>
              <w:t xml:space="preserve">23PRB = </w:t>
            </w:r>
            <w:r>
              <w:rPr>
                <w:lang w:eastAsia="zh-CN"/>
              </w:rPr>
              <w:t>16.56MHz</w:t>
            </w:r>
          </w:p>
        </w:tc>
      </w:tr>
    </w:tbl>
    <w:p w14:paraId="14CB2EF8" w14:textId="7E25100C" w:rsidR="00B8403D" w:rsidRDefault="00742ED8" w:rsidP="00B17673">
      <w:pPr>
        <w:rPr>
          <w:lang w:eastAsia="zh-CN"/>
        </w:rPr>
      </w:pPr>
      <w:r>
        <w:rPr>
          <w:lang w:eastAsia="zh-CN"/>
        </w:rPr>
        <w:t xml:space="preserve"> </w:t>
      </w:r>
    </w:p>
    <w:p w14:paraId="0DE89285" w14:textId="77777777" w:rsidR="0086363F" w:rsidRDefault="0015726C" w:rsidP="00B17673">
      <w:pPr>
        <w:rPr>
          <w:lang w:eastAsia="zh-CN"/>
        </w:rPr>
      </w:pPr>
      <w:r>
        <w:rPr>
          <w:lang w:eastAsia="zh-CN"/>
        </w:rPr>
        <w:t xml:space="preserve">It should be noted that for the option of </w:t>
      </w:r>
      <w:r w:rsidRPr="00C07E78">
        <w:rPr>
          <w:color w:val="000000" w:themeColor="text1"/>
          <w:lang w:eastAsia="zh-CN"/>
        </w:rPr>
        <w:t xml:space="preserve">M = 3, N = 8 or 9 </w:t>
      </w:r>
      <w:r w:rsidRPr="00C07E78">
        <w:rPr>
          <w:color w:val="000000" w:themeColor="text1"/>
          <w:szCs w:val="20"/>
        </w:rPr>
        <w:t>for</w:t>
      </w:r>
      <w:r>
        <w:rPr>
          <w:szCs w:val="20"/>
        </w:rPr>
        <w:t xml:space="preserve"> 60</w:t>
      </w:r>
      <w:r>
        <w:rPr>
          <w:lang w:eastAsia="zh-CN"/>
        </w:rPr>
        <w:t xml:space="preserve">KHz SCS, its rough OCB calculation is very close to the OCB requirement of 16 MHz, and so </w:t>
      </w:r>
      <w:r w:rsidR="00552C06">
        <w:rPr>
          <w:lang w:eastAsia="zh-CN"/>
        </w:rPr>
        <w:t xml:space="preserve">its </w:t>
      </w:r>
      <w:r w:rsidR="00915B65">
        <w:rPr>
          <w:lang w:eastAsia="zh-CN"/>
        </w:rPr>
        <w:t>exact</w:t>
      </w:r>
      <w:r w:rsidR="00552C06">
        <w:rPr>
          <w:lang w:eastAsia="zh-CN"/>
        </w:rPr>
        <w:t xml:space="preserve"> OCB </w:t>
      </w:r>
      <w:r>
        <w:rPr>
          <w:lang w:eastAsia="zh-CN"/>
        </w:rPr>
        <w:t xml:space="preserve">may meet the OCB requirement practically. </w:t>
      </w:r>
    </w:p>
    <w:p w14:paraId="7D108BF6" w14:textId="5AE11892" w:rsidR="00AF3390" w:rsidRDefault="002107F4" w:rsidP="00B17673">
      <w:pPr>
        <w:rPr>
          <w:lang w:eastAsia="zh-CN"/>
        </w:rPr>
      </w:pPr>
      <w:r>
        <w:rPr>
          <w:lang w:eastAsia="zh-CN"/>
        </w:rPr>
        <w:t>Another limitation for interlace design is the maximum power spectral density,</w:t>
      </w:r>
      <w:r w:rsidR="00932D41">
        <w:rPr>
          <w:lang w:eastAsia="zh-CN"/>
        </w:rPr>
        <w:t xml:space="preserve"> and f</w:t>
      </w:r>
      <w:r w:rsidR="00932D41" w:rsidRPr="00932D41">
        <w:rPr>
          <w:lang w:eastAsia="zh-CN"/>
        </w:rPr>
        <w:t xml:space="preserve">or most cases the requirement is stated with a resolution bandwidth of 1 </w:t>
      </w:r>
      <w:r w:rsidR="00E62842" w:rsidRPr="00932D41">
        <w:rPr>
          <w:lang w:eastAsia="zh-CN"/>
        </w:rPr>
        <w:t>MHz</w:t>
      </w:r>
      <w:r w:rsidR="00E62842">
        <w:rPr>
          <w:lang w:eastAsia="zh-CN"/>
        </w:rPr>
        <w:t>, hence a larger interlace spacing</w:t>
      </w:r>
      <w:r w:rsidR="00311C7A">
        <w:rPr>
          <w:lang w:eastAsia="zh-CN"/>
        </w:rPr>
        <w:t xml:space="preserve"> is</w:t>
      </w:r>
      <w:r w:rsidR="00E62842">
        <w:rPr>
          <w:lang w:eastAsia="zh-CN"/>
        </w:rPr>
        <w:t xml:space="preserve"> </w:t>
      </w:r>
      <w:r w:rsidR="00311C7A" w:rsidRPr="00311C7A">
        <w:rPr>
          <w:lang w:eastAsia="zh-CN"/>
        </w:rPr>
        <w:t>beneficial in terms of power boosting</w:t>
      </w:r>
      <w:r w:rsidR="00E62842">
        <w:rPr>
          <w:lang w:eastAsia="zh-CN"/>
        </w:rPr>
        <w:t>.</w:t>
      </w:r>
      <w:r w:rsidR="00932D41" w:rsidRPr="00932D41">
        <w:rPr>
          <w:lang w:eastAsia="zh-CN"/>
        </w:rPr>
        <w:t xml:space="preserve"> </w:t>
      </w:r>
      <w:r w:rsidR="00B8403D">
        <w:rPr>
          <w:lang w:eastAsia="zh-CN"/>
        </w:rPr>
        <w:t>Furthermore, to improve</w:t>
      </w:r>
      <w:r w:rsidR="00510214">
        <w:rPr>
          <w:lang w:eastAsia="zh-CN"/>
        </w:rPr>
        <w:t xml:space="preserve"> the</w:t>
      </w:r>
      <w:r w:rsidR="00B8403D">
        <w:rPr>
          <w:lang w:eastAsia="zh-CN"/>
        </w:rPr>
        <w:t xml:space="preserve"> </w:t>
      </w:r>
      <w:r w:rsidR="00510214">
        <w:rPr>
          <w:lang w:eastAsia="zh-CN"/>
        </w:rPr>
        <w:t xml:space="preserve">multiplexing efficiency and </w:t>
      </w:r>
      <w:r w:rsidR="00B8403D">
        <w:rPr>
          <w:lang w:eastAsia="zh-CN"/>
        </w:rPr>
        <w:t>the flexibility for resource allocation</w:t>
      </w:r>
      <w:r w:rsidR="00742ED8">
        <w:rPr>
          <w:lang w:eastAsia="zh-CN"/>
        </w:rPr>
        <w:t>, also to</w:t>
      </w:r>
      <w:r w:rsidR="00AF3390">
        <w:rPr>
          <w:lang w:eastAsia="zh-CN"/>
        </w:rPr>
        <w:t xml:space="preserve"> </w:t>
      </w:r>
      <w:r w:rsidR="00E62842">
        <w:rPr>
          <w:lang w:eastAsia="zh-CN"/>
        </w:rPr>
        <w:t xml:space="preserve">keep a similar resource granularity as LTE </w:t>
      </w:r>
      <w:proofErr w:type="spellStart"/>
      <w:r w:rsidR="00E62842">
        <w:rPr>
          <w:lang w:eastAsia="zh-CN"/>
        </w:rPr>
        <w:t>eLAA</w:t>
      </w:r>
      <w:proofErr w:type="spellEnd"/>
      <w:r w:rsidR="00B8403D">
        <w:rPr>
          <w:lang w:eastAsia="zh-CN"/>
        </w:rPr>
        <w:t xml:space="preserve">, </w:t>
      </w:r>
      <w:r w:rsidR="00AF3390" w:rsidRPr="00A63F7E">
        <w:rPr>
          <w:szCs w:val="20"/>
        </w:rPr>
        <w:t>M = 10, N = 10 or 11</w:t>
      </w:r>
      <w:r w:rsidR="00AF3390">
        <w:rPr>
          <w:szCs w:val="20"/>
        </w:rPr>
        <w:t xml:space="preserve"> for </w:t>
      </w:r>
      <w:r w:rsidR="00AF3390">
        <w:rPr>
          <w:rFonts w:hint="eastAsia"/>
          <w:lang w:eastAsia="zh-CN"/>
        </w:rPr>
        <w:t>15KHz</w:t>
      </w:r>
      <w:r w:rsidR="00AF3390" w:rsidDel="005662EB">
        <w:rPr>
          <w:lang w:eastAsia="zh-CN"/>
        </w:rPr>
        <w:t xml:space="preserve"> </w:t>
      </w:r>
      <w:r w:rsidR="00AF3390">
        <w:rPr>
          <w:lang w:eastAsia="zh-CN"/>
        </w:rPr>
        <w:t xml:space="preserve">SCS, M = 5, N =10 or 11 for </w:t>
      </w:r>
      <w:proofErr w:type="gramStart"/>
      <w:r w:rsidR="00AF3390">
        <w:rPr>
          <w:lang w:eastAsia="zh-CN"/>
        </w:rPr>
        <w:t>30KHz</w:t>
      </w:r>
      <w:proofErr w:type="gramEnd"/>
      <w:r w:rsidR="00AF3390">
        <w:rPr>
          <w:lang w:eastAsia="zh-CN"/>
        </w:rPr>
        <w:t xml:space="preserve"> and </w:t>
      </w:r>
      <w:r w:rsidR="00552C06" w:rsidRPr="00C07E78">
        <w:rPr>
          <w:color w:val="000000" w:themeColor="text1"/>
          <w:lang w:eastAsia="zh-CN"/>
        </w:rPr>
        <w:t>M = 3, N = 8</w:t>
      </w:r>
      <w:r w:rsidR="00320468">
        <w:rPr>
          <w:color w:val="000000" w:themeColor="text1"/>
          <w:lang w:eastAsia="zh-CN"/>
        </w:rPr>
        <w:t xml:space="preserve"> or 9</w:t>
      </w:r>
      <w:r w:rsidR="00552C06" w:rsidRPr="00C07E78">
        <w:rPr>
          <w:color w:val="000000" w:themeColor="text1"/>
          <w:lang w:eastAsia="zh-CN"/>
        </w:rPr>
        <w:t xml:space="preserve"> or </w:t>
      </w:r>
      <w:r w:rsidR="00AF3390">
        <w:rPr>
          <w:lang w:eastAsia="zh-CN"/>
        </w:rPr>
        <w:t>M = 2, N = 12 for 60KHz should be supported.</w:t>
      </w:r>
    </w:p>
    <w:p w14:paraId="5B48C73E" w14:textId="7D4AC65B" w:rsidR="00751F32" w:rsidRPr="00A832D6" w:rsidRDefault="00AF3390" w:rsidP="00B17673">
      <w:pPr>
        <w:rPr>
          <w:b/>
          <w:i/>
          <w:kern w:val="2"/>
          <w:lang w:eastAsia="zh-CN"/>
        </w:rPr>
      </w:pPr>
      <w:r w:rsidRPr="000A4DA5">
        <w:rPr>
          <w:rFonts w:hint="eastAsia"/>
          <w:b/>
          <w:i/>
          <w:kern w:val="2"/>
          <w:lang w:eastAsia="zh-CN"/>
        </w:rPr>
        <w:lastRenderedPageBreak/>
        <w:t xml:space="preserve">Proposal </w:t>
      </w:r>
      <w:r w:rsidRPr="000A4DA5">
        <w:rPr>
          <w:b/>
          <w:i/>
          <w:kern w:val="2"/>
          <w:lang w:eastAsia="zh-CN"/>
        </w:rPr>
        <w:t>1:</w:t>
      </w:r>
      <w:r>
        <w:rPr>
          <w:b/>
          <w:i/>
          <w:kern w:val="2"/>
          <w:lang w:eastAsia="zh-CN"/>
        </w:rPr>
        <w:t xml:space="preserve"> </w:t>
      </w:r>
      <w:r w:rsidR="002B3747" w:rsidRPr="00A832D6">
        <w:rPr>
          <w:b/>
          <w:i/>
          <w:kern w:val="2"/>
          <w:lang w:eastAsia="zh-CN"/>
        </w:rPr>
        <w:t xml:space="preserve">Within a 20 MHz </w:t>
      </w:r>
      <w:r w:rsidR="00D0333F">
        <w:rPr>
          <w:b/>
          <w:i/>
          <w:kern w:val="2"/>
          <w:lang w:eastAsia="zh-CN"/>
        </w:rPr>
        <w:t xml:space="preserve">carrier </w:t>
      </w:r>
      <w:r w:rsidR="002B3747" w:rsidRPr="00A832D6">
        <w:rPr>
          <w:b/>
          <w:i/>
          <w:kern w:val="2"/>
          <w:lang w:eastAsia="zh-CN"/>
        </w:rPr>
        <w:t>bandwidth, PRB-based interlace</w:t>
      </w:r>
      <w:r w:rsidR="002B3747" w:rsidRPr="00A832D6" w:rsidDel="005662EB">
        <w:rPr>
          <w:b/>
          <w:i/>
          <w:kern w:val="2"/>
          <w:lang w:eastAsia="zh-CN"/>
        </w:rPr>
        <w:t xml:space="preserve"> </w:t>
      </w:r>
      <w:r w:rsidR="002B3747" w:rsidRPr="00A832D6">
        <w:rPr>
          <w:b/>
          <w:i/>
          <w:kern w:val="2"/>
          <w:lang w:eastAsia="zh-CN"/>
        </w:rPr>
        <w:t>with M = 10, N = 10 or 11 for 15KHz</w:t>
      </w:r>
      <w:r w:rsidR="002B3747" w:rsidRPr="00A832D6" w:rsidDel="005662EB">
        <w:rPr>
          <w:b/>
          <w:i/>
          <w:kern w:val="2"/>
          <w:lang w:eastAsia="zh-CN"/>
        </w:rPr>
        <w:t xml:space="preserve"> </w:t>
      </w:r>
      <w:r w:rsidR="002B3747" w:rsidRPr="00A832D6">
        <w:rPr>
          <w:b/>
          <w:i/>
          <w:kern w:val="2"/>
          <w:lang w:eastAsia="zh-CN"/>
        </w:rPr>
        <w:t xml:space="preserve">SCS, M = 5, N </w:t>
      </w:r>
      <w:proofErr w:type="gramStart"/>
      <w:r w:rsidR="002B3747" w:rsidRPr="00A832D6">
        <w:rPr>
          <w:b/>
          <w:i/>
          <w:kern w:val="2"/>
          <w:lang w:eastAsia="zh-CN"/>
        </w:rPr>
        <w:t>=  10</w:t>
      </w:r>
      <w:proofErr w:type="gramEnd"/>
      <w:r w:rsidR="002B3747" w:rsidRPr="00A832D6">
        <w:rPr>
          <w:b/>
          <w:i/>
          <w:kern w:val="2"/>
          <w:lang w:eastAsia="zh-CN"/>
        </w:rPr>
        <w:t xml:space="preserve"> or 11 for 30KHz and </w:t>
      </w:r>
      <w:r w:rsidR="00552C06" w:rsidRPr="00A832D6">
        <w:rPr>
          <w:b/>
          <w:i/>
          <w:color w:val="000000" w:themeColor="text1"/>
          <w:lang w:eastAsia="zh-CN"/>
        </w:rPr>
        <w:t xml:space="preserve">M = 3, N = 8 or 9 </w:t>
      </w:r>
      <w:r w:rsidR="00552C06">
        <w:rPr>
          <w:color w:val="000000" w:themeColor="text1"/>
          <w:szCs w:val="20"/>
        </w:rPr>
        <w:t xml:space="preserve">or </w:t>
      </w:r>
      <w:r w:rsidR="002B3747" w:rsidRPr="00A832D6">
        <w:rPr>
          <w:b/>
          <w:i/>
          <w:kern w:val="2"/>
          <w:lang w:eastAsia="zh-CN"/>
        </w:rPr>
        <w:t>M = 2, N = 12 for 60KHz should be supported</w:t>
      </w:r>
      <w:r w:rsidR="002B3747" w:rsidRPr="00A832D6" w:rsidDel="005662EB">
        <w:rPr>
          <w:b/>
          <w:i/>
          <w:kern w:val="2"/>
          <w:lang w:eastAsia="zh-CN"/>
        </w:rPr>
        <w:t xml:space="preserve"> </w:t>
      </w:r>
    </w:p>
    <w:p w14:paraId="76FD7EE2" w14:textId="400D821C" w:rsidR="001E5C59" w:rsidRDefault="00D0333F" w:rsidP="001E5C59">
      <w:pPr>
        <w:rPr>
          <w:lang w:eastAsia="zh-CN"/>
        </w:rPr>
      </w:pPr>
      <w:r>
        <w:rPr>
          <w:lang w:eastAsia="zh-CN"/>
        </w:rPr>
        <w:t>In RAN1#94bis, NRU will support serving cell configured with bandwidth of</w:t>
      </w:r>
      <w:r w:rsidR="008635C5">
        <w:rPr>
          <w:lang w:eastAsia="zh-CN"/>
        </w:rPr>
        <w:t xml:space="preserve"> </w:t>
      </w:r>
      <w:r w:rsidR="008635C5" w:rsidRPr="008635C5">
        <w:rPr>
          <w:lang w:eastAsia="zh-CN"/>
        </w:rPr>
        <w:t xml:space="preserve">an integer multiple of 20MHz </w:t>
      </w:r>
      <w:r w:rsidR="008635C5">
        <w:rPr>
          <w:lang w:eastAsia="zh-CN"/>
        </w:rPr>
        <w:t xml:space="preserve">unit channels on which LBT can be performed individually. Therefore, </w:t>
      </w:r>
      <w:r w:rsidR="001E5C59">
        <w:rPr>
          <w:lang w:eastAsia="zh-CN"/>
        </w:rPr>
        <w:t xml:space="preserve">due the uncertainty of LBT, the actual available bandwidth for UE could be different from the scheduled bandwidth by </w:t>
      </w:r>
      <w:proofErr w:type="spellStart"/>
      <w:r w:rsidR="001E5C59">
        <w:rPr>
          <w:lang w:eastAsia="zh-CN"/>
        </w:rPr>
        <w:t>gNB</w:t>
      </w:r>
      <w:proofErr w:type="spellEnd"/>
      <w:r w:rsidR="001E5C59">
        <w:rPr>
          <w:lang w:eastAsia="zh-CN"/>
        </w:rPr>
        <w:t xml:space="preserve">. </w:t>
      </w:r>
      <w:r w:rsidR="00072524">
        <w:rPr>
          <w:lang w:eastAsia="zh-CN"/>
        </w:rPr>
        <w:t xml:space="preserve">LBT results at different UE share the same carrier bandwidth might different </w:t>
      </w:r>
      <w:r w:rsidR="0074523A">
        <w:rPr>
          <w:lang w:eastAsia="zh-CN"/>
        </w:rPr>
        <w:t>due to different interference environment</w:t>
      </w:r>
      <w:r w:rsidR="00072524">
        <w:rPr>
          <w:lang w:eastAsia="zh-CN"/>
        </w:rPr>
        <w:t xml:space="preserve">. In order to accommodate different TB sizes, partial allocation of configured wideband BWP bandwidth is beneficial. </w:t>
      </w:r>
      <w:r w:rsidR="0074523A">
        <w:rPr>
          <w:lang w:eastAsia="zh-CN"/>
        </w:rPr>
        <w:t xml:space="preserve">Multiple </w:t>
      </w:r>
      <w:r w:rsidR="00072524">
        <w:rPr>
          <w:lang w:eastAsia="zh-CN"/>
        </w:rPr>
        <w:t xml:space="preserve">UEs might also be configured with </w:t>
      </w:r>
      <w:r w:rsidR="0074523A">
        <w:rPr>
          <w:lang w:eastAsia="zh-CN"/>
        </w:rPr>
        <w:t xml:space="preserve">BWP of </w:t>
      </w:r>
      <w:r w:rsidR="00072524">
        <w:rPr>
          <w:lang w:eastAsia="zh-CN"/>
        </w:rPr>
        <w:t xml:space="preserve">different bandwidth which are partially overlapped. Considering all these </w:t>
      </w:r>
      <w:r w:rsidR="0074523A">
        <w:rPr>
          <w:lang w:eastAsia="zh-CN"/>
        </w:rPr>
        <w:t>flexibility</w:t>
      </w:r>
      <w:r w:rsidR="001E5C59">
        <w:rPr>
          <w:lang w:eastAsia="zh-CN"/>
        </w:rPr>
        <w:t>, it is required that interlace design should be scalable over various bandwidth</w:t>
      </w:r>
      <w:r w:rsidR="0074523A">
        <w:rPr>
          <w:lang w:eastAsia="zh-CN"/>
        </w:rPr>
        <w:t xml:space="preserve"> and facilitate m</w:t>
      </w:r>
      <w:r w:rsidR="00072524">
        <w:rPr>
          <w:lang w:eastAsia="zh-CN"/>
        </w:rPr>
        <w:t>ultiplexing UE with different transmission bandwidth in FDM manner</w:t>
      </w:r>
      <w:r w:rsidR="0074523A">
        <w:rPr>
          <w:lang w:eastAsia="zh-CN"/>
        </w:rPr>
        <w:t>.</w:t>
      </w:r>
      <w:r w:rsidR="001E5C59">
        <w:rPr>
          <w:lang w:eastAsia="zh-CN"/>
        </w:rPr>
        <w:t xml:space="preserve"> </w:t>
      </w:r>
    </w:p>
    <w:p w14:paraId="3BB8B214" w14:textId="496A85C6" w:rsidR="00596743" w:rsidRDefault="00596743" w:rsidP="001E5C59">
      <w:pPr>
        <w:rPr>
          <w:lang w:eastAsia="zh-CN"/>
        </w:rPr>
      </w:pPr>
      <w:r>
        <w:rPr>
          <w:lang w:eastAsia="zh-CN"/>
        </w:rPr>
        <w:t>To support the dynamic bandwidth transmission, two options are discussed in last meeting:</w:t>
      </w:r>
    </w:p>
    <w:p w14:paraId="302068AA" w14:textId="34F57A44" w:rsidR="00596743" w:rsidRPr="0015726C" w:rsidRDefault="00596743" w:rsidP="00A832D6">
      <w:pPr>
        <w:numPr>
          <w:ilvl w:val="1"/>
          <w:numId w:val="25"/>
        </w:numPr>
        <w:autoSpaceDE/>
        <w:autoSpaceDN/>
        <w:spacing w:after="0"/>
        <w:rPr>
          <w:szCs w:val="20"/>
        </w:rPr>
      </w:pPr>
      <w:r w:rsidRPr="00A832D6">
        <w:rPr>
          <w:szCs w:val="20"/>
        </w:rPr>
        <w:t>Alt-1: Same interlace spacing for all interlaces regardless of carrier BW.</w:t>
      </w:r>
    </w:p>
    <w:p w14:paraId="665C1347" w14:textId="27A9E885" w:rsidR="00596743" w:rsidRPr="00A832D6" w:rsidRDefault="00596743" w:rsidP="00A832D6">
      <w:pPr>
        <w:numPr>
          <w:ilvl w:val="1"/>
          <w:numId w:val="25"/>
        </w:numPr>
        <w:autoSpaceDE/>
        <w:autoSpaceDN/>
        <w:spacing w:after="0"/>
        <w:rPr>
          <w:i/>
          <w:szCs w:val="20"/>
        </w:rPr>
      </w:pPr>
      <w:r w:rsidRPr="00A832D6">
        <w:rPr>
          <w:szCs w:val="20"/>
        </w:rPr>
        <w:t>Alt-2: Interlacing defined on a sub-band (20 MHz) basis. (Note: Possible interlace spacing discontinuity at edges of sub-band).</w:t>
      </w:r>
    </w:p>
    <w:p w14:paraId="17200E56" w14:textId="64AE7617" w:rsidR="003F6487" w:rsidRDefault="00596743" w:rsidP="00A832D6">
      <w:pPr>
        <w:autoSpaceDE/>
        <w:autoSpaceDN/>
        <w:spacing w:before="120"/>
        <w:rPr>
          <w:lang w:eastAsia="zh-CN"/>
        </w:rPr>
      </w:pPr>
      <w:r>
        <w:rPr>
          <w:szCs w:val="20"/>
        </w:rPr>
        <w:t xml:space="preserve">For Alt-1, </w:t>
      </w:r>
      <w:r w:rsidR="00845EB8">
        <w:rPr>
          <w:szCs w:val="20"/>
        </w:rPr>
        <w:t>a common PRB-based interlace grid with same interlace spacing would be defined with the carrier bandwidth. The available interlace</w:t>
      </w:r>
      <w:r w:rsidR="00C62376">
        <w:rPr>
          <w:szCs w:val="20"/>
        </w:rPr>
        <w:t>(s)</w:t>
      </w:r>
      <w:r w:rsidR="00845EB8">
        <w:rPr>
          <w:szCs w:val="20"/>
        </w:rPr>
        <w:t xml:space="preserve"> corresponding to the configured BWP (including starting PRB index, number of PRB per interlace, number of interlace and etc.) is pruned from the common interlace grid. </w:t>
      </w:r>
      <w:r w:rsidR="00C62376">
        <w:rPr>
          <w:szCs w:val="20"/>
        </w:rPr>
        <w:t>Furthermore, i</w:t>
      </w:r>
      <w:r w:rsidR="008B0EBE">
        <w:rPr>
          <w:szCs w:val="20"/>
        </w:rPr>
        <w:t xml:space="preserve">f just part of the </w:t>
      </w:r>
      <w:r w:rsidR="00C62376">
        <w:rPr>
          <w:szCs w:val="20"/>
        </w:rPr>
        <w:t>BWP</w:t>
      </w:r>
      <w:r w:rsidR="008B0EBE">
        <w:rPr>
          <w:szCs w:val="20"/>
        </w:rPr>
        <w:t xml:space="preserve"> is </w:t>
      </w:r>
      <w:r w:rsidR="00C62376">
        <w:rPr>
          <w:szCs w:val="20"/>
        </w:rPr>
        <w:t>available due to LBT or is scheduled</w:t>
      </w:r>
      <w:r w:rsidR="002455BF">
        <w:rPr>
          <w:szCs w:val="20"/>
        </w:rPr>
        <w:t xml:space="preserve">, </w:t>
      </w:r>
      <w:r w:rsidR="002455BF">
        <w:rPr>
          <w:lang w:eastAsia="zh-CN"/>
        </w:rPr>
        <w:t xml:space="preserve">UE can </w:t>
      </w:r>
      <w:r w:rsidR="00C62376">
        <w:rPr>
          <w:lang w:eastAsia="zh-CN"/>
        </w:rPr>
        <w:t xml:space="preserve">just </w:t>
      </w:r>
      <w:r w:rsidR="002455BF">
        <w:rPr>
          <w:lang w:eastAsia="zh-CN"/>
        </w:rPr>
        <w:t xml:space="preserve">transmit on </w:t>
      </w:r>
      <w:r w:rsidR="00C62376">
        <w:rPr>
          <w:lang w:eastAsia="zh-CN"/>
        </w:rPr>
        <w:t>PRB of scheduled interlace corresponding to the part of BWP.</w:t>
      </w:r>
      <w:r w:rsidR="00C63BCF">
        <w:rPr>
          <w:lang w:eastAsia="zh-CN"/>
        </w:rPr>
        <w:t xml:space="preserve"> As shown in Figure</w:t>
      </w:r>
      <w:r w:rsidR="00DD1322">
        <w:rPr>
          <w:lang w:eastAsia="zh-CN"/>
        </w:rPr>
        <w:t>.</w:t>
      </w:r>
      <w:r w:rsidR="00C63BCF">
        <w:rPr>
          <w:lang w:eastAsia="zh-CN"/>
        </w:rPr>
        <w:t xml:space="preserve">1, </w:t>
      </w:r>
      <w:r w:rsidR="00274027">
        <w:rPr>
          <w:lang w:eastAsia="zh-CN"/>
        </w:rPr>
        <w:t>assuming</w:t>
      </w:r>
      <w:r w:rsidR="00C63BCF">
        <w:rPr>
          <w:lang w:eastAsia="zh-CN"/>
        </w:rPr>
        <w:t xml:space="preserve"> </w:t>
      </w:r>
      <w:r w:rsidR="00274027">
        <w:rPr>
          <w:lang w:eastAsia="zh-CN"/>
        </w:rPr>
        <w:t xml:space="preserve">that </w:t>
      </w:r>
      <w:r w:rsidR="00C62376">
        <w:rPr>
          <w:lang w:eastAsia="zh-CN"/>
        </w:rPr>
        <w:t>a common interlace grid of 80MHz Carrier bandwidth was defined was same interlace spacing (red blocks).</w:t>
      </w:r>
      <w:r w:rsidR="003F6487">
        <w:rPr>
          <w:lang w:eastAsia="zh-CN"/>
        </w:rPr>
        <w:t xml:space="preserve"> </w:t>
      </w:r>
      <w:proofErr w:type="gramStart"/>
      <w:r w:rsidR="003F6487">
        <w:rPr>
          <w:lang w:eastAsia="zh-CN"/>
        </w:rPr>
        <w:t>A</w:t>
      </w:r>
      <w:proofErr w:type="gramEnd"/>
      <w:r w:rsidR="00C62376">
        <w:rPr>
          <w:lang w:eastAsia="zh-CN"/>
        </w:rPr>
        <w:t xml:space="preserve"> </w:t>
      </w:r>
      <w:r w:rsidR="003F6487">
        <w:rPr>
          <w:lang w:eastAsia="zh-CN"/>
        </w:rPr>
        <w:t>8</w:t>
      </w:r>
      <w:r w:rsidR="00C62376">
        <w:rPr>
          <w:lang w:eastAsia="zh-CN"/>
        </w:rPr>
        <w:t xml:space="preserve">0MHz UL BWP is configured consisting of all interlaces </w:t>
      </w:r>
      <w:r w:rsidR="003F6487">
        <w:rPr>
          <w:lang w:eastAsia="zh-CN"/>
        </w:rPr>
        <w:t>exact same as the interlace grid for 80MHz CC. O</w:t>
      </w:r>
      <w:r w:rsidR="00274027">
        <w:rPr>
          <w:lang w:eastAsia="zh-CN"/>
        </w:rPr>
        <w:t>ne interlace</w:t>
      </w:r>
      <w:r w:rsidR="00C62376">
        <w:rPr>
          <w:lang w:eastAsia="zh-CN"/>
        </w:rPr>
        <w:t xml:space="preserve"> </w:t>
      </w:r>
      <w:r w:rsidR="00274027">
        <w:rPr>
          <w:lang w:eastAsia="zh-CN"/>
        </w:rPr>
        <w:t xml:space="preserve">on 80MHz </w:t>
      </w:r>
      <w:r w:rsidR="003F6487">
        <w:rPr>
          <w:lang w:eastAsia="zh-CN"/>
        </w:rPr>
        <w:t>BWP</w:t>
      </w:r>
      <w:r w:rsidR="00274027">
        <w:rPr>
          <w:lang w:eastAsia="zh-CN"/>
        </w:rPr>
        <w:t xml:space="preserve"> is allocated to UE,</w:t>
      </w:r>
      <w:r w:rsidR="005F5ECB">
        <w:rPr>
          <w:lang w:eastAsia="zh-CN"/>
        </w:rPr>
        <w:t xml:space="preserve"> and only 40MHz is available</w:t>
      </w:r>
      <w:r w:rsidR="00AF73AB">
        <w:rPr>
          <w:lang w:eastAsia="zh-CN"/>
        </w:rPr>
        <w:t xml:space="preserve"> according to LBT outcome, then</w:t>
      </w:r>
      <w:r w:rsidR="00274027">
        <w:rPr>
          <w:lang w:eastAsia="zh-CN"/>
        </w:rPr>
        <w:t xml:space="preserve"> </w:t>
      </w:r>
      <w:r w:rsidR="00DD1322">
        <w:rPr>
          <w:lang w:eastAsia="zh-CN"/>
        </w:rPr>
        <w:t xml:space="preserve">UE could </w:t>
      </w:r>
      <w:r w:rsidR="005F5ECB">
        <w:rPr>
          <w:lang w:eastAsia="zh-CN"/>
        </w:rPr>
        <w:t xml:space="preserve">just </w:t>
      </w:r>
      <w:r w:rsidR="00DD1322">
        <w:rPr>
          <w:lang w:eastAsia="zh-CN"/>
        </w:rPr>
        <w:t>use the PRBs located in the available bandwidth (PRBs in the green circle).</w:t>
      </w:r>
      <w:r w:rsidR="002455BF">
        <w:rPr>
          <w:lang w:eastAsia="zh-CN"/>
        </w:rPr>
        <w:t xml:space="preserve"> </w:t>
      </w:r>
    </w:p>
    <w:p w14:paraId="20780CB9" w14:textId="6CBCC001" w:rsidR="00AC709D" w:rsidRPr="00A832D6" w:rsidRDefault="00AC709D" w:rsidP="00A832D6">
      <w:pPr>
        <w:autoSpaceDE/>
        <w:autoSpaceDN/>
        <w:spacing w:after="0"/>
        <w:jc w:val="center"/>
        <w:rPr>
          <w:lang w:eastAsia="zh-CN"/>
        </w:rPr>
      </w:pPr>
      <w:r w:rsidRPr="00AC709D">
        <w:rPr>
          <w:rFonts w:hint="eastAsia"/>
          <w:noProof/>
        </w:rPr>
        <w:drawing>
          <wp:inline distT="0" distB="0" distL="0" distR="0" wp14:anchorId="4C6BA7C5" wp14:editId="1F7F2BB7">
            <wp:extent cx="3609975" cy="1125855"/>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09975" cy="1125855"/>
                    </a:xfrm>
                    <a:prstGeom prst="rect">
                      <a:avLst/>
                    </a:prstGeom>
                    <a:noFill/>
                    <a:ln>
                      <a:noFill/>
                    </a:ln>
                  </pic:spPr>
                </pic:pic>
              </a:graphicData>
            </a:graphic>
          </wp:inline>
        </w:drawing>
      </w:r>
    </w:p>
    <w:p w14:paraId="6C41B62D" w14:textId="2C4B1212" w:rsidR="001B383E" w:rsidRDefault="001B383E" w:rsidP="00A832D6">
      <w:pPr>
        <w:autoSpaceDE/>
        <w:autoSpaceDN/>
        <w:spacing w:after="0"/>
        <w:jc w:val="center"/>
        <w:rPr>
          <w:i/>
          <w:szCs w:val="20"/>
        </w:rPr>
      </w:pPr>
    </w:p>
    <w:p w14:paraId="0D171521" w14:textId="2D81E847" w:rsidR="00051EB0" w:rsidRPr="00A832D6" w:rsidRDefault="00051EB0" w:rsidP="00A832D6">
      <w:pPr>
        <w:pStyle w:val="Caption"/>
      </w:pPr>
      <w:r>
        <w:t xml:space="preserve">Figure </w:t>
      </w:r>
      <w:r w:rsidR="009301E6">
        <w:rPr>
          <w:noProof/>
        </w:rPr>
        <w:fldChar w:fldCharType="begin"/>
      </w:r>
      <w:r w:rsidR="009301E6">
        <w:rPr>
          <w:noProof/>
        </w:rPr>
        <w:instrText xml:space="preserve"> SEQ Figure \* ARABIC </w:instrText>
      </w:r>
      <w:r w:rsidR="009301E6">
        <w:rPr>
          <w:noProof/>
        </w:rPr>
        <w:fldChar w:fldCharType="separate"/>
      </w:r>
      <w:r>
        <w:rPr>
          <w:noProof/>
        </w:rPr>
        <w:t>1</w:t>
      </w:r>
      <w:r w:rsidR="009301E6">
        <w:rPr>
          <w:noProof/>
        </w:rPr>
        <w:fldChar w:fldCharType="end"/>
      </w:r>
      <w:r>
        <w:t xml:space="preserve">: </w:t>
      </w:r>
      <w:r w:rsidRPr="00011886">
        <w:t>Interlace with fixed spacing</w:t>
      </w:r>
    </w:p>
    <w:p w14:paraId="28D5B901" w14:textId="24648903" w:rsidR="003F6487" w:rsidRDefault="003F6487" w:rsidP="003F6487">
      <w:pPr>
        <w:autoSpaceDE/>
        <w:autoSpaceDN/>
        <w:spacing w:before="120"/>
        <w:rPr>
          <w:lang w:eastAsia="zh-CN"/>
        </w:rPr>
      </w:pPr>
      <w:r>
        <w:rPr>
          <w:lang w:eastAsia="zh-CN"/>
        </w:rPr>
        <w:t>For Alt-2, i</w:t>
      </w:r>
      <w:r w:rsidRPr="002455BF">
        <w:rPr>
          <w:lang w:eastAsia="zh-CN"/>
        </w:rPr>
        <w:t>nterlac</w:t>
      </w:r>
      <w:r>
        <w:rPr>
          <w:lang w:eastAsia="zh-CN"/>
        </w:rPr>
        <w:t>e is</w:t>
      </w:r>
      <w:r w:rsidRPr="002455BF">
        <w:rPr>
          <w:lang w:eastAsia="zh-CN"/>
        </w:rPr>
        <w:t xml:space="preserve"> defined on </w:t>
      </w:r>
      <w:r>
        <w:rPr>
          <w:lang w:eastAsia="zh-CN"/>
        </w:rPr>
        <w:t xml:space="preserve">per LBT </w:t>
      </w:r>
      <w:proofErr w:type="spellStart"/>
      <w:r>
        <w:rPr>
          <w:lang w:eastAsia="zh-CN"/>
        </w:rPr>
        <w:t>subband</w:t>
      </w:r>
      <w:proofErr w:type="spellEnd"/>
      <w:r>
        <w:rPr>
          <w:lang w:eastAsia="zh-CN"/>
        </w:rPr>
        <w:t xml:space="preserve"> within the configured BWP. Considering the different requirement for guard tone in carrier aggregation and single wideband BWP transmission, different interlace design is required for the same LBT </w:t>
      </w:r>
      <w:proofErr w:type="spellStart"/>
      <w:r>
        <w:rPr>
          <w:lang w:eastAsia="zh-CN"/>
        </w:rPr>
        <w:t>subband</w:t>
      </w:r>
      <w:proofErr w:type="spellEnd"/>
      <w:r>
        <w:rPr>
          <w:lang w:eastAsia="zh-CN"/>
        </w:rPr>
        <w:t xml:space="preserve">. For example, </w:t>
      </w:r>
      <w:proofErr w:type="gramStart"/>
      <w:r>
        <w:rPr>
          <w:lang w:eastAsia="zh-CN"/>
        </w:rPr>
        <w:t>a</w:t>
      </w:r>
      <w:r w:rsidR="001860C8">
        <w:rPr>
          <w:lang w:eastAsia="zh-CN"/>
        </w:rPr>
        <w:t>n</w:t>
      </w:r>
      <w:r>
        <w:rPr>
          <w:lang w:eastAsia="zh-CN"/>
        </w:rPr>
        <w:t xml:space="preserve"> interlace</w:t>
      </w:r>
      <w:proofErr w:type="gramEnd"/>
      <w:r>
        <w:rPr>
          <w:lang w:eastAsia="zh-CN"/>
        </w:rPr>
        <w:t xml:space="preserve"> of 20MHz CC may assume total available PRB as 24 or 26</w:t>
      </w:r>
      <w:r w:rsidR="006A2981">
        <w:rPr>
          <w:lang w:eastAsia="zh-CN"/>
        </w:rPr>
        <w:t>. H</w:t>
      </w:r>
      <w:r>
        <w:rPr>
          <w:lang w:eastAsia="zh-CN"/>
        </w:rPr>
        <w:t>owever,</w:t>
      </w:r>
      <w:r w:rsidR="006A2981">
        <w:rPr>
          <w:lang w:eastAsia="zh-CN"/>
        </w:rPr>
        <w:t xml:space="preserve"> a 20MHz LBT </w:t>
      </w:r>
      <w:proofErr w:type="spellStart"/>
      <w:r w:rsidR="006A2981">
        <w:rPr>
          <w:lang w:eastAsia="zh-CN"/>
        </w:rPr>
        <w:t>subband</w:t>
      </w:r>
      <w:proofErr w:type="spellEnd"/>
      <w:r w:rsidR="006A2981">
        <w:rPr>
          <w:lang w:eastAsia="zh-CN"/>
        </w:rPr>
        <w:t xml:space="preserve"> at most 27 PRB if within a BWP of 80MHz. Spectrum utilization is degraded due to unnecessary guard tone when common PRB interlace per LBT </w:t>
      </w:r>
      <w:proofErr w:type="spellStart"/>
      <w:r w:rsidR="006A2981">
        <w:rPr>
          <w:lang w:eastAsia="zh-CN"/>
        </w:rPr>
        <w:t>subband</w:t>
      </w:r>
      <w:proofErr w:type="spellEnd"/>
      <w:r w:rsidR="006A2981">
        <w:rPr>
          <w:lang w:eastAsia="zh-CN"/>
        </w:rPr>
        <w:t xml:space="preserve"> adopted for CA and single wideband BWP. On the other side, UE multiplexing is restricted when different interlace design f</w:t>
      </w:r>
      <w:r w:rsidR="001860C8">
        <w:rPr>
          <w:lang w:eastAsia="zh-CN"/>
        </w:rPr>
        <w:t xml:space="preserve">or same LBT </w:t>
      </w:r>
      <w:proofErr w:type="spellStart"/>
      <w:r w:rsidR="001860C8">
        <w:rPr>
          <w:lang w:eastAsia="zh-CN"/>
        </w:rPr>
        <w:t>subband</w:t>
      </w:r>
      <w:proofErr w:type="spellEnd"/>
      <w:r w:rsidR="001860C8">
        <w:rPr>
          <w:lang w:eastAsia="zh-CN"/>
        </w:rPr>
        <w:t xml:space="preserve"> is adopted.</w:t>
      </w:r>
      <w:r>
        <w:rPr>
          <w:lang w:eastAsia="zh-CN"/>
        </w:rPr>
        <w:t xml:space="preserve">   </w:t>
      </w:r>
    </w:p>
    <w:p w14:paraId="70C74CAF" w14:textId="77777777" w:rsidR="003F6487" w:rsidRDefault="003F6487" w:rsidP="001E5C59">
      <w:pPr>
        <w:rPr>
          <w:lang w:eastAsia="zh-CN"/>
        </w:rPr>
      </w:pPr>
    </w:p>
    <w:p w14:paraId="26196ACD" w14:textId="07281A5D" w:rsidR="00596743" w:rsidRDefault="004E1AA7" w:rsidP="001E5C59">
      <w:pPr>
        <w:rPr>
          <w:lang w:eastAsia="zh-CN"/>
        </w:rPr>
      </w:pPr>
      <w:r>
        <w:rPr>
          <w:lang w:eastAsia="zh-CN"/>
        </w:rPr>
        <w:t>B</w:t>
      </w:r>
      <w:r>
        <w:rPr>
          <w:rFonts w:hint="eastAsia"/>
          <w:lang w:eastAsia="zh-CN"/>
        </w:rPr>
        <w:t xml:space="preserve">ased </w:t>
      </w:r>
      <w:r>
        <w:rPr>
          <w:lang w:eastAsia="zh-CN"/>
        </w:rPr>
        <w:t xml:space="preserve">on the discussion above, Alt-1 should be supported for </w:t>
      </w:r>
      <w:r w:rsidRPr="004E1AA7">
        <w:rPr>
          <w:lang w:eastAsia="zh-CN"/>
        </w:rPr>
        <w:t>carriers with bandwidth larger than 20 MHz</w:t>
      </w:r>
      <w:r w:rsidR="00806015">
        <w:rPr>
          <w:lang w:eastAsia="zh-CN"/>
        </w:rPr>
        <w:t>,</w:t>
      </w:r>
      <w:r w:rsidR="003B326E">
        <w:rPr>
          <w:lang w:eastAsia="zh-CN"/>
        </w:rPr>
        <w:t xml:space="preserve"> </w:t>
      </w:r>
      <w:r w:rsidR="0064079A">
        <w:rPr>
          <w:lang w:eastAsia="zh-CN"/>
        </w:rPr>
        <w:t xml:space="preserve">and the following </w:t>
      </w:r>
      <w:r w:rsidR="0064079A" w:rsidRPr="0064079A">
        <w:rPr>
          <w:lang w:eastAsia="zh-CN"/>
        </w:rPr>
        <w:t xml:space="preserve">PRB-based interlace structure in Table </w:t>
      </w:r>
      <w:r w:rsidR="00320468">
        <w:rPr>
          <w:lang w:eastAsia="zh-CN"/>
        </w:rPr>
        <w:t>2</w:t>
      </w:r>
      <w:r w:rsidR="0064079A" w:rsidRPr="0064079A">
        <w:rPr>
          <w:lang w:eastAsia="zh-CN"/>
        </w:rPr>
        <w:t xml:space="preserve"> should be supported</w:t>
      </w:r>
      <w:r w:rsidR="0064079A">
        <w:rPr>
          <w:lang w:eastAsia="zh-CN"/>
        </w:rPr>
        <w:t>.</w:t>
      </w:r>
    </w:p>
    <w:p w14:paraId="071BFA3A" w14:textId="77777777" w:rsidR="001C735D" w:rsidRDefault="001C735D" w:rsidP="001E5C59">
      <w:pPr>
        <w:rPr>
          <w:lang w:eastAsia="zh-CN"/>
        </w:rPr>
      </w:pPr>
    </w:p>
    <w:p w14:paraId="575B3EF0" w14:textId="77777777" w:rsidR="001C735D" w:rsidRDefault="001C735D" w:rsidP="001E5C59">
      <w:pPr>
        <w:rPr>
          <w:lang w:eastAsia="zh-CN"/>
        </w:rPr>
      </w:pPr>
    </w:p>
    <w:p w14:paraId="628A5C0C" w14:textId="77777777" w:rsidR="001C735D" w:rsidRDefault="001C735D" w:rsidP="001E5C59">
      <w:pPr>
        <w:rPr>
          <w:lang w:eastAsia="zh-CN"/>
        </w:rPr>
      </w:pPr>
    </w:p>
    <w:p w14:paraId="70FA108C" w14:textId="77777777" w:rsidR="001C735D" w:rsidRPr="004E1AA7" w:rsidRDefault="001C735D" w:rsidP="001E5C59">
      <w:pPr>
        <w:rPr>
          <w:lang w:eastAsia="zh-CN"/>
        </w:rPr>
      </w:pPr>
    </w:p>
    <w:p w14:paraId="0E4F4629" w14:textId="70D170DF" w:rsidR="006931B3" w:rsidRDefault="00F36DCE" w:rsidP="006931B3">
      <w:pPr>
        <w:pStyle w:val="Caption"/>
        <w:keepNext/>
      </w:pPr>
      <w:r>
        <w:lastRenderedPageBreak/>
        <w:t xml:space="preserve">Table </w:t>
      </w:r>
      <w:r w:rsidR="00A9098B">
        <w:rPr>
          <w:noProof/>
        </w:rPr>
        <w:fldChar w:fldCharType="begin"/>
      </w:r>
      <w:r w:rsidR="00A9098B">
        <w:rPr>
          <w:noProof/>
        </w:rPr>
        <w:instrText xml:space="preserve"> SEQ Table \* ARABIC </w:instrText>
      </w:r>
      <w:r w:rsidR="00A9098B">
        <w:rPr>
          <w:noProof/>
        </w:rPr>
        <w:fldChar w:fldCharType="separate"/>
      </w:r>
      <w:r>
        <w:rPr>
          <w:noProof/>
        </w:rPr>
        <w:t>2</w:t>
      </w:r>
      <w:r w:rsidR="00A9098B">
        <w:rPr>
          <w:noProof/>
        </w:rPr>
        <w:fldChar w:fldCharType="end"/>
      </w:r>
      <w:r w:rsidR="006931B3">
        <w:t xml:space="preserve">: </w:t>
      </w:r>
      <w:r w:rsidR="006931B3" w:rsidRPr="00EF4154">
        <w:t>PRB-based interlace structure</w:t>
      </w:r>
      <w:r w:rsidR="00BC05B8">
        <w:t xml:space="preserve"> for </w:t>
      </w:r>
      <w:r w:rsidR="00BC05B8" w:rsidRPr="004E1AA7">
        <w:rPr>
          <w:lang w:eastAsia="zh-CN"/>
        </w:rPr>
        <w:t>bandwidth larger than 20 MHz</w:t>
      </w:r>
    </w:p>
    <w:tbl>
      <w:tblPr>
        <w:tblW w:w="8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836"/>
        <w:gridCol w:w="836"/>
        <w:gridCol w:w="837"/>
        <w:gridCol w:w="837"/>
        <w:gridCol w:w="837"/>
        <w:gridCol w:w="837"/>
        <w:gridCol w:w="837"/>
        <w:gridCol w:w="837"/>
        <w:gridCol w:w="837"/>
        <w:gridCol w:w="837"/>
      </w:tblGrid>
      <w:tr w:rsidR="00E316E0" w:rsidRPr="00EE5226" w14:paraId="10811F29" w14:textId="14A1CD5F" w:rsidTr="00A832D6">
        <w:trPr>
          <w:trHeight w:val="397"/>
          <w:jc w:val="center"/>
        </w:trPr>
        <w:tc>
          <w:tcPr>
            <w:tcW w:w="836" w:type="dxa"/>
            <w:vMerge w:val="restart"/>
            <w:shd w:val="clear" w:color="auto" w:fill="auto"/>
            <w:tcMar>
              <w:top w:w="15" w:type="dxa"/>
              <w:left w:w="108" w:type="dxa"/>
              <w:bottom w:w="0" w:type="dxa"/>
              <w:right w:w="108" w:type="dxa"/>
            </w:tcMar>
            <w:vAlign w:val="center"/>
            <w:hideMark/>
          </w:tcPr>
          <w:p w14:paraId="12433990" w14:textId="77777777" w:rsidR="00E316E0" w:rsidRPr="00EE5226" w:rsidRDefault="00E316E0" w:rsidP="00E316E0">
            <w:pPr>
              <w:spacing w:after="0" w:line="240" w:lineRule="atLeast"/>
              <w:jc w:val="center"/>
              <w:rPr>
                <w:lang w:eastAsia="zh-CN"/>
              </w:rPr>
            </w:pPr>
            <w:r w:rsidRPr="00EE5226">
              <w:rPr>
                <w:lang w:val="en-GB" w:eastAsia="zh-CN"/>
              </w:rPr>
              <w:t>SCS [kHz]</w:t>
            </w:r>
          </w:p>
        </w:tc>
        <w:tc>
          <w:tcPr>
            <w:tcW w:w="2510" w:type="dxa"/>
            <w:gridSpan w:val="3"/>
            <w:shd w:val="clear" w:color="auto" w:fill="auto"/>
            <w:tcMar>
              <w:top w:w="15" w:type="dxa"/>
              <w:left w:w="108" w:type="dxa"/>
              <w:bottom w:w="0" w:type="dxa"/>
              <w:right w:w="108" w:type="dxa"/>
            </w:tcMar>
            <w:vAlign w:val="center"/>
            <w:hideMark/>
          </w:tcPr>
          <w:p w14:paraId="0A73352A" w14:textId="77777777" w:rsidR="00E316E0" w:rsidRPr="00EE5226" w:rsidRDefault="00E316E0" w:rsidP="00E316E0">
            <w:pPr>
              <w:spacing w:after="0" w:line="240" w:lineRule="atLeast"/>
              <w:jc w:val="center"/>
              <w:rPr>
                <w:lang w:val="en-GB" w:eastAsia="zh-CN"/>
              </w:rPr>
            </w:pPr>
            <w:r w:rsidRPr="00EE5226">
              <w:rPr>
                <w:lang w:val="en-GB" w:eastAsia="zh-CN"/>
              </w:rPr>
              <w:t>40 MHz</w:t>
            </w:r>
          </w:p>
        </w:tc>
        <w:tc>
          <w:tcPr>
            <w:tcW w:w="2511" w:type="dxa"/>
            <w:gridSpan w:val="3"/>
            <w:shd w:val="clear" w:color="auto" w:fill="auto"/>
            <w:tcMar>
              <w:top w:w="15" w:type="dxa"/>
              <w:left w:w="108" w:type="dxa"/>
              <w:bottom w:w="0" w:type="dxa"/>
              <w:right w:w="108" w:type="dxa"/>
            </w:tcMar>
            <w:vAlign w:val="center"/>
            <w:hideMark/>
          </w:tcPr>
          <w:p w14:paraId="00CB40C9" w14:textId="754C8F2A" w:rsidR="00E316E0" w:rsidRPr="00EE5226" w:rsidRDefault="00E316E0" w:rsidP="00E316E0">
            <w:pPr>
              <w:spacing w:after="0" w:line="240" w:lineRule="atLeast"/>
              <w:jc w:val="center"/>
              <w:rPr>
                <w:lang w:val="en-GB" w:eastAsia="zh-CN"/>
              </w:rPr>
            </w:pPr>
            <w:r>
              <w:rPr>
                <w:lang w:val="en-GB" w:eastAsia="zh-CN"/>
              </w:rPr>
              <w:t>6</w:t>
            </w:r>
            <w:r w:rsidRPr="00EE5226">
              <w:rPr>
                <w:lang w:val="en-GB" w:eastAsia="zh-CN"/>
              </w:rPr>
              <w:t>0 MHz</w:t>
            </w:r>
          </w:p>
        </w:tc>
        <w:tc>
          <w:tcPr>
            <w:tcW w:w="2511" w:type="dxa"/>
            <w:gridSpan w:val="3"/>
            <w:vAlign w:val="center"/>
          </w:tcPr>
          <w:p w14:paraId="70181141" w14:textId="633B613F" w:rsidR="00E316E0" w:rsidRPr="00EE5226" w:rsidRDefault="00E316E0">
            <w:pPr>
              <w:spacing w:after="0" w:line="240" w:lineRule="atLeast"/>
              <w:jc w:val="center"/>
              <w:rPr>
                <w:lang w:val="en-GB" w:eastAsia="zh-CN"/>
              </w:rPr>
            </w:pPr>
            <w:r w:rsidRPr="00EE5226">
              <w:rPr>
                <w:lang w:val="en-GB" w:eastAsia="zh-CN"/>
              </w:rPr>
              <w:t>80 MHz</w:t>
            </w:r>
          </w:p>
        </w:tc>
      </w:tr>
      <w:tr w:rsidR="00E316E0" w:rsidRPr="00EE5226" w14:paraId="756EB99E" w14:textId="665ACB58" w:rsidTr="00A832D6">
        <w:trPr>
          <w:trHeight w:val="397"/>
          <w:jc w:val="center"/>
        </w:trPr>
        <w:tc>
          <w:tcPr>
            <w:tcW w:w="836" w:type="dxa"/>
            <w:vMerge/>
            <w:vAlign w:val="center"/>
            <w:hideMark/>
          </w:tcPr>
          <w:p w14:paraId="44952DF4" w14:textId="77777777" w:rsidR="00E316E0" w:rsidRPr="00EE5226" w:rsidRDefault="00E316E0" w:rsidP="00E316E0">
            <w:pPr>
              <w:spacing w:after="0" w:line="240" w:lineRule="atLeast"/>
              <w:jc w:val="center"/>
              <w:rPr>
                <w:lang w:eastAsia="zh-CN"/>
              </w:rPr>
            </w:pPr>
          </w:p>
        </w:tc>
        <w:tc>
          <w:tcPr>
            <w:tcW w:w="836" w:type="dxa"/>
            <w:shd w:val="clear" w:color="auto" w:fill="auto"/>
            <w:tcMar>
              <w:top w:w="15" w:type="dxa"/>
              <w:left w:w="108" w:type="dxa"/>
              <w:bottom w:w="0" w:type="dxa"/>
              <w:right w:w="108" w:type="dxa"/>
            </w:tcMar>
            <w:vAlign w:val="center"/>
            <w:hideMark/>
          </w:tcPr>
          <w:p w14:paraId="0E6265F3" w14:textId="77777777" w:rsidR="00E316E0" w:rsidRPr="00EE5226" w:rsidRDefault="00E316E0" w:rsidP="00E316E0">
            <w:pPr>
              <w:spacing w:after="0" w:line="240" w:lineRule="atLeast"/>
              <w:jc w:val="center"/>
              <w:rPr>
                <w:lang w:eastAsia="zh-CN"/>
              </w:rPr>
            </w:pPr>
            <w:r w:rsidRPr="00EE5226">
              <w:rPr>
                <w:lang w:val="en-GB" w:eastAsia="zh-CN"/>
              </w:rPr>
              <w:t>N</w:t>
            </w:r>
            <w:r w:rsidRPr="00EE5226">
              <w:rPr>
                <w:vertAlign w:val="subscript"/>
                <w:lang w:val="en-GB" w:eastAsia="zh-CN"/>
              </w:rPr>
              <w:t>RB</w:t>
            </w:r>
          </w:p>
        </w:tc>
        <w:tc>
          <w:tcPr>
            <w:tcW w:w="837" w:type="dxa"/>
            <w:vAlign w:val="center"/>
          </w:tcPr>
          <w:p w14:paraId="6FEDDBF0" w14:textId="77777777" w:rsidR="00E316E0" w:rsidRPr="00EE5226" w:rsidRDefault="00E316E0" w:rsidP="00E316E0">
            <w:pPr>
              <w:spacing w:after="0" w:line="240" w:lineRule="atLeast"/>
              <w:jc w:val="center"/>
              <w:rPr>
                <w:lang w:val="en-GB" w:eastAsia="zh-CN"/>
              </w:rPr>
            </w:pPr>
            <w:r>
              <w:rPr>
                <w:rFonts w:hint="eastAsia"/>
                <w:lang w:val="en-GB" w:eastAsia="zh-CN"/>
              </w:rPr>
              <w:t>M</w:t>
            </w:r>
          </w:p>
        </w:tc>
        <w:tc>
          <w:tcPr>
            <w:tcW w:w="837" w:type="dxa"/>
            <w:vAlign w:val="center"/>
          </w:tcPr>
          <w:p w14:paraId="131B7D07" w14:textId="77777777" w:rsidR="00E316E0" w:rsidRPr="00EE5226" w:rsidRDefault="00E316E0" w:rsidP="00E316E0">
            <w:pPr>
              <w:spacing w:after="0" w:line="240" w:lineRule="atLeast"/>
              <w:jc w:val="center"/>
              <w:rPr>
                <w:lang w:val="en-GB" w:eastAsia="zh-CN"/>
              </w:rPr>
            </w:pPr>
            <w:r>
              <w:rPr>
                <w:rFonts w:hint="eastAsia"/>
                <w:lang w:val="en-GB" w:eastAsia="zh-CN"/>
              </w:rPr>
              <w:t>N</w:t>
            </w:r>
          </w:p>
        </w:tc>
        <w:tc>
          <w:tcPr>
            <w:tcW w:w="837" w:type="dxa"/>
            <w:vAlign w:val="center"/>
          </w:tcPr>
          <w:p w14:paraId="4D9E9B28" w14:textId="76041503" w:rsidR="00E316E0" w:rsidRPr="00EE5226" w:rsidRDefault="00E316E0" w:rsidP="00E316E0">
            <w:pPr>
              <w:spacing w:after="0" w:line="240" w:lineRule="atLeast"/>
              <w:jc w:val="center"/>
              <w:rPr>
                <w:lang w:val="en-GB" w:eastAsia="zh-CN"/>
              </w:rPr>
            </w:pPr>
            <w:r w:rsidRPr="00EE5226">
              <w:rPr>
                <w:lang w:val="en-GB" w:eastAsia="zh-CN"/>
              </w:rPr>
              <w:t>N</w:t>
            </w:r>
            <w:r w:rsidRPr="00EE5226">
              <w:rPr>
                <w:vertAlign w:val="subscript"/>
                <w:lang w:val="en-GB" w:eastAsia="zh-CN"/>
              </w:rPr>
              <w:t>RB</w:t>
            </w:r>
          </w:p>
        </w:tc>
        <w:tc>
          <w:tcPr>
            <w:tcW w:w="837" w:type="dxa"/>
            <w:vAlign w:val="center"/>
          </w:tcPr>
          <w:p w14:paraId="58B32D97" w14:textId="15A71053" w:rsidR="00E316E0" w:rsidRPr="00EE5226" w:rsidRDefault="00E316E0" w:rsidP="00E316E0">
            <w:pPr>
              <w:spacing w:after="0" w:line="240" w:lineRule="atLeast"/>
              <w:jc w:val="center"/>
              <w:rPr>
                <w:lang w:val="en-GB" w:eastAsia="zh-CN"/>
              </w:rPr>
            </w:pPr>
            <w:r>
              <w:rPr>
                <w:rFonts w:hint="eastAsia"/>
                <w:lang w:val="en-GB" w:eastAsia="zh-CN"/>
              </w:rPr>
              <w:t>M</w:t>
            </w:r>
          </w:p>
        </w:tc>
        <w:tc>
          <w:tcPr>
            <w:tcW w:w="837" w:type="dxa"/>
            <w:vAlign w:val="center"/>
          </w:tcPr>
          <w:p w14:paraId="6CE8CE72" w14:textId="4529F9EC" w:rsidR="00E316E0" w:rsidRPr="00EE5226" w:rsidRDefault="00E316E0" w:rsidP="00E316E0">
            <w:pPr>
              <w:spacing w:after="0" w:line="240" w:lineRule="atLeast"/>
              <w:jc w:val="center"/>
              <w:rPr>
                <w:lang w:val="en-GB" w:eastAsia="zh-CN"/>
              </w:rPr>
            </w:pPr>
            <w:r>
              <w:rPr>
                <w:rFonts w:hint="eastAsia"/>
                <w:lang w:val="en-GB" w:eastAsia="zh-CN"/>
              </w:rPr>
              <w:t>N</w:t>
            </w:r>
          </w:p>
        </w:tc>
        <w:tc>
          <w:tcPr>
            <w:tcW w:w="837" w:type="dxa"/>
            <w:shd w:val="clear" w:color="auto" w:fill="auto"/>
            <w:tcMar>
              <w:top w:w="15" w:type="dxa"/>
              <w:left w:w="108" w:type="dxa"/>
              <w:bottom w:w="0" w:type="dxa"/>
              <w:right w:w="108" w:type="dxa"/>
            </w:tcMar>
            <w:vAlign w:val="center"/>
            <w:hideMark/>
          </w:tcPr>
          <w:p w14:paraId="20982C51" w14:textId="4406A2C1" w:rsidR="00E316E0" w:rsidRPr="00EE5226" w:rsidRDefault="00E316E0">
            <w:pPr>
              <w:spacing w:after="0" w:line="240" w:lineRule="atLeast"/>
              <w:jc w:val="center"/>
              <w:rPr>
                <w:lang w:eastAsia="zh-CN"/>
              </w:rPr>
            </w:pPr>
            <w:r w:rsidRPr="00EE5226">
              <w:rPr>
                <w:lang w:val="en-GB" w:eastAsia="zh-CN"/>
              </w:rPr>
              <w:t>N</w:t>
            </w:r>
            <w:r w:rsidRPr="00EE5226">
              <w:rPr>
                <w:vertAlign w:val="subscript"/>
                <w:lang w:val="en-GB" w:eastAsia="zh-CN"/>
              </w:rPr>
              <w:t>RB</w:t>
            </w:r>
          </w:p>
        </w:tc>
        <w:tc>
          <w:tcPr>
            <w:tcW w:w="837" w:type="dxa"/>
            <w:vAlign w:val="center"/>
          </w:tcPr>
          <w:p w14:paraId="08E8F0CD" w14:textId="77777777" w:rsidR="00E316E0" w:rsidRPr="00EE5226" w:rsidRDefault="00E316E0">
            <w:pPr>
              <w:spacing w:after="0" w:line="240" w:lineRule="atLeast"/>
              <w:jc w:val="center"/>
              <w:rPr>
                <w:lang w:val="en-GB" w:eastAsia="zh-CN"/>
              </w:rPr>
            </w:pPr>
            <w:r>
              <w:rPr>
                <w:rFonts w:hint="eastAsia"/>
                <w:lang w:val="en-GB" w:eastAsia="zh-CN"/>
              </w:rPr>
              <w:t>M</w:t>
            </w:r>
          </w:p>
        </w:tc>
        <w:tc>
          <w:tcPr>
            <w:tcW w:w="837" w:type="dxa"/>
            <w:vAlign w:val="center"/>
          </w:tcPr>
          <w:p w14:paraId="6B6AA5FD" w14:textId="77777777" w:rsidR="00E316E0" w:rsidRPr="00EE5226" w:rsidRDefault="00E316E0">
            <w:pPr>
              <w:spacing w:after="0" w:line="240" w:lineRule="atLeast"/>
              <w:jc w:val="center"/>
              <w:rPr>
                <w:lang w:val="en-GB" w:eastAsia="zh-CN"/>
              </w:rPr>
            </w:pPr>
            <w:r>
              <w:rPr>
                <w:rFonts w:hint="eastAsia"/>
                <w:lang w:val="en-GB" w:eastAsia="zh-CN"/>
              </w:rPr>
              <w:t>N</w:t>
            </w:r>
          </w:p>
        </w:tc>
      </w:tr>
      <w:tr w:rsidR="00E316E0" w:rsidRPr="00EE5226" w14:paraId="413E059F" w14:textId="2DFF5DC4" w:rsidTr="00A832D6">
        <w:trPr>
          <w:trHeight w:val="397"/>
          <w:jc w:val="center"/>
        </w:trPr>
        <w:tc>
          <w:tcPr>
            <w:tcW w:w="836" w:type="dxa"/>
            <w:shd w:val="clear" w:color="auto" w:fill="auto"/>
            <w:tcMar>
              <w:top w:w="15" w:type="dxa"/>
              <w:left w:w="108" w:type="dxa"/>
              <w:bottom w:w="0" w:type="dxa"/>
              <w:right w:w="108" w:type="dxa"/>
            </w:tcMar>
            <w:vAlign w:val="center"/>
            <w:hideMark/>
          </w:tcPr>
          <w:p w14:paraId="33D3D304" w14:textId="77777777" w:rsidR="00E316E0" w:rsidRPr="00EE5226" w:rsidRDefault="00E316E0" w:rsidP="00E316E0">
            <w:pPr>
              <w:spacing w:after="0" w:line="240" w:lineRule="atLeast"/>
              <w:jc w:val="center"/>
              <w:rPr>
                <w:lang w:eastAsia="zh-CN"/>
              </w:rPr>
            </w:pPr>
            <w:r w:rsidRPr="00EE5226">
              <w:rPr>
                <w:lang w:val="en-GB" w:eastAsia="zh-CN"/>
              </w:rPr>
              <w:t>15</w:t>
            </w:r>
          </w:p>
        </w:tc>
        <w:tc>
          <w:tcPr>
            <w:tcW w:w="836" w:type="dxa"/>
            <w:shd w:val="clear" w:color="auto" w:fill="auto"/>
            <w:tcMar>
              <w:top w:w="15" w:type="dxa"/>
              <w:left w:w="108" w:type="dxa"/>
              <w:bottom w:w="0" w:type="dxa"/>
              <w:right w:w="108" w:type="dxa"/>
            </w:tcMar>
            <w:vAlign w:val="center"/>
            <w:hideMark/>
          </w:tcPr>
          <w:p w14:paraId="615997F3" w14:textId="77777777" w:rsidR="00E316E0" w:rsidRPr="00EE5226" w:rsidRDefault="00E316E0" w:rsidP="00E316E0">
            <w:pPr>
              <w:spacing w:after="0" w:line="240" w:lineRule="atLeast"/>
              <w:jc w:val="center"/>
              <w:rPr>
                <w:lang w:eastAsia="zh-CN"/>
              </w:rPr>
            </w:pPr>
            <w:r w:rsidRPr="00EE5226">
              <w:rPr>
                <w:lang w:val="en-GB" w:eastAsia="zh-CN"/>
              </w:rPr>
              <w:t>216</w:t>
            </w:r>
          </w:p>
        </w:tc>
        <w:tc>
          <w:tcPr>
            <w:tcW w:w="837" w:type="dxa"/>
            <w:vAlign w:val="center"/>
          </w:tcPr>
          <w:p w14:paraId="45273046" w14:textId="77777777" w:rsidR="00E316E0" w:rsidRPr="00EE5226" w:rsidRDefault="00E316E0" w:rsidP="00E316E0">
            <w:pPr>
              <w:spacing w:after="0" w:line="240" w:lineRule="atLeast"/>
              <w:jc w:val="center"/>
              <w:rPr>
                <w:lang w:val="en-GB" w:eastAsia="zh-CN"/>
              </w:rPr>
            </w:pPr>
            <w:r>
              <w:rPr>
                <w:rFonts w:hint="eastAsia"/>
                <w:lang w:val="en-GB" w:eastAsia="zh-CN"/>
              </w:rPr>
              <w:t>10</w:t>
            </w:r>
          </w:p>
        </w:tc>
        <w:tc>
          <w:tcPr>
            <w:tcW w:w="837" w:type="dxa"/>
            <w:vAlign w:val="center"/>
          </w:tcPr>
          <w:p w14:paraId="0B73D5F5" w14:textId="3173D7D6" w:rsidR="00E316E0" w:rsidRPr="00EE5226" w:rsidRDefault="00E316E0" w:rsidP="00E316E0">
            <w:pPr>
              <w:spacing w:after="0" w:line="240" w:lineRule="atLeast"/>
              <w:jc w:val="center"/>
              <w:rPr>
                <w:lang w:val="en-GB" w:eastAsia="zh-CN"/>
              </w:rPr>
            </w:pPr>
            <w:r>
              <w:rPr>
                <w:lang w:val="en-GB" w:eastAsia="zh-CN"/>
              </w:rPr>
              <w:t>{21,22}</w:t>
            </w:r>
          </w:p>
        </w:tc>
        <w:tc>
          <w:tcPr>
            <w:tcW w:w="2511" w:type="dxa"/>
            <w:gridSpan w:val="3"/>
            <w:vAlign w:val="center"/>
          </w:tcPr>
          <w:p w14:paraId="017A394A" w14:textId="7665AE4B" w:rsidR="00E316E0" w:rsidRPr="00EE5226" w:rsidRDefault="00E316E0" w:rsidP="00E316E0">
            <w:pPr>
              <w:spacing w:after="0" w:line="240" w:lineRule="atLeast"/>
              <w:jc w:val="center"/>
              <w:rPr>
                <w:lang w:val="en-GB" w:eastAsia="zh-CN"/>
              </w:rPr>
            </w:pPr>
            <w:r w:rsidRPr="00EE5226">
              <w:rPr>
                <w:lang w:val="en-GB" w:eastAsia="zh-CN"/>
              </w:rPr>
              <w:t>N.A</w:t>
            </w:r>
          </w:p>
        </w:tc>
        <w:tc>
          <w:tcPr>
            <w:tcW w:w="2511" w:type="dxa"/>
            <w:gridSpan w:val="3"/>
            <w:vAlign w:val="center"/>
          </w:tcPr>
          <w:p w14:paraId="48F47FE2" w14:textId="0C4AC75B" w:rsidR="00E316E0" w:rsidRPr="00EE5226" w:rsidRDefault="00E316E0">
            <w:pPr>
              <w:spacing w:after="0" w:line="240" w:lineRule="atLeast"/>
              <w:jc w:val="center"/>
              <w:rPr>
                <w:lang w:val="en-GB" w:eastAsia="zh-CN"/>
              </w:rPr>
            </w:pPr>
            <w:r w:rsidRPr="00EE5226">
              <w:rPr>
                <w:lang w:val="en-GB" w:eastAsia="zh-CN"/>
              </w:rPr>
              <w:t>N.A</w:t>
            </w:r>
          </w:p>
        </w:tc>
      </w:tr>
      <w:tr w:rsidR="00E316E0" w:rsidRPr="00EE5226" w14:paraId="04EF4F6C" w14:textId="4313138D" w:rsidTr="00A832D6">
        <w:trPr>
          <w:trHeight w:val="397"/>
          <w:jc w:val="center"/>
        </w:trPr>
        <w:tc>
          <w:tcPr>
            <w:tcW w:w="836" w:type="dxa"/>
            <w:shd w:val="clear" w:color="auto" w:fill="auto"/>
            <w:tcMar>
              <w:top w:w="15" w:type="dxa"/>
              <w:left w:w="108" w:type="dxa"/>
              <w:bottom w:w="0" w:type="dxa"/>
              <w:right w:w="108" w:type="dxa"/>
            </w:tcMar>
            <w:vAlign w:val="center"/>
            <w:hideMark/>
          </w:tcPr>
          <w:p w14:paraId="63808219" w14:textId="77777777" w:rsidR="00E316E0" w:rsidRPr="00EE5226" w:rsidRDefault="00E316E0" w:rsidP="00E316E0">
            <w:pPr>
              <w:spacing w:after="0" w:line="240" w:lineRule="atLeast"/>
              <w:jc w:val="center"/>
              <w:rPr>
                <w:lang w:eastAsia="zh-CN"/>
              </w:rPr>
            </w:pPr>
            <w:r w:rsidRPr="00EE5226">
              <w:rPr>
                <w:lang w:val="en-GB" w:eastAsia="zh-CN"/>
              </w:rPr>
              <w:t>30</w:t>
            </w:r>
          </w:p>
        </w:tc>
        <w:tc>
          <w:tcPr>
            <w:tcW w:w="836" w:type="dxa"/>
            <w:shd w:val="clear" w:color="auto" w:fill="auto"/>
            <w:tcMar>
              <w:top w:w="15" w:type="dxa"/>
              <w:left w:w="108" w:type="dxa"/>
              <w:bottom w:w="0" w:type="dxa"/>
              <w:right w:w="108" w:type="dxa"/>
            </w:tcMar>
            <w:vAlign w:val="center"/>
            <w:hideMark/>
          </w:tcPr>
          <w:p w14:paraId="06676FBE" w14:textId="77777777" w:rsidR="00E316E0" w:rsidRPr="00EE5226" w:rsidRDefault="00E316E0" w:rsidP="00E316E0">
            <w:pPr>
              <w:spacing w:after="0" w:line="240" w:lineRule="atLeast"/>
              <w:jc w:val="center"/>
              <w:rPr>
                <w:lang w:eastAsia="zh-CN"/>
              </w:rPr>
            </w:pPr>
            <w:r w:rsidRPr="00EE5226">
              <w:rPr>
                <w:lang w:val="en-GB" w:eastAsia="zh-CN"/>
              </w:rPr>
              <w:t>106</w:t>
            </w:r>
          </w:p>
        </w:tc>
        <w:tc>
          <w:tcPr>
            <w:tcW w:w="837" w:type="dxa"/>
            <w:vAlign w:val="center"/>
          </w:tcPr>
          <w:p w14:paraId="49368EC9" w14:textId="77777777" w:rsidR="00E316E0" w:rsidRPr="00EE5226" w:rsidRDefault="00E316E0" w:rsidP="00E316E0">
            <w:pPr>
              <w:spacing w:after="0" w:line="240" w:lineRule="atLeast"/>
              <w:jc w:val="center"/>
              <w:rPr>
                <w:lang w:val="en-GB" w:eastAsia="zh-CN"/>
              </w:rPr>
            </w:pPr>
            <w:r>
              <w:rPr>
                <w:rFonts w:hint="eastAsia"/>
                <w:lang w:val="en-GB" w:eastAsia="zh-CN"/>
              </w:rPr>
              <w:t>5</w:t>
            </w:r>
          </w:p>
        </w:tc>
        <w:tc>
          <w:tcPr>
            <w:tcW w:w="837" w:type="dxa"/>
            <w:vAlign w:val="center"/>
          </w:tcPr>
          <w:p w14:paraId="4D1088CA" w14:textId="34D383B0" w:rsidR="00E316E0" w:rsidRPr="00EE5226" w:rsidRDefault="00E316E0" w:rsidP="00E316E0">
            <w:pPr>
              <w:spacing w:after="0" w:line="240" w:lineRule="atLeast"/>
              <w:jc w:val="center"/>
              <w:rPr>
                <w:lang w:val="en-GB" w:eastAsia="zh-CN"/>
              </w:rPr>
            </w:pPr>
            <w:r>
              <w:rPr>
                <w:lang w:val="en-GB" w:eastAsia="zh-CN"/>
              </w:rPr>
              <w:t>{21,22}</w:t>
            </w:r>
          </w:p>
        </w:tc>
        <w:tc>
          <w:tcPr>
            <w:tcW w:w="837" w:type="dxa"/>
            <w:vAlign w:val="center"/>
          </w:tcPr>
          <w:p w14:paraId="28159608" w14:textId="61370828" w:rsidR="00E316E0" w:rsidRPr="00EE5226" w:rsidRDefault="00E316E0" w:rsidP="00E316E0">
            <w:pPr>
              <w:spacing w:after="0" w:line="240" w:lineRule="atLeast"/>
              <w:jc w:val="center"/>
              <w:rPr>
                <w:lang w:val="en-GB" w:eastAsia="zh-CN"/>
              </w:rPr>
            </w:pPr>
            <w:r>
              <w:rPr>
                <w:lang w:val="en-GB" w:eastAsia="zh-CN"/>
              </w:rPr>
              <w:t>162</w:t>
            </w:r>
          </w:p>
        </w:tc>
        <w:tc>
          <w:tcPr>
            <w:tcW w:w="837" w:type="dxa"/>
            <w:vAlign w:val="center"/>
          </w:tcPr>
          <w:p w14:paraId="5F2979A9" w14:textId="651216DA" w:rsidR="00E316E0" w:rsidRPr="00EE5226" w:rsidRDefault="00E316E0" w:rsidP="00E316E0">
            <w:pPr>
              <w:spacing w:after="0" w:line="240" w:lineRule="atLeast"/>
              <w:jc w:val="center"/>
              <w:rPr>
                <w:lang w:val="en-GB" w:eastAsia="zh-CN"/>
              </w:rPr>
            </w:pPr>
            <w:r>
              <w:rPr>
                <w:rFonts w:hint="eastAsia"/>
                <w:lang w:val="en-GB" w:eastAsia="zh-CN"/>
              </w:rPr>
              <w:t>5</w:t>
            </w:r>
          </w:p>
        </w:tc>
        <w:tc>
          <w:tcPr>
            <w:tcW w:w="837" w:type="dxa"/>
            <w:vAlign w:val="center"/>
          </w:tcPr>
          <w:p w14:paraId="552D308B" w14:textId="401D58D2" w:rsidR="00E316E0" w:rsidRPr="00EE5226" w:rsidRDefault="00E316E0">
            <w:pPr>
              <w:spacing w:after="0" w:line="240" w:lineRule="atLeast"/>
              <w:jc w:val="center"/>
              <w:rPr>
                <w:lang w:val="en-GB" w:eastAsia="zh-CN"/>
              </w:rPr>
            </w:pPr>
            <w:r>
              <w:rPr>
                <w:lang w:val="en-GB" w:eastAsia="zh-CN"/>
              </w:rPr>
              <w:t>{32,33}</w:t>
            </w:r>
          </w:p>
        </w:tc>
        <w:tc>
          <w:tcPr>
            <w:tcW w:w="837" w:type="dxa"/>
            <w:shd w:val="clear" w:color="auto" w:fill="auto"/>
            <w:tcMar>
              <w:top w:w="15" w:type="dxa"/>
              <w:left w:w="108" w:type="dxa"/>
              <w:bottom w:w="0" w:type="dxa"/>
              <w:right w:w="108" w:type="dxa"/>
            </w:tcMar>
            <w:vAlign w:val="center"/>
            <w:hideMark/>
          </w:tcPr>
          <w:p w14:paraId="0E5C8A13" w14:textId="756468CE" w:rsidR="00E316E0" w:rsidRPr="00EE5226" w:rsidRDefault="00E316E0">
            <w:pPr>
              <w:spacing w:after="0" w:line="240" w:lineRule="atLeast"/>
              <w:jc w:val="center"/>
              <w:rPr>
                <w:lang w:eastAsia="zh-CN"/>
              </w:rPr>
            </w:pPr>
            <w:r w:rsidRPr="00EE5226">
              <w:rPr>
                <w:lang w:val="en-GB" w:eastAsia="zh-CN"/>
              </w:rPr>
              <w:t>217</w:t>
            </w:r>
          </w:p>
        </w:tc>
        <w:tc>
          <w:tcPr>
            <w:tcW w:w="837" w:type="dxa"/>
            <w:vAlign w:val="center"/>
          </w:tcPr>
          <w:p w14:paraId="0F29A278" w14:textId="77777777" w:rsidR="00E316E0" w:rsidRPr="00EE5226" w:rsidRDefault="00E316E0">
            <w:pPr>
              <w:spacing w:after="0" w:line="240" w:lineRule="atLeast"/>
              <w:jc w:val="center"/>
              <w:rPr>
                <w:lang w:val="en-GB" w:eastAsia="zh-CN"/>
              </w:rPr>
            </w:pPr>
            <w:r>
              <w:rPr>
                <w:rFonts w:hint="eastAsia"/>
                <w:lang w:val="en-GB" w:eastAsia="zh-CN"/>
              </w:rPr>
              <w:t>5</w:t>
            </w:r>
          </w:p>
        </w:tc>
        <w:tc>
          <w:tcPr>
            <w:tcW w:w="837" w:type="dxa"/>
            <w:vAlign w:val="center"/>
          </w:tcPr>
          <w:p w14:paraId="4B4A8579" w14:textId="2595EEEC" w:rsidR="00E316E0" w:rsidRPr="00EE5226" w:rsidRDefault="00E316E0">
            <w:pPr>
              <w:spacing w:after="0" w:line="240" w:lineRule="atLeast"/>
              <w:jc w:val="center"/>
              <w:rPr>
                <w:lang w:val="en-GB" w:eastAsia="zh-CN"/>
              </w:rPr>
            </w:pPr>
            <w:r>
              <w:rPr>
                <w:lang w:val="en-GB" w:eastAsia="zh-CN"/>
              </w:rPr>
              <w:t>{43,44}</w:t>
            </w:r>
          </w:p>
        </w:tc>
      </w:tr>
      <w:tr w:rsidR="00E316E0" w:rsidRPr="00EE5226" w14:paraId="7A26E96F" w14:textId="6E6DC8B0" w:rsidTr="00E316E0">
        <w:trPr>
          <w:trHeight w:val="397"/>
          <w:jc w:val="center"/>
        </w:trPr>
        <w:tc>
          <w:tcPr>
            <w:tcW w:w="836" w:type="dxa"/>
            <w:vMerge w:val="restart"/>
            <w:shd w:val="clear" w:color="auto" w:fill="auto"/>
            <w:tcMar>
              <w:top w:w="15" w:type="dxa"/>
              <w:left w:w="108" w:type="dxa"/>
              <w:bottom w:w="0" w:type="dxa"/>
              <w:right w:w="108" w:type="dxa"/>
            </w:tcMar>
            <w:vAlign w:val="center"/>
            <w:hideMark/>
          </w:tcPr>
          <w:p w14:paraId="5F698DA6" w14:textId="77777777" w:rsidR="00E316E0" w:rsidRPr="00EE5226" w:rsidRDefault="00E316E0" w:rsidP="00E316E0">
            <w:pPr>
              <w:spacing w:after="0" w:line="240" w:lineRule="atLeast"/>
              <w:jc w:val="center"/>
              <w:rPr>
                <w:lang w:eastAsia="zh-CN"/>
              </w:rPr>
            </w:pPr>
            <w:r w:rsidRPr="00EE5226">
              <w:rPr>
                <w:lang w:val="en-GB" w:eastAsia="zh-CN"/>
              </w:rPr>
              <w:t>60</w:t>
            </w:r>
          </w:p>
        </w:tc>
        <w:tc>
          <w:tcPr>
            <w:tcW w:w="836" w:type="dxa"/>
            <w:vMerge w:val="restart"/>
            <w:shd w:val="clear" w:color="auto" w:fill="auto"/>
            <w:tcMar>
              <w:top w:w="15" w:type="dxa"/>
              <w:left w:w="108" w:type="dxa"/>
              <w:bottom w:w="0" w:type="dxa"/>
              <w:right w:w="108" w:type="dxa"/>
            </w:tcMar>
            <w:vAlign w:val="center"/>
            <w:hideMark/>
          </w:tcPr>
          <w:p w14:paraId="587850F6" w14:textId="77777777" w:rsidR="00E316E0" w:rsidRPr="00EE5226" w:rsidRDefault="00E316E0" w:rsidP="00E316E0">
            <w:pPr>
              <w:spacing w:after="0" w:line="240" w:lineRule="atLeast"/>
              <w:jc w:val="center"/>
              <w:rPr>
                <w:lang w:eastAsia="zh-CN"/>
              </w:rPr>
            </w:pPr>
            <w:r w:rsidRPr="00EE5226">
              <w:rPr>
                <w:lang w:val="en-GB" w:eastAsia="zh-CN"/>
              </w:rPr>
              <w:t>51</w:t>
            </w:r>
          </w:p>
        </w:tc>
        <w:tc>
          <w:tcPr>
            <w:tcW w:w="837" w:type="dxa"/>
            <w:vAlign w:val="center"/>
          </w:tcPr>
          <w:p w14:paraId="1AC6DBBD" w14:textId="77777777" w:rsidR="00E316E0" w:rsidRPr="00EE5226" w:rsidRDefault="00E316E0" w:rsidP="00E316E0">
            <w:pPr>
              <w:spacing w:after="0" w:line="240" w:lineRule="atLeast"/>
              <w:jc w:val="center"/>
              <w:rPr>
                <w:lang w:val="en-GB" w:eastAsia="zh-CN"/>
              </w:rPr>
            </w:pPr>
            <w:r>
              <w:rPr>
                <w:rFonts w:hint="eastAsia"/>
                <w:lang w:val="en-GB" w:eastAsia="zh-CN"/>
              </w:rPr>
              <w:t>2</w:t>
            </w:r>
          </w:p>
        </w:tc>
        <w:tc>
          <w:tcPr>
            <w:tcW w:w="837" w:type="dxa"/>
            <w:vAlign w:val="center"/>
          </w:tcPr>
          <w:p w14:paraId="59E8AA7D" w14:textId="77777777" w:rsidR="00E316E0" w:rsidRPr="00EE5226" w:rsidRDefault="00E316E0" w:rsidP="00E316E0">
            <w:pPr>
              <w:spacing w:after="0" w:line="240" w:lineRule="atLeast"/>
              <w:jc w:val="center"/>
              <w:rPr>
                <w:lang w:val="en-GB" w:eastAsia="zh-CN"/>
              </w:rPr>
            </w:pPr>
            <w:r>
              <w:rPr>
                <w:rFonts w:hint="eastAsia"/>
                <w:lang w:val="en-GB" w:eastAsia="zh-CN"/>
              </w:rPr>
              <w:t>{</w:t>
            </w:r>
            <w:r>
              <w:rPr>
                <w:lang w:val="en-GB" w:eastAsia="zh-CN"/>
              </w:rPr>
              <w:t>25,26</w:t>
            </w:r>
            <w:r>
              <w:rPr>
                <w:rFonts w:hint="eastAsia"/>
                <w:lang w:val="en-GB" w:eastAsia="zh-CN"/>
              </w:rPr>
              <w:t>}</w:t>
            </w:r>
          </w:p>
        </w:tc>
        <w:tc>
          <w:tcPr>
            <w:tcW w:w="837" w:type="dxa"/>
            <w:vMerge w:val="restart"/>
            <w:vAlign w:val="center"/>
          </w:tcPr>
          <w:p w14:paraId="05D7BB1B" w14:textId="75F2CAA3" w:rsidR="00E316E0" w:rsidRPr="00EE5226" w:rsidRDefault="00E316E0" w:rsidP="00E316E0">
            <w:pPr>
              <w:spacing w:after="0" w:line="240" w:lineRule="atLeast"/>
              <w:jc w:val="center"/>
              <w:rPr>
                <w:lang w:val="en-GB" w:eastAsia="zh-CN"/>
              </w:rPr>
            </w:pPr>
            <w:r>
              <w:rPr>
                <w:lang w:val="en-GB" w:eastAsia="zh-CN"/>
              </w:rPr>
              <w:t>79</w:t>
            </w:r>
          </w:p>
        </w:tc>
        <w:tc>
          <w:tcPr>
            <w:tcW w:w="837" w:type="dxa"/>
            <w:vAlign w:val="center"/>
          </w:tcPr>
          <w:p w14:paraId="40319D80" w14:textId="479F0026" w:rsidR="00E316E0" w:rsidRPr="00EE5226" w:rsidRDefault="00E316E0" w:rsidP="00E316E0">
            <w:pPr>
              <w:spacing w:after="0" w:line="240" w:lineRule="atLeast"/>
              <w:jc w:val="center"/>
              <w:rPr>
                <w:lang w:val="en-GB" w:eastAsia="zh-CN"/>
              </w:rPr>
            </w:pPr>
            <w:r>
              <w:rPr>
                <w:rFonts w:hint="eastAsia"/>
                <w:lang w:val="en-GB" w:eastAsia="zh-CN"/>
              </w:rPr>
              <w:t>2</w:t>
            </w:r>
          </w:p>
        </w:tc>
        <w:tc>
          <w:tcPr>
            <w:tcW w:w="837" w:type="dxa"/>
            <w:vAlign w:val="center"/>
          </w:tcPr>
          <w:p w14:paraId="4A741529" w14:textId="76DB0E07" w:rsidR="00E316E0" w:rsidRPr="00EE5226" w:rsidRDefault="00E316E0">
            <w:pPr>
              <w:spacing w:after="0" w:line="240" w:lineRule="atLeast"/>
              <w:jc w:val="center"/>
              <w:rPr>
                <w:lang w:val="en-GB" w:eastAsia="zh-CN"/>
              </w:rPr>
            </w:pPr>
            <w:r>
              <w:rPr>
                <w:lang w:val="en-GB" w:eastAsia="zh-CN"/>
              </w:rPr>
              <w:t>{</w:t>
            </w:r>
            <w:r w:rsidR="00E434BB">
              <w:rPr>
                <w:lang w:val="en-GB" w:eastAsia="zh-CN"/>
              </w:rPr>
              <w:t>39</w:t>
            </w:r>
            <w:r>
              <w:rPr>
                <w:lang w:val="en-GB" w:eastAsia="zh-CN"/>
              </w:rPr>
              <w:t>,</w:t>
            </w:r>
            <w:r w:rsidR="00E434BB">
              <w:rPr>
                <w:lang w:val="en-GB" w:eastAsia="zh-CN"/>
              </w:rPr>
              <w:t>40</w:t>
            </w:r>
            <w:r>
              <w:rPr>
                <w:lang w:val="en-GB" w:eastAsia="zh-CN"/>
              </w:rPr>
              <w:t>}</w:t>
            </w:r>
          </w:p>
        </w:tc>
        <w:tc>
          <w:tcPr>
            <w:tcW w:w="837" w:type="dxa"/>
            <w:vMerge w:val="restart"/>
            <w:shd w:val="clear" w:color="auto" w:fill="auto"/>
            <w:tcMar>
              <w:top w:w="15" w:type="dxa"/>
              <w:left w:w="108" w:type="dxa"/>
              <w:bottom w:w="0" w:type="dxa"/>
              <w:right w:w="108" w:type="dxa"/>
            </w:tcMar>
            <w:vAlign w:val="center"/>
            <w:hideMark/>
          </w:tcPr>
          <w:p w14:paraId="4DE16C87" w14:textId="41AC30C5" w:rsidR="00E316E0" w:rsidRPr="00EE5226" w:rsidRDefault="00E316E0">
            <w:pPr>
              <w:spacing w:after="0" w:line="240" w:lineRule="atLeast"/>
              <w:jc w:val="center"/>
              <w:rPr>
                <w:lang w:eastAsia="zh-CN"/>
              </w:rPr>
            </w:pPr>
            <w:r w:rsidRPr="00EE5226">
              <w:rPr>
                <w:lang w:val="en-GB" w:eastAsia="zh-CN"/>
              </w:rPr>
              <w:t>107</w:t>
            </w:r>
          </w:p>
        </w:tc>
        <w:tc>
          <w:tcPr>
            <w:tcW w:w="837" w:type="dxa"/>
            <w:vAlign w:val="center"/>
          </w:tcPr>
          <w:p w14:paraId="5C0D5F31" w14:textId="77777777" w:rsidR="00E316E0" w:rsidRPr="00EE5226" w:rsidRDefault="00E316E0">
            <w:pPr>
              <w:spacing w:after="0" w:line="240" w:lineRule="atLeast"/>
              <w:jc w:val="center"/>
              <w:rPr>
                <w:lang w:val="en-GB" w:eastAsia="zh-CN"/>
              </w:rPr>
            </w:pPr>
            <w:r>
              <w:rPr>
                <w:rFonts w:hint="eastAsia"/>
                <w:lang w:val="en-GB" w:eastAsia="zh-CN"/>
              </w:rPr>
              <w:t>2</w:t>
            </w:r>
          </w:p>
        </w:tc>
        <w:tc>
          <w:tcPr>
            <w:tcW w:w="837" w:type="dxa"/>
            <w:vAlign w:val="center"/>
          </w:tcPr>
          <w:p w14:paraId="0809C713" w14:textId="679BF87F" w:rsidR="00E316E0" w:rsidRPr="00EE5226" w:rsidRDefault="00E316E0">
            <w:pPr>
              <w:spacing w:after="0" w:line="240" w:lineRule="atLeast"/>
              <w:jc w:val="center"/>
              <w:rPr>
                <w:lang w:val="en-GB" w:eastAsia="zh-CN"/>
              </w:rPr>
            </w:pPr>
            <w:r>
              <w:rPr>
                <w:lang w:val="en-GB" w:eastAsia="zh-CN"/>
              </w:rPr>
              <w:t>{53,54}</w:t>
            </w:r>
          </w:p>
        </w:tc>
      </w:tr>
      <w:tr w:rsidR="00E316E0" w:rsidRPr="00EE5226" w14:paraId="462D620D" w14:textId="47A873C7" w:rsidTr="00E316E0">
        <w:trPr>
          <w:trHeight w:val="397"/>
          <w:jc w:val="center"/>
        </w:trPr>
        <w:tc>
          <w:tcPr>
            <w:tcW w:w="836" w:type="dxa"/>
            <w:vMerge/>
            <w:shd w:val="clear" w:color="auto" w:fill="auto"/>
            <w:tcMar>
              <w:top w:w="15" w:type="dxa"/>
              <w:left w:w="108" w:type="dxa"/>
              <w:bottom w:w="0" w:type="dxa"/>
              <w:right w:w="108" w:type="dxa"/>
            </w:tcMar>
            <w:vAlign w:val="center"/>
          </w:tcPr>
          <w:p w14:paraId="26161A90" w14:textId="77777777" w:rsidR="00E316E0" w:rsidRPr="00EE5226" w:rsidRDefault="00E316E0" w:rsidP="00E316E0">
            <w:pPr>
              <w:spacing w:after="0" w:line="240" w:lineRule="atLeast"/>
              <w:jc w:val="center"/>
              <w:rPr>
                <w:lang w:val="en-GB" w:eastAsia="zh-CN"/>
              </w:rPr>
            </w:pPr>
          </w:p>
        </w:tc>
        <w:tc>
          <w:tcPr>
            <w:tcW w:w="836" w:type="dxa"/>
            <w:vMerge/>
            <w:shd w:val="clear" w:color="auto" w:fill="auto"/>
            <w:tcMar>
              <w:top w:w="15" w:type="dxa"/>
              <w:left w:w="108" w:type="dxa"/>
              <w:bottom w:w="0" w:type="dxa"/>
              <w:right w:w="108" w:type="dxa"/>
            </w:tcMar>
            <w:vAlign w:val="center"/>
          </w:tcPr>
          <w:p w14:paraId="3905D390" w14:textId="77777777" w:rsidR="00E316E0" w:rsidRPr="00EE5226" w:rsidRDefault="00E316E0" w:rsidP="00E316E0">
            <w:pPr>
              <w:spacing w:after="0" w:line="240" w:lineRule="atLeast"/>
              <w:jc w:val="center"/>
              <w:rPr>
                <w:lang w:val="en-GB" w:eastAsia="zh-CN"/>
              </w:rPr>
            </w:pPr>
          </w:p>
        </w:tc>
        <w:tc>
          <w:tcPr>
            <w:tcW w:w="837" w:type="dxa"/>
            <w:vAlign w:val="center"/>
          </w:tcPr>
          <w:p w14:paraId="2F921F91" w14:textId="205541B5" w:rsidR="00E316E0" w:rsidRDefault="00E316E0" w:rsidP="00E316E0">
            <w:pPr>
              <w:spacing w:after="0" w:line="240" w:lineRule="atLeast"/>
              <w:jc w:val="center"/>
              <w:rPr>
                <w:lang w:val="en-GB" w:eastAsia="zh-CN"/>
              </w:rPr>
            </w:pPr>
            <w:r>
              <w:rPr>
                <w:rFonts w:hint="eastAsia"/>
                <w:lang w:val="en-GB" w:eastAsia="zh-CN"/>
              </w:rPr>
              <w:t>3</w:t>
            </w:r>
          </w:p>
        </w:tc>
        <w:tc>
          <w:tcPr>
            <w:tcW w:w="837" w:type="dxa"/>
            <w:vAlign w:val="center"/>
          </w:tcPr>
          <w:p w14:paraId="13D1D8DE" w14:textId="01C68AD5" w:rsidR="00E316E0" w:rsidRDefault="00E316E0" w:rsidP="00E316E0">
            <w:pPr>
              <w:spacing w:after="0" w:line="240" w:lineRule="atLeast"/>
              <w:jc w:val="center"/>
              <w:rPr>
                <w:lang w:val="en-GB" w:eastAsia="zh-CN"/>
              </w:rPr>
            </w:pPr>
            <w:r>
              <w:rPr>
                <w:rFonts w:hint="eastAsia"/>
                <w:lang w:val="en-GB" w:eastAsia="zh-CN"/>
              </w:rPr>
              <w:t>17</w:t>
            </w:r>
          </w:p>
        </w:tc>
        <w:tc>
          <w:tcPr>
            <w:tcW w:w="837" w:type="dxa"/>
            <w:vMerge/>
            <w:vAlign w:val="center"/>
          </w:tcPr>
          <w:p w14:paraId="16B37D9C" w14:textId="77777777" w:rsidR="00E316E0" w:rsidRPr="00EE5226" w:rsidRDefault="00E316E0" w:rsidP="00E316E0">
            <w:pPr>
              <w:spacing w:after="0" w:line="240" w:lineRule="atLeast"/>
              <w:jc w:val="center"/>
              <w:rPr>
                <w:lang w:val="en-GB" w:eastAsia="zh-CN"/>
              </w:rPr>
            </w:pPr>
          </w:p>
        </w:tc>
        <w:tc>
          <w:tcPr>
            <w:tcW w:w="837" w:type="dxa"/>
            <w:vAlign w:val="center"/>
          </w:tcPr>
          <w:p w14:paraId="7EE684A3" w14:textId="4F49F6E6" w:rsidR="00E316E0" w:rsidRPr="00EE5226" w:rsidRDefault="00E316E0" w:rsidP="00E316E0">
            <w:pPr>
              <w:spacing w:after="0" w:line="240" w:lineRule="atLeast"/>
              <w:jc w:val="center"/>
              <w:rPr>
                <w:lang w:val="en-GB" w:eastAsia="zh-CN"/>
              </w:rPr>
            </w:pPr>
            <w:r>
              <w:rPr>
                <w:rFonts w:hint="eastAsia"/>
                <w:lang w:val="en-GB" w:eastAsia="zh-CN"/>
              </w:rPr>
              <w:t>3</w:t>
            </w:r>
          </w:p>
        </w:tc>
        <w:tc>
          <w:tcPr>
            <w:tcW w:w="837" w:type="dxa"/>
            <w:vAlign w:val="center"/>
          </w:tcPr>
          <w:p w14:paraId="6C7B5F8B" w14:textId="3AA12CD2" w:rsidR="00E316E0" w:rsidRPr="00EE5226" w:rsidRDefault="00E316E0">
            <w:pPr>
              <w:spacing w:after="0" w:line="240" w:lineRule="atLeast"/>
              <w:jc w:val="center"/>
              <w:rPr>
                <w:lang w:val="en-GB" w:eastAsia="zh-CN"/>
              </w:rPr>
            </w:pPr>
            <w:r>
              <w:rPr>
                <w:lang w:val="en-GB" w:eastAsia="zh-CN"/>
              </w:rPr>
              <w:t>{</w:t>
            </w:r>
            <w:r w:rsidR="00E434BB">
              <w:rPr>
                <w:lang w:val="en-GB" w:eastAsia="zh-CN"/>
              </w:rPr>
              <w:t>26</w:t>
            </w:r>
            <w:r>
              <w:rPr>
                <w:lang w:val="en-GB" w:eastAsia="zh-CN"/>
              </w:rPr>
              <w:t>,</w:t>
            </w:r>
            <w:r w:rsidR="00E434BB">
              <w:rPr>
                <w:lang w:val="en-GB" w:eastAsia="zh-CN"/>
              </w:rPr>
              <w:t>27</w:t>
            </w:r>
            <w:r>
              <w:rPr>
                <w:lang w:val="en-GB" w:eastAsia="zh-CN"/>
              </w:rPr>
              <w:t>}</w:t>
            </w:r>
          </w:p>
        </w:tc>
        <w:tc>
          <w:tcPr>
            <w:tcW w:w="837" w:type="dxa"/>
            <w:vMerge/>
            <w:shd w:val="clear" w:color="auto" w:fill="auto"/>
            <w:tcMar>
              <w:top w:w="15" w:type="dxa"/>
              <w:left w:w="108" w:type="dxa"/>
              <w:bottom w:w="0" w:type="dxa"/>
              <w:right w:w="108" w:type="dxa"/>
            </w:tcMar>
            <w:vAlign w:val="center"/>
          </w:tcPr>
          <w:p w14:paraId="7479724B" w14:textId="625CA1AE" w:rsidR="00E316E0" w:rsidRPr="00EE5226" w:rsidRDefault="00E316E0">
            <w:pPr>
              <w:spacing w:after="0" w:line="240" w:lineRule="atLeast"/>
              <w:jc w:val="center"/>
              <w:rPr>
                <w:lang w:val="en-GB" w:eastAsia="zh-CN"/>
              </w:rPr>
            </w:pPr>
          </w:p>
        </w:tc>
        <w:tc>
          <w:tcPr>
            <w:tcW w:w="837" w:type="dxa"/>
            <w:vAlign w:val="center"/>
          </w:tcPr>
          <w:p w14:paraId="7222A98B" w14:textId="38C8CB32" w:rsidR="00E316E0" w:rsidRDefault="00E316E0">
            <w:pPr>
              <w:spacing w:after="0" w:line="240" w:lineRule="atLeast"/>
              <w:jc w:val="center"/>
              <w:rPr>
                <w:lang w:val="en-GB" w:eastAsia="zh-CN"/>
              </w:rPr>
            </w:pPr>
            <w:r>
              <w:rPr>
                <w:rFonts w:hint="eastAsia"/>
                <w:lang w:val="en-GB" w:eastAsia="zh-CN"/>
              </w:rPr>
              <w:t>3</w:t>
            </w:r>
          </w:p>
        </w:tc>
        <w:tc>
          <w:tcPr>
            <w:tcW w:w="837" w:type="dxa"/>
            <w:vAlign w:val="center"/>
          </w:tcPr>
          <w:p w14:paraId="36CF34E7" w14:textId="5AD0154E" w:rsidR="00E316E0" w:rsidRDefault="00E316E0">
            <w:pPr>
              <w:spacing w:after="0" w:line="240" w:lineRule="atLeast"/>
              <w:jc w:val="center"/>
              <w:rPr>
                <w:lang w:val="en-GB" w:eastAsia="zh-CN"/>
              </w:rPr>
            </w:pPr>
            <w:r>
              <w:rPr>
                <w:lang w:val="en-GB" w:eastAsia="zh-CN"/>
              </w:rPr>
              <w:t>{</w:t>
            </w:r>
            <w:r>
              <w:rPr>
                <w:rFonts w:hint="eastAsia"/>
                <w:lang w:val="en-GB" w:eastAsia="zh-CN"/>
              </w:rPr>
              <w:t>35</w:t>
            </w:r>
            <w:r>
              <w:rPr>
                <w:lang w:val="en-GB" w:eastAsia="zh-CN"/>
              </w:rPr>
              <w:t>,36}</w:t>
            </w:r>
          </w:p>
        </w:tc>
      </w:tr>
    </w:tbl>
    <w:p w14:paraId="31DAF254" w14:textId="52602713" w:rsidR="00364B54" w:rsidRPr="00D0333F" w:rsidRDefault="00364B54" w:rsidP="00A832D6">
      <w:pPr>
        <w:keepNext/>
        <w:jc w:val="center"/>
      </w:pPr>
    </w:p>
    <w:p w14:paraId="4459C30B" w14:textId="62E28689" w:rsidR="001C735D" w:rsidRDefault="005162CC" w:rsidP="001E5C59">
      <w:pPr>
        <w:rPr>
          <w:b/>
          <w:i/>
          <w:lang w:eastAsia="zh-CN"/>
        </w:rPr>
      </w:pPr>
      <w:r w:rsidRPr="004E1AA7">
        <w:rPr>
          <w:b/>
          <w:i/>
          <w:kern w:val="2"/>
          <w:lang w:eastAsia="zh-CN"/>
        </w:rPr>
        <w:t xml:space="preserve">Proposal </w:t>
      </w:r>
      <w:r w:rsidR="005D720C">
        <w:rPr>
          <w:b/>
          <w:i/>
          <w:kern w:val="2"/>
          <w:lang w:eastAsia="zh-CN"/>
        </w:rPr>
        <w:t>1-1</w:t>
      </w:r>
      <w:r w:rsidRPr="004E1AA7">
        <w:rPr>
          <w:b/>
          <w:i/>
          <w:kern w:val="2"/>
          <w:lang w:eastAsia="zh-CN"/>
        </w:rPr>
        <w:t>:</w:t>
      </w:r>
      <w:r w:rsidRPr="004E1AA7">
        <w:rPr>
          <w:b/>
          <w:i/>
          <w:lang w:eastAsia="zh-CN"/>
        </w:rPr>
        <w:t xml:space="preserve"> For </w:t>
      </w:r>
      <w:r w:rsidR="004E1AA7" w:rsidRPr="004E1AA7">
        <w:rPr>
          <w:b/>
          <w:i/>
          <w:lang w:eastAsia="zh-CN"/>
        </w:rPr>
        <w:t>carriers with bandwidth larger than 20MHz,</w:t>
      </w:r>
      <w:r w:rsidR="004E1AA7">
        <w:rPr>
          <w:b/>
          <w:i/>
          <w:lang w:eastAsia="zh-CN"/>
        </w:rPr>
        <w:t xml:space="preserve"> </w:t>
      </w:r>
      <w:r w:rsidR="004E1AA7" w:rsidRPr="00A832D6">
        <w:rPr>
          <w:b/>
          <w:i/>
        </w:rPr>
        <w:t>i</w:t>
      </w:r>
      <w:r w:rsidR="004E1AA7" w:rsidRPr="00A832D6">
        <w:rPr>
          <w:b/>
          <w:i/>
          <w:lang w:eastAsia="zh-CN"/>
        </w:rPr>
        <w:t>nterlace with fixed spacing</w:t>
      </w:r>
      <w:r w:rsidR="004E1AA7">
        <w:rPr>
          <w:b/>
          <w:i/>
          <w:lang w:eastAsia="zh-CN"/>
        </w:rPr>
        <w:t xml:space="preserve"> (Alt-1) should be supported</w:t>
      </w:r>
      <w:r>
        <w:rPr>
          <w:b/>
          <w:i/>
          <w:lang w:eastAsia="zh-CN"/>
        </w:rPr>
        <w:t xml:space="preserve">. </w:t>
      </w:r>
    </w:p>
    <w:p w14:paraId="5AC8E3D1" w14:textId="77777777" w:rsidR="001C735D" w:rsidRDefault="001C735D" w:rsidP="001E5C59">
      <w:pPr>
        <w:rPr>
          <w:lang w:eastAsia="zh-CN"/>
        </w:rPr>
      </w:pPr>
    </w:p>
    <w:p w14:paraId="164382D4" w14:textId="180A5866" w:rsidR="005162CC" w:rsidRDefault="005162CC" w:rsidP="00832968">
      <w:pPr>
        <w:pStyle w:val="Heading2"/>
        <w:rPr>
          <w:lang w:eastAsia="zh-CN"/>
        </w:rPr>
      </w:pPr>
      <w:r>
        <w:rPr>
          <w:lang w:eastAsia="zh-CN"/>
        </w:rPr>
        <w:t>Requirement on DFT-S-OFDM</w:t>
      </w:r>
    </w:p>
    <w:p w14:paraId="6D6385A7" w14:textId="3E9405AD" w:rsidR="00B04681" w:rsidRDefault="0087702F" w:rsidP="00346854">
      <w:pPr>
        <w:rPr>
          <w:lang w:eastAsia="zh-CN"/>
        </w:rPr>
      </w:pPr>
      <w:r>
        <w:rPr>
          <w:lang w:eastAsia="zh-CN"/>
        </w:rPr>
        <w:t>NR R15 supports</w:t>
      </w:r>
      <w:r w:rsidR="005C0C01">
        <w:rPr>
          <w:lang w:eastAsia="zh-CN"/>
        </w:rPr>
        <w:t xml:space="preserve"> </w:t>
      </w:r>
      <w:r w:rsidR="00346854">
        <w:rPr>
          <w:lang w:eastAsia="zh-CN"/>
        </w:rPr>
        <w:t>CP-OFDM and DFT-S-OFDM</w:t>
      </w:r>
      <w:r>
        <w:rPr>
          <w:lang w:eastAsia="zh-CN"/>
        </w:rPr>
        <w:t xml:space="preserve"> in UL. </w:t>
      </w:r>
      <w:r w:rsidR="005C0C01">
        <w:rPr>
          <w:lang w:eastAsia="zh-CN"/>
        </w:rPr>
        <w:t xml:space="preserve"> </w:t>
      </w:r>
      <w:r w:rsidR="00B04681" w:rsidRPr="00B04681">
        <w:rPr>
          <w:lang w:eastAsia="zh-CN"/>
        </w:rPr>
        <w:t xml:space="preserve"> </w:t>
      </w:r>
      <w:r w:rsidR="00B04681">
        <w:rPr>
          <w:lang w:eastAsia="zh-CN"/>
        </w:rPr>
        <w:t>In order to achieve low complexity DFT process, the number of PRB allocated should be products of the</w:t>
      </w:r>
      <w:r w:rsidR="00B04681">
        <w:rPr>
          <w:rFonts w:hint="eastAsia"/>
          <w:lang w:eastAsia="zh-CN"/>
        </w:rPr>
        <w:t xml:space="preserve"> </w:t>
      </w:r>
      <w:r w:rsidR="00B04681">
        <w:rPr>
          <w:lang w:eastAsia="zh-CN"/>
        </w:rPr>
        <w:t xml:space="preserve">integers 2^n1, 3^n2, and 5^n3. Considering the number of PRB per interlace in non-uniform interlace design in table 1, additional restriction on the resource allocation is required to achieve DFT-S-OFDM. For example, UE should not be scheduled on </w:t>
      </w:r>
      <w:proofErr w:type="gramStart"/>
      <w:r w:rsidR="00B04681">
        <w:rPr>
          <w:lang w:eastAsia="zh-CN"/>
        </w:rPr>
        <w:t>the</w:t>
      </w:r>
      <w:r w:rsidR="001C735D">
        <w:rPr>
          <w:lang w:eastAsia="zh-CN"/>
        </w:rPr>
        <w:t xml:space="preserve"> </w:t>
      </w:r>
      <w:r w:rsidR="00B04681">
        <w:rPr>
          <w:lang w:eastAsia="zh-CN"/>
        </w:rPr>
        <w:t>interlace</w:t>
      </w:r>
      <w:proofErr w:type="gramEnd"/>
      <w:r w:rsidR="00B04681">
        <w:rPr>
          <w:lang w:eastAsia="zh-CN"/>
        </w:rPr>
        <w:t xml:space="preserve"> with 11 PRB or one PRB in the 11-PRB interlace should keep blank.  </w:t>
      </w:r>
    </w:p>
    <w:p w14:paraId="3B7ABED6" w14:textId="5D0BBDCF" w:rsidR="006A3156" w:rsidRDefault="00B04681" w:rsidP="00B04681">
      <w:pPr>
        <w:rPr>
          <w:lang w:eastAsia="zh-CN"/>
        </w:rPr>
      </w:pPr>
      <w:r>
        <w:rPr>
          <w:lang w:eastAsia="zh-CN"/>
        </w:rPr>
        <w:t xml:space="preserve">DFT-S-OFDM </w:t>
      </w:r>
      <w:r w:rsidR="006A3156">
        <w:rPr>
          <w:lang w:eastAsia="zh-CN"/>
        </w:rPr>
        <w:t xml:space="preserve">is used in the coverage limited scenario because it </w:t>
      </w:r>
      <w:r w:rsidR="00FC5277">
        <w:t>has relatively lower PAPR</w:t>
      </w:r>
      <w:r w:rsidR="00945CEB">
        <w:t xml:space="preserve"> and </w:t>
      </w:r>
      <w:r>
        <w:t xml:space="preserve">thus </w:t>
      </w:r>
      <w:r w:rsidR="0087702F">
        <w:t xml:space="preserve">requires less power </w:t>
      </w:r>
      <w:proofErr w:type="spellStart"/>
      <w:r w:rsidR="0087702F">
        <w:t>backoff</w:t>
      </w:r>
      <w:proofErr w:type="spellEnd"/>
      <w:r w:rsidR="006A3156">
        <w:t xml:space="preserve"> when localized PRB allocation is adopted. </w:t>
      </w:r>
      <w:r w:rsidR="00805DC9">
        <w:t>However, considering the non-contiguous PRB allocation per interlace, reduction of t</w:t>
      </w:r>
      <w:r w:rsidR="006A3156">
        <w:t xml:space="preserve">he PAPR </w:t>
      </w:r>
      <w:r w:rsidR="00805DC9">
        <w:t>is limited</w:t>
      </w:r>
      <w:r w:rsidR="006A3156">
        <w:t xml:space="preserve">. </w:t>
      </w:r>
      <w:r w:rsidR="0087702F">
        <w:rPr>
          <w:lang w:eastAsia="zh-CN"/>
        </w:rPr>
        <w:t xml:space="preserve">Considering the transmit power limitation per device according to the regulation, </w:t>
      </w:r>
      <w:r w:rsidR="006A3156">
        <w:rPr>
          <w:lang w:eastAsia="zh-CN"/>
        </w:rPr>
        <w:t xml:space="preserve">it is not necessary for UE to use DFT-S-OFDM over bandwidth larger than 20MHz. </w:t>
      </w:r>
    </w:p>
    <w:p w14:paraId="5DFFE1DB" w14:textId="77777777" w:rsidR="001C735D" w:rsidRDefault="006A3156" w:rsidP="00B04681">
      <w:pPr>
        <w:rPr>
          <w:b/>
          <w:i/>
          <w:lang w:eastAsia="zh-CN"/>
        </w:rPr>
      </w:pPr>
      <w:r w:rsidRPr="00832968">
        <w:rPr>
          <w:b/>
          <w:i/>
          <w:lang w:eastAsia="zh-CN"/>
        </w:rPr>
        <w:t>O</w:t>
      </w:r>
      <w:r>
        <w:rPr>
          <w:b/>
          <w:i/>
          <w:lang w:eastAsia="zh-CN"/>
        </w:rPr>
        <w:t>bservation</w:t>
      </w:r>
      <w:r w:rsidR="00A43AA5">
        <w:rPr>
          <w:b/>
          <w:i/>
          <w:lang w:eastAsia="zh-CN"/>
        </w:rPr>
        <w:t xml:space="preserve"> 2</w:t>
      </w:r>
      <w:r>
        <w:rPr>
          <w:b/>
          <w:i/>
          <w:lang w:eastAsia="zh-CN"/>
        </w:rPr>
        <w:t>: T</w:t>
      </w:r>
      <w:r w:rsidRPr="00832968">
        <w:rPr>
          <w:b/>
          <w:i/>
          <w:lang w:eastAsia="zh-CN"/>
        </w:rPr>
        <w:t xml:space="preserve">he usage of DFT-S-OFDM is </w:t>
      </w:r>
      <w:r w:rsidR="00414C59">
        <w:rPr>
          <w:b/>
          <w:i/>
          <w:lang w:eastAsia="zh-CN"/>
        </w:rPr>
        <w:t>restricted</w:t>
      </w:r>
      <w:r w:rsidRPr="00832968">
        <w:rPr>
          <w:b/>
          <w:i/>
          <w:lang w:eastAsia="zh-CN"/>
        </w:rPr>
        <w:t xml:space="preserve"> in NR-U.</w:t>
      </w:r>
      <w:r w:rsidR="00805DC9">
        <w:rPr>
          <w:b/>
          <w:i/>
          <w:lang w:eastAsia="zh-CN"/>
        </w:rPr>
        <w:t xml:space="preserve"> No additional work more than NR R15 is required in NRU WI. </w:t>
      </w:r>
    </w:p>
    <w:p w14:paraId="3CA8C30E" w14:textId="3C887A4E" w:rsidR="006A3156" w:rsidRPr="00832968" w:rsidRDefault="006A3156" w:rsidP="00B04681">
      <w:pPr>
        <w:rPr>
          <w:b/>
          <w:i/>
          <w:lang w:eastAsia="zh-CN"/>
        </w:rPr>
      </w:pPr>
    </w:p>
    <w:p w14:paraId="1AD30518" w14:textId="77777777" w:rsidR="004341CE" w:rsidRDefault="004341CE" w:rsidP="00D10DF9">
      <w:pPr>
        <w:pStyle w:val="Heading1"/>
        <w:tabs>
          <w:tab w:val="clear" w:pos="432"/>
          <w:tab w:val="num" w:pos="426"/>
          <w:tab w:val="num" w:pos="3125"/>
        </w:tabs>
        <w:ind w:left="3125" w:hanging="3125"/>
      </w:pPr>
      <w:r>
        <w:rPr>
          <w:rFonts w:hint="eastAsia"/>
        </w:rPr>
        <w:t>NR-U PUCCH</w:t>
      </w:r>
      <w:r w:rsidR="00EC2893">
        <w:t xml:space="preserve"> Design</w:t>
      </w:r>
    </w:p>
    <w:p w14:paraId="2C772E48" w14:textId="77777777" w:rsidR="00D10DF9" w:rsidRDefault="00280CAC" w:rsidP="004341CE">
      <w:pPr>
        <w:pStyle w:val="Heading2"/>
        <w:tabs>
          <w:tab w:val="num" w:pos="426"/>
          <w:tab w:val="num" w:pos="3125"/>
        </w:tabs>
        <w:ind w:left="3125" w:hanging="3125"/>
        <w:rPr>
          <w:sz w:val="28"/>
          <w:szCs w:val="28"/>
        </w:rPr>
      </w:pPr>
      <w:r>
        <w:t>Support</w:t>
      </w:r>
      <w:r w:rsidR="00D10DF9">
        <w:t xml:space="preserve"> of </w:t>
      </w:r>
      <w:r>
        <w:t xml:space="preserve">Rel-15 </w:t>
      </w:r>
      <w:r w:rsidR="00D10DF9">
        <w:t xml:space="preserve">NR PUCCH Formats </w:t>
      </w:r>
    </w:p>
    <w:p w14:paraId="73373B59" w14:textId="77777777" w:rsidR="0007437C" w:rsidRDefault="00A725D1" w:rsidP="00CE37AE">
      <w:pPr>
        <w:rPr>
          <w:rFonts w:eastAsia="MS Mincho"/>
          <w:lang w:eastAsia="ja-JP"/>
        </w:rPr>
      </w:pPr>
      <w:r>
        <w:rPr>
          <w:rFonts w:eastAsia="MS Mincho"/>
          <w:lang w:eastAsia="ja-JP"/>
        </w:rPr>
        <w:t>As per the agreements of the previous RAN1 meetings, s</w:t>
      </w:r>
      <w:r w:rsidRPr="00185AA8">
        <w:rPr>
          <w:rFonts w:eastAsia="MS Mincho"/>
          <w:lang w:eastAsia="ja-JP"/>
        </w:rPr>
        <w:t>upport for Rel-15 NR P</w:t>
      </w:r>
      <w:r>
        <w:rPr>
          <w:rFonts w:eastAsia="MS Mincho"/>
          <w:lang w:eastAsia="ja-JP"/>
        </w:rPr>
        <w:t>UCCH formats can be considered whereas e</w:t>
      </w:r>
      <w:r w:rsidRPr="00185AA8">
        <w:rPr>
          <w:rFonts w:eastAsia="MS Mincho"/>
          <w:lang w:eastAsia="ja-JP"/>
        </w:rPr>
        <w:t>xclusion of the support of certain formats is to be identified.</w:t>
      </w:r>
      <w:r w:rsidR="00185AA8" w:rsidRPr="00185AA8">
        <w:rPr>
          <w:rFonts w:eastAsia="MS Mincho"/>
          <w:lang w:eastAsia="ja-JP"/>
        </w:rPr>
        <w:t xml:space="preserve"> </w:t>
      </w:r>
      <w:r w:rsidR="00D10DF9">
        <w:rPr>
          <w:rFonts w:eastAsia="MS Mincho"/>
          <w:lang w:eastAsia="ja-JP"/>
        </w:rPr>
        <w:t xml:space="preserve">In </w:t>
      </w:r>
      <w:r w:rsidR="00185AA8">
        <w:rPr>
          <w:rFonts w:eastAsia="MS Mincho"/>
          <w:lang w:eastAsia="ja-JP"/>
        </w:rPr>
        <w:t xml:space="preserve">Rel-15 </w:t>
      </w:r>
      <w:r w:rsidR="00D10DF9">
        <w:rPr>
          <w:rFonts w:eastAsia="MS Mincho"/>
          <w:lang w:eastAsia="ja-JP"/>
        </w:rPr>
        <w:t>NR</w:t>
      </w:r>
      <w:r w:rsidR="00185AA8">
        <w:rPr>
          <w:rFonts w:eastAsia="MS Mincho"/>
          <w:lang w:eastAsia="ja-JP"/>
        </w:rPr>
        <w:t xml:space="preserve"> specifications</w:t>
      </w:r>
      <w:r w:rsidR="00D10DF9">
        <w:rPr>
          <w:rFonts w:eastAsia="MS Mincho"/>
          <w:lang w:eastAsia="ja-JP"/>
        </w:rPr>
        <w:t xml:space="preserve">, </w:t>
      </w:r>
      <w:proofErr w:type="spellStart"/>
      <w:r w:rsidR="00D10DF9">
        <w:rPr>
          <w:rFonts w:eastAsia="MS Mincho"/>
          <w:lang w:eastAsia="ja-JP"/>
        </w:rPr>
        <w:t>gNB</w:t>
      </w:r>
      <w:proofErr w:type="spellEnd"/>
      <w:r w:rsidR="00D10DF9">
        <w:rPr>
          <w:rFonts w:eastAsia="MS Mincho"/>
          <w:lang w:eastAsia="ja-JP"/>
        </w:rPr>
        <w:t xml:space="preserve"> pre-configures the UE with multiple PUCCH Resource Sets per BWP through higher layer signaling such as RRC or RMSI (if before UE is RRC-connected). Five formats of PUCCH are defined in NR which can be classified depending on the duration of PUCCH, the UCI payload size, and the number of PRBs as shown in</w:t>
      </w:r>
      <w:r w:rsidR="000A059F">
        <w:rPr>
          <w:rFonts w:eastAsia="MS Mincho"/>
          <w:lang w:eastAsia="ja-JP"/>
        </w:rPr>
        <w:t xml:space="preserve"> </w:t>
      </w:r>
      <w:r w:rsidR="00DB7C8C">
        <w:rPr>
          <w:rFonts w:eastAsia="MS Mincho"/>
          <w:lang w:eastAsia="ja-JP"/>
        </w:rPr>
        <w:fldChar w:fldCharType="begin"/>
      </w:r>
      <w:r w:rsidR="000A059F">
        <w:rPr>
          <w:rFonts w:eastAsia="MS Mincho"/>
          <w:lang w:eastAsia="ja-JP"/>
        </w:rPr>
        <w:instrText xml:space="preserve"> REF _Ref520193557 \h </w:instrText>
      </w:r>
      <w:r w:rsidR="00DB7C8C">
        <w:rPr>
          <w:rFonts w:eastAsia="MS Mincho"/>
          <w:lang w:eastAsia="ja-JP"/>
        </w:rPr>
      </w:r>
      <w:r w:rsidR="00DB7C8C">
        <w:rPr>
          <w:rFonts w:eastAsia="MS Mincho"/>
          <w:lang w:eastAsia="ja-JP"/>
        </w:rPr>
        <w:fldChar w:fldCharType="end"/>
      </w:r>
      <w:r w:rsidR="00DB7C8C">
        <w:rPr>
          <w:rFonts w:eastAsia="MS Mincho"/>
          <w:lang w:eastAsia="ja-JP"/>
        </w:rPr>
        <w:fldChar w:fldCharType="begin"/>
      </w:r>
      <w:r w:rsidR="006A4EAD">
        <w:rPr>
          <w:rFonts w:eastAsia="MS Mincho"/>
          <w:lang w:eastAsia="ja-JP"/>
        </w:rPr>
        <w:instrText xml:space="preserve"> REF _Ref520202298 \h </w:instrText>
      </w:r>
      <w:r w:rsidR="00DB7C8C">
        <w:rPr>
          <w:rFonts w:eastAsia="MS Mincho"/>
          <w:lang w:eastAsia="ja-JP"/>
        </w:rPr>
      </w:r>
      <w:r w:rsidR="00DB7C8C">
        <w:rPr>
          <w:rFonts w:eastAsia="MS Mincho"/>
          <w:lang w:eastAsia="ja-JP"/>
        </w:rPr>
        <w:fldChar w:fldCharType="separate"/>
      </w:r>
      <w:r w:rsidR="00F36DCE">
        <w:t xml:space="preserve">Table </w:t>
      </w:r>
      <w:r w:rsidR="00F36DCE">
        <w:rPr>
          <w:noProof/>
        </w:rPr>
        <w:t>3</w:t>
      </w:r>
      <w:r w:rsidR="00DB7C8C">
        <w:rPr>
          <w:rFonts w:eastAsia="MS Mincho"/>
          <w:lang w:eastAsia="ja-JP"/>
        </w:rPr>
        <w:fldChar w:fldCharType="end"/>
      </w:r>
    </w:p>
    <w:p w14:paraId="28ECB234" w14:textId="4C6EC242" w:rsidR="0007437C" w:rsidRDefault="0007437C" w:rsidP="0007437C">
      <w:pPr>
        <w:rPr>
          <w:rFonts w:eastAsia="MS Mincho"/>
          <w:lang w:eastAsia="ja-JP"/>
        </w:rPr>
      </w:pPr>
      <w:r>
        <w:rPr>
          <w:rFonts w:eastAsia="MS Mincho"/>
          <w:lang w:eastAsia="ja-JP"/>
        </w:rPr>
        <w:t xml:space="preserve">A PUCCH Resource Set contains a number of resources each is identified by a PUCCH Resource Index. If a UE has dedicated PUCCH resource configuration, the UE is provided by higher layers with one or more PUCCH resources each corresponding to one of the PUCCH resource formats 0/1/2/3/4. The </w:t>
      </w:r>
      <w:proofErr w:type="spellStart"/>
      <w:r>
        <w:rPr>
          <w:rFonts w:eastAsia="MS Mincho"/>
          <w:lang w:eastAsia="ja-JP"/>
        </w:rPr>
        <w:t>gNB</w:t>
      </w:r>
      <w:proofErr w:type="spellEnd"/>
      <w:r>
        <w:rPr>
          <w:rFonts w:eastAsia="MS Mincho"/>
          <w:lang w:eastAsia="ja-JP"/>
        </w:rPr>
        <w:t xml:space="preserve"> can either configure the UE through higher layer signaling with the PUCCH resource index to use or dynamically indicate the allocated PUCCH Resource to the UE, i.e., via the PUCCH Resource Indicator field in the DCI scheduling the PDSCH. The indicator </w:t>
      </w:r>
      <w:r w:rsidR="00832405">
        <w:rPr>
          <w:rFonts w:eastAsia="MS Mincho"/>
          <w:lang w:eastAsia="ja-JP"/>
        </w:rPr>
        <w:t>field</w:t>
      </w:r>
      <w:r>
        <w:rPr>
          <w:rFonts w:eastAsia="MS Mincho"/>
          <w:lang w:eastAsia="ja-JP"/>
        </w:rPr>
        <w:t xml:space="preserve"> value is mapped directly to the allocated PUCCH Resource within the Resource Set which the UE has identified based on the UCI size and the number of symbols to be transmitted.</w:t>
      </w:r>
    </w:p>
    <w:p w14:paraId="6D9BA529" w14:textId="77777777" w:rsidR="001C735D" w:rsidRPr="008D4A48" w:rsidRDefault="001C735D" w:rsidP="0007437C">
      <w:pPr>
        <w:rPr>
          <w:rFonts w:eastAsia="MS Mincho"/>
          <w:lang w:eastAsia="ja-JP"/>
        </w:rPr>
      </w:pPr>
    </w:p>
    <w:p w14:paraId="1B7D4BE3" w14:textId="77777777" w:rsidR="006A4EAD" w:rsidRPr="006A4EAD" w:rsidRDefault="00F207B8" w:rsidP="00CE37AE">
      <w:pPr>
        <w:rPr>
          <w:rFonts w:eastAsia="MS Mincho"/>
          <w:lang w:eastAsia="ja-JP"/>
        </w:rPr>
      </w:pPr>
      <w:r>
        <w:rPr>
          <w:rFonts w:eastAsia="MS Mincho"/>
          <w:lang w:eastAsia="ja-JP"/>
        </w:rPr>
        <w:t>.</w:t>
      </w:r>
    </w:p>
    <w:p w14:paraId="30D4F285" w14:textId="77777777" w:rsidR="000A059F" w:rsidRDefault="000A059F" w:rsidP="000A4DA5">
      <w:pPr>
        <w:pStyle w:val="Caption"/>
        <w:keepNext/>
      </w:pPr>
      <w:bookmarkStart w:id="3" w:name="_Ref520202298"/>
      <w:r>
        <w:lastRenderedPageBreak/>
        <w:t xml:space="preserve">Table </w:t>
      </w:r>
      <w:r w:rsidR="00DB7C8C">
        <w:fldChar w:fldCharType="begin"/>
      </w:r>
      <w:r w:rsidR="002623A8">
        <w:instrText xml:space="preserve"> SEQ Table \* ARABIC </w:instrText>
      </w:r>
      <w:r w:rsidR="00DB7C8C">
        <w:fldChar w:fldCharType="separate"/>
      </w:r>
      <w:r w:rsidR="00F36DCE">
        <w:rPr>
          <w:noProof/>
        </w:rPr>
        <w:t>3</w:t>
      </w:r>
      <w:r w:rsidR="00DB7C8C">
        <w:rPr>
          <w:noProof/>
        </w:rPr>
        <w:fldChar w:fldCharType="end"/>
      </w:r>
      <w:bookmarkEnd w:id="3"/>
      <w:r>
        <w:t xml:space="preserve">: </w:t>
      </w:r>
      <w:r w:rsidRPr="00461D8F">
        <w:t>Classification of NR PUCCH Formats</w:t>
      </w:r>
    </w:p>
    <w:tbl>
      <w:tblPr>
        <w:tblStyle w:val="TableGrid"/>
        <w:tblW w:w="0" w:type="auto"/>
        <w:jc w:val="center"/>
        <w:tblLook w:val="04A0" w:firstRow="1" w:lastRow="0" w:firstColumn="1" w:lastColumn="0" w:noHBand="0" w:noVBand="1"/>
      </w:tblPr>
      <w:tblGrid>
        <w:gridCol w:w="572"/>
        <w:gridCol w:w="572"/>
        <w:gridCol w:w="1850"/>
        <w:gridCol w:w="2139"/>
        <w:gridCol w:w="579"/>
        <w:gridCol w:w="579"/>
      </w:tblGrid>
      <w:tr w:rsidR="00D10DF9" w14:paraId="1520FD80" w14:textId="77777777" w:rsidTr="00D10DF9">
        <w:trPr>
          <w:trHeight w:val="451"/>
          <w:jc w:val="center"/>
        </w:trPr>
        <w:tc>
          <w:tcPr>
            <w:tcW w:w="0" w:type="auto"/>
            <w:gridSpan w:val="2"/>
            <w:vMerge w:val="restart"/>
            <w:tcBorders>
              <w:top w:val="nil"/>
              <w:left w:val="nil"/>
              <w:bottom w:val="single" w:sz="4" w:space="0" w:color="auto"/>
              <w:right w:val="single" w:sz="4" w:space="0" w:color="auto"/>
            </w:tcBorders>
          </w:tcPr>
          <w:p w14:paraId="7468B4DA" w14:textId="77777777" w:rsidR="00D10DF9" w:rsidRDefault="00D10DF9">
            <w:pPr>
              <w:rPr>
                <w:rFonts w:eastAsia="MS Mincho"/>
                <w:lang w:eastAsia="ja-JP"/>
              </w:rPr>
            </w:pPr>
          </w:p>
        </w:tc>
        <w:tc>
          <w:tcPr>
            <w:tcW w:w="0" w:type="auto"/>
            <w:gridSpan w:val="2"/>
            <w:tcBorders>
              <w:top w:val="double" w:sz="4" w:space="0" w:color="auto"/>
              <w:left w:val="single" w:sz="4" w:space="0" w:color="auto"/>
              <w:bottom w:val="single" w:sz="4" w:space="0" w:color="auto"/>
              <w:right w:val="single" w:sz="4" w:space="0" w:color="auto"/>
            </w:tcBorders>
            <w:shd w:val="clear" w:color="auto" w:fill="CCC0D9" w:themeFill="accent4" w:themeFillTint="66"/>
            <w:vAlign w:val="bottom"/>
            <w:hideMark/>
          </w:tcPr>
          <w:p w14:paraId="6FEEF58B" w14:textId="77777777" w:rsidR="00D10DF9" w:rsidRDefault="00D10DF9">
            <w:pPr>
              <w:jc w:val="center"/>
              <w:rPr>
                <w:rFonts w:eastAsia="MS Mincho"/>
                <w:sz w:val="20"/>
                <w:lang w:eastAsia="ja-JP"/>
              </w:rPr>
            </w:pPr>
            <w:r>
              <w:rPr>
                <w:rFonts w:eastAsia="MS Mincho"/>
                <w:sz w:val="20"/>
                <w:lang w:eastAsia="ja-JP"/>
              </w:rPr>
              <w:t>PUCCH Duration</w:t>
            </w:r>
          </w:p>
        </w:tc>
        <w:tc>
          <w:tcPr>
            <w:tcW w:w="0" w:type="auto"/>
            <w:gridSpan w:val="2"/>
            <w:vMerge w:val="restart"/>
            <w:tcBorders>
              <w:top w:val="nil"/>
              <w:left w:val="single" w:sz="4" w:space="0" w:color="auto"/>
              <w:bottom w:val="single" w:sz="4" w:space="0" w:color="auto"/>
              <w:right w:val="nil"/>
            </w:tcBorders>
          </w:tcPr>
          <w:p w14:paraId="3D4EDA7F" w14:textId="77777777" w:rsidR="00D10DF9" w:rsidRDefault="00D10DF9">
            <w:pPr>
              <w:rPr>
                <w:rFonts w:eastAsia="MS Mincho"/>
                <w:lang w:eastAsia="ja-JP"/>
              </w:rPr>
            </w:pPr>
          </w:p>
        </w:tc>
      </w:tr>
      <w:tr w:rsidR="00D10DF9" w14:paraId="6DBCA384" w14:textId="77777777" w:rsidTr="00D10DF9">
        <w:trPr>
          <w:trHeight w:val="324"/>
          <w:jc w:val="center"/>
        </w:trPr>
        <w:tc>
          <w:tcPr>
            <w:tcW w:w="0" w:type="auto"/>
            <w:gridSpan w:val="2"/>
            <w:vMerge/>
            <w:tcBorders>
              <w:top w:val="nil"/>
              <w:left w:val="nil"/>
              <w:bottom w:val="single" w:sz="4" w:space="0" w:color="auto"/>
              <w:right w:val="single" w:sz="4" w:space="0" w:color="auto"/>
            </w:tcBorders>
            <w:vAlign w:val="center"/>
            <w:hideMark/>
          </w:tcPr>
          <w:p w14:paraId="2DA9D64B" w14:textId="77777777" w:rsidR="00D10DF9" w:rsidRDefault="00D10DF9">
            <w:pPr>
              <w:snapToGrid/>
              <w:spacing w:after="0"/>
              <w:rPr>
                <w:rFonts w:eastAsia="MS Mincho"/>
                <w:lang w:eastAsia="ja-JP"/>
              </w:rPr>
            </w:pPr>
          </w:p>
        </w:tc>
        <w:tc>
          <w:tcPr>
            <w:tcW w:w="0" w:type="auto"/>
            <w:tcBorders>
              <w:top w:val="double" w:sz="4" w:space="0" w:color="auto"/>
              <w:left w:val="single" w:sz="4" w:space="0" w:color="auto"/>
              <w:bottom w:val="double" w:sz="4" w:space="0" w:color="auto"/>
              <w:right w:val="single" w:sz="4" w:space="0" w:color="auto"/>
            </w:tcBorders>
            <w:shd w:val="clear" w:color="auto" w:fill="CCC0D9" w:themeFill="accent4" w:themeFillTint="66"/>
            <w:vAlign w:val="center"/>
            <w:hideMark/>
          </w:tcPr>
          <w:p w14:paraId="678EB6F6" w14:textId="77777777" w:rsidR="00D10DF9" w:rsidRDefault="00D10DF9">
            <w:pPr>
              <w:rPr>
                <w:rFonts w:eastAsia="MS Mincho"/>
                <w:sz w:val="20"/>
                <w:lang w:eastAsia="ja-JP"/>
              </w:rPr>
            </w:pPr>
            <w:r>
              <w:rPr>
                <w:rFonts w:eastAsia="MS Mincho"/>
                <w:sz w:val="20"/>
                <w:lang w:eastAsia="ja-JP"/>
              </w:rPr>
              <w:t>Short (1-2 Symbols)</w:t>
            </w:r>
          </w:p>
        </w:tc>
        <w:tc>
          <w:tcPr>
            <w:tcW w:w="0" w:type="auto"/>
            <w:tcBorders>
              <w:top w:val="double" w:sz="4" w:space="0" w:color="auto"/>
              <w:left w:val="single" w:sz="4" w:space="0" w:color="auto"/>
              <w:bottom w:val="double" w:sz="4" w:space="0" w:color="auto"/>
              <w:right w:val="single" w:sz="4" w:space="0" w:color="auto"/>
            </w:tcBorders>
            <w:shd w:val="clear" w:color="auto" w:fill="CCC0D9" w:themeFill="accent4" w:themeFillTint="66"/>
            <w:vAlign w:val="center"/>
            <w:hideMark/>
          </w:tcPr>
          <w:p w14:paraId="690DF2A7" w14:textId="77777777" w:rsidR="00D10DF9" w:rsidRDefault="00D10DF9">
            <w:pPr>
              <w:jc w:val="center"/>
              <w:rPr>
                <w:rFonts w:eastAsia="MS Mincho"/>
                <w:sz w:val="20"/>
                <w:lang w:eastAsia="ja-JP"/>
              </w:rPr>
            </w:pPr>
            <w:r>
              <w:rPr>
                <w:rFonts w:eastAsia="MS Mincho"/>
                <w:sz w:val="20"/>
                <w:lang w:eastAsia="ja-JP"/>
              </w:rPr>
              <w:t xml:space="preserve">  Long ( 4-14 Symbols )</w:t>
            </w:r>
          </w:p>
        </w:tc>
        <w:tc>
          <w:tcPr>
            <w:tcW w:w="0" w:type="auto"/>
            <w:gridSpan w:val="2"/>
            <w:vMerge/>
            <w:tcBorders>
              <w:top w:val="double" w:sz="4" w:space="0" w:color="auto"/>
              <w:left w:val="single" w:sz="4" w:space="0" w:color="auto"/>
              <w:bottom w:val="double" w:sz="4" w:space="0" w:color="auto"/>
              <w:right w:val="single" w:sz="4" w:space="0" w:color="auto"/>
            </w:tcBorders>
            <w:vAlign w:val="center"/>
            <w:hideMark/>
          </w:tcPr>
          <w:p w14:paraId="5722D119" w14:textId="77777777" w:rsidR="00D10DF9" w:rsidRDefault="00D10DF9">
            <w:pPr>
              <w:snapToGrid/>
              <w:spacing w:after="0"/>
              <w:rPr>
                <w:rFonts w:eastAsia="MS Mincho"/>
                <w:lang w:eastAsia="ja-JP"/>
              </w:rPr>
            </w:pPr>
          </w:p>
        </w:tc>
      </w:tr>
      <w:tr w:rsidR="00D10DF9" w14:paraId="69F1E8AA" w14:textId="77777777" w:rsidTr="00D10DF9">
        <w:trPr>
          <w:trHeight w:val="320"/>
          <w:jc w:val="center"/>
        </w:trPr>
        <w:tc>
          <w:tcPr>
            <w:tcW w:w="0" w:type="auto"/>
            <w:vMerge w:val="restart"/>
            <w:tcBorders>
              <w:top w:val="single" w:sz="4" w:space="0" w:color="auto"/>
              <w:left w:val="double" w:sz="4" w:space="0" w:color="auto"/>
              <w:bottom w:val="single" w:sz="4" w:space="0" w:color="auto"/>
              <w:right w:val="double" w:sz="4" w:space="0" w:color="auto"/>
            </w:tcBorders>
            <w:shd w:val="clear" w:color="auto" w:fill="E5B8B7" w:themeFill="accent2" w:themeFillTint="66"/>
            <w:textDirection w:val="btLr"/>
            <w:vAlign w:val="center"/>
            <w:hideMark/>
          </w:tcPr>
          <w:p w14:paraId="78D9ED52" w14:textId="77777777" w:rsidR="00D10DF9" w:rsidRDefault="00D10DF9">
            <w:pPr>
              <w:ind w:left="113" w:right="113"/>
              <w:jc w:val="center"/>
              <w:rPr>
                <w:rFonts w:eastAsia="MS Mincho"/>
                <w:sz w:val="20"/>
                <w:lang w:eastAsia="ja-JP"/>
              </w:rPr>
            </w:pPr>
            <w:r>
              <w:rPr>
                <w:rFonts w:eastAsia="MS Mincho"/>
                <w:sz w:val="20"/>
                <w:lang w:eastAsia="ja-JP"/>
              </w:rPr>
              <w:t>UCI Payload Size</w:t>
            </w:r>
          </w:p>
        </w:tc>
        <w:tc>
          <w:tcPr>
            <w:tcW w:w="0" w:type="auto"/>
            <w:vMerge w:val="restart"/>
            <w:tcBorders>
              <w:top w:val="single" w:sz="4" w:space="0" w:color="auto"/>
              <w:left w:val="double" w:sz="4" w:space="0" w:color="auto"/>
              <w:bottom w:val="single" w:sz="4" w:space="0" w:color="auto"/>
              <w:right w:val="single" w:sz="4" w:space="0" w:color="auto"/>
            </w:tcBorders>
            <w:shd w:val="clear" w:color="auto" w:fill="FFFFFF" w:themeFill="background1"/>
            <w:textDirection w:val="btLr"/>
            <w:vAlign w:val="center"/>
            <w:hideMark/>
          </w:tcPr>
          <w:p w14:paraId="5B72520E" w14:textId="77777777" w:rsidR="00D10DF9" w:rsidRDefault="00D10DF9">
            <w:pPr>
              <w:ind w:left="113" w:right="113"/>
              <w:jc w:val="center"/>
              <w:rPr>
                <w:rFonts w:eastAsia="MS Mincho"/>
                <w:sz w:val="20"/>
                <w:lang w:eastAsia="ja-JP"/>
              </w:rPr>
            </w:pPr>
            <w:r>
              <w:rPr>
                <w:rFonts w:eastAsia="MS Mincho"/>
                <w:sz w:val="20"/>
                <w:lang w:eastAsia="ja-JP"/>
              </w:rPr>
              <w:t>≤ 2 bits</w:t>
            </w:r>
          </w:p>
        </w:tc>
        <w:tc>
          <w:tcPr>
            <w:tcW w:w="0" w:type="auto"/>
            <w:tcBorders>
              <w:top w:val="double" w:sz="4" w:space="0" w:color="auto"/>
              <w:left w:val="single" w:sz="4" w:space="0" w:color="auto"/>
              <w:bottom w:val="single" w:sz="4" w:space="0" w:color="auto"/>
              <w:right w:val="single" w:sz="4" w:space="0" w:color="auto"/>
            </w:tcBorders>
            <w:vAlign w:val="center"/>
            <w:hideMark/>
          </w:tcPr>
          <w:p w14:paraId="4BC2D93F" w14:textId="77777777" w:rsidR="00D10DF9" w:rsidRDefault="00D10DF9">
            <w:pPr>
              <w:jc w:val="center"/>
              <w:rPr>
                <w:rFonts w:eastAsia="MS Mincho"/>
                <w:sz w:val="20"/>
                <w:lang w:eastAsia="ja-JP"/>
              </w:rPr>
            </w:pPr>
            <w:r>
              <w:rPr>
                <w:rFonts w:eastAsia="MS Mincho"/>
                <w:sz w:val="20"/>
                <w:lang w:eastAsia="ja-JP"/>
              </w:rPr>
              <w:t>Format 0</w:t>
            </w:r>
          </w:p>
        </w:tc>
        <w:tc>
          <w:tcPr>
            <w:tcW w:w="0" w:type="auto"/>
            <w:tcBorders>
              <w:top w:val="double" w:sz="4" w:space="0" w:color="auto"/>
              <w:left w:val="single" w:sz="4" w:space="0" w:color="auto"/>
              <w:bottom w:val="single" w:sz="4" w:space="0" w:color="auto"/>
              <w:right w:val="single" w:sz="4" w:space="0" w:color="auto"/>
            </w:tcBorders>
            <w:vAlign w:val="center"/>
          </w:tcPr>
          <w:p w14:paraId="0D1530E3" w14:textId="77777777" w:rsidR="00D10DF9" w:rsidRDefault="00D10DF9">
            <w:pPr>
              <w:jc w:val="center"/>
              <w:rPr>
                <w:rFonts w:eastAsia="MS Mincho"/>
                <w:sz w:val="20"/>
                <w:lang w:eastAsia="ja-JP"/>
              </w:rPr>
            </w:pPr>
          </w:p>
        </w:tc>
        <w:tc>
          <w:tcPr>
            <w:tcW w:w="0" w:type="auto"/>
            <w:tcBorders>
              <w:top w:val="single" w:sz="4" w:space="0" w:color="auto"/>
              <w:left w:val="single" w:sz="4" w:space="0" w:color="auto"/>
              <w:bottom w:val="single" w:sz="4" w:space="0" w:color="auto"/>
              <w:right w:val="double" w:sz="4" w:space="0" w:color="auto"/>
            </w:tcBorders>
            <w:textDirection w:val="tbRl"/>
            <w:vAlign w:val="center"/>
            <w:hideMark/>
          </w:tcPr>
          <w:p w14:paraId="010136A1" w14:textId="77777777" w:rsidR="00D10DF9" w:rsidRDefault="00D10DF9">
            <w:pPr>
              <w:ind w:left="113" w:right="113"/>
              <w:jc w:val="center"/>
              <w:rPr>
                <w:rFonts w:eastAsia="MS Mincho"/>
                <w:sz w:val="20"/>
                <w:lang w:eastAsia="ja-JP"/>
              </w:rPr>
            </w:pPr>
            <w:r>
              <w:rPr>
                <w:rFonts w:eastAsia="MS Mincho"/>
                <w:sz w:val="20"/>
                <w:lang w:eastAsia="ja-JP"/>
              </w:rPr>
              <w:t>1</w:t>
            </w:r>
          </w:p>
        </w:tc>
        <w:tc>
          <w:tcPr>
            <w:tcW w:w="0" w:type="auto"/>
            <w:vMerge w:val="restart"/>
            <w:tcBorders>
              <w:top w:val="single" w:sz="4" w:space="0" w:color="auto"/>
              <w:left w:val="double" w:sz="4" w:space="0" w:color="auto"/>
              <w:bottom w:val="single" w:sz="4" w:space="0" w:color="auto"/>
              <w:right w:val="double" w:sz="4" w:space="0" w:color="auto"/>
            </w:tcBorders>
            <w:shd w:val="clear" w:color="auto" w:fill="FBD4B4" w:themeFill="accent6" w:themeFillTint="66"/>
            <w:textDirection w:val="tbRl"/>
            <w:vAlign w:val="center"/>
            <w:hideMark/>
          </w:tcPr>
          <w:p w14:paraId="269980E0" w14:textId="77777777" w:rsidR="00D10DF9" w:rsidRDefault="00D10DF9">
            <w:pPr>
              <w:ind w:left="113" w:right="113"/>
              <w:jc w:val="center"/>
              <w:rPr>
                <w:rFonts w:eastAsia="MS Mincho"/>
                <w:sz w:val="20"/>
                <w:lang w:eastAsia="ja-JP"/>
              </w:rPr>
            </w:pPr>
            <w:r>
              <w:rPr>
                <w:rFonts w:eastAsia="MS Mincho"/>
                <w:sz w:val="20"/>
                <w:lang w:eastAsia="ja-JP"/>
              </w:rPr>
              <w:t>Number of PRBs</w:t>
            </w:r>
          </w:p>
        </w:tc>
      </w:tr>
      <w:tr w:rsidR="00D10DF9" w14:paraId="07CB17DA" w14:textId="77777777" w:rsidTr="00D10DF9">
        <w:trPr>
          <w:cantSplit/>
          <w:trHeight w:val="331"/>
          <w:jc w:val="center"/>
        </w:trPr>
        <w:tc>
          <w:tcPr>
            <w:tcW w:w="0" w:type="auto"/>
            <w:vMerge/>
            <w:tcBorders>
              <w:top w:val="single" w:sz="4" w:space="0" w:color="auto"/>
              <w:left w:val="double" w:sz="4" w:space="0" w:color="auto"/>
              <w:bottom w:val="single" w:sz="4" w:space="0" w:color="auto"/>
              <w:right w:val="double" w:sz="4" w:space="0" w:color="auto"/>
            </w:tcBorders>
            <w:vAlign w:val="center"/>
            <w:hideMark/>
          </w:tcPr>
          <w:p w14:paraId="0077BE8E" w14:textId="77777777" w:rsidR="00D10DF9" w:rsidRDefault="00D10DF9">
            <w:pPr>
              <w:snapToGrid/>
              <w:spacing w:after="0"/>
              <w:rPr>
                <w:rFonts w:eastAsia="MS Mincho"/>
                <w:sz w:val="20"/>
                <w:lang w:eastAsia="ja-JP"/>
              </w:rPr>
            </w:pPr>
          </w:p>
        </w:tc>
        <w:tc>
          <w:tcPr>
            <w:tcW w:w="0" w:type="auto"/>
            <w:vMerge/>
            <w:tcBorders>
              <w:top w:val="single" w:sz="4" w:space="0" w:color="auto"/>
              <w:left w:val="double" w:sz="4" w:space="0" w:color="auto"/>
              <w:bottom w:val="single" w:sz="4" w:space="0" w:color="auto"/>
              <w:right w:val="single" w:sz="4" w:space="0" w:color="auto"/>
            </w:tcBorders>
            <w:vAlign w:val="center"/>
            <w:hideMark/>
          </w:tcPr>
          <w:p w14:paraId="0CD601E4" w14:textId="77777777" w:rsidR="00D10DF9" w:rsidRDefault="00D10DF9">
            <w:pPr>
              <w:snapToGrid/>
              <w:spacing w:after="0"/>
              <w:rPr>
                <w:rFonts w:eastAsia="MS Mincho"/>
                <w:sz w:val="20"/>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9133311" w14:textId="77777777" w:rsidR="00D10DF9" w:rsidRDefault="00D10DF9">
            <w:pPr>
              <w:jc w:val="center"/>
              <w:rPr>
                <w:rFonts w:eastAsia="MS Mincho"/>
                <w:sz w:val="20"/>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ACABC" w14:textId="77777777" w:rsidR="00D10DF9" w:rsidRDefault="00D10DF9">
            <w:pPr>
              <w:jc w:val="center"/>
              <w:rPr>
                <w:rFonts w:eastAsia="MS Mincho"/>
                <w:sz w:val="20"/>
                <w:lang w:eastAsia="ja-JP"/>
              </w:rPr>
            </w:pPr>
            <w:r>
              <w:rPr>
                <w:rFonts w:eastAsia="MS Mincho"/>
                <w:sz w:val="20"/>
                <w:lang w:eastAsia="ja-JP"/>
              </w:rPr>
              <w:t>Format 1</w:t>
            </w:r>
          </w:p>
        </w:tc>
        <w:tc>
          <w:tcPr>
            <w:tcW w:w="0" w:type="auto"/>
            <w:tcBorders>
              <w:top w:val="single" w:sz="4" w:space="0" w:color="auto"/>
              <w:left w:val="single" w:sz="4" w:space="0" w:color="auto"/>
              <w:bottom w:val="single" w:sz="4" w:space="0" w:color="auto"/>
              <w:right w:val="double" w:sz="4" w:space="0" w:color="auto"/>
            </w:tcBorders>
            <w:textDirection w:val="tbRl"/>
            <w:vAlign w:val="center"/>
            <w:hideMark/>
          </w:tcPr>
          <w:p w14:paraId="0D606F4C" w14:textId="77777777" w:rsidR="00D10DF9" w:rsidRDefault="00D10DF9">
            <w:pPr>
              <w:ind w:left="113" w:right="113"/>
              <w:jc w:val="center"/>
              <w:rPr>
                <w:rFonts w:eastAsia="MS Mincho"/>
                <w:sz w:val="20"/>
                <w:lang w:eastAsia="ja-JP"/>
              </w:rPr>
            </w:pPr>
            <w:r>
              <w:rPr>
                <w:rFonts w:eastAsia="MS Mincho"/>
                <w:sz w:val="20"/>
                <w:lang w:eastAsia="ja-JP"/>
              </w:rPr>
              <w:t>1</w:t>
            </w:r>
          </w:p>
        </w:tc>
        <w:tc>
          <w:tcPr>
            <w:tcW w:w="0" w:type="auto"/>
            <w:vMerge/>
            <w:tcBorders>
              <w:top w:val="single" w:sz="4" w:space="0" w:color="auto"/>
              <w:left w:val="double" w:sz="4" w:space="0" w:color="auto"/>
              <w:bottom w:val="single" w:sz="4" w:space="0" w:color="auto"/>
              <w:right w:val="double" w:sz="4" w:space="0" w:color="auto"/>
            </w:tcBorders>
            <w:vAlign w:val="center"/>
            <w:hideMark/>
          </w:tcPr>
          <w:p w14:paraId="479A5C13" w14:textId="77777777" w:rsidR="00D10DF9" w:rsidRDefault="00D10DF9">
            <w:pPr>
              <w:snapToGrid/>
              <w:spacing w:after="0"/>
              <w:rPr>
                <w:rFonts w:eastAsia="MS Mincho"/>
                <w:sz w:val="20"/>
                <w:lang w:eastAsia="ja-JP"/>
              </w:rPr>
            </w:pPr>
          </w:p>
        </w:tc>
      </w:tr>
      <w:tr w:rsidR="00D10DF9" w14:paraId="2764D485" w14:textId="77777777" w:rsidTr="00D10DF9">
        <w:trPr>
          <w:trHeight w:val="329"/>
          <w:jc w:val="center"/>
        </w:trPr>
        <w:tc>
          <w:tcPr>
            <w:tcW w:w="0" w:type="auto"/>
            <w:vMerge/>
            <w:tcBorders>
              <w:top w:val="single" w:sz="4" w:space="0" w:color="auto"/>
              <w:left w:val="double" w:sz="4" w:space="0" w:color="auto"/>
              <w:bottom w:val="single" w:sz="4" w:space="0" w:color="auto"/>
              <w:right w:val="double" w:sz="4" w:space="0" w:color="auto"/>
            </w:tcBorders>
            <w:vAlign w:val="center"/>
            <w:hideMark/>
          </w:tcPr>
          <w:p w14:paraId="155EBC99" w14:textId="77777777" w:rsidR="00D10DF9" w:rsidRDefault="00D10DF9">
            <w:pPr>
              <w:snapToGrid/>
              <w:spacing w:after="0"/>
              <w:rPr>
                <w:rFonts w:eastAsia="MS Mincho"/>
                <w:sz w:val="20"/>
                <w:lang w:eastAsia="ja-JP"/>
              </w:rPr>
            </w:pPr>
          </w:p>
        </w:tc>
        <w:tc>
          <w:tcPr>
            <w:tcW w:w="0" w:type="auto"/>
            <w:vMerge w:val="restart"/>
            <w:tcBorders>
              <w:top w:val="single" w:sz="4" w:space="0" w:color="auto"/>
              <w:left w:val="double" w:sz="4" w:space="0" w:color="auto"/>
              <w:bottom w:val="single" w:sz="4" w:space="0" w:color="auto"/>
              <w:right w:val="double" w:sz="4" w:space="0" w:color="auto"/>
            </w:tcBorders>
            <w:shd w:val="clear" w:color="auto" w:fill="E5B8B7" w:themeFill="accent2" w:themeFillTint="66"/>
            <w:textDirection w:val="btLr"/>
            <w:vAlign w:val="center"/>
            <w:hideMark/>
          </w:tcPr>
          <w:p w14:paraId="6E75E81C" w14:textId="77777777" w:rsidR="00D10DF9" w:rsidRDefault="00D10DF9">
            <w:pPr>
              <w:ind w:left="113" w:right="113"/>
              <w:jc w:val="center"/>
              <w:rPr>
                <w:rFonts w:eastAsia="MS Mincho"/>
                <w:sz w:val="20"/>
                <w:lang w:eastAsia="ja-JP"/>
              </w:rPr>
            </w:pPr>
            <w:r>
              <w:rPr>
                <w:rFonts w:eastAsia="MS Mincho"/>
                <w:sz w:val="20"/>
                <w:lang w:eastAsia="ja-JP"/>
              </w:rPr>
              <w:t>&gt; 2 bits</w:t>
            </w:r>
          </w:p>
        </w:tc>
        <w:tc>
          <w:tcPr>
            <w:tcW w:w="0" w:type="auto"/>
            <w:tcBorders>
              <w:top w:val="single" w:sz="4" w:space="0" w:color="auto"/>
              <w:left w:val="double" w:sz="4" w:space="0" w:color="auto"/>
              <w:bottom w:val="single" w:sz="4" w:space="0" w:color="auto"/>
              <w:right w:val="single" w:sz="4" w:space="0" w:color="auto"/>
            </w:tcBorders>
            <w:shd w:val="clear" w:color="auto" w:fill="B8CCE4" w:themeFill="accent1" w:themeFillTint="66"/>
            <w:vAlign w:val="center"/>
            <w:hideMark/>
          </w:tcPr>
          <w:p w14:paraId="3C5672A8" w14:textId="77777777" w:rsidR="00D10DF9" w:rsidRDefault="00D10DF9">
            <w:pPr>
              <w:jc w:val="center"/>
              <w:rPr>
                <w:rFonts w:eastAsia="MS Mincho"/>
                <w:sz w:val="20"/>
                <w:lang w:eastAsia="ja-JP"/>
              </w:rPr>
            </w:pPr>
            <w:r>
              <w:rPr>
                <w:rFonts w:eastAsia="MS Mincho"/>
                <w:sz w:val="20"/>
                <w:lang w:eastAsia="ja-JP"/>
              </w:rPr>
              <w:t>Format 2</w:t>
            </w:r>
          </w:p>
          <w:p w14:paraId="5B7973DE" w14:textId="77777777" w:rsidR="00D10DF9" w:rsidRDefault="00D10DF9">
            <w:pPr>
              <w:jc w:val="center"/>
              <w:rPr>
                <w:rFonts w:eastAsia="MS Mincho"/>
                <w:sz w:val="20"/>
                <w:lang w:eastAsia="ja-JP"/>
              </w:rPr>
            </w:pPr>
            <w:r>
              <w:rPr>
                <w:rFonts w:eastAsia="MS Mincho"/>
                <w:sz w:val="16"/>
                <w:lang w:eastAsia="ja-JP"/>
              </w:rPr>
              <w:t>(small payload)</w:t>
            </w:r>
          </w:p>
        </w:tc>
        <w:tc>
          <w:tcPr>
            <w:tcW w:w="0" w:type="auto"/>
            <w:tcBorders>
              <w:top w:val="single" w:sz="4" w:space="0" w:color="auto"/>
              <w:left w:val="single" w:sz="4" w:space="0" w:color="auto"/>
              <w:bottom w:val="single" w:sz="4" w:space="0" w:color="auto"/>
              <w:right w:val="double" w:sz="4" w:space="0" w:color="auto"/>
            </w:tcBorders>
            <w:vAlign w:val="center"/>
          </w:tcPr>
          <w:p w14:paraId="5D5EE782" w14:textId="77777777" w:rsidR="00D10DF9" w:rsidRDefault="00D10DF9">
            <w:pPr>
              <w:jc w:val="center"/>
              <w:rPr>
                <w:rFonts w:eastAsia="MS Mincho"/>
                <w:sz w:val="20"/>
                <w:lang w:eastAsia="ja-JP"/>
              </w:rPr>
            </w:pPr>
          </w:p>
        </w:tc>
        <w:tc>
          <w:tcPr>
            <w:tcW w:w="0" w:type="auto"/>
            <w:vMerge w:val="restart"/>
            <w:tcBorders>
              <w:top w:val="single" w:sz="4" w:space="0" w:color="auto"/>
              <w:left w:val="double" w:sz="4" w:space="0" w:color="auto"/>
              <w:bottom w:val="single" w:sz="4" w:space="0" w:color="auto"/>
              <w:right w:val="double" w:sz="4" w:space="0" w:color="auto"/>
            </w:tcBorders>
            <w:shd w:val="clear" w:color="auto" w:fill="FBD4B4" w:themeFill="accent6" w:themeFillTint="66"/>
            <w:textDirection w:val="tbRl"/>
            <w:vAlign w:val="center"/>
            <w:hideMark/>
          </w:tcPr>
          <w:p w14:paraId="1CE45A98" w14:textId="77777777" w:rsidR="00D10DF9" w:rsidRDefault="00D10DF9">
            <w:pPr>
              <w:ind w:left="113" w:right="113"/>
              <w:jc w:val="center"/>
              <w:rPr>
                <w:rFonts w:eastAsia="MS Mincho"/>
                <w:sz w:val="20"/>
                <w:lang w:eastAsia="ja-JP"/>
              </w:rPr>
            </w:pPr>
            <w:r>
              <w:rPr>
                <w:rFonts w:eastAsia="MS Mincho"/>
                <w:sz w:val="20"/>
                <w:lang w:eastAsia="ja-JP"/>
              </w:rPr>
              <w:t>1-16</w:t>
            </w:r>
          </w:p>
        </w:tc>
        <w:tc>
          <w:tcPr>
            <w:tcW w:w="0" w:type="auto"/>
            <w:vMerge/>
            <w:tcBorders>
              <w:top w:val="single" w:sz="4" w:space="0" w:color="auto"/>
              <w:left w:val="double" w:sz="4" w:space="0" w:color="auto"/>
              <w:bottom w:val="single" w:sz="4" w:space="0" w:color="auto"/>
              <w:right w:val="double" w:sz="4" w:space="0" w:color="auto"/>
            </w:tcBorders>
            <w:vAlign w:val="center"/>
            <w:hideMark/>
          </w:tcPr>
          <w:p w14:paraId="7F743010" w14:textId="77777777" w:rsidR="00D10DF9" w:rsidRDefault="00D10DF9">
            <w:pPr>
              <w:snapToGrid/>
              <w:spacing w:after="0"/>
              <w:rPr>
                <w:rFonts w:eastAsia="MS Mincho"/>
                <w:sz w:val="20"/>
                <w:lang w:eastAsia="ja-JP"/>
              </w:rPr>
            </w:pPr>
          </w:p>
        </w:tc>
      </w:tr>
      <w:tr w:rsidR="00D10DF9" w14:paraId="7E80DFF2" w14:textId="77777777" w:rsidTr="00D10DF9">
        <w:trPr>
          <w:trHeight w:val="900"/>
          <w:jc w:val="center"/>
        </w:trPr>
        <w:tc>
          <w:tcPr>
            <w:tcW w:w="0" w:type="auto"/>
            <w:vMerge/>
            <w:tcBorders>
              <w:top w:val="single" w:sz="4" w:space="0" w:color="auto"/>
              <w:left w:val="double" w:sz="4" w:space="0" w:color="auto"/>
              <w:bottom w:val="single" w:sz="4" w:space="0" w:color="auto"/>
              <w:right w:val="double" w:sz="4" w:space="0" w:color="auto"/>
            </w:tcBorders>
            <w:vAlign w:val="center"/>
            <w:hideMark/>
          </w:tcPr>
          <w:p w14:paraId="6239ABC9" w14:textId="77777777" w:rsidR="00D10DF9" w:rsidRDefault="00D10DF9">
            <w:pPr>
              <w:snapToGrid/>
              <w:spacing w:after="0"/>
              <w:rPr>
                <w:rFonts w:eastAsia="MS Mincho"/>
                <w:sz w:val="20"/>
                <w:lang w:eastAsia="ja-JP"/>
              </w:rPr>
            </w:pPr>
          </w:p>
        </w:tc>
        <w:tc>
          <w:tcPr>
            <w:tcW w:w="0" w:type="auto"/>
            <w:vMerge/>
            <w:tcBorders>
              <w:top w:val="single" w:sz="4" w:space="0" w:color="auto"/>
              <w:left w:val="double" w:sz="4" w:space="0" w:color="auto"/>
              <w:bottom w:val="single" w:sz="4" w:space="0" w:color="auto"/>
              <w:right w:val="double" w:sz="4" w:space="0" w:color="auto"/>
            </w:tcBorders>
            <w:vAlign w:val="center"/>
            <w:hideMark/>
          </w:tcPr>
          <w:p w14:paraId="59802412" w14:textId="77777777" w:rsidR="00D10DF9" w:rsidRDefault="00D10DF9">
            <w:pPr>
              <w:snapToGrid/>
              <w:spacing w:after="0"/>
              <w:rPr>
                <w:rFonts w:eastAsia="MS Mincho"/>
                <w:sz w:val="20"/>
                <w:lang w:eastAsia="ja-JP"/>
              </w:rPr>
            </w:pPr>
          </w:p>
        </w:tc>
        <w:tc>
          <w:tcPr>
            <w:tcW w:w="0" w:type="auto"/>
            <w:tcBorders>
              <w:top w:val="single" w:sz="4" w:space="0" w:color="auto"/>
              <w:left w:val="double" w:sz="4" w:space="0" w:color="auto"/>
              <w:bottom w:val="single" w:sz="4" w:space="0" w:color="auto"/>
              <w:right w:val="single" w:sz="4" w:space="0" w:color="auto"/>
            </w:tcBorders>
            <w:vAlign w:val="center"/>
          </w:tcPr>
          <w:p w14:paraId="23F4AF84" w14:textId="77777777" w:rsidR="00D10DF9" w:rsidRDefault="00D10DF9">
            <w:pPr>
              <w:jc w:val="center"/>
              <w:rPr>
                <w:rFonts w:eastAsia="MS Mincho"/>
                <w:sz w:val="20"/>
                <w:lang w:eastAsia="ja-JP"/>
              </w:rPr>
            </w:pPr>
          </w:p>
        </w:tc>
        <w:tc>
          <w:tcPr>
            <w:tcW w:w="0" w:type="auto"/>
            <w:tcBorders>
              <w:top w:val="single" w:sz="4" w:space="0" w:color="auto"/>
              <w:left w:val="single" w:sz="4" w:space="0" w:color="auto"/>
              <w:bottom w:val="single" w:sz="4" w:space="0" w:color="auto"/>
              <w:right w:val="double" w:sz="4" w:space="0" w:color="auto"/>
            </w:tcBorders>
            <w:shd w:val="clear" w:color="auto" w:fill="B8CCE4" w:themeFill="accent1" w:themeFillTint="66"/>
            <w:vAlign w:val="center"/>
            <w:hideMark/>
          </w:tcPr>
          <w:p w14:paraId="7CFE20C8" w14:textId="77777777" w:rsidR="00D10DF9" w:rsidRDefault="00D10DF9">
            <w:pPr>
              <w:jc w:val="center"/>
              <w:rPr>
                <w:rFonts w:eastAsia="MS Mincho"/>
                <w:sz w:val="20"/>
                <w:lang w:eastAsia="ja-JP"/>
              </w:rPr>
            </w:pPr>
            <w:r>
              <w:rPr>
                <w:rFonts w:eastAsia="MS Mincho"/>
                <w:sz w:val="20"/>
                <w:lang w:eastAsia="ja-JP"/>
              </w:rPr>
              <w:t>Format 3</w:t>
            </w:r>
          </w:p>
          <w:p w14:paraId="3C3CA3F3" w14:textId="77777777" w:rsidR="00D10DF9" w:rsidRDefault="00D10DF9">
            <w:pPr>
              <w:jc w:val="center"/>
              <w:rPr>
                <w:rFonts w:eastAsia="MS Mincho"/>
                <w:sz w:val="20"/>
                <w:lang w:eastAsia="ja-JP"/>
              </w:rPr>
            </w:pPr>
            <w:r>
              <w:rPr>
                <w:rFonts w:eastAsia="MS Mincho"/>
                <w:sz w:val="16"/>
                <w:lang w:eastAsia="ja-JP"/>
              </w:rPr>
              <w:t>(large payload)</w:t>
            </w:r>
          </w:p>
        </w:tc>
        <w:tc>
          <w:tcPr>
            <w:tcW w:w="0" w:type="auto"/>
            <w:vMerge/>
            <w:tcBorders>
              <w:top w:val="single" w:sz="4" w:space="0" w:color="auto"/>
              <w:left w:val="double" w:sz="4" w:space="0" w:color="auto"/>
              <w:bottom w:val="single" w:sz="4" w:space="0" w:color="auto"/>
              <w:right w:val="double" w:sz="4" w:space="0" w:color="auto"/>
            </w:tcBorders>
            <w:vAlign w:val="center"/>
            <w:hideMark/>
          </w:tcPr>
          <w:p w14:paraId="7D6A6E86" w14:textId="77777777" w:rsidR="00D10DF9" w:rsidRDefault="00D10DF9">
            <w:pPr>
              <w:snapToGrid/>
              <w:spacing w:after="0"/>
              <w:rPr>
                <w:rFonts w:eastAsia="MS Mincho"/>
                <w:sz w:val="20"/>
                <w:lang w:eastAsia="ja-JP"/>
              </w:rPr>
            </w:pPr>
          </w:p>
        </w:tc>
        <w:tc>
          <w:tcPr>
            <w:tcW w:w="0" w:type="auto"/>
            <w:vMerge/>
            <w:tcBorders>
              <w:top w:val="single" w:sz="4" w:space="0" w:color="auto"/>
              <w:left w:val="double" w:sz="4" w:space="0" w:color="auto"/>
              <w:bottom w:val="single" w:sz="4" w:space="0" w:color="auto"/>
              <w:right w:val="double" w:sz="4" w:space="0" w:color="auto"/>
            </w:tcBorders>
            <w:vAlign w:val="center"/>
            <w:hideMark/>
          </w:tcPr>
          <w:p w14:paraId="771F154B" w14:textId="77777777" w:rsidR="00D10DF9" w:rsidRDefault="00D10DF9">
            <w:pPr>
              <w:snapToGrid/>
              <w:spacing w:after="0"/>
              <w:rPr>
                <w:rFonts w:eastAsia="MS Mincho"/>
                <w:sz w:val="20"/>
                <w:lang w:eastAsia="ja-JP"/>
              </w:rPr>
            </w:pPr>
          </w:p>
        </w:tc>
      </w:tr>
      <w:tr w:rsidR="00D10DF9" w14:paraId="292913C9" w14:textId="77777777" w:rsidTr="00D10DF9">
        <w:trPr>
          <w:cantSplit/>
          <w:trHeight w:val="652"/>
          <w:jc w:val="center"/>
        </w:trPr>
        <w:tc>
          <w:tcPr>
            <w:tcW w:w="0" w:type="auto"/>
            <w:vMerge/>
            <w:tcBorders>
              <w:top w:val="single" w:sz="4" w:space="0" w:color="auto"/>
              <w:left w:val="double" w:sz="4" w:space="0" w:color="auto"/>
              <w:bottom w:val="single" w:sz="4" w:space="0" w:color="auto"/>
              <w:right w:val="double" w:sz="4" w:space="0" w:color="auto"/>
            </w:tcBorders>
            <w:vAlign w:val="center"/>
            <w:hideMark/>
          </w:tcPr>
          <w:p w14:paraId="311C30F0" w14:textId="77777777" w:rsidR="00D10DF9" w:rsidRDefault="00D10DF9">
            <w:pPr>
              <w:snapToGrid/>
              <w:spacing w:after="0"/>
              <w:rPr>
                <w:rFonts w:eastAsia="MS Mincho"/>
                <w:sz w:val="20"/>
                <w:lang w:eastAsia="ja-JP"/>
              </w:rPr>
            </w:pPr>
          </w:p>
        </w:tc>
        <w:tc>
          <w:tcPr>
            <w:tcW w:w="0" w:type="auto"/>
            <w:vMerge/>
            <w:tcBorders>
              <w:top w:val="single" w:sz="4" w:space="0" w:color="auto"/>
              <w:left w:val="double" w:sz="4" w:space="0" w:color="auto"/>
              <w:bottom w:val="single" w:sz="4" w:space="0" w:color="auto"/>
              <w:right w:val="double" w:sz="4" w:space="0" w:color="auto"/>
            </w:tcBorders>
            <w:vAlign w:val="center"/>
            <w:hideMark/>
          </w:tcPr>
          <w:p w14:paraId="218E41EE" w14:textId="77777777" w:rsidR="00D10DF9" w:rsidRDefault="00D10DF9">
            <w:pPr>
              <w:snapToGrid/>
              <w:spacing w:after="0"/>
              <w:rPr>
                <w:rFonts w:eastAsia="MS Mincho"/>
                <w:sz w:val="20"/>
                <w:lang w:eastAsia="ja-JP"/>
              </w:rPr>
            </w:pPr>
          </w:p>
        </w:tc>
        <w:tc>
          <w:tcPr>
            <w:tcW w:w="0" w:type="auto"/>
            <w:tcBorders>
              <w:top w:val="single" w:sz="4" w:space="0" w:color="auto"/>
              <w:left w:val="double" w:sz="4" w:space="0" w:color="auto"/>
              <w:bottom w:val="single" w:sz="4" w:space="0" w:color="auto"/>
              <w:right w:val="single" w:sz="4" w:space="0" w:color="auto"/>
            </w:tcBorders>
            <w:vAlign w:val="center"/>
          </w:tcPr>
          <w:p w14:paraId="6983F9A9" w14:textId="77777777" w:rsidR="00D10DF9" w:rsidRDefault="00D10DF9">
            <w:pPr>
              <w:jc w:val="center"/>
              <w:rPr>
                <w:rFonts w:eastAsia="MS Mincho"/>
                <w:sz w:val="20"/>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070DBD10" w14:textId="77777777" w:rsidR="00D10DF9" w:rsidRDefault="00D10DF9">
            <w:pPr>
              <w:jc w:val="center"/>
              <w:rPr>
                <w:rFonts w:eastAsia="MS Mincho"/>
                <w:sz w:val="20"/>
                <w:lang w:eastAsia="ja-JP"/>
              </w:rPr>
            </w:pPr>
            <w:r>
              <w:rPr>
                <w:rFonts w:eastAsia="MS Mincho"/>
                <w:sz w:val="20"/>
                <w:lang w:eastAsia="ja-JP"/>
              </w:rPr>
              <w:t>Format 4</w:t>
            </w:r>
          </w:p>
          <w:p w14:paraId="351ABB2C" w14:textId="77777777" w:rsidR="00D10DF9" w:rsidRDefault="00D10DF9">
            <w:pPr>
              <w:jc w:val="center"/>
              <w:rPr>
                <w:rFonts w:eastAsia="MS Mincho"/>
                <w:sz w:val="20"/>
                <w:lang w:eastAsia="ja-JP"/>
              </w:rPr>
            </w:pPr>
            <w:r>
              <w:rPr>
                <w:rFonts w:eastAsia="MS Mincho"/>
                <w:sz w:val="16"/>
                <w:lang w:eastAsia="ja-JP"/>
              </w:rPr>
              <w:t>(moderate payload/OCC)</w:t>
            </w:r>
          </w:p>
        </w:tc>
        <w:tc>
          <w:tcPr>
            <w:tcW w:w="0" w:type="auto"/>
            <w:tcBorders>
              <w:top w:val="single" w:sz="4" w:space="0" w:color="auto"/>
              <w:left w:val="single" w:sz="4" w:space="0" w:color="auto"/>
              <w:bottom w:val="single" w:sz="4" w:space="0" w:color="auto"/>
              <w:right w:val="double" w:sz="4" w:space="0" w:color="auto"/>
            </w:tcBorders>
            <w:textDirection w:val="tbRl"/>
            <w:vAlign w:val="center"/>
            <w:hideMark/>
          </w:tcPr>
          <w:p w14:paraId="5D8B4ED7" w14:textId="77777777" w:rsidR="00D10DF9" w:rsidRDefault="00D10DF9">
            <w:pPr>
              <w:ind w:left="113" w:right="113"/>
              <w:jc w:val="center"/>
              <w:rPr>
                <w:rFonts w:eastAsia="MS Mincho"/>
                <w:sz w:val="20"/>
                <w:lang w:eastAsia="ja-JP"/>
              </w:rPr>
            </w:pPr>
            <w:r>
              <w:rPr>
                <w:rFonts w:eastAsia="MS Mincho"/>
                <w:sz w:val="20"/>
                <w:lang w:eastAsia="ja-JP"/>
              </w:rPr>
              <w:t>1</w:t>
            </w:r>
          </w:p>
        </w:tc>
        <w:tc>
          <w:tcPr>
            <w:tcW w:w="0" w:type="auto"/>
            <w:vMerge/>
            <w:tcBorders>
              <w:top w:val="single" w:sz="4" w:space="0" w:color="auto"/>
              <w:left w:val="double" w:sz="4" w:space="0" w:color="auto"/>
              <w:bottom w:val="single" w:sz="4" w:space="0" w:color="auto"/>
              <w:right w:val="double" w:sz="4" w:space="0" w:color="auto"/>
            </w:tcBorders>
            <w:vAlign w:val="center"/>
            <w:hideMark/>
          </w:tcPr>
          <w:p w14:paraId="445C6F5D" w14:textId="77777777" w:rsidR="00D10DF9" w:rsidRDefault="00D10DF9">
            <w:pPr>
              <w:snapToGrid/>
              <w:spacing w:after="0"/>
              <w:rPr>
                <w:rFonts w:eastAsia="MS Mincho"/>
                <w:sz w:val="20"/>
                <w:lang w:eastAsia="ja-JP"/>
              </w:rPr>
            </w:pPr>
          </w:p>
        </w:tc>
      </w:tr>
    </w:tbl>
    <w:p w14:paraId="27E8C70F" w14:textId="77777777" w:rsidR="00417567" w:rsidRDefault="00417567" w:rsidP="00D10DF9">
      <w:pPr>
        <w:rPr>
          <w:rFonts w:eastAsia="MS Mincho"/>
          <w:lang w:eastAsia="ja-JP"/>
        </w:rPr>
      </w:pPr>
    </w:p>
    <w:p w14:paraId="28295767" w14:textId="77777777" w:rsidR="00D10DF9" w:rsidRDefault="00417567" w:rsidP="00CE37AE">
      <w:pPr>
        <w:rPr>
          <w:rFonts w:eastAsia="MS Mincho"/>
          <w:lang w:eastAsia="ja-JP"/>
        </w:rPr>
      </w:pPr>
      <w:r>
        <w:rPr>
          <w:rFonts w:eastAsia="MS Mincho"/>
          <w:lang w:eastAsia="ja-JP"/>
        </w:rPr>
        <w:t xml:space="preserve">As can be seen from </w:t>
      </w:r>
      <w:r w:rsidR="00AE508E">
        <w:fldChar w:fldCharType="begin"/>
      </w:r>
      <w:r w:rsidR="00AE508E">
        <w:instrText xml:space="preserve"> REF _Ref520202298 \h  \* MERGEFORMAT </w:instrText>
      </w:r>
      <w:r w:rsidR="00AE508E">
        <w:fldChar w:fldCharType="separate"/>
      </w:r>
      <w:r w:rsidR="00F36DCE">
        <w:t>Table 3</w:t>
      </w:r>
      <w:r w:rsidR="00AE508E">
        <w:fldChar w:fldCharType="end"/>
      </w:r>
      <w:r>
        <w:rPr>
          <w:rFonts w:eastAsia="MS Mincho"/>
          <w:lang w:eastAsia="ja-JP"/>
        </w:rPr>
        <w:t>, the NR PUCCH formats have been designed to provide flexibility in allocation of the time and frequency resources as well as various capacities to report all possible combinations of UCI in a licensed cell</w:t>
      </w:r>
      <w:r w:rsidR="00280CAC">
        <w:rPr>
          <w:rFonts w:eastAsia="MS Mincho"/>
          <w:lang w:eastAsia="ja-JP"/>
        </w:rPr>
        <w:t xml:space="preserve"> including HARQ-ACK, SR, and CSI</w:t>
      </w:r>
      <w:r>
        <w:rPr>
          <w:rFonts w:eastAsia="MS Mincho"/>
          <w:lang w:eastAsia="ja-JP"/>
        </w:rPr>
        <w:t>.</w:t>
      </w:r>
      <w:r w:rsidR="00D10DF9">
        <w:rPr>
          <w:rFonts w:eastAsia="MS Mincho"/>
          <w:lang w:eastAsia="ja-JP"/>
        </w:rPr>
        <w:t xml:space="preserve"> </w:t>
      </w:r>
    </w:p>
    <w:p w14:paraId="550AD2CC" w14:textId="77777777" w:rsidR="00D10DF9" w:rsidRDefault="00D10DF9" w:rsidP="00CE37AE">
      <w:pPr>
        <w:rPr>
          <w:rFonts w:eastAsia="MS Mincho"/>
          <w:lang w:eastAsia="ja-JP"/>
        </w:rPr>
      </w:pPr>
      <w:r>
        <w:rPr>
          <w:rFonts w:eastAsia="MS Mincho"/>
          <w:lang w:eastAsia="ja-JP"/>
        </w:rPr>
        <w:t>However, wh</w:t>
      </w:r>
      <w:r w:rsidR="00280CAC">
        <w:rPr>
          <w:rFonts w:eastAsia="MS Mincho"/>
          <w:lang w:eastAsia="ja-JP"/>
        </w:rPr>
        <w:t>ich</w:t>
      </w:r>
      <w:r>
        <w:rPr>
          <w:rFonts w:eastAsia="MS Mincho"/>
          <w:lang w:eastAsia="ja-JP"/>
        </w:rPr>
        <w:t xml:space="preserve"> PUCCH format</w:t>
      </w:r>
      <w:r w:rsidR="00280CAC">
        <w:rPr>
          <w:rFonts w:eastAsia="MS Mincho"/>
          <w:lang w:eastAsia="ja-JP"/>
        </w:rPr>
        <w:t>s</w:t>
      </w:r>
      <w:r>
        <w:rPr>
          <w:rFonts w:eastAsia="MS Mincho"/>
          <w:lang w:eastAsia="ja-JP"/>
        </w:rPr>
        <w:t xml:space="preserve"> can be </w:t>
      </w:r>
      <w:r w:rsidR="00280CAC">
        <w:rPr>
          <w:rFonts w:eastAsia="MS Mincho"/>
          <w:lang w:eastAsia="ja-JP"/>
        </w:rPr>
        <w:t>supported</w:t>
      </w:r>
      <w:r>
        <w:rPr>
          <w:rFonts w:eastAsia="MS Mincho"/>
          <w:lang w:eastAsia="ja-JP"/>
        </w:rPr>
        <w:t xml:space="preserve"> for PUCCH transmission in NR-U can be decided based on the following analysis:</w:t>
      </w:r>
    </w:p>
    <w:p w14:paraId="1B45C7C9" w14:textId="1EEC0DA6" w:rsidR="00D10DF9" w:rsidRDefault="00D10DF9" w:rsidP="004D4B84">
      <w:pPr>
        <w:pStyle w:val="ListParagraph"/>
        <w:widowControl/>
        <w:numPr>
          <w:ilvl w:val="0"/>
          <w:numId w:val="10"/>
        </w:numPr>
        <w:autoSpaceDE/>
        <w:autoSpaceDN/>
        <w:adjustRightInd/>
        <w:spacing w:line="240" w:lineRule="auto"/>
        <w:ind w:firstLineChars="0"/>
        <w:contextualSpacing/>
        <w:jc w:val="both"/>
        <w:rPr>
          <w:rFonts w:eastAsia="MS Mincho"/>
          <w:sz w:val="22"/>
          <w:lang w:eastAsia="ja-JP"/>
        </w:rPr>
      </w:pPr>
      <w:r>
        <w:rPr>
          <w:rFonts w:eastAsia="MS Mincho"/>
          <w:b/>
          <w:sz w:val="22"/>
          <w:lang w:eastAsia="ja-JP"/>
        </w:rPr>
        <w:t>UCI payload size:</w:t>
      </w:r>
      <w:r>
        <w:rPr>
          <w:rFonts w:eastAsia="MS Mincho"/>
          <w:sz w:val="22"/>
          <w:lang w:eastAsia="ja-JP"/>
        </w:rPr>
        <w:t xml:space="preserve"> The size of 1-2 UCI bits is typically used for transmission of SR only, HARQ-ACK only, or a combination thereof. Given that transmissions occur on the unlicensed channel in an opportunistic manner based on the sensing results, and the transmitter is allowed to occupy the channel for a regulated maximum amount of time, the NR-U </w:t>
      </w:r>
      <w:proofErr w:type="spellStart"/>
      <w:r>
        <w:rPr>
          <w:rFonts w:eastAsia="MS Mincho"/>
          <w:sz w:val="22"/>
          <w:lang w:eastAsia="ja-JP"/>
        </w:rPr>
        <w:t>gNB</w:t>
      </w:r>
      <w:proofErr w:type="spellEnd"/>
      <w:r>
        <w:rPr>
          <w:rFonts w:eastAsia="MS Mincho"/>
          <w:sz w:val="22"/>
          <w:lang w:eastAsia="ja-JP"/>
        </w:rPr>
        <w:t xml:space="preserve"> would often multiplex multiple PDSCHs into the DL burst. Also, LBT failure at the UE would cause it to combine delayed HARQ-ACK bits with current ones. As such, NR-U UEs would be often reporting HARQ-ACK using codebooks larger than 2 bits</w:t>
      </w:r>
      <w:r w:rsidRPr="000A4DA5">
        <w:rPr>
          <w:rFonts w:eastAsia="MS Mincho"/>
          <w:sz w:val="22"/>
          <w:szCs w:val="22"/>
          <w:lang w:eastAsia="ja-JP"/>
        </w:rPr>
        <w:t xml:space="preserve"> as shown </w:t>
      </w:r>
      <w:r w:rsidR="00156192" w:rsidRPr="000A4DA5">
        <w:rPr>
          <w:rFonts w:eastAsia="MS Mincho"/>
          <w:sz w:val="22"/>
          <w:szCs w:val="22"/>
          <w:lang w:eastAsia="ja-JP"/>
        </w:rPr>
        <w:t xml:space="preserve">in </w:t>
      </w:r>
      <w:r w:rsidR="00AE508E">
        <w:fldChar w:fldCharType="begin"/>
      </w:r>
      <w:r w:rsidR="00AE508E">
        <w:instrText xml:space="preserve"> REF _Ref520371275 \h  \* MERGEFORMAT </w:instrText>
      </w:r>
      <w:r w:rsidR="00AE508E">
        <w:fldChar w:fldCharType="separate"/>
      </w:r>
      <w:r w:rsidR="00156192" w:rsidRPr="000A4DA5">
        <w:rPr>
          <w:sz w:val="22"/>
          <w:szCs w:val="22"/>
        </w:rPr>
        <w:t>Figure 2</w:t>
      </w:r>
      <w:r w:rsidR="00AE508E">
        <w:fldChar w:fldCharType="end"/>
      </w:r>
      <w:r>
        <w:rPr>
          <w:rFonts w:eastAsia="MS Mincho"/>
          <w:sz w:val="22"/>
          <w:lang w:eastAsia="ja-JP"/>
        </w:rPr>
        <w:t>. The codebook size is even larger if CBG-based and/or cross-carrier HARQ feedback is used. Also, with the increasing interest in grant-free autonomous UL and the drawbacks of scheduled UL in the unlicensed spectrum, s</w:t>
      </w:r>
      <w:r w:rsidR="00280CAC">
        <w:rPr>
          <w:rFonts w:eastAsia="MS Mincho"/>
          <w:sz w:val="22"/>
          <w:lang w:eastAsia="ja-JP"/>
        </w:rPr>
        <w:t xml:space="preserve">upporting </w:t>
      </w:r>
      <w:r>
        <w:rPr>
          <w:rFonts w:eastAsia="MS Mincho"/>
          <w:sz w:val="22"/>
          <w:lang w:eastAsia="ja-JP"/>
        </w:rPr>
        <w:t xml:space="preserve">a dedicated PUCCH format for SR transmission might be less motivated. </w:t>
      </w:r>
    </w:p>
    <w:p w14:paraId="5F0E1E2B" w14:textId="77777777" w:rsidR="00A55BAD" w:rsidRDefault="00A55BAD" w:rsidP="000A4DA5">
      <w:pPr>
        <w:pStyle w:val="ListParagraph"/>
        <w:widowControl/>
        <w:autoSpaceDE/>
        <w:autoSpaceDN/>
        <w:adjustRightInd/>
        <w:spacing w:line="240" w:lineRule="auto"/>
        <w:ind w:left="845" w:firstLineChars="0" w:firstLine="0"/>
        <w:contextualSpacing/>
        <w:jc w:val="both"/>
        <w:rPr>
          <w:rFonts w:eastAsia="MS Mincho"/>
          <w:b/>
          <w:sz w:val="22"/>
          <w:lang w:eastAsia="ja-JP"/>
        </w:rPr>
      </w:pPr>
    </w:p>
    <w:p w14:paraId="3BA841A5" w14:textId="267D929B" w:rsidR="00A55BAD" w:rsidRDefault="00A55BAD" w:rsidP="000A4DA5">
      <w:pPr>
        <w:ind w:left="845"/>
        <w:rPr>
          <w:rFonts w:eastAsia="MS Mincho"/>
          <w:b/>
          <w:i/>
          <w:lang w:eastAsia="ja-JP"/>
        </w:rPr>
      </w:pPr>
      <w:r>
        <w:rPr>
          <w:rFonts w:eastAsia="MS Mincho"/>
          <w:b/>
          <w:i/>
          <w:lang w:eastAsia="ja-JP"/>
        </w:rPr>
        <w:t xml:space="preserve">Observation </w:t>
      </w:r>
      <w:r w:rsidR="00A43AA5">
        <w:rPr>
          <w:rFonts w:eastAsia="MS Mincho"/>
          <w:b/>
          <w:i/>
          <w:lang w:eastAsia="ja-JP"/>
        </w:rPr>
        <w:t>3</w:t>
      </w:r>
      <w:r>
        <w:rPr>
          <w:rFonts w:eastAsia="MS Mincho"/>
          <w:b/>
          <w:i/>
          <w:lang w:eastAsia="ja-JP"/>
        </w:rPr>
        <w:t xml:space="preserve">: </w:t>
      </w:r>
      <w:r w:rsidR="000D3BC6">
        <w:rPr>
          <w:rFonts w:eastAsia="MS Mincho"/>
          <w:b/>
          <w:i/>
          <w:lang w:eastAsia="ja-JP"/>
        </w:rPr>
        <w:t xml:space="preserve">PUCCH formats with more than 2 bits UCI payload </w:t>
      </w:r>
      <w:r w:rsidR="007028CE">
        <w:rPr>
          <w:rFonts w:eastAsia="MS Mincho"/>
          <w:b/>
          <w:i/>
          <w:lang w:eastAsia="ja-JP"/>
        </w:rPr>
        <w:t>are</w:t>
      </w:r>
      <w:r w:rsidR="000D3BC6">
        <w:rPr>
          <w:rFonts w:eastAsia="MS Mincho"/>
          <w:b/>
          <w:i/>
          <w:lang w:eastAsia="ja-JP"/>
        </w:rPr>
        <w:t xml:space="preserve"> preferred by NR-U. </w:t>
      </w:r>
    </w:p>
    <w:p w14:paraId="40EB319B" w14:textId="77777777" w:rsidR="00156192" w:rsidRDefault="00156192" w:rsidP="00156192">
      <w:pPr>
        <w:keepNext/>
        <w:jc w:val="center"/>
      </w:pPr>
      <w:r>
        <w:rPr>
          <w:noProof/>
        </w:rPr>
        <w:drawing>
          <wp:inline distT="0" distB="0" distL="0" distR="0" wp14:anchorId="58AC3B15" wp14:editId="62638372">
            <wp:extent cx="2722880" cy="15354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22880" cy="1535430"/>
                    </a:xfrm>
                    <a:prstGeom prst="rect">
                      <a:avLst/>
                    </a:prstGeom>
                    <a:noFill/>
                    <a:ln>
                      <a:noFill/>
                    </a:ln>
                  </pic:spPr>
                </pic:pic>
              </a:graphicData>
            </a:graphic>
          </wp:inline>
        </w:drawing>
      </w:r>
    </w:p>
    <w:p w14:paraId="19DAD8E8" w14:textId="77777777" w:rsidR="00156192" w:rsidRDefault="00156192" w:rsidP="000A4DA5">
      <w:pPr>
        <w:pStyle w:val="Caption"/>
      </w:pPr>
      <w:bookmarkStart w:id="4" w:name="_Ref520371275"/>
      <w:r>
        <w:t xml:space="preserve">Figure </w:t>
      </w:r>
      <w:r w:rsidR="00DB7C8C">
        <w:fldChar w:fldCharType="begin"/>
      </w:r>
      <w:r w:rsidR="002623A8">
        <w:instrText xml:space="preserve"> SEQ Figure \* ARABIC </w:instrText>
      </w:r>
      <w:r w:rsidR="00DB7C8C">
        <w:fldChar w:fldCharType="separate"/>
      </w:r>
      <w:r w:rsidR="00915449">
        <w:rPr>
          <w:noProof/>
        </w:rPr>
        <w:t>2</w:t>
      </w:r>
      <w:r w:rsidR="00DB7C8C">
        <w:rPr>
          <w:noProof/>
        </w:rPr>
        <w:fldChar w:fldCharType="end"/>
      </w:r>
      <w:bookmarkEnd w:id="4"/>
      <w:r>
        <w:t xml:space="preserve">: </w:t>
      </w:r>
      <w:r w:rsidRPr="00054745">
        <w:t>Selected NR PUCCH formats employed for NR operations in the unlicensed spectrum</w:t>
      </w:r>
    </w:p>
    <w:p w14:paraId="7BC00EB3" w14:textId="2A121150" w:rsidR="00D10DF9" w:rsidRDefault="00D10DF9" w:rsidP="004D4B84">
      <w:pPr>
        <w:pStyle w:val="ListParagraph"/>
        <w:widowControl/>
        <w:numPr>
          <w:ilvl w:val="0"/>
          <w:numId w:val="10"/>
        </w:numPr>
        <w:autoSpaceDE/>
        <w:autoSpaceDN/>
        <w:adjustRightInd/>
        <w:spacing w:line="240" w:lineRule="auto"/>
        <w:ind w:firstLineChars="0"/>
        <w:contextualSpacing/>
        <w:jc w:val="both"/>
        <w:rPr>
          <w:rFonts w:eastAsia="MS Mincho"/>
          <w:sz w:val="22"/>
          <w:lang w:eastAsia="ja-JP"/>
        </w:rPr>
      </w:pPr>
      <w:r>
        <w:rPr>
          <w:rFonts w:eastAsia="MS Mincho"/>
          <w:b/>
          <w:sz w:val="22"/>
          <w:lang w:eastAsia="ja-JP"/>
        </w:rPr>
        <w:t>PUCCH Duration:</w:t>
      </w:r>
      <w:r>
        <w:rPr>
          <w:rFonts w:eastAsia="MS Mincho"/>
          <w:sz w:val="22"/>
          <w:lang w:eastAsia="ja-JP"/>
        </w:rPr>
        <w:t xml:space="preserve"> A short PUCCH duration of 1-2 symbols enables NR-U to exploit NR’s bi-directional slot formats or the </w:t>
      </w:r>
      <w:r w:rsidR="004222D7">
        <w:rPr>
          <w:rFonts w:eastAsia="MS Mincho"/>
          <w:sz w:val="22"/>
          <w:lang w:eastAsia="ja-JP"/>
        </w:rPr>
        <w:t xml:space="preserve">agreed </w:t>
      </w:r>
      <w:r>
        <w:rPr>
          <w:rFonts w:eastAsia="MS Mincho"/>
          <w:sz w:val="22"/>
          <w:lang w:eastAsia="ja-JP"/>
        </w:rPr>
        <w:t xml:space="preserve">bi-directional </w:t>
      </w:r>
      <w:r w:rsidR="00C64791">
        <w:rPr>
          <w:rFonts w:eastAsia="MS Mincho"/>
          <w:sz w:val="22"/>
          <w:lang w:eastAsia="ja-JP"/>
        </w:rPr>
        <w:t>MCOTs</w:t>
      </w:r>
      <w:r>
        <w:rPr>
          <w:rFonts w:eastAsia="MS Mincho"/>
          <w:sz w:val="22"/>
          <w:lang w:eastAsia="ja-JP"/>
        </w:rPr>
        <w:t xml:space="preserve"> </w:t>
      </w:r>
      <w:r w:rsidR="00C64791">
        <w:rPr>
          <w:rFonts w:eastAsia="MS Mincho"/>
          <w:sz w:val="22"/>
          <w:lang w:eastAsia="ja-JP"/>
        </w:rPr>
        <w:t>with single or multiple switch</w:t>
      </w:r>
      <w:r w:rsidR="004222D7">
        <w:rPr>
          <w:rFonts w:eastAsia="MS Mincho"/>
          <w:sz w:val="22"/>
          <w:lang w:eastAsia="ja-JP"/>
        </w:rPr>
        <w:t>ing</w:t>
      </w:r>
      <w:r w:rsidR="00C64791">
        <w:rPr>
          <w:rFonts w:eastAsia="MS Mincho"/>
          <w:sz w:val="22"/>
          <w:lang w:eastAsia="ja-JP"/>
        </w:rPr>
        <w:t xml:space="preserve"> points </w:t>
      </w:r>
      <w:r>
        <w:rPr>
          <w:rFonts w:eastAsia="MS Mincho"/>
          <w:sz w:val="22"/>
          <w:lang w:eastAsia="ja-JP"/>
        </w:rPr>
        <w:t xml:space="preserve">for timely feedback with increased channel access opportunities. </w:t>
      </w:r>
      <w:r w:rsidR="004222D7">
        <w:rPr>
          <w:rFonts w:eastAsia="MS Mincho"/>
          <w:sz w:val="22"/>
          <w:lang w:eastAsia="ja-JP"/>
        </w:rPr>
        <w:t>As agreed</w:t>
      </w:r>
      <w:r w:rsidR="00EA4519">
        <w:rPr>
          <w:rFonts w:eastAsia="MS Mincho"/>
          <w:sz w:val="22"/>
          <w:lang w:eastAsia="ja-JP"/>
        </w:rPr>
        <w:t xml:space="preserve"> in the </w:t>
      </w:r>
      <w:r w:rsidR="007028CE">
        <w:rPr>
          <w:rFonts w:eastAsia="MS Mincho"/>
          <w:sz w:val="22"/>
          <w:lang w:eastAsia="ja-JP"/>
        </w:rPr>
        <w:t>previous</w:t>
      </w:r>
      <w:r w:rsidR="00EA4519">
        <w:rPr>
          <w:rFonts w:eastAsia="MS Mincho"/>
          <w:sz w:val="22"/>
          <w:lang w:eastAsia="ja-JP"/>
        </w:rPr>
        <w:t xml:space="preserve"> meeting</w:t>
      </w:r>
      <w:r w:rsidR="007028CE">
        <w:rPr>
          <w:rFonts w:eastAsia="MS Mincho"/>
          <w:sz w:val="22"/>
          <w:lang w:eastAsia="ja-JP"/>
        </w:rPr>
        <w:t>s</w:t>
      </w:r>
      <w:r w:rsidR="00EA4519">
        <w:rPr>
          <w:rFonts w:eastAsia="MS Mincho"/>
          <w:sz w:val="22"/>
          <w:lang w:eastAsia="ja-JP"/>
        </w:rPr>
        <w:t xml:space="preserve">, </w:t>
      </w:r>
      <w:r w:rsidR="00EA4519">
        <w:t>t</w:t>
      </w:r>
      <w:r w:rsidR="00EA4519" w:rsidRPr="00D80EDE">
        <w:t>ransmission of HARQ A/N for the corresponding data in the same shared COT is identified as beneficial</w:t>
      </w:r>
      <w:r w:rsidR="00EA4519">
        <w:t>.</w:t>
      </w:r>
      <w:r w:rsidR="00EA4519">
        <w:rPr>
          <w:rFonts w:eastAsia="MS Mincho"/>
          <w:sz w:val="22"/>
          <w:lang w:eastAsia="ja-JP"/>
        </w:rPr>
        <w:t xml:space="preserve"> </w:t>
      </w:r>
      <w:r>
        <w:rPr>
          <w:rFonts w:eastAsia="MS Mincho"/>
          <w:sz w:val="22"/>
          <w:lang w:eastAsia="ja-JP"/>
        </w:rPr>
        <w:t xml:space="preserve">A long PUCCH duration, on the other hand, has the advantage of better coverage, especially that NR supports repetition of UCI over multiple slots for long formats. It also provides </w:t>
      </w:r>
      <w:r>
        <w:rPr>
          <w:rFonts w:eastAsia="MS Mincho"/>
          <w:sz w:val="22"/>
          <w:lang w:eastAsia="ja-JP"/>
        </w:rPr>
        <w:lastRenderedPageBreak/>
        <w:t>larger capacity for larger UCI payload. Therefore, both short and long PUCCH format</w:t>
      </w:r>
      <w:r w:rsidR="00EA4519">
        <w:rPr>
          <w:rFonts w:eastAsia="MS Mincho"/>
          <w:sz w:val="22"/>
          <w:lang w:eastAsia="ja-JP"/>
        </w:rPr>
        <w:t>s</w:t>
      </w:r>
      <w:r>
        <w:rPr>
          <w:rFonts w:eastAsia="MS Mincho"/>
          <w:sz w:val="22"/>
          <w:lang w:eastAsia="ja-JP"/>
        </w:rPr>
        <w:t xml:space="preserve"> are suitable for NR-U.</w:t>
      </w:r>
    </w:p>
    <w:p w14:paraId="1200E1BD" w14:textId="77777777" w:rsidR="00A55BAD" w:rsidRDefault="00A55BAD" w:rsidP="000A4DA5">
      <w:pPr>
        <w:pStyle w:val="ListParagraph"/>
        <w:widowControl/>
        <w:autoSpaceDE/>
        <w:autoSpaceDN/>
        <w:adjustRightInd/>
        <w:spacing w:line="240" w:lineRule="auto"/>
        <w:ind w:left="845" w:firstLineChars="0" w:firstLine="0"/>
        <w:contextualSpacing/>
        <w:jc w:val="both"/>
        <w:rPr>
          <w:rFonts w:eastAsia="MS Mincho"/>
          <w:sz w:val="22"/>
          <w:lang w:eastAsia="ja-JP"/>
        </w:rPr>
      </w:pPr>
    </w:p>
    <w:p w14:paraId="46E0DB1D" w14:textId="0365FDAB" w:rsidR="00A55BAD" w:rsidRDefault="00A55BAD" w:rsidP="00CE37AE">
      <w:pPr>
        <w:ind w:left="845"/>
        <w:rPr>
          <w:rFonts w:eastAsia="MS Mincho"/>
          <w:b/>
          <w:i/>
          <w:lang w:eastAsia="ja-JP"/>
        </w:rPr>
      </w:pPr>
      <w:r>
        <w:rPr>
          <w:rFonts w:eastAsia="MS Mincho"/>
          <w:b/>
          <w:i/>
          <w:lang w:eastAsia="ja-JP"/>
        </w:rPr>
        <w:t xml:space="preserve">Observation </w:t>
      </w:r>
      <w:r w:rsidR="00A43AA5">
        <w:rPr>
          <w:rFonts w:eastAsia="MS Mincho"/>
          <w:b/>
          <w:i/>
          <w:lang w:eastAsia="ja-JP"/>
        </w:rPr>
        <w:t>4</w:t>
      </w:r>
      <w:r>
        <w:rPr>
          <w:rFonts w:eastAsia="MS Mincho"/>
          <w:b/>
          <w:i/>
          <w:lang w:eastAsia="ja-JP"/>
        </w:rPr>
        <w:t xml:space="preserve">: Both short (1~2 symbols) and long (4~14 symbols) NR PUCCH </w:t>
      </w:r>
      <w:r w:rsidRPr="00A55BAD">
        <w:rPr>
          <w:rFonts w:eastAsia="MS Mincho"/>
          <w:b/>
          <w:i/>
          <w:lang w:eastAsia="ja-JP"/>
        </w:rPr>
        <w:t>Formats</w:t>
      </w:r>
      <w:r>
        <w:rPr>
          <w:rFonts w:eastAsia="MS Mincho"/>
          <w:b/>
          <w:i/>
          <w:lang w:eastAsia="ja-JP"/>
        </w:rPr>
        <w:t xml:space="preserve"> are beneficial for the operation of NR-U.</w:t>
      </w:r>
    </w:p>
    <w:p w14:paraId="0A7FF75F" w14:textId="04EBA64F" w:rsidR="00F207B8" w:rsidRPr="008D4A48" w:rsidRDefault="00F207B8" w:rsidP="00246A4D">
      <w:pPr>
        <w:rPr>
          <w:rFonts w:eastAsia="MS Mincho"/>
          <w:lang w:eastAsia="ja-JP"/>
        </w:rPr>
      </w:pPr>
    </w:p>
    <w:p w14:paraId="5571B83D" w14:textId="143FF6D6" w:rsidR="006514FF" w:rsidRPr="00246A4D" w:rsidRDefault="00D10DF9" w:rsidP="004D4B84">
      <w:pPr>
        <w:pStyle w:val="ListParagraph"/>
        <w:widowControl/>
        <w:numPr>
          <w:ilvl w:val="0"/>
          <w:numId w:val="10"/>
        </w:numPr>
        <w:autoSpaceDE/>
        <w:autoSpaceDN/>
        <w:adjustRightInd/>
        <w:spacing w:line="240" w:lineRule="auto"/>
        <w:ind w:firstLineChars="0"/>
        <w:contextualSpacing/>
        <w:jc w:val="both"/>
        <w:rPr>
          <w:rFonts w:eastAsia="MS Mincho"/>
          <w:sz w:val="22"/>
          <w:lang w:eastAsia="ja-JP"/>
        </w:rPr>
      </w:pPr>
      <w:r>
        <w:rPr>
          <w:rFonts w:eastAsia="MS Mincho"/>
          <w:b/>
          <w:sz w:val="22"/>
          <w:lang w:eastAsia="ja-JP"/>
        </w:rPr>
        <w:t>Number of PRBs:</w:t>
      </w:r>
      <w:r>
        <w:rPr>
          <w:rFonts w:eastAsia="MS Mincho"/>
          <w:sz w:val="22"/>
          <w:lang w:eastAsia="ja-JP"/>
        </w:rPr>
        <w:t xml:space="preserve">  NR-U PUCCH formats should be able to fulfil the minimum OCB requirements when transmitted </w:t>
      </w:r>
      <w:r w:rsidR="002977F9">
        <w:rPr>
          <w:rFonts w:eastAsia="MS Mincho"/>
          <w:sz w:val="22"/>
          <w:lang w:eastAsia="ja-JP"/>
        </w:rPr>
        <w:t xml:space="preserve">independently </w:t>
      </w:r>
      <w:r>
        <w:rPr>
          <w:rFonts w:eastAsia="MS Mincho"/>
          <w:sz w:val="22"/>
          <w:lang w:eastAsia="ja-JP"/>
        </w:rPr>
        <w:t>on the unlicensed channel</w:t>
      </w:r>
      <w:r w:rsidR="006514FF">
        <w:rPr>
          <w:rFonts w:eastAsia="MS Mincho"/>
          <w:sz w:val="22"/>
          <w:lang w:eastAsia="ja-JP"/>
        </w:rPr>
        <w:t xml:space="preserve">. Although up to 16 PRBs can be configured in </w:t>
      </w:r>
      <w:r w:rsidR="002977F9">
        <w:rPr>
          <w:rFonts w:eastAsia="MS Mincho"/>
          <w:sz w:val="22"/>
          <w:lang w:eastAsia="ja-JP"/>
        </w:rPr>
        <w:t xml:space="preserve">NR </w:t>
      </w:r>
      <w:r w:rsidR="006514FF">
        <w:rPr>
          <w:rFonts w:eastAsia="MS Mincho"/>
          <w:sz w:val="22"/>
          <w:lang w:eastAsia="ja-JP"/>
        </w:rPr>
        <w:t xml:space="preserve">PUCCH Formats 2 and 3, a contiguous bandwidth of such PRBs is assumed which will not satisfy the OCB requirement using a SCS less than 120 KHz (assuming a 20MHz channel and all 16 PRBs are used). </w:t>
      </w:r>
      <w:r w:rsidR="006514FF" w:rsidRPr="00246A4D">
        <w:rPr>
          <w:rFonts w:eastAsia="MS Mincho"/>
          <w:sz w:val="22"/>
          <w:lang w:eastAsia="ja-JP"/>
        </w:rPr>
        <w:t>Alternatively</w:t>
      </w:r>
      <w:r w:rsidRPr="00246A4D">
        <w:rPr>
          <w:rFonts w:eastAsia="MS Mincho"/>
          <w:sz w:val="22"/>
          <w:lang w:eastAsia="ja-JP"/>
        </w:rPr>
        <w:t xml:space="preserve">, the UE </w:t>
      </w:r>
      <w:r w:rsidR="006514FF" w:rsidRPr="00246A4D">
        <w:rPr>
          <w:rFonts w:eastAsia="MS Mincho"/>
          <w:sz w:val="22"/>
          <w:lang w:eastAsia="ja-JP"/>
        </w:rPr>
        <w:t xml:space="preserve">can be </w:t>
      </w:r>
      <w:r w:rsidRPr="00246A4D">
        <w:rPr>
          <w:rFonts w:eastAsia="MS Mincho"/>
          <w:sz w:val="22"/>
          <w:lang w:eastAsia="ja-JP"/>
        </w:rPr>
        <w:t>allowed to</w:t>
      </w:r>
      <w:r w:rsidR="00802C59" w:rsidRPr="00246A4D">
        <w:rPr>
          <w:rFonts w:eastAsia="MS Mincho"/>
          <w:sz w:val="22"/>
          <w:lang w:eastAsia="ja-JP"/>
        </w:rPr>
        <w:t xml:space="preserve"> </w:t>
      </w:r>
      <w:r w:rsidR="006514FF" w:rsidRPr="00246A4D">
        <w:rPr>
          <w:rFonts w:eastAsia="MS Mincho"/>
          <w:sz w:val="22"/>
          <w:lang w:eastAsia="ja-JP"/>
        </w:rPr>
        <w:t>exploit one or more of the following OCB exception</w:t>
      </w:r>
      <w:r w:rsidR="003E4392" w:rsidRPr="00246A4D">
        <w:rPr>
          <w:rFonts w:eastAsia="MS Mincho"/>
          <w:sz w:val="22"/>
          <w:lang w:eastAsia="ja-JP"/>
        </w:rPr>
        <w:t>s</w:t>
      </w:r>
      <w:r w:rsidR="006514FF" w:rsidRPr="00246A4D">
        <w:rPr>
          <w:rFonts w:eastAsia="MS Mincho"/>
          <w:sz w:val="22"/>
          <w:lang w:eastAsia="ja-JP"/>
        </w:rPr>
        <w:t>:</w:t>
      </w:r>
    </w:p>
    <w:p w14:paraId="06B5E36A" w14:textId="77777777" w:rsidR="006514FF" w:rsidRPr="00C14343" w:rsidRDefault="006514FF" w:rsidP="00C14343">
      <w:pPr>
        <w:pStyle w:val="ListParagraph"/>
        <w:ind w:firstLine="440"/>
        <w:rPr>
          <w:rFonts w:eastAsia="MS Mincho"/>
          <w:sz w:val="22"/>
          <w:lang w:eastAsia="ja-JP"/>
        </w:rPr>
      </w:pPr>
    </w:p>
    <w:p w14:paraId="0AE21887" w14:textId="122EE063" w:rsidR="006514FF" w:rsidRDefault="006514FF" w:rsidP="004D4B84">
      <w:pPr>
        <w:pStyle w:val="ListParagraph"/>
        <w:widowControl/>
        <w:numPr>
          <w:ilvl w:val="2"/>
          <w:numId w:val="11"/>
        </w:numPr>
        <w:autoSpaceDE/>
        <w:autoSpaceDN/>
        <w:adjustRightInd/>
        <w:spacing w:line="240" w:lineRule="auto"/>
        <w:ind w:firstLineChars="0"/>
        <w:contextualSpacing/>
        <w:jc w:val="both"/>
        <w:rPr>
          <w:rFonts w:eastAsia="MS Mincho"/>
          <w:sz w:val="22"/>
          <w:lang w:eastAsia="ja-JP"/>
        </w:rPr>
      </w:pPr>
      <w:r w:rsidRPr="00C14343">
        <w:rPr>
          <w:rFonts w:eastAsia="MS Mincho"/>
          <w:b/>
          <w:sz w:val="22"/>
          <w:lang w:eastAsia="ja-JP"/>
        </w:rPr>
        <w:t>O</w:t>
      </w:r>
      <w:r w:rsidR="00802C59" w:rsidRPr="00C14343">
        <w:rPr>
          <w:rFonts w:eastAsia="MS Mincho"/>
          <w:b/>
          <w:sz w:val="22"/>
          <w:lang w:eastAsia="ja-JP"/>
        </w:rPr>
        <w:t xml:space="preserve">ccasionally violate the </w:t>
      </w:r>
      <w:r w:rsidR="000E7C32">
        <w:rPr>
          <w:rFonts w:eastAsia="MS Mincho"/>
          <w:b/>
          <w:sz w:val="22"/>
          <w:lang w:eastAsia="ja-JP"/>
        </w:rPr>
        <w:t xml:space="preserve">regular </w:t>
      </w:r>
      <w:r w:rsidR="00802C59" w:rsidRPr="00C14343">
        <w:rPr>
          <w:rFonts w:eastAsia="MS Mincho"/>
          <w:b/>
          <w:sz w:val="22"/>
          <w:lang w:eastAsia="ja-JP"/>
        </w:rPr>
        <w:t xml:space="preserve">OCB requirements using a BW of </w:t>
      </w:r>
      <w:r w:rsidR="002977F9">
        <w:rPr>
          <w:rFonts w:eastAsia="MS Mincho"/>
          <w:b/>
          <w:sz w:val="22"/>
          <w:lang w:eastAsia="ja-JP"/>
        </w:rPr>
        <w:t xml:space="preserve">at least </w:t>
      </w:r>
      <w:r w:rsidR="00802C59" w:rsidRPr="00C14343">
        <w:rPr>
          <w:rFonts w:eastAsia="MS Mincho"/>
          <w:b/>
          <w:sz w:val="22"/>
          <w:lang w:eastAsia="ja-JP"/>
        </w:rPr>
        <w:t>2 MHz</w:t>
      </w:r>
      <w:r w:rsidR="00CB705A">
        <w:rPr>
          <w:rFonts w:eastAsia="MS Mincho"/>
          <w:b/>
          <w:sz w:val="22"/>
          <w:lang w:eastAsia="ja-JP"/>
        </w:rPr>
        <w:t xml:space="preserve"> within COT</w:t>
      </w:r>
      <w:r w:rsidR="008F212B">
        <w:rPr>
          <w:rFonts w:eastAsia="MS Mincho"/>
          <w:sz w:val="22"/>
          <w:lang w:eastAsia="ja-JP"/>
        </w:rPr>
        <w:t>; i</w:t>
      </w:r>
      <w:r w:rsidR="00CF0742">
        <w:rPr>
          <w:rFonts w:eastAsia="MS Mincho"/>
          <w:sz w:val="22"/>
          <w:lang w:eastAsia="ja-JP"/>
        </w:rPr>
        <w:t>n such case</w:t>
      </w:r>
      <w:r w:rsidR="009E6C36">
        <w:rPr>
          <w:rFonts w:eastAsia="MS Mincho"/>
          <w:sz w:val="22"/>
          <w:lang w:eastAsia="ja-JP"/>
        </w:rPr>
        <w:t>, at</w:t>
      </w:r>
      <w:r w:rsidR="00BC1EAB">
        <w:rPr>
          <w:rFonts w:eastAsia="MS Mincho"/>
          <w:sz w:val="22"/>
          <w:lang w:eastAsia="ja-JP"/>
        </w:rPr>
        <w:t xml:space="preserve"> least </w:t>
      </w:r>
      <w:r w:rsidR="00E249C6">
        <w:rPr>
          <w:rFonts w:eastAsia="MS Mincho"/>
          <w:sz w:val="22"/>
          <w:lang w:eastAsia="ja-JP"/>
        </w:rPr>
        <w:t>contiguous 12, 6</w:t>
      </w:r>
      <w:r w:rsidR="001F2C1F">
        <w:rPr>
          <w:rFonts w:eastAsia="MS Mincho"/>
          <w:sz w:val="22"/>
          <w:lang w:eastAsia="ja-JP"/>
        </w:rPr>
        <w:t xml:space="preserve"> and</w:t>
      </w:r>
      <w:r w:rsidR="007028CE">
        <w:rPr>
          <w:rFonts w:eastAsia="MS Mincho"/>
          <w:sz w:val="22"/>
          <w:lang w:eastAsia="ja-JP"/>
        </w:rPr>
        <w:t xml:space="preserve"> </w:t>
      </w:r>
      <w:r w:rsidR="00E249C6">
        <w:rPr>
          <w:rFonts w:eastAsia="MS Mincho"/>
          <w:sz w:val="22"/>
          <w:lang w:eastAsia="ja-JP"/>
        </w:rPr>
        <w:t>3</w:t>
      </w:r>
      <w:r w:rsidR="007F5781">
        <w:rPr>
          <w:rFonts w:eastAsia="MS Mincho"/>
          <w:sz w:val="22"/>
          <w:lang w:eastAsia="ja-JP"/>
        </w:rPr>
        <w:t xml:space="preserve">, </w:t>
      </w:r>
      <w:r w:rsidR="00016F3C">
        <w:rPr>
          <w:rFonts w:eastAsia="MS Mincho"/>
          <w:sz w:val="22"/>
          <w:lang w:eastAsia="ja-JP"/>
        </w:rPr>
        <w:t xml:space="preserve">PRBs </w:t>
      </w:r>
      <w:r w:rsidR="00E249C6">
        <w:rPr>
          <w:rFonts w:eastAsia="MS Mincho"/>
          <w:sz w:val="22"/>
          <w:lang w:eastAsia="ja-JP"/>
        </w:rPr>
        <w:t>would be used with the SCS of 15 KHz, 30 KHz</w:t>
      </w:r>
      <w:r w:rsidR="001F2C1F">
        <w:rPr>
          <w:rFonts w:eastAsia="MS Mincho"/>
          <w:sz w:val="22"/>
          <w:lang w:eastAsia="ja-JP"/>
        </w:rPr>
        <w:t xml:space="preserve"> and</w:t>
      </w:r>
      <w:r w:rsidR="007F5781">
        <w:rPr>
          <w:rFonts w:eastAsia="MS Mincho"/>
          <w:sz w:val="22"/>
          <w:lang w:eastAsia="ja-JP"/>
        </w:rPr>
        <w:t xml:space="preserve"> 60 KHz</w:t>
      </w:r>
      <w:r w:rsidR="00E249C6">
        <w:rPr>
          <w:rFonts w:eastAsia="MS Mincho"/>
          <w:sz w:val="22"/>
          <w:lang w:eastAsia="ja-JP"/>
        </w:rPr>
        <w:t>, respectively</w:t>
      </w:r>
      <w:r w:rsidR="000871FA">
        <w:rPr>
          <w:rFonts w:eastAsia="MS Mincho"/>
          <w:sz w:val="22"/>
          <w:lang w:eastAsia="ja-JP"/>
        </w:rPr>
        <w:t>.</w:t>
      </w:r>
      <w:r w:rsidR="003E4392">
        <w:rPr>
          <w:rFonts w:eastAsia="MS Mincho"/>
          <w:sz w:val="22"/>
          <w:lang w:eastAsia="ja-JP"/>
        </w:rPr>
        <w:t xml:space="preserve"> </w:t>
      </w:r>
      <w:r w:rsidR="003C058E">
        <w:rPr>
          <w:rFonts w:eastAsia="MS Mincho"/>
          <w:sz w:val="22"/>
          <w:lang w:eastAsia="ja-JP"/>
        </w:rPr>
        <w:t>A</w:t>
      </w:r>
      <w:r w:rsidR="003E4392">
        <w:rPr>
          <w:rFonts w:eastAsia="MS Mincho"/>
          <w:sz w:val="22"/>
          <w:lang w:eastAsia="ja-JP"/>
        </w:rPr>
        <w:t>s discussed before</w:t>
      </w:r>
      <w:r w:rsidR="0008296E">
        <w:rPr>
          <w:rFonts w:eastAsia="MS Mincho"/>
          <w:sz w:val="22"/>
          <w:lang w:eastAsia="ja-JP"/>
        </w:rPr>
        <w:t>,</w:t>
      </w:r>
      <w:r w:rsidR="003E4392">
        <w:rPr>
          <w:rFonts w:eastAsia="MS Mincho"/>
          <w:sz w:val="22"/>
          <w:lang w:eastAsia="ja-JP"/>
        </w:rPr>
        <w:t xml:space="preserve"> </w:t>
      </w:r>
      <w:r w:rsidR="007F5781">
        <w:rPr>
          <w:rFonts w:eastAsia="MS Mincho"/>
          <w:sz w:val="22"/>
          <w:lang w:eastAsia="ja-JP"/>
        </w:rPr>
        <w:t>a short PUCCH format such as Format 2 would be more suitable for such a transmission within COT</w:t>
      </w:r>
      <w:r w:rsidR="003E4392">
        <w:rPr>
          <w:rFonts w:eastAsia="MS Mincho"/>
          <w:sz w:val="22"/>
          <w:lang w:eastAsia="ja-JP"/>
        </w:rPr>
        <w:t xml:space="preserve">. </w:t>
      </w:r>
      <w:r w:rsidR="003C058E">
        <w:rPr>
          <w:rFonts w:eastAsia="MS Mincho"/>
          <w:sz w:val="22"/>
          <w:lang w:eastAsia="ja-JP"/>
        </w:rPr>
        <w:t xml:space="preserve">Considering </w:t>
      </w:r>
      <w:r w:rsidR="007028CE">
        <w:rPr>
          <w:rFonts w:eastAsia="MS Mincho"/>
          <w:sz w:val="22"/>
          <w:lang w:eastAsia="ja-JP"/>
        </w:rPr>
        <w:t xml:space="preserve">that </w:t>
      </w:r>
      <w:r w:rsidR="003C058E">
        <w:rPr>
          <w:rFonts w:eastAsia="MS Mincho"/>
          <w:sz w:val="22"/>
          <w:lang w:eastAsia="ja-JP"/>
        </w:rPr>
        <w:t xml:space="preserve">the </w:t>
      </w:r>
      <w:r w:rsidR="002623A8">
        <w:rPr>
          <w:rFonts w:eastAsia="MS Mincho"/>
          <w:sz w:val="22"/>
          <w:lang w:eastAsia="ja-JP"/>
        </w:rPr>
        <w:t xml:space="preserve">exception of </w:t>
      </w:r>
      <w:r w:rsidR="007028CE">
        <w:rPr>
          <w:rFonts w:eastAsia="MS Mincho"/>
          <w:sz w:val="22"/>
          <w:lang w:eastAsia="ja-JP"/>
        </w:rPr>
        <w:t xml:space="preserve">regular </w:t>
      </w:r>
      <w:r w:rsidR="002623A8">
        <w:rPr>
          <w:rFonts w:eastAsia="MS Mincho"/>
          <w:sz w:val="22"/>
          <w:lang w:eastAsia="ja-JP"/>
        </w:rPr>
        <w:t xml:space="preserve">OCB </w:t>
      </w:r>
      <w:r w:rsidR="003C058E">
        <w:rPr>
          <w:rFonts w:eastAsia="MS Mincho"/>
          <w:sz w:val="22"/>
          <w:lang w:eastAsia="ja-JP"/>
        </w:rPr>
        <w:t xml:space="preserve">violation is temporary, the </w:t>
      </w:r>
      <w:r w:rsidR="00DA7F39">
        <w:rPr>
          <w:rFonts w:eastAsia="MS Mincho"/>
          <w:sz w:val="22"/>
          <w:lang w:eastAsia="ja-JP"/>
        </w:rPr>
        <w:t xml:space="preserve">usage </w:t>
      </w:r>
      <w:r w:rsidR="003C058E">
        <w:rPr>
          <w:rFonts w:eastAsia="MS Mincho"/>
          <w:sz w:val="22"/>
          <w:lang w:eastAsia="ja-JP"/>
        </w:rPr>
        <w:t xml:space="preserve">frequency </w:t>
      </w:r>
      <w:r w:rsidR="00DA7F39">
        <w:rPr>
          <w:rFonts w:eastAsia="MS Mincho"/>
          <w:sz w:val="22"/>
          <w:lang w:eastAsia="ja-JP"/>
        </w:rPr>
        <w:t>and PUCCH duration</w:t>
      </w:r>
      <w:r w:rsidR="003C058E">
        <w:rPr>
          <w:rFonts w:eastAsia="MS Mincho"/>
          <w:sz w:val="22"/>
          <w:lang w:eastAsia="ja-JP"/>
        </w:rPr>
        <w:t xml:space="preserve"> should be limited. </w:t>
      </w:r>
    </w:p>
    <w:p w14:paraId="1ED39D4E" w14:textId="77777777" w:rsidR="000E7C32" w:rsidRDefault="000E7C32" w:rsidP="00C14343">
      <w:pPr>
        <w:pStyle w:val="ListParagraph"/>
        <w:widowControl/>
        <w:autoSpaceDE/>
        <w:autoSpaceDN/>
        <w:adjustRightInd/>
        <w:spacing w:line="240" w:lineRule="auto"/>
        <w:ind w:left="1685" w:firstLineChars="0" w:firstLine="0"/>
        <w:contextualSpacing/>
        <w:jc w:val="both"/>
        <w:rPr>
          <w:rFonts w:eastAsia="MS Mincho"/>
          <w:b/>
          <w:sz w:val="22"/>
          <w:lang w:eastAsia="ja-JP"/>
        </w:rPr>
      </w:pPr>
    </w:p>
    <w:p w14:paraId="26589BC0" w14:textId="77777777" w:rsidR="0008296E" w:rsidRDefault="0008296E" w:rsidP="00C14343">
      <w:pPr>
        <w:pStyle w:val="ListParagraph"/>
        <w:widowControl/>
        <w:autoSpaceDE/>
        <w:autoSpaceDN/>
        <w:adjustRightInd/>
        <w:spacing w:line="240" w:lineRule="auto"/>
        <w:ind w:left="1685" w:firstLineChars="0" w:firstLine="0"/>
        <w:contextualSpacing/>
        <w:jc w:val="both"/>
        <w:rPr>
          <w:rFonts w:eastAsia="MS Mincho"/>
          <w:sz w:val="22"/>
          <w:lang w:eastAsia="ja-JP"/>
        </w:rPr>
      </w:pPr>
    </w:p>
    <w:p w14:paraId="305BDB42" w14:textId="77777777" w:rsidR="00DC2B6A" w:rsidRDefault="006514FF" w:rsidP="004D4B84">
      <w:pPr>
        <w:pStyle w:val="ListParagraph"/>
        <w:widowControl/>
        <w:numPr>
          <w:ilvl w:val="2"/>
          <w:numId w:val="11"/>
        </w:numPr>
        <w:autoSpaceDE/>
        <w:autoSpaceDN/>
        <w:adjustRightInd/>
        <w:spacing w:line="240" w:lineRule="auto"/>
        <w:ind w:firstLineChars="0"/>
        <w:contextualSpacing/>
        <w:jc w:val="both"/>
        <w:rPr>
          <w:rFonts w:eastAsia="MS Mincho"/>
          <w:sz w:val="22"/>
          <w:lang w:eastAsia="ja-JP"/>
        </w:rPr>
      </w:pPr>
      <w:r w:rsidRPr="00C14343">
        <w:rPr>
          <w:rFonts w:eastAsia="MS Mincho"/>
          <w:b/>
          <w:sz w:val="22"/>
          <w:lang w:eastAsia="ja-JP"/>
        </w:rPr>
        <w:t>F</w:t>
      </w:r>
      <w:r w:rsidR="00D10DF9" w:rsidRPr="00C14343">
        <w:rPr>
          <w:rFonts w:eastAsia="MS Mincho"/>
          <w:b/>
          <w:sz w:val="22"/>
          <w:lang w:eastAsia="ja-JP"/>
        </w:rPr>
        <w:t>requency-multiplex</w:t>
      </w:r>
      <w:r w:rsidRPr="00C14343">
        <w:rPr>
          <w:rFonts w:eastAsia="MS Mincho"/>
          <w:b/>
          <w:sz w:val="22"/>
          <w:lang w:eastAsia="ja-JP"/>
        </w:rPr>
        <w:t>ing</w:t>
      </w:r>
      <w:r w:rsidR="00D10DF9" w:rsidRPr="00C14343">
        <w:rPr>
          <w:rFonts w:eastAsia="MS Mincho"/>
          <w:b/>
          <w:sz w:val="22"/>
          <w:lang w:eastAsia="ja-JP"/>
        </w:rPr>
        <w:t xml:space="preserve"> </w:t>
      </w:r>
      <w:r w:rsidRPr="00C14343">
        <w:rPr>
          <w:rFonts w:eastAsia="MS Mincho"/>
          <w:b/>
          <w:sz w:val="22"/>
          <w:lang w:eastAsia="ja-JP"/>
        </w:rPr>
        <w:t xml:space="preserve">of </w:t>
      </w:r>
      <w:r w:rsidR="00D10DF9" w:rsidRPr="00C14343">
        <w:rPr>
          <w:rFonts w:eastAsia="MS Mincho"/>
          <w:b/>
          <w:sz w:val="22"/>
          <w:lang w:eastAsia="ja-JP"/>
        </w:rPr>
        <w:t>the PUCCH with PUSCH</w:t>
      </w:r>
      <w:r w:rsidR="00D10DF9">
        <w:rPr>
          <w:rFonts w:eastAsia="MS Mincho"/>
          <w:sz w:val="22"/>
          <w:lang w:eastAsia="ja-JP"/>
        </w:rPr>
        <w:t xml:space="preserve"> when they do not have the same starting time</w:t>
      </w:r>
      <w:r w:rsidR="008F212B">
        <w:rPr>
          <w:rFonts w:eastAsia="MS Mincho"/>
          <w:sz w:val="22"/>
          <w:lang w:eastAsia="ja-JP"/>
        </w:rPr>
        <w:t>; a</w:t>
      </w:r>
      <w:r w:rsidR="00CF0742">
        <w:rPr>
          <w:rFonts w:eastAsia="MS Mincho"/>
          <w:sz w:val="22"/>
          <w:lang w:eastAsia="ja-JP"/>
        </w:rPr>
        <w:t xml:space="preserve"> PUCCH format that is limited to a single PRB such as Format</w:t>
      </w:r>
      <w:r w:rsidR="00F04847">
        <w:rPr>
          <w:rFonts w:eastAsia="MS Mincho"/>
          <w:sz w:val="22"/>
          <w:lang w:eastAsia="ja-JP"/>
        </w:rPr>
        <w:t>s</w:t>
      </w:r>
      <w:r w:rsidR="00CF0742">
        <w:rPr>
          <w:rFonts w:eastAsia="MS Mincho"/>
          <w:sz w:val="22"/>
          <w:lang w:eastAsia="ja-JP"/>
        </w:rPr>
        <w:t xml:space="preserve"> </w:t>
      </w:r>
      <w:r w:rsidR="00016F3C">
        <w:rPr>
          <w:rFonts w:eastAsia="MS Mincho"/>
          <w:sz w:val="22"/>
          <w:lang w:eastAsia="ja-JP"/>
        </w:rPr>
        <w:t xml:space="preserve">1 and </w:t>
      </w:r>
      <w:r w:rsidR="00CF0742">
        <w:rPr>
          <w:rFonts w:eastAsia="MS Mincho"/>
          <w:sz w:val="22"/>
          <w:lang w:eastAsia="ja-JP"/>
        </w:rPr>
        <w:t xml:space="preserve">4 can be </w:t>
      </w:r>
      <w:r w:rsidR="00F04847">
        <w:rPr>
          <w:rFonts w:eastAsia="MS Mincho"/>
          <w:sz w:val="22"/>
          <w:lang w:eastAsia="ja-JP"/>
        </w:rPr>
        <w:t xml:space="preserve">also </w:t>
      </w:r>
      <w:r w:rsidR="00CF0742">
        <w:rPr>
          <w:rFonts w:eastAsia="MS Mincho"/>
          <w:sz w:val="22"/>
          <w:lang w:eastAsia="ja-JP"/>
        </w:rPr>
        <w:t>supported in such case</w:t>
      </w:r>
      <w:r w:rsidR="00016F3C">
        <w:rPr>
          <w:rFonts w:eastAsia="MS Mincho"/>
          <w:sz w:val="22"/>
          <w:lang w:eastAsia="ja-JP"/>
        </w:rPr>
        <w:t xml:space="preserve">. </w:t>
      </w:r>
      <w:r w:rsidR="00493524">
        <w:rPr>
          <w:rFonts w:eastAsia="MS Mincho"/>
          <w:sz w:val="22"/>
          <w:lang w:eastAsia="ja-JP"/>
        </w:rPr>
        <w:t xml:space="preserve">Since multiplexing with PUSCH is not a valid case </w:t>
      </w:r>
      <w:r w:rsidR="00016F3C">
        <w:rPr>
          <w:rFonts w:eastAsia="MS Mincho"/>
          <w:sz w:val="22"/>
          <w:lang w:eastAsia="ja-JP"/>
        </w:rPr>
        <w:t xml:space="preserve">for transmission of SR, Format 4 can be </w:t>
      </w:r>
      <w:r w:rsidR="00493524">
        <w:rPr>
          <w:rFonts w:eastAsia="MS Mincho"/>
          <w:sz w:val="22"/>
          <w:lang w:eastAsia="ja-JP"/>
        </w:rPr>
        <w:t xml:space="preserve">rather </w:t>
      </w:r>
      <w:r w:rsidR="00016F3C">
        <w:rPr>
          <w:rFonts w:eastAsia="MS Mincho"/>
          <w:sz w:val="22"/>
          <w:lang w:eastAsia="ja-JP"/>
        </w:rPr>
        <w:t xml:space="preserve">used to carry a moderate UCI payload and further </w:t>
      </w:r>
      <w:r w:rsidR="00493524">
        <w:rPr>
          <w:rFonts w:eastAsia="MS Mincho"/>
          <w:sz w:val="22"/>
          <w:lang w:eastAsia="ja-JP"/>
        </w:rPr>
        <w:t>allow</w:t>
      </w:r>
      <w:r w:rsidR="00016F3C">
        <w:rPr>
          <w:rFonts w:eastAsia="MS Mincho"/>
          <w:sz w:val="22"/>
          <w:lang w:eastAsia="ja-JP"/>
        </w:rPr>
        <w:t xml:space="preserve"> </w:t>
      </w:r>
      <w:r w:rsidR="00CF0742">
        <w:rPr>
          <w:rFonts w:eastAsia="MS Mincho"/>
          <w:sz w:val="22"/>
          <w:lang w:eastAsia="ja-JP"/>
        </w:rPr>
        <w:t>for user multiplexing.</w:t>
      </w:r>
    </w:p>
    <w:p w14:paraId="4EF749E5" w14:textId="77777777" w:rsidR="00DC2B6A" w:rsidRDefault="00DC2B6A" w:rsidP="00C14343">
      <w:pPr>
        <w:pStyle w:val="ListParagraph"/>
        <w:widowControl/>
        <w:autoSpaceDE/>
        <w:autoSpaceDN/>
        <w:adjustRightInd/>
        <w:spacing w:line="240" w:lineRule="auto"/>
        <w:ind w:left="1685" w:firstLineChars="0" w:firstLine="0"/>
        <w:contextualSpacing/>
        <w:jc w:val="both"/>
        <w:rPr>
          <w:rFonts w:eastAsia="MS Mincho"/>
          <w:b/>
          <w:sz w:val="22"/>
          <w:lang w:eastAsia="ja-JP"/>
        </w:rPr>
      </w:pPr>
    </w:p>
    <w:p w14:paraId="69677D46" w14:textId="00DD4384" w:rsidR="00BA5F5D" w:rsidRPr="00246A4D" w:rsidRDefault="00DC2B6A" w:rsidP="00246A4D">
      <w:pPr>
        <w:autoSpaceDE/>
        <w:autoSpaceDN/>
        <w:adjustRightInd/>
        <w:ind w:left="850"/>
        <w:contextualSpacing/>
        <w:rPr>
          <w:rFonts w:eastAsia="MS Mincho"/>
          <w:b/>
          <w:i/>
          <w:lang w:eastAsia="ja-JP"/>
        </w:rPr>
      </w:pPr>
      <w:r w:rsidRPr="00246A4D">
        <w:rPr>
          <w:rFonts w:eastAsia="MS Mincho"/>
          <w:b/>
          <w:i/>
          <w:lang w:eastAsia="ja-JP"/>
        </w:rPr>
        <w:t xml:space="preserve">Observation </w:t>
      </w:r>
      <w:r w:rsidR="001F2C1F">
        <w:rPr>
          <w:rFonts w:eastAsia="MS Mincho"/>
          <w:b/>
          <w:i/>
          <w:lang w:eastAsia="ja-JP"/>
        </w:rPr>
        <w:t>5</w:t>
      </w:r>
      <w:r w:rsidRPr="00246A4D">
        <w:rPr>
          <w:rFonts w:eastAsia="MS Mincho"/>
          <w:b/>
          <w:i/>
          <w:lang w:eastAsia="ja-JP"/>
        </w:rPr>
        <w:t xml:space="preserve">: Both single-PRB and multiple-PRB </w:t>
      </w:r>
      <w:r w:rsidR="00F04847" w:rsidRPr="00246A4D">
        <w:rPr>
          <w:rFonts w:eastAsia="MS Mincho"/>
          <w:b/>
          <w:i/>
          <w:lang w:eastAsia="ja-JP"/>
        </w:rPr>
        <w:t xml:space="preserve">NR </w:t>
      </w:r>
      <w:r w:rsidRPr="00246A4D">
        <w:rPr>
          <w:rFonts w:eastAsia="MS Mincho"/>
          <w:b/>
          <w:i/>
          <w:lang w:eastAsia="ja-JP"/>
        </w:rPr>
        <w:t>PUCCH format</w:t>
      </w:r>
      <w:r w:rsidR="001E7704" w:rsidRPr="00246A4D">
        <w:rPr>
          <w:rFonts w:eastAsia="MS Mincho"/>
          <w:b/>
          <w:i/>
          <w:lang w:eastAsia="ja-JP"/>
        </w:rPr>
        <w:t>s</w:t>
      </w:r>
      <w:r w:rsidRPr="00246A4D">
        <w:rPr>
          <w:rFonts w:eastAsia="MS Mincho"/>
          <w:b/>
          <w:i/>
          <w:lang w:eastAsia="ja-JP"/>
        </w:rPr>
        <w:t xml:space="preserve"> can be </w:t>
      </w:r>
      <w:r w:rsidR="00BA5F5D">
        <w:rPr>
          <w:rFonts w:eastAsia="MS Mincho"/>
          <w:b/>
          <w:i/>
          <w:lang w:eastAsia="ja-JP"/>
        </w:rPr>
        <w:t>used</w:t>
      </w:r>
      <w:r w:rsidR="00BA5F5D" w:rsidRPr="00246A4D">
        <w:rPr>
          <w:rFonts w:eastAsia="MS Mincho"/>
          <w:b/>
          <w:i/>
          <w:lang w:eastAsia="ja-JP"/>
        </w:rPr>
        <w:t xml:space="preserve"> </w:t>
      </w:r>
      <w:r w:rsidR="001E7704" w:rsidRPr="00246A4D">
        <w:rPr>
          <w:rFonts w:eastAsia="MS Mincho"/>
          <w:b/>
          <w:i/>
          <w:lang w:eastAsia="ja-JP"/>
        </w:rPr>
        <w:t>in NR-U without an interlace-based waveform</w:t>
      </w:r>
      <w:r w:rsidR="00F04847" w:rsidRPr="00246A4D">
        <w:rPr>
          <w:rFonts w:eastAsia="MS Mincho"/>
          <w:b/>
          <w:i/>
          <w:lang w:eastAsia="ja-JP"/>
        </w:rPr>
        <w:t>.</w:t>
      </w:r>
    </w:p>
    <w:p w14:paraId="0EDA2B56" w14:textId="77777777" w:rsidR="00F207B8" w:rsidRDefault="00F207B8" w:rsidP="00246A4D">
      <w:pPr>
        <w:autoSpaceDE/>
        <w:autoSpaceDN/>
        <w:adjustRightInd/>
        <w:ind w:left="850"/>
        <w:contextualSpacing/>
        <w:rPr>
          <w:lang w:eastAsia="ja-JP"/>
        </w:rPr>
      </w:pPr>
    </w:p>
    <w:p w14:paraId="0678D1B7" w14:textId="21F1BA4E" w:rsidR="00BA5F5D" w:rsidRDefault="00D10DF9" w:rsidP="00246A4D">
      <w:pPr>
        <w:rPr>
          <w:rFonts w:eastAsia="MS Mincho"/>
          <w:b/>
          <w:i/>
          <w:lang w:eastAsia="ja-JP"/>
        </w:rPr>
      </w:pPr>
      <w:r>
        <w:rPr>
          <w:rFonts w:eastAsia="MS Mincho"/>
          <w:lang w:eastAsia="ja-JP"/>
        </w:rPr>
        <w:t xml:space="preserve">From the above analysis, we observe that NR-U can </w:t>
      </w:r>
      <w:r w:rsidR="00AD62B2">
        <w:rPr>
          <w:rFonts w:eastAsia="MS Mincho"/>
          <w:lang w:eastAsia="ja-JP"/>
        </w:rPr>
        <w:t xml:space="preserve">support </w:t>
      </w:r>
      <w:r>
        <w:rPr>
          <w:rFonts w:eastAsia="MS Mincho"/>
          <w:lang w:eastAsia="ja-JP"/>
        </w:rPr>
        <w:t xml:space="preserve">selected NR </w:t>
      </w:r>
      <w:r w:rsidR="00BA5F5D">
        <w:rPr>
          <w:rFonts w:eastAsia="MS Mincho"/>
          <w:lang w:eastAsia="ja-JP"/>
        </w:rPr>
        <w:t xml:space="preserve">R15 </w:t>
      </w:r>
      <w:r>
        <w:rPr>
          <w:rFonts w:eastAsia="MS Mincho"/>
          <w:lang w:eastAsia="ja-JP"/>
        </w:rPr>
        <w:t>PUCCH formats such as Format</w:t>
      </w:r>
      <w:r w:rsidR="003D18BE">
        <w:rPr>
          <w:rFonts w:eastAsia="MS Mincho"/>
          <w:lang w:eastAsia="ja-JP"/>
        </w:rPr>
        <w:t>s</w:t>
      </w:r>
      <w:r>
        <w:rPr>
          <w:rFonts w:eastAsia="MS Mincho"/>
          <w:lang w:eastAsia="ja-JP"/>
        </w:rPr>
        <w:t xml:space="preserve"> 2, 3, and 4</w:t>
      </w:r>
      <w:r w:rsidR="00BA5F5D">
        <w:rPr>
          <w:rFonts w:eastAsia="MS Mincho"/>
          <w:lang w:eastAsia="ja-JP"/>
        </w:rPr>
        <w:t xml:space="preserve"> in some circumstances. </w:t>
      </w:r>
    </w:p>
    <w:p w14:paraId="5B60BC52" w14:textId="64616A3E" w:rsidR="00D33AB8" w:rsidRPr="00BA5F5D" w:rsidRDefault="00BA5F5D" w:rsidP="00246A4D">
      <w:pPr>
        <w:rPr>
          <w:rFonts w:eastAsia="MS Mincho"/>
          <w:b/>
          <w:i/>
          <w:lang w:eastAsia="ja-JP"/>
        </w:rPr>
      </w:pPr>
      <w:r w:rsidRPr="00BA5F5D">
        <w:rPr>
          <w:rFonts w:eastAsia="MS Mincho"/>
          <w:b/>
          <w:i/>
          <w:lang w:eastAsia="ja-JP"/>
        </w:rPr>
        <w:t xml:space="preserve">Proposal 2: </w:t>
      </w:r>
      <w:r w:rsidR="004D4B84" w:rsidRPr="00BA5F5D">
        <w:rPr>
          <w:rFonts w:eastAsia="MS Mincho"/>
          <w:b/>
          <w:i/>
          <w:lang w:eastAsia="ja-JP"/>
        </w:rPr>
        <w:t xml:space="preserve">NR </w:t>
      </w:r>
      <w:r>
        <w:rPr>
          <w:rFonts w:eastAsia="MS Mincho"/>
          <w:b/>
          <w:i/>
          <w:lang w:eastAsia="ja-JP"/>
        </w:rPr>
        <w:t xml:space="preserve">R15 </w:t>
      </w:r>
      <w:r w:rsidR="004D4B84" w:rsidRPr="00BA5F5D">
        <w:rPr>
          <w:rFonts w:eastAsia="MS Mincho"/>
          <w:b/>
          <w:i/>
          <w:lang w:eastAsia="ja-JP"/>
        </w:rPr>
        <w:t xml:space="preserve">PUCCH formats can be </w:t>
      </w:r>
      <w:r>
        <w:rPr>
          <w:rFonts w:eastAsia="MS Mincho"/>
          <w:b/>
          <w:i/>
          <w:lang w:eastAsia="ja-JP"/>
        </w:rPr>
        <w:t>used</w:t>
      </w:r>
      <w:r w:rsidR="004D4B84" w:rsidRPr="00BA5F5D">
        <w:rPr>
          <w:rFonts w:eastAsia="MS Mincho"/>
          <w:b/>
          <w:i/>
          <w:lang w:eastAsia="ja-JP"/>
        </w:rPr>
        <w:t xml:space="preserve"> in NR-U in the following cases:</w:t>
      </w:r>
    </w:p>
    <w:p w14:paraId="292589A1" w14:textId="77777777" w:rsidR="00D33AB8" w:rsidRPr="00BA5F5D" w:rsidRDefault="004D4B84" w:rsidP="004D4B84">
      <w:pPr>
        <w:numPr>
          <w:ilvl w:val="0"/>
          <w:numId w:val="22"/>
        </w:numPr>
        <w:tabs>
          <w:tab w:val="num" w:pos="1440"/>
        </w:tabs>
        <w:rPr>
          <w:rFonts w:eastAsia="MS Mincho"/>
          <w:b/>
          <w:i/>
          <w:lang w:eastAsia="ja-JP"/>
        </w:rPr>
      </w:pPr>
      <w:r w:rsidRPr="00BA5F5D">
        <w:rPr>
          <w:rFonts w:eastAsia="MS Mincho"/>
          <w:b/>
          <w:i/>
          <w:lang w:eastAsia="ja-JP"/>
        </w:rPr>
        <w:t xml:space="preserve">Both single- and multiple-PRB formats can be frequency multiplexed with PUSCH without an interlace-based waveform for PUCCH. </w:t>
      </w:r>
    </w:p>
    <w:p w14:paraId="201DB849" w14:textId="2B6303E4" w:rsidR="00D33AB8" w:rsidRPr="00BA5F5D" w:rsidRDefault="004D4B84" w:rsidP="004D4B84">
      <w:pPr>
        <w:numPr>
          <w:ilvl w:val="0"/>
          <w:numId w:val="22"/>
        </w:numPr>
        <w:tabs>
          <w:tab w:val="num" w:pos="1440"/>
        </w:tabs>
        <w:rPr>
          <w:rFonts w:eastAsia="MS Mincho"/>
          <w:b/>
          <w:i/>
          <w:lang w:eastAsia="ja-JP"/>
        </w:rPr>
      </w:pPr>
      <w:r w:rsidRPr="00BA5F5D">
        <w:rPr>
          <w:rFonts w:eastAsia="MS Mincho"/>
          <w:b/>
          <w:i/>
          <w:lang w:eastAsia="ja-JP"/>
        </w:rPr>
        <w:t xml:space="preserve">Use PUCCH format 2 if </w:t>
      </w:r>
      <w:r w:rsidR="007028CE">
        <w:rPr>
          <w:rFonts w:eastAsia="MS Mincho"/>
          <w:b/>
          <w:i/>
          <w:lang w:eastAsia="ja-JP"/>
        </w:rPr>
        <w:t xml:space="preserve">the </w:t>
      </w:r>
      <w:r w:rsidRPr="00BA5F5D">
        <w:rPr>
          <w:rFonts w:eastAsia="MS Mincho"/>
          <w:b/>
          <w:i/>
          <w:lang w:eastAsia="ja-JP"/>
        </w:rPr>
        <w:t xml:space="preserve">minimum OCB bandwidth of 2 MHz within COT is occasionally exploited </w:t>
      </w:r>
    </w:p>
    <w:p w14:paraId="39C43281" w14:textId="77777777" w:rsidR="00BA5F5D" w:rsidRDefault="00BA5F5D" w:rsidP="00D10DF9">
      <w:pPr>
        <w:rPr>
          <w:rFonts w:eastAsia="MS Mincho"/>
          <w:b/>
          <w:i/>
          <w:lang w:eastAsia="ja-JP"/>
        </w:rPr>
      </w:pPr>
    </w:p>
    <w:p w14:paraId="77C58EC6" w14:textId="0D48E8A8" w:rsidR="00EC2893" w:rsidRDefault="00D10DF9" w:rsidP="00EC2893">
      <w:pPr>
        <w:pStyle w:val="Heading2"/>
        <w:tabs>
          <w:tab w:val="num" w:pos="3125"/>
        </w:tabs>
        <w:ind w:left="3125" w:hanging="3125"/>
      </w:pPr>
      <w:bookmarkStart w:id="5" w:name="_Ref509399590"/>
      <w:r>
        <w:t>PUCCH Design Enhancements for NR-Unlicensed</w:t>
      </w:r>
      <w:bookmarkEnd w:id="5"/>
    </w:p>
    <w:p w14:paraId="71033671" w14:textId="77777777" w:rsidR="00D10DF9" w:rsidRDefault="00D10DF9" w:rsidP="004341CE">
      <w:r>
        <w:t>A</w:t>
      </w:r>
      <w:r w:rsidR="00C364CA">
        <w:t xml:space="preserve">s discussed in Section 2, </w:t>
      </w:r>
      <w:r w:rsidR="006D6B59">
        <w:t xml:space="preserve">for the most part, PUCCH </w:t>
      </w:r>
      <w:r w:rsidR="00C364CA">
        <w:t xml:space="preserve">is one UL PHY channel to </w:t>
      </w:r>
      <w:r w:rsidR="00C364CA">
        <w:rPr>
          <w:kern w:val="2"/>
          <w:lang w:eastAsia="zh-CN"/>
        </w:rPr>
        <w:t>follow</w:t>
      </w:r>
      <w:r>
        <w:rPr>
          <w:kern w:val="2"/>
          <w:lang w:eastAsia="zh-CN"/>
        </w:rPr>
        <w:t xml:space="preserve"> an </w:t>
      </w:r>
      <w:r w:rsidR="00AB20B3">
        <w:rPr>
          <w:kern w:val="2"/>
          <w:lang w:eastAsia="zh-CN"/>
        </w:rPr>
        <w:t>interlace-based design approach</w:t>
      </w:r>
      <w:r w:rsidR="00C364CA">
        <w:rPr>
          <w:kern w:val="2"/>
          <w:lang w:eastAsia="zh-CN"/>
        </w:rPr>
        <w:t xml:space="preserve">. This also </w:t>
      </w:r>
      <w:r>
        <w:rPr>
          <w:kern w:val="2"/>
          <w:lang w:eastAsia="zh-CN"/>
        </w:rPr>
        <w:t>allows for simple frequency multiplexing of concurrent PUCCH transmissions from multiple UEs.</w:t>
      </w:r>
      <w:r w:rsidR="00C364CA">
        <w:t xml:space="preserve"> Nevertheless, f</w:t>
      </w:r>
      <w:r>
        <w:t>urther enh</w:t>
      </w:r>
      <w:r w:rsidR="00C364CA">
        <w:t xml:space="preserve">ancements can be applied </w:t>
      </w:r>
      <w:r>
        <w:t>to a basic interlace design such as employing FH to meet OCB requirement per slot/</w:t>
      </w:r>
      <w:proofErr w:type="spellStart"/>
      <w:r>
        <w:t>subframe</w:t>
      </w:r>
      <w:proofErr w:type="spellEnd"/>
      <w:r>
        <w:t xml:space="preserve">, or PRB-specific processing to reduce the resultant PAPR/CM as discussed in the </w:t>
      </w:r>
      <w:r w:rsidR="006D6B59">
        <w:rPr>
          <w:rFonts w:eastAsia="MS Mincho"/>
          <w:lang w:eastAsia="ja-JP"/>
        </w:rPr>
        <w:t>Subsection</w:t>
      </w:r>
      <w:r w:rsidR="005C7538">
        <w:rPr>
          <w:rFonts w:eastAsia="MS Mincho"/>
          <w:lang w:eastAsia="ja-JP"/>
        </w:rPr>
        <w:t xml:space="preserve"> </w:t>
      </w:r>
      <w:r w:rsidR="005C7538">
        <w:rPr>
          <w:rFonts w:eastAsia="MS Mincho"/>
          <w:lang w:eastAsia="ja-JP"/>
        </w:rPr>
        <w:fldChar w:fldCharType="begin"/>
      </w:r>
      <w:r w:rsidR="005C7538">
        <w:rPr>
          <w:rFonts w:eastAsia="MS Mincho"/>
          <w:lang w:eastAsia="ja-JP"/>
        </w:rPr>
        <w:instrText xml:space="preserve"> REF _Ref524891449 \r \h </w:instrText>
      </w:r>
      <w:r w:rsidR="005C7538">
        <w:rPr>
          <w:rFonts w:eastAsia="MS Mincho"/>
          <w:lang w:eastAsia="ja-JP"/>
        </w:rPr>
      </w:r>
      <w:r w:rsidR="005C7538">
        <w:rPr>
          <w:rFonts w:eastAsia="MS Mincho"/>
          <w:lang w:eastAsia="ja-JP"/>
        </w:rPr>
        <w:fldChar w:fldCharType="separate"/>
      </w:r>
      <w:r w:rsidR="005C7538">
        <w:rPr>
          <w:rFonts w:eastAsia="MS Mincho"/>
          <w:lang w:eastAsia="ja-JP"/>
        </w:rPr>
        <w:t>3.2.2</w:t>
      </w:r>
      <w:r w:rsidR="005C7538">
        <w:rPr>
          <w:rFonts w:eastAsia="MS Mincho"/>
          <w:lang w:eastAsia="ja-JP"/>
        </w:rPr>
        <w:fldChar w:fldCharType="end"/>
      </w:r>
      <w:r w:rsidR="005C7538">
        <w:rPr>
          <w:rFonts w:eastAsia="MS Mincho"/>
          <w:lang w:eastAsia="ja-JP"/>
        </w:rPr>
        <w:t>.</w:t>
      </w:r>
    </w:p>
    <w:p w14:paraId="234C7846" w14:textId="6D50259C" w:rsidR="00CF0742" w:rsidRDefault="00B445B9" w:rsidP="004341CE">
      <w:pPr>
        <w:rPr>
          <w:kern w:val="2"/>
          <w:lang w:eastAsia="zh-CN"/>
        </w:rPr>
      </w:pPr>
      <w:r>
        <w:rPr>
          <w:lang w:eastAsia="zh-CN"/>
        </w:rPr>
        <w:t>As per</w:t>
      </w:r>
      <w:r w:rsidR="006514FF">
        <w:rPr>
          <w:lang w:eastAsia="zh-CN"/>
        </w:rPr>
        <w:t xml:space="preserve"> earlier</w:t>
      </w:r>
      <w:r w:rsidR="006A4EAD">
        <w:rPr>
          <w:lang w:eastAsia="zh-CN"/>
        </w:rPr>
        <w:t xml:space="preserve"> </w:t>
      </w:r>
      <w:r>
        <w:rPr>
          <w:lang w:eastAsia="zh-CN"/>
        </w:rPr>
        <w:t>agreements</w:t>
      </w:r>
      <w:r w:rsidR="006514FF">
        <w:rPr>
          <w:lang w:eastAsia="zh-CN"/>
        </w:rPr>
        <w:t xml:space="preserve"> [</w:t>
      </w:r>
      <w:r w:rsidR="00F52A32">
        <w:rPr>
          <w:lang w:eastAsia="zh-CN"/>
        </w:rPr>
        <w:t>2</w:t>
      </w:r>
      <w:r w:rsidR="006514FF">
        <w:rPr>
          <w:lang w:eastAsia="zh-CN"/>
        </w:rPr>
        <w:t>]</w:t>
      </w:r>
      <w:r>
        <w:rPr>
          <w:lang w:eastAsia="zh-CN"/>
        </w:rPr>
        <w:t xml:space="preserve">, the NR-U operating bandwidth can be </w:t>
      </w:r>
      <w:r w:rsidRPr="008635C5">
        <w:rPr>
          <w:lang w:eastAsia="zh-CN"/>
        </w:rPr>
        <w:t xml:space="preserve">an integer multiple of 20MHz </w:t>
      </w:r>
      <w:r>
        <w:rPr>
          <w:lang w:eastAsia="zh-CN"/>
        </w:rPr>
        <w:t xml:space="preserve">unit channels on which LBT can be performed individually. As such, the actual available bandwidth for UE could be different from the scheduled bandwidth by </w:t>
      </w:r>
      <w:proofErr w:type="spellStart"/>
      <w:r>
        <w:rPr>
          <w:lang w:eastAsia="zh-CN"/>
        </w:rPr>
        <w:t>gNB</w:t>
      </w:r>
      <w:proofErr w:type="spellEnd"/>
      <w:r>
        <w:rPr>
          <w:lang w:eastAsia="zh-CN"/>
        </w:rPr>
        <w:t xml:space="preserve"> due the uncertainty of LBT. </w:t>
      </w:r>
      <w:r>
        <w:rPr>
          <w:kern w:val="2"/>
          <w:lang w:eastAsia="zh-CN"/>
        </w:rPr>
        <w:t xml:space="preserve">Therefore, </w:t>
      </w:r>
      <w:r w:rsidRPr="00B445B9">
        <w:rPr>
          <w:kern w:val="2"/>
          <w:lang w:eastAsia="zh-CN"/>
        </w:rPr>
        <w:t>NR-U PUCCH should be confined within the minimum nominal channel bandwidth, e.g. 20MHz in 5GHz</w:t>
      </w:r>
      <w:r>
        <w:rPr>
          <w:kern w:val="2"/>
          <w:lang w:eastAsia="zh-CN"/>
        </w:rPr>
        <w:t>.</w:t>
      </w:r>
    </w:p>
    <w:p w14:paraId="47AEEC92" w14:textId="34B4BD9D" w:rsidR="00CF0742" w:rsidRPr="000954D7" w:rsidRDefault="006D6B59" w:rsidP="00CF0742">
      <w:pPr>
        <w:rPr>
          <w:b/>
          <w:i/>
          <w:kern w:val="2"/>
          <w:lang w:eastAsia="zh-CN"/>
        </w:rPr>
      </w:pPr>
      <w:r>
        <w:rPr>
          <w:b/>
          <w:i/>
          <w:kern w:val="2"/>
          <w:lang w:eastAsia="zh-CN"/>
        </w:rPr>
        <w:lastRenderedPageBreak/>
        <w:t xml:space="preserve">Proposal </w:t>
      </w:r>
      <w:r w:rsidR="00BA5F5D">
        <w:rPr>
          <w:b/>
          <w:i/>
          <w:kern w:val="2"/>
          <w:lang w:eastAsia="zh-CN"/>
        </w:rPr>
        <w:t>3</w:t>
      </w:r>
      <w:r w:rsidR="00CF0742">
        <w:rPr>
          <w:b/>
          <w:i/>
          <w:kern w:val="2"/>
          <w:lang w:eastAsia="zh-CN"/>
        </w:rPr>
        <w:t xml:space="preserve">: NR-U PUCCH should be confined within the minimum nominal channel bandwidth, </w:t>
      </w:r>
      <w:r>
        <w:rPr>
          <w:b/>
          <w:i/>
          <w:kern w:val="2"/>
          <w:lang w:eastAsia="zh-CN"/>
        </w:rPr>
        <w:t>i.e. 20MHz</w:t>
      </w:r>
      <w:r w:rsidR="00CF0742">
        <w:rPr>
          <w:b/>
          <w:i/>
          <w:kern w:val="2"/>
          <w:lang w:eastAsia="zh-CN"/>
        </w:rPr>
        <w:t>.</w:t>
      </w:r>
    </w:p>
    <w:p w14:paraId="1CB68065" w14:textId="5C2D5097" w:rsidR="00B445B9" w:rsidRPr="000A4DA5" w:rsidRDefault="007028CE" w:rsidP="00CF0742">
      <w:pPr>
        <w:rPr>
          <w:kern w:val="2"/>
          <w:lang w:eastAsia="zh-CN"/>
        </w:rPr>
      </w:pPr>
      <w:r>
        <w:rPr>
          <w:kern w:val="2"/>
          <w:lang w:eastAsia="zh-CN"/>
        </w:rPr>
        <w:t xml:space="preserve">As agreed in previous </w:t>
      </w:r>
      <w:r w:rsidR="006D6B59">
        <w:rPr>
          <w:kern w:val="2"/>
          <w:lang w:eastAsia="zh-CN"/>
        </w:rPr>
        <w:t>RAN1 meeting</w:t>
      </w:r>
      <w:r>
        <w:rPr>
          <w:kern w:val="2"/>
          <w:lang w:eastAsia="zh-CN"/>
        </w:rPr>
        <w:t>s</w:t>
      </w:r>
      <w:r w:rsidR="006D6B59">
        <w:rPr>
          <w:kern w:val="2"/>
          <w:lang w:eastAsia="zh-CN"/>
        </w:rPr>
        <w:t xml:space="preserve">, </w:t>
      </w:r>
      <w:r w:rsidR="00683E7C">
        <w:rPr>
          <w:kern w:val="2"/>
          <w:lang w:eastAsia="zh-CN"/>
        </w:rPr>
        <w:t>f</w:t>
      </w:r>
      <w:r w:rsidR="00CF0742" w:rsidRPr="00CF0742">
        <w:rPr>
          <w:kern w:val="2"/>
          <w:lang w:eastAsia="zh-CN"/>
        </w:rPr>
        <w:t>lexible number of OFDM symbols</w:t>
      </w:r>
      <w:r w:rsidR="00683E7C">
        <w:rPr>
          <w:kern w:val="2"/>
          <w:lang w:eastAsia="zh-CN"/>
        </w:rPr>
        <w:t>,</w:t>
      </w:r>
      <w:r w:rsidR="006D6B59">
        <w:rPr>
          <w:rFonts w:hint="eastAsia"/>
          <w:kern w:val="2"/>
          <w:lang w:eastAsia="zh-CN"/>
        </w:rPr>
        <w:t xml:space="preserve"> </w:t>
      </w:r>
      <w:r w:rsidR="00683E7C">
        <w:rPr>
          <w:kern w:val="2"/>
          <w:lang w:eastAsia="zh-CN"/>
        </w:rPr>
        <w:t>f</w:t>
      </w:r>
      <w:r w:rsidR="00CF0742" w:rsidRPr="00CF0742">
        <w:rPr>
          <w:kern w:val="2"/>
          <w:lang w:eastAsia="zh-CN"/>
        </w:rPr>
        <w:t>lexible payload size</w:t>
      </w:r>
      <w:r w:rsidR="00683E7C">
        <w:rPr>
          <w:kern w:val="2"/>
          <w:lang w:eastAsia="zh-CN"/>
        </w:rPr>
        <w:t>, u</w:t>
      </w:r>
      <w:r w:rsidR="00CF0742" w:rsidRPr="00CF0742">
        <w:rPr>
          <w:kern w:val="2"/>
          <w:lang w:eastAsia="zh-CN"/>
        </w:rPr>
        <w:t>ser multiplexing</w:t>
      </w:r>
      <w:r w:rsidR="00683E7C">
        <w:rPr>
          <w:kern w:val="2"/>
          <w:lang w:eastAsia="zh-CN"/>
        </w:rPr>
        <w:t>, n</w:t>
      </w:r>
      <w:r w:rsidR="00CF0742" w:rsidRPr="00CF0742">
        <w:rPr>
          <w:kern w:val="2"/>
          <w:lang w:eastAsia="zh-CN"/>
        </w:rPr>
        <w:t>umber of formats</w:t>
      </w:r>
      <w:r>
        <w:rPr>
          <w:kern w:val="2"/>
          <w:lang w:eastAsia="zh-CN"/>
        </w:rPr>
        <w:t xml:space="preserve"> are </w:t>
      </w:r>
      <w:r w:rsidR="00E8182E" w:rsidRPr="00E8182E">
        <w:rPr>
          <w:kern w:val="2"/>
          <w:lang w:eastAsia="zh-CN"/>
        </w:rPr>
        <w:t xml:space="preserve">aspects </w:t>
      </w:r>
      <w:r w:rsidR="00E8182E">
        <w:rPr>
          <w:kern w:val="2"/>
          <w:lang w:eastAsia="zh-CN"/>
        </w:rPr>
        <w:t xml:space="preserve">that </w:t>
      </w:r>
      <w:r w:rsidR="00E8182E" w:rsidRPr="00E8182E">
        <w:rPr>
          <w:kern w:val="2"/>
          <w:lang w:eastAsia="zh-CN"/>
        </w:rPr>
        <w:t>can be considered for interlace waveform based PUCCH design</w:t>
      </w:r>
      <w:r w:rsidR="00E8182E">
        <w:rPr>
          <w:kern w:val="2"/>
          <w:lang w:eastAsia="zh-CN"/>
        </w:rPr>
        <w:t>. In addition</w:t>
      </w:r>
      <w:r w:rsidR="00B445B9">
        <w:rPr>
          <w:kern w:val="2"/>
          <w:lang w:eastAsia="zh-CN"/>
        </w:rPr>
        <w:t xml:space="preserve">, a </w:t>
      </w:r>
      <w:r w:rsidR="00D10DF9">
        <w:rPr>
          <w:kern w:val="2"/>
          <w:lang w:eastAsia="zh-CN"/>
        </w:rPr>
        <w:t xml:space="preserve">prudent choice of an interlace-based design </w:t>
      </w:r>
      <w:r w:rsidR="00AB20B3">
        <w:rPr>
          <w:kern w:val="2"/>
          <w:lang w:eastAsia="zh-CN"/>
        </w:rPr>
        <w:t xml:space="preserve">for PUCCH </w:t>
      </w:r>
      <w:r w:rsidR="00D10DF9">
        <w:rPr>
          <w:kern w:val="2"/>
          <w:lang w:eastAsia="zh-CN"/>
        </w:rPr>
        <w:t>needs to consider other factors such as the scalability over various transmission bandwidths,</w:t>
      </w:r>
      <w:r w:rsidR="006D6B59">
        <w:rPr>
          <w:kern w:val="2"/>
          <w:lang w:eastAsia="zh-CN"/>
        </w:rPr>
        <w:t xml:space="preserve"> and</w:t>
      </w:r>
      <w:r w:rsidR="00D10DF9">
        <w:rPr>
          <w:kern w:val="2"/>
          <w:lang w:eastAsia="zh-CN"/>
        </w:rPr>
        <w:t xml:space="preserve"> the </w:t>
      </w:r>
      <w:r w:rsidR="00D10DF9">
        <w:t>potential increase in PAPR/CM, especially when repetition of a small sized UCI is needed.</w:t>
      </w:r>
      <w:r w:rsidR="00AB20B3">
        <w:t xml:space="preserve"> </w:t>
      </w:r>
      <w:r w:rsidR="00D10DF9">
        <w:t xml:space="preserve">  </w:t>
      </w:r>
    </w:p>
    <w:p w14:paraId="206876FD" w14:textId="77777777" w:rsidR="006E238E" w:rsidRDefault="006E238E">
      <w:pPr>
        <w:pStyle w:val="Heading3"/>
      </w:pPr>
      <w:bookmarkStart w:id="6" w:name="_Ref524891420"/>
      <w:bookmarkStart w:id="7" w:name="_Ref520199338"/>
      <w:r>
        <w:t>Mapping to physical PRBs</w:t>
      </w:r>
      <w:bookmarkEnd w:id="6"/>
    </w:p>
    <w:p w14:paraId="5572A492" w14:textId="77777777" w:rsidR="000568A9" w:rsidRDefault="006E238E" w:rsidP="006E238E">
      <w:pPr>
        <w:rPr>
          <w:lang w:val="en-GB"/>
        </w:rPr>
      </w:pPr>
      <w:r>
        <w:rPr>
          <w:lang w:val="en-GB"/>
        </w:rPr>
        <w:t xml:space="preserve">As agreed in the previous meeting [1], </w:t>
      </w:r>
      <w:r w:rsidRPr="006E238E">
        <w:rPr>
          <w:lang w:val="en-GB"/>
        </w:rPr>
        <w:t>the nominal num</w:t>
      </w:r>
      <w:r>
        <w:rPr>
          <w:lang w:val="en-GB"/>
        </w:rPr>
        <w:t>ber of PRBs per interlace (N) can be</w:t>
      </w:r>
      <w:r w:rsidRPr="006E238E">
        <w:rPr>
          <w:lang w:val="en-GB"/>
        </w:rPr>
        <w:t xml:space="preserve"> similar for each SCS (in a given bandwidth) at least for 15 and 30 kHz SCS</w:t>
      </w:r>
      <w:r>
        <w:rPr>
          <w:lang w:val="en-GB"/>
        </w:rPr>
        <w:t xml:space="preserve">. As such, for the independent transmission of PUCCH without frequency multiplexing with PUSCH, the higher layer parameter </w:t>
      </w:r>
      <w:proofErr w:type="spellStart"/>
      <w:r w:rsidRPr="006E238E">
        <w:rPr>
          <w:i/>
          <w:lang w:val="en-GB"/>
        </w:rPr>
        <w:t>nrofPRBs</w:t>
      </w:r>
      <w:proofErr w:type="spellEnd"/>
      <w:r>
        <w:rPr>
          <w:lang w:val="en-GB"/>
        </w:rPr>
        <w:t xml:space="preserve"> in case of formats 2 and 3 can be limited to N, i.e., to partially or fully occupy the PRBs of only one interlace, or otherwise (</w:t>
      </w:r>
      <w:proofErr w:type="spellStart"/>
      <w:r w:rsidRPr="006E238E">
        <w:rPr>
          <w:i/>
          <w:lang w:val="en-GB"/>
        </w:rPr>
        <w:t>nrofPRBs</w:t>
      </w:r>
      <w:proofErr w:type="spellEnd"/>
      <w:r>
        <w:rPr>
          <w:i/>
          <w:lang w:val="en-GB"/>
        </w:rPr>
        <w:t xml:space="preserve"> – </w:t>
      </w:r>
      <w:r w:rsidRPr="006E238E">
        <w:rPr>
          <w:lang w:val="en-GB"/>
        </w:rPr>
        <w:t>N</w:t>
      </w:r>
      <w:r>
        <w:rPr>
          <w:lang w:val="en-GB"/>
        </w:rPr>
        <w:t xml:space="preserve">) PRBs can be multiplexed with the N PRBs of the indicated interlace i, e.g., by partially occupying the interlace of the subsequent index i+1. Whereas, instead of indicating the index </w:t>
      </w:r>
      <w:r w:rsidRPr="006E238E">
        <w:rPr>
          <w:i/>
          <w:lang w:val="en-GB"/>
        </w:rPr>
        <w:t>PUCCH-starting-PRB</w:t>
      </w:r>
      <w:r>
        <w:rPr>
          <w:lang w:val="en-GB"/>
        </w:rPr>
        <w:t xml:space="preserve">, the </w:t>
      </w:r>
      <w:proofErr w:type="spellStart"/>
      <w:r>
        <w:rPr>
          <w:lang w:val="en-GB"/>
        </w:rPr>
        <w:t>gNB</w:t>
      </w:r>
      <w:proofErr w:type="spellEnd"/>
      <w:r>
        <w:rPr>
          <w:lang w:val="en-GB"/>
        </w:rPr>
        <w:t xml:space="preserve"> should indicate the index of the allocated interlace i. In the case of independent transmission of single-PRB PUCCH formats 1 or 4, the UE repeats the transmission over the N PRBs of the indicated interlace.   </w:t>
      </w:r>
    </w:p>
    <w:p w14:paraId="3E005E83" w14:textId="7011A542" w:rsidR="00D33AB8" w:rsidRPr="00246A4D" w:rsidRDefault="004D4B84" w:rsidP="00246A4D">
      <w:pPr>
        <w:rPr>
          <w:rFonts w:eastAsia="MS Mincho"/>
          <w:b/>
          <w:i/>
          <w:lang w:eastAsia="ja-JP"/>
        </w:rPr>
      </w:pPr>
      <w:r w:rsidRPr="00246A4D">
        <w:rPr>
          <w:rFonts w:eastAsia="MS Mincho"/>
          <w:b/>
          <w:i/>
          <w:lang w:eastAsia="ja-JP"/>
        </w:rPr>
        <w:t xml:space="preserve">Proposal </w:t>
      </w:r>
      <w:r w:rsidR="00F47E67">
        <w:rPr>
          <w:rFonts w:eastAsia="MS Mincho"/>
          <w:b/>
          <w:i/>
          <w:lang w:eastAsia="ja-JP"/>
        </w:rPr>
        <w:t>4</w:t>
      </w:r>
      <w:r w:rsidRPr="00246A4D">
        <w:rPr>
          <w:rFonts w:eastAsia="MS Mincho"/>
          <w:b/>
          <w:i/>
          <w:lang w:eastAsia="ja-JP"/>
        </w:rPr>
        <w:t>: Introduce following enhanced PUCCH Formats for NR-U</w:t>
      </w:r>
    </w:p>
    <w:p w14:paraId="2F369119" w14:textId="12CAEB16" w:rsidR="00D33AB8" w:rsidRPr="00246A4D" w:rsidRDefault="004D4B84" w:rsidP="004D4B84">
      <w:pPr>
        <w:pStyle w:val="ListParagraph"/>
        <w:numPr>
          <w:ilvl w:val="0"/>
          <w:numId w:val="17"/>
        </w:numPr>
        <w:ind w:firstLineChars="0"/>
        <w:rPr>
          <w:rFonts w:eastAsia="MS Mincho"/>
          <w:b/>
          <w:i/>
          <w:lang w:eastAsia="ja-JP"/>
        </w:rPr>
      </w:pPr>
      <w:r w:rsidRPr="00246A4D">
        <w:rPr>
          <w:rFonts w:eastAsia="MS Mincho"/>
          <w:b/>
          <w:i/>
          <w:lang w:eastAsia="ja-JP"/>
        </w:rPr>
        <w:t>Introduce a physical mapping rule to physical PRBs for Multi-PRB PUCCH</w:t>
      </w:r>
      <w:r w:rsidR="00F47E67">
        <w:rPr>
          <w:rFonts w:eastAsia="MS Mincho"/>
          <w:b/>
          <w:i/>
          <w:lang w:eastAsia="ja-JP"/>
        </w:rPr>
        <w:t>, e.g.</w:t>
      </w:r>
      <w:r w:rsidRPr="00246A4D">
        <w:rPr>
          <w:rFonts w:eastAsia="MS Mincho"/>
          <w:b/>
          <w:i/>
          <w:lang w:eastAsia="ja-JP"/>
        </w:rPr>
        <w:t xml:space="preserve"> formats 2 and 3</w:t>
      </w:r>
    </w:p>
    <w:p w14:paraId="62A988A5" w14:textId="14DAF0C7" w:rsidR="006E238E" w:rsidRPr="00246A4D" w:rsidRDefault="004D4B84" w:rsidP="004D4B84">
      <w:pPr>
        <w:pStyle w:val="ListParagraph"/>
        <w:numPr>
          <w:ilvl w:val="0"/>
          <w:numId w:val="17"/>
        </w:numPr>
        <w:ind w:firstLineChars="0"/>
        <w:rPr>
          <w:rFonts w:eastAsia="MS Mincho"/>
          <w:b/>
          <w:i/>
          <w:lang w:eastAsia="ja-JP"/>
        </w:rPr>
      </w:pPr>
      <w:r w:rsidRPr="00246A4D">
        <w:rPr>
          <w:rFonts w:eastAsia="MS Mincho"/>
          <w:b/>
          <w:i/>
          <w:lang w:eastAsia="ja-JP"/>
        </w:rPr>
        <w:t>Single-PRB PUCCH formats can be repeated in each PRB of the frequency interlace</w:t>
      </w:r>
      <w:r w:rsidR="00F47E67">
        <w:rPr>
          <w:rFonts w:eastAsia="MS Mincho"/>
          <w:b/>
          <w:i/>
          <w:lang w:eastAsia="ja-JP"/>
        </w:rPr>
        <w:t>, e.g. f</w:t>
      </w:r>
      <w:r w:rsidRPr="00246A4D">
        <w:rPr>
          <w:rFonts w:eastAsia="MS Mincho"/>
          <w:b/>
          <w:i/>
          <w:lang w:eastAsia="ja-JP"/>
        </w:rPr>
        <w:t xml:space="preserve">ormat </w:t>
      </w:r>
      <w:r w:rsidR="00F47E67">
        <w:rPr>
          <w:rFonts w:eastAsia="MS Mincho"/>
          <w:b/>
          <w:i/>
          <w:lang w:eastAsia="ja-JP"/>
        </w:rPr>
        <w:t>4</w:t>
      </w:r>
    </w:p>
    <w:p w14:paraId="1CEC1FC0" w14:textId="4A36ED27" w:rsidR="00D10DF9" w:rsidRDefault="00D10DF9" w:rsidP="004341CE">
      <w:pPr>
        <w:pStyle w:val="Heading3"/>
      </w:pPr>
      <w:bookmarkStart w:id="8" w:name="_Ref524891449"/>
      <w:r>
        <w:t>PUCCH design for PAPR/CM reduction</w:t>
      </w:r>
      <w:bookmarkEnd w:id="7"/>
      <w:bookmarkEnd w:id="8"/>
      <w:r>
        <w:t xml:space="preserve"> </w:t>
      </w:r>
    </w:p>
    <w:p w14:paraId="298ABB41" w14:textId="77777777" w:rsidR="00D10DF9" w:rsidRDefault="00D10DF9" w:rsidP="00D10DF9">
      <w:r>
        <w:t xml:space="preserve">While simply repeating an existing PUCCH format in each RB of </w:t>
      </w:r>
      <w:proofErr w:type="gramStart"/>
      <w:r>
        <w:t>an interlace</w:t>
      </w:r>
      <w:proofErr w:type="gramEnd"/>
      <w:r>
        <w:t xml:space="preserve"> incurs small specification impact, it causes unacceptably high power dynamics of the signal. This could be understood from the following example. Define the transmitted signal by</w:t>
      </w:r>
    </w:p>
    <w:p w14:paraId="4A3E706C" w14:textId="77777777" w:rsidR="00D10DF9" w:rsidRDefault="00D10DF9" w:rsidP="00D10DF9">
      <w:pPr>
        <w:pStyle w:val="21Descriptiontext"/>
        <w:spacing w:after="0" w:line="240" w:lineRule="auto"/>
        <w:jc w:val="both"/>
        <w:rPr>
          <w:rFonts w:ascii="Times New Roman" w:hAnsi="Times New Roman"/>
          <w:i/>
          <w:kern w:val="2"/>
          <w:sz w:val="22"/>
          <w:szCs w:val="22"/>
          <w:lang w:val="en-US" w:eastAsia="zh-CN"/>
        </w:rPr>
      </w:pPr>
      <m:oMathPara>
        <m:oMath>
          <m:r>
            <w:rPr>
              <w:rFonts w:ascii="Cambria Math" w:hAnsi="Cambria Math"/>
              <w:kern w:val="2"/>
              <w:sz w:val="22"/>
              <w:szCs w:val="22"/>
              <w:lang w:val="en-US" w:eastAsia="zh-CN"/>
            </w:rPr>
            <m:t>s</m:t>
          </m:r>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n</m:t>
              </m:r>
            </m:e>
          </m:d>
          <m:r>
            <w:rPr>
              <w:rFonts w:ascii="Cambria Math" w:hAnsi="Cambria Math"/>
              <w:kern w:val="2"/>
              <w:sz w:val="22"/>
              <w:szCs w:val="22"/>
              <w:lang w:val="en-US" w:eastAsia="zh-CN"/>
            </w:rPr>
            <m:t>=</m:t>
          </m:r>
          <m:f>
            <m:fPr>
              <m:ctrlPr>
                <w:rPr>
                  <w:rFonts w:ascii="Cambria Math" w:hAnsi="Cambria Math"/>
                  <w:i/>
                  <w:kern w:val="2"/>
                  <w:sz w:val="22"/>
                  <w:szCs w:val="22"/>
                </w:rPr>
              </m:ctrlPr>
            </m:fPr>
            <m:num>
              <m:r>
                <w:rPr>
                  <w:rFonts w:ascii="Cambria Math" w:hAnsi="Cambria Math"/>
                  <w:kern w:val="2"/>
                  <w:sz w:val="22"/>
                  <w:szCs w:val="22"/>
                  <w:lang w:val="en-US" w:eastAsia="zh-CN"/>
                </w:rPr>
                <m:t>1</m:t>
              </m:r>
            </m:num>
            <m:den>
              <m:rad>
                <m:radPr>
                  <m:degHide m:val="1"/>
                  <m:ctrlPr>
                    <w:rPr>
                      <w:rFonts w:ascii="Cambria Math" w:hAnsi="Cambria Math"/>
                      <w:i/>
                      <w:kern w:val="2"/>
                      <w:sz w:val="22"/>
                      <w:szCs w:val="22"/>
                    </w:rPr>
                  </m:ctrlPr>
                </m:radPr>
                <m:deg/>
                <m:e>
                  <m:r>
                    <w:rPr>
                      <w:rFonts w:ascii="Cambria Math" w:hAnsi="Cambria Math"/>
                      <w:kern w:val="2"/>
                      <w:sz w:val="22"/>
                      <w:szCs w:val="22"/>
                      <w:lang w:val="en-US" w:eastAsia="zh-CN"/>
                    </w:rPr>
                    <m:t>N</m:t>
                  </m:r>
                </m:e>
              </m:rad>
            </m:den>
          </m:f>
          <m:nary>
            <m:naryPr>
              <m:chr m:val="∑"/>
              <m:limLoc m:val="undOvr"/>
              <m:ctrlPr>
                <w:rPr>
                  <w:rFonts w:ascii="Cambria Math" w:hAnsi="Cambria Math"/>
                  <w:i/>
                  <w:kern w:val="2"/>
                  <w:sz w:val="22"/>
                  <w:szCs w:val="22"/>
                </w:rPr>
              </m:ctrlPr>
            </m:naryPr>
            <m:sub>
              <m:r>
                <w:rPr>
                  <w:rFonts w:ascii="Cambria Math" w:hAnsi="Cambria Math"/>
                  <w:kern w:val="2"/>
                  <w:sz w:val="22"/>
                  <w:szCs w:val="22"/>
                  <w:lang w:val="en-US" w:eastAsia="zh-CN"/>
                </w:rPr>
                <m:t>k=-</m:t>
              </m:r>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N/2</m:t>
                  </m:r>
                </m:e>
              </m:d>
            </m:sub>
            <m:sup>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N/2</m:t>
                  </m:r>
                </m:e>
              </m:d>
              <m:r>
                <w:rPr>
                  <w:rFonts w:ascii="Cambria Math" w:hAnsi="Cambria Math"/>
                  <w:kern w:val="2"/>
                  <w:sz w:val="22"/>
                  <w:szCs w:val="22"/>
                  <w:lang w:val="en-US" w:eastAsia="zh-CN"/>
                </w:rPr>
                <m:t>-1</m:t>
              </m:r>
            </m:sup>
            <m:e>
              <m:r>
                <w:rPr>
                  <w:rFonts w:ascii="Cambria Math" w:hAnsi="Cambria Math"/>
                  <w:kern w:val="2"/>
                  <w:sz w:val="22"/>
                  <w:szCs w:val="22"/>
                  <w:lang w:val="en-US" w:eastAsia="zh-CN"/>
                </w:rPr>
                <m:t>H</m:t>
              </m:r>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k</m:t>
                  </m:r>
                </m:e>
              </m:d>
              <m:sSup>
                <m:sSupPr>
                  <m:ctrlPr>
                    <w:rPr>
                      <w:rFonts w:ascii="Cambria Math" w:hAnsi="Cambria Math"/>
                      <w:i/>
                      <w:kern w:val="2"/>
                      <w:sz w:val="22"/>
                      <w:szCs w:val="22"/>
                    </w:rPr>
                  </m:ctrlPr>
                </m:sSupPr>
                <m:e>
                  <m:r>
                    <w:rPr>
                      <w:rFonts w:ascii="Cambria Math" w:hAnsi="Cambria Math"/>
                      <w:kern w:val="2"/>
                      <w:sz w:val="22"/>
                      <w:szCs w:val="22"/>
                      <w:lang w:val="en-US" w:eastAsia="zh-CN"/>
                    </w:rPr>
                    <m:t>e</m:t>
                  </m:r>
                </m:e>
                <m:sup>
                  <m:f>
                    <m:fPr>
                      <m:ctrlPr>
                        <w:rPr>
                          <w:rFonts w:ascii="Cambria Math" w:hAnsi="Cambria Math"/>
                          <w:i/>
                          <w:kern w:val="2"/>
                          <w:sz w:val="22"/>
                          <w:szCs w:val="22"/>
                        </w:rPr>
                      </m:ctrlPr>
                    </m:fPr>
                    <m:num>
                      <m:r>
                        <w:rPr>
                          <w:rFonts w:ascii="Cambria Math" w:hAnsi="Cambria Math"/>
                          <w:kern w:val="2"/>
                          <w:sz w:val="22"/>
                          <w:szCs w:val="22"/>
                          <w:lang w:val="en-US" w:eastAsia="zh-CN"/>
                        </w:rPr>
                        <m:t>j2πn(k+</m:t>
                      </m:r>
                      <m:f>
                        <m:fPr>
                          <m:type m:val="lin"/>
                          <m:ctrlPr>
                            <w:rPr>
                              <w:rFonts w:ascii="Cambria Math" w:hAnsi="Cambria Math"/>
                              <w:i/>
                              <w:kern w:val="2"/>
                              <w:sz w:val="22"/>
                              <w:szCs w:val="22"/>
                            </w:rPr>
                          </m:ctrlPr>
                        </m:fPr>
                        <m:num>
                          <m:r>
                            <w:rPr>
                              <w:rFonts w:ascii="Cambria Math" w:hAnsi="Cambria Math"/>
                              <w:kern w:val="2"/>
                              <w:sz w:val="22"/>
                              <w:szCs w:val="22"/>
                              <w:lang w:val="en-US" w:eastAsia="zh-CN"/>
                            </w:rPr>
                            <m:t>1</m:t>
                          </m:r>
                        </m:num>
                        <m:den>
                          <m:r>
                            <w:rPr>
                              <w:rFonts w:ascii="Cambria Math" w:hAnsi="Cambria Math"/>
                              <w:kern w:val="2"/>
                              <w:sz w:val="22"/>
                              <w:szCs w:val="22"/>
                              <w:lang w:val="en-US" w:eastAsia="zh-CN"/>
                            </w:rPr>
                            <m:t>2)</m:t>
                          </m:r>
                        </m:den>
                      </m:f>
                    </m:num>
                    <m:den>
                      <m:r>
                        <w:rPr>
                          <w:rFonts w:ascii="Cambria Math" w:hAnsi="Cambria Math"/>
                          <w:kern w:val="2"/>
                          <w:sz w:val="22"/>
                          <w:szCs w:val="22"/>
                          <w:lang w:val="en-US" w:eastAsia="zh-CN"/>
                        </w:rPr>
                        <m:t>N</m:t>
                      </m:r>
                    </m:den>
                  </m:f>
                </m:sup>
              </m:sSup>
            </m:e>
          </m:nary>
        </m:oMath>
      </m:oMathPara>
    </w:p>
    <w:p w14:paraId="586BC7D5" w14:textId="77777777" w:rsidR="00D10DF9" w:rsidRDefault="00D10DF9" w:rsidP="00D10DF9">
      <w:proofErr w:type="gramStart"/>
      <w:r>
        <w:t>for</w:t>
      </w:r>
      <w:proofErr w:type="gramEnd"/>
      <w:r>
        <w:t xml:space="preserve"> </w:t>
      </w:r>
      <m:oMath>
        <m:r>
          <w:rPr>
            <w:rFonts w:ascii="Cambria Math" w:eastAsia="MS Mincho" w:hAnsi="Cambria Math"/>
            <w:lang w:eastAsia="ja-JP"/>
          </w:rPr>
          <m:t>n=0,1,…,N</m:t>
        </m:r>
        <m:r>
          <m:rPr>
            <m:sty m:val="p"/>
          </m:rPr>
          <w:rPr>
            <w:rFonts w:ascii="Cambria Math" w:hAnsi="Cambria Math"/>
          </w:rPr>
          <m:t>-1</m:t>
        </m:r>
      </m:oMath>
      <w:r>
        <w:t xml:space="preserve"> where </w:t>
      </w:r>
      <m:oMath>
        <m:r>
          <w:rPr>
            <w:rFonts w:ascii="Cambria Math" w:hAnsi="Cambria Math"/>
          </w:rPr>
          <m:t>H</m:t>
        </m:r>
        <m:d>
          <m:dPr>
            <m:begChr m:val="["/>
            <m:endChr m:val="]"/>
            <m:ctrlPr>
              <w:rPr>
                <w:rFonts w:ascii="Cambria Math" w:hAnsi="Cambria Math"/>
                <w:i/>
              </w:rPr>
            </m:ctrlPr>
          </m:dPr>
          <m:e>
            <m:r>
              <w:rPr>
                <w:rFonts w:ascii="Cambria Math" w:hAnsi="Cambria Math"/>
              </w:rPr>
              <m:t>k</m:t>
            </m:r>
          </m:e>
        </m:d>
      </m:oMath>
      <w:r>
        <w:t xml:space="preserve"> is a Fourier coefficient at frequency </w:t>
      </w:r>
      <m:oMath>
        <m:r>
          <m:rPr>
            <m:sty m:val="p"/>
          </m:rPr>
          <w:rPr>
            <w:rFonts w:ascii="Cambria Math" w:hAnsi="Cambria Math"/>
          </w:rPr>
          <m:t>k</m:t>
        </m:r>
      </m:oMath>
      <w:r>
        <w:t>. If the modulation symbol is repeated</w:t>
      </w:r>
      <w:proofErr w:type="gramStart"/>
      <w:r>
        <w:t xml:space="preserve">, </w:t>
      </w:r>
      <w:proofErr w:type="gramEnd"/>
      <m:oMath>
        <m:r>
          <w:rPr>
            <w:rFonts w:ascii="Cambria Math" w:hAnsi="Cambria Math"/>
          </w:rPr>
          <m:t>H</m:t>
        </m:r>
        <m:d>
          <m:dPr>
            <m:begChr m:val="["/>
            <m:endChr m:val="]"/>
            <m:ctrlPr>
              <w:rPr>
                <w:rFonts w:ascii="Cambria Math" w:hAnsi="Cambria Math"/>
                <w:i/>
              </w:rPr>
            </m:ctrlPr>
          </m:dPr>
          <m:e>
            <m:r>
              <w:rPr>
                <w:rFonts w:ascii="Cambria Math" w:hAnsi="Cambria Math"/>
              </w:rPr>
              <m:t>k</m:t>
            </m:r>
          </m:e>
        </m:d>
        <m:r>
          <w:rPr>
            <w:rFonts w:ascii="Cambria Math" w:hAnsi="Cambria Math"/>
          </w:rPr>
          <m:t>=H</m:t>
        </m:r>
        <m:d>
          <m:dPr>
            <m:begChr m:val="["/>
            <m:endChr m:val="]"/>
            <m:ctrlPr>
              <w:rPr>
                <w:rFonts w:ascii="Cambria Math" w:hAnsi="Cambria Math"/>
                <w:i/>
              </w:rPr>
            </m:ctrlPr>
          </m:dPr>
          <m:e>
            <m:r>
              <w:rPr>
                <w:rFonts w:ascii="Cambria Math" w:hAnsi="Cambria Math"/>
              </w:rPr>
              <m:t>k+∆∙p</m:t>
            </m:r>
          </m:e>
        </m:d>
        <m:r>
          <w:rPr>
            <w:rFonts w:ascii="Cambria Math" w:hAnsi="Cambria Math"/>
          </w:rPr>
          <m:t>, p=0,1,…, P-1</m:t>
        </m:r>
      </m:oMath>
      <w:r>
        <w:t xml:space="preserve">, for </w:t>
      </w:r>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oMath>
      <w:r>
        <w:t>, then it follows that:</w:t>
      </w:r>
    </w:p>
    <w:p w14:paraId="39DE2619" w14:textId="77777777" w:rsidR="00D10DF9" w:rsidRDefault="00D10DF9" w:rsidP="00D10DF9">
      <w:pPr>
        <w:pStyle w:val="21Descriptiontext"/>
        <w:spacing w:after="0" w:line="240" w:lineRule="auto"/>
        <w:jc w:val="both"/>
        <w:rPr>
          <w:rFonts w:ascii="Times New Roman" w:hAnsi="Times New Roman"/>
          <w:kern w:val="2"/>
          <w:sz w:val="22"/>
          <w:szCs w:val="22"/>
          <w:lang w:val="en-US" w:eastAsia="zh-CN"/>
        </w:rPr>
      </w:pPr>
      <m:oMathPara>
        <m:oMath>
          <m:r>
            <w:rPr>
              <w:rFonts w:ascii="Cambria Math" w:hAnsi="Cambria Math"/>
              <w:kern w:val="2"/>
              <w:sz w:val="22"/>
              <w:szCs w:val="22"/>
              <w:lang w:val="en-US" w:eastAsia="zh-CN"/>
            </w:rPr>
            <m:t>s</m:t>
          </m:r>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n</m:t>
              </m:r>
            </m:e>
          </m:d>
          <m:r>
            <w:rPr>
              <w:rFonts w:ascii="Cambria Math" w:hAnsi="Cambria Math"/>
              <w:kern w:val="2"/>
              <w:sz w:val="22"/>
              <w:szCs w:val="22"/>
              <w:lang w:val="en-US" w:eastAsia="zh-CN"/>
            </w:rPr>
            <m:t>=</m:t>
          </m:r>
          <m:f>
            <m:fPr>
              <m:ctrlPr>
                <w:rPr>
                  <w:rFonts w:ascii="Cambria Math" w:hAnsi="Cambria Math"/>
                  <w:i/>
                  <w:kern w:val="2"/>
                  <w:sz w:val="22"/>
                  <w:szCs w:val="22"/>
                </w:rPr>
              </m:ctrlPr>
            </m:fPr>
            <m:num>
              <m:r>
                <w:rPr>
                  <w:rFonts w:ascii="Cambria Math" w:hAnsi="Cambria Math"/>
                  <w:kern w:val="2"/>
                  <w:sz w:val="22"/>
                  <w:szCs w:val="22"/>
                  <w:lang w:val="en-US" w:eastAsia="zh-CN"/>
                </w:rPr>
                <m:t>H</m:t>
              </m:r>
              <m:d>
                <m:dPr>
                  <m:begChr m:val="["/>
                  <m:endChr m:val="]"/>
                  <m:ctrlPr>
                    <w:rPr>
                      <w:rFonts w:ascii="Cambria Math" w:hAnsi="Cambria Math"/>
                      <w:i/>
                      <w:kern w:val="2"/>
                      <w:sz w:val="22"/>
                      <w:szCs w:val="22"/>
                    </w:rPr>
                  </m:ctrlPr>
                </m:dPr>
                <m:e>
                  <m:sSub>
                    <m:sSubPr>
                      <m:ctrlPr>
                        <w:rPr>
                          <w:rFonts w:ascii="Cambria Math" w:hAnsi="Cambria Math"/>
                          <w:i/>
                          <w:kern w:val="2"/>
                          <w:sz w:val="22"/>
                          <w:szCs w:val="22"/>
                        </w:rPr>
                      </m:ctrlPr>
                    </m:sSubPr>
                    <m:e>
                      <m:r>
                        <w:rPr>
                          <w:rFonts w:ascii="Cambria Math" w:hAnsi="Cambria Math"/>
                          <w:kern w:val="2"/>
                          <w:sz w:val="22"/>
                          <w:szCs w:val="22"/>
                          <w:lang w:val="en-US" w:eastAsia="zh-CN"/>
                        </w:rPr>
                        <m:t>k</m:t>
                      </m:r>
                    </m:e>
                    <m:sub>
                      <m:r>
                        <w:rPr>
                          <w:rFonts w:ascii="Cambria Math" w:hAnsi="Cambria Math"/>
                          <w:kern w:val="2"/>
                          <w:sz w:val="22"/>
                          <w:szCs w:val="22"/>
                          <w:lang w:val="en-US" w:eastAsia="zh-CN"/>
                        </w:rPr>
                        <m:t>0</m:t>
                      </m:r>
                    </m:sub>
                  </m:sSub>
                </m:e>
              </m:d>
            </m:num>
            <m:den>
              <m:rad>
                <m:radPr>
                  <m:degHide m:val="1"/>
                  <m:ctrlPr>
                    <w:rPr>
                      <w:rFonts w:ascii="Cambria Math" w:hAnsi="Cambria Math"/>
                      <w:i/>
                      <w:kern w:val="2"/>
                      <w:sz w:val="22"/>
                      <w:szCs w:val="22"/>
                    </w:rPr>
                  </m:ctrlPr>
                </m:radPr>
                <m:deg/>
                <m:e>
                  <m:r>
                    <w:rPr>
                      <w:rFonts w:ascii="Cambria Math" w:hAnsi="Cambria Math"/>
                      <w:kern w:val="2"/>
                      <w:sz w:val="22"/>
                      <w:szCs w:val="22"/>
                      <w:lang w:val="en-US" w:eastAsia="zh-CN"/>
                    </w:rPr>
                    <m:t>N</m:t>
                  </m:r>
                </m:e>
              </m:rad>
            </m:den>
          </m:f>
          <m:nary>
            <m:naryPr>
              <m:chr m:val="∑"/>
              <m:limLoc m:val="undOvr"/>
              <m:ctrlPr>
                <w:rPr>
                  <w:rFonts w:ascii="Cambria Math" w:hAnsi="Cambria Math"/>
                  <w:i/>
                  <w:kern w:val="2"/>
                  <w:sz w:val="22"/>
                  <w:szCs w:val="22"/>
                </w:rPr>
              </m:ctrlPr>
            </m:naryPr>
            <m:sub>
              <m:r>
                <w:rPr>
                  <w:rFonts w:ascii="Cambria Math" w:hAnsi="Cambria Math"/>
                  <w:kern w:val="2"/>
                  <w:sz w:val="22"/>
                  <w:szCs w:val="22"/>
                  <w:lang w:val="en-US" w:eastAsia="zh-CN"/>
                </w:rPr>
                <m:t>p=0</m:t>
              </m:r>
            </m:sub>
            <m:sup>
              <m:r>
                <w:rPr>
                  <w:rFonts w:ascii="Cambria Math" w:hAnsi="Cambria Math"/>
                  <w:kern w:val="2"/>
                  <w:sz w:val="22"/>
                  <w:szCs w:val="22"/>
                  <w:lang w:val="en-US" w:eastAsia="zh-CN"/>
                </w:rPr>
                <m:t>P-1</m:t>
              </m:r>
            </m:sup>
            <m:e>
              <m:sSup>
                <m:sSupPr>
                  <m:ctrlPr>
                    <w:rPr>
                      <w:rFonts w:ascii="Cambria Math" w:hAnsi="Cambria Math"/>
                      <w:i/>
                      <w:kern w:val="2"/>
                      <w:sz w:val="22"/>
                      <w:szCs w:val="22"/>
                    </w:rPr>
                  </m:ctrlPr>
                </m:sSupPr>
                <m:e>
                  <m:r>
                    <w:rPr>
                      <w:rFonts w:ascii="Cambria Math" w:hAnsi="Cambria Math"/>
                      <w:kern w:val="2"/>
                      <w:sz w:val="22"/>
                      <w:szCs w:val="22"/>
                      <w:lang w:val="en-US" w:eastAsia="zh-CN"/>
                    </w:rPr>
                    <m:t>e</m:t>
                  </m:r>
                </m:e>
                <m:sup>
                  <m:f>
                    <m:fPr>
                      <m:ctrlPr>
                        <w:rPr>
                          <w:rFonts w:ascii="Cambria Math" w:hAnsi="Cambria Math"/>
                          <w:i/>
                          <w:kern w:val="2"/>
                          <w:sz w:val="22"/>
                          <w:szCs w:val="22"/>
                        </w:rPr>
                      </m:ctrlPr>
                    </m:fPr>
                    <m:num>
                      <m:r>
                        <w:rPr>
                          <w:rFonts w:ascii="Cambria Math" w:hAnsi="Cambria Math"/>
                          <w:kern w:val="2"/>
                          <w:sz w:val="22"/>
                          <w:szCs w:val="22"/>
                          <w:lang w:val="en-US" w:eastAsia="zh-CN"/>
                        </w:rPr>
                        <m:t>j2πn∆p</m:t>
                      </m:r>
                    </m:num>
                    <m:den>
                      <m:r>
                        <w:rPr>
                          <w:rFonts w:ascii="Cambria Math" w:hAnsi="Cambria Math"/>
                          <w:kern w:val="2"/>
                          <w:sz w:val="22"/>
                          <w:szCs w:val="22"/>
                          <w:lang w:val="en-US" w:eastAsia="zh-CN"/>
                        </w:rPr>
                        <m:t>N</m:t>
                      </m:r>
                    </m:den>
                  </m:f>
                </m:sup>
              </m:sSup>
            </m:e>
          </m:nary>
          <m:r>
            <w:rPr>
              <w:rFonts w:ascii="Cambria Math" w:hAnsi="Cambria Math"/>
              <w:kern w:val="2"/>
              <w:sz w:val="22"/>
              <w:szCs w:val="22"/>
              <w:lang w:val="en-US" w:eastAsia="zh-CN"/>
            </w:rPr>
            <m:t>=</m:t>
          </m:r>
          <m:f>
            <m:fPr>
              <m:ctrlPr>
                <w:rPr>
                  <w:rFonts w:ascii="Cambria Math" w:hAnsi="Cambria Math"/>
                  <w:i/>
                  <w:kern w:val="2"/>
                  <w:sz w:val="22"/>
                  <w:szCs w:val="22"/>
                </w:rPr>
              </m:ctrlPr>
            </m:fPr>
            <m:num>
              <m:r>
                <w:rPr>
                  <w:rFonts w:ascii="Cambria Math" w:hAnsi="Cambria Math"/>
                  <w:kern w:val="2"/>
                  <w:sz w:val="22"/>
                  <w:szCs w:val="22"/>
                  <w:lang w:val="en-US" w:eastAsia="zh-CN"/>
                </w:rPr>
                <m:t>H</m:t>
              </m:r>
              <m:d>
                <m:dPr>
                  <m:begChr m:val="["/>
                  <m:endChr m:val="]"/>
                  <m:ctrlPr>
                    <w:rPr>
                      <w:rFonts w:ascii="Cambria Math" w:hAnsi="Cambria Math"/>
                      <w:i/>
                      <w:kern w:val="2"/>
                      <w:sz w:val="22"/>
                      <w:szCs w:val="22"/>
                    </w:rPr>
                  </m:ctrlPr>
                </m:dPr>
                <m:e>
                  <m:sSub>
                    <m:sSubPr>
                      <m:ctrlPr>
                        <w:rPr>
                          <w:rFonts w:ascii="Cambria Math" w:hAnsi="Cambria Math"/>
                          <w:i/>
                          <w:kern w:val="2"/>
                          <w:sz w:val="22"/>
                          <w:szCs w:val="22"/>
                        </w:rPr>
                      </m:ctrlPr>
                    </m:sSubPr>
                    <m:e>
                      <m:r>
                        <w:rPr>
                          <w:rFonts w:ascii="Cambria Math" w:hAnsi="Cambria Math"/>
                          <w:kern w:val="2"/>
                          <w:sz w:val="22"/>
                          <w:szCs w:val="22"/>
                          <w:lang w:val="en-US" w:eastAsia="zh-CN"/>
                        </w:rPr>
                        <m:t>k</m:t>
                      </m:r>
                    </m:e>
                    <m:sub>
                      <m:r>
                        <w:rPr>
                          <w:rFonts w:ascii="Cambria Math" w:hAnsi="Cambria Math"/>
                          <w:kern w:val="2"/>
                          <w:sz w:val="22"/>
                          <w:szCs w:val="22"/>
                          <w:lang w:val="en-US" w:eastAsia="zh-CN"/>
                        </w:rPr>
                        <m:t>0</m:t>
                      </m:r>
                    </m:sub>
                  </m:sSub>
                </m:e>
              </m:d>
            </m:num>
            <m:den>
              <m:rad>
                <m:radPr>
                  <m:degHide m:val="1"/>
                  <m:ctrlPr>
                    <w:rPr>
                      <w:rFonts w:ascii="Cambria Math" w:hAnsi="Cambria Math"/>
                      <w:i/>
                      <w:kern w:val="2"/>
                      <w:sz w:val="22"/>
                      <w:szCs w:val="22"/>
                    </w:rPr>
                  </m:ctrlPr>
                </m:radPr>
                <m:deg/>
                <m:e>
                  <m:r>
                    <w:rPr>
                      <w:rFonts w:ascii="Cambria Math" w:hAnsi="Cambria Math"/>
                      <w:kern w:val="2"/>
                      <w:sz w:val="22"/>
                      <w:szCs w:val="22"/>
                      <w:lang w:val="en-US" w:eastAsia="zh-CN"/>
                    </w:rPr>
                    <m:t>N</m:t>
                  </m:r>
                </m:e>
              </m:rad>
            </m:den>
          </m:f>
          <m:sSup>
            <m:sSupPr>
              <m:ctrlPr>
                <w:rPr>
                  <w:rFonts w:ascii="Cambria Math" w:hAnsi="Cambria Math"/>
                  <w:i/>
                  <w:kern w:val="2"/>
                  <w:sz w:val="22"/>
                  <w:szCs w:val="22"/>
                </w:rPr>
              </m:ctrlPr>
            </m:sSupPr>
            <m:e>
              <m:r>
                <w:rPr>
                  <w:rFonts w:ascii="Cambria Math" w:hAnsi="Cambria Math"/>
                  <w:kern w:val="2"/>
                  <w:sz w:val="22"/>
                  <w:szCs w:val="22"/>
                  <w:lang w:val="en-US" w:eastAsia="zh-CN"/>
                </w:rPr>
                <m:t>e</m:t>
              </m:r>
            </m:e>
            <m:sup>
              <m:f>
                <m:fPr>
                  <m:ctrlPr>
                    <w:rPr>
                      <w:rFonts w:ascii="Cambria Math" w:hAnsi="Cambria Math"/>
                      <w:i/>
                      <w:kern w:val="2"/>
                      <w:sz w:val="22"/>
                      <w:szCs w:val="22"/>
                    </w:rPr>
                  </m:ctrlPr>
                </m:fPr>
                <m:num>
                  <m:r>
                    <w:rPr>
                      <w:rFonts w:ascii="Cambria Math" w:hAnsi="Cambria Math"/>
                      <w:kern w:val="2"/>
                      <w:sz w:val="22"/>
                      <w:szCs w:val="22"/>
                      <w:lang w:val="en-US" w:eastAsia="zh-CN"/>
                    </w:rPr>
                    <m:t>jπn∆(P-1)</m:t>
                  </m:r>
                </m:num>
                <m:den>
                  <m:r>
                    <w:rPr>
                      <w:rFonts w:ascii="Cambria Math" w:hAnsi="Cambria Math"/>
                      <w:kern w:val="2"/>
                      <w:sz w:val="22"/>
                      <w:szCs w:val="22"/>
                      <w:lang w:val="en-US" w:eastAsia="zh-CN"/>
                    </w:rPr>
                    <m:t>N</m:t>
                  </m:r>
                </m:den>
              </m:f>
            </m:sup>
          </m:sSup>
          <m:f>
            <m:fPr>
              <m:ctrlPr>
                <w:rPr>
                  <w:rFonts w:ascii="Cambria Math" w:hAnsi="Cambria Math"/>
                  <w:i/>
                  <w:kern w:val="2"/>
                  <w:sz w:val="22"/>
                  <w:szCs w:val="22"/>
                </w:rPr>
              </m:ctrlPr>
            </m:fPr>
            <m:num>
              <m:func>
                <m:funcPr>
                  <m:ctrlPr>
                    <w:rPr>
                      <w:rFonts w:ascii="Cambria Math" w:hAnsi="Cambria Math"/>
                      <w:i/>
                      <w:kern w:val="2"/>
                      <w:sz w:val="22"/>
                      <w:szCs w:val="22"/>
                    </w:rPr>
                  </m:ctrlPr>
                </m:funcPr>
                <m:fName>
                  <m:r>
                    <m:rPr>
                      <m:nor/>
                    </m:rPr>
                    <w:rPr>
                      <w:rFonts w:ascii="Cambria Math" w:hAnsi="Cambria Math"/>
                      <w:kern w:val="2"/>
                      <w:lang w:val="en-US" w:eastAsia="zh-CN"/>
                    </w:rPr>
                    <m:t>sin</m:t>
                  </m:r>
                </m:fName>
                <m:e>
                  <m:d>
                    <m:dPr>
                      <m:ctrlPr>
                        <w:rPr>
                          <w:rFonts w:ascii="Cambria Math" w:hAnsi="Cambria Math"/>
                          <w:i/>
                          <w:kern w:val="2"/>
                          <w:sz w:val="22"/>
                          <w:szCs w:val="22"/>
                        </w:rPr>
                      </m:ctrlPr>
                    </m:dPr>
                    <m:e>
                      <m:f>
                        <m:fPr>
                          <m:type m:val="lin"/>
                          <m:ctrlPr>
                            <w:rPr>
                              <w:rFonts w:ascii="Cambria Math" w:hAnsi="Cambria Math"/>
                              <w:i/>
                              <w:kern w:val="2"/>
                              <w:sz w:val="22"/>
                              <w:szCs w:val="22"/>
                            </w:rPr>
                          </m:ctrlPr>
                        </m:fPr>
                        <m:num>
                          <m:r>
                            <w:rPr>
                              <w:rFonts w:ascii="Cambria Math" w:hAnsi="Cambria Math"/>
                              <w:kern w:val="2"/>
                              <w:sz w:val="22"/>
                              <w:szCs w:val="22"/>
                              <w:lang w:val="en-US" w:eastAsia="zh-CN"/>
                            </w:rPr>
                            <m:t>πn∆P</m:t>
                          </m:r>
                        </m:num>
                        <m:den>
                          <m:r>
                            <w:rPr>
                              <w:rFonts w:ascii="Cambria Math" w:hAnsi="Cambria Math"/>
                              <w:kern w:val="2"/>
                              <w:sz w:val="22"/>
                              <w:szCs w:val="22"/>
                              <w:lang w:val="en-US" w:eastAsia="zh-CN"/>
                            </w:rPr>
                            <m:t>N</m:t>
                          </m:r>
                        </m:den>
                      </m:f>
                    </m:e>
                  </m:d>
                </m:e>
              </m:func>
            </m:num>
            <m:den>
              <m:func>
                <m:funcPr>
                  <m:ctrlPr>
                    <w:rPr>
                      <w:rFonts w:ascii="Cambria Math" w:hAnsi="Cambria Math"/>
                      <w:i/>
                      <w:kern w:val="2"/>
                      <w:sz w:val="22"/>
                      <w:szCs w:val="22"/>
                    </w:rPr>
                  </m:ctrlPr>
                </m:funcPr>
                <m:fName>
                  <m:r>
                    <m:rPr>
                      <m:nor/>
                    </m:rPr>
                    <w:rPr>
                      <w:rFonts w:ascii="Cambria Math" w:hAnsi="Cambria Math"/>
                      <w:kern w:val="2"/>
                      <w:lang w:val="en-US" w:eastAsia="zh-CN"/>
                    </w:rPr>
                    <m:t>sin</m:t>
                  </m:r>
                </m:fName>
                <m:e>
                  <m:d>
                    <m:dPr>
                      <m:ctrlPr>
                        <w:rPr>
                          <w:rFonts w:ascii="Cambria Math" w:hAnsi="Cambria Math"/>
                          <w:i/>
                          <w:kern w:val="2"/>
                          <w:sz w:val="22"/>
                          <w:szCs w:val="22"/>
                        </w:rPr>
                      </m:ctrlPr>
                    </m:dPr>
                    <m:e>
                      <m:f>
                        <m:fPr>
                          <m:type m:val="lin"/>
                          <m:ctrlPr>
                            <w:rPr>
                              <w:rFonts w:ascii="Cambria Math" w:hAnsi="Cambria Math"/>
                              <w:i/>
                              <w:kern w:val="2"/>
                              <w:sz w:val="22"/>
                              <w:szCs w:val="22"/>
                            </w:rPr>
                          </m:ctrlPr>
                        </m:fPr>
                        <m:num>
                          <m:r>
                            <w:rPr>
                              <w:rFonts w:ascii="Cambria Math" w:hAnsi="Cambria Math"/>
                              <w:kern w:val="2"/>
                              <w:sz w:val="22"/>
                              <w:szCs w:val="22"/>
                              <w:lang w:val="en-US" w:eastAsia="zh-CN"/>
                            </w:rPr>
                            <m:t>πn∆</m:t>
                          </m:r>
                        </m:num>
                        <m:den>
                          <m:r>
                            <w:rPr>
                              <w:rFonts w:ascii="Cambria Math" w:hAnsi="Cambria Math"/>
                              <w:kern w:val="2"/>
                              <w:sz w:val="22"/>
                              <w:szCs w:val="22"/>
                              <w:lang w:val="en-US" w:eastAsia="zh-CN"/>
                            </w:rPr>
                            <m:t>N</m:t>
                          </m:r>
                        </m:den>
                      </m:f>
                    </m:e>
                  </m:d>
                </m:e>
              </m:func>
            </m:den>
          </m:f>
          <m:r>
            <m:rPr>
              <m:sty m:val="p"/>
            </m:rPr>
            <w:rPr>
              <w:rFonts w:ascii="Cambria Math" w:hAnsi="Cambria Math"/>
              <w:kern w:val="2"/>
              <w:sz w:val="22"/>
              <w:szCs w:val="22"/>
              <w:lang w:val="en-US" w:eastAsia="zh-CN"/>
            </w:rPr>
            <w:br/>
          </m:r>
        </m:oMath>
      </m:oMathPara>
      <w:proofErr w:type="gramStart"/>
      <w:r>
        <w:rPr>
          <w:rFonts w:ascii="Times New Roman" w:hAnsi="Times New Roman"/>
          <w:kern w:val="2"/>
          <w:sz w:val="22"/>
          <w:szCs w:val="22"/>
          <w:lang w:val="en-US" w:eastAsia="zh-CN"/>
        </w:rPr>
        <w:t xml:space="preserve">Since </w:t>
      </w:r>
      <w:proofErr w:type="gramEnd"/>
      <m:oMath>
        <m:func>
          <m:funcPr>
            <m:ctrlPr>
              <w:rPr>
                <w:rFonts w:ascii="Cambria Math" w:hAnsi="Cambria Math"/>
                <w:i/>
                <w:kern w:val="2"/>
                <w:sz w:val="22"/>
                <w:szCs w:val="22"/>
              </w:rPr>
            </m:ctrlPr>
          </m:funcPr>
          <m:fName>
            <m:limLow>
              <m:limLowPr>
                <m:ctrlPr>
                  <w:rPr>
                    <w:rFonts w:ascii="Cambria Math" w:hAnsi="Cambria Math"/>
                    <w:i/>
                    <w:kern w:val="2"/>
                    <w:sz w:val="22"/>
                    <w:szCs w:val="22"/>
                  </w:rPr>
                </m:ctrlPr>
              </m:limLowPr>
              <m:e>
                <m:r>
                  <m:rPr>
                    <m:sty m:val="p"/>
                  </m:rPr>
                  <w:rPr>
                    <w:rFonts w:ascii="Cambria Math" w:hAnsi="Cambria Math"/>
                    <w:kern w:val="2"/>
                    <w:lang w:val="en-US" w:eastAsia="zh-CN"/>
                  </w:rPr>
                  <m:t>max</m:t>
                </m:r>
              </m:e>
              <m:lim>
                <m:r>
                  <w:rPr>
                    <w:rFonts w:ascii="Cambria Math" w:hAnsi="Cambria Math"/>
                    <w:kern w:val="2"/>
                    <w:sz w:val="22"/>
                    <w:szCs w:val="22"/>
                    <w:lang w:val="en-US" w:eastAsia="zh-CN"/>
                  </w:rPr>
                  <m:t>n</m:t>
                </m:r>
              </m:lim>
            </m:limLow>
          </m:fName>
          <m:e>
            <m:d>
              <m:dPr>
                <m:ctrlPr>
                  <w:rPr>
                    <w:rFonts w:ascii="Cambria Math" w:hAnsi="Cambria Math"/>
                    <w:i/>
                    <w:kern w:val="2"/>
                    <w:sz w:val="22"/>
                    <w:szCs w:val="22"/>
                  </w:rPr>
                </m:ctrlPr>
              </m:dPr>
              <m:e>
                <m:sSup>
                  <m:sSupPr>
                    <m:ctrlPr>
                      <w:rPr>
                        <w:rFonts w:ascii="Cambria Math" w:hAnsi="Cambria Math"/>
                        <w:i/>
                        <w:kern w:val="2"/>
                        <w:sz w:val="22"/>
                        <w:szCs w:val="22"/>
                      </w:rPr>
                    </m:ctrlPr>
                  </m:sSupPr>
                  <m:e>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s[n]</m:t>
                        </m:r>
                      </m:e>
                    </m:d>
                  </m:e>
                  <m:sup>
                    <m:r>
                      <w:rPr>
                        <w:rFonts w:ascii="Cambria Math" w:hAnsi="Cambria Math"/>
                        <w:kern w:val="2"/>
                        <w:sz w:val="22"/>
                        <w:szCs w:val="22"/>
                        <w:lang w:val="en-US" w:eastAsia="zh-CN"/>
                      </w:rPr>
                      <m:t>2</m:t>
                    </m:r>
                  </m:sup>
                </m:sSup>
              </m:e>
            </m:d>
          </m:e>
        </m:func>
        <m:r>
          <w:rPr>
            <w:rFonts w:ascii="Cambria Math" w:hAnsi="Cambria Math"/>
            <w:kern w:val="2"/>
            <w:sz w:val="22"/>
            <w:szCs w:val="22"/>
            <w:lang w:val="en-US" w:eastAsia="zh-CN"/>
          </w:rPr>
          <m:t>=</m:t>
        </m:r>
        <m:sSup>
          <m:sSupPr>
            <m:ctrlPr>
              <w:rPr>
                <w:rFonts w:ascii="Cambria Math" w:hAnsi="Cambria Math"/>
                <w:i/>
                <w:kern w:val="2"/>
                <w:sz w:val="22"/>
                <w:szCs w:val="22"/>
              </w:rPr>
            </m:ctrlPr>
          </m:sSupPr>
          <m:e>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H</m:t>
                </m:r>
                <m:d>
                  <m:dPr>
                    <m:begChr m:val="["/>
                    <m:endChr m:val="]"/>
                    <m:ctrlPr>
                      <w:rPr>
                        <w:rFonts w:ascii="Cambria Math" w:hAnsi="Cambria Math"/>
                        <w:i/>
                        <w:kern w:val="2"/>
                        <w:sz w:val="22"/>
                        <w:szCs w:val="22"/>
                      </w:rPr>
                    </m:ctrlPr>
                  </m:dPr>
                  <m:e>
                    <m:sSub>
                      <m:sSubPr>
                        <m:ctrlPr>
                          <w:rPr>
                            <w:rFonts w:ascii="Cambria Math" w:hAnsi="Cambria Math"/>
                            <w:i/>
                            <w:kern w:val="2"/>
                            <w:sz w:val="22"/>
                            <w:szCs w:val="22"/>
                          </w:rPr>
                        </m:ctrlPr>
                      </m:sSubPr>
                      <m:e>
                        <m:r>
                          <w:rPr>
                            <w:rFonts w:ascii="Cambria Math" w:hAnsi="Cambria Math"/>
                            <w:kern w:val="2"/>
                            <w:sz w:val="22"/>
                            <w:szCs w:val="22"/>
                            <w:lang w:val="en-US" w:eastAsia="zh-CN"/>
                          </w:rPr>
                          <m:t>k</m:t>
                        </m:r>
                      </m:e>
                      <m:sub>
                        <m:r>
                          <w:rPr>
                            <w:rFonts w:ascii="Cambria Math" w:hAnsi="Cambria Math"/>
                            <w:kern w:val="2"/>
                            <w:sz w:val="22"/>
                            <w:szCs w:val="22"/>
                            <w:lang w:val="en-US" w:eastAsia="zh-CN"/>
                          </w:rPr>
                          <m:t>0</m:t>
                        </m:r>
                      </m:sub>
                    </m:sSub>
                  </m:e>
                </m:d>
              </m:e>
            </m:d>
          </m:e>
          <m:sup>
            <m:r>
              <w:rPr>
                <w:rFonts w:ascii="Cambria Math" w:hAnsi="Cambria Math"/>
                <w:kern w:val="2"/>
                <w:sz w:val="22"/>
                <w:szCs w:val="22"/>
                <w:lang w:val="en-US" w:eastAsia="zh-CN"/>
              </w:rPr>
              <m:t>2</m:t>
            </m:r>
          </m:sup>
        </m:sSup>
        <m:r>
          <w:rPr>
            <w:rFonts w:ascii="Cambria Math" w:hAnsi="Cambria Math"/>
            <w:kern w:val="2"/>
            <w:sz w:val="22"/>
            <w:szCs w:val="22"/>
            <w:lang w:val="en-US" w:eastAsia="zh-CN"/>
          </w:rPr>
          <m:t>∙</m:t>
        </m:r>
        <m:f>
          <m:fPr>
            <m:ctrlPr>
              <w:rPr>
                <w:rFonts w:ascii="Cambria Math" w:hAnsi="Cambria Math"/>
                <w:i/>
                <w:kern w:val="2"/>
                <w:sz w:val="22"/>
                <w:szCs w:val="22"/>
              </w:rPr>
            </m:ctrlPr>
          </m:fPr>
          <m:num>
            <m:sSup>
              <m:sSupPr>
                <m:ctrlPr>
                  <w:rPr>
                    <w:rFonts w:ascii="Cambria Math" w:hAnsi="Cambria Math"/>
                    <w:i/>
                    <w:kern w:val="2"/>
                    <w:sz w:val="22"/>
                    <w:szCs w:val="22"/>
                  </w:rPr>
                </m:ctrlPr>
              </m:sSupPr>
              <m:e>
                <m:r>
                  <w:rPr>
                    <w:rFonts w:ascii="Cambria Math" w:hAnsi="Cambria Math"/>
                    <w:kern w:val="2"/>
                    <w:sz w:val="22"/>
                    <w:szCs w:val="22"/>
                    <w:lang w:val="en-US" w:eastAsia="zh-CN"/>
                  </w:rPr>
                  <m:t>P</m:t>
                </m:r>
              </m:e>
              <m:sup>
                <m:r>
                  <w:rPr>
                    <w:rFonts w:ascii="Cambria Math" w:hAnsi="Cambria Math"/>
                    <w:kern w:val="2"/>
                    <w:sz w:val="22"/>
                    <w:szCs w:val="22"/>
                    <w:lang w:val="en-US" w:eastAsia="zh-CN"/>
                  </w:rPr>
                  <m:t>2</m:t>
                </m:r>
              </m:sup>
            </m:sSup>
          </m:num>
          <m:den>
            <m:r>
              <w:rPr>
                <w:rFonts w:ascii="Cambria Math" w:hAnsi="Cambria Math"/>
                <w:kern w:val="2"/>
                <w:sz w:val="22"/>
                <w:szCs w:val="22"/>
                <w:lang w:val="en-US" w:eastAsia="zh-CN"/>
              </w:rPr>
              <m:t>N</m:t>
            </m:r>
          </m:den>
        </m:f>
      </m:oMath>
      <w:r>
        <w:rPr>
          <w:rFonts w:ascii="Times New Roman" w:hAnsi="Times New Roman"/>
          <w:kern w:val="2"/>
          <w:sz w:val="22"/>
          <w:szCs w:val="22"/>
          <w:lang w:val="en-US" w:eastAsia="zh-CN"/>
        </w:rPr>
        <w:t xml:space="preserve">, it follows that repetition produces large power variations. This also translates to a large cubic metric (CM) as shown in </w:t>
      </w:r>
      <w:r w:rsidR="00AE508E">
        <w:fldChar w:fldCharType="begin"/>
      </w:r>
      <w:r w:rsidR="00AE508E">
        <w:instrText xml:space="preserve"> REF _Ref509395102 \h  \* MERGEFORMAT </w:instrText>
      </w:r>
      <w:r w:rsidR="00AE508E">
        <w:fldChar w:fldCharType="separate"/>
      </w:r>
      <w:r w:rsidR="00156192" w:rsidRPr="000A4DA5">
        <w:rPr>
          <w:rFonts w:ascii="Times New Roman" w:hAnsi="Times New Roman"/>
          <w:kern w:val="2"/>
          <w:sz w:val="22"/>
          <w:szCs w:val="22"/>
          <w:lang w:val="en-US" w:eastAsia="zh-CN"/>
        </w:rPr>
        <w:t>Figure 3</w:t>
      </w:r>
      <w:r w:rsidR="00AE508E">
        <w:fldChar w:fldCharType="end"/>
      </w:r>
      <w:r>
        <w:rPr>
          <w:rFonts w:ascii="Times New Roman" w:hAnsi="Times New Roman"/>
          <w:kern w:val="2"/>
          <w:sz w:val="22"/>
          <w:szCs w:val="22"/>
          <w:lang w:val="en-US" w:eastAsia="zh-CN"/>
        </w:rPr>
        <w:t xml:space="preserve">. Here we compare </w:t>
      </w:r>
      <w:proofErr w:type="spellStart"/>
      <w:r>
        <w:rPr>
          <w:rFonts w:ascii="Times New Roman" w:hAnsi="Times New Roman"/>
          <w:kern w:val="2"/>
          <w:sz w:val="22"/>
          <w:szCs w:val="22"/>
          <w:lang w:val="en-US" w:eastAsia="zh-CN"/>
        </w:rPr>
        <w:t>eLAA</w:t>
      </w:r>
      <w:proofErr w:type="spellEnd"/>
      <w:r>
        <w:rPr>
          <w:rFonts w:ascii="Times New Roman" w:hAnsi="Times New Roman"/>
          <w:kern w:val="2"/>
          <w:sz w:val="22"/>
          <w:szCs w:val="22"/>
          <w:lang w:val="en-US" w:eastAsia="zh-CN"/>
        </w:rPr>
        <w:t xml:space="preserve"> PUCCH format 3 (i.e., DFT </w:t>
      </w:r>
      <w:proofErr w:type="spellStart"/>
      <w:r>
        <w:rPr>
          <w:rFonts w:ascii="Times New Roman" w:hAnsi="Times New Roman"/>
          <w:kern w:val="2"/>
          <w:sz w:val="22"/>
          <w:szCs w:val="22"/>
          <w:lang w:val="en-US" w:eastAsia="zh-CN"/>
        </w:rPr>
        <w:t>precoded</w:t>
      </w:r>
      <w:proofErr w:type="spellEnd"/>
      <w:r>
        <w:rPr>
          <w:rFonts w:ascii="Times New Roman" w:hAnsi="Times New Roman"/>
          <w:kern w:val="2"/>
          <w:sz w:val="22"/>
          <w:szCs w:val="22"/>
          <w:lang w:val="en-US" w:eastAsia="zh-CN"/>
        </w:rPr>
        <w:t xml:space="preserve"> QPSK over 1 PRB) without interlacing and with interlacing (using repetition to 10 PRBs equidistantly located every 10</w:t>
      </w:r>
      <w:r>
        <w:rPr>
          <w:rFonts w:ascii="Times New Roman" w:hAnsi="Times New Roman"/>
          <w:kern w:val="2"/>
          <w:sz w:val="22"/>
          <w:szCs w:val="22"/>
          <w:vertAlign w:val="superscript"/>
          <w:lang w:val="en-US" w:eastAsia="zh-CN"/>
        </w:rPr>
        <w:t>th</w:t>
      </w:r>
      <w:r>
        <w:rPr>
          <w:rFonts w:ascii="Times New Roman" w:hAnsi="Times New Roman"/>
          <w:kern w:val="2"/>
          <w:sz w:val="22"/>
          <w:szCs w:val="22"/>
          <w:lang w:val="en-US" w:eastAsia="zh-CN"/>
        </w:rPr>
        <w:t xml:space="preserve"> PRB, or without using repetition). As shown in </w:t>
      </w:r>
      <w:r w:rsidR="00AE508E">
        <w:fldChar w:fldCharType="begin"/>
      </w:r>
      <w:r w:rsidR="00AE508E">
        <w:instrText xml:space="preserve"> REF _Ref509395102 \h  \* MERGEFORMAT </w:instrText>
      </w:r>
      <w:r w:rsidR="00AE508E">
        <w:fldChar w:fldCharType="separate"/>
      </w:r>
      <w:r w:rsidR="00156192" w:rsidRPr="000A4DA5">
        <w:rPr>
          <w:rFonts w:ascii="Times New Roman" w:hAnsi="Times New Roman"/>
          <w:kern w:val="2"/>
          <w:sz w:val="22"/>
          <w:szCs w:val="22"/>
          <w:lang w:val="en-US" w:eastAsia="zh-CN"/>
        </w:rPr>
        <w:t>Figure 3</w:t>
      </w:r>
      <w:r w:rsidR="00AE508E">
        <w:fldChar w:fldCharType="end"/>
      </w:r>
      <w:r>
        <w:rPr>
          <w:rFonts w:ascii="Times New Roman" w:hAnsi="Times New Roman"/>
          <w:kern w:val="2"/>
          <w:sz w:val="22"/>
          <w:szCs w:val="22"/>
          <w:lang w:val="en-US" w:eastAsia="zh-CN"/>
        </w:rPr>
        <w:t xml:space="preserve">, this reduces the CM about 10 </w:t>
      </w:r>
      <w:proofErr w:type="spellStart"/>
      <w:r>
        <w:rPr>
          <w:rFonts w:ascii="Times New Roman" w:hAnsi="Times New Roman"/>
          <w:kern w:val="2"/>
          <w:sz w:val="22"/>
          <w:szCs w:val="22"/>
          <w:lang w:val="en-US" w:eastAsia="zh-CN"/>
        </w:rPr>
        <w:t>dB.</w:t>
      </w:r>
      <w:proofErr w:type="spellEnd"/>
      <w:r>
        <w:rPr>
          <w:rFonts w:ascii="Times New Roman" w:hAnsi="Times New Roman"/>
          <w:kern w:val="2"/>
          <w:sz w:val="22"/>
          <w:szCs w:val="22"/>
          <w:lang w:val="en-US" w:eastAsia="zh-CN"/>
        </w:rPr>
        <w:t xml:space="preserve"> Therefore, the signal needs to be processed differently in the PRBs of </w:t>
      </w:r>
      <w:proofErr w:type="gramStart"/>
      <w:r>
        <w:rPr>
          <w:rFonts w:ascii="Times New Roman" w:hAnsi="Times New Roman"/>
          <w:kern w:val="2"/>
          <w:sz w:val="22"/>
          <w:szCs w:val="22"/>
          <w:lang w:val="en-US" w:eastAsia="zh-CN"/>
        </w:rPr>
        <w:t>an interlace</w:t>
      </w:r>
      <w:proofErr w:type="gramEnd"/>
      <w:r>
        <w:rPr>
          <w:rFonts w:ascii="Times New Roman" w:hAnsi="Times New Roman"/>
          <w:kern w:val="2"/>
          <w:sz w:val="22"/>
          <w:szCs w:val="22"/>
          <w:lang w:val="en-US" w:eastAsia="zh-CN"/>
        </w:rPr>
        <w:t xml:space="preserve">, i.e., either on bit level (e.g., scrambling) or on modulation symbol level (e.g., interleaving, sequence modulation etc.). </w:t>
      </w:r>
    </w:p>
    <w:p w14:paraId="1A686041" w14:textId="77777777" w:rsidR="00D10DF9" w:rsidRDefault="00D10DF9" w:rsidP="00D10DF9">
      <w:pPr>
        <w:pStyle w:val="21Descriptiontext"/>
        <w:spacing w:after="0" w:line="240" w:lineRule="auto"/>
        <w:jc w:val="both"/>
        <w:rPr>
          <w:rFonts w:ascii="Times New Roman" w:hAnsi="Times New Roman"/>
          <w:kern w:val="2"/>
          <w:sz w:val="22"/>
          <w:szCs w:val="22"/>
          <w:lang w:val="en-US" w:eastAsia="zh-CN"/>
        </w:rPr>
      </w:pPr>
    </w:p>
    <w:p w14:paraId="314168EB" w14:textId="2E53B35F" w:rsidR="00D10DF9" w:rsidRDefault="00FA615F" w:rsidP="00D10DF9">
      <w:pPr>
        <w:pStyle w:val="21Descriptiontext"/>
        <w:spacing w:after="0" w:line="240" w:lineRule="auto"/>
        <w:jc w:val="both"/>
        <w:rPr>
          <w:rFonts w:ascii="Times New Roman" w:hAnsi="Times New Roman"/>
          <w:kern w:val="2"/>
          <w:sz w:val="22"/>
          <w:szCs w:val="22"/>
          <w:lang w:val="en-US" w:eastAsia="zh-CN"/>
        </w:rPr>
      </w:pPr>
      <w:r>
        <w:rPr>
          <w:rFonts w:ascii="Times New Roman" w:hAnsi="Times New Roman"/>
          <w:b/>
          <w:i/>
          <w:kern w:val="2"/>
          <w:sz w:val="22"/>
          <w:szCs w:val="22"/>
          <w:lang w:val="en-US" w:eastAsia="zh-CN"/>
        </w:rPr>
        <w:t xml:space="preserve">Proposal </w:t>
      </w:r>
      <w:r w:rsidR="00F47E67">
        <w:rPr>
          <w:rFonts w:ascii="Times New Roman" w:hAnsi="Times New Roman"/>
          <w:b/>
          <w:i/>
          <w:kern w:val="2"/>
          <w:sz w:val="22"/>
          <w:szCs w:val="22"/>
          <w:lang w:val="en-US" w:eastAsia="zh-CN"/>
        </w:rPr>
        <w:t>5</w:t>
      </w:r>
      <w:r w:rsidR="00D10DF9">
        <w:rPr>
          <w:rFonts w:ascii="Times New Roman" w:hAnsi="Times New Roman"/>
          <w:b/>
          <w:i/>
          <w:kern w:val="2"/>
          <w:sz w:val="22"/>
          <w:szCs w:val="22"/>
          <w:lang w:val="en-US" w:eastAsia="zh-CN"/>
        </w:rPr>
        <w:t>:</w:t>
      </w:r>
      <w:r w:rsidR="00D10DF9">
        <w:rPr>
          <w:rFonts w:ascii="Times New Roman" w:hAnsi="Times New Roman"/>
          <w:i/>
          <w:kern w:val="2"/>
          <w:sz w:val="22"/>
          <w:szCs w:val="22"/>
          <w:lang w:val="en-US" w:eastAsia="zh-CN"/>
        </w:rPr>
        <w:t xml:space="preserve"> </w:t>
      </w:r>
      <w:r w:rsidR="00D10DF9">
        <w:rPr>
          <w:rFonts w:ascii="Times New Roman" w:hAnsi="Times New Roman"/>
          <w:b/>
          <w:i/>
          <w:kern w:val="2"/>
          <w:sz w:val="22"/>
          <w:szCs w:val="22"/>
          <w:lang w:val="en-US" w:eastAsia="zh-CN"/>
        </w:rPr>
        <w:t xml:space="preserve">PRB-specific processing, either on bit level or modulation symbol level, should be applied to </w:t>
      </w:r>
      <w:proofErr w:type="gramStart"/>
      <w:r w:rsidR="00D10DF9">
        <w:rPr>
          <w:rFonts w:ascii="Times New Roman" w:hAnsi="Times New Roman"/>
          <w:b/>
          <w:i/>
          <w:kern w:val="2"/>
          <w:sz w:val="22"/>
          <w:szCs w:val="22"/>
          <w:lang w:val="en-US" w:eastAsia="zh-CN"/>
        </w:rPr>
        <w:t>interlaced</w:t>
      </w:r>
      <w:proofErr w:type="gramEnd"/>
      <w:r w:rsidR="00D10DF9">
        <w:rPr>
          <w:rFonts w:ascii="Times New Roman" w:hAnsi="Times New Roman"/>
          <w:b/>
          <w:i/>
          <w:kern w:val="2"/>
          <w:sz w:val="22"/>
          <w:szCs w:val="22"/>
          <w:lang w:val="en-US" w:eastAsia="zh-CN"/>
        </w:rPr>
        <w:t xml:space="preserve"> PUCCH when repetition in frequency domain is introduced.</w:t>
      </w:r>
      <w:r w:rsidR="00D10DF9">
        <w:rPr>
          <w:rFonts w:ascii="Times New Roman" w:hAnsi="Times New Roman"/>
          <w:kern w:val="2"/>
          <w:sz w:val="22"/>
          <w:szCs w:val="22"/>
          <w:lang w:val="en-US" w:eastAsia="zh-CN"/>
        </w:rPr>
        <w:t xml:space="preserve"> </w:t>
      </w:r>
    </w:p>
    <w:p w14:paraId="3562C7E7" w14:textId="77777777" w:rsidR="00D10DF9" w:rsidRDefault="00D10DF9" w:rsidP="00D10DF9">
      <w:pPr>
        <w:jc w:val="center"/>
      </w:pPr>
      <w:r>
        <w:rPr>
          <w:noProof/>
        </w:rPr>
        <w:lastRenderedPageBreak/>
        <w:drawing>
          <wp:inline distT="0" distB="0" distL="0" distR="0" wp14:anchorId="1EB69F0F" wp14:editId="5F00B27A">
            <wp:extent cx="4135120" cy="2832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5120" cy="2832100"/>
                    </a:xfrm>
                    <a:prstGeom prst="rect">
                      <a:avLst/>
                    </a:prstGeom>
                    <a:noFill/>
                    <a:ln>
                      <a:noFill/>
                    </a:ln>
                  </pic:spPr>
                </pic:pic>
              </a:graphicData>
            </a:graphic>
          </wp:inline>
        </w:drawing>
      </w:r>
    </w:p>
    <w:p w14:paraId="299BBC2A" w14:textId="77777777" w:rsidR="00D10DF9" w:rsidRDefault="00D10DF9" w:rsidP="00D10DF9">
      <w:pPr>
        <w:pStyle w:val="Caption"/>
        <w:jc w:val="left"/>
      </w:pPr>
      <w:bookmarkStart w:id="9" w:name="_Ref509395102"/>
      <w:r>
        <w:t xml:space="preserve">Figure </w:t>
      </w:r>
      <w:r w:rsidR="00DB7C8C">
        <w:fldChar w:fldCharType="begin"/>
      </w:r>
      <w:r w:rsidR="002623A8">
        <w:instrText xml:space="preserve"> SEQ Figure \* ARABIC </w:instrText>
      </w:r>
      <w:r w:rsidR="00DB7C8C">
        <w:fldChar w:fldCharType="separate"/>
      </w:r>
      <w:r w:rsidR="00915449">
        <w:rPr>
          <w:noProof/>
        </w:rPr>
        <w:t>3</w:t>
      </w:r>
      <w:r w:rsidR="00DB7C8C">
        <w:rPr>
          <w:noProof/>
        </w:rPr>
        <w:fldChar w:fldCharType="end"/>
      </w:r>
      <w:bookmarkEnd w:id="9"/>
      <w:r>
        <w:t>. CCDF of the CM for PUCCH format 3 without interlace (1 PRB), with interlace (10 PRBs and 1 PRB every 10</w:t>
      </w:r>
      <w:r>
        <w:rPr>
          <w:vertAlign w:val="superscript"/>
        </w:rPr>
        <w:t>th</w:t>
      </w:r>
      <w:r>
        <w:t xml:space="preserve"> PRB) and repetition on each PRB, and with interlace (10 PRBs and 1 PRB every 10</w:t>
      </w:r>
      <w:r>
        <w:rPr>
          <w:vertAlign w:val="superscript"/>
        </w:rPr>
        <w:t>th</w:t>
      </w:r>
      <w:r>
        <w:t xml:space="preserve"> PRB) without repetition.</w:t>
      </w:r>
    </w:p>
    <w:p w14:paraId="568E6987" w14:textId="77777777" w:rsidR="00B445B9" w:rsidRPr="00B445B9" w:rsidRDefault="00B445B9" w:rsidP="00B445B9">
      <w:pPr>
        <w:rPr>
          <w:lang w:eastAsia="zh-CN"/>
        </w:rPr>
      </w:pPr>
    </w:p>
    <w:p w14:paraId="30734AD1" w14:textId="77777777" w:rsidR="004341CE" w:rsidRDefault="004341CE" w:rsidP="004341CE">
      <w:pPr>
        <w:pStyle w:val="Heading1"/>
      </w:pPr>
      <w:r>
        <w:t xml:space="preserve">NR-U </w:t>
      </w:r>
      <w:r w:rsidR="00EC2893">
        <w:t>PRACH Design</w:t>
      </w:r>
    </w:p>
    <w:p w14:paraId="484A79C2" w14:textId="78114E0D" w:rsidR="00665C1A" w:rsidRDefault="00665C1A" w:rsidP="00665C1A">
      <w:r>
        <w:rPr>
          <w:kern w:val="2"/>
          <w:lang w:val="en-GB" w:eastAsia="zh-CN"/>
        </w:rPr>
        <w:t xml:space="preserve">In </w:t>
      </w:r>
      <w:r>
        <w:rPr>
          <w:rFonts w:hint="eastAsia"/>
          <w:kern w:val="2"/>
          <w:lang w:val="en-GB" w:eastAsia="zh-CN"/>
        </w:rPr>
        <w:t>[</w:t>
      </w:r>
      <w:r w:rsidR="00F52A32">
        <w:rPr>
          <w:kern w:val="2"/>
          <w:lang w:val="en-GB" w:eastAsia="zh-CN"/>
        </w:rPr>
        <w:t>3</w:t>
      </w:r>
      <w:r>
        <w:rPr>
          <w:kern w:val="2"/>
          <w:lang w:val="en-GB" w:eastAsia="zh-CN"/>
        </w:rPr>
        <w:t xml:space="preserve">], different PRACH </w:t>
      </w:r>
      <w:r w:rsidR="007726B0">
        <w:rPr>
          <w:kern w:val="2"/>
          <w:lang w:val="en-GB" w:eastAsia="zh-CN"/>
        </w:rPr>
        <w:t xml:space="preserve">preamble solutions </w:t>
      </w:r>
      <w:r>
        <w:rPr>
          <w:kern w:val="2"/>
          <w:lang w:val="en-GB" w:eastAsia="zh-CN"/>
        </w:rPr>
        <w:t xml:space="preserve">designs for NR-U with 15 kHz subcarrier spacing (SCS) have been discussed and simulated, showing that </w:t>
      </w:r>
      <w:r>
        <w:rPr>
          <w:kern w:val="2"/>
          <w:lang w:eastAsia="zh-CN"/>
        </w:rPr>
        <w:t xml:space="preserve">interlace-based PRACH are beneficial. </w:t>
      </w:r>
      <w:r>
        <w:t xml:space="preserve">In this section, we continue to discuss and evaluate the PRACH </w:t>
      </w:r>
      <w:r w:rsidR="007726B0">
        <w:t xml:space="preserve">preamble </w:t>
      </w:r>
      <w:r>
        <w:t>design for NR-U with different SCSs. Our main focus is still on interlacing based on PRBs or REs</w:t>
      </w:r>
      <w:r w:rsidR="0072469D">
        <w:t xml:space="preserve"> over a frequency band of 20 MHz</w:t>
      </w:r>
      <w:r>
        <w:t>, i.e</w:t>
      </w:r>
      <w:proofErr w:type="gramStart"/>
      <w:r>
        <w:t>.,</w:t>
      </w:r>
      <w:proofErr w:type="gramEnd"/>
    </w:p>
    <w:p w14:paraId="6C2DF5FE" w14:textId="77777777" w:rsidR="00665C1A" w:rsidRDefault="00665C1A" w:rsidP="004D4B84">
      <w:pPr>
        <w:pStyle w:val="ListParagraph"/>
        <w:numPr>
          <w:ilvl w:val="0"/>
          <w:numId w:val="12"/>
        </w:numPr>
        <w:spacing w:afterLines="50" w:after="120" w:line="240" w:lineRule="auto"/>
        <w:ind w:firstLineChars="0"/>
        <w:jc w:val="both"/>
      </w:pPr>
      <w:r w:rsidRPr="00213B26">
        <w:rPr>
          <w:b/>
        </w:rPr>
        <w:t>Block-interlaced frequency division multiplexing (B-IFDM)</w:t>
      </w:r>
      <w:r>
        <w:rPr>
          <w:b/>
        </w:rPr>
        <w:t xml:space="preserve"> based PRACH</w:t>
      </w:r>
      <w:r>
        <w:t>: All the 12 REs in each  PRB of the interlace(s) assigned to PRACH are used for the transmission of a PRACH preamble;</w:t>
      </w:r>
    </w:p>
    <w:p w14:paraId="3A430E68" w14:textId="77777777" w:rsidR="00665C1A" w:rsidRDefault="00665C1A" w:rsidP="004D4B84">
      <w:pPr>
        <w:pStyle w:val="ListParagraph"/>
        <w:numPr>
          <w:ilvl w:val="0"/>
          <w:numId w:val="12"/>
        </w:numPr>
        <w:spacing w:afterLines="50" w:after="120" w:line="240" w:lineRule="auto"/>
        <w:ind w:firstLineChars="0"/>
        <w:jc w:val="both"/>
      </w:pPr>
      <w:r w:rsidRPr="00213B26">
        <w:rPr>
          <w:b/>
        </w:rPr>
        <w:t>Tone-interlaced frequency division multiplexing within B-IFDM (</w:t>
      </w:r>
      <w:proofErr w:type="spellStart"/>
      <w:r w:rsidRPr="00213B26">
        <w:rPr>
          <w:b/>
        </w:rPr>
        <w:t>TinB</w:t>
      </w:r>
      <w:proofErr w:type="spellEnd"/>
      <w:r w:rsidRPr="00213B26">
        <w:rPr>
          <w:b/>
        </w:rPr>
        <w:t>-IFDM)</w:t>
      </w:r>
      <w:r>
        <w:rPr>
          <w:b/>
        </w:rPr>
        <w:t xml:space="preserve"> based PRACH</w:t>
      </w:r>
      <w:r>
        <w:t xml:space="preserve">: In each PRB of </w:t>
      </w:r>
      <w:proofErr w:type="gramStart"/>
      <w:r>
        <w:t>the interlace</w:t>
      </w:r>
      <w:proofErr w:type="gramEnd"/>
      <w:r>
        <w:t xml:space="preserve">(s) assigned to PRACH, one or multiple REs are used for the transmission of a PRACH preamble, while the remaining REs can be used to transmit other PRACH preamble(s) (i.e., preambles are </w:t>
      </w:r>
      <w:proofErr w:type="spellStart"/>
      <w:r>
        <w:t>FDMed</w:t>
      </w:r>
      <w:proofErr w:type="spellEnd"/>
      <w:r>
        <w:t>), or can be reserved</w:t>
      </w:r>
      <w:r>
        <w:rPr>
          <w:rStyle w:val="FootnoteReference"/>
        </w:rPr>
        <w:footnoteReference w:id="2"/>
      </w:r>
      <w:r>
        <w:t>.</w:t>
      </w:r>
    </w:p>
    <w:p w14:paraId="398C6C72" w14:textId="200B7328" w:rsidR="00665C1A" w:rsidRDefault="00665C1A" w:rsidP="00665C1A">
      <w:r>
        <w:rPr>
          <w:rFonts w:hint="eastAsia"/>
          <w:lang w:eastAsia="zh-CN"/>
        </w:rPr>
        <w:t xml:space="preserve">Besides, </w:t>
      </w:r>
      <w:r>
        <w:t>the following two no</w:t>
      </w:r>
      <w:r w:rsidRPr="00F36FAF">
        <w:t>n-</w:t>
      </w:r>
      <w:r w:rsidR="00CB6EF0" w:rsidRPr="00F36FAF">
        <w:t xml:space="preserve">PRB </w:t>
      </w:r>
      <w:r w:rsidRPr="00F36FAF">
        <w:t>i</w:t>
      </w:r>
      <w:r>
        <w:t xml:space="preserve">nterlace-based design options will also be evaluated as references. </w:t>
      </w:r>
    </w:p>
    <w:p w14:paraId="5B2921E3" w14:textId="5301ACE0" w:rsidR="00665C1A" w:rsidRDefault="00665C1A" w:rsidP="004D4B84">
      <w:pPr>
        <w:pStyle w:val="ListParagraph"/>
        <w:numPr>
          <w:ilvl w:val="0"/>
          <w:numId w:val="12"/>
        </w:numPr>
        <w:spacing w:afterLines="50" w:after="120" w:line="240" w:lineRule="auto"/>
        <w:ind w:firstLineChars="0"/>
        <w:jc w:val="both"/>
      </w:pPr>
      <w:r w:rsidRPr="004A6412">
        <w:rPr>
          <w:b/>
        </w:rPr>
        <w:t>Contiguous based PRACH</w:t>
      </w:r>
      <w:r>
        <w:t xml:space="preserve">: This is the conventional PRACH design in NR licensed, where </w:t>
      </w:r>
      <w:proofErr w:type="spellStart"/>
      <w:r w:rsidR="007726B0">
        <w:t>Zadoff</w:t>
      </w:r>
      <w:proofErr w:type="spellEnd"/>
      <w:r w:rsidR="007726B0">
        <w:t>-Chu (</w:t>
      </w:r>
      <w:r>
        <w:t>ZC</w:t>
      </w:r>
      <w:r w:rsidR="007726B0">
        <w:t>)</w:t>
      </w:r>
      <w:r>
        <w:t xml:space="preserve"> sequences of length 139 with different root indices and cyclic shift gap </w:t>
      </w:r>
      <m:oMath>
        <m:sSub>
          <m:sSubPr>
            <m:ctrlPr>
              <w:rPr>
                <w:rFonts w:ascii="Cambria Math" w:hAnsi="Cambria Math"/>
              </w:rPr>
            </m:ctrlPr>
          </m:sSubPr>
          <m:e>
            <m:r>
              <w:rPr>
                <w:rFonts w:ascii="Cambria Math" w:hAnsi="Cambria Math"/>
              </w:rPr>
              <m:t>N</m:t>
            </m:r>
          </m:e>
          <m:sub>
            <m:r>
              <m:rPr>
                <m:sty m:val="p"/>
              </m:rPr>
              <w:rPr>
                <w:rFonts w:ascii="Cambria Math" w:hAnsi="Cambria Math"/>
              </w:rPr>
              <m:t>cs</m:t>
            </m:r>
          </m:sub>
        </m:sSub>
        <m:r>
          <m:rPr>
            <m:sty m:val="p"/>
          </m:rPr>
          <w:rPr>
            <w:rFonts w:ascii="Cambria Math" w:hAnsi="Cambria Math"/>
          </w:rPr>
          <m:t xml:space="preserve"> </m:t>
        </m:r>
      </m:oMath>
      <w:r>
        <w:t xml:space="preserve"> are adopted and mapped to </w:t>
      </w:r>
      <w:r w:rsidR="007726B0">
        <w:t xml:space="preserve">139 </w:t>
      </w:r>
      <w:r>
        <w:t xml:space="preserve">consecutive </w:t>
      </w:r>
      <w:proofErr w:type="spellStart"/>
      <w:r>
        <w:t>REs.</w:t>
      </w:r>
      <w:proofErr w:type="spellEnd"/>
      <w:r>
        <w:t xml:space="preserve"> </w:t>
      </w:r>
    </w:p>
    <w:p w14:paraId="5405DE73" w14:textId="0E7F6984" w:rsidR="00665C1A" w:rsidRDefault="00665C1A" w:rsidP="004D4B84">
      <w:pPr>
        <w:pStyle w:val="ListParagraph"/>
        <w:numPr>
          <w:ilvl w:val="0"/>
          <w:numId w:val="12"/>
        </w:numPr>
        <w:spacing w:afterLines="50" w:after="120" w:line="240" w:lineRule="auto"/>
        <w:ind w:firstLineChars="0"/>
        <w:jc w:val="both"/>
      </w:pPr>
      <w:r w:rsidRPr="00AC093E">
        <w:rPr>
          <w:b/>
        </w:rPr>
        <w:t>Tone-interlaced frequency division multiplexing (T-IFDM) based PRACH</w:t>
      </w:r>
      <w:r>
        <w:t>: ZC sequences of length 139 with different root indice</w:t>
      </w:r>
      <w:r w:rsidRPr="00F36FAF">
        <w:t xml:space="preserve">s </w:t>
      </w:r>
      <w:r w:rsidR="006E7251" w:rsidRPr="00F36FAF">
        <w:t xml:space="preserve">and cyclic shift gap </w:t>
      </w:r>
      <m:oMath>
        <m:sSub>
          <m:sSubPr>
            <m:ctrlPr>
              <w:rPr>
                <w:rFonts w:ascii="Cambria Math" w:hAnsi="Cambria Math"/>
              </w:rPr>
            </m:ctrlPr>
          </m:sSubPr>
          <m:e>
            <m:r>
              <w:rPr>
                <w:rFonts w:ascii="Cambria Math" w:hAnsi="Cambria Math" w:hint="eastAsia"/>
              </w:rPr>
              <m:t>N</m:t>
            </m:r>
          </m:e>
          <m:sub>
            <m:r>
              <m:rPr>
                <m:sty m:val="p"/>
              </m:rPr>
              <w:rPr>
                <w:rFonts w:ascii="Cambria Math" w:hAnsi="Cambria Math" w:hint="eastAsia"/>
              </w:rPr>
              <m:t>cs</m:t>
            </m:r>
          </m:sub>
        </m:sSub>
        <m:r>
          <m:rPr>
            <m:sty m:val="p"/>
          </m:rPr>
          <w:rPr>
            <w:rFonts w:ascii="Cambria Math" w:hAnsi="Cambria Math" w:hint="eastAsia"/>
          </w:rPr>
          <m:t xml:space="preserve"> </m:t>
        </m:r>
      </m:oMath>
      <w:r w:rsidR="006E7251" w:rsidRPr="00F36FAF">
        <w:rPr>
          <w:lang w:eastAsia="zh-CN"/>
        </w:rPr>
        <w:t xml:space="preserve"> </w:t>
      </w:r>
      <w:r w:rsidRPr="00F36FAF">
        <w:t>ar</w:t>
      </w:r>
      <w:r>
        <w:t xml:space="preserve">e adopted and uniformly mapped on a </w:t>
      </w:r>
      <w:r w:rsidR="007726B0">
        <w:t xml:space="preserve">RE </w:t>
      </w:r>
      <w:r>
        <w:t xml:space="preserve">comb to span the whole frequency band of 20 </w:t>
      </w:r>
      <w:proofErr w:type="spellStart"/>
      <w:r>
        <w:t>MHz.</w:t>
      </w:r>
      <w:proofErr w:type="spellEnd"/>
      <w:r>
        <w:t xml:space="preserve"> </w:t>
      </w:r>
    </w:p>
    <w:p w14:paraId="0033CB95" w14:textId="5AE39B08" w:rsidR="00665C1A" w:rsidRDefault="00665C1A" w:rsidP="00665C1A">
      <w:pPr>
        <w:rPr>
          <w:lang w:eastAsia="zh-CN"/>
        </w:rPr>
      </w:pPr>
      <w:r>
        <w:rPr>
          <w:lang w:eastAsia="zh-CN"/>
        </w:rPr>
        <w:t>W</w:t>
      </w:r>
      <w:r>
        <w:rPr>
          <w:rFonts w:hint="eastAsia"/>
          <w:lang w:eastAsia="zh-CN"/>
        </w:rPr>
        <w:t xml:space="preserve">e </w:t>
      </w:r>
      <w:r>
        <w:rPr>
          <w:lang w:eastAsia="zh-CN"/>
        </w:rPr>
        <w:t>follow the agreed assumption of 300 meters inter site distance (ISD) (i.e., 200</w:t>
      </w:r>
      <w:r>
        <w:rPr>
          <w:lang w:eastAsia="zh-CN"/>
        </w:rPr>
        <w:sym w:font="Symbol" w:char="F0B4"/>
      </w:r>
      <w:r>
        <w:rPr>
          <w:lang w:eastAsia="zh-CN"/>
        </w:rPr>
        <w:t>A with A = 1.5 for scenario 2 that was agre</w:t>
      </w:r>
      <w:r w:rsidRPr="00F36FAF">
        <w:rPr>
          <w:lang w:eastAsia="zh-CN"/>
        </w:rPr>
        <w:t>ed in 3GPP RAN1#94 meeting) and a</w:t>
      </w:r>
      <w:r>
        <w:rPr>
          <w:rFonts w:hint="eastAsia"/>
          <w:lang w:eastAsia="zh-CN"/>
        </w:rPr>
        <w:t xml:space="preserve">dopt the CDL-C </w:t>
      </w:r>
      <w:r w:rsidR="0072469D">
        <w:rPr>
          <w:lang w:eastAsia="zh-CN"/>
        </w:rPr>
        <w:t xml:space="preserve">channel </w:t>
      </w:r>
      <w:r>
        <w:rPr>
          <w:rFonts w:hint="eastAsia"/>
          <w:lang w:eastAsia="zh-CN"/>
        </w:rPr>
        <w:t>model in [</w:t>
      </w:r>
      <w:r w:rsidR="00F52A32">
        <w:rPr>
          <w:lang w:eastAsia="zh-CN"/>
        </w:rPr>
        <w:t>4</w:t>
      </w:r>
      <w:r>
        <w:rPr>
          <w:rFonts w:hint="eastAsia"/>
          <w:lang w:eastAsia="zh-CN"/>
        </w:rPr>
        <w:t xml:space="preserve">] with </w:t>
      </w:r>
      <w:r>
        <w:rPr>
          <w:lang w:eastAsia="zh-CN"/>
        </w:rPr>
        <w:t xml:space="preserve">100 ns desired delay spread. The corresponding maximum round-trip delay and maximum delay spread are </w:t>
      </w:r>
      <m:oMath>
        <m:f>
          <m:fPr>
            <m:ctrlPr>
              <w:rPr>
                <w:rFonts w:ascii="Cambria Math" w:hAnsi="Cambria Math"/>
                <w:lang w:eastAsia="zh-CN"/>
              </w:rPr>
            </m:ctrlPr>
          </m:fPr>
          <m:num>
            <m:r>
              <w:rPr>
                <w:rFonts w:ascii="Cambria Math" w:hAnsi="Cambria Math"/>
                <w:lang w:eastAsia="zh-CN"/>
              </w:rPr>
              <m:t xml:space="preserve">2×300 </m:t>
            </m:r>
            <m:r>
              <m:rPr>
                <m:sty m:val="p"/>
              </m:rPr>
              <w:rPr>
                <w:rFonts w:ascii="Cambria Math" w:hAnsi="Cambria Math"/>
                <w:lang w:eastAsia="zh-CN"/>
              </w:rPr>
              <m:t>m</m:t>
            </m:r>
          </m:num>
          <m:den>
            <m:rad>
              <m:radPr>
                <m:degHide m:val="1"/>
                <m:ctrlPr>
                  <w:rPr>
                    <w:rFonts w:ascii="Cambria Math" w:hAnsi="Cambria Math"/>
                    <w:i/>
                    <w:lang w:eastAsia="zh-CN"/>
                  </w:rPr>
                </m:ctrlPr>
              </m:radPr>
              <m:deg/>
              <m:e>
                <m:r>
                  <w:rPr>
                    <w:rFonts w:ascii="Cambria Math" w:hAnsi="Cambria Math"/>
                    <w:lang w:eastAsia="zh-CN"/>
                  </w:rPr>
                  <m:t>3</m:t>
                </m:r>
              </m:e>
            </m:rad>
            <m:r>
              <w:rPr>
                <w:rFonts w:ascii="Cambria Math" w:hAnsi="Cambria Math"/>
                <w:lang w:eastAsia="zh-CN"/>
              </w:rPr>
              <m:t>×3×</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8</m:t>
                </m:r>
              </m:sup>
            </m:sSup>
            <m:r>
              <m:rPr>
                <m:sty m:val="p"/>
              </m:rPr>
              <w:rPr>
                <w:rFonts w:ascii="Cambria Math" w:hAnsi="Cambria Math"/>
                <w:lang w:eastAsia="zh-CN"/>
              </w:rPr>
              <m:t>m/s</m:t>
            </m:r>
          </m:den>
        </m:f>
        <m:r>
          <m:rPr>
            <m:sty m:val="p"/>
          </m:rPr>
          <w:rPr>
            <w:rFonts w:ascii="Cambria Math" w:hAnsi="Cambria Math"/>
            <w:lang w:eastAsia="zh-CN"/>
          </w:rPr>
          <m:t>≈</m:t>
        </m:r>
        <m:r>
          <w:rPr>
            <w:rFonts w:ascii="Cambria Math" w:hAnsi="Cambria Math"/>
            <w:lang w:eastAsia="zh-CN"/>
          </w:rPr>
          <m:t>1.15</m:t>
        </m:r>
      </m:oMath>
      <w:r>
        <w:rPr>
          <w:lang w:eastAsia="zh-CN"/>
        </w:rPr>
        <w:t xml:space="preserve"> </w:t>
      </w:r>
      <m:oMath>
        <m:r>
          <m:rPr>
            <m:sty m:val="p"/>
          </m:rPr>
          <w:rPr>
            <w:rFonts w:ascii="Cambria Math" w:hAnsi="Cambria Math"/>
            <w:lang w:eastAsia="zh-CN"/>
          </w:rPr>
          <m:t>μ</m:t>
        </m:r>
      </m:oMath>
      <w:r>
        <w:rPr>
          <w:lang w:eastAsia="zh-CN"/>
        </w:rPr>
        <w:t xml:space="preserve">s </w:t>
      </w:r>
      <w:proofErr w:type="gramStart"/>
      <w:r>
        <w:rPr>
          <w:lang w:eastAsia="zh-CN"/>
        </w:rPr>
        <w:t xml:space="preserve">and </w:t>
      </w:r>
      <w:proofErr w:type="gramEnd"/>
      <m:oMath>
        <m:r>
          <m:rPr>
            <m:sty m:val="p"/>
          </m:rPr>
          <w:rPr>
            <w:rFonts w:ascii="Cambria Math" w:hAnsi="Cambria Math"/>
            <w:lang w:eastAsia="zh-CN"/>
          </w:rPr>
          <m:t>8.6523×100 ns≈0.87 μs</m:t>
        </m:r>
      </m:oMath>
      <w:r>
        <w:rPr>
          <w:rFonts w:hint="eastAsia"/>
          <w:lang w:eastAsia="zh-CN"/>
        </w:rPr>
        <w:t xml:space="preserve">, </w:t>
      </w:r>
      <w:r>
        <w:rPr>
          <w:lang w:eastAsia="zh-CN"/>
        </w:rPr>
        <w:t>respectively. This implies that the detection time window at the receiver should be no less than 1.15+0.87</w:t>
      </w:r>
      <w:r>
        <w:rPr>
          <w:rFonts w:hint="eastAsia"/>
          <w:lang w:eastAsia="zh-CN"/>
        </w:rPr>
        <w:t xml:space="preserve"> </w:t>
      </w:r>
      <m:oMath>
        <m:r>
          <m:rPr>
            <m:sty m:val="p"/>
          </m:rPr>
          <w:rPr>
            <w:rFonts w:ascii="Cambria Math" w:hAnsi="Cambria Math"/>
            <w:lang w:eastAsia="zh-CN"/>
          </w:rPr>
          <m:t>μ</m:t>
        </m:r>
      </m:oMath>
      <w:r>
        <w:rPr>
          <w:lang w:eastAsia="zh-CN"/>
        </w:rPr>
        <w:t xml:space="preserve">s = 2.02 </w:t>
      </w:r>
      <m:oMath>
        <m:r>
          <m:rPr>
            <m:sty m:val="p"/>
          </m:rPr>
          <w:rPr>
            <w:rFonts w:ascii="Cambria Math" w:hAnsi="Cambria Math"/>
            <w:lang w:eastAsia="zh-CN"/>
          </w:rPr>
          <m:t>μ</m:t>
        </m:r>
      </m:oMath>
      <w:r>
        <w:rPr>
          <w:lang w:eastAsia="zh-CN"/>
        </w:rPr>
        <w:t>s.</w:t>
      </w:r>
    </w:p>
    <w:p w14:paraId="5E15B286" w14:textId="3AEF7A67" w:rsidR="00665C1A" w:rsidRDefault="00665C1A" w:rsidP="00665C1A">
      <w:pPr>
        <w:rPr>
          <w:lang w:eastAsia="zh-CN"/>
        </w:rPr>
      </w:pPr>
      <w:r>
        <w:rPr>
          <w:lang w:eastAsia="zh-CN"/>
        </w:rPr>
        <w:lastRenderedPageBreak/>
        <w:t>For all the schemes, we use prime number length ZC sequences, which are shortened to fit the allocated frequency resource. If the sequence mapping is not contiguous, the PRACH signal properties will be completely different as well as the receiv</w:t>
      </w:r>
      <w:r w:rsidRPr="00F36FAF">
        <w:rPr>
          <w:lang w:eastAsia="zh-CN"/>
        </w:rPr>
        <w:t xml:space="preserve">er. The amount </w:t>
      </w:r>
      <w:r w:rsidR="00B0142A" w:rsidRPr="00F36FAF">
        <w:rPr>
          <w:lang w:eastAsia="zh-CN"/>
        </w:rPr>
        <w:t xml:space="preserve">and position </w:t>
      </w:r>
      <w:r w:rsidRPr="00F36FAF">
        <w:rPr>
          <w:lang w:eastAsia="zh-CN"/>
        </w:rPr>
        <w:t>of allocated frequency resources affect many properties, e.g</w:t>
      </w:r>
      <w:r>
        <w:rPr>
          <w:lang w:eastAsia="zh-CN"/>
        </w:rPr>
        <w:t>., the auto-</w:t>
      </w:r>
      <w:r w:rsidR="0072469D">
        <w:rPr>
          <w:lang w:eastAsia="zh-CN"/>
        </w:rPr>
        <w:t xml:space="preserve">/cross </w:t>
      </w:r>
      <w:r>
        <w:rPr>
          <w:lang w:eastAsia="zh-CN"/>
        </w:rPr>
        <w:t>correlation, the peak-to-average power ratio (PAPR), the PRACH capacity, etc. Therefore, it makes no sense to design a new scheme under a constraint that the sequence length has to be 139 as in NR licensed, or that the PRACH only occupies 12 PRBs.</w:t>
      </w:r>
      <w:r w:rsidR="007726B0">
        <w:rPr>
          <w:lang w:eastAsia="zh-CN"/>
        </w:rPr>
        <w:t xml:space="preserve"> Moreover, it is also not necessary that it has to be a ZC sequence.</w:t>
      </w:r>
    </w:p>
    <w:p w14:paraId="016E9CA5" w14:textId="3E758B61" w:rsidR="00665C1A" w:rsidRPr="00246A4D" w:rsidRDefault="00665C1A" w:rsidP="00665C1A">
      <w:pPr>
        <w:rPr>
          <w:i/>
          <w:lang w:eastAsia="zh-CN"/>
        </w:rPr>
      </w:pPr>
      <w:r w:rsidRPr="00246A4D">
        <w:rPr>
          <w:b/>
          <w:i/>
          <w:lang w:eastAsia="zh-CN"/>
        </w:rPr>
        <w:t xml:space="preserve">Proposal </w:t>
      </w:r>
      <w:r w:rsidR="00F47E67">
        <w:rPr>
          <w:b/>
          <w:i/>
          <w:lang w:eastAsia="zh-CN"/>
        </w:rPr>
        <w:t>6</w:t>
      </w:r>
      <w:r w:rsidRPr="00246A4D">
        <w:rPr>
          <w:b/>
          <w:i/>
          <w:lang w:eastAsia="zh-CN"/>
        </w:rPr>
        <w:t>: The sequence length for NR-U PRACH preamble is not constrained to be 139.</w:t>
      </w:r>
    </w:p>
    <w:p w14:paraId="0B7C1F44" w14:textId="77777777" w:rsidR="00665C1A" w:rsidRDefault="00665C1A" w:rsidP="00665C1A">
      <w:pPr>
        <w:pStyle w:val="Heading2"/>
      </w:pPr>
      <w:r>
        <w:t>Uniform PRACH Resource Allocation</w:t>
      </w:r>
    </w:p>
    <w:p w14:paraId="33C82575" w14:textId="628EC242" w:rsidR="00665C1A" w:rsidRDefault="00665C1A" w:rsidP="00665C1A">
      <w:pPr>
        <w:rPr>
          <w:lang w:eastAsia="zh-CN"/>
        </w:rPr>
      </w:pPr>
      <w:r>
        <w:t>For 15 kHz SCS, it has been shown in our previous contribution [</w:t>
      </w:r>
      <w:r w:rsidR="00F52A32">
        <w:t>3</w:t>
      </w:r>
      <w:r>
        <w:t>] that</w:t>
      </w:r>
      <w:r w:rsidR="007726B0">
        <w:t xml:space="preserve"> by selecting every other PRB</w:t>
      </w:r>
      <w:r w:rsidR="0066191B">
        <w:t xml:space="preserve"> </w:t>
      </w:r>
      <w:r w:rsidR="0066191B" w:rsidRPr="00F36FAF">
        <w:t>(which only spans half of the interlaces if there are an even number of interlaces)</w:t>
      </w:r>
      <w:r w:rsidR="007726B0" w:rsidRPr="00F36FAF">
        <w:t>,</w:t>
      </w:r>
      <w:r w:rsidRPr="00F36FAF">
        <w:t xml:space="preserve"> it is</w:t>
      </w:r>
      <w:r>
        <w:t xml:space="preserve"> possible to design a </w:t>
      </w:r>
      <w:r w:rsidR="007726B0">
        <w:t xml:space="preserve">PRB-interlaced </w:t>
      </w:r>
      <w:r>
        <w:t xml:space="preserve">PRACH </w:t>
      </w:r>
      <w:r w:rsidR="007726B0">
        <w:t xml:space="preserve">preamble </w:t>
      </w:r>
      <w:r>
        <w:t xml:space="preserve">with a zero auto-correlation zone (ZAZ) that is longer than the required detection time window of </w:t>
      </w:r>
      <w:r>
        <w:rPr>
          <w:lang w:eastAsia="zh-CN"/>
        </w:rPr>
        <w:t xml:space="preserve">2.02 </w:t>
      </w:r>
      <m:oMath>
        <m:r>
          <m:rPr>
            <m:sty m:val="p"/>
          </m:rPr>
          <w:rPr>
            <w:rFonts w:ascii="Cambria Math" w:hAnsi="Cambria Math"/>
            <w:lang w:eastAsia="zh-CN"/>
          </w:rPr>
          <m:t>μ</m:t>
        </m:r>
      </m:oMath>
      <w:r>
        <w:rPr>
          <w:lang w:eastAsia="zh-CN"/>
        </w:rPr>
        <w:t>s</w:t>
      </w:r>
      <w:r w:rsidR="007726B0">
        <w:rPr>
          <w:lang w:eastAsia="zh-CN"/>
        </w:rPr>
        <w:t>, i.e., there are no side-lobes in the detection window</w:t>
      </w:r>
      <w:r>
        <w:t>.</w:t>
      </w:r>
      <w:r>
        <w:rPr>
          <w:lang w:eastAsia="zh-CN"/>
        </w:rPr>
        <w:t xml:space="preserve"> Both B-IFDM and </w:t>
      </w:r>
      <w:proofErr w:type="spellStart"/>
      <w:r>
        <w:rPr>
          <w:lang w:eastAsia="zh-CN"/>
        </w:rPr>
        <w:t>TinB</w:t>
      </w:r>
      <w:proofErr w:type="spellEnd"/>
      <w:r>
        <w:rPr>
          <w:lang w:eastAsia="zh-CN"/>
        </w:rPr>
        <w:t>-IFDM based PRACH waveform can be designed accordingly (e.g., schemes marked with “B-IFDM uniform” and “</w:t>
      </w:r>
      <w:proofErr w:type="spellStart"/>
      <w:r>
        <w:rPr>
          <w:lang w:eastAsia="zh-CN"/>
        </w:rPr>
        <w:t>TinB</w:t>
      </w:r>
      <w:proofErr w:type="spellEnd"/>
      <w:r>
        <w:rPr>
          <w:lang w:eastAsia="zh-CN"/>
        </w:rPr>
        <w:t xml:space="preserve">-IFDM uniform” as described in Table A-1 of Appendix A), and their performance is shown in Figure C-1 of Appendix C. Specifically, the nominal SNR value for each PRACH scheme to achieve the target 1% </w:t>
      </w:r>
      <w:proofErr w:type="spellStart"/>
      <w:r>
        <w:rPr>
          <w:lang w:eastAsia="zh-CN"/>
        </w:rPr>
        <w:t>mis</w:t>
      </w:r>
      <w:proofErr w:type="spellEnd"/>
      <w:r>
        <w:rPr>
          <w:lang w:eastAsia="zh-CN"/>
        </w:rPr>
        <w:t xml:space="preserve">-detection is listed in Table </w:t>
      </w:r>
      <w:r w:rsidR="00915449">
        <w:rPr>
          <w:lang w:eastAsia="zh-CN"/>
        </w:rPr>
        <w:t>3</w:t>
      </w:r>
      <w:r>
        <w:rPr>
          <w:lang w:eastAsia="zh-CN"/>
        </w:rPr>
        <w:t xml:space="preserve"> below, from which we can see that t</w:t>
      </w:r>
      <w:r w:rsidRPr="00F36FAF">
        <w:rPr>
          <w:lang w:eastAsia="zh-CN"/>
        </w:rPr>
        <w:t xml:space="preserve">he </w:t>
      </w:r>
      <w:proofErr w:type="spellStart"/>
      <w:r w:rsidRPr="00F36FAF">
        <w:rPr>
          <w:lang w:eastAsia="zh-CN"/>
        </w:rPr>
        <w:t>TinB</w:t>
      </w:r>
      <w:proofErr w:type="spellEnd"/>
      <w:r w:rsidRPr="00F36FAF">
        <w:rPr>
          <w:lang w:eastAsia="zh-CN"/>
        </w:rPr>
        <w:t xml:space="preserve">-IFDM based PRACH performs </w:t>
      </w:r>
      <w:r w:rsidR="00D43AAF" w:rsidRPr="00F36FAF">
        <w:rPr>
          <w:lang w:eastAsia="zh-CN"/>
        </w:rPr>
        <w:t xml:space="preserve">better than </w:t>
      </w:r>
      <w:r w:rsidRPr="00F36FAF">
        <w:rPr>
          <w:lang w:eastAsia="zh-CN"/>
        </w:rPr>
        <w:t xml:space="preserve">the </w:t>
      </w:r>
      <w:proofErr w:type="spellStart"/>
      <w:r w:rsidR="00D43AAF" w:rsidRPr="00F36FAF">
        <w:rPr>
          <w:lang w:eastAsia="zh-CN"/>
        </w:rPr>
        <w:t>Contig</w:t>
      </w:r>
      <w:proofErr w:type="spellEnd"/>
      <w:r w:rsidR="00D43AAF" w:rsidRPr="00F36FAF">
        <w:rPr>
          <w:lang w:eastAsia="zh-CN"/>
        </w:rPr>
        <w:t xml:space="preserve">. </w:t>
      </w:r>
      <w:proofErr w:type="gramStart"/>
      <w:r w:rsidR="00D43AAF" w:rsidRPr="00F36FAF">
        <w:rPr>
          <w:lang w:eastAsia="zh-CN"/>
        </w:rPr>
        <w:t>and</w:t>
      </w:r>
      <w:proofErr w:type="gramEnd"/>
      <w:r w:rsidR="00D43AAF" w:rsidRPr="00F36FAF">
        <w:rPr>
          <w:lang w:eastAsia="zh-CN"/>
        </w:rPr>
        <w:t xml:space="preserve"> B-IFDM based PRACHs by </w:t>
      </w:r>
      <w:r w:rsidRPr="00F36FAF">
        <w:rPr>
          <w:lang w:eastAsia="zh-CN"/>
        </w:rPr>
        <w:t>about 7.2 dB and 0.8dB , respectively</w:t>
      </w:r>
      <w:r w:rsidR="00E76FE6" w:rsidRPr="00A832D6">
        <w:rPr>
          <w:lang w:eastAsia="zh-CN"/>
        </w:rPr>
        <w:t>, while T-IFDM benefits of its lower PAPR compared to the PRB-interlaced schemes</w:t>
      </w:r>
      <w:r w:rsidRPr="00F36FAF">
        <w:rPr>
          <w:lang w:eastAsia="zh-CN"/>
        </w:rPr>
        <w:t>. F</w:t>
      </w:r>
      <w:r>
        <w:rPr>
          <w:lang w:eastAsia="zh-CN"/>
        </w:rPr>
        <w:t xml:space="preserve">igure C-1(c) further shows that the timing error of the </w:t>
      </w:r>
      <w:proofErr w:type="spellStart"/>
      <w:r>
        <w:rPr>
          <w:lang w:eastAsia="zh-CN"/>
        </w:rPr>
        <w:t>Contig</w:t>
      </w:r>
      <w:proofErr w:type="spellEnd"/>
      <w:r>
        <w:rPr>
          <w:lang w:eastAsia="zh-CN"/>
        </w:rPr>
        <w:t xml:space="preserve">. </w:t>
      </w:r>
      <w:proofErr w:type="gramStart"/>
      <w:r>
        <w:rPr>
          <w:lang w:eastAsia="zh-CN"/>
        </w:rPr>
        <w:t>based</w:t>
      </w:r>
      <w:proofErr w:type="gramEnd"/>
      <w:r>
        <w:rPr>
          <w:lang w:eastAsia="zh-CN"/>
        </w:rPr>
        <w:t xml:space="preserve"> PRACH is worse due to its narrower bandwidth. </w:t>
      </w:r>
    </w:p>
    <w:p w14:paraId="2051CFDC" w14:textId="62FF66E0" w:rsidR="00665C1A" w:rsidRPr="00AB3FB6" w:rsidRDefault="00915449" w:rsidP="00A832D6">
      <w:pPr>
        <w:pStyle w:val="Caption"/>
        <w:keepNext/>
        <w:rPr>
          <w:lang w:eastAsia="zh-CN"/>
        </w:rPr>
      </w:pPr>
      <w:r>
        <w:t xml:space="preserve">Table </w:t>
      </w:r>
      <w:r w:rsidR="006E7251">
        <w:rPr>
          <w:noProof/>
        </w:rPr>
        <w:fldChar w:fldCharType="begin"/>
      </w:r>
      <w:r w:rsidR="006E7251">
        <w:rPr>
          <w:b w:val="0"/>
          <w:bCs w:val="0"/>
          <w:noProof/>
          <w:sz w:val="22"/>
          <w:szCs w:val="22"/>
        </w:rPr>
        <w:instrText xml:space="preserve"> SEQ Table \* ARABIC </w:instrText>
      </w:r>
      <w:r w:rsidR="006E7251">
        <w:rPr>
          <w:noProof/>
        </w:rPr>
        <w:fldChar w:fldCharType="separate"/>
      </w:r>
      <w:r w:rsidR="00F36DCE">
        <w:rPr>
          <w:b w:val="0"/>
          <w:bCs w:val="0"/>
          <w:noProof/>
          <w:sz w:val="22"/>
          <w:szCs w:val="22"/>
        </w:rPr>
        <w:t>4</w:t>
      </w:r>
      <w:r w:rsidR="006E7251">
        <w:rPr>
          <w:noProof/>
        </w:rPr>
        <w:fldChar w:fldCharType="end"/>
      </w:r>
      <w:r w:rsidR="007726B0">
        <w:rPr>
          <w:noProof/>
        </w:rPr>
        <w:t xml:space="preserve">. </w:t>
      </w:r>
      <w:r w:rsidR="00665C1A" w:rsidRPr="00AB3FB6">
        <w:rPr>
          <w:lang w:eastAsia="zh-CN"/>
        </w:rPr>
        <w:t xml:space="preserve">Required nominal SNR to achieve the target 1% </w:t>
      </w:r>
      <w:proofErr w:type="spellStart"/>
      <w:r w:rsidR="00665C1A" w:rsidRPr="00AB3FB6">
        <w:rPr>
          <w:lang w:eastAsia="zh-CN"/>
        </w:rPr>
        <w:t>mis</w:t>
      </w:r>
      <w:proofErr w:type="spellEnd"/>
      <w:r w:rsidR="00665C1A" w:rsidRPr="00AB3FB6">
        <w:rPr>
          <w:lang w:eastAsia="zh-CN"/>
        </w:rPr>
        <w:t>-detection probability for different PRACH schemes with 15 kHz SCS</w:t>
      </w:r>
      <w:r w:rsidR="00665C1A">
        <w:rPr>
          <w:lang w:eastAsia="zh-CN"/>
        </w:rPr>
        <w:t>.</w:t>
      </w:r>
    </w:p>
    <w:tbl>
      <w:tblPr>
        <w:tblStyle w:val="TableGrid"/>
        <w:tblW w:w="0" w:type="auto"/>
        <w:jc w:val="center"/>
        <w:tblLook w:val="04A0" w:firstRow="1" w:lastRow="0" w:firstColumn="1" w:lastColumn="0" w:noHBand="0" w:noVBand="1"/>
      </w:tblPr>
      <w:tblGrid>
        <w:gridCol w:w="1985"/>
        <w:gridCol w:w="1231"/>
        <w:gridCol w:w="1114"/>
        <w:gridCol w:w="992"/>
        <w:gridCol w:w="1418"/>
      </w:tblGrid>
      <w:tr w:rsidR="00665C1A" w14:paraId="143426DB" w14:textId="77777777" w:rsidTr="00665C1A">
        <w:trPr>
          <w:jc w:val="center"/>
        </w:trPr>
        <w:tc>
          <w:tcPr>
            <w:tcW w:w="1985" w:type="dxa"/>
          </w:tcPr>
          <w:p w14:paraId="7D9FFEA7" w14:textId="77777777" w:rsidR="00665C1A" w:rsidRDefault="00665C1A" w:rsidP="00665C1A">
            <w:pPr>
              <w:jc w:val="center"/>
              <w:rPr>
                <w:lang w:eastAsia="zh-CN"/>
              </w:rPr>
            </w:pPr>
            <w:r>
              <w:rPr>
                <w:rFonts w:hint="eastAsia"/>
                <w:lang w:eastAsia="zh-CN"/>
              </w:rPr>
              <w:t>Scheme</w:t>
            </w:r>
          </w:p>
        </w:tc>
        <w:tc>
          <w:tcPr>
            <w:tcW w:w="870" w:type="dxa"/>
          </w:tcPr>
          <w:p w14:paraId="7DF9390C" w14:textId="7B1A8892" w:rsidR="00665C1A" w:rsidRDefault="00665C1A" w:rsidP="005B49A7">
            <w:pPr>
              <w:jc w:val="center"/>
              <w:rPr>
                <w:lang w:eastAsia="zh-CN"/>
              </w:rPr>
            </w:pPr>
            <w:r>
              <w:rPr>
                <w:rFonts w:hint="eastAsia"/>
                <w:lang w:eastAsia="zh-CN"/>
              </w:rPr>
              <w:t>Contig</w:t>
            </w:r>
            <w:r w:rsidR="00E76FE6">
              <w:rPr>
                <w:lang w:eastAsia="zh-CN"/>
              </w:rPr>
              <w:t>uous</w:t>
            </w:r>
          </w:p>
        </w:tc>
        <w:tc>
          <w:tcPr>
            <w:tcW w:w="1114" w:type="dxa"/>
          </w:tcPr>
          <w:p w14:paraId="5D0E8B00" w14:textId="77777777" w:rsidR="00665C1A" w:rsidRDefault="00665C1A" w:rsidP="00665C1A">
            <w:pPr>
              <w:jc w:val="center"/>
              <w:rPr>
                <w:lang w:eastAsia="zh-CN"/>
              </w:rPr>
            </w:pPr>
            <w:r>
              <w:rPr>
                <w:rFonts w:hint="eastAsia"/>
                <w:lang w:eastAsia="zh-CN"/>
              </w:rPr>
              <w:t>T-IFDM</w:t>
            </w:r>
          </w:p>
        </w:tc>
        <w:tc>
          <w:tcPr>
            <w:tcW w:w="992" w:type="dxa"/>
          </w:tcPr>
          <w:p w14:paraId="11F772C4" w14:textId="77777777" w:rsidR="00665C1A" w:rsidRDefault="00665C1A" w:rsidP="00665C1A">
            <w:pPr>
              <w:jc w:val="center"/>
              <w:rPr>
                <w:lang w:eastAsia="zh-CN"/>
              </w:rPr>
            </w:pPr>
            <w:r>
              <w:rPr>
                <w:rFonts w:hint="eastAsia"/>
                <w:lang w:eastAsia="zh-CN"/>
              </w:rPr>
              <w:t>B-IFDM</w:t>
            </w:r>
            <w:r>
              <w:rPr>
                <w:lang w:eastAsia="zh-CN"/>
              </w:rPr>
              <w:t xml:space="preserve"> uniform</w:t>
            </w:r>
          </w:p>
        </w:tc>
        <w:tc>
          <w:tcPr>
            <w:tcW w:w="1418" w:type="dxa"/>
          </w:tcPr>
          <w:p w14:paraId="5CFA9507" w14:textId="77777777" w:rsidR="00665C1A" w:rsidRDefault="00665C1A" w:rsidP="00665C1A">
            <w:pPr>
              <w:jc w:val="center"/>
              <w:rPr>
                <w:lang w:eastAsia="zh-CN"/>
              </w:rPr>
            </w:pPr>
            <w:proofErr w:type="spellStart"/>
            <w:r>
              <w:rPr>
                <w:rFonts w:hint="eastAsia"/>
                <w:lang w:eastAsia="zh-CN"/>
              </w:rPr>
              <w:t>TinB</w:t>
            </w:r>
            <w:proofErr w:type="spellEnd"/>
            <w:r>
              <w:rPr>
                <w:rFonts w:hint="eastAsia"/>
                <w:lang w:eastAsia="zh-CN"/>
              </w:rPr>
              <w:t>-IFDM</w:t>
            </w:r>
            <w:r>
              <w:rPr>
                <w:lang w:eastAsia="zh-CN"/>
              </w:rPr>
              <w:t xml:space="preserve"> uniform</w:t>
            </w:r>
          </w:p>
        </w:tc>
      </w:tr>
      <w:tr w:rsidR="00665C1A" w14:paraId="46DF818F" w14:textId="77777777" w:rsidTr="00665C1A">
        <w:trPr>
          <w:jc w:val="center"/>
        </w:trPr>
        <w:tc>
          <w:tcPr>
            <w:tcW w:w="1985" w:type="dxa"/>
          </w:tcPr>
          <w:p w14:paraId="2FC355F5" w14:textId="5A871FB8" w:rsidR="00665C1A" w:rsidRDefault="00665C1A">
            <w:pPr>
              <w:jc w:val="center"/>
              <w:rPr>
                <w:lang w:eastAsia="zh-CN"/>
              </w:rPr>
            </w:pPr>
            <w:r>
              <w:rPr>
                <w:rFonts w:hint="eastAsia"/>
                <w:lang w:eastAsia="zh-CN"/>
              </w:rPr>
              <w:t xml:space="preserve">Nominal SNR </w:t>
            </w:r>
            <w:r w:rsidR="007726B0">
              <w:rPr>
                <w:lang w:eastAsia="zh-CN"/>
              </w:rPr>
              <w:t>[</w:t>
            </w:r>
            <w:r>
              <w:rPr>
                <w:lang w:eastAsia="zh-CN"/>
              </w:rPr>
              <w:t>dB</w:t>
            </w:r>
            <w:r w:rsidR="007726B0">
              <w:rPr>
                <w:lang w:eastAsia="zh-CN"/>
              </w:rPr>
              <w:t>]</w:t>
            </w:r>
          </w:p>
        </w:tc>
        <w:tc>
          <w:tcPr>
            <w:tcW w:w="870" w:type="dxa"/>
          </w:tcPr>
          <w:p w14:paraId="73C56CE5" w14:textId="77777777" w:rsidR="00665C1A" w:rsidRDefault="00665C1A" w:rsidP="00665C1A">
            <w:pPr>
              <w:jc w:val="center"/>
              <w:rPr>
                <w:lang w:eastAsia="zh-CN"/>
              </w:rPr>
            </w:pPr>
            <w:r>
              <w:rPr>
                <w:rFonts w:hint="eastAsia"/>
                <w:lang w:eastAsia="zh-CN"/>
              </w:rPr>
              <w:t>-2.6</w:t>
            </w:r>
          </w:p>
        </w:tc>
        <w:tc>
          <w:tcPr>
            <w:tcW w:w="1114" w:type="dxa"/>
          </w:tcPr>
          <w:p w14:paraId="77EF85AC" w14:textId="0CD8AB1E" w:rsidR="00665C1A" w:rsidRDefault="00665C1A" w:rsidP="00EA56D6">
            <w:pPr>
              <w:jc w:val="center"/>
              <w:rPr>
                <w:lang w:eastAsia="zh-CN"/>
              </w:rPr>
            </w:pPr>
            <w:r w:rsidRPr="00F36FAF">
              <w:rPr>
                <w:lang w:eastAsia="zh-CN"/>
              </w:rPr>
              <w:t>-</w:t>
            </w:r>
            <w:r w:rsidR="00EA56D6" w:rsidRPr="00F36FAF">
              <w:rPr>
                <w:lang w:eastAsia="zh-CN"/>
              </w:rPr>
              <w:t>10.8</w:t>
            </w:r>
          </w:p>
        </w:tc>
        <w:tc>
          <w:tcPr>
            <w:tcW w:w="992" w:type="dxa"/>
          </w:tcPr>
          <w:p w14:paraId="3AE81AAF" w14:textId="77777777" w:rsidR="00665C1A" w:rsidRDefault="00665C1A" w:rsidP="00665C1A">
            <w:pPr>
              <w:jc w:val="center"/>
              <w:rPr>
                <w:lang w:eastAsia="zh-CN"/>
              </w:rPr>
            </w:pPr>
            <w:r>
              <w:rPr>
                <w:rFonts w:hint="eastAsia"/>
                <w:lang w:eastAsia="zh-CN"/>
              </w:rPr>
              <w:t>-9.0</w:t>
            </w:r>
          </w:p>
        </w:tc>
        <w:tc>
          <w:tcPr>
            <w:tcW w:w="1418" w:type="dxa"/>
          </w:tcPr>
          <w:p w14:paraId="75548782" w14:textId="77777777" w:rsidR="00665C1A" w:rsidRDefault="00665C1A" w:rsidP="00665C1A">
            <w:pPr>
              <w:jc w:val="center"/>
              <w:rPr>
                <w:lang w:eastAsia="zh-CN"/>
              </w:rPr>
            </w:pPr>
            <w:r>
              <w:rPr>
                <w:rFonts w:hint="eastAsia"/>
                <w:lang w:eastAsia="zh-CN"/>
              </w:rPr>
              <w:t>-9.8</w:t>
            </w:r>
          </w:p>
        </w:tc>
      </w:tr>
    </w:tbl>
    <w:p w14:paraId="077A2431" w14:textId="77777777" w:rsidR="00665C1A" w:rsidRDefault="00665C1A" w:rsidP="00665C1A">
      <w:pPr>
        <w:rPr>
          <w:b/>
          <w:lang w:eastAsia="zh-CN"/>
        </w:rPr>
      </w:pPr>
    </w:p>
    <w:p w14:paraId="73CB2C16" w14:textId="61B396FD" w:rsidR="00665C1A" w:rsidRPr="00246A4D" w:rsidRDefault="00665C1A" w:rsidP="00665C1A">
      <w:pPr>
        <w:rPr>
          <w:b/>
          <w:i/>
          <w:lang w:eastAsia="zh-CN"/>
        </w:rPr>
      </w:pPr>
      <w:r w:rsidRPr="00F36FAF">
        <w:rPr>
          <w:b/>
          <w:i/>
          <w:lang w:eastAsia="zh-CN"/>
        </w:rPr>
        <w:t xml:space="preserve">Observation </w:t>
      </w:r>
      <w:r w:rsidR="00F47E67" w:rsidRPr="00F36FAF">
        <w:rPr>
          <w:b/>
          <w:i/>
          <w:lang w:eastAsia="zh-CN"/>
        </w:rPr>
        <w:t>6</w:t>
      </w:r>
      <w:r w:rsidRPr="00F36FAF">
        <w:rPr>
          <w:b/>
          <w:i/>
          <w:lang w:eastAsia="zh-CN"/>
        </w:rPr>
        <w:t>: A uniformly PRB</w:t>
      </w:r>
      <w:r w:rsidR="00E76FE6" w:rsidRPr="00A832D6">
        <w:rPr>
          <w:b/>
          <w:i/>
          <w:lang w:eastAsia="zh-CN"/>
        </w:rPr>
        <w:t>/RE</w:t>
      </w:r>
      <w:r w:rsidRPr="00F36FAF">
        <w:rPr>
          <w:b/>
          <w:i/>
          <w:lang w:eastAsia="zh-CN"/>
        </w:rPr>
        <w:t xml:space="preserve"> interlaced PRACH </w:t>
      </w:r>
      <w:r w:rsidR="007726B0" w:rsidRPr="00F36FAF">
        <w:rPr>
          <w:b/>
          <w:i/>
          <w:lang w:eastAsia="zh-CN"/>
        </w:rPr>
        <w:t xml:space="preserve">has lower </w:t>
      </w:r>
      <w:proofErr w:type="spellStart"/>
      <w:r w:rsidR="007726B0" w:rsidRPr="00F36FAF">
        <w:rPr>
          <w:b/>
          <w:i/>
          <w:lang w:eastAsia="zh-CN"/>
        </w:rPr>
        <w:t>mis</w:t>
      </w:r>
      <w:proofErr w:type="spellEnd"/>
      <w:r w:rsidR="007726B0" w:rsidRPr="00F36FAF">
        <w:rPr>
          <w:b/>
          <w:i/>
          <w:lang w:eastAsia="zh-CN"/>
        </w:rPr>
        <w:t xml:space="preserve">-detection probability and smaller timing error </w:t>
      </w:r>
      <w:r w:rsidRPr="00F36FAF">
        <w:rPr>
          <w:b/>
          <w:i/>
          <w:lang w:eastAsia="zh-CN"/>
        </w:rPr>
        <w:t>than a PRACH with a contiguous frequency allocation.</w:t>
      </w:r>
    </w:p>
    <w:p w14:paraId="54674259" w14:textId="77777777" w:rsidR="00665C1A" w:rsidRPr="00AB3FB6" w:rsidRDefault="00665C1A" w:rsidP="00665C1A">
      <w:pPr>
        <w:rPr>
          <w:lang w:val="en-GB" w:eastAsia="zh-CN"/>
        </w:rPr>
      </w:pPr>
    </w:p>
    <w:p w14:paraId="18694200" w14:textId="77777777" w:rsidR="00665C1A" w:rsidRDefault="00665C1A" w:rsidP="00665C1A">
      <w:pPr>
        <w:pStyle w:val="Heading2"/>
      </w:pPr>
      <w:r>
        <w:t>Non-Uniform PRACH Resource Allocation</w:t>
      </w:r>
    </w:p>
    <w:p w14:paraId="72D4AEA6" w14:textId="17C55F18" w:rsidR="00665C1A" w:rsidRDefault="00665C1A" w:rsidP="00665C1A">
      <w:pPr>
        <w:rPr>
          <w:lang w:eastAsia="zh-CN"/>
        </w:rPr>
      </w:pPr>
      <w:r>
        <w:rPr>
          <w:lang w:val="en-GB" w:eastAsia="zh-CN"/>
        </w:rPr>
        <w:t xml:space="preserve">For 30 kHz and 60 kHz SCS, it is impossible to design a uniform interlace based PRACH scheme with a ZAZ length larger than the required </w:t>
      </w:r>
      <w:r w:rsidR="003F5540">
        <w:rPr>
          <w:lang w:eastAsia="zh-CN"/>
        </w:rPr>
        <w:t xml:space="preserve">2.02 </w:t>
      </w:r>
      <m:oMath>
        <m:r>
          <m:rPr>
            <m:sty m:val="p"/>
          </m:rPr>
          <w:rPr>
            <w:rFonts w:ascii="Cambria Math" w:hAnsi="Cambria Math"/>
            <w:lang w:eastAsia="zh-CN"/>
          </w:rPr>
          <m:t>μ</m:t>
        </m:r>
      </m:oMath>
      <w:r w:rsidR="003F5540">
        <w:rPr>
          <w:lang w:eastAsia="zh-CN"/>
        </w:rPr>
        <w:t>s</w:t>
      </w:r>
      <w:r w:rsidR="003F5540">
        <w:rPr>
          <w:lang w:val="en-GB" w:eastAsia="zh-CN"/>
        </w:rPr>
        <w:t xml:space="preserve"> </w:t>
      </w:r>
      <w:r>
        <w:rPr>
          <w:lang w:val="en-GB" w:eastAsia="zh-CN"/>
        </w:rPr>
        <w:t>detection time window</w:t>
      </w:r>
      <w:r>
        <w:rPr>
          <w:rStyle w:val="FootnoteReference"/>
        </w:rPr>
        <w:footnoteReference w:id="3"/>
      </w:r>
      <w:r>
        <w:rPr>
          <w:lang w:val="en-GB" w:eastAsia="zh-CN"/>
        </w:rPr>
        <w:t>, as allocating every other PRB for PRACH transmission will lead to a ZAZ length of 1.39</w:t>
      </w:r>
      <m:oMath>
        <m:r>
          <m:rPr>
            <m:sty m:val="p"/>
          </m:rPr>
          <w:rPr>
            <w:rFonts w:ascii="Cambria Math" w:hAnsi="Cambria Math"/>
            <w:lang w:val="en-GB" w:eastAsia="zh-CN"/>
          </w:rPr>
          <m:t xml:space="preserve"> </m:t>
        </m:r>
        <m:r>
          <m:rPr>
            <m:sty m:val="p"/>
          </m:rPr>
          <w:rPr>
            <w:rFonts w:ascii="Cambria Math" w:hAnsi="Cambria Math"/>
            <w:lang w:eastAsia="zh-CN"/>
          </w:rPr>
          <m:t>μ</m:t>
        </m:r>
      </m:oMath>
      <w:r>
        <w:rPr>
          <w:lang w:eastAsia="zh-CN"/>
        </w:rPr>
        <w:t>s</w:t>
      </w:r>
      <w:r>
        <w:rPr>
          <w:lang w:val="en-GB" w:eastAsia="zh-CN"/>
        </w:rPr>
        <w:t xml:space="preserve"> and 0.69</w:t>
      </w:r>
      <w:r>
        <w:rPr>
          <w:rFonts w:hint="eastAsia"/>
          <w:lang w:val="en-GB" w:eastAsia="zh-CN"/>
        </w:rPr>
        <w:t xml:space="preserve"> </w:t>
      </w:r>
      <m:oMath>
        <m:r>
          <m:rPr>
            <m:sty m:val="p"/>
          </m:rPr>
          <w:rPr>
            <w:rFonts w:ascii="Cambria Math" w:hAnsi="Cambria Math"/>
            <w:lang w:eastAsia="zh-CN"/>
          </w:rPr>
          <m:t>μ</m:t>
        </m:r>
      </m:oMath>
      <w:r>
        <w:rPr>
          <w:lang w:eastAsia="zh-CN"/>
        </w:rPr>
        <w:t>s</w:t>
      </w:r>
      <w:r>
        <w:rPr>
          <w:lang w:val="en-GB" w:eastAsia="zh-CN"/>
        </w:rPr>
        <w:t>, respectively</w:t>
      </w:r>
      <w:r w:rsidR="00D72F37">
        <w:rPr>
          <w:lang w:eastAsia="zh-CN"/>
        </w:rPr>
        <w:t xml:space="preserve">. </w:t>
      </w:r>
      <w:r>
        <w:rPr>
          <w:lang w:eastAsia="zh-CN"/>
        </w:rPr>
        <w:t xml:space="preserve">One method to reduce the amplitudes of </w:t>
      </w:r>
      <w:proofErr w:type="spellStart"/>
      <w:r>
        <w:rPr>
          <w:lang w:eastAsia="zh-CN"/>
        </w:rPr>
        <w:t>side</w:t>
      </w:r>
      <w:r w:rsidR="00D72F37">
        <w:rPr>
          <w:lang w:eastAsia="zh-CN"/>
        </w:rPr>
        <w:t>lobes</w:t>
      </w:r>
      <w:proofErr w:type="spellEnd"/>
      <w:r w:rsidR="00D72F37">
        <w:rPr>
          <w:lang w:eastAsia="zh-CN"/>
        </w:rPr>
        <w:t xml:space="preserve"> in the auto-correlation function</w:t>
      </w:r>
      <w:r>
        <w:rPr>
          <w:lang w:eastAsia="zh-CN"/>
        </w:rPr>
        <w:t xml:space="preserve"> is to introduce certain non-uniformness in the frequency resource allocation for a PRACH preamble transmission. </w:t>
      </w:r>
      <w:r w:rsidR="00D72F37">
        <w:rPr>
          <w:lang w:eastAsia="zh-CN"/>
        </w:rPr>
        <w:t xml:space="preserve">The existence of a ZAZ is then not guaranteed but with a proper selection of the PRB/RE locations, the </w:t>
      </w:r>
      <w:proofErr w:type="spellStart"/>
      <w:r w:rsidR="00D72F37">
        <w:rPr>
          <w:lang w:eastAsia="zh-CN"/>
        </w:rPr>
        <w:t>sidelobes</w:t>
      </w:r>
      <w:proofErr w:type="spellEnd"/>
      <w:r w:rsidR="00D72F37">
        <w:rPr>
          <w:lang w:eastAsia="zh-CN"/>
        </w:rPr>
        <w:t xml:space="preserve"> will become reasonably low. </w:t>
      </w:r>
      <w:r>
        <w:rPr>
          <w:lang w:eastAsia="zh-CN"/>
        </w:rPr>
        <w:t>The following methods can be considered:</w:t>
      </w:r>
    </w:p>
    <w:p w14:paraId="643D0EF0" w14:textId="77777777" w:rsidR="00665C1A" w:rsidRPr="00A832D6" w:rsidRDefault="00665C1A" w:rsidP="004D4B84">
      <w:pPr>
        <w:pStyle w:val="ListParagraph"/>
        <w:numPr>
          <w:ilvl w:val="0"/>
          <w:numId w:val="19"/>
        </w:numPr>
        <w:spacing w:beforeLines="50" w:before="120" w:line="240" w:lineRule="auto"/>
        <w:ind w:firstLineChars="0"/>
        <w:rPr>
          <w:i/>
          <w:sz w:val="22"/>
          <w:szCs w:val="22"/>
          <w:lang w:eastAsia="zh-CN"/>
        </w:rPr>
      </w:pPr>
      <w:r w:rsidRPr="00A832D6">
        <w:rPr>
          <w:i/>
          <w:sz w:val="22"/>
          <w:szCs w:val="22"/>
          <w:lang w:eastAsia="zh-CN"/>
        </w:rPr>
        <w:t>Allocation of multiple PRB</w:t>
      </w:r>
      <w:r w:rsidRPr="00A832D6" w:rsidDel="0087273C">
        <w:rPr>
          <w:i/>
          <w:sz w:val="22"/>
          <w:szCs w:val="22"/>
          <w:lang w:eastAsia="zh-CN"/>
        </w:rPr>
        <w:t xml:space="preserve"> </w:t>
      </w:r>
      <w:r w:rsidRPr="00A832D6">
        <w:rPr>
          <w:i/>
          <w:sz w:val="22"/>
          <w:szCs w:val="22"/>
          <w:lang w:eastAsia="zh-CN"/>
        </w:rPr>
        <w:t>interlaces</w:t>
      </w:r>
    </w:p>
    <w:p w14:paraId="1572F81D" w14:textId="12C1C272" w:rsidR="00665C1A" w:rsidRPr="00A832D6" w:rsidRDefault="00665C1A" w:rsidP="00665C1A">
      <w:pPr>
        <w:pStyle w:val="ListParagraph"/>
        <w:spacing w:line="240" w:lineRule="auto"/>
        <w:ind w:left="420" w:firstLineChars="0" w:firstLine="0"/>
        <w:jc w:val="both"/>
        <w:rPr>
          <w:sz w:val="22"/>
          <w:szCs w:val="22"/>
          <w:lang w:eastAsia="zh-CN"/>
        </w:rPr>
      </w:pPr>
      <w:r w:rsidRPr="00A832D6">
        <w:rPr>
          <w:sz w:val="22"/>
          <w:szCs w:val="22"/>
          <w:lang w:eastAsia="zh-CN"/>
        </w:rPr>
        <w:t>In [</w:t>
      </w:r>
      <w:r w:rsidR="00F52A32">
        <w:rPr>
          <w:sz w:val="22"/>
          <w:szCs w:val="22"/>
          <w:lang w:eastAsia="zh-CN"/>
        </w:rPr>
        <w:t>5</w:t>
      </w:r>
      <w:r w:rsidRPr="00A832D6">
        <w:rPr>
          <w:sz w:val="22"/>
          <w:szCs w:val="22"/>
          <w:lang w:eastAsia="zh-CN"/>
        </w:rPr>
        <w:t>], an example was given by selecting two non-adjacent</w:t>
      </w:r>
      <w:r w:rsidRPr="00A832D6" w:rsidDel="0087273C">
        <w:rPr>
          <w:sz w:val="22"/>
          <w:szCs w:val="22"/>
          <w:lang w:eastAsia="zh-CN"/>
        </w:rPr>
        <w:t xml:space="preserve"> </w:t>
      </w:r>
      <w:r w:rsidRPr="00A832D6">
        <w:rPr>
          <w:sz w:val="22"/>
          <w:szCs w:val="22"/>
          <w:lang w:eastAsia="zh-CN"/>
        </w:rPr>
        <w:t xml:space="preserve">interlaces for a PRACH preamble transmission, such that the resulting PRBs are </w:t>
      </w:r>
      <w:r w:rsidR="00D72F37" w:rsidRPr="00A832D6">
        <w:rPr>
          <w:sz w:val="22"/>
          <w:szCs w:val="22"/>
          <w:lang w:eastAsia="zh-CN"/>
        </w:rPr>
        <w:t>non-</w:t>
      </w:r>
      <w:r w:rsidRPr="00A832D6">
        <w:rPr>
          <w:sz w:val="22"/>
          <w:szCs w:val="22"/>
          <w:lang w:eastAsia="zh-CN"/>
        </w:rPr>
        <w:t>uniformly spaced.</w:t>
      </w:r>
    </w:p>
    <w:p w14:paraId="76A52BBA" w14:textId="3636CCF7" w:rsidR="00665C1A" w:rsidRPr="00A832D6" w:rsidRDefault="00665C1A" w:rsidP="004D4B84">
      <w:pPr>
        <w:pStyle w:val="ListParagraph"/>
        <w:numPr>
          <w:ilvl w:val="0"/>
          <w:numId w:val="19"/>
        </w:numPr>
        <w:spacing w:beforeLines="50" w:before="120" w:line="240" w:lineRule="auto"/>
        <w:ind w:firstLineChars="0"/>
        <w:rPr>
          <w:i/>
          <w:sz w:val="22"/>
          <w:szCs w:val="22"/>
          <w:lang w:eastAsia="zh-CN"/>
        </w:rPr>
      </w:pPr>
      <w:r w:rsidRPr="00A832D6">
        <w:rPr>
          <w:i/>
          <w:sz w:val="22"/>
          <w:szCs w:val="22"/>
          <w:lang w:eastAsia="zh-CN"/>
        </w:rPr>
        <w:t xml:space="preserve">Allocation of </w:t>
      </w:r>
      <w:r w:rsidR="00D72F37" w:rsidRPr="00A832D6">
        <w:rPr>
          <w:i/>
          <w:sz w:val="22"/>
          <w:szCs w:val="22"/>
          <w:lang w:eastAsia="zh-CN"/>
        </w:rPr>
        <w:t xml:space="preserve">a subset of </w:t>
      </w:r>
      <w:r w:rsidRPr="00A832D6">
        <w:rPr>
          <w:i/>
          <w:sz w:val="22"/>
          <w:szCs w:val="22"/>
          <w:lang w:eastAsia="zh-CN"/>
        </w:rPr>
        <w:t xml:space="preserve">PRBs from </w:t>
      </w:r>
      <w:r w:rsidR="00D72F37" w:rsidRPr="00A832D6">
        <w:rPr>
          <w:i/>
          <w:sz w:val="22"/>
          <w:szCs w:val="22"/>
          <w:lang w:eastAsia="zh-CN"/>
        </w:rPr>
        <w:t xml:space="preserve">a set of PRBs obtained from </w:t>
      </w:r>
      <w:r w:rsidRPr="00A832D6">
        <w:rPr>
          <w:i/>
          <w:sz w:val="22"/>
          <w:szCs w:val="22"/>
          <w:lang w:eastAsia="zh-CN"/>
        </w:rPr>
        <w:t>multiple PRB interlaces</w:t>
      </w:r>
    </w:p>
    <w:p w14:paraId="398B6B71" w14:textId="6D8B7730" w:rsidR="00665C1A" w:rsidRPr="00A832D6" w:rsidRDefault="00665C1A" w:rsidP="00665C1A">
      <w:pPr>
        <w:pStyle w:val="ListParagraph"/>
        <w:spacing w:line="240" w:lineRule="auto"/>
        <w:ind w:left="420" w:firstLineChars="0" w:firstLine="0"/>
        <w:jc w:val="both"/>
        <w:rPr>
          <w:sz w:val="22"/>
          <w:szCs w:val="22"/>
          <w:lang w:eastAsia="zh-CN"/>
        </w:rPr>
      </w:pPr>
      <w:r w:rsidRPr="00A832D6">
        <w:rPr>
          <w:sz w:val="22"/>
          <w:szCs w:val="22"/>
          <w:lang w:eastAsia="zh-CN"/>
        </w:rPr>
        <w:t xml:space="preserve">A set of PRB interlaces is chosen and PRBs are selected from this set. The selection is made to provide a completely irregular PRB mapping. For example, if there are </w:t>
      </w:r>
      <w:r w:rsidRPr="00A832D6">
        <w:rPr>
          <w:i/>
          <w:sz w:val="22"/>
          <w:szCs w:val="22"/>
          <w:lang w:eastAsia="zh-CN"/>
        </w:rPr>
        <w:t>M</w:t>
      </w:r>
      <w:r w:rsidRPr="00A832D6">
        <w:rPr>
          <w:sz w:val="22"/>
          <w:szCs w:val="22"/>
          <w:lang w:eastAsia="zh-CN"/>
        </w:rPr>
        <w:t xml:space="preserve"> interlaces with each interlace </w:t>
      </w:r>
      <w:r w:rsidRPr="00A832D6">
        <w:rPr>
          <w:sz w:val="22"/>
          <w:szCs w:val="22"/>
          <w:lang w:eastAsia="zh-CN"/>
        </w:rPr>
        <w:lastRenderedPageBreak/>
        <w:t xml:space="preserve">consisting of about </w:t>
      </w:r>
      <w:r w:rsidRPr="00A832D6">
        <w:rPr>
          <w:i/>
          <w:sz w:val="22"/>
          <w:szCs w:val="22"/>
          <w:lang w:eastAsia="zh-CN"/>
        </w:rPr>
        <w:t>N</w:t>
      </w:r>
      <w:r w:rsidRPr="00A832D6">
        <w:rPr>
          <w:sz w:val="22"/>
          <w:szCs w:val="22"/>
          <w:lang w:eastAsia="zh-CN"/>
        </w:rPr>
        <w:t xml:space="preserve"> PRBs, </w:t>
      </w:r>
      <w:r w:rsidRPr="00A832D6">
        <w:rPr>
          <w:i/>
          <w:sz w:val="22"/>
          <w:szCs w:val="22"/>
          <w:lang w:eastAsia="zh-CN"/>
        </w:rPr>
        <w:t>M</w:t>
      </w:r>
      <w:r w:rsidRPr="00A832D6">
        <w:rPr>
          <w:sz w:val="22"/>
          <w:szCs w:val="22"/>
          <w:vertAlign w:val="subscript"/>
          <w:lang w:eastAsia="zh-CN"/>
        </w:rPr>
        <w:t>1</w:t>
      </w:r>
      <w:r w:rsidRPr="00A832D6">
        <w:rPr>
          <w:sz w:val="22"/>
          <w:szCs w:val="22"/>
          <w:lang w:eastAsia="zh-CN"/>
        </w:rPr>
        <w:t xml:space="preserve"> (&lt; </w:t>
      </w:r>
      <w:r w:rsidRPr="00A832D6">
        <w:rPr>
          <w:i/>
          <w:sz w:val="22"/>
          <w:szCs w:val="22"/>
          <w:lang w:eastAsia="zh-CN"/>
        </w:rPr>
        <w:t>M</w:t>
      </w:r>
      <w:r w:rsidRPr="00A832D6">
        <w:rPr>
          <w:sz w:val="22"/>
          <w:szCs w:val="22"/>
          <w:lang w:eastAsia="zh-CN"/>
        </w:rPr>
        <w:t xml:space="preserve">) interlaces are chosen from all the </w:t>
      </w:r>
      <w:r w:rsidRPr="00A832D6">
        <w:rPr>
          <w:i/>
          <w:sz w:val="22"/>
          <w:szCs w:val="22"/>
          <w:lang w:eastAsia="zh-CN"/>
        </w:rPr>
        <w:t>M</w:t>
      </w:r>
      <w:r w:rsidRPr="00A832D6">
        <w:rPr>
          <w:sz w:val="22"/>
          <w:szCs w:val="22"/>
          <w:lang w:eastAsia="zh-CN"/>
        </w:rPr>
        <w:t xml:space="preserve"> interlaces. Then, all the PRBs in the </w:t>
      </w:r>
      <w:r w:rsidRPr="00A832D6">
        <w:rPr>
          <w:i/>
          <w:sz w:val="22"/>
          <w:szCs w:val="22"/>
          <w:lang w:eastAsia="zh-CN"/>
        </w:rPr>
        <w:t>M</w:t>
      </w:r>
      <w:r w:rsidRPr="00A832D6">
        <w:rPr>
          <w:sz w:val="22"/>
          <w:szCs w:val="22"/>
          <w:vertAlign w:val="subscript"/>
          <w:lang w:eastAsia="zh-CN"/>
        </w:rPr>
        <w:t>1</w:t>
      </w:r>
      <w:r w:rsidRPr="00A832D6">
        <w:rPr>
          <w:sz w:val="22"/>
          <w:szCs w:val="22"/>
          <w:lang w:eastAsia="zh-CN"/>
        </w:rPr>
        <w:t xml:space="preserve"> selected interlaces are divided into </w:t>
      </w:r>
      <w:r w:rsidRPr="00A832D6">
        <w:rPr>
          <w:i/>
          <w:sz w:val="22"/>
          <w:szCs w:val="22"/>
          <w:lang w:eastAsia="zh-CN"/>
        </w:rPr>
        <w:t>N</w:t>
      </w:r>
      <w:r w:rsidRPr="00A832D6">
        <w:rPr>
          <w:sz w:val="22"/>
          <w:szCs w:val="22"/>
          <w:lang w:eastAsia="zh-CN"/>
        </w:rPr>
        <w:t xml:space="preserve"> subsets with each subset containing </w:t>
      </w:r>
      <w:r w:rsidRPr="00A832D6">
        <w:rPr>
          <w:i/>
          <w:sz w:val="22"/>
          <w:szCs w:val="22"/>
          <w:lang w:eastAsia="zh-CN"/>
        </w:rPr>
        <w:t>M</w:t>
      </w:r>
      <w:r w:rsidRPr="00A832D6">
        <w:rPr>
          <w:sz w:val="22"/>
          <w:szCs w:val="22"/>
          <w:vertAlign w:val="subscript"/>
          <w:lang w:eastAsia="zh-CN"/>
        </w:rPr>
        <w:t>1</w:t>
      </w:r>
      <w:r w:rsidRPr="00A832D6">
        <w:rPr>
          <w:sz w:val="22"/>
          <w:szCs w:val="22"/>
          <w:lang w:eastAsia="zh-CN"/>
        </w:rPr>
        <w:t xml:space="preserve"> PRBs, one from each of the </w:t>
      </w:r>
      <w:r w:rsidRPr="00A832D6">
        <w:rPr>
          <w:i/>
          <w:sz w:val="22"/>
          <w:szCs w:val="22"/>
          <w:lang w:eastAsia="zh-CN"/>
        </w:rPr>
        <w:t>M</w:t>
      </w:r>
      <w:r w:rsidRPr="00A832D6">
        <w:rPr>
          <w:sz w:val="22"/>
          <w:szCs w:val="22"/>
          <w:vertAlign w:val="subscript"/>
          <w:lang w:eastAsia="zh-CN"/>
        </w:rPr>
        <w:t>1</w:t>
      </w:r>
      <w:r w:rsidRPr="00A832D6">
        <w:rPr>
          <w:sz w:val="22"/>
          <w:szCs w:val="22"/>
          <w:lang w:eastAsia="zh-CN"/>
        </w:rPr>
        <w:t xml:space="preserve"> interlaces. </w:t>
      </w:r>
      <w:r w:rsidR="00D72F37" w:rsidRPr="00A832D6">
        <w:rPr>
          <w:sz w:val="22"/>
          <w:szCs w:val="22"/>
          <w:lang w:eastAsia="zh-CN"/>
        </w:rPr>
        <w:t xml:space="preserve">Then </w:t>
      </w:r>
      <w:r w:rsidR="00D72F37" w:rsidRPr="00A832D6">
        <w:rPr>
          <w:i/>
          <w:sz w:val="22"/>
          <w:szCs w:val="22"/>
          <w:lang w:eastAsia="zh-CN"/>
        </w:rPr>
        <w:t>X</w:t>
      </w:r>
      <w:r w:rsidR="00D72F37" w:rsidRPr="00A832D6">
        <w:rPr>
          <w:sz w:val="22"/>
          <w:szCs w:val="22"/>
          <w:lang w:eastAsia="zh-CN"/>
        </w:rPr>
        <w:t xml:space="preserve"> (&lt; </w:t>
      </w:r>
      <w:r w:rsidR="00D72F37" w:rsidRPr="00A832D6">
        <w:rPr>
          <w:i/>
          <w:sz w:val="22"/>
          <w:szCs w:val="22"/>
          <w:lang w:eastAsia="zh-CN"/>
        </w:rPr>
        <w:t>M</w:t>
      </w:r>
      <w:r w:rsidR="00D72F37" w:rsidRPr="00A832D6">
        <w:rPr>
          <w:sz w:val="22"/>
          <w:szCs w:val="22"/>
          <w:vertAlign w:val="subscript"/>
          <w:lang w:eastAsia="zh-CN"/>
        </w:rPr>
        <w:t>1</w:t>
      </w:r>
      <w:r w:rsidR="00D72F37" w:rsidRPr="00A832D6">
        <w:rPr>
          <w:sz w:val="22"/>
          <w:szCs w:val="22"/>
          <w:lang w:eastAsia="zh-CN"/>
        </w:rPr>
        <w:t xml:space="preserve">) </w:t>
      </w:r>
      <w:r w:rsidRPr="00A832D6">
        <w:rPr>
          <w:sz w:val="22"/>
          <w:szCs w:val="22"/>
          <w:lang w:eastAsia="zh-CN"/>
        </w:rPr>
        <w:t>PRBs are selected</w:t>
      </w:r>
      <w:r w:rsidR="00D72F37" w:rsidRPr="00A832D6">
        <w:rPr>
          <w:sz w:val="22"/>
          <w:szCs w:val="22"/>
          <w:lang w:eastAsia="zh-CN"/>
        </w:rPr>
        <w:t xml:space="preserve"> for PRACH</w:t>
      </w:r>
      <w:r w:rsidRPr="00A832D6">
        <w:rPr>
          <w:sz w:val="22"/>
          <w:szCs w:val="22"/>
          <w:lang w:eastAsia="zh-CN"/>
        </w:rPr>
        <w:t xml:space="preserve"> independently </w:t>
      </w:r>
      <w:r w:rsidR="00D72F37" w:rsidRPr="00A832D6">
        <w:rPr>
          <w:sz w:val="22"/>
          <w:szCs w:val="22"/>
          <w:lang w:eastAsia="zh-CN"/>
        </w:rPr>
        <w:t xml:space="preserve">from the </w:t>
      </w:r>
      <w:r w:rsidR="00D72F37" w:rsidRPr="00A832D6">
        <w:rPr>
          <w:i/>
          <w:sz w:val="22"/>
          <w:szCs w:val="22"/>
          <w:lang w:eastAsia="zh-CN"/>
        </w:rPr>
        <w:t>M</w:t>
      </w:r>
      <w:r w:rsidR="00D72F37" w:rsidRPr="00A832D6">
        <w:rPr>
          <w:sz w:val="22"/>
          <w:szCs w:val="22"/>
          <w:vertAlign w:val="subscript"/>
          <w:lang w:eastAsia="zh-CN"/>
        </w:rPr>
        <w:t>1</w:t>
      </w:r>
      <w:r w:rsidR="00D72F37" w:rsidRPr="00A832D6">
        <w:rPr>
          <w:sz w:val="22"/>
          <w:szCs w:val="22"/>
          <w:lang w:eastAsia="zh-CN"/>
        </w:rPr>
        <w:t xml:space="preserve"> PRBs </w:t>
      </w:r>
      <w:r w:rsidRPr="00A832D6">
        <w:rPr>
          <w:sz w:val="22"/>
          <w:szCs w:val="22"/>
          <w:lang w:eastAsia="zh-CN"/>
        </w:rPr>
        <w:t>in each subset, as illustrate</w:t>
      </w:r>
      <w:r w:rsidR="00D72F37" w:rsidRPr="00A832D6">
        <w:rPr>
          <w:sz w:val="22"/>
          <w:szCs w:val="22"/>
          <w:lang w:eastAsia="zh-CN"/>
        </w:rPr>
        <w:t>d</w:t>
      </w:r>
      <w:r w:rsidRPr="00A832D6">
        <w:rPr>
          <w:sz w:val="22"/>
          <w:szCs w:val="22"/>
          <w:lang w:eastAsia="zh-CN"/>
        </w:rPr>
        <w:t xml:space="preserve"> by an example in Figure </w:t>
      </w:r>
      <w:r w:rsidR="00D72F37" w:rsidRPr="00A832D6">
        <w:rPr>
          <w:sz w:val="22"/>
          <w:szCs w:val="22"/>
          <w:lang w:eastAsia="zh-CN"/>
        </w:rPr>
        <w:t xml:space="preserve">4 </w:t>
      </w:r>
      <w:r w:rsidRPr="00A832D6">
        <w:rPr>
          <w:sz w:val="22"/>
          <w:szCs w:val="22"/>
          <w:lang w:eastAsia="zh-CN"/>
        </w:rPr>
        <w:t xml:space="preserve">below with </w:t>
      </w:r>
      <w:r w:rsidRPr="00A832D6">
        <w:rPr>
          <w:i/>
          <w:sz w:val="22"/>
          <w:szCs w:val="22"/>
          <w:lang w:eastAsia="zh-CN"/>
        </w:rPr>
        <w:t>M</w:t>
      </w:r>
      <w:r w:rsidRPr="00A832D6">
        <w:rPr>
          <w:sz w:val="22"/>
          <w:szCs w:val="22"/>
          <w:lang w:eastAsia="zh-CN"/>
        </w:rPr>
        <w:t xml:space="preserve"> = 3</w:t>
      </w:r>
      <w:r w:rsidR="00D72F37" w:rsidRPr="00A832D6">
        <w:rPr>
          <w:sz w:val="22"/>
          <w:szCs w:val="22"/>
          <w:lang w:eastAsia="zh-CN"/>
        </w:rPr>
        <w:t>,</w:t>
      </w:r>
      <w:r w:rsidRPr="00A832D6">
        <w:rPr>
          <w:sz w:val="22"/>
          <w:szCs w:val="22"/>
          <w:lang w:eastAsia="zh-CN"/>
        </w:rPr>
        <w:t xml:space="preserve"> </w:t>
      </w:r>
      <w:r w:rsidRPr="00A832D6">
        <w:rPr>
          <w:i/>
          <w:sz w:val="22"/>
          <w:szCs w:val="22"/>
          <w:lang w:eastAsia="zh-CN"/>
        </w:rPr>
        <w:t>M</w:t>
      </w:r>
      <w:r w:rsidRPr="00A832D6">
        <w:rPr>
          <w:sz w:val="22"/>
          <w:szCs w:val="22"/>
          <w:vertAlign w:val="subscript"/>
          <w:lang w:eastAsia="zh-CN"/>
        </w:rPr>
        <w:t>1</w:t>
      </w:r>
      <w:r w:rsidRPr="00A832D6">
        <w:rPr>
          <w:sz w:val="22"/>
          <w:szCs w:val="22"/>
          <w:lang w:eastAsia="zh-CN"/>
        </w:rPr>
        <w:t xml:space="preserve"> = 2</w:t>
      </w:r>
      <w:r w:rsidR="00D72F37" w:rsidRPr="00A832D6">
        <w:rPr>
          <w:sz w:val="22"/>
          <w:szCs w:val="22"/>
          <w:lang w:eastAsia="zh-CN"/>
        </w:rPr>
        <w:t xml:space="preserve"> and </w:t>
      </w:r>
      <w:r w:rsidR="00D72F37" w:rsidRPr="00A832D6">
        <w:rPr>
          <w:i/>
          <w:sz w:val="22"/>
          <w:szCs w:val="22"/>
          <w:lang w:eastAsia="zh-CN"/>
        </w:rPr>
        <w:t>X</w:t>
      </w:r>
      <w:r w:rsidR="00D72F37" w:rsidRPr="00A832D6">
        <w:rPr>
          <w:sz w:val="22"/>
          <w:szCs w:val="22"/>
          <w:lang w:eastAsia="zh-CN"/>
        </w:rPr>
        <w:t xml:space="preserve"> = 1</w:t>
      </w:r>
      <w:r w:rsidRPr="00A832D6">
        <w:rPr>
          <w:sz w:val="22"/>
          <w:szCs w:val="22"/>
          <w:lang w:eastAsia="zh-CN"/>
        </w:rPr>
        <w:t xml:space="preserve">. </w:t>
      </w:r>
    </w:p>
    <w:p w14:paraId="34A5A50B" w14:textId="77777777" w:rsidR="00665C1A" w:rsidRDefault="00665C1A" w:rsidP="00665C1A">
      <w:pPr>
        <w:pStyle w:val="ListParagraph"/>
        <w:ind w:left="420" w:firstLineChars="0" w:firstLine="0"/>
        <w:jc w:val="center"/>
      </w:pPr>
      <w:r>
        <w:object w:dxaOrig="13996" w:dyaOrig="3586" w14:anchorId="7C7C51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75pt;height:87pt" o:ole="">
            <v:imagedata r:id="rId11" o:title=""/>
          </v:shape>
          <o:OLEObject Type="Embed" ProgID="Visio.Drawing.15" ShapeID="_x0000_i1025" DrawAspect="Content" ObjectID="_1602695137" r:id="rId12"/>
        </w:object>
      </w:r>
    </w:p>
    <w:p w14:paraId="51B96C6A" w14:textId="4AC99D96" w:rsidR="00665C1A" w:rsidRDefault="00915449" w:rsidP="00915449">
      <w:pPr>
        <w:pStyle w:val="Caption"/>
        <w:rPr>
          <w:lang w:eastAsia="zh-CN"/>
        </w:rPr>
      </w:pPr>
      <w:r>
        <w:t xml:space="preserve">Figure </w:t>
      </w:r>
      <w:r w:rsidR="006E7251">
        <w:rPr>
          <w:noProof/>
        </w:rPr>
        <w:fldChar w:fldCharType="begin"/>
      </w:r>
      <w:r w:rsidR="006E7251">
        <w:rPr>
          <w:noProof/>
        </w:rPr>
        <w:instrText xml:space="preserve"> SEQ Figure \* ARABIC </w:instrText>
      </w:r>
      <w:r w:rsidR="006E7251">
        <w:rPr>
          <w:noProof/>
        </w:rPr>
        <w:fldChar w:fldCharType="separate"/>
      </w:r>
      <w:r>
        <w:rPr>
          <w:noProof/>
        </w:rPr>
        <w:t>4</w:t>
      </w:r>
      <w:r w:rsidR="006E7251">
        <w:rPr>
          <w:noProof/>
        </w:rPr>
        <w:fldChar w:fldCharType="end"/>
      </w:r>
      <w:r w:rsidR="009708F7">
        <w:rPr>
          <w:noProof/>
        </w:rPr>
        <w:t>.</w:t>
      </w:r>
      <w:r>
        <w:t xml:space="preserve"> </w:t>
      </w:r>
      <w:r w:rsidR="00665C1A">
        <w:rPr>
          <w:lang w:val="en-GB" w:eastAsia="zh-CN"/>
        </w:rPr>
        <w:t xml:space="preserve">Illustration of non-uniform PRB allocation </w:t>
      </w:r>
      <w:r w:rsidR="00D16916">
        <w:rPr>
          <w:lang w:val="en-GB" w:eastAsia="zh-CN"/>
        </w:rPr>
        <w:t xml:space="preserve">in a system with </w:t>
      </w:r>
      <w:r w:rsidR="00665C1A" w:rsidRPr="00845CF8">
        <w:rPr>
          <w:i/>
          <w:lang w:eastAsia="zh-CN"/>
        </w:rPr>
        <w:t>M</w:t>
      </w:r>
      <w:r w:rsidR="00665C1A">
        <w:rPr>
          <w:lang w:eastAsia="zh-CN"/>
        </w:rPr>
        <w:t xml:space="preserve"> = 3 </w:t>
      </w:r>
      <w:r w:rsidR="00D16916">
        <w:rPr>
          <w:lang w:eastAsia="zh-CN"/>
        </w:rPr>
        <w:t xml:space="preserve">interlaces </w:t>
      </w:r>
      <w:r w:rsidR="00665C1A">
        <w:rPr>
          <w:lang w:eastAsia="zh-CN"/>
        </w:rPr>
        <w:t xml:space="preserve">and </w:t>
      </w:r>
      <w:r w:rsidR="00665C1A" w:rsidRPr="00845CF8">
        <w:rPr>
          <w:i/>
          <w:lang w:eastAsia="zh-CN"/>
        </w:rPr>
        <w:t>M</w:t>
      </w:r>
      <w:r w:rsidR="00665C1A" w:rsidRPr="00845CF8">
        <w:rPr>
          <w:vertAlign w:val="subscript"/>
          <w:lang w:eastAsia="zh-CN"/>
        </w:rPr>
        <w:t>1</w:t>
      </w:r>
      <w:r w:rsidR="00665C1A">
        <w:rPr>
          <w:lang w:eastAsia="zh-CN"/>
        </w:rPr>
        <w:t xml:space="preserve"> = 2</w:t>
      </w:r>
      <w:r w:rsidR="00D16916">
        <w:rPr>
          <w:lang w:eastAsia="zh-CN"/>
        </w:rPr>
        <w:t xml:space="preserve"> interlaces allocated for PRACH</w:t>
      </w:r>
      <w:r w:rsidR="00665C1A">
        <w:rPr>
          <w:lang w:eastAsia="zh-CN"/>
        </w:rPr>
        <w:t xml:space="preserve">, where </w:t>
      </w:r>
      <w:r w:rsidR="00D16916" w:rsidRPr="00A832D6">
        <w:rPr>
          <w:i/>
          <w:lang w:eastAsia="zh-CN"/>
        </w:rPr>
        <w:t>X</w:t>
      </w:r>
      <w:r w:rsidR="00D16916">
        <w:rPr>
          <w:lang w:eastAsia="zh-CN"/>
        </w:rPr>
        <w:t xml:space="preserve"> = 1 </w:t>
      </w:r>
      <w:r w:rsidR="00665C1A">
        <w:rPr>
          <w:lang w:eastAsia="zh-CN"/>
        </w:rPr>
        <w:t xml:space="preserve">PRB </w:t>
      </w:r>
      <w:r w:rsidR="00D16916">
        <w:rPr>
          <w:lang w:eastAsia="zh-CN"/>
        </w:rPr>
        <w:t>is</w:t>
      </w:r>
      <w:r w:rsidR="00665C1A">
        <w:rPr>
          <w:lang w:eastAsia="zh-CN"/>
        </w:rPr>
        <w:t xml:space="preserve"> selected from interlaces 0 and 1</w:t>
      </w:r>
      <w:r w:rsidR="00D16916">
        <w:rPr>
          <w:lang w:eastAsia="zh-CN"/>
        </w:rPr>
        <w:t xml:space="preserve"> in each subset</w:t>
      </w:r>
      <w:r w:rsidR="00665C1A">
        <w:rPr>
          <w:lang w:val="en-GB" w:eastAsia="zh-CN"/>
        </w:rPr>
        <w:t>.</w:t>
      </w:r>
    </w:p>
    <w:p w14:paraId="5180FB0B" w14:textId="77777777" w:rsidR="00665C1A" w:rsidRPr="00A832D6" w:rsidRDefault="00665C1A" w:rsidP="004D4B84">
      <w:pPr>
        <w:pStyle w:val="ListParagraph"/>
        <w:numPr>
          <w:ilvl w:val="0"/>
          <w:numId w:val="19"/>
        </w:numPr>
        <w:spacing w:beforeLines="50" w:before="120" w:line="240" w:lineRule="auto"/>
        <w:ind w:firstLineChars="0"/>
        <w:jc w:val="both"/>
        <w:rPr>
          <w:i/>
          <w:sz w:val="22"/>
          <w:szCs w:val="22"/>
          <w:lang w:eastAsia="zh-CN"/>
        </w:rPr>
      </w:pPr>
      <w:r w:rsidRPr="009708F7">
        <w:rPr>
          <w:i/>
          <w:sz w:val="22"/>
          <w:szCs w:val="22"/>
          <w:lang w:eastAsia="zh-CN"/>
        </w:rPr>
        <w:t>Non-uniform sequence-to-subcarrier mapping within a PRB</w:t>
      </w:r>
    </w:p>
    <w:p w14:paraId="5C2BBB59" w14:textId="2070AABE" w:rsidR="00665C1A" w:rsidRPr="00A832D6" w:rsidRDefault="00665C1A" w:rsidP="00665C1A">
      <w:pPr>
        <w:pStyle w:val="ListParagraph"/>
        <w:spacing w:line="240" w:lineRule="auto"/>
        <w:ind w:left="420" w:firstLineChars="0" w:firstLine="0"/>
        <w:jc w:val="both"/>
        <w:rPr>
          <w:sz w:val="22"/>
          <w:szCs w:val="22"/>
          <w:lang w:eastAsia="zh-CN"/>
        </w:rPr>
      </w:pPr>
      <w:r w:rsidRPr="00A832D6">
        <w:rPr>
          <w:sz w:val="22"/>
          <w:szCs w:val="22"/>
          <w:lang w:eastAsia="zh-CN"/>
        </w:rPr>
        <w:t xml:space="preserve">If less than 12 subcarriers are used in a PRB, the </w:t>
      </w:r>
      <w:r w:rsidR="00D16916" w:rsidRPr="00A832D6">
        <w:rPr>
          <w:sz w:val="22"/>
          <w:szCs w:val="22"/>
          <w:lang w:eastAsia="zh-CN"/>
        </w:rPr>
        <w:t xml:space="preserve">PRACH </w:t>
      </w:r>
      <w:r w:rsidRPr="00A832D6">
        <w:rPr>
          <w:sz w:val="22"/>
          <w:szCs w:val="22"/>
          <w:lang w:eastAsia="zh-CN"/>
        </w:rPr>
        <w:t xml:space="preserve">sequence could be mapped to different sets of subcarriers in different PRBs. Thus, an irregular </w:t>
      </w:r>
      <w:r w:rsidR="00D16916" w:rsidRPr="00A832D6">
        <w:rPr>
          <w:sz w:val="22"/>
          <w:szCs w:val="22"/>
          <w:lang w:eastAsia="zh-CN"/>
        </w:rPr>
        <w:t xml:space="preserve">frequency </w:t>
      </w:r>
      <w:r w:rsidRPr="00A832D6">
        <w:rPr>
          <w:sz w:val="22"/>
          <w:szCs w:val="22"/>
          <w:lang w:eastAsia="zh-CN"/>
        </w:rPr>
        <w:t>mapping could be obtained, even if the PRBs are allocated uniformly.</w:t>
      </w:r>
    </w:p>
    <w:p w14:paraId="14BF23D2" w14:textId="33AF614E" w:rsidR="00665C1A" w:rsidRDefault="00665C1A" w:rsidP="00665C1A">
      <w:pPr>
        <w:pStyle w:val="Heading3"/>
      </w:pPr>
      <w:r>
        <w:t xml:space="preserve">15 kHz SCS </w:t>
      </w:r>
      <w:r w:rsidR="00D16916">
        <w:t>PRACH</w:t>
      </w:r>
    </w:p>
    <w:p w14:paraId="03CDE4A4" w14:textId="6747FCC3" w:rsidR="00665C1A" w:rsidRDefault="00665C1A" w:rsidP="00665C1A">
      <w:pPr>
        <w:rPr>
          <w:lang w:eastAsia="zh-CN"/>
        </w:rPr>
      </w:pPr>
      <w:r>
        <w:rPr>
          <w:lang w:eastAsia="zh-CN"/>
        </w:rPr>
        <w:t xml:space="preserve">We first consider the 15 kHz SCS and assume that the available 106 PRBs are divided into 10 interlaces, each containing 10 or 11 PRBs spaced by 10 PRBs. Figure </w:t>
      </w:r>
      <w:r w:rsidR="00915449">
        <w:rPr>
          <w:lang w:eastAsia="zh-CN"/>
        </w:rPr>
        <w:t>5</w:t>
      </w:r>
      <w:r>
        <w:rPr>
          <w:lang w:eastAsia="zh-CN"/>
        </w:rPr>
        <w:t xml:space="preserve"> </w:t>
      </w:r>
      <w:r w:rsidR="00D16916">
        <w:rPr>
          <w:lang w:eastAsia="zh-CN"/>
        </w:rPr>
        <w:t>show</w:t>
      </w:r>
      <w:r>
        <w:rPr>
          <w:lang w:eastAsia="zh-CN"/>
        </w:rPr>
        <w:t xml:space="preserve">s the </w:t>
      </w:r>
      <w:r w:rsidR="00D16916">
        <w:rPr>
          <w:lang w:eastAsia="zh-CN"/>
        </w:rPr>
        <w:t xml:space="preserve">periodic </w:t>
      </w:r>
      <w:r>
        <w:rPr>
          <w:lang w:eastAsia="zh-CN"/>
        </w:rPr>
        <w:t>auto-correlation functions of several interlace based PRACH schemes with non-uniform frequency allocation. Specifically, “B-IFDM non-uniform 1” follows the example in [</w:t>
      </w:r>
      <w:r w:rsidR="00F52A32">
        <w:rPr>
          <w:lang w:eastAsia="zh-CN"/>
        </w:rPr>
        <w:t>5</w:t>
      </w:r>
      <w:r>
        <w:rPr>
          <w:lang w:eastAsia="zh-CN"/>
        </w:rPr>
        <w:t>], which allocates interlaces 0 and 3; “B-IFDM non-uniform 2” first selects interlaces 0, 3, 5 and 8, and then select</w:t>
      </w:r>
      <w:r w:rsidR="00D16916">
        <w:rPr>
          <w:lang w:eastAsia="zh-CN"/>
        </w:rPr>
        <w:t>s</w:t>
      </w:r>
      <w:r>
        <w:rPr>
          <w:lang w:eastAsia="zh-CN"/>
        </w:rPr>
        <w:t xml:space="preserve"> 2 PRBs out of the 4 PRBs; and “</w:t>
      </w:r>
      <w:proofErr w:type="spellStart"/>
      <w:r>
        <w:rPr>
          <w:lang w:eastAsia="zh-CN"/>
        </w:rPr>
        <w:t>TinB</w:t>
      </w:r>
      <w:proofErr w:type="spellEnd"/>
      <w:r>
        <w:rPr>
          <w:lang w:eastAsia="zh-CN"/>
        </w:rPr>
        <w:t>-IFDM non-uniform 1” and “</w:t>
      </w:r>
      <w:proofErr w:type="spellStart"/>
      <w:r>
        <w:rPr>
          <w:lang w:eastAsia="zh-CN"/>
        </w:rPr>
        <w:t>TinB</w:t>
      </w:r>
      <w:proofErr w:type="spellEnd"/>
      <w:r>
        <w:rPr>
          <w:lang w:eastAsia="zh-CN"/>
        </w:rPr>
        <w:t xml:space="preserve">-IFDM non-uniform 2” first select interlaces 0, 3, 5 and 8, and then </w:t>
      </w:r>
      <w:r w:rsidR="00B5251A">
        <w:rPr>
          <w:lang w:eastAsia="zh-CN"/>
        </w:rPr>
        <w:t xml:space="preserve">allocate </w:t>
      </w:r>
      <w:r>
        <w:rPr>
          <w:lang w:eastAsia="zh-CN"/>
        </w:rPr>
        <w:t xml:space="preserve">6 REs from each selected PRB either in a </w:t>
      </w:r>
      <w:r w:rsidR="00D16916">
        <w:rPr>
          <w:lang w:eastAsia="zh-CN"/>
        </w:rPr>
        <w:t xml:space="preserve">uniform </w:t>
      </w:r>
      <w:r>
        <w:rPr>
          <w:lang w:eastAsia="zh-CN"/>
        </w:rPr>
        <w:t xml:space="preserve">or </w:t>
      </w:r>
      <w:r w:rsidR="00D16916">
        <w:rPr>
          <w:lang w:eastAsia="zh-CN"/>
        </w:rPr>
        <w:t>non-uniform manner</w:t>
      </w:r>
      <w:r>
        <w:rPr>
          <w:lang w:eastAsia="zh-CN"/>
        </w:rPr>
        <w:t xml:space="preserve">. All these schemes involve the same overhead of 20 PRBs = 240 REs, </w:t>
      </w:r>
      <w:r w:rsidR="00B6139A">
        <w:rPr>
          <w:lang w:eastAsia="zh-CN"/>
        </w:rPr>
        <w:t xml:space="preserve">i.e., </w:t>
      </w:r>
      <w:r>
        <w:rPr>
          <w:lang w:eastAsia="zh-CN"/>
        </w:rPr>
        <w:t xml:space="preserve">20% of the total frequency resource, and their detailed description can be found in Table A-1 of Appendix A. From Figure </w:t>
      </w:r>
      <w:r w:rsidR="00915449">
        <w:rPr>
          <w:lang w:eastAsia="zh-CN"/>
        </w:rPr>
        <w:t>5</w:t>
      </w:r>
      <w:r>
        <w:rPr>
          <w:lang w:eastAsia="zh-CN"/>
        </w:rPr>
        <w:t xml:space="preserve">, we can see that, the scheme “B-IFDM non-uniform 1” still contains a few dominant </w:t>
      </w:r>
      <w:proofErr w:type="spellStart"/>
      <w:r>
        <w:rPr>
          <w:lang w:eastAsia="zh-CN"/>
        </w:rPr>
        <w:t>side</w:t>
      </w:r>
      <w:r w:rsidR="00B6139A">
        <w:rPr>
          <w:lang w:eastAsia="zh-CN"/>
        </w:rPr>
        <w:t>lobes</w:t>
      </w:r>
      <w:proofErr w:type="spellEnd"/>
      <w:r>
        <w:rPr>
          <w:lang w:eastAsia="zh-CN"/>
        </w:rPr>
        <w:t xml:space="preserve"> within the required detection window. </w:t>
      </w:r>
      <w:r w:rsidR="00B6139A">
        <w:rPr>
          <w:lang w:eastAsia="zh-CN"/>
        </w:rPr>
        <w:t>B</w:t>
      </w:r>
      <w:r>
        <w:rPr>
          <w:lang w:eastAsia="zh-CN"/>
        </w:rPr>
        <w:t xml:space="preserve">y introducing more irregular mappings as in the latter three schemes, the amplitudes of the </w:t>
      </w:r>
      <w:proofErr w:type="spellStart"/>
      <w:r>
        <w:rPr>
          <w:lang w:eastAsia="zh-CN"/>
        </w:rPr>
        <w:t>side</w:t>
      </w:r>
      <w:r w:rsidR="00B6139A">
        <w:rPr>
          <w:lang w:eastAsia="zh-CN"/>
        </w:rPr>
        <w:t>lobes</w:t>
      </w:r>
      <w:proofErr w:type="spellEnd"/>
      <w:r>
        <w:rPr>
          <w:lang w:eastAsia="zh-CN"/>
        </w:rPr>
        <w:t xml:space="preserve"> within the detection time window can be much reduced. The performance of these non-uniform interlace based PRACH schemes are evaluated in Figure C-2 of Appendix </w:t>
      </w:r>
      <w:r w:rsidRPr="00381A0D">
        <w:rPr>
          <w:lang w:eastAsia="zh-CN"/>
        </w:rPr>
        <w:t xml:space="preserve">C, where it can be seen that there are gains in </w:t>
      </w:r>
      <w:proofErr w:type="spellStart"/>
      <w:r w:rsidRPr="00381A0D">
        <w:rPr>
          <w:lang w:eastAsia="zh-CN"/>
        </w:rPr>
        <w:t>mis</w:t>
      </w:r>
      <w:proofErr w:type="spellEnd"/>
      <w:r w:rsidRPr="00381A0D">
        <w:rPr>
          <w:lang w:eastAsia="zh-CN"/>
        </w:rPr>
        <w:t xml:space="preserve">-detection performance from </w:t>
      </w:r>
      <w:proofErr w:type="spellStart"/>
      <w:r w:rsidR="00B6139A" w:rsidRPr="00381A0D">
        <w:rPr>
          <w:lang w:eastAsia="zh-CN"/>
        </w:rPr>
        <w:t>TinB</w:t>
      </w:r>
      <w:proofErr w:type="spellEnd"/>
      <w:r w:rsidR="00B6139A" w:rsidRPr="00381A0D">
        <w:rPr>
          <w:lang w:eastAsia="zh-CN"/>
        </w:rPr>
        <w:t>-IFDM schemes, i.e., by using 6 REs per PRB</w:t>
      </w:r>
      <w:r w:rsidRPr="00381A0D">
        <w:rPr>
          <w:lang w:eastAsia="zh-CN"/>
        </w:rPr>
        <w:t>.</w:t>
      </w:r>
      <w:r>
        <w:rPr>
          <w:lang w:eastAsia="zh-CN"/>
        </w:rPr>
        <w:t xml:space="preserve"> </w:t>
      </w:r>
    </w:p>
    <w:p w14:paraId="0CC927A5" w14:textId="2B15DA0A" w:rsidR="00665C1A" w:rsidRDefault="00665C1A" w:rsidP="00665C1A">
      <w:pPr>
        <w:widowControl w:val="0"/>
        <w:snapToGrid/>
        <w:spacing w:afterLines="50"/>
        <w:jc w:val="center"/>
        <w:rPr>
          <w:lang w:val="en-GB" w:eastAsia="zh-CN"/>
        </w:rPr>
      </w:pPr>
      <w:r w:rsidRPr="00B85510">
        <w:rPr>
          <w:noProof/>
          <w:lang w:eastAsia="zh-CN"/>
        </w:rPr>
        <w:t xml:space="preserve"> </w:t>
      </w:r>
      <w:r w:rsidR="00C56ABF" w:rsidRPr="00C56ABF">
        <w:rPr>
          <w:noProof/>
        </w:rPr>
        <w:drawing>
          <wp:inline distT="0" distB="0" distL="0" distR="0" wp14:anchorId="7DB2EA69" wp14:editId="6F87C999">
            <wp:extent cx="2872800" cy="216000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72800" cy="2160000"/>
                    </a:xfrm>
                    <a:prstGeom prst="rect">
                      <a:avLst/>
                    </a:prstGeom>
                    <a:noFill/>
                    <a:ln>
                      <a:noFill/>
                    </a:ln>
                  </pic:spPr>
                </pic:pic>
              </a:graphicData>
            </a:graphic>
          </wp:inline>
        </w:drawing>
      </w:r>
    </w:p>
    <w:p w14:paraId="1C02A409" w14:textId="09F7EC4B" w:rsidR="00665C1A" w:rsidRDefault="00915449" w:rsidP="00915449">
      <w:pPr>
        <w:pStyle w:val="Caption"/>
        <w:rPr>
          <w:lang w:val="en-GB" w:eastAsia="zh-CN"/>
        </w:rPr>
      </w:pPr>
      <w:r>
        <w:t xml:space="preserve">Figure </w:t>
      </w:r>
      <w:r w:rsidR="006E7251">
        <w:rPr>
          <w:noProof/>
        </w:rPr>
        <w:fldChar w:fldCharType="begin"/>
      </w:r>
      <w:r w:rsidR="006E7251">
        <w:rPr>
          <w:noProof/>
        </w:rPr>
        <w:instrText xml:space="preserve"> SEQ Figure \* ARABIC </w:instrText>
      </w:r>
      <w:r w:rsidR="006E7251">
        <w:rPr>
          <w:noProof/>
        </w:rPr>
        <w:fldChar w:fldCharType="separate"/>
      </w:r>
      <w:r>
        <w:rPr>
          <w:noProof/>
        </w:rPr>
        <w:t>5</w:t>
      </w:r>
      <w:r w:rsidR="006E7251">
        <w:rPr>
          <w:noProof/>
        </w:rPr>
        <w:fldChar w:fldCharType="end"/>
      </w:r>
      <w:r w:rsidR="009708F7">
        <w:rPr>
          <w:rFonts w:hint="eastAsia"/>
          <w:noProof/>
          <w:lang w:eastAsia="zh-CN"/>
        </w:rPr>
        <w:t>.</w:t>
      </w:r>
      <w:r>
        <w:t xml:space="preserve"> </w:t>
      </w:r>
      <w:r w:rsidR="00B6139A">
        <w:rPr>
          <w:lang w:val="en-GB" w:eastAsia="zh-CN"/>
        </w:rPr>
        <w:t>Periodic auto</w:t>
      </w:r>
      <w:r w:rsidR="00665C1A">
        <w:rPr>
          <w:lang w:val="en-GB" w:eastAsia="zh-CN"/>
        </w:rPr>
        <w:t>-</w:t>
      </w:r>
      <w:r w:rsidR="00B6139A">
        <w:rPr>
          <w:lang w:val="en-GB" w:eastAsia="zh-CN"/>
        </w:rPr>
        <w:t xml:space="preserve">correlation </w:t>
      </w:r>
      <w:r w:rsidR="00665C1A">
        <w:rPr>
          <w:lang w:val="en-GB" w:eastAsia="zh-CN"/>
        </w:rPr>
        <w:t xml:space="preserve">functions of several non-uniform </w:t>
      </w:r>
      <w:r w:rsidR="00B6139A">
        <w:rPr>
          <w:lang w:val="en-GB" w:eastAsia="zh-CN"/>
        </w:rPr>
        <w:t xml:space="preserve">PRB </w:t>
      </w:r>
      <w:r w:rsidR="00665C1A">
        <w:rPr>
          <w:lang w:val="en-GB" w:eastAsia="zh-CN"/>
        </w:rPr>
        <w:t>interlace</w:t>
      </w:r>
      <w:r w:rsidR="00B6139A">
        <w:rPr>
          <w:lang w:val="en-GB" w:eastAsia="zh-CN"/>
        </w:rPr>
        <w:t>d</w:t>
      </w:r>
      <w:r w:rsidR="00665C1A">
        <w:rPr>
          <w:lang w:val="en-GB" w:eastAsia="zh-CN"/>
        </w:rPr>
        <w:t xml:space="preserve"> based PRACH schemes for 15 kHz SCS case, where the detailed scheme description is given in Table A-1 of Appendix A. </w:t>
      </w:r>
    </w:p>
    <w:p w14:paraId="2C5B9E80" w14:textId="0730A801" w:rsidR="00665C1A" w:rsidRDefault="00665C1A" w:rsidP="00665C1A">
      <w:pPr>
        <w:pStyle w:val="Heading3"/>
      </w:pPr>
      <w:r>
        <w:t xml:space="preserve">30 kHz SCS </w:t>
      </w:r>
      <w:r w:rsidR="00B6139A">
        <w:t>PRACH</w:t>
      </w:r>
    </w:p>
    <w:p w14:paraId="51DC54F0" w14:textId="7C300267" w:rsidR="00665C1A" w:rsidRPr="00CF6598" w:rsidRDefault="00665C1A" w:rsidP="00665C1A">
      <w:pPr>
        <w:rPr>
          <w:lang w:eastAsia="zh-CN"/>
        </w:rPr>
      </w:pPr>
      <w:r>
        <w:rPr>
          <w:lang w:val="en-GB" w:eastAsia="zh-CN"/>
        </w:rPr>
        <w:t xml:space="preserve">For 30 kHz SCS, </w:t>
      </w:r>
      <w:r w:rsidR="00B6139A">
        <w:rPr>
          <w:lang w:val="en-GB" w:eastAsia="zh-CN"/>
        </w:rPr>
        <w:t>w</w:t>
      </w:r>
      <w:r>
        <w:rPr>
          <w:lang w:val="en-GB" w:eastAsia="zh-CN"/>
        </w:rPr>
        <w:t>e assume</w:t>
      </w:r>
      <w:r w:rsidR="00B6139A">
        <w:rPr>
          <w:lang w:val="en-GB" w:eastAsia="zh-CN"/>
        </w:rPr>
        <w:t xml:space="preserve"> that</w:t>
      </w:r>
      <w:r>
        <w:rPr>
          <w:lang w:val="en-GB" w:eastAsia="zh-CN"/>
        </w:rPr>
        <w:t xml:space="preserve"> the available 51 PRBs are divided into 5 interlaces each containing 10 or 11 PRBs spaced by 5 PRBs. Figure </w:t>
      </w:r>
      <w:r w:rsidR="00915449">
        <w:rPr>
          <w:lang w:val="en-GB" w:eastAsia="zh-CN"/>
        </w:rPr>
        <w:t>6</w:t>
      </w:r>
      <w:r>
        <w:rPr>
          <w:lang w:val="en-GB" w:eastAsia="zh-CN"/>
        </w:rPr>
        <w:t xml:space="preserve"> </w:t>
      </w:r>
      <w:r w:rsidR="00B6139A">
        <w:rPr>
          <w:lang w:val="en-GB" w:eastAsia="zh-CN"/>
        </w:rPr>
        <w:t xml:space="preserve">shows </w:t>
      </w:r>
      <w:r>
        <w:rPr>
          <w:lang w:eastAsia="zh-CN"/>
        </w:rPr>
        <w:t xml:space="preserve">the </w:t>
      </w:r>
      <w:r w:rsidR="00B6139A">
        <w:rPr>
          <w:lang w:eastAsia="zh-CN"/>
        </w:rPr>
        <w:t xml:space="preserve">periodic </w:t>
      </w:r>
      <w:r>
        <w:rPr>
          <w:lang w:eastAsia="zh-CN"/>
        </w:rPr>
        <w:t xml:space="preserve">auto-correlation functions of several </w:t>
      </w:r>
      <w:r w:rsidR="00C56ABF">
        <w:rPr>
          <w:lang w:eastAsia="zh-CN"/>
        </w:rPr>
        <w:t xml:space="preserve">non-uniform </w:t>
      </w:r>
      <w:r>
        <w:rPr>
          <w:lang w:eastAsia="zh-CN"/>
        </w:rPr>
        <w:lastRenderedPageBreak/>
        <w:t>interlace based PRACH schemes. Specifically, “B-IFDM non-uniform 1” follows the example in [</w:t>
      </w:r>
      <w:r w:rsidR="00F52A32">
        <w:rPr>
          <w:lang w:eastAsia="zh-CN"/>
        </w:rPr>
        <w:t>5</w:t>
      </w:r>
      <w:r>
        <w:rPr>
          <w:lang w:eastAsia="zh-CN"/>
        </w:rPr>
        <w:t>], which allocates interlaces 0 and 3; “B-IFDM non-uniform 2” first selects interlaces 0, 1, 2 and 3, and then selects 2 PRBs out of 4 PRBs in each subset; and “</w:t>
      </w:r>
      <w:proofErr w:type="spellStart"/>
      <w:r>
        <w:rPr>
          <w:lang w:eastAsia="zh-CN"/>
        </w:rPr>
        <w:t>TinB</w:t>
      </w:r>
      <w:proofErr w:type="spellEnd"/>
      <w:r>
        <w:rPr>
          <w:lang w:eastAsia="zh-CN"/>
        </w:rPr>
        <w:t>-IFDM non-uniform 1” and “</w:t>
      </w:r>
      <w:proofErr w:type="spellStart"/>
      <w:r>
        <w:rPr>
          <w:lang w:eastAsia="zh-CN"/>
        </w:rPr>
        <w:t>TinB</w:t>
      </w:r>
      <w:proofErr w:type="spellEnd"/>
      <w:r>
        <w:rPr>
          <w:lang w:eastAsia="zh-CN"/>
        </w:rPr>
        <w:t xml:space="preserve">-IFDM non-uniform 2” first select interlaces 0, 1, 2 and 3, and then </w:t>
      </w:r>
      <w:r w:rsidR="00C56ABF">
        <w:rPr>
          <w:lang w:eastAsia="zh-CN"/>
        </w:rPr>
        <w:t xml:space="preserve">allocate </w:t>
      </w:r>
      <w:r>
        <w:rPr>
          <w:lang w:eastAsia="zh-CN"/>
        </w:rPr>
        <w:t xml:space="preserve">6 REs </w:t>
      </w:r>
      <w:r w:rsidR="00C56ABF">
        <w:rPr>
          <w:lang w:eastAsia="zh-CN"/>
        </w:rPr>
        <w:t xml:space="preserve">of </w:t>
      </w:r>
      <w:r>
        <w:rPr>
          <w:lang w:eastAsia="zh-CN"/>
        </w:rPr>
        <w:t>each selected PRB</w:t>
      </w:r>
      <w:r w:rsidR="00C56ABF">
        <w:rPr>
          <w:lang w:eastAsia="zh-CN"/>
        </w:rPr>
        <w:t xml:space="preserve"> </w:t>
      </w:r>
      <w:r>
        <w:rPr>
          <w:lang w:eastAsia="zh-CN"/>
        </w:rPr>
        <w:t xml:space="preserve">either </w:t>
      </w:r>
      <w:r w:rsidR="00B6139A">
        <w:rPr>
          <w:lang w:eastAsia="zh-CN"/>
        </w:rPr>
        <w:t>uniformly or non-uniformly</w:t>
      </w:r>
      <w:r>
        <w:rPr>
          <w:lang w:eastAsia="zh-CN"/>
        </w:rPr>
        <w:t xml:space="preserve">. All these schemes involve the same overhead of 20 PRBs = 240 REs, </w:t>
      </w:r>
      <w:r w:rsidR="00B6139A">
        <w:rPr>
          <w:lang w:eastAsia="zh-CN"/>
        </w:rPr>
        <w:t xml:space="preserve">i.e., </w:t>
      </w:r>
      <w:r>
        <w:rPr>
          <w:lang w:eastAsia="zh-CN"/>
        </w:rPr>
        <w:t xml:space="preserve">40% of the total frequency resource, and their detailed description can be found in Table A-2 of Appendix A. Similar observations as that from Figure </w:t>
      </w:r>
      <w:r w:rsidR="00915449">
        <w:rPr>
          <w:lang w:eastAsia="zh-CN"/>
        </w:rPr>
        <w:t>5</w:t>
      </w:r>
      <w:r>
        <w:rPr>
          <w:lang w:eastAsia="zh-CN"/>
        </w:rPr>
        <w:t xml:space="preserve"> can be made from Figure </w:t>
      </w:r>
      <w:r w:rsidR="00915449">
        <w:rPr>
          <w:lang w:eastAsia="zh-CN"/>
        </w:rPr>
        <w:t>6</w:t>
      </w:r>
      <w:r>
        <w:rPr>
          <w:lang w:eastAsia="zh-CN"/>
        </w:rPr>
        <w:t xml:space="preserve">. The performance of these non-uniform interlace based PRACH schemes are evaluated in Figure C-3 of Appendix C, </w:t>
      </w:r>
      <w:r w:rsidR="00B6139A">
        <w:rPr>
          <w:lang w:eastAsia="zh-CN"/>
        </w:rPr>
        <w:t>showing that the “</w:t>
      </w:r>
      <w:proofErr w:type="spellStart"/>
      <w:r w:rsidR="00B6139A">
        <w:rPr>
          <w:lang w:eastAsia="zh-CN"/>
        </w:rPr>
        <w:t>TinB</w:t>
      </w:r>
      <w:proofErr w:type="spellEnd"/>
      <w:r w:rsidR="00B6139A">
        <w:rPr>
          <w:lang w:eastAsia="zh-CN"/>
        </w:rPr>
        <w:t>-IFDM non-uniformly 1” performs slightly better than the others</w:t>
      </w:r>
      <w:r>
        <w:rPr>
          <w:lang w:eastAsia="zh-CN"/>
        </w:rPr>
        <w:t>.</w:t>
      </w:r>
    </w:p>
    <w:p w14:paraId="0CB35D1F" w14:textId="58C203DA" w:rsidR="00665C1A" w:rsidRDefault="00C56ABF" w:rsidP="00665C1A">
      <w:pPr>
        <w:widowControl w:val="0"/>
        <w:snapToGrid/>
        <w:spacing w:afterLines="50"/>
        <w:jc w:val="center"/>
        <w:rPr>
          <w:lang w:eastAsia="zh-CN"/>
        </w:rPr>
      </w:pPr>
      <w:r w:rsidRPr="00C56ABF">
        <w:rPr>
          <w:noProof/>
        </w:rPr>
        <w:drawing>
          <wp:inline distT="0" distB="0" distL="0" distR="0" wp14:anchorId="4BA1D10F" wp14:editId="07E77C0A">
            <wp:extent cx="2880000" cy="216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665C1A" w:rsidRPr="00106504" w:rsidDel="00106504">
        <w:rPr>
          <w:lang w:eastAsia="zh-CN"/>
        </w:rPr>
        <w:t xml:space="preserve"> </w:t>
      </w:r>
    </w:p>
    <w:p w14:paraId="5808313F" w14:textId="2D6E28D7" w:rsidR="00665C1A" w:rsidRDefault="00915449" w:rsidP="00915449">
      <w:pPr>
        <w:pStyle w:val="Caption"/>
        <w:rPr>
          <w:lang w:val="en-GB" w:eastAsia="zh-CN"/>
        </w:rPr>
      </w:pPr>
      <w:r>
        <w:t xml:space="preserve">Figure </w:t>
      </w:r>
      <w:r w:rsidR="006E7251">
        <w:rPr>
          <w:noProof/>
        </w:rPr>
        <w:fldChar w:fldCharType="begin"/>
      </w:r>
      <w:r w:rsidR="006E7251">
        <w:rPr>
          <w:noProof/>
        </w:rPr>
        <w:instrText xml:space="preserve"> SEQ Figure \* ARABIC </w:instrText>
      </w:r>
      <w:r w:rsidR="006E7251">
        <w:rPr>
          <w:noProof/>
        </w:rPr>
        <w:fldChar w:fldCharType="separate"/>
      </w:r>
      <w:r>
        <w:rPr>
          <w:noProof/>
        </w:rPr>
        <w:t>6</w:t>
      </w:r>
      <w:r w:rsidR="006E7251">
        <w:rPr>
          <w:noProof/>
        </w:rPr>
        <w:fldChar w:fldCharType="end"/>
      </w:r>
      <w:r w:rsidR="00B6139A">
        <w:rPr>
          <w:noProof/>
        </w:rPr>
        <w:t>.</w:t>
      </w:r>
      <w:r>
        <w:t xml:space="preserve"> </w:t>
      </w:r>
      <w:r w:rsidR="00B6139A">
        <w:t xml:space="preserve">Periodic </w:t>
      </w:r>
      <w:r w:rsidR="00B6139A">
        <w:rPr>
          <w:lang w:val="en-GB" w:eastAsia="zh-CN"/>
        </w:rPr>
        <w:t>auto</w:t>
      </w:r>
      <w:r w:rsidR="00665C1A">
        <w:rPr>
          <w:lang w:val="en-GB" w:eastAsia="zh-CN"/>
        </w:rPr>
        <w:t>-</w:t>
      </w:r>
      <w:r w:rsidR="00B6139A">
        <w:rPr>
          <w:lang w:val="en-GB" w:eastAsia="zh-CN"/>
        </w:rPr>
        <w:t xml:space="preserve">correlation </w:t>
      </w:r>
      <w:r w:rsidR="00665C1A">
        <w:rPr>
          <w:lang w:val="en-GB" w:eastAsia="zh-CN"/>
        </w:rPr>
        <w:t xml:space="preserve">functions of several non-uniform interlace based PRACH design for 30 kHz SCS case, where the detailed scheme description is given in Table A-2 of Appendix A. </w:t>
      </w:r>
    </w:p>
    <w:p w14:paraId="4D562690" w14:textId="76217A9F" w:rsidR="00665C1A" w:rsidRDefault="00665C1A" w:rsidP="00665C1A">
      <w:pPr>
        <w:pStyle w:val="Heading3"/>
      </w:pPr>
      <w:r>
        <w:t xml:space="preserve">60 kHz SCS </w:t>
      </w:r>
      <w:r w:rsidR="00B6139A">
        <w:t>PRACH</w:t>
      </w:r>
    </w:p>
    <w:p w14:paraId="7D1232A2" w14:textId="78D2C397" w:rsidR="00665C1A" w:rsidRDefault="00665C1A" w:rsidP="00665C1A">
      <w:pPr>
        <w:widowControl w:val="0"/>
        <w:snapToGrid/>
        <w:spacing w:afterLines="50"/>
        <w:rPr>
          <w:lang w:eastAsia="zh-CN"/>
        </w:rPr>
      </w:pPr>
      <w:r>
        <w:rPr>
          <w:lang w:eastAsia="zh-CN"/>
        </w:rPr>
        <w:t xml:space="preserve">For 60 kHz SCS, we assume the available 24 PRBs are divided into 3 interlaces, each containing 8 PRBs spaced by 3 PRBs. Since there are only 3 interlaces, it is impossible to allocate multiple non-adjacent interlaces to PRACH. Hence we only </w:t>
      </w:r>
      <w:r w:rsidR="00B6139A">
        <w:rPr>
          <w:lang w:eastAsia="zh-CN"/>
        </w:rPr>
        <w:t xml:space="preserve">consider schemes </w:t>
      </w:r>
      <w:r>
        <w:rPr>
          <w:lang w:eastAsia="zh-CN"/>
        </w:rPr>
        <w:t xml:space="preserve">based on non-uniform PRB/RE allocation selected from multiple interlaces. Figure </w:t>
      </w:r>
      <w:r w:rsidR="00915449">
        <w:rPr>
          <w:lang w:eastAsia="zh-CN"/>
        </w:rPr>
        <w:t>7</w:t>
      </w:r>
      <w:r>
        <w:rPr>
          <w:lang w:eastAsia="zh-CN"/>
        </w:rPr>
        <w:t xml:space="preserve"> </w:t>
      </w:r>
      <w:r w:rsidR="00B6139A">
        <w:rPr>
          <w:lang w:eastAsia="zh-CN"/>
        </w:rPr>
        <w:t xml:space="preserve">shows </w:t>
      </w:r>
      <w:r>
        <w:rPr>
          <w:lang w:eastAsia="zh-CN"/>
        </w:rPr>
        <w:t>the</w:t>
      </w:r>
      <w:r w:rsidR="00B6139A">
        <w:rPr>
          <w:lang w:eastAsia="zh-CN"/>
        </w:rPr>
        <w:t xml:space="preserve"> periodic</w:t>
      </w:r>
      <w:r>
        <w:rPr>
          <w:lang w:eastAsia="zh-CN"/>
        </w:rPr>
        <w:t xml:space="preserve"> auto-correlation functions of several non-uniform interlace based PRACH schemes. Specifically, “B-IFDM non-uniform” first selects interlaces 0 and 1, and then selects 1 PRB from the 2 PRBs in each subset; and “</w:t>
      </w:r>
      <w:proofErr w:type="spellStart"/>
      <w:r>
        <w:rPr>
          <w:lang w:eastAsia="zh-CN"/>
        </w:rPr>
        <w:t>TinB</w:t>
      </w:r>
      <w:proofErr w:type="spellEnd"/>
      <w:r>
        <w:rPr>
          <w:lang w:eastAsia="zh-CN"/>
        </w:rPr>
        <w:t>-IFDM non-uniform 1” and “</w:t>
      </w:r>
      <w:proofErr w:type="spellStart"/>
      <w:r>
        <w:rPr>
          <w:lang w:eastAsia="zh-CN"/>
        </w:rPr>
        <w:t>TinB</w:t>
      </w:r>
      <w:proofErr w:type="spellEnd"/>
      <w:r>
        <w:rPr>
          <w:lang w:eastAsia="zh-CN"/>
        </w:rPr>
        <w:t xml:space="preserve">-IFDM non-uniform 2” first select interlaces 0 and 1, and then </w:t>
      </w:r>
      <w:r w:rsidR="00C56ABF">
        <w:rPr>
          <w:lang w:eastAsia="zh-CN"/>
        </w:rPr>
        <w:t xml:space="preserve">allocate </w:t>
      </w:r>
      <w:r>
        <w:rPr>
          <w:lang w:eastAsia="zh-CN"/>
        </w:rPr>
        <w:t xml:space="preserve">6 REs </w:t>
      </w:r>
      <w:r w:rsidR="00C56ABF">
        <w:rPr>
          <w:lang w:eastAsia="zh-CN"/>
        </w:rPr>
        <w:t xml:space="preserve">of </w:t>
      </w:r>
      <w:r>
        <w:rPr>
          <w:lang w:eastAsia="zh-CN"/>
        </w:rPr>
        <w:t>each selected PRB</w:t>
      </w:r>
      <w:r w:rsidR="00C56ABF">
        <w:rPr>
          <w:lang w:eastAsia="zh-CN"/>
        </w:rPr>
        <w:t xml:space="preserve"> </w:t>
      </w:r>
      <w:r>
        <w:rPr>
          <w:lang w:eastAsia="zh-CN"/>
        </w:rPr>
        <w:t xml:space="preserve">either </w:t>
      </w:r>
      <w:r w:rsidR="00B6139A">
        <w:rPr>
          <w:lang w:eastAsia="zh-CN"/>
        </w:rPr>
        <w:t>uniformly or non-uniformly</w:t>
      </w:r>
      <w:r>
        <w:rPr>
          <w:lang w:eastAsia="zh-CN"/>
        </w:rPr>
        <w:t xml:space="preserve">. </w:t>
      </w:r>
      <w:r w:rsidR="00D8240C">
        <w:rPr>
          <w:lang w:eastAsia="zh-CN"/>
        </w:rPr>
        <w:t xml:space="preserve">It can be seen that lower dominant </w:t>
      </w:r>
      <w:proofErr w:type="spellStart"/>
      <w:r w:rsidR="00D8240C">
        <w:rPr>
          <w:lang w:eastAsia="zh-CN"/>
        </w:rPr>
        <w:t>sidelobes</w:t>
      </w:r>
      <w:proofErr w:type="spellEnd"/>
      <w:r w:rsidR="00D8240C">
        <w:rPr>
          <w:lang w:eastAsia="zh-CN"/>
        </w:rPr>
        <w:t xml:space="preserve"> are obtained for the </w:t>
      </w:r>
      <w:proofErr w:type="spellStart"/>
      <w:r w:rsidR="00D8240C">
        <w:rPr>
          <w:lang w:eastAsia="zh-CN"/>
        </w:rPr>
        <w:t>TinB</w:t>
      </w:r>
      <w:proofErr w:type="spellEnd"/>
      <w:r w:rsidR="00D8240C">
        <w:rPr>
          <w:lang w:eastAsia="zh-CN"/>
        </w:rPr>
        <w:t xml:space="preserve">-IFDM schemes. </w:t>
      </w:r>
      <w:r>
        <w:rPr>
          <w:lang w:eastAsia="zh-CN"/>
        </w:rPr>
        <w:t xml:space="preserve">All these schemes involve the same overhead of 8 PRBs = 96 REs, </w:t>
      </w:r>
      <w:r w:rsidR="00B6139A">
        <w:rPr>
          <w:lang w:eastAsia="zh-CN"/>
        </w:rPr>
        <w:t xml:space="preserve">i.e., </w:t>
      </w:r>
      <w:r>
        <w:rPr>
          <w:lang w:eastAsia="zh-CN"/>
        </w:rPr>
        <w:t>33% of the total frequency resource, and their detailed description can be found in Table A-3 of Appendix A. The performance of these non-uniform interlace based PRACH schemes are evaluated in Figure C-4 of Appendix C.</w:t>
      </w:r>
    </w:p>
    <w:p w14:paraId="3E2D6644" w14:textId="47D479AD" w:rsidR="00665C1A" w:rsidRDefault="007E3A5F" w:rsidP="00665C1A">
      <w:pPr>
        <w:widowControl w:val="0"/>
        <w:snapToGrid/>
        <w:spacing w:afterLines="50"/>
        <w:jc w:val="center"/>
        <w:rPr>
          <w:lang w:val="en-GB" w:eastAsia="zh-CN"/>
        </w:rPr>
      </w:pPr>
      <w:r w:rsidRPr="007E3A5F">
        <w:rPr>
          <w:noProof/>
        </w:rPr>
        <w:drawing>
          <wp:inline distT="0" distB="0" distL="0" distR="0" wp14:anchorId="05DB7C3F" wp14:editId="709811B0">
            <wp:extent cx="2880000" cy="216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665C1A" w:rsidRPr="00106504">
        <w:rPr>
          <w:noProof/>
          <w:lang w:eastAsia="zh-CN"/>
        </w:rPr>
        <w:t xml:space="preserve"> </w:t>
      </w:r>
    </w:p>
    <w:p w14:paraId="6EB90A74" w14:textId="33F9F8FA" w:rsidR="00665C1A" w:rsidRDefault="00915449" w:rsidP="00915449">
      <w:pPr>
        <w:pStyle w:val="Caption"/>
        <w:rPr>
          <w:lang w:val="en-GB" w:eastAsia="zh-CN"/>
        </w:rPr>
      </w:pPr>
      <w:r>
        <w:t xml:space="preserve">Figure </w:t>
      </w:r>
      <w:r w:rsidR="006E7251">
        <w:rPr>
          <w:noProof/>
        </w:rPr>
        <w:fldChar w:fldCharType="begin"/>
      </w:r>
      <w:r w:rsidR="006E7251">
        <w:rPr>
          <w:noProof/>
        </w:rPr>
        <w:instrText xml:space="preserve"> SEQ Figure \* ARABIC </w:instrText>
      </w:r>
      <w:r w:rsidR="006E7251">
        <w:rPr>
          <w:noProof/>
        </w:rPr>
        <w:fldChar w:fldCharType="separate"/>
      </w:r>
      <w:r>
        <w:rPr>
          <w:noProof/>
        </w:rPr>
        <w:t>7</w:t>
      </w:r>
      <w:r w:rsidR="006E7251">
        <w:rPr>
          <w:noProof/>
        </w:rPr>
        <w:fldChar w:fldCharType="end"/>
      </w:r>
      <w:r w:rsidR="00242E13">
        <w:rPr>
          <w:noProof/>
        </w:rPr>
        <w:t>. Periodic</w:t>
      </w:r>
      <w:r>
        <w:t xml:space="preserve"> </w:t>
      </w:r>
      <w:r w:rsidR="00242E13">
        <w:rPr>
          <w:lang w:val="en-GB" w:eastAsia="zh-CN"/>
        </w:rPr>
        <w:t>auto</w:t>
      </w:r>
      <w:r w:rsidR="00665C1A">
        <w:rPr>
          <w:lang w:val="en-GB" w:eastAsia="zh-CN"/>
        </w:rPr>
        <w:t>-</w:t>
      </w:r>
      <w:r w:rsidR="00242E13">
        <w:rPr>
          <w:lang w:val="en-GB" w:eastAsia="zh-CN"/>
        </w:rPr>
        <w:t xml:space="preserve">correlation </w:t>
      </w:r>
      <w:r w:rsidR="00665C1A">
        <w:rPr>
          <w:lang w:val="en-GB" w:eastAsia="zh-CN"/>
        </w:rPr>
        <w:t xml:space="preserve">functions of non-uniform interlace based PRACH schemes for 60 kHz SCS case, where the detailed scheme description can be found in Table A-3 of Appendix A. </w:t>
      </w:r>
    </w:p>
    <w:p w14:paraId="7D3B9E46" w14:textId="34D55560" w:rsidR="00242E13" w:rsidRPr="00EA59BA" w:rsidRDefault="00242E13" w:rsidP="00242E13">
      <w:pPr>
        <w:widowControl w:val="0"/>
        <w:snapToGrid/>
        <w:spacing w:afterLines="50"/>
        <w:rPr>
          <w:lang w:val="en-GB" w:eastAsia="zh-CN"/>
        </w:rPr>
      </w:pPr>
      <w:r>
        <w:rPr>
          <w:lang w:val="en-GB" w:eastAsia="zh-CN"/>
        </w:rPr>
        <w:lastRenderedPageBreak/>
        <w:t>As the SCS increases, e.g., for 30 and 60 kHz, Figures C-3 and C-4 show that the performance of Contig</w:t>
      </w:r>
      <w:r w:rsidR="00E76FE6">
        <w:rPr>
          <w:lang w:val="en-GB" w:eastAsia="zh-CN"/>
        </w:rPr>
        <w:t>uous</w:t>
      </w:r>
      <w:r>
        <w:rPr>
          <w:lang w:val="en-GB" w:eastAsia="zh-CN"/>
        </w:rPr>
        <w:t xml:space="preserve"> and T-IFDM based PRACH designs improves relative to the PRB interlaces schemes. This is primarily due to lower PAPR, as we plot the results as function of nominal SNR. If the effect of different TX power is not taken into account, the detection performance would be comparable among the schemes. Based on the results, we have the following observation:</w:t>
      </w:r>
    </w:p>
    <w:p w14:paraId="4BD2F67B" w14:textId="510A1785" w:rsidR="00665C1A" w:rsidRPr="00246A4D" w:rsidRDefault="00665C1A" w:rsidP="00665C1A">
      <w:pPr>
        <w:widowControl w:val="0"/>
        <w:snapToGrid/>
        <w:spacing w:afterLines="50"/>
        <w:rPr>
          <w:b/>
          <w:i/>
          <w:lang w:val="en-GB" w:eastAsia="zh-CN"/>
        </w:rPr>
      </w:pPr>
      <w:r w:rsidRPr="00246A4D">
        <w:rPr>
          <w:b/>
          <w:i/>
          <w:lang w:val="en-GB" w:eastAsia="zh-CN"/>
        </w:rPr>
        <w:t xml:space="preserve">Observation </w:t>
      </w:r>
      <w:r w:rsidR="00F47E67">
        <w:rPr>
          <w:b/>
          <w:i/>
          <w:lang w:val="en-GB" w:eastAsia="zh-CN"/>
        </w:rPr>
        <w:t>7</w:t>
      </w:r>
      <w:r w:rsidRPr="00246A4D">
        <w:rPr>
          <w:b/>
          <w:i/>
          <w:lang w:val="en-GB" w:eastAsia="zh-CN"/>
        </w:rPr>
        <w:t xml:space="preserve">: </w:t>
      </w:r>
      <w:r w:rsidR="00242E13">
        <w:rPr>
          <w:b/>
          <w:i/>
          <w:lang w:val="en-GB" w:eastAsia="zh-CN"/>
        </w:rPr>
        <w:t xml:space="preserve">Good performance could be achieved by </w:t>
      </w:r>
      <w:r w:rsidRPr="00246A4D">
        <w:rPr>
          <w:b/>
          <w:i/>
          <w:lang w:val="en-GB" w:eastAsia="zh-CN"/>
        </w:rPr>
        <w:t>a PRB interlaced PRACH preamble</w:t>
      </w:r>
      <w:r w:rsidR="00242E13">
        <w:rPr>
          <w:b/>
          <w:i/>
          <w:lang w:val="en-GB" w:eastAsia="zh-CN"/>
        </w:rPr>
        <w:t>, and if</w:t>
      </w:r>
      <w:r w:rsidRPr="00246A4D">
        <w:rPr>
          <w:b/>
          <w:i/>
          <w:lang w:val="en-GB" w:eastAsia="zh-CN"/>
        </w:rPr>
        <w:t xml:space="preserve"> </w:t>
      </w:r>
      <w:r w:rsidR="00242E13">
        <w:rPr>
          <w:b/>
          <w:i/>
          <w:lang w:val="en-GB" w:eastAsia="zh-CN"/>
        </w:rPr>
        <w:t>a Zero Auto-</w:t>
      </w:r>
      <w:r w:rsidR="00E76FE6">
        <w:rPr>
          <w:b/>
          <w:i/>
          <w:lang w:val="en-GB" w:eastAsia="zh-CN"/>
        </w:rPr>
        <w:t>c</w:t>
      </w:r>
      <w:r w:rsidR="00242E13">
        <w:rPr>
          <w:b/>
          <w:i/>
          <w:lang w:val="en-GB" w:eastAsia="zh-CN"/>
        </w:rPr>
        <w:t xml:space="preserve">orrelation Zone larger than </w:t>
      </w:r>
      <w:r w:rsidRPr="00246A4D">
        <w:rPr>
          <w:b/>
          <w:i/>
          <w:lang w:val="en-GB" w:eastAsia="zh-CN"/>
        </w:rPr>
        <w:t>the receiver detection</w:t>
      </w:r>
      <w:r w:rsidR="00FD7F75" w:rsidRPr="00246A4D">
        <w:rPr>
          <w:b/>
          <w:i/>
          <w:lang w:val="en-GB" w:eastAsia="zh-CN"/>
        </w:rPr>
        <w:t xml:space="preserve"> time</w:t>
      </w:r>
      <w:r w:rsidRPr="00246A4D">
        <w:rPr>
          <w:b/>
          <w:i/>
          <w:lang w:val="en-GB" w:eastAsia="zh-CN"/>
        </w:rPr>
        <w:t xml:space="preserve"> window</w:t>
      </w:r>
      <w:r w:rsidR="00242E13">
        <w:rPr>
          <w:b/>
          <w:i/>
          <w:lang w:val="en-GB" w:eastAsia="zh-CN"/>
        </w:rPr>
        <w:t xml:space="preserve"> is not possible with uniform frequency resource mapping</w:t>
      </w:r>
      <w:r w:rsidRPr="00246A4D">
        <w:rPr>
          <w:b/>
          <w:i/>
          <w:lang w:val="en-GB" w:eastAsia="zh-CN"/>
        </w:rPr>
        <w:t xml:space="preserve">, it is beneficial to consider </w:t>
      </w:r>
      <w:r w:rsidR="00242E13">
        <w:rPr>
          <w:b/>
          <w:i/>
          <w:lang w:val="en-GB" w:eastAsia="zh-CN"/>
        </w:rPr>
        <w:t>non-uniform</w:t>
      </w:r>
      <w:r w:rsidRPr="00246A4D">
        <w:rPr>
          <w:b/>
          <w:i/>
          <w:lang w:val="en-GB" w:eastAsia="zh-CN"/>
        </w:rPr>
        <w:t xml:space="preserve"> frequency resource mapping, </w:t>
      </w:r>
      <w:r w:rsidR="00242E13">
        <w:rPr>
          <w:b/>
          <w:i/>
          <w:lang w:val="en-GB" w:eastAsia="zh-CN"/>
        </w:rPr>
        <w:t>e.g.,</w:t>
      </w:r>
    </w:p>
    <w:p w14:paraId="7746ADB6" w14:textId="77777777" w:rsidR="00665C1A" w:rsidRPr="00246A4D" w:rsidRDefault="00665C1A" w:rsidP="004D4B84">
      <w:pPr>
        <w:pStyle w:val="ListParagraph"/>
        <w:numPr>
          <w:ilvl w:val="0"/>
          <w:numId w:val="20"/>
        </w:numPr>
        <w:ind w:firstLineChars="0"/>
        <w:rPr>
          <w:b/>
          <w:i/>
          <w:snapToGrid/>
          <w:sz w:val="22"/>
          <w:szCs w:val="22"/>
          <w:lang w:eastAsia="zh-CN"/>
        </w:rPr>
      </w:pPr>
      <w:r w:rsidRPr="00246A4D">
        <w:rPr>
          <w:b/>
          <w:i/>
          <w:snapToGrid/>
          <w:sz w:val="22"/>
          <w:szCs w:val="22"/>
          <w:lang w:eastAsia="zh-CN"/>
        </w:rPr>
        <w:t>Allocation of multiple PRB interlaces</w:t>
      </w:r>
    </w:p>
    <w:p w14:paraId="6D8327EF" w14:textId="33883BB9" w:rsidR="00665C1A" w:rsidRPr="00246A4D" w:rsidRDefault="00665C1A" w:rsidP="004D4B84">
      <w:pPr>
        <w:pStyle w:val="ListParagraph"/>
        <w:numPr>
          <w:ilvl w:val="0"/>
          <w:numId w:val="20"/>
        </w:numPr>
        <w:ind w:firstLineChars="0"/>
        <w:rPr>
          <w:b/>
          <w:i/>
          <w:snapToGrid/>
          <w:sz w:val="22"/>
          <w:szCs w:val="22"/>
          <w:lang w:eastAsia="zh-CN"/>
        </w:rPr>
      </w:pPr>
      <w:r w:rsidRPr="00246A4D">
        <w:rPr>
          <w:b/>
          <w:i/>
          <w:snapToGrid/>
          <w:sz w:val="22"/>
          <w:szCs w:val="22"/>
          <w:lang w:eastAsia="zh-CN"/>
        </w:rPr>
        <w:t xml:space="preserve">Allocation of </w:t>
      </w:r>
      <w:r w:rsidR="00242E13">
        <w:rPr>
          <w:b/>
          <w:i/>
          <w:snapToGrid/>
          <w:sz w:val="22"/>
          <w:szCs w:val="22"/>
          <w:lang w:eastAsia="zh-CN"/>
        </w:rPr>
        <w:t xml:space="preserve">a subset of </w:t>
      </w:r>
      <w:r w:rsidRPr="00246A4D">
        <w:rPr>
          <w:b/>
          <w:i/>
          <w:snapToGrid/>
          <w:sz w:val="22"/>
          <w:szCs w:val="22"/>
          <w:lang w:eastAsia="zh-CN"/>
        </w:rPr>
        <w:t xml:space="preserve">PRBs from </w:t>
      </w:r>
      <w:r w:rsidR="00242E13">
        <w:rPr>
          <w:b/>
          <w:i/>
          <w:snapToGrid/>
          <w:sz w:val="22"/>
          <w:szCs w:val="22"/>
          <w:lang w:eastAsia="zh-CN"/>
        </w:rPr>
        <w:t xml:space="preserve">a set of PRBs obtained from </w:t>
      </w:r>
      <w:r w:rsidRPr="00246A4D">
        <w:rPr>
          <w:b/>
          <w:i/>
          <w:snapToGrid/>
          <w:sz w:val="22"/>
          <w:szCs w:val="22"/>
          <w:lang w:eastAsia="zh-CN"/>
        </w:rPr>
        <w:t>multiple PRB interlaces</w:t>
      </w:r>
    </w:p>
    <w:p w14:paraId="5B9FEFBD" w14:textId="77777777" w:rsidR="00665C1A" w:rsidRPr="00246A4D" w:rsidRDefault="00665C1A" w:rsidP="004D4B84">
      <w:pPr>
        <w:pStyle w:val="ListParagraph"/>
        <w:numPr>
          <w:ilvl w:val="0"/>
          <w:numId w:val="20"/>
        </w:numPr>
        <w:ind w:firstLineChars="0"/>
        <w:rPr>
          <w:b/>
          <w:i/>
          <w:lang w:eastAsia="zh-CN"/>
        </w:rPr>
      </w:pPr>
      <w:r w:rsidRPr="00246A4D">
        <w:rPr>
          <w:b/>
          <w:i/>
          <w:sz w:val="22"/>
          <w:lang w:eastAsia="zh-CN"/>
        </w:rPr>
        <w:t>Non-uniform sequence-to-subcarrier mapping within a PRB</w:t>
      </w:r>
    </w:p>
    <w:p w14:paraId="21BCFF80" w14:textId="1E5F35D9" w:rsidR="00665C1A" w:rsidRPr="00A653AD" w:rsidRDefault="00665C1A" w:rsidP="00665C1A">
      <w:pPr>
        <w:widowControl w:val="0"/>
        <w:snapToGrid/>
        <w:spacing w:afterLines="50"/>
        <w:rPr>
          <w:lang w:val="en-GB" w:eastAsia="zh-CN"/>
        </w:rPr>
      </w:pPr>
    </w:p>
    <w:p w14:paraId="1AC71C1A" w14:textId="5E2A5C1E" w:rsidR="00242E13" w:rsidRDefault="00242E13">
      <w:pPr>
        <w:pStyle w:val="Heading2"/>
      </w:pPr>
      <w:r>
        <w:t>Robustness against Interference</w:t>
      </w:r>
    </w:p>
    <w:p w14:paraId="6F5F9356" w14:textId="77777777" w:rsidR="00242E13" w:rsidRDefault="00242E13" w:rsidP="00242E13">
      <w:pPr>
        <w:widowControl w:val="0"/>
        <w:snapToGrid/>
        <w:spacing w:afterLines="50"/>
        <w:rPr>
          <w:lang w:val="en-GB" w:eastAsia="zh-CN"/>
        </w:rPr>
      </w:pPr>
      <w:r>
        <w:rPr>
          <w:lang w:val="en-GB" w:eastAsia="zh-CN"/>
        </w:rPr>
        <w:t xml:space="preserve">The simulations in the discussion of the previous sub-section assume that the input to the PRACH preamble detector only contains the PRACH signal attenuated by the channel and Gaussian noise. In this subsection, we discuss a more practical scenario where the detector input further contains interference, which may come from an interfering UE belonging to an adjacent cell. For simplicity, here we only consider the 15 kHz SCS case and selectively check a few schemes. Similar observation can be made for other schemes and other SCS values (e.g., 30 and 60 kHz). </w:t>
      </w:r>
    </w:p>
    <w:p w14:paraId="40A44BCB" w14:textId="1A78549E" w:rsidR="00242E13" w:rsidRDefault="00242E13" w:rsidP="00242E13">
      <w:pPr>
        <w:widowControl w:val="0"/>
        <w:snapToGrid/>
        <w:spacing w:afterLines="50"/>
        <w:rPr>
          <w:lang w:val="en-GB" w:eastAsia="zh-CN"/>
        </w:rPr>
      </w:pPr>
      <w:r>
        <w:rPr>
          <w:lang w:val="en-GB" w:eastAsia="zh-CN"/>
        </w:rPr>
        <w:t xml:space="preserve">Similar to the discussion in </w:t>
      </w:r>
      <w:r>
        <w:rPr>
          <w:lang w:val="en-GB" w:eastAsia="zh-CN"/>
        </w:rPr>
        <w:fldChar w:fldCharType="begin"/>
      </w:r>
      <w:r>
        <w:rPr>
          <w:lang w:val="en-GB" w:eastAsia="zh-CN"/>
        </w:rPr>
        <w:instrText xml:space="preserve"> REF _Ref528157341 \r \h </w:instrText>
      </w:r>
      <w:r>
        <w:rPr>
          <w:lang w:val="en-GB" w:eastAsia="zh-CN"/>
        </w:rPr>
      </w:r>
      <w:r>
        <w:rPr>
          <w:lang w:val="en-GB" w:eastAsia="zh-CN"/>
        </w:rPr>
        <w:fldChar w:fldCharType="separate"/>
      </w:r>
      <w:r>
        <w:rPr>
          <w:lang w:val="en-GB" w:eastAsia="zh-CN"/>
        </w:rPr>
        <w:t>[</w:t>
      </w:r>
      <w:r w:rsidR="00F52A32">
        <w:rPr>
          <w:lang w:val="en-GB" w:eastAsia="zh-CN"/>
        </w:rPr>
        <w:t>6</w:t>
      </w:r>
      <w:r>
        <w:rPr>
          <w:lang w:val="en-GB" w:eastAsia="zh-CN"/>
        </w:rPr>
        <w:t>]</w:t>
      </w:r>
      <w:r>
        <w:rPr>
          <w:lang w:val="en-GB" w:eastAsia="zh-CN"/>
        </w:rPr>
        <w:fldChar w:fldCharType="end"/>
      </w:r>
      <w:r>
        <w:rPr>
          <w:lang w:val="en-GB" w:eastAsia="zh-CN"/>
        </w:rPr>
        <w:t xml:space="preserve">, we assume that the interference signal has CP-OFDM based waveform that spans all the 106 PRBs of the 20 MHz channel frequency band, and the signal on each sub-carrier is a randomly generated 16-QAM constellation point. Figure D-1 in Appendix D shows the </w:t>
      </w:r>
      <w:proofErr w:type="spellStart"/>
      <w:r>
        <w:rPr>
          <w:lang w:val="en-GB" w:eastAsia="zh-CN"/>
        </w:rPr>
        <w:t>mis</w:t>
      </w:r>
      <w:proofErr w:type="spellEnd"/>
      <w:r>
        <w:rPr>
          <w:lang w:val="en-GB" w:eastAsia="zh-CN"/>
        </w:rPr>
        <w:t xml:space="preserve">-detection and false detection performance of a few PRACH schemes, where compared to the no interference case, the </w:t>
      </w:r>
      <w:proofErr w:type="spellStart"/>
      <w:r>
        <w:rPr>
          <w:lang w:val="en-GB" w:eastAsia="zh-CN"/>
        </w:rPr>
        <w:t>mis</w:t>
      </w:r>
      <w:proofErr w:type="spellEnd"/>
      <w:r>
        <w:rPr>
          <w:lang w:val="en-GB" w:eastAsia="zh-CN"/>
        </w:rPr>
        <w:t>-detection performance only has marginal degradation even when the interference power is 3 dB higher than the PRACH signal power. This marginal degradation is similar for all schemes and can be expected as the effective single to interference plus noise ratio (SINR) decreases when there is interference. For all schemes, the achieved false detection probability is always below the targeted value of 0.1%</w:t>
      </w:r>
      <w:r>
        <w:rPr>
          <w:rFonts w:hint="eastAsia"/>
          <w:lang w:val="en-GB" w:eastAsia="zh-CN"/>
        </w:rPr>
        <w:t xml:space="preserve">. </w:t>
      </w:r>
      <w:r>
        <w:rPr>
          <w:lang w:val="en-GB" w:eastAsia="zh-CN"/>
        </w:rPr>
        <w:t xml:space="preserve">Hence we have the following observation. </w:t>
      </w:r>
    </w:p>
    <w:p w14:paraId="7A9FFC04" w14:textId="79FC86D4" w:rsidR="00242E13" w:rsidRPr="00925948" w:rsidRDefault="00242E13" w:rsidP="00A832D6">
      <w:r w:rsidRPr="00246A4D">
        <w:rPr>
          <w:b/>
          <w:i/>
          <w:lang w:val="en-GB" w:eastAsia="zh-CN"/>
        </w:rPr>
        <w:t xml:space="preserve">Observation </w:t>
      </w:r>
      <w:r>
        <w:rPr>
          <w:b/>
          <w:i/>
          <w:lang w:val="en-GB" w:eastAsia="zh-CN"/>
        </w:rPr>
        <w:t>8</w:t>
      </w:r>
      <w:r w:rsidRPr="00246A4D">
        <w:rPr>
          <w:b/>
          <w:i/>
          <w:lang w:val="en-GB" w:eastAsia="zh-CN"/>
        </w:rPr>
        <w:t xml:space="preserve">: </w:t>
      </w:r>
      <w:r>
        <w:rPr>
          <w:b/>
          <w:i/>
          <w:lang w:val="en-GB" w:eastAsia="zh-CN"/>
        </w:rPr>
        <w:t>There is no significant difference in performance degradation due to interference for PRB interlaced PRACH, tone interlaced PRACH or contiguous PRACH.</w:t>
      </w:r>
    </w:p>
    <w:p w14:paraId="6AA2A32B" w14:textId="77777777" w:rsidR="00665C1A" w:rsidRDefault="00665C1A" w:rsidP="00665C1A">
      <w:pPr>
        <w:pStyle w:val="Heading2"/>
      </w:pPr>
      <w:r>
        <w:rPr>
          <w:rFonts w:hint="eastAsia"/>
          <w:lang w:eastAsia="zh-CN"/>
        </w:rPr>
        <w:t>Discussions</w:t>
      </w:r>
      <w:r>
        <w:t xml:space="preserve"> and Summary</w:t>
      </w:r>
    </w:p>
    <w:p w14:paraId="165FB442" w14:textId="77777777" w:rsidR="00242E13" w:rsidRDefault="00242E13" w:rsidP="00242E13">
      <w:pPr>
        <w:widowControl w:val="0"/>
        <w:snapToGrid/>
        <w:spacing w:afterLines="50"/>
        <w:rPr>
          <w:rFonts w:ascii="Times"/>
          <w:lang w:eastAsia="zh-CN"/>
        </w:rPr>
      </w:pPr>
      <w:r>
        <w:rPr>
          <w:rFonts w:ascii="Times"/>
          <w:lang w:eastAsia="zh-CN"/>
        </w:rPr>
        <w:t xml:space="preserve">Based on these evaluations we make the following observations, where we for simplicity denote by PRB interlaced PRACH, all schemes using PRB interlacing (i.e., including B-IFDM, </w:t>
      </w:r>
      <w:proofErr w:type="spellStart"/>
      <w:r>
        <w:rPr>
          <w:rFonts w:ascii="Times"/>
          <w:lang w:eastAsia="zh-CN"/>
        </w:rPr>
        <w:t>TinB</w:t>
      </w:r>
      <w:proofErr w:type="spellEnd"/>
      <w:r>
        <w:rPr>
          <w:rFonts w:ascii="Times"/>
          <w:lang w:eastAsia="zh-CN"/>
        </w:rPr>
        <w:t>-IFDM, etc.):</w:t>
      </w:r>
    </w:p>
    <w:p w14:paraId="7092FFF2" w14:textId="77777777" w:rsidR="00242E13" w:rsidRPr="00C62899" w:rsidRDefault="00242E13" w:rsidP="00242E13">
      <w:pPr>
        <w:widowControl w:val="0"/>
        <w:snapToGrid/>
        <w:spacing w:afterLines="50"/>
        <w:rPr>
          <w:rFonts w:ascii="Times"/>
          <w:b/>
          <w:i/>
          <w:lang w:eastAsia="zh-CN"/>
        </w:rPr>
      </w:pPr>
      <w:r w:rsidRPr="002E295B">
        <w:rPr>
          <w:rFonts w:ascii="Times"/>
          <w:b/>
          <w:i/>
          <w:lang w:eastAsia="zh-CN"/>
        </w:rPr>
        <w:t>Observation 9</w:t>
      </w:r>
      <w:r w:rsidRPr="00EA59BA">
        <w:rPr>
          <w:rFonts w:ascii="Times"/>
          <w:b/>
          <w:i/>
          <w:lang w:eastAsia="zh-CN"/>
        </w:rPr>
        <w:t xml:space="preserve">: </w:t>
      </w:r>
      <w:r>
        <w:rPr>
          <w:rFonts w:ascii="Times"/>
          <w:b/>
          <w:i/>
          <w:lang w:eastAsia="zh-CN"/>
        </w:rPr>
        <w:t>For Contiguous, T-IFDM and PRB interlaced PRACH, t</w:t>
      </w:r>
      <w:r w:rsidRPr="00EA59BA">
        <w:rPr>
          <w:rFonts w:ascii="Times"/>
          <w:b/>
          <w:i/>
          <w:lang w:eastAsia="zh-CN"/>
        </w:rPr>
        <w:t xml:space="preserve">he </w:t>
      </w:r>
      <w:r>
        <w:rPr>
          <w:rFonts w:ascii="Times"/>
          <w:b/>
          <w:i/>
          <w:lang w:eastAsia="zh-CN"/>
        </w:rPr>
        <w:t>evaluations</w:t>
      </w:r>
      <w:r w:rsidRPr="00EA59BA">
        <w:rPr>
          <w:rFonts w:ascii="Times"/>
          <w:b/>
          <w:i/>
          <w:lang w:eastAsia="zh-CN"/>
        </w:rPr>
        <w:t xml:space="preserve"> show the follow</w:t>
      </w:r>
      <w:r w:rsidRPr="00C62899">
        <w:rPr>
          <w:rFonts w:ascii="Times"/>
          <w:b/>
          <w:i/>
          <w:lang w:eastAsia="zh-CN"/>
        </w:rPr>
        <w:t>ing:</w:t>
      </w:r>
    </w:p>
    <w:p w14:paraId="5271DB0D" w14:textId="40027E4F" w:rsidR="00242E13" w:rsidRPr="00C62899" w:rsidRDefault="00242E13" w:rsidP="00242E13">
      <w:pPr>
        <w:pStyle w:val="ListParagraph"/>
        <w:numPr>
          <w:ilvl w:val="0"/>
          <w:numId w:val="26"/>
        </w:numPr>
        <w:spacing w:afterLines="50" w:after="120"/>
        <w:ind w:firstLineChars="0"/>
        <w:rPr>
          <w:rFonts w:ascii="Times"/>
          <w:b/>
          <w:i/>
          <w:lang w:eastAsia="zh-CN"/>
        </w:rPr>
      </w:pPr>
      <w:r w:rsidRPr="00C62899">
        <w:rPr>
          <w:rFonts w:ascii="Times"/>
          <w:b/>
          <w:i/>
          <w:sz w:val="22"/>
          <w:lang w:eastAsia="zh-CN"/>
        </w:rPr>
        <w:t>Contiguous has low PAPR (~3 dB), T-IFDM has medium PAPR (~</w:t>
      </w:r>
      <w:r w:rsidR="00393AA1" w:rsidRPr="00A832D6">
        <w:rPr>
          <w:rFonts w:ascii="Times"/>
          <w:b/>
          <w:i/>
          <w:sz w:val="22"/>
          <w:lang w:eastAsia="zh-CN"/>
        </w:rPr>
        <w:t xml:space="preserve"> 5</w:t>
      </w:r>
      <w:r w:rsidRPr="00C62899">
        <w:rPr>
          <w:rFonts w:ascii="Times"/>
          <w:b/>
          <w:i/>
          <w:sz w:val="22"/>
          <w:lang w:eastAsia="zh-CN"/>
        </w:rPr>
        <w:t xml:space="preserve"> dB) and PRB interlaced has high PAPR (~8 dB). </w:t>
      </w:r>
    </w:p>
    <w:p w14:paraId="74ED708A" w14:textId="77777777" w:rsidR="00242E13" w:rsidRPr="00C62899" w:rsidRDefault="00242E13" w:rsidP="00242E13">
      <w:pPr>
        <w:pStyle w:val="ListParagraph"/>
        <w:numPr>
          <w:ilvl w:val="0"/>
          <w:numId w:val="26"/>
        </w:numPr>
        <w:spacing w:afterLines="50" w:after="120"/>
        <w:ind w:firstLineChars="0"/>
        <w:rPr>
          <w:rFonts w:ascii="Times"/>
          <w:b/>
          <w:i/>
          <w:lang w:eastAsia="zh-CN"/>
        </w:rPr>
      </w:pPr>
      <w:r w:rsidRPr="00C62899">
        <w:rPr>
          <w:rFonts w:ascii="Times"/>
          <w:b/>
          <w:i/>
          <w:sz w:val="22"/>
          <w:lang w:eastAsia="zh-CN"/>
        </w:rPr>
        <w:t xml:space="preserve">Contiguous has low TX power (~13/16 </w:t>
      </w:r>
      <w:proofErr w:type="spellStart"/>
      <w:r w:rsidRPr="00C62899">
        <w:rPr>
          <w:rFonts w:ascii="Times"/>
          <w:b/>
          <w:i/>
          <w:sz w:val="22"/>
          <w:lang w:eastAsia="zh-CN"/>
        </w:rPr>
        <w:t>dBm</w:t>
      </w:r>
      <w:proofErr w:type="spellEnd"/>
      <w:r w:rsidRPr="00C62899">
        <w:rPr>
          <w:rFonts w:ascii="Times"/>
          <w:b/>
          <w:i/>
          <w:sz w:val="22"/>
          <w:lang w:eastAsia="zh-CN"/>
        </w:rPr>
        <w:t xml:space="preserve"> for 15/30 kHz SCS), T-IFDM has high TX power (~22 </w:t>
      </w:r>
      <w:proofErr w:type="spellStart"/>
      <w:r w:rsidRPr="00C62899">
        <w:rPr>
          <w:rFonts w:ascii="Times"/>
          <w:b/>
          <w:i/>
          <w:sz w:val="22"/>
          <w:lang w:eastAsia="zh-CN"/>
        </w:rPr>
        <w:t>dBm</w:t>
      </w:r>
      <w:proofErr w:type="spellEnd"/>
      <w:r w:rsidRPr="00C62899">
        <w:rPr>
          <w:rFonts w:ascii="Times"/>
          <w:b/>
          <w:i/>
          <w:sz w:val="22"/>
          <w:lang w:eastAsia="zh-CN"/>
        </w:rPr>
        <w:t xml:space="preserve">) and PRB interlaced has high TX power (~21 </w:t>
      </w:r>
      <w:proofErr w:type="spellStart"/>
      <w:r w:rsidRPr="00C62899">
        <w:rPr>
          <w:rFonts w:ascii="Times"/>
          <w:b/>
          <w:i/>
          <w:sz w:val="22"/>
          <w:lang w:eastAsia="zh-CN"/>
        </w:rPr>
        <w:t>dBm</w:t>
      </w:r>
      <w:proofErr w:type="spellEnd"/>
      <w:r w:rsidRPr="00C62899">
        <w:rPr>
          <w:rFonts w:ascii="Times"/>
          <w:b/>
          <w:i/>
          <w:sz w:val="22"/>
          <w:lang w:eastAsia="zh-CN"/>
        </w:rPr>
        <w:t>).</w:t>
      </w:r>
    </w:p>
    <w:p w14:paraId="540350C6" w14:textId="77777777" w:rsidR="00242E13" w:rsidRPr="00C62899" w:rsidRDefault="00242E13" w:rsidP="00242E13">
      <w:pPr>
        <w:pStyle w:val="ListParagraph"/>
        <w:numPr>
          <w:ilvl w:val="0"/>
          <w:numId w:val="26"/>
        </w:numPr>
        <w:spacing w:afterLines="50" w:after="120"/>
        <w:ind w:firstLineChars="0"/>
        <w:rPr>
          <w:rFonts w:ascii="Times"/>
          <w:b/>
          <w:i/>
          <w:lang w:eastAsia="zh-CN"/>
        </w:rPr>
      </w:pPr>
      <w:r w:rsidRPr="00C62899">
        <w:rPr>
          <w:rFonts w:ascii="Times"/>
          <w:b/>
          <w:i/>
          <w:sz w:val="22"/>
          <w:lang w:eastAsia="zh-CN"/>
        </w:rPr>
        <w:t xml:space="preserve">Differences in </w:t>
      </w:r>
      <w:proofErr w:type="spellStart"/>
      <w:r w:rsidRPr="00C62899">
        <w:rPr>
          <w:rFonts w:ascii="Times"/>
          <w:b/>
          <w:i/>
          <w:sz w:val="22"/>
          <w:lang w:eastAsia="zh-CN"/>
        </w:rPr>
        <w:t>mis</w:t>
      </w:r>
      <w:proofErr w:type="spellEnd"/>
      <w:r w:rsidRPr="00C62899">
        <w:rPr>
          <w:rFonts w:ascii="Times"/>
          <w:b/>
          <w:i/>
          <w:sz w:val="22"/>
          <w:lang w:eastAsia="zh-CN"/>
        </w:rPr>
        <w:t xml:space="preserve">-detection performance is mainly due to that the schemes can have different maximum TX power (due to PAPR and PSD limit). </w:t>
      </w:r>
    </w:p>
    <w:p w14:paraId="1E3E9279" w14:textId="77777777" w:rsidR="00242E13" w:rsidRPr="00C62899" w:rsidRDefault="00242E13" w:rsidP="00242E13">
      <w:pPr>
        <w:pStyle w:val="ListParagraph"/>
        <w:numPr>
          <w:ilvl w:val="0"/>
          <w:numId w:val="26"/>
        </w:numPr>
        <w:spacing w:afterLines="50" w:after="120"/>
        <w:ind w:firstLineChars="0"/>
        <w:rPr>
          <w:rFonts w:ascii="Times"/>
          <w:b/>
          <w:i/>
          <w:lang w:eastAsia="zh-CN"/>
        </w:rPr>
      </w:pPr>
      <w:r w:rsidRPr="00C62899">
        <w:rPr>
          <w:rFonts w:ascii="Times"/>
          <w:b/>
          <w:i/>
          <w:sz w:val="22"/>
          <w:lang w:eastAsia="zh-CN"/>
        </w:rPr>
        <w:t>The false alarm performance can be kept below 0.1% for all schemes.</w:t>
      </w:r>
    </w:p>
    <w:p w14:paraId="6185FDED" w14:textId="77777777" w:rsidR="00242E13" w:rsidRPr="00C62899" w:rsidRDefault="00242E13" w:rsidP="00242E13">
      <w:pPr>
        <w:pStyle w:val="ListParagraph"/>
        <w:numPr>
          <w:ilvl w:val="0"/>
          <w:numId w:val="26"/>
        </w:numPr>
        <w:spacing w:afterLines="50" w:after="120"/>
        <w:ind w:firstLineChars="0"/>
        <w:rPr>
          <w:rFonts w:ascii="Times"/>
          <w:b/>
          <w:i/>
          <w:lang w:eastAsia="zh-CN"/>
        </w:rPr>
      </w:pPr>
      <w:r w:rsidRPr="00C62899">
        <w:rPr>
          <w:rFonts w:ascii="Times"/>
          <w:b/>
          <w:i/>
          <w:sz w:val="22"/>
          <w:lang w:eastAsia="zh-CN"/>
        </w:rPr>
        <w:t xml:space="preserve">The timing error performance is similar for all schemes, except at 15 kHz SCS, where the </w:t>
      </w:r>
      <w:r w:rsidRPr="00C62899">
        <w:rPr>
          <w:rFonts w:ascii="Times"/>
          <w:b/>
          <w:i/>
          <w:sz w:val="22"/>
          <w:lang w:eastAsia="zh-CN"/>
        </w:rPr>
        <w:lastRenderedPageBreak/>
        <w:t>Contiguous is slightly worse due to a smaller bandwidth.</w:t>
      </w:r>
    </w:p>
    <w:p w14:paraId="6C6B625C" w14:textId="67C16033" w:rsidR="00242E13" w:rsidRPr="00C62899" w:rsidRDefault="00242E13" w:rsidP="00242E13">
      <w:pPr>
        <w:pStyle w:val="ListParagraph"/>
        <w:numPr>
          <w:ilvl w:val="0"/>
          <w:numId w:val="26"/>
        </w:numPr>
        <w:spacing w:afterLines="50" w:after="120"/>
        <w:ind w:firstLineChars="0"/>
        <w:rPr>
          <w:rFonts w:ascii="Times"/>
          <w:b/>
          <w:i/>
          <w:lang w:eastAsia="zh-CN"/>
        </w:rPr>
      </w:pPr>
      <w:r w:rsidRPr="00C62899">
        <w:rPr>
          <w:rFonts w:ascii="Times"/>
          <w:b/>
          <w:i/>
          <w:sz w:val="22"/>
          <w:lang w:eastAsia="zh-CN"/>
        </w:rPr>
        <w:t>The PRACH capacity (#cells with 64 preambles) is high (</w:t>
      </w:r>
      <w:r w:rsidR="00813CCD" w:rsidRPr="00A832D6">
        <w:rPr>
          <w:rFonts w:ascii="Times"/>
          <w:b/>
          <w:i/>
          <w:sz w:val="22"/>
          <w:lang w:eastAsia="zh-CN"/>
        </w:rPr>
        <w:t xml:space="preserve">104 to </w:t>
      </w:r>
      <w:r w:rsidR="00393AA1" w:rsidRPr="00A832D6">
        <w:rPr>
          <w:rFonts w:ascii="Times"/>
          <w:b/>
          <w:i/>
          <w:sz w:val="22"/>
          <w:lang w:eastAsia="zh-CN"/>
        </w:rPr>
        <w:t>272</w:t>
      </w:r>
      <w:r w:rsidRPr="00C62899">
        <w:rPr>
          <w:rFonts w:ascii="Times"/>
          <w:b/>
          <w:i/>
          <w:sz w:val="22"/>
          <w:lang w:eastAsia="zh-CN"/>
        </w:rPr>
        <w:t xml:space="preserve"> cells) for Contiguous, is low (</w:t>
      </w:r>
      <w:r w:rsidR="00393AA1" w:rsidRPr="00A832D6">
        <w:rPr>
          <w:rFonts w:ascii="Times"/>
          <w:b/>
          <w:i/>
          <w:sz w:val="22"/>
          <w:lang w:eastAsia="zh-CN"/>
        </w:rPr>
        <w:t>54</w:t>
      </w:r>
      <w:r w:rsidR="00813CCD" w:rsidRPr="00A832D6">
        <w:rPr>
          <w:rFonts w:ascii="Times"/>
          <w:b/>
          <w:i/>
          <w:sz w:val="22"/>
          <w:lang w:eastAsia="zh-CN"/>
        </w:rPr>
        <w:t xml:space="preserve"> to 64</w:t>
      </w:r>
      <w:r w:rsidRPr="00C62899">
        <w:rPr>
          <w:rFonts w:ascii="Times"/>
          <w:b/>
          <w:i/>
          <w:sz w:val="22"/>
          <w:lang w:eastAsia="zh-CN"/>
        </w:rPr>
        <w:t xml:space="preserve"> cells) for T-IFDM and is high (</w:t>
      </w:r>
      <w:r w:rsidR="00B8183F" w:rsidRPr="00A832D6">
        <w:rPr>
          <w:rFonts w:ascii="Times"/>
          <w:b/>
          <w:i/>
          <w:sz w:val="22"/>
          <w:lang w:eastAsia="zh-CN"/>
        </w:rPr>
        <w:t>e.g., 84 to 212</w:t>
      </w:r>
      <w:r w:rsidRPr="00C62899">
        <w:rPr>
          <w:rFonts w:ascii="Times"/>
          <w:b/>
          <w:i/>
          <w:sz w:val="22"/>
          <w:lang w:eastAsia="zh-CN"/>
        </w:rPr>
        <w:t xml:space="preserve"> cells) for PRB interlaced.  </w:t>
      </w:r>
    </w:p>
    <w:p w14:paraId="6EA94786" w14:textId="77777777" w:rsidR="00242E13" w:rsidRPr="00AA2269" w:rsidRDefault="00242E13" w:rsidP="00242E13">
      <w:pPr>
        <w:widowControl w:val="0"/>
        <w:snapToGrid/>
        <w:spacing w:afterLines="50"/>
        <w:rPr>
          <w:rFonts w:ascii="Times"/>
          <w:lang w:eastAsia="zh-CN"/>
        </w:rPr>
      </w:pPr>
      <w:r w:rsidRPr="00AA2269">
        <w:rPr>
          <w:rFonts w:ascii="Times"/>
          <w:lang w:eastAsia="zh-CN"/>
        </w:rPr>
        <w:t>It should be noted that our definition of nominal SNR (see Appendix C) takes into account the power back-off caused by the non-zero PAPR, which penalizes the PRB-interlaced schemes.</w:t>
      </w:r>
      <w:r>
        <w:rPr>
          <w:rFonts w:ascii="Times"/>
          <w:lang w:eastAsia="zh-CN"/>
        </w:rPr>
        <w:t xml:space="preserve"> However, since their PAPR may not be excessive compared to other channels the UE should be capable of transmitting, the PRB-interlaced schemes may in practice not have such a larger power </w:t>
      </w:r>
      <w:proofErr w:type="spellStart"/>
      <w:r>
        <w:rPr>
          <w:rFonts w:ascii="Times"/>
          <w:lang w:eastAsia="zh-CN"/>
        </w:rPr>
        <w:t>backoff</w:t>
      </w:r>
      <w:proofErr w:type="spellEnd"/>
      <w:r>
        <w:rPr>
          <w:rFonts w:ascii="Times"/>
          <w:lang w:eastAsia="zh-CN"/>
        </w:rPr>
        <w:t>.</w:t>
      </w:r>
    </w:p>
    <w:p w14:paraId="6F29D34B" w14:textId="626EF943" w:rsidR="00242E13" w:rsidRDefault="00242E13" w:rsidP="00242E13">
      <w:pPr>
        <w:widowControl w:val="0"/>
        <w:snapToGrid/>
        <w:spacing w:afterLines="50"/>
      </w:pPr>
      <w:r>
        <w:rPr>
          <w:rFonts w:ascii="Times"/>
          <w:lang w:eastAsia="zh-CN"/>
        </w:rPr>
        <w:t xml:space="preserve">Even if the contiguous based and T-IFDM based PRACH schemes could benefit from the low PAPR property of ZC sequence, they </w:t>
      </w:r>
      <w:r>
        <w:t>have drawbacks compared to interlace based design, such as incompatibility with multiplexing with other PRB interlace-based channels, too narrow bandwidth to fulfill the occupied channel bandwidth (OCB) requirement (for contiguous based PRACH) and low PRACH capacity (for T</w:t>
      </w:r>
      <w:r>
        <w:rPr>
          <w:rFonts w:hint="eastAsia"/>
          <w:lang w:eastAsia="zh-CN"/>
        </w:rPr>
        <w:t>-</w:t>
      </w:r>
      <w:r>
        <w:t>IFDM based PRACH). If a contiguous based PRACH is repeated in frequency to meet the OCB requirement, it loses its advantage of low PAPR, while requiring even more puncturing of other PRB interlace-based channels.</w:t>
      </w:r>
    </w:p>
    <w:p w14:paraId="329BC894" w14:textId="77777777" w:rsidR="00242E13" w:rsidRDefault="00242E13" w:rsidP="00242E13">
      <w:pPr>
        <w:widowControl w:val="0"/>
        <w:snapToGrid/>
        <w:spacing w:afterLines="50"/>
      </w:pPr>
      <w:r>
        <w:t>On the other hand, the PRB interlace based PRACH allows orthogonal multiplexing (i.e., without puncturing) between PRACH and other PRB interlace-based channels while achieving comparable PRACH capacity and larger transmit power. Further study would be needed to determine how/if to FDM PRACH preamble sequences within a PRB.</w:t>
      </w:r>
    </w:p>
    <w:p w14:paraId="1D6A91A3" w14:textId="77777777" w:rsidR="00242E13" w:rsidDel="00CF3DB6" w:rsidRDefault="00242E13" w:rsidP="00242E13">
      <w:pPr>
        <w:rPr>
          <w:b/>
          <w:i/>
          <w:lang w:val="en-GB"/>
        </w:rPr>
      </w:pPr>
      <w:r w:rsidDel="00CF3DB6">
        <w:rPr>
          <w:b/>
          <w:i/>
          <w:lang w:val="en-GB"/>
        </w:rPr>
        <w:t xml:space="preserve">Proposal </w:t>
      </w:r>
      <w:r>
        <w:rPr>
          <w:b/>
          <w:i/>
          <w:lang w:val="en-GB"/>
        </w:rPr>
        <w:t>7</w:t>
      </w:r>
      <w:r w:rsidDel="00CF3DB6">
        <w:rPr>
          <w:b/>
          <w:i/>
          <w:lang w:val="en-GB"/>
        </w:rPr>
        <w:t>. The PRACH preamble in NR-Unlicensed is based on a PRB interlaced structure.</w:t>
      </w:r>
    </w:p>
    <w:p w14:paraId="1C61D2B7" w14:textId="77777777" w:rsidR="00242E13" w:rsidRPr="001860C8" w:rsidRDefault="00242E13" w:rsidP="001860C8">
      <w:pPr>
        <w:ind w:firstLine="425"/>
        <w:rPr>
          <w:b/>
          <w:i/>
          <w:lang w:val="en-GB"/>
        </w:rPr>
      </w:pPr>
      <w:r w:rsidRPr="001860C8">
        <w:rPr>
          <w:rFonts w:hint="eastAsia"/>
          <w:b/>
          <w:i/>
          <w:lang w:val="en-GB"/>
        </w:rPr>
        <w:t>--</w:t>
      </w:r>
      <w:r w:rsidRPr="001860C8">
        <w:rPr>
          <w:b/>
          <w:i/>
          <w:lang w:val="en-GB"/>
        </w:rPr>
        <w:t xml:space="preserve"> </w:t>
      </w:r>
      <w:r w:rsidRPr="001860C8" w:rsidDel="00CF3DB6">
        <w:rPr>
          <w:b/>
          <w:i/>
          <w:lang w:val="en-GB"/>
        </w:rPr>
        <w:t>FFS: Whether/how to map the preamble sequence to a subset of the REs within each PRB</w:t>
      </w:r>
      <w:r w:rsidRPr="001860C8">
        <w:rPr>
          <w:b/>
          <w:i/>
          <w:lang w:val="en-GB"/>
        </w:rPr>
        <w:t>.</w:t>
      </w:r>
    </w:p>
    <w:p w14:paraId="6FDD684E" w14:textId="77777777" w:rsidR="00242E13" w:rsidRDefault="00242E13" w:rsidP="00242E13">
      <w:pPr>
        <w:widowControl w:val="0"/>
        <w:snapToGrid/>
        <w:spacing w:afterLines="50"/>
      </w:pPr>
      <w:r>
        <w:t xml:space="preserve"> For 15 kHz SCS, a uniform interlace based PRACH resource allocation can be adopted to generate a ZAZ of length larger than the required detection time window. Otherwise, certain non-uniformness on the PRB and/or RE level of the PRACH resource allocation can be introduced to suppress the amplitudes of these side peaks so as to minimize their impact on the </w:t>
      </w:r>
      <w:proofErr w:type="spellStart"/>
      <w:r>
        <w:t>mis</w:t>
      </w:r>
      <w:proofErr w:type="spellEnd"/>
      <w:r>
        <w:t xml:space="preserve">-/false detection and timing error performance. </w:t>
      </w:r>
    </w:p>
    <w:p w14:paraId="1BF77086" w14:textId="77777777" w:rsidR="00242E13" w:rsidRPr="00246A4D" w:rsidRDefault="00242E13" w:rsidP="00242E13">
      <w:pPr>
        <w:rPr>
          <w:b/>
          <w:i/>
          <w:lang w:val="en-GB"/>
        </w:rPr>
      </w:pPr>
      <w:r w:rsidRPr="00246A4D">
        <w:rPr>
          <w:b/>
          <w:i/>
          <w:lang w:val="en-GB"/>
        </w:rPr>
        <w:t xml:space="preserve">Proposal </w:t>
      </w:r>
      <w:r>
        <w:rPr>
          <w:b/>
          <w:i/>
          <w:lang w:val="en-GB"/>
        </w:rPr>
        <w:t>8</w:t>
      </w:r>
      <w:r w:rsidRPr="00246A4D">
        <w:rPr>
          <w:b/>
          <w:i/>
          <w:lang w:val="en-GB"/>
        </w:rPr>
        <w:t>: It is beneficial to have an irregular frequency resource allocation for PRACH and the following methods will be further studied:</w:t>
      </w:r>
    </w:p>
    <w:p w14:paraId="7EA485A4" w14:textId="77777777" w:rsidR="00242E13" w:rsidRPr="00246A4D" w:rsidRDefault="00242E13" w:rsidP="00242E13">
      <w:pPr>
        <w:pStyle w:val="ListParagraph"/>
        <w:numPr>
          <w:ilvl w:val="0"/>
          <w:numId w:val="21"/>
        </w:numPr>
        <w:ind w:firstLineChars="0"/>
        <w:rPr>
          <w:b/>
          <w:i/>
          <w:snapToGrid/>
          <w:sz w:val="22"/>
          <w:szCs w:val="22"/>
          <w:lang w:eastAsia="zh-CN"/>
        </w:rPr>
      </w:pPr>
      <w:r w:rsidRPr="00246A4D">
        <w:rPr>
          <w:b/>
          <w:i/>
          <w:snapToGrid/>
          <w:sz w:val="22"/>
          <w:szCs w:val="22"/>
          <w:lang w:eastAsia="zh-CN"/>
        </w:rPr>
        <w:t>Allocation of multiple PRB interlaces</w:t>
      </w:r>
    </w:p>
    <w:p w14:paraId="08A7D0EE" w14:textId="77777777" w:rsidR="00242E13" w:rsidRPr="006264EE" w:rsidRDefault="00242E13" w:rsidP="00242E13">
      <w:pPr>
        <w:pStyle w:val="ListParagraph"/>
        <w:numPr>
          <w:ilvl w:val="0"/>
          <w:numId w:val="21"/>
        </w:numPr>
        <w:ind w:firstLineChars="0"/>
        <w:rPr>
          <w:b/>
          <w:i/>
          <w:snapToGrid/>
          <w:sz w:val="22"/>
          <w:szCs w:val="22"/>
          <w:lang w:eastAsia="zh-CN"/>
        </w:rPr>
      </w:pPr>
      <w:r w:rsidRPr="006264EE">
        <w:rPr>
          <w:b/>
          <w:i/>
          <w:snapToGrid/>
          <w:sz w:val="22"/>
          <w:szCs w:val="22"/>
          <w:lang w:eastAsia="zh-CN"/>
        </w:rPr>
        <w:t xml:space="preserve">Allocation of </w:t>
      </w:r>
      <w:r>
        <w:rPr>
          <w:b/>
          <w:i/>
          <w:snapToGrid/>
          <w:sz w:val="22"/>
          <w:szCs w:val="22"/>
          <w:lang w:eastAsia="zh-CN"/>
        </w:rPr>
        <w:t xml:space="preserve">a subset of </w:t>
      </w:r>
      <w:r w:rsidRPr="006264EE">
        <w:rPr>
          <w:b/>
          <w:i/>
          <w:snapToGrid/>
          <w:sz w:val="22"/>
          <w:szCs w:val="22"/>
          <w:lang w:eastAsia="zh-CN"/>
        </w:rPr>
        <w:t>PRBs from a set of PRBs obtained from multiple PRB interlaces</w:t>
      </w:r>
    </w:p>
    <w:p w14:paraId="2906E0C0" w14:textId="77777777" w:rsidR="00242E13" w:rsidRPr="00246A4D" w:rsidRDefault="00242E13" w:rsidP="00242E13">
      <w:pPr>
        <w:pStyle w:val="ListParagraph"/>
        <w:numPr>
          <w:ilvl w:val="0"/>
          <w:numId w:val="21"/>
        </w:numPr>
        <w:spacing w:afterLines="50" w:after="120"/>
        <w:ind w:firstLineChars="0"/>
        <w:rPr>
          <w:i/>
          <w:lang w:val="en-GB" w:eastAsia="zh-CN"/>
        </w:rPr>
      </w:pPr>
      <w:r w:rsidRPr="00246A4D">
        <w:rPr>
          <w:b/>
          <w:i/>
          <w:sz w:val="22"/>
          <w:lang w:eastAsia="zh-CN"/>
        </w:rPr>
        <w:t>Non-uniform sequence-to-subcarrier mapping within a PRB</w:t>
      </w:r>
    </w:p>
    <w:p w14:paraId="3E8A3C06" w14:textId="77777777" w:rsidR="00440659" w:rsidRPr="00C81837" w:rsidRDefault="00440659" w:rsidP="00440659">
      <w:pPr>
        <w:pStyle w:val="Heading1"/>
        <w:tabs>
          <w:tab w:val="clear" w:pos="432"/>
        </w:tabs>
        <w:rPr>
          <w:lang w:eastAsia="zh-CN"/>
        </w:rPr>
      </w:pPr>
      <w:r w:rsidRPr="00C81837">
        <w:rPr>
          <w:lang w:eastAsia="zh-CN"/>
        </w:rPr>
        <w:t>Conclusion</w:t>
      </w:r>
    </w:p>
    <w:p w14:paraId="582D7623" w14:textId="77777777" w:rsidR="00B90FE5" w:rsidRPr="00C81837" w:rsidRDefault="00B90FE5" w:rsidP="002D6D67">
      <w:pPr>
        <w:rPr>
          <w:lang w:eastAsia="zh-CN"/>
        </w:rPr>
      </w:pPr>
      <w:r w:rsidRPr="00C81837">
        <w:rPr>
          <w:rFonts w:hint="eastAsia"/>
          <w:lang w:eastAsia="zh-CN"/>
        </w:rPr>
        <w:t xml:space="preserve">In this contribution, </w:t>
      </w:r>
      <w:r w:rsidR="00685761">
        <w:rPr>
          <w:lang w:eastAsia="zh-CN"/>
        </w:rPr>
        <w:t xml:space="preserve">we discussed </w:t>
      </w:r>
      <w:r w:rsidR="00685761" w:rsidRPr="00C81837">
        <w:rPr>
          <w:rFonts w:hint="eastAsia"/>
          <w:lang w:eastAsia="zh-CN"/>
        </w:rPr>
        <w:t xml:space="preserve">the </w:t>
      </w:r>
      <w:r w:rsidR="00685761">
        <w:rPr>
          <w:lang w:eastAsia="zh-CN"/>
        </w:rPr>
        <w:t xml:space="preserve">design considerations of the UL physical channels, </w:t>
      </w:r>
      <w:proofErr w:type="spellStart"/>
      <w:r w:rsidR="00685761">
        <w:rPr>
          <w:lang w:eastAsia="zh-CN"/>
        </w:rPr>
        <w:t>i.e</w:t>
      </w:r>
      <w:proofErr w:type="spellEnd"/>
      <w:r w:rsidR="00685761">
        <w:rPr>
          <w:lang w:eastAsia="zh-CN"/>
        </w:rPr>
        <w:t>, PUSCH, PUCCH, and PRACH, including interlace-based design, PUCCH formats and waveform adaptation, as well as PRACH numerology, waveform and formats.</w:t>
      </w:r>
      <w:r w:rsidRPr="00C81837">
        <w:rPr>
          <w:rFonts w:hint="eastAsia"/>
          <w:lang w:eastAsia="zh-CN"/>
        </w:rPr>
        <w:t xml:space="preserve"> </w:t>
      </w:r>
      <w:r w:rsidR="00685761">
        <w:rPr>
          <w:lang w:eastAsia="zh-CN"/>
        </w:rPr>
        <w:t>The following observations and proposals were made:</w:t>
      </w:r>
    </w:p>
    <w:p w14:paraId="47B5AC1B" w14:textId="77777777" w:rsidR="00915449" w:rsidRPr="00832968" w:rsidRDefault="00915449" w:rsidP="00915449">
      <w:pPr>
        <w:rPr>
          <w:b/>
          <w:i/>
          <w:lang w:eastAsia="zh-CN"/>
        </w:rPr>
      </w:pPr>
      <w:bookmarkStart w:id="10" w:name="_Ref124589665"/>
      <w:bookmarkStart w:id="11" w:name="_Ref71620620"/>
      <w:bookmarkStart w:id="12" w:name="_Ref124671424"/>
      <w:r w:rsidRPr="00832968">
        <w:rPr>
          <w:b/>
          <w:i/>
          <w:lang w:eastAsia="zh-CN"/>
        </w:rPr>
        <w:t xml:space="preserve">Observation </w:t>
      </w:r>
      <w:r>
        <w:rPr>
          <w:b/>
          <w:i/>
          <w:lang w:eastAsia="zh-CN"/>
        </w:rPr>
        <w:t>1</w:t>
      </w:r>
      <w:r w:rsidRPr="00832968">
        <w:rPr>
          <w:b/>
          <w:i/>
          <w:lang w:eastAsia="zh-CN"/>
        </w:rPr>
        <w:t xml:space="preserve">: sub-PRB based interlace design requires significant standard effort. </w:t>
      </w:r>
    </w:p>
    <w:p w14:paraId="1F985450" w14:textId="0D1168FA" w:rsidR="00915449" w:rsidRPr="00832968" w:rsidRDefault="00915449" w:rsidP="00915449">
      <w:pPr>
        <w:rPr>
          <w:b/>
          <w:i/>
          <w:lang w:eastAsia="zh-CN"/>
        </w:rPr>
      </w:pPr>
      <w:r w:rsidRPr="00832968">
        <w:rPr>
          <w:b/>
          <w:i/>
          <w:lang w:eastAsia="zh-CN"/>
        </w:rPr>
        <w:t>O</w:t>
      </w:r>
      <w:r>
        <w:rPr>
          <w:b/>
          <w:i/>
          <w:lang w:eastAsia="zh-CN"/>
        </w:rPr>
        <w:t>bservation 2: T</w:t>
      </w:r>
      <w:r w:rsidRPr="00832968">
        <w:rPr>
          <w:b/>
          <w:i/>
          <w:lang w:eastAsia="zh-CN"/>
        </w:rPr>
        <w:t xml:space="preserve">he usage of DFT-S-OFDM is </w:t>
      </w:r>
      <w:r w:rsidR="00414C59">
        <w:rPr>
          <w:b/>
          <w:i/>
          <w:lang w:eastAsia="zh-CN"/>
        </w:rPr>
        <w:t>restricted</w:t>
      </w:r>
      <w:r w:rsidR="00414C59" w:rsidRPr="00832968">
        <w:rPr>
          <w:b/>
          <w:i/>
          <w:lang w:eastAsia="zh-CN"/>
        </w:rPr>
        <w:t xml:space="preserve"> </w:t>
      </w:r>
      <w:r w:rsidRPr="00832968">
        <w:rPr>
          <w:b/>
          <w:i/>
          <w:lang w:eastAsia="zh-CN"/>
        </w:rPr>
        <w:t>in NR-U.</w:t>
      </w:r>
    </w:p>
    <w:p w14:paraId="31E745FF" w14:textId="2EE3C9C0" w:rsidR="00915449" w:rsidRDefault="00915449" w:rsidP="00915449">
      <w:pPr>
        <w:rPr>
          <w:rFonts w:eastAsia="MS Mincho"/>
          <w:b/>
          <w:i/>
          <w:lang w:eastAsia="ja-JP"/>
        </w:rPr>
      </w:pPr>
      <w:r>
        <w:rPr>
          <w:rFonts w:eastAsia="MS Mincho"/>
          <w:b/>
          <w:i/>
          <w:lang w:eastAsia="ja-JP"/>
        </w:rPr>
        <w:t xml:space="preserve">Observation 3: PUCCH formats with more than 2 bits UCI payload </w:t>
      </w:r>
      <w:r w:rsidR="007028CE">
        <w:rPr>
          <w:rFonts w:eastAsia="MS Mincho"/>
          <w:b/>
          <w:i/>
          <w:lang w:eastAsia="ja-JP"/>
        </w:rPr>
        <w:t>are</w:t>
      </w:r>
      <w:r>
        <w:rPr>
          <w:rFonts w:eastAsia="MS Mincho"/>
          <w:b/>
          <w:i/>
          <w:lang w:eastAsia="ja-JP"/>
        </w:rPr>
        <w:t xml:space="preserve"> preferred by NR-U. </w:t>
      </w:r>
    </w:p>
    <w:p w14:paraId="107525AD" w14:textId="77777777" w:rsidR="00915449" w:rsidRDefault="00915449" w:rsidP="00915449">
      <w:pPr>
        <w:rPr>
          <w:rFonts w:eastAsia="MS Mincho"/>
          <w:b/>
          <w:i/>
          <w:lang w:eastAsia="ja-JP"/>
        </w:rPr>
      </w:pPr>
      <w:r>
        <w:rPr>
          <w:rFonts w:eastAsia="MS Mincho"/>
          <w:b/>
          <w:i/>
          <w:lang w:eastAsia="ja-JP"/>
        </w:rPr>
        <w:t xml:space="preserve">Observation 4: Both short (1~2 symbols) and long (4~14 symbols) NR PUCCH </w:t>
      </w:r>
      <w:r w:rsidRPr="00A55BAD">
        <w:rPr>
          <w:rFonts w:eastAsia="MS Mincho"/>
          <w:b/>
          <w:i/>
          <w:lang w:eastAsia="ja-JP"/>
        </w:rPr>
        <w:t>Formats</w:t>
      </w:r>
      <w:r>
        <w:rPr>
          <w:rFonts w:eastAsia="MS Mincho"/>
          <w:b/>
          <w:i/>
          <w:lang w:eastAsia="ja-JP"/>
        </w:rPr>
        <w:t xml:space="preserve"> are beneficial for the operation of NR-U.</w:t>
      </w:r>
    </w:p>
    <w:p w14:paraId="79330FBF" w14:textId="77777777" w:rsidR="00915449" w:rsidRDefault="00915449" w:rsidP="00915449">
      <w:pPr>
        <w:autoSpaceDE/>
        <w:autoSpaceDN/>
        <w:adjustRightInd/>
        <w:contextualSpacing/>
        <w:rPr>
          <w:rFonts w:eastAsia="MS Mincho"/>
          <w:b/>
          <w:i/>
          <w:lang w:eastAsia="ja-JP"/>
        </w:rPr>
      </w:pPr>
      <w:r w:rsidRPr="000E20DE">
        <w:rPr>
          <w:rFonts w:eastAsia="MS Mincho"/>
          <w:b/>
          <w:i/>
          <w:lang w:eastAsia="ja-JP"/>
        </w:rPr>
        <w:t xml:space="preserve">Observation </w:t>
      </w:r>
      <w:r>
        <w:rPr>
          <w:rFonts w:eastAsia="MS Mincho"/>
          <w:b/>
          <w:i/>
          <w:lang w:eastAsia="ja-JP"/>
        </w:rPr>
        <w:t>5</w:t>
      </w:r>
      <w:r w:rsidRPr="000E20DE">
        <w:rPr>
          <w:rFonts w:eastAsia="MS Mincho"/>
          <w:b/>
          <w:i/>
          <w:lang w:eastAsia="ja-JP"/>
        </w:rPr>
        <w:t xml:space="preserve">: Both single-PRB and multiple-PRB NR PUCCH formats can be </w:t>
      </w:r>
      <w:r>
        <w:rPr>
          <w:rFonts w:eastAsia="MS Mincho"/>
          <w:b/>
          <w:i/>
          <w:lang w:eastAsia="ja-JP"/>
        </w:rPr>
        <w:t>used</w:t>
      </w:r>
      <w:r w:rsidRPr="000E20DE">
        <w:rPr>
          <w:rFonts w:eastAsia="MS Mincho"/>
          <w:b/>
          <w:i/>
          <w:lang w:eastAsia="ja-JP"/>
        </w:rPr>
        <w:t xml:space="preserve"> in NR-U without an interlace-based waveform.</w:t>
      </w:r>
    </w:p>
    <w:p w14:paraId="650D38F8" w14:textId="78AE9D40" w:rsidR="00DC3B56" w:rsidRPr="00246A4D" w:rsidRDefault="00DC3B56" w:rsidP="00DC3B56">
      <w:pPr>
        <w:rPr>
          <w:b/>
          <w:i/>
          <w:lang w:eastAsia="zh-CN"/>
        </w:rPr>
      </w:pPr>
      <w:r w:rsidRPr="00FB6BC7">
        <w:rPr>
          <w:b/>
          <w:i/>
          <w:lang w:eastAsia="zh-CN"/>
        </w:rPr>
        <w:t xml:space="preserve">Observation 6: A uniformly PRB interlaced PRACH has lower </w:t>
      </w:r>
      <w:proofErr w:type="spellStart"/>
      <w:r w:rsidRPr="00FB6BC7">
        <w:rPr>
          <w:b/>
          <w:i/>
          <w:lang w:eastAsia="zh-CN"/>
        </w:rPr>
        <w:t>mis</w:t>
      </w:r>
      <w:proofErr w:type="spellEnd"/>
      <w:r w:rsidRPr="00FB6BC7">
        <w:rPr>
          <w:b/>
          <w:i/>
          <w:lang w:eastAsia="zh-CN"/>
        </w:rPr>
        <w:t>-detection probability and smaller timing error than a PRACH with a contiguous frequency allocation.</w:t>
      </w:r>
    </w:p>
    <w:p w14:paraId="7428B309" w14:textId="77777777" w:rsidR="00DC3B56" w:rsidRPr="00246A4D" w:rsidRDefault="00DC3B56" w:rsidP="00DC3B56">
      <w:pPr>
        <w:widowControl w:val="0"/>
        <w:snapToGrid/>
        <w:spacing w:afterLines="50"/>
        <w:rPr>
          <w:b/>
          <w:i/>
          <w:lang w:val="en-GB" w:eastAsia="zh-CN"/>
        </w:rPr>
      </w:pPr>
      <w:r w:rsidRPr="00246A4D">
        <w:rPr>
          <w:b/>
          <w:i/>
          <w:lang w:val="en-GB" w:eastAsia="zh-CN"/>
        </w:rPr>
        <w:t xml:space="preserve">Observation </w:t>
      </w:r>
      <w:r>
        <w:rPr>
          <w:b/>
          <w:i/>
          <w:lang w:val="en-GB" w:eastAsia="zh-CN"/>
        </w:rPr>
        <w:t>7</w:t>
      </w:r>
      <w:r w:rsidRPr="00246A4D">
        <w:rPr>
          <w:b/>
          <w:i/>
          <w:lang w:val="en-GB" w:eastAsia="zh-CN"/>
        </w:rPr>
        <w:t xml:space="preserve">: </w:t>
      </w:r>
      <w:r>
        <w:rPr>
          <w:b/>
          <w:i/>
          <w:lang w:val="en-GB" w:eastAsia="zh-CN"/>
        </w:rPr>
        <w:t xml:space="preserve">Good performance could be achieved by </w:t>
      </w:r>
      <w:r w:rsidRPr="00246A4D">
        <w:rPr>
          <w:b/>
          <w:i/>
          <w:lang w:val="en-GB" w:eastAsia="zh-CN"/>
        </w:rPr>
        <w:t>a PRB interlaced PRACH preamble</w:t>
      </w:r>
      <w:r>
        <w:rPr>
          <w:b/>
          <w:i/>
          <w:lang w:val="en-GB" w:eastAsia="zh-CN"/>
        </w:rPr>
        <w:t>, and if</w:t>
      </w:r>
      <w:r w:rsidRPr="00246A4D">
        <w:rPr>
          <w:b/>
          <w:i/>
          <w:lang w:val="en-GB" w:eastAsia="zh-CN"/>
        </w:rPr>
        <w:t xml:space="preserve"> </w:t>
      </w:r>
      <w:r>
        <w:rPr>
          <w:b/>
          <w:i/>
          <w:lang w:val="en-GB" w:eastAsia="zh-CN"/>
        </w:rPr>
        <w:t xml:space="preserve">a </w:t>
      </w:r>
      <w:r>
        <w:rPr>
          <w:b/>
          <w:i/>
          <w:lang w:val="en-GB" w:eastAsia="zh-CN"/>
        </w:rPr>
        <w:lastRenderedPageBreak/>
        <w:t>Zero Auto-</w:t>
      </w:r>
      <w:proofErr w:type="spellStart"/>
      <w:r>
        <w:rPr>
          <w:b/>
          <w:i/>
          <w:lang w:val="en-GB" w:eastAsia="zh-CN"/>
        </w:rPr>
        <w:t>zorrelation</w:t>
      </w:r>
      <w:proofErr w:type="spellEnd"/>
      <w:r>
        <w:rPr>
          <w:b/>
          <w:i/>
          <w:lang w:val="en-GB" w:eastAsia="zh-CN"/>
        </w:rPr>
        <w:t xml:space="preserve"> Zone larger than </w:t>
      </w:r>
      <w:r w:rsidRPr="00246A4D">
        <w:rPr>
          <w:b/>
          <w:i/>
          <w:lang w:val="en-GB" w:eastAsia="zh-CN"/>
        </w:rPr>
        <w:t>the receiver detection time window</w:t>
      </w:r>
      <w:r>
        <w:rPr>
          <w:b/>
          <w:i/>
          <w:lang w:val="en-GB" w:eastAsia="zh-CN"/>
        </w:rPr>
        <w:t xml:space="preserve"> is not possible with uniform frequency resource mapping</w:t>
      </w:r>
      <w:r w:rsidRPr="00246A4D">
        <w:rPr>
          <w:b/>
          <w:i/>
          <w:lang w:val="en-GB" w:eastAsia="zh-CN"/>
        </w:rPr>
        <w:t xml:space="preserve">, it is beneficial to consider </w:t>
      </w:r>
      <w:r>
        <w:rPr>
          <w:b/>
          <w:i/>
          <w:lang w:val="en-GB" w:eastAsia="zh-CN"/>
        </w:rPr>
        <w:t>non-uniform</w:t>
      </w:r>
      <w:r w:rsidRPr="00246A4D">
        <w:rPr>
          <w:b/>
          <w:i/>
          <w:lang w:val="en-GB" w:eastAsia="zh-CN"/>
        </w:rPr>
        <w:t xml:space="preserve"> frequency resource mapping, </w:t>
      </w:r>
      <w:r>
        <w:rPr>
          <w:b/>
          <w:i/>
          <w:lang w:val="en-GB" w:eastAsia="zh-CN"/>
        </w:rPr>
        <w:t>e.g.,</w:t>
      </w:r>
    </w:p>
    <w:p w14:paraId="586959F4" w14:textId="77777777" w:rsidR="00DC3B56" w:rsidRPr="00246A4D" w:rsidRDefault="00DC3B56" w:rsidP="00DC3B56">
      <w:pPr>
        <w:pStyle w:val="ListParagraph"/>
        <w:numPr>
          <w:ilvl w:val="0"/>
          <w:numId w:val="20"/>
        </w:numPr>
        <w:ind w:firstLineChars="0"/>
        <w:rPr>
          <w:b/>
          <w:i/>
          <w:snapToGrid/>
          <w:sz w:val="22"/>
          <w:szCs w:val="22"/>
          <w:lang w:eastAsia="zh-CN"/>
        </w:rPr>
      </w:pPr>
      <w:r w:rsidRPr="00246A4D">
        <w:rPr>
          <w:b/>
          <w:i/>
          <w:snapToGrid/>
          <w:sz w:val="22"/>
          <w:szCs w:val="22"/>
          <w:lang w:eastAsia="zh-CN"/>
        </w:rPr>
        <w:t>Allocation of multiple PRB interlaces</w:t>
      </w:r>
    </w:p>
    <w:p w14:paraId="5CACBEE1" w14:textId="77777777" w:rsidR="00DC3B56" w:rsidRPr="00246A4D" w:rsidRDefault="00DC3B56" w:rsidP="00DC3B56">
      <w:pPr>
        <w:pStyle w:val="ListParagraph"/>
        <w:numPr>
          <w:ilvl w:val="0"/>
          <w:numId w:val="20"/>
        </w:numPr>
        <w:ind w:firstLineChars="0"/>
        <w:rPr>
          <w:b/>
          <w:i/>
          <w:snapToGrid/>
          <w:sz w:val="22"/>
          <w:szCs w:val="22"/>
          <w:lang w:eastAsia="zh-CN"/>
        </w:rPr>
      </w:pPr>
      <w:r w:rsidRPr="00246A4D">
        <w:rPr>
          <w:b/>
          <w:i/>
          <w:snapToGrid/>
          <w:sz w:val="22"/>
          <w:szCs w:val="22"/>
          <w:lang w:eastAsia="zh-CN"/>
        </w:rPr>
        <w:t xml:space="preserve">Allocation of </w:t>
      </w:r>
      <w:r>
        <w:rPr>
          <w:b/>
          <w:i/>
          <w:snapToGrid/>
          <w:sz w:val="22"/>
          <w:szCs w:val="22"/>
          <w:lang w:eastAsia="zh-CN"/>
        </w:rPr>
        <w:t xml:space="preserve">a subset of </w:t>
      </w:r>
      <w:r w:rsidRPr="00246A4D">
        <w:rPr>
          <w:b/>
          <w:i/>
          <w:snapToGrid/>
          <w:sz w:val="22"/>
          <w:szCs w:val="22"/>
          <w:lang w:eastAsia="zh-CN"/>
        </w:rPr>
        <w:t xml:space="preserve">PRBs from </w:t>
      </w:r>
      <w:r>
        <w:rPr>
          <w:b/>
          <w:i/>
          <w:snapToGrid/>
          <w:sz w:val="22"/>
          <w:szCs w:val="22"/>
          <w:lang w:eastAsia="zh-CN"/>
        </w:rPr>
        <w:t xml:space="preserve">a set of PRBs obtained from </w:t>
      </w:r>
      <w:r w:rsidRPr="00246A4D">
        <w:rPr>
          <w:b/>
          <w:i/>
          <w:snapToGrid/>
          <w:sz w:val="22"/>
          <w:szCs w:val="22"/>
          <w:lang w:eastAsia="zh-CN"/>
        </w:rPr>
        <w:t>multiple PRB interlaces</w:t>
      </w:r>
    </w:p>
    <w:p w14:paraId="6A23A463" w14:textId="77777777" w:rsidR="00DC3B56" w:rsidRPr="00246A4D" w:rsidRDefault="00DC3B56" w:rsidP="00DC3B56">
      <w:pPr>
        <w:pStyle w:val="ListParagraph"/>
        <w:numPr>
          <w:ilvl w:val="0"/>
          <w:numId w:val="20"/>
        </w:numPr>
        <w:ind w:firstLineChars="0"/>
        <w:rPr>
          <w:b/>
          <w:i/>
          <w:lang w:eastAsia="zh-CN"/>
        </w:rPr>
      </w:pPr>
      <w:r w:rsidRPr="00246A4D">
        <w:rPr>
          <w:b/>
          <w:i/>
          <w:sz w:val="22"/>
          <w:lang w:eastAsia="zh-CN"/>
        </w:rPr>
        <w:t>Non-uniform sequence-to-subcarrier mapping within a PRB</w:t>
      </w:r>
    </w:p>
    <w:p w14:paraId="264E88FF" w14:textId="77777777" w:rsidR="00DC3B56" w:rsidRPr="00EA59BA" w:rsidRDefault="00DC3B56" w:rsidP="00DC3B56">
      <w:pPr>
        <w:rPr>
          <w:lang w:val="en-GB"/>
        </w:rPr>
      </w:pPr>
      <w:r w:rsidRPr="00246A4D">
        <w:rPr>
          <w:b/>
          <w:i/>
          <w:lang w:val="en-GB" w:eastAsia="zh-CN"/>
        </w:rPr>
        <w:t xml:space="preserve">Observation </w:t>
      </w:r>
      <w:r>
        <w:rPr>
          <w:b/>
          <w:i/>
          <w:lang w:val="en-GB" w:eastAsia="zh-CN"/>
        </w:rPr>
        <w:t>8</w:t>
      </w:r>
      <w:r w:rsidRPr="00246A4D">
        <w:rPr>
          <w:b/>
          <w:i/>
          <w:lang w:val="en-GB" w:eastAsia="zh-CN"/>
        </w:rPr>
        <w:t xml:space="preserve">: </w:t>
      </w:r>
      <w:r>
        <w:rPr>
          <w:b/>
          <w:i/>
          <w:lang w:val="en-GB" w:eastAsia="zh-CN"/>
        </w:rPr>
        <w:t>There is no significant difference in performance degradation due to interference for PRB interlaced PRACH, tone interlaced PRACH or contiguous PRACH.</w:t>
      </w:r>
    </w:p>
    <w:p w14:paraId="46B961D9" w14:textId="77777777" w:rsidR="00D21775" w:rsidRPr="00EA59BA" w:rsidRDefault="00D21775" w:rsidP="00D21775">
      <w:pPr>
        <w:widowControl w:val="0"/>
        <w:snapToGrid/>
        <w:spacing w:afterLines="50"/>
        <w:rPr>
          <w:rFonts w:ascii="Times"/>
          <w:b/>
          <w:i/>
          <w:lang w:eastAsia="zh-CN"/>
        </w:rPr>
      </w:pPr>
      <w:r w:rsidRPr="002E295B">
        <w:rPr>
          <w:rFonts w:ascii="Times"/>
          <w:b/>
          <w:i/>
          <w:lang w:eastAsia="zh-CN"/>
        </w:rPr>
        <w:t>Observation 9</w:t>
      </w:r>
      <w:r w:rsidRPr="00EA59BA">
        <w:rPr>
          <w:rFonts w:ascii="Times"/>
          <w:b/>
          <w:i/>
          <w:lang w:eastAsia="zh-CN"/>
        </w:rPr>
        <w:t xml:space="preserve">: </w:t>
      </w:r>
      <w:r>
        <w:rPr>
          <w:rFonts w:ascii="Times"/>
          <w:b/>
          <w:i/>
          <w:lang w:eastAsia="zh-CN"/>
        </w:rPr>
        <w:t>For Contiguous, T-IFDM and PRB interlaced PRACH, t</w:t>
      </w:r>
      <w:r w:rsidRPr="00EA59BA">
        <w:rPr>
          <w:rFonts w:ascii="Times"/>
          <w:b/>
          <w:i/>
          <w:lang w:eastAsia="zh-CN"/>
        </w:rPr>
        <w:t xml:space="preserve">he </w:t>
      </w:r>
      <w:r>
        <w:rPr>
          <w:rFonts w:ascii="Times"/>
          <w:b/>
          <w:i/>
          <w:lang w:eastAsia="zh-CN"/>
        </w:rPr>
        <w:t>evaluations</w:t>
      </w:r>
      <w:r w:rsidRPr="00EA59BA">
        <w:rPr>
          <w:rFonts w:ascii="Times"/>
          <w:b/>
          <w:i/>
          <w:lang w:eastAsia="zh-CN"/>
        </w:rPr>
        <w:t xml:space="preserve"> show the following:</w:t>
      </w:r>
    </w:p>
    <w:p w14:paraId="50EB91C8" w14:textId="77777777" w:rsidR="00D21775" w:rsidRPr="00A832D6" w:rsidRDefault="00D21775" w:rsidP="00D21775">
      <w:pPr>
        <w:pStyle w:val="ListParagraph"/>
        <w:numPr>
          <w:ilvl w:val="0"/>
          <w:numId w:val="26"/>
        </w:numPr>
        <w:spacing w:afterLines="50" w:after="120"/>
        <w:ind w:firstLineChars="0"/>
        <w:rPr>
          <w:rFonts w:ascii="Times"/>
          <w:b/>
          <w:i/>
          <w:lang w:eastAsia="zh-CN"/>
        </w:rPr>
      </w:pPr>
      <w:r w:rsidRPr="00A832D6">
        <w:rPr>
          <w:rFonts w:ascii="Times"/>
          <w:b/>
          <w:i/>
          <w:sz w:val="22"/>
          <w:lang w:eastAsia="zh-CN"/>
        </w:rPr>
        <w:t xml:space="preserve">Contiguous has low PAPR (~3 dB), T-IFDM has medium PAPR (~ 5 dB) and PRB interlaced has high PAPR (~8 dB). </w:t>
      </w:r>
    </w:p>
    <w:p w14:paraId="78447839" w14:textId="77777777" w:rsidR="00D21775" w:rsidRPr="00A832D6" w:rsidRDefault="00D21775" w:rsidP="00D21775">
      <w:pPr>
        <w:pStyle w:val="ListParagraph"/>
        <w:numPr>
          <w:ilvl w:val="0"/>
          <w:numId w:val="26"/>
        </w:numPr>
        <w:spacing w:afterLines="50" w:after="120"/>
        <w:ind w:firstLineChars="0"/>
        <w:rPr>
          <w:rFonts w:ascii="Times"/>
          <w:b/>
          <w:i/>
          <w:lang w:eastAsia="zh-CN"/>
        </w:rPr>
      </w:pPr>
      <w:r w:rsidRPr="00A832D6">
        <w:rPr>
          <w:rFonts w:ascii="Times"/>
          <w:b/>
          <w:i/>
          <w:sz w:val="22"/>
          <w:lang w:eastAsia="zh-CN"/>
        </w:rPr>
        <w:t xml:space="preserve">Contiguous has low TX power (~13/16 </w:t>
      </w:r>
      <w:proofErr w:type="spellStart"/>
      <w:r w:rsidRPr="00A832D6">
        <w:rPr>
          <w:rFonts w:ascii="Times"/>
          <w:b/>
          <w:i/>
          <w:sz w:val="22"/>
          <w:lang w:eastAsia="zh-CN"/>
        </w:rPr>
        <w:t>dBm</w:t>
      </w:r>
      <w:proofErr w:type="spellEnd"/>
      <w:r w:rsidRPr="00A832D6">
        <w:rPr>
          <w:rFonts w:ascii="Times"/>
          <w:b/>
          <w:i/>
          <w:sz w:val="22"/>
          <w:lang w:eastAsia="zh-CN"/>
        </w:rPr>
        <w:t xml:space="preserve"> for 15/30 kHz SCS), T-IFDM has high TX power (~22 </w:t>
      </w:r>
      <w:proofErr w:type="spellStart"/>
      <w:r w:rsidRPr="00A832D6">
        <w:rPr>
          <w:rFonts w:ascii="Times"/>
          <w:b/>
          <w:i/>
          <w:sz w:val="22"/>
          <w:lang w:eastAsia="zh-CN"/>
        </w:rPr>
        <w:t>dBm</w:t>
      </w:r>
      <w:proofErr w:type="spellEnd"/>
      <w:r w:rsidRPr="00A832D6">
        <w:rPr>
          <w:rFonts w:ascii="Times"/>
          <w:b/>
          <w:i/>
          <w:sz w:val="22"/>
          <w:lang w:eastAsia="zh-CN"/>
        </w:rPr>
        <w:t xml:space="preserve">) and PRB interlaced has high TX power (~21 </w:t>
      </w:r>
      <w:proofErr w:type="spellStart"/>
      <w:r w:rsidRPr="00A832D6">
        <w:rPr>
          <w:rFonts w:ascii="Times"/>
          <w:b/>
          <w:i/>
          <w:sz w:val="22"/>
          <w:lang w:eastAsia="zh-CN"/>
        </w:rPr>
        <w:t>dBm</w:t>
      </w:r>
      <w:proofErr w:type="spellEnd"/>
      <w:r w:rsidRPr="00A832D6">
        <w:rPr>
          <w:rFonts w:ascii="Times"/>
          <w:b/>
          <w:i/>
          <w:sz w:val="22"/>
          <w:lang w:eastAsia="zh-CN"/>
        </w:rPr>
        <w:t>).</w:t>
      </w:r>
    </w:p>
    <w:p w14:paraId="75C5295A" w14:textId="77777777" w:rsidR="00D21775" w:rsidRPr="00A832D6" w:rsidRDefault="00D21775" w:rsidP="00D21775">
      <w:pPr>
        <w:pStyle w:val="ListParagraph"/>
        <w:numPr>
          <w:ilvl w:val="0"/>
          <w:numId w:val="26"/>
        </w:numPr>
        <w:spacing w:afterLines="50" w:after="120"/>
        <w:ind w:firstLineChars="0"/>
        <w:rPr>
          <w:rFonts w:ascii="Times"/>
          <w:b/>
          <w:i/>
          <w:lang w:eastAsia="zh-CN"/>
        </w:rPr>
      </w:pPr>
      <w:r w:rsidRPr="00A832D6">
        <w:rPr>
          <w:rFonts w:ascii="Times"/>
          <w:b/>
          <w:i/>
          <w:sz w:val="22"/>
          <w:lang w:eastAsia="zh-CN"/>
        </w:rPr>
        <w:t xml:space="preserve">Differences in </w:t>
      </w:r>
      <w:proofErr w:type="spellStart"/>
      <w:r w:rsidRPr="00A832D6">
        <w:rPr>
          <w:rFonts w:ascii="Times"/>
          <w:b/>
          <w:i/>
          <w:sz w:val="22"/>
          <w:lang w:eastAsia="zh-CN"/>
        </w:rPr>
        <w:t>mis</w:t>
      </w:r>
      <w:proofErr w:type="spellEnd"/>
      <w:r w:rsidRPr="00A832D6">
        <w:rPr>
          <w:rFonts w:ascii="Times"/>
          <w:b/>
          <w:i/>
          <w:sz w:val="22"/>
          <w:lang w:eastAsia="zh-CN"/>
        </w:rPr>
        <w:t xml:space="preserve">-detection performance is mainly due to that the schemes can have different maximum TX power (due to PAPR and PSD limit). </w:t>
      </w:r>
    </w:p>
    <w:p w14:paraId="27D04B45" w14:textId="77777777" w:rsidR="00D21775" w:rsidRPr="00A832D6" w:rsidRDefault="00D21775" w:rsidP="00D21775">
      <w:pPr>
        <w:pStyle w:val="ListParagraph"/>
        <w:numPr>
          <w:ilvl w:val="0"/>
          <w:numId w:val="26"/>
        </w:numPr>
        <w:spacing w:afterLines="50" w:after="120"/>
        <w:ind w:firstLineChars="0"/>
        <w:rPr>
          <w:rFonts w:ascii="Times"/>
          <w:b/>
          <w:i/>
          <w:lang w:eastAsia="zh-CN"/>
        </w:rPr>
      </w:pPr>
      <w:r w:rsidRPr="00A832D6">
        <w:rPr>
          <w:rFonts w:ascii="Times"/>
          <w:b/>
          <w:i/>
          <w:sz w:val="22"/>
          <w:lang w:eastAsia="zh-CN"/>
        </w:rPr>
        <w:t>The false alarm performance can be kept below 0.1% for all schemes.</w:t>
      </w:r>
    </w:p>
    <w:p w14:paraId="7CE46D5B" w14:textId="77777777" w:rsidR="00D21775" w:rsidRPr="00A832D6" w:rsidRDefault="00D21775" w:rsidP="00D21775">
      <w:pPr>
        <w:pStyle w:val="ListParagraph"/>
        <w:numPr>
          <w:ilvl w:val="0"/>
          <w:numId w:val="26"/>
        </w:numPr>
        <w:spacing w:afterLines="50" w:after="120"/>
        <w:ind w:firstLineChars="0"/>
        <w:rPr>
          <w:rFonts w:ascii="Times"/>
          <w:b/>
          <w:i/>
          <w:lang w:eastAsia="zh-CN"/>
        </w:rPr>
      </w:pPr>
      <w:r w:rsidRPr="00A832D6">
        <w:rPr>
          <w:rFonts w:ascii="Times"/>
          <w:b/>
          <w:i/>
          <w:sz w:val="22"/>
          <w:lang w:eastAsia="zh-CN"/>
        </w:rPr>
        <w:t>The timing error performance is similar for all schemes, except at 15 kHz SCS, where the Contiguous is slightly worse due to a smaller bandwidth.</w:t>
      </w:r>
    </w:p>
    <w:p w14:paraId="2969A5AF" w14:textId="26AA7A12" w:rsidR="00706266" w:rsidRPr="00A832D6" w:rsidRDefault="00706266" w:rsidP="00706266">
      <w:pPr>
        <w:pStyle w:val="ListParagraph"/>
        <w:numPr>
          <w:ilvl w:val="0"/>
          <w:numId w:val="26"/>
        </w:numPr>
        <w:spacing w:afterLines="50" w:after="120"/>
        <w:ind w:firstLineChars="0"/>
        <w:rPr>
          <w:rFonts w:ascii="Times"/>
          <w:b/>
          <w:i/>
          <w:lang w:eastAsia="zh-CN"/>
        </w:rPr>
      </w:pPr>
      <w:r w:rsidRPr="00A832D6">
        <w:rPr>
          <w:rFonts w:ascii="Times"/>
          <w:b/>
          <w:i/>
          <w:sz w:val="22"/>
          <w:lang w:eastAsia="zh-CN"/>
        </w:rPr>
        <w:t>The PRACH capacity (#cells with 64 preambles) is high (104 to 272 cells) for Contiguous, is very low (54 to 64 cells) for T-IFDM and is high (</w:t>
      </w:r>
      <w:r w:rsidR="00E76FE6" w:rsidRPr="00A832D6">
        <w:rPr>
          <w:rFonts w:ascii="Times"/>
          <w:b/>
          <w:i/>
          <w:sz w:val="22"/>
          <w:lang w:eastAsia="zh-CN"/>
        </w:rPr>
        <w:t>e.g., 84 to 212</w:t>
      </w:r>
      <w:r w:rsidRPr="00A832D6">
        <w:rPr>
          <w:rFonts w:ascii="Times"/>
          <w:b/>
          <w:i/>
          <w:sz w:val="22"/>
          <w:lang w:eastAsia="zh-CN"/>
        </w:rPr>
        <w:t xml:space="preserve"> cells) for PRB interlaced.  </w:t>
      </w:r>
    </w:p>
    <w:p w14:paraId="74A2301D" w14:textId="77777777" w:rsidR="00DC3B56" w:rsidRPr="00706266" w:rsidRDefault="00DC3B56" w:rsidP="00DC3B56">
      <w:pPr>
        <w:rPr>
          <w:b/>
          <w:i/>
          <w:kern w:val="2"/>
          <w:lang w:eastAsia="zh-CN"/>
        </w:rPr>
      </w:pPr>
    </w:p>
    <w:p w14:paraId="01C4F498" w14:textId="47F4A881" w:rsidR="005D720C" w:rsidRDefault="005D720C" w:rsidP="005D720C">
      <w:pPr>
        <w:rPr>
          <w:b/>
          <w:i/>
          <w:kern w:val="2"/>
          <w:lang w:eastAsia="zh-CN"/>
        </w:rPr>
      </w:pPr>
      <w:r w:rsidRPr="000A4DA5">
        <w:rPr>
          <w:rFonts w:hint="eastAsia"/>
          <w:b/>
          <w:i/>
          <w:kern w:val="2"/>
          <w:lang w:eastAsia="zh-CN"/>
        </w:rPr>
        <w:t xml:space="preserve">Proposal </w:t>
      </w:r>
      <w:r w:rsidRPr="000A4DA5">
        <w:rPr>
          <w:b/>
          <w:i/>
          <w:kern w:val="2"/>
          <w:lang w:eastAsia="zh-CN"/>
        </w:rPr>
        <w:t>1:</w:t>
      </w:r>
      <w:r>
        <w:rPr>
          <w:b/>
          <w:i/>
          <w:kern w:val="2"/>
          <w:lang w:eastAsia="zh-CN"/>
        </w:rPr>
        <w:t xml:space="preserve"> </w:t>
      </w:r>
      <w:r w:rsidRPr="00A832D6">
        <w:rPr>
          <w:b/>
          <w:i/>
          <w:kern w:val="2"/>
          <w:lang w:eastAsia="zh-CN"/>
        </w:rPr>
        <w:t xml:space="preserve">Within a 20 MHz </w:t>
      </w:r>
      <w:r>
        <w:rPr>
          <w:b/>
          <w:i/>
          <w:kern w:val="2"/>
          <w:lang w:eastAsia="zh-CN"/>
        </w:rPr>
        <w:t xml:space="preserve">carrier </w:t>
      </w:r>
      <w:r w:rsidRPr="00A832D6">
        <w:rPr>
          <w:b/>
          <w:i/>
          <w:kern w:val="2"/>
          <w:lang w:eastAsia="zh-CN"/>
        </w:rPr>
        <w:t>bandwidth, PRB-based interlace</w:t>
      </w:r>
      <w:r w:rsidRPr="00A832D6" w:rsidDel="005662EB">
        <w:rPr>
          <w:b/>
          <w:i/>
          <w:kern w:val="2"/>
          <w:lang w:eastAsia="zh-CN"/>
        </w:rPr>
        <w:t xml:space="preserve"> </w:t>
      </w:r>
      <w:r w:rsidRPr="00A832D6">
        <w:rPr>
          <w:b/>
          <w:i/>
          <w:kern w:val="2"/>
          <w:lang w:eastAsia="zh-CN"/>
        </w:rPr>
        <w:t>with M = 10, N = 10 or 11 for 15KHz</w:t>
      </w:r>
      <w:r w:rsidRPr="00A832D6" w:rsidDel="005662EB">
        <w:rPr>
          <w:b/>
          <w:i/>
          <w:kern w:val="2"/>
          <w:lang w:eastAsia="zh-CN"/>
        </w:rPr>
        <w:t xml:space="preserve"> </w:t>
      </w:r>
      <w:r w:rsidRPr="00A832D6">
        <w:rPr>
          <w:b/>
          <w:i/>
          <w:kern w:val="2"/>
          <w:lang w:eastAsia="zh-CN"/>
        </w:rPr>
        <w:t xml:space="preserve">SCS, M = 5, N </w:t>
      </w:r>
      <w:proofErr w:type="gramStart"/>
      <w:r w:rsidRPr="00A832D6">
        <w:rPr>
          <w:b/>
          <w:i/>
          <w:kern w:val="2"/>
          <w:lang w:eastAsia="zh-CN"/>
        </w:rPr>
        <w:t>=  10</w:t>
      </w:r>
      <w:proofErr w:type="gramEnd"/>
      <w:r w:rsidRPr="00A832D6">
        <w:rPr>
          <w:b/>
          <w:i/>
          <w:kern w:val="2"/>
          <w:lang w:eastAsia="zh-CN"/>
        </w:rPr>
        <w:t xml:space="preserve"> or 11 for 30KHz and </w:t>
      </w:r>
      <w:r w:rsidRPr="00A832D6">
        <w:rPr>
          <w:b/>
          <w:i/>
          <w:color w:val="000000" w:themeColor="text1"/>
          <w:lang w:eastAsia="zh-CN"/>
        </w:rPr>
        <w:t xml:space="preserve">M = 3, N = 8 or 9 </w:t>
      </w:r>
      <w:r>
        <w:rPr>
          <w:color w:val="000000" w:themeColor="text1"/>
          <w:szCs w:val="20"/>
        </w:rPr>
        <w:t xml:space="preserve">or </w:t>
      </w:r>
      <w:r w:rsidRPr="00A832D6">
        <w:rPr>
          <w:b/>
          <w:i/>
          <w:kern w:val="2"/>
          <w:lang w:eastAsia="zh-CN"/>
        </w:rPr>
        <w:t>M = 2, N = 12 for 60KHz should be supported</w:t>
      </w:r>
      <w:r w:rsidRPr="00A832D6" w:rsidDel="005662EB">
        <w:rPr>
          <w:b/>
          <w:i/>
          <w:kern w:val="2"/>
          <w:lang w:eastAsia="zh-CN"/>
        </w:rPr>
        <w:t xml:space="preserve"> </w:t>
      </w:r>
    </w:p>
    <w:p w14:paraId="33FD46DD" w14:textId="77777777" w:rsidR="005D720C" w:rsidRDefault="005D720C" w:rsidP="005D720C">
      <w:pPr>
        <w:rPr>
          <w:b/>
          <w:i/>
          <w:lang w:eastAsia="zh-CN"/>
        </w:rPr>
      </w:pPr>
      <w:r w:rsidRPr="004E1AA7">
        <w:rPr>
          <w:b/>
          <w:i/>
          <w:kern w:val="2"/>
          <w:lang w:eastAsia="zh-CN"/>
        </w:rPr>
        <w:t xml:space="preserve">Proposal </w:t>
      </w:r>
      <w:r>
        <w:rPr>
          <w:b/>
          <w:i/>
          <w:kern w:val="2"/>
          <w:lang w:eastAsia="zh-CN"/>
        </w:rPr>
        <w:t>1-1</w:t>
      </w:r>
      <w:r w:rsidRPr="004E1AA7">
        <w:rPr>
          <w:b/>
          <w:i/>
          <w:kern w:val="2"/>
          <w:lang w:eastAsia="zh-CN"/>
        </w:rPr>
        <w:t>:</w:t>
      </w:r>
      <w:r w:rsidRPr="004E1AA7">
        <w:rPr>
          <w:b/>
          <w:i/>
          <w:lang w:eastAsia="zh-CN"/>
        </w:rPr>
        <w:t xml:space="preserve"> For carriers with bandwidth larger than 20MHz,</w:t>
      </w:r>
      <w:r>
        <w:rPr>
          <w:b/>
          <w:i/>
          <w:lang w:eastAsia="zh-CN"/>
        </w:rPr>
        <w:t xml:space="preserve"> </w:t>
      </w:r>
      <w:r w:rsidRPr="00A832D6">
        <w:rPr>
          <w:b/>
          <w:i/>
        </w:rPr>
        <w:t>i</w:t>
      </w:r>
      <w:r w:rsidRPr="00A832D6">
        <w:rPr>
          <w:b/>
          <w:i/>
          <w:lang w:eastAsia="zh-CN"/>
        </w:rPr>
        <w:t>nterlace with fixed spacing</w:t>
      </w:r>
      <w:r>
        <w:rPr>
          <w:b/>
          <w:i/>
          <w:lang w:eastAsia="zh-CN"/>
        </w:rPr>
        <w:t xml:space="preserve"> (Alt-1) should be supported. </w:t>
      </w:r>
    </w:p>
    <w:p w14:paraId="0FF137FB" w14:textId="77777777" w:rsidR="005D720C" w:rsidRPr="00A832D6" w:rsidRDefault="005D720C" w:rsidP="005D720C">
      <w:pPr>
        <w:rPr>
          <w:b/>
          <w:i/>
          <w:kern w:val="2"/>
          <w:lang w:eastAsia="zh-CN"/>
        </w:rPr>
      </w:pPr>
      <w:bookmarkStart w:id="13" w:name="_GoBack"/>
      <w:bookmarkEnd w:id="13"/>
    </w:p>
    <w:p w14:paraId="5BF68EBD" w14:textId="77777777" w:rsidR="007700BE" w:rsidRPr="00BA5F5D" w:rsidRDefault="007700BE" w:rsidP="007700BE">
      <w:pPr>
        <w:rPr>
          <w:rFonts w:eastAsia="MS Mincho"/>
          <w:b/>
          <w:i/>
          <w:lang w:eastAsia="ja-JP"/>
        </w:rPr>
      </w:pPr>
      <w:r w:rsidRPr="00BA5F5D">
        <w:rPr>
          <w:rFonts w:eastAsia="MS Mincho"/>
          <w:b/>
          <w:i/>
          <w:lang w:eastAsia="ja-JP"/>
        </w:rPr>
        <w:t xml:space="preserve">Proposal 2: NR </w:t>
      </w:r>
      <w:r>
        <w:rPr>
          <w:rFonts w:eastAsia="MS Mincho"/>
          <w:b/>
          <w:i/>
          <w:lang w:eastAsia="ja-JP"/>
        </w:rPr>
        <w:t xml:space="preserve">R15 </w:t>
      </w:r>
      <w:r w:rsidRPr="00BA5F5D">
        <w:rPr>
          <w:rFonts w:eastAsia="MS Mincho"/>
          <w:b/>
          <w:i/>
          <w:lang w:eastAsia="ja-JP"/>
        </w:rPr>
        <w:t xml:space="preserve">PUCCH formats can be </w:t>
      </w:r>
      <w:r>
        <w:rPr>
          <w:rFonts w:eastAsia="MS Mincho"/>
          <w:b/>
          <w:i/>
          <w:lang w:eastAsia="ja-JP"/>
        </w:rPr>
        <w:t>used</w:t>
      </w:r>
      <w:r w:rsidRPr="00BA5F5D">
        <w:rPr>
          <w:rFonts w:eastAsia="MS Mincho"/>
          <w:b/>
          <w:i/>
          <w:lang w:eastAsia="ja-JP"/>
        </w:rPr>
        <w:t xml:space="preserve"> in NR-U in the following cases:</w:t>
      </w:r>
    </w:p>
    <w:p w14:paraId="1CCEC559" w14:textId="77777777" w:rsidR="007700BE" w:rsidRPr="00BA5F5D" w:rsidRDefault="007700BE" w:rsidP="004D4B84">
      <w:pPr>
        <w:numPr>
          <w:ilvl w:val="0"/>
          <w:numId w:val="22"/>
        </w:numPr>
        <w:tabs>
          <w:tab w:val="num" w:pos="1440"/>
        </w:tabs>
        <w:rPr>
          <w:rFonts w:eastAsia="MS Mincho"/>
          <w:b/>
          <w:i/>
          <w:lang w:eastAsia="ja-JP"/>
        </w:rPr>
      </w:pPr>
      <w:r w:rsidRPr="00BA5F5D">
        <w:rPr>
          <w:rFonts w:eastAsia="MS Mincho"/>
          <w:b/>
          <w:i/>
          <w:lang w:eastAsia="ja-JP"/>
        </w:rPr>
        <w:t xml:space="preserve">Both single- and multiple-PRB formats can be frequency multiplexed with PUSCH without an interlace-based waveform for PUCCH. </w:t>
      </w:r>
    </w:p>
    <w:p w14:paraId="4375B542" w14:textId="77777777" w:rsidR="007700BE" w:rsidRPr="00BA5F5D" w:rsidRDefault="007700BE" w:rsidP="004D4B84">
      <w:pPr>
        <w:numPr>
          <w:ilvl w:val="0"/>
          <w:numId w:val="22"/>
        </w:numPr>
        <w:tabs>
          <w:tab w:val="num" w:pos="1440"/>
        </w:tabs>
        <w:rPr>
          <w:rFonts w:eastAsia="MS Mincho"/>
          <w:b/>
          <w:i/>
          <w:lang w:eastAsia="ja-JP"/>
        </w:rPr>
      </w:pPr>
      <w:r w:rsidRPr="00BA5F5D">
        <w:rPr>
          <w:rFonts w:eastAsia="MS Mincho"/>
          <w:b/>
          <w:i/>
          <w:lang w:eastAsia="ja-JP"/>
        </w:rPr>
        <w:t xml:space="preserve">Use PUCCH format 2 the if minimum OCB bandwidth of 2 MHz within COT is occasionally exploited </w:t>
      </w:r>
    </w:p>
    <w:p w14:paraId="53435B54" w14:textId="77777777" w:rsidR="007700BE" w:rsidRDefault="007700BE" w:rsidP="007700BE">
      <w:pPr>
        <w:rPr>
          <w:b/>
          <w:i/>
          <w:kern w:val="2"/>
          <w:lang w:eastAsia="zh-CN"/>
        </w:rPr>
      </w:pPr>
      <w:r>
        <w:rPr>
          <w:b/>
          <w:i/>
          <w:kern w:val="2"/>
          <w:lang w:eastAsia="zh-CN"/>
        </w:rPr>
        <w:t>Proposal 3: NR-U PUCCH should be confined within the minimum nominal channel bandwidth, i.e. 20MHz.</w:t>
      </w:r>
    </w:p>
    <w:p w14:paraId="4289BBA5" w14:textId="77777777" w:rsidR="007700BE" w:rsidRPr="00246A4D" w:rsidRDefault="007700BE" w:rsidP="007700BE">
      <w:pPr>
        <w:rPr>
          <w:b/>
          <w:i/>
          <w:kern w:val="2"/>
          <w:lang w:eastAsia="zh-CN"/>
        </w:rPr>
      </w:pPr>
      <w:r w:rsidRPr="00246A4D">
        <w:rPr>
          <w:b/>
          <w:i/>
          <w:kern w:val="2"/>
          <w:lang w:eastAsia="zh-CN"/>
        </w:rPr>
        <w:t>Proposal 4: Introduce following enhanced PUCCH Formats for NR-U</w:t>
      </w:r>
    </w:p>
    <w:p w14:paraId="38F07658" w14:textId="77777777" w:rsidR="007700BE" w:rsidRPr="00246A4D" w:rsidRDefault="007700BE" w:rsidP="004D4B84">
      <w:pPr>
        <w:pStyle w:val="ListParagraph"/>
        <w:numPr>
          <w:ilvl w:val="0"/>
          <w:numId w:val="23"/>
        </w:numPr>
        <w:ind w:firstLineChars="0"/>
        <w:rPr>
          <w:b/>
          <w:i/>
          <w:kern w:val="2"/>
          <w:lang w:eastAsia="zh-CN"/>
        </w:rPr>
      </w:pPr>
      <w:r w:rsidRPr="00246A4D">
        <w:rPr>
          <w:b/>
          <w:i/>
          <w:kern w:val="2"/>
          <w:lang w:eastAsia="zh-CN"/>
        </w:rPr>
        <w:t>Introduce a physical mapping rule to physical PRBs for Multi-PRB PUCCH, e.g. formats 2 and 3</w:t>
      </w:r>
    </w:p>
    <w:p w14:paraId="7BF8D9CB" w14:textId="77777777" w:rsidR="007700BE" w:rsidRPr="00246A4D" w:rsidRDefault="007700BE" w:rsidP="004D4B84">
      <w:pPr>
        <w:pStyle w:val="ListParagraph"/>
        <w:numPr>
          <w:ilvl w:val="0"/>
          <w:numId w:val="23"/>
        </w:numPr>
        <w:ind w:firstLineChars="0"/>
        <w:rPr>
          <w:b/>
          <w:i/>
          <w:kern w:val="2"/>
          <w:lang w:eastAsia="zh-CN"/>
        </w:rPr>
      </w:pPr>
      <w:r w:rsidRPr="00246A4D">
        <w:rPr>
          <w:b/>
          <w:i/>
          <w:kern w:val="2"/>
          <w:lang w:eastAsia="zh-CN"/>
        </w:rPr>
        <w:t>Single-PRB PUCCH formats can be repeated in each PRB of the frequency interlace, e.g. format 4</w:t>
      </w:r>
    </w:p>
    <w:p w14:paraId="31A8987E" w14:textId="77777777" w:rsidR="007700BE" w:rsidRPr="00246A4D" w:rsidRDefault="007700BE" w:rsidP="00246A4D">
      <w:pPr>
        <w:rPr>
          <w:b/>
          <w:i/>
          <w:kern w:val="2"/>
          <w:lang w:eastAsia="zh-CN"/>
        </w:rPr>
      </w:pPr>
      <w:r>
        <w:rPr>
          <w:b/>
          <w:i/>
          <w:kern w:val="2"/>
          <w:lang w:eastAsia="zh-CN"/>
        </w:rPr>
        <w:lastRenderedPageBreak/>
        <w:t>Proposal 5:</w:t>
      </w:r>
      <w:r w:rsidRPr="00246A4D">
        <w:rPr>
          <w:b/>
          <w:i/>
          <w:kern w:val="2"/>
          <w:lang w:eastAsia="zh-CN"/>
        </w:rPr>
        <w:t xml:space="preserve"> </w:t>
      </w:r>
      <w:r>
        <w:rPr>
          <w:b/>
          <w:i/>
          <w:kern w:val="2"/>
          <w:lang w:eastAsia="zh-CN"/>
        </w:rPr>
        <w:t xml:space="preserve">PRB-specific processing, either on bit level or modulation symbol level, should be applied to </w:t>
      </w:r>
      <w:proofErr w:type="gramStart"/>
      <w:r>
        <w:rPr>
          <w:b/>
          <w:i/>
          <w:kern w:val="2"/>
          <w:lang w:eastAsia="zh-CN"/>
        </w:rPr>
        <w:t>interlaced</w:t>
      </w:r>
      <w:proofErr w:type="gramEnd"/>
      <w:r>
        <w:rPr>
          <w:b/>
          <w:i/>
          <w:kern w:val="2"/>
          <w:lang w:eastAsia="zh-CN"/>
        </w:rPr>
        <w:t xml:space="preserve"> PUCCH when repetition in frequency domain is introduced.</w:t>
      </w:r>
      <w:r w:rsidRPr="00246A4D">
        <w:rPr>
          <w:b/>
          <w:i/>
          <w:kern w:val="2"/>
          <w:lang w:eastAsia="zh-CN"/>
        </w:rPr>
        <w:t xml:space="preserve"> </w:t>
      </w:r>
    </w:p>
    <w:p w14:paraId="697250AF" w14:textId="77777777" w:rsidR="00915449" w:rsidRPr="000E20DE" w:rsidRDefault="00915449" w:rsidP="00915449">
      <w:pPr>
        <w:rPr>
          <w:i/>
          <w:lang w:eastAsia="zh-CN"/>
        </w:rPr>
      </w:pPr>
      <w:r w:rsidRPr="000E20DE">
        <w:rPr>
          <w:b/>
          <w:i/>
          <w:lang w:eastAsia="zh-CN"/>
        </w:rPr>
        <w:t xml:space="preserve">Proposal </w:t>
      </w:r>
      <w:r>
        <w:rPr>
          <w:b/>
          <w:i/>
          <w:lang w:eastAsia="zh-CN"/>
        </w:rPr>
        <w:t>6</w:t>
      </w:r>
      <w:r w:rsidRPr="000E20DE">
        <w:rPr>
          <w:b/>
          <w:i/>
          <w:lang w:eastAsia="zh-CN"/>
        </w:rPr>
        <w:t>: The sequence length for NR-U PRACH preamble is not constrained to be 139.</w:t>
      </w:r>
    </w:p>
    <w:p w14:paraId="349F2545" w14:textId="77777777" w:rsidR="00DC3B56" w:rsidDel="00CF3DB6" w:rsidRDefault="00DC3B56" w:rsidP="00DC3B56">
      <w:pPr>
        <w:rPr>
          <w:b/>
          <w:i/>
          <w:lang w:val="en-GB"/>
        </w:rPr>
      </w:pPr>
      <w:r w:rsidDel="00CF3DB6">
        <w:rPr>
          <w:b/>
          <w:i/>
          <w:lang w:val="en-GB"/>
        </w:rPr>
        <w:t xml:space="preserve">Proposal </w:t>
      </w:r>
      <w:r>
        <w:rPr>
          <w:b/>
          <w:i/>
          <w:lang w:val="en-GB"/>
        </w:rPr>
        <w:t>7</w:t>
      </w:r>
      <w:r w:rsidDel="00CF3DB6">
        <w:rPr>
          <w:b/>
          <w:i/>
          <w:lang w:val="en-GB"/>
        </w:rPr>
        <w:t>. The PRACH preamble in NR-Unlicensed is based on a PRB interlaced structure.</w:t>
      </w:r>
    </w:p>
    <w:p w14:paraId="586586B5" w14:textId="77777777" w:rsidR="00DC3B56" w:rsidRPr="001860C8" w:rsidRDefault="00DC3B56" w:rsidP="001860C8">
      <w:pPr>
        <w:ind w:firstLine="425"/>
        <w:rPr>
          <w:b/>
          <w:i/>
          <w:lang w:val="en-GB"/>
        </w:rPr>
      </w:pPr>
      <w:r w:rsidRPr="001860C8">
        <w:rPr>
          <w:rFonts w:hint="eastAsia"/>
          <w:b/>
          <w:i/>
          <w:lang w:val="en-GB"/>
        </w:rPr>
        <w:t>--</w:t>
      </w:r>
      <w:r w:rsidRPr="001860C8">
        <w:rPr>
          <w:b/>
          <w:i/>
          <w:lang w:val="en-GB"/>
        </w:rPr>
        <w:t xml:space="preserve"> </w:t>
      </w:r>
      <w:r w:rsidRPr="001860C8" w:rsidDel="00CF3DB6">
        <w:rPr>
          <w:b/>
          <w:i/>
          <w:lang w:val="en-GB"/>
        </w:rPr>
        <w:t>FFS: Whether/how to map the preamble sequence to a subset of the REs within each PRB</w:t>
      </w:r>
      <w:r w:rsidRPr="001860C8">
        <w:rPr>
          <w:b/>
          <w:i/>
          <w:lang w:val="en-GB"/>
        </w:rPr>
        <w:t>.</w:t>
      </w:r>
    </w:p>
    <w:p w14:paraId="717E9AF6" w14:textId="77777777" w:rsidR="00DC3B56" w:rsidRPr="00246A4D" w:rsidRDefault="00DC3B56" w:rsidP="00DC3B56">
      <w:pPr>
        <w:rPr>
          <w:b/>
          <w:i/>
          <w:lang w:val="en-GB"/>
        </w:rPr>
      </w:pPr>
      <w:r w:rsidRPr="00246A4D">
        <w:rPr>
          <w:b/>
          <w:i/>
          <w:lang w:val="en-GB"/>
        </w:rPr>
        <w:t xml:space="preserve">Proposal </w:t>
      </w:r>
      <w:r>
        <w:rPr>
          <w:b/>
          <w:i/>
          <w:lang w:val="en-GB"/>
        </w:rPr>
        <w:t>8</w:t>
      </w:r>
      <w:r w:rsidRPr="00246A4D">
        <w:rPr>
          <w:b/>
          <w:i/>
          <w:lang w:val="en-GB"/>
        </w:rPr>
        <w:t>: It is beneficial to have an irregular frequency resource allocation for PRACH and the following methods will be further studied:</w:t>
      </w:r>
    </w:p>
    <w:p w14:paraId="210BC349" w14:textId="77777777" w:rsidR="00DC3B56" w:rsidRPr="00246A4D" w:rsidRDefault="00DC3B56" w:rsidP="00DC3B56">
      <w:pPr>
        <w:pStyle w:val="ListParagraph"/>
        <w:numPr>
          <w:ilvl w:val="0"/>
          <w:numId w:val="21"/>
        </w:numPr>
        <w:ind w:firstLineChars="0"/>
        <w:rPr>
          <w:b/>
          <w:i/>
          <w:snapToGrid/>
          <w:sz w:val="22"/>
          <w:szCs w:val="22"/>
          <w:lang w:eastAsia="zh-CN"/>
        </w:rPr>
      </w:pPr>
      <w:r w:rsidRPr="00246A4D">
        <w:rPr>
          <w:b/>
          <w:i/>
          <w:snapToGrid/>
          <w:sz w:val="22"/>
          <w:szCs w:val="22"/>
          <w:lang w:eastAsia="zh-CN"/>
        </w:rPr>
        <w:t>Allocation of multiple PRB interlaces</w:t>
      </w:r>
    </w:p>
    <w:p w14:paraId="5B4F7AFE" w14:textId="77777777" w:rsidR="00DC3B56" w:rsidRPr="006264EE" w:rsidRDefault="00DC3B56" w:rsidP="00DC3B56">
      <w:pPr>
        <w:pStyle w:val="ListParagraph"/>
        <w:numPr>
          <w:ilvl w:val="0"/>
          <w:numId w:val="21"/>
        </w:numPr>
        <w:ind w:firstLineChars="0"/>
        <w:rPr>
          <w:b/>
          <w:i/>
          <w:snapToGrid/>
          <w:sz w:val="22"/>
          <w:szCs w:val="22"/>
          <w:lang w:eastAsia="zh-CN"/>
        </w:rPr>
      </w:pPr>
      <w:r w:rsidRPr="006264EE">
        <w:rPr>
          <w:b/>
          <w:i/>
          <w:snapToGrid/>
          <w:sz w:val="22"/>
          <w:szCs w:val="22"/>
          <w:lang w:eastAsia="zh-CN"/>
        </w:rPr>
        <w:t xml:space="preserve">Allocation of </w:t>
      </w:r>
      <w:r>
        <w:rPr>
          <w:b/>
          <w:i/>
          <w:snapToGrid/>
          <w:sz w:val="22"/>
          <w:szCs w:val="22"/>
          <w:lang w:eastAsia="zh-CN"/>
        </w:rPr>
        <w:t xml:space="preserve">a subset of </w:t>
      </w:r>
      <w:r w:rsidRPr="006264EE">
        <w:rPr>
          <w:b/>
          <w:i/>
          <w:snapToGrid/>
          <w:sz w:val="22"/>
          <w:szCs w:val="22"/>
          <w:lang w:eastAsia="zh-CN"/>
        </w:rPr>
        <w:t>PRBs from a set of PRBs obtained from multiple PRB interlaces</w:t>
      </w:r>
    </w:p>
    <w:p w14:paraId="132E5A50" w14:textId="77777777" w:rsidR="00DC3B56" w:rsidRPr="00246A4D" w:rsidRDefault="00DC3B56" w:rsidP="00DC3B56">
      <w:pPr>
        <w:pStyle w:val="ListParagraph"/>
        <w:numPr>
          <w:ilvl w:val="0"/>
          <w:numId w:val="21"/>
        </w:numPr>
        <w:spacing w:afterLines="50" w:after="120"/>
        <w:ind w:firstLineChars="0"/>
        <w:rPr>
          <w:i/>
          <w:lang w:val="en-GB" w:eastAsia="zh-CN"/>
        </w:rPr>
      </w:pPr>
      <w:r w:rsidRPr="00246A4D">
        <w:rPr>
          <w:b/>
          <w:i/>
          <w:sz w:val="22"/>
          <w:lang w:eastAsia="zh-CN"/>
        </w:rPr>
        <w:t>Non-uniform sequence-to-subcarrier mapping within a PRB</w:t>
      </w:r>
    </w:p>
    <w:p w14:paraId="337311F4" w14:textId="77777777" w:rsidR="00272B15" w:rsidRDefault="00272B15" w:rsidP="00FA615F">
      <w:pPr>
        <w:rPr>
          <w:lang w:eastAsia="zh-CN"/>
        </w:rPr>
      </w:pPr>
    </w:p>
    <w:p w14:paraId="5773036F" w14:textId="77777777" w:rsidR="00665C1A" w:rsidRDefault="00665C1A" w:rsidP="00665C1A">
      <w:pPr>
        <w:pStyle w:val="Heading1"/>
        <w:numPr>
          <w:ilvl w:val="0"/>
          <w:numId w:val="0"/>
        </w:numPr>
        <w:ind w:left="432" w:hanging="432"/>
      </w:pPr>
      <w:r>
        <w:rPr>
          <w:rFonts w:hint="eastAsia"/>
        </w:rPr>
        <w:t>Appendix A</w:t>
      </w:r>
      <w:r>
        <w:t>: Candidate PRACH schemes for NR-U</w:t>
      </w:r>
    </w:p>
    <w:p w14:paraId="72579615" w14:textId="1A94E6E1" w:rsidR="00665C1A" w:rsidRPr="006F7E81" w:rsidRDefault="00665C1A" w:rsidP="00665C1A">
      <w:pPr>
        <w:rPr>
          <w:lang w:eastAsia="zh-CN"/>
        </w:rPr>
      </w:pPr>
      <w:r>
        <w:rPr>
          <w:lang w:eastAsia="zh-CN"/>
        </w:rPr>
        <w:t xml:space="preserve">Tables A-1 to A-3 list all the candidate PRACH schemes for NR-U. </w:t>
      </w:r>
      <w:r w:rsidR="00D86CE1">
        <w:rPr>
          <w:lang w:eastAsia="zh-CN"/>
        </w:rPr>
        <w:t>T</w:t>
      </w:r>
      <w:r w:rsidR="00D468A5">
        <w:rPr>
          <w:lang w:eastAsia="zh-CN"/>
        </w:rPr>
        <w:t xml:space="preserve">he ZC sequence length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ZC</m:t>
            </m:r>
          </m:sub>
        </m:sSub>
      </m:oMath>
      <w:r w:rsidR="00D468A5">
        <w:rPr>
          <w:rFonts w:ascii="Times"/>
          <w:lang w:eastAsia="zh-CN"/>
        </w:rPr>
        <w:t xml:space="preserve"> is selected to be the minimum primitive number no less than the available number of REs</w:t>
      </w:r>
      <w:r w:rsidR="0006763C">
        <w:rPr>
          <w:rFonts w:ascii="Times"/>
          <w:lang w:eastAsia="zh-CN"/>
        </w:rPr>
        <w:t xml:space="preserve">. For Contiguous and T-IFDM based schemes, the cyclic shift gap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CS</m:t>
            </m:r>
          </m:sub>
        </m:sSub>
      </m:oMath>
      <w:r w:rsidR="0006763C">
        <w:rPr>
          <w:rFonts w:ascii="Times"/>
          <w:lang w:eastAsia="zh-CN"/>
        </w:rPr>
        <w:t xml:space="preserve"> is selected to generate a maximum number of cyclically shifted preambles from a common ZC sequence while guaranteeing a ZAZ no less than the </w:t>
      </w:r>
      <w:r w:rsidR="00375B54">
        <w:rPr>
          <w:rFonts w:ascii="Times"/>
          <w:lang w:eastAsia="zh-CN"/>
        </w:rPr>
        <w:t xml:space="preserve">required </w:t>
      </w:r>
      <w:r w:rsidR="00375B54">
        <w:rPr>
          <w:lang w:eastAsia="zh-CN"/>
        </w:rPr>
        <w:t xml:space="preserve">2.02 </w:t>
      </w:r>
      <m:oMath>
        <m:r>
          <m:rPr>
            <m:sty m:val="p"/>
          </m:rPr>
          <w:rPr>
            <w:rFonts w:ascii="Cambria Math" w:hAnsi="Cambria Math"/>
            <w:lang w:eastAsia="zh-CN"/>
          </w:rPr>
          <m:t>μ</m:t>
        </m:r>
      </m:oMath>
      <w:r w:rsidR="00375B54">
        <w:rPr>
          <w:lang w:eastAsia="zh-CN"/>
        </w:rPr>
        <w:t>s</w:t>
      </w:r>
      <w:r w:rsidR="00375B54">
        <w:rPr>
          <w:rFonts w:ascii="Times"/>
          <w:lang w:eastAsia="zh-CN"/>
        </w:rPr>
        <w:t xml:space="preserve"> </w:t>
      </w:r>
      <w:r w:rsidR="0006763C">
        <w:rPr>
          <w:rFonts w:ascii="Times"/>
          <w:lang w:eastAsia="zh-CN"/>
        </w:rPr>
        <w:t>detection time window. For PRB/RE interlaced based schemes</w:t>
      </w:r>
      <w:r w:rsidR="00D468A5">
        <w:rPr>
          <w:rFonts w:ascii="Times"/>
          <w:lang w:eastAsia="zh-CN"/>
        </w:rPr>
        <w:t xml:space="preserve">, </w:t>
      </w:r>
      <w:r>
        <w:rPr>
          <w:rFonts w:ascii="Times"/>
          <w:lang w:eastAsia="zh-CN"/>
        </w:rPr>
        <w:t>the</w:t>
      </w:r>
      <w:r w:rsidR="0006763C">
        <w:rPr>
          <w:rFonts w:ascii="Times"/>
          <w:lang w:eastAsia="zh-CN"/>
        </w:rPr>
        <w:t>ir</w:t>
      </w:r>
      <w:r>
        <w:rPr>
          <w:rFonts w:ascii="Times"/>
          <w:lang w:eastAsia="zh-CN"/>
        </w:rPr>
        <w:t xml:space="preserve"> cyclic shift gap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CS</m:t>
            </m:r>
          </m:sub>
        </m:sSub>
      </m:oMath>
      <w:r>
        <w:rPr>
          <w:rFonts w:ascii="Times"/>
          <w:lang w:eastAsia="zh-CN"/>
        </w:rPr>
        <w:t xml:space="preserve"> is determined by </w:t>
      </w:r>
      <w:r w:rsidR="0006763C">
        <w:rPr>
          <w:rFonts w:ascii="Times"/>
          <w:lang w:eastAsia="zh-CN"/>
        </w:rPr>
        <w:t xml:space="preserve">first </w:t>
      </w:r>
      <w:r>
        <w:rPr>
          <w:rFonts w:ascii="Times"/>
          <w:lang w:eastAsia="zh-CN"/>
        </w:rPr>
        <w:t>exhausti</w:t>
      </w:r>
      <w:r w:rsidR="0006763C">
        <w:rPr>
          <w:rFonts w:ascii="Times"/>
          <w:lang w:eastAsia="zh-CN"/>
        </w:rPr>
        <w:t>vely checki</w:t>
      </w:r>
      <w:r>
        <w:rPr>
          <w:rFonts w:ascii="Times"/>
          <w:lang w:eastAsia="zh-CN"/>
        </w:rPr>
        <w:t>ng the cross correlation between all different cyclic shifts of a root sequence</w:t>
      </w:r>
      <w:r w:rsidR="0006763C">
        <w:rPr>
          <w:rFonts w:ascii="Times"/>
          <w:lang w:eastAsia="zh-CN"/>
        </w:rPr>
        <w:t xml:space="preserve"> and then selecting a cyclic shift gap which minimizes the cross-correlations</w:t>
      </w:r>
      <w:r>
        <w:rPr>
          <w:rFonts w:ascii="Times"/>
          <w:lang w:eastAsia="zh-CN"/>
        </w:rPr>
        <w:t xml:space="preserve">. </w:t>
      </w:r>
      <w:r>
        <w:rPr>
          <w:lang w:eastAsia="zh-CN"/>
        </w:rPr>
        <w:t xml:space="preserve">The term PRACH capacity is defined as the maximum number of PRACH preambles that can be generated for the whole system, e.g., using </w:t>
      </w:r>
      <w:r w:rsidR="00D468A5" w:rsidRPr="00F810C9">
        <w:rPr>
          <w:rFonts w:hint="eastAsia"/>
          <w:i/>
          <w:lang w:eastAsia="zh-CN"/>
        </w:rPr>
        <w:t>N</w:t>
      </w:r>
      <w:r w:rsidR="00D468A5" w:rsidRPr="00F810C9">
        <w:rPr>
          <w:rFonts w:hint="eastAsia"/>
          <w:i/>
          <w:vertAlign w:val="subscript"/>
          <w:lang w:eastAsia="zh-CN"/>
        </w:rPr>
        <w:t>FDM</w:t>
      </w:r>
      <w:r w:rsidR="00D468A5">
        <w:rPr>
          <w:lang w:eastAsia="zh-CN"/>
        </w:rPr>
        <w:t xml:space="preserve"> </w:t>
      </w:r>
      <w:r>
        <w:rPr>
          <w:lang w:eastAsia="zh-CN"/>
        </w:rPr>
        <w:t xml:space="preserve">different </w:t>
      </w:r>
      <w:r w:rsidR="00D22A7A">
        <w:rPr>
          <w:lang w:eastAsia="zh-CN"/>
        </w:rPr>
        <w:t xml:space="preserve">frequency </w:t>
      </w:r>
      <w:r>
        <w:rPr>
          <w:lang w:eastAsia="zh-CN"/>
        </w:rPr>
        <w:t>locati</w:t>
      </w:r>
      <w:r w:rsidRPr="00BD141C">
        <w:rPr>
          <w:lang w:eastAsia="zh-CN"/>
        </w:rPr>
        <w:t>ons</w:t>
      </w:r>
      <w:r w:rsidR="007961BA" w:rsidRPr="00BD141C">
        <w:rPr>
          <w:lang w:eastAsia="zh-CN"/>
        </w:rPr>
        <w:t xml:space="preserve"> </w:t>
      </w:r>
      <w:r w:rsidR="007961BA" w:rsidRPr="00A832D6">
        <w:rPr>
          <w:lang w:eastAsia="zh-CN"/>
        </w:rPr>
        <w:t>allowable over the total bandwidth of 20 MHz</w:t>
      </w:r>
      <w:r w:rsidRPr="00BD141C">
        <w:rPr>
          <w:lang w:eastAsia="zh-CN"/>
        </w:rPr>
        <w:t>,</w:t>
      </w:r>
      <w:r w:rsidR="00D22A7A" w:rsidRPr="00BD141C">
        <w:rPr>
          <w:lang w:eastAsia="zh-CN"/>
        </w:rPr>
        <w:t xml:space="preserve"> </w:t>
      </w:r>
      <w:r w:rsidR="00D22A7A" w:rsidRPr="00BD141C">
        <w:rPr>
          <w:i/>
          <w:lang w:eastAsia="zh-CN"/>
        </w:rPr>
        <w:t>N</w:t>
      </w:r>
      <w:r w:rsidR="00D22A7A">
        <w:rPr>
          <w:i/>
          <w:vertAlign w:val="subscript"/>
          <w:lang w:eastAsia="zh-CN"/>
        </w:rPr>
        <w:t>T</w:t>
      </w:r>
      <w:r w:rsidR="00D22A7A" w:rsidRPr="00F810C9">
        <w:rPr>
          <w:rFonts w:hint="eastAsia"/>
          <w:i/>
          <w:vertAlign w:val="subscript"/>
          <w:lang w:eastAsia="zh-CN"/>
        </w:rPr>
        <w:t>DM</w:t>
      </w:r>
      <w:r w:rsidR="00D22A7A">
        <w:rPr>
          <w:lang w:eastAsia="zh-CN"/>
        </w:rPr>
        <w:t xml:space="preserve"> different time locations,</w:t>
      </w:r>
      <w:r>
        <w:rPr>
          <w:lang w:eastAsia="zh-CN"/>
        </w:rPr>
        <w:t xml:space="preserv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ZC</m:t>
            </m:r>
          </m:sub>
        </m:sSub>
        <m:r>
          <m:rPr>
            <m:sty m:val="p"/>
          </m:rPr>
          <w:rPr>
            <w:rFonts w:ascii="Cambria Math" w:hAnsi="Cambria Math"/>
            <w:lang w:eastAsia="zh-CN"/>
          </w:rPr>
          <m:t>-1</m:t>
        </m:r>
      </m:oMath>
      <w:r w:rsidR="00E15871">
        <w:rPr>
          <w:rFonts w:hint="eastAsia"/>
          <w:lang w:eastAsia="zh-CN"/>
        </w:rPr>
        <w:t xml:space="preserve"> different</w:t>
      </w:r>
      <w:r w:rsidR="00D468A5">
        <w:rPr>
          <w:lang w:eastAsia="zh-CN"/>
        </w:rPr>
        <w:t xml:space="preserve"> </w:t>
      </w:r>
      <w:r>
        <w:rPr>
          <w:lang w:eastAsia="zh-CN"/>
        </w:rPr>
        <w:t xml:space="preserve">root indices and </w:t>
      </w:r>
      <w:r w:rsidR="00CD66FD">
        <w:rPr>
          <w:lang w:eastAsia="zh-CN"/>
        </w:rPr>
        <w:t xml:space="preserve">up to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ZC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CS</m:t>
                </m:r>
              </m:sub>
            </m:sSub>
          </m:e>
        </m:d>
      </m:oMath>
      <w:r w:rsidR="00E15871">
        <w:rPr>
          <w:rFonts w:hint="eastAsia"/>
          <w:lang w:eastAsia="zh-CN"/>
        </w:rPr>
        <w:t xml:space="preserve"> </w:t>
      </w:r>
      <w:r w:rsidR="00CD66FD">
        <w:rPr>
          <w:lang w:eastAsia="zh-CN"/>
        </w:rPr>
        <w:t xml:space="preserve">different </w:t>
      </w:r>
      <w:r>
        <w:rPr>
          <w:lang w:eastAsia="zh-CN"/>
        </w:rPr>
        <w:t>cyclic shifts if possible</w:t>
      </w:r>
      <w:r w:rsidR="00D22A7A">
        <w:rPr>
          <w:lang w:eastAsia="zh-CN"/>
        </w:rPr>
        <w:t xml:space="preserve">, where </w:t>
      </w:r>
      <w:r w:rsidR="00D22A7A" w:rsidRPr="00F810C9">
        <w:rPr>
          <w:rFonts w:hint="eastAsia"/>
          <w:i/>
          <w:lang w:eastAsia="zh-CN"/>
        </w:rPr>
        <w:t>N</w:t>
      </w:r>
      <w:r w:rsidR="00D22A7A">
        <w:rPr>
          <w:i/>
          <w:vertAlign w:val="subscript"/>
          <w:lang w:eastAsia="zh-CN"/>
        </w:rPr>
        <w:t>T</w:t>
      </w:r>
      <w:r w:rsidR="00D22A7A" w:rsidRPr="00F810C9">
        <w:rPr>
          <w:rFonts w:hint="eastAsia"/>
          <w:i/>
          <w:vertAlign w:val="subscript"/>
          <w:lang w:eastAsia="zh-CN"/>
        </w:rPr>
        <w:t>DM</w:t>
      </w:r>
      <w:r w:rsidR="00D22A7A">
        <w:rPr>
          <w:lang w:eastAsia="zh-CN"/>
        </w:rPr>
        <w:t xml:space="preserve"> (not listed in the tables) is set to be 1, 2 and 4 for 15 kHz, 30 kHz and 60 kHz SCS, respectively, such that the same time-frequency resource is considered for different SCS values for a fair comparison. </w:t>
      </w:r>
      <w:r>
        <w:rPr>
          <w:lang w:eastAsia="zh-CN"/>
        </w:rPr>
        <w:t xml:space="preserve">The number in </w:t>
      </w:r>
      <w:r>
        <w:rPr>
          <w:rFonts w:hint="eastAsia"/>
          <w:lang w:eastAsia="zh-CN"/>
        </w:rPr>
        <w:t>the</w:t>
      </w:r>
      <w:r>
        <w:rPr>
          <w:lang w:eastAsia="zh-CN"/>
        </w:rPr>
        <w:t xml:space="preserve"> brackets is the number of cells that each scheme can support under the assumption of 64 PRACH preambles per cell (the same as LTE and NR). In addition, the term maximum transmission power is calculated based on the PSD limitation of 10 </w:t>
      </w:r>
      <w:proofErr w:type="spellStart"/>
      <w:r>
        <w:rPr>
          <w:lang w:eastAsia="zh-CN"/>
        </w:rPr>
        <w:t>dBm</w:t>
      </w:r>
      <w:proofErr w:type="spellEnd"/>
      <w:r>
        <w:rPr>
          <w:lang w:eastAsia="zh-CN"/>
        </w:rPr>
        <w:t xml:space="preserve">/MHz with granularity of 1 </w:t>
      </w:r>
      <w:proofErr w:type="spellStart"/>
      <w:r>
        <w:rPr>
          <w:lang w:eastAsia="zh-CN"/>
        </w:rPr>
        <w:t>MHz.</w:t>
      </w:r>
      <w:proofErr w:type="spellEnd"/>
      <w:r>
        <w:rPr>
          <w:lang w:eastAsia="zh-CN"/>
        </w:rPr>
        <w:t xml:space="preserve"> Note that the maximum transmission power cannot be higher than 20 MHz </w:t>
      </w:r>
      <m:oMath>
        <m:r>
          <m:rPr>
            <m:sty m:val="p"/>
          </m:rPr>
          <w:rPr>
            <w:rFonts w:ascii="Cambria Math" w:hAnsi="Cambria Math"/>
            <w:lang w:eastAsia="zh-CN"/>
          </w:rPr>
          <m:t>×</m:t>
        </m:r>
      </m:oMath>
      <w:r>
        <w:rPr>
          <w:rFonts w:hint="eastAsia"/>
          <w:lang w:eastAsia="zh-CN"/>
        </w:rPr>
        <w:t xml:space="preserve"> 10</w:t>
      </w:r>
      <w:r>
        <w:rPr>
          <w:lang w:eastAsia="zh-CN"/>
        </w:rPr>
        <w:t xml:space="preserve"> </w:t>
      </w:r>
      <w:proofErr w:type="spellStart"/>
      <w:r>
        <w:rPr>
          <w:lang w:eastAsia="zh-CN"/>
        </w:rPr>
        <w:t>dBm</w:t>
      </w:r>
      <w:proofErr w:type="spellEnd"/>
      <w:r>
        <w:rPr>
          <w:lang w:eastAsia="zh-CN"/>
        </w:rPr>
        <w:t xml:space="preserve">/MHz = 23 </w:t>
      </w:r>
      <w:proofErr w:type="spellStart"/>
      <w:r>
        <w:rPr>
          <w:lang w:eastAsia="zh-CN"/>
        </w:rPr>
        <w:t>dBm</w:t>
      </w:r>
      <w:proofErr w:type="spellEnd"/>
      <w:r>
        <w:rPr>
          <w:lang w:eastAsia="zh-CN"/>
        </w:rPr>
        <w:t>.</w:t>
      </w:r>
    </w:p>
    <w:p w14:paraId="25259EE3" w14:textId="233038BF" w:rsidR="00665C1A" w:rsidRPr="00A832D6" w:rsidRDefault="00665C1A" w:rsidP="00665C1A">
      <w:pPr>
        <w:jc w:val="center"/>
        <w:rPr>
          <w:b/>
          <w:lang w:eastAsia="zh-CN"/>
        </w:rPr>
      </w:pPr>
      <w:r w:rsidRPr="00A832D6">
        <w:rPr>
          <w:b/>
          <w:sz w:val="20"/>
          <w:lang w:eastAsia="zh-CN"/>
        </w:rPr>
        <w:t>Table A-1. Candidate PRACH schemes for NR-U with 15 kHz SCS and 10-interlace structure</w:t>
      </w:r>
      <w:r w:rsidR="007E78CD" w:rsidRPr="00A832D6">
        <w:rPr>
          <w:b/>
          <w:sz w:val="20"/>
          <w:lang w:eastAsia="zh-CN"/>
        </w:rPr>
        <w:t xml:space="preserve"> where</w:t>
      </w:r>
      <w:r w:rsidR="007A3806" w:rsidRPr="00A832D6">
        <w:rPr>
          <w:b/>
          <w:sz w:val="20"/>
          <w:lang w:eastAsia="zh-CN"/>
        </w:rPr>
        <w:t xml:space="preserve"> </w:t>
      </w:r>
      <w:r w:rsidR="007A3806" w:rsidRPr="00A832D6">
        <w:rPr>
          <w:b/>
          <w:i/>
          <w:sz w:val="20"/>
          <w:lang w:eastAsia="zh-CN"/>
        </w:rPr>
        <w:t>N</w:t>
      </w:r>
      <w:r w:rsidR="007A3806" w:rsidRPr="00A832D6">
        <w:rPr>
          <w:b/>
          <w:i/>
          <w:sz w:val="20"/>
          <w:vertAlign w:val="subscript"/>
          <w:lang w:eastAsia="zh-CN"/>
        </w:rPr>
        <w:t>TDM</w:t>
      </w:r>
      <w:r w:rsidR="007A3806" w:rsidRPr="00A832D6">
        <w:rPr>
          <w:b/>
          <w:sz w:val="20"/>
          <w:lang w:eastAsia="zh-CN"/>
        </w:rPr>
        <w:t xml:space="preserve"> </w:t>
      </w:r>
      <w:r w:rsidR="007A3806" w:rsidRPr="00A832D6">
        <w:rPr>
          <w:b/>
          <w:i/>
          <w:sz w:val="20"/>
          <w:lang w:eastAsia="zh-CN"/>
        </w:rPr>
        <w:t xml:space="preserve">= </w:t>
      </w:r>
      <w:r w:rsidR="007A3806" w:rsidRPr="00A832D6">
        <w:rPr>
          <w:b/>
          <w:sz w:val="20"/>
          <w:lang w:eastAsia="zh-CN"/>
        </w:rPr>
        <w:t>1.</w:t>
      </w:r>
    </w:p>
    <w:tbl>
      <w:tblPr>
        <w:tblStyle w:val="TableGrid"/>
        <w:tblW w:w="0" w:type="auto"/>
        <w:jc w:val="center"/>
        <w:tblLook w:val="04A0" w:firstRow="1" w:lastRow="0" w:firstColumn="1" w:lastColumn="0" w:noHBand="0" w:noVBand="1"/>
      </w:tblPr>
      <w:tblGrid>
        <w:gridCol w:w="1334"/>
        <w:gridCol w:w="906"/>
        <w:gridCol w:w="520"/>
        <w:gridCol w:w="701"/>
        <w:gridCol w:w="2721"/>
        <w:gridCol w:w="883"/>
        <w:gridCol w:w="955"/>
        <w:gridCol w:w="1287"/>
      </w:tblGrid>
      <w:tr w:rsidR="00665C1A" w:rsidRPr="009708F7" w14:paraId="5B5EFA19" w14:textId="77777777" w:rsidTr="00665C1A">
        <w:trPr>
          <w:jc w:val="center"/>
        </w:trPr>
        <w:tc>
          <w:tcPr>
            <w:tcW w:w="1340" w:type="dxa"/>
            <w:vAlign w:val="center"/>
          </w:tcPr>
          <w:p w14:paraId="2F4D3CAA" w14:textId="77777777" w:rsidR="00665C1A" w:rsidRPr="00A832D6" w:rsidRDefault="00665C1A" w:rsidP="00665C1A">
            <w:pPr>
              <w:jc w:val="center"/>
              <w:rPr>
                <w:sz w:val="20"/>
                <w:szCs w:val="20"/>
                <w:lang w:eastAsia="zh-CN"/>
              </w:rPr>
            </w:pPr>
            <w:r w:rsidRPr="00A832D6">
              <w:rPr>
                <w:sz w:val="20"/>
                <w:szCs w:val="20"/>
                <w:lang w:eastAsia="zh-CN"/>
              </w:rPr>
              <w:t>Scheme</w:t>
            </w:r>
          </w:p>
        </w:tc>
        <w:tc>
          <w:tcPr>
            <w:tcW w:w="908" w:type="dxa"/>
            <w:vAlign w:val="center"/>
          </w:tcPr>
          <w:p w14:paraId="411D0333" w14:textId="27948572" w:rsidR="00665C1A" w:rsidRPr="00A832D6" w:rsidRDefault="00665C1A" w:rsidP="00665C1A">
            <w:pPr>
              <w:jc w:val="center"/>
              <w:rPr>
                <w:sz w:val="20"/>
                <w:szCs w:val="20"/>
                <w:lang w:eastAsia="zh-CN"/>
              </w:rPr>
            </w:pPr>
            <w:r w:rsidRPr="00A832D6">
              <w:rPr>
                <w:sz w:val="20"/>
                <w:szCs w:val="20"/>
                <w:lang w:eastAsia="zh-CN"/>
              </w:rPr>
              <w:t xml:space="preserve">ZC seq. length </w:t>
            </w:r>
            <m:oMath>
              <m:sSub>
                <m:sSubPr>
                  <m:ctrlPr>
                    <w:rPr>
                      <w:rFonts w:ascii="Cambria Math" w:hAnsi="Cambria Math"/>
                      <w:i/>
                      <w:sz w:val="20"/>
                      <w:szCs w:val="20"/>
                      <w:lang w:eastAsia="zh-CN"/>
                    </w:rPr>
                  </m:ctrlPr>
                </m:sSubPr>
                <m:e>
                  <m:r>
                    <w:rPr>
                      <w:rFonts w:ascii="Cambria Math" w:hAnsi="Cambria Math"/>
                      <w:sz w:val="20"/>
                      <w:szCs w:val="20"/>
                      <w:lang w:eastAsia="zh-CN"/>
                    </w:rPr>
                    <m:t>L</m:t>
                  </m:r>
                </m:e>
                <m:sub>
                  <m:r>
                    <w:rPr>
                      <w:rFonts w:ascii="Cambria Math" w:hAnsi="Cambria Math"/>
                      <w:sz w:val="20"/>
                      <w:szCs w:val="20"/>
                      <w:lang w:eastAsia="zh-CN"/>
                    </w:rPr>
                    <m:t>ZC</m:t>
                  </m:r>
                </m:sub>
              </m:sSub>
            </m:oMath>
          </w:p>
        </w:tc>
        <w:tc>
          <w:tcPr>
            <w:tcW w:w="480" w:type="dxa"/>
            <w:vAlign w:val="center"/>
          </w:tcPr>
          <w:p w14:paraId="11109346" w14:textId="5B159118" w:rsidR="00665C1A" w:rsidRPr="00A832D6" w:rsidRDefault="00B742A5" w:rsidP="00665C1A">
            <w:pPr>
              <w:jc w:val="center"/>
              <w:rPr>
                <w:i/>
                <w:sz w:val="20"/>
                <w:szCs w:val="20"/>
                <w:lang w:eastAsia="zh-CN"/>
              </w:rPr>
            </w:pPr>
            <m:oMathPara>
              <m:oMath>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CS</m:t>
                    </m:r>
                  </m:sub>
                </m:sSub>
              </m:oMath>
            </m:oMathPara>
          </w:p>
        </w:tc>
        <w:tc>
          <w:tcPr>
            <w:tcW w:w="702" w:type="dxa"/>
            <w:vAlign w:val="center"/>
          </w:tcPr>
          <w:p w14:paraId="43EE8C71" w14:textId="77777777" w:rsidR="00665C1A" w:rsidRPr="00A832D6" w:rsidRDefault="00665C1A" w:rsidP="00665C1A">
            <w:pPr>
              <w:jc w:val="center"/>
              <w:rPr>
                <w:sz w:val="20"/>
                <w:szCs w:val="20"/>
                <w:lang w:eastAsia="zh-CN"/>
              </w:rPr>
            </w:pPr>
            <w:r w:rsidRPr="00A832D6">
              <w:rPr>
                <w:i/>
                <w:sz w:val="20"/>
                <w:szCs w:val="20"/>
                <w:lang w:eastAsia="zh-CN"/>
              </w:rPr>
              <w:t>N</w:t>
            </w:r>
            <w:r w:rsidRPr="00A832D6">
              <w:rPr>
                <w:i/>
                <w:sz w:val="20"/>
                <w:szCs w:val="20"/>
                <w:vertAlign w:val="subscript"/>
                <w:lang w:eastAsia="zh-CN"/>
              </w:rPr>
              <w:t>FDM</w:t>
            </w:r>
          </w:p>
        </w:tc>
        <w:tc>
          <w:tcPr>
            <w:tcW w:w="2742" w:type="dxa"/>
            <w:vAlign w:val="center"/>
          </w:tcPr>
          <w:p w14:paraId="318EA4BE" w14:textId="77777777" w:rsidR="00665C1A" w:rsidRPr="00A832D6" w:rsidRDefault="00665C1A" w:rsidP="00665C1A">
            <w:pPr>
              <w:jc w:val="center"/>
              <w:rPr>
                <w:i/>
                <w:sz w:val="20"/>
                <w:szCs w:val="20"/>
                <w:lang w:eastAsia="zh-CN"/>
              </w:rPr>
            </w:pPr>
            <w:r w:rsidRPr="00A832D6">
              <w:rPr>
                <w:sz w:val="20"/>
                <w:szCs w:val="20"/>
                <w:lang w:eastAsia="zh-CN"/>
              </w:rPr>
              <w:t>Frequency Resource allocation</w:t>
            </w:r>
          </w:p>
        </w:tc>
        <w:tc>
          <w:tcPr>
            <w:tcW w:w="885" w:type="dxa"/>
            <w:vAlign w:val="center"/>
          </w:tcPr>
          <w:p w14:paraId="4852D0C2" w14:textId="4802E833" w:rsidR="00665C1A" w:rsidRPr="00A832D6" w:rsidRDefault="00665C1A">
            <w:pPr>
              <w:jc w:val="center"/>
              <w:rPr>
                <w:sz w:val="20"/>
                <w:szCs w:val="20"/>
                <w:lang w:eastAsia="zh-CN"/>
              </w:rPr>
            </w:pPr>
            <w:r w:rsidRPr="00A832D6">
              <w:rPr>
                <w:sz w:val="20"/>
                <w:szCs w:val="20"/>
                <w:lang w:eastAsia="zh-CN"/>
              </w:rPr>
              <w:t xml:space="preserve">PAPR </w:t>
            </w:r>
            <w:r w:rsidR="00D86CE1" w:rsidRPr="00A832D6">
              <w:rPr>
                <w:sz w:val="20"/>
                <w:szCs w:val="20"/>
                <w:lang w:eastAsia="zh-CN"/>
              </w:rPr>
              <w:t>[</w:t>
            </w:r>
            <w:r w:rsidRPr="00A832D6">
              <w:rPr>
                <w:sz w:val="20"/>
                <w:szCs w:val="20"/>
                <w:lang w:eastAsia="zh-CN"/>
              </w:rPr>
              <w:t>dB</w:t>
            </w:r>
            <w:r w:rsidR="00D86CE1" w:rsidRPr="00A832D6">
              <w:rPr>
                <w:sz w:val="20"/>
                <w:szCs w:val="20"/>
                <w:lang w:eastAsia="zh-CN"/>
              </w:rPr>
              <w:t>]</w:t>
            </w:r>
          </w:p>
        </w:tc>
        <w:tc>
          <w:tcPr>
            <w:tcW w:w="958" w:type="dxa"/>
            <w:vAlign w:val="center"/>
          </w:tcPr>
          <w:p w14:paraId="2C1F841C" w14:textId="45DBFE48" w:rsidR="00665C1A" w:rsidRPr="00A832D6" w:rsidRDefault="00665C1A">
            <w:pPr>
              <w:jc w:val="center"/>
              <w:rPr>
                <w:sz w:val="20"/>
                <w:szCs w:val="20"/>
                <w:lang w:eastAsia="zh-CN"/>
              </w:rPr>
            </w:pPr>
            <w:r w:rsidRPr="00A832D6">
              <w:rPr>
                <w:sz w:val="20"/>
                <w:szCs w:val="20"/>
                <w:lang w:eastAsia="zh-CN"/>
              </w:rPr>
              <w:t xml:space="preserve">Max. </w:t>
            </w:r>
            <w:proofErr w:type="spellStart"/>
            <w:r w:rsidRPr="00A832D6">
              <w:rPr>
                <w:sz w:val="20"/>
                <w:szCs w:val="20"/>
                <w:lang w:eastAsia="zh-CN"/>
              </w:rPr>
              <w:t>Tx</w:t>
            </w:r>
            <w:proofErr w:type="spellEnd"/>
            <w:r w:rsidRPr="00A832D6">
              <w:rPr>
                <w:sz w:val="20"/>
                <w:szCs w:val="20"/>
                <w:lang w:eastAsia="zh-CN"/>
              </w:rPr>
              <w:t xml:space="preserve"> power </w:t>
            </w:r>
            <w:r w:rsidR="00D86CE1" w:rsidRPr="00A832D6">
              <w:rPr>
                <w:sz w:val="20"/>
                <w:szCs w:val="20"/>
                <w:lang w:eastAsia="zh-CN"/>
              </w:rPr>
              <w:t>[</w:t>
            </w:r>
            <w:proofErr w:type="spellStart"/>
            <w:r w:rsidRPr="00A832D6">
              <w:rPr>
                <w:sz w:val="20"/>
                <w:szCs w:val="20"/>
                <w:lang w:eastAsia="zh-CN"/>
              </w:rPr>
              <w:t>dBm</w:t>
            </w:r>
            <w:proofErr w:type="spellEnd"/>
            <w:r w:rsidR="00D86CE1" w:rsidRPr="00A832D6">
              <w:rPr>
                <w:sz w:val="20"/>
                <w:szCs w:val="20"/>
                <w:lang w:eastAsia="zh-CN"/>
              </w:rPr>
              <w:t>]</w:t>
            </w:r>
          </w:p>
        </w:tc>
        <w:tc>
          <w:tcPr>
            <w:tcW w:w="1292" w:type="dxa"/>
            <w:vAlign w:val="center"/>
          </w:tcPr>
          <w:p w14:paraId="501BF3A6" w14:textId="77777777" w:rsidR="00665C1A" w:rsidRPr="00A832D6" w:rsidRDefault="00665C1A" w:rsidP="00665C1A">
            <w:pPr>
              <w:jc w:val="center"/>
              <w:rPr>
                <w:sz w:val="20"/>
                <w:szCs w:val="20"/>
                <w:lang w:eastAsia="zh-CN"/>
              </w:rPr>
            </w:pPr>
            <w:r w:rsidRPr="00A832D6">
              <w:rPr>
                <w:sz w:val="20"/>
                <w:szCs w:val="20"/>
                <w:lang w:eastAsia="zh-CN"/>
              </w:rPr>
              <w:t>PRACH capacity</w:t>
            </w:r>
          </w:p>
        </w:tc>
      </w:tr>
      <w:tr w:rsidR="00665C1A" w:rsidRPr="009708F7" w14:paraId="40CE336F" w14:textId="77777777" w:rsidTr="00665C1A">
        <w:trPr>
          <w:jc w:val="center"/>
        </w:trPr>
        <w:tc>
          <w:tcPr>
            <w:tcW w:w="1340" w:type="dxa"/>
            <w:vAlign w:val="center"/>
          </w:tcPr>
          <w:p w14:paraId="65AD8645" w14:textId="77777777" w:rsidR="00665C1A" w:rsidRPr="00A832D6" w:rsidRDefault="00665C1A" w:rsidP="00665C1A">
            <w:pPr>
              <w:jc w:val="center"/>
              <w:rPr>
                <w:sz w:val="20"/>
                <w:szCs w:val="20"/>
                <w:lang w:eastAsia="zh-CN"/>
              </w:rPr>
            </w:pPr>
            <w:proofErr w:type="spellStart"/>
            <w:r w:rsidRPr="00A832D6">
              <w:rPr>
                <w:sz w:val="20"/>
                <w:szCs w:val="20"/>
                <w:lang w:eastAsia="zh-CN"/>
              </w:rPr>
              <w:t>Contig</w:t>
            </w:r>
            <w:proofErr w:type="spellEnd"/>
            <w:r w:rsidRPr="00A832D6">
              <w:rPr>
                <w:sz w:val="20"/>
                <w:szCs w:val="20"/>
                <w:lang w:eastAsia="zh-CN"/>
              </w:rPr>
              <w:t>.</w:t>
            </w:r>
          </w:p>
        </w:tc>
        <w:tc>
          <w:tcPr>
            <w:tcW w:w="908" w:type="dxa"/>
            <w:vAlign w:val="center"/>
          </w:tcPr>
          <w:p w14:paraId="4D04E234" w14:textId="77777777" w:rsidR="00665C1A" w:rsidRPr="00A832D6" w:rsidRDefault="00665C1A" w:rsidP="00665C1A">
            <w:pPr>
              <w:jc w:val="center"/>
              <w:rPr>
                <w:sz w:val="20"/>
                <w:szCs w:val="20"/>
                <w:lang w:eastAsia="zh-CN"/>
              </w:rPr>
            </w:pPr>
            <w:r w:rsidRPr="00A832D6">
              <w:rPr>
                <w:sz w:val="20"/>
                <w:szCs w:val="20"/>
                <w:lang w:eastAsia="zh-CN"/>
              </w:rPr>
              <w:t>139</w:t>
            </w:r>
          </w:p>
        </w:tc>
        <w:tc>
          <w:tcPr>
            <w:tcW w:w="480" w:type="dxa"/>
            <w:vAlign w:val="center"/>
          </w:tcPr>
          <w:p w14:paraId="4F66B643" w14:textId="77777777" w:rsidR="00665C1A" w:rsidRPr="00A832D6" w:rsidRDefault="00665C1A" w:rsidP="00665C1A">
            <w:pPr>
              <w:jc w:val="center"/>
              <w:rPr>
                <w:sz w:val="20"/>
                <w:szCs w:val="20"/>
                <w:lang w:eastAsia="zh-CN"/>
              </w:rPr>
            </w:pPr>
            <w:r w:rsidRPr="00A832D6">
              <w:rPr>
                <w:sz w:val="20"/>
                <w:szCs w:val="20"/>
                <w:lang w:eastAsia="zh-CN"/>
              </w:rPr>
              <w:t>8</w:t>
            </w:r>
          </w:p>
        </w:tc>
        <w:tc>
          <w:tcPr>
            <w:tcW w:w="702" w:type="dxa"/>
            <w:vAlign w:val="center"/>
          </w:tcPr>
          <w:p w14:paraId="326B0C38" w14:textId="23B6FAC8" w:rsidR="00665C1A" w:rsidRPr="00A832D6" w:rsidRDefault="00AA48AE" w:rsidP="00665C1A">
            <w:pPr>
              <w:jc w:val="center"/>
              <w:rPr>
                <w:sz w:val="20"/>
                <w:szCs w:val="20"/>
                <w:lang w:eastAsia="zh-CN"/>
              </w:rPr>
            </w:pPr>
            <w:r w:rsidRPr="00A832D6">
              <w:rPr>
                <w:sz w:val="20"/>
                <w:szCs w:val="20"/>
                <w:lang w:eastAsia="zh-CN"/>
              </w:rPr>
              <w:t>8</w:t>
            </w:r>
          </w:p>
        </w:tc>
        <w:tc>
          <w:tcPr>
            <w:tcW w:w="2742" w:type="dxa"/>
            <w:vAlign w:val="center"/>
          </w:tcPr>
          <w:p w14:paraId="4FC09F0D" w14:textId="77777777" w:rsidR="00665C1A" w:rsidRPr="00A832D6" w:rsidRDefault="00665C1A" w:rsidP="00665C1A">
            <w:pPr>
              <w:jc w:val="center"/>
              <w:rPr>
                <w:sz w:val="20"/>
                <w:szCs w:val="20"/>
                <w:lang w:eastAsia="zh-CN"/>
              </w:rPr>
            </w:pPr>
            <w:r w:rsidRPr="00A832D6">
              <w:rPr>
                <w:sz w:val="20"/>
                <w:szCs w:val="20"/>
                <w:lang w:eastAsia="zh-CN"/>
              </w:rPr>
              <w:t xml:space="preserve">A contiguous number of 139  REs </w:t>
            </w:r>
          </w:p>
        </w:tc>
        <w:tc>
          <w:tcPr>
            <w:tcW w:w="885" w:type="dxa"/>
            <w:vAlign w:val="center"/>
          </w:tcPr>
          <w:p w14:paraId="2BA2A657" w14:textId="77777777" w:rsidR="00665C1A" w:rsidRPr="00A832D6" w:rsidRDefault="00665C1A" w:rsidP="00665C1A">
            <w:pPr>
              <w:jc w:val="center"/>
              <w:rPr>
                <w:sz w:val="20"/>
                <w:szCs w:val="20"/>
                <w:lang w:eastAsia="zh-CN"/>
              </w:rPr>
            </w:pPr>
            <w:r w:rsidRPr="00A832D6">
              <w:rPr>
                <w:sz w:val="20"/>
                <w:szCs w:val="20"/>
                <w:lang w:eastAsia="zh-CN"/>
              </w:rPr>
              <w:t>3.10</w:t>
            </w:r>
          </w:p>
        </w:tc>
        <w:tc>
          <w:tcPr>
            <w:tcW w:w="958" w:type="dxa"/>
            <w:vAlign w:val="center"/>
          </w:tcPr>
          <w:p w14:paraId="19D431AC" w14:textId="77777777" w:rsidR="00665C1A" w:rsidRPr="00A832D6" w:rsidRDefault="00665C1A" w:rsidP="00665C1A">
            <w:pPr>
              <w:jc w:val="center"/>
              <w:rPr>
                <w:sz w:val="20"/>
                <w:szCs w:val="20"/>
                <w:lang w:eastAsia="zh-CN"/>
              </w:rPr>
            </w:pPr>
            <w:r w:rsidRPr="00A832D6">
              <w:rPr>
                <w:sz w:val="20"/>
                <w:szCs w:val="20"/>
                <w:lang w:eastAsia="zh-CN"/>
              </w:rPr>
              <w:t>13.17</w:t>
            </w:r>
          </w:p>
        </w:tc>
        <w:tc>
          <w:tcPr>
            <w:tcW w:w="1292" w:type="dxa"/>
            <w:vAlign w:val="center"/>
          </w:tcPr>
          <w:p w14:paraId="7C8253B2" w14:textId="3DBF9057" w:rsidR="00665C1A" w:rsidRPr="00A832D6" w:rsidRDefault="00AA48AE" w:rsidP="00665C1A">
            <w:pPr>
              <w:jc w:val="center"/>
              <w:rPr>
                <w:sz w:val="20"/>
                <w:szCs w:val="20"/>
                <w:lang w:eastAsia="zh-CN"/>
              </w:rPr>
            </w:pPr>
            <w:r w:rsidRPr="00A832D6">
              <w:rPr>
                <w:sz w:val="20"/>
                <w:szCs w:val="20"/>
                <w:lang w:eastAsia="zh-CN"/>
              </w:rPr>
              <w:t>18768</w:t>
            </w:r>
          </w:p>
          <w:p w14:paraId="2ED1C70E" w14:textId="79113098" w:rsidR="00665C1A" w:rsidRPr="00A832D6" w:rsidRDefault="00665C1A" w:rsidP="00AA7346">
            <w:pPr>
              <w:jc w:val="center"/>
              <w:rPr>
                <w:sz w:val="20"/>
                <w:szCs w:val="20"/>
                <w:lang w:eastAsia="zh-CN"/>
              </w:rPr>
            </w:pPr>
            <w:r w:rsidRPr="00A832D6">
              <w:rPr>
                <w:sz w:val="20"/>
                <w:szCs w:val="20"/>
                <w:lang w:eastAsia="zh-CN"/>
              </w:rPr>
              <w:t>(</w:t>
            </w:r>
            <w:r w:rsidR="00AA48AE" w:rsidRPr="00A832D6">
              <w:rPr>
                <w:sz w:val="20"/>
                <w:szCs w:val="20"/>
                <w:lang w:eastAsia="zh-CN"/>
              </w:rPr>
              <w:t xml:space="preserve">272 </w:t>
            </w:r>
            <w:r w:rsidRPr="00A832D6">
              <w:rPr>
                <w:sz w:val="20"/>
                <w:szCs w:val="20"/>
                <w:lang w:eastAsia="zh-CN"/>
              </w:rPr>
              <w:t>cells)</w:t>
            </w:r>
          </w:p>
        </w:tc>
      </w:tr>
      <w:tr w:rsidR="00665C1A" w:rsidRPr="009708F7" w14:paraId="484DF734" w14:textId="77777777" w:rsidTr="00665C1A">
        <w:trPr>
          <w:jc w:val="center"/>
        </w:trPr>
        <w:tc>
          <w:tcPr>
            <w:tcW w:w="1340" w:type="dxa"/>
            <w:vAlign w:val="center"/>
          </w:tcPr>
          <w:p w14:paraId="419810E0" w14:textId="77777777" w:rsidR="00665C1A" w:rsidRPr="00A832D6" w:rsidRDefault="00665C1A" w:rsidP="00665C1A">
            <w:pPr>
              <w:jc w:val="center"/>
              <w:rPr>
                <w:sz w:val="20"/>
                <w:szCs w:val="20"/>
                <w:lang w:eastAsia="zh-CN"/>
              </w:rPr>
            </w:pPr>
            <w:r w:rsidRPr="00A832D6">
              <w:rPr>
                <w:sz w:val="20"/>
                <w:szCs w:val="20"/>
                <w:lang w:eastAsia="zh-CN"/>
              </w:rPr>
              <w:t>T-IFDM</w:t>
            </w:r>
          </w:p>
        </w:tc>
        <w:tc>
          <w:tcPr>
            <w:tcW w:w="908" w:type="dxa"/>
            <w:vAlign w:val="center"/>
          </w:tcPr>
          <w:p w14:paraId="01CC3C44" w14:textId="77777777" w:rsidR="00665C1A" w:rsidRPr="00A832D6" w:rsidRDefault="00665C1A" w:rsidP="00665C1A">
            <w:pPr>
              <w:jc w:val="center"/>
              <w:rPr>
                <w:sz w:val="20"/>
                <w:szCs w:val="20"/>
                <w:lang w:eastAsia="zh-CN"/>
              </w:rPr>
            </w:pPr>
            <w:r w:rsidRPr="00A832D6">
              <w:rPr>
                <w:sz w:val="20"/>
                <w:szCs w:val="20"/>
                <w:lang w:eastAsia="zh-CN"/>
              </w:rPr>
              <w:t>139</w:t>
            </w:r>
          </w:p>
        </w:tc>
        <w:tc>
          <w:tcPr>
            <w:tcW w:w="480" w:type="dxa"/>
            <w:vAlign w:val="center"/>
          </w:tcPr>
          <w:p w14:paraId="1330BCD8" w14:textId="23823301" w:rsidR="00665C1A" w:rsidRPr="00A832D6" w:rsidRDefault="00F72C38" w:rsidP="00665C1A">
            <w:pPr>
              <w:jc w:val="center"/>
              <w:rPr>
                <w:sz w:val="20"/>
                <w:szCs w:val="20"/>
                <w:highlight w:val="yellow"/>
                <w:lang w:eastAsia="zh-CN"/>
              </w:rPr>
            </w:pPr>
            <w:r w:rsidRPr="00A832D6">
              <w:rPr>
                <w:sz w:val="20"/>
                <w:szCs w:val="20"/>
                <w:lang w:eastAsia="zh-CN"/>
              </w:rPr>
              <w:t>46</w:t>
            </w:r>
          </w:p>
        </w:tc>
        <w:tc>
          <w:tcPr>
            <w:tcW w:w="702" w:type="dxa"/>
            <w:vAlign w:val="center"/>
          </w:tcPr>
          <w:p w14:paraId="4FC97087" w14:textId="54EB6389" w:rsidR="00665C1A" w:rsidRPr="00A832D6" w:rsidRDefault="00F72C38" w:rsidP="00665C1A">
            <w:pPr>
              <w:jc w:val="center"/>
              <w:rPr>
                <w:sz w:val="20"/>
                <w:szCs w:val="20"/>
                <w:lang w:eastAsia="zh-CN"/>
              </w:rPr>
            </w:pPr>
            <w:r w:rsidRPr="00A832D6">
              <w:rPr>
                <w:sz w:val="20"/>
                <w:szCs w:val="20"/>
                <w:lang w:eastAsia="zh-CN"/>
              </w:rPr>
              <w:t>9</w:t>
            </w:r>
          </w:p>
        </w:tc>
        <w:tc>
          <w:tcPr>
            <w:tcW w:w="2742" w:type="dxa"/>
            <w:vAlign w:val="center"/>
          </w:tcPr>
          <w:p w14:paraId="7DEED583" w14:textId="77777777" w:rsidR="00665C1A" w:rsidRPr="00A832D6" w:rsidRDefault="00665C1A" w:rsidP="00665C1A">
            <w:pPr>
              <w:jc w:val="center"/>
              <w:rPr>
                <w:sz w:val="20"/>
                <w:szCs w:val="20"/>
                <w:lang w:eastAsia="zh-CN"/>
              </w:rPr>
            </w:pPr>
            <w:r w:rsidRPr="00A832D6">
              <w:rPr>
                <w:sz w:val="20"/>
                <w:szCs w:val="20"/>
                <w:lang w:eastAsia="zh-CN"/>
              </w:rPr>
              <w:t>139 uniformly distributed REs with spacing of 9 REs</w:t>
            </w:r>
          </w:p>
        </w:tc>
        <w:tc>
          <w:tcPr>
            <w:tcW w:w="885" w:type="dxa"/>
            <w:vAlign w:val="center"/>
          </w:tcPr>
          <w:p w14:paraId="4E820710" w14:textId="6556651F" w:rsidR="00665C1A" w:rsidRPr="00A832D6" w:rsidRDefault="00393AA1" w:rsidP="00381A0D">
            <w:pPr>
              <w:jc w:val="center"/>
              <w:rPr>
                <w:sz w:val="20"/>
                <w:szCs w:val="20"/>
                <w:lang w:eastAsia="zh-CN"/>
              </w:rPr>
            </w:pPr>
            <w:r w:rsidRPr="00A832D6">
              <w:rPr>
                <w:sz w:val="20"/>
                <w:szCs w:val="20"/>
                <w:lang w:eastAsia="zh-CN"/>
              </w:rPr>
              <w:t>5.08</w:t>
            </w:r>
          </w:p>
        </w:tc>
        <w:tc>
          <w:tcPr>
            <w:tcW w:w="958" w:type="dxa"/>
            <w:vAlign w:val="center"/>
          </w:tcPr>
          <w:p w14:paraId="6D55D00B" w14:textId="77777777" w:rsidR="00665C1A" w:rsidRPr="00A832D6" w:rsidRDefault="00665C1A" w:rsidP="00665C1A">
            <w:pPr>
              <w:jc w:val="center"/>
              <w:rPr>
                <w:sz w:val="20"/>
                <w:szCs w:val="20"/>
                <w:lang w:eastAsia="zh-CN"/>
              </w:rPr>
            </w:pPr>
            <w:r w:rsidRPr="00A832D6">
              <w:rPr>
                <w:sz w:val="20"/>
                <w:szCs w:val="20"/>
                <w:lang w:eastAsia="zh-CN"/>
              </w:rPr>
              <w:t>22.40</w:t>
            </w:r>
          </w:p>
        </w:tc>
        <w:tc>
          <w:tcPr>
            <w:tcW w:w="1292" w:type="dxa"/>
            <w:vAlign w:val="center"/>
          </w:tcPr>
          <w:p w14:paraId="101B3108" w14:textId="3E7234BF" w:rsidR="00665C1A" w:rsidRPr="00A832D6" w:rsidRDefault="00F72C38" w:rsidP="00665C1A">
            <w:pPr>
              <w:jc w:val="center"/>
              <w:rPr>
                <w:sz w:val="20"/>
                <w:szCs w:val="20"/>
                <w:lang w:eastAsia="zh-CN"/>
              </w:rPr>
            </w:pPr>
            <w:r w:rsidRPr="00A832D6">
              <w:rPr>
                <w:sz w:val="20"/>
                <w:szCs w:val="20"/>
                <w:lang w:eastAsia="zh-CN"/>
              </w:rPr>
              <w:t xml:space="preserve">3726 </w:t>
            </w:r>
          </w:p>
          <w:p w14:paraId="7E34BD45" w14:textId="3E5E5F19" w:rsidR="00665C1A" w:rsidRPr="00A832D6" w:rsidRDefault="00665C1A" w:rsidP="00AA7346">
            <w:pPr>
              <w:jc w:val="center"/>
              <w:rPr>
                <w:sz w:val="20"/>
                <w:szCs w:val="20"/>
                <w:lang w:eastAsia="zh-CN"/>
              </w:rPr>
            </w:pPr>
            <w:r w:rsidRPr="00A832D6">
              <w:rPr>
                <w:sz w:val="20"/>
                <w:szCs w:val="20"/>
                <w:lang w:eastAsia="zh-CN"/>
              </w:rPr>
              <w:t>(</w:t>
            </w:r>
            <w:r w:rsidR="00F72C38" w:rsidRPr="00A832D6">
              <w:rPr>
                <w:sz w:val="20"/>
                <w:szCs w:val="20"/>
                <w:lang w:eastAsia="zh-CN"/>
              </w:rPr>
              <w:t xml:space="preserve">54 </w:t>
            </w:r>
            <w:r w:rsidRPr="00A832D6">
              <w:rPr>
                <w:sz w:val="20"/>
                <w:szCs w:val="20"/>
                <w:lang w:eastAsia="zh-CN"/>
              </w:rPr>
              <w:t>cells)</w:t>
            </w:r>
          </w:p>
        </w:tc>
      </w:tr>
      <w:tr w:rsidR="00665C1A" w:rsidRPr="009708F7" w14:paraId="051A7D86" w14:textId="77777777" w:rsidTr="00665C1A">
        <w:trPr>
          <w:jc w:val="center"/>
        </w:trPr>
        <w:tc>
          <w:tcPr>
            <w:tcW w:w="1340" w:type="dxa"/>
            <w:vAlign w:val="center"/>
          </w:tcPr>
          <w:p w14:paraId="72115889" w14:textId="77777777" w:rsidR="00665C1A" w:rsidRPr="00A832D6" w:rsidRDefault="00665C1A" w:rsidP="00665C1A">
            <w:pPr>
              <w:jc w:val="center"/>
              <w:rPr>
                <w:sz w:val="20"/>
                <w:szCs w:val="20"/>
                <w:lang w:eastAsia="zh-CN"/>
              </w:rPr>
            </w:pPr>
            <w:r w:rsidRPr="00A832D6">
              <w:rPr>
                <w:sz w:val="20"/>
                <w:szCs w:val="20"/>
                <w:lang w:eastAsia="zh-CN"/>
              </w:rPr>
              <w:t>B-IFDM</w:t>
            </w:r>
          </w:p>
          <w:p w14:paraId="1E7E6706" w14:textId="77777777" w:rsidR="00665C1A" w:rsidRPr="00A832D6" w:rsidRDefault="00665C1A" w:rsidP="00665C1A">
            <w:pPr>
              <w:jc w:val="center"/>
              <w:rPr>
                <w:sz w:val="20"/>
                <w:szCs w:val="20"/>
                <w:lang w:eastAsia="zh-CN"/>
              </w:rPr>
            </w:pPr>
            <w:r w:rsidRPr="00A832D6">
              <w:rPr>
                <w:sz w:val="20"/>
                <w:szCs w:val="20"/>
                <w:lang w:eastAsia="zh-CN"/>
              </w:rPr>
              <w:t>uniform</w:t>
            </w:r>
          </w:p>
        </w:tc>
        <w:tc>
          <w:tcPr>
            <w:tcW w:w="908" w:type="dxa"/>
            <w:vAlign w:val="center"/>
          </w:tcPr>
          <w:p w14:paraId="72431057" w14:textId="77777777" w:rsidR="00665C1A" w:rsidRPr="00A832D6" w:rsidRDefault="00665C1A" w:rsidP="00665C1A">
            <w:pPr>
              <w:jc w:val="center"/>
              <w:rPr>
                <w:sz w:val="20"/>
                <w:szCs w:val="20"/>
                <w:lang w:eastAsia="zh-CN"/>
              </w:rPr>
            </w:pPr>
            <w:r w:rsidRPr="00A832D6">
              <w:rPr>
                <w:sz w:val="20"/>
                <w:szCs w:val="20"/>
                <w:lang w:eastAsia="zh-CN"/>
              </w:rPr>
              <w:t>641</w:t>
            </w:r>
          </w:p>
        </w:tc>
        <w:tc>
          <w:tcPr>
            <w:tcW w:w="480" w:type="dxa"/>
            <w:vAlign w:val="center"/>
          </w:tcPr>
          <w:p w14:paraId="11D6DE88" w14:textId="77777777" w:rsidR="00665C1A" w:rsidRPr="00A832D6" w:rsidRDefault="00665C1A" w:rsidP="00665C1A">
            <w:pPr>
              <w:jc w:val="center"/>
              <w:rPr>
                <w:sz w:val="20"/>
                <w:szCs w:val="20"/>
                <w:lang w:eastAsia="zh-CN"/>
              </w:rPr>
            </w:pPr>
            <w:r w:rsidRPr="00A832D6">
              <w:rPr>
                <w:sz w:val="20"/>
                <w:szCs w:val="20"/>
                <w:lang w:eastAsia="zh-CN"/>
              </w:rPr>
              <w:t>53</w:t>
            </w:r>
          </w:p>
        </w:tc>
        <w:tc>
          <w:tcPr>
            <w:tcW w:w="702" w:type="dxa"/>
            <w:vAlign w:val="center"/>
          </w:tcPr>
          <w:p w14:paraId="7B23C3DF" w14:textId="45732882" w:rsidR="00665C1A" w:rsidRPr="00A832D6" w:rsidRDefault="00B070A0" w:rsidP="00665C1A">
            <w:pPr>
              <w:jc w:val="center"/>
              <w:rPr>
                <w:sz w:val="20"/>
                <w:szCs w:val="20"/>
                <w:lang w:eastAsia="zh-CN"/>
              </w:rPr>
            </w:pPr>
            <w:r w:rsidRPr="00A832D6">
              <w:rPr>
                <w:sz w:val="20"/>
                <w:szCs w:val="20"/>
                <w:lang w:eastAsia="zh-CN"/>
              </w:rPr>
              <w:t>2</w:t>
            </w:r>
          </w:p>
        </w:tc>
        <w:tc>
          <w:tcPr>
            <w:tcW w:w="2742" w:type="dxa"/>
            <w:vAlign w:val="center"/>
          </w:tcPr>
          <w:p w14:paraId="261E3242" w14:textId="77777777" w:rsidR="00665C1A" w:rsidRPr="00A832D6" w:rsidRDefault="00665C1A" w:rsidP="00665C1A">
            <w:pPr>
              <w:jc w:val="center"/>
              <w:rPr>
                <w:sz w:val="20"/>
                <w:szCs w:val="20"/>
                <w:lang w:eastAsia="zh-CN"/>
              </w:rPr>
            </w:pPr>
            <w:r w:rsidRPr="00A832D6">
              <w:rPr>
                <w:sz w:val="20"/>
                <w:szCs w:val="20"/>
                <w:lang w:eastAsia="zh-CN"/>
              </w:rPr>
              <w:t>All the 12 REs in every other PRB (53 PRBs in total)</w:t>
            </w:r>
          </w:p>
        </w:tc>
        <w:tc>
          <w:tcPr>
            <w:tcW w:w="885" w:type="dxa"/>
            <w:vAlign w:val="center"/>
          </w:tcPr>
          <w:p w14:paraId="6F7AC559" w14:textId="77777777" w:rsidR="00665C1A" w:rsidRPr="00A832D6" w:rsidRDefault="00665C1A" w:rsidP="00665C1A">
            <w:pPr>
              <w:jc w:val="center"/>
              <w:rPr>
                <w:sz w:val="20"/>
                <w:szCs w:val="20"/>
                <w:lang w:eastAsia="zh-CN"/>
              </w:rPr>
            </w:pPr>
            <w:r w:rsidRPr="00A832D6">
              <w:rPr>
                <w:sz w:val="20"/>
                <w:szCs w:val="20"/>
                <w:lang w:eastAsia="zh-CN"/>
              </w:rPr>
              <w:t>7.64</w:t>
            </w:r>
          </w:p>
        </w:tc>
        <w:tc>
          <w:tcPr>
            <w:tcW w:w="958" w:type="dxa"/>
            <w:vAlign w:val="center"/>
          </w:tcPr>
          <w:p w14:paraId="53F1CA16" w14:textId="77777777" w:rsidR="00665C1A" w:rsidRPr="00A832D6" w:rsidRDefault="00665C1A" w:rsidP="00665C1A">
            <w:pPr>
              <w:jc w:val="center"/>
              <w:rPr>
                <w:sz w:val="20"/>
                <w:szCs w:val="20"/>
                <w:lang w:eastAsia="zh-CN"/>
              </w:rPr>
            </w:pPr>
            <w:r w:rsidRPr="00A832D6">
              <w:rPr>
                <w:sz w:val="20"/>
                <w:szCs w:val="20"/>
                <w:lang w:eastAsia="zh-CN"/>
              </w:rPr>
              <w:t>22.47</w:t>
            </w:r>
          </w:p>
        </w:tc>
        <w:tc>
          <w:tcPr>
            <w:tcW w:w="1292" w:type="dxa"/>
            <w:vAlign w:val="center"/>
          </w:tcPr>
          <w:p w14:paraId="7DE2976A" w14:textId="6DE5E8AD" w:rsidR="00665C1A" w:rsidRPr="00A832D6" w:rsidRDefault="00B070A0" w:rsidP="00665C1A">
            <w:pPr>
              <w:jc w:val="center"/>
              <w:rPr>
                <w:sz w:val="20"/>
                <w:szCs w:val="20"/>
                <w:lang w:eastAsia="zh-CN"/>
              </w:rPr>
            </w:pPr>
            <w:r w:rsidRPr="00A832D6">
              <w:rPr>
                <w:sz w:val="20"/>
                <w:szCs w:val="20"/>
                <w:lang w:eastAsia="zh-CN"/>
              </w:rPr>
              <w:t>15360</w:t>
            </w:r>
          </w:p>
          <w:p w14:paraId="78D7AD26" w14:textId="281C32CE" w:rsidR="00665C1A" w:rsidRPr="00A832D6" w:rsidRDefault="00665C1A" w:rsidP="00AA7346">
            <w:pPr>
              <w:jc w:val="center"/>
              <w:rPr>
                <w:sz w:val="20"/>
                <w:szCs w:val="20"/>
                <w:lang w:eastAsia="zh-CN"/>
              </w:rPr>
            </w:pPr>
            <w:r w:rsidRPr="00A832D6">
              <w:rPr>
                <w:sz w:val="20"/>
                <w:szCs w:val="20"/>
                <w:lang w:eastAsia="zh-CN"/>
              </w:rPr>
              <w:t>(</w:t>
            </w:r>
            <w:r w:rsidR="00B070A0" w:rsidRPr="00A832D6">
              <w:rPr>
                <w:sz w:val="20"/>
                <w:szCs w:val="20"/>
                <w:lang w:eastAsia="zh-CN"/>
              </w:rPr>
              <w:t xml:space="preserve">212 </w:t>
            </w:r>
            <w:r w:rsidRPr="00A832D6">
              <w:rPr>
                <w:sz w:val="20"/>
                <w:szCs w:val="20"/>
                <w:lang w:eastAsia="zh-CN"/>
              </w:rPr>
              <w:t>cells)</w:t>
            </w:r>
          </w:p>
        </w:tc>
      </w:tr>
      <w:tr w:rsidR="00665C1A" w:rsidRPr="009708F7" w14:paraId="5ABF1CB0" w14:textId="77777777" w:rsidTr="00665C1A">
        <w:trPr>
          <w:jc w:val="center"/>
        </w:trPr>
        <w:tc>
          <w:tcPr>
            <w:tcW w:w="1340" w:type="dxa"/>
            <w:vAlign w:val="center"/>
          </w:tcPr>
          <w:p w14:paraId="644E34C0" w14:textId="77777777" w:rsidR="00665C1A" w:rsidRPr="00A832D6" w:rsidRDefault="00665C1A" w:rsidP="00665C1A">
            <w:pPr>
              <w:jc w:val="center"/>
              <w:rPr>
                <w:sz w:val="20"/>
                <w:szCs w:val="20"/>
                <w:lang w:eastAsia="zh-CN"/>
              </w:rPr>
            </w:pPr>
            <w:proofErr w:type="spellStart"/>
            <w:r w:rsidRPr="00A832D6">
              <w:rPr>
                <w:sz w:val="20"/>
                <w:szCs w:val="20"/>
                <w:lang w:eastAsia="zh-CN"/>
              </w:rPr>
              <w:t>TinB</w:t>
            </w:r>
            <w:proofErr w:type="spellEnd"/>
            <w:r w:rsidRPr="00A832D6">
              <w:rPr>
                <w:sz w:val="20"/>
                <w:szCs w:val="20"/>
                <w:lang w:eastAsia="zh-CN"/>
              </w:rPr>
              <w:t>-IFDM</w:t>
            </w:r>
          </w:p>
          <w:p w14:paraId="274A96FF" w14:textId="77777777" w:rsidR="00665C1A" w:rsidRPr="00A832D6" w:rsidRDefault="00665C1A" w:rsidP="00665C1A">
            <w:pPr>
              <w:jc w:val="center"/>
              <w:rPr>
                <w:sz w:val="20"/>
                <w:szCs w:val="20"/>
                <w:lang w:eastAsia="zh-CN"/>
              </w:rPr>
            </w:pPr>
            <w:r w:rsidRPr="00A832D6">
              <w:rPr>
                <w:sz w:val="20"/>
                <w:szCs w:val="20"/>
                <w:lang w:eastAsia="zh-CN"/>
              </w:rPr>
              <w:t>uniform</w:t>
            </w:r>
          </w:p>
        </w:tc>
        <w:tc>
          <w:tcPr>
            <w:tcW w:w="908" w:type="dxa"/>
            <w:vAlign w:val="center"/>
          </w:tcPr>
          <w:p w14:paraId="738F8807" w14:textId="77777777" w:rsidR="00665C1A" w:rsidRPr="00A832D6" w:rsidRDefault="00665C1A" w:rsidP="00665C1A">
            <w:pPr>
              <w:jc w:val="center"/>
              <w:rPr>
                <w:sz w:val="20"/>
                <w:szCs w:val="20"/>
                <w:lang w:eastAsia="zh-CN"/>
              </w:rPr>
            </w:pPr>
            <w:r w:rsidRPr="00A832D6">
              <w:rPr>
                <w:sz w:val="20"/>
                <w:szCs w:val="20"/>
                <w:lang w:eastAsia="zh-CN"/>
              </w:rPr>
              <w:t>107</w:t>
            </w:r>
          </w:p>
        </w:tc>
        <w:tc>
          <w:tcPr>
            <w:tcW w:w="480" w:type="dxa"/>
            <w:vAlign w:val="center"/>
          </w:tcPr>
          <w:p w14:paraId="64627B1D" w14:textId="77777777" w:rsidR="00665C1A" w:rsidRPr="00A832D6" w:rsidRDefault="00665C1A" w:rsidP="00665C1A">
            <w:pPr>
              <w:jc w:val="center"/>
              <w:rPr>
                <w:sz w:val="20"/>
                <w:szCs w:val="20"/>
                <w:lang w:eastAsia="zh-CN"/>
              </w:rPr>
            </w:pPr>
            <w:r w:rsidRPr="00A832D6">
              <w:rPr>
                <w:sz w:val="20"/>
                <w:szCs w:val="20"/>
                <w:lang w:eastAsia="zh-CN"/>
              </w:rPr>
              <w:t>53</w:t>
            </w:r>
          </w:p>
        </w:tc>
        <w:tc>
          <w:tcPr>
            <w:tcW w:w="702" w:type="dxa"/>
            <w:vAlign w:val="center"/>
          </w:tcPr>
          <w:p w14:paraId="3119EA11" w14:textId="5CD5C959" w:rsidR="00665C1A" w:rsidRPr="00A832D6" w:rsidRDefault="00B34E19" w:rsidP="00665C1A">
            <w:pPr>
              <w:jc w:val="center"/>
              <w:rPr>
                <w:sz w:val="20"/>
                <w:szCs w:val="20"/>
                <w:lang w:eastAsia="zh-CN"/>
              </w:rPr>
            </w:pPr>
            <w:r w:rsidRPr="00A832D6">
              <w:rPr>
                <w:sz w:val="20"/>
                <w:szCs w:val="20"/>
                <w:lang w:eastAsia="zh-CN"/>
              </w:rPr>
              <w:t>12</w:t>
            </w:r>
          </w:p>
        </w:tc>
        <w:tc>
          <w:tcPr>
            <w:tcW w:w="2742" w:type="dxa"/>
            <w:vAlign w:val="center"/>
          </w:tcPr>
          <w:p w14:paraId="4A35628B" w14:textId="77777777" w:rsidR="00665C1A" w:rsidRPr="00A832D6" w:rsidRDefault="00665C1A" w:rsidP="00665C1A">
            <w:pPr>
              <w:jc w:val="center"/>
              <w:rPr>
                <w:sz w:val="20"/>
                <w:szCs w:val="20"/>
                <w:lang w:eastAsia="zh-CN"/>
              </w:rPr>
            </w:pPr>
            <w:r w:rsidRPr="00A832D6">
              <w:rPr>
                <w:sz w:val="20"/>
                <w:szCs w:val="20"/>
                <w:lang w:eastAsia="zh-CN"/>
              </w:rPr>
              <w:t xml:space="preserve">2 REs with indexes {0, 11}, {1, 10}, {2, 9}, {3, 8}, {4, 7} or {5, 6} in every other PRB (53 PRBs in total) </w:t>
            </w:r>
          </w:p>
        </w:tc>
        <w:tc>
          <w:tcPr>
            <w:tcW w:w="885" w:type="dxa"/>
            <w:vAlign w:val="center"/>
          </w:tcPr>
          <w:p w14:paraId="7D125C90" w14:textId="77777777" w:rsidR="00665C1A" w:rsidRPr="00A832D6" w:rsidRDefault="00665C1A" w:rsidP="00665C1A">
            <w:pPr>
              <w:jc w:val="center"/>
              <w:rPr>
                <w:sz w:val="20"/>
                <w:szCs w:val="20"/>
                <w:lang w:eastAsia="zh-CN"/>
              </w:rPr>
            </w:pPr>
            <w:r w:rsidRPr="00A832D6">
              <w:rPr>
                <w:sz w:val="20"/>
                <w:szCs w:val="20"/>
                <w:lang w:eastAsia="zh-CN"/>
              </w:rPr>
              <w:t>5.57</w:t>
            </w:r>
          </w:p>
        </w:tc>
        <w:tc>
          <w:tcPr>
            <w:tcW w:w="958" w:type="dxa"/>
            <w:vAlign w:val="center"/>
          </w:tcPr>
          <w:p w14:paraId="4475F9FF" w14:textId="77777777" w:rsidR="00665C1A" w:rsidRPr="00A832D6" w:rsidRDefault="00665C1A" w:rsidP="00665C1A">
            <w:pPr>
              <w:jc w:val="center"/>
              <w:rPr>
                <w:sz w:val="20"/>
                <w:szCs w:val="20"/>
                <w:lang w:eastAsia="zh-CN"/>
              </w:rPr>
            </w:pPr>
            <w:r w:rsidRPr="00A832D6">
              <w:rPr>
                <w:sz w:val="20"/>
                <w:szCs w:val="20"/>
                <w:lang w:eastAsia="zh-CN"/>
              </w:rPr>
              <w:t>22.47</w:t>
            </w:r>
          </w:p>
        </w:tc>
        <w:tc>
          <w:tcPr>
            <w:tcW w:w="1292" w:type="dxa"/>
            <w:vAlign w:val="center"/>
          </w:tcPr>
          <w:p w14:paraId="7D0484DF" w14:textId="109A443C" w:rsidR="00665C1A" w:rsidRPr="00A832D6" w:rsidRDefault="00B34E19" w:rsidP="00665C1A">
            <w:pPr>
              <w:jc w:val="center"/>
              <w:rPr>
                <w:sz w:val="20"/>
                <w:szCs w:val="20"/>
                <w:lang w:eastAsia="zh-CN"/>
              </w:rPr>
            </w:pPr>
            <w:r w:rsidRPr="00A832D6">
              <w:rPr>
                <w:sz w:val="20"/>
                <w:szCs w:val="20"/>
                <w:lang w:eastAsia="zh-CN"/>
              </w:rPr>
              <w:t>2544</w:t>
            </w:r>
          </w:p>
          <w:p w14:paraId="316A6C07" w14:textId="093870AA" w:rsidR="00665C1A" w:rsidRPr="00A832D6" w:rsidRDefault="00665C1A" w:rsidP="00AA7346">
            <w:pPr>
              <w:jc w:val="center"/>
              <w:rPr>
                <w:sz w:val="20"/>
                <w:szCs w:val="20"/>
                <w:lang w:eastAsia="zh-CN"/>
              </w:rPr>
            </w:pPr>
            <w:r w:rsidRPr="00A832D6">
              <w:rPr>
                <w:sz w:val="20"/>
                <w:szCs w:val="20"/>
                <w:lang w:eastAsia="zh-CN"/>
              </w:rPr>
              <w:t>(</w:t>
            </w:r>
            <w:r w:rsidR="00B34E19" w:rsidRPr="00A832D6">
              <w:rPr>
                <w:sz w:val="20"/>
                <w:szCs w:val="20"/>
                <w:lang w:eastAsia="zh-CN"/>
              </w:rPr>
              <w:t xml:space="preserve">34 </w:t>
            </w:r>
            <w:r w:rsidRPr="00A832D6">
              <w:rPr>
                <w:sz w:val="20"/>
                <w:szCs w:val="20"/>
                <w:lang w:eastAsia="zh-CN"/>
              </w:rPr>
              <w:t>cells)</w:t>
            </w:r>
          </w:p>
        </w:tc>
      </w:tr>
      <w:tr w:rsidR="00665C1A" w:rsidRPr="009708F7" w14:paraId="627D61F0" w14:textId="77777777" w:rsidTr="00665C1A">
        <w:trPr>
          <w:jc w:val="center"/>
        </w:trPr>
        <w:tc>
          <w:tcPr>
            <w:tcW w:w="1340" w:type="dxa"/>
            <w:vAlign w:val="center"/>
          </w:tcPr>
          <w:p w14:paraId="70BC6519" w14:textId="77777777" w:rsidR="00665C1A" w:rsidRPr="00A832D6" w:rsidRDefault="00665C1A" w:rsidP="00665C1A">
            <w:pPr>
              <w:jc w:val="center"/>
              <w:rPr>
                <w:sz w:val="20"/>
                <w:szCs w:val="20"/>
                <w:lang w:eastAsia="zh-CN"/>
              </w:rPr>
            </w:pPr>
            <w:r w:rsidRPr="00A832D6">
              <w:rPr>
                <w:sz w:val="20"/>
                <w:szCs w:val="20"/>
                <w:lang w:eastAsia="zh-CN"/>
              </w:rPr>
              <w:t>B-IFDM</w:t>
            </w:r>
          </w:p>
          <w:p w14:paraId="067F7622" w14:textId="77777777" w:rsidR="00665C1A" w:rsidRPr="00A832D6" w:rsidRDefault="00665C1A" w:rsidP="00665C1A">
            <w:pPr>
              <w:jc w:val="center"/>
              <w:rPr>
                <w:sz w:val="20"/>
                <w:szCs w:val="20"/>
                <w:lang w:eastAsia="zh-CN"/>
              </w:rPr>
            </w:pPr>
            <w:r w:rsidRPr="00A832D6">
              <w:rPr>
                <w:sz w:val="20"/>
                <w:szCs w:val="20"/>
                <w:lang w:eastAsia="zh-CN"/>
              </w:rPr>
              <w:t xml:space="preserve">non-uniform </w:t>
            </w:r>
            <w:r w:rsidRPr="00A832D6">
              <w:rPr>
                <w:sz w:val="20"/>
                <w:szCs w:val="20"/>
                <w:lang w:eastAsia="zh-CN"/>
              </w:rPr>
              <w:lastRenderedPageBreak/>
              <w:t>1</w:t>
            </w:r>
          </w:p>
        </w:tc>
        <w:tc>
          <w:tcPr>
            <w:tcW w:w="908" w:type="dxa"/>
            <w:vAlign w:val="center"/>
          </w:tcPr>
          <w:p w14:paraId="62E3A82D" w14:textId="77777777" w:rsidR="00665C1A" w:rsidRPr="00A832D6" w:rsidRDefault="00665C1A" w:rsidP="00665C1A">
            <w:pPr>
              <w:jc w:val="center"/>
              <w:rPr>
                <w:sz w:val="20"/>
                <w:szCs w:val="20"/>
                <w:lang w:eastAsia="zh-CN"/>
              </w:rPr>
            </w:pPr>
            <w:r w:rsidRPr="00A832D6">
              <w:rPr>
                <w:sz w:val="20"/>
                <w:szCs w:val="20"/>
                <w:lang w:eastAsia="zh-CN"/>
              </w:rPr>
              <w:lastRenderedPageBreak/>
              <w:t>241</w:t>
            </w:r>
          </w:p>
        </w:tc>
        <w:tc>
          <w:tcPr>
            <w:tcW w:w="480" w:type="dxa"/>
            <w:vAlign w:val="center"/>
          </w:tcPr>
          <w:p w14:paraId="52B7BE88" w14:textId="77777777" w:rsidR="00665C1A" w:rsidRPr="00A832D6" w:rsidRDefault="00665C1A" w:rsidP="00665C1A">
            <w:pPr>
              <w:jc w:val="center"/>
              <w:rPr>
                <w:sz w:val="20"/>
                <w:szCs w:val="20"/>
                <w:lang w:eastAsia="zh-CN"/>
              </w:rPr>
            </w:pPr>
            <w:r w:rsidRPr="00A832D6">
              <w:rPr>
                <w:sz w:val="20"/>
                <w:szCs w:val="20"/>
                <w:lang w:eastAsia="zh-CN"/>
              </w:rPr>
              <w:t>40</w:t>
            </w:r>
          </w:p>
        </w:tc>
        <w:tc>
          <w:tcPr>
            <w:tcW w:w="702" w:type="dxa"/>
            <w:vAlign w:val="center"/>
          </w:tcPr>
          <w:p w14:paraId="6E154EBB" w14:textId="5546EC71" w:rsidR="00665C1A" w:rsidRPr="00A832D6" w:rsidRDefault="00B34E19" w:rsidP="00665C1A">
            <w:pPr>
              <w:jc w:val="center"/>
              <w:rPr>
                <w:sz w:val="20"/>
                <w:szCs w:val="20"/>
                <w:lang w:eastAsia="zh-CN"/>
              </w:rPr>
            </w:pPr>
            <w:r w:rsidRPr="00A832D6">
              <w:rPr>
                <w:sz w:val="20"/>
                <w:szCs w:val="20"/>
                <w:lang w:eastAsia="zh-CN"/>
              </w:rPr>
              <w:t>5</w:t>
            </w:r>
          </w:p>
        </w:tc>
        <w:tc>
          <w:tcPr>
            <w:tcW w:w="2742" w:type="dxa"/>
            <w:vAlign w:val="center"/>
          </w:tcPr>
          <w:p w14:paraId="427A4848" w14:textId="77777777" w:rsidR="00665C1A" w:rsidRPr="00A832D6" w:rsidRDefault="00665C1A" w:rsidP="00665C1A">
            <w:pPr>
              <w:jc w:val="center"/>
              <w:rPr>
                <w:sz w:val="20"/>
                <w:szCs w:val="20"/>
                <w:lang w:eastAsia="zh-CN"/>
              </w:rPr>
            </w:pPr>
            <w:r w:rsidRPr="00A832D6">
              <w:rPr>
                <w:sz w:val="20"/>
                <w:szCs w:val="20"/>
                <w:lang w:eastAsia="zh-CN"/>
              </w:rPr>
              <w:t>All the 12 REs of the 20 PRBs in interlaces 0 and 3</w:t>
            </w:r>
          </w:p>
        </w:tc>
        <w:tc>
          <w:tcPr>
            <w:tcW w:w="885" w:type="dxa"/>
            <w:vAlign w:val="center"/>
          </w:tcPr>
          <w:p w14:paraId="6833BECE" w14:textId="77777777" w:rsidR="00665C1A" w:rsidRPr="00A832D6" w:rsidRDefault="00665C1A" w:rsidP="00665C1A">
            <w:pPr>
              <w:jc w:val="center"/>
              <w:rPr>
                <w:sz w:val="20"/>
                <w:szCs w:val="20"/>
                <w:lang w:eastAsia="zh-CN"/>
              </w:rPr>
            </w:pPr>
            <w:r w:rsidRPr="00A832D6">
              <w:rPr>
                <w:sz w:val="20"/>
                <w:szCs w:val="20"/>
                <w:lang w:eastAsia="zh-CN"/>
              </w:rPr>
              <w:t>7.90</w:t>
            </w:r>
          </w:p>
        </w:tc>
        <w:tc>
          <w:tcPr>
            <w:tcW w:w="958" w:type="dxa"/>
            <w:vAlign w:val="center"/>
          </w:tcPr>
          <w:p w14:paraId="242BDE12" w14:textId="77777777" w:rsidR="00665C1A" w:rsidRPr="00A832D6" w:rsidRDefault="00665C1A" w:rsidP="00665C1A">
            <w:pPr>
              <w:jc w:val="center"/>
              <w:rPr>
                <w:sz w:val="20"/>
                <w:szCs w:val="20"/>
                <w:lang w:eastAsia="zh-CN"/>
              </w:rPr>
            </w:pPr>
            <w:r w:rsidRPr="00A832D6">
              <w:rPr>
                <w:sz w:val="20"/>
                <w:szCs w:val="20"/>
                <w:lang w:eastAsia="zh-CN"/>
              </w:rPr>
              <w:t>20.0</w:t>
            </w:r>
          </w:p>
        </w:tc>
        <w:tc>
          <w:tcPr>
            <w:tcW w:w="1292" w:type="dxa"/>
            <w:vAlign w:val="center"/>
          </w:tcPr>
          <w:p w14:paraId="41F32E55" w14:textId="1CE99E38" w:rsidR="00665C1A" w:rsidRPr="00A832D6" w:rsidRDefault="00B34E19" w:rsidP="00665C1A">
            <w:pPr>
              <w:jc w:val="center"/>
              <w:rPr>
                <w:sz w:val="20"/>
                <w:szCs w:val="20"/>
                <w:lang w:eastAsia="zh-CN"/>
              </w:rPr>
            </w:pPr>
            <w:r w:rsidRPr="00A832D6">
              <w:rPr>
                <w:sz w:val="20"/>
                <w:szCs w:val="20"/>
                <w:lang w:eastAsia="zh-CN"/>
              </w:rPr>
              <w:t>7200</w:t>
            </w:r>
          </w:p>
          <w:p w14:paraId="29454BE5" w14:textId="496784CA" w:rsidR="00665C1A" w:rsidRPr="00A832D6" w:rsidRDefault="00665C1A" w:rsidP="00AA7346">
            <w:pPr>
              <w:jc w:val="center"/>
              <w:rPr>
                <w:sz w:val="20"/>
                <w:szCs w:val="20"/>
                <w:lang w:eastAsia="zh-CN"/>
              </w:rPr>
            </w:pPr>
            <w:r w:rsidRPr="00A832D6">
              <w:rPr>
                <w:sz w:val="20"/>
                <w:szCs w:val="20"/>
                <w:lang w:eastAsia="zh-CN"/>
              </w:rPr>
              <w:t>(</w:t>
            </w:r>
            <w:r w:rsidR="00B34E19" w:rsidRPr="00A832D6">
              <w:rPr>
                <w:sz w:val="20"/>
                <w:szCs w:val="20"/>
                <w:lang w:eastAsia="zh-CN"/>
              </w:rPr>
              <w:t xml:space="preserve">105 </w:t>
            </w:r>
            <w:r w:rsidRPr="00A832D6">
              <w:rPr>
                <w:sz w:val="20"/>
                <w:szCs w:val="20"/>
                <w:lang w:eastAsia="zh-CN"/>
              </w:rPr>
              <w:t>cells)</w:t>
            </w:r>
          </w:p>
        </w:tc>
      </w:tr>
      <w:tr w:rsidR="00665C1A" w:rsidRPr="009708F7" w14:paraId="535C82F6" w14:textId="77777777" w:rsidTr="00665C1A">
        <w:trPr>
          <w:jc w:val="center"/>
        </w:trPr>
        <w:tc>
          <w:tcPr>
            <w:tcW w:w="1340" w:type="dxa"/>
            <w:vAlign w:val="center"/>
          </w:tcPr>
          <w:p w14:paraId="7F23148B" w14:textId="77777777" w:rsidR="00665C1A" w:rsidRPr="00A832D6" w:rsidRDefault="00665C1A" w:rsidP="00665C1A">
            <w:pPr>
              <w:jc w:val="center"/>
              <w:rPr>
                <w:sz w:val="20"/>
                <w:szCs w:val="20"/>
                <w:lang w:eastAsia="zh-CN"/>
              </w:rPr>
            </w:pPr>
            <w:r w:rsidRPr="00A832D6">
              <w:rPr>
                <w:sz w:val="20"/>
                <w:szCs w:val="20"/>
                <w:lang w:eastAsia="zh-CN"/>
              </w:rPr>
              <w:t>B-IFDM</w:t>
            </w:r>
          </w:p>
          <w:p w14:paraId="7FD808F6" w14:textId="77777777" w:rsidR="00665C1A" w:rsidRPr="00A832D6" w:rsidRDefault="00665C1A" w:rsidP="00665C1A">
            <w:pPr>
              <w:jc w:val="center"/>
              <w:rPr>
                <w:sz w:val="20"/>
                <w:szCs w:val="20"/>
                <w:lang w:eastAsia="zh-CN"/>
              </w:rPr>
            </w:pPr>
            <w:r w:rsidRPr="00A832D6">
              <w:rPr>
                <w:sz w:val="20"/>
                <w:szCs w:val="20"/>
                <w:lang w:eastAsia="zh-CN"/>
              </w:rPr>
              <w:t>non-uniform 2</w:t>
            </w:r>
          </w:p>
        </w:tc>
        <w:tc>
          <w:tcPr>
            <w:tcW w:w="908" w:type="dxa"/>
            <w:vAlign w:val="center"/>
          </w:tcPr>
          <w:p w14:paraId="1DDCB7EF" w14:textId="77777777" w:rsidR="00665C1A" w:rsidRPr="00A832D6" w:rsidRDefault="00665C1A" w:rsidP="00665C1A">
            <w:pPr>
              <w:jc w:val="center"/>
              <w:rPr>
                <w:sz w:val="20"/>
                <w:szCs w:val="20"/>
                <w:lang w:eastAsia="zh-CN"/>
              </w:rPr>
            </w:pPr>
            <w:r w:rsidRPr="00A832D6">
              <w:rPr>
                <w:sz w:val="20"/>
                <w:szCs w:val="20"/>
                <w:lang w:eastAsia="zh-CN"/>
              </w:rPr>
              <w:t>241</w:t>
            </w:r>
          </w:p>
        </w:tc>
        <w:tc>
          <w:tcPr>
            <w:tcW w:w="480" w:type="dxa"/>
            <w:vAlign w:val="center"/>
          </w:tcPr>
          <w:p w14:paraId="37891B53" w14:textId="77777777" w:rsidR="00665C1A" w:rsidRPr="00A832D6" w:rsidRDefault="00665C1A" w:rsidP="00665C1A">
            <w:pPr>
              <w:jc w:val="center"/>
              <w:rPr>
                <w:sz w:val="20"/>
                <w:szCs w:val="20"/>
                <w:lang w:eastAsia="zh-CN"/>
              </w:rPr>
            </w:pPr>
            <w:r w:rsidRPr="00A832D6">
              <w:rPr>
                <w:sz w:val="20"/>
                <w:szCs w:val="20"/>
                <w:lang w:eastAsia="zh-CN"/>
              </w:rPr>
              <w:t>20</w:t>
            </w:r>
          </w:p>
        </w:tc>
        <w:tc>
          <w:tcPr>
            <w:tcW w:w="702" w:type="dxa"/>
            <w:vAlign w:val="center"/>
          </w:tcPr>
          <w:p w14:paraId="21EA0E47" w14:textId="235E06F0" w:rsidR="00665C1A" w:rsidRPr="00A832D6" w:rsidRDefault="00BB1802" w:rsidP="00665C1A">
            <w:pPr>
              <w:jc w:val="center"/>
              <w:rPr>
                <w:sz w:val="20"/>
                <w:szCs w:val="20"/>
                <w:lang w:eastAsia="zh-CN"/>
              </w:rPr>
            </w:pPr>
            <w:r w:rsidRPr="00A832D6">
              <w:rPr>
                <w:sz w:val="20"/>
                <w:szCs w:val="20"/>
                <w:lang w:eastAsia="zh-CN"/>
              </w:rPr>
              <w:t>5</w:t>
            </w:r>
          </w:p>
        </w:tc>
        <w:tc>
          <w:tcPr>
            <w:tcW w:w="2742" w:type="dxa"/>
            <w:vAlign w:val="center"/>
          </w:tcPr>
          <w:p w14:paraId="2B328C71" w14:textId="77777777" w:rsidR="00665C1A" w:rsidRPr="00A832D6" w:rsidRDefault="00665C1A" w:rsidP="00665C1A">
            <w:pPr>
              <w:jc w:val="center"/>
              <w:rPr>
                <w:sz w:val="20"/>
                <w:szCs w:val="20"/>
                <w:lang w:eastAsia="zh-CN"/>
              </w:rPr>
            </w:pPr>
            <w:r w:rsidRPr="00A832D6">
              <w:rPr>
                <w:sz w:val="20"/>
                <w:szCs w:val="20"/>
                <w:lang w:eastAsia="zh-CN"/>
              </w:rPr>
              <w:t>All the 12 REs of 20 PRBs with index {3, 5, 10, 18, 20, 28, 33, 35, 40, 48, 53, 55, 63, 65, 70, 78, 80, 88, 93, 95}, which belong to interlaces 0, 3, 5 and 8</w:t>
            </w:r>
          </w:p>
        </w:tc>
        <w:tc>
          <w:tcPr>
            <w:tcW w:w="885" w:type="dxa"/>
            <w:vAlign w:val="center"/>
          </w:tcPr>
          <w:p w14:paraId="4D428BF0" w14:textId="77777777" w:rsidR="00665C1A" w:rsidRPr="00A832D6" w:rsidRDefault="00665C1A" w:rsidP="00665C1A">
            <w:pPr>
              <w:jc w:val="center"/>
              <w:rPr>
                <w:sz w:val="20"/>
                <w:szCs w:val="20"/>
                <w:lang w:eastAsia="zh-CN"/>
              </w:rPr>
            </w:pPr>
            <w:r w:rsidRPr="00A832D6">
              <w:rPr>
                <w:sz w:val="20"/>
                <w:szCs w:val="20"/>
                <w:lang w:eastAsia="zh-CN"/>
              </w:rPr>
              <w:t>8.87</w:t>
            </w:r>
          </w:p>
        </w:tc>
        <w:tc>
          <w:tcPr>
            <w:tcW w:w="958" w:type="dxa"/>
            <w:vAlign w:val="center"/>
          </w:tcPr>
          <w:p w14:paraId="0CFF5B92" w14:textId="77777777" w:rsidR="00665C1A" w:rsidRPr="00A832D6" w:rsidRDefault="00665C1A" w:rsidP="00665C1A">
            <w:pPr>
              <w:jc w:val="center"/>
              <w:rPr>
                <w:sz w:val="20"/>
                <w:szCs w:val="20"/>
                <w:lang w:eastAsia="zh-CN"/>
              </w:rPr>
            </w:pPr>
            <w:r w:rsidRPr="00A832D6">
              <w:rPr>
                <w:sz w:val="20"/>
                <w:szCs w:val="20"/>
                <w:lang w:eastAsia="zh-CN"/>
              </w:rPr>
              <w:t>20.0</w:t>
            </w:r>
          </w:p>
        </w:tc>
        <w:tc>
          <w:tcPr>
            <w:tcW w:w="1292" w:type="dxa"/>
            <w:vAlign w:val="center"/>
          </w:tcPr>
          <w:p w14:paraId="3B689A4D" w14:textId="693CD896" w:rsidR="00665C1A" w:rsidRPr="00A832D6" w:rsidRDefault="00BB1802" w:rsidP="00665C1A">
            <w:pPr>
              <w:jc w:val="center"/>
              <w:rPr>
                <w:sz w:val="20"/>
                <w:szCs w:val="20"/>
                <w:lang w:eastAsia="zh-CN"/>
              </w:rPr>
            </w:pPr>
            <w:r w:rsidRPr="00A832D6">
              <w:rPr>
                <w:sz w:val="20"/>
                <w:szCs w:val="20"/>
                <w:lang w:eastAsia="zh-CN"/>
              </w:rPr>
              <w:t>14400</w:t>
            </w:r>
          </w:p>
          <w:p w14:paraId="36F44088" w14:textId="5E4DE38F" w:rsidR="00665C1A" w:rsidRPr="00A832D6" w:rsidRDefault="00665C1A" w:rsidP="005B49A7">
            <w:pPr>
              <w:jc w:val="center"/>
              <w:rPr>
                <w:sz w:val="20"/>
                <w:szCs w:val="20"/>
                <w:lang w:eastAsia="zh-CN"/>
              </w:rPr>
            </w:pPr>
            <w:r w:rsidRPr="00A832D6">
              <w:rPr>
                <w:sz w:val="20"/>
                <w:szCs w:val="20"/>
                <w:lang w:eastAsia="zh-CN"/>
              </w:rPr>
              <w:t>(</w:t>
            </w:r>
            <w:r w:rsidR="00304334" w:rsidRPr="00A832D6">
              <w:rPr>
                <w:sz w:val="20"/>
                <w:szCs w:val="20"/>
                <w:lang w:eastAsia="zh-CN"/>
              </w:rPr>
              <w:t>20</w:t>
            </w:r>
            <w:r w:rsidR="00BB1802" w:rsidRPr="00A832D6">
              <w:rPr>
                <w:sz w:val="20"/>
                <w:szCs w:val="20"/>
                <w:lang w:eastAsia="zh-CN"/>
              </w:rPr>
              <w:t xml:space="preserve">0 </w:t>
            </w:r>
            <w:r w:rsidRPr="00A832D6">
              <w:rPr>
                <w:sz w:val="20"/>
                <w:szCs w:val="20"/>
                <w:lang w:eastAsia="zh-CN"/>
              </w:rPr>
              <w:t>cells)</w:t>
            </w:r>
          </w:p>
        </w:tc>
      </w:tr>
      <w:tr w:rsidR="00665C1A" w:rsidRPr="009708F7" w14:paraId="12A41B1F" w14:textId="77777777" w:rsidTr="00665C1A">
        <w:trPr>
          <w:jc w:val="center"/>
        </w:trPr>
        <w:tc>
          <w:tcPr>
            <w:tcW w:w="1340" w:type="dxa"/>
            <w:vAlign w:val="center"/>
          </w:tcPr>
          <w:p w14:paraId="1F19043E" w14:textId="77777777" w:rsidR="00665C1A" w:rsidRPr="00A832D6" w:rsidRDefault="00665C1A" w:rsidP="00665C1A">
            <w:pPr>
              <w:jc w:val="center"/>
              <w:rPr>
                <w:sz w:val="20"/>
                <w:szCs w:val="20"/>
                <w:lang w:eastAsia="zh-CN"/>
              </w:rPr>
            </w:pPr>
            <w:proofErr w:type="spellStart"/>
            <w:r w:rsidRPr="00A832D6">
              <w:rPr>
                <w:sz w:val="20"/>
                <w:szCs w:val="20"/>
                <w:lang w:eastAsia="zh-CN"/>
              </w:rPr>
              <w:t>TinB</w:t>
            </w:r>
            <w:proofErr w:type="spellEnd"/>
            <w:r w:rsidRPr="00A832D6">
              <w:rPr>
                <w:sz w:val="20"/>
                <w:szCs w:val="20"/>
                <w:lang w:eastAsia="zh-CN"/>
              </w:rPr>
              <w:t>-IFDM</w:t>
            </w:r>
          </w:p>
          <w:p w14:paraId="1DC46F14" w14:textId="77777777" w:rsidR="00665C1A" w:rsidRPr="00A832D6" w:rsidRDefault="00665C1A" w:rsidP="00665C1A">
            <w:pPr>
              <w:jc w:val="center"/>
              <w:rPr>
                <w:sz w:val="20"/>
                <w:szCs w:val="20"/>
                <w:lang w:eastAsia="zh-CN"/>
              </w:rPr>
            </w:pPr>
            <w:r w:rsidRPr="00A832D6">
              <w:rPr>
                <w:sz w:val="20"/>
                <w:szCs w:val="20"/>
                <w:lang w:eastAsia="zh-CN"/>
              </w:rPr>
              <w:t>non-uniform 1</w:t>
            </w:r>
          </w:p>
        </w:tc>
        <w:tc>
          <w:tcPr>
            <w:tcW w:w="908" w:type="dxa"/>
            <w:vAlign w:val="center"/>
          </w:tcPr>
          <w:p w14:paraId="13E620B8" w14:textId="77777777" w:rsidR="00665C1A" w:rsidRPr="00A832D6" w:rsidRDefault="00665C1A" w:rsidP="00665C1A">
            <w:pPr>
              <w:jc w:val="center"/>
              <w:rPr>
                <w:sz w:val="20"/>
                <w:szCs w:val="20"/>
                <w:lang w:eastAsia="zh-CN"/>
              </w:rPr>
            </w:pPr>
            <w:r w:rsidRPr="00A832D6">
              <w:rPr>
                <w:sz w:val="20"/>
                <w:szCs w:val="20"/>
                <w:lang w:eastAsia="zh-CN"/>
              </w:rPr>
              <w:t>241</w:t>
            </w:r>
          </w:p>
        </w:tc>
        <w:tc>
          <w:tcPr>
            <w:tcW w:w="480" w:type="dxa"/>
            <w:vAlign w:val="center"/>
          </w:tcPr>
          <w:p w14:paraId="7E81ED22" w14:textId="77777777" w:rsidR="00665C1A" w:rsidRPr="00A832D6" w:rsidRDefault="00665C1A" w:rsidP="00665C1A">
            <w:pPr>
              <w:jc w:val="center"/>
              <w:rPr>
                <w:sz w:val="20"/>
                <w:szCs w:val="20"/>
                <w:lang w:eastAsia="zh-CN"/>
              </w:rPr>
            </w:pPr>
            <w:r w:rsidRPr="00A832D6">
              <w:rPr>
                <w:sz w:val="20"/>
                <w:szCs w:val="20"/>
                <w:lang w:eastAsia="zh-CN"/>
              </w:rPr>
              <w:t>40</w:t>
            </w:r>
          </w:p>
        </w:tc>
        <w:tc>
          <w:tcPr>
            <w:tcW w:w="702" w:type="dxa"/>
            <w:vAlign w:val="center"/>
          </w:tcPr>
          <w:p w14:paraId="59733DB1" w14:textId="6D1FC275" w:rsidR="00665C1A" w:rsidRPr="00A832D6" w:rsidRDefault="00BB1802" w:rsidP="00665C1A">
            <w:pPr>
              <w:jc w:val="center"/>
              <w:rPr>
                <w:sz w:val="20"/>
                <w:szCs w:val="20"/>
                <w:lang w:eastAsia="zh-CN"/>
              </w:rPr>
            </w:pPr>
            <w:r w:rsidRPr="00A832D6">
              <w:rPr>
                <w:sz w:val="20"/>
                <w:szCs w:val="20"/>
                <w:lang w:eastAsia="zh-CN"/>
              </w:rPr>
              <w:t>5</w:t>
            </w:r>
          </w:p>
        </w:tc>
        <w:tc>
          <w:tcPr>
            <w:tcW w:w="2742" w:type="dxa"/>
            <w:vAlign w:val="center"/>
          </w:tcPr>
          <w:p w14:paraId="35129162" w14:textId="77777777" w:rsidR="00665C1A" w:rsidRPr="00A832D6" w:rsidRDefault="00665C1A" w:rsidP="00665C1A">
            <w:pPr>
              <w:jc w:val="center"/>
              <w:rPr>
                <w:sz w:val="20"/>
                <w:szCs w:val="20"/>
                <w:lang w:eastAsia="zh-CN"/>
              </w:rPr>
            </w:pPr>
            <w:r w:rsidRPr="00A832D6">
              <w:rPr>
                <w:sz w:val="20"/>
                <w:szCs w:val="20"/>
                <w:lang w:eastAsia="zh-CN"/>
              </w:rPr>
              <w:t>6 REs with indexes {0, 1, 2, 3, 4, 5} or {6, 7, 8, 9, 10, 11} in all the 40 PRBs of interlaces 0, 3, 5, and 8</w:t>
            </w:r>
          </w:p>
        </w:tc>
        <w:tc>
          <w:tcPr>
            <w:tcW w:w="885" w:type="dxa"/>
            <w:vAlign w:val="center"/>
          </w:tcPr>
          <w:p w14:paraId="24602D87" w14:textId="77777777" w:rsidR="00665C1A" w:rsidRPr="00A832D6" w:rsidRDefault="00665C1A" w:rsidP="00665C1A">
            <w:pPr>
              <w:jc w:val="center"/>
              <w:rPr>
                <w:sz w:val="20"/>
                <w:szCs w:val="20"/>
                <w:lang w:eastAsia="zh-CN"/>
              </w:rPr>
            </w:pPr>
            <w:r w:rsidRPr="00A832D6">
              <w:rPr>
                <w:sz w:val="20"/>
                <w:szCs w:val="20"/>
                <w:lang w:eastAsia="zh-CN"/>
              </w:rPr>
              <w:t>8.28</w:t>
            </w:r>
          </w:p>
        </w:tc>
        <w:tc>
          <w:tcPr>
            <w:tcW w:w="958" w:type="dxa"/>
            <w:vAlign w:val="center"/>
          </w:tcPr>
          <w:p w14:paraId="18BF4E1D" w14:textId="77777777" w:rsidR="00665C1A" w:rsidRPr="00A832D6" w:rsidRDefault="00665C1A" w:rsidP="00665C1A">
            <w:pPr>
              <w:jc w:val="center"/>
              <w:rPr>
                <w:sz w:val="20"/>
                <w:szCs w:val="20"/>
                <w:lang w:eastAsia="zh-CN"/>
              </w:rPr>
            </w:pPr>
            <w:r w:rsidRPr="00A832D6">
              <w:rPr>
                <w:sz w:val="20"/>
                <w:szCs w:val="20"/>
                <w:lang w:eastAsia="zh-CN"/>
              </w:rPr>
              <w:t>21.25</w:t>
            </w:r>
          </w:p>
        </w:tc>
        <w:tc>
          <w:tcPr>
            <w:tcW w:w="1292" w:type="dxa"/>
            <w:vAlign w:val="center"/>
          </w:tcPr>
          <w:p w14:paraId="7E247F9B" w14:textId="7673F6B7" w:rsidR="00665C1A" w:rsidRPr="00A832D6" w:rsidRDefault="00BB1802" w:rsidP="00665C1A">
            <w:pPr>
              <w:jc w:val="center"/>
              <w:rPr>
                <w:sz w:val="20"/>
                <w:szCs w:val="20"/>
                <w:lang w:eastAsia="zh-CN"/>
              </w:rPr>
            </w:pPr>
            <w:r w:rsidRPr="00A832D6">
              <w:rPr>
                <w:sz w:val="20"/>
                <w:szCs w:val="20"/>
                <w:lang w:eastAsia="zh-CN"/>
              </w:rPr>
              <w:t>7200</w:t>
            </w:r>
          </w:p>
          <w:p w14:paraId="59404BAD" w14:textId="59CCC031" w:rsidR="00665C1A" w:rsidRPr="00A832D6" w:rsidRDefault="00665C1A" w:rsidP="00AA7346">
            <w:pPr>
              <w:jc w:val="center"/>
              <w:rPr>
                <w:sz w:val="20"/>
                <w:szCs w:val="20"/>
                <w:lang w:eastAsia="zh-CN"/>
              </w:rPr>
            </w:pPr>
            <w:r w:rsidRPr="00A832D6">
              <w:rPr>
                <w:sz w:val="20"/>
                <w:szCs w:val="20"/>
                <w:lang w:eastAsia="zh-CN"/>
              </w:rPr>
              <w:t>(</w:t>
            </w:r>
            <w:r w:rsidR="005D4521" w:rsidRPr="00A832D6">
              <w:rPr>
                <w:sz w:val="20"/>
                <w:szCs w:val="20"/>
                <w:lang w:eastAsia="zh-CN"/>
              </w:rPr>
              <w:t xml:space="preserve">105 </w:t>
            </w:r>
            <w:r w:rsidRPr="00A832D6">
              <w:rPr>
                <w:sz w:val="20"/>
                <w:szCs w:val="20"/>
                <w:lang w:eastAsia="zh-CN"/>
              </w:rPr>
              <w:t>cells)</w:t>
            </w:r>
          </w:p>
        </w:tc>
      </w:tr>
      <w:tr w:rsidR="00665C1A" w:rsidRPr="009708F7" w14:paraId="76E156C6" w14:textId="77777777" w:rsidTr="00665C1A">
        <w:trPr>
          <w:jc w:val="center"/>
        </w:trPr>
        <w:tc>
          <w:tcPr>
            <w:tcW w:w="1340" w:type="dxa"/>
            <w:vAlign w:val="center"/>
          </w:tcPr>
          <w:p w14:paraId="3CB11D9F" w14:textId="77777777" w:rsidR="00665C1A" w:rsidRPr="00A832D6" w:rsidRDefault="00665C1A" w:rsidP="00665C1A">
            <w:pPr>
              <w:jc w:val="center"/>
              <w:rPr>
                <w:sz w:val="20"/>
                <w:szCs w:val="20"/>
                <w:lang w:eastAsia="zh-CN"/>
              </w:rPr>
            </w:pPr>
            <w:proofErr w:type="spellStart"/>
            <w:r w:rsidRPr="00A832D6">
              <w:rPr>
                <w:sz w:val="20"/>
                <w:szCs w:val="20"/>
                <w:lang w:eastAsia="zh-CN"/>
              </w:rPr>
              <w:t>TinB</w:t>
            </w:r>
            <w:proofErr w:type="spellEnd"/>
            <w:r w:rsidRPr="00A832D6">
              <w:rPr>
                <w:sz w:val="20"/>
                <w:szCs w:val="20"/>
                <w:lang w:eastAsia="zh-CN"/>
              </w:rPr>
              <w:t>-IFDM</w:t>
            </w:r>
          </w:p>
          <w:p w14:paraId="71CA40CA" w14:textId="77777777" w:rsidR="00665C1A" w:rsidRPr="00A832D6" w:rsidRDefault="00665C1A" w:rsidP="00665C1A">
            <w:pPr>
              <w:jc w:val="center"/>
              <w:rPr>
                <w:sz w:val="20"/>
                <w:szCs w:val="20"/>
                <w:lang w:eastAsia="zh-CN"/>
              </w:rPr>
            </w:pPr>
            <w:r w:rsidRPr="00A832D6">
              <w:rPr>
                <w:sz w:val="20"/>
                <w:szCs w:val="20"/>
                <w:lang w:eastAsia="zh-CN"/>
              </w:rPr>
              <w:t>non-uniform 2</w:t>
            </w:r>
          </w:p>
        </w:tc>
        <w:tc>
          <w:tcPr>
            <w:tcW w:w="908" w:type="dxa"/>
            <w:vAlign w:val="center"/>
          </w:tcPr>
          <w:p w14:paraId="77247207" w14:textId="77777777" w:rsidR="00665C1A" w:rsidRPr="00A832D6" w:rsidRDefault="00665C1A" w:rsidP="00665C1A">
            <w:pPr>
              <w:jc w:val="center"/>
              <w:rPr>
                <w:sz w:val="20"/>
                <w:szCs w:val="20"/>
                <w:lang w:eastAsia="zh-CN"/>
              </w:rPr>
            </w:pPr>
            <w:r w:rsidRPr="00A832D6">
              <w:rPr>
                <w:sz w:val="20"/>
                <w:szCs w:val="20"/>
                <w:lang w:eastAsia="zh-CN"/>
              </w:rPr>
              <w:t>241</w:t>
            </w:r>
          </w:p>
        </w:tc>
        <w:tc>
          <w:tcPr>
            <w:tcW w:w="480" w:type="dxa"/>
            <w:vAlign w:val="center"/>
          </w:tcPr>
          <w:p w14:paraId="4C375F11" w14:textId="77777777" w:rsidR="00665C1A" w:rsidRPr="00A832D6" w:rsidRDefault="00665C1A" w:rsidP="00665C1A">
            <w:pPr>
              <w:jc w:val="center"/>
              <w:rPr>
                <w:sz w:val="20"/>
                <w:szCs w:val="20"/>
                <w:lang w:eastAsia="zh-CN"/>
              </w:rPr>
            </w:pPr>
            <w:r w:rsidRPr="00A832D6">
              <w:rPr>
                <w:sz w:val="20"/>
                <w:szCs w:val="20"/>
                <w:lang w:eastAsia="zh-CN"/>
              </w:rPr>
              <w:t>40</w:t>
            </w:r>
          </w:p>
        </w:tc>
        <w:tc>
          <w:tcPr>
            <w:tcW w:w="702" w:type="dxa"/>
            <w:vAlign w:val="center"/>
          </w:tcPr>
          <w:p w14:paraId="0346F801" w14:textId="1EF5FF6E" w:rsidR="00665C1A" w:rsidRPr="00A832D6" w:rsidRDefault="005D4521" w:rsidP="00665C1A">
            <w:pPr>
              <w:jc w:val="center"/>
              <w:rPr>
                <w:sz w:val="20"/>
                <w:szCs w:val="20"/>
                <w:lang w:eastAsia="zh-CN"/>
              </w:rPr>
            </w:pPr>
            <w:r w:rsidRPr="00A832D6">
              <w:rPr>
                <w:sz w:val="20"/>
                <w:szCs w:val="20"/>
                <w:lang w:eastAsia="zh-CN"/>
              </w:rPr>
              <w:t>5</w:t>
            </w:r>
          </w:p>
        </w:tc>
        <w:tc>
          <w:tcPr>
            <w:tcW w:w="2742" w:type="dxa"/>
            <w:vAlign w:val="center"/>
          </w:tcPr>
          <w:p w14:paraId="54A4F642" w14:textId="77777777" w:rsidR="00665C1A" w:rsidRPr="00A832D6" w:rsidRDefault="00665C1A" w:rsidP="00665C1A">
            <w:pPr>
              <w:jc w:val="center"/>
              <w:rPr>
                <w:sz w:val="20"/>
                <w:szCs w:val="20"/>
                <w:lang w:eastAsia="zh-CN"/>
              </w:rPr>
            </w:pPr>
            <w:r w:rsidRPr="00A832D6">
              <w:rPr>
                <w:sz w:val="20"/>
                <w:szCs w:val="20"/>
                <w:lang w:eastAsia="zh-CN"/>
              </w:rPr>
              <w:t>6 REs randomly selected from each of the 40 PRBs of interlaces 0, 3, 5, and 8</w:t>
            </w:r>
          </w:p>
        </w:tc>
        <w:tc>
          <w:tcPr>
            <w:tcW w:w="885" w:type="dxa"/>
            <w:vAlign w:val="center"/>
          </w:tcPr>
          <w:p w14:paraId="57882F26" w14:textId="77777777" w:rsidR="00665C1A" w:rsidRPr="00A832D6" w:rsidRDefault="00665C1A" w:rsidP="00665C1A">
            <w:pPr>
              <w:jc w:val="center"/>
              <w:rPr>
                <w:sz w:val="20"/>
                <w:szCs w:val="20"/>
                <w:lang w:eastAsia="zh-CN"/>
              </w:rPr>
            </w:pPr>
            <w:r w:rsidRPr="00A832D6">
              <w:rPr>
                <w:sz w:val="20"/>
                <w:szCs w:val="20"/>
                <w:lang w:eastAsia="zh-CN"/>
              </w:rPr>
              <w:t>9.99</w:t>
            </w:r>
          </w:p>
        </w:tc>
        <w:tc>
          <w:tcPr>
            <w:tcW w:w="958" w:type="dxa"/>
            <w:vAlign w:val="center"/>
          </w:tcPr>
          <w:p w14:paraId="1E85A83D" w14:textId="77777777" w:rsidR="00665C1A" w:rsidRPr="00A832D6" w:rsidRDefault="00665C1A" w:rsidP="00665C1A">
            <w:pPr>
              <w:jc w:val="center"/>
              <w:rPr>
                <w:sz w:val="20"/>
                <w:szCs w:val="20"/>
                <w:lang w:eastAsia="zh-CN"/>
              </w:rPr>
            </w:pPr>
            <w:r w:rsidRPr="00A832D6">
              <w:rPr>
                <w:sz w:val="20"/>
                <w:szCs w:val="20"/>
                <w:lang w:eastAsia="zh-CN"/>
              </w:rPr>
              <w:t>21.49</w:t>
            </w:r>
          </w:p>
        </w:tc>
        <w:tc>
          <w:tcPr>
            <w:tcW w:w="1292" w:type="dxa"/>
            <w:vAlign w:val="center"/>
          </w:tcPr>
          <w:p w14:paraId="6F72E3D4" w14:textId="77777777" w:rsidR="005D4521" w:rsidRPr="00A832D6" w:rsidRDefault="005D4521" w:rsidP="005D4521">
            <w:pPr>
              <w:jc w:val="center"/>
              <w:rPr>
                <w:sz w:val="20"/>
                <w:szCs w:val="20"/>
                <w:lang w:eastAsia="zh-CN"/>
              </w:rPr>
            </w:pPr>
            <w:r w:rsidRPr="00A832D6">
              <w:rPr>
                <w:sz w:val="20"/>
                <w:szCs w:val="20"/>
                <w:lang w:eastAsia="zh-CN"/>
              </w:rPr>
              <w:t>7200</w:t>
            </w:r>
          </w:p>
          <w:p w14:paraId="2C2DDF6E" w14:textId="4EC8B91D" w:rsidR="00665C1A" w:rsidRPr="00A832D6" w:rsidRDefault="005D4521" w:rsidP="00665C1A">
            <w:pPr>
              <w:jc w:val="center"/>
              <w:rPr>
                <w:sz w:val="20"/>
                <w:szCs w:val="20"/>
                <w:lang w:eastAsia="zh-CN"/>
              </w:rPr>
            </w:pPr>
            <w:r w:rsidRPr="00A832D6">
              <w:rPr>
                <w:sz w:val="20"/>
                <w:szCs w:val="20"/>
                <w:lang w:eastAsia="zh-CN"/>
              </w:rPr>
              <w:t>(105 cells)</w:t>
            </w:r>
          </w:p>
        </w:tc>
      </w:tr>
    </w:tbl>
    <w:p w14:paraId="3DCAE5A3" w14:textId="77777777" w:rsidR="00665C1A" w:rsidRDefault="00665C1A" w:rsidP="00665C1A">
      <w:pPr>
        <w:jc w:val="center"/>
        <w:rPr>
          <w:lang w:eastAsia="zh-CN"/>
        </w:rPr>
      </w:pPr>
    </w:p>
    <w:p w14:paraId="2BD873DC" w14:textId="4A736448" w:rsidR="00665C1A" w:rsidRPr="00A832D6" w:rsidRDefault="00665C1A" w:rsidP="00665C1A">
      <w:pPr>
        <w:jc w:val="center"/>
        <w:rPr>
          <w:b/>
          <w:sz w:val="20"/>
          <w:lang w:eastAsia="zh-CN"/>
        </w:rPr>
      </w:pPr>
      <w:r w:rsidRPr="00A832D6">
        <w:rPr>
          <w:b/>
          <w:sz w:val="20"/>
          <w:lang w:eastAsia="zh-CN"/>
        </w:rPr>
        <w:t>Table A-2. Candidate PRACH schemes for NR-U with 30 kHz SCS and 5-interlace structure</w:t>
      </w:r>
      <w:r w:rsidR="007E78CD" w:rsidRPr="00A832D6">
        <w:rPr>
          <w:b/>
          <w:sz w:val="20"/>
          <w:lang w:eastAsia="zh-CN"/>
        </w:rPr>
        <w:t xml:space="preserve"> where</w:t>
      </w:r>
      <w:r w:rsidR="007A3806" w:rsidRPr="00A832D6">
        <w:rPr>
          <w:b/>
          <w:sz w:val="20"/>
          <w:lang w:eastAsia="zh-CN"/>
        </w:rPr>
        <w:t xml:space="preserve"> </w:t>
      </w:r>
      <w:r w:rsidR="007A3806" w:rsidRPr="00A832D6">
        <w:rPr>
          <w:b/>
          <w:i/>
          <w:sz w:val="20"/>
          <w:lang w:eastAsia="zh-CN"/>
        </w:rPr>
        <w:t>N</w:t>
      </w:r>
      <w:r w:rsidR="007A3806" w:rsidRPr="00A832D6">
        <w:rPr>
          <w:b/>
          <w:i/>
          <w:sz w:val="20"/>
          <w:vertAlign w:val="subscript"/>
          <w:lang w:eastAsia="zh-CN"/>
        </w:rPr>
        <w:t>TDM</w:t>
      </w:r>
      <w:r w:rsidR="007A3806" w:rsidRPr="00A832D6">
        <w:rPr>
          <w:b/>
          <w:sz w:val="20"/>
          <w:lang w:eastAsia="zh-CN"/>
        </w:rPr>
        <w:t xml:space="preserve"> </w:t>
      </w:r>
      <w:r w:rsidR="007A3806" w:rsidRPr="00A832D6">
        <w:rPr>
          <w:b/>
          <w:i/>
          <w:sz w:val="20"/>
          <w:lang w:eastAsia="zh-CN"/>
        </w:rPr>
        <w:t xml:space="preserve">= </w:t>
      </w:r>
      <w:r w:rsidR="007A3806" w:rsidRPr="00A832D6">
        <w:rPr>
          <w:b/>
          <w:sz w:val="20"/>
          <w:lang w:eastAsia="zh-CN"/>
        </w:rPr>
        <w:t>2.</w:t>
      </w:r>
    </w:p>
    <w:tbl>
      <w:tblPr>
        <w:tblStyle w:val="TableGrid"/>
        <w:tblW w:w="0" w:type="auto"/>
        <w:jc w:val="center"/>
        <w:tblLayout w:type="fixed"/>
        <w:tblLook w:val="04A0" w:firstRow="1" w:lastRow="0" w:firstColumn="1" w:lastColumn="0" w:noHBand="0" w:noVBand="1"/>
      </w:tblPr>
      <w:tblGrid>
        <w:gridCol w:w="1340"/>
        <w:gridCol w:w="909"/>
        <w:gridCol w:w="557"/>
        <w:gridCol w:w="702"/>
        <w:gridCol w:w="2747"/>
        <w:gridCol w:w="986"/>
        <w:gridCol w:w="834"/>
        <w:gridCol w:w="1232"/>
      </w:tblGrid>
      <w:tr w:rsidR="00665C1A" w:rsidRPr="009708F7" w14:paraId="171E88E4" w14:textId="77777777" w:rsidTr="00A832D6">
        <w:trPr>
          <w:jc w:val="center"/>
        </w:trPr>
        <w:tc>
          <w:tcPr>
            <w:tcW w:w="1340" w:type="dxa"/>
            <w:vAlign w:val="center"/>
          </w:tcPr>
          <w:p w14:paraId="29E18A00" w14:textId="77777777" w:rsidR="00665C1A" w:rsidRPr="00A832D6" w:rsidRDefault="00665C1A" w:rsidP="00665C1A">
            <w:pPr>
              <w:jc w:val="center"/>
              <w:rPr>
                <w:sz w:val="20"/>
                <w:szCs w:val="20"/>
                <w:lang w:eastAsia="zh-CN"/>
              </w:rPr>
            </w:pPr>
            <w:r w:rsidRPr="00A832D6">
              <w:rPr>
                <w:sz w:val="20"/>
                <w:szCs w:val="20"/>
                <w:lang w:eastAsia="zh-CN"/>
              </w:rPr>
              <w:t>Scheme</w:t>
            </w:r>
          </w:p>
        </w:tc>
        <w:tc>
          <w:tcPr>
            <w:tcW w:w="909" w:type="dxa"/>
            <w:vAlign w:val="center"/>
          </w:tcPr>
          <w:p w14:paraId="4C77FBFD" w14:textId="02D7E209" w:rsidR="00665C1A" w:rsidRPr="00A832D6" w:rsidRDefault="00665C1A" w:rsidP="00665C1A">
            <w:pPr>
              <w:jc w:val="center"/>
              <w:rPr>
                <w:sz w:val="20"/>
                <w:szCs w:val="20"/>
                <w:lang w:eastAsia="zh-CN"/>
              </w:rPr>
            </w:pPr>
            <w:r w:rsidRPr="00A832D6">
              <w:rPr>
                <w:sz w:val="20"/>
                <w:szCs w:val="20"/>
                <w:lang w:eastAsia="zh-CN"/>
              </w:rPr>
              <w:t xml:space="preserve">ZC seq. length </w:t>
            </w:r>
            <m:oMath>
              <m:sSub>
                <m:sSubPr>
                  <m:ctrlPr>
                    <w:rPr>
                      <w:rFonts w:ascii="Cambria Math" w:hAnsi="Cambria Math"/>
                      <w:i/>
                      <w:sz w:val="20"/>
                      <w:szCs w:val="20"/>
                      <w:lang w:eastAsia="zh-CN"/>
                    </w:rPr>
                  </m:ctrlPr>
                </m:sSubPr>
                <m:e>
                  <m:r>
                    <w:rPr>
                      <w:rFonts w:ascii="Cambria Math" w:hAnsi="Cambria Math"/>
                      <w:sz w:val="20"/>
                      <w:szCs w:val="20"/>
                      <w:lang w:eastAsia="zh-CN"/>
                    </w:rPr>
                    <m:t>L</m:t>
                  </m:r>
                </m:e>
                <m:sub>
                  <m:r>
                    <w:rPr>
                      <w:rFonts w:ascii="Cambria Math" w:hAnsi="Cambria Math"/>
                      <w:sz w:val="20"/>
                      <w:szCs w:val="20"/>
                      <w:lang w:eastAsia="zh-CN"/>
                    </w:rPr>
                    <m:t>ZC</m:t>
                  </m:r>
                </m:sub>
              </m:sSub>
            </m:oMath>
          </w:p>
        </w:tc>
        <w:tc>
          <w:tcPr>
            <w:tcW w:w="557" w:type="dxa"/>
            <w:vAlign w:val="center"/>
          </w:tcPr>
          <w:p w14:paraId="320AF885" w14:textId="3FED847E" w:rsidR="00665C1A" w:rsidRPr="00A832D6" w:rsidRDefault="00B742A5" w:rsidP="00665C1A">
            <w:pPr>
              <w:jc w:val="center"/>
              <w:rPr>
                <w:i/>
                <w:sz w:val="20"/>
                <w:szCs w:val="20"/>
                <w:lang w:eastAsia="zh-CN"/>
              </w:rPr>
            </w:pPr>
            <m:oMathPara>
              <m:oMath>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CS</m:t>
                    </m:r>
                  </m:sub>
                </m:sSub>
              </m:oMath>
            </m:oMathPara>
          </w:p>
        </w:tc>
        <w:tc>
          <w:tcPr>
            <w:tcW w:w="702" w:type="dxa"/>
            <w:vAlign w:val="center"/>
          </w:tcPr>
          <w:p w14:paraId="69ECD776" w14:textId="77777777" w:rsidR="00665C1A" w:rsidRPr="00A832D6" w:rsidRDefault="00665C1A" w:rsidP="00665C1A">
            <w:pPr>
              <w:jc w:val="center"/>
              <w:rPr>
                <w:sz w:val="20"/>
                <w:szCs w:val="20"/>
                <w:lang w:eastAsia="zh-CN"/>
              </w:rPr>
            </w:pPr>
            <w:r w:rsidRPr="00A832D6">
              <w:rPr>
                <w:i/>
                <w:sz w:val="20"/>
                <w:szCs w:val="20"/>
                <w:lang w:eastAsia="zh-CN"/>
              </w:rPr>
              <w:t>N</w:t>
            </w:r>
            <w:r w:rsidRPr="00A832D6">
              <w:rPr>
                <w:i/>
                <w:sz w:val="20"/>
                <w:szCs w:val="20"/>
                <w:vertAlign w:val="subscript"/>
                <w:lang w:eastAsia="zh-CN"/>
              </w:rPr>
              <w:t>FDM</w:t>
            </w:r>
          </w:p>
        </w:tc>
        <w:tc>
          <w:tcPr>
            <w:tcW w:w="2747" w:type="dxa"/>
            <w:vAlign w:val="center"/>
          </w:tcPr>
          <w:p w14:paraId="3E12BF35" w14:textId="77777777" w:rsidR="00665C1A" w:rsidRPr="00A832D6" w:rsidRDefault="00665C1A" w:rsidP="00665C1A">
            <w:pPr>
              <w:jc w:val="center"/>
              <w:rPr>
                <w:i/>
                <w:sz w:val="20"/>
                <w:szCs w:val="20"/>
                <w:lang w:eastAsia="zh-CN"/>
              </w:rPr>
            </w:pPr>
            <w:r w:rsidRPr="00A832D6">
              <w:rPr>
                <w:sz w:val="20"/>
                <w:szCs w:val="20"/>
                <w:lang w:eastAsia="zh-CN"/>
              </w:rPr>
              <w:t>Frequency Resource allocation</w:t>
            </w:r>
          </w:p>
        </w:tc>
        <w:tc>
          <w:tcPr>
            <w:tcW w:w="986" w:type="dxa"/>
            <w:vAlign w:val="center"/>
          </w:tcPr>
          <w:p w14:paraId="703E18F6" w14:textId="0F79309F" w:rsidR="00665C1A" w:rsidRPr="00A832D6" w:rsidRDefault="00665C1A">
            <w:pPr>
              <w:jc w:val="center"/>
              <w:rPr>
                <w:sz w:val="20"/>
                <w:szCs w:val="20"/>
                <w:lang w:eastAsia="zh-CN"/>
              </w:rPr>
            </w:pPr>
            <w:r w:rsidRPr="00A832D6">
              <w:rPr>
                <w:sz w:val="20"/>
                <w:szCs w:val="20"/>
                <w:lang w:eastAsia="zh-CN"/>
              </w:rPr>
              <w:t xml:space="preserve">PAPR </w:t>
            </w:r>
            <w:r w:rsidR="00D86CE1" w:rsidRPr="00A832D6">
              <w:rPr>
                <w:sz w:val="20"/>
                <w:szCs w:val="20"/>
                <w:lang w:eastAsia="zh-CN"/>
              </w:rPr>
              <w:t>[</w:t>
            </w:r>
            <w:r w:rsidRPr="00A832D6">
              <w:rPr>
                <w:sz w:val="20"/>
                <w:szCs w:val="20"/>
                <w:lang w:eastAsia="zh-CN"/>
              </w:rPr>
              <w:t>dB</w:t>
            </w:r>
            <w:r w:rsidR="00D86CE1" w:rsidRPr="00A832D6">
              <w:rPr>
                <w:sz w:val="20"/>
                <w:szCs w:val="20"/>
                <w:lang w:eastAsia="zh-CN"/>
              </w:rPr>
              <w:t>]</w:t>
            </w:r>
          </w:p>
        </w:tc>
        <w:tc>
          <w:tcPr>
            <w:tcW w:w="834" w:type="dxa"/>
            <w:vAlign w:val="center"/>
          </w:tcPr>
          <w:p w14:paraId="195084DD" w14:textId="52F2E5B6" w:rsidR="00665C1A" w:rsidRPr="00A832D6" w:rsidRDefault="00665C1A">
            <w:pPr>
              <w:jc w:val="center"/>
              <w:rPr>
                <w:sz w:val="20"/>
                <w:szCs w:val="20"/>
                <w:lang w:eastAsia="zh-CN"/>
              </w:rPr>
            </w:pPr>
            <w:r w:rsidRPr="00A832D6">
              <w:rPr>
                <w:sz w:val="20"/>
                <w:szCs w:val="20"/>
                <w:lang w:eastAsia="zh-CN"/>
              </w:rPr>
              <w:t xml:space="preserve">Max. </w:t>
            </w:r>
            <w:proofErr w:type="spellStart"/>
            <w:r w:rsidRPr="00A832D6">
              <w:rPr>
                <w:sz w:val="20"/>
                <w:szCs w:val="20"/>
                <w:lang w:eastAsia="zh-CN"/>
              </w:rPr>
              <w:t>Tx</w:t>
            </w:r>
            <w:proofErr w:type="spellEnd"/>
            <w:r w:rsidRPr="00A832D6">
              <w:rPr>
                <w:sz w:val="20"/>
                <w:szCs w:val="20"/>
                <w:lang w:eastAsia="zh-CN"/>
              </w:rPr>
              <w:t xml:space="preserve"> power </w:t>
            </w:r>
            <w:r w:rsidR="00D86CE1" w:rsidRPr="00A832D6">
              <w:rPr>
                <w:sz w:val="20"/>
                <w:szCs w:val="20"/>
                <w:lang w:eastAsia="zh-CN"/>
              </w:rPr>
              <w:t>[</w:t>
            </w:r>
            <w:proofErr w:type="spellStart"/>
            <w:r w:rsidRPr="00A832D6">
              <w:rPr>
                <w:sz w:val="20"/>
                <w:szCs w:val="20"/>
                <w:lang w:eastAsia="zh-CN"/>
              </w:rPr>
              <w:t>dBm</w:t>
            </w:r>
            <w:proofErr w:type="spellEnd"/>
            <w:r w:rsidR="00D86CE1" w:rsidRPr="00A832D6">
              <w:rPr>
                <w:sz w:val="20"/>
                <w:szCs w:val="20"/>
                <w:lang w:eastAsia="zh-CN"/>
              </w:rPr>
              <w:t>]</w:t>
            </w:r>
          </w:p>
        </w:tc>
        <w:tc>
          <w:tcPr>
            <w:tcW w:w="1232" w:type="dxa"/>
            <w:vAlign w:val="center"/>
          </w:tcPr>
          <w:p w14:paraId="4105D08D" w14:textId="77777777" w:rsidR="00665C1A" w:rsidRPr="00A832D6" w:rsidRDefault="00665C1A" w:rsidP="00665C1A">
            <w:pPr>
              <w:jc w:val="center"/>
              <w:rPr>
                <w:sz w:val="20"/>
                <w:szCs w:val="20"/>
                <w:lang w:eastAsia="zh-CN"/>
              </w:rPr>
            </w:pPr>
            <w:r w:rsidRPr="00A832D6">
              <w:rPr>
                <w:sz w:val="20"/>
                <w:szCs w:val="20"/>
                <w:lang w:eastAsia="zh-CN"/>
              </w:rPr>
              <w:t>PRACH capacity</w:t>
            </w:r>
          </w:p>
        </w:tc>
      </w:tr>
      <w:tr w:rsidR="00665C1A" w:rsidRPr="009708F7" w14:paraId="6D7A4696" w14:textId="77777777" w:rsidTr="00A832D6">
        <w:trPr>
          <w:jc w:val="center"/>
        </w:trPr>
        <w:tc>
          <w:tcPr>
            <w:tcW w:w="1340" w:type="dxa"/>
            <w:vAlign w:val="center"/>
          </w:tcPr>
          <w:p w14:paraId="09765A3D" w14:textId="77777777" w:rsidR="00665C1A" w:rsidRPr="00A832D6" w:rsidRDefault="00665C1A" w:rsidP="00665C1A">
            <w:pPr>
              <w:jc w:val="center"/>
              <w:rPr>
                <w:sz w:val="20"/>
                <w:szCs w:val="20"/>
                <w:lang w:eastAsia="zh-CN"/>
              </w:rPr>
            </w:pPr>
            <w:proofErr w:type="spellStart"/>
            <w:r w:rsidRPr="00A832D6">
              <w:rPr>
                <w:sz w:val="20"/>
                <w:szCs w:val="20"/>
                <w:lang w:eastAsia="zh-CN"/>
              </w:rPr>
              <w:t>Contig</w:t>
            </w:r>
            <w:proofErr w:type="spellEnd"/>
            <w:r w:rsidRPr="00A832D6">
              <w:rPr>
                <w:sz w:val="20"/>
                <w:szCs w:val="20"/>
                <w:lang w:eastAsia="zh-CN"/>
              </w:rPr>
              <w:t>.</w:t>
            </w:r>
          </w:p>
        </w:tc>
        <w:tc>
          <w:tcPr>
            <w:tcW w:w="909" w:type="dxa"/>
            <w:vAlign w:val="center"/>
          </w:tcPr>
          <w:p w14:paraId="1C708D9C" w14:textId="77777777" w:rsidR="00665C1A" w:rsidRPr="00A832D6" w:rsidRDefault="00665C1A" w:rsidP="00665C1A">
            <w:pPr>
              <w:jc w:val="center"/>
              <w:rPr>
                <w:sz w:val="20"/>
                <w:szCs w:val="20"/>
                <w:lang w:eastAsia="zh-CN"/>
              </w:rPr>
            </w:pPr>
            <w:r w:rsidRPr="00A832D6">
              <w:rPr>
                <w:sz w:val="20"/>
                <w:szCs w:val="20"/>
                <w:lang w:eastAsia="zh-CN"/>
              </w:rPr>
              <w:t>139</w:t>
            </w:r>
          </w:p>
        </w:tc>
        <w:tc>
          <w:tcPr>
            <w:tcW w:w="557" w:type="dxa"/>
            <w:vAlign w:val="center"/>
          </w:tcPr>
          <w:p w14:paraId="24F55D09" w14:textId="77777777" w:rsidR="00665C1A" w:rsidRPr="00A832D6" w:rsidRDefault="00665C1A" w:rsidP="00665C1A">
            <w:pPr>
              <w:jc w:val="center"/>
              <w:rPr>
                <w:sz w:val="20"/>
                <w:szCs w:val="20"/>
                <w:lang w:eastAsia="zh-CN"/>
              </w:rPr>
            </w:pPr>
            <w:r w:rsidRPr="00A832D6">
              <w:rPr>
                <w:sz w:val="20"/>
                <w:szCs w:val="20"/>
                <w:lang w:eastAsia="zh-CN"/>
              </w:rPr>
              <w:t>11</w:t>
            </w:r>
          </w:p>
        </w:tc>
        <w:tc>
          <w:tcPr>
            <w:tcW w:w="702" w:type="dxa"/>
            <w:vAlign w:val="center"/>
          </w:tcPr>
          <w:p w14:paraId="73FEE10E" w14:textId="4B63475D" w:rsidR="00665C1A" w:rsidRPr="00A832D6" w:rsidRDefault="00CB130F" w:rsidP="00665C1A">
            <w:pPr>
              <w:jc w:val="center"/>
              <w:rPr>
                <w:sz w:val="20"/>
                <w:szCs w:val="20"/>
                <w:lang w:eastAsia="zh-CN"/>
              </w:rPr>
            </w:pPr>
            <w:r w:rsidRPr="00A832D6">
              <w:rPr>
                <w:sz w:val="20"/>
                <w:szCs w:val="20"/>
                <w:lang w:eastAsia="zh-CN"/>
              </w:rPr>
              <w:t>4</w:t>
            </w:r>
          </w:p>
        </w:tc>
        <w:tc>
          <w:tcPr>
            <w:tcW w:w="2747" w:type="dxa"/>
            <w:vAlign w:val="center"/>
          </w:tcPr>
          <w:p w14:paraId="140CDE89" w14:textId="77777777" w:rsidR="00665C1A" w:rsidRPr="00A832D6" w:rsidRDefault="00665C1A" w:rsidP="00665C1A">
            <w:pPr>
              <w:jc w:val="center"/>
              <w:rPr>
                <w:sz w:val="20"/>
                <w:szCs w:val="20"/>
                <w:lang w:eastAsia="zh-CN"/>
              </w:rPr>
            </w:pPr>
            <w:r w:rsidRPr="00A832D6">
              <w:rPr>
                <w:sz w:val="20"/>
                <w:szCs w:val="20"/>
                <w:lang w:eastAsia="zh-CN"/>
              </w:rPr>
              <w:t xml:space="preserve">A contiguous number of 139  REs </w:t>
            </w:r>
          </w:p>
        </w:tc>
        <w:tc>
          <w:tcPr>
            <w:tcW w:w="986" w:type="dxa"/>
            <w:vAlign w:val="center"/>
          </w:tcPr>
          <w:p w14:paraId="4CC1D867" w14:textId="77777777" w:rsidR="00665C1A" w:rsidRPr="00A832D6" w:rsidRDefault="00665C1A" w:rsidP="00665C1A">
            <w:pPr>
              <w:jc w:val="center"/>
              <w:rPr>
                <w:sz w:val="20"/>
                <w:szCs w:val="20"/>
                <w:lang w:eastAsia="zh-CN"/>
              </w:rPr>
            </w:pPr>
            <w:r w:rsidRPr="00A832D6">
              <w:rPr>
                <w:sz w:val="20"/>
                <w:szCs w:val="20"/>
                <w:lang w:eastAsia="zh-CN"/>
              </w:rPr>
              <w:t>3.10</w:t>
            </w:r>
          </w:p>
        </w:tc>
        <w:tc>
          <w:tcPr>
            <w:tcW w:w="834" w:type="dxa"/>
            <w:vAlign w:val="center"/>
          </w:tcPr>
          <w:p w14:paraId="4397CED2" w14:textId="77777777" w:rsidR="00665C1A" w:rsidRPr="00A832D6" w:rsidRDefault="00665C1A" w:rsidP="00665C1A">
            <w:pPr>
              <w:jc w:val="center"/>
              <w:rPr>
                <w:sz w:val="20"/>
                <w:szCs w:val="20"/>
                <w:lang w:eastAsia="zh-CN"/>
              </w:rPr>
            </w:pPr>
            <w:r w:rsidRPr="00A832D6">
              <w:rPr>
                <w:sz w:val="20"/>
                <w:szCs w:val="20"/>
                <w:lang w:eastAsia="zh-CN"/>
              </w:rPr>
              <w:t>16.11</w:t>
            </w:r>
          </w:p>
        </w:tc>
        <w:tc>
          <w:tcPr>
            <w:tcW w:w="1232" w:type="dxa"/>
            <w:vAlign w:val="center"/>
          </w:tcPr>
          <w:p w14:paraId="31E61B3E" w14:textId="3AB5A93B" w:rsidR="00665C1A" w:rsidRPr="00A832D6" w:rsidRDefault="007A3806" w:rsidP="00665C1A">
            <w:pPr>
              <w:jc w:val="center"/>
              <w:rPr>
                <w:sz w:val="20"/>
                <w:szCs w:val="20"/>
                <w:lang w:eastAsia="zh-CN"/>
              </w:rPr>
            </w:pPr>
            <w:r w:rsidRPr="00A832D6">
              <w:rPr>
                <w:sz w:val="20"/>
                <w:szCs w:val="20"/>
                <w:lang w:eastAsia="zh-CN"/>
              </w:rPr>
              <w:t>13248</w:t>
            </w:r>
            <w:r w:rsidR="00CB130F" w:rsidRPr="00A832D6">
              <w:rPr>
                <w:sz w:val="20"/>
                <w:szCs w:val="20"/>
                <w:lang w:eastAsia="zh-CN"/>
              </w:rPr>
              <w:t xml:space="preserve"> </w:t>
            </w:r>
          </w:p>
          <w:p w14:paraId="63AFE1E7" w14:textId="662A0C3B" w:rsidR="00665C1A" w:rsidRPr="00A832D6" w:rsidRDefault="00665C1A" w:rsidP="00706266">
            <w:pPr>
              <w:jc w:val="center"/>
              <w:rPr>
                <w:sz w:val="20"/>
                <w:szCs w:val="20"/>
                <w:lang w:eastAsia="zh-CN"/>
              </w:rPr>
            </w:pPr>
            <w:r w:rsidRPr="00A832D6">
              <w:rPr>
                <w:sz w:val="20"/>
                <w:szCs w:val="20"/>
                <w:lang w:eastAsia="zh-CN"/>
              </w:rPr>
              <w:t>(</w:t>
            </w:r>
            <w:r w:rsidR="007A3806" w:rsidRPr="00A832D6">
              <w:rPr>
                <w:sz w:val="20"/>
                <w:szCs w:val="20"/>
                <w:lang w:eastAsia="zh-CN"/>
              </w:rPr>
              <w:t>184</w:t>
            </w:r>
            <w:r w:rsidR="00CB130F" w:rsidRPr="00A832D6">
              <w:rPr>
                <w:sz w:val="20"/>
                <w:szCs w:val="20"/>
                <w:lang w:eastAsia="zh-CN"/>
              </w:rPr>
              <w:t xml:space="preserve"> </w:t>
            </w:r>
            <w:r w:rsidRPr="00A832D6">
              <w:rPr>
                <w:sz w:val="20"/>
                <w:szCs w:val="20"/>
                <w:lang w:eastAsia="zh-CN"/>
              </w:rPr>
              <w:t>cells)</w:t>
            </w:r>
          </w:p>
        </w:tc>
      </w:tr>
      <w:tr w:rsidR="00665C1A" w:rsidRPr="009708F7" w14:paraId="36C3D3DF" w14:textId="77777777" w:rsidTr="00A832D6">
        <w:trPr>
          <w:jc w:val="center"/>
        </w:trPr>
        <w:tc>
          <w:tcPr>
            <w:tcW w:w="1340" w:type="dxa"/>
            <w:vAlign w:val="center"/>
          </w:tcPr>
          <w:p w14:paraId="06F2E95F" w14:textId="77777777" w:rsidR="00665C1A" w:rsidRPr="00A832D6" w:rsidRDefault="00665C1A" w:rsidP="00665C1A">
            <w:pPr>
              <w:jc w:val="center"/>
              <w:rPr>
                <w:sz w:val="20"/>
                <w:szCs w:val="20"/>
                <w:lang w:eastAsia="zh-CN"/>
              </w:rPr>
            </w:pPr>
            <w:r w:rsidRPr="00A832D6">
              <w:rPr>
                <w:sz w:val="20"/>
                <w:szCs w:val="20"/>
                <w:lang w:eastAsia="zh-CN"/>
              </w:rPr>
              <w:t>T-IFDM</w:t>
            </w:r>
          </w:p>
        </w:tc>
        <w:tc>
          <w:tcPr>
            <w:tcW w:w="909" w:type="dxa"/>
            <w:vAlign w:val="center"/>
          </w:tcPr>
          <w:p w14:paraId="2FEFA52C" w14:textId="77777777" w:rsidR="00665C1A" w:rsidRPr="00A832D6" w:rsidRDefault="00665C1A" w:rsidP="00665C1A">
            <w:pPr>
              <w:jc w:val="center"/>
              <w:rPr>
                <w:sz w:val="20"/>
                <w:szCs w:val="20"/>
                <w:lang w:eastAsia="zh-CN"/>
              </w:rPr>
            </w:pPr>
            <w:r w:rsidRPr="00A832D6">
              <w:rPr>
                <w:sz w:val="20"/>
                <w:szCs w:val="20"/>
                <w:lang w:eastAsia="zh-CN"/>
              </w:rPr>
              <w:t>139</w:t>
            </w:r>
          </w:p>
        </w:tc>
        <w:tc>
          <w:tcPr>
            <w:tcW w:w="557" w:type="dxa"/>
            <w:vAlign w:val="center"/>
          </w:tcPr>
          <w:p w14:paraId="17A063A7" w14:textId="76241E6E" w:rsidR="00665C1A" w:rsidRPr="00A832D6" w:rsidRDefault="00902658" w:rsidP="00665C1A">
            <w:pPr>
              <w:jc w:val="center"/>
              <w:rPr>
                <w:sz w:val="20"/>
                <w:szCs w:val="20"/>
                <w:lang w:eastAsia="zh-CN"/>
              </w:rPr>
            </w:pPr>
            <w:r w:rsidRPr="00A832D6">
              <w:rPr>
                <w:sz w:val="20"/>
                <w:szCs w:val="20"/>
                <w:lang w:eastAsia="zh-CN"/>
              </w:rPr>
              <w:t>34</w:t>
            </w:r>
          </w:p>
        </w:tc>
        <w:tc>
          <w:tcPr>
            <w:tcW w:w="702" w:type="dxa"/>
            <w:vAlign w:val="center"/>
          </w:tcPr>
          <w:p w14:paraId="7F1BA8E6" w14:textId="62B04A7C" w:rsidR="00665C1A" w:rsidRPr="00A832D6" w:rsidRDefault="00902658" w:rsidP="00665C1A">
            <w:pPr>
              <w:jc w:val="center"/>
              <w:rPr>
                <w:sz w:val="20"/>
                <w:szCs w:val="20"/>
                <w:lang w:eastAsia="zh-CN"/>
              </w:rPr>
            </w:pPr>
            <w:r w:rsidRPr="00A832D6">
              <w:rPr>
                <w:sz w:val="20"/>
                <w:szCs w:val="20"/>
                <w:lang w:eastAsia="zh-CN"/>
              </w:rPr>
              <w:t>4</w:t>
            </w:r>
          </w:p>
        </w:tc>
        <w:tc>
          <w:tcPr>
            <w:tcW w:w="2747" w:type="dxa"/>
            <w:vAlign w:val="center"/>
          </w:tcPr>
          <w:p w14:paraId="632B7856" w14:textId="77777777" w:rsidR="00665C1A" w:rsidRPr="00A832D6" w:rsidRDefault="00665C1A" w:rsidP="00665C1A">
            <w:pPr>
              <w:jc w:val="center"/>
              <w:rPr>
                <w:sz w:val="20"/>
                <w:szCs w:val="20"/>
                <w:lang w:eastAsia="zh-CN"/>
              </w:rPr>
            </w:pPr>
            <w:r w:rsidRPr="00A832D6">
              <w:rPr>
                <w:sz w:val="20"/>
                <w:szCs w:val="20"/>
                <w:lang w:eastAsia="zh-CN"/>
              </w:rPr>
              <w:t>139 uniformly distributed REs with spacing of 4 REs</w:t>
            </w:r>
          </w:p>
        </w:tc>
        <w:tc>
          <w:tcPr>
            <w:tcW w:w="986" w:type="dxa"/>
            <w:vAlign w:val="center"/>
          </w:tcPr>
          <w:p w14:paraId="15B473F4" w14:textId="20265FE0" w:rsidR="00665C1A" w:rsidRPr="00A832D6" w:rsidRDefault="00393AA1" w:rsidP="00665C1A">
            <w:pPr>
              <w:jc w:val="center"/>
              <w:rPr>
                <w:sz w:val="20"/>
                <w:szCs w:val="20"/>
                <w:lang w:eastAsia="zh-CN"/>
              </w:rPr>
            </w:pPr>
            <w:r w:rsidRPr="00A832D6">
              <w:rPr>
                <w:sz w:val="20"/>
                <w:szCs w:val="20"/>
                <w:lang w:eastAsia="zh-CN"/>
              </w:rPr>
              <w:t>4.44</w:t>
            </w:r>
          </w:p>
        </w:tc>
        <w:tc>
          <w:tcPr>
            <w:tcW w:w="834" w:type="dxa"/>
            <w:vAlign w:val="center"/>
          </w:tcPr>
          <w:p w14:paraId="46D12305" w14:textId="77777777" w:rsidR="00665C1A" w:rsidRPr="00A832D6" w:rsidRDefault="00665C1A" w:rsidP="00665C1A">
            <w:pPr>
              <w:jc w:val="center"/>
              <w:rPr>
                <w:sz w:val="20"/>
                <w:szCs w:val="20"/>
                <w:lang w:eastAsia="zh-CN"/>
              </w:rPr>
            </w:pPr>
            <w:r w:rsidRPr="00A832D6">
              <w:rPr>
                <w:sz w:val="20"/>
                <w:szCs w:val="20"/>
                <w:lang w:eastAsia="zh-CN"/>
              </w:rPr>
              <w:t>21.89</w:t>
            </w:r>
          </w:p>
        </w:tc>
        <w:tc>
          <w:tcPr>
            <w:tcW w:w="1232" w:type="dxa"/>
            <w:vAlign w:val="center"/>
          </w:tcPr>
          <w:p w14:paraId="60394650" w14:textId="7B38CC45" w:rsidR="00665C1A" w:rsidRPr="00A832D6" w:rsidRDefault="007A3806" w:rsidP="00665C1A">
            <w:pPr>
              <w:jc w:val="center"/>
              <w:rPr>
                <w:sz w:val="20"/>
                <w:szCs w:val="20"/>
                <w:lang w:eastAsia="zh-CN"/>
              </w:rPr>
            </w:pPr>
            <w:r w:rsidRPr="00A832D6">
              <w:rPr>
                <w:sz w:val="20"/>
                <w:szCs w:val="20"/>
                <w:lang w:eastAsia="zh-CN"/>
              </w:rPr>
              <w:t>4416</w:t>
            </w:r>
            <w:r w:rsidR="00895D53" w:rsidRPr="00A832D6">
              <w:rPr>
                <w:sz w:val="20"/>
                <w:szCs w:val="20"/>
                <w:lang w:eastAsia="zh-CN"/>
              </w:rPr>
              <w:t xml:space="preserve"> </w:t>
            </w:r>
          </w:p>
          <w:p w14:paraId="104B608E" w14:textId="4D01603D" w:rsidR="00665C1A" w:rsidRPr="00A832D6" w:rsidRDefault="00665C1A" w:rsidP="00706266">
            <w:pPr>
              <w:jc w:val="center"/>
              <w:rPr>
                <w:sz w:val="20"/>
                <w:szCs w:val="20"/>
                <w:lang w:eastAsia="zh-CN"/>
              </w:rPr>
            </w:pPr>
            <w:r w:rsidRPr="00A832D6">
              <w:rPr>
                <w:sz w:val="20"/>
                <w:szCs w:val="20"/>
                <w:lang w:eastAsia="zh-CN"/>
              </w:rPr>
              <w:t>(</w:t>
            </w:r>
            <w:r w:rsidR="007A3806" w:rsidRPr="00A832D6">
              <w:rPr>
                <w:sz w:val="20"/>
                <w:szCs w:val="20"/>
                <w:lang w:eastAsia="zh-CN"/>
              </w:rPr>
              <w:t>64</w:t>
            </w:r>
            <w:r w:rsidR="00895D53" w:rsidRPr="00A832D6">
              <w:rPr>
                <w:sz w:val="20"/>
                <w:szCs w:val="20"/>
                <w:lang w:eastAsia="zh-CN"/>
              </w:rPr>
              <w:t xml:space="preserve"> </w:t>
            </w:r>
            <w:r w:rsidRPr="00A832D6">
              <w:rPr>
                <w:sz w:val="20"/>
                <w:szCs w:val="20"/>
                <w:lang w:eastAsia="zh-CN"/>
              </w:rPr>
              <w:t>cells)</w:t>
            </w:r>
          </w:p>
        </w:tc>
      </w:tr>
      <w:tr w:rsidR="00665C1A" w:rsidRPr="009708F7" w14:paraId="0E78EE5D" w14:textId="77777777" w:rsidTr="00A832D6">
        <w:trPr>
          <w:jc w:val="center"/>
        </w:trPr>
        <w:tc>
          <w:tcPr>
            <w:tcW w:w="1340" w:type="dxa"/>
            <w:vAlign w:val="center"/>
          </w:tcPr>
          <w:p w14:paraId="11A3D2E7" w14:textId="77777777" w:rsidR="00665C1A" w:rsidRPr="00A832D6" w:rsidRDefault="00665C1A" w:rsidP="00665C1A">
            <w:pPr>
              <w:jc w:val="center"/>
              <w:rPr>
                <w:sz w:val="20"/>
                <w:szCs w:val="20"/>
                <w:lang w:eastAsia="zh-CN"/>
              </w:rPr>
            </w:pPr>
            <w:r w:rsidRPr="00A832D6">
              <w:rPr>
                <w:sz w:val="20"/>
                <w:szCs w:val="20"/>
                <w:lang w:eastAsia="zh-CN"/>
              </w:rPr>
              <w:t>B-IFDM</w:t>
            </w:r>
          </w:p>
          <w:p w14:paraId="54DEA6EF" w14:textId="77777777" w:rsidR="00665C1A" w:rsidRPr="00A832D6" w:rsidRDefault="00665C1A" w:rsidP="00665C1A">
            <w:pPr>
              <w:jc w:val="center"/>
              <w:rPr>
                <w:sz w:val="20"/>
                <w:szCs w:val="20"/>
                <w:lang w:eastAsia="zh-CN"/>
              </w:rPr>
            </w:pPr>
            <w:r w:rsidRPr="00A832D6">
              <w:rPr>
                <w:sz w:val="20"/>
                <w:szCs w:val="20"/>
                <w:lang w:eastAsia="zh-CN"/>
              </w:rPr>
              <w:t>non-uniform 1</w:t>
            </w:r>
          </w:p>
        </w:tc>
        <w:tc>
          <w:tcPr>
            <w:tcW w:w="909" w:type="dxa"/>
            <w:vAlign w:val="center"/>
          </w:tcPr>
          <w:p w14:paraId="7CB6EF72" w14:textId="77777777" w:rsidR="00665C1A" w:rsidRPr="00A832D6" w:rsidRDefault="00665C1A" w:rsidP="00665C1A">
            <w:pPr>
              <w:jc w:val="center"/>
              <w:rPr>
                <w:sz w:val="20"/>
                <w:szCs w:val="20"/>
                <w:lang w:eastAsia="zh-CN"/>
              </w:rPr>
            </w:pPr>
            <w:r w:rsidRPr="00A832D6">
              <w:rPr>
                <w:sz w:val="20"/>
                <w:szCs w:val="20"/>
                <w:lang w:eastAsia="zh-CN"/>
              </w:rPr>
              <w:t>241</w:t>
            </w:r>
          </w:p>
        </w:tc>
        <w:tc>
          <w:tcPr>
            <w:tcW w:w="557" w:type="dxa"/>
            <w:vAlign w:val="center"/>
          </w:tcPr>
          <w:p w14:paraId="110CD357" w14:textId="77777777" w:rsidR="00665C1A" w:rsidRPr="00A832D6" w:rsidRDefault="00665C1A" w:rsidP="00665C1A">
            <w:pPr>
              <w:jc w:val="center"/>
              <w:rPr>
                <w:sz w:val="20"/>
                <w:szCs w:val="20"/>
                <w:lang w:eastAsia="zh-CN"/>
              </w:rPr>
            </w:pPr>
            <w:r w:rsidRPr="00A832D6">
              <w:rPr>
                <w:sz w:val="20"/>
                <w:szCs w:val="20"/>
                <w:lang w:eastAsia="zh-CN"/>
              </w:rPr>
              <w:t>47</w:t>
            </w:r>
          </w:p>
        </w:tc>
        <w:tc>
          <w:tcPr>
            <w:tcW w:w="702" w:type="dxa"/>
            <w:vAlign w:val="center"/>
          </w:tcPr>
          <w:p w14:paraId="34146BE0" w14:textId="48D5D0A9" w:rsidR="00665C1A" w:rsidRPr="00A832D6" w:rsidRDefault="00031E45" w:rsidP="00665C1A">
            <w:pPr>
              <w:jc w:val="center"/>
              <w:rPr>
                <w:sz w:val="20"/>
                <w:szCs w:val="20"/>
                <w:lang w:eastAsia="zh-CN"/>
              </w:rPr>
            </w:pPr>
            <w:r w:rsidRPr="00A832D6">
              <w:rPr>
                <w:sz w:val="20"/>
                <w:szCs w:val="20"/>
                <w:lang w:eastAsia="zh-CN"/>
              </w:rPr>
              <w:t>2</w:t>
            </w:r>
          </w:p>
        </w:tc>
        <w:tc>
          <w:tcPr>
            <w:tcW w:w="2747" w:type="dxa"/>
            <w:vAlign w:val="center"/>
          </w:tcPr>
          <w:p w14:paraId="0E7B3DDB" w14:textId="77777777" w:rsidR="00665C1A" w:rsidRPr="00A832D6" w:rsidRDefault="00665C1A" w:rsidP="00665C1A">
            <w:pPr>
              <w:jc w:val="center"/>
              <w:rPr>
                <w:sz w:val="20"/>
                <w:szCs w:val="20"/>
                <w:lang w:eastAsia="zh-CN"/>
              </w:rPr>
            </w:pPr>
            <w:r w:rsidRPr="00A832D6">
              <w:rPr>
                <w:sz w:val="20"/>
                <w:szCs w:val="20"/>
                <w:lang w:eastAsia="zh-CN"/>
              </w:rPr>
              <w:t>All the 12 REs of the 20 PRBs in interlaces 0 and 3</w:t>
            </w:r>
          </w:p>
        </w:tc>
        <w:tc>
          <w:tcPr>
            <w:tcW w:w="986" w:type="dxa"/>
            <w:vAlign w:val="center"/>
          </w:tcPr>
          <w:p w14:paraId="2900A6FE" w14:textId="77777777" w:rsidR="00665C1A" w:rsidRPr="00A832D6" w:rsidRDefault="00665C1A" w:rsidP="00665C1A">
            <w:pPr>
              <w:jc w:val="center"/>
              <w:rPr>
                <w:sz w:val="20"/>
                <w:szCs w:val="20"/>
                <w:lang w:eastAsia="zh-CN"/>
              </w:rPr>
            </w:pPr>
            <w:r w:rsidRPr="00A832D6">
              <w:rPr>
                <w:sz w:val="20"/>
                <w:szCs w:val="20"/>
                <w:lang w:eastAsia="zh-CN"/>
              </w:rPr>
              <w:t>8.73</w:t>
            </w:r>
          </w:p>
        </w:tc>
        <w:tc>
          <w:tcPr>
            <w:tcW w:w="834" w:type="dxa"/>
            <w:vAlign w:val="center"/>
          </w:tcPr>
          <w:p w14:paraId="19132D1A" w14:textId="77777777" w:rsidR="00665C1A" w:rsidRPr="00A832D6" w:rsidRDefault="00665C1A" w:rsidP="00665C1A">
            <w:pPr>
              <w:jc w:val="center"/>
              <w:rPr>
                <w:sz w:val="20"/>
                <w:szCs w:val="20"/>
                <w:lang w:eastAsia="zh-CN"/>
              </w:rPr>
            </w:pPr>
            <w:r w:rsidRPr="00A832D6">
              <w:rPr>
                <w:sz w:val="20"/>
                <w:szCs w:val="20"/>
                <w:lang w:eastAsia="zh-CN"/>
              </w:rPr>
              <w:t>20.38</w:t>
            </w:r>
          </w:p>
        </w:tc>
        <w:tc>
          <w:tcPr>
            <w:tcW w:w="1232" w:type="dxa"/>
            <w:vAlign w:val="center"/>
          </w:tcPr>
          <w:p w14:paraId="0FB5F539" w14:textId="4DB2CEB1" w:rsidR="00665C1A" w:rsidRPr="00A832D6" w:rsidRDefault="007A3806" w:rsidP="00665C1A">
            <w:pPr>
              <w:jc w:val="center"/>
              <w:rPr>
                <w:sz w:val="20"/>
                <w:szCs w:val="20"/>
                <w:lang w:eastAsia="zh-CN"/>
              </w:rPr>
            </w:pPr>
            <w:r w:rsidRPr="00A832D6">
              <w:rPr>
                <w:sz w:val="20"/>
                <w:szCs w:val="20"/>
                <w:lang w:eastAsia="zh-CN"/>
              </w:rPr>
              <w:t>48</w:t>
            </w:r>
            <w:r w:rsidR="00E36671" w:rsidRPr="00A832D6">
              <w:rPr>
                <w:sz w:val="20"/>
                <w:szCs w:val="20"/>
                <w:lang w:eastAsia="zh-CN"/>
              </w:rPr>
              <w:t>00</w:t>
            </w:r>
          </w:p>
          <w:p w14:paraId="528D36B7" w14:textId="5FB03A56" w:rsidR="00665C1A" w:rsidRPr="00A832D6" w:rsidRDefault="00665C1A" w:rsidP="00706266">
            <w:pPr>
              <w:jc w:val="center"/>
              <w:rPr>
                <w:sz w:val="20"/>
                <w:szCs w:val="20"/>
                <w:lang w:eastAsia="zh-CN"/>
              </w:rPr>
            </w:pPr>
            <w:r w:rsidRPr="00A832D6">
              <w:rPr>
                <w:sz w:val="20"/>
                <w:szCs w:val="20"/>
                <w:lang w:eastAsia="zh-CN"/>
              </w:rPr>
              <w:t>(</w:t>
            </w:r>
            <w:r w:rsidR="007A3806" w:rsidRPr="00A832D6">
              <w:rPr>
                <w:sz w:val="20"/>
                <w:szCs w:val="20"/>
                <w:lang w:eastAsia="zh-CN"/>
              </w:rPr>
              <w:t>72</w:t>
            </w:r>
            <w:r w:rsidR="00E36671" w:rsidRPr="00A832D6">
              <w:rPr>
                <w:sz w:val="20"/>
                <w:szCs w:val="20"/>
                <w:lang w:eastAsia="zh-CN"/>
              </w:rPr>
              <w:t xml:space="preserve"> </w:t>
            </w:r>
            <w:r w:rsidRPr="00A832D6">
              <w:rPr>
                <w:sz w:val="20"/>
                <w:szCs w:val="20"/>
                <w:lang w:eastAsia="zh-CN"/>
              </w:rPr>
              <w:t>cells)</w:t>
            </w:r>
          </w:p>
        </w:tc>
      </w:tr>
      <w:tr w:rsidR="00665C1A" w:rsidRPr="009708F7" w14:paraId="6DCC84DD" w14:textId="77777777" w:rsidTr="00A832D6">
        <w:trPr>
          <w:jc w:val="center"/>
        </w:trPr>
        <w:tc>
          <w:tcPr>
            <w:tcW w:w="1340" w:type="dxa"/>
            <w:vAlign w:val="center"/>
          </w:tcPr>
          <w:p w14:paraId="505D1E21" w14:textId="77777777" w:rsidR="00665C1A" w:rsidRPr="00A832D6" w:rsidRDefault="00665C1A" w:rsidP="00665C1A">
            <w:pPr>
              <w:jc w:val="center"/>
              <w:rPr>
                <w:sz w:val="20"/>
                <w:szCs w:val="20"/>
                <w:lang w:eastAsia="zh-CN"/>
              </w:rPr>
            </w:pPr>
            <w:r w:rsidRPr="00A832D6">
              <w:rPr>
                <w:sz w:val="20"/>
                <w:szCs w:val="20"/>
                <w:lang w:eastAsia="zh-CN"/>
              </w:rPr>
              <w:t>B-IFDM</w:t>
            </w:r>
          </w:p>
          <w:p w14:paraId="1F59C89C" w14:textId="77777777" w:rsidR="00665C1A" w:rsidRPr="00A832D6" w:rsidRDefault="00665C1A" w:rsidP="00665C1A">
            <w:pPr>
              <w:jc w:val="center"/>
              <w:rPr>
                <w:sz w:val="20"/>
                <w:szCs w:val="20"/>
                <w:lang w:eastAsia="zh-CN"/>
              </w:rPr>
            </w:pPr>
            <w:r w:rsidRPr="00A832D6">
              <w:rPr>
                <w:sz w:val="20"/>
                <w:szCs w:val="20"/>
                <w:lang w:eastAsia="zh-CN"/>
              </w:rPr>
              <w:t>non-uniform 2</w:t>
            </w:r>
          </w:p>
        </w:tc>
        <w:tc>
          <w:tcPr>
            <w:tcW w:w="909" w:type="dxa"/>
            <w:vAlign w:val="center"/>
          </w:tcPr>
          <w:p w14:paraId="5271BC5F" w14:textId="77777777" w:rsidR="00665C1A" w:rsidRPr="00A832D6" w:rsidRDefault="00665C1A" w:rsidP="00665C1A">
            <w:pPr>
              <w:jc w:val="center"/>
              <w:rPr>
                <w:sz w:val="20"/>
                <w:szCs w:val="20"/>
                <w:lang w:eastAsia="zh-CN"/>
              </w:rPr>
            </w:pPr>
            <w:r w:rsidRPr="00A832D6">
              <w:rPr>
                <w:sz w:val="20"/>
                <w:szCs w:val="20"/>
                <w:lang w:eastAsia="zh-CN"/>
              </w:rPr>
              <w:t>241</w:t>
            </w:r>
          </w:p>
        </w:tc>
        <w:tc>
          <w:tcPr>
            <w:tcW w:w="557" w:type="dxa"/>
            <w:vAlign w:val="center"/>
          </w:tcPr>
          <w:p w14:paraId="70546F16" w14:textId="77777777" w:rsidR="00665C1A" w:rsidRPr="00A832D6" w:rsidRDefault="00665C1A" w:rsidP="00665C1A">
            <w:pPr>
              <w:jc w:val="center"/>
              <w:rPr>
                <w:sz w:val="20"/>
                <w:szCs w:val="20"/>
                <w:lang w:eastAsia="zh-CN"/>
              </w:rPr>
            </w:pPr>
            <w:r w:rsidRPr="00A832D6">
              <w:rPr>
                <w:sz w:val="20"/>
                <w:szCs w:val="20"/>
                <w:lang w:eastAsia="zh-CN"/>
              </w:rPr>
              <w:t>31</w:t>
            </w:r>
          </w:p>
        </w:tc>
        <w:tc>
          <w:tcPr>
            <w:tcW w:w="702" w:type="dxa"/>
            <w:vAlign w:val="center"/>
          </w:tcPr>
          <w:p w14:paraId="72369261" w14:textId="06BACD83" w:rsidR="00665C1A" w:rsidRPr="00A832D6" w:rsidRDefault="006F255E" w:rsidP="00665C1A">
            <w:pPr>
              <w:jc w:val="center"/>
              <w:rPr>
                <w:sz w:val="20"/>
                <w:szCs w:val="20"/>
                <w:lang w:eastAsia="zh-CN"/>
              </w:rPr>
            </w:pPr>
            <w:r w:rsidRPr="00A832D6">
              <w:rPr>
                <w:sz w:val="20"/>
                <w:szCs w:val="20"/>
                <w:lang w:eastAsia="zh-CN"/>
              </w:rPr>
              <w:t>2</w:t>
            </w:r>
          </w:p>
        </w:tc>
        <w:tc>
          <w:tcPr>
            <w:tcW w:w="2747" w:type="dxa"/>
            <w:vAlign w:val="center"/>
          </w:tcPr>
          <w:p w14:paraId="329A88F4" w14:textId="77777777" w:rsidR="00665C1A" w:rsidRPr="00A832D6" w:rsidRDefault="00665C1A" w:rsidP="00665C1A">
            <w:pPr>
              <w:jc w:val="center"/>
              <w:rPr>
                <w:sz w:val="20"/>
                <w:szCs w:val="20"/>
                <w:lang w:eastAsia="zh-CN"/>
              </w:rPr>
            </w:pPr>
            <w:r w:rsidRPr="00A832D6">
              <w:rPr>
                <w:sz w:val="20"/>
                <w:szCs w:val="20"/>
                <w:lang w:eastAsia="zh-CN"/>
              </w:rPr>
              <w:t>All the 12 REs of the 20 PRBs with indexes {0, 1, 5, 7, 12, 13, 17, 18, 20, 21, 27, 28, 30, 31, 35, 37, 41, 42, 46, 47}, which belong to interlaces 0, 1, 2 and 3</w:t>
            </w:r>
          </w:p>
        </w:tc>
        <w:tc>
          <w:tcPr>
            <w:tcW w:w="986" w:type="dxa"/>
            <w:vAlign w:val="center"/>
          </w:tcPr>
          <w:p w14:paraId="6D84B9E7" w14:textId="77777777" w:rsidR="00665C1A" w:rsidRPr="00A832D6" w:rsidRDefault="00665C1A" w:rsidP="00665C1A">
            <w:pPr>
              <w:jc w:val="center"/>
              <w:rPr>
                <w:sz w:val="20"/>
                <w:szCs w:val="20"/>
                <w:lang w:eastAsia="zh-CN"/>
              </w:rPr>
            </w:pPr>
            <w:r w:rsidRPr="00A832D6">
              <w:rPr>
                <w:sz w:val="20"/>
                <w:szCs w:val="20"/>
                <w:lang w:eastAsia="zh-CN"/>
              </w:rPr>
              <w:t>8.18</w:t>
            </w:r>
          </w:p>
        </w:tc>
        <w:tc>
          <w:tcPr>
            <w:tcW w:w="834" w:type="dxa"/>
            <w:vAlign w:val="center"/>
          </w:tcPr>
          <w:p w14:paraId="17DCB4C7" w14:textId="77777777" w:rsidR="00665C1A" w:rsidRPr="00A832D6" w:rsidRDefault="00665C1A" w:rsidP="00665C1A">
            <w:pPr>
              <w:jc w:val="center"/>
              <w:rPr>
                <w:sz w:val="20"/>
                <w:szCs w:val="20"/>
                <w:lang w:eastAsia="zh-CN"/>
              </w:rPr>
            </w:pPr>
            <w:r w:rsidRPr="00A832D6">
              <w:rPr>
                <w:sz w:val="20"/>
                <w:szCs w:val="20"/>
                <w:lang w:eastAsia="zh-CN"/>
              </w:rPr>
              <w:t>20.0</w:t>
            </w:r>
          </w:p>
        </w:tc>
        <w:tc>
          <w:tcPr>
            <w:tcW w:w="1232" w:type="dxa"/>
            <w:vAlign w:val="center"/>
          </w:tcPr>
          <w:p w14:paraId="090FF277" w14:textId="476ACD04" w:rsidR="00665C1A" w:rsidRPr="00A832D6" w:rsidRDefault="007A3806" w:rsidP="00665C1A">
            <w:pPr>
              <w:jc w:val="center"/>
              <w:rPr>
                <w:sz w:val="20"/>
                <w:szCs w:val="20"/>
                <w:lang w:eastAsia="zh-CN"/>
              </w:rPr>
            </w:pPr>
            <w:r w:rsidRPr="00A832D6">
              <w:rPr>
                <w:sz w:val="20"/>
                <w:szCs w:val="20"/>
                <w:lang w:eastAsia="zh-CN"/>
              </w:rPr>
              <w:t>672</w:t>
            </w:r>
            <w:r w:rsidR="006F255E" w:rsidRPr="00A832D6">
              <w:rPr>
                <w:sz w:val="20"/>
                <w:szCs w:val="20"/>
                <w:lang w:eastAsia="zh-CN"/>
              </w:rPr>
              <w:t>0</w:t>
            </w:r>
          </w:p>
          <w:p w14:paraId="43D56D3D" w14:textId="6747F5A8" w:rsidR="00665C1A" w:rsidRPr="00A832D6" w:rsidRDefault="00665C1A" w:rsidP="00706266">
            <w:pPr>
              <w:jc w:val="center"/>
              <w:rPr>
                <w:sz w:val="20"/>
                <w:szCs w:val="20"/>
                <w:lang w:eastAsia="zh-CN"/>
              </w:rPr>
            </w:pPr>
            <w:r w:rsidRPr="00A832D6">
              <w:rPr>
                <w:sz w:val="20"/>
                <w:szCs w:val="20"/>
                <w:lang w:eastAsia="zh-CN"/>
              </w:rPr>
              <w:t>(</w:t>
            </w:r>
            <w:r w:rsidR="007A3806" w:rsidRPr="00A832D6">
              <w:rPr>
                <w:sz w:val="20"/>
                <w:szCs w:val="20"/>
                <w:lang w:eastAsia="zh-CN"/>
              </w:rPr>
              <w:t>96</w:t>
            </w:r>
            <w:r w:rsidR="006F255E" w:rsidRPr="00A832D6">
              <w:rPr>
                <w:sz w:val="20"/>
                <w:szCs w:val="20"/>
                <w:lang w:eastAsia="zh-CN"/>
              </w:rPr>
              <w:t xml:space="preserve"> </w:t>
            </w:r>
            <w:r w:rsidRPr="00A832D6">
              <w:rPr>
                <w:sz w:val="20"/>
                <w:szCs w:val="20"/>
                <w:lang w:eastAsia="zh-CN"/>
              </w:rPr>
              <w:t>cells)</w:t>
            </w:r>
          </w:p>
        </w:tc>
      </w:tr>
      <w:tr w:rsidR="00665C1A" w:rsidRPr="009708F7" w14:paraId="4F40C255" w14:textId="77777777" w:rsidTr="00A832D6">
        <w:trPr>
          <w:jc w:val="center"/>
        </w:trPr>
        <w:tc>
          <w:tcPr>
            <w:tcW w:w="1340" w:type="dxa"/>
            <w:vAlign w:val="center"/>
          </w:tcPr>
          <w:p w14:paraId="5A120BF8" w14:textId="77777777" w:rsidR="00665C1A" w:rsidRPr="00A832D6" w:rsidRDefault="00665C1A" w:rsidP="00665C1A">
            <w:pPr>
              <w:jc w:val="center"/>
              <w:rPr>
                <w:sz w:val="20"/>
                <w:szCs w:val="20"/>
                <w:lang w:eastAsia="zh-CN"/>
              </w:rPr>
            </w:pPr>
            <w:proofErr w:type="spellStart"/>
            <w:r w:rsidRPr="00A832D6">
              <w:rPr>
                <w:sz w:val="20"/>
                <w:szCs w:val="20"/>
                <w:lang w:eastAsia="zh-CN"/>
              </w:rPr>
              <w:t>TinB</w:t>
            </w:r>
            <w:proofErr w:type="spellEnd"/>
            <w:r w:rsidRPr="00A832D6">
              <w:rPr>
                <w:sz w:val="20"/>
                <w:szCs w:val="20"/>
                <w:lang w:eastAsia="zh-CN"/>
              </w:rPr>
              <w:t>-IFDM</w:t>
            </w:r>
          </w:p>
          <w:p w14:paraId="01620256" w14:textId="77777777" w:rsidR="00665C1A" w:rsidRPr="00A832D6" w:rsidRDefault="00665C1A" w:rsidP="00665C1A">
            <w:pPr>
              <w:jc w:val="center"/>
              <w:rPr>
                <w:sz w:val="20"/>
                <w:szCs w:val="20"/>
                <w:lang w:eastAsia="zh-CN"/>
              </w:rPr>
            </w:pPr>
            <w:r w:rsidRPr="00A832D6">
              <w:rPr>
                <w:sz w:val="20"/>
                <w:szCs w:val="20"/>
                <w:lang w:eastAsia="zh-CN"/>
              </w:rPr>
              <w:t>non-uniform 1</w:t>
            </w:r>
          </w:p>
        </w:tc>
        <w:tc>
          <w:tcPr>
            <w:tcW w:w="909" w:type="dxa"/>
            <w:vAlign w:val="center"/>
          </w:tcPr>
          <w:p w14:paraId="28005D88" w14:textId="77777777" w:rsidR="00665C1A" w:rsidRPr="00A832D6" w:rsidRDefault="00665C1A" w:rsidP="00665C1A">
            <w:pPr>
              <w:jc w:val="center"/>
              <w:rPr>
                <w:sz w:val="20"/>
                <w:szCs w:val="20"/>
                <w:lang w:eastAsia="zh-CN"/>
              </w:rPr>
            </w:pPr>
            <w:r w:rsidRPr="00A832D6">
              <w:rPr>
                <w:sz w:val="20"/>
                <w:szCs w:val="20"/>
                <w:lang w:eastAsia="zh-CN"/>
              </w:rPr>
              <w:t>241</w:t>
            </w:r>
          </w:p>
        </w:tc>
        <w:tc>
          <w:tcPr>
            <w:tcW w:w="557" w:type="dxa"/>
            <w:vAlign w:val="center"/>
          </w:tcPr>
          <w:p w14:paraId="3110FE67" w14:textId="77777777" w:rsidR="00665C1A" w:rsidRPr="00A832D6" w:rsidRDefault="00665C1A" w:rsidP="00665C1A">
            <w:pPr>
              <w:jc w:val="center"/>
              <w:rPr>
                <w:sz w:val="20"/>
                <w:szCs w:val="20"/>
                <w:lang w:eastAsia="zh-CN"/>
              </w:rPr>
            </w:pPr>
            <w:r w:rsidRPr="00A832D6">
              <w:rPr>
                <w:sz w:val="20"/>
                <w:szCs w:val="20"/>
                <w:lang w:eastAsia="zh-CN"/>
              </w:rPr>
              <w:t>40</w:t>
            </w:r>
          </w:p>
        </w:tc>
        <w:tc>
          <w:tcPr>
            <w:tcW w:w="702" w:type="dxa"/>
            <w:vAlign w:val="center"/>
          </w:tcPr>
          <w:p w14:paraId="73FC8C25" w14:textId="4EA81AC0" w:rsidR="00665C1A" w:rsidRPr="00A832D6" w:rsidRDefault="00210497" w:rsidP="00665C1A">
            <w:pPr>
              <w:jc w:val="center"/>
              <w:rPr>
                <w:sz w:val="20"/>
                <w:szCs w:val="20"/>
                <w:lang w:eastAsia="zh-CN"/>
              </w:rPr>
            </w:pPr>
            <w:r w:rsidRPr="00A832D6">
              <w:rPr>
                <w:sz w:val="20"/>
                <w:szCs w:val="20"/>
                <w:lang w:eastAsia="zh-CN"/>
              </w:rPr>
              <w:t>2</w:t>
            </w:r>
          </w:p>
        </w:tc>
        <w:tc>
          <w:tcPr>
            <w:tcW w:w="2747" w:type="dxa"/>
            <w:vAlign w:val="center"/>
          </w:tcPr>
          <w:p w14:paraId="3A995E04" w14:textId="77777777" w:rsidR="00665C1A" w:rsidRPr="00A832D6" w:rsidRDefault="00665C1A" w:rsidP="00665C1A">
            <w:pPr>
              <w:jc w:val="center"/>
              <w:rPr>
                <w:sz w:val="20"/>
                <w:szCs w:val="20"/>
                <w:lang w:eastAsia="zh-CN"/>
              </w:rPr>
            </w:pPr>
            <w:r w:rsidRPr="00A832D6">
              <w:rPr>
                <w:sz w:val="20"/>
                <w:szCs w:val="20"/>
                <w:lang w:eastAsia="zh-CN"/>
              </w:rPr>
              <w:t>6 REs with indexes {0, 1, 2, 3, 4, 5} or {6, 7, 8, 9, 10, 11} in each of the 40 PRBs from interlaces 0, 1, 2, 3</w:t>
            </w:r>
          </w:p>
        </w:tc>
        <w:tc>
          <w:tcPr>
            <w:tcW w:w="986" w:type="dxa"/>
            <w:vAlign w:val="center"/>
          </w:tcPr>
          <w:p w14:paraId="28B89759" w14:textId="77777777" w:rsidR="00665C1A" w:rsidRPr="00A832D6" w:rsidRDefault="00665C1A" w:rsidP="00665C1A">
            <w:pPr>
              <w:jc w:val="center"/>
              <w:rPr>
                <w:sz w:val="20"/>
                <w:szCs w:val="20"/>
                <w:lang w:eastAsia="zh-CN"/>
              </w:rPr>
            </w:pPr>
            <w:r w:rsidRPr="00A832D6">
              <w:rPr>
                <w:sz w:val="20"/>
                <w:szCs w:val="20"/>
                <w:lang w:eastAsia="zh-CN"/>
              </w:rPr>
              <w:t>8.63</w:t>
            </w:r>
          </w:p>
        </w:tc>
        <w:tc>
          <w:tcPr>
            <w:tcW w:w="834" w:type="dxa"/>
            <w:vAlign w:val="center"/>
          </w:tcPr>
          <w:p w14:paraId="4C92E748" w14:textId="77777777" w:rsidR="00665C1A" w:rsidRPr="00A832D6" w:rsidRDefault="00665C1A" w:rsidP="00665C1A">
            <w:pPr>
              <w:jc w:val="center"/>
              <w:rPr>
                <w:sz w:val="20"/>
                <w:szCs w:val="20"/>
                <w:lang w:eastAsia="zh-CN"/>
              </w:rPr>
            </w:pPr>
            <w:r w:rsidRPr="00A832D6">
              <w:rPr>
                <w:sz w:val="20"/>
                <w:szCs w:val="20"/>
                <w:lang w:eastAsia="zh-CN"/>
              </w:rPr>
              <w:t>21.25</w:t>
            </w:r>
          </w:p>
        </w:tc>
        <w:tc>
          <w:tcPr>
            <w:tcW w:w="1232" w:type="dxa"/>
            <w:vAlign w:val="center"/>
          </w:tcPr>
          <w:p w14:paraId="3ABF869B" w14:textId="22172718" w:rsidR="00665C1A" w:rsidRPr="00A832D6" w:rsidRDefault="007A3806" w:rsidP="00665C1A">
            <w:pPr>
              <w:jc w:val="center"/>
              <w:rPr>
                <w:sz w:val="20"/>
                <w:szCs w:val="20"/>
                <w:lang w:eastAsia="zh-CN"/>
              </w:rPr>
            </w:pPr>
            <w:r w:rsidRPr="00A832D6">
              <w:rPr>
                <w:sz w:val="20"/>
                <w:szCs w:val="20"/>
                <w:lang w:eastAsia="zh-CN"/>
              </w:rPr>
              <w:t>5760</w:t>
            </w:r>
          </w:p>
          <w:p w14:paraId="609BACCB" w14:textId="6D439A69" w:rsidR="00665C1A" w:rsidRPr="00A832D6" w:rsidRDefault="00665C1A" w:rsidP="00706266">
            <w:pPr>
              <w:jc w:val="center"/>
              <w:rPr>
                <w:sz w:val="20"/>
                <w:szCs w:val="20"/>
                <w:lang w:eastAsia="zh-CN"/>
              </w:rPr>
            </w:pPr>
            <w:r w:rsidRPr="00A832D6">
              <w:rPr>
                <w:sz w:val="20"/>
                <w:szCs w:val="20"/>
                <w:lang w:eastAsia="zh-CN"/>
              </w:rPr>
              <w:t>(</w:t>
            </w:r>
            <w:r w:rsidR="007A3806" w:rsidRPr="00A832D6">
              <w:rPr>
                <w:sz w:val="20"/>
                <w:szCs w:val="20"/>
                <w:lang w:eastAsia="zh-CN"/>
              </w:rPr>
              <w:t xml:space="preserve">84 </w:t>
            </w:r>
            <w:r w:rsidRPr="00A832D6">
              <w:rPr>
                <w:sz w:val="20"/>
                <w:szCs w:val="20"/>
                <w:lang w:eastAsia="zh-CN"/>
              </w:rPr>
              <w:t>cells)</w:t>
            </w:r>
          </w:p>
        </w:tc>
      </w:tr>
      <w:tr w:rsidR="00665C1A" w:rsidRPr="009708F7" w14:paraId="122CAAB0" w14:textId="77777777" w:rsidTr="00A832D6">
        <w:trPr>
          <w:jc w:val="center"/>
        </w:trPr>
        <w:tc>
          <w:tcPr>
            <w:tcW w:w="1340" w:type="dxa"/>
            <w:vAlign w:val="center"/>
          </w:tcPr>
          <w:p w14:paraId="026C27E0" w14:textId="77777777" w:rsidR="00665C1A" w:rsidRPr="00A832D6" w:rsidRDefault="00665C1A" w:rsidP="00665C1A">
            <w:pPr>
              <w:jc w:val="center"/>
              <w:rPr>
                <w:sz w:val="20"/>
                <w:szCs w:val="20"/>
                <w:lang w:eastAsia="zh-CN"/>
              </w:rPr>
            </w:pPr>
            <w:proofErr w:type="spellStart"/>
            <w:r w:rsidRPr="00A832D6">
              <w:rPr>
                <w:sz w:val="20"/>
                <w:szCs w:val="20"/>
                <w:lang w:eastAsia="zh-CN"/>
              </w:rPr>
              <w:t>TinB</w:t>
            </w:r>
            <w:proofErr w:type="spellEnd"/>
            <w:r w:rsidRPr="00A832D6">
              <w:rPr>
                <w:sz w:val="20"/>
                <w:szCs w:val="20"/>
                <w:lang w:eastAsia="zh-CN"/>
              </w:rPr>
              <w:t>-IFDM</w:t>
            </w:r>
          </w:p>
          <w:p w14:paraId="0A426C8F" w14:textId="77777777" w:rsidR="00665C1A" w:rsidRPr="00A832D6" w:rsidRDefault="00665C1A" w:rsidP="00665C1A">
            <w:pPr>
              <w:jc w:val="center"/>
              <w:rPr>
                <w:sz w:val="20"/>
                <w:szCs w:val="20"/>
                <w:lang w:eastAsia="zh-CN"/>
              </w:rPr>
            </w:pPr>
            <w:r w:rsidRPr="00A832D6">
              <w:rPr>
                <w:sz w:val="20"/>
                <w:szCs w:val="20"/>
                <w:lang w:eastAsia="zh-CN"/>
              </w:rPr>
              <w:t>non-uniform 2</w:t>
            </w:r>
          </w:p>
        </w:tc>
        <w:tc>
          <w:tcPr>
            <w:tcW w:w="909" w:type="dxa"/>
            <w:vAlign w:val="center"/>
          </w:tcPr>
          <w:p w14:paraId="314B5590" w14:textId="77777777" w:rsidR="00665C1A" w:rsidRPr="00A832D6" w:rsidRDefault="00665C1A" w:rsidP="00665C1A">
            <w:pPr>
              <w:jc w:val="center"/>
              <w:rPr>
                <w:sz w:val="20"/>
                <w:szCs w:val="20"/>
                <w:lang w:eastAsia="zh-CN"/>
              </w:rPr>
            </w:pPr>
            <w:r w:rsidRPr="00A832D6">
              <w:rPr>
                <w:sz w:val="20"/>
                <w:szCs w:val="20"/>
                <w:lang w:eastAsia="zh-CN"/>
              </w:rPr>
              <w:t>241</w:t>
            </w:r>
          </w:p>
        </w:tc>
        <w:tc>
          <w:tcPr>
            <w:tcW w:w="557" w:type="dxa"/>
            <w:vAlign w:val="center"/>
          </w:tcPr>
          <w:p w14:paraId="321E34D8" w14:textId="77777777" w:rsidR="00665C1A" w:rsidRPr="00A832D6" w:rsidRDefault="00665C1A" w:rsidP="00665C1A">
            <w:pPr>
              <w:jc w:val="center"/>
              <w:rPr>
                <w:sz w:val="20"/>
                <w:szCs w:val="20"/>
                <w:lang w:eastAsia="zh-CN"/>
              </w:rPr>
            </w:pPr>
            <w:r w:rsidRPr="00A832D6">
              <w:rPr>
                <w:sz w:val="20"/>
                <w:szCs w:val="20"/>
                <w:lang w:eastAsia="zh-CN"/>
              </w:rPr>
              <w:t>40</w:t>
            </w:r>
          </w:p>
        </w:tc>
        <w:tc>
          <w:tcPr>
            <w:tcW w:w="702" w:type="dxa"/>
            <w:vAlign w:val="center"/>
          </w:tcPr>
          <w:p w14:paraId="4BDE0E42" w14:textId="77777777" w:rsidR="00665C1A" w:rsidRPr="00A832D6" w:rsidRDefault="00665C1A" w:rsidP="00665C1A">
            <w:pPr>
              <w:jc w:val="center"/>
              <w:rPr>
                <w:sz w:val="20"/>
                <w:szCs w:val="20"/>
                <w:lang w:eastAsia="zh-CN"/>
              </w:rPr>
            </w:pPr>
            <w:r w:rsidRPr="00A832D6">
              <w:rPr>
                <w:sz w:val="20"/>
                <w:szCs w:val="20"/>
                <w:lang w:eastAsia="zh-CN"/>
              </w:rPr>
              <w:t>2</w:t>
            </w:r>
          </w:p>
        </w:tc>
        <w:tc>
          <w:tcPr>
            <w:tcW w:w="2747" w:type="dxa"/>
            <w:vAlign w:val="center"/>
          </w:tcPr>
          <w:p w14:paraId="20D5DC9F" w14:textId="77777777" w:rsidR="00665C1A" w:rsidRPr="00A832D6" w:rsidRDefault="00665C1A" w:rsidP="00665C1A">
            <w:pPr>
              <w:jc w:val="center"/>
              <w:rPr>
                <w:sz w:val="20"/>
                <w:szCs w:val="20"/>
                <w:lang w:eastAsia="zh-CN"/>
              </w:rPr>
            </w:pPr>
            <w:r w:rsidRPr="00A832D6">
              <w:rPr>
                <w:sz w:val="20"/>
                <w:szCs w:val="20"/>
                <w:lang w:eastAsia="zh-CN"/>
              </w:rPr>
              <w:t>6 REs randomly selected from each of the 40 PRBs from interlaces 0, 1, 2, 3</w:t>
            </w:r>
          </w:p>
        </w:tc>
        <w:tc>
          <w:tcPr>
            <w:tcW w:w="986" w:type="dxa"/>
            <w:vAlign w:val="center"/>
          </w:tcPr>
          <w:p w14:paraId="477D8B70" w14:textId="77777777" w:rsidR="00665C1A" w:rsidRPr="00A832D6" w:rsidRDefault="00665C1A" w:rsidP="00665C1A">
            <w:pPr>
              <w:jc w:val="center"/>
              <w:rPr>
                <w:sz w:val="20"/>
                <w:szCs w:val="20"/>
                <w:lang w:eastAsia="zh-CN"/>
              </w:rPr>
            </w:pPr>
            <w:r w:rsidRPr="00A832D6">
              <w:rPr>
                <w:sz w:val="20"/>
                <w:szCs w:val="20"/>
                <w:lang w:eastAsia="zh-CN"/>
              </w:rPr>
              <w:t>9.75</w:t>
            </w:r>
          </w:p>
        </w:tc>
        <w:tc>
          <w:tcPr>
            <w:tcW w:w="834" w:type="dxa"/>
            <w:vAlign w:val="center"/>
          </w:tcPr>
          <w:p w14:paraId="365B3310" w14:textId="77777777" w:rsidR="00665C1A" w:rsidRPr="00A832D6" w:rsidRDefault="00665C1A" w:rsidP="00665C1A">
            <w:pPr>
              <w:jc w:val="center"/>
              <w:rPr>
                <w:sz w:val="20"/>
                <w:szCs w:val="20"/>
                <w:lang w:eastAsia="zh-CN"/>
              </w:rPr>
            </w:pPr>
            <w:r w:rsidRPr="00A832D6">
              <w:rPr>
                <w:sz w:val="20"/>
                <w:szCs w:val="20"/>
                <w:lang w:eastAsia="zh-CN"/>
              </w:rPr>
              <w:t>21.25</w:t>
            </w:r>
          </w:p>
        </w:tc>
        <w:tc>
          <w:tcPr>
            <w:tcW w:w="1232" w:type="dxa"/>
            <w:vAlign w:val="center"/>
          </w:tcPr>
          <w:p w14:paraId="108B168B" w14:textId="77777777" w:rsidR="007A3806" w:rsidRPr="00A832D6" w:rsidRDefault="007A3806" w:rsidP="007A3806">
            <w:pPr>
              <w:jc w:val="center"/>
              <w:rPr>
                <w:sz w:val="20"/>
                <w:szCs w:val="20"/>
                <w:lang w:eastAsia="zh-CN"/>
              </w:rPr>
            </w:pPr>
            <w:r w:rsidRPr="00A832D6">
              <w:rPr>
                <w:sz w:val="20"/>
                <w:szCs w:val="20"/>
                <w:lang w:eastAsia="zh-CN"/>
              </w:rPr>
              <w:t>5760</w:t>
            </w:r>
          </w:p>
          <w:p w14:paraId="3E385549" w14:textId="51EEDEE0" w:rsidR="00665C1A" w:rsidRPr="00A832D6" w:rsidRDefault="007A3806" w:rsidP="00665C1A">
            <w:pPr>
              <w:jc w:val="center"/>
              <w:rPr>
                <w:sz w:val="20"/>
                <w:szCs w:val="20"/>
                <w:lang w:eastAsia="zh-CN"/>
              </w:rPr>
            </w:pPr>
            <w:r w:rsidRPr="00A832D6">
              <w:rPr>
                <w:sz w:val="20"/>
                <w:szCs w:val="20"/>
                <w:lang w:eastAsia="zh-CN"/>
              </w:rPr>
              <w:t>(84 cells)</w:t>
            </w:r>
          </w:p>
        </w:tc>
      </w:tr>
    </w:tbl>
    <w:p w14:paraId="569CDB42" w14:textId="77777777" w:rsidR="00665C1A" w:rsidRDefault="00665C1A" w:rsidP="00665C1A">
      <w:pPr>
        <w:jc w:val="center"/>
        <w:rPr>
          <w:lang w:eastAsia="zh-CN"/>
        </w:rPr>
      </w:pPr>
    </w:p>
    <w:p w14:paraId="5A944B17" w14:textId="5615B46C" w:rsidR="00665C1A" w:rsidRPr="00A832D6" w:rsidRDefault="00665C1A" w:rsidP="00665C1A">
      <w:pPr>
        <w:jc w:val="center"/>
        <w:rPr>
          <w:b/>
          <w:sz w:val="20"/>
          <w:lang w:eastAsia="zh-CN"/>
        </w:rPr>
      </w:pPr>
      <w:r w:rsidRPr="00A832D6">
        <w:rPr>
          <w:b/>
          <w:sz w:val="20"/>
          <w:lang w:eastAsia="zh-CN"/>
        </w:rPr>
        <w:t>Table A-3. Candidate PRACH schemes for NR-U with 60 kHz SCS and 3-interlace structure</w:t>
      </w:r>
      <w:r w:rsidR="007E78CD" w:rsidRPr="00A832D6">
        <w:rPr>
          <w:b/>
          <w:sz w:val="20"/>
          <w:lang w:eastAsia="zh-CN"/>
        </w:rPr>
        <w:t xml:space="preserve"> where</w:t>
      </w:r>
      <w:r w:rsidR="007A3806" w:rsidRPr="00A832D6">
        <w:rPr>
          <w:b/>
          <w:sz w:val="20"/>
          <w:lang w:eastAsia="zh-CN"/>
        </w:rPr>
        <w:t xml:space="preserve"> </w:t>
      </w:r>
      <w:r w:rsidR="007A3806" w:rsidRPr="00A832D6">
        <w:rPr>
          <w:b/>
          <w:i/>
          <w:sz w:val="20"/>
          <w:lang w:eastAsia="zh-CN"/>
        </w:rPr>
        <w:t>N</w:t>
      </w:r>
      <w:r w:rsidR="007A3806" w:rsidRPr="00A832D6">
        <w:rPr>
          <w:b/>
          <w:i/>
          <w:sz w:val="20"/>
          <w:vertAlign w:val="subscript"/>
          <w:lang w:eastAsia="zh-CN"/>
        </w:rPr>
        <w:t>TDM</w:t>
      </w:r>
      <w:r w:rsidR="007A3806" w:rsidRPr="00A832D6">
        <w:rPr>
          <w:b/>
          <w:sz w:val="20"/>
          <w:lang w:eastAsia="zh-CN"/>
        </w:rPr>
        <w:t xml:space="preserve"> </w:t>
      </w:r>
      <w:r w:rsidR="007A3806" w:rsidRPr="00A832D6">
        <w:rPr>
          <w:b/>
          <w:i/>
          <w:sz w:val="20"/>
          <w:lang w:eastAsia="zh-CN"/>
        </w:rPr>
        <w:t xml:space="preserve">= </w:t>
      </w:r>
      <w:r w:rsidR="007A3806" w:rsidRPr="00A832D6">
        <w:rPr>
          <w:b/>
          <w:sz w:val="20"/>
          <w:lang w:eastAsia="zh-CN"/>
        </w:rPr>
        <w:t>4.</w:t>
      </w:r>
    </w:p>
    <w:tbl>
      <w:tblPr>
        <w:tblStyle w:val="TableGrid"/>
        <w:tblW w:w="0" w:type="auto"/>
        <w:jc w:val="center"/>
        <w:tblLayout w:type="fixed"/>
        <w:tblLook w:val="04A0" w:firstRow="1" w:lastRow="0" w:firstColumn="1" w:lastColumn="0" w:noHBand="0" w:noVBand="1"/>
      </w:tblPr>
      <w:tblGrid>
        <w:gridCol w:w="1345"/>
        <w:gridCol w:w="910"/>
        <w:gridCol w:w="557"/>
        <w:gridCol w:w="702"/>
        <w:gridCol w:w="2763"/>
        <w:gridCol w:w="806"/>
        <w:gridCol w:w="992"/>
        <w:gridCol w:w="1232"/>
      </w:tblGrid>
      <w:tr w:rsidR="00665C1A" w:rsidRPr="009708F7" w14:paraId="7885D2B2" w14:textId="77777777" w:rsidTr="00A832D6">
        <w:trPr>
          <w:jc w:val="center"/>
        </w:trPr>
        <w:tc>
          <w:tcPr>
            <w:tcW w:w="1345" w:type="dxa"/>
            <w:vAlign w:val="center"/>
          </w:tcPr>
          <w:p w14:paraId="0611A293" w14:textId="77777777" w:rsidR="00665C1A" w:rsidRPr="00A832D6" w:rsidRDefault="00665C1A" w:rsidP="00665C1A">
            <w:pPr>
              <w:jc w:val="center"/>
              <w:rPr>
                <w:sz w:val="20"/>
                <w:szCs w:val="20"/>
                <w:lang w:eastAsia="zh-CN"/>
              </w:rPr>
            </w:pPr>
            <w:r w:rsidRPr="00A832D6">
              <w:rPr>
                <w:sz w:val="20"/>
                <w:szCs w:val="20"/>
                <w:lang w:eastAsia="zh-CN"/>
              </w:rPr>
              <w:t>Scheme</w:t>
            </w:r>
          </w:p>
        </w:tc>
        <w:tc>
          <w:tcPr>
            <w:tcW w:w="910" w:type="dxa"/>
            <w:vAlign w:val="center"/>
          </w:tcPr>
          <w:p w14:paraId="6D96A67C" w14:textId="33F0851D" w:rsidR="00665C1A" w:rsidRPr="00A832D6" w:rsidRDefault="00665C1A" w:rsidP="00665C1A">
            <w:pPr>
              <w:jc w:val="center"/>
              <w:rPr>
                <w:sz w:val="20"/>
                <w:szCs w:val="20"/>
                <w:lang w:eastAsia="zh-CN"/>
              </w:rPr>
            </w:pPr>
            <w:r w:rsidRPr="00A832D6">
              <w:rPr>
                <w:sz w:val="20"/>
                <w:szCs w:val="20"/>
                <w:lang w:eastAsia="zh-CN"/>
              </w:rPr>
              <w:t xml:space="preserve">ZC seq. length </w:t>
            </w:r>
            <m:oMath>
              <m:sSub>
                <m:sSubPr>
                  <m:ctrlPr>
                    <w:rPr>
                      <w:rFonts w:ascii="Cambria Math" w:hAnsi="Cambria Math"/>
                      <w:i/>
                      <w:sz w:val="20"/>
                      <w:szCs w:val="20"/>
                      <w:lang w:eastAsia="zh-CN"/>
                    </w:rPr>
                  </m:ctrlPr>
                </m:sSubPr>
                <m:e>
                  <m:r>
                    <w:rPr>
                      <w:rFonts w:ascii="Cambria Math" w:hAnsi="Cambria Math"/>
                      <w:sz w:val="20"/>
                      <w:szCs w:val="20"/>
                      <w:lang w:eastAsia="zh-CN"/>
                    </w:rPr>
                    <m:t>L</m:t>
                  </m:r>
                </m:e>
                <m:sub>
                  <m:r>
                    <w:rPr>
                      <w:rFonts w:ascii="Cambria Math" w:hAnsi="Cambria Math"/>
                      <w:sz w:val="20"/>
                      <w:szCs w:val="20"/>
                      <w:lang w:eastAsia="zh-CN"/>
                    </w:rPr>
                    <m:t>ZC</m:t>
                  </m:r>
                </m:sub>
              </m:sSub>
            </m:oMath>
          </w:p>
        </w:tc>
        <w:tc>
          <w:tcPr>
            <w:tcW w:w="557" w:type="dxa"/>
            <w:vAlign w:val="center"/>
          </w:tcPr>
          <w:p w14:paraId="477DCF05" w14:textId="0FFE4C03" w:rsidR="00665C1A" w:rsidRPr="00A832D6" w:rsidRDefault="00B742A5" w:rsidP="00665C1A">
            <w:pPr>
              <w:jc w:val="center"/>
              <w:rPr>
                <w:i/>
                <w:sz w:val="20"/>
                <w:szCs w:val="20"/>
                <w:lang w:eastAsia="zh-CN"/>
              </w:rPr>
            </w:pPr>
            <m:oMathPara>
              <m:oMath>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CS</m:t>
                    </m:r>
                  </m:sub>
                </m:sSub>
              </m:oMath>
            </m:oMathPara>
          </w:p>
        </w:tc>
        <w:tc>
          <w:tcPr>
            <w:tcW w:w="702" w:type="dxa"/>
            <w:vAlign w:val="center"/>
          </w:tcPr>
          <w:p w14:paraId="407BC2EA" w14:textId="77777777" w:rsidR="00665C1A" w:rsidRPr="00A832D6" w:rsidRDefault="00665C1A" w:rsidP="00665C1A">
            <w:pPr>
              <w:jc w:val="center"/>
              <w:rPr>
                <w:sz w:val="20"/>
                <w:szCs w:val="20"/>
                <w:lang w:eastAsia="zh-CN"/>
              </w:rPr>
            </w:pPr>
            <w:r w:rsidRPr="00A832D6">
              <w:rPr>
                <w:i/>
                <w:sz w:val="20"/>
                <w:szCs w:val="20"/>
                <w:lang w:eastAsia="zh-CN"/>
              </w:rPr>
              <w:t>N</w:t>
            </w:r>
            <w:r w:rsidRPr="00A832D6">
              <w:rPr>
                <w:i/>
                <w:sz w:val="20"/>
                <w:szCs w:val="20"/>
                <w:vertAlign w:val="subscript"/>
                <w:lang w:eastAsia="zh-CN"/>
              </w:rPr>
              <w:t>FDM</w:t>
            </w:r>
          </w:p>
        </w:tc>
        <w:tc>
          <w:tcPr>
            <w:tcW w:w="2763" w:type="dxa"/>
            <w:vAlign w:val="center"/>
          </w:tcPr>
          <w:p w14:paraId="66F16B83" w14:textId="77777777" w:rsidR="00665C1A" w:rsidRPr="00A832D6" w:rsidRDefault="00665C1A" w:rsidP="00665C1A">
            <w:pPr>
              <w:jc w:val="center"/>
              <w:rPr>
                <w:i/>
                <w:sz w:val="20"/>
                <w:szCs w:val="20"/>
                <w:lang w:eastAsia="zh-CN"/>
              </w:rPr>
            </w:pPr>
            <w:r w:rsidRPr="00A832D6">
              <w:rPr>
                <w:sz w:val="20"/>
                <w:szCs w:val="20"/>
                <w:lang w:eastAsia="zh-CN"/>
              </w:rPr>
              <w:t>Frequency Resource allocation</w:t>
            </w:r>
          </w:p>
        </w:tc>
        <w:tc>
          <w:tcPr>
            <w:tcW w:w="806" w:type="dxa"/>
            <w:vAlign w:val="center"/>
          </w:tcPr>
          <w:p w14:paraId="56B67EFE" w14:textId="3214DC52" w:rsidR="00665C1A" w:rsidRPr="00A832D6" w:rsidRDefault="00665C1A">
            <w:pPr>
              <w:jc w:val="center"/>
              <w:rPr>
                <w:sz w:val="20"/>
                <w:szCs w:val="20"/>
                <w:lang w:eastAsia="zh-CN"/>
              </w:rPr>
            </w:pPr>
            <w:r w:rsidRPr="00A832D6">
              <w:rPr>
                <w:sz w:val="20"/>
                <w:szCs w:val="20"/>
                <w:lang w:eastAsia="zh-CN"/>
              </w:rPr>
              <w:t xml:space="preserve">PAPR </w:t>
            </w:r>
            <w:r w:rsidR="00D86CE1" w:rsidRPr="00A832D6">
              <w:rPr>
                <w:sz w:val="20"/>
                <w:szCs w:val="20"/>
                <w:lang w:eastAsia="zh-CN"/>
              </w:rPr>
              <w:t>[</w:t>
            </w:r>
            <w:r w:rsidRPr="00A832D6">
              <w:rPr>
                <w:sz w:val="20"/>
                <w:szCs w:val="20"/>
                <w:lang w:eastAsia="zh-CN"/>
              </w:rPr>
              <w:t>dB</w:t>
            </w:r>
            <w:r w:rsidR="00D86CE1" w:rsidRPr="00A832D6">
              <w:rPr>
                <w:sz w:val="20"/>
                <w:szCs w:val="20"/>
                <w:lang w:eastAsia="zh-CN"/>
              </w:rPr>
              <w:t>]</w:t>
            </w:r>
          </w:p>
        </w:tc>
        <w:tc>
          <w:tcPr>
            <w:tcW w:w="992" w:type="dxa"/>
            <w:vAlign w:val="center"/>
          </w:tcPr>
          <w:p w14:paraId="3232C086" w14:textId="0C08DC5F" w:rsidR="00665C1A" w:rsidRPr="00A832D6" w:rsidRDefault="00665C1A">
            <w:pPr>
              <w:jc w:val="center"/>
              <w:rPr>
                <w:sz w:val="20"/>
                <w:szCs w:val="20"/>
                <w:lang w:eastAsia="zh-CN"/>
              </w:rPr>
            </w:pPr>
            <w:r w:rsidRPr="00A832D6">
              <w:rPr>
                <w:sz w:val="20"/>
                <w:szCs w:val="20"/>
                <w:lang w:eastAsia="zh-CN"/>
              </w:rPr>
              <w:t xml:space="preserve">Max. </w:t>
            </w:r>
            <w:proofErr w:type="spellStart"/>
            <w:r w:rsidRPr="00A832D6">
              <w:rPr>
                <w:sz w:val="20"/>
                <w:szCs w:val="20"/>
                <w:lang w:eastAsia="zh-CN"/>
              </w:rPr>
              <w:t>Tx</w:t>
            </w:r>
            <w:proofErr w:type="spellEnd"/>
            <w:r w:rsidRPr="00A832D6">
              <w:rPr>
                <w:sz w:val="20"/>
                <w:szCs w:val="20"/>
                <w:lang w:eastAsia="zh-CN"/>
              </w:rPr>
              <w:t xml:space="preserve"> power </w:t>
            </w:r>
            <w:r w:rsidR="00D86CE1" w:rsidRPr="00A832D6">
              <w:rPr>
                <w:sz w:val="20"/>
                <w:szCs w:val="20"/>
                <w:lang w:eastAsia="zh-CN"/>
              </w:rPr>
              <w:t>[</w:t>
            </w:r>
            <w:proofErr w:type="spellStart"/>
            <w:r w:rsidRPr="00A832D6">
              <w:rPr>
                <w:sz w:val="20"/>
                <w:szCs w:val="20"/>
                <w:lang w:eastAsia="zh-CN"/>
              </w:rPr>
              <w:t>dBm</w:t>
            </w:r>
            <w:proofErr w:type="spellEnd"/>
            <w:r w:rsidR="00D86CE1" w:rsidRPr="00A832D6">
              <w:rPr>
                <w:sz w:val="20"/>
                <w:szCs w:val="20"/>
                <w:lang w:eastAsia="zh-CN"/>
              </w:rPr>
              <w:t>]</w:t>
            </w:r>
          </w:p>
        </w:tc>
        <w:tc>
          <w:tcPr>
            <w:tcW w:w="1232" w:type="dxa"/>
            <w:vAlign w:val="center"/>
          </w:tcPr>
          <w:p w14:paraId="60109DE2" w14:textId="77777777" w:rsidR="00665C1A" w:rsidRPr="00A832D6" w:rsidRDefault="00665C1A" w:rsidP="00665C1A">
            <w:pPr>
              <w:jc w:val="center"/>
              <w:rPr>
                <w:sz w:val="20"/>
                <w:szCs w:val="20"/>
                <w:lang w:eastAsia="zh-CN"/>
              </w:rPr>
            </w:pPr>
            <w:r w:rsidRPr="00A832D6">
              <w:rPr>
                <w:sz w:val="20"/>
                <w:szCs w:val="20"/>
                <w:lang w:eastAsia="zh-CN"/>
              </w:rPr>
              <w:t>PRACH capacity</w:t>
            </w:r>
          </w:p>
        </w:tc>
      </w:tr>
      <w:tr w:rsidR="00665C1A" w:rsidRPr="009708F7" w14:paraId="70CBFD65" w14:textId="77777777" w:rsidTr="00A832D6">
        <w:trPr>
          <w:jc w:val="center"/>
        </w:trPr>
        <w:tc>
          <w:tcPr>
            <w:tcW w:w="1345" w:type="dxa"/>
            <w:vAlign w:val="center"/>
          </w:tcPr>
          <w:p w14:paraId="40F0F093" w14:textId="77777777" w:rsidR="00665C1A" w:rsidRPr="00A832D6" w:rsidRDefault="00665C1A" w:rsidP="00665C1A">
            <w:pPr>
              <w:jc w:val="center"/>
              <w:rPr>
                <w:sz w:val="20"/>
                <w:szCs w:val="20"/>
                <w:lang w:eastAsia="zh-CN"/>
              </w:rPr>
            </w:pPr>
            <w:proofErr w:type="spellStart"/>
            <w:r w:rsidRPr="00A832D6">
              <w:rPr>
                <w:sz w:val="20"/>
                <w:szCs w:val="20"/>
                <w:lang w:eastAsia="zh-CN"/>
              </w:rPr>
              <w:t>Contig</w:t>
            </w:r>
            <w:proofErr w:type="spellEnd"/>
            <w:r w:rsidRPr="00A832D6">
              <w:rPr>
                <w:sz w:val="20"/>
                <w:szCs w:val="20"/>
                <w:lang w:eastAsia="zh-CN"/>
              </w:rPr>
              <w:t>.</w:t>
            </w:r>
          </w:p>
        </w:tc>
        <w:tc>
          <w:tcPr>
            <w:tcW w:w="910" w:type="dxa"/>
            <w:vAlign w:val="center"/>
          </w:tcPr>
          <w:p w14:paraId="7649FF41" w14:textId="77777777" w:rsidR="00665C1A" w:rsidRPr="00A832D6" w:rsidRDefault="00665C1A" w:rsidP="00665C1A">
            <w:pPr>
              <w:jc w:val="center"/>
              <w:rPr>
                <w:sz w:val="20"/>
                <w:szCs w:val="20"/>
                <w:lang w:eastAsia="zh-CN"/>
              </w:rPr>
            </w:pPr>
            <w:r w:rsidRPr="00A832D6">
              <w:rPr>
                <w:sz w:val="20"/>
                <w:szCs w:val="20"/>
                <w:lang w:eastAsia="zh-CN"/>
              </w:rPr>
              <w:t>139</w:t>
            </w:r>
          </w:p>
        </w:tc>
        <w:tc>
          <w:tcPr>
            <w:tcW w:w="557" w:type="dxa"/>
            <w:vAlign w:val="center"/>
          </w:tcPr>
          <w:p w14:paraId="0FD2683D" w14:textId="77777777" w:rsidR="00665C1A" w:rsidRPr="00A832D6" w:rsidRDefault="00665C1A" w:rsidP="00665C1A">
            <w:pPr>
              <w:jc w:val="center"/>
              <w:rPr>
                <w:sz w:val="20"/>
                <w:szCs w:val="20"/>
                <w:lang w:eastAsia="zh-CN"/>
              </w:rPr>
            </w:pPr>
            <w:r w:rsidRPr="00A832D6">
              <w:rPr>
                <w:sz w:val="20"/>
                <w:szCs w:val="20"/>
                <w:lang w:eastAsia="zh-CN"/>
              </w:rPr>
              <w:t>19</w:t>
            </w:r>
          </w:p>
        </w:tc>
        <w:tc>
          <w:tcPr>
            <w:tcW w:w="702" w:type="dxa"/>
            <w:vAlign w:val="center"/>
          </w:tcPr>
          <w:p w14:paraId="15F596F2" w14:textId="4AFACFD9" w:rsidR="00665C1A" w:rsidRPr="00A832D6" w:rsidRDefault="001C2AA8" w:rsidP="00665C1A">
            <w:pPr>
              <w:jc w:val="center"/>
              <w:rPr>
                <w:sz w:val="20"/>
                <w:szCs w:val="20"/>
                <w:lang w:eastAsia="zh-CN"/>
              </w:rPr>
            </w:pPr>
            <w:r w:rsidRPr="00A832D6">
              <w:rPr>
                <w:sz w:val="20"/>
                <w:szCs w:val="20"/>
                <w:lang w:eastAsia="zh-CN"/>
              </w:rPr>
              <w:t>2</w:t>
            </w:r>
          </w:p>
        </w:tc>
        <w:tc>
          <w:tcPr>
            <w:tcW w:w="2763" w:type="dxa"/>
            <w:vAlign w:val="center"/>
          </w:tcPr>
          <w:p w14:paraId="09AC90E4" w14:textId="13049F89" w:rsidR="00665C1A" w:rsidRPr="00A832D6" w:rsidRDefault="00665C1A" w:rsidP="00AA7346">
            <w:pPr>
              <w:jc w:val="center"/>
              <w:rPr>
                <w:sz w:val="20"/>
                <w:szCs w:val="20"/>
                <w:lang w:eastAsia="zh-CN"/>
              </w:rPr>
            </w:pPr>
            <w:r w:rsidRPr="00A832D6">
              <w:rPr>
                <w:sz w:val="20"/>
                <w:szCs w:val="20"/>
                <w:lang w:eastAsia="zh-CN"/>
              </w:rPr>
              <w:t>A contiguous number of 139  REs</w:t>
            </w:r>
          </w:p>
        </w:tc>
        <w:tc>
          <w:tcPr>
            <w:tcW w:w="806" w:type="dxa"/>
            <w:vAlign w:val="center"/>
          </w:tcPr>
          <w:p w14:paraId="3C3F3F8A" w14:textId="77777777" w:rsidR="00665C1A" w:rsidRPr="00A832D6" w:rsidRDefault="00665C1A" w:rsidP="00665C1A">
            <w:pPr>
              <w:jc w:val="center"/>
              <w:rPr>
                <w:sz w:val="20"/>
                <w:szCs w:val="20"/>
                <w:lang w:eastAsia="zh-CN"/>
              </w:rPr>
            </w:pPr>
            <w:r w:rsidRPr="00A832D6">
              <w:rPr>
                <w:sz w:val="20"/>
                <w:szCs w:val="20"/>
                <w:lang w:eastAsia="zh-CN"/>
              </w:rPr>
              <w:t>3.98</w:t>
            </w:r>
          </w:p>
        </w:tc>
        <w:tc>
          <w:tcPr>
            <w:tcW w:w="992" w:type="dxa"/>
            <w:vAlign w:val="center"/>
          </w:tcPr>
          <w:p w14:paraId="61755A43" w14:textId="77777777" w:rsidR="00665C1A" w:rsidRPr="00A832D6" w:rsidRDefault="00665C1A" w:rsidP="00665C1A">
            <w:pPr>
              <w:jc w:val="center"/>
              <w:rPr>
                <w:sz w:val="20"/>
                <w:szCs w:val="20"/>
                <w:lang w:eastAsia="zh-CN"/>
              </w:rPr>
            </w:pPr>
            <w:r w:rsidRPr="00A832D6">
              <w:rPr>
                <w:sz w:val="20"/>
                <w:szCs w:val="20"/>
                <w:lang w:eastAsia="zh-CN"/>
              </w:rPr>
              <w:t>19.13</w:t>
            </w:r>
          </w:p>
        </w:tc>
        <w:tc>
          <w:tcPr>
            <w:tcW w:w="1232" w:type="dxa"/>
            <w:vAlign w:val="center"/>
          </w:tcPr>
          <w:p w14:paraId="6E14A0F7" w14:textId="33690D3B" w:rsidR="00665C1A" w:rsidRPr="00A832D6" w:rsidRDefault="002C47B1" w:rsidP="00665C1A">
            <w:pPr>
              <w:jc w:val="center"/>
              <w:rPr>
                <w:sz w:val="20"/>
                <w:szCs w:val="20"/>
                <w:lang w:eastAsia="zh-CN"/>
              </w:rPr>
            </w:pPr>
            <w:r w:rsidRPr="00A832D6">
              <w:rPr>
                <w:sz w:val="20"/>
                <w:szCs w:val="20"/>
                <w:lang w:eastAsia="zh-CN"/>
              </w:rPr>
              <w:t>7728</w:t>
            </w:r>
            <w:r w:rsidR="001C2AA8" w:rsidRPr="00A832D6">
              <w:rPr>
                <w:sz w:val="20"/>
                <w:szCs w:val="20"/>
                <w:lang w:eastAsia="zh-CN"/>
              </w:rPr>
              <w:t xml:space="preserve"> </w:t>
            </w:r>
          </w:p>
          <w:p w14:paraId="287021C3" w14:textId="602D6EB1" w:rsidR="00665C1A" w:rsidRPr="00A832D6" w:rsidRDefault="00665C1A" w:rsidP="00706266">
            <w:pPr>
              <w:jc w:val="center"/>
              <w:rPr>
                <w:sz w:val="20"/>
                <w:szCs w:val="20"/>
                <w:lang w:eastAsia="zh-CN"/>
              </w:rPr>
            </w:pPr>
            <w:r w:rsidRPr="00A832D6">
              <w:rPr>
                <w:sz w:val="20"/>
                <w:szCs w:val="20"/>
                <w:lang w:eastAsia="zh-CN"/>
              </w:rPr>
              <w:t>(</w:t>
            </w:r>
            <w:r w:rsidR="002C47B1" w:rsidRPr="00A832D6">
              <w:rPr>
                <w:sz w:val="20"/>
                <w:szCs w:val="20"/>
                <w:lang w:eastAsia="zh-CN"/>
              </w:rPr>
              <w:t>104</w:t>
            </w:r>
            <w:r w:rsidR="001C2AA8" w:rsidRPr="00A832D6">
              <w:rPr>
                <w:sz w:val="20"/>
                <w:szCs w:val="20"/>
                <w:lang w:eastAsia="zh-CN"/>
              </w:rPr>
              <w:t xml:space="preserve"> </w:t>
            </w:r>
            <w:r w:rsidRPr="00A832D6">
              <w:rPr>
                <w:sz w:val="20"/>
                <w:szCs w:val="20"/>
                <w:lang w:eastAsia="zh-CN"/>
              </w:rPr>
              <w:t>cells)</w:t>
            </w:r>
          </w:p>
        </w:tc>
      </w:tr>
      <w:tr w:rsidR="00665C1A" w:rsidRPr="009708F7" w14:paraId="778AC773" w14:textId="77777777" w:rsidTr="00A832D6">
        <w:trPr>
          <w:jc w:val="center"/>
        </w:trPr>
        <w:tc>
          <w:tcPr>
            <w:tcW w:w="1345" w:type="dxa"/>
            <w:vAlign w:val="center"/>
          </w:tcPr>
          <w:p w14:paraId="5CC4F770" w14:textId="77777777" w:rsidR="00665C1A" w:rsidRPr="00A832D6" w:rsidRDefault="00665C1A" w:rsidP="00665C1A">
            <w:pPr>
              <w:jc w:val="center"/>
              <w:rPr>
                <w:sz w:val="20"/>
                <w:szCs w:val="20"/>
                <w:lang w:eastAsia="zh-CN"/>
              </w:rPr>
            </w:pPr>
            <w:r w:rsidRPr="00A832D6">
              <w:rPr>
                <w:sz w:val="20"/>
                <w:szCs w:val="20"/>
                <w:lang w:eastAsia="zh-CN"/>
              </w:rPr>
              <w:lastRenderedPageBreak/>
              <w:t>T-IFDM</w:t>
            </w:r>
          </w:p>
        </w:tc>
        <w:tc>
          <w:tcPr>
            <w:tcW w:w="910" w:type="dxa"/>
            <w:vAlign w:val="center"/>
          </w:tcPr>
          <w:p w14:paraId="0B556553" w14:textId="77777777" w:rsidR="00665C1A" w:rsidRPr="00A832D6" w:rsidRDefault="00665C1A" w:rsidP="00665C1A">
            <w:pPr>
              <w:jc w:val="center"/>
              <w:rPr>
                <w:sz w:val="20"/>
                <w:szCs w:val="20"/>
                <w:lang w:eastAsia="zh-CN"/>
              </w:rPr>
            </w:pPr>
            <w:r w:rsidRPr="00A832D6">
              <w:rPr>
                <w:sz w:val="20"/>
                <w:szCs w:val="20"/>
                <w:lang w:eastAsia="zh-CN"/>
              </w:rPr>
              <w:t>139</w:t>
            </w:r>
          </w:p>
        </w:tc>
        <w:tc>
          <w:tcPr>
            <w:tcW w:w="557" w:type="dxa"/>
            <w:vAlign w:val="center"/>
          </w:tcPr>
          <w:p w14:paraId="661CC843" w14:textId="49FC6979" w:rsidR="00665C1A" w:rsidRPr="00A832D6" w:rsidRDefault="001C2AA8" w:rsidP="00665C1A">
            <w:pPr>
              <w:jc w:val="center"/>
              <w:rPr>
                <w:sz w:val="20"/>
                <w:szCs w:val="20"/>
                <w:lang w:eastAsia="zh-CN"/>
              </w:rPr>
            </w:pPr>
            <w:r w:rsidRPr="00A832D6">
              <w:rPr>
                <w:sz w:val="20"/>
                <w:szCs w:val="20"/>
                <w:lang w:eastAsia="zh-CN"/>
              </w:rPr>
              <w:t>34</w:t>
            </w:r>
          </w:p>
        </w:tc>
        <w:tc>
          <w:tcPr>
            <w:tcW w:w="702" w:type="dxa"/>
            <w:vAlign w:val="center"/>
          </w:tcPr>
          <w:p w14:paraId="793BAB7F" w14:textId="73671362" w:rsidR="00665C1A" w:rsidRPr="00A832D6" w:rsidRDefault="001C2AA8" w:rsidP="00665C1A">
            <w:pPr>
              <w:jc w:val="center"/>
              <w:rPr>
                <w:sz w:val="20"/>
                <w:szCs w:val="20"/>
                <w:lang w:eastAsia="zh-CN"/>
              </w:rPr>
            </w:pPr>
            <w:r w:rsidRPr="00A832D6">
              <w:rPr>
                <w:sz w:val="20"/>
                <w:szCs w:val="20"/>
                <w:lang w:eastAsia="zh-CN"/>
              </w:rPr>
              <w:t>2</w:t>
            </w:r>
          </w:p>
        </w:tc>
        <w:tc>
          <w:tcPr>
            <w:tcW w:w="2763" w:type="dxa"/>
            <w:vAlign w:val="center"/>
          </w:tcPr>
          <w:p w14:paraId="012F1C54" w14:textId="77777777" w:rsidR="00665C1A" w:rsidRPr="00A832D6" w:rsidRDefault="00665C1A" w:rsidP="00665C1A">
            <w:pPr>
              <w:jc w:val="center"/>
              <w:rPr>
                <w:sz w:val="20"/>
                <w:szCs w:val="20"/>
                <w:lang w:eastAsia="zh-CN"/>
              </w:rPr>
            </w:pPr>
            <w:r w:rsidRPr="00A832D6">
              <w:rPr>
                <w:sz w:val="20"/>
                <w:szCs w:val="20"/>
                <w:lang w:eastAsia="zh-CN"/>
              </w:rPr>
              <w:t>139 uniformly distributed REs with spacing of 2 REs</w:t>
            </w:r>
          </w:p>
        </w:tc>
        <w:tc>
          <w:tcPr>
            <w:tcW w:w="806" w:type="dxa"/>
            <w:vAlign w:val="center"/>
          </w:tcPr>
          <w:p w14:paraId="075E794B" w14:textId="545F7AEE" w:rsidR="00665C1A" w:rsidRPr="00A832D6" w:rsidRDefault="00393AA1" w:rsidP="00665C1A">
            <w:pPr>
              <w:jc w:val="center"/>
              <w:rPr>
                <w:sz w:val="20"/>
                <w:szCs w:val="20"/>
                <w:lang w:eastAsia="zh-CN"/>
              </w:rPr>
            </w:pPr>
            <w:r w:rsidRPr="00A832D6">
              <w:rPr>
                <w:sz w:val="20"/>
                <w:szCs w:val="20"/>
                <w:lang w:eastAsia="zh-CN"/>
              </w:rPr>
              <w:t>4.44</w:t>
            </w:r>
          </w:p>
        </w:tc>
        <w:tc>
          <w:tcPr>
            <w:tcW w:w="992" w:type="dxa"/>
            <w:vAlign w:val="center"/>
          </w:tcPr>
          <w:p w14:paraId="4E5FDD41" w14:textId="77777777" w:rsidR="00665C1A" w:rsidRPr="00A832D6" w:rsidRDefault="00665C1A" w:rsidP="00665C1A">
            <w:pPr>
              <w:jc w:val="center"/>
              <w:rPr>
                <w:sz w:val="20"/>
                <w:szCs w:val="20"/>
                <w:lang w:eastAsia="zh-CN"/>
              </w:rPr>
            </w:pPr>
            <w:r w:rsidRPr="00A832D6">
              <w:rPr>
                <w:sz w:val="20"/>
                <w:szCs w:val="20"/>
                <w:lang w:eastAsia="zh-CN"/>
              </w:rPr>
              <w:t>21.89</w:t>
            </w:r>
          </w:p>
        </w:tc>
        <w:tc>
          <w:tcPr>
            <w:tcW w:w="1232" w:type="dxa"/>
            <w:vAlign w:val="center"/>
          </w:tcPr>
          <w:p w14:paraId="4EB7F5FE" w14:textId="6DFBDEB0" w:rsidR="00665C1A" w:rsidRPr="00A832D6" w:rsidRDefault="002C47B1" w:rsidP="00665C1A">
            <w:pPr>
              <w:jc w:val="center"/>
              <w:rPr>
                <w:sz w:val="20"/>
                <w:szCs w:val="20"/>
                <w:lang w:eastAsia="zh-CN"/>
              </w:rPr>
            </w:pPr>
            <w:r w:rsidRPr="00A832D6">
              <w:rPr>
                <w:sz w:val="20"/>
                <w:szCs w:val="20"/>
                <w:lang w:eastAsia="zh-CN"/>
              </w:rPr>
              <w:t>4416</w:t>
            </w:r>
          </w:p>
          <w:p w14:paraId="0264FEAC" w14:textId="729B0B28" w:rsidR="00665C1A" w:rsidRPr="00A832D6" w:rsidRDefault="00665C1A" w:rsidP="00706266">
            <w:pPr>
              <w:jc w:val="center"/>
              <w:rPr>
                <w:sz w:val="20"/>
                <w:szCs w:val="20"/>
                <w:lang w:eastAsia="zh-CN"/>
              </w:rPr>
            </w:pPr>
            <w:r w:rsidRPr="00A832D6">
              <w:rPr>
                <w:sz w:val="20"/>
                <w:szCs w:val="20"/>
                <w:lang w:eastAsia="zh-CN"/>
              </w:rPr>
              <w:t>(</w:t>
            </w:r>
            <w:r w:rsidR="002C47B1" w:rsidRPr="00A832D6">
              <w:rPr>
                <w:sz w:val="20"/>
                <w:szCs w:val="20"/>
                <w:lang w:eastAsia="zh-CN"/>
              </w:rPr>
              <w:t>64</w:t>
            </w:r>
            <w:r w:rsidR="001C2AA8" w:rsidRPr="00A832D6">
              <w:rPr>
                <w:sz w:val="20"/>
                <w:szCs w:val="20"/>
                <w:lang w:eastAsia="zh-CN"/>
              </w:rPr>
              <w:t xml:space="preserve"> </w:t>
            </w:r>
            <w:r w:rsidRPr="00A832D6">
              <w:rPr>
                <w:sz w:val="20"/>
                <w:szCs w:val="20"/>
                <w:lang w:eastAsia="zh-CN"/>
              </w:rPr>
              <w:t>cells)</w:t>
            </w:r>
          </w:p>
        </w:tc>
      </w:tr>
      <w:tr w:rsidR="00665C1A" w:rsidRPr="009708F7" w14:paraId="4ED33A0F" w14:textId="77777777" w:rsidTr="00A832D6">
        <w:trPr>
          <w:jc w:val="center"/>
        </w:trPr>
        <w:tc>
          <w:tcPr>
            <w:tcW w:w="1345" w:type="dxa"/>
            <w:vAlign w:val="center"/>
          </w:tcPr>
          <w:p w14:paraId="2212851C" w14:textId="77777777" w:rsidR="00665C1A" w:rsidRPr="00A832D6" w:rsidRDefault="00665C1A" w:rsidP="00665C1A">
            <w:pPr>
              <w:jc w:val="center"/>
              <w:rPr>
                <w:sz w:val="20"/>
                <w:szCs w:val="20"/>
                <w:lang w:eastAsia="zh-CN"/>
              </w:rPr>
            </w:pPr>
            <w:r w:rsidRPr="00A832D6">
              <w:rPr>
                <w:sz w:val="20"/>
                <w:szCs w:val="20"/>
                <w:lang w:eastAsia="zh-CN"/>
              </w:rPr>
              <w:t>B-IFDM</w:t>
            </w:r>
          </w:p>
          <w:p w14:paraId="3B89572B" w14:textId="77777777" w:rsidR="00665C1A" w:rsidRPr="00A832D6" w:rsidRDefault="00665C1A" w:rsidP="00665C1A">
            <w:pPr>
              <w:jc w:val="center"/>
              <w:rPr>
                <w:sz w:val="20"/>
                <w:szCs w:val="20"/>
                <w:lang w:eastAsia="zh-CN"/>
              </w:rPr>
            </w:pPr>
            <w:r w:rsidRPr="00A832D6">
              <w:rPr>
                <w:sz w:val="20"/>
                <w:szCs w:val="20"/>
                <w:lang w:eastAsia="zh-CN"/>
              </w:rPr>
              <w:t xml:space="preserve">non-uniform </w:t>
            </w:r>
          </w:p>
        </w:tc>
        <w:tc>
          <w:tcPr>
            <w:tcW w:w="910" w:type="dxa"/>
            <w:vAlign w:val="center"/>
          </w:tcPr>
          <w:p w14:paraId="1EE1D7DA" w14:textId="4107FC3C" w:rsidR="00665C1A" w:rsidRPr="00A832D6" w:rsidRDefault="00BD17EF" w:rsidP="00665C1A">
            <w:pPr>
              <w:jc w:val="center"/>
              <w:rPr>
                <w:sz w:val="20"/>
                <w:szCs w:val="20"/>
                <w:lang w:eastAsia="zh-CN"/>
              </w:rPr>
            </w:pPr>
            <w:r w:rsidRPr="00A832D6">
              <w:rPr>
                <w:sz w:val="20"/>
                <w:szCs w:val="20"/>
                <w:lang w:eastAsia="zh-CN"/>
              </w:rPr>
              <w:t>97</w:t>
            </w:r>
          </w:p>
        </w:tc>
        <w:tc>
          <w:tcPr>
            <w:tcW w:w="557" w:type="dxa"/>
            <w:vAlign w:val="center"/>
          </w:tcPr>
          <w:p w14:paraId="592287C2" w14:textId="77777777" w:rsidR="00665C1A" w:rsidRPr="00A832D6" w:rsidRDefault="00665C1A" w:rsidP="00665C1A">
            <w:pPr>
              <w:jc w:val="center"/>
              <w:rPr>
                <w:sz w:val="20"/>
                <w:szCs w:val="20"/>
                <w:lang w:eastAsia="zh-CN"/>
              </w:rPr>
            </w:pPr>
            <w:r w:rsidRPr="00A832D6">
              <w:rPr>
                <w:sz w:val="20"/>
                <w:szCs w:val="20"/>
                <w:lang w:eastAsia="zh-CN"/>
              </w:rPr>
              <w:t>18</w:t>
            </w:r>
          </w:p>
        </w:tc>
        <w:tc>
          <w:tcPr>
            <w:tcW w:w="702" w:type="dxa"/>
            <w:vAlign w:val="center"/>
          </w:tcPr>
          <w:p w14:paraId="1CBEF4D8" w14:textId="6A6469A1" w:rsidR="00665C1A" w:rsidRPr="00A832D6" w:rsidRDefault="00BD17EF" w:rsidP="00665C1A">
            <w:pPr>
              <w:jc w:val="center"/>
              <w:rPr>
                <w:sz w:val="20"/>
                <w:szCs w:val="20"/>
                <w:lang w:eastAsia="zh-CN"/>
              </w:rPr>
            </w:pPr>
            <w:r w:rsidRPr="00A832D6">
              <w:rPr>
                <w:sz w:val="20"/>
                <w:szCs w:val="20"/>
                <w:lang w:eastAsia="zh-CN"/>
              </w:rPr>
              <w:t>3</w:t>
            </w:r>
          </w:p>
        </w:tc>
        <w:tc>
          <w:tcPr>
            <w:tcW w:w="2763" w:type="dxa"/>
            <w:vAlign w:val="center"/>
          </w:tcPr>
          <w:p w14:paraId="64C3D45D" w14:textId="77777777" w:rsidR="00665C1A" w:rsidRPr="00A832D6" w:rsidRDefault="00665C1A" w:rsidP="00665C1A">
            <w:pPr>
              <w:jc w:val="center"/>
              <w:rPr>
                <w:sz w:val="20"/>
                <w:szCs w:val="20"/>
                <w:lang w:eastAsia="zh-CN"/>
              </w:rPr>
            </w:pPr>
            <w:r w:rsidRPr="00A832D6">
              <w:rPr>
                <w:sz w:val="20"/>
                <w:szCs w:val="20"/>
                <w:lang w:eastAsia="zh-CN"/>
              </w:rPr>
              <w:t>All the 12 REs of the 8 PRBs with index {</w:t>
            </w:r>
            <w:r w:rsidRPr="00A832D6">
              <w:rPr>
                <w:sz w:val="20"/>
                <w:szCs w:val="20"/>
              </w:rPr>
              <w:t xml:space="preserve"> </w:t>
            </w:r>
            <w:r w:rsidRPr="00A832D6">
              <w:rPr>
                <w:sz w:val="20"/>
                <w:szCs w:val="20"/>
                <w:lang w:eastAsia="zh-CN"/>
              </w:rPr>
              <w:t>0, 4, 7, 9, 13, 15, 18, 22}, which belong to interlaces 0 and 1</w:t>
            </w:r>
          </w:p>
        </w:tc>
        <w:tc>
          <w:tcPr>
            <w:tcW w:w="806" w:type="dxa"/>
            <w:vAlign w:val="center"/>
          </w:tcPr>
          <w:p w14:paraId="47B6E214" w14:textId="77777777" w:rsidR="00665C1A" w:rsidRPr="00A832D6" w:rsidRDefault="00665C1A" w:rsidP="00665C1A">
            <w:pPr>
              <w:jc w:val="center"/>
              <w:rPr>
                <w:sz w:val="20"/>
                <w:szCs w:val="20"/>
                <w:lang w:eastAsia="zh-CN"/>
              </w:rPr>
            </w:pPr>
            <w:r w:rsidRPr="00A832D6">
              <w:rPr>
                <w:sz w:val="20"/>
                <w:szCs w:val="20"/>
                <w:lang w:eastAsia="zh-CN"/>
              </w:rPr>
              <w:t>8.14</w:t>
            </w:r>
          </w:p>
        </w:tc>
        <w:tc>
          <w:tcPr>
            <w:tcW w:w="992" w:type="dxa"/>
            <w:vAlign w:val="center"/>
          </w:tcPr>
          <w:p w14:paraId="4E0C017E" w14:textId="77777777" w:rsidR="00665C1A" w:rsidRPr="00A832D6" w:rsidRDefault="00665C1A" w:rsidP="00665C1A">
            <w:pPr>
              <w:jc w:val="center"/>
              <w:rPr>
                <w:sz w:val="20"/>
                <w:szCs w:val="20"/>
                <w:lang w:eastAsia="zh-CN"/>
              </w:rPr>
            </w:pPr>
            <w:r w:rsidRPr="00A832D6">
              <w:rPr>
                <w:sz w:val="20"/>
                <w:szCs w:val="20"/>
                <w:lang w:eastAsia="zh-CN"/>
              </w:rPr>
              <w:t>19.03</w:t>
            </w:r>
          </w:p>
        </w:tc>
        <w:tc>
          <w:tcPr>
            <w:tcW w:w="1232" w:type="dxa"/>
            <w:vAlign w:val="center"/>
          </w:tcPr>
          <w:p w14:paraId="3DA20BA6" w14:textId="29352B8B" w:rsidR="00665C1A" w:rsidRPr="00A832D6" w:rsidRDefault="00BA07DD" w:rsidP="00665C1A">
            <w:pPr>
              <w:jc w:val="center"/>
              <w:rPr>
                <w:sz w:val="20"/>
                <w:szCs w:val="20"/>
                <w:lang w:eastAsia="zh-CN"/>
              </w:rPr>
            </w:pPr>
            <w:r w:rsidRPr="00A832D6">
              <w:rPr>
                <w:sz w:val="20"/>
                <w:szCs w:val="20"/>
                <w:lang w:eastAsia="zh-CN"/>
              </w:rPr>
              <w:t>576</w:t>
            </w:r>
            <w:r w:rsidR="00BD17EF" w:rsidRPr="00A832D6">
              <w:rPr>
                <w:sz w:val="20"/>
                <w:szCs w:val="20"/>
                <w:lang w:eastAsia="zh-CN"/>
              </w:rPr>
              <w:t>0</w:t>
            </w:r>
          </w:p>
          <w:p w14:paraId="0CA5C715" w14:textId="77D4361B" w:rsidR="00665C1A" w:rsidRPr="00A832D6" w:rsidRDefault="00665C1A" w:rsidP="00706266">
            <w:pPr>
              <w:jc w:val="center"/>
              <w:rPr>
                <w:sz w:val="20"/>
                <w:szCs w:val="20"/>
                <w:lang w:eastAsia="zh-CN"/>
              </w:rPr>
            </w:pPr>
            <w:r w:rsidRPr="00A832D6">
              <w:rPr>
                <w:sz w:val="20"/>
                <w:szCs w:val="20"/>
                <w:lang w:eastAsia="zh-CN"/>
              </w:rPr>
              <w:t>(</w:t>
            </w:r>
            <w:r w:rsidR="00BA07DD" w:rsidRPr="00A832D6">
              <w:rPr>
                <w:sz w:val="20"/>
                <w:szCs w:val="20"/>
                <w:lang w:eastAsia="zh-CN"/>
              </w:rPr>
              <w:t>84</w:t>
            </w:r>
            <w:r w:rsidR="00BD17EF" w:rsidRPr="00A832D6">
              <w:rPr>
                <w:sz w:val="20"/>
                <w:szCs w:val="20"/>
                <w:lang w:eastAsia="zh-CN"/>
              </w:rPr>
              <w:t xml:space="preserve"> </w:t>
            </w:r>
            <w:r w:rsidRPr="00A832D6">
              <w:rPr>
                <w:sz w:val="20"/>
                <w:szCs w:val="20"/>
                <w:lang w:eastAsia="zh-CN"/>
              </w:rPr>
              <w:t>cells)</w:t>
            </w:r>
          </w:p>
        </w:tc>
      </w:tr>
      <w:tr w:rsidR="00665C1A" w:rsidRPr="009708F7" w14:paraId="03C8AE37" w14:textId="77777777" w:rsidTr="00A832D6">
        <w:trPr>
          <w:jc w:val="center"/>
        </w:trPr>
        <w:tc>
          <w:tcPr>
            <w:tcW w:w="1345" w:type="dxa"/>
            <w:vAlign w:val="center"/>
          </w:tcPr>
          <w:p w14:paraId="18672B97" w14:textId="77777777" w:rsidR="00665C1A" w:rsidRPr="00A832D6" w:rsidRDefault="00665C1A" w:rsidP="00665C1A">
            <w:pPr>
              <w:jc w:val="center"/>
              <w:rPr>
                <w:sz w:val="20"/>
                <w:szCs w:val="20"/>
                <w:lang w:eastAsia="zh-CN"/>
              </w:rPr>
            </w:pPr>
            <w:proofErr w:type="spellStart"/>
            <w:r w:rsidRPr="00A832D6">
              <w:rPr>
                <w:sz w:val="20"/>
                <w:szCs w:val="20"/>
                <w:lang w:eastAsia="zh-CN"/>
              </w:rPr>
              <w:t>TinB</w:t>
            </w:r>
            <w:proofErr w:type="spellEnd"/>
            <w:r w:rsidRPr="00A832D6">
              <w:rPr>
                <w:sz w:val="20"/>
                <w:szCs w:val="20"/>
                <w:lang w:eastAsia="zh-CN"/>
              </w:rPr>
              <w:t>-IFDM</w:t>
            </w:r>
          </w:p>
          <w:p w14:paraId="4900070A" w14:textId="77777777" w:rsidR="00665C1A" w:rsidRPr="00A832D6" w:rsidRDefault="00665C1A" w:rsidP="00665C1A">
            <w:pPr>
              <w:jc w:val="center"/>
              <w:rPr>
                <w:sz w:val="20"/>
                <w:szCs w:val="20"/>
                <w:lang w:eastAsia="zh-CN"/>
              </w:rPr>
            </w:pPr>
            <w:r w:rsidRPr="00A832D6">
              <w:rPr>
                <w:sz w:val="20"/>
                <w:szCs w:val="20"/>
                <w:lang w:eastAsia="zh-CN"/>
              </w:rPr>
              <w:t>non-uniform 1</w:t>
            </w:r>
          </w:p>
        </w:tc>
        <w:tc>
          <w:tcPr>
            <w:tcW w:w="910" w:type="dxa"/>
            <w:vAlign w:val="center"/>
          </w:tcPr>
          <w:p w14:paraId="211AD38A" w14:textId="232C9602" w:rsidR="00665C1A" w:rsidRPr="00A832D6" w:rsidRDefault="00BD17EF" w:rsidP="00665C1A">
            <w:pPr>
              <w:jc w:val="center"/>
              <w:rPr>
                <w:sz w:val="20"/>
                <w:szCs w:val="20"/>
                <w:lang w:eastAsia="zh-CN"/>
              </w:rPr>
            </w:pPr>
            <w:r w:rsidRPr="00A832D6">
              <w:rPr>
                <w:sz w:val="20"/>
                <w:szCs w:val="20"/>
                <w:lang w:eastAsia="zh-CN"/>
              </w:rPr>
              <w:t>97</w:t>
            </w:r>
          </w:p>
        </w:tc>
        <w:tc>
          <w:tcPr>
            <w:tcW w:w="557" w:type="dxa"/>
            <w:vAlign w:val="center"/>
          </w:tcPr>
          <w:p w14:paraId="1D3224DC" w14:textId="77777777" w:rsidR="00665C1A" w:rsidRPr="00A832D6" w:rsidRDefault="00665C1A" w:rsidP="00665C1A">
            <w:pPr>
              <w:jc w:val="center"/>
              <w:rPr>
                <w:sz w:val="20"/>
                <w:szCs w:val="20"/>
                <w:lang w:eastAsia="zh-CN"/>
              </w:rPr>
            </w:pPr>
            <w:r w:rsidRPr="00A832D6">
              <w:rPr>
                <w:sz w:val="20"/>
                <w:szCs w:val="20"/>
                <w:lang w:eastAsia="zh-CN"/>
              </w:rPr>
              <w:t>27</w:t>
            </w:r>
          </w:p>
        </w:tc>
        <w:tc>
          <w:tcPr>
            <w:tcW w:w="702" w:type="dxa"/>
            <w:vAlign w:val="center"/>
          </w:tcPr>
          <w:p w14:paraId="27BCC997" w14:textId="0083894C" w:rsidR="00665C1A" w:rsidRPr="00A832D6" w:rsidRDefault="003E6F0E" w:rsidP="00665C1A">
            <w:pPr>
              <w:jc w:val="center"/>
              <w:rPr>
                <w:sz w:val="20"/>
                <w:szCs w:val="20"/>
                <w:lang w:eastAsia="zh-CN"/>
              </w:rPr>
            </w:pPr>
            <w:r w:rsidRPr="00A832D6">
              <w:rPr>
                <w:sz w:val="20"/>
                <w:szCs w:val="20"/>
                <w:lang w:eastAsia="zh-CN"/>
              </w:rPr>
              <w:t>6</w:t>
            </w:r>
          </w:p>
        </w:tc>
        <w:tc>
          <w:tcPr>
            <w:tcW w:w="2763" w:type="dxa"/>
            <w:vAlign w:val="center"/>
          </w:tcPr>
          <w:p w14:paraId="108E6C24" w14:textId="77777777" w:rsidR="00665C1A" w:rsidRPr="00A832D6" w:rsidRDefault="00665C1A" w:rsidP="00665C1A">
            <w:pPr>
              <w:jc w:val="center"/>
              <w:rPr>
                <w:sz w:val="20"/>
                <w:szCs w:val="20"/>
                <w:lang w:eastAsia="zh-CN"/>
              </w:rPr>
            </w:pPr>
            <w:r w:rsidRPr="00A832D6">
              <w:rPr>
                <w:sz w:val="20"/>
                <w:szCs w:val="20"/>
                <w:lang w:eastAsia="zh-CN"/>
              </w:rPr>
              <w:t>6 REs with indexes {0, 1, 2, 6, 7, 8} or {3, 4, 5, 9, 10, 11} in each of the 20 PRBs from interlaces 0 and 1</w:t>
            </w:r>
          </w:p>
        </w:tc>
        <w:tc>
          <w:tcPr>
            <w:tcW w:w="806" w:type="dxa"/>
            <w:vAlign w:val="center"/>
          </w:tcPr>
          <w:p w14:paraId="42D76317" w14:textId="77777777" w:rsidR="00665C1A" w:rsidRPr="00A832D6" w:rsidRDefault="00665C1A" w:rsidP="00665C1A">
            <w:pPr>
              <w:jc w:val="center"/>
              <w:rPr>
                <w:sz w:val="20"/>
                <w:szCs w:val="20"/>
                <w:lang w:eastAsia="zh-CN"/>
              </w:rPr>
            </w:pPr>
            <w:r w:rsidRPr="00A832D6">
              <w:rPr>
                <w:sz w:val="20"/>
                <w:szCs w:val="20"/>
                <w:lang w:eastAsia="zh-CN"/>
              </w:rPr>
              <w:t>8.71</w:t>
            </w:r>
          </w:p>
        </w:tc>
        <w:tc>
          <w:tcPr>
            <w:tcW w:w="992" w:type="dxa"/>
            <w:vAlign w:val="center"/>
          </w:tcPr>
          <w:p w14:paraId="5C01442B" w14:textId="77777777" w:rsidR="00665C1A" w:rsidRPr="00A832D6" w:rsidRDefault="00665C1A" w:rsidP="00665C1A">
            <w:pPr>
              <w:jc w:val="center"/>
              <w:rPr>
                <w:sz w:val="20"/>
                <w:szCs w:val="20"/>
                <w:lang w:eastAsia="zh-CN"/>
              </w:rPr>
            </w:pPr>
            <w:r w:rsidRPr="00A832D6">
              <w:rPr>
                <w:sz w:val="20"/>
                <w:szCs w:val="20"/>
                <w:lang w:eastAsia="zh-CN"/>
              </w:rPr>
              <w:t>20.28</w:t>
            </w:r>
          </w:p>
        </w:tc>
        <w:tc>
          <w:tcPr>
            <w:tcW w:w="1232" w:type="dxa"/>
            <w:vAlign w:val="center"/>
          </w:tcPr>
          <w:p w14:paraId="37A10528" w14:textId="5136CF6C" w:rsidR="00665C1A" w:rsidRPr="00A832D6" w:rsidRDefault="00BA07DD" w:rsidP="00665C1A">
            <w:pPr>
              <w:jc w:val="center"/>
              <w:rPr>
                <w:sz w:val="20"/>
                <w:szCs w:val="20"/>
                <w:lang w:eastAsia="zh-CN"/>
              </w:rPr>
            </w:pPr>
            <w:r w:rsidRPr="00A832D6">
              <w:rPr>
                <w:sz w:val="20"/>
                <w:szCs w:val="20"/>
                <w:lang w:eastAsia="zh-CN"/>
              </w:rPr>
              <w:t>6912</w:t>
            </w:r>
          </w:p>
          <w:p w14:paraId="374F99B6" w14:textId="3EC03F86" w:rsidR="00665C1A" w:rsidRPr="00A832D6" w:rsidRDefault="00665C1A" w:rsidP="00706266">
            <w:pPr>
              <w:jc w:val="center"/>
              <w:rPr>
                <w:sz w:val="20"/>
                <w:szCs w:val="20"/>
                <w:lang w:eastAsia="zh-CN"/>
              </w:rPr>
            </w:pPr>
            <w:r w:rsidRPr="00A832D6">
              <w:rPr>
                <w:sz w:val="20"/>
                <w:szCs w:val="20"/>
                <w:lang w:eastAsia="zh-CN"/>
              </w:rPr>
              <w:t>(</w:t>
            </w:r>
            <w:r w:rsidR="00BA07DD" w:rsidRPr="00A832D6">
              <w:rPr>
                <w:sz w:val="20"/>
                <w:szCs w:val="20"/>
                <w:lang w:eastAsia="zh-CN"/>
              </w:rPr>
              <w:t>96</w:t>
            </w:r>
            <w:r w:rsidR="003E6F0E" w:rsidRPr="00A832D6">
              <w:rPr>
                <w:sz w:val="20"/>
                <w:szCs w:val="20"/>
                <w:lang w:eastAsia="zh-CN"/>
              </w:rPr>
              <w:t xml:space="preserve"> </w:t>
            </w:r>
            <w:r w:rsidRPr="00A832D6">
              <w:rPr>
                <w:sz w:val="20"/>
                <w:szCs w:val="20"/>
                <w:lang w:eastAsia="zh-CN"/>
              </w:rPr>
              <w:t>cells)</w:t>
            </w:r>
          </w:p>
        </w:tc>
      </w:tr>
      <w:tr w:rsidR="00665C1A" w:rsidRPr="009708F7" w14:paraId="3E7760E0" w14:textId="77777777" w:rsidTr="00A832D6">
        <w:trPr>
          <w:jc w:val="center"/>
        </w:trPr>
        <w:tc>
          <w:tcPr>
            <w:tcW w:w="1345" w:type="dxa"/>
            <w:vAlign w:val="center"/>
          </w:tcPr>
          <w:p w14:paraId="44D03851" w14:textId="77777777" w:rsidR="00665C1A" w:rsidRPr="00A832D6" w:rsidRDefault="00665C1A" w:rsidP="00665C1A">
            <w:pPr>
              <w:jc w:val="center"/>
              <w:rPr>
                <w:sz w:val="20"/>
                <w:szCs w:val="20"/>
                <w:lang w:eastAsia="zh-CN"/>
              </w:rPr>
            </w:pPr>
            <w:proofErr w:type="spellStart"/>
            <w:r w:rsidRPr="00A832D6">
              <w:rPr>
                <w:sz w:val="20"/>
                <w:szCs w:val="20"/>
                <w:lang w:eastAsia="zh-CN"/>
              </w:rPr>
              <w:t>TinB</w:t>
            </w:r>
            <w:proofErr w:type="spellEnd"/>
            <w:r w:rsidRPr="00A832D6">
              <w:rPr>
                <w:sz w:val="20"/>
                <w:szCs w:val="20"/>
                <w:lang w:eastAsia="zh-CN"/>
              </w:rPr>
              <w:t>-IFDM</w:t>
            </w:r>
          </w:p>
          <w:p w14:paraId="030D4815" w14:textId="77777777" w:rsidR="00665C1A" w:rsidRPr="00A832D6" w:rsidRDefault="00665C1A" w:rsidP="00665C1A">
            <w:pPr>
              <w:jc w:val="center"/>
              <w:rPr>
                <w:sz w:val="20"/>
                <w:szCs w:val="20"/>
                <w:lang w:eastAsia="zh-CN"/>
              </w:rPr>
            </w:pPr>
            <w:r w:rsidRPr="00A832D6">
              <w:rPr>
                <w:sz w:val="20"/>
                <w:szCs w:val="20"/>
                <w:lang w:eastAsia="zh-CN"/>
              </w:rPr>
              <w:t>non-uniform 2</w:t>
            </w:r>
          </w:p>
        </w:tc>
        <w:tc>
          <w:tcPr>
            <w:tcW w:w="910" w:type="dxa"/>
            <w:vAlign w:val="center"/>
          </w:tcPr>
          <w:p w14:paraId="2F92FA23" w14:textId="7051BC16" w:rsidR="00665C1A" w:rsidRPr="00A832D6" w:rsidRDefault="00BD17EF" w:rsidP="00665C1A">
            <w:pPr>
              <w:jc w:val="center"/>
              <w:rPr>
                <w:sz w:val="20"/>
                <w:szCs w:val="20"/>
                <w:lang w:eastAsia="zh-CN"/>
              </w:rPr>
            </w:pPr>
            <w:r w:rsidRPr="00A832D6">
              <w:rPr>
                <w:sz w:val="20"/>
                <w:szCs w:val="20"/>
                <w:lang w:eastAsia="zh-CN"/>
              </w:rPr>
              <w:t>97</w:t>
            </w:r>
          </w:p>
        </w:tc>
        <w:tc>
          <w:tcPr>
            <w:tcW w:w="557" w:type="dxa"/>
            <w:vAlign w:val="center"/>
          </w:tcPr>
          <w:p w14:paraId="3492E683" w14:textId="77777777" w:rsidR="00665C1A" w:rsidRPr="00A832D6" w:rsidRDefault="00665C1A" w:rsidP="00665C1A">
            <w:pPr>
              <w:jc w:val="center"/>
              <w:rPr>
                <w:sz w:val="20"/>
                <w:szCs w:val="20"/>
                <w:lang w:eastAsia="zh-CN"/>
              </w:rPr>
            </w:pPr>
            <w:r w:rsidRPr="00A832D6">
              <w:rPr>
                <w:sz w:val="20"/>
                <w:szCs w:val="20"/>
                <w:lang w:eastAsia="zh-CN"/>
              </w:rPr>
              <w:t>27</w:t>
            </w:r>
          </w:p>
        </w:tc>
        <w:tc>
          <w:tcPr>
            <w:tcW w:w="702" w:type="dxa"/>
            <w:vAlign w:val="center"/>
          </w:tcPr>
          <w:p w14:paraId="02A1F940" w14:textId="0AA991FB" w:rsidR="00665C1A" w:rsidRPr="00A832D6" w:rsidRDefault="004825A5" w:rsidP="00665C1A">
            <w:pPr>
              <w:jc w:val="center"/>
              <w:rPr>
                <w:sz w:val="20"/>
                <w:szCs w:val="20"/>
                <w:lang w:eastAsia="zh-CN"/>
              </w:rPr>
            </w:pPr>
            <w:r w:rsidRPr="00A832D6">
              <w:rPr>
                <w:sz w:val="20"/>
                <w:szCs w:val="20"/>
                <w:lang w:eastAsia="zh-CN"/>
              </w:rPr>
              <w:t>6</w:t>
            </w:r>
          </w:p>
        </w:tc>
        <w:tc>
          <w:tcPr>
            <w:tcW w:w="2763" w:type="dxa"/>
            <w:vAlign w:val="center"/>
          </w:tcPr>
          <w:p w14:paraId="1AE3AE92" w14:textId="77777777" w:rsidR="00665C1A" w:rsidRPr="00A832D6" w:rsidRDefault="00665C1A" w:rsidP="00665C1A">
            <w:pPr>
              <w:jc w:val="center"/>
              <w:rPr>
                <w:sz w:val="20"/>
                <w:szCs w:val="20"/>
                <w:lang w:eastAsia="zh-CN"/>
              </w:rPr>
            </w:pPr>
            <w:r w:rsidRPr="00A832D6">
              <w:rPr>
                <w:sz w:val="20"/>
                <w:szCs w:val="20"/>
                <w:lang w:eastAsia="zh-CN"/>
              </w:rPr>
              <w:t>6 REs randomly selected from each of the 20 PRBs from interlaces 0 and 1</w:t>
            </w:r>
          </w:p>
        </w:tc>
        <w:tc>
          <w:tcPr>
            <w:tcW w:w="806" w:type="dxa"/>
            <w:vAlign w:val="center"/>
          </w:tcPr>
          <w:p w14:paraId="2BACD1DD" w14:textId="77777777" w:rsidR="00665C1A" w:rsidRPr="00A832D6" w:rsidRDefault="00665C1A" w:rsidP="00665C1A">
            <w:pPr>
              <w:jc w:val="center"/>
              <w:rPr>
                <w:sz w:val="20"/>
                <w:szCs w:val="20"/>
                <w:lang w:eastAsia="zh-CN"/>
              </w:rPr>
            </w:pPr>
            <w:r w:rsidRPr="00A832D6">
              <w:rPr>
                <w:sz w:val="20"/>
                <w:szCs w:val="20"/>
                <w:lang w:eastAsia="zh-CN"/>
              </w:rPr>
              <w:t>9.55</w:t>
            </w:r>
          </w:p>
        </w:tc>
        <w:tc>
          <w:tcPr>
            <w:tcW w:w="992" w:type="dxa"/>
            <w:vAlign w:val="center"/>
          </w:tcPr>
          <w:p w14:paraId="1FFBC5F5" w14:textId="77777777" w:rsidR="00665C1A" w:rsidRPr="00A832D6" w:rsidRDefault="00665C1A" w:rsidP="00665C1A">
            <w:pPr>
              <w:jc w:val="center"/>
              <w:rPr>
                <w:sz w:val="20"/>
                <w:szCs w:val="20"/>
                <w:lang w:eastAsia="zh-CN"/>
              </w:rPr>
            </w:pPr>
            <w:r w:rsidRPr="00A832D6">
              <w:rPr>
                <w:sz w:val="20"/>
                <w:szCs w:val="20"/>
                <w:lang w:eastAsia="zh-CN"/>
              </w:rPr>
              <w:t>19.41</w:t>
            </w:r>
          </w:p>
        </w:tc>
        <w:tc>
          <w:tcPr>
            <w:tcW w:w="1232" w:type="dxa"/>
            <w:vAlign w:val="center"/>
          </w:tcPr>
          <w:p w14:paraId="61D33B66" w14:textId="77777777" w:rsidR="00BA07DD" w:rsidRPr="00A832D6" w:rsidRDefault="00BA07DD" w:rsidP="00BA07DD">
            <w:pPr>
              <w:jc w:val="center"/>
              <w:rPr>
                <w:sz w:val="20"/>
                <w:szCs w:val="20"/>
                <w:lang w:eastAsia="zh-CN"/>
              </w:rPr>
            </w:pPr>
            <w:r w:rsidRPr="00A832D6">
              <w:rPr>
                <w:sz w:val="20"/>
                <w:szCs w:val="20"/>
                <w:lang w:eastAsia="zh-CN"/>
              </w:rPr>
              <w:t>6912</w:t>
            </w:r>
          </w:p>
          <w:p w14:paraId="4B38007C" w14:textId="41DC43BF" w:rsidR="00665C1A" w:rsidRPr="00A832D6" w:rsidRDefault="00BA07DD" w:rsidP="00665C1A">
            <w:pPr>
              <w:jc w:val="center"/>
              <w:rPr>
                <w:sz w:val="20"/>
                <w:szCs w:val="20"/>
                <w:lang w:eastAsia="zh-CN"/>
              </w:rPr>
            </w:pPr>
            <w:r w:rsidRPr="00A832D6">
              <w:rPr>
                <w:sz w:val="20"/>
                <w:szCs w:val="20"/>
                <w:lang w:eastAsia="zh-CN"/>
              </w:rPr>
              <w:t>(96 cells)</w:t>
            </w:r>
          </w:p>
        </w:tc>
      </w:tr>
    </w:tbl>
    <w:p w14:paraId="04CC4453" w14:textId="77777777" w:rsidR="00665C1A" w:rsidRPr="00922197" w:rsidRDefault="00665C1A" w:rsidP="00665C1A">
      <w:pPr>
        <w:rPr>
          <w:b/>
          <w:bCs/>
          <w:i/>
          <w:iCs/>
        </w:rPr>
      </w:pPr>
    </w:p>
    <w:p w14:paraId="2B65DA8D" w14:textId="77777777" w:rsidR="00665C1A" w:rsidRDefault="00665C1A" w:rsidP="00665C1A">
      <w:pPr>
        <w:pStyle w:val="Heading1"/>
        <w:numPr>
          <w:ilvl w:val="0"/>
          <w:numId w:val="0"/>
        </w:numPr>
        <w:ind w:left="432" w:hanging="432"/>
        <w:rPr>
          <w:lang w:eastAsia="zh-CN"/>
        </w:rPr>
      </w:pPr>
      <w:r>
        <w:rPr>
          <w:lang w:eastAsia="zh-CN"/>
        </w:rPr>
        <w:t>Appendix B: S</w:t>
      </w:r>
      <w:r>
        <w:rPr>
          <w:rFonts w:hint="eastAsia"/>
          <w:lang w:eastAsia="zh-CN"/>
        </w:rPr>
        <w:t>imulation setting</w:t>
      </w:r>
      <w:r>
        <w:rPr>
          <w:lang w:eastAsia="zh-CN"/>
        </w:rPr>
        <w:t xml:space="preserve"> and detection method for PRACH in NR-U</w:t>
      </w:r>
    </w:p>
    <w:p w14:paraId="7D7E281D" w14:textId="65428D8D" w:rsidR="00665C1A" w:rsidRDefault="00665C1A" w:rsidP="00665C1A">
      <w:pPr>
        <w:rPr>
          <w:lang w:eastAsia="zh-CN"/>
        </w:rPr>
      </w:pPr>
      <w:r>
        <w:rPr>
          <w:rFonts w:hint="eastAsia"/>
          <w:lang w:eastAsia="zh-CN"/>
        </w:rPr>
        <w:t xml:space="preserve">We consider a single-user </w:t>
      </w:r>
      <w:r>
        <w:rPr>
          <w:lang w:eastAsia="zh-CN"/>
        </w:rPr>
        <w:t xml:space="preserve">NR-U </w:t>
      </w:r>
      <w:r>
        <w:rPr>
          <w:rFonts w:hint="eastAsia"/>
          <w:lang w:eastAsia="zh-CN"/>
        </w:rPr>
        <w:t xml:space="preserve">system </w:t>
      </w:r>
      <w:r>
        <w:rPr>
          <w:lang w:eastAsia="zh-CN"/>
        </w:rPr>
        <w:t>with</w:t>
      </w:r>
      <w:r>
        <w:rPr>
          <w:rFonts w:hint="eastAsia"/>
          <w:lang w:eastAsia="zh-CN"/>
        </w:rPr>
        <w:t xml:space="preserve"> </w:t>
      </w:r>
      <w:r>
        <w:rPr>
          <w:lang w:eastAsia="zh-CN"/>
        </w:rPr>
        <w:t>5 GHz carrier frequency and 20 MHz frequency bandwidth. The PRACH format A1 is assumed throughout the evaluation. For the candidate subcarrier spacing (SCS) value of 15/30/60 kHz, and the corresponding FFT size is set at 2048/1024/512 so as to keep the same sampling rate in the system. For each PRACH scheme, a set of 64 preambles are generated based ZC sequences o</w:t>
      </w:r>
      <w:r w:rsidRPr="00BD141C">
        <w:rPr>
          <w:lang w:eastAsia="zh-CN"/>
        </w:rPr>
        <w:t xml:space="preserve">f a proper length </w:t>
      </w:r>
      <w:r w:rsidRPr="00BD141C">
        <w:rPr>
          <w:i/>
          <w:lang w:eastAsia="zh-CN"/>
        </w:rPr>
        <w:t>L</w:t>
      </w:r>
      <w:r w:rsidRPr="00BD141C">
        <w:rPr>
          <w:i/>
          <w:vertAlign w:val="subscript"/>
          <w:lang w:eastAsia="zh-CN"/>
        </w:rPr>
        <w:t>ZC</w:t>
      </w:r>
      <w:r w:rsidRPr="00BD141C">
        <w:rPr>
          <w:lang w:eastAsia="zh-CN"/>
        </w:rPr>
        <w:t xml:space="preserve"> with</w:t>
      </w:r>
      <w:r w:rsidR="0065240C" w:rsidRPr="00BD141C">
        <w:rPr>
          <w:lang w:eastAsia="zh-CN"/>
        </w:rPr>
        <w:t xml:space="preserve"> </w:t>
      </w:r>
      <w:r w:rsidR="007961BA" w:rsidRPr="00BD141C">
        <w:rPr>
          <w:lang w:eastAsia="zh-CN"/>
        </w:rPr>
        <w:t xml:space="preserve">different </w:t>
      </w:r>
      <w:r w:rsidRPr="00BD141C">
        <w:rPr>
          <w:lang w:eastAsia="zh-CN"/>
        </w:rPr>
        <w:t>cyclic shifts and root index</w:t>
      </w:r>
      <w:r w:rsidR="007961BA" w:rsidRPr="00BD141C">
        <w:rPr>
          <w:lang w:eastAsia="zh-CN"/>
        </w:rPr>
        <w:t>es</w:t>
      </w:r>
      <w:r w:rsidRPr="00BD141C">
        <w:rPr>
          <w:lang w:eastAsia="zh-CN"/>
        </w:rPr>
        <w:t xml:space="preserve">. </w:t>
      </w:r>
      <w:r w:rsidR="007961BA" w:rsidRPr="00BD141C">
        <w:rPr>
          <w:lang w:eastAsia="zh-CN"/>
        </w:rPr>
        <w:t xml:space="preserve">For </w:t>
      </w:r>
      <w:proofErr w:type="spellStart"/>
      <w:r w:rsidR="007961BA" w:rsidRPr="00BD141C">
        <w:rPr>
          <w:lang w:eastAsia="zh-CN"/>
        </w:rPr>
        <w:t>TinB</w:t>
      </w:r>
      <w:proofErr w:type="spellEnd"/>
      <w:r w:rsidR="007961BA" w:rsidRPr="00BD141C">
        <w:rPr>
          <w:lang w:eastAsia="zh-CN"/>
        </w:rPr>
        <w:t xml:space="preserve">-IFDM based schemes, multiple frequency locations </w:t>
      </w:r>
      <w:r w:rsidR="00BA31D9">
        <w:rPr>
          <w:lang w:eastAsia="zh-CN"/>
        </w:rPr>
        <w:t>within a PRB are also</w:t>
      </w:r>
      <w:r w:rsidR="007961BA" w:rsidRPr="00BD141C">
        <w:rPr>
          <w:lang w:eastAsia="zh-CN"/>
        </w:rPr>
        <w:t xml:space="preserve"> considered in one cell </w:t>
      </w:r>
      <w:r w:rsidR="00BA31D9">
        <w:rPr>
          <w:lang w:eastAsia="zh-CN"/>
        </w:rPr>
        <w:t>as</w:t>
      </w:r>
      <w:r w:rsidR="007961BA" w:rsidRPr="00BD141C">
        <w:rPr>
          <w:lang w:eastAsia="zh-CN"/>
        </w:rPr>
        <w:t xml:space="preserve"> they span the same number of interlaces as a single PRACH preamble.</w:t>
      </w:r>
      <w:r w:rsidR="007961BA">
        <w:rPr>
          <w:lang w:eastAsia="zh-CN"/>
        </w:rPr>
        <w:t xml:space="preserve"> </w:t>
      </w:r>
      <w:r>
        <w:rPr>
          <w:lang w:eastAsia="zh-CN"/>
        </w:rPr>
        <w:t>During the evaluation, the UE randomly selects one preamble from the set of 64 preambles and transmit</w:t>
      </w:r>
      <w:r w:rsidR="003C313D">
        <w:rPr>
          <w:lang w:eastAsia="zh-CN"/>
        </w:rPr>
        <w:t>s</w:t>
      </w:r>
      <w:r>
        <w:rPr>
          <w:lang w:eastAsia="zh-CN"/>
        </w:rPr>
        <w:t xml:space="preserve"> it with an initial timing offset uniformly distributed in [0, 1.15] </w:t>
      </w:r>
      <w:proofErr w:type="spellStart"/>
      <w:r w:rsidRPr="00213B26">
        <w:rPr>
          <w:rFonts w:ascii="Arial" w:hAnsi="Arial" w:cs="Arial"/>
          <w:sz w:val="20"/>
          <w:lang w:eastAsia="zh-CN"/>
        </w:rPr>
        <w:t>μ</w:t>
      </w:r>
      <w:r>
        <w:rPr>
          <w:lang w:eastAsia="zh-CN"/>
        </w:rPr>
        <w:t>s</w:t>
      </w:r>
      <w:proofErr w:type="spellEnd"/>
      <w:r>
        <w:rPr>
          <w:lang w:eastAsia="zh-CN"/>
        </w:rPr>
        <w:t>. A multipath-channel generated based on CDL-C model conveys the transmitted PRACH signal which is then received with additive white Gaussian noise. The detailed system setting is given in the table below.</w:t>
      </w:r>
    </w:p>
    <w:p w14:paraId="6BD5D904" w14:textId="77777777" w:rsidR="00665C1A" w:rsidRPr="00A832D6" w:rsidRDefault="00665C1A" w:rsidP="00665C1A">
      <w:pPr>
        <w:jc w:val="center"/>
        <w:rPr>
          <w:b/>
          <w:sz w:val="20"/>
          <w:lang w:eastAsia="zh-CN"/>
        </w:rPr>
      </w:pPr>
      <w:r w:rsidRPr="00A832D6">
        <w:rPr>
          <w:b/>
          <w:sz w:val="20"/>
          <w:lang w:eastAsia="zh-CN"/>
        </w:rPr>
        <w:t>Table B-1. Simulation setting for PRACH in NR-U</w:t>
      </w:r>
    </w:p>
    <w:tbl>
      <w:tblPr>
        <w:tblStyle w:val="TableGrid"/>
        <w:tblW w:w="0" w:type="auto"/>
        <w:jc w:val="center"/>
        <w:tblLook w:val="04A0" w:firstRow="1" w:lastRow="0" w:firstColumn="1" w:lastColumn="0" w:noHBand="0" w:noVBand="1"/>
      </w:tblPr>
      <w:tblGrid>
        <w:gridCol w:w="620"/>
        <w:gridCol w:w="2210"/>
        <w:gridCol w:w="5245"/>
      </w:tblGrid>
      <w:tr w:rsidR="00665C1A" w:rsidRPr="009708F7" w14:paraId="4D03E247" w14:textId="77777777" w:rsidTr="00665C1A">
        <w:trPr>
          <w:jc w:val="center"/>
        </w:trPr>
        <w:tc>
          <w:tcPr>
            <w:tcW w:w="2830" w:type="dxa"/>
            <w:gridSpan w:val="2"/>
            <w:vAlign w:val="center"/>
          </w:tcPr>
          <w:p w14:paraId="05F371A8" w14:textId="77777777" w:rsidR="00665C1A" w:rsidRPr="00A832D6" w:rsidRDefault="00665C1A" w:rsidP="00665C1A">
            <w:pPr>
              <w:jc w:val="center"/>
              <w:rPr>
                <w:sz w:val="20"/>
                <w:szCs w:val="20"/>
                <w:lang w:eastAsia="zh-CN"/>
              </w:rPr>
            </w:pPr>
            <w:r w:rsidRPr="00A832D6">
              <w:rPr>
                <w:sz w:val="20"/>
                <w:szCs w:val="20"/>
                <w:lang w:eastAsia="zh-CN"/>
              </w:rPr>
              <w:t>Carrier frequency</w:t>
            </w:r>
          </w:p>
        </w:tc>
        <w:tc>
          <w:tcPr>
            <w:tcW w:w="5245" w:type="dxa"/>
            <w:vAlign w:val="center"/>
          </w:tcPr>
          <w:p w14:paraId="675BEF9A" w14:textId="77777777" w:rsidR="00665C1A" w:rsidRPr="00A832D6" w:rsidRDefault="00665C1A" w:rsidP="00665C1A">
            <w:pPr>
              <w:rPr>
                <w:sz w:val="20"/>
                <w:szCs w:val="20"/>
                <w:lang w:eastAsia="zh-CN"/>
              </w:rPr>
            </w:pPr>
            <w:r w:rsidRPr="00A832D6">
              <w:rPr>
                <w:sz w:val="20"/>
                <w:szCs w:val="20"/>
                <w:lang w:eastAsia="zh-CN"/>
              </w:rPr>
              <w:t>5 GHz</w:t>
            </w:r>
          </w:p>
        </w:tc>
      </w:tr>
      <w:tr w:rsidR="00665C1A" w:rsidRPr="009708F7" w14:paraId="59C81229" w14:textId="77777777" w:rsidTr="00665C1A">
        <w:trPr>
          <w:jc w:val="center"/>
        </w:trPr>
        <w:tc>
          <w:tcPr>
            <w:tcW w:w="2830" w:type="dxa"/>
            <w:gridSpan w:val="2"/>
            <w:vAlign w:val="center"/>
          </w:tcPr>
          <w:p w14:paraId="290C96E2" w14:textId="77777777" w:rsidR="00665C1A" w:rsidRPr="00A832D6" w:rsidRDefault="00665C1A" w:rsidP="00665C1A">
            <w:pPr>
              <w:jc w:val="center"/>
              <w:rPr>
                <w:sz w:val="20"/>
                <w:szCs w:val="20"/>
                <w:lang w:eastAsia="zh-CN"/>
              </w:rPr>
            </w:pPr>
            <w:r w:rsidRPr="00A832D6">
              <w:rPr>
                <w:sz w:val="20"/>
                <w:szCs w:val="20"/>
                <w:lang w:eastAsia="zh-CN"/>
              </w:rPr>
              <w:t>Carrier channel bandwidth</w:t>
            </w:r>
          </w:p>
        </w:tc>
        <w:tc>
          <w:tcPr>
            <w:tcW w:w="5245" w:type="dxa"/>
            <w:vAlign w:val="center"/>
          </w:tcPr>
          <w:p w14:paraId="630534D1" w14:textId="77777777" w:rsidR="00665C1A" w:rsidRPr="00A832D6" w:rsidRDefault="00665C1A" w:rsidP="00665C1A">
            <w:pPr>
              <w:rPr>
                <w:sz w:val="20"/>
                <w:szCs w:val="20"/>
                <w:lang w:eastAsia="zh-CN"/>
              </w:rPr>
            </w:pPr>
            <w:r w:rsidRPr="00A832D6">
              <w:rPr>
                <w:sz w:val="20"/>
                <w:szCs w:val="20"/>
                <w:lang w:eastAsia="zh-CN"/>
              </w:rPr>
              <w:t>20 MHz</w:t>
            </w:r>
          </w:p>
        </w:tc>
      </w:tr>
      <w:tr w:rsidR="00665C1A" w:rsidRPr="009708F7" w14:paraId="7B7CB0FD" w14:textId="77777777" w:rsidTr="00665C1A">
        <w:trPr>
          <w:jc w:val="center"/>
        </w:trPr>
        <w:tc>
          <w:tcPr>
            <w:tcW w:w="2830" w:type="dxa"/>
            <w:gridSpan w:val="2"/>
            <w:vAlign w:val="center"/>
          </w:tcPr>
          <w:p w14:paraId="6B6D9FBC" w14:textId="77777777" w:rsidR="00665C1A" w:rsidRPr="00A832D6" w:rsidRDefault="00665C1A" w:rsidP="00665C1A">
            <w:pPr>
              <w:jc w:val="center"/>
              <w:rPr>
                <w:sz w:val="20"/>
                <w:szCs w:val="20"/>
                <w:lang w:eastAsia="zh-CN"/>
              </w:rPr>
            </w:pPr>
            <w:r w:rsidRPr="00A832D6">
              <w:rPr>
                <w:sz w:val="20"/>
                <w:szCs w:val="20"/>
                <w:lang w:eastAsia="zh-CN"/>
              </w:rPr>
              <w:t>Channel model</w:t>
            </w:r>
          </w:p>
        </w:tc>
        <w:tc>
          <w:tcPr>
            <w:tcW w:w="5245" w:type="dxa"/>
            <w:vAlign w:val="center"/>
          </w:tcPr>
          <w:p w14:paraId="6795DE43" w14:textId="77777777" w:rsidR="00665C1A" w:rsidRPr="00A832D6" w:rsidRDefault="00665C1A" w:rsidP="00665C1A">
            <w:pPr>
              <w:rPr>
                <w:sz w:val="20"/>
                <w:szCs w:val="20"/>
                <w:lang w:eastAsia="zh-CN"/>
              </w:rPr>
            </w:pPr>
            <w:r w:rsidRPr="00A832D6">
              <w:rPr>
                <w:sz w:val="20"/>
                <w:szCs w:val="20"/>
                <w:lang w:eastAsia="zh-CN"/>
              </w:rPr>
              <w:t>CDL-C model with 100ns desired delay spread</w:t>
            </w:r>
          </w:p>
        </w:tc>
      </w:tr>
      <w:tr w:rsidR="00665C1A" w:rsidRPr="009708F7" w14:paraId="43E4279B" w14:textId="77777777" w:rsidTr="00665C1A">
        <w:trPr>
          <w:jc w:val="center"/>
        </w:trPr>
        <w:tc>
          <w:tcPr>
            <w:tcW w:w="2830" w:type="dxa"/>
            <w:gridSpan w:val="2"/>
            <w:vAlign w:val="center"/>
          </w:tcPr>
          <w:p w14:paraId="799ED564" w14:textId="77777777" w:rsidR="00665C1A" w:rsidRPr="00A832D6" w:rsidRDefault="00665C1A" w:rsidP="00665C1A">
            <w:pPr>
              <w:jc w:val="center"/>
              <w:rPr>
                <w:sz w:val="20"/>
                <w:szCs w:val="20"/>
                <w:lang w:eastAsia="zh-CN"/>
              </w:rPr>
            </w:pPr>
            <w:r w:rsidRPr="00A832D6">
              <w:rPr>
                <w:sz w:val="20"/>
                <w:szCs w:val="20"/>
                <w:lang w:eastAsia="zh-CN"/>
              </w:rPr>
              <w:t>SCS</w:t>
            </w:r>
          </w:p>
        </w:tc>
        <w:tc>
          <w:tcPr>
            <w:tcW w:w="5245" w:type="dxa"/>
            <w:vAlign w:val="center"/>
          </w:tcPr>
          <w:p w14:paraId="5D6D445A" w14:textId="77777777" w:rsidR="00665C1A" w:rsidRPr="00A832D6" w:rsidRDefault="00665C1A" w:rsidP="00665C1A">
            <w:pPr>
              <w:rPr>
                <w:sz w:val="20"/>
                <w:szCs w:val="20"/>
                <w:lang w:eastAsia="zh-CN"/>
              </w:rPr>
            </w:pPr>
            <w:r w:rsidRPr="00A832D6">
              <w:rPr>
                <w:sz w:val="20"/>
                <w:szCs w:val="20"/>
                <w:lang w:eastAsia="zh-CN"/>
              </w:rPr>
              <w:t>15/30/60 kHz for PRACH, and 30 kHz for data</w:t>
            </w:r>
          </w:p>
        </w:tc>
      </w:tr>
      <w:tr w:rsidR="00665C1A" w:rsidRPr="009708F7" w14:paraId="6C7106F2" w14:textId="77777777" w:rsidTr="00665C1A">
        <w:trPr>
          <w:jc w:val="center"/>
        </w:trPr>
        <w:tc>
          <w:tcPr>
            <w:tcW w:w="2830" w:type="dxa"/>
            <w:gridSpan w:val="2"/>
            <w:vAlign w:val="center"/>
          </w:tcPr>
          <w:p w14:paraId="22D04944" w14:textId="77777777" w:rsidR="00665C1A" w:rsidRPr="00A832D6" w:rsidRDefault="00665C1A" w:rsidP="00665C1A">
            <w:pPr>
              <w:jc w:val="center"/>
              <w:rPr>
                <w:sz w:val="20"/>
                <w:szCs w:val="20"/>
                <w:lang w:eastAsia="zh-CN"/>
              </w:rPr>
            </w:pPr>
            <w:r w:rsidRPr="00A832D6">
              <w:rPr>
                <w:sz w:val="20"/>
                <w:szCs w:val="20"/>
                <w:lang w:eastAsia="zh-CN"/>
              </w:rPr>
              <w:t>FFT size</w:t>
            </w:r>
          </w:p>
        </w:tc>
        <w:tc>
          <w:tcPr>
            <w:tcW w:w="5245" w:type="dxa"/>
            <w:vAlign w:val="center"/>
          </w:tcPr>
          <w:p w14:paraId="2B977505" w14:textId="77777777" w:rsidR="00665C1A" w:rsidRPr="00A832D6" w:rsidRDefault="00665C1A" w:rsidP="00665C1A">
            <w:pPr>
              <w:rPr>
                <w:sz w:val="20"/>
                <w:szCs w:val="20"/>
                <w:lang w:eastAsia="zh-CN"/>
              </w:rPr>
            </w:pPr>
            <w:r w:rsidRPr="00A832D6">
              <w:rPr>
                <w:sz w:val="20"/>
                <w:szCs w:val="20"/>
                <w:lang w:eastAsia="zh-CN"/>
              </w:rPr>
              <w:t>2048/1024/512 for PRACH, and 1024 for data</w:t>
            </w:r>
          </w:p>
        </w:tc>
      </w:tr>
      <w:tr w:rsidR="00665C1A" w:rsidRPr="009708F7" w14:paraId="464A7B6D" w14:textId="77777777" w:rsidTr="00665C1A">
        <w:trPr>
          <w:jc w:val="center"/>
        </w:trPr>
        <w:tc>
          <w:tcPr>
            <w:tcW w:w="2830" w:type="dxa"/>
            <w:gridSpan w:val="2"/>
            <w:vAlign w:val="center"/>
          </w:tcPr>
          <w:p w14:paraId="472472B7" w14:textId="77777777" w:rsidR="00665C1A" w:rsidRPr="00A832D6" w:rsidRDefault="00665C1A" w:rsidP="00665C1A">
            <w:pPr>
              <w:jc w:val="center"/>
              <w:rPr>
                <w:sz w:val="20"/>
                <w:szCs w:val="20"/>
                <w:lang w:eastAsia="zh-CN"/>
              </w:rPr>
            </w:pPr>
            <w:r w:rsidRPr="00A832D6">
              <w:rPr>
                <w:sz w:val="20"/>
                <w:szCs w:val="20"/>
                <w:lang w:eastAsia="zh-CN"/>
              </w:rPr>
              <w:t>PRACH format</w:t>
            </w:r>
          </w:p>
        </w:tc>
        <w:tc>
          <w:tcPr>
            <w:tcW w:w="5245" w:type="dxa"/>
            <w:vAlign w:val="center"/>
          </w:tcPr>
          <w:p w14:paraId="5C51B99C" w14:textId="77777777" w:rsidR="00665C1A" w:rsidRPr="00A832D6" w:rsidRDefault="00665C1A" w:rsidP="00665C1A">
            <w:pPr>
              <w:rPr>
                <w:sz w:val="20"/>
                <w:szCs w:val="20"/>
                <w:lang w:eastAsia="zh-CN"/>
              </w:rPr>
            </w:pPr>
            <w:r w:rsidRPr="00A832D6">
              <w:rPr>
                <w:sz w:val="20"/>
                <w:szCs w:val="20"/>
                <w:lang w:eastAsia="zh-CN"/>
              </w:rPr>
              <w:t>A1</w:t>
            </w:r>
          </w:p>
        </w:tc>
      </w:tr>
      <w:tr w:rsidR="00665C1A" w:rsidRPr="009708F7" w14:paraId="761E9165" w14:textId="77777777" w:rsidTr="00665C1A">
        <w:trPr>
          <w:jc w:val="center"/>
        </w:trPr>
        <w:tc>
          <w:tcPr>
            <w:tcW w:w="2830" w:type="dxa"/>
            <w:gridSpan w:val="2"/>
            <w:vAlign w:val="center"/>
          </w:tcPr>
          <w:p w14:paraId="326DD1B3" w14:textId="77777777" w:rsidR="00665C1A" w:rsidRPr="00A832D6" w:rsidRDefault="00665C1A" w:rsidP="00665C1A">
            <w:pPr>
              <w:jc w:val="center"/>
              <w:rPr>
                <w:sz w:val="20"/>
                <w:szCs w:val="20"/>
                <w:lang w:eastAsia="zh-CN"/>
              </w:rPr>
            </w:pPr>
            <w:r w:rsidRPr="00A832D6">
              <w:rPr>
                <w:sz w:val="20"/>
                <w:szCs w:val="20"/>
                <w:lang w:eastAsia="zh-CN"/>
              </w:rPr>
              <w:t>Modulation</w:t>
            </w:r>
          </w:p>
        </w:tc>
        <w:tc>
          <w:tcPr>
            <w:tcW w:w="5245" w:type="dxa"/>
            <w:vAlign w:val="center"/>
          </w:tcPr>
          <w:p w14:paraId="3A129658" w14:textId="77777777" w:rsidR="00665C1A" w:rsidRPr="00A832D6" w:rsidRDefault="00665C1A" w:rsidP="00665C1A">
            <w:pPr>
              <w:rPr>
                <w:sz w:val="20"/>
                <w:szCs w:val="20"/>
                <w:lang w:eastAsia="zh-CN"/>
              </w:rPr>
            </w:pPr>
            <w:r w:rsidRPr="00A832D6">
              <w:rPr>
                <w:sz w:val="20"/>
                <w:szCs w:val="20"/>
                <w:lang w:eastAsia="zh-CN"/>
              </w:rPr>
              <w:t>DFT-s-OFDM</w:t>
            </w:r>
          </w:p>
        </w:tc>
      </w:tr>
      <w:tr w:rsidR="00665C1A" w:rsidRPr="009708F7" w14:paraId="4E3DFAB5" w14:textId="77777777" w:rsidTr="00665C1A">
        <w:trPr>
          <w:jc w:val="center"/>
        </w:trPr>
        <w:tc>
          <w:tcPr>
            <w:tcW w:w="620" w:type="dxa"/>
            <w:vMerge w:val="restart"/>
            <w:vAlign w:val="center"/>
          </w:tcPr>
          <w:p w14:paraId="0DBCD152" w14:textId="77777777" w:rsidR="00665C1A" w:rsidRPr="00A832D6" w:rsidRDefault="00665C1A" w:rsidP="00665C1A">
            <w:pPr>
              <w:jc w:val="center"/>
              <w:rPr>
                <w:sz w:val="20"/>
                <w:szCs w:val="20"/>
                <w:lang w:eastAsia="zh-CN"/>
              </w:rPr>
            </w:pPr>
            <w:r w:rsidRPr="00A832D6">
              <w:rPr>
                <w:sz w:val="20"/>
                <w:szCs w:val="20"/>
                <w:lang w:eastAsia="zh-CN"/>
              </w:rPr>
              <w:t>TRP</w:t>
            </w:r>
          </w:p>
        </w:tc>
        <w:tc>
          <w:tcPr>
            <w:tcW w:w="2210" w:type="dxa"/>
            <w:vAlign w:val="center"/>
          </w:tcPr>
          <w:p w14:paraId="1FB6F38F" w14:textId="77777777" w:rsidR="00665C1A" w:rsidRPr="00A832D6" w:rsidRDefault="00665C1A" w:rsidP="00665C1A">
            <w:pPr>
              <w:jc w:val="center"/>
              <w:rPr>
                <w:sz w:val="20"/>
                <w:szCs w:val="20"/>
                <w:lang w:eastAsia="zh-CN"/>
              </w:rPr>
            </w:pPr>
            <w:r w:rsidRPr="00A832D6">
              <w:rPr>
                <w:sz w:val="20"/>
                <w:szCs w:val="20"/>
                <w:lang w:eastAsia="zh-CN"/>
              </w:rPr>
              <w:t>antenna array configuration</w:t>
            </w:r>
          </w:p>
        </w:tc>
        <w:tc>
          <w:tcPr>
            <w:tcW w:w="5245" w:type="dxa"/>
            <w:vAlign w:val="center"/>
          </w:tcPr>
          <w:p w14:paraId="48AA7457" w14:textId="77777777" w:rsidR="00665C1A" w:rsidRPr="00A832D6" w:rsidRDefault="00665C1A" w:rsidP="00665C1A">
            <w:pPr>
              <w:rPr>
                <w:sz w:val="20"/>
                <w:szCs w:val="20"/>
                <w:lang w:eastAsia="zh-CN"/>
              </w:rPr>
            </w:pPr>
            <w:r w:rsidRPr="00A832D6">
              <w:rPr>
                <w:sz w:val="20"/>
                <w:szCs w:val="20"/>
              </w:rPr>
              <w:t xml:space="preserve">Single </w:t>
            </w:r>
            <w:proofErr w:type="spellStart"/>
            <w:r w:rsidRPr="00A832D6">
              <w:rPr>
                <w:sz w:val="20"/>
                <w:szCs w:val="20"/>
              </w:rPr>
              <w:t>omni</w:t>
            </w:r>
            <w:proofErr w:type="spellEnd"/>
            <w:r w:rsidRPr="00A832D6">
              <w:rPr>
                <w:sz w:val="20"/>
                <w:szCs w:val="20"/>
              </w:rPr>
              <w:t xml:space="preserve">-directional antenna (i.e., 0 dB antenna gain) with dual polarization </w:t>
            </w:r>
          </w:p>
        </w:tc>
      </w:tr>
      <w:tr w:rsidR="00665C1A" w:rsidRPr="009708F7" w14:paraId="66683C09" w14:textId="77777777" w:rsidTr="00665C1A">
        <w:trPr>
          <w:jc w:val="center"/>
        </w:trPr>
        <w:tc>
          <w:tcPr>
            <w:tcW w:w="620" w:type="dxa"/>
            <w:vMerge/>
            <w:vAlign w:val="center"/>
          </w:tcPr>
          <w:p w14:paraId="3AC7C812" w14:textId="77777777" w:rsidR="00665C1A" w:rsidRPr="00A832D6" w:rsidRDefault="00665C1A" w:rsidP="00665C1A">
            <w:pPr>
              <w:jc w:val="center"/>
              <w:rPr>
                <w:sz w:val="20"/>
                <w:szCs w:val="20"/>
                <w:lang w:eastAsia="zh-CN"/>
              </w:rPr>
            </w:pPr>
          </w:p>
        </w:tc>
        <w:tc>
          <w:tcPr>
            <w:tcW w:w="2210" w:type="dxa"/>
            <w:vAlign w:val="center"/>
          </w:tcPr>
          <w:p w14:paraId="1D533DF9" w14:textId="77777777" w:rsidR="00665C1A" w:rsidRPr="00A832D6" w:rsidRDefault="00665C1A" w:rsidP="00665C1A">
            <w:pPr>
              <w:jc w:val="center"/>
              <w:rPr>
                <w:sz w:val="20"/>
                <w:szCs w:val="20"/>
                <w:lang w:eastAsia="zh-CN"/>
              </w:rPr>
            </w:pPr>
            <w:r w:rsidRPr="00A832D6">
              <w:rPr>
                <w:sz w:val="20"/>
                <w:szCs w:val="20"/>
                <w:lang w:eastAsia="zh-CN"/>
              </w:rPr>
              <w:t>Carrier frequency offset</w:t>
            </w:r>
          </w:p>
        </w:tc>
        <w:tc>
          <w:tcPr>
            <w:tcW w:w="5245" w:type="dxa"/>
            <w:vAlign w:val="center"/>
          </w:tcPr>
          <w:p w14:paraId="1D7D2E5C" w14:textId="77777777" w:rsidR="00665C1A" w:rsidRPr="00A832D6" w:rsidRDefault="00665C1A" w:rsidP="00665C1A">
            <w:pPr>
              <w:rPr>
                <w:sz w:val="20"/>
                <w:szCs w:val="20"/>
                <w:lang w:eastAsia="zh-CN"/>
              </w:rPr>
            </w:pPr>
            <w:r w:rsidRPr="00A832D6">
              <w:rPr>
                <w:sz w:val="20"/>
                <w:szCs w:val="20"/>
                <w:lang w:eastAsia="zh-CN"/>
              </w:rPr>
              <w:t>Uniform distribution within [-0.05, 0.05] ppm</w:t>
            </w:r>
          </w:p>
        </w:tc>
      </w:tr>
      <w:tr w:rsidR="00665C1A" w:rsidRPr="009708F7" w14:paraId="3047097D" w14:textId="77777777" w:rsidTr="00665C1A">
        <w:trPr>
          <w:jc w:val="center"/>
        </w:trPr>
        <w:tc>
          <w:tcPr>
            <w:tcW w:w="620" w:type="dxa"/>
            <w:vMerge w:val="restart"/>
            <w:vAlign w:val="center"/>
          </w:tcPr>
          <w:p w14:paraId="47D42373" w14:textId="77777777" w:rsidR="00665C1A" w:rsidRPr="00A832D6" w:rsidRDefault="00665C1A" w:rsidP="00665C1A">
            <w:pPr>
              <w:jc w:val="center"/>
              <w:rPr>
                <w:sz w:val="20"/>
                <w:szCs w:val="20"/>
                <w:lang w:eastAsia="zh-CN"/>
              </w:rPr>
            </w:pPr>
            <w:r w:rsidRPr="00A832D6">
              <w:rPr>
                <w:sz w:val="20"/>
                <w:szCs w:val="20"/>
                <w:lang w:eastAsia="zh-CN"/>
              </w:rPr>
              <w:t>UE</w:t>
            </w:r>
          </w:p>
        </w:tc>
        <w:tc>
          <w:tcPr>
            <w:tcW w:w="2210" w:type="dxa"/>
            <w:vAlign w:val="center"/>
          </w:tcPr>
          <w:p w14:paraId="3060C81F" w14:textId="77777777" w:rsidR="00665C1A" w:rsidRPr="00A832D6" w:rsidRDefault="00665C1A" w:rsidP="00665C1A">
            <w:pPr>
              <w:jc w:val="center"/>
              <w:rPr>
                <w:sz w:val="20"/>
                <w:szCs w:val="20"/>
                <w:lang w:eastAsia="zh-CN"/>
              </w:rPr>
            </w:pPr>
            <w:r w:rsidRPr="00A832D6">
              <w:rPr>
                <w:sz w:val="20"/>
                <w:szCs w:val="20"/>
                <w:lang w:eastAsia="zh-CN"/>
              </w:rPr>
              <w:t>antenna array configuration</w:t>
            </w:r>
          </w:p>
        </w:tc>
        <w:tc>
          <w:tcPr>
            <w:tcW w:w="5245" w:type="dxa"/>
            <w:vAlign w:val="center"/>
          </w:tcPr>
          <w:p w14:paraId="0BEA22D5" w14:textId="77777777" w:rsidR="00665C1A" w:rsidRPr="00A832D6" w:rsidRDefault="00665C1A" w:rsidP="00665C1A">
            <w:pPr>
              <w:rPr>
                <w:sz w:val="20"/>
                <w:szCs w:val="20"/>
              </w:rPr>
            </w:pPr>
            <w:r w:rsidRPr="00A832D6">
              <w:rPr>
                <w:sz w:val="20"/>
                <w:szCs w:val="20"/>
              </w:rPr>
              <w:t xml:space="preserve">Single </w:t>
            </w:r>
            <w:proofErr w:type="spellStart"/>
            <w:r w:rsidRPr="00A832D6">
              <w:rPr>
                <w:sz w:val="20"/>
                <w:szCs w:val="20"/>
              </w:rPr>
              <w:t>omni</w:t>
            </w:r>
            <w:proofErr w:type="spellEnd"/>
            <w:r w:rsidRPr="00A832D6">
              <w:rPr>
                <w:sz w:val="20"/>
                <w:szCs w:val="20"/>
              </w:rPr>
              <w:t>-directional antenna (i.e., 0 dB antenna gain) with dual polarization</w:t>
            </w:r>
          </w:p>
        </w:tc>
      </w:tr>
      <w:tr w:rsidR="00665C1A" w:rsidRPr="009708F7" w14:paraId="68C05A68" w14:textId="77777777" w:rsidTr="00665C1A">
        <w:trPr>
          <w:jc w:val="center"/>
        </w:trPr>
        <w:tc>
          <w:tcPr>
            <w:tcW w:w="620" w:type="dxa"/>
            <w:vMerge/>
            <w:vAlign w:val="center"/>
          </w:tcPr>
          <w:p w14:paraId="3043DE85" w14:textId="77777777" w:rsidR="00665C1A" w:rsidRPr="00A832D6" w:rsidRDefault="00665C1A" w:rsidP="00665C1A">
            <w:pPr>
              <w:jc w:val="center"/>
              <w:rPr>
                <w:sz w:val="20"/>
                <w:szCs w:val="20"/>
                <w:lang w:eastAsia="zh-CN"/>
              </w:rPr>
            </w:pPr>
          </w:p>
        </w:tc>
        <w:tc>
          <w:tcPr>
            <w:tcW w:w="2210" w:type="dxa"/>
            <w:vAlign w:val="center"/>
          </w:tcPr>
          <w:p w14:paraId="36BC738D" w14:textId="77777777" w:rsidR="00665C1A" w:rsidRPr="00A832D6" w:rsidRDefault="00665C1A" w:rsidP="00665C1A">
            <w:pPr>
              <w:jc w:val="center"/>
              <w:rPr>
                <w:sz w:val="20"/>
                <w:szCs w:val="20"/>
                <w:lang w:eastAsia="zh-CN"/>
              </w:rPr>
            </w:pPr>
            <w:r w:rsidRPr="00A832D6">
              <w:rPr>
                <w:sz w:val="20"/>
                <w:szCs w:val="20"/>
                <w:lang w:eastAsia="zh-CN"/>
              </w:rPr>
              <w:t>Carrier frequency offset</w:t>
            </w:r>
          </w:p>
        </w:tc>
        <w:tc>
          <w:tcPr>
            <w:tcW w:w="5245" w:type="dxa"/>
            <w:vAlign w:val="center"/>
          </w:tcPr>
          <w:p w14:paraId="76A9BCE3" w14:textId="77777777" w:rsidR="00665C1A" w:rsidRPr="00A832D6" w:rsidRDefault="00665C1A" w:rsidP="00665C1A">
            <w:pPr>
              <w:rPr>
                <w:sz w:val="20"/>
                <w:szCs w:val="20"/>
                <w:lang w:eastAsia="zh-CN"/>
              </w:rPr>
            </w:pPr>
            <w:r w:rsidRPr="00A832D6">
              <w:rPr>
                <w:sz w:val="20"/>
                <w:szCs w:val="20"/>
                <w:lang w:eastAsia="zh-CN"/>
              </w:rPr>
              <w:t>Uniform distribution within [-0.1, 0.1] ppm</w:t>
            </w:r>
          </w:p>
        </w:tc>
      </w:tr>
      <w:tr w:rsidR="00665C1A" w:rsidRPr="009708F7" w14:paraId="59A4A579" w14:textId="77777777" w:rsidTr="00665C1A">
        <w:trPr>
          <w:jc w:val="center"/>
        </w:trPr>
        <w:tc>
          <w:tcPr>
            <w:tcW w:w="620" w:type="dxa"/>
            <w:vMerge/>
            <w:vAlign w:val="center"/>
          </w:tcPr>
          <w:p w14:paraId="3659310E" w14:textId="77777777" w:rsidR="00665C1A" w:rsidRPr="00A832D6" w:rsidRDefault="00665C1A" w:rsidP="00665C1A">
            <w:pPr>
              <w:jc w:val="center"/>
              <w:rPr>
                <w:sz w:val="20"/>
                <w:szCs w:val="20"/>
                <w:lang w:eastAsia="zh-CN"/>
              </w:rPr>
            </w:pPr>
          </w:p>
        </w:tc>
        <w:tc>
          <w:tcPr>
            <w:tcW w:w="2210" w:type="dxa"/>
            <w:vAlign w:val="center"/>
          </w:tcPr>
          <w:p w14:paraId="16BBC7CC" w14:textId="77777777" w:rsidR="00665C1A" w:rsidRPr="00A832D6" w:rsidRDefault="00665C1A" w:rsidP="00665C1A">
            <w:pPr>
              <w:jc w:val="center"/>
              <w:rPr>
                <w:sz w:val="20"/>
                <w:szCs w:val="20"/>
                <w:lang w:eastAsia="zh-CN"/>
              </w:rPr>
            </w:pPr>
            <w:r w:rsidRPr="00A832D6">
              <w:rPr>
                <w:sz w:val="20"/>
                <w:szCs w:val="20"/>
                <w:lang w:eastAsia="zh-CN"/>
              </w:rPr>
              <w:t>Speed</w:t>
            </w:r>
          </w:p>
        </w:tc>
        <w:tc>
          <w:tcPr>
            <w:tcW w:w="5245" w:type="dxa"/>
            <w:vAlign w:val="center"/>
          </w:tcPr>
          <w:p w14:paraId="3CEC8B31" w14:textId="77777777" w:rsidR="00665C1A" w:rsidRPr="00A832D6" w:rsidRDefault="00665C1A" w:rsidP="00665C1A">
            <w:pPr>
              <w:rPr>
                <w:sz w:val="20"/>
                <w:szCs w:val="20"/>
                <w:lang w:eastAsia="zh-CN"/>
              </w:rPr>
            </w:pPr>
            <w:r w:rsidRPr="00A832D6">
              <w:rPr>
                <w:sz w:val="20"/>
                <w:szCs w:val="20"/>
                <w:lang w:eastAsia="zh-CN"/>
              </w:rPr>
              <w:t>3 km/h with random orientation in the 2D plan</w:t>
            </w:r>
          </w:p>
        </w:tc>
      </w:tr>
      <w:tr w:rsidR="004F5EF4" w:rsidRPr="009708F7" w14:paraId="189B18A9" w14:textId="77777777" w:rsidTr="007D775A">
        <w:trPr>
          <w:jc w:val="center"/>
        </w:trPr>
        <w:tc>
          <w:tcPr>
            <w:tcW w:w="2830" w:type="dxa"/>
            <w:gridSpan w:val="2"/>
            <w:vAlign w:val="center"/>
          </w:tcPr>
          <w:p w14:paraId="6AADF3A7" w14:textId="336C4B10" w:rsidR="004F5EF4" w:rsidRPr="009708F7" w:rsidRDefault="004F5EF4" w:rsidP="00665C1A">
            <w:pPr>
              <w:jc w:val="center"/>
              <w:rPr>
                <w:sz w:val="20"/>
                <w:szCs w:val="20"/>
                <w:lang w:eastAsia="zh-CN"/>
              </w:rPr>
            </w:pPr>
            <w:r>
              <w:rPr>
                <w:rFonts w:hint="eastAsia"/>
                <w:sz w:val="20"/>
                <w:szCs w:val="20"/>
                <w:lang w:eastAsia="zh-CN"/>
              </w:rPr>
              <w:t>Interference</w:t>
            </w:r>
            <w:r>
              <w:rPr>
                <w:sz w:val="20"/>
                <w:szCs w:val="20"/>
                <w:lang w:eastAsia="zh-CN"/>
              </w:rPr>
              <w:t xml:space="preserve"> UE</w:t>
            </w:r>
          </w:p>
        </w:tc>
        <w:tc>
          <w:tcPr>
            <w:tcW w:w="5245" w:type="dxa"/>
            <w:vAlign w:val="center"/>
          </w:tcPr>
          <w:p w14:paraId="2FC49701" w14:textId="77777777" w:rsidR="004F5EF4" w:rsidRDefault="004F5EF4" w:rsidP="00665C1A">
            <w:pPr>
              <w:rPr>
                <w:sz w:val="20"/>
                <w:szCs w:val="20"/>
                <w:lang w:eastAsia="zh-CN"/>
              </w:rPr>
            </w:pPr>
            <w:r>
              <w:rPr>
                <w:rFonts w:hint="eastAsia"/>
                <w:sz w:val="20"/>
                <w:szCs w:val="20"/>
                <w:lang w:eastAsia="zh-CN"/>
              </w:rPr>
              <w:t>0/3 dB compared with target UE (</w:t>
            </w:r>
            <w:r>
              <w:rPr>
                <w:sz w:val="20"/>
                <w:szCs w:val="20"/>
                <w:lang w:eastAsia="zh-CN"/>
              </w:rPr>
              <w:t>if exist</w:t>
            </w:r>
            <w:r>
              <w:rPr>
                <w:rFonts w:hint="eastAsia"/>
                <w:sz w:val="20"/>
                <w:szCs w:val="20"/>
                <w:lang w:eastAsia="zh-CN"/>
              </w:rPr>
              <w:t>)</w:t>
            </w:r>
          </w:p>
          <w:p w14:paraId="07955AB3" w14:textId="77777777" w:rsidR="004F5EF4" w:rsidRDefault="004F5EF4" w:rsidP="00665C1A">
            <w:pPr>
              <w:rPr>
                <w:sz w:val="20"/>
                <w:szCs w:val="20"/>
                <w:lang w:eastAsia="zh-CN"/>
              </w:rPr>
            </w:pPr>
            <w:r>
              <w:rPr>
                <w:sz w:val="20"/>
                <w:szCs w:val="20"/>
                <w:lang w:eastAsia="zh-CN"/>
              </w:rPr>
              <w:t>Subcarrier spacing: 15 kHz</w:t>
            </w:r>
          </w:p>
          <w:p w14:paraId="32329443" w14:textId="77777777" w:rsidR="004F5EF4" w:rsidRDefault="004F5EF4" w:rsidP="00665C1A">
            <w:pPr>
              <w:rPr>
                <w:sz w:val="20"/>
                <w:szCs w:val="20"/>
                <w:lang w:eastAsia="zh-CN"/>
              </w:rPr>
            </w:pPr>
            <w:r>
              <w:rPr>
                <w:sz w:val="20"/>
                <w:szCs w:val="20"/>
                <w:lang w:eastAsia="zh-CN"/>
              </w:rPr>
              <w:t>Bandwidth: 20 MHz/106 PRBs, whole bandwidth</w:t>
            </w:r>
          </w:p>
          <w:p w14:paraId="2E694C26" w14:textId="056A7C0F" w:rsidR="004F5EF4" w:rsidRPr="009708F7" w:rsidRDefault="004F5EF4" w:rsidP="00665C1A">
            <w:pPr>
              <w:rPr>
                <w:sz w:val="20"/>
                <w:szCs w:val="20"/>
                <w:lang w:eastAsia="zh-CN"/>
              </w:rPr>
            </w:pPr>
            <w:r>
              <w:rPr>
                <w:sz w:val="20"/>
                <w:szCs w:val="20"/>
                <w:lang w:eastAsia="zh-CN"/>
              </w:rPr>
              <w:lastRenderedPageBreak/>
              <w:t>Modulation: 16QAM with gray mapping</w:t>
            </w:r>
          </w:p>
        </w:tc>
      </w:tr>
    </w:tbl>
    <w:p w14:paraId="1C6D0886" w14:textId="596EA987" w:rsidR="00665C1A" w:rsidRDefault="00665C1A" w:rsidP="00665C1A">
      <w:pPr>
        <w:rPr>
          <w:lang w:eastAsia="zh-CN"/>
        </w:rPr>
      </w:pPr>
    </w:p>
    <w:p w14:paraId="1DECAFEF" w14:textId="45E672D1" w:rsidR="00665C1A" w:rsidRDefault="00665C1A" w:rsidP="00665C1A">
      <w:pPr>
        <w:rPr>
          <w:rFonts w:ascii="Times"/>
          <w:lang w:eastAsia="zh-CN"/>
        </w:rPr>
      </w:pPr>
      <w:r>
        <w:rPr>
          <w:rFonts w:ascii="Times" w:hint="eastAsia"/>
          <w:lang w:eastAsia="zh-CN"/>
        </w:rPr>
        <w:t>At the receiver</w:t>
      </w:r>
      <w:r>
        <w:rPr>
          <w:rFonts w:ascii="Times"/>
          <w:lang w:eastAsia="zh-CN"/>
        </w:rPr>
        <w:t>, we adopt a</w:t>
      </w:r>
      <w:r w:rsidR="00D86CE1">
        <w:rPr>
          <w:rFonts w:ascii="Times"/>
          <w:lang w:eastAsia="zh-CN"/>
        </w:rPr>
        <w:t>n</w:t>
      </w:r>
      <w:r>
        <w:rPr>
          <w:rFonts w:ascii="Times"/>
          <w:lang w:eastAsia="zh-CN"/>
        </w:rPr>
        <w:t xml:space="preserve"> </w:t>
      </w:r>
      <w:r w:rsidR="003C313D">
        <w:rPr>
          <w:rFonts w:ascii="Times"/>
          <w:lang w:eastAsia="zh-CN"/>
        </w:rPr>
        <w:t xml:space="preserve">adaptive </w:t>
      </w:r>
      <w:r>
        <w:rPr>
          <w:rFonts w:ascii="Times"/>
          <w:lang w:eastAsia="zh-CN"/>
        </w:rPr>
        <w:t xml:space="preserve">threshold detection method. Specifically, different signals </w:t>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a</m:t>
            </m:r>
          </m:sub>
        </m:sSub>
        <m:r>
          <w:rPr>
            <w:rFonts w:ascii="Cambria Math" w:hAnsi="Cambria Math"/>
            <w:lang w:eastAsia="zh-CN"/>
          </w:rPr>
          <m:t>(n)</m:t>
        </m:r>
      </m:oMath>
      <w:r>
        <w:rPr>
          <w:rFonts w:ascii="Times" w:hint="eastAsia"/>
          <w:lang w:eastAsia="zh-CN"/>
        </w:rPr>
        <w:t xml:space="preserve"> are received on different antenna ports/</w:t>
      </w:r>
      <w:r>
        <w:rPr>
          <w:rFonts w:ascii="Times"/>
          <w:lang w:eastAsia="zh-CN"/>
        </w:rPr>
        <w:t>polarized</w:t>
      </w:r>
      <w:r>
        <w:rPr>
          <w:rFonts w:ascii="Times" w:hint="eastAsia"/>
          <w:lang w:eastAsia="zh-CN"/>
        </w:rPr>
        <w:t xml:space="preserve"> </w:t>
      </w:r>
      <w:r>
        <w:rPr>
          <w:rFonts w:ascii="Times"/>
          <w:lang w:eastAsia="zh-CN"/>
        </w:rPr>
        <w:t>directions</w:t>
      </w:r>
      <m:oMath>
        <m:r>
          <m:rPr>
            <m:sty m:val="p"/>
          </m:rPr>
          <w:rPr>
            <w:rFonts w:ascii="Cambria Math" w:hAnsi="Cambria Math"/>
            <w:lang w:eastAsia="zh-CN"/>
          </w:rPr>
          <m:t xml:space="preserve"> </m:t>
        </m:r>
        <m:r>
          <w:rPr>
            <w:rFonts w:ascii="Cambria Math" w:hAnsi="Cambria Math"/>
            <w:lang w:eastAsia="zh-CN"/>
          </w:rPr>
          <m:t>a</m:t>
        </m:r>
      </m:oMath>
      <w:r>
        <w:rPr>
          <w:rFonts w:ascii="Times"/>
          <w:lang w:eastAsia="zh-CN"/>
        </w:rPr>
        <w:t xml:space="preserve">. Each received signal </w:t>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a</m:t>
            </m:r>
          </m:sub>
        </m:sSub>
        <m:r>
          <w:rPr>
            <w:rFonts w:ascii="Cambria Math" w:hAnsi="Cambria Math"/>
            <w:lang w:eastAsia="zh-CN"/>
          </w:rPr>
          <m:t>(n)</m:t>
        </m:r>
      </m:oMath>
      <w:r>
        <w:rPr>
          <w:rFonts w:ascii="Times" w:hint="eastAsia"/>
          <w:lang w:eastAsia="zh-CN"/>
        </w:rPr>
        <w:t xml:space="preserve"> </w:t>
      </w:r>
      <w:r>
        <w:rPr>
          <w:rFonts w:ascii="Times"/>
          <w:lang w:eastAsia="zh-CN"/>
        </w:rPr>
        <w:t xml:space="preserve">of length </w:t>
      </w:r>
      <w:r>
        <w:rPr>
          <w:rFonts w:ascii="Times"/>
          <w:i/>
          <w:lang w:eastAsia="zh-CN"/>
        </w:rPr>
        <w:t>N</w:t>
      </w:r>
      <w:r>
        <w:rPr>
          <w:rFonts w:ascii="Times"/>
          <w:lang w:eastAsia="zh-CN"/>
        </w:rPr>
        <w:t xml:space="preserve"> is correlated with a bank of filters that correspond to all the 64 candidate preambles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 xml:space="preserve"> (k=1, 2, …, 64)</m:t>
        </m:r>
      </m:oMath>
      <w:r>
        <w:rPr>
          <w:rFonts w:ascii="Times" w:hint="eastAsia"/>
          <w:lang w:eastAsia="zh-CN"/>
        </w:rPr>
        <w:t xml:space="preserve"> of the same length </w:t>
      </w:r>
      <w:r w:rsidRPr="00ED6C72">
        <w:rPr>
          <w:rFonts w:ascii="Times"/>
          <w:i/>
          <w:lang w:eastAsia="zh-CN"/>
        </w:rPr>
        <w:t>N</w:t>
      </w:r>
      <w:r>
        <w:rPr>
          <w:rFonts w:ascii="Times" w:hint="eastAsia"/>
          <w:lang w:eastAsia="zh-CN"/>
        </w:rPr>
        <w:t xml:space="preserve">. </w:t>
      </w:r>
      <w:r>
        <w:rPr>
          <w:rFonts w:ascii="Times"/>
          <w:lang w:eastAsia="zh-CN"/>
        </w:rPr>
        <w:t>Namely, one gets the output of the circular cross-correlation</w:t>
      </w:r>
    </w:p>
    <w:p w14:paraId="1C262098" w14:textId="77777777" w:rsidR="00665C1A" w:rsidRPr="00F15999" w:rsidRDefault="00B742A5" w:rsidP="00665C1A">
      <w:pPr>
        <w:rPr>
          <w:rFonts w:ascii="Times"/>
          <w:lang w:eastAsia="zh-CN"/>
        </w:rPr>
      </w:pPr>
      <m:oMathPara>
        <m:oMath>
          <m:sSub>
            <m:sSubPr>
              <m:ctrlPr>
                <w:rPr>
                  <w:rFonts w:ascii="Cambria Math" w:hAnsi="Cambria Math"/>
                  <w:lang w:eastAsia="zh-CN"/>
                </w:rPr>
              </m:ctrlPr>
            </m:sSubPr>
            <m:e>
              <m:r>
                <m:rPr>
                  <m:sty m:val="p"/>
                </m:rPr>
                <w:rPr>
                  <w:rFonts w:ascii="Cambria Math" w:hAnsi="Cambria Math"/>
                  <w:lang w:eastAsia="zh-CN"/>
                </w:rPr>
                <m:t>z</m:t>
              </m:r>
            </m:e>
            <m:sub>
              <m:r>
                <w:rPr>
                  <w:rFonts w:ascii="Cambria Math" w:hAnsi="Cambria Math"/>
                  <w:lang w:eastAsia="zh-CN"/>
                </w:rPr>
                <m:t>a,k</m:t>
              </m:r>
            </m:sub>
          </m:sSub>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n=0</m:t>
              </m:r>
            </m:sub>
            <m:sup>
              <m:r>
                <w:rPr>
                  <w:rFonts w:ascii="Cambria Math" w:hAnsi="Cambria Math"/>
                  <w:lang w:eastAsia="zh-CN"/>
                </w:rPr>
                <m:t>N-1</m:t>
              </m:r>
            </m:sup>
            <m:e>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a</m:t>
                  </m:r>
                </m:sub>
              </m:sSub>
              <m:r>
                <w:rPr>
                  <w:rFonts w:ascii="Cambria Math" w:hAnsi="Cambria Math"/>
                  <w:lang w:eastAsia="zh-CN"/>
                </w:rPr>
                <m:t>(n)</m:t>
              </m:r>
              <m:sSubSup>
                <m:sSubSupPr>
                  <m:ctrlPr>
                    <w:rPr>
                      <w:rFonts w:ascii="Cambria Math" w:hAnsi="Cambria Math"/>
                      <w:i/>
                      <w:lang w:eastAsia="zh-CN"/>
                    </w:rPr>
                  </m:ctrlPr>
                </m:sSubSupPr>
                <m:e>
                  <m:r>
                    <w:rPr>
                      <w:rFonts w:ascii="Cambria Math" w:hAnsi="Cambria Math"/>
                      <w:lang w:eastAsia="zh-CN"/>
                    </w:rPr>
                    <m:t>s</m:t>
                  </m:r>
                </m:e>
                <m:sub>
                  <m:r>
                    <w:rPr>
                      <w:rFonts w:ascii="Cambria Math" w:hAnsi="Cambria Math"/>
                      <w:lang w:eastAsia="zh-CN"/>
                    </w:rPr>
                    <m:t>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d>
                    <m:dPr>
                      <m:begChr m:val="["/>
                      <m:endChr m:val="]"/>
                      <m:ctrlPr>
                        <w:rPr>
                          <w:rFonts w:ascii="Cambria Math" w:hAnsi="Cambria Math"/>
                          <w:i/>
                          <w:lang w:eastAsia="zh-CN"/>
                        </w:rPr>
                      </m:ctrlPr>
                    </m:dPr>
                    <m:e>
                      <m:r>
                        <w:rPr>
                          <w:rFonts w:ascii="Cambria Math" w:hAnsi="Cambria Math"/>
                          <w:lang w:eastAsia="zh-CN"/>
                        </w:rPr>
                        <m:t>n+l</m:t>
                      </m:r>
                    </m:e>
                  </m:d>
                </m:e>
                <m:sub>
                  <m:r>
                    <w:rPr>
                      <w:rFonts w:ascii="Cambria Math" w:hAnsi="Cambria Math"/>
                      <w:lang w:eastAsia="zh-CN"/>
                    </w:rPr>
                    <m:t>N</m:t>
                  </m:r>
                </m:sub>
              </m:sSub>
              <m:r>
                <w:rPr>
                  <w:rFonts w:ascii="Cambria Math" w:hAnsi="Cambria Math"/>
                  <w:lang w:eastAsia="zh-CN"/>
                </w:rPr>
                <m:t>)</m:t>
              </m:r>
            </m:e>
          </m:nary>
          <m:r>
            <w:rPr>
              <w:rFonts w:ascii="Cambria Math" w:hAnsi="Cambria Math"/>
              <w:lang w:eastAsia="zh-CN"/>
            </w:rPr>
            <m:t>.</m:t>
          </m:r>
        </m:oMath>
      </m:oMathPara>
    </w:p>
    <w:p w14:paraId="7DBD269B" w14:textId="77777777" w:rsidR="00665C1A" w:rsidRDefault="00665C1A" w:rsidP="00665C1A">
      <w:pPr>
        <w:rPr>
          <w:rFonts w:ascii="Times"/>
          <w:lang w:eastAsia="zh-CN"/>
        </w:rPr>
      </w:pPr>
      <w:r>
        <w:rPr>
          <w:rFonts w:hint="eastAsia"/>
          <w:lang w:val="en-GB" w:eastAsia="zh-CN"/>
        </w:rPr>
        <w:t xml:space="preserve">The filtered signals from different </w:t>
      </w:r>
      <w:r>
        <w:rPr>
          <w:rFonts w:ascii="Times" w:hint="eastAsia"/>
          <w:lang w:eastAsia="zh-CN"/>
        </w:rPr>
        <w:t>antenna ports/</w:t>
      </w:r>
      <w:r>
        <w:rPr>
          <w:rFonts w:ascii="Times"/>
          <w:lang w:eastAsia="zh-CN"/>
        </w:rPr>
        <w:t>polarized</w:t>
      </w:r>
      <w:r>
        <w:rPr>
          <w:rFonts w:ascii="Times" w:hint="eastAsia"/>
          <w:lang w:eastAsia="zh-CN"/>
        </w:rPr>
        <w:t xml:space="preserve"> </w:t>
      </w:r>
      <w:r>
        <w:rPr>
          <w:rFonts w:ascii="Times"/>
          <w:lang w:eastAsia="zh-CN"/>
        </w:rPr>
        <w:t>directions are then non-coherently combined to form a power delay profile (PDP)</w:t>
      </w:r>
    </w:p>
    <w:p w14:paraId="5C7EFBC6" w14:textId="77777777" w:rsidR="00665C1A" w:rsidRPr="00F15999" w:rsidRDefault="00B742A5" w:rsidP="00665C1A">
      <w:pPr>
        <w:rPr>
          <w:rFonts w:ascii="Times"/>
          <w:lang w:eastAsia="zh-CN"/>
        </w:rPr>
      </w:pPr>
      <m:oMathPara>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nary>
            <m:naryPr>
              <m:chr m:val="∑"/>
              <m:limLoc m:val="undOvr"/>
              <m:supHide m:val="1"/>
              <m:ctrlPr>
                <w:rPr>
                  <w:rFonts w:ascii="Cambria Math" w:hAnsi="Cambria Math"/>
                  <w:i/>
                  <w:lang w:eastAsia="zh-CN"/>
                </w:rPr>
              </m:ctrlPr>
            </m:naryPr>
            <m:sub>
              <m:r>
                <w:rPr>
                  <w:rFonts w:ascii="Cambria Math" w:hAnsi="Cambria Math"/>
                  <w:lang w:eastAsia="zh-CN"/>
                </w:rPr>
                <m:t>a</m:t>
              </m:r>
            </m:sub>
            <m:sup/>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lang w:eastAsia="zh-CN"/>
                            </w:rPr>
                          </m:ctrlPr>
                        </m:sSubPr>
                        <m:e>
                          <m:r>
                            <m:rPr>
                              <m:sty m:val="p"/>
                            </m:rPr>
                            <w:rPr>
                              <w:rFonts w:ascii="Cambria Math" w:hAnsi="Cambria Math"/>
                              <w:lang w:eastAsia="zh-CN"/>
                            </w:rPr>
                            <m:t>z</m:t>
                          </m:r>
                        </m:e>
                        <m:sub>
                          <m:r>
                            <w:rPr>
                              <w:rFonts w:ascii="Cambria Math" w:hAnsi="Cambria Math"/>
                              <w:lang w:eastAsia="zh-CN"/>
                            </w:rPr>
                            <m:t>a,k</m:t>
                          </m:r>
                        </m:sub>
                      </m:sSub>
                      <m:d>
                        <m:dPr>
                          <m:ctrlPr>
                            <w:rPr>
                              <w:rFonts w:ascii="Cambria Math" w:hAnsi="Cambria Math"/>
                              <w:i/>
                              <w:lang w:eastAsia="zh-CN"/>
                            </w:rPr>
                          </m:ctrlPr>
                        </m:dPr>
                        <m:e>
                          <m:r>
                            <w:rPr>
                              <w:rFonts w:ascii="Cambria Math" w:hAnsi="Cambria Math"/>
                              <w:lang w:eastAsia="zh-CN"/>
                            </w:rPr>
                            <m:t>l</m:t>
                          </m:r>
                        </m:e>
                      </m:d>
                    </m:e>
                  </m:d>
                </m:e>
                <m:sup>
                  <m:r>
                    <w:rPr>
                      <w:rFonts w:ascii="Cambria Math" w:hAnsi="Cambria Math"/>
                      <w:lang w:eastAsia="zh-CN"/>
                    </w:rPr>
                    <m:t>2</m:t>
                  </m:r>
                </m:sup>
              </m:sSup>
            </m:e>
          </m:nary>
        </m:oMath>
      </m:oMathPara>
    </w:p>
    <w:p w14:paraId="0E8DB153" w14:textId="51F8F671" w:rsidR="00665C1A" w:rsidRDefault="00665C1A" w:rsidP="00665C1A">
      <w:pPr>
        <w:rPr>
          <w:rFonts w:ascii="Times"/>
          <w:lang w:val="en-GB" w:eastAsia="zh-CN"/>
        </w:rPr>
      </w:pPr>
      <w:proofErr w:type="gramStart"/>
      <w:r>
        <w:rPr>
          <w:lang w:val="en-GB" w:eastAsia="zh-CN"/>
        </w:rPr>
        <w:t>f</w:t>
      </w:r>
      <w:r>
        <w:rPr>
          <w:rFonts w:hint="eastAsia"/>
          <w:lang w:val="en-GB" w:eastAsia="zh-CN"/>
        </w:rPr>
        <w:t>or</w:t>
      </w:r>
      <w:proofErr w:type="gramEnd"/>
      <w:r>
        <w:rPr>
          <w:rFonts w:hint="eastAsia"/>
          <w:lang w:val="en-GB" w:eastAsia="zh-CN"/>
        </w:rPr>
        <w:t xml:space="preserve"> </w:t>
      </w:r>
      <w:r>
        <w:rPr>
          <w:lang w:val="en-GB" w:eastAsia="zh-CN"/>
        </w:rPr>
        <w:t xml:space="preserve">each time delay </w:t>
      </w:r>
      <m:oMath>
        <m:r>
          <w:rPr>
            <w:rFonts w:ascii="Cambria Math" w:hAnsi="Cambria Math"/>
            <w:lang w:val="en-GB" w:eastAsia="zh-CN"/>
          </w:rPr>
          <m:t>l</m:t>
        </m:r>
      </m:oMath>
      <w:r>
        <w:rPr>
          <w:lang w:val="en-GB" w:eastAsia="zh-CN"/>
        </w:rPr>
        <w:t xml:space="preserve"> and candidate preamble </w:t>
      </w:r>
      <m:oMath>
        <m:r>
          <w:rPr>
            <w:rFonts w:ascii="Cambria Math" w:hAnsi="Cambria Math"/>
            <w:lang w:val="en-GB" w:eastAsia="zh-CN"/>
          </w:rPr>
          <m:t>k</m:t>
        </m:r>
      </m:oMath>
      <w:r>
        <w:rPr>
          <w:lang w:val="en-GB" w:eastAsia="zh-CN"/>
        </w:rPr>
        <w:t xml:space="preserve">. This PDP is </w:t>
      </w:r>
      <w:r w:rsidR="003C313D">
        <w:rPr>
          <w:lang w:val="en-GB" w:eastAsia="zh-CN"/>
        </w:rPr>
        <w:t>then</w:t>
      </w:r>
      <w:r>
        <w:rPr>
          <w:rFonts w:ascii="Times" w:hint="eastAsia"/>
          <w:lang w:eastAsia="zh-CN"/>
        </w:rPr>
        <w:t xml:space="preserve"> compared to a threshold </w:t>
      </w:r>
      <m:oMath>
        <m:r>
          <m:rPr>
            <m:sty m:val="p"/>
          </m:rPr>
          <w:rPr>
            <w:rFonts w:ascii="Cambria Math" w:hAnsi="Cambria Math"/>
            <w:lang w:eastAsia="zh-CN"/>
          </w:rPr>
          <m:t>Γ</m:t>
        </m:r>
      </m:oMath>
      <w:r>
        <w:rPr>
          <w:rFonts w:ascii="Times" w:hint="eastAsia"/>
          <w:lang w:eastAsia="zh-CN"/>
        </w:rPr>
        <w:t xml:space="preserve"> </w:t>
      </w:r>
      <w:r w:rsidR="003C313D">
        <w:rPr>
          <w:rFonts w:ascii="Times"/>
          <w:lang w:eastAsia="zh-CN"/>
        </w:rPr>
        <w:t>with a</w:t>
      </w:r>
      <w:r w:rsidR="009E14F8">
        <w:rPr>
          <w:rFonts w:ascii="Times"/>
          <w:lang w:eastAsia="zh-CN"/>
        </w:rPr>
        <w:t>n</w:t>
      </w:r>
      <w:r w:rsidR="003C313D">
        <w:rPr>
          <w:rFonts w:ascii="Times"/>
          <w:lang w:eastAsia="zh-CN"/>
        </w:rPr>
        <w:t xml:space="preserve"> </w:t>
      </w:r>
      <w:r w:rsidR="009E14F8">
        <w:rPr>
          <w:rFonts w:ascii="Times"/>
          <w:lang w:eastAsia="zh-CN"/>
        </w:rPr>
        <w:t xml:space="preserve">adaptive </w:t>
      </w:r>
      <w:r w:rsidR="003C313D">
        <w:rPr>
          <w:rFonts w:ascii="Times"/>
          <w:lang w:eastAsia="zh-CN"/>
        </w:rPr>
        <w:t>scal</w:t>
      </w:r>
      <w:r w:rsidR="009E14F8">
        <w:rPr>
          <w:rFonts w:ascii="Times"/>
          <w:lang w:eastAsia="zh-CN"/>
        </w:rPr>
        <w:t>ing</w:t>
      </w:r>
      <w:r w:rsidR="003C313D">
        <w:rPr>
          <w:rFonts w:ascii="Times"/>
          <w:lang w:eastAsia="zh-CN"/>
        </w:rPr>
        <w:t xml:space="preserve"> factor </w:t>
      </w:r>
      <w:r w:rsidR="003C313D" w:rsidRPr="00246A4D">
        <w:rPr>
          <w:rFonts w:ascii="Times"/>
          <w:i/>
          <w:lang w:eastAsia="zh-CN"/>
        </w:rPr>
        <w:sym w:font="Symbol" w:char="F061"/>
      </w:r>
      <w:r w:rsidR="003C313D">
        <w:rPr>
          <w:rFonts w:ascii="Times"/>
          <w:lang w:eastAsia="zh-CN"/>
        </w:rPr>
        <w:t xml:space="preserve"> </w:t>
      </w:r>
      <w:r>
        <w:rPr>
          <w:rFonts w:ascii="Times" w:hint="eastAsia"/>
          <w:lang w:eastAsia="zh-CN"/>
        </w:rPr>
        <w:t xml:space="preserve">for all </w:t>
      </w:r>
      <m:oMath>
        <m:r>
          <w:rPr>
            <w:rFonts w:ascii="Cambria Math" w:hAnsi="Cambria Math"/>
            <w:lang w:val="en-GB" w:eastAsia="zh-CN"/>
          </w:rPr>
          <m:t>l∈{0, 1,…,</m:t>
        </m:r>
        <m:sSub>
          <m:sSubPr>
            <m:ctrlPr>
              <w:rPr>
                <w:rFonts w:ascii="Cambria Math" w:hAnsi="Cambria Math"/>
                <w:i/>
                <w:lang w:val="en-GB" w:eastAsia="zh-CN"/>
              </w:rPr>
            </m:ctrlPr>
          </m:sSubPr>
          <m:e>
            <m:r>
              <w:rPr>
                <w:rFonts w:ascii="Cambria Math" w:hAnsi="Cambria Math"/>
                <w:lang w:val="en-GB" w:eastAsia="zh-CN"/>
              </w:rPr>
              <m:t>L</m:t>
            </m:r>
          </m:e>
          <m:sub>
            <m:r>
              <m:rPr>
                <m:sty m:val="p"/>
              </m:rPr>
              <w:rPr>
                <w:rFonts w:ascii="Cambria Math" w:hAnsi="Cambria Math"/>
                <w:lang w:val="en-GB" w:eastAsia="zh-CN"/>
              </w:rPr>
              <m:t>W</m:t>
            </m:r>
          </m:sub>
        </m:sSub>
        <m:r>
          <w:rPr>
            <w:rFonts w:ascii="Cambria Math" w:hAnsi="Cambria Math"/>
            <w:lang w:val="en-GB" w:eastAsia="zh-CN"/>
          </w:rPr>
          <m:t>-1}</m:t>
        </m:r>
      </m:oMath>
      <w:r>
        <w:rPr>
          <w:rFonts w:ascii="Times" w:hint="eastAsia"/>
          <w:lang w:val="en-GB" w:eastAsia="zh-CN"/>
        </w:rPr>
        <w:t xml:space="preserve">, </w:t>
      </w:r>
      <w:r>
        <w:rPr>
          <w:rFonts w:ascii="Times"/>
          <w:lang w:val="en-GB" w:eastAsia="zh-CN"/>
        </w:rPr>
        <w:t xml:space="preserve">where </w:t>
      </w:r>
      <w:r w:rsidRPr="00877544">
        <w:rPr>
          <w:rFonts w:ascii="Times"/>
          <w:lang w:eastAsia="zh-CN"/>
        </w:rPr>
        <w:t xml:space="preserve">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W</m:t>
            </m:r>
          </m:sub>
        </m:sSub>
      </m:oMath>
      <w:r>
        <w:rPr>
          <w:rFonts w:ascii="Times" w:hint="eastAsia"/>
          <w:lang w:eastAsia="zh-CN"/>
        </w:rPr>
        <w:t xml:space="preserve"> is </w:t>
      </w:r>
      <w:r>
        <w:rPr>
          <w:rFonts w:ascii="Times"/>
          <w:lang w:eastAsia="zh-CN"/>
        </w:rPr>
        <w:t>t</w:t>
      </w:r>
      <w:r w:rsidRPr="00877544">
        <w:rPr>
          <w:rFonts w:ascii="Times"/>
          <w:lang w:eastAsia="zh-CN"/>
        </w:rPr>
        <w:t xml:space="preserve">he </w:t>
      </w:r>
      <w:r w:rsidR="003C313D">
        <w:rPr>
          <w:rFonts w:ascii="Times"/>
          <w:lang w:eastAsia="zh-CN"/>
        </w:rPr>
        <w:t>detection time</w:t>
      </w:r>
      <w:r w:rsidR="003C313D" w:rsidRPr="00877544">
        <w:rPr>
          <w:rFonts w:ascii="Times"/>
          <w:lang w:eastAsia="zh-CN"/>
        </w:rPr>
        <w:t xml:space="preserve"> </w:t>
      </w:r>
      <w:r w:rsidRPr="00877544">
        <w:rPr>
          <w:rFonts w:ascii="Times"/>
          <w:lang w:eastAsia="zh-CN"/>
        </w:rPr>
        <w:t>window length set according</w:t>
      </w:r>
      <w:r>
        <w:rPr>
          <w:rFonts w:ascii="Times"/>
          <w:lang w:eastAsia="zh-CN"/>
        </w:rPr>
        <w:t xml:space="preserve"> </w:t>
      </w:r>
      <w:r w:rsidRPr="00877544">
        <w:rPr>
          <w:rFonts w:ascii="Times"/>
          <w:lang w:eastAsia="zh-CN"/>
        </w:rPr>
        <w:t>to the maximum expected timing offset in samples</w:t>
      </w:r>
      <w:r>
        <w:rPr>
          <w:rFonts w:ascii="Times"/>
          <w:lang w:eastAsia="zh-CN"/>
        </w:rPr>
        <w:t>,  and t</w:t>
      </w:r>
      <w:r w:rsidRPr="00877544">
        <w:rPr>
          <w:rFonts w:ascii="Times"/>
          <w:lang w:eastAsia="zh-CN"/>
        </w:rPr>
        <w:t xml:space="preserve">he </w:t>
      </w:r>
      <w:r>
        <w:rPr>
          <w:rFonts w:ascii="Times"/>
          <w:lang w:eastAsia="zh-CN"/>
        </w:rPr>
        <w:t>threshold</w:t>
      </w:r>
      <w:r>
        <w:rPr>
          <w:rFonts w:ascii="Times" w:hint="eastAsia"/>
          <w:lang w:eastAsia="zh-CN"/>
        </w:rPr>
        <w:t xml:space="preserve"> </w:t>
      </w:r>
      <m:oMath>
        <m:r>
          <m:rPr>
            <m:sty m:val="p"/>
          </m:rPr>
          <w:rPr>
            <w:rFonts w:ascii="Cambria Math" w:hAnsi="Cambria Math"/>
            <w:lang w:eastAsia="zh-CN"/>
          </w:rPr>
          <m:t>Γ</m:t>
        </m:r>
      </m:oMath>
      <w:r>
        <w:rPr>
          <w:rFonts w:ascii="Times" w:hint="eastAsia"/>
          <w:lang w:eastAsia="zh-CN"/>
        </w:rPr>
        <w:t xml:space="preserve"> </w:t>
      </w:r>
      <w:r>
        <w:rPr>
          <w:rFonts w:ascii="Times"/>
          <w:lang w:eastAsia="zh-CN"/>
        </w:rPr>
        <w:t>i</w:t>
      </w:r>
      <w:r w:rsidRPr="00877544">
        <w:rPr>
          <w:rFonts w:ascii="Times"/>
          <w:lang w:eastAsia="zh-CN"/>
        </w:rPr>
        <w:t>s set a-priori</w:t>
      </w:r>
      <w:r>
        <w:rPr>
          <w:rFonts w:ascii="Times"/>
          <w:lang w:eastAsia="zh-CN"/>
        </w:rPr>
        <w:t xml:space="preserve"> </w:t>
      </w:r>
      <w:r w:rsidRPr="00877544">
        <w:rPr>
          <w:rFonts w:ascii="Times"/>
          <w:lang w:eastAsia="zh-CN"/>
        </w:rPr>
        <w:t xml:space="preserve">such that the probability of false alarm is </w:t>
      </w:r>
      <w:r>
        <w:rPr>
          <w:rFonts w:ascii="Times"/>
          <w:lang w:eastAsia="zh-CN"/>
        </w:rPr>
        <w:t xml:space="preserve">less than or equal to </w:t>
      </w:r>
      <m:oMath>
        <m:sSup>
          <m:sSupPr>
            <m:ctrlPr>
              <w:rPr>
                <w:rFonts w:ascii="Cambria Math" w:hAnsi="Cambria Math"/>
                <w:lang w:eastAsia="zh-CN"/>
              </w:rPr>
            </m:ctrlPr>
          </m:sSupPr>
          <m:e>
            <m:r>
              <m:rPr>
                <m:sty m:val="p"/>
              </m:rPr>
              <w:rPr>
                <w:rFonts w:ascii="Cambria Math" w:hAnsi="Cambria Math"/>
                <w:lang w:eastAsia="zh-CN"/>
              </w:rPr>
              <m:t>10</m:t>
            </m:r>
          </m:e>
          <m:sup>
            <m:r>
              <w:rPr>
                <w:rFonts w:ascii="Cambria Math" w:hAnsi="Cambria Math"/>
                <w:lang w:eastAsia="zh-CN"/>
              </w:rPr>
              <m:t>-3</m:t>
            </m:r>
          </m:sup>
        </m:sSup>
      </m:oMath>
      <w:r w:rsidRPr="00877544">
        <w:rPr>
          <w:rFonts w:ascii="Times"/>
          <w:lang w:eastAsia="zh-CN"/>
        </w:rPr>
        <w:t xml:space="preserve"> when the input</w:t>
      </w:r>
      <w:r>
        <w:rPr>
          <w:rFonts w:ascii="Times"/>
          <w:lang w:eastAsia="zh-CN"/>
        </w:rPr>
        <w:t xml:space="preserve"> </w:t>
      </w:r>
      <w:r w:rsidRPr="00877544">
        <w:rPr>
          <w:rFonts w:ascii="Times"/>
          <w:lang w:eastAsia="zh-CN"/>
        </w:rPr>
        <w:t>is noise only</w:t>
      </w:r>
      <w:r>
        <w:rPr>
          <w:rFonts w:ascii="Times" w:hint="eastAsia"/>
          <w:lang w:val="en-GB" w:eastAsia="zh-CN"/>
        </w:rPr>
        <w:t xml:space="preserve">. </w:t>
      </w:r>
      <w:r>
        <w:rPr>
          <w:rFonts w:ascii="Times"/>
          <w:lang w:val="en-GB" w:eastAsia="zh-CN"/>
        </w:rPr>
        <w:t xml:space="preserve">The receiver declares that a preamble </w:t>
      </w:r>
      <m:oMath>
        <m:r>
          <w:rPr>
            <w:rFonts w:ascii="Cambria Math" w:hAnsi="Cambria Math"/>
            <w:lang w:val="en-GB" w:eastAsia="zh-CN"/>
          </w:rPr>
          <m:t>k</m:t>
        </m:r>
      </m:oMath>
      <w:r>
        <w:rPr>
          <w:rFonts w:ascii="Times"/>
          <w:lang w:val="en-GB" w:eastAsia="zh-CN"/>
        </w:rPr>
        <w:t xml:space="preserve"> is detected if </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m:t>
        </m:r>
        <m:r>
          <w:rPr>
            <w:rFonts w:ascii="Cambria Math" w:hAnsi="Cambria Math"/>
            <w:i/>
            <w:lang w:eastAsia="zh-CN"/>
          </w:rPr>
          <w:sym w:font="Symbol" w:char="F061"/>
        </m:r>
        <m:r>
          <w:rPr>
            <w:rFonts w:ascii="Cambria Math"/>
            <w:i/>
            <w:lang w:eastAsia="zh-CN"/>
          </w:rPr>
          <w:sym w:font="Symbol" w:char="F0D7"/>
        </m:r>
        <m:r>
          <m:rPr>
            <m:sty m:val="p"/>
          </m:rPr>
          <w:rPr>
            <w:rFonts w:ascii="Cambria Math" w:hAnsi="Cambria Math"/>
            <w:lang w:eastAsia="zh-CN"/>
          </w:rPr>
          <m:t>Γ</m:t>
        </m:r>
      </m:oMath>
      <w:r>
        <w:rPr>
          <w:rFonts w:ascii="Times" w:hint="eastAsia"/>
          <w:lang w:eastAsia="zh-CN"/>
        </w:rPr>
        <w:t xml:space="preserve"> for some </w:t>
      </w:r>
      <m:oMath>
        <m:r>
          <w:rPr>
            <w:rFonts w:ascii="Cambria Math" w:hAnsi="Cambria Math"/>
            <w:lang w:val="en-GB" w:eastAsia="zh-CN"/>
          </w:rPr>
          <m:t>l</m:t>
        </m:r>
      </m:oMath>
      <w:r>
        <w:rPr>
          <w:rFonts w:ascii="Times" w:hint="eastAsia"/>
          <w:lang w:val="en-GB" w:eastAsia="zh-CN"/>
        </w:rPr>
        <w:t xml:space="preserve"> in the detection </w:t>
      </w:r>
      <w:r w:rsidR="003C313D">
        <w:rPr>
          <w:rFonts w:ascii="Times"/>
          <w:lang w:val="en-GB" w:eastAsia="zh-CN"/>
        </w:rPr>
        <w:t xml:space="preserve">time </w:t>
      </w:r>
      <w:r>
        <w:rPr>
          <w:rFonts w:ascii="Times" w:hint="eastAsia"/>
          <w:lang w:val="en-GB" w:eastAsia="zh-CN"/>
        </w:rPr>
        <w:t xml:space="preserve">window. </w:t>
      </w:r>
      <w:r>
        <w:rPr>
          <w:rFonts w:ascii="Times"/>
          <w:lang w:val="en-GB" w:eastAsia="zh-CN"/>
        </w:rPr>
        <w:t xml:space="preserve">For each detected </w:t>
      </w:r>
      <w:proofErr w:type="gramStart"/>
      <w:r>
        <w:rPr>
          <w:rFonts w:ascii="Times"/>
          <w:lang w:val="en-GB" w:eastAsia="zh-CN"/>
        </w:rPr>
        <w:t xml:space="preserve">preamble </w:t>
      </w:r>
      <w:proofErr w:type="gramEnd"/>
      <m:oMath>
        <m:r>
          <w:rPr>
            <w:rFonts w:ascii="Cambria Math" w:hAnsi="Cambria Math"/>
            <w:lang w:val="en-GB" w:eastAsia="zh-CN"/>
          </w:rPr>
          <m:t>k</m:t>
        </m:r>
      </m:oMath>
      <w:r>
        <w:rPr>
          <w:rFonts w:ascii="Times"/>
          <w:lang w:val="en-GB" w:eastAsia="zh-CN"/>
        </w:rPr>
        <w:t>, a timing estimation is also obtained as</w:t>
      </w:r>
    </w:p>
    <w:p w14:paraId="6CD8812F" w14:textId="77777777" w:rsidR="00665C1A" w:rsidRPr="00F15999" w:rsidRDefault="00B742A5" w:rsidP="00665C1A">
      <w:pPr>
        <w:rPr>
          <w:rFonts w:ascii="Times"/>
          <w:lang w:eastAsia="zh-CN"/>
        </w:rPr>
      </w:pPr>
      <m:oMathPara>
        <m:oMath>
          <m:acc>
            <m:accPr>
              <m:ctrlPr>
                <w:rPr>
                  <w:rFonts w:ascii="Cambria Math" w:hAnsi="Cambria Math"/>
                  <w:i/>
                  <w:lang w:eastAsia="zh-CN"/>
                </w:rPr>
              </m:ctrlPr>
            </m:accPr>
            <m:e>
              <m:r>
                <w:rPr>
                  <w:rFonts w:ascii="Cambria Math" w:hAnsi="Cambria Math"/>
                  <w:lang w:eastAsia="zh-CN"/>
                </w:rPr>
                <m:t>τ</m:t>
              </m:r>
            </m:e>
          </m:acc>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argmax</m:t>
                  </m:r>
                </m:e>
                <m:lim>
                  <m:r>
                    <w:rPr>
                      <w:rFonts w:ascii="Cambria Math" w:hAnsi="Cambria Math"/>
                      <w:lang w:val="en-GB" w:eastAsia="zh-CN"/>
                    </w:rPr>
                    <m:t>l∈{0, 1,…,</m:t>
                  </m:r>
                  <m:sSub>
                    <m:sSubPr>
                      <m:ctrlPr>
                        <w:rPr>
                          <w:rFonts w:ascii="Cambria Math" w:hAnsi="Cambria Math"/>
                          <w:i/>
                          <w:lang w:val="en-GB" w:eastAsia="zh-CN"/>
                        </w:rPr>
                      </m:ctrlPr>
                    </m:sSubPr>
                    <m:e>
                      <m:r>
                        <w:rPr>
                          <w:rFonts w:ascii="Cambria Math" w:hAnsi="Cambria Math"/>
                          <w:lang w:val="en-GB" w:eastAsia="zh-CN"/>
                        </w:rPr>
                        <m:t>L</m:t>
                      </m:r>
                    </m:e>
                    <m:sub>
                      <m:r>
                        <m:rPr>
                          <m:sty m:val="p"/>
                        </m:rPr>
                        <w:rPr>
                          <w:rFonts w:ascii="Cambria Math" w:hAnsi="Cambria Math"/>
                          <w:lang w:val="en-GB" w:eastAsia="zh-CN"/>
                        </w:rPr>
                        <m:t>W</m:t>
                      </m:r>
                    </m:sub>
                  </m:sSub>
                  <m:r>
                    <w:rPr>
                      <w:rFonts w:ascii="Cambria Math" w:hAnsi="Cambria Math"/>
                      <w:lang w:val="en-GB" w:eastAsia="zh-CN"/>
                    </w:rPr>
                    <m:t>-1}</m:t>
                  </m:r>
                </m:lim>
              </m:limLow>
            </m:fName>
            <m:e>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e>
          </m:func>
          <m:r>
            <m:rPr>
              <m:sty m:val="p"/>
            </m:rPr>
            <w:rPr>
              <w:rFonts w:ascii="Cambria Math" w:hAnsi="Cambria Math"/>
              <w:lang w:eastAsia="zh-CN"/>
            </w:rPr>
            <m:t xml:space="preserve"> </m:t>
          </m:r>
        </m:oMath>
      </m:oMathPara>
    </w:p>
    <w:p w14:paraId="48E0E594" w14:textId="26F66BAE" w:rsidR="00665C1A" w:rsidRDefault="00665C1A" w:rsidP="00665C1A">
      <w:pPr>
        <w:widowControl w:val="0"/>
        <w:snapToGrid/>
        <w:spacing w:afterLines="50"/>
        <w:rPr>
          <w:lang w:eastAsia="zh-CN"/>
        </w:rPr>
      </w:pPr>
      <w:r>
        <w:rPr>
          <w:rFonts w:ascii="Times" w:hint="eastAsia"/>
          <w:lang w:eastAsia="zh-CN"/>
        </w:rPr>
        <w:t xml:space="preserve">In the above, </w:t>
      </w:r>
      <w:r w:rsidR="003C313D">
        <w:rPr>
          <w:rFonts w:ascii="Times"/>
          <w:lang w:eastAsia="zh-CN"/>
        </w:rPr>
        <w:t xml:space="preserve">the scale factor </w:t>
      </w:r>
      <w:r w:rsidR="003C313D" w:rsidRPr="00F932C5">
        <w:rPr>
          <w:rFonts w:ascii="Times"/>
          <w:i/>
          <w:lang w:eastAsia="zh-CN"/>
        </w:rPr>
        <w:sym w:font="Symbol" w:char="F061"/>
      </w:r>
      <w:r w:rsidR="003C313D">
        <w:rPr>
          <w:rFonts w:ascii="Times"/>
          <w:lang w:eastAsia="zh-CN"/>
        </w:rPr>
        <w:t xml:space="preserve"> is determined by the received signal power and </w:t>
      </w:r>
      <w:r>
        <w:rPr>
          <w:rFonts w:ascii="Times" w:hint="eastAsia"/>
          <w:lang w:eastAsia="zh-CN"/>
        </w:rPr>
        <w:t>the quasi-average</w:t>
      </w:r>
      <w:r w:rsidR="009E14F8">
        <w:rPr>
          <w:rFonts w:ascii="Times"/>
          <w:lang w:eastAsia="zh-CN"/>
        </w:rPr>
        <w:t xml:space="preserve"> of the PDP {</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oMath>
      <w:r w:rsidR="009E14F8">
        <w:rPr>
          <w:rFonts w:ascii="Times"/>
          <w:lang w:eastAsia="zh-CN"/>
        </w:rPr>
        <w:t>}</w:t>
      </w:r>
      <w:proofErr w:type="gramStart"/>
      <w:r w:rsidR="009E14F8">
        <w:rPr>
          <w:rFonts w:ascii="Times"/>
          <w:lang w:eastAsia="zh-CN"/>
        </w:rPr>
        <w:t xml:space="preserve">, </w:t>
      </w:r>
      <w:proofErr w:type="gramEnd"/>
      <m:oMath>
        <m:sSub>
          <m:sSubPr>
            <m:ctrlPr>
              <w:rPr>
                <w:rFonts w:ascii="Cambria Math" w:hAnsi="Cambria Math"/>
                <w:lang w:eastAsia="zh-CN"/>
              </w:rPr>
            </m:ctrlPr>
          </m:sSubPr>
          <m:e>
            <m:bar>
              <m:barPr>
                <m:pos m:val="top"/>
                <m:ctrlPr>
                  <w:rPr>
                    <w:rFonts w:ascii="Cambria Math" w:hAnsi="Cambria Math"/>
                    <w:lang w:eastAsia="zh-CN"/>
                  </w:rPr>
                </m:ctrlPr>
              </m:barPr>
              <m:e>
                <m:r>
                  <m:rPr>
                    <m:sty m:val="p"/>
                  </m:rPr>
                  <w:rPr>
                    <w:rFonts w:ascii="Cambria Math" w:hAnsi="Cambria Math"/>
                    <w:lang w:eastAsia="zh-CN"/>
                  </w:rPr>
                  <m:t>PDP</m:t>
                </m:r>
              </m:e>
            </m:bar>
          </m:e>
          <m:sub>
            <m:r>
              <w:rPr>
                <w:rFonts w:ascii="Cambria Math" w:hAnsi="Cambria Math"/>
                <w:lang w:eastAsia="zh-CN"/>
              </w:rPr>
              <m:t>k</m:t>
            </m:r>
          </m:sub>
        </m:sSub>
      </m:oMath>
      <w:r w:rsidR="009E14F8">
        <w:rPr>
          <w:rFonts w:ascii="Times"/>
          <w:lang w:eastAsia="zh-CN"/>
        </w:rPr>
        <w:t>. Specifically, the quasi-average</w:t>
      </w:r>
      <w:r>
        <w:rPr>
          <w:rFonts w:ascii="Times" w:hint="eastAsia"/>
          <w:lang w:eastAsia="zh-CN"/>
        </w:rPr>
        <w:t xml:space="preserve"> </w:t>
      </w:r>
      <m:oMath>
        <m:sSub>
          <m:sSubPr>
            <m:ctrlPr>
              <w:rPr>
                <w:rFonts w:ascii="Cambria Math" w:hAnsi="Cambria Math"/>
                <w:lang w:eastAsia="zh-CN"/>
              </w:rPr>
            </m:ctrlPr>
          </m:sSubPr>
          <m:e>
            <m:bar>
              <m:barPr>
                <m:pos m:val="top"/>
                <m:ctrlPr>
                  <w:rPr>
                    <w:rFonts w:ascii="Cambria Math" w:hAnsi="Cambria Math"/>
                    <w:lang w:eastAsia="zh-CN"/>
                  </w:rPr>
                </m:ctrlPr>
              </m:barPr>
              <m:e>
                <m:r>
                  <m:rPr>
                    <m:sty m:val="p"/>
                  </m:rPr>
                  <w:rPr>
                    <w:rFonts w:ascii="Cambria Math" w:hAnsi="Cambria Math"/>
                    <w:lang w:eastAsia="zh-CN"/>
                  </w:rPr>
                  <m:t>PDP</m:t>
                </m:r>
              </m:e>
            </m:bar>
          </m:e>
          <m:sub>
            <m:r>
              <w:rPr>
                <w:rFonts w:ascii="Cambria Math" w:hAnsi="Cambria Math"/>
                <w:lang w:eastAsia="zh-CN"/>
              </w:rPr>
              <m:t>k</m:t>
            </m:r>
          </m:sub>
        </m:sSub>
      </m:oMath>
      <w:r>
        <w:rPr>
          <w:rFonts w:ascii="Times" w:hint="eastAsia"/>
          <w:lang w:eastAsia="zh-CN"/>
        </w:rPr>
        <w:t xml:space="preserve"> is calculated as the mean of the PDP </w:t>
      </w:r>
      <w:r>
        <w:rPr>
          <w:rFonts w:ascii="Times"/>
          <w:lang w:eastAsia="zh-CN"/>
        </w:rPr>
        <w:t>{</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oMath>
      <w:r>
        <w:rPr>
          <w:rFonts w:ascii="Times"/>
          <w:lang w:eastAsia="zh-CN"/>
        </w:rPr>
        <w:t xml:space="preserve">} after discarding the most significant </w:t>
      </w:r>
      <m:oMath>
        <m:sSub>
          <m:sSubPr>
            <m:ctrlPr>
              <w:rPr>
                <w:rFonts w:ascii="Cambria Math" w:hAnsi="Cambria Math"/>
                <w:i/>
                <w:lang w:val="en-GB" w:eastAsia="zh-CN"/>
              </w:rPr>
            </m:ctrlPr>
          </m:sSubPr>
          <m:e>
            <m:r>
              <w:rPr>
                <w:rFonts w:ascii="Cambria Math" w:hAnsi="Cambria Math" w:hint="eastAsia"/>
                <w:lang w:val="en-GB" w:eastAsia="zh-CN"/>
              </w:rPr>
              <m:t>N</m:t>
            </m:r>
          </m:e>
          <m:sub>
            <m:r>
              <m:rPr>
                <m:sty m:val="p"/>
              </m:rPr>
              <w:rPr>
                <w:rFonts w:ascii="Cambria Math" w:hAnsi="Cambria Math"/>
                <w:lang w:val="en-GB" w:eastAsia="zh-CN"/>
              </w:rPr>
              <m:t>sp</m:t>
            </m:r>
          </m:sub>
        </m:sSub>
      </m:oMath>
      <w:r>
        <w:rPr>
          <w:rFonts w:ascii="Times" w:hint="eastAsia"/>
          <w:lang w:val="en-GB" w:eastAsia="zh-CN"/>
        </w:rPr>
        <w:t xml:space="preserve"> </w:t>
      </w:r>
      <w:r>
        <w:rPr>
          <w:rFonts w:ascii="Times"/>
          <w:lang w:val="en-GB" w:eastAsia="zh-CN"/>
        </w:rPr>
        <w:t xml:space="preserve">entries of it. The reason to discard several </w:t>
      </w:r>
      <w:r>
        <w:rPr>
          <w:rFonts w:ascii="Times"/>
          <w:lang w:eastAsia="zh-CN"/>
        </w:rPr>
        <w:t xml:space="preserve">most significant </w:t>
      </w:r>
      <w:r>
        <w:rPr>
          <w:rFonts w:ascii="Times"/>
          <w:lang w:val="en-GB" w:eastAsia="zh-CN"/>
        </w:rPr>
        <w:t xml:space="preserve">entries from the PDP </w:t>
      </w:r>
      <w:r>
        <w:rPr>
          <w:rFonts w:ascii="Times"/>
          <w:lang w:eastAsia="zh-CN"/>
        </w:rPr>
        <w:t>{</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oMath>
      <w:r>
        <w:rPr>
          <w:rFonts w:ascii="Times"/>
          <w:lang w:eastAsia="zh-CN"/>
        </w:rPr>
        <w:t xml:space="preserve">} is that interlaced-based PRACH preambles will generate multiple side peaks in the cyclic auto-/cross-correlation functions outside the </w:t>
      </w:r>
      <w:r>
        <w:t>ZAZ</w:t>
      </w:r>
      <w:r>
        <w:rPr>
          <w:rFonts w:ascii="Times"/>
          <w:lang w:eastAsia="zh-CN"/>
        </w:rPr>
        <w:t>. Hence those most significant entries in the PDP {</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oMath>
      <w:r>
        <w:rPr>
          <w:rFonts w:ascii="Times"/>
          <w:lang w:eastAsia="zh-CN"/>
        </w:rPr>
        <w:t>} are likely to be generated by the transmitted signals ra</w:t>
      </w:r>
      <w:proofErr w:type="spellStart"/>
      <w:r>
        <w:rPr>
          <w:rFonts w:ascii="Times"/>
          <w:lang w:eastAsia="zh-CN"/>
        </w:rPr>
        <w:t>ther</w:t>
      </w:r>
      <w:proofErr w:type="spellEnd"/>
      <w:r>
        <w:rPr>
          <w:rFonts w:ascii="Times"/>
          <w:lang w:eastAsia="zh-CN"/>
        </w:rPr>
        <w:t xml:space="preserve"> than noise, which should be discarded in the quasi-average calculation to avoid their effect in detecting the main peak of the PDP.</w:t>
      </w:r>
      <w:r w:rsidRPr="00877544">
        <w:rPr>
          <w:rFonts w:ascii="Times"/>
          <w:lang w:eastAsia="zh-CN"/>
        </w:rPr>
        <w:t xml:space="preserve"> </w:t>
      </w:r>
      <w:r>
        <w:rPr>
          <w:rFonts w:ascii="Times"/>
          <w:lang w:eastAsia="zh-CN"/>
        </w:rPr>
        <w:t xml:space="preserve">In the simulation, the value of </w:t>
      </w:r>
      <m:oMath>
        <m:sSub>
          <m:sSubPr>
            <m:ctrlPr>
              <w:rPr>
                <w:rFonts w:ascii="Cambria Math" w:hAnsi="Cambria Math"/>
                <w:i/>
                <w:lang w:val="en-GB" w:eastAsia="zh-CN"/>
              </w:rPr>
            </m:ctrlPr>
          </m:sSubPr>
          <m:e>
            <m:r>
              <w:rPr>
                <w:rFonts w:ascii="Cambria Math" w:hAnsi="Cambria Math" w:hint="eastAsia"/>
                <w:lang w:val="en-GB" w:eastAsia="zh-CN"/>
              </w:rPr>
              <m:t>N</m:t>
            </m:r>
          </m:e>
          <m:sub>
            <m:r>
              <m:rPr>
                <m:sty m:val="p"/>
              </m:rPr>
              <w:rPr>
                <w:rFonts w:ascii="Cambria Math" w:hAnsi="Cambria Math"/>
                <w:lang w:val="en-GB" w:eastAsia="zh-CN"/>
              </w:rPr>
              <m:t>sp</m:t>
            </m:r>
          </m:sub>
        </m:sSub>
      </m:oMath>
      <w:r>
        <w:rPr>
          <w:rFonts w:ascii="Times" w:hint="eastAsia"/>
          <w:lang w:val="en-GB" w:eastAsia="zh-CN"/>
        </w:rPr>
        <w:t xml:space="preserve"> </w:t>
      </w:r>
      <w:r>
        <w:rPr>
          <w:rFonts w:ascii="Times"/>
          <w:lang w:val="en-GB" w:eastAsia="zh-CN"/>
        </w:rPr>
        <w:t xml:space="preserve">is set adaptively for different schemes according to the number of side peaks in their </w:t>
      </w:r>
      <w:r>
        <w:rPr>
          <w:rFonts w:ascii="Times"/>
          <w:lang w:eastAsia="zh-CN"/>
        </w:rPr>
        <w:t>circular cross-correlation output.</w:t>
      </w:r>
    </w:p>
    <w:p w14:paraId="76D44231" w14:textId="77777777" w:rsidR="00665C1A" w:rsidRDefault="00665C1A" w:rsidP="00665C1A">
      <w:pPr>
        <w:pStyle w:val="Heading1"/>
        <w:numPr>
          <w:ilvl w:val="0"/>
          <w:numId w:val="0"/>
        </w:numPr>
        <w:ind w:left="432" w:hanging="432"/>
      </w:pPr>
      <w:r>
        <w:rPr>
          <w:rFonts w:hint="eastAsia"/>
        </w:rPr>
        <w:t xml:space="preserve">Appendix </w:t>
      </w:r>
      <w:r>
        <w:t xml:space="preserve">C: Performance comparison of different PRACH schemes </w:t>
      </w:r>
    </w:p>
    <w:p w14:paraId="47FC536D" w14:textId="77777777" w:rsidR="00665C1A" w:rsidRDefault="00665C1A" w:rsidP="00665C1A">
      <w:pPr>
        <w:rPr>
          <w:rFonts w:ascii="Times"/>
          <w:lang w:eastAsia="zh-CN"/>
        </w:rPr>
      </w:pPr>
      <w:r>
        <w:rPr>
          <w:rFonts w:hint="eastAsia"/>
          <w:lang w:val="en-GB" w:eastAsia="zh-CN"/>
        </w:rPr>
        <w:t>F</w:t>
      </w:r>
      <w:r>
        <w:rPr>
          <w:lang w:val="en-GB" w:eastAsia="zh-CN"/>
        </w:rPr>
        <w:t>igures C-1 to C-4 show the performance of different PRACH schemes for NR-U with different SCS in the following aspects:</w:t>
      </w:r>
    </w:p>
    <w:p w14:paraId="36195FBB" w14:textId="77777777" w:rsidR="00665C1A" w:rsidRDefault="00665C1A" w:rsidP="004D4B84">
      <w:pPr>
        <w:pStyle w:val="ListParagraph"/>
        <w:numPr>
          <w:ilvl w:val="0"/>
          <w:numId w:val="13"/>
        </w:numPr>
        <w:spacing w:afterLines="50" w:after="120" w:line="240" w:lineRule="auto"/>
        <w:ind w:firstLineChars="0"/>
        <w:rPr>
          <w:rFonts w:ascii="Times"/>
          <w:lang w:eastAsia="zh-CN"/>
        </w:rPr>
      </w:pPr>
      <w:r w:rsidRPr="00B00BCA">
        <w:rPr>
          <w:rFonts w:ascii="Times"/>
          <w:b/>
          <w:lang w:eastAsia="zh-CN"/>
        </w:rPr>
        <w:t xml:space="preserve">Probability of </w:t>
      </w:r>
      <w:proofErr w:type="spellStart"/>
      <w:r w:rsidRPr="00B00BCA">
        <w:rPr>
          <w:rFonts w:ascii="Times"/>
          <w:b/>
          <w:lang w:eastAsia="zh-CN"/>
        </w:rPr>
        <w:t>mis</w:t>
      </w:r>
      <w:proofErr w:type="spellEnd"/>
      <w:r w:rsidRPr="00B00BCA">
        <w:rPr>
          <w:rFonts w:ascii="Times"/>
          <w:b/>
          <w:lang w:eastAsia="zh-CN"/>
        </w:rPr>
        <w:t>-detection</w:t>
      </w:r>
      <w:r>
        <w:rPr>
          <w:rFonts w:ascii="Times"/>
          <w:lang w:eastAsia="zh-CN"/>
        </w:rPr>
        <w:t>:</w:t>
      </w:r>
      <w:r w:rsidRPr="00B00BCA">
        <w:rPr>
          <w:rFonts w:ascii="Times"/>
          <w:lang w:eastAsia="zh-CN"/>
        </w:rPr>
        <w:t xml:space="preserve"> A miss-detection is declared if the transmitted preamble is not detected, or the transmitted preamble is detected but with a timing estimation error beyond </w:t>
      </w:r>
      <w:r w:rsidRPr="00B00BCA">
        <w:rPr>
          <w:rFonts w:ascii="Times" w:hint="eastAsia"/>
          <w:lang w:eastAsia="zh-CN"/>
        </w:rPr>
        <w:t>±</w:t>
      </w:r>
      <w:r w:rsidRPr="00B00BCA">
        <w:rPr>
          <w:rFonts w:ascii="Times"/>
          <w:lang w:eastAsia="zh-CN"/>
        </w:rPr>
        <w:t>50% of the CP length of UL data (assuming 30 kHz SCS and normal CP length for UL data)</w:t>
      </w:r>
      <w:r>
        <w:rPr>
          <w:rFonts w:ascii="Times"/>
          <w:lang w:eastAsia="zh-CN"/>
        </w:rPr>
        <w:t>;</w:t>
      </w:r>
      <w:r w:rsidRPr="00B00BCA">
        <w:rPr>
          <w:rFonts w:ascii="Times"/>
          <w:lang w:eastAsia="zh-CN"/>
        </w:rPr>
        <w:t xml:space="preserve"> </w:t>
      </w:r>
    </w:p>
    <w:p w14:paraId="067A4854" w14:textId="77777777" w:rsidR="00665C1A" w:rsidRDefault="00665C1A" w:rsidP="004D4B84">
      <w:pPr>
        <w:pStyle w:val="ListParagraph"/>
        <w:numPr>
          <w:ilvl w:val="0"/>
          <w:numId w:val="13"/>
        </w:numPr>
        <w:spacing w:afterLines="50" w:after="120" w:line="240" w:lineRule="auto"/>
        <w:ind w:firstLineChars="0"/>
        <w:rPr>
          <w:rFonts w:ascii="Times"/>
          <w:lang w:eastAsia="zh-CN"/>
        </w:rPr>
      </w:pPr>
      <w:r>
        <w:rPr>
          <w:rFonts w:ascii="Times"/>
          <w:b/>
          <w:lang w:eastAsia="zh-CN"/>
        </w:rPr>
        <w:t>Probability of false detection</w:t>
      </w:r>
      <w:r w:rsidRPr="00B00BCA">
        <w:rPr>
          <w:rFonts w:ascii="Times"/>
          <w:lang w:eastAsia="zh-CN"/>
        </w:rPr>
        <w:t>:</w:t>
      </w:r>
      <w:r>
        <w:rPr>
          <w:rFonts w:ascii="Times"/>
          <w:lang w:eastAsia="zh-CN"/>
        </w:rPr>
        <w:t xml:space="preserve"> </w:t>
      </w:r>
      <w:r w:rsidRPr="00B00BCA">
        <w:rPr>
          <w:rFonts w:ascii="Times"/>
          <w:lang w:eastAsia="zh-CN"/>
        </w:rPr>
        <w:t>A false detection is declared if an un-transmitted preamble is detected</w:t>
      </w:r>
      <w:r>
        <w:rPr>
          <w:rFonts w:ascii="Times"/>
          <w:lang w:eastAsia="zh-CN"/>
        </w:rPr>
        <w:t>;</w:t>
      </w:r>
    </w:p>
    <w:p w14:paraId="1C356542" w14:textId="77777777" w:rsidR="00665C1A" w:rsidRPr="00D7031A" w:rsidRDefault="00665C1A" w:rsidP="004D4B84">
      <w:pPr>
        <w:pStyle w:val="ListParagraph"/>
        <w:numPr>
          <w:ilvl w:val="0"/>
          <w:numId w:val="13"/>
        </w:numPr>
        <w:spacing w:afterLines="50" w:after="120" w:line="240" w:lineRule="auto"/>
        <w:ind w:firstLineChars="0"/>
        <w:rPr>
          <w:rFonts w:ascii="Times"/>
          <w:lang w:eastAsia="zh-CN"/>
        </w:rPr>
      </w:pPr>
      <w:r w:rsidRPr="00D7031A">
        <w:rPr>
          <w:rFonts w:ascii="Times"/>
          <w:b/>
          <w:lang w:eastAsia="zh-CN"/>
        </w:rPr>
        <w:t xml:space="preserve">Cumulative distribution function (CDF) of delay estimation error: </w:t>
      </w:r>
      <w:r w:rsidRPr="00D7031A">
        <w:rPr>
          <w:rFonts w:ascii="Times"/>
          <w:lang w:eastAsia="zh-CN"/>
        </w:rPr>
        <w:t>The CDF of delay estimation error is calculated for all the successfully detected preambles.</w:t>
      </w:r>
    </w:p>
    <w:p w14:paraId="477A44EE" w14:textId="77777777" w:rsidR="00665C1A" w:rsidRDefault="00665C1A" w:rsidP="00665C1A">
      <w:pPr>
        <w:rPr>
          <w:lang w:eastAsia="zh-CN"/>
        </w:rPr>
      </w:pPr>
      <w:r>
        <w:rPr>
          <w:lang w:val="en-GB" w:eastAsia="zh-CN"/>
        </w:rPr>
        <w:t xml:space="preserve">In these figures, the </w:t>
      </w:r>
      <w:r w:rsidRPr="00D854F5">
        <w:rPr>
          <w:lang w:eastAsia="zh-CN"/>
        </w:rPr>
        <w:t xml:space="preserve">nominal </w:t>
      </w:r>
      <w:r>
        <w:rPr>
          <w:lang w:eastAsia="zh-CN"/>
        </w:rPr>
        <w:t xml:space="preserve">SNR value is calculated from the actual SNR value that the system is working at as </w:t>
      </w:r>
    </w:p>
    <w:p w14:paraId="38B341E4" w14:textId="77777777" w:rsidR="00665C1A" w:rsidRDefault="00B742A5" w:rsidP="00665C1A">
      <w:pPr>
        <w:jc w:val="center"/>
        <w:rPr>
          <w:lang w:eastAsia="zh-CN"/>
        </w:rPr>
      </w:pPr>
      <m:oMath>
        <m:sSub>
          <m:sSubPr>
            <m:ctrlPr>
              <w:rPr>
                <w:rFonts w:ascii="Cambria Math" w:hAnsi="Cambria Math"/>
                <w:lang w:eastAsia="zh-CN"/>
              </w:rPr>
            </m:ctrlPr>
          </m:sSubPr>
          <m:e>
            <m:r>
              <m:rPr>
                <m:sty m:val="p"/>
              </m:rPr>
              <w:rPr>
                <w:rFonts w:ascii="Cambria Math" w:hAnsi="Cambria Math"/>
                <w:lang w:eastAsia="zh-CN"/>
              </w:rPr>
              <m:t>SNR</m:t>
            </m:r>
          </m:e>
          <m:sub>
            <m:r>
              <m:rPr>
                <m:sty m:val="p"/>
              </m:rPr>
              <w:rPr>
                <w:rFonts w:ascii="Cambria Math" w:hAnsi="Cambria Math"/>
                <w:lang w:eastAsia="zh-CN"/>
              </w:rPr>
              <m:t>nominal</m:t>
            </m:r>
          </m:sub>
        </m:sSub>
        <m:r>
          <w:rPr>
            <w:rFonts w:ascii="Cambria Math" w:hAnsi="Cambria Math"/>
            <w:lang w:eastAsia="zh-CN"/>
          </w:rPr>
          <m:t xml:space="preserve"> </m:t>
        </m:r>
        <m:d>
          <m:dPr>
            <m:ctrlPr>
              <w:rPr>
                <w:rFonts w:ascii="Cambria Math" w:hAnsi="Cambria Math"/>
                <w:i/>
                <w:lang w:eastAsia="zh-CN"/>
              </w:rPr>
            </m:ctrlPr>
          </m:dPr>
          <m:e>
            <m:r>
              <m:rPr>
                <m:sty m:val="p"/>
              </m:rPr>
              <w:rPr>
                <w:rFonts w:ascii="Cambria Math" w:hAnsi="Cambria Math"/>
                <w:lang w:eastAsia="zh-CN"/>
              </w:rPr>
              <m:t>dB</m:t>
            </m:r>
          </m:e>
        </m:d>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SNR</m:t>
            </m:r>
          </m:e>
          <m:sub>
            <m:r>
              <m:rPr>
                <m:sty m:val="p"/>
              </m:rPr>
              <w:rPr>
                <w:rFonts w:ascii="Cambria Math" w:hAnsi="Cambria Math"/>
                <w:lang w:eastAsia="zh-CN"/>
              </w:rPr>
              <m:t>actual</m:t>
            </m:r>
          </m:sub>
        </m:sSub>
        <m:r>
          <w:rPr>
            <w:rFonts w:ascii="Cambria Math" w:hAnsi="Cambria Math"/>
            <w:lang w:eastAsia="zh-CN"/>
          </w:rPr>
          <m:t xml:space="preserve"> </m:t>
        </m:r>
        <m:d>
          <m:dPr>
            <m:ctrlPr>
              <w:rPr>
                <w:rFonts w:ascii="Cambria Math" w:hAnsi="Cambria Math"/>
                <w:i/>
                <w:lang w:eastAsia="zh-CN"/>
              </w:rPr>
            </m:ctrlPr>
          </m:dPr>
          <m:e>
            <m:r>
              <m:rPr>
                <m:sty m:val="p"/>
              </m:rPr>
              <w:rPr>
                <w:rFonts w:ascii="Cambria Math" w:hAnsi="Cambria Math"/>
                <w:lang w:eastAsia="zh-CN"/>
              </w:rPr>
              <m:t>dB</m:t>
            </m:r>
          </m:e>
        </m:d>
        <m: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PAPR</m:t>
            </m:r>
          </m:e>
          <m:sub>
            <m:r>
              <m:rPr>
                <m:sty m:val="p"/>
              </m:rPr>
              <w:rPr>
                <w:rFonts w:ascii="Cambria Math" w:hAnsi="Cambria Math"/>
                <w:lang w:eastAsia="zh-CN"/>
              </w:rPr>
              <m:t>max</m:t>
            </m:r>
          </m:sub>
        </m:sSub>
        <m:r>
          <w:rPr>
            <w:rFonts w:ascii="Cambria Math" w:hAnsi="Cambria Math"/>
            <w:lang w:eastAsia="zh-CN"/>
          </w:rPr>
          <m:t xml:space="preserve"> </m:t>
        </m:r>
        <m:d>
          <m:dPr>
            <m:ctrlPr>
              <w:rPr>
                <w:rFonts w:ascii="Cambria Math" w:hAnsi="Cambria Math"/>
                <w:i/>
                <w:lang w:eastAsia="zh-CN"/>
              </w:rPr>
            </m:ctrlPr>
          </m:dPr>
          <m:e>
            <m:r>
              <m:rPr>
                <m:sty m:val="p"/>
              </m:rPr>
              <w:rPr>
                <w:rFonts w:ascii="Cambria Math" w:hAnsi="Cambria Math"/>
                <w:lang w:eastAsia="zh-CN"/>
              </w:rPr>
              <m:t>dB</m:t>
            </m:r>
          </m:e>
        </m: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 xml:space="preserve">23- </m:t>
            </m:r>
            <m:sSub>
              <m:sSubPr>
                <m:ctrlPr>
                  <w:rPr>
                    <w:rFonts w:ascii="Cambria Math" w:hAnsi="Cambria Math"/>
                    <w:lang w:eastAsia="zh-CN"/>
                  </w:rPr>
                </m:ctrlPr>
              </m:sSubPr>
              <m:e>
                <m:r>
                  <m:rPr>
                    <m:sty m:val="p"/>
                  </m:rPr>
                  <w:rPr>
                    <w:rFonts w:ascii="Cambria Math" w:hAnsi="Cambria Math" w:hint="eastAsia"/>
                    <w:lang w:eastAsia="zh-CN"/>
                  </w:rPr>
                  <m:t>P</m:t>
                </m:r>
                <m:r>
                  <m:rPr>
                    <m:sty m:val="p"/>
                  </m:rPr>
                  <w:rPr>
                    <w:rFonts w:ascii="Cambria Math" w:hAnsi="Cambria Math"/>
                    <w:lang w:eastAsia="zh-CN"/>
                  </w:rPr>
                  <m:t>ower</m:t>
                </m:r>
              </m:e>
              <m:sub>
                <m:r>
                  <m:rPr>
                    <m:sty m:val="p"/>
                  </m:rPr>
                  <w:rPr>
                    <w:rFonts w:ascii="Cambria Math" w:hAnsi="Cambria Math"/>
                    <w:lang w:eastAsia="zh-CN"/>
                  </w:rPr>
                  <m:t>Tx, max</m:t>
                </m:r>
              </m:sub>
            </m:sSub>
          </m:e>
        </m:d>
        <m:r>
          <w:rPr>
            <w:rFonts w:ascii="Cambria Math" w:hAnsi="Cambria Math"/>
            <w:lang w:eastAsia="zh-CN"/>
          </w:rPr>
          <m:t xml:space="preserve"> </m:t>
        </m:r>
        <m:d>
          <m:dPr>
            <m:ctrlPr>
              <w:rPr>
                <w:rFonts w:ascii="Cambria Math" w:hAnsi="Cambria Math"/>
                <w:i/>
                <w:lang w:eastAsia="zh-CN"/>
              </w:rPr>
            </m:ctrlPr>
          </m:dPr>
          <m:e>
            <m:r>
              <m:rPr>
                <m:sty m:val="p"/>
              </m:rPr>
              <w:rPr>
                <w:rFonts w:ascii="Cambria Math" w:hAnsi="Cambria Math"/>
                <w:lang w:eastAsia="zh-CN"/>
              </w:rPr>
              <m:t>dB</m:t>
            </m:r>
          </m:e>
        </m:d>
      </m:oMath>
      <w:r w:rsidR="00665C1A">
        <w:rPr>
          <w:rFonts w:hint="eastAsia"/>
          <w:lang w:eastAsia="zh-CN"/>
        </w:rPr>
        <w:t>,</w:t>
      </w:r>
    </w:p>
    <w:p w14:paraId="4FF3A317" w14:textId="453D4D9D" w:rsidR="00665C1A" w:rsidRPr="00CA7C7B" w:rsidRDefault="00665C1A" w:rsidP="00665C1A">
      <w:pPr>
        <w:rPr>
          <w:lang w:val="en-GB" w:eastAsia="zh-CN"/>
        </w:rPr>
      </w:pPr>
      <w:proofErr w:type="gramStart"/>
      <w:r>
        <w:rPr>
          <w:lang w:eastAsia="zh-CN"/>
        </w:rPr>
        <w:t>which</w:t>
      </w:r>
      <w:proofErr w:type="gramEnd"/>
      <w:r>
        <w:rPr>
          <w:lang w:eastAsia="zh-CN"/>
        </w:rPr>
        <w:t xml:space="preserve"> takes into account the power </w:t>
      </w:r>
      <w:r>
        <w:rPr>
          <w:rFonts w:hint="eastAsia"/>
          <w:lang w:eastAsia="zh-CN"/>
        </w:rPr>
        <w:t xml:space="preserve">back-off </w:t>
      </w:r>
      <w:r>
        <w:rPr>
          <w:lang w:eastAsia="zh-CN"/>
        </w:rPr>
        <w:t xml:space="preserve">caused by the non-zero PAPR of the designed PRACH </w:t>
      </w:r>
      <w:r w:rsidR="00D86CE1">
        <w:rPr>
          <w:lang w:eastAsia="zh-CN"/>
        </w:rPr>
        <w:t xml:space="preserve">preambles </w:t>
      </w:r>
      <w:r>
        <w:rPr>
          <w:lang w:eastAsia="zh-CN"/>
        </w:rPr>
        <w:t xml:space="preserve">and the gap between their maximum transmission power and the corresponding upper limit of 23 </w:t>
      </w:r>
      <w:proofErr w:type="spellStart"/>
      <w:r>
        <w:rPr>
          <w:lang w:eastAsia="zh-CN"/>
        </w:rPr>
        <w:t>dBm</w:t>
      </w:r>
      <w:proofErr w:type="spellEnd"/>
      <w:r>
        <w:rPr>
          <w:lang w:eastAsia="zh-CN"/>
        </w:rPr>
        <w:t xml:space="preserve">. </w:t>
      </w:r>
    </w:p>
    <w:p w14:paraId="50C48C56" w14:textId="6E0D4A26" w:rsidR="00665C1A" w:rsidRPr="00BD141C" w:rsidRDefault="00DA5357" w:rsidP="00665C1A">
      <w:pPr>
        <w:jc w:val="center"/>
        <w:rPr>
          <w:lang w:eastAsia="zh-CN"/>
        </w:rPr>
      </w:pPr>
      <w:r w:rsidRPr="009708F7">
        <w:rPr>
          <w:noProof/>
        </w:rPr>
        <w:lastRenderedPageBreak/>
        <w:drawing>
          <wp:inline distT="0" distB="0" distL="0" distR="0" wp14:anchorId="5925EA87" wp14:editId="22666101">
            <wp:extent cx="2887200" cy="2160000"/>
            <wp:effectExtent l="0" t="0" r="889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7200" cy="2160000"/>
                    </a:xfrm>
                    <a:prstGeom prst="rect">
                      <a:avLst/>
                    </a:prstGeom>
                    <a:noFill/>
                    <a:ln>
                      <a:noFill/>
                    </a:ln>
                  </pic:spPr>
                </pic:pic>
              </a:graphicData>
            </a:graphic>
          </wp:inline>
        </w:drawing>
      </w:r>
      <w:r w:rsidR="00665C1A" w:rsidRPr="00BD141C">
        <w:rPr>
          <w:lang w:eastAsia="zh-CN"/>
        </w:rPr>
        <w:t xml:space="preserve">  </w:t>
      </w:r>
      <w:r w:rsidR="002F33F7" w:rsidRPr="009708F7">
        <w:rPr>
          <w:noProof/>
        </w:rPr>
        <w:drawing>
          <wp:inline distT="0" distB="0" distL="0" distR="0" wp14:anchorId="34734A42" wp14:editId="1504897E">
            <wp:extent cx="2883600" cy="2160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1F48970F" w14:textId="77777777" w:rsidR="00665C1A" w:rsidRPr="00A832D6" w:rsidRDefault="00665C1A" w:rsidP="00665C1A">
      <w:pPr>
        <w:jc w:val="center"/>
        <w:rPr>
          <w:sz w:val="20"/>
          <w:lang w:val="en-GB" w:eastAsia="zh-CN"/>
        </w:rPr>
      </w:pPr>
      <w:r w:rsidRPr="00A832D6">
        <w:rPr>
          <w:sz w:val="20"/>
          <w:lang w:eastAsia="zh-CN"/>
        </w:rPr>
        <w:t xml:space="preserve">(a) </w:t>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t>(</w:t>
      </w:r>
      <w:proofErr w:type="gramStart"/>
      <w:r w:rsidRPr="00A832D6">
        <w:rPr>
          <w:sz w:val="20"/>
          <w:lang w:eastAsia="zh-CN"/>
        </w:rPr>
        <w:t>b</w:t>
      </w:r>
      <w:proofErr w:type="gramEnd"/>
      <w:r w:rsidRPr="00A832D6">
        <w:rPr>
          <w:sz w:val="20"/>
          <w:lang w:eastAsia="zh-CN"/>
        </w:rPr>
        <w:t>)</w:t>
      </w:r>
    </w:p>
    <w:p w14:paraId="3ED7EFCB" w14:textId="0EE2950F" w:rsidR="00665C1A" w:rsidRPr="00BD141C" w:rsidRDefault="00753706" w:rsidP="00665C1A">
      <w:pPr>
        <w:jc w:val="center"/>
        <w:rPr>
          <w:lang w:eastAsia="zh-CN"/>
        </w:rPr>
      </w:pPr>
      <w:r w:rsidRPr="00A832D6">
        <w:rPr>
          <w:noProof/>
        </w:rPr>
        <w:drawing>
          <wp:inline distT="0" distB="0" distL="0" distR="0" wp14:anchorId="3F75572B" wp14:editId="3417BD63">
            <wp:extent cx="2883600" cy="2160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7D171450" w14:textId="77777777" w:rsidR="00665C1A" w:rsidRPr="00A832D6" w:rsidRDefault="00665C1A" w:rsidP="00665C1A">
      <w:pPr>
        <w:jc w:val="center"/>
        <w:rPr>
          <w:sz w:val="20"/>
          <w:lang w:eastAsia="zh-CN"/>
        </w:rPr>
      </w:pPr>
      <w:r w:rsidRPr="00A832D6">
        <w:rPr>
          <w:sz w:val="20"/>
          <w:lang w:eastAsia="zh-CN"/>
        </w:rPr>
        <w:t>(c)</w:t>
      </w:r>
    </w:p>
    <w:p w14:paraId="79732B88" w14:textId="7D826DB5" w:rsidR="00665C1A" w:rsidRPr="00A832D6" w:rsidRDefault="00665C1A" w:rsidP="00665C1A">
      <w:pPr>
        <w:jc w:val="center"/>
        <w:rPr>
          <w:b/>
          <w:lang w:val="en-GB" w:eastAsia="zh-CN"/>
        </w:rPr>
      </w:pPr>
      <w:r w:rsidRPr="00A832D6">
        <w:rPr>
          <w:b/>
          <w:sz w:val="20"/>
          <w:lang w:val="en-GB" w:eastAsia="zh-CN"/>
        </w:rPr>
        <w:t xml:space="preserve">Figure C-1. The </w:t>
      </w:r>
      <w:proofErr w:type="spellStart"/>
      <w:r w:rsidRPr="00A832D6">
        <w:rPr>
          <w:b/>
          <w:sz w:val="20"/>
          <w:lang w:val="en-GB" w:eastAsia="zh-CN"/>
        </w:rPr>
        <w:t>mis</w:t>
      </w:r>
      <w:proofErr w:type="spellEnd"/>
      <w:r w:rsidRPr="00A832D6">
        <w:rPr>
          <w:b/>
          <w:sz w:val="20"/>
          <w:lang w:val="en-GB" w:eastAsia="zh-CN"/>
        </w:rPr>
        <w:t>-detection (a), false detection (b) and timing error (c) performance comparison of uniform interlace based PRACH schemes with 15 kHz SCS and 10 interlaces</w:t>
      </w:r>
      <w:r w:rsidR="009708F7">
        <w:rPr>
          <w:b/>
          <w:sz w:val="20"/>
          <w:lang w:val="en-GB" w:eastAsia="zh-CN"/>
        </w:rPr>
        <w:t>.</w:t>
      </w:r>
    </w:p>
    <w:p w14:paraId="525A04F4" w14:textId="77777777" w:rsidR="00665C1A" w:rsidRDefault="00665C1A" w:rsidP="00665C1A">
      <w:pPr>
        <w:jc w:val="center"/>
        <w:rPr>
          <w:noProof/>
          <w:lang w:eastAsia="zh-CN"/>
        </w:rPr>
      </w:pPr>
      <w:r w:rsidRPr="00905732">
        <w:rPr>
          <w:lang w:val="en-GB" w:eastAsia="zh-CN"/>
        </w:rPr>
        <w:t xml:space="preserve"> </w:t>
      </w:r>
      <w:r w:rsidRPr="004E19F1">
        <w:rPr>
          <w:noProof/>
          <w:lang w:eastAsia="zh-CN"/>
        </w:rPr>
        <w:t xml:space="preserve"> </w:t>
      </w:r>
      <w:r w:rsidRPr="00400525">
        <w:rPr>
          <w:noProof/>
        </w:rPr>
        <w:drawing>
          <wp:inline distT="0" distB="0" distL="0" distR="0" wp14:anchorId="70A033B3" wp14:editId="4CEC59EE">
            <wp:extent cx="2880000" cy="2160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156C01">
        <w:rPr>
          <w:noProof/>
          <w:lang w:eastAsia="zh-CN"/>
        </w:rPr>
        <w:t xml:space="preserve"> </w:t>
      </w:r>
      <w:r w:rsidRPr="00400525">
        <w:rPr>
          <w:noProof/>
        </w:rPr>
        <w:drawing>
          <wp:inline distT="0" distB="0" distL="0" distR="0" wp14:anchorId="2242DBB3" wp14:editId="79F32C81">
            <wp:extent cx="2880000"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627CEAEA" w14:textId="77777777" w:rsidR="00665C1A" w:rsidRPr="00A832D6" w:rsidRDefault="00665C1A" w:rsidP="00665C1A">
      <w:pPr>
        <w:jc w:val="center"/>
        <w:rPr>
          <w:sz w:val="20"/>
          <w:lang w:eastAsia="zh-CN"/>
        </w:rPr>
      </w:pPr>
      <w:r w:rsidRPr="00A832D6">
        <w:rPr>
          <w:sz w:val="20"/>
          <w:lang w:eastAsia="zh-CN"/>
        </w:rPr>
        <w:t xml:space="preserve">(a) </w:t>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t>(</w:t>
      </w:r>
      <w:proofErr w:type="gramStart"/>
      <w:r w:rsidRPr="00A832D6">
        <w:rPr>
          <w:sz w:val="20"/>
          <w:lang w:eastAsia="zh-CN"/>
        </w:rPr>
        <w:t>b</w:t>
      </w:r>
      <w:proofErr w:type="gramEnd"/>
      <w:r w:rsidRPr="00A832D6">
        <w:rPr>
          <w:sz w:val="20"/>
          <w:lang w:eastAsia="zh-CN"/>
        </w:rPr>
        <w:t>)</w:t>
      </w:r>
    </w:p>
    <w:p w14:paraId="6D4D10E3" w14:textId="77777777" w:rsidR="00665C1A" w:rsidRDefault="00665C1A" w:rsidP="00665C1A">
      <w:pPr>
        <w:jc w:val="center"/>
        <w:rPr>
          <w:lang w:eastAsia="zh-CN"/>
        </w:rPr>
      </w:pPr>
      <w:r w:rsidRPr="00B807A4">
        <w:rPr>
          <w:noProof/>
        </w:rPr>
        <w:lastRenderedPageBreak/>
        <w:drawing>
          <wp:inline distT="0" distB="0" distL="0" distR="0" wp14:anchorId="00FF3FD6" wp14:editId="5B40A8AB">
            <wp:extent cx="2880000" cy="2160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08DB44C" w14:textId="77777777" w:rsidR="00665C1A" w:rsidRPr="00A832D6" w:rsidRDefault="00665C1A" w:rsidP="00665C1A">
      <w:pPr>
        <w:jc w:val="center"/>
        <w:rPr>
          <w:sz w:val="20"/>
          <w:lang w:eastAsia="zh-CN"/>
        </w:rPr>
      </w:pPr>
      <w:r w:rsidRPr="00A832D6">
        <w:rPr>
          <w:sz w:val="20"/>
          <w:lang w:eastAsia="zh-CN"/>
        </w:rPr>
        <w:t>(c)</w:t>
      </w:r>
    </w:p>
    <w:p w14:paraId="174AADBD" w14:textId="567FBCFF" w:rsidR="00665C1A" w:rsidRPr="00A832D6" w:rsidRDefault="00665C1A" w:rsidP="00665C1A">
      <w:pPr>
        <w:jc w:val="center"/>
        <w:rPr>
          <w:b/>
          <w:sz w:val="20"/>
          <w:lang w:val="en-GB" w:eastAsia="zh-CN"/>
        </w:rPr>
      </w:pPr>
      <w:r w:rsidRPr="00A832D6">
        <w:rPr>
          <w:b/>
          <w:sz w:val="20"/>
          <w:lang w:val="en-GB" w:eastAsia="zh-CN"/>
        </w:rPr>
        <w:t xml:space="preserve">Figure C-2. The </w:t>
      </w:r>
      <w:proofErr w:type="spellStart"/>
      <w:r w:rsidRPr="00A832D6">
        <w:rPr>
          <w:b/>
          <w:sz w:val="20"/>
          <w:lang w:val="en-GB" w:eastAsia="zh-CN"/>
        </w:rPr>
        <w:t>mis</w:t>
      </w:r>
      <w:proofErr w:type="spellEnd"/>
      <w:r w:rsidRPr="00A832D6">
        <w:rPr>
          <w:b/>
          <w:sz w:val="20"/>
          <w:lang w:val="en-GB" w:eastAsia="zh-CN"/>
        </w:rPr>
        <w:t>-detection (a), false detection (b) and timing error (c) performance comparison of non-uniform interlace based PRACH schemes with 15 kHz SCS and 10 interlaces</w:t>
      </w:r>
      <w:r w:rsidR="009708F7">
        <w:rPr>
          <w:b/>
          <w:sz w:val="20"/>
          <w:lang w:val="en-GB" w:eastAsia="zh-CN"/>
        </w:rPr>
        <w:t>.</w:t>
      </w:r>
    </w:p>
    <w:p w14:paraId="26F7F53E" w14:textId="4C5AE6C9" w:rsidR="00665C1A" w:rsidRPr="00BD141C" w:rsidRDefault="00AA7346" w:rsidP="00665C1A">
      <w:pPr>
        <w:jc w:val="center"/>
        <w:rPr>
          <w:lang w:val="en-GB" w:eastAsia="zh-CN"/>
        </w:rPr>
      </w:pPr>
      <w:r w:rsidRPr="009708F7">
        <w:rPr>
          <w:noProof/>
        </w:rPr>
        <w:drawing>
          <wp:inline distT="0" distB="0" distL="0" distR="0" wp14:anchorId="4C78B794" wp14:editId="468AC16A">
            <wp:extent cx="2883600" cy="216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BD141C">
        <w:rPr>
          <w:noProof/>
          <w:lang w:eastAsia="zh-CN"/>
        </w:rPr>
        <w:t xml:space="preserve"> </w:t>
      </w:r>
      <w:r w:rsidR="00665C1A" w:rsidRPr="00BD141C">
        <w:rPr>
          <w:lang w:val="en-GB" w:eastAsia="zh-CN"/>
        </w:rPr>
        <w:t xml:space="preserve"> </w:t>
      </w:r>
      <w:r w:rsidR="00366D95" w:rsidRPr="009708F7">
        <w:rPr>
          <w:noProof/>
        </w:rPr>
        <w:drawing>
          <wp:inline distT="0" distB="0" distL="0" distR="0" wp14:anchorId="539E32C9" wp14:editId="02A9C236">
            <wp:extent cx="2883600" cy="216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00366D95" w:rsidRPr="00BD141C">
        <w:rPr>
          <w:noProof/>
          <w:lang w:eastAsia="zh-CN"/>
        </w:rPr>
        <w:t xml:space="preserve"> </w:t>
      </w:r>
    </w:p>
    <w:p w14:paraId="11880D3D" w14:textId="77777777" w:rsidR="00665C1A" w:rsidRPr="00A832D6" w:rsidRDefault="00665C1A" w:rsidP="00665C1A">
      <w:pPr>
        <w:jc w:val="center"/>
        <w:rPr>
          <w:sz w:val="20"/>
          <w:lang w:eastAsia="zh-CN"/>
        </w:rPr>
      </w:pPr>
      <w:r w:rsidRPr="00A832D6">
        <w:rPr>
          <w:sz w:val="20"/>
          <w:lang w:eastAsia="zh-CN"/>
        </w:rPr>
        <w:t xml:space="preserve">(a) </w:t>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t>(</w:t>
      </w:r>
      <w:proofErr w:type="gramStart"/>
      <w:r w:rsidRPr="00A832D6">
        <w:rPr>
          <w:sz w:val="20"/>
          <w:lang w:eastAsia="zh-CN"/>
        </w:rPr>
        <w:t>b</w:t>
      </w:r>
      <w:proofErr w:type="gramEnd"/>
      <w:r w:rsidRPr="00A832D6">
        <w:rPr>
          <w:sz w:val="20"/>
          <w:lang w:eastAsia="zh-CN"/>
        </w:rPr>
        <w:t>)</w:t>
      </w:r>
    </w:p>
    <w:p w14:paraId="2B709C1A" w14:textId="56547C5E" w:rsidR="00665C1A" w:rsidRPr="00BD141C" w:rsidRDefault="00D334A6" w:rsidP="00665C1A">
      <w:pPr>
        <w:jc w:val="center"/>
        <w:rPr>
          <w:lang w:eastAsia="zh-CN"/>
        </w:rPr>
      </w:pPr>
      <w:r w:rsidRPr="009708F7">
        <w:rPr>
          <w:noProof/>
        </w:rPr>
        <w:drawing>
          <wp:inline distT="0" distB="0" distL="0" distR="0" wp14:anchorId="7785AF2D" wp14:editId="0A13346E">
            <wp:extent cx="2883600" cy="21600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BD141C">
        <w:rPr>
          <w:noProof/>
          <w:lang w:eastAsia="zh-CN"/>
        </w:rPr>
        <w:t xml:space="preserve"> </w:t>
      </w:r>
    </w:p>
    <w:p w14:paraId="1A215B1A" w14:textId="77777777" w:rsidR="00665C1A" w:rsidRPr="00A832D6" w:rsidRDefault="00665C1A" w:rsidP="00665C1A">
      <w:pPr>
        <w:jc w:val="center"/>
        <w:rPr>
          <w:sz w:val="20"/>
          <w:lang w:eastAsia="zh-CN"/>
        </w:rPr>
      </w:pPr>
      <w:r w:rsidRPr="00A832D6">
        <w:rPr>
          <w:sz w:val="20"/>
          <w:lang w:eastAsia="zh-CN"/>
        </w:rPr>
        <w:t>(c)</w:t>
      </w:r>
    </w:p>
    <w:p w14:paraId="0CB0BD21" w14:textId="41BEF9BE" w:rsidR="00665C1A" w:rsidRPr="00A832D6" w:rsidRDefault="00665C1A" w:rsidP="00665C1A">
      <w:pPr>
        <w:jc w:val="center"/>
        <w:rPr>
          <w:b/>
          <w:sz w:val="20"/>
          <w:lang w:val="en-GB" w:eastAsia="zh-CN"/>
        </w:rPr>
      </w:pPr>
      <w:r w:rsidRPr="00A832D6">
        <w:rPr>
          <w:b/>
          <w:sz w:val="20"/>
          <w:lang w:val="en-GB" w:eastAsia="zh-CN"/>
        </w:rPr>
        <w:t xml:space="preserve">Figure C-3. The </w:t>
      </w:r>
      <w:proofErr w:type="spellStart"/>
      <w:r w:rsidRPr="00A832D6">
        <w:rPr>
          <w:b/>
          <w:sz w:val="20"/>
          <w:lang w:val="en-GB" w:eastAsia="zh-CN"/>
        </w:rPr>
        <w:t>mis</w:t>
      </w:r>
      <w:proofErr w:type="spellEnd"/>
      <w:r w:rsidRPr="00A832D6">
        <w:rPr>
          <w:b/>
          <w:sz w:val="20"/>
          <w:lang w:val="en-GB" w:eastAsia="zh-CN"/>
        </w:rPr>
        <w:t>-detection (a), false detection (b) and timing error (c) performance comparison of non-uniform interlace based PRACH schemes with 30 kHz SCS and 5 interlaces</w:t>
      </w:r>
      <w:r w:rsidR="009708F7">
        <w:rPr>
          <w:b/>
          <w:sz w:val="20"/>
          <w:lang w:val="en-GB" w:eastAsia="zh-CN"/>
        </w:rPr>
        <w:t>.</w:t>
      </w:r>
    </w:p>
    <w:p w14:paraId="735455CE" w14:textId="2164F2EB" w:rsidR="00665C1A" w:rsidRPr="00BD141C" w:rsidRDefault="0022242F" w:rsidP="00665C1A">
      <w:pPr>
        <w:jc w:val="center"/>
        <w:rPr>
          <w:lang w:val="en-GB" w:eastAsia="zh-CN"/>
        </w:rPr>
      </w:pPr>
      <w:r w:rsidRPr="009708F7">
        <w:rPr>
          <w:noProof/>
        </w:rPr>
        <w:lastRenderedPageBreak/>
        <w:drawing>
          <wp:inline distT="0" distB="0" distL="0" distR="0" wp14:anchorId="7FF65C1E" wp14:editId="7FDEFCB0">
            <wp:extent cx="2883600" cy="216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BD141C">
        <w:rPr>
          <w:noProof/>
          <w:lang w:eastAsia="zh-CN"/>
        </w:rPr>
        <w:t xml:space="preserve">  </w:t>
      </w:r>
      <w:r w:rsidRPr="009708F7">
        <w:rPr>
          <w:noProof/>
        </w:rPr>
        <w:drawing>
          <wp:inline distT="0" distB="0" distL="0" distR="0" wp14:anchorId="2DE2AE57" wp14:editId="19A73E9B">
            <wp:extent cx="2883600" cy="216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BD141C">
        <w:rPr>
          <w:noProof/>
          <w:lang w:eastAsia="zh-CN"/>
        </w:rPr>
        <w:t xml:space="preserve"> </w:t>
      </w:r>
    </w:p>
    <w:p w14:paraId="056CB03B" w14:textId="77777777" w:rsidR="00665C1A" w:rsidRPr="00A832D6" w:rsidRDefault="00665C1A" w:rsidP="00665C1A">
      <w:pPr>
        <w:jc w:val="center"/>
        <w:rPr>
          <w:sz w:val="20"/>
          <w:lang w:eastAsia="zh-CN"/>
        </w:rPr>
      </w:pPr>
      <w:r w:rsidRPr="00A832D6">
        <w:rPr>
          <w:sz w:val="20"/>
          <w:lang w:eastAsia="zh-CN"/>
        </w:rPr>
        <w:t xml:space="preserve">(a) </w:t>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t>(</w:t>
      </w:r>
      <w:proofErr w:type="gramStart"/>
      <w:r w:rsidRPr="00A832D6">
        <w:rPr>
          <w:sz w:val="20"/>
          <w:lang w:eastAsia="zh-CN"/>
        </w:rPr>
        <w:t>b</w:t>
      </w:r>
      <w:proofErr w:type="gramEnd"/>
      <w:r w:rsidRPr="00A832D6">
        <w:rPr>
          <w:sz w:val="20"/>
          <w:lang w:eastAsia="zh-CN"/>
        </w:rPr>
        <w:t>)</w:t>
      </w:r>
    </w:p>
    <w:p w14:paraId="35B18C98" w14:textId="38C7E183" w:rsidR="00665C1A" w:rsidRPr="00BD141C" w:rsidRDefault="00CF3FCE" w:rsidP="00665C1A">
      <w:pPr>
        <w:jc w:val="center"/>
        <w:rPr>
          <w:lang w:val="en-GB" w:eastAsia="zh-CN"/>
        </w:rPr>
      </w:pPr>
      <w:r w:rsidRPr="009708F7">
        <w:rPr>
          <w:noProof/>
        </w:rPr>
        <w:drawing>
          <wp:inline distT="0" distB="0" distL="0" distR="0" wp14:anchorId="117ECE3E" wp14:editId="4BF16175">
            <wp:extent cx="2883600" cy="216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BD141C">
        <w:rPr>
          <w:noProof/>
          <w:lang w:eastAsia="zh-CN"/>
        </w:rPr>
        <w:t xml:space="preserve"> </w:t>
      </w:r>
    </w:p>
    <w:p w14:paraId="776B6FCB" w14:textId="77777777" w:rsidR="00665C1A" w:rsidRPr="00A832D6" w:rsidRDefault="00665C1A" w:rsidP="00665C1A">
      <w:pPr>
        <w:jc w:val="center"/>
        <w:rPr>
          <w:sz w:val="20"/>
          <w:lang w:val="en-GB" w:eastAsia="zh-CN"/>
        </w:rPr>
      </w:pPr>
      <w:r w:rsidRPr="00A832D6">
        <w:rPr>
          <w:sz w:val="20"/>
          <w:lang w:val="en-GB" w:eastAsia="zh-CN"/>
        </w:rPr>
        <w:t>(c)</w:t>
      </w:r>
    </w:p>
    <w:p w14:paraId="6FACB102" w14:textId="4B241178" w:rsidR="00665C1A" w:rsidRPr="00A832D6" w:rsidRDefault="00665C1A" w:rsidP="00665C1A">
      <w:pPr>
        <w:jc w:val="center"/>
        <w:rPr>
          <w:b/>
          <w:sz w:val="20"/>
          <w:lang w:val="en-GB" w:eastAsia="zh-CN"/>
        </w:rPr>
      </w:pPr>
      <w:r w:rsidRPr="00A832D6">
        <w:rPr>
          <w:b/>
          <w:sz w:val="20"/>
          <w:lang w:val="en-GB" w:eastAsia="zh-CN"/>
        </w:rPr>
        <w:t xml:space="preserve">Figure C-4. The </w:t>
      </w:r>
      <w:proofErr w:type="spellStart"/>
      <w:r w:rsidRPr="00A832D6">
        <w:rPr>
          <w:b/>
          <w:sz w:val="20"/>
          <w:lang w:val="en-GB" w:eastAsia="zh-CN"/>
        </w:rPr>
        <w:t>mis</w:t>
      </w:r>
      <w:proofErr w:type="spellEnd"/>
      <w:r w:rsidRPr="00A832D6">
        <w:rPr>
          <w:b/>
          <w:sz w:val="20"/>
          <w:lang w:val="en-GB" w:eastAsia="zh-CN"/>
        </w:rPr>
        <w:t>-detection (a), false detection (b) and timing error (c) performance comparison of non-uniform interlace based PRACH schemes with 60 kHz SCS and 3 interlaces</w:t>
      </w:r>
      <w:r w:rsidR="009708F7">
        <w:rPr>
          <w:b/>
          <w:sz w:val="20"/>
          <w:lang w:val="en-GB" w:eastAsia="zh-CN"/>
        </w:rPr>
        <w:t>.</w:t>
      </w:r>
    </w:p>
    <w:p w14:paraId="414BE0C7" w14:textId="77777777" w:rsidR="00D86CE1" w:rsidRDefault="00D86CE1" w:rsidP="00D86CE1">
      <w:pPr>
        <w:pStyle w:val="Heading1"/>
        <w:numPr>
          <w:ilvl w:val="0"/>
          <w:numId w:val="0"/>
        </w:numPr>
        <w:ind w:left="432" w:hanging="432"/>
      </w:pPr>
      <w:r>
        <w:rPr>
          <w:rFonts w:hint="eastAsia"/>
        </w:rPr>
        <w:t xml:space="preserve">Appendix </w:t>
      </w:r>
      <w:r>
        <w:t xml:space="preserve">D: Impact of interference on the performance of PRACH schemes </w:t>
      </w:r>
    </w:p>
    <w:p w14:paraId="16FB1799" w14:textId="77777777" w:rsidR="00D86CE1" w:rsidRDefault="00D86CE1" w:rsidP="00D86CE1">
      <w:pPr>
        <w:rPr>
          <w:rFonts w:ascii="Times"/>
          <w:lang w:eastAsia="zh-CN"/>
        </w:rPr>
      </w:pPr>
      <w:r>
        <w:rPr>
          <w:rFonts w:hint="eastAsia"/>
          <w:lang w:val="en-GB" w:eastAsia="zh-CN"/>
        </w:rPr>
        <w:t>F</w:t>
      </w:r>
      <w:r>
        <w:rPr>
          <w:lang w:val="en-GB" w:eastAsia="zh-CN"/>
        </w:rPr>
        <w:t xml:space="preserve">igures D-1 and D-2 show, respectively, the </w:t>
      </w:r>
      <w:proofErr w:type="spellStart"/>
      <w:r>
        <w:rPr>
          <w:lang w:val="en-GB" w:eastAsia="zh-CN"/>
        </w:rPr>
        <w:t>mis</w:t>
      </w:r>
      <w:proofErr w:type="spellEnd"/>
      <w:r>
        <w:rPr>
          <w:lang w:val="en-GB" w:eastAsia="zh-CN"/>
        </w:rPr>
        <w:t xml:space="preserve">-detection and false detection performance of a few PRACH schemes for NR-U with 15 kHz SCS, where the power ratio between interference and PRACH signal is set to be 0 dB and 3 dB (marked as “0dB Int.” and “3dB Int.” in the figures respectively). The interference free scenario (marked as “No Int.” in the figures) is also included as reference. The </w:t>
      </w:r>
      <w:r w:rsidRPr="00D854F5">
        <w:rPr>
          <w:lang w:eastAsia="zh-CN"/>
        </w:rPr>
        <w:t xml:space="preserve">nominal </w:t>
      </w:r>
      <w:r>
        <w:rPr>
          <w:lang w:eastAsia="zh-CN"/>
        </w:rPr>
        <w:t>SNR value in the figures is calculated in the same way as that in Appendix C.</w:t>
      </w:r>
    </w:p>
    <w:p w14:paraId="39C5123D" w14:textId="0A682165" w:rsidR="00D86CE1" w:rsidRPr="00BD141C" w:rsidRDefault="00030ACF" w:rsidP="00D86CE1">
      <w:pPr>
        <w:jc w:val="center"/>
        <w:rPr>
          <w:lang w:eastAsia="zh-CN"/>
        </w:rPr>
      </w:pPr>
      <w:r w:rsidRPr="009708F7">
        <w:rPr>
          <w:noProof/>
        </w:rPr>
        <w:drawing>
          <wp:inline distT="0" distB="0" distL="0" distR="0" wp14:anchorId="3962A29F" wp14:editId="0DB628BD">
            <wp:extent cx="2883600" cy="216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0094634B" w:rsidRPr="00A832D6">
        <w:rPr>
          <w:noProof/>
          <w:lang w:eastAsia="zh-CN"/>
        </w:rPr>
        <w:t xml:space="preserve"> </w:t>
      </w:r>
      <w:r w:rsidR="0094634B" w:rsidRPr="00A832D6">
        <w:rPr>
          <w:noProof/>
        </w:rPr>
        <w:drawing>
          <wp:inline distT="0" distB="0" distL="0" distR="0" wp14:anchorId="768B50AD" wp14:editId="57D5E2D3">
            <wp:extent cx="2847600" cy="216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47600" cy="2160000"/>
                    </a:xfrm>
                    <a:prstGeom prst="rect">
                      <a:avLst/>
                    </a:prstGeom>
                    <a:noFill/>
                    <a:ln>
                      <a:noFill/>
                    </a:ln>
                  </pic:spPr>
                </pic:pic>
              </a:graphicData>
            </a:graphic>
          </wp:inline>
        </w:drawing>
      </w:r>
    </w:p>
    <w:p w14:paraId="585976D7" w14:textId="77777777" w:rsidR="00D86CE1" w:rsidRPr="00A832D6" w:rsidRDefault="00D86CE1" w:rsidP="00D86CE1">
      <w:pPr>
        <w:jc w:val="center"/>
        <w:rPr>
          <w:sz w:val="20"/>
          <w:lang w:eastAsia="zh-CN"/>
        </w:rPr>
      </w:pPr>
      <w:r w:rsidRPr="00A832D6">
        <w:rPr>
          <w:sz w:val="20"/>
          <w:lang w:eastAsia="zh-CN"/>
        </w:rPr>
        <w:t xml:space="preserve">(a) </w:t>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t>(</w:t>
      </w:r>
      <w:proofErr w:type="gramStart"/>
      <w:r w:rsidRPr="00A832D6">
        <w:rPr>
          <w:sz w:val="20"/>
          <w:lang w:eastAsia="zh-CN"/>
        </w:rPr>
        <w:t>b</w:t>
      </w:r>
      <w:proofErr w:type="gramEnd"/>
      <w:r w:rsidRPr="00A832D6">
        <w:rPr>
          <w:sz w:val="20"/>
          <w:lang w:eastAsia="zh-CN"/>
        </w:rPr>
        <w:t>)</w:t>
      </w:r>
    </w:p>
    <w:p w14:paraId="7B30F749" w14:textId="77777777" w:rsidR="00D86CE1" w:rsidRPr="00EA59BA" w:rsidRDefault="00D86CE1" w:rsidP="00D86CE1">
      <w:pPr>
        <w:jc w:val="center"/>
        <w:rPr>
          <w:b/>
          <w:bCs/>
          <w:sz w:val="20"/>
          <w:szCs w:val="20"/>
          <w:lang w:val="en-GB" w:eastAsia="zh-CN"/>
        </w:rPr>
      </w:pPr>
      <w:r w:rsidRPr="00EA59BA">
        <w:rPr>
          <w:b/>
          <w:bCs/>
          <w:sz w:val="20"/>
          <w:szCs w:val="20"/>
          <w:lang w:val="en-GB" w:eastAsia="zh-CN"/>
        </w:rPr>
        <w:lastRenderedPageBreak/>
        <w:t xml:space="preserve">Figure D-1. The </w:t>
      </w:r>
      <w:proofErr w:type="spellStart"/>
      <w:r w:rsidRPr="00EA59BA">
        <w:rPr>
          <w:b/>
          <w:bCs/>
          <w:sz w:val="20"/>
          <w:szCs w:val="20"/>
          <w:lang w:val="en-GB" w:eastAsia="zh-CN"/>
        </w:rPr>
        <w:t>mis</w:t>
      </w:r>
      <w:proofErr w:type="spellEnd"/>
      <w:r w:rsidRPr="00EA59BA">
        <w:rPr>
          <w:b/>
          <w:bCs/>
          <w:sz w:val="20"/>
          <w:szCs w:val="20"/>
          <w:lang w:val="en-GB" w:eastAsia="zh-CN"/>
        </w:rPr>
        <w:t>-detection (a) and false detection (b) comparison of a few PRACH schemes with 15 kHz SCS under different interference levels.</w:t>
      </w:r>
    </w:p>
    <w:p w14:paraId="442CEAED" w14:textId="77777777" w:rsidR="006644F6" w:rsidRPr="000A4DA5" w:rsidRDefault="006644F6" w:rsidP="00FA615F">
      <w:pPr>
        <w:rPr>
          <w:lang w:val="en-GB" w:eastAsia="zh-CN"/>
        </w:rPr>
      </w:pPr>
    </w:p>
    <w:p w14:paraId="0A3D547A" w14:textId="77777777" w:rsidR="00BE1680" w:rsidRPr="00C81837" w:rsidRDefault="00BE1680" w:rsidP="005658AC">
      <w:pPr>
        <w:pStyle w:val="Heading1"/>
        <w:numPr>
          <w:ilvl w:val="0"/>
          <w:numId w:val="0"/>
        </w:numPr>
        <w:ind w:left="432" w:hanging="432"/>
      </w:pPr>
      <w:r w:rsidRPr="00C81837">
        <w:t>References</w:t>
      </w:r>
    </w:p>
    <w:p w14:paraId="6DDE7FA5" w14:textId="01BF31A2" w:rsidR="00A01D4B" w:rsidRDefault="00A725D1" w:rsidP="00A725D1">
      <w:pPr>
        <w:pStyle w:val="References"/>
      </w:pPr>
      <w:bookmarkStart w:id="14" w:name="_Ref331106417"/>
      <w:bookmarkStart w:id="15" w:name="_Ref345149415"/>
      <w:bookmarkStart w:id="16" w:name="_Ref351725474"/>
      <w:bookmarkStart w:id="17" w:name="_Ref377803896"/>
      <w:bookmarkStart w:id="18" w:name="_Ref510109017"/>
      <w:bookmarkStart w:id="19" w:name="_Ref497813118"/>
      <w:bookmarkStart w:id="20" w:name="_Ref509219525"/>
      <w:bookmarkStart w:id="21" w:name="_Ref509833218"/>
      <w:bookmarkEnd w:id="2"/>
      <w:bookmarkEnd w:id="10"/>
      <w:bookmarkEnd w:id="11"/>
      <w:bookmarkEnd w:id="12"/>
      <w:r w:rsidRPr="00094DCD">
        <w:t>RAN1 Chairman’s Not</w:t>
      </w:r>
      <w:r>
        <w:t>es, 3GPP TSG RAN WG1 Meeting #9</w:t>
      </w:r>
      <w:r w:rsidR="0007679C">
        <w:t>5</w:t>
      </w:r>
      <w:r w:rsidRPr="00094DCD">
        <w:t xml:space="preserve">, </w:t>
      </w:r>
      <w:r w:rsidR="0007679C">
        <w:t>Chengdu</w:t>
      </w:r>
      <w:r w:rsidRPr="00094DCD">
        <w:t xml:space="preserve">, </w:t>
      </w:r>
      <w:r w:rsidR="0007679C">
        <w:t>China</w:t>
      </w:r>
      <w:r w:rsidRPr="00094DCD">
        <w:t xml:space="preserve">, </w:t>
      </w:r>
      <w:r w:rsidR="0007679C">
        <w:t>Oct</w:t>
      </w:r>
      <w:r>
        <w:t xml:space="preserve"> </w:t>
      </w:r>
      <w:r w:rsidR="0007679C">
        <w:t>8</w:t>
      </w:r>
      <w:r>
        <w:t xml:space="preserve"> – </w:t>
      </w:r>
      <w:r w:rsidR="0007679C">
        <w:t>Oct</w:t>
      </w:r>
      <w:r>
        <w:t xml:space="preserve"> </w:t>
      </w:r>
      <w:r w:rsidR="0007679C">
        <w:t>1</w:t>
      </w:r>
      <w:r>
        <w:t>2</w:t>
      </w:r>
      <w:r w:rsidRPr="003B1B22">
        <w:t>, 2018</w:t>
      </w:r>
      <w:r w:rsidRPr="00094DCD">
        <w:t>.</w:t>
      </w:r>
      <w:bookmarkEnd w:id="14"/>
      <w:bookmarkEnd w:id="15"/>
      <w:bookmarkEnd w:id="16"/>
      <w:bookmarkEnd w:id="17"/>
      <w:bookmarkEnd w:id="18"/>
    </w:p>
    <w:p w14:paraId="5687AC43" w14:textId="77777777" w:rsidR="00D672E6" w:rsidRPr="000A4DA5" w:rsidRDefault="00D672E6" w:rsidP="000A4DA5">
      <w:pPr>
        <w:pStyle w:val="References"/>
        <w:jc w:val="both"/>
        <w:rPr>
          <w:noProof/>
          <w:lang w:val="en-GB"/>
        </w:rPr>
      </w:pPr>
      <w:r w:rsidRPr="00AF1A70">
        <w:t>RAN1 Chairman’s Notes</w:t>
      </w:r>
      <w:r>
        <w:rPr>
          <w:noProof/>
        </w:rPr>
        <w:t xml:space="preserve">, </w:t>
      </w:r>
      <w:r>
        <w:rPr>
          <w:noProof/>
          <w:lang w:val="en-GB"/>
        </w:rPr>
        <w:t>3GPP TSG RAN WG1 Meeting #92bis, Sanya</w:t>
      </w:r>
      <w:r w:rsidRPr="00867C1C">
        <w:rPr>
          <w:noProof/>
          <w:lang w:val="en-GB"/>
        </w:rPr>
        <w:t xml:space="preserve">, </w:t>
      </w:r>
      <w:r>
        <w:rPr>
          <w:noProof/>
          <w:lang w:val="en-GB"/>
        </w:rPr>
        <w:t>China</w:t>
      </w:r>
      <w:r w:rsidRPr="00867C1C">
        <w:rPr>
          <w:noProof/>
          <w:lang w:val="en-GB"/>
        </w:rPr>
        <w:t xml:space="preserve">, </w:t>
      </w:r>
      <w:r>
        <w:rPr>
          <w:noProof/>
          <w:lang w:val="en-GB"/>
        </w:rPr>
        <w:t>April 16</w:t>
      </w:r>
      <w:r w:rsidRPr="00867C1C">
        <w:rPr>
          <w:noProof/>
          <w:vertAlign w:val="superscript"/>
          <w:lang w:val="en-GB"/>
        </w:rPr>
        <w:t>th</w:t>
      </w:r>
      <w:r>
        <w:rPr>
          <w:noProof/>
          <w:lang w:val="en-GB"/>
        </w:rPr>
        <w:t xml:space="preserve"> – April</w:t>
      </w:r>
      <w:r w:rsidRPr="00867C1C">
        <w:rPr>
          <w:noProof/>
          <w:lang w:val="en-GB"/>
        </w:rPr>
        <w:t xml:space="preserve"> 2</w:t>
      </w:r>
      <w:r>
        <w:rPr>
          <w:noProof/>
          <w:lang w:val="en-GB"/>
        </w:rPr>
        <w:t>0</w:t>
      </w:r>
      <w:r>
        <w:rPr>
          <w:noProof/>
          <w:vertAlign w:val="superscript"/>
          <w:lang w:val="en-GB"/>
        </w:rPr>
        <w:t>th</w:t>
      </w:r>
      <w:r w:rsidRPr="00867C1C">
        <w:rPr>
          <w:noProof/>
          <w:lang w:val="en-GB"/>
        </w:rPr>
        <w:t>, 2018</w:t>
      </w:r>
      <w:r>
        <w:rPr>
          <w:noProof/>
          <w:lang w:val="en-GB"/>
        </w:rPr>
        <w:t>.</w:t>
      </w:r>
    </w:p>
    <w:p w14:paraId="2D35C2DC" w14:textId="72AB4CE9" w:rsidR="00801CDB" w:rsidRPr="008D4A48" w:rsidRDefault="00801CDB" w:rsidP="00942AB6">
      <w:pPr>
        <w:pStyle w:val="References"/>
        <w:rPr>
          <w:lang w:eastAsia="zh-CN"/>
        </w:rPr>
      </w:pPr>
      <w:bookmarkStart w:id="22" w:name="_Ref512515907"/>
      <w:bookmarkEnd w:id="19"/>
      <w:bookmarkEnd w:id="20"/>
      <w:bookmarkEnd w:id="21"/>
      <w:r>
        <w:t>Huawei, HiSilicon, “</w:t>
      </w:r>
      <w:r w:rsidR="00665C1A">
        <w:t>UL PHY channels for NR unlicensed</w:t>
      </w:r>
      <w:r>
        <w:t>”, R1-</w:t>
      </w:r>
      <w:r w:rsidR="00665C1A" w:rsidRPr="00942AB6">
        <w:rPr>
          <w:szCs w:val="20"/>
        </w:rPr>
        <w:t>180</w:t>
      </w:r>
      <w:r w:rsidR="00665C1A">
        <w:rPr>
          <w:szCs w:val="20"/>
        </w:rPr>
        <w:t>8</w:t>
      </w:r>
      <w:r w:rsidR="00665C1A" w:rsidRPr="00942AB6">
        <w:rPr>
          <w:szCs w:val="20"/>
        </w:rPr>
        <w:t>06</w:t>
      </w:r>
      <w:r w:rsidR="00665C1A">
        <w:rPr>
          <w:szCs w:val="20"/>
        </w:rPr>
        <w:t>0</w:t>
      </w:r>
      <w:r>
        <w:t xml:space="preserve">, </w:t>
      </w:r>
      <w:r w:rsidR="00665C1A">
        <w:t>Gothenburg</w:t>
      </w:r>
      <w:r>
        <w:t xml:space="preserve">, </w:t>
      </w:r>
      <w:r w:rsidR="00665C1A">
        <w:t>Sweden</w:t>
      </w:r>
      <w:r>
        <w:t xml:space="preserve">, </w:t>
      </w:r>
      <w:r w:rsidR="00665C1A">
        <w:t>August 20</w:t>
      </w:r>
      <w:r>
        <w:t>-</w:t>
      </w:r>
      <w:r w:rsidR="00665C1A">
        <w:t>24</w:t>
      </w:r>
      <w:r>
        <w:t>, 2018.</w:t>
      </w:r>
      <w:bookmarkEnd w:id="22"/>
    </w:p>
    <w:p w14:paraId="33FF7820" w14:textId="77777777" w:rsidR="00E13A42" w:rsidRDefault="00E13A42" w:rsidP="00E13A42">
      <w:pPr>
        <w:pStyle w:val="References"/>
      </w:pPr>
      <w:r w:rsidRPr="0087599F">
        <w:t>3GPP TR </w:t>
      </w:r>
      <w:r>
        <w:t>38</w:t>
      </w:r>
      <w:r w:rsidRPr="0087599F">
        <w:t>.90</w:t>
      </w:r>
      <w:r>
        <w:t>1</w:t>
      </w:r>
      <w:r w:rsidRPr="0087599F">
        <w:t xml:space="preserve">: </w:t>
      </w:r>
      <w:r>
        <w:t>"</w:t>
      </w:r>
      <w:r>
        <w:rPr>
          <w:rFonts w:hint="eastAsia"/>
          <w:lang w:eastAsia="zh-CN"/>
        </w:rPr>
        <w:t>Study</w:t>
      </w:r>
      <w:r>
        <w:t xml:space="preserve"> on channel model for frequencies from 0.5 to 100 GHz".</w:t>
      </w:r>
    </w:p>
    <w:p w14:paraId="35EBF56E" w14:textId="224C340E" w:rsidR="000A37F3" w:rsidRDefault="000A37F3" w:rsidP="000A37F3">
      <w:pPr>
        <w:pStyle w:val="References"/>
      </w:pPr>
      <w:r>
        <w:t>Ericsson, “On UL signals and channels”, R1-</w:t>
      </w:r>
      <w:r w:rsidRPr="00942AB6">
        <w:rPr>
          <w:szCs w:val="20"/>
        </w:rPr>
        <w:t>180</w:t>
      </w:r>
      <w:r>
        <w:rPr>
          <w:szCs w:val="20"/>
        </w:rPr>
        <w:t>9203</w:t>
      </w:r>
      <w:r>
        <w:t>, Gothenburg, Sweden, August 20-24, 2018.</w:t>
      </w:r>
    </w:p>
    <w:p w14:paraId="153AA605" w14:textId="64E0652A" w:rsidR="00D86CE1" w:rsidRPr="00A832D6" w:rsidRDefault="00D86CE1">
      <w:pPr>
        <w:pStyle w:val="References"/>
      </w:pPr>
      <w:bookmarkStart w:id="23" w:name="_Ref528157341"/>
      <w:r>
        <w:t xml:space="preserve">Vivo, “Discussion on physical UL channel design in </w:t>
      </w:r>
      <w:r w:rsidRPr="00EA59BA">
        <w:t>unlicensed</w:t>
      </w:r>
      <w:r>
        <w:t xml:space="preserve"> spectrum”, R1-</w:t>
      </w:r>
      <w:r w:rsidRPr="00EA59BA">
        <w:t>1810381, Chengdu, China, Oct. 8-12, 2018.</w:t>
      </w:r>
      <w:bookmarkEnd w:id="23"/>
    </w:p>
    <w:p w14:paraId="06EDBE81" w14:textId="77777777" w:rsidR="00E13A42" w:rsidRPr="000A4DA5" w:rsidRDefault="00E13A42" w:rsidP="009708F7"/>
    <w:sectPr w:rsidR="00E13A42" w:rsidRPr="000A4DA5" w:rsidSect="001677F3">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AEF4E7" w14:textId="77777777" w:rsidR="00B742A5" w:rsidRDefault="00B742A5">
      <w:r>
        <w:separator/>
      </w:r>
    </w:p>
  </w:endnote>
  <w:endnote w:type="continuationSeparator" w:id="0">
    <w:p w14:paraId="050E741E" w14:textId="77777777" w:rsidR="00B742A5" w:rsidRDefault="00B742A5">
      <w:r>
        <w:continuationSeparator/>
      </w:r>
    </w:p>
  </w:endnote>
  <w:endnote w:type="continuationNotice" w:id="1">
    <w:p w14:paraId="2C50A33B" w14:textId="77777777" w:rsidR="00B742A5" w:rsidRDefault="00B742A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alibri"/>
    <w:charset w:val="00"/>
    <w:family w:val="auto"/>
    <w:pitch w:val="variable"/>
    <w:sig w:usb0="00000001" w:usb1="4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SimHei">
    <w:altName w:val="黑体"/>
    <w:panose1 w:val="02010600030101010101"/>
    <w:charset w:val="86"/>
    <w:family w:val="modern"/>
    <w:notTrueType/>
    <w:pitch w:val="fixed"/>
    <w:sig w:usb0="00000001" w:usb1="080E0000" w:usb2="00000010" w:usb3="00000000" w:csb0="00040000"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KaiTi_GB2312">
    <w:altName w:val="Arial Unicode MS"/>
    <w:charset w:val="86"/>
    <w:family w:val="modern"/>
    <w:pitch w:val="fixed"/>
    <w:sig w:usb0="00000000" w:usb1="38CF7CFA" w:usb2="00000016" w:usb3="00000000" w:csb0="00040001" w:csb1="00000000"/>
  </w:font>
  <w:font w:name="Cambria">
    <w:panose1 w:val="02040503050406030204"/>
    <w:charset w:val="00"/>
    <w:family w:val="roman"/>
    <w:pitch w:val="variable"/>
    <w:sig w:usb0="E00006FF" w:usb1="400004FF" w:usb2="00000000" w:usb3="00000000" w:csb0="0000019F" w:csb1="00000000"/>
  </w:font>
  <w:font w:name="MS Mincho">
    <w:altName w:val="Yu Gothic UI"/>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AB0DEE" w14:textId="77777777" w:rsidR="00B742A5" w:rsidRDefault="00B742A5">
      <w:r>
        <w:separator/>
      </w:r>
    </w:p>
  </w:footnote>
  <w:footnote w:type="continuationSeparator" w:id="0">
    <w:p w14:paraId="2561202D" w14:textId="77777777" w:rsidR="00B742A5" w:rsidRDefault="00B742A5">
      <w:r>
        <w:continuationSeparator/>
      </w:r>
    </w:p>
  </w:footnote>
  <w:footnote w:type="continuationNotice" w:id="1">
    <w:p w14:paraId="45E3EF49" w14:textId="77777777" w:rsidR="00B742A5" w:rsidRDefault="00B742A5">
      <w:pPr>
        <w:spacing w:after="0"/>
      </w:pPr>
    </w:p>
  </w:footnote>
  <w:footnote w:id="2">
    <w:p w14:paraId="6B25024E" w14:textId="77777777" w:rsidR="00D0333F" w:rsidRPr="00683663" w:rsidRDefault="00D0333F" w:rsidP="00665C1A">
      <w:pPr>
        <w:pStyle w:val="FootnoteText"/>
      </w:pPr>
      <w:r>
        <w:rPr>
          <w:rStyle w:val="FootnoteReference"/>
        </w:rPr>
        <w:footnoteRef/>
      </w:r>
      <w:r>
        <w:t xml:space="preserve"> If some REs are reserved, they can be kept at the two ends of each PRB, so as to serve as guard REs to avoid/mitigate the potential interference with the other channels in adjacent interlaces, which may use a different subcarrier spacing (SCS) from that of PRACH.</w:t>
      </w:r>
    </w:p>
  </w:footnote>
  <w:footnote w:id="3">
    <w:p w14:paraId="05D6605A" w14:textId="77777777" w:rsidR="00D0333F" w:rsidRPr="00DA6DE1" w:rsidRDefault="00D0333F" w:rsidP="00665C1A">
      <w:pPr>
        <w:pStyle w:val="FootnoteText"/>
      </w:pPr>
      <w:r>
        <w:rPr>
          <w:rStyle w:val="FootnoteReference"/>
        </w:rPr>
        <w:footnoteRef/>
      </w:r>
      <w:r>
        <w:t xml:space="preserve"> </w:t>
      </w:r>
      <w:r w:rsidRPr="008765C3">
        <w:t>Note that this case does not occur in LTE or NR</w:t>
      </w:r>
      <w:r>
        <w:t xml:space="preserve"> licensed,</w:t>
      </w:r>
      <w:r w:rsidRPr="008765C3">
        <w:t xml:space="preserve"> where a </w:t>
      </w:r>
      <w:r w:rsidRPr="00DA6DE1">
        <w:t>contiguously</w:t>
      </w:r>
      <w:r w:rsidRPr="008765C3">
        <w:t xml:space="preserve"> mapped ZC sequence is used, </w:t>
      </w:r>
      <w:r w:rsidRPr="00DA6DE1">
        <w:t>since it exhibits an ideal auto-correlation</w:t>
      </w:r>
      <w:r w:rsidRPr="008765C3">
        <w:t xml:space="preserve"> function.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5E8EE40C"/>
    <w:lvl w:ilvl="0">
      <w:start w:val="1"/>
      <w:numFmt w:val="decimal"/>
      <w:pStyle w:val="ListNumber"/>
      <w:lvlText w:val="%1."/>
      <w:lvlJc w:val="left"/>
      <w:pPr>
        <w:tabs>
          <w:tab w:val="num" w:pos="360"/>
        </w:tabs>
        <w:ind w:left="360" w:hanging="360"/>
      </w:pPr>
    </w:lvl>
  </w:abstractNum>
  <w:abstractNum w:abstractNumId="1" w15:restartNumberingAfterBreak="0">
    <w:nsid w:val="011D6BBE"/>
    <w:multiLevelType w:val="hybridMultilevel"/>
    <w:tmpl w:val="47445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67948"/>
    <w:multiLevelType w:val="multilevel"/>
    <w:tmpl w:val="34EC9258"/>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346435F"/>
    <w:multiLevelType w:val="singleLevel"/>
    <w:tmpl w:val="CA60528C"/>
    <w:lvl w:ilvl="0">
      <w:start w:val="1"/>
      <w:numFmt w:val="decimal"/>
      <w:pStyle w:val="a"/>
      <w:lvlText w:val="[%1]"/>
      <w:legacy w:legacy="1" w:legacySpace="0" w:legacyIndent="360"/>
      <w:lvlJc w:val="left"/>
      <w:pPr>
        <w:ind w:left="360" w:hanging="360"/>
      </w:pPr>
      <w:rPr>
        <w:rFonts w:ascii="Times New Roman" w:hAnsi="Times New Roman" w:cs="Times New Roman" w:hint="default"/>
      </w:rPr>
    </w:lvl>
  </w:abstractNum>
  <w:abstractNum w:abstractNumId="4"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2045BF6"/>
    <w:multiLevelType w:val="hybridMultilevel"/>
    <w:tmpl w:val="56A2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0A126E"/>
    <w:multiLevelType w:val="hybridMultilevel"/>
    <w:tmpl w:val="68AC01B4"/>
    <w:lvl w:ilvl="0" w:tplc="B99E7B28">
      <w:numFmt w:val="bullet"/>
      <w:lvlText w:val="–"/>
      <w:lvlJc w:val="left"/>
      <w:pPr>
        <w:ind w:left="776" w:hanging="360"/>
      </w:pPr>
      <w:rPr>
        <w:rFonts w:ascii="Ericsson Capital TT" w:hAnsi="Ericsson Capital TT" w:hint="default"/>
      </w:rPr>
    </w:lvl>
    <w:lvl w:ilvl="1" w:tplc="041D0003" w:tentative="1">
      <w:start w:val="1"/>
      <w:numFmt w:val="bullet"/>
      <w:lvlText w:val="o"/>
      <w:lvlJc w:val="left"/>
      <w:pPr>
        <w:ind w:left="1496" w:hanging="360"/>
      </w:pPr>
      <w:rPr>
        <w:rFonts w:ascii="Courier New" w:hAnsi="Courier New" w:cs="Courier New" w:hint="default"/>
      </w:rPr>
    </w:lvl>
    <w:lvl w:ilvl="2" w:tplc="041D0005" w:tentative="1">
      <w:start w:val="1"/>
      <w:numFmt w:val="bullet"/>
      <w:lvlText w:val=""/>
      <w:lvlJc w:val="left"/>
      <w:pPr>
        <w:ind w:left="2216" w:hanging="360"/>
      </w:pPr>
      <w:rPr>
        <w:rFonts w:ascii="Wingdings" w:hAnsi="Wingdings" w:hint="default"/>
      </w:rPr>
    </w:lvl>
    <w:lvl w:ilvl="3" w:tplc="041D0001" w:tentative="1">
      <w:start w:val="1"/>
      <w:numFmt w:val="bullet"/>
      <w:lvlText w:val=""/>
      <w:lvlJc w:val="left"/>
      <w:pPr>
        <w:ind w:left="2936" w:hanging="360"/>
      </w:pPr>
      <w:rPr>
        <w:rFonts w:ascii="Symbol" w:hAnsi="Symbol" w:hint="default"/>
      </w:rPr>
    </w:lvl>
    <w:lvl w:ilvl="4" w:tplc="041D0003" w:tentative="1">
      <w:start w:val="1"/>
      <w:numFmt w:val="bullet"/>
      <w:lvlText w:val="o"/>
      <w:lvlJc w:val="left"/>
      <w:pPr>
        <w:ind w:left="3656" w:hanging="360"/>
      </w:pPr>
      <w:rPr>
        <w:rFonts w:ascii="Courier New" w:hAnsi="Courier New" w:cs="Courier New" w:hint="default"/>
      </w:rPr>
    </w:lvl>
    <w:lvl w:ilvl="5" w:tplc="041D0005" w:tentative="1">
      <w:start w:val="1"/>
      <w:numFmt w:val="bullet"/>
      <w:lvlText w:val=""/>
      <w:lvlJc w:val="left"/>
      <w:pPr>
        <w:ind w:left="4376" w:hanging="360"/>
      </w:pPr>
      <w:rPr>
        <w:rFonts w:ascii="Wingdings" w:hAnsi="Wingdings" w:hint="default"/>
      </w:rPr>
    </w:lvl>
    <w:lvl w:ilvl="6" w:tplc="041D0001" w:tentative="1">
      <w:start w:val="1"/>
      <w:numFmt w:val="bullet"/>
      <w:lvlText w:val=""/>
      <w:lvlJc w:val="left"/>
      <w:pPr>
        <w:ind w:left="5096" w:hanging="360"/>
      </w:pPr>
      <w:rPr>
        <w:rFonts w:ascii="Symbol" w:hAnsi="Symbol" w:hint="default"/>
      </w:rPr>
    </w:lvl>
    <w:lvl w:ilvl="7" w:tplc="041D0003" w:tentative="1">
      <w:start w:val="1"/>
      <w:numFmt w:val="bullet"/>
      <w:lvlText w:val="o"/>
      <w:lvlJc w:val="left"/>
      <w:pPr>
        <w:ind w:left="5816" w:hanging="360"/>
      </w:pPr>
      <w:rPr>
        <w:rFonts w:ascii="Courier New" w:hAnsi="Courier New" w:cs="Courier New" w:hint="default"/>
      </w:rPr>
    </w:lvl>
    <w:lvl w:ilvl="8" w:tplc="041D0005" w:tentative="1">
      <w:start w:val="1"/>
      <w:numFmt w:val="bullet"/>
      <w:lvlText w:val=""/>
      <w:lvlJc w:val="left"/>
      <w:pPr>
        <w:ind w:left="6536" w:hanging="360"/>
      </w:pPr>
      <w:rPr>
        <w:rFonts w:ascii="Wingdings" w:hAnsi="Wingdings" w:hint="default"/>
      </w:rPr>
    </w:lvl>
  </w:abstractNum>
  <w:abstractNum w:abstractNumId="7" w15:restartNumberingAfterBreak="0">
    <w:nsid w:val="1EE0236F"/>
    <w:multiLevelType w:val="hybridMultilevel"/>
    <w:tmpl w:val="341A50CC"/>
    <w:lvl w:ilvl="0" w:tplc="BE3CAF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9E20C4"/>
    <w:multiLevelType w:val="hybridMultilevel"/>
    <w:tmpl w:val="5B124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AE42E6"/>
    <w:multiLevelType w:val="multilevel"/>
    <w:tmpl w:val="ADA2BC50"/>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FB01FD2"/>
    <w:multiLevelType w:val="multilevel"/>
    <w:tmpl w:val="2FB01FD2"/>
    <w:lvl w:ilvl="0">
      <w:start w:val="1"/>
      <w:numFmt w:val="decimal"/>
      <w:pStyle w:val="ListNumber4"/>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324B1E5F"/>
    <w:multiLevelType w:val="hybridMultilevel"/>
    <w:tmpl w:val="E0580C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632812"/>
    <w:multiLevelType w:val="hybridMultilevel"/>
    <w:tmpl w:val="1E8097A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34C05B52"/>
    <w:multiLevelType w:val="hybridMultilevel"/>
    <w:tmpl w:val="8EC006FA"/>
    <w:lvl w:ilvl="0" w:tplc="BE3CAF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B544DC9"/>
    <w:multiLevelType w:val="hybridMultilevel"/>
    <w:tmpl w:val="5A40D1DA"/>
    <w:lvl w:ilvl="0" w:tplc="148CC3C2">
      <w:numFmt w:val="bullet"/>
      <w:lvlText w:val="•"/>
      <w:lvlJc w:val="left"/>
      <w:pPr>
        <w:ind w:left="845" w:hanging="420"/>
      </w:pPr>
      <w:rPr>
        <w:rFonts w:ascii="SimSun" w:eastAsia="SimSun" w:hAnsi="SimSun" w:cs="Times New Roman" w:hint="eastAsia"/>
        <w:lang w:val="en-US"/>
      </w:rPr>
    </w:lvl>
    <w:lvl w:ilvl="1" w:tplc="B99E7B28">
      <w:numFmt w:val="bullet"/>
      <w:lvlText w:val="–"/>
      <w:lvlJc w:val="left"/>
      <w:pPr>
        <w:ind w:left="1265" w:hanging="420"/>
      </w:pPr>
      <w:rPr>
        <w:rFonts w:ascii="Ericsson Capital TT" w:hAnsi="Ericsson Capital TT"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19" w15:restartNumberingAfterBreak="0">
    <w:nsid w:val="42FE570A"/>
    <w:multiLevelType w:val="multilevel"/>
    <w:tmpl w:val="14EE52B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lang w:val="en-US"/>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20" w15:restartNumberingAfterBreak="0">
    <w:nsid w:val="4AF302E0"/>
    <w:multiLevelType w:val="hybridMultilevel"/>
    <w:tmpl w:val="A5D8EA24"/>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DF04194"/>
    <w:multiLevelType w:val="hybridMultilevel"/>
    <w:tmpl w:val="ADB239DA"/>
    <w:lvl w:ilvl="0" w:tplc="11B23F0A">
      <w:start w:val="3"/>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4F2D3CBA"/>
    <w:multiLevelType w:val="hybridMultilevel"/>
    <w:tmpl w:val="C08E980C"/>
    <w:lvl w:ilvl="0" w:tplc="76E83986">
      <w:start w:val="1"/>
      <w:numFmt w:val="lowerLetter"/>
      <w:pStyle w:val="BL"/>
      <w:lvlText w:val="%1)"/>
      <w:lvlJc w:val="left"/>
      <w:pPr>
        <w:tabs>
          <w:tab w:val="num" w:pos="737"/>
        </w:tabs>
        <w:ind w:left="737" w:hanging="453"/>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70FA6D22"/>
    <w:multiLevelType w:val="hybridMultilevel"/>
    <w:tmpl w:val="24868AA8"/>
    <w:lvl w:ilvl="0" w:tplc="CC28B64E">
      <w:start w:val="1"/>
      <w:numFmt w:val="bullet"/>
      <w:lvlText w:val="•"/>
      <w:lvlJc w:val="left"/>
      <w:pPr>
        <w:tabs>
          <w:tab w:val="num" w:pos="360"/>
        </w:tabs>
        <w:ind w:left="360" w:hanging="360"/>
      </w:pPr>
      <w:rPr>
        <w:rFonts w:ascii="Arial" w:hAnsi="Arial" w:hint="default"/>
      </w:rPr>
    </w:lvl>
    <w:lvl w:ilvl="1" w:tplc="71EC0454">
      <w:numFmt w:val="bullet"/>
      <w:lvlText w:val="•"/>
      <w:lvlJc w:val="left"/>
      <w:pPr>
        <w:tabs>
          <w:tab w:val="num" w:pos="1080"/>
        </w:tabs>
        <w:ind w:left="1080" w:hanging="360"/>
      </w:pPr>
      <w:rPr>
        <w:rFonts w:ascii="Arial" w:hAnsi="Arial" w:hint="default"/>
      </w:rPr>
    </w:lvl>
    <w:lvl w:ilvl="2" w:tplc="4C3AC0A4" w:tentative="1">
      <w:start w:val="1"/>
      <w:numFmt w:val="bullet"/>
      <w:lvlText w:val="•"/>
      <w:lvlJc w:val="left"/>
      <w:pPr>
        <w:tabs>
          <w:tab w:val="num" w:pos="1800"/>
        </w:tabs>
        <w:ind w:left="1800" w:hanging="360"/>
      </w:pPr>
      <w:rPr>
        <w:rFonts w:ascii="Arial" w:hAnsi="Arial" w:hint="default"/>
      </w:rPr>
    </w:lvl>
    <w:lvl w:ilvl="3" w:tplc="D862D4B0" w:tentative="1">
      <w:start w:val="1"/>
      <w:numFmt w:val="bullet"/>
      <w:lvlText w:val="•"/>
      <w:lvlJc w:val="left"/>
      <w:pPr>
        <w:tabs>
          <w:tab w:val="num" w:pos="2520"/>
        </w:tabs>
        <w:ind w:left="2520" w:hanging="360"/>
      </w:pPr>
      <w:rPr>
        <w:rFonts w:ascii="Arial" w:hAnsi="Arial" w:hint="default"/>
      </w:rPr>
    </w:lvl>
    <w:lvl w:ilvl="4" w:tplc="FAA64120" w:tentative="1">
      <w:start w:val="1"/>
      <w:numFmt w:val="bullet"/>
      <w:lvlText w:val="•"/>
      <w:lvlJc w:val="left"/>
      <w:pPr>
        <w:tabs>
          <w:tab w:val="num" w:pos="3240"/>
        </w:tabs>
        <w:ind w:left="3240" w:hanging="360"/>
      </w:pPr>
      <w:rPr>
        <w:rFonts w:ascii="Arial" w:hAnsi="Arial" w:hint="default"/>
      </w:rPr>
    </w:lvl>
    <w:lvl w:ilvl="5" w:tplc="C1EE73FC" w:tentative="1">
      <w:start w:val="1"/>
      <w:numFmt w:val="bullet"/>
      <w:lvlText w:val="•"/>
      <w:lvlJc w:val="left"/>
      <w:pPr>
        <w:tabs>
          <w:tab w:val="num" w:pos="3960"/>
        </w:tabs>
        <w:ind w:left="3960" w:hanging="360"/>
      </w:pPr>
      <w:rPr>
        <w:rFonts w:ascii="Arial" w:hAnsi="Arial" w:hint="default"/>
      </w:rPr>
    </w:lvl>
    <w:lvl w:ilvl="6" w:tplc="EFBEF85E" w:tentative="1">
      <w:start w:val="1"/>
      <w:numFmt w:val="bullet"/>
      <w:lvlText w:val="•"/>
      <w:lvlJc w:val="left"/>
      <w:pPr>
        <w:tabs>
          <w:tab w:val="num" w:pos="4680"/>
        </w:tabs>
        <w:ind w:left="4680" w:hanging="360"/>
      </w:pPr>
      <w:rPr>
        <w:rFonts w:ascii="Arial" w:hAnsi="Arial" w:hint="default"/>
      </w:rPr>
    </w:lvl>
    <w:lvl w:ilvl="7" w:tplc="CFE2C40C" w:tentative="1">
      <w:start w:val="1"/>
      <w:numFmt w:val="bullet"/>
      <w:lvlText w:val="•"/>
      <w:lvlJc w:val="left"/>
      <w:pPr>
        <w:tabs>
          <w:tab w:val="num" w:pos="5400"/>
        </w:tabs>
        <w:ind w:left="5400" w:hanging="360"/>
      </w:pPr>
      <w:rPr>
        <w:rFonts w:ascii="Arial" w:hAnsi="Arial" w:hint="default"/>
      </w:rPr>
    </w:lvl>
    <w:lvl w:ilvl="8" w:tplc="97AC25E6"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7BC330F5"/>
    <w:multiLevelType w:val="hybridMultilevel"/>
    <w:tmpl w:val="C2769C2A"/>
    <w:lvl w:ilvl="0" w:tplc="CA887AF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685F51"/>
    <w:multiLevelType w:val="hybridMultilevel"/>
    <w:tmpl w:val="DEFC1F42"/>
    <w:lvl w:ilvl="0" w:tplc="148CC3C2">
      <w:numFmt w:val="bullet"/>
      <w:lvlText w:val="•"/>
      <w:lvlJc w:val="left"/>
      <w:pPr>
        <w:ind w:left="845" w:hanging="420"/>
      </w:pPr>
      <w:rPr>
        <w:rFonts w:ascii="SimSun" w:eastAsia="SimSun" w:hAnsi="SimSun" w:cs="Times New Roman" w:hint="eastAsia"/>
        <w:lang w:val="en-US"/>
      </w:rPr>
    </w:lvl>
    <w:lvl w:ilvl="1" w:tplc="B99E7B28">
      <w:numFmt w:val="bullet"/>
      <w:lvlText w:val="–"/>
      <w:lvlJc w:val="left"/>
      <w:pPr>
        <w:ind w:left="1265" w:hanging="420"/>
      </w:pPr>
      <w:rPr>
        <w:rFonts w:ascii="Ericsson Capital TT" w:hAnsi="Ericsson Capital TT" w:hint="default"/>
      </w:rPr>
    </w:lvl>
    <w:lvl w:ilvl="2" w:tplc="B99E7B28">
      <w:numFmt w:val="bullet"/>
      <w:lvlText w:val="–"/>
      <w:lvlJc w:val="left"/>
      <w:pPr>
        <w:ind w:left="1685" w:hanging="420"/>
      </w:pPr>
      <w:rPr>
        <w:rFonts w:ascii="Ericsson Capital TT" w:hAnsi="Ericsson Capital TT"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num w:numId="1">
    <w:abstractNumId w:val="17"/>
  </w:num>
  <w:num w:numId="2">
    <w:abstractNumId w:val="13"/>
  </w:num>
  <w:num w:numId="3">
    <w:abstractNumId w:val="24"/>
  </w:num>
  <w:num w:numId="4">
    <w:abstractNumId w:val="3"/>
  </w:num>
  <w:num w:numId="5">
    <w:abstractNumId w:val="19"/>
  </w:num>
  <w:num w:numId="6">
    <w:abstractNumId w:val="0"/>
  </w:num>
  <w:num w:numId="7">
    <w:abstractNumId w:val="10"/>
  </w:num>
  <w:num w:numId="8">
    <w:abstractNumId w:val="15"/>
  </w:num>
  <w:num w:numId="9">
    <w:abstractNumId w:val="22"/>
  </w:num>
  <w:num w:numId="10">
    <w:abstractNumId w:val="18"/>
  </w:num>
  <w:num w:numId="11">
    <w:abstractNumId w:val="25"/>
  </w:num>
  <w:num w:numId="12">
    <w:abstractNumId w:val="20"/>
  </w:num>
  <w:num w:numId="13">
    <w:abstractNumId w:val="7"/>
  </w:num>
  <w:num w:numId="14">
    <w:abstractNumId w:val="1"/>
  </w:num>
  <w:num w:numId="15">
    <w:abstractNumId w:val="4"/>
  </w:num>
  <w:num w:numId="16">
    <w:abstractNumId w:val="16"/>
  </w:num>
  <w:num w:numId="17">
    <w:abstractNumId w:val="11"/>
  </w:num>
  <w:num w:numId="18">
    <w:abstractNumId w:val="8"/>
  </w:num>
  <w:num w:numId="19">
    <w:abstractNumId w:val="14"/>
  </w:num>
  <w:num w:numId="20">
    <w:abstractNumId w:val="12"/>
  </w:num>
  <w:num w:numId="21">
    <w:abstractNumId w:val="21"/>
  </w:num>
  <w:num w:numId="22">
    <w:abstractNumId w:val="23"/>
  </w:num>
  <w:num w:numId="23">
    <w:abstractNumId w:val="5"/>
  </w:num>
  <w:num w:numId="24">
    <w:abstractNumId w:val="9"/>
  </w:num>
  <w:num w:numId="25">
    <w:abstractNumId w:val="2"/>
  </w:num>
  <w:num w:numId="26">
    <w:abstractNumId w:val="6"/>
  </w:num>
  <w:num w:numId="27">
    <w:abstractNumId w:val="1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0"/>
  <w:activeWritingStyle w:appName="MSWord" w:lang="en-GB" w:vendorID="64" w:dllVersion="131077" w:nlCheck="1" w:checkStyle="1"/>
  <w:activeWritingStyle w:appName="MSWord" w:lang="en-US" w:vendorID="64" w:dllVersion="131077" w:nlCheck="1" w:checkStyle="1"/>
  <w:activeWritingStyle w:appName="MSWord" w:lang="zh-CN" w:vendorID="64" w:dllVersion="131077" w:nlCheck="1" w:checkStyle="1"/>
  <w:proofState w:spelling="clean" w:grammar="clean"/>
  <w:stylePaneFormatFilter w:val="9728" w:allStyles="0" w:customStyles="0" w:latentStyles="0" w:stylesInUse="1" w:headingStyles="1" w:numberingStyles="0" w:tableStyles="0" w:directFormattingOnRuns="1" w:directFormattingOnParagraphs="1" w:directFormattingOnNumbering="1" w:directFormattingOnTables="0" w:clearFormatting="1" w:top3HeadingStyles="0" w:visibleStyles="0" w:alternateStyleNames="1"/>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2D8F"/>
    <w:rsid w:val="00001671"/>
    <w:rsid w:val="000016C1"/>
    <w:rsid w:val="00002973"/>
    <w:rsid w:val="00002CAB"/>
    <w:rsid w:val="00003224"/>
    <w:rsid w:val="000032C8"/>
    <w:rsid w:val="0000385F"/>
    <w:rsid w:val="000039CE"/>
    <w:rsid w:val="0000405D"/>
    <w:rsid w:val="00004332"/>
    <w:rsid w:val="000044A7"/>
    <w:rsid w:val="00004A05"/>
    <w:rsid w:val="00004F1D"/>
    <w:rsid w:val="0000560D"/>
    <w:rsid w:val="0000576B"/>
    <w:rsid w:val="0000587A"/>
    <w:rsid w:val="00005C83"/>
    <w:rsid w:val="00005EB6"/>
    <w:rsid w:val="00006002"/>
    <w:rsid w:val="00006077"/>
    <w:rsid w:val="0000712A"/>
    <w:rsid w:val="0000736F"/>
    <w:rsid w:val="0000750C"/>
    <w:rsid w:val="00010066"/>
    <w:rsid w:val="000108DC"/>
    <w:rsid w:val="0001113B"/>
    <w:rsid w:val="000116AC"/>
    <w:rsid w:val="00012849"/>
    <w:rsid w:val="000131BD"/>
    <w:rsid w:val="00013215"/>
    <w:rsid w:val="000134E5"/>
    <w:rsid w:val="00013BEA"/>
    <w:rsid w:val="00014703"/>
    <w:rsid w:val="00014880"/>
    <w:rsid w:val="00015349"/>
    <w:rsid w:val="00015775"/>
    <w:rsid w:val="000157B6"/>
    <w:rsid w:val="00015CB1"/>
    <w:rsid w:val="00015D14"/>
    <w:rsid w:val="00016F3C"/>
    <w:rsid w:val="0001729A"/>
    <w:rsid w:val="000174B4"/>
    <w:rsid w:val="0001762D"/>
    <w:rsid w:val="0001787C"/>
    <w:rsid w:val="00017F5F"/>
    <w:rsid w:val="00020122"/>
    <w:rsid w:val="000201D6"/>
    <w:rsid w:val="000201F0"/>
    <w:rsid w:val="00020686"/>
    <w:rsid w:val="00020700"/>
    <w:rsid w:val="00020833"/>
    <w:rsid w:val="00020867"/>
    <w:rsid w:val="0002112F"/>
    <w:rsid w:val="00021D3B"/>
    <w:rsid w:val="000223AB"/>
    <w:rsid w:val="00023A1D"/>
    <w:rsid w:val="00023A88"/>
    <w:rsid w:val="00023F1A"/>
    <w:rsid w:val="000254E2"/>
    <w:rsid w:val="0002613A"/>
    <w:rsid w:val="000268DB"/>
    <w:rsid w:val="00026BCA"/>
    <w:rsid w:val="00027238"/>
    <w:rsid w:val="00027A16"/>
    <w:rsid w:val="000302B6"/>
    <w:rsid w:val="00030583"/>
    <w:rsid w:val="000306DD"/>
    <w:rsid w:val="00030901"/>
    <w:rsid w:val="00030ACF"/>
    <w:rsid w:val="0003159B"/>
    <w:rsid w:val="00031A6E"/>
    <w:rsid w:val="00031E45"/>
    <w:rsid w:val="00032E9C"/>
    <w:rsid w:val="00032EE4"/>
    <w:rsid w:val="00033157"/>
    <w:rsid w:val="00033874"/>
    <w:rsid w:val="00033A18"/>
    <w:rsid w:val="00033A97"/>
    <w:rsid w:val="00033ED5"/>
    <w:rsid w:val="00034040"/>
    <w:rsid w:val="0003484E"/>
    <w:rsid w:val="00034D35"/>
    <w:rsid w:val="00034FC5"/>
    <w:rsid w:val="00035210"/>
    <w:rsid w:val="000352E2"/>
    <w:rsid w:val="00035B95"/>
    <w:rsid w:val="00035CA8"/>
    <w:rsid w:val="00035CF5"/>
    <w:rsid w:val="00036076"/>
    <w:rsid w:val="0003612D"/>
    <w:rsid w:val="00036388"/>
    <w:rsid w:val="0003688E"/>
    <w:rsid w:val="00036A12"/>
    <w:rsid w:val="00036ADE"/>
    <w:rsid w:val="00037235"/>
    <w:rsid w:val="0003729F"/>
    <w:rsid w:val="0003739D"/>
    <w:rsid w:val="000373A8"/>
    <w:rsid w:val="00037594"/>
    <w:rsid w:val="000403C4"/>
    <w:rsid w:val="000405F5"/>
    <w:rsid w:val="000407C2"/>
    <w:rsid w:val="00040D1F"/>
    <w:rsid w:val="00041942"/>
    <w:rsid w:val="00041962"/>
    <w:rsid w:val="0004240B"/>
    <w:rsid w:val="0004279A"/>
    <w:rsid w:val="00042DC8"/>
    <w:rsid w:val="00044403"/>
    <w:rsid w:val="0004449D"/>
    <w:rsid w:val="00044772"/>
    <w:rsid w:val="00044B8F"/>
    <w:rsid w:val="00044D90"/>
    <w:rsid w:val="00045745"/>
    <w:rsid w:val="000459E0"/>
    <w:rsid w:val="00045C25"/>
    <w:rsid w:val="00045EA9"/>
    <w:rsid w:val="0004608D"/>
    <w:rsid w:val="0004628E"/>
    <w:rsid w:val="000465F9"/>
    <w:rsid w:val="00046BE4"/>
    <w:rsid w:val="00046FF1"/>
    <w:rsid w:val="000470F4"/>
    <w:rsid w:val="00047405"/>
    <w:rsid w:val="00047C34"/>
    <w:rsid w:val="00050520"/>
    <w:rsid w:val="000509F4"/>
    <w:rsid w:val="00050B07"/>
    <w:rsid w:val="00051546"/>
    <w:rsid w:val="000517C6"/>
    <w:rsid w:val="00051A4D"/>
    <w:rsid w:val="00051AFD"/>
    <w:rsid w:val="00051EB0"/>
    <w:rsid w:val="00052700"/>
    <w:rsid w:val="00052D36"/>
    <w:rsid w:val="00053065"/>
    <w:rsid w:val="00053327"/>
    <w:rsid w:val="00054C4B"/>
    <w:rsid w:val="00054D8B"/>
    <w:rsid w:val="00054F6E"/>
    <w:rsid w:val="0005507D"/>
    <w:rsid w:val="0005516B"/>
    <w:rsid w:val="000555B1"/>
    <w:rsid w:val="000565B9"/>
    <w:rsid w:val="000566B6"/>
    <w:rsid w:val="000568A9"/>
    <w:rsid w:val="00056D9C"/>
    <w:rsid w:val="000573C1"/>
    <w:rsid w:val="000574EC"/>
    <w:rsid w:val="00057546"/>
    <w:rsid w:val="00057746"/>
    <w:rsid w:val="00057A31"/>
    <w:rsid w:val="00057AE3"/>
    <w:rsid w:val="00057D8E"/>
    <w:rsid w:val="00057DC7"/>
    <w:rsid w:val="00060568"/>
    <w:rsid w:val="00061171"/>
    <w:rsid w:val="00061B31"/>
    <w:rsid w:val="00062931"/>
    <w:rsid w:val="00062F92"/>
    <w:rsid w:val="00063337"/>
    <w:rsid w:val="00063570"/>
    <w:rsid w:val="000639E3"/>
    <w:rsid w:val="00063C41"/>
    <w:rsid w:val="000646EF"/>
    <w:rsid w:val="00064898"/>
    <w:rsid w:val="000649A8"/>
    <w:rsid w:val="00064D33"/>
    <w:rsid w:val="00064DFD"/>
    <w:rsid w:val="0006588E"/>
    <w:rsid w:val="00065C29"/>
    <w:rsid w:val="00065CA5"/>
    <w:rsid w:val="00066B56"/>
    <w:rsid w:val="00066D82"/>
    <w:rsid w:val="0006739E"/>
    <w:rsid w:val="0006751A"/>
    <w:rsid w:val="0006763C"/>
    <w:rsid w:val="00070354"/>
    <w:rsid w:val="00070492"/>
    <w:rsid w:val="00070696"/>
    <w:rsid w:val="0007087B"/>
    <w:rsid w:val="00070E63"/>
    <w:rsid w:val="000712E1"/>
    <w:rsid w:val="00071DBC"/>
    <w:rsid w:val="00071DE0"/>
    <w:rsid w:val="00071F6D"/>
    <w:rsid w:val="00072524"/>
    <w:rsid w:val="000725B1"/>
    <w:rsid w:val="000729E6"/>
    <w:rsid w:val="00072ABC"/>
    <w:rsid w:val="00072ACD"/>
    <w:rsid w:val="00072C96"/>
    <w:rsid w:val="00072EFF"/>
    <w:rsid w:val="00073125"/>
    <w:rsid w:val="00073367"/>
    <w:rsid w:val="00073414"/>
    <w:rsid w:val="00074181"/>
    <w:rsid w:val="0007437C"/>
    <w:rsid w:val="0007448E"/>
    <w:rsid w:val="00075406"/>
    <w:rsid w:val="00075C41"/>
    <w:rsid w:val="00076353"/>
    <w:rsid w:val="00076360"/>
    <w:rsid w:val="00076425"/>
    <w:rsid w:val="0007679C"/>
    <w:rsid w:val="00076880"/>
    <w:rsid w:val="00076C2E"/>
    <w:rsid w:val="00077DA9"/>
    <w:rsid w:val="00077F34"/>
    <w:rsid w:val="00080EB2"/>
    <w:rsid w:val="00080FBC"/>
    <w:rsid w:val="00081742"/>
    <w:rsid w:val="00081B37"/>
    <w:rsid w:val="00081B7B"/>
    <w:rsid w:val="0008223E"/>
    <w:rsid w:val="00082281"/>
    <w:rsid w:val="00082349"/>
    <w:rsid w:val="0008296E"/>
    <w:rsid w:val="00082A30"/>
    <w:rsid w:val="00082A58"/>
    <w:rsid w:val="00082AED"/>
    <w:rsid w:val="000832A7"/>
    <w:rsid w:val="000834BD"/>
    <w:rsid w:val="000835C9"/>
    <w:rsid w:val="0008399C"/>
    <w:rsid w:val="00083BB1"/>
    <w:rsid w:val="00084185"/>
    <w:rsid w:val="000845E1"/>
    <w:rsid w:val="000849D7"/>
    <w:rsid w:val="00086062"/>
    <w:rsid w:val="000864E6"/>
    <w:rsid w:val="00086742"/>
    <w:rsid w:val="000869B0"/>
    <w:rsid w:val="00086E3D"/>
    <w:rsid w:val="00087060"/>
    <w:rsid w:val="000871FA"/>
    <w:rsid w:val="00087845"/>
    <w:rsid w:val="000879EB"/>
    <w:rsid w:val="00087BC4"/>
    <w:rsid w:val="000904C9"/>
    <w:rsid w:val="0009108C"/>
    <w:rsid w:val="000919B1"/>
    <w:rsid w:val="00092287"/>
    <w:rsid w:val="000924DD"/>
    <w:rsid w:val="000925E8"/>
    <w:rsid w:val="000928BA"/>
    <w:rsid w:val="00092C6B"/>
    <w:rsid w:val="0009364E"/>
    <w:rsid w:val="0009424D"/>
    <w:rsid w:val="0009510B"/>
    <w:rsid w:val="00095214"/>
    <w:rsid w:val="000954D7"/>
    <w:rsid w:val="000959F0"/>
    <w:rsid w:val="000959F6"/>
    <w:rsid w:val="000960A9"/>
    <w:rsid w:val="000970B0"/>
    <w:rsid w:val="000973AC"/>
    <w:rsid w:val="000976AC"/>
    <w:rsid w:val="00097C20"/>
    <w:rsid w:val="00097E9B"/>
    <w:rsid w:val="00097EF5"/>
    <w:rsid w:val="000A0369"/>
    <w:rsid w:val="000A059F"/>
    <w:rsid w:val="000A0A20"/>
    <w:rsid w:val="000A0DEC"/>
    <w:rsid w:val="000A10DB"/>
    <w:rsid w:val="000A1490"/>
    <w:rsid w:val="000A19FD"/>
    <w:rsid w:val="000A1CD5"/>
    <w:rsid w:val="000A1DDD"/>
    <w:rsid w:val="000A2A28"/>
    <w:rsid w:val="000A2C79"/>
    <w:rsid w:val="000A2C96"/>
    <w:rsid w:val="000A2E0C"/>
    <w:rsid w:val="000A30B0"/>
    <w:rsid w:val="000A365A"/>
    <w:rsid w:val="000A36FA"/>
    <w:rsid w:val="000A37F3"/>
    <w:rsid w:val="000A3829"/>
    <w:rsid w:val="000A3AD1"/>
    <w:rsid w:val="000A3BCA"/>
    <w:rsid w:val="000A42D5"/>
    <w:rsid w:val="000A4DA5"/>
    <w:rsid w:val="000A5103"/>
    <w:rsid w:val="000A55B4"/>
    <w:rsid w:val="000A5A4C"/>
    <w:rsid w:val="000A609C"/>
    <w:rsid w:val="000A625E"/>
    <w:rsid w:val="000A6EBD"/>
    <w:rsid w:val="000A6FA9"/>
    <w:rsid w:val="000A7380"/>
    <w:rsid w:val="000A7807"/>
    <w:rsid w:val="000A79BB"/>
    <w:rsid w:val="000A7A55"/>
    <w:rsid w:val="000B08B0"/>
    <w:rsid w:val="000B1329"/>
    <w:rsid w:val="000B1614"/>
    <w:rsid w:val="000B1E96"/>
    <w:rsid w:val="000B1FCC"/>
    <w:rsid w:val="000B29AA"/>
    <w:rsid w:val="000B2A94"/>
    <w:rsid w:val="000B2C40"/>
    <w:rsid w:val="000B336E"/>
    <w:rsid w:val="000B370B"/>
    <w:rsid w:val="000B397F"/>
    <w:rsid w:val="000B3A5D"/>
    <w:rsid w:val="000B4208"/>
    <w:rsid w:val="000B53A3"/>
    <w:rsid w:val="000B5D81"/>
    <w:rsid w:val="000B5EB3"/>
    <w:rsid w:val="000B6168"/>
    <w:rsid w:val="000B68F9"/>
    <w:rsid w:val="000B7248"/>
    <w:rsid w:val="000B751B"/>
    <w:rsid w:val="000B79FE"/>
    <w:rsid w:val="000B7AE6"/>
    <w:rsid w:val="000C1694"/>
    <w:rsid w:val="000C1A81"/>
    <w:rsid w:val="000C1E5C"/>
    <w:rsid w:val="000C32B4"/>
    <w:rsid w:val="000C3897"/>
    <w:rsid w:val="000C38A3"/>
    <w:rsid w:val="000C3AD4"/>
    <w:rsid w:val="000C3F91"/>
    <w:rsid w:val="000C4162"/>
    <w:rsid w:val="000C577C"/>
    <w:rsid w:val="000C59FE"/>
    <w:rsid w:val="000C640B"/>
    <w:rsid w:val="000C6D8C"/>
    <w:rsid w:val="000C6F69"/>
    <w:rsid w:val="000C7904"/>
    <w:rsid w:val="000C7A46"/>
    <w:rsid w:val="000C7BA7"/>
    <w:rsid w:val="000C7C7C"/>
    <w:rsid w:val="000C7EE9"/>
    <w:rsid w:val="000D004F"/>
    <w:rsid w:val="000D0688"/>
    <w:rsid w:val="000D09C1"/>
    <w:rsid w:val="000D10D0"/>
    <w:rsid w:val="000D11B7"/>
    <w:rsid w:val="000D122B"/>
    <w:rsid w:val="000D1713"/>
    <w:rsid w:val="000D17C3"/>
    <w:rsid w:val="000D20C2"/>
    <w:rsid w:val="000D217C"/>
    <w:rsid w:val="000D2598"/>
    <w:rsid w:val="000D2610"/>
    <w:rsid w:val="000D3862"/>
    <w:rsid w:val="000D3BC6"/>
    <w:rsid w:val="000D4015"/>
    <w:rsid w:val="000D40E8"/>
    <w:rsid w:val="000D42B6"/>
    <w:rsid w:val="000D46DB"/>
    <w:rsid w:val="000D479F"/>
    <w:rsid w:val="000D47C6"/>
    <w:rsid w:val="000D4A58"/>
    <w:rsid w:val="000D501F"/>
    <w:rsid w:val="000D5257"/>
    <w:rsid w:val="000D59AB"/>
    <w:rsid w:val="000D5AD8"/>
    <w:rsid w:val="000D6201"/>
    <w:rsid w:val="000D7247"/>
    <w:rsid w:val="000D7346"/>
    <w:rsid w:val="000D7721"/>
    <w:rsid w:val="000D7D89"/>
    <w:rsid w:val="000E0508"/>
    <w:rsid w:val="000E1310"/>
    <w:rsid w:val="000E1683"/>
    <w:rsid w:val="000E1A3C"/>
    <w:rsid w:val="000E1D00"/>
    <w:rsid w:val="000E1DCB"/>
    <w:rsid w:val="000E2B16"/>
    <w:rsid w:val="000E2D39"/>
    <w:rsid w:val="000E3342"/>
    <w:rsid w:val="000E3549"/>
    <w:rsid w:val="000E372E"/>
    <w:rsid w:val="000E37A6"/>
    <w:rsid w:val="000E3B5F"/>
    <w:rsid w:val="000E3C9C"/>
    <w:rsid w:val="000E41D8"/>
    <w:rsid w:val="000E42F8"/>
    <w:rsid w:val="000E4436"/>
    <w:rsid w:val="000E4A8A"/>
    <w:rsid w:val="000E4D01"/>
    <w:rsid w:val="000E50AE"/>
    <w:rsid w:val="000E5FCA"/>
    <w:rsid w:val="000E6FD6"/>
    <w:rsid w:val="000E7A6D"/>
    <w:rsid w:val="000E7C32"/>
    <w:rsid w:val="000F008E"/>
    <w:rsid w:val="000F0352"/>
    <w:rsid w:val="000F05BD"/>
    <w:rsid w:val="000F07E6"/>
    <w:rsid w:val="000F084A"/>
    <w:rsid w:val="000F0957"/>
    <w:rsid w:val="000F0CB0"/>
    <w:rsid w:val="000F14A3"/>
    <w:rsid w:val="000F24FB"/>
    <w:rsid w:val="000F2A12"/>
    <w:rsid w:val="000F2A5A"/>
    <w:rsid w:val="000F2F22"/>
    <w:rsid w:val="000F30F3"/>
    <w:rsid w:val="000F31C4"/>
    <w:rsid w:val="000F385C"/>
    <w:rsid w:val="000F48DF"/>
    <w:rsid w:val="000F48E3"/>
    <w:rsid w:val="000F57EE"/>
    <w:rsid w:val="000F6021"/>
    <w:rsid w:val="000F6104"/>
    <w:rsid w:val="000F6387"/>
    <w:rsid w:val="000F680B"/>
    <w:rsid w:val="000F6883"/>
    <w:rsid w:val="000F6F09"/>
    <w:rsid w:val="000F6F71"/>
    <w:rsid w:val="000F73A5"/>
    <w:rsid w:val="000F7EF1"/>
    <w:rsid w:val="000F7F3D"/>
    <w:rsid w:val="001001C8"/>
    <w:rsid w:val="001003C5"/>
    <w:rsid w:val="00100C74"/>
    <w:rsid w:val="00101121"/>
    <w:rsid w:val="00101CC6"/>
    <w:rsid w:val="00102055"/>
    <w:rsid w:val="00102544"/>
    <w:rsid w:val="00102F8D"/>
    <w:rsid w:val="0010343D"/>
    <w:rsid w:val="00103B60"/>
    <w:rsid w:val="00103CC9"/>
    <w:rsid w:val="00103FDF"/>
    <w:rsid w:val="0010420F"/>
    <w:rsid w:val="0010481B"/>
    <w:rsid w:val="001053A5"/>
    <w:rsid w:val="00105472"/>
    <w:rsid w:val="00105484"/>
    <w:rsid w:val="00105596"/>
    <w:rsid w:val="00105870"/>
    <w:rsid w:val="00105915"/>
    <w:rsid w:val="00105A2A"/>
    <w:rsid w:val="00105ECE"/>
    <w:rsid w:val="00105F83"/>
    <w:rsid w:val="00106244"/>
    <w:rsid w:val="0010627E"/>
    <w:rsid w:val="001068A4"/>
    <w:rsid w:val="00106CAD"/>
    <w:rsid w:val="00106F88"/>
    <w:rsid w:val="00106FC5"/>
    <w:rsid w:val="0010735F"/>
    <w:rsid w:val="00107660"/>
    <w:rsid w:val="0010789F"/>
    <w:rsid w:val="001079C5"/>
    <w:rsid w:val="001079D0"/>
    <w:rsid w:val="00107A3E"/>
    <w:rsid w:val="00107B06"/>
    <w:rsid w:val="00110030"/>
    <w:rsid w:val="001109ED"/>
    <w:rsid w:val="001110AA"/>
    <w:rsid w:val="00111171"/>
    <w:rsid w:val="00111656"/>
    <w:rsid w:val="00111813"/>
    <w:rsid w:val="00111884"/>
    <w:rsid w:val="00111CE2"/>
    <w:rsid w:val="001136CC"/>
    <w:rsid w:val="00113733"/>
    <w:rsid w:val="0011375A"/>
    <w:rsid w:val="0011377F"/>
    <w:rsid w:val="0011393C"/>
    <w:rsid w:val="00113F92"/>
    <w:rsid w:val="00114311"/>
    <w:rsid w:val="00114DA5"/>
    <w:rsid w:val="001154E9"/>
    <w:rsid w:val="00115EF7"/>
    <w:rsid w:val="00115F15"/>
    <w:rsid w:val="00116648"/>
    <w:rsid w:val="0011679A"/>
    <w:rsid w:val="00116B96"/>
    <w:rsid w:val="00117994"/>
    <w:rsid w:val="00117DAA"/>
    <w:rsid w:val="00117FE5"/>
    <w:rsid w:val="00120043"/>
    <w:rsid w:val="001202D1"/>
    <w:rsid w:val="001202F8"/>
    <w:rsid w:val="001207F4"/>
    <w:rsid w:val="00120A83"/>
    <w:rsid w:val="0012103D"/>
    <w:rsid w:val="0012121D"/>
    <w:rsid w:val="001216D1"/>
    <w:rsid w:val="001216F1"/>
    <w:rsid w:val="00121959"/>
    <w:rsid w:val="00121B6B"/>
    <w:rsid w:val="00122164"/>
    <w:rsid w:val="001223BD"/>
    <w:rsid w:val="00122968"/>
    <w:rsid w:val="00122FA0"/>
    <w:rsid w:val="00123DDC"/>
    <w:rsid w:val="001241EF"/>
    <w:rsid w:val="00124485"/>
    <w:rsid w:val="0012450B"/>
    <w:rsid w:val="0012469D"/>
    <w:rsid w:val="0012493B"/>
    <w:rsid w:val="001249A3"/>
    <w:rsid w:val="00124BCD"/>
    <w:rsid w:val="00124C0F"/>
    <w:rsid w:val="00124F03"/>
    <w:rsid w:val="001256CD"/>
    <w:rsid w:val="00125D42"/>
    <w:rsid w:val="0012614B"/>
    <w:rsid w:val="0012635C"/>
    <w:rsid w:val="0012651D"/>
    <w:rsid w:val="0012679F"/>
    <w:rsid w:val="001267D8"/>
    <w:rsid w:val="00126945"/>
    <w:rsid w:val="00126C4C"/>
    <w:rsid w:val="00126FC5"/>
    <w:rsid w:val="00127191"/>
    <w:rsid w:val="001271E9"/>
    <w:rsid w:val="0012740B"/>
    <w:rsid w:val="00127CA9"/>
    <w:rsid w:val="00127D7A"/>
    <w:rsid w:val="00127F42"/>
    <w:rsid w:val="00130678"/>
    <w:rsid w:val="0013074B"/>
    <w:rsid w:val="00130A6A"/>
    <w:rsid w:val="00130EB3"/>
    <w:rsid w:val="0013108D"/>
    <w:rsid w:val="00131271"/>
    <w:rsid w:val="00131604"/>
    <w:rsid w:val="00131954"/>
    <w:rsid w:val="00131B7C"/>
    <w:rsid w:val="00132D02"/>
    <w:rsid w:val="00132E5E"/>
    <w:rsid w:val="001330B6"/>
    <w:rsid w:val="001333A0"/>
    <w:rsid w:val="001335F8"/>
    <w:rsid w:val="0013369D"/>
    <w:rsid w:val="001336CD"/>
    <w:rsid w:val="00133CD1"/>
    <w:rsid w:val="001349BF"/>
    <w:rsid w:val="00135AC2"/>
    <w:rsid w:val="00137316"/>
    <w:rsid w:val="00137499"/>
    <w:rsid w:val="00137CDB"/>
    <w:rsid w:val="00140941"/>
    <w:rsid w:val="00141202"/>
    <w:rsid w:val="00141830"/>
    <w:rsid w:val="001418CA"/>
    <w:rsid w:val="001421C3"/>
    <w:rsid w:val="001421EE"/>
    <w:rsid w:val="0014283C"/>
    <w:rsid w:val="00142AAF"/>
    <w:rsid w:val="00142B6A"/>
    <w:rsid w:val="00142BA0"/>
    <w:rsid w:val="00143656"/>
    <w:rsid w:val="00144327"/>
    <w:rsid w:val="00144429"/>
    <w:rsid w:val="001447F0"/>
    <w:rsid w:val="0014504F"/>
    <w:rsid w:val="00145155"/>
    <w:rsid w:val="0014569D"/>
    <w:rsid w:val="001457AB"/>
    <w:rsid w:val="00145EB8"/>
    <w:rsid w:val="00146788"/>
    <w:rsid w:val="001467E2"/>
    <w:rsid w:val="00146ABD"/>
    <w:rsid w:val="00146E24"/>
    <w:rsid w:val="0014700E"/>
    <w:rsid w:val="00147014"/>
    <w:rsid w:val="001471C7"/>
    <w:rsid w:val="00147C12"/>
    <w:rsid w:val="0015049C"/>
    <w:rsid w:val="0015081B"/>
    <w:rsid w:val="00150983"/>
    <w:rsid w:val="00150A5B"/>
    <w:rsid w:val="00150CE0"/>
    <w:rsid w:val="001513B7"/>
    <w:rsid w:val="0015145A"/>
    <w:rsid w:val="0015184E"/>
    <w:rsid w:val="00151C0D"/>
    <w:rsid w:val="00151EAC"/>
    <w:rsid w:val="00151EC5"/>
    <w:rsid w:val="001526A5"/>
    <w:rsid w:val="00152751"/>
    <w:rsid w:val="00152ED0"/>
    <w:rsid w:val="00152F3A"/>
    <w:rsid w:val="00153021"/>
    <w:rsid w:val="0015355B"/>
    <w:rsid w:val="001536CB"/>
    <w:rsid w:val="0015397C"/>
    <w:rsid w:val="00153B22"/>
    <w:rsid w:val="00154EDE"/>
    <w:rsid w:val="00154F8B"/>
    <w:rsid w:val="00154F8C"/>
    <w:rsid w:val="00154FCB"/>
    <w:rsid w:val="001551E9"/>
    <w:rsid w:val="001553E2"/>
    <w:rsid w:val="00155BD0"/>
    <w:rsid w:val="00155DB4"/>
    <w:rsid w:val="001560A0"/>
    <w:rsid w:val="00156192"/>
    <w:rsid w:val="001564EE"/>
    <w:rsid w:val="001565B8"/>
    <w:rsid w:val="001565FA"/>
    <w:rsid w:val="001569B1"/>
    <w:rsid w:val="0015726C"/>
    <w:rsid w:val="00157D5F"/>
    <w:rsid w:val="00157E93"/>
    <w:rsid w:val="00157EC6"/>
    <w:rsid w:val="001603AE"/>
    <w:rsid w:val="00160D20"/>
    <w:rsid w:val="00160E17"/>
    <w:rsid w:val="00161252"/>
    <w:rsid w:val="0016216A"/>
    <w:rsid w:val="00162505"/>
    <w:rsid w:val="001627FA"/>
    <w:rsid w:val="0016377F"/>
    <w:rsid w:val="00163C89"/>
    <w:rsid w:val="00163F65"/>
    <w:rsid w:val="00164AD6"/>
    <w:rsid w:val="0016525F"/>
    <w:rsid w:val="00166074"/>
    <w:rsid w:val="001661B0"/>
    <w:rsid w:val="001669AE"/>
    <w:rsid w:val="00166CB8"/>
    <w:rsid w:val="00166D84"/>
    <w:rsid w:val="001670D8"/>
    <w:rsid w:val="001671A2"/>
    <w:rsid w:val="001677E1"/>
    <w:rsid w:val="001677F3"/>
    <w:rsid w:val="00167B84"/>
    <w:rsid w:val="00167C36"/>
    <w:rsid w:val="00167EF5"/>
    <w:rsid w:val="00167F6C"/>
    <w:rsid w:val="001707FA"/>
    <w:rsid w:val="00171015"/>
    <w:rsid w:val="00171091"/>
    <w:rsid w:val="001712A8"/>
    <w:rsid w:val="00171561"/>
    <w:rsid w:val="00171761"/>
    <w:rsid w:val="00171EC7"/>
    <w:rsid w:val="001721BF"/>
    <w:rsid w:val="0017227D"/>
    <w:rsid w:val="00172785"/>
    <w:rsid w:val="001727D2"/>
    <w:rsid w:val="00172A8E"/>
    <w:rsid w:val="00172C31"/>
    <w:rsid w:val="00172EC2"/>
    <w:rsid w:val="00173A08"/>
    <w:rsid w:val="00173D11"/>
    <w:rsid w:val="00174C89"/>
    <w:rsid w:val="00174FDE"/>
    <w:rsid w:val="001751B0"/>
    <w:rsid w:val="001751E4"/>
    <w:rsid w:val="00175238"/>
    <w:rsid w:val="00175AEB"/>
    <w:rsid w:val="00175D02"/>
    <w:rsid w:val="00175E21"/>
    <w:rsid w:val="0017608B"/>
    <w:rsid w:val="001768E5"/>
    <w:rsid w:val="00176D4B"/>
    <w:rsid w:val="0017724A"/>
    <w:rsid w:val="001775A3"/>
    <w:rsid w:val="00177708"/>
    <w:rsid w:val="001777FB"/>
    <w:rsid w:val="00180091"/>
    <w:rsid w:val="001801B3"/>
    <w:rsid w:val="00180281"/>
    <w:rsid w:val="00180D0D"/>
    <w:rsid w:val="00180D16"/>
    <w:rsid w:val="00180F0C"/>
    <w:rsid w:val="00181020"/>
    <w:rsid w:val="001813AA"/>
    <w:rsid w:val="00181487"/>
    <w:rsid w:val="001816D0"/>
    <w:rsid w:val="00182020"/>
    <w:rsid w:val="00182855"/>
    <w:rsid w:val="001829EA"/>
    <w:rsid w:val="00182CCF"/>
    <w:rsid w:val="0018344D"/>
    <w:rsid w:val="0018361A"/>
    <w:rsid w:val="00184760"/>
    <w:rsid w:val="0018478C"/>
    <w:rsid w:val="00184A72"/>
    <w:rsid w:val="00184B76"/>
    <w:rsid w:val="00184C82"/>
    <w:rsid w:val="00184EA7"/>
    <w:rsid w:val="00184F52"/>
    <w:rsid w:val="00185807"/>
    <w:rsid w:val="00185AA8"/>
    <w:rsid w:val="00186004"/>
    <w:rsid w:val="001860C8"/>
    <w:rsid w:val="001864E8"/>
    <w:rsid w:val="00186667"/>
    <w:rsid w:val="001867C9"/>
    <w:rsid w:val="00186E6F"/>
    <w:rsid w:val="0018701D"/>
    <w:rsid w:val="00187303"/>
    <w:rsid w:val="00187339"/>
    <w:rsid w:val="00190AF4"/>
    <w:rsid w:val="00190CC8"/>
    <w:rsid w:val="00190CE5"/>
    <w:rsid w:val="00190F26"/>
    <w:rsid w:val="00191920"/>
    <w:rsid w:val="00191AB8"/>
    <w:rsid w:val="00191FBB"/>
    <w:rsid w:val="0019217D"/>
    <w:rsid w:val="001928EB"/>
    <w:rsid w:val="00192E59"/>
    <w:rsid w:val="001932E1"/>
    <w:rsid w:val="0019347A"/>
    <w:rsid w:val="001944E9"/>
    <w:rsid w:val="001945AA"/>
    <w:rsid w:val="00194FDA"/>
    <w:rsid w:val="00195214"/>
    <w:rsid w:val="00195368"/>
    <w:rsid w:val="00195373"/>
    <w:rsid w:val="0019561F"/>
    <w:rsid w:val="00195BE3"/>
    <w:rsid w:val="00196E93"/>
    <w:rsid w:val="001972C6"/>
    <w:rsid w:val="00197326"/>
    <w:rsid w:val="001976E7"/>
    <w:rsid w:val="0019789B"/>
    <w:rsid w:val="00197BC0"/>
    <w:rsid w:val="001A033B"/>
    <w:rsid w:val="001A058E"/>
    <w:rsid w:val="001A0968"/>
    <w:rsid w:val="001A0C08"/>
    <w:rsid w:val="001A1505"/>
    <w:rsid w:val="001A1997"/>
    <w:rsid w:val="001A1CA3"/>
    <w:rsid w:val="001A2598"/>
    <w:rsid w:val="001A2A6D"/>
    <w:rsid w:val="001A3974"/>
    <w:rsid w:val="001A3AA2"/>
    <w:rsid w:val="001A3AC0"/>
    <w:rsid w:val="001A3EB6"/>
    <w:rsid w:val="001A4B44"/>
    <w:rsid w:val="001A5247"/>
    <w:rsid w:val="001A58DC"/>
    <w:rsid w:val="001A5BA1"/>
    <w:rsid w:val="001A6430"/>
    <w:rsid w:val="001A68C8"/>
    <w:rsid w:val="001A6F37"/>
    <w:rsid w:val="001A6FBE"/>
    <w:rsid w:val="001A7BD6"/>
    <w:rsid w:val="001A7CAF"/>
    <w:rsid w:val="001A7D84"/>
    <w:rsid w:val="001B0766"/>
    <w:rsid w:val="001B0C93"/>
    <w:rsid w:val="001B0D6F"/>
    <w:rsid w:val="001B0FCF"/>
    <w:rsid w:val="001B0FFB"/>
    <w:rsid w:val="001B19BD"/>
    <w:rsid w:val="001B2296"/>
    <w:rsid w:val="001B2967"/>
    <w:rsid w:val="001B2A1E"/>
    <w:rsid w:val="001B2D5B"/>
    <w:rsid w:val="001B31F7"/>
    <w:rsid w:val="001B383E"/>
    <w:rsid w:val="001B38C9"/>
    <w:rsid w:val="001B3958"/>
    <w:rsid w:val="001B4BB8"/>
    <w:rsid w:val="001B5A92"/>
    <w:rsid w:val="001B5D83"/>
    <w:rsid w:val="001B5EB2"/>
    <w:rsid w:val="001B6908"/>
    <w:rsid w:val="001B6BC9"/>
    <w:rsid w:val="001B6E36"/>
    <w:rsid w:val="001B6F78"/>
    <w:rsid w:val="001B7184"/>
    <w:rsid w:val="001B78C9"/>
    <w:rsid w:val="001B7C35"/>
    <w:rsid w:val="001B7CFA"/>
    <w:rsid w:val="001C0130"/>
    <w:rsid w:val="001C0747"/>
    <w:rsid w:val="001C10B8"/>
    <w:rsid w:val="001C1411"/>
    <w:rsid w:val="001C20DB"/>
    <w:rsid w:val="001C2163"/>
    <w:rsid w:val="001C23AF"/>
    <w:rsid w:val="001C256A"/>
    <w:rsid w:val="001C29AE"/>
    <w:rsid w:val="001C2AA8"/>
    <w:rsid w:val="001C2C8A"/>
    <w:rsid w:val="001C2E3B"/>
    <w:rsid w:val="001C31C8"/>
    <w:rsid w:val="001C3E56"/>
    <w:rsid w:val="001C3FED"/>
    <w:rsid w:val="001C43C8"/>
    <w:rsid w:val="001C5036"/>
    <w:rsid w:val="001C51D2"/>
    <w:rsid w:val="001C54D0"/>
    <w:rsid w:val="001C568E"/>
    <w:rsid w:val="001C5797"/>
    <w:rsid w:val="001C593F"/>
    <w:rsid w:val="001C5AB7"/>
    <w:rsid w:val="001C5C36"/>
    <w:rsid w:val="001C620D"/>
    <w:rsid w:val="001C6770"/>
    <w:rsid w:val="001C6B76"/>
    <w:rsid w:val="001C6BCB"/>
    <w:rsid w:val="001C6F22"/>
    <w:rsid w:val="001C735D"/>
    <w:rsid w:val="001D0330"/>
    <w:rsid w:val="001D0335"/>
    <w:rsid w:val="001D0A98"/>
    <w:rsid w:val="001D17D7"/>
    <w:rsid w:val="001D2071"/>
    <w:rsid w:val="001D21A5"/>
    <w:rsid w:val="001D2324"/>
    <w:rsid w:val="001D24A4"/>
    <w:rsid w:val="001D2935"/>
    <w:rsid w:val="001D2CA9"/>
    <w:rsid w:val="001D338C"/>
    <w:rsid w:val="001D3ABE"/>
    <w:rsid w:val="001D3F23"/>
    <w:rsid w:val="001D40EF"/>
    <w:rsid w:val="001D482B"/>
    <w:rsid w:val="001D4845"/>
    <w:rsid w:val="001D4D11"/>
    <w:rsid w:val="001D50A9"/>
    <w:rsid w:val="001D51E3"/>
    <w:rsid w:val="001D53CE"/>
    <w:rsid w:val="001D57B0"/>
    <w:rsid w:val="001D5D47"/>
    <w:rsid w:val="001D6691"/>
    <w:rsid w:val="001D68E7"/>
    <w:rsid w:val="001D6941"/>
    <w:rsid w:val="001D700E"/>
    <w:rsid w:val="001D709C"/>
    <w:rsid w:val="001D77EF"/>
    <w:rsid w:val="001E021A"/>
    <w:rsid w:val="001E05C5"/>
    <w:rsid w:val="001E0D08"/>
    <w:rsid w:val="001E1843"/>
    <w:rsid w:val="001E1C63"/>
    <w:rsid w:val="001E2219"/>
    <w:rsid w:val="001E2D52"/>
    <w:rsid w:val="001E36AB"/>
    <w:rsid w:val="001E3B3A"/>
    <w:rsid w:val="001E3DB1"/>
    <w:rsid w:val="001E48A7"/>
    <w:rsid w:val="001E5AA8"/>
    <w:rsid w:val="001E5C59"/>
    <w:rsid w:val="001E6218"/>
    <w:rsid w:val="001E628D"/>
    <w:rsid w:val="001E651E"/>
    <w:rsid w:val="001E66DB"/>
    <w:rsid w:val="001E708F"/>
    <w:rsid w:val="001E7704"/>
    <w:rsid w:val="001E79A1"/>
    <w:rsid w:val="001E7B68"/>
    <w:rsid w:val="001F019D"/>
    <w:rsid w:val="001F02D1"/>
    <w:rsid w:val="001F048C"/>
    <w:rsid w:val="001F07A9"/>
    <w:rsid w:val="001F0929"/>
    <w:rsid w:val="001F0DE4"/>
    <w:rsid w:val="001F1498"/>
    <w:rsid w:val="001F179E"/>
    <w:rsid w:val="001F1B3D"/>
    <w:rsid w:val="001F1E62"/>
    <w:rsid w:val="001F223A"/>
    <w:rsid w:val="001F2542"/>
    <w:rsid w:val="001F2A17"/>
    <w:rsid w:val="001F2C1F"/>
    <w:rsid w:val="001F2C28"/>
    <w:rsid w:val="001F2C53"/>
    <w:rsid w:val="001F329B"/>
    <w:rsid w:val="001F33C4"/>
    <w:rsid w:val="001F38DF"/>
    <w:rsid w:val="001F3958"/>
    <w:rsid w:val="001F3C1D"/>
    <w:rsid w:val="001F40B3"/>
    <w:rsid w:val="001F441F"/>
    <w:rsid w:val="001F4647"/>
    <w:rsid w:val="001F48DF"/>
    <w:rsid w:val="001F4F6C"/>
    <w:rsid w:val="001F4FA6"/>
    <w:rsid w:val="001F50DE"/>
    <w:rsid w:val="001F59AB"/>
    <w:rsid w:val="001F5AC7"/>
    <w:rsid w:val="001F6620"/>
    <w:rsid w:val="001F6720"/>
    <w:rsid w:val="001F75A7"/>
    <w:rsid w:val="001F79B1"/>
    <w:rsid w:val="00200247"/>
    <w:rsid w:val="00200713"/>
    <w:rsid w:val="00200E5E"/>
    <w:rsid w:val="002014F5"/>
    <w:rsid w:val="0020192C"/>
    <w:rsid w:val="002031FE"/>
    <w:rsid w:val="0020363B"/>
    <w:rsid w:val="00204344"/>
    <w:rsid w:val="002043FE"/>
    <w:rsid w:val="00204B69"/>
    <w:rsid w:val="00204D97"/>
    <w:rsid w:val="00204F89"/>
    <w:rsid w:val="00204FC6"/>
    <w:rsid w:val="00205C07"/>
    <w:rsid w:val="002060E6"/>
    <w:rsid w:val="00206102"/>
    <w:rsid w:val="00206F59"/>
    <w:rsid w:val="002071FC"/>
    <w:rsid w:val="00207380"/>
    <w:rsid w:val="00207594"/>
    <w:rsid w:val="00207FDE"/>
    <w:rsid w:val="00207FEC"/>
    <w:rsid w:val="00210497"/>
    <w:rsid w:val="00210730"/>
    <w:rsid w:val="002107F4"/>
    <w:rsid w:val="002109DD"/>
    <w:rsid w:val="00210D41"/>
    <w:rsid w:val="00210E72"/>
    <w:rsid w:val="002123AD"/>
    <w:rsid w:val="00212794"/>
    <w:rsid w:val="00212B7A"/>
    <w:rsid w:val="00213221"/>
    <w:rsid w:val="002132CC"/>
    <w:rsid w:val="00213437"/>
    <w:rsid w:val="0021350C"/>
    <w:rsid w:val="002135D0"/>
    <w:rsid w:val="002141C9"/>
    <w:rsid w:val="002143BE"/>
    <w:rsid w:val="00214465"/>
    <w:rsid w:val="00214681"/>
    <w:rsid w:val="00214B56"/>
    <w:rsid w:val="0021502A"/>
    <w:rsid w:val="00215136"/>
    <w:rsid w:val="0021574B"/>
    <w:rsid w:val="0021664C"/>
    <w:rsid w:val="00216742"/>
    <w:rsid w:val="00216BF4"/>
    <w:rsid w:val="00216D3A"/>
    <w:rsid w:val="00217393"/>
    <w:rsid w:val="00217403"/>
    <w:rsid w:val="0021758A"/>
    <w:rsid w:val="00217643"/>
    <w:rsid w:val="00217762"/>
    <w:rsid w:val="00217805"/>
    <w:rsid w:val="00217EAE"/>
    <w:rsid w:val="002202B3"/>
    <w:rsid w:val="00220387"/>
    <w:rsid w:val="00220CF3"/>
    <w:rsid w:val="00220F22"/>
    <w:rsid w:val="0022135C"/>
    <w:rsid w:val="00221928"/>
    <w:rsid w:val="00221A98"/>
    <w:rsid w:val="00221DE6"/>
    <w:rsid w:val="00221E06"/>
    <w:rsid w:val="00221F45"/>
    <w:rsid w:val="0022242F"/>
    <w:rsid w:val="00222497"/>
    <w:rsid w:val="00222844"/>
    <w:rsid w:val="00223298"/>
    <w:rsid w:val="0022392E"/>
    <w:rsid w:val="00223B3E"/>
    <w:rsid w:val="00224078"/>
    <w:rsid w:val="002240B1"/>
    <w:rsid w:val="002244BE"/>
    <w:rsid w:val="00224774"/>
    <w:rsid w:val="002247BF"/>
    <w:rsid w:val="00224A50"/>
    <w:rsid w:val="00224B9C"/>
    <w:rsid w:val="0022509B"/>
    <w:rsid w:val="00225812"/>
    <w:rsid w:val="00225C8F"/>
    <w:rsid w:val="002263EA"/>
    <w:rsid w:val="0022645F"/>
    <w:rsid w:val="00226A34"/>
    <w:rsid w:val="00226F2B"/>
    <w:rsid w:val="002277C2"/>
    <w:rsid w:val="00227A32"/>
    <w:rsid w:val="00230DA8"/>
    <w:rsid w:val="00230EF2"/>
    <w:rsid w:val="00230F1A"/>
    <w:rsid w:val="002310A0"/>
    <w:rsid w:val="0023248F"/>
    <w:rsid w:val="002327E7"/>
    <w:rsid w:val="0023284E"/>
    <w:rsid w:val="00232A69"/>
    <w:rsid w:val="00232C3A"/>
    <w:rsid w:val="00233264"/>
    <w:rsid w:val="0023342D"/>
    <w:rsid w:val="00233903"/>
    <w:rsid w:val="00233907"/>
    <w:rsid w:val="0023415D"/>
    <w:rsid w:val="00234213"/>
    <w:rsid w:val="00234767"/>
    <w:rsid w:val="00234801"/>
    <w:rsid w:val="00234E70"/>
    <w:rsid w:val="002357A0"/>
    <w:rsid w:val="002362B1"/>
    <w:rsid w:val="00236B68"/>
    <w:rsid w:val="00236E68"/>
    <w:rsid w:val="00237110"/>
    <w:rsid w:val="0023713D"/>
    <w:rsid w:val="00237378"/>
    <w:rsid w:val="002378F0"/>
    <w:rsid w:val="00237B8B"/>
    <w:rsid w:val="0024037D"/>
    <w:rsid w:val="0024044D"/>
    <w:rsid w:val="0024138A"/>
    <w:rsid w:val="002413E7"/>
    <w:rsid w:val="002414E7"/>
    <w:rsid w:val="0024165C"/>
    <w:rsid w:val="00241C34"/>
    <w:rsid w:val="00242294"/>
    <w:rsid w:val="0024265F"/>
    <w:rsid w:val="00242E13"/>
    <w:rsid w:val="00243969"/>
    <w:rsid w:val="00243BB6"/>
    <w:rsid w:val="00243E39"/>
    <w:rsid w:val="002446F5"/>
    <w:rsid w:val="00244FBC"/>
    <w:rsid w:val="00245227"/>
    <w:rsid w:val="002455A5"/>
    <w:rsid w:val="002455BF"/>
    <w:rsid w:val="0024561C"/>
    <w:rsid w:val="0024587A"/>
    <w:rsid w:val="00245BD5"/>
    <w:rsid w:val="00246698"/>
    <w:rsid w:val="00246A3C"/>
    <w:rsid w:val="00246A4D"/>
    <w:rsid w:val="002470DD"/>
    <w:rsid w:val="0024724B"/>
    <w:rsid w:val="00247931"/>
    <w:rsid w:val="002479EA"/>
    <w:rsid w:val="00247C02"/>
    <w:rsid w:val="00250511"/>
    <w:rsid w:val="00250957"/>
    <w:rsid w:val="00250B8D"/>
    <w:rsid w:val="00250FF3"/>
    <w:rsid w:val="0025120E"/>
    <w:rsid w:val="002517F8"/>
    <w:rsid w:val="00251ADC"/>
    <w:rsid w:val="00251DBF"/>
    <w:rsid w:val="0025275E"/>
    <w:rsid w:val="00252A5B"/>
    <w:rsid w:val="00253640"/>
    <w:rsid w:val="00253D08"/>
    <w:rsid w:val="002543B7"/>
    <w:rsid w:val="0025512B"/>
    <w:rsid w:val="0025519A"/>
    <w:rsid w:val="00255989"/>
    <w:rsid w:val="00255A3A"/>
    <w:rsid w:val="00256037"/>
    <w:rsid w:val="0025613C"/>
    <w:rsid w:val="0025614C"/>
    <w:rsid w:val="00256274"/>
    <w:rsid w:val="00256E94"/>
    <w:rsid w:val="002572C4"/>
    <w:rsid w:val="00257997"/>
    <w:rsid w:val="002603E6"/>
    <w:rsid w:val="00260581"/>
    <w:rsid w:val="00261179"/>
    <w:rsid w:val="002612E5"/>
    <w:rsid w:val="00261D2D"/>
    <w:rsid w:val="002623A8"/>
    <w:rsid w:val="00262622"/>
    <w:rsid w:val="00262EE9"/>
    <w:rsid w:val="00262F43"/>
    <w:rsid w:val="00263143"/>
    <w:rsid w:val="002631B3"/>
    <w:rsid w:val="00263364"/>
    <w:rsid w:val="00263AAF"/>
    <w:rsid w:val="00263EE2"/>
    <w:rsid w:val="002646CB"/>
    <w:rsid w:val="00264B69"/>
    <w:rsid w:val="00264D0B"/>
    <w:rsid w:val="00264DAC"/>
    <w:rsid w:val="00264E5A"/>
    <w:rsid w:val="00264FC8"/>
    <w:rsid w:val="00265652"/>
    <w:rsid w:val="002662E3"/>
    <w:rsid w:val="0026649F"/>
    <w:rsid w:val="00266516"/>
    <w:rsid w:val="00266BF6"/>
    <w:rsid w:val="0026739C"/>
    <w:rsid w:val="002674FD"/>
    <w:rsid w:val="00267E42"/>
    <w:rsid w:val="00267E8C"/>
    <w:rsid w:val="002701A0"/>
    <w:rsid w:val="0027058F"/>
    <w:rsid w:val="00270D41"/>
    <w:rsid w:val="00270E61"/>
    <w:rsid w:val="002715CB"/>
    <w:rsid w:val="0027180B"/>
    <w:rsid w:val="002718FB"/>
    <w:rsid w:val="00271B3E"/>
    <w:rsid w:val="0027225C"/>
    <w:rsid w:val="00272B15"/>
    <w:rsid w:val="00272DC5"/>
    <w:rsid w:val="00274027"/>
    <w:rsid w:val="0027432A"/>
    <w:rsid w:val="0027474D"/>
    <w:rsid w:val="0027541B"/>
    <w:rsid w:val="00275949"/>
    <w:rsid w:val="00275E40"/>
    <w:rsid w:val="00276211"/>
    <w:rsid w:val="002767DD"/>
    <w:rsid w:val="002769D1"/>
    <w:rsid w:val="00277176"/>
    <w:rsid w:val="00277178"/>
    <w:rsid w:val="002773FE"/>
    <w:rsid w:val="00277FEA"/>
    <w:rsid w:val="0028005C"/>
    <w:rsid w:val="00280112"/>
    <w:rsid w:val="002802F0"/>
    <w:rsid w:val="00280778"/>
    <w:rsid w:val="0028078E"/>
    <w:rsid w:val="002807DE"/>
    <w:rsid w:val="00280AD9"/>
    <w:rsid w:val="00280CAC"/>
    <w:rsid w:val="002810A8"/>
    <w:rsid w:val="00281512"/>
    <w:rsid w:val="0028155B"/>
    <w:rsid w:val="002815DF"/>
    <w:rsid w:val="002824EC"/>
    <w:rsid w:val="00282572"/>
    <w:rsid w:val="00282949"/>
    <w:rsid w:val="002829EF"/>
    <w:rsid w:val="00282E2D"/>
    <w:rsid w:val="00283356"/>
    <w:rsid w:val="00283FD2"/>
    <w:rsid w:val="00284938"/>
    <w:rsid w:val="00285121"/>
    <w:rsid w:val="00285351"/>
    <w:rsid w:val="00285CC1"/>
    <w:rsid w:val="002860C2"/>
    <w:rsid w:val="002869AB"/>
    <w:rsid w:val="00286B4C"/>
    <w:rsid w:val="002870B6"/>
    <w:rsid w:val="00287710"/>
    <w:rsid w:val="0029043D"/>
    <w:rsid w:val="00290B07"/>
    <w:rsid w:val="00290D51"/>
    <w:rsid w:val="00291278"/>
    <w:rsid w:val="002916EB"/>
    <w:rsid w:val="002920BB"/>
    <w:rsid w:val="002920CD"/>
    <w:rsid w:val="00293131"/>
    <w:rsid w:val="00293930"/>
    <w:rsid w:val="00293A7F"/>
    <w:rsid w:val="00293D42"/>
    <w:rsid w:val="0029411B"/>
    <w:rsid w:val="0029467D"/>
    <w:rsid w:val="00294885"/>
    <w:rsid w:val="00295666"/>
    <w:rsid w:val="002956ED"/>
    <w:rsid w:val="0029596E"/>
    <w:rsid w:val="00295A20"/>
    <w:rsid w:val="00295BAD"/>
    <w:rsid w:val="0029625C"/>
    <w:rsid w:val="00296DC8"/>
    <w:rsid w:val="0029740C"/>
    <w:rsid w:val="00297448"/>
    <w:rsid w:val="0029751E"/>
    <w:rsid w:val="00297657"/>
    <w:rsid w:val="002977F9"/>
    <w:rsid w:val="00297ADF"/>
    <w:rsid w:val="002A01F6"/>
    <w:rsid w:val="002A039A"/>
    <w:rsid w:val="002A09DA"/>
    <w:rsid w:val="002A0C72"/>
    <w:rsid w:val="002A0D7B"/>
    <w:rsid w:val="002A0DDA"/>
    <w:rsid w:val="002A1158"/>
    <w:rsid w:val="002A1EBB"/>
    <w:rsid w:val="002A1FFD"/>
    <w:rsid w:val="002A27E3"/>
    <w:rsid w:val="002A297E"/>
    <w:rsid w:val="002A2A8E"/>
    <w:rsid w:val="002A3754"/>
    <w:rsid w:val="002A4214"/>
    <w:rsid w:val="002A469C"/>
    <w:rsid w:val="002A4CA4"/>
    <w:rsid w:val="002A5118"/>
    <w:rsid w:val="002A56F1"/>
    <w:rsid w:val="002A575A"/>
    <w:rsid w:val="002A5B9F"/>
    <w:rsid w:val="002A5E9D"/>
    <w:rsid w:val="002A60AC"/>
    <w:rsid w:val="002A658D"/>
    <w:rsid w:val="002A6FB2"/>
    <w:rsid w:val="002B0306"/>
    <w:rsid w:val="002B03D8"/>
    <w:rsid w:val="002B045D"/>
    <w:rsid w:val="002B09B6"/>
    <w:rsid w:val="002B0DC7"/>
    <w:rsid w:val="002B12B2"/>
    <w:rsid w:val="002B1B85"/>
    <w:rsid w:val="002B2136"/>
    <w:rsid w:val="002B28B5"/>
    <w:rsid w:val="002B2E00"/>
    <w:rsid w:val="002B2FDB"/>
    <w:rsid w:val="002B35E7"/>
    <w:rsid w:val="002B3747"/>
    <w:rsid w:val="002B3B73"/>
    <w:rsid w:val="002B3EC1"/>
    <w:rsid w:val="002B3F50"/>
    <w:rsid w:val="002B3F75"/>
    <w:rsid w:val="002B4AA0"/>
    <w:rsid w:val="002B4AE5"/>
    <w:rsid w:val="002B4F45"/>
    <w:rsid w:val="002B5486"/>
    <w:rsid w:val="002B576E"/>
    <w:rsid w:val="002B59CE"/>
    <w:rsid w:val="002B5E90"/>
    <w:rsid w:val="002B6913"/>
    <w:rsid w:val="002B6ABF"/>
    <w:rsid w:val="002B6B94"/>
    <w:rsid w:val="002B6F13"/>
    <w:rsid w:val="002B74BD"/>
    <w:rsid w:val="002B7504"/>
    <w:rsid w:val="002C000E"/>
    <w:rsid w:val="002C027C"/>
    <w:rsid w:val="002C093A"/>
    <w:rsid w:val="002C097E"/>
    <w:rsid w:val="002C0CB1"/>
    <w:rsid w:val="002C0E46"/>
    <w:rsid w:val="002C0EBB"/>
    <w:rsid w:val="002C1C2F"/>
    <w:rsid w:val="002C1F2E"/>
    <w:rsid w:val="002C21DC"/>
    <w:rsid w:val="002C249A"/>
    <w:rsid w:val="002C2E1E"/>
    <w:rsid w:val="002C2E3E"/>
    <w:rsid w:val="002C3141"/>
    <w:rsid w:val="002C37EF"/>
    <w:rsid w:val="002C3B97"/>
    <w:rsid w:val="002C4434"/>
    <w:rsid w:val="002C4739"/>
    <w:rsid w:val="002C47B1"/>
    <w:rsid w:val="002C47F4"/>
    <w:rsid w:val="002C49F4"/>
    <w:rsid w:val="002C4E62"/>
    <w:rsid w:val="002C52F4"/>
    <w:rsid w:val="002C57A3"/>
    <w:rsid w:val="002C5BE1"/>
    <w:rsid w:val="002C61DD"/>
    <w:rsid w:val="002C6551"/>
    <w:rsid w:val="002C6658"/>
    <w:rsid w:val="002C6A09"/>
    <w:rsid w:val="002C6D6F"/>
    <w:rsid w:val="002C7D1C"/>
    <w:rsid w:val="002D01A5"/>
    <w:rsid w:val="002D0A3A"/>
    <w:rsid w:val="002D0D4C"/>
    <w:rsid w:val="002D0F95"/>
    <w:rsid w:val="002D1372"/>
    <w:rsid w:val="002D13EB"/>
    <w:rsid w:val="002D1497"/>
    <w:rsid w:val="002D153B"/>
    <w:rsid w:val="002D1D2C"/>
    <w:rsid w:val="002D2F38"/>
    <w:rsid w:val="002D3611"/>
    <w:rsid w:val="002D387E"/>
    <w:rsid w:val="002D391D"/>
    <w:rsid w:val="002D3966"/>
    <w:rsid w:val="002D3A5E"/>
    <w:rsid w:val="002D3C01"/>
    <w:rsid w:val="002D41B6"/>
    <w:rsid w:val="002D4587"/>
    <w:rsid w:val="002D4BDB"/>
    <w:rsid w:val="002D4C40"/>
    <w:rsid w:val="002D5077"/>
    <w:rsid w:val="002D5599"/>
    <w:rsid w:val="002D58D1"/>
    <w:rsid w:val="002D5C9D"/>
    <w:rsid w:val="002D6552"/>
    <w:rsid w:val="002D6A4C"/>
    <w:rsid w:val="002D6B0E"/>
    <w:rsid w:val="002D6C2F"/>
    <w:rsid w:val="002D6C6F"/>
    <w:rsid w:val="002D6D67"/>
    <w:rsid w:val="002D7056"/>
    <w:rsid w:val="002D71CF"/>
    <w:rsid w:val="002D740C"/>
    <w:rsid w:val="002D7492"/>
    <w:rsid w:val="002D7701"/>
    <w:rsid w:val="002D7730"/>
    <w:rsid w:val="002D792C"/>
    <w:rsid w:val="002E01C0"/>
    <w:rsid w:val="002E06AA"/>
    <w:rsid w:val="002E1321"/>
    <w:rsid w:val="002E150C"/>
    <w:rsid w:val="002E1BC4"/>
    <w:rsid w:val="002E1D8C"/>
    <w:rsid w:val="002E1E0E"/>
    <w:rsid w:val="002E2104"/>
    <w:rsid w:val="002E2898"/>
    <w:rsid w:val="002E2B44"/>
    <w:rsid w:val="002E2CDC"/>
    <w:rsid w:val="002E311B"/>
    <w:rsid w:val="002E3584"/>
    <w:rsid w:val="002E39B7"/>
    <w:rsid w:val="002E3B9E"/>
    <w:rsid w:val="002E4212"/>
    <w:rsid w:val="002E4455"/>
    <w:rsid w:val="002E470B"/>
    <w:rsid w:val="002E4C02"/>
    <w:rsid w:val="002E4F00"/>
    <w:rsid w:val="002E54A7"/>
    <w:rsid w:val="002E575A"/>
    <w:rsid w:val="002E587D"/>
    <w:rsid w:val="002E5CC0"/>
    <w:rsid w:val="002E6377"/>
    <w:rsid w:val="002E643A"/>
    <w:rsid w:val="002E6879"/>
    <w:rsid w:val="002E6E77"/>
    <w:rsid w:val="002E7FAE"/>
    <w:rsid w:val="002F076D"/>
    <w:rsid w:val="002F09A6"/>
    <w:rsid w:val="002F1368"/>
    <w:rsid w:val="002F1813"/>
    <w:rsid w:val="002F23D0"/>
    <w:rsid w:val="002F264C"/>
    <w:rsid w:val="002F2866"/>
    <w:rsid w:val="002F28B4"/>
    <w:rsid w:val="002F29D5"/>
    <w:rsid w:val="002F2DBA"/>
    <w:rsid w:val="002F3386"/>
    <w:rsid w:val="002F33F7"/>
    <w:rsid w:val="002F3661"/>
    <w:rsid w:val="002F37F3"/>
    <w:rsid w:val="002F386B"/>
    <w:rsid w:val="002F4274"/>
    <w:rsid w:val="002F460D"/>
    <w:rsid w:val="002F4A78"/>
    <w:rsid w:val="002F5B78"/>
    <w:rsid w:val="002F5C3A"/>
    <w:rsid w:val="002F6667"/>
    <w:rsid w:val="002F6C12"/>
    <w:rsid w:val="002F6CE5"/>
    <w:rsid w:val="002F6FF8"/>
    <w:rsid w:val="002F706B"/>
    <w:rsid w:val="0030099C"/>
    <w:rsid w:val="00300EE9"/>
    <w:rsid w:val="003013DE"/>
    <w:rsid w:val="00301E21"/>
    <w:rsid w:val="00301E36"/>
    <w:rsid w:val="00301ECA"/>
    <w:rsid w:val="003020A8"/>
    <w:rsid w:val="003036B7"/>
    <w:rsid w:val="00303DC8"/>
    <w:rsid w:val="00304334"/>
    <w:rsid w:val="00304340"/>
    <w:rsid w:val="003048E6"/>
    <w:rsid w:val="00304A69"/>
    <w:rsid w:val="00305048"/>
    <w:rsid w:val="003052BF"/>
    <w:rsid w:val="00305614"/>
    <w:rsid w:val="00305EFE"/>
    <w:rsid w:val="003061BF"/>
    <w:rsid w:val="00306771"/>
    <w:rsid w:val="00306B24"/>
    <w:rsid w:val="00306C16"/>
    <w:rsid w:val="00306EDC"/>
    <w:rsid w:val="00307268"/>
    <w:rsid w:val="003076E5"/>
    <w:rsid w:val="00307EAF"/>
    <w:rsid w:val="00307FBC"/>
    <w:rsid w:val="003100FB"/>
    <w:rsid w:val="00310647"/>
    <w:rsid w:val="00310A84"/>
    <w:rsid w:val="00310D0B"/>
    <w:rsid w:val="00310D8C"/>
    <w:rsid w:val="00311143"/>
    <w:rsid w:val="00311597"/>
    <w:rsid w:val="003116D8"/>
    <w:rsid w:val="003118BF"/>
    <w:rsid w:val="00311C7A"/>
    <w:rsid w:val="0031233E"/>
    <w:rsid w:val="00312439"/>
    <w:rsid w:val="003125C8"/>
    <w:rsid w:val="003125E9"/>
    <w:rsid w:val="0031274C"/>
    <w:rsid w:val="0031281E"/>
    <w:rsid w:val="00312897"/>
    <w:rsid w:val="00312A68"/>
    <w:rsid w:val="00313110"/>
    <w:rsid w:val="003131BC"/>
    <w:rsid w:val="00314015"/>
    <w:rsid w:val="0031444C"/>
    <w:rsid w:val="00314BF6"/>
    <w:rsid w:val="00314D40"/>
    <w:rsid w:val="00315154"/>
    <w:rsid w:val="00315ACE"/>
    <w:rsid w:val="00315D42"/>
    <w:rsid w:val="003161EA"/>
    <w:rsid w:val="0031678F"/>
    <w:rsid w:val="00316842"/>
    <w:rsid w:val="00317FA3"/>
    <w:rsid w:val="0032007A"/>
    <w:rsid w:val="00320468"/>
    <w:rsid w:val="003208C5"/>
    <w:rsid w:val="00320D1C"/>
    <w:rsid w:val="00320DF0"/>
    <w:rsid w:val="00320F7F"/>
    <w:rsid w:val="003211B9"/>
    <w:rsid w:val="003216FE"/>
    <w:rsid w:val="003219FA"/>
    <w:rsid w:val="00321ACE"/>
    <w:rsid w:val="00322064"/>
    <w:rsid w:val="00322121"/>
    <w:rsid w:val="00322546"/>
    <w:rsid w:val="00322576"/>
    <w:rsid w:val="00322883"/>
    <w:rsid w:val="003229AC"/>
    <w:rsid w:val="00322B68"/>
    <w:rsid w:val="00322F54"/>
    <w:rsid w:val="0032371C"/>
    <w:rsid w:val="00323B8D"/>
    <w:rsid w:val="003246A5"/>
    <w:rsid w:val="003247E7"/>
    <w:rsid w:val="00324A1B"/>
    <w:rsid w:val="00324F71"/>
    <w:rsid w:val="0032520D"/>
    <w:rsid w:val="0032538D"/>
    <w:rsid w:val="00325681"/>
    <w:rsid w:val="00325B7F"/>
    <w:rsid w:val="00325C33"/>
    <w:rsid w:val="00326240"/>
    <w:rsid w:val="00326601"/>
    <w:rsid w:val="00326855"/>
    <w:rsid w:val="003269E8"/>
    <w:rsid w:val="00326D6C"/>
    <w:rsid w:val="003270A0"/>
    <w:rsid w:val="00327EA8"/>
    <w:rsid w:val="003306E4"/>
    <w:rsid w:val="003306FB"/>
    <w:rsid w:val="00330A5A"/>
    <w:rsid w:val="00330E6C"/>
    <w:rsid w:val="003319A1"/>
    <w:rsid w:val="00331F00"/>
    <w:rsid w:val="00331F12"/>
    <w:rsid w:val="003327F1"/>
    <w:rsid w:val="00332F91"/>
    <w:rsid w:val="0033459F"/>
    <w:rsid w:val="00334764"/>
    <w:rsid w:val="00334A83"/>
    <w:rsid w:val="00334B3E"/>
    <w:rsid w:val="003356F4"/>
    <w:rsid w:val="00335A9A"/>
    <w:rsid w:val="00335EA0"/>
    <w:rsid w:val="00336022"/>
    <w:rsid w:val="0033662D"/>
    <w:rsid w:val="00336792"/>
    <w:rsid w:val="00336934"/>
    <w:rsid w:val="00337368"/>
    <w:rsid w:val="003374C4"/>
    <w:rsid w:val="0033798C"/>
    <w:rsid w:val="00337D21"/>
    <w:rsid w:val="00341553"/>
    <w:rsid w:val="00341E90"/>
    <w:rsid w:val="00341FC8"/>
    <w:rsid w:val="00342426"/>
    <w:rsid w:val="003426A5"/>
    <w:rsid w:val="00343254"/>
    <w:rsid w:val="003433B9"/>
    <w:rsid w:val="0034384A"/>
    <w:rsid w:val="00343936"/>
    <w:rsid w:val="00343B2C"/>
    <w:rsid w:val="00343B8C"/>
    <w:rsid w:val="00343EB5"/>
    <w:rsid w:val="00344BB4"/>
    <w:rsid w:val="0034591A"/>
    <w:rsid w:val="00345984"/>
    <w:rsid w:val="00345B78"/>
    <w:rsid w:val="0034624F"/>
    <w:rsid w:val="00346651"/>
    <w:rsid w:val="003466D0"/>
    <w:rsid w:val="00346796"/>
    <w:rsid w:val="00346854"/>
    <w:rsid w:val="00346B9B"/>
    <w:rsid w:val="00346C95"/>
    <w:rsid w:val="00347174"/>
    <w:rsid w:val="00347324"/>
    <w:rsid w:val="003474F7"/>
    <w:rsid w:val="00347743"/>
    <w:rsid w:val="00347DA6"/>
    <w:rsid w:val="003501C5"/>
    <w:rsid w:val="00350702"/>
    <w:rsid w:val="003507AA"/>
    <w:rsid w:val="00350BA8"/>
    <w:rsid w:val="00350E0E"/>
    <w:rsid w:val="0035121B"/>
    <w:rsid w:val="00351EDE"/>
    <w:rsid w:val="003535C5"/>
    <w:rsid w:val="003536B0"/>
    <w:rsid w:val="00354506"/>
    <w:rsid w:val="003549D6"/>
    <w:rsid w:val="00354E16"/>
    <w:rsid w:val="003552EF"/>
    <w:rsid w:val="00355833"/>
    <w:rsid w:val="00355920"/>
    <w:rsid w:val="0035593F"/>
    <w:rsid w:val="00355BCC"/>
    <w:rsid w:val="0035689F"/>
    <w:rsid w:val="00356B8C"/>
    <w:rsid w:val="003578B7"/>
    <w:rsid w:val="00360063"/>
    <w:rsid w:val="0036006F"/>
    <w:rsid w:val="003600EA"/>
    <w:rsid w:val="00360414"/>
    <w:rsid w:val="0036072B"/>
    <w:rsid w:val="00360872"/>
    <w:rsid w:val="00360A39"/>
    <w:rsid w:val="00360DA1"/>
    <w:rsid w:val="00360F36"/>
    <w:rsid w:val="00361198"/>
    <w:rsid w:val="003615CB"/>
    <w:rsid w:val="003617DC"/>
    <w:rsid w:val="0036197E"/>
    <w:rsid w:val="00361BA3"/>
    <w:rsid w:val="003624D1"/>
    <w:rsid w:val="00362C6E"/>
    <w:rsid w:val="00362F3E"/>
    <w:rsid w:val="00363529"/>
    <w:rsid w:val="00363F58"/>
    <w:rsid w:val="00364AA8"/>
    <w:rsid w:val="00364B54"/>
    <w:rsid w:val="00365070"/>
    <w:rsid w:val="00365123"/>
    <w:rsid w:val="003651F4"/>
    <w:rsid w:val="0036581B"/>
    <w:rsid w:val="00366114"/>
    <w:rsid w:val="00366131"/>
    <w:rsid w:val="00366D95"/>
    <w:rsid w:val="00367171"/>
    <w:rsid w:val="00370472"/>
    <w:rsid w:val="003705D4"/>
    <w:rsid w:val="00370A45"/>
    <w:rsid w:val="00370C47"/>
    <w:rsid w:val="00370E0F"/>
    <w:rsid w:val="00370E31"/>
    <w:rsid w:val="00371029"/>
    <w:rsid w:val="00371043"/>
    <w:rsid w:val="0037134E"/>
    <w:rsid w:val="00371EA8"/>
    <w:rsid w:val="00371EAC"/>
    <w:rsid w:val="00372731"/>
    <w:rsid w:val="00372E6C"/>
    <w:rsid w:val="003733EE"/>
    <w:rsid w:val="003734CF"/>
    <w:rsid w:val="003734DA"/>
    <w:rsid w:val="00373DAA"/>
    <w:rsid w:val="00373FC6"/>
    <w:rsid w:val="00374A54"/>
    <w:rsid w:val="003751E7"/>
    <w:rsid w:val="0037547C"/>
    <w:rsid w:val="00375B54"/>
    <w:rsid w:val="0037614B"/>
    <w:rsid w:val="0037659D"/>
    <w:rsid w:val="00376CCF"/>
    <w:rsid w:val="0037701A"/>
    <w:rsid w:val="00377360"/>
    <w:rsid w:val="00377394"/>
    <w:rsid w:val="0037769B"/>
    <w:rsid w:val="00377B81"/>
    <w:rsid w:val="00377BD5"/>
    <w:rsid w:val="00377C1C"/>
    <w:rsid w:val="00377C8B"/>
    <w:rsid w:val="00380519"/>
    <w:rsid w:val="003818D5"/>
    <w:rsid w:val="00381A0D"/>
    <w:rsid w:val="00381D78"/>
    <w:rsid w:val="00381E7D"/>
    <w:rsid w:val="00382112"/>
    <w:rsid w:val="003821A6"/>
    <w:rsid w:val="003824CF"/>
    <w:rsid w:val="003828A1"/>
    <w:rsid w:val="003828A4"/>
    <w:rsid w:val="00382C6D"/>
    <w:rsid w:val="00382E09"/>
    <w:rsid w:val="00382FC5"/>
    <w:rsid w:val="00383114"/>
    <w:rsid w:val="0038363E"/>
    <w:rsid w:val="00383961"/>
    <w:rsid w:val="003839AA"/>
    <w:rsid w:val="00383F0A"/>
    <w:rsid w:val="00383F27"/>
    <w:rsid w:val="0038410C"/>
    <w:rsid w:val="00384230"/>
    <w:rsid w:val="00384259"/>
    <w:rsid w:val="00384CD4"/>
    <w:rsid w:val="0038567F"/>
    <w:rsid w:val="003856D4"/>
    <w:rsid w:val="00385BD9"/>
    <w:rsid w:val="00385D41"/>
    <w:rsid w:val="003865DB"/>
    <w:rsid w:val="00386ACE"/>
    <w:rsid w:val="00386C0E"/>
    <w:rsid w:val="00386E2F"/>
    <w:rsid w:val="00387094"/>
    <w:rsid w:val="00387347"/>
    <w:rsid w:val="003907A2"/>
    <w:rsid w:val="00390874"/>
    <w:rsid w:val="003908D9"/>
    <w:rsid w:val="0039124A"/>
    <w:rsid w:val="00391510"/>
    <w:rsid w:val="00391669"/>
    <w:rsid w:val="003917A8"/>
    <w:rsid w:val="003919BA"/>
    <w:rsid w:val="00391A94"/>
    <w:rsid w:val="00391E1A"/>
    <w:rsid w:val="0039242E"/>
    <w:rsid w:val="00392C07"/>
    <w:rsid w:val="00392E7E"/>
    <w:rsid w:val="003934A2"/>
    <w:rsid w:val="00393615"/>
    <w:rsid w:val="00393AA1"/>
    <w:rsid w:val="00394101"/>
    <w:rsid w:val="00394A65"/>
    <w:rsid w:val="00394B8E"/>
    <w:rsid w:val="00395F48"/>
    <w:rsid w:val="003962D3"/>
    <w:rsid w:val="003963A8"/>
    <w:rsid w:val="00396582"/>
    <w:rsid w:val="00396D01"/>
    <w:rsid w:val="00396D04"/>
    <w:rsid w:val="00397195"/>
    <w:rsid w:val="0039721E"/>
    <w:rsid w:val="00397333"/>
    <w:rsid w:val="003973DE"/>
    <w:rsid w:val="00397980"/>
    <w:rsid w:val="003979C1"/>
    <w:rsid w:val="00397A31"/>
    <w:rsid w:val="00397A64"/>
    <w:rsid w:val="00397C7F"/>
    <w:rsid w:val="003A0213"/>
    <w:rsid w:val="003A09B8"/>
    <w:rsid w:val="003A172C"/>
    <w:rsid w:val="003A1765"/>
    <w:rsid w:val="003A19B7"/>
    <w:rsid w:val="003A1DB7"/>
    <w:rsid w:val="003A221A"/>
    <w:rsid w:val="003A22D0"/>
    <w:rsid w:val="003A2528"/>
    <w:rsid w:val="003A2612"/>
    <w:rsid w:val="003A2C81"/>
    <w:rsid w:val="003A343C"/>
    <w:rsid w:val="003A37D5"/>
    <w:rsid w:val="003A3AAE"/>
    <w:rsid w:val="003A3BA4"/>
    <w:rsid w:val="003A3E7B"/>
    <w:rsid w:val="003A44EE"/>
    <w:rsid w:val="003A4581"/>
    <w:rsid w:val="003A48BC"/>
    <w:rsid w:val="003A4D9C"/>
    <w:rsid w:val="003A5C39"/>
    <w:rsid w:val="003A62CF"/>
    <w:rsid w:val="003A6517"/>
    <w:rsid w:val="003A6D74"/>
    <w:rsid w:val="003A6F50"/>
    <w:rsid w:val="003A78F6"/>
    <w:rsid w:val="003A7DAC"/>
    <w:rsid w:val="003B01D2"/>
    <w:rsid w:val="003B0D59"/>
    <w:rsid w:val="003B140B"/>
    <w:rsid w:val="003B169E"/>
    <w:rsid w:val="003B16D6"/>
    <w:rsid w:val="003B1B22"/>
    <w:rsid w:val="003B1C4F"/>
    <w:rsid w:val="003B2893"/>
    <w:rsid w:val="003B3010"/>
    <w:rsid w:val="003B326E"/>
    <w:rsid w:val="003B3A6A"/>
    <w:rsid w:val="003B3D7C"/>
    <w:rsid w:val="003B3DEA"/>
    <w:rsid w:val="003B4C22"/>
    <w:rsid w:val="003B4EA6"/>
    <w:rsid w:val="003B511D"/>
    <w:rsid w:val="003B53CC"/>
    <w:rsid w:val="003B5615"/>
    <w:rsid w:val="003B587D"/>
    <w:rsid w:val="003B591C"/>
    <w:rsid w:val="003B5CDF"/>
    <w:rsid w:val="003B7289"/>
    <w:rsid w:val="003B72F4"/>
    <w:rsid w:val="003B748F"/>
    <w:rsid w:val="003B781F"/>
    <w:rsid w:val="003B7886"/>
    <w:rsid w:val="003B7D34"/>
    <w:rsid w:val="003B7D8B"/>
    <w:rsid w:val="003B7EA7"/>
    <w:rsid w:val="003C022B"/>
    <w:rsid w:val="003C0449"/>
    <w:rsid w:val="003C058E"/>
    <w:rsid w:val="003C0892"/>
    <w:rsid w:val="003C0C3D"/>
    <w:rsid w:val="003C12E5"/>
    <w:rsid w:val="003C1581"/>
    <w:rsid w:val="003C17F3"/>
    <w:rsid w:val="003C18AC"/>
    <w:rsid w:val="003C1C9F"/>
    <w:rsid w:val="003C23A4"/>
    <w:rsid w:val="003C2A8E"/>
    <w:rsid w:val="003C2C1E"/>
    <w:rsid w:val="003C313D"/>
    <w:rsid w:val="003C3308"/>
    <w:rsid w:val="003C425F"/>
    <w:rsid w:val="003C45A8"/>
    <w:rsid w:val="003C4909"/>
    <w:rsid w:val="003C4926"/>
    <w:rsid w:val="003C4E87"/>
    <w:rsid w:val="003C50AF"/>
    <w:rsid w:val="003C56ED"/>
    <w:rsid w:val="003C5812"/>
    <w:rsid w:val="003C5D81"/>
    <w:rsid w:val="003C694B"/>
    <w:rsid w:val="003C6A88"/>
    <w:rsid w:val="003C718E"/>
    <w:rsid w:val="003C7250"/>
    <w:rsid w:val="003C7C4E"/>
    <w:rsid w:val="003C7D21"/>
    <w:rsid w:val="003C7E74"/>
    <w:rsid w:val="003D05D9"/>
    <w:rsid w:val="003D075B"/>
    <w:rsid w:val="003D0A47"/>
    <w:rsid w:val="003D0AEC"/>
    <w:rsid w:val="003D0ED9"/>
    <w:rsid w:val="003D106A"/>
    <w:rsid w:val="003D11F4"/>
    <w:rsid w:val="003D14FC"/>
    <w:rsid w:val="003D18BE"/>
    <w:rsid w:val="003D1B31"/>
    <w:rsid w:val="003D1C7D"/>
    <w:rsid w:val="003D251F"/>
    <w:rsid w:val="003D2649"/>
    <w:rsid w:val="003D28D0"/>
    <w:rsid w:val="003D2A27"/>
    <w:rsid w:val="003D2C95"/>
    <w:rsid w:val="003D3766"/>
    <w:rsid w:val="003D3AAD"/>
    <w:rsid w:val="003D3C60"/>
    <w:rsid w:val="003D3CB6"/>
    <w:rsid w:val="003D4295"/>
    <w:rsid w:val="003D46D3"/>
    <w:rsid w:val="003D4A64"/>
    <w:rsid w:val="003D4DAD"/>
    <w:rsid w:val="003D4E56"/>
    <w:rsid w:val="003D52CA"/>
    <w:rsid w:val="003D5409"/>
    <w:rsid w:val="003D547F"/>
    <w:rsid w:val="003D558A"/>
    <w:rsid w:val="003D5ECA"/>
    <w:rsid w:val="003D668D"/>
    <w:rsid w:val="003D6FC5"/>
    <w:rsid w:val="003D798F"/>
    <w:rsid w:val="003D7CA6"/>
    <w:rsid w:val="003E02B3"/>
    <w:rsid w:val="003E05C2"/>
    <w:rsid w:val="003E08D5"/>
    <w:rsid w:val="003E0CBE"/>
    <w:rsid w:val="003E0E6B"/>
    <w:rsid w:val="003E0F41"/>
    <w:rsid w:val="003E1183"/>
    <w:rsid w:val="003E165D"/>
    <w:rsid w:val="003E228F"/>
    <w:rsid w:val="003E298C"/>
    <w:rsid w:val="003E2D77"/>
    <w:rsid w:val="003E311B"/>
    <w:rsid w:val="003E3597"/>
    <w:rsid w:val="003E3D8F"/>
    <w:rsid w:val="003E4069"/>
    <w:rsid w:val="003E4392"/>
    <w:rsid w:val="003E455D"/>
    <w:rsid w:val="003E48D7"/>
    <w:rsid w:val="003E4D90"/>
    <w:rsid w:val="003E4E05"/>
    <w:rsid w:val="003E61AA"/>
    <w:rsid w:val="003E65AD"/>
    <w:rsid w:val="003E6945"/>
    <w:rsid w:val="003E6F0E"/>
    <w:rsid w:val="003E712B"/>
    <w:rsid w:val="003E75BB"/>
    <w:rsid w:val="003E7E0B"/>
    <w:rsid w:val="003E7E93"/>
    <w:rsid w:val="003F0600"/>
    <w:rsid w:val="003F0736"/>
    <w:rsid w:val="003F077C"/>
    <w:rsid w:val="003F0803"/>
    <w:rsid w:val="003F0FAE"/>
    <w:rsid w:val="003F1574"/>
    <w:rsid w:val="003F1B80"/>
    <w:rsid w:val="003F1B8F"/>
    <w:rsid w:val="003F20A2"/>
    <w:rsid w:val="003F284F"/>
    <w:rsid w:val="003F2B16"/>
    <w:rsid w:val="003F33E6"/>
    <w:rsid w:val="003F3F1D"/>
    <w:rsid w:val="003F4311"/>
    <w:rsid w:val="003F43D3"/>
    <w:rsid w:val="003F483F"/>
    <w:rsid w:val="003F5195"/>
    <w:rsid w:val="003F5389"/>
    <w:rsid w:val="003F54F2"/>
    <w:rsid w:val="003F5540"/>
    <w:rsid w:val="003F58A3"/>
    <w:rsid w:val="003F6103"/>
    <w:rsid w:val="003F6297"/>
    <w:rsid w:val="003F6487"/>
    <w:rsid w:val="003F73DF"/>
    <w:rsid w:val="003F74D9"/>
    <w:rsid w:val="003F7EA7"/>
    <w:rsid w:val="00400B6C"/>
    <w:rsid w:val="00401023"/>
    <w:rsid w:val="00401671"/>
    <w:rsid w:val="00401A71"/>
    <w:rsid w:val="00401F78"/>
    <w:rsid w:val="00402513"/>
    <w:rsid w:val="00403010"/>
    <w:rsid w:val="00403F76"/>
    <w:rsid w:val="00403FD9"/>
    <w:rsid w:val="00404401"/>
    <w:rsid w:val="00404767"/>
    <w:rsid w:val="004047F2"/>
    <w:rsid w:val="00404C33"/>
    <w:rsid w:val="004052D2"/>
    <w:rsid w:val="004066F7"/>
    <w:rsid w:val="00406DCF"/>
    <w:rsid w:val="00406EA2"/>
    <w:rsid w:val="00407CB7"/>
    <w:rsid w:val="00407E84"/>
    <w:rsid w:val="004100E0"/>
    <w:rsid w:val="004104ED"/>
    <w:rsid w:val="0041055B"/>
    <w:rsid w:val="004108DF"/>
    <w:rsid w:val="00410C9B"/>
    <w:rsid w:val="0041102F"/>
    <w:rsid w:val="00411F7E"/>
    <w:rsid w:val="00412078"/>
    <w:rsid w:val="004124F8"/>
    <w:rsid w:val="004128F6"/>
    <w:rsid w:val="00412D8E"/>
    <w:rsid w:val="00412FA7"/>
    <w:rsid w:val="004130C6"/>
    <w:rsid w:val="00413244"/>
    <w:rsid w:val="0041328B"/>
    <w:rsid w:val="00413650"/>
    <w:rsid w:val="0041486E"/>
    <w:rsid w:val="004148D7"/>
    <w:rsid w:val="00414C59"/>
    <w:rsid w:val="00414D02"/>
    <w:rsid w:val="00414F51"/>
    <w:rsid w:val="004153EB"/>
    <w:rsid w:val="00415483"/>
    <w:rsid w:val="004154D1"/>
    <w:rsid w:val="00415688"/>
    <w:rsid w:val="00415977"/>
    <w:rsid w:val="00415CB9"/>
    <w:rsid w:val="004162DE"/>
    <w:rsid w:val="00416751"/>
    <w:rsid w:val="004171B4"/>
    <w:rsid w:val="0041726E"/>
    <w:rsid w:val="00417567"/>
    <w:rsid w:val="00417CFC"/>
    <w:rsid w:val="00420059"/>
    <w:rsid w:val="004200F8"/>
    <w:rsid w:val="004201BD"/>
    <w:rsid w:val="00420ACF"/>
    <w:rsid w:val="0042108E"/>
    <w:rsid w:val="0042124F"/>
    <w:rsid w:val="004214A0"/>
    <w:rsid w:val="004222D7"/>
    <w:rsid w:val="0042292E"/>
    <w:rsid w:val="00422A9D"/>
    <w:rsid w:val="00422BCB"/>
    <w:rsid w:val="00422CA3"/>
    <w:rsid w:val="00422CD3"/>
    <w:rsid w:val="00422FF5"/>
    <w:rsid w:val="0042355F"/>
    <w:rsid w:val="004236A4"/>
    <w:rsid w:val="00423895"/>
    <w:rsid w:val="00423E11"/>
    <w:rsid w:val="00424153"/>
    <w:rsid w:val="00424740"/>
    <w:rsid w:val="0042544B"/>
    <w:rsid w:val="00425787"/>
    <w:rsid w:val="00425DBB"/>
    <w:rsid w:val="00425FB6"/>
    <w:rsid w:val="00426DD1"/>
    <w:rsid w:val="00427C6F"/>
    <w:rsid w:val="004306A7"/>
    <w:rsid w:val="00430C49"/>
    <w:rsid w:val="00430D08"/>
    <w:rsid w:val="00430E0A"/>
    <w:rsid w:val="004310EC"/>
    <w:rsid w:val="00431F29"/>
    <w:rsid w:val="00431FD8"/>
    <w:rsid w:val="0043217D"/>
    <w:rsid w:val="00432323"/>
    <w:rsid w:val="0043333E"/>
    <w:rsid w:val="00433456"/>
    <w:rsid w:val="0043360F"/>
    <w:rsid w:val="004337F8"/>
    <w:rsid w:val="00433C4C"/>
    <w:rsid w:val="004341AB"/>
    <w:rsid w:val="004341CE"/>
    <w:rsid w:val="004345F9"/>
    <w:rsid w:val="00434BA9"/>
    <w:rsid w:val="004354F4"/>
    <w:rsid w:val="00435579"/>
    <w:rsid w:val="004359F9"/>
    <w:rsid w:val="00435D6E"/>
    <w:rsid w:val="00435E35"/>
    <w:rsid w:val="0043603E"/>
    <w:rsid w:val="004366BB"/>
    <w:rsid w:val="00436786"/>
    <w:rsid w:val="0043688C"/>
    <w:rsid w:val="00436EB6"/>
    <w:rsid w:val="00436FF3"/>
    <w:rsid w:val="004370DB"/>
    <w:rsid w:val="004371B9"/>
    <w:rsid w:val="00440019"/>
    <w:rsid w:val="004401F5"/>
    <w:rsid w:val="0044037E"/>
    <w:rsid w:val="00440452"/>
    <w:rsid w:val="00440619"/>
    <w:rsid w:val="00440659"/>
    <w:rsid w:val="0044066D"/>
    <w:rsid w:val="00440910"/>
    <w:rsid w:val="004409D8"/>
    <w:rsid w:val="00440D2D"/>
    <w:rsid w:val="00440D94"/>
    <w:rsid w:val="004418FA"/>
    <w:rsid w:val="00441A1C"/>
    <w:rsid w:val="00441A49"/>
    <w:rsid w:val="00441D9C"/>
    <w:rsid w:val="00442184"/>
    <w:rsid w:val="0044284C"/>
    <w:rsid w:val="00442BF4"/>
    <w:rsid w:val="00442D81"/>
    <w:rsid w:val="00443241"/>
    <w:rsid w:val="00443755"/>
    <w:rsid w:val="00443B56"/>
    <w:rsid w:val="00445241"/>
    <w:rsid w:val="0044543A"/>
    <w:rsid w:val="00445FE2"/>
    <w:rsid w:val="004460A4"/>
    <w:rsid w:val="00446384"/>
    <w:rsid w:val="00446415"/>
    <w:rsid w:val="0044714D"/>
    <w:rsid w:val="00447DDF"/>
    <w:rsid w:val="00447E3B"/>
    <w:rsid w:val="00450095"/>
    <w:rsid w:val="00450BC3"/>
    <w:rsid w:val="00451195"/>
    <w:rsid w:val="004515B8"/>
    <w:rsid w:val="00451750"/>
    <w:rsid w:val="00451A70"/>
    <w:rsid w:val="00451F29"/>
    <w:rsid w:val="00452049"/>
    <w:rsid w:val="004527B6"/>
    <w:rsid w:val="004530E6"/>
    <w:rsid w:val="00453476"/>
    <w:rsid w:val="00453580"/>
    <w:rsid w:val="00453779"/>
    <w:rsid w:val="00453836"/>
    <w:rsid w:val="00454D3C"/>
    <w:rsid w:val="0045501E"/>
    <w:rsid w:val="004550C8"/>
    <w:rsid w:val="00455466"/>
    <w:rsid w:val="004554AF"/>
    <w:rsid w:val="00455A1C"/>
    <w:rsid w:val="00455C4C"/>
    <w:rsid w:val="00455F65"/>
    <w:rsid w:val="004562FC"/>
    <w:rsid w:val="00456D95"/>
    <w:rsid w:val="00457D88"/>
    <w:rsid w:val="0046014D"/>
    <w:rsid w:val="00460912"/>
    <w:rsid w:val="00461A3B"/>
    <w:rsid w:val="00461FC0"/>
    <w:rsid w:val="00462004"/>
    <w:rsid w:val="00462022"/>
    <w:rsid w:val="0046211B"/>
    <w:rsid w:val="00462318"/>
    <w:rsid w:val="0046242C"/>
    <w:rsid w:val="00462B36"/>
    <w:rsid w:val="004630CE"/>
    <w:rsid w:val="004633E6"/>
    <w:rsid w:val="00463C4D"/>
    <w:rsid w:val="00463E0F"/>
    <w:rsid w:val="00463E60"/>
    <w:rsid w:val="004647C1"/>
    <w:rsid w:val="0046480A"/>
    <w:rsid w:val="00464C7A"/>
    <w:rsid w:val="00465423"/>
    <w:rsid w:val="00465E52"/>
    <w:rsid w:val="00465EF7"/>
    <w:rsid w:val="004661D7"/>
    <w:rsid w:val="00466C84"/>
    <w:rsid w:val="0046712A"/>
    <w:rsid w:val="00467154"/>
    <w:rsid w:val="0046752F"/>
    <w:rsid w:val="004675AB"/>
    <w:rsid w:val="0046760E"/>
    <w:rsid w:val="00467AC1"/>
    <w:rsid w:val="00467F00"/>
    <w:rsid w:val="004702F9"/>
    <w:rsid w:val="00470BCD"/>
    <w:rsid w:val="00470F13"/>
    <w:rsid w:val="004712A4"/>
    <w:rsid w:val="004713AD"/>
    <w:rsid w:val="00471EBE"/>
    <w:rsid w:val="00471FA6"/>
    <w:rsid w:val="004721D6"/>
    <w:rsid w:val="004728C0"/>
    <w:rsid w:val="00472B89"/>
    <w:rsid w:val="00472D9F"/>
    <w:rsid w:val="004731C4"/>
    <w:rsid w:val="004731FC"/>
    <w:rsid w:val="0047385B"/>
    <w:rsid w:val="00473E64"/>
    <w:rsid w:val="004742F7"/>
    <w:rsid w:val="0047445C"/>
    <w:rsid w:val="004748DE"/>
    <w:rsid w:val="00475043"/>
    <w:rsid w:val="00476310"/>
    <w:rsid w:val="00476E30"/>
    <w:rsid w:val="004770F2"/>
    <w:rsid w:val="004802BD"/>
    <w:rsid w:val="00480813"/>
    <w:rsid w:val="00480826"/>
    <w:rsid w:val="00480BF8"/>
    <w:rsid w:val="00480D77"/>
    <w:rsid w:val="00481537"/>
    <w:rsid w:val="00481786"/>
    <w:rsid w:val="00481872"/>
    <w:rsid w:val="00481B4A"/>
    <w:rsid w:val="00481E23"/>
    <w:rsid w:val="00482154"/>
    <w:rsid w:val="004825A5"/>
    <w:rsid w:val="0048263F"/>
    <w:rsid w:val="00482F53"/>
    <w:rsid w:val="0048318D"/>
    <w:rsid w:val="004832D6"/>
    <w:rsid w:val="00483BBF"/>
    <w:rsid w:val="00483EAC"/>
    <w:rsid w:val="004847ED"/>
    <w:rsid w:val="00484C20"/>
    <w:rsid w:val="00484C4F"/>
    <w:rsid w:val="004850A3"/>
    <w:rsid w:val="004851B2"/>
    <w:rsid w:val="00485327"/>
    <w:rsid w:val="0048583E"/>
    <w:rsid w:val="0048585A"/>
    <w:rsid w:val="00485867"/>
    <w:rsid w:val="00485D49"/>
    <w:rsid w:val="00485DFA"/>
    <w:rsid w:val="00485FD4"/>
    <w:rsid w:val="004862BB"/>
    <w:rsid w:val="00486396"/>
    <w:rsid w:val="00486553"/>
    <w:rsid w:val="00486846"/>
    <w:rsid w:val="004868E8"/>
    <w:rsid w:val="00486A8E"/>
    <w:rsid w:val="00486BB8"/>
    <w:rsid w:val="00487CB5"/>
    <w:rsid w:val="004900D4"/>
    <w:rsid w:val="00490159"/>
    <w:rsid w:val="004901C7"/>
    <w:rsid w:val="004904DC"/>
    <w:rsid w:val="00490C64"/>
    <w:rsid w:val="00490F17"/>
    <w:rsid w:val="00491077"/>
    <w:rsid w:val="004918B6"/>
    <w:rsid w:val="00491ACB"/>
    <w:rsid w:val="00491B5A"/>
    <w:rsid w:val="00492331"/>
    <w:rsid w:val="00492948"/>
    <w:rsid w:val="00493524"/>
    <w:rsid w:val="0049393D"/>
    <w:rsid w:val="0049406C"/>
    <w:rsid w:val="0049408B"/>
    <w:rsid w:val="004949CB"/>
    <w:rsid w:val="00494D89"/>
    <w:rsid w:val="00494DCF"/>
    <w:rsid w:val="004954F3"/>
    <w:rsid w:val="00495A65"/>
    <w:rsid w:val="00495C23"/>
    <w:rsid w:val="00496014"/>
    <w:rsid w:val="00496A65"/>
    <w:rsid w:val="00496B2B"/>
    <w:rsid w:val="00496D5E"/>
    <w:rsid w:val="00496F9D"/>
    <w:rsid w:val="00497589"/>
    <w:rsid w:val="004A091F"/>
    <w:rsid w:val="004A0AEB"/>
    <w:rsid w:val="004A11D7"/>
    <w:rsid w:val="004A1243"/>
    <w:rsid w:val="004A1850"/>
    <w:rsid w:val="004A1D0A"/>
    <w:rsid w:val="004A1F15"/>
    <w:rsid w:val="004A2573"/>
    <w:rsid w:val="004A291B"/>
    <w:rsid w:val="004A2A9B"/>
    <w:rsid w:val="004A2C51"/>
    <w:rsid w:val="004A2F1F"/>
    <w:rsid w:val="004A3443"/>
    <w:rsid w:val="004A3549"/>
    <w:rsid w:val="004A354B"/>
    <w:rsid w:val="004A3BAD"/>
    <w:rsid w:val="004A3BB2"/>
    <w:rsid w:val="004A5040"/>
    <w:rsid w:val="004A50C2"/>
    <w:rsid w:val="004A50F5"/>
    <w:rsid w:val="004A57A0"/>
    <w:rsid w:val="004A5BCD"/>
    <w:rsid w:val="004A5FBF"/>
    <w:rsid w:val="004A6E2F"/>
    <w:rsid w:val="004A6FD9"/>
    <w:rsid w:val="004A703B"/>
    <w:rsid w:val="004A741C"/>
    <w:rsid w:val="004A7C37"/>
    <w:rsid w:val="004B04E9"/>
    <w:rsid w:val="004B080F"/>
    <w:rsid w:val="004B0B0C"/>
    <w:rsid w:val="004B0C9D"/>
    <w:rsid w:val="004B0D53"/>
    <w:rsid w:val="004B0D8E"/>
    <w:rsid w:val="004B0E52"/>
    <w:rsid w:val="004B1151"/>
    <w:rsid w:val="004B11B3"/>
    <w:rsid w:val="004B11CE"/>
    <w:rsid w:val="004B1A4D"/>
    <w:rsid w:val="004B1CF3"/>
    <w:rsid w:val="004B1E72"/>
    <w:rsid w:val="004B1FE0"/>
    <w:rsid w:val="004B203C"/>
    <w:rsid w:val="004B21A0"/>
    <w:rsid w:val="004B224E"/>
    <w:rsid w:val="004B23F2"/>
    <w:rsid w:val="004B29C7"/>
    <w:rsid w:val="004B2D8E"/>
    <w:rsid w:val="004B3155"/>
    <w:rsid w:val="004B3391"/>
    <w:rsid w:val="004B39CD"/>
    <w:rsid w:val="004B3F9D"/>
    <w:rsid w:val="004B42E5"/>
    <w:rsid w:val="004B45B4"/>
    <w:rsid w:val="004B4E35"/>
    <w:rsid w:val="004B505D"/>
    <w:rsid w:val="004B5DA3"/>
    <w:rsid w:val="004B5EF4"/>
    <w:rsid w:val="004B5FFA"/>
    <w:rsid w:val="004B6524"/>
    <w:rsid w:val="004B67AB"/>
    <w:rsid w:val="004B69B6"/>
    <w:rsid w:val="004B6D65"/>
    <w:rsid w:val="004C015F"/>
    <w:rsid w:val="004C0275"/>
    <w:rsid w:val="004C171E"/>
    <w:rsid w:val="004C21F4"/>
    <w:rsid w:val="004C2316"/>
    <w:rsid w:val="004C28AC"/>
    <w:rsid w:val="004C28F7"/>
    <w:rsid w:val="004C34FB"/>
    <w:rsid w:val="004C395F"/>
    <w:rsid w:val="004C3D24"/>
    <w:rsid w:val="004C42CD"/>
    <w:rsid w:val="004C47ED"/>
    <w:rsid w:val="004C4840"/>
    <w:rsid w:val="004C4B8D"/>
    <w:rsid w:val="004C50DE"/>
    <w:rsid w:val="004C659D"/>
    <w:rsid w:val="004C68A3"/>
    <w:rsid w:val="004C71DF"/>
    <w:rsid w:val="004D1AD0"/>
    <w:rsid w:val="004D1EA2"/>
    <w:rsid w:val="004D2A75"/>
    <w:rsid w:val="004D2B03"/>
    <w:rsid w:val="004D2EC8"/>
    <w:rsid w:val="004D346E"/>
    <w:rsid w:val="004D34AD"/>
    <w:rsid w:val="004D3A94"/>
    <w:rsid w:val="004D3E28"/>
    <w:rsid w:val="004D473F"/>
    <w:rsid w:val="004D48DF"/>
    <w:rsid w:val="004D4B84"/>
    <w:rsid w:val="004D5B55"/>
    <w:rsid w:val="004D6385"/>
    <w:rsid w:val="004D67C8"/>
    <w:rsid w:val="004D6B6B"/>
    <w:rsid w:val="004D6BB0"/>
    <w:rsid w:val="004D6E24"/>
    <w:rsid w:val="004D75C5"/>
    <w:rsid w:val="004D79F0"/>
    <w:rsid w:val="004E0071"/>
    <w:rsid w:val="004E00E1"/>
    <w:rsid w:val="004E013F"/>
    <w:rsid w:val="004E02CC"/>
    <w:rsid w:val="004E0D49"/>
    <w:rsid w:val="004E0ECC"/>
    <w:rsid w:val="004E0FB9"/>
    <w:rsid w:val="004E0FE2"/>
    <w:rsid w:val="004E15F7"/>
    <w:rsid w:val="004E17B9"/>
    <w:rsid w:val="004E1AA7"/>
    <w:rsid w:val="004E1AFB"/>
    <w:rsid w:val="004E1BC1"/>
    <w:rsid w:val="004E1BC2"/>
    <w:rsid w:val="004E2564"/>
    <w:rsid w:val="004E2BE9"/>
    <w:rsid w:val="004E2DC4"/>
    <w:rsid w:val="004E2F15"/>
    <w:rsid w:val="004E2F2D"/>
    <w:rsid w:val="004E2FA6"/>
    <w:rsid w:val="004E3352"/>
    <w:rsid w:val="004E38B9"/>
    <w:rsid w:val="004E43FE"/>
    <w:rsid w:val="004E4768"/>
    <w:rsid w:val="004E4B3A"/>
    <w:rsid w:val="004E4FFB"/>
    <w:rsid w:val="004E50E1"/>
    <w:rsid w:val="004E53A8"/>
    <w:rsid w:val="004E5573"/>
    <w:rsid w:val="004E694E"/>
    <w:rsid w:val="004E6A70"/>
    <w:rsid w:val="004E7029"/>
    <w:rsid w:val="004E729F"/>
    <w:rsid w:val="004E72A1"/>
    <w:rsid w:val="004E769E"/>
    <w:rsid w:val="004E76C7"/>
    <w:rsid w:val="004E76F0"/>
    <w:rsid w:val="004E7986"/>
    <w:rsid w:val="004E7D23"/>
    <w:rsid w:val="004F046A"/>
    <w:rsid w:val="004F078D"/>
    <w:rsid w:val="004F0807"/>
    <w:rsid w:val="004F082F"/>
    <w:rsid w:val="004F098C"/>
    <w:rsid w:val="004F0B7A"/>
    <w:rsid w:val="004F120F"/>
    <w:rsid w:val="004F1377"/>
    <w:rsid w:val="004F14A9"/>
    <w:rsid w:val="004F18ED"/>
    <w:rsid w:val="004F25C4"/>
    <w:rsid w:val="004F2883"/>
    <w:rsid w:val="004F290B"/>
    <w:rsid w:val="004F2B9F"/>
    <w:rsid w:val="004F35EA"/>
    <w:rsid w:val="004F3943"/>
    <w:rsid w:val="004F3B9E"/>
    <w:rsid w:val="004F3EDE"/>
    <w:rsid w:val="004F4053"/>
    <w:rsid w:val="004F4B49"/>
    <w:rsid w:val="004F5070"/>
    <w:rsid w:val="004F58E5"/>
    <w:rsid w:val="004F5C54"/>
    <w:rsid w:val="004F5EF4"/>
    <w:rsid w:val="004F64B0"/>
    <w:rsid w:val="004F6661"/>
    <w:rsid w:val="004F71E0"/>
    <w:rsid w:val="004F73C9"/>
    <w:rsid w:val="004F76F7"/>
    <w:rsid w:val="004F771B"/>
    <w:rsid w:val="004F7828"/>
    <w:rsid w:val="004F78B9"/>
    <w:rsid w:val="004F791E"/>
    <w:rsid w:val="004F7A4B"/>
    <w:rsid w:val="004F7E76"/>
    <w:rsid w:val="00500DCF"/>
    <w:rsid w:val="00500EF8"/>
    <w:rsid w:val="0050131F"/>
    <w:rsid w:val="0050152E"/>
    <w:rsid w:val="00501644"/>
    <w:rsid w:val="00501DBF"/>
    <w:rsid w:val="005020A6"/>
    <w:rsid w:val="005020ED"/>
    <w:rsid w:val="00502121"/>
    <w:rsid w:val="005027E0"/>
    <w:rsid w:val="00502A0F"/>
    <w:rsid w:val="0050338D"/>
    <w:rsid w:val="005036FD"/>
    <w:rsid w:val="005038EF"/>
    <w:rsid w:val="00503DBE"/>
    <w:rsid w:val="00503DDF"/>
    <w:rsid w:val="005043EC"/>
    <w:rsid w:val="005046F1"/>
    <w:rsid w:val="00504C74"/>
    <w:rsid w:val="00504F10"/>
    <w:rsid w:val="00505157"/>
    <w:rsid w:val="00505A30"/>
    <w:rsid w:val="00505ABC"/>
    <w:rsid w:val="00505D11"/>
    <w:rsid w:val="00505DE1"/>
    <w:rsid w:val="00505F32"/>
    <w:rsid w:val="005068AD"/>
    <w:rsid w:val="005075D7"/>
    <w:rsid w:val="00507943"/>
    <w:rsid w:val="00510214"/>
    <w:rsid w:val="00510B03"/>
    <w:rsid w:val="00511375"/>
    <w:rsid w:val="0051160F"/>
    <w:rsid w:val="005119D1"/>
    <w:rsid w:val="00511B5D"/>
    <w:rsid w:val="00511EA7"/>
    <w:rsid w:val="00512089"/>
    <w:rsid w:val="0051249A"/>
    <w:rsid w:val="00512637"/>
    <w:rsid w:val="005130A8"/>
    <w:rsid w:val="0051325D"/>
    <w:rsid w:val="00513467"/>
    <w:rsid w:val="0051390A"/>
    <w:rsid w:val="00513B70"/>
    <w:rsid w:val="00513C1B"/>
    <w:rsid w:val="00513CC9"/>
    <w:rsid w:val="00514F9E"/>
    <w:rsid w:val="005151C2"/>
    <w:rsid w:val="005152B9"/>
    <w:rsid w:val="005153EC"/>
    <w:rsid w:val="00515562"/>
    <w:rsid w:val="005159AA"/>
    <w:rsid w:val="00515E29"/>
    <w:rsid w:val="005162CC"/>
    <w:rsid w:val="0051680C"/>
    <w:rsid w:val="00516DDA"/>
    <w:rsid w:val="00516E98"/>
    <w:rsid w:val="00516EEF"/>
    <w:rsid w:val="0051725D"/>
    <w:rsid w:val="00517A76"/>
    <w:rsid w:val="00517B93"/>
    <w:rsid w:val="00517D3D"/>
    <w:rsid w:val="00517F52"/>
    <w:rsid w:val="00517F74"/>
    <w:rsid w:val="00520329"/>
    <w:rsid w:val="00520561"/>
    <w:rsid w:val="00520A46"/>
    <w:rsid w:val="00520A49"/>
    <w:rsid w:val="00520BA8"/>
    <w:rsid w:val="00520C80"/>
    <w:rsid w:val="005213F7"/>
    <w:rsid w:val="00521448"/>
    <w:rsid w:val="0052174E"/>
    <w:rsid w:val="00521E76"/>
    <w:rsid w:val="00521F2E"/>
    <w:rsid w:val="005220B2"/>
    <w:rsid w:val="005222F9"/>
    <w:rsid w:val="0052251C"/>
    <w:rsid w:val="005226FC"/>
    <w:rsid w:val="0052328D"/>
    <w:rsid w:val="0052340A"/>
    <w:rsid w:val="005236CD"/>
    <w:rsid w:val="00523ABC"/>
    <w:rsid w:val="00523AE3"/>
    <w:rsid w:val="005247D3"/>
    <w:rsid w:val="00525182"/>
    <w:rsid w:val="005252E4"/>
    <w:rsid w:val="0052533C"/>
    <w:rsid w:val="00525696"/>
    <w:rsid w:val="00525B75"/>
    <w:rsid w:val="00526130"/>
    <w:rsid w:val="00526503"/>
    <w:rsid w:val="00526726"/>
    <w:rsid w:val="00526958"/>
    <w:rsid w:val="00526C1D"/>
    <w:rsid w:val="005277CE"/>
    <w:rsid w:val="00527A30"/>
    <w:rsid w:val="00527A5E"/>
    <w:rsid w:val="00530563"/>
    <w:rsid w:val="00530859"/>
    <w:rsid w:val="00530964"/>
    <w:rsid w:val="0053103C"/>
    <w:rsid w:val="005313A6"/>
    <w:rsid w:val="005313CF"/>
    <w:rsid w:val="0053147E"/>
    <w:rsid w:val="005322ED"/>
    <w:rsid w:val="0053270A"/>
    <w:rsid w:val="00532B69"/>
    <w:rsid w:val="00532DCC"/>
    <w:rsid w:val="00532EAF"/>
    <w:rsid w:val="00533C53"/>
    <w:rsid w:val="00533F6C"/>
    <w:rsid w:val="0053459A"/>
    <w:rsid w:val="005345AB"/>
    <w:rsid w:val="00534697"/>
    <w:rsid w:val="00534792"/>
    <w:rsid w:val="00534862"/>
    <w:rsid w:val="0053497C"/>
    <w:rsid w:val="005349BC"/>
    <w:rsid w:val="00535CFB"/>
    <w:rsid w:val="00536037"/>
    <w:rsid w:val="00536115"/>
    <w:rsid w:val="00536207"/>
    <w:rsid w:val="00536B65"/>
    <w:rsid w:val="00536C1E"/>
    <w:rsid w:val="00536E21"/>
    <w:rsid w:val="0053708A"/>
    <w:rsid w:val="00537A72"/>
    <w:rsid w:val="00540537"/>
    <w:rsid w:val="00540777"/>
    <w:rsid w:val="00540830"/>
    <w:rsid w:val="005409F1"/>
    <w:rsid w:val="00540A00"/>
    <w:rsid w:val="00540DBB"/>
    <w:rsid w:val="00541237"/>
    <w:rsid w:val="00541ECD"/>
    <w:rsid w:val="005422B9"/>
    <w:rsid w:val="00542392"/>
    <w:rsid w:val="00542451"/>
    <w:rsid w:val="00542A2F"/>
    <w:rsid w:val="00542F54"/>
    <w:rsid w:val="0054301B"/>
    <w:rsid w:val="0054343C"/>
    <w:rsid w:val="0054354E"/>
    <w:rsid w:val="0054366B"/>
    <w:rsid w:val="00543716"/>
    <w:rsid w:val="00543762"/>
    <w:rsid w:val="00543F85"/>
    <w:rsid w:val="00544345"/>
    <w:rsid w:val="005447B1"/>
    <w:rsid w:val="00544A92"/>
    <w:rsid w:val="00545605"/>
    <w:rsid w:val="00545765"/>
    <w:rsid w:val="005459B8"/>
    <w:rsid w:val="00545A73"/>
    <w:rsid w:val="00545D79"/>
    <w:rsid w:val="005461ED"/>
    <w:rsid w:val="0054629C"/>
    <w:rsid w:val="00546458"/>
    <w:rsid w:val="00546678"/>
    <w:rsid w:val="00546850"/>
    <w:rsid w:val="005470FF"/>
    <w:rsid w:val="0054743D"/>
    <w:rsid w:val="005474A5"/>
    <w:rsid w:val="005474E3"/>
    <w:rsid w:val="005475B2"/>
    <w:rsid w:val="00547950"/>
    <w:rsid w:val="00547CEA"/>
    <w:rsid w:val="005502D0"/>
    <w:rsid w:val="0055047C"/>
    <w:rsid w:val="00550574"/>
    <w:rsid w:val="00550906"/>
    <w:rsid w:val="00550A5A"/>
    <w:rsid w:val="00550AB6"/>
    <w:rsid w:val="00550F2E"/>
    <w:rsid w:val="0055105F"/>
    <w:rsid w:val="00551A95"/>
    <w:rsid w:val="00551BCB"/>
    <w:rsid w:val="005523CD"/>
    <w:rsid w:val="00552626"/>
    <w:rsid w:val="0055268A"/>
    <w:rsid w:val="00552705"/>
    <w:rsid w:val="00552C06"/>
    <w:rsid w:val="00552E72"/>
    <w:rsid w:val="00553214"/>
    <w:rsid w:val="005533BA"/>
    <w:rsid w:val="005533CD"/>
    <w:rsid w:val="00553736"/>
    <w:rsid w:val="00553F7D"/>
    <w:rsid w:val="00554280"/>
    <w:rsid w:val="005543BD"/>
    <w:rsid w:val="005545E2"/>
    <w:rsid w:val="00554EBD"/>
    <w:rsid w:val="00555379"/>
    <w:rsid w:val="00555977"/>
    <w:rsid w:val="00555CFE"/>
    <w:rsid w:val="00555E5B"/>
    <w:rsid w:val="005562E3"/>
    <w:rsid w:val="0055644C"/>
    <w:rsid w:val="0055653C"/>
    <w:rsid w:val="00556A1E"/>
    <w:rsid w:val="00556BE9"/>
    <w:rsid w:val="00556DEC"/>
    <w:rsid w:val="0055710A"/>
    <w:rsid w:val="005575CF"/>
    <w:rsid w:val="005576DE"/>
    <w:rsid w:val="005602F3"/>
    <w:rsid w:val="005604C9"/>
    <w:rsid w:val="005613A5"/>
    <w:rsid w:val="0056194B"/>
    <w:rsid w:val="00562087"/>
    <w:rsid w:val="00562171"/>
    <w:rsid w:val="00562CE6"/>
    <w:rsid w:val="00562D8F"/>
    <w:rsid w:val="005630E1"/>
    <w:rsid w:val="00563720"/>
    <w:rsid w:val="0056389A"/>
    <w:rsid w:val="00563C32"/>
    <w:rsid w:val="00563C9B"/>
    <w:rsid w:val="00564352"/>
    <w:rsid w:val="00564507"/>
    <w:rsid w:val="00564835"/>
    <w:rsid w:val="00564B1A"/>
    <w:rsid w:val="00564EF8"/>
    <w:rsid w:val="0056537F"/>
    <w:rsid w:val="00565572"/>
    <w:rsid w:val="005657FF"/>
    <w:rsid w:val="005658AC"/>
    <w:rsid w:val="005658DF"/>
    <w:rsid w:val="00565E44"/>
    <w:rsid w:val="00566291"/>
    <w:rsid w:val="005662EB"/>
    <w:rsid w:val="005663D9"/>
    <w:rsid w:val="005664E3"/>
    <w:rsid w:val="00566E34"/>
    <w:rsid w:val="005671ED"/>
    <w:rsid w:val="005679BE"/>
    <w:rsid w:val="00567A06"/>
    <w:rsid w:val="005702CE"/>
    <w:rsid w:val="005713C5"/>
    <w:rsid w:val="00571E2D"/>
    <w:rsid w:val="00571FCD"/>
    <w:rsid w:val="005721B6"/>
    <w:rsid w:val="00572DFF"/>
    <w:rsid w:val="00572F5D"/>
    <w:rsid w:val="00574633"/>
    <w:rsid w:val="00574DB1"/>
    <w:rsid w:val="00574FF6"/>
    <w:rsid w:val="005752D8"/>
    <w:rsid w:val="005756D6"/>
    <w:rsid w:val="00575AAE"/>
    <w:rsid w:val="00575DB4"/>
    <w:rsid w:val="005764F9"/>
    <w:rsid w:val="005765C5"/>
    <w:rsid w:val="005766C1"/>
    <w:rsid w:val="00576902"/>
    <w:rsid w:val="00576A98"/>
    <w:rsid w:val="00576EE3"/>
    <w:rsid w:val="0057704D"/>
    <w:rsid w:val="005774E3"/>
    <w:rsid w:val="00577EA7"/>
    <w:rsid w:val="00577F34"/>
    <w:rsid w:val="00577F52"/>
    <w:rsid w:val="00580190"/>
    <w:rsid w:val="00580EED"/>
    <w:rsid w:val="005812A7"/>
    <w:rsid w:val="00581C9C"/>
    <w:rsid w:val="00582705"/>
    <w:rsid w:val="00582FDD"/>
    <w:rsid w:val="005832AB"/>
    <w:rsid w:val="00583387"/>
    <w:rsid w:val="005837A4"/>
    <w:rsid w:val="0058385B"/>
    <w:rsid w:val="0058405F"/>
    <w:rsid w:val="00584820"/>
    <w:rsid w:val="005848CA"/>
    <w:rsid w:val="005848FF"/>
    <w:rsid w:val="005849AF"/>
    <w:rsid w:val="00585435"/>
    <w:rsid w:val="00585610"/>
    <w:rsid w:val="00585891"/>
    <w:rsid w:val="005860F4"/>
    <w:rsid w:val="0058638D"/>
    <w:rsid w:val="00586AAA"/>
    <w:rsid w:val="00586C2B"/>
    <w:rsid w:val="005872F3"/>
    <w:rsid w:val="00587889"/>
    <w:rsid w:val="00587A1F"/>
    <w:rsid w:val="00587C68"/>
    <w:rsid w:val="005911B4"/>
    <w:rsid w:val="00591280"/>
    <w:rsid w:val="0059162E"/>
    <w:rsid w:val="0059222F"/>
    <w:rsid w:val="005927CB"/>
    <w:rsid w:val="005929D2"/>
    <w:rsid w:val="00592C99"/>
    <w:rsid w:val="00592EDC"/>
    <w:rsid w:val="005934E5"/>
    <w:rsid w:val="005935E4"/>
    <w:rsid w:val="005936BF"/>
    <w:rsid w:val="00593DC7"/>
    <w:rsid w:val="005945B6"/>
    <w:rsid w:val="00594673"/>
    <w:rsid w:val="0059492B"/>
    <w:rsid w:val="005952B3"/>
    <w:rsid w:val="005953A2"/>
    <w:rsid w:val="00595964"/>
    <w:rsid w:val="00595DA7"/>
    <w:rsid w:val="005962E3"/>
    <w:rsid w:val="005963C5"/>
    <w:rsid w:val="005965A9"/>
    <w:rsid w:val="00596743"/>
    <w:rsid w:val="005968AA"/>
    <w:rsid w:val="005973B7"/>
    <w:rsid w:val="0059749D"/>
    <w:rsid w:val="005A0067"/>
    <w:rsid w:val="005A0169"/>
    <w:rsid w:val="005A07C6"/>
    <w:rsid w:val="005A0C0C"/>
    <w:rsid w:val="005A0CCB"/>
    <w:rsid w:val="005A12EB"/>
    <w:rsid w:val="005A1571"/>
    <w:rsid w:val="005A16FD"/>
    <w:rsid w:val="005A18BD"/>
    <w:rsid w:val="005A1A20"/>
    <w:rsid w:val="005A1F33"/>
    <w:rsid w:val="005A2084"/>
    <w:rsid w:val="005A2200"/>
    <w:rsid w:val="005A2389"/>
    <w:rsid w:val="005A2C95"/>
    <w:rsid w:val="005A2E19"/>
    <w:rsid w:val="005A3F96"/>
    <w:rsid w:val="005A4804"/>
    <w:rsid w:val="005A4C9B"/>
    <w:rsid w:val="005A4F9A"/>
    <w:rsid w:val="005A51D8"/>
    <w:rsid w:val="005A52CA"/>
    <w:rsid w:val="005A54A4"/>
    <w:rsid w:val="005A5536"/>
    <w:rsid w:val="005A5AFE"/>
    <w:rsid w:val="005A5B70"/>
    <w:rsid w:val="005A60C7"/>
    <w:rsid w:val="005A659B"/>
    <w:rsid w:val="005A679E"/>
    <w:rsid w:val="005A7023"/>
    <w:rsid w:val="005A7A97"/>
    <w:rsid w:val="005B037C"/>
    <w:rsid w:val="005B068F"/>
    <w:rsid w:val="005B0AC9"/>
    <w:rsid w:val="005B11A5"/>
    <w:rsid w:val="005B144C"/>
    <w:rsid w:val="005B149D"/>
    <w:rsid w:val="005B15AA"/>
    <w:rsid w:val="005B164F"/>
    <w:rsid w:val="005B17C4"/>
    <w:rsid w:val="005B18C8"/>
    <w:rsid w:val="005B1913"/>
    <w:rsid w:val="005B21EB"/>
    <w:rsid w:val="005B2224"/>
    <w:rsid w:val="005B2B00"/>
    <w:rsid w:val="005B2C41"/>
    <w:rsid w:val="005B3087"/>
    <w:rsid w:val="005B42FA"/>
    <w:rsid w:val="005B4301"/>
    <w:rsid w:val="005B4850"/>
    <w:rsid w:val="005B49A7"/>
    <w:rsid w:val="005B4D36"/>
    <w:rsid w:val="005B4E08"/>
    <w:rsid w:val="005B5151"/>
    <w:rsid w:val="005B52DE"/>
    <w:rsid w:val="005B53AC"/>
    <w:rsid w:val="005B53D8"/>
    <w:rsid w:val="005B62E5"/>
    <w:rsid w:val="005B62F2"/>
    <w:rsid w:val="005B6354"/>
    <w:rsid w:val="005B7596"/>
    <w:rsid w:val="005B77E4"/>
    <w:rsid w:val="005C0022"/>
    <w:rsid w:val="005C0843"/>
    <w:rsid w:val="005C0C01"/>
    <w:rsid w:val="005C0C40"/>
    <w:rsid w:val="005C0E79"/>
    <w:rsid w:val="005C1554"/>
    <w:rsid w:val="005C1A46"/>
    <w:rsid w:val="005C1B99"/>
    <w:rsid w:val="005C1DB2"/>
    <w:rsid w:val="005C1E35"/>
    <w:rsid w:val="005C31B7"/>
    <w:rsid w:val="005C3294"/>
    <w:rsid w:val="005C32FA"/>
    <w:rsid w:val="005C371F"/>
    <w:rsid w:val="005C3869"/>
    <w:rsid w:val="005C3968"/>
    <w:rsid w:val="005C46AA"/>
    <w:rsid w:val="005C47E9"/>
    <w:rsid w:val="005C4D8D"/>
    <w:rsid w:val="005C5E27"/>
    <w:rsid w:val="005C6110"/>
    <w:rsid w:val="005C6423"/>
    <w:rsid w:val="005C6493"/>
    <w:rsid w:val="005C67B2"/>
    <w:rsid w:val="005C67E3"/>
    <w:rsid w:val="005C7175"/>
    <w:rsid w:val="005C72D6"/>
    <w:rsid w:val="005C7538"/>
    <w:rsid w:val="005C7929"/>
    <w:rsid w:val="005C7A96"/>
    <w:rsid w:val="005D0147"/>
    <w:rsid w:val="005D0398"/>
    <w:rsid w:val="005D03B0"/>
    <w:rsid w:val="005D04CD"/>
    <w:rsid w:val="005D0712"/>
    <w:rsid w:val="005D1346"/>
    <w:rsid w:val="005D152D"/>
    <w:rsid w:val="005D1BB2"/>
    <w:rsid w:val="005D1C5C"/>
    <w:rsid w:val="005D216A"/>
    <w:rsid w:val="005D21ED"/>
    <w:rsid w:val="005D24EB"/>
    <w:rsid w:val="005D257A"/>
    <w:rsid w:val="005D3469"/>
    <w:rsid w:val="005D35D9"/>
    <w:rsid w:val="005D4366"/>
    <w:rsid w:val="005D4521"/>
    <w:rsid w:val="005D46C5"/>
    <w:rsid w:val="005D521F"/>
    <w:rsid w:val="005D52A6"/>
    <w:rsid w:val="005D5743"/>
    <w:rsid w:val="005D5A7C"/>
    <w:rsid w:val="005D5AEA"/>
    <w:rsid w:val="005D5F29"/>
    <w:rsid w:val="005D6294"/>
    <w:rsid w:val="005D720C"/>
    <w:rsid w:val="005D755B"/>
    <w:rsid w:val="005D7AEB"/>
    <w:rsid w:val="005D7C51"/>
    <w:rsid w:val="005E056B"/>
    <w:rsid w:val="005E09E7"/>
    <w:rsid w:val="005E0ED5"/>
    <w:rsid w:val="005E0F12"/>
    <w:rsid w:val="005E117D"/>
    <w:rsid w:val="005E167F"/>
    <w:rsid w:val="005E1908"/>
    <w:rsid w:val="005E1FDD"/>
    <w:rsid w:val="005E26D2"/>
    <w:rsid w:val="005E2944"/>
    <w:rsid w:val="005E2C6E"/>
    <w:rsid w:val="005E347B"/>
    <w:rsid w:val="005E351B"/>
    <w:rsid w:val="005E3B62"/>
    <w:rsid w:val="005E3C30"/>
    <w:rsid w:val="005E4535"/>
    <w:rsid w:val="005E45A0"/>
    <w:rsid w:val="005E4779"/>
    <w:rsid w:val="005E47BA"/>
    <w:rsid w:val="005E4A5F"/>
    <w:rsid w:val="005E548F"/>
    <w:rsid w:val="005E5779"/>
    <w:rsid w:val="005E5855"/>
    <w:rsid w:val="005E58C9"/>
    <w:rsid w:val="005E5A7F"/>
    <w:rsid w:val="005E5B36"/>
    <w:rsid w:val="005E5F42"/>
    <w:rsid w:val="005E61DA"/>
    <w:rsid w:val="005E6567"/>
    <w:rsid w:val="005E6BB6"/>
    <w:rsid w:val="005E7063"/>
    <w:rsid w:val="005E7D8F"/>
    <w:rsid w:val="005E7F0A"/>
    <w:rsid w:val="005F0C8A"/>
    <w:rsid w:val="005F130E"/>
    <w:rsid w:val="005F14AB"/>
    <w:rsid w:val="005F17E8"/>
    <w:rsid w:val="005F1979"/>
    <w:rsid w:val="005F2032"/>
    <w:rsid w:val="005F25E8"/>
    <w:rsid w:val="005F26BB"/>
    <w:rsid w:val="005F2D65"/>
    <w:rsid w:val="005F339B"/>
    <w:rsid w:val="005F35D0"/>
    <w:rsid w:val="005F38FE"/>
    <w:rsid w:val="005F393E"/>
    <w:rsid w:val="005F455A"/>
    <w:rsid w:val="005F54E5"/>
    <w:rsid w:val="005F5678"/>
    <w:rsid w:val="005F5730"/>
    <w:rsid w:val="005F5ECB"/>
    <w:rsid w:val="005F5EE3"/>
    <w:rsid w:val="005F6090"/>
    <w:rsid w:val="005F6441"/>
    <w:rsid w:val="005F647D"/>
    <w:rsid w:val="005F64AE"/>
    <w:rsid w:val="005F6E7A"/>
    <w:rsid w:val="005F7130"/>
    <w:rsid w:val="005F72C5"/>
    <w:rsid w:val="005F74F1"/>
    <w:rsid w:val="005F78F1"/>
    <w:rsid w:val="005F7B7D"/>
    <w:rsid w:val="005F7CE1"/>
    <w:rsid w:val="005F7DA1"/>
    <w:rsid w:val="0060001F"/>
    <w:rsid w:val="00600B6B"/>
    <w:rsid w:val="00600D98"/>
    <w:rsid w:val="00600DB0"/>
    <w:rsid w:val="00600FF5"/>
    <w:rsid w:val="006019EF"/>
    <w:rsid w:val="0060220C"/>
    <w:rsid w:val="00602227"/>
    <w:rsid w:val="006025D8"/>
    <w:rsid w:val="006028A9"/>
    <w:rsid w:val="006029F1"/>
    <w:rsid w:val="00602A22"/>
    <w:rsid w:val="00602E27"/>
    <w:rsid w:val="00603101"/>
    <w:rsid w:val="0060381B"/>
    <w:rsid w:val="00603836"/>
    <w:rsid w:val="006038A1"/>
    <w:rsid w:val="0060473C"/>
    <w:rsid w:val="00604E22"/>
    <w:rsid w:val="0060556A"/>
    <w:rsid w:val="00605737"/>
    <w:rsid w:val="00605796"/>
    <w:rsid w:val="0060591C"/>
    <w:rsid w:val="00606092"/>
    <w:rsid w:val="00606749"/>
    <w:rsid w:val="00606A41"/>
    <w:rsid w:val="00606BDD"/>
    <w:rsid w:val="00606F01"/>
    <w:rsid w:val="00607111"/>
    <w:rsid w:val="00607237"/>
    <w:rsid w:val="006074E5"/>
    <w:rsid w:val="006079B4"/>
    <w:rsid w:val="006079D0"/>
    <w:rsid w:val="00607AEA"/>
    <w:rsid w:val="00607D91"/>
    <w:rsid w:val="006100A1"/>
    <w:rsid w:val="006100CB"/>
    <w:rsid w:val="00610277"/>
    <w:rsid w:val="006102FC"/>
    <w:rsid w:val="00610483"/>
    <w:rsid w:val="00610AC4"/>
    <w:rsid w:val="006113B4"/>
    <w:rsid w:val="00611429"/>
    <w:rsid w:val="006115BF"/>
    <w:rsid w:val="0061178B"/>
    <w:rsid w:val="00611E1E"/>
    <w:rsid w:val="00611F37"/>
    <w:rsid w:val="0061251A"/>
    <w:rsid w:val="00612AE6"/>
    <w:rsid w:val="0061329C"/>
    <w:rsid w:val="00613945"/>
    <w:rsid w:val="00613BB2"/>
    <w:rsid w:val="00614090"/>
    <w:rsid w:val="006141AD"/>
    <w:rsid w:val="00614382"/>
    <w:rsid w:val="00614FAF"/>
    <w:rsid w:val="00615555"/>
    <w:rsid w:val="00616A64"/>
    <w:rsid w:val="00616F21"/>
    <w:rsid w:val="00616FA4"/>
    <w:rsid w:val="00617064"/>
    <w:rsid w:val="0061728D"/>
    <w:rsid w:val="00617554"/>
    <w:rsid w:val="00617C50"/>
    <w:rsid w:val="00620052"/>
    <w:rsid w:val="006201E1"/>
    <w:rsid w:val="006201E2"/>
    <w:rsid w:val="00620A6B"/>
    <w:rsid w:val="00620AB5"/>
    <w:rsid w:val="00621644"/>
    <w:rsid w:val="00622091"/>
    <w:rsid w:val="00622724"/>
    <w:rsid w:val="00622841"/>
    <w:rsid w:val="00622D68"/>
    <w:rsid w:val="00623192"/>
    <w:rsid w:val="00623549"/>
    <w:rsid w:val="006236B5"/>
    <w:rsid w:val="00623837"/>
    <w:rsid w:val="00623A6A"/>
    <w:rsid w:val="00623F75"/>
    <w:rsid w:val="00624AEF"/>
    <w:rsid w:val="00624D02"/>
    <w:rsid w:val="00625FEA"/>
    <w:rsid w:val="00626289"/>
    <w:rsid w:val="00626BA3"/>
    <w:rsid w:val="00626E44"/>
    <w:rsid w:val="00626EB5"/>
    <w:rsid w:val="00627124"/>
    <w:rsid w:val="00627900"/>
    <w:rsid w:val="006306A4"/>
    <w:rsid w:val="00630701"/>
    <w:rsid w:val="0063071C"/>
    <w:rsid w:val="00630C2E"/>
    <w:rsid w:val="00631652"/>
    <w:rsid w:val="00631989"/>
    <w:rsid w:val="00631A65"/>
    <w:rsid w:val="00631C3A"/>
    <w:rsid w:val="00632365"/>
    <w:rsid w:val="006328C3"/>
    <w:rsid w:val="0063301C"/>
    <w:rsid w:val="0063325C"/>
    <w:rsid w:val="006332BE"/>
    <w:rsid w:val="00633642"/>
    <w:rsid w:val="00633D83"/>
    <w:rsid w:val="006340D4"/>
    <w:rsid w:val="00634182"/>
    <w:rsid w:val="0063459A"/>
    <w:rsid w:val="00634767"/>
    <w:rsid w:val="0063484A"/>
    <w:rsid w:val="00634C9F"/>
    <w:rsid w:val="006350E9"/>
    <w:rsid w:val="006353F3"/>
    <w:rsid w:val="00635752"/>
    <w:rsid w:val="00635781"/>
    <w:rsid w:val="00635E9F"/>
    <w:rsid w:val="0063609D"/>
    <w:rsid w:val="006361E1"/>
    <w:rsid w:val="00637688"/>
    <w:rsid w:val="006377BB"/>
    <w:rsid w:val="006378CD"/>
    <w:rsid w:val="0064079A"/>
    <w:rsid w:val="006409F5"/>
    <w:rsid w:val="00640ECB"/>
    <w:rsid w:val="00641CCA"/>
    <w:rsid w:val="00642C34"/>
    <w:rsid w:val="00642C92"/>
    <w:rsid w:val="00642F30"/>
    <w:rsid w:val="006432F4"/>
    <w:rsid w:val="00643370"/>
    <w:rsid w:val="0064378D"/>
    <w:rsid w:val="00643EE2"/>
    <w:rsid w:val="00644260"/>
    <w:rsid w:val="006443C5"/>
    <w:rsid w:val="00644544"/>
    <w:rsid w:val="00644A98"/>
    <w:rsid w:val="00644C88"/>
    <w:rsid w:val="00645225"/>
    <w:rsid w:val="00645B0C"/>
    <w:rsid w:val="00645DAD"/>
    <w:rsid w:val="00646215"/>
    <w:rsid w:val="00646568"/>
    <w:rsid w:val="00646EAD"/>
    <w:rsid w:val="00646EB6"/>
    <w:rsid w:val="00646F4C"/>
    <w:rsid w:val="006471D3"/>
    <w:rsid w:val="00647A12"/>
    <w:rsid w:val="00647AAF"/>
    <w:rsid w:val="00650197"/>
    <w:rsid w:val="00650644"/>
    <w:rsid w:val="006514FF"/>
    <w:rsid w:val="00651768"/>
    <w:rsid w:val="00651EF3"/>
    <w:rsid w:val="006521E0"/>
    <w:rsid w:val="0065240C"/>
    <w:rsid w:val="006524E4"/>
    <w:rsid w:val="0065276E"/>
    <w:rsid w:val="00652877"/>
    <w:rsid w:val="006528E1"/>
    <w:rsid w:val="00652AEE"/>
    <w:rsid w:val="00652CF8"/>
    <w:rsid w:val="00652D50"/>
    <w:rsid w:val="00653398"/>
    <w:rsid w:val="00653554"/>
    <w:rsid w:val="00654020"/>
    <w:rsid w:val="00654578"/>
    <w:rsid w:val="006549EE"/>
    <w:rsid w:val="00654E16"/>
    <w:rsid w:val="00654ECA"/>
    <w:rsid w:val="00655016"/>
    <w:rsid w:val="00655EC3"/>
    <w:rsid w:val="006576C2"/>
    <w:rsid w:val="00657992"/>
    <w:rsid w:val="006579F5"/>
    <w:rsid w:val="00657A0C"/>
    <w:rsid w:val="00660408"/>
    <w:rsid w:val="00660C4E"/>
    <w:rsid w:val="00660E83"/>
    <w:rsid w:val="00660F45"/>
    <w:rsid w:val="00661273"/>
    <w:rsid w:val="00661627"/>
    <w:rsid w:val="0066191B"/>
    <w:rsid w:val="0066239A"/>
    <w:rsid w:val="0066295E"/>
    <w:rsid w:val="00662FFC"/>
    <w:rsid w:val="006630B6"/>
    <w:rsid w:val="00663662"/>
    <w:rsid w:val="006638D9"/>
    <w:rsid w:val="00663E21"/>
    <w:rsid w:val="006640D9"/>
    <w:rsid w:val="006640F8"/>
    <w:rsid w:val="006642F3"/>
    <w:rsid w:val="0066431F"/>
    <w:rsid w:val="00664474"/>
    <w:rsid w:val="006644F6"/>
    <w:rsid w:val="006646C0"/>
    <w:rsid w:val="00664F9D"/>
    <w:rsid w:val="00665773"/>
    <w:rsid w:val="00665937"/>
    <w:rsid w:val="00665C1A"/>
    <w:rsid w:val="006666C3"/>
    <w:rsid w:val="00666C2A"/>
    <w:rsid w:val="00666C39"/>
    <w:rsid w:val="00666E0D"/>
    <w:rsid w:val="006670A5"/>
    <w:rsid w:val="006670E3"/>
    <w:rsid w:val="006674B7"/>
    <w:rsid w:val="006703A8"/>
    <w:rsid w:val="00670570"/>
    <w:rsid w:val="00670FA7"/>
    <w:rsid w:val="006710F7"/>
    <w:rsid w:val="006713A8"/>
    <w:rsid w:val="006718A7"/>
    <w:rsid w:val="006722C4"/>
    <w:rsid w:val="006722D8"/>
    <w:rsid w:val="0067271A"/>
    <w:rsid w:val="0067274A"/>
    <w:rsid w:val="006732BC"/>
    <w:rsid w:val="0067351F"/>
    <w:rsid w:val="00673D73"/>
    <w:rsid w:val="00673EB3"/>
    <w:rsid w:val="00673F74"/>
    <w:rsid w:val="0067469B"/>
    <w:rsid w:val="0067506D"/>
    <w:rsid w:val="006751EA"/>
    <w:rsid w:val="0067551D"/>
    <w:rsid w:val="00675F9C"/>
    <w:rsid w:val="006760BF"/>
    <w:rsid w:val="00676484"/>
    <w:rsid w:val="0067682D"/>
    <w:rsid w:val="00676867"/>
    <w:rsid w:val="00676B96"/>
    <w:rsid w:val="0067715D"/>
    <w:rsid w:val="006771C2"/>
    <w:rsid w:val="00677284"/>
    <w:rsid w:val="006772DD"/>
    <w:rsid w:val="00677330"/>
    <w:rsid w:val="006776CF"/>
    <w:rsid w:val="0067781C"/>
    <w:rsid w:val="00677DFE"/>
    <w:rsid w:val="00677F3C"/>
    <w:rsid w:val="006801F3"/>
    <w:rsid w:val="00680275"/>
    <w:rsid w:val="006805DA"/>
    <w:rsid w:val="00680E61"/>
    <w:rsid w:val="00681072"/>
    <w:rsid w:val="00681A67"/>
    <w:rsid w:val="00681D95"/>
    <w:rsid w:val="00681EF1"/>
    <w:rsid w:val="006824F0"/>
    <w:rsid w:val="006829E1"/>
    <w:rsid w:val="00682D55"/>
    <w:rsid w:val="00682F7D"/>
    <w:rsid w:val="0068349A"/>
    <w:rsid w:val="0068384D"/>
    <w:rsid w:val="006838CF"/>
    <w:rsid w:val="00683E7C"/>
    <w:rsid w:val="0068454B"/>
    <w:rsid w:val="006846BC"/>
    <w:rsid w:val="006850F9"/>
    <w:rsid w:val="00685761"/>
    <w:rsid w:val="00685902"/>
    <w:rsid w:val="00685CAD"/>
    <w:rsid w:val="00686857"/>
    <w:rsid w:val="00686DE7"/>
    <w:rsid w:val="00687299"/>
    <w:rsid w:val="006873EA"/>
    <w:rsid w:val="0068760C"/>
    <w:rsid w:val="00687619"/>
    <w:rsid w:val="00687794"/>
    <w:rsid w:val="00687F18"/>
    <w:rsid w:val="00690DA7"/>
    <w:rsid w:val="0069116D"/>
    <w:rsid w:val="006916C1"/>
    <w:rsid w:val="006919A4"/>
    <w:rsid w:val="006924FD"/>
    <w:rsid w:val="00692B3F"/>
    <w:rsid w:val="00692B53"/>
    <w:rsid w:val="006931B3"/>
    <w:rsid w:val="00693CFD"/>
    <w:rsid w:val="00693DF0"/>
    <w:rsid w:val="006944B6"/>
    <w:rsid w:val="00694531"/>
    <w:rsid w:val="00694DA1"/>
    <w:rsid w:val="00694F86"/>
    <w:rsid w:val="0069501E"/>
    <w:rsid w:val="00695616"/>
    <w:rsid w:val="0069650A"/>
    <w:rsid w:val="00696C80"/>
    <w:rsid w:val="00696E60"/>
    <w:rsid w:val="00697D8F"/>
    <w:rsid w:val="006A02CF"/>
    <w:rsid w:val="006A0A44"/>
    <w:rsid w:val="006A0BCE"/>
    <w:rsid w:val="006A0D92"/>
    <w:rsid w:val="006A0DE1"/>
    <w:rsid w:val="006A0E28"/>
    <w:rsid w:val="006A1FA4"/>
    <w:rsid w:val="006A2680"/>
    <w:rsid w:val="006A28E3"/>
    <w:rsid w:val="006A2969"/>
    <w:rsid w:val="006A2981"/>
    <w:rsid w:val="006A2F60"/>
    <w:rsid w:val="006A3156"/>
    <w:rsid w:val="006A4EAD"/>
    <w:rsid w:val="006A5158"/>
    <w:rsid w:val="006A5647"/>
    <w:rsid w:val="006A56C7"/>
    <w:rsid w:val="006A5A16"/>
    <w:rsid w:val="006A6097"/>
    <w:rsid w:val="006A7020"/>
    <w:rsid w:val="006A7E97"/>
    <w:rsid w:val="006B01A9"/>
    <w:rsid w:val="006B04DF"/>
    <w:rsid w:val="006B06F4"/>
    <w:rsid w:val="006B07CB"/>
    <w:rsid w:val="006B083C"/>
    <w:rsid w:val="006B0D3D"/>
    <w:rsid w:val="006B0E1C"/>
    <w:rsid w:val="006B0FCC"/>
    <w:rsid w:val="006B10D3"/>
    <w:rsid w:val="006B1300"/>
    <w:rsid w:val="006B1308"/>
    <w:rsid w:val="006B13E9"/>
    <w:rsid w:val="006B14AD"/>
    <w:rsid w:val="006B2013"/>
    <w:rsid w:val="006B2159"/>
    <w:rsid w:val="006B2921"/>
    <w:rsid w:val="006B2BD6"/>
    <w:rsid w:val="006B2C15"/>
    <w:rsid w:val="006B2D5B"/>
    <w:rsid w:val="006B2D68"/>
    <w:rsid w:val="006B3A7A"/>
    <w:rsid w:val="006B3B54"/>
    <w:rsid w:val="006B3D61"/>
    <w:rsid w:val="006B527D"/>
    <w:rsid w:val="006B5591"/>
    <w:rsid w:val="006B5637"/>
    <w:rsid w:val="006B5DF2"/>
    <w:rsid w:val="006B63F6"/>
    <w:rsid w:val="006B6886"/>
    <w:rsid w:val="006B6EEB"/>
    <w:rsid w:val="006B6FEA"/>
    <w:rsid w:val="006B712B"/>
    <w:rsid w:val="006B7A27"/>
    <w:rsid w:val="006B7A79"/>
    <w:rsid w:val="006B7B09"/>
    <w:rsid w:val="006B7B80"/>
    <w:rsid w:val="006B7D98"/>
    <w:rsid w:val="006C0185"/>
    <w:rsid w:val="006C0A86"/>
    <w:rsid w:val="006C0AD6"/>
    <w:rsid w:val="006C0B4C"/>
    <w:rsid w:val="006C0E50"/>
    <w:rsid w:val="006C175C"/>
    <w:rsid w:val="006C1899"/>
    <w:rsid w:val="006C1C49"/>
    <w:rsid w:val="006C1C4A"/>
    <w:rsid w:val="006C1DA8"/>
    <w:rsid w:val="006C21D2"/>
    <w:rsid w:val="006C24CC"/>
    <w:rsid w:val="006C26A5"/>
    <w:rsid w:val="006C2B1B"/>
    <w:rsid w:val="006C2EDD"/>
    <w:rsid w:val="006C36DC"/>
    <w:rsid w:val="006C3948"/>
    <w:rsid w:val="006C3C4E"/>
    <w:rsid w:val="006C3FCB"/>
    <w:rsid w:val="006C443E"/>
    <w:rsid w:val="006C46E0"/>
    <w:rsid w:val="006C480D"/>
    <w:rsid w:val="006C51CF"/>
    <w:rsid w:val="006C545A"/>
    <w:rsid w:val="006C5574"/>
    <w:rsid w:val="006C5FB5"/>
    <w:rsid w:val="006C628C"/>
    <w:rsid w:val="006C65A1"/>
    <w:rsid w:val="006C6F40"/>
    <w:rsid w:val="006C7135"/>
    <w:rsid w:val="006C74AF"/>
    <w:rsid w:val="006C74FC"/>
    <w:rsid w:val="006C7612"/>
    <w:rsid w:val="006C768A"/>
    <w:rsid w:val="006C7F91"/>
    <w:rsid w:val="006C7FD1"/>
    <w:rsid w:val="006D0618"/>
    <w:rsid w:val="006D080B"/>
    <w:rsid w:val="006D0C2A"/>
    <w:rsid w:val="006D0FC3"/>
    <w:rsid w:val="006D103F"/>
    <w:rsid w:val="006D1A7B"/>
    <w:rsid w:val="006D21F6"/>
    <w:rsid w:val="006D2656"/>
    <w:rsid w:val="006D30EA"/>
    <w:rsid w:val="006D39C1"/>
    <w:rsid w:val="006D3C06"/>
    <w:rsid w:val="006D3DA3"/>
    <w:rsid w:val="006D43B6"/>
    <w:rsid w:val="006D43DC"/>
    <w:rsid w:val="006D53BC"/>
    <w:rsid w:val="006D570D"/>
    <w:rsid w:val="006D57EE"/>
    <w:rsid w:val="006D59BE"/>
    <w:rsid w:val="006D5A2E"/>
    <w:rsid w:val="006D5DB9"/>
    <w:rsid w:val="006D5DD3"/>
    <w:rsid w:val="006D65A1"/>
    <w:rsid w:val="006D69E8"/>
    <w:rsid w:val="006D6B59"/>
    <w:rsid w:val="006D6EA9"/>
    <w:rsid w:val="006D7174"/>
    <w:rsid w:val="006D7BBD"/>
    <w:rsid w:val="006D7C07"/>
    <w:rsid w:val="006D7E22"/>
    <w:rsid w:val="006E0340"/>
    <w:rsid w:val="006E0D5B"/>
    <w:rsid w:val="006E10CC"/>
    <w:rsid w:val="006E11A0"/>
    <w:rsid w:val="006E1A61"/>
    <w:rsid w:val="006E1F2D"/>
    <w:rsid w:val="006E238E"/>
    <w:rsid w:val="006E289B"/>
    <w:rsid w:val="006E317F"/>
    <w:rsid w:val="006E31CC"/>
    <w:rsid w:val="006E35B7"/>
    <w:rsid w:val="006E35C3"/>
    <w:rsid w:val="006E36FE"/>
    <w:rsid w:val="006E41D3"/>
    <w:rsid w:val="006E4268"/>
    <w:rsid w:val="006E4479"/>
    <w:rsid w:val="006E4525"/>
    <w:rsid w:val="006E46E3"/>
    <w:rsid w:val="006E5892"/>
    <w:rsid w:val="006E67B7"/>
    <w:rsid w:val="006E698A"/>
    <w:rsid w:val="006E70A9"/>
    <w:rsid w:val="006E7172"/>
    <w:rsid w:val="006E719E"/>
    <w:rsid w:val="006E7251"/>
    <w:rsid w:val="006E7E87"/>
    <w:rsid w:val="006F0011"/>
    <w:rsid w:val="006F004A"/>
    <w:rsid w:val="006F08AF"/>
    <w:rsid w:val="006F0972"/>
    <w:rsid w:val="006F0F6F"/>
    <w:rsid w:val="006F14DD"/>
    <w:rsid w:val="006F168B"/>
    <w:rsid w:val="006F255E"/>
    <w:rsid w:val="006F26AB"/>
    <w:rsid w:val="006F302B"/>
    <w:rsid w:val="006F305F"/>
    <w:rsid w:val="006F3070"/>
    <w:rsid w:val="006F3382"/>
    <w:rsid w:val="006F33E1"/>
    <w:rsid w:val="006F3483"/>
    <w:rsid w:val="006F3B70"/>
    <w:rsid w:val="006F400F"/>
    <w:rsid w:val="006F4036"/>
    <w:rsid w:val="006F457C"/>
    <w:rsid w:val="006F4A74"/>
    <w:rsid w:val="006F4F44"/>
    <w:rsid w:val="006F50FA"/>
    <w:rsid w:val="006F515B"/>
    <w:rsid w:val="006F5432"/>
    <w:rsid w:val="006F5D4E"/>
    <w:rsid w:val="006F61F5"/>
    <w:rsid w:val="006F6B1B"/>
    <w:rsid w:val="006F6DB6"/>
    <w:rsid w:val="006F769A"/>
    <w:rsid w:val="006F7A43"/>
    <w:rsid w:val="0070000B"/>
    <w:rsid w:val="00700578"/>
    <w:rsid w:val="0070110A"/>
    <w:rsid w:val="0070146C"/>
    <w:rsid w:val="007019C4"/>
    <w:rsid w:val="00701A11"/>
    <w:rsid w:val="00701E63"/>
    <w:rsid w:val="007021F2"/>
    <w:rsid w:val="00702268"/>
    <w:rsid w:val="00702517"/>
    <w:rsid w:val="007028CE"/>
    <w:rsid w:val="00702D79"/>
    <w:rsid w:val="00702F6F"/>
    <w:rsid w:val="0070356E"/>
    <w:rsid w:val="007035B5"/>
    <w:rsid w:val="0070376A"/>
    <w:rsid w:val="00703D8B"/>
    <w:rsid w:val="00704416"/>
    <w:rsid w:val="007045A9"/>
    <w:rsid w:val="00705882"/>
    <w:rsid w:val="0070608A"/>
    <w:rsid w:val="00706266"/>
    <w:rsid w:val="00706CD9"/>
    <w:rsid w:val="00706D89"/>
    <w:rsid w:val="00706E58"/>
    <w:rsid w:val="007070A5"/>
    <w:rsid w:val="00707954"/>
    <w:rsid w:val="00707B41"/>
    <w:rsid w:val="00707E11"/>
    <w:rsid w:val="0071032C"/>
    <w:rsid w:val="00710763"/>
    <w:rsid w:val="00711528"/>
    <w:rsid w:val="00711B4F"/>
    <w:rsid w:val="00711BD6"/>
    <w:rsid w:val="007121AB"/>
    <w:rsid w:val="007122EB"/>
    <w:rsid w:val="007123A6"/>
    <w:rsid w:val="007125A0"/>
    <w:rsid w:val="00712F1F"/>
    <w:rsid w:val="0071329B"/>
    <w:rsid w:val="007136C1"/>
    <w:rsid w:val="00713930"/>
    <w:rsid w:val="00713DBE"/>
    <w:rsid w:val="00713E23"/>
    <w:rsid w:val="007145C2"/>
    <w:rsid w:val="00714B3F"/>
    <w:rsid w:val="00714C6B"/>
    <w:rsid w:val="00714EA8"/>
    <w:rsid w:val="00715385"/>
    <w:rsid w:val="007153BB"/>
    <w:rsid w:val="00715472"/>
    <w:rsid w:val="00715B99"/>
    <w:rsid w:val="00715BEB"/>
    <w:rsid w:val="00716156"/>
    <w:rsid w:val="00716797"/>
    <w:rsid w:val="0071679C"/>
    <w:rsid w:val="007168C3"/>
    <w:rsid w:val="00717044"/>
    <w:rsid w:val="00717181"/>
    <w:rsid w:val="00717749"/>
    <w:rsid w:val="00717CF5"/>
    <w:rsid w:val="007201AF"/>
    <w:rsid w:val="00720A8B"/>
    <w:rsid w:val="00720BC3"/>
    <w:rsid w:val="00720F35"/>
    <w:rsid w:val="00721018"/>
    <w:rsid w:val="00721031"/>
    <w:rsid w:val="007212C2"/>
    <w:rsid w:val="00721914"/>
    <w:rsid w:val="007221C0"/>
    <w:rsid w:val="007227FB"/>
    <w:rsid w:val="00723297"/>
    <w:rsid w:val="0072410C"/>
    <w:rsid w:val="00724131"/>
    <w:rsid w:val="00724254"/>
    <w:rsid w:val="0072460D"/>
    <w:rsid w:val="0072469D"/>
    <w:rsid w:val="00724E79"/>
    <w:rsid w:val="00724EB3"/>
    <w:rsid w:val="00724FD5"/>
    <w:rsid w:val="007254B7"/>
    <w:rsid w:val="00725CDD"/>
    <w:rsid w:val="007261A9"/>
    <w:rsid w:val="00726C3C"/>
    <w:rsid w:val="00727030"/>
    <w:rsid w:val="007275EC"/>
    <w:rsid w:val="007277FF"/>
    <w:rsid w:val="0072791F"/>
    <w:rsid w:val="00727E8C"/>
    <w:rsid w:val="00727FE4"/>
    <w:rsid w:val="00730355"/>
    <w:rsid w:val="007303DE"/>
    <w:rsid w:val="00730A79"/>
    <w:rsid w:val="00730B56"/>
    <w:rsid w:val="00731085"/>
    <w:rsid w:val="00731160"/>
    <w:rsid w:val="007312DD"/>
    <w:rsid w:val="0073133E"/>
    <w:rsid w:val="00731478"/>
    <w:rsid w:val="0073194C"/>
    <w:rsid w:val="00731D27"/>
    <w:rsid w:val="00732033"/>
    <w:rsid w:val="0073237F"/>
    <w:rsid w:val="00732632"/>
    <w:rsid w:val="007328B8"/>
    <w:rsid w:val="007329C8"/>
    <w:rsid w:val="00732FC2"/>
    <w:rsid w:val="00733422"/>
    <w:rsid w:val="00733674"/>
    <w:rsid w:val="00733B7B"/>
    <w:rsid w:val="00733D90"/>
    <w:rsid w:val="0073456E"/>
    <w:rsid w:val="00734613"/>
    <w:rsid w:val="007349FE"/>
    <w:rsid w:val="00734B11"/>
    <w:rsid w:val="00734FF3"/>
    <w:rsid w:val="0073532A"/>
    <w:rsid w:val="00735A1C"/>
    <w:rsid w:val="00735B0D"/>
    <w:rsid w:val="007362EB"/>
    <w:rsid w:val="007367D6"/>
    <w:rsid w:val="00736989"/>
    <w:rsid w:val="00737069"/>
    <w:rsid w:val="007378F3"/>
    <w:rsid w:val="00737C74"/>
    <w:rsid w:val="00737F7E"/>
    <w:rsid w:val="00740231"/>
    <w:rsid w:val="007406A0"/>
    <w:rsid w:val="00740A1C"/>
    <w:rsid w:val="00740A25"/>
    <w:rsid w:val="00740ABD"/>
    <w:rsid w:val="007411E4"/>
    <w:rsid w:val="0074131E"/>
    <w:rsid w:val="0074138D"/>
    <w:rsid w:val="007418F6"/>
    <w:rsid w:val="00741AE5"/>
    <w:rsid w:val="00741DE9"/>
    <w:rsid w:val="00741E6B"/>
    <w:rsid w:val="00742010"/>
    <w:rsid w:val="007422C0"/>
    <w:rsid w:val="007425F9"/>
    <w:rsid w:val="00742831"/>
    <w:rsid w:val="00742ED8"/>
    <w:rsid w:val="00743F1F"/>
    <w:rsid w:val="00743F3F"/>
    <w:rsid w:val="007441B8"/>
    <w:rsid w:val="007445D0"/>
    <w:rsid w:val="007447D9"/>
    <w:rsid w:val="00744F63"/>
    <w:rsid w:val="0074523A"/>
    <w:rsid w:val="0074524D"/>
    <w:rsid w:val="00745996"/>
    <w:rsid w:val="00745CA6"/>
    <w:rsid w:val="0074600C"/>
    <w:rsid w:val="007462A0"/>
    <w:rsid w:val="00746C60"/>
    <w:rsid w:val="00746EDD"/>
    <w:rsid w:val="00747013"/>
    <w:rsid w:val="00747066"/>
    <w:rsid w:val="007475DC"/>
    <w:rsid w:val="00747B74"/>
    <w:rsid w:val="0075078C"/>
    <w:rsid w:val="007512B0"/>
    <w:rsid w:val="0075191C"/>
    <w:rsid w:val="00751E55"/>
    <w:rsid w:val="00751F32"/>
    <w:rsid w:val="007526E3"/>
    <w:rsid w:val="007532CF"/>
    <w:rsid w:val="007532D2"/>
    <w:rsid w:val="00753600"/>
    <w:rsid w:val="00753706"/>
    <w:rsid w:val="00753E2F"/>
    <w:rsid w:val="00753EBB"/>
    <w:rsid w:val="0075411F"/>
    <w:rsid w:val="007541A5"/>
    <w:rsid w:val="007544B9"/>
    <w:rsid w:val="00754B6F"/>
    <w:rsid w:val="00754F38"/>
    <w:rsid w:val="0075510B"/>
    <w:rsid w:val="00755208"/>
    <w:rsid w:val="00755692"/>
    <w:rsid w:val="00755A9F"/>
    <w:rsid w:val="0075670A"/>
    <w:rsid w:val="00756E24"/>
    <w:rsid w:val="0075711A"/>
    <w:rsid w:val="007573FA"/>
    <w:rsid w:val="007579BB"/>
    <w:rsid w:val="00757BB8"/>
    <w:rsid w:val="00757C22"/>
    <w:rsid w:val="00757EE6"/>
    <w:rsid w:val="00760E80"/>
    <w:rsid w:val="0076136F"/>
    <w:rsid w:val="007616BD"/>
    <w:rsid w:val="007618C9"/>
    <w:rsid w:val="00761980"/>
    <w:rsid w:val="00761E1C"/>
    <w:rsid w:val="007627E3"/>
    <w:rsid w:val="00762A9F"/>
    <w:rsid w:val="00762C66"/>
    <w:rsid w:val="00762EDF"/>
    <w:rsid w:val="0076329B"/>
    <w:rsid w:val="00763952"/>
    <w:rsid w:val="007639AF"/>
    <w:rsid w:val="00763CE3"/>
    <w:rsid w:val="007644A4"/>
    <w:rsid w:val="007649AD"/>
    <w:rsid w:val="007652FC"/>
    <w:rsid w:val="00765D1C"/>
    <w:rsid w:val="0076710D"/>
    <w:rsid w:val="007700BE"/>
    <w:rsid w:val="007701B0"/>
    <w:rsid w:val="00770DCC"/>
    <w:rsid w:val="007713AB"/>
    <w:rsid w:val="00771516"/>
    <w:rsid w:val="00771997"/>
    <w:rsid w:val="00771DB2"/>
    <w:rsid w:val="00771EA3"/>
    <w:rsid w:val="007720B5"/>
    <w:rsid w:val="00772286"/>
    <w:rsid w:val="0077245F"/>
    <w:rsid w:val="007725F1"/>
    <w:rsid w:val="007726B0"/>
    <w:rsid w:val="00773540"/>
    <w:rsid w:val="007738E3"/>
    <w:rsid w:val="00773BAA"/>
    <w:rsid w:val="00774CE0"/>
    <w:rsid w:val="00774E23"/>
    <w:rsid w:val="00774F4A"/>
    <w:rsid w:val="00774FD1"/>
    <w:rsid w:val="00775CC7"/>
    <w:rsid w:val="00775E8C"/>
    <w:rsid w:val="00776739"/>
    <w:rsid w:val="00776BFD"/>
    <w:rsid w:val="00776C15"/>
    <w:rsid w:val="00776D7D"/>
    <w:rsid w:val="0077716D"/>
    <w:rsid w:val="00777324"/>
    <w:rsid w:val="00777F4A"/>
    <w:rsid w:val="0078010F"/>
    <w:rsid w:val="0078013F"/>
    <w:rsid w:val="007813AF"/>
    <w:rsid w:val="0078147F"/>
    <w:rsid w:val="007815CE"/>
    <w:rsid w:val="00781A69"/>
    <w:rsid w:val="00781A97"/>
    <w:rsid w:val="00781AA9"/>
    <w:rsid w:val="00781DBC"/>
    <w:rsid w:val="00781F9D"/>
    <w:rsid w:val="0078219D"/>
    <w:rsid w:val="0078254B"/>
    <w:rsid w:val="007826C4"/>
    <w:rsid w:val="007826FA"/>
    <w:rsid w:val="0078275C"/>
    <w:rsid w:val="00782995"/>
    <w:rsid w:val="00782BBF"/>
    <w:rsid w:val="00783451"/>
    <w:rsid w:val="007840A9"/>
    <w:rsid w:val="007841A1"/>
    <w:rsid w:val="00785660"/>
    <w:rsid w:val="00785DBF"/>
    <w:rsid w:val="00785E42"/>
    <w:rsid w:val="0078636B"/>
    <w:rsid w:val="007866EB"/>
    <w:rsid w:val="007868C6"/>
    <w:rsid w:val="00786F14"/>
    <w:rsid w:val="00786F8C"/>
    <w:rsid w:val="00787A96"/>
    <w:rsid w:val="00787E94"/>
    <w:rsid w:val="007903E9"/>
    <w:rsid w:val="0079044F"/>
    <w:rsid w:val="007904F9"/>
    <w:rsid w:val="00790E7B"/>
    <w:rsid w:val="007910C8"/>
    <w:rsid w:val="00791CC3"/>
    <w:rsid w:val="00791CF6"/>
    <w:rsid w:val="00791EBB"/>
    <w:rsid w:val="007920AD"/>
    <w:rsid w:val="007920B2"/>
    <w:rsid w:val="00792DFB"/>
    <w:rsid w:val="00794112"/>
    <w:rsid w:val="0079454A"/>
    <w:rsid w:val="0079457C"/>
    <w:rsid w:val="00794DAD"/>
    <w:rsid w:val="00794ECC"/>
    <w:rsid w:val="0079506E"/>
    <w:rsid w:val="00795502"/>
    <w:rsid w:val="00795599"/>
    <w:rsid w:val="007960B7"/>
    <w:rsid w:val="007961BA"/>
    <w:rsid w:val="00796A23"/>
    <w:rsid w:val="00796D33"/>
    <w:rsid w:val="00796D9C"/>
    <w:rsid w:val="00796F12"/>
    <w:rsid w:val="0079711D"/>
    <w:rsid w:val="0079798B"/>
    <w:rsid w:val="00797ECE"/>
    <w:rsid w:val="007A0597"/>
    <w:rsid w:val="007A0891"/>
    <w:rsid w:val="007A10E7"/>
    <w:rsid w:val="007A1280"/>
    <w:rsid w:val="007A1746"/>
    <w:rsid w:val="007A1898"/>
    <w:rsid w:val="007A244E"/>
    <w:rsid w:val="007A2469"/>
    <w:rsid w:val="007A2592"/>
    <w:rsid w:val="007A2739"/>
    <w:rsid w:val="007A2A37"/>
    <w:rsid w:val="007A3359"/>
    <w:rsid w:val="007A34B5"/>
    <w:rsid w:val="007A3652"/>
    <w:rsid w:val="007A3806"/>
    <w:rsid w:val="007A3BDC"/>
    <w:rsid w:val="007A4217"/>
    <w:rsid w:val="007A432C"/>
    <w:rsid w:val="007A45E0"/>
    <w:rsid w:val="007A4F9C"/>
    <w:rsid w:val="007A5315"/>
    <w:rsid w:val="007A5CD5"/>
    <w:rsid w:val="007A5CF9"/>
    <w:rsid w:val="007A5DCE"/>
    <w:rsid w:val="007A5F47"/>
    <w:rsid w:val="007A627A"/>
    <w:rsid w:val="007A6379"/>
    <w:rsid w:val="007A6BDD"/>
    <w:rsid w:val="007A6D08"/>
    <w:rsid w:val="007A6EC6"/>
    <w:rsid w:val="007A7363"/>
    <w:rsid w:val="007A7726"/>
    <w:rsid w:val="007A7864"/>
    <w:rsid w:val="007A7AD1"/>
    <w:rsid w:val="007A7FD7"/>
    <w:rsid w:val="007B0BFD"/>
    <w:rsid w:val="007B0F2A"/>
    <w:rsid w:val="007B197C"/>
    <w:rsid w:val="007B1BE5"/>
    <w:rsid w:val="007B1CDD"/>
    <w:rsid w:val="007B1DFB"/>
    <w:rsid w:val="007B20E1"/>
    <w:rsid w:val="007B2140"/>
    <w:rsid w:val="007B239B"/>
    <w:rsid w:val="007B241C"/>
    <w:rsid w:val="007B24E7"/>
    <w:rsid w:val="007B2937"/>
    <w:rsid w:val="007B2AC6"/>
    <w:rsid w:val="007B3AB4"/>
    <w:rsid w:val="007B3D9E"/>
    <w:rsid w:val="007B3FA2"/>
    <w:rsid w:val="007B457E"/>
    <w:rsid w:val="007B4612"/>
    <w:rsid w:val="007B497E"/>
    <w:rsid w:val="007B4A52"/>
    <w:rsid w:val="007B4C95"/>
    <w:rsid w:val="007B4EB7"/>
    <w:rsid w:val="007B526E"/>
    <w:rsid w:val="007B5298"/>
    <w:rsid w:val="007B52E9"/>
    <w:rsid w:val="007B52FE"/>
    <w:rsid w:val="007B5700"/>
    <w:rsid w:val="007B5853"/>
    <w:rsid w:val="007B6571"/>
    <w:rsid w:val="007B6DBE"/>
    <w:rsid w:val="007B7155"/>
    <w:rsid w:val="007B752D"/>
    <w:rsid w:val="007B7A9C"/>
    <w:rsid w:val="007B7C29"/>
    <w:rsid w:val="007C02EB"/>
    <w:rsid w:val="007C0731"/>
    <w:rsid w:val="007C0900"/>
    <w:rsid w:val="007C0DEC"/>
    <w:rsid w:val="007C0FF4"/>
    <w:rsid w:val="007C1189"/>
    <w:rsid w:val="007C1313"/>
    <w:rsid w:val="007C176A"/>
    <w:rsid w:val="007C18D4"/>
    <w:rsid w:val="007C1ADD"/>
    <w:rsid w:val="007C1CED"/>
    <w:rsid w:val="007C209F"/>
    <w:rsid w:val="007C211E"/>
    <w:rsid w:val="007C2B67"/>
    <w:rsid w:val="007C38AC"/>
    <w:rsid w:val="007C42E1"/>
    <w:rsid w:val="007C4DC9"/>
    <w:rsid w:val="007C571D"/>
    <w:rsid w:val="007C5DE8"/>
    <w:rsid w:val="007C70A5"/>
    <w:rsid w:val="007C7605"/>
    <w:rsid w:val="007C77B7"/>
    <w:rsid w:val="007C7BFC"/>
    <w:rsid w:val="007D07C1"/>
    <w:rsid w:val="007D09A5"/>
    <w:rsid w:val="007D1EC1"/>
    <w:rsid w:val="007D2149"/>
    <w:rsid w:val="007D2278"/>
    <w:rsid w:val="007D24B8"/>
    <w:rsid w:val="007D2AA2"/>
    <w:rsid w:val="007D2E03"/>
    <w:rsid w:val="007D3435"/>
    <w:rsid w:val="007D344D"/>
    <w:rsid w:val="007D3924"/>
    <w:rsid w:val="007D3996"/>
    <w:rsid w:val="007D471B"/>
    <w:rsid w:val="007D4CB7"/>
    <w:rsid w:val="007D4EAB"/>
    <w:rsid w:val="007D559B"/>
    <w:rsid w:val="007D5A49"/>
    <w:rsid w:val="007D61CB"/>
    <w:rsid w:val="007D6439"/>
    <w:rsid w:val="007D72FC"/>
    <w:rsid w:val="007D763E"/>
    <w:rsid w:val="007D775A"/>
    <w:rsid w:val="007D7868"/>
    <w:rsid w:val="007D7B44"/>
    <w:rsid w:val="007E04AB"/>
    <w:rsid w:val="007E07A8"/>
    <w:rsid w:val="007E1855"/>
    <w:rsid w:val="007E18B3"/>
    <w:rsid w:val="007E18D7"/>
    <w:rsid w:val="007E1BF3"/>
    <w:rsid w:val="007E1EB2"/>
    <w:rsid w:val="007E261C"/>
    <w:rsid w:val="007E2754"/>
    <w:rsid w:val="007E27A5"/>
    <w:rsid w:val="007E29BF"/>
    <w:rsid w:val="007E2C5C"/>
    <w:rsid w:val="007E348F"/>
    <w:rsid w:val="007E3637"/>
    <w:rsid w:val="007E392E"/>
    <w:rsid w:val="007E3A5F"/>
    <w:rsid w:val="007E40BF"/>
    <w:rsid w:val="007E427C"/>
    <w:rsid w:val="007E42DC"/>
    <w:rsid w:val="007E4558"/>
    <w:rsid w:val="007E456E"/>
    <w:rsid w:val="007E47C4"/>
    <w:rsid w:val="007E4A38"/>
    <w:rsid w:val="007E4BA8"/>
    <w:rsid w:val="007E586F"/>
    <w:rsid w:val="007E5BDB"/>
    <w:rsid w:val="007E5C11"/>
    <w:rsid w:val="007E5C1D"/>
    <w:rsid w:val="007E63F8"/>
    <w:rsid w:val="007E7791"/>
    <w:rsid w:val="007E77F8"/>
    <w:rsid w:val="007E78CD"/>
    <w:rsid w:val="007E78D5"/>
    <w:rsid w:val="007F15FD"/>
    <w:rsid w:val="007F1EB7"/>
    <w:rsid w:val="007F2DC2"/>
    <w:rsid w:val="007F2E54"/>
    <w:rsid w:val="007F2EE1"/>
    <w:rsid w:val="007F3668"/>
    <w:rsid w:val="007F36C3"/>
    <w:rsid w:val="007F37A5"/>
    <w:rsid w:val="007F4328"/>
    <w:rsid w:val="007F4763"/>
    <w:rsid w:val="007F4A17"/>
    <w:rsid w:val="007F4AA0"/>
    <w:rsid w:val="007F4ECD"/>
    <w:rsid w:val="007F54D5"/>
    <w:rsid w:val="007F5781"/>
    <w:rsid w:val="007F5DD5"/>
    <w:rsid w:val="007F5FF6"/>
    <w:rsid w:val="007F6136"/>
    <w:rsid w:val="007F61C2"/>
    <w:rsid w:val="007F6270"/>
    <w:rsid w:val="007F68A1"/>
    <w:rsid w:val="007F69CE"/>
    <w:rsid w:val="007F6B4D"/>
    <w:rsid w:val="007F765A"/>
    <w:rsid w:val="007F77C0"/>
    <w:rsid w:val="007F7BAD"/>
    <w:rsid w:val="007F7C47"/>
    <w:rsid w:val="00800399"/>
    <w:rsid w:val="00800409"/>
    <w:rsid w:val="00800606"/>
    <w:rsid w:val="008006BA"/>
    <w:rsid w:val="00800819"/>
    <w:rsid w:val="0080093B"/>
    <w:rsid w:val="0080094F"/>
    <w:rsid w:val="00801085"/>
    <w:rsid w:val="0080113C"/>
    <w:rsid w:val="00801490"/>
    <w:rsid w:val="0080177C"/>
    <w:rsid w:val="008018A9"/>
    <w:rsid w:val="00801CDB"/>
    <w:rsid w:val="008029E0"/>
    <w:rsid w:val="00802C59"/>
    <w:rsid w:val="0080337F"/>
    <w:rsid w:val="0080381C"/>
    <w:rsid w:val="008039A5"/>
    <w:rsid w:val="008039AE"/>
    <w:rsid w:val="008043F9"/>
    <w:rsid w:val="008047C6"/>
    <w:rsid w:val="00804A42"/>
    <w:rsid w:val="00804E4F"/>
    <w:rsid w:val="00804EFF"/>
    <w:rsid w:val="00804FC2"/>
    <w:rsid w:val="008053CA"/>
    <w:rsid w:val="008058C9"/>
    <w:rsid w:val="00805A08"/>
    <w:rsid w:val="00805CE5"/>
    <w:rsid w:val="00805DC9"/>
    <w:rsid w:val="00806015"/>
    <w:rsid w:val="0080664B"/>
    <w:rsid w:val="00806B09"/>
    <w:rsid w:val="00806C84"/>
    <w:rsid w:val="0080706B"/>
    <w:rsid w:val="008071B2"/>
    <w:rsid w:val="00807276"/>
    <w:rsid w:val="00807424"/>
    <w:rsid w:val="00810518"/>
    <w:rsid w:val="00810D3A"/>
    <w:rsid w:val="0081144B"/>
    <w:rsid w:val="0081150E"/>
    <w:rsid w:val="008119BB"/>
    <w:rsid w:val="00812936"/>
    <w:rsid w:val="00812B2C"/>
    <w:rsid w:val="00813356"/>
    <w:rsid w:val="00813CCD"/>
    <w:rsid w:val="00813CEE"/>
    <w:rsid w:val="00813D7D"/>
    <w:rsid w:val="0081428D"/>
    <w:rsid w:val="0081508F"/>
    <w:rsid w:val="0081550D"/>
    <w:rsid w:val="008159BA"/>
    <w:rsid w:val="00815D41"/>
    <w:rsid w:val="00816435"/>
    <w:rsid w:val="008173FE"/>
    <w:rsid w:val="0081767A"/>
    <w:rsid w:val="00817D86"/>
    <w:rsid w:val="0082020E"/>
    <w:rsid w:val="0082022C"/>
    <w:rsid w:val="00820661"/>
    <w:rsid w:val="008207EC"/>
    <w:rsid w:val="00820AEC"/>
    <w:rsid w:val="008213C7"/>
    <w:rsid w:val="00821527"/>
    <w:rsid w:val="0082178A"/>
    <w:rsid w:val="0082193E"/>
    <w:rsid w:val="00821E51"/>
    <w:rsid w:val="00821EB3"/>
    <w:rsid w:val="00821F2E"/>
    <w:rsid w:val="008221D7"/>
    <w:rsid w:val="00822A22"/>
    <w:rsid w:val="00822FC2"/>
    <w:rsid w:val="0082308F"/>
    <w:rsid w:val="00823535"/>
    <w:rsid w:val="0082362E"/>
    <w:rsid w:val="008239AE"/>
    <w:rsid w:val="00823A24"/>
    <w:rsid w:val="00823ECA"/>
    <w:rsid w:val="0082405A"/>
    <w:rsid w:val="008241F7"/>
    <w:rsid w:val="00824886"/>
    <w:rsid w:val="00824979"/>
    <w:rsid w:val="008249FE"/>
    <w:rsid w:val="00824B34"/>
    <w:rsid w:val="00824B9D"/>
    <w:rsid w:val="00824C09"/>
    <w:rsid w:val="00824CB6"/>
    <w:rsid w:val="00825059"/>
    <w:rsid w:val="008254B2"/>
    <w:rsid w:val="00825743"/>
    <w:rsid w:val="008257DD"/>
    <w:rsid w:val="0082618F"/>
    <w:rsid w:val="00826336"/>
    <w:rsid w:val="00826409"/>
    <w:rsid w:val="00826696"/>
    <w:rsid w:val="008266D5"/>
    <w:rsid w:val="00826701"/>
    <w:rsid w:val="00827137"/>
    <w:rsid w:val="00827B36"/>
    <w:rsid w:val="00830A28"/>
    <w:rsid w:val="0083106C"/>
    <w:rsid w:val="008311A9"/>
    <w:rsid w:val="008318EA"/>
    <w:rsid w:val="00831B5F"/>
    <w:rsid w:val="00832034"/>
    <w:rsid w:val="00832405"/>
    <w:rsid w:val="00832656"/>
    <w:rsid w:val="008326E4"/>
    <w:rsid w:val="00832968"/>
    <w:rsid w:val="00832B17"/>
    <w:rsid w:val="00832F32"/>
    <w:rsid w:val="00833AEC"/>
    <w:rsid w:val="00834043"/>
    <w:rsid w:val="0083411F"/>
    <w:rsid w:val="008350BA"/>
    <w:rsid w:val="00835331"/>
    <w:rsid w:val="00835565"/>
    <w:rsid w:val="008357DD"/>
    <w:rsid w:val="00835C8B"/>
    <w:rsid w:val="00835ED4"/>
    <w:rsid w:val="008368F5"/>
    <w:rsid w:val="00836958"/>
    <w:rsid w:val="00836E55"/>
    <w:rsid w:val="0083712A"/>
    <w:rsid w:val="00837869"/>
    <w:rsid w:val="00840A08"/>
    <w:rsid w:val="00840A5A"/>
    <w:rsid w:val="00840DD2"/>
    <w:rsid w:val="00840EB5"/>
    <w:rsid w:val="00840EF4"/>
    <w:rsid w:val="008412A2"/>
    <w:rsid w:val="00841307"/>
    <w:rsid w:val="0084160C"/>
    <w:rsid w:val="00842251"/>
    <w:rsid w:val="00842362"/>
    <w:rsid w:val="00842570"/>
    <w:rsid w:val="00842E3B"/>
    <w:rsid w:val="0084349F"/>
    <w:rsid w:val="00843720"/>
    <w:rsid w:val="00843826"/>
    <w:rsid w:val="00843887"/>
    <w:rsid w:val="00843B5A"/>
    <w:rsid w:val="00843E0B"/>
    <w:rsid w:val="0084451E"/>
    <w:rsid w:val="0084496A"/>
    <w:rsid w:val="00844BE7"/>
    <w:rsid w:val="00845377"/>
    <w:rsid w:val="00845AE1"/>
    <w:rsid w:val="00845C9C"/>
    <w:rsid w:val="00845D31"/>
    <w:rsid w:val="00845D61"/>
    <w:rsid w:val="00845EB8"/>
    <w:rsid w:val="0084695A"/>
    <w:rsid w:val="008476EA"/>
    <w:rsid w:val="00847BE0"/>
    <w:rsid w:val="00850020"/>
    <w:rsid w:val="00850935"/>
    <w:rsid w:val="00850CD4"/>
    <w:rsid w:val="00850FD5"/>
    <w:rsid w:val="0085118C"/>
    <w:rsid w:val="008511A9"/>
    <w:rsid w:val="00851910"/>
    <w:rsid w:val="00851B3F"/>
    <w:rsid w:val="00851B7C"/>
    <w:rsid w:val="00851C22"/>
    <w:rsid w:val="008520C6"/>
    <w:rsid w:val="00852181"/>
    <w:rsid w:val="008523A0"/>
    <w:rsid w:val="0085299E"/>
    <w:rsid w:val="00852EB1"/>
    <w:rsid w:val="008530BA"/>
    <w:rsid w:val="00853571"/>
    <w:rsid w:val="00853915"/>
    <w:rsid w:val="00853F47"/>
    <w:rsid w:val="008540C7"/>
    <w:rsid w:val="00854317"/>
    <w:rsid w:val="00854B95"/>
    <w:rsid w:val="00854E09"/>
    <w:rsid w:val="00855084"/>
    <w:rsid w:val="00855327"/>
    <w:rsid w:val="0085550E"/>
    <w:rsid w:val="00857266"/>
    <w:rsid w:val="0085729F"/>
    <w:rsid w:val="00857480"/>
    <w:rsid w:val="008577BB"/>
    <w:rsid w:val="008578F8"/>
    <w:rsid w:val="00857D5C"/>
    <w:rsid w:val="00857D67"/>
    <w:rsid w:val="00857F8B"/>
    <w:rsid w:val="008601DA"/>
    <w:rsid w:val="00860295"/>
    <w:rsid w:val="00860357"/>
    <w:rsid w:val="00860620"/>
    <w:rsid w:val="0086087D"/>
    <w:rsid w:val="00860A37"/>
    <w:rsid w:val="00860C02"/>
    <w:rsid w:val="00860E0A"/>
    <w:rsid w:val="008616B7"/>
    <w:rsid w:val="00861C04"/>
    <w:rsid w:val="008620BF"/>
    <w:rsid w:val="00862A1B"/>
    <w:rsid w:val="00862B4C"/>
    <w:rsid w:val="008635C5"/>
    <w:rsid w:val="0086363F"/>
    <w:rsid w:val="00863757"/>
    <w:rsid w:val="008637CD"/>
    <w:rsid w:val="00864028"/>
    <w:rsid w:val="00864125"/>
    <w:rsid w:val="008641C1"/>
    <w:rsid w:val="008641F9"/>
    <w:rsid w:val="008642CC"/>
    <w:rsid w:val="00864898"/>
    <w:rsid w:val="00864CFA"/>
    <w:rsid w:val="00864DAC"/>
    <w:rsid w:val="00864EED"/>
    <w:rsid w:val="0086524C"/>
    <w:rsid w:val="008652A3"/>
    <w:rsid w:val="00865458"/>
    <w:rsid w:val="008654AA"/>
    <w:rsid w:val="00865C54"/>
    <w:rsid w:val="00865D1C"/>
    <w:rsid w:val="00866614"/>
    <w:rsid w:val="00866A33"/>
    <w:rsid w:val="00866AE8"/>
    <w:rsid w:val="00866E2E"/>
    <w:rsid w:val="00866E51"/>
    <w:rsid w:val="00867217"/>
    <w:rsid w:val="00867400"/>
    <w:rsid w:val="0086749F"/>
    <w:rsid w:val="0086750E"/>
    <w:rsid w:val="00867A07"/>
    <w:rsid w:val="00867EEE"/>
    <w:rsid w:val="00867F04"/>
    <w:rsid w:val="0087010E"/>
    <w:rsid w:val="00870A45"/>
    <w:rsid w:val="00870BA3"/>
    <w:rsid w:val="008716A5"/>
    <w:rsid w:val="00871EC6"/>
    <w:rsid w:val="008723E0"/>
    <w:rsid w:val="00872C2F"/>
    <w:rsid w:val="00872ECB"/>
    <w:rsid w:val="008731C2"/>
    <w:rsid w:val="00873442"/>
    <w:rsid w:val="008735A4"/>
    <w:rsid w:val="00873989"/>
    <w:rsid w:val="0087414A"/>
    <w:rsid w:val="008745DA"/>
    <w:rsid w:val="00874AB0"/>
    <w:rsid w:val="00874EE4"/>
    <w:rsid w:val="00874EE7"/>
    <w:rsid w:val="008754B2"/>
    <w:rsid w:val="00875AA5"/>
    <w:rsid w:val="00875B08"/>
    <w:rsid w:val="00875E92"/>
    <w:rsid w:val="0087700B"/>
    <w:rsid w:val="0087702F"/>
    <w:rsid w:val="00877129"/>
    <w:rsid w:val="00877A78"/>
    <w:rsid w:val="00877E24"/>
    <w:rsid w:val="00880149"/>
    <w:rsid w:val="0088030F"/>
    <w:rsid w:val="008804A4"/>
    <w:rsid w:val="008804FC"/>
    <w:rsid w:val="0088084B"/>
    <w:rsid w:val="008809FB"/>
    <w:rsid w:val="00880AB2"/>
    <w:rsid w:val="00881054"/>
    <w:rsid w:val="0088138F"/>
    <w:rsid w:val="0088162D"/>
    <w:rsid w:val="0088222D"/>
    <w:rsid w:val="0088237F"/>
    <w:rsid w:val="0088242A"/>
    <w:rsid w:val="00882755"/>
    <w:rsid w:val="00883363"/>
    <w:rsid w:val="0088353B"/>
    <w:rsid w:val="00883B86"/>
    <w:rsid w:val="0088405F"/>
    <w:rsid w:val="0088424A"/>
    <w:rsid w:val="0088435A"/>
    <w:rsid w:val="0088461F"/>
    <w:rsid w:val="00884B6D"/>
    <w:rsid w:val="00884B85"/>
    <w:rsid w:val="00885189"/>
    <w:rsid w:val="00885270"/>
    <w:rsid w:val="008852AC"/>
    <w:rsid w:val="00885A76"/>
    <w:rsid w:val="00885ED9"/>
    <w:rsid w:val="008865AC"/>
    <w:rsid w:val="00886B39"/>
    <w:rsid w:val="008877B1"/>
    <w:rsid w:val="00887DFA"/>
    <w:rsid w:val="0089023A"/>
    <w:rsid w:val="00891578"/>
    <w:rsid w:val="00891DFC"/>
    <w:rsid w:val="00892E93"/>
    <w:rsid w:val="008930A1"/>
    <w:rsid w:val="0089367B"/>
    <w:rsid w:val="008937B9"/>
    <w:rsid w:val="00893CE3"/>
    <w:rsid w:val="0089450B"/>
    <w:rsid w:val="008959E2"/>
    <w:rsid w:val="00895BAE"/>
    <w:rsid w:val="00895D53"/>
    <w:rsid w:val="008962F5"/>
    <w:rsid w:val="008963FE"/>
    <w:rsid w:val="00896438"/>
    <w:rsid w:val="00896712"/>
    <w:rsid w:val="008968B0"/>
    <w:rsid w:val="008969FA"/>
    <w:rsid w:val="008978FD"/>
    <w:rsid w:val="00897B51"/>
    <w:rsid w:val="008A004F"/>
    <w:rsid w:val="008A00CE"/>
    <w:rsid w:val="008A0483"/>
    <w:rsid w:val="008A079D"/>
    <w:rsid w:val="008A127D"/>
    <w:rsid w:val="008A1490"/>
    <w:rsid w:val="008A16F0"/>
    <w:rsid w:val="008A17DF"/>
    <w:rsid w:val="008A1C49"/>
    <w:rsid w:val="008A1DB8"/>
    <w:rsid w:val="008A2538"/>
    <w:rsid w:val="008A2B09"/>
    <w:rsid w:val="008A33BF"/>
    <w:rsid w:val="008A347F"/>
    <w:rsid w:val="008A383C"/>
    <w:rsid w:val="008A3ACE"/>
    <w:rsid w:val="008A3D1A"/>
    <w:rsid w:val="008A3D6A"/>
    <w:rsid w:val="008A43C4"/>
    <w:rsid w:val="008A44B5"/>
    <w:rsid w:val="008A4611"/>
    <w:rsid w:val="008A4689"/>
    <w:rsid w:val="008A47DC"/>
    <w:rsid w:val="008A4A57"/>
    <w:rsid w:val="008A4F6D"/>
    <w:rsid w:val="008A4FBB"/>
    <w:rsid w:val="008A52B9"/>
    <w:rsid w:val="008A54E3"/>
    <w:rsid w:val="008A5527"/>
    <w:rsid w:val="008A6DF6"/>
    <w:rsid w:val="008A7939"/>
    <w:rsid w:val="008A7AAC"/>
    <w:rsid w:val="008A7E1D"/>
    <w:rsid w:val="008A7E64"/>
    <w:rsid w:val="008B0461"/>
    <w:rsid w:val="008B0624"/>
    <w:rsid w:val="008B09C2"/>
    <w:rsid w:val="008B0BBD"/>
    <w:rsid w:val="008B0EBE"/>
    <w:rsid w:val="008B0F3D"/>
    <w:rsid w:val="008B11C0"/>
    <w:rsid w:val="008B1521"/>
    <w:rsid w:val="008B190E"/>
    <w:rsid w:val="008B1A42"/>
    <w:rsid w:val="008B1CF3"/>
    <w:rsid w:val="008B1D53"/>
    <w:rsid w:val="008B2371"/>
    <w:rsid w:val="008B27CE"/>
    <w:rsid w:val="008B2931"/>
    <w:rsid w:val="008B2951"/>
    <w:rsid w:val="008B3BAD"/>
    <w:rsid w:val="008B41EC"/>
    <w:rsid w:val="008B43AD"/>
    <w:rsid w:val="008B4625"/>
    <w:rsid w:val="008B4AD1"/>
    <w:rsid w:val="008B4BBA"/>
    <w:rsid w:val="008B529E"/>
    <w:rsid w:val="008B5759"/>
    <w:rsid w:val="008B5E6A"/>
    <w:rsid w:val="008B5FCE"/>
    <w:rsid w:val="008B6324"/>
    <w:rsid w:val="008B6553"/>
    <w:rsid w:val="008B6936"/>
    <w:rsid w:val="008B6B13"/>
    <w:rsid w:val="008B733F"/>
    <w:rsid w:val="008B734F"/>
    <w:rsid w:val="008B792F"/>
    <w:rsid w:val="008B7BDC"/>
    <w:rsid w:val="008B7BE8"/>
    <w:rsid w:val="008B7C76"/>
    <w:rsid w:val="008C0AF1"/>
    <w:rsid w:val="008C10BA"/>
    <w:rsid w:val="008C172A"/>
    <w:rsid w:val="008C1AA5"/>
    <w:rsid w:val="008C1CE2"/>
    <w:rsid w:val="008C2A9E"/>
    <w:rsid w:val="008C2AEC"/>
    <w:rsid w:val="008C2B57"/>
    <w:rsid w:val="008C3075"/>
    <w:rsid w:val="008C3547"/>
    <w:rsid w:val="008C384D"/>
    <w:rsid w:val="008C4131"/>
    <w:rsid w:val="008C4869"/>
    <w:rsid w:val="008C4AD3"/>
    <w:rsid w:val="008C4D0B"/>
    <w:rsid w:val="008C5381"/>
    <w:rsid w:val="008C55E9"/>
    <w:rsid w:val="008C5691"/>
    <w:rsid w:val="008C5838"/>
    <w:rsid w:val="008C596B"/>
    <w:rsid w:val="008C5A22"/>
    <w:rsid w:val="008C5C71"/>
    <w:rsid w:val="008C68DA"/>
    <w:rsid w:val="008C7065"/>
    <w:rsid w:val="008C7180"/>
    <w:rsid w:val="008C7564"/>
    <w:rsid w:val="008C75DE"/>
    <w:rsid w:val="008C7B47"/>
    <w:rsid w:val="008C7E1B"/>
    <w:rsid w:val="008D02D8"/>
    <w:rsid w:val="008D127E"/>
    <w:rsid w:val="008D197C"/>
    <w:rsid w:val="008D1F37"/>
    <w:rsid w:val="008D1F87"/>
    <w:rsid w:val="008D205B"/>
    <w:rsid w:val="008D24BE"/>
    <w:rsid w:val="008D24D6"/>
    <w:rsid w:val="008D2D1E"/>
    <w:rsid w:val="008D2D50"/>
    <w:rsid w:val="008D2EBC"/>
    <w:rsid w:val="008D3785"/>
    <w:rsid w:val="008D3BAE"/>
    <w:rsid w:val="008D4A48"/>
    <w:rsid w:val="008D4D2A"/>
    <w:rsid w:val="008D4F54"/>
    <w:rsid w:val="008D520B"/>
    <w:rsid w:val="008D52BA"/>
    <w:rsid w:val="008D52FE"/>
    <w:rsid w:val="008D5EB5"/>
    <w:rsid w:val="008D61DC"/>
    <w:rsid w:val="008D6689"/>
    <w:rsid w:val="008D6EE4"/>
    <w:rsid w:val="008D767F"/>
    <w:rsid w:val="008D7A19"/>
    <w:rsid w:val="008E0A38"/>
    <w:rsid w:val="008E0B98"/>
    <w:rsid w:val="008E0C2B"/>
    <w:rsid w:val="008E1779"/>
    <w:rsid w:val="008E1B9D"/>
    <w:rsid w:val="008E1BA2"/>
    <w:rsid w:val="008E1BEA"/>
    <w:rsid w:val="008E1F3E"/>
    <w:rsid w:val="008E2152"/>
    <w:rsid w:val="008E22D1"/>
    <w:rsid w:val="008E373C"/>
    <w:rsid w:val="008E3BAF"/>
    <w:rsid w:val="008E3E28"/>
    <w:rsid w:val="008E42E9"/>
    <w:rsid w:val="008E4574"/>
    <w:rsid w:val="008E46C5"/>
    <w:rsid w:val="008E4E73"/>
    <w:rsid w:val="008E4F22"/>
    <w:rsid w:val="008E5067"/>
    <w:rsid w:val="008E5340"/>
    <w:rsid w:val="008E5F25"/>
    <w:rsid w:val="008E60F0"/>
    <w:rsid w:val="008E652A"/>
    <w:rsid w:val="008E73D6"/>
    <w:rsid w:val="008E7FFB"/>
    <w:rsid w:val="008F019F"/>
    <w:rsid w:val="008F0315"/>
    <w:rsid w:val="008F11BF"/>
    <w:rsid w:val="008F13F2"/>
    <w:rsid w:val="008F1AD2"/>
    <w:rsid w:val="008F1E69"/>
    <w:rsid w:val="008F1FDE"/>
    <w:rsid w:val="008F212B"/>
    <w:rsid w:val="008F2944"/>
    <w:rsid w:val="008F2B4D"/>
    <w:rsid w:val="008F3398"/>
    <w:rsid w:val="008F33B6"/>
    <w:rsid w:val="008F3941"/>
    <w:rsid w:val="008F3CD3"/>
    <w:rsid w:val="008F3F61"/>
    <w:rsid w:val="008F50B4"/>
    <w:rsid w:val="008F50C8"/>
    <w:rsid w:val="008F62A7"/>
    <w:rsid w:val="008F6722"/>
    <w:rsid w:val="008F7989"/>
    <w:rsid w:val="008F7E19"/>
    <w:rsid w:val="00900230"/>
    <w:rsid w:val="00900483"/>
    <w:rsid w:val="00900B0F"/>
    <w:rsid w:val="00900DF6"/>
    <w:rsid w:val="00901DFF"/>
    <w:rsid w:val="00901FDC"/>
    <w:rsid w:val="00902658"/>
    <w:rsid w:val="00902851"/>
    <w:rsid w:val="00902D6D"/>
    <w:rsid w:val="00902EF6"/>
    <w:rsid w:val="0090323E"/>
    <w:rsid w:val="009033AC"/>
    <w:rsid w:val="009034DA"/>
    <w:rsid w:val="00903C9B"/>
    <w:rsid w:val="00904712"/>
    <w:rsid w:val="00904782"/>
    <w:rsid w:val="00904D60"/>
    <w:rsid w:val="00905010"/>
    <w:rsid w:val="00905F62"/>
    <w:rsid w:val="00905FB7"/>
    <w:rsid w:val="009064CD"/>
    <w:rsid w:val="009072E0"/>
    <w:rsid w:val="00907ABF"/>
    <w:rsid w:val="00910149"/>
    <w:rsid w:val="009106E6"/>
    <w:rsid w:val="00910CC2"/>
    <w:rsid w:val="00911106"/>
    <w:rsid w:val="009111B4"/>
    <w:rsid w:val="0091133E"/>
    <w:rsid w:val="00911700"/>
    <w:rsid w:val="00911E19"/>
    <w:rsid w:val="00912148"/>
    <w:rsid w:val="00912316"/>
    <w:rsid w:val="0091241A"/>
    <w:rsid w:val="00912765"/>
    <w:rsid w:val="009127B2"/>
    <w:rsid w:val="00912952"/>
    <w:rsid w:val="00912B0A"/>
    <w:rsid w:val="00913120"/>
    <w:rsid w:val="0091331A"/>
    <w:rsid w:val="0091334E"/>
    <w:rsid w:val="0091376D"/>
    <w:rsid w:val="009141CF"/>
    <w:rsid w:val="00914317"/>
    <w:rsid w:val="00914698"/>
    <w:rsid w:val="009146FC"/>
    <w:rsid w:val="009147F1"/>
    <w:rsid w:val="00914872"/>
    <w:rsid w:val="009148FD"/>
    <w:rsid w:val="00914A34"/>
    <w:rsid w:val="00915282"/>
    <w:rsid w:val="00915449"/>
    <w:rsid w:val="009159F6"/>
    <w:rsid w:val="00915ACE"/>
    <w:rsid w:val="00915B65"/>
    <w:rsid w:val="0091624E"/>
    <w:rsid w:val="0091683B"/>
    <w:rsid w:val="0091788E"/>
    <w:rsid w:val="009179D6"/>
    <w:rsid w:val="00917FF2"/>
    <w:rsid w:val="0092016F"/>
    <w:rsid w:val="009201BB"/>
    <w:rsid w:val="0092074B"/>
    <w:rsid w:val="00920AC3"/>
    <w:rsid w:val="0092112C"/>
    <w:rsid w:val="0092156C"/>
    <w:rsid w:val="00921AAC"/>
    <w:rsid w:val="00921E31"/>
    <w:rsid w:val="00921F0B"/>
    <w:rsid w:val="009222B7"/>
    <w:rsid w:val="00922336"/>
    <w:rsid w:val="009225E3"/>
    <w:rsid w:val="009228DC"/>
    <w:rsid w:val="00922A28"/>
    <w:rsid w:val="00922F3D"/>
    <w:rsid w:val="00923254"/>
    <w:rsid w:val="009232B0"/>
    <w:rsid w:val="009242F1"/>
    <w:rsid w:val="00924460"/>
    <w:rsid w:val="009246B2"/>
    <w:rsid w:val="00924F0E"/>
    <w:rsid w:val="0092506C"/>
    <w:rsid w:val="009251AC"/>
    <w:rsid w:val="009254BC"/>
    <w:rsid w:val="00925710"/>
    <w:rsid w:val="00925877"/>
    <w:rsid w:val="00925948"/>
    <w:rsid w:val="00925B6B"/>
    <w:rsid w:val="0092613A"/>
    <w:rsid w:val="009267D1"/>
    <w:rsid w:val="00926F7C"/>
    <w:rsid w:val="0092761C"/>
    <w:rsid w:val="00927679"/>
    <w:rsid w:val="009279D0"/>
    <w:rsid w:val="009300C0"/>
    <w:rsid w:val="009301E6"/>
    <w:rsid w:val="009305E5"/>
    <w:rsid w:val="00930747"/>
    <w:rsid w:val="00930AE1"/>
    <w:rsid w:val="00930C3C"/>
    <w:rsid w:val="009312FD"/>
    <w:rsid w:val="00931B5C"/>
    <w:rsid w:val="00931C82"/>
    <w:rsid w:val="00931E20"/>
    <w:rsid w:val="009329EE"/>
    <w:rsid w:val="00932BF4"/>
    <w:rsid w:val="00932D41"/>
    <w:rsid w:val="00933316"/>
    <w:rsid w:val="00933953"/>
    <w:rsid w:val="009343D6"/>
    <w:rsid w:val="009343F8"/>
    <w:rsid w:val="009345E0"/>
    <w:rsid w:val="0093462E"/>
    <w:rsid w:val="00934B33"/>
    <w:rsid w:val="00935062"/>
    <w:rsid w:val="009350E3"/>
    <w:rsid w:val="009351AB"/>
    <w:rsid w:val="0093590E"/>
    <w:rsid w:val="00936D08"/>
    <w:rsid w:val="009377BA"/>
    <w:rsid w:val="00937E07"/>
    <w:rsid w:val="0094004A"/>
    <w:rsid w:val="00940289"/>
    <w:rsid w:val="009403C7"/>
    <w:rsid w:val="009406C6"/>
    <w:rsid w:val="009409DD"/>
    <w:rsid w:val="00940A47"/>
    <w:rsid w:val="00940B4D"/>
    <w:rsid w:val="00941139"/>
    <w:rsid w:val="0094136A"/>
    <w:rsid w:val="00941605"/>
    <w:rsid w:val="0094177C"/>
    <w:rsid w:val="00941B50"/>
    <w:rsid w:val="00941BC8"/>
    <w:rsid w:val="00941D51"/>
    <w:rsid w:val="009428F5"/>
    <w:rsid w:val="0094293F"/>
    <w:rsid w:val="00942AB6"/>
    <w:rsid w:val="00942C80"/>
    <w:rsid w:val="00943053"/>
    <w:rsid w:val="00943AF9"/>
    <w:rsid w:val="00943F1D"/>
    <w:rsid w:val="00944593"/>
    <w:rsid w:val="0094476D"/>
    <w:rsid w:val="00944D5C"/>
    <w:rsid w:val="009458E7"/>
    <w:rsid w:val="0094598E"/>
    <w:rsid w:val="00945CEB"/>
    <w:rsid w:val="00945DD9"/>
    <w:rsid w:val="00945F9A"/>
    <w:rsid w:val="009462C6"/>
    <w:rsid w:val="0094634B"/>
    <w:rsid w:val="009467F4"/>
    <w:rsid w:val="009468A7"/>
    <w:rsid w:val="0094691A"/>
    <w:rsid w:val="00946D5D"/>
    <w:rsid w:val="00947701"/>
    <w:rsid w:val="00947B03"/>
    <w:rsid w:val="00947C6D"/>
    <w:rsid w:val="0095068F"/>
    <w:rsid w:val="00950AB5"/>
    <w:rsid w:val="00950B07"/>
    <w:rsid w:val="00950DE6"/>
    <w:rsid w:val="00950E5D"/>
    <w:rsid w:val="009511F1"/>
    <w:rsid w:val="009512B0"/>
    <w:rsid w:val="009518FA"/>
    <w:rsid w:val="00951CE9"/>
    <w:rsid w:val="00951D92"/>
    <w:rsid w:val="009521CB"/>
    <w:rsid w:val="009522D4"/>
    <w:rsid w:val="00952D97"/>
    <w:rsid w:val="009536E3"/>
    <w:rsid w:val="00953731"/>
    <w:rsid w:val="009538DD"/>
    <w:rsid w:val="00953DF7"/>
    <w:rsid w:val="00953EE3"/>
    <w:rsid w:val="00954AE9"/>
    <w:rsid w:val="00954E59"/>
    <w:rsid w:val="00955021"/>
    <w:rsid w:val="00955082"/>
    <w:rsid w:val="009552A9"/>
    <w:rsid w:val="00955E97"/>
    <w:rsid w:val="00956825"/>
    <w:rsid w:val="0095685A"/>
    <w:rsid w:val="0095788D"/>
    <w:rsid w:val="00957A51"/>
    <w:rsid w:val="00960174"/>
    <w:rsid w:val="009601BB"/>
    <w:rsid w:val="00960308"/>
    <w:rsid w:val="009604F9"/>
    <w:rsid w:val="00960758"/>
    <w:rsid w:val="00960DD1"/>
    <w:rsid w:val="00961602"/>
    <w:rsid w:val="00961EC9"/>
    <w:rsid w:val="0096234E"/>
    <w:rsid w:val="00962820"/>
    <w:rsid w:val="00962FB5"/>
    <w:rsid w:val="0096316C"/>
    <w:rsid w:val="009635FB"/>
    <w:rsid w:val="009639CB"/>
    <w:rsid w:val="0096421A"/>
    <w:rsid w:val="009645C7"/>
    <w:rsid w:val="00964BA6"/>
    <w:rsid w:val="0096533D"/>
    <w:rsid w:val="00965E9F"/>
    <w:rsid w:val="00966A92"/>
    <w:rsid w:val="00967840"/>
    <w:rsid w:val="009678EC"/>
    <w:rsid w:val="009679B8"/>
    <w:rsid w:val="00967C67"/>
    <w:rsid w:val="00967F5D"/>
    <w:rsid w:val="0097063C"/>
    <w:rsid w:val="009708F7"/>
    <w:rsid w:val="00970CD4"/>
    <w:rsid w:val="00970F60"/>
    <w:rsid w:val="00971626"/>
    <w:rsid w:val="00971B90"/>
    <w:rsid w:val="00971F35"/>
    <w:rsid w:val="0097274E"/>
    <w:rsid w:val="009730E1"/>
    <w:rsid w:val="009733FD"/>
    <w:rsid w:val="00974292"/>
    <w:rsid w:val="00974B47"/>
    <w:rsid w:val="009756B5"/>
    <w:rsid w:val="00975A20"/>
    <w:rsid w:val="00975BE7"/>
    <w:rsid w:val="009761AE"/>
    <w:rsid w:val="009762A6"/>
    <w:rsid w:val="00976C46"/>
    <w:rsid w:val="00976FC9"/>
    <w:rsid w:val="009771E4"/>
    <w:rsid w:val="00977654"/>
    <w:rsid w:val="00977B73"/>
    <w:rsid w:val="00980032"/>
    <w:rsid w:val="00980A17"/>
    <w:rsid w:val="00980BB1"/>
    <w:rsid w:val="00980F81"/>
    <w:rsid w:val="00981189"/>
    <w:rsid w:val="009819A3"/>
    <w:rsid w:val="00981E90"/>
    <w:rsid w:val="00981F42"/>
    <w:rsid w:val="009821ED"/>
    <w:rsid w:val="009822A6"/>
    <w:rsid w:val="00982896"/>
    <w:rsid w:val="009831A7"/>
    <w:rsid w:val="00983E12"/>
    <w:rsid w:val="00983E1F"/>
    <w:rsid w:val="00983E60"/>
    <w:rsid w:val="00984451"/>
    <w:rsid w:val="0098527E"/>
    <w:rsid w:val="00985606"/>
    <w:rsid w:val="00985920"/>
    <w:rsid w:val="009859FC"/>
    <w:rsid w:val="00985C25"/>
    <w:rsid w:val="00985D47"/>
    <w:rsid w:val="00986651"/>
    <w:rsid w:val="0098671B"/>
    <w:rsid w:val="00986893"/>
    <w:rsid w:val="00987362"/>
    <w:rsid w:val="0099009C"/>
    <w:rsid w:val="00990571"/>
    <w:rsid w:val="00991022"/>
    <w:rsid w:val="00991527"/>
    <w:rsid w:val="009915D1"/>
    <w:rsid w:val="0099184D"/>
    <w:rsid w:val="0099203D"/>
    <w:rsid w:val="00992100"/>
    <w:rsid w:val="009921A4"/>
    <w:rsid w:val="009923DD"/>
    <w:rsid w:val="009927C2"/>
    <w:rsid w:val="00992B98"/>
    <w:rsid w:val="00992CB5"/>
    <w:rsid w:val="0099368E"/>
    <w:rsid w:val="0099372F"/>
    <w:rsid w:val="00993746"/>
    <w:rsid w:val="009938B9"/>
    <w:rsid w:val="0099545E"/>
    <w:rsid w:val="00995889"/>
    <w:rsid w:val="009961B0"/>
    <w:rsid w:val="00996312"/>
    <w:rsid w:val="0099638E"/>
    <w:rsid w:val="0099642B"/>
    <w:rsid w:val="00996B7E"/>
    <w:rsid w:val="009970BA"/>
    <w:rsid w:val="009974D2"/>
    <w:rsid w:val="00997ABE"/>
    <w:rsid w:val="00997E39"/>
    <w:rsid w:val="00997E5F"/>
    <w:rsid w:val="009A017B"/>
    <w:rsid w:val="009A02AD"/>
    <w:rsid w:val="009A0461"/>
    <w:rsid w:val="009A0507"/>
    <w:rsid w:val="009A0C71"/>
    <w:rsid w:val="009A0E10"/>
    <w:rsid w:val="009A0FF8"/>
    <w:rsid w:val="009A1397"/>
    <w:rsid w:val="009A2118"/>
    <w:rsid w:val="009A2217"/>
    <w:rsid w:val="009A274A"/>
    <w:rsid w:val="009A2D45"/>
    <w:rsid w:val="009A3522"/>
    <w:rsid w:val="009A39AE"/>
    <w:rsid w:val="009A3CA5"/>
    <w:rsid w:val="009A426A"/>
    <w:rsid w:val="009A44C9"/>
    <w:rsid w:val="009A4720"/>
    <w:rsid w:val="009A47A7"/>
    <w:rsid w:val="009A4DFC"/>
    <w:rsid w:val="009A4FCB"/>
    <w:rsid w:val="009A5237"/>
    <w:rsid w:val="009A550A"/>
    <w:rsid w:val="009A59CA"/>
    <w:rsid w:val="009A63B5"/>
    <w:rsid w:val="009A67FE"/>
    <w:rsid w:val="009A6B42"/>
    <w:rsid w:val="009A6BC5"/>
    <w:rsid w:val="009A6CBA"/>
    <w:rsid w:val="009A77C0"/>
    <w:rsid w:val="009A79C0"/>
    <w:rsid w:val="009A7D13"/>
    <w:rsid w:val="009A7DC4"/>
    <w:rsid w:val="009A7FDA"/>
    <w:rsid w:val="009B004C"/>
    <w:rsid w:val="009B0058"/>
    <w:rsid w:val="009B00C0"/>
    <w:rsid w:val="009B0FD1"/>
    <w:rsid w:val="009B1B53"/>
    <w:rsid w:val="009B220D"/>
    <w:rsid w:val="009B2296"/>
    <w:rsid w:val="009B2B1C"/>
    <w:rsid w:val="009B3623"/>
    <w:rsid w:val="009B389D"/>
    <w:rsid w:val="009B3AC7"/>
    <w:rsid w:val="009B3C9E"/>
    <w:rsid w:val="009B3D2B"/>
    <w:rsid w:val="009B444F"/>
    <w:rsid w:val="009B449D"/>
    <w:rsid w:val="009B4501"/>
    <w:rsid w:val="009B450C"/>
    <w:rsid w:val="009B4A0F"/>
    <w:rsid w:val="009B4A65"/>
    <w:rsid w:val="009B4E5E"/>
    <w:rsid w:val="009B5090"/>
    <w:rsid w:val="009B533A"/>
    <w:rsid w:val="009B5563"/>
    <w:rsid w:val="009B5697"/>
    <w:rsid w:val="009B5FEE"/>
    <w:rsid w:val="009B6206"/>
    <w:rsid w:val="009B63D4"/>
    <w:rsid w:val="009B6688"/>
    <w:rsid w:val="009B6B0B"/>
    <w:rsid w:val="009B6B89"/>
    <w:rsid w:val="009B701D"/>
    <w:rsid w:val="009B726F"/>
    <w:rsid w:val="009B74B3"/>
    <w:rsid w:val="009B780D"/>
    <w:rsid w:val="009B7BF6"/>
    <w:rsid w:val="009B7DE0"/>
    <w:rsid w:val="009B7E39"/>
    <w:rsid w:val="009C0367"/>
    <w:rsid w:val="009C0506"/>
    <w:rsid w:val="009C0CA2"/>
    <w:rsid w:val="009C0E23"/>
    <w:rsid w:val="009C1A26"/>
    <w:rsid w:val="009C1DF0"/>
    <w:rsid w:val="009C20AC"/>
    <w:rsid w:val="009C259C"/>
    <w:rsid w:val="009C2782"/>
    <w:rsid w:val="009C2D15"/>
    <w:rsid w:val="009C2E7D"/>
    <w:rsid w:val="009C3232"/>
    <w:rsid w:val="009C3734"/>
    <w:rsid w:val="009C373B"/>
    <w:rsid w:val="009C3A26"/>
    <w:rsid w:val="009C452E"/>
    <w:rsid w:val="009C484F"/>
    <w:rsid w:val="009C4876"/>
    <w:rsid w:val="009C4BEF"/>
    <w:rsid w:val="009C4C9F"/>
    <w:rsid w:val="009C5087"/>
    <w:rsid w:val="009C551B"/>
    <w:rsid w:val="009C5779"/>
    <w:rsid w:val="009C755B"/>
    <w:rsid w:val="009C779A"/>
    <w:rsid w:val="009C77CA"/>
    <w:rsid w:val="009C796D"/>
    <w:rsid w:val="009D048A"/>
    <w:rsid w:val="009D04C4"/>
    <w:rsid w:val="009D08E2"/>
    <w:rsid w:val="009D0ED6"/>
    <w:rsid w:val="009D1806"/>
    <w:rsid w:val="009D2184"/>
    <w:rsid w:val="009D2885"/>
    <w:rsid w:val="009D294C"/>
    <w:rsid w:val="009D2BD3"/>
    <w:rsid w:val="009D2BD6"/>
    <w:rsid w:val="009D2EC5"/>
    <w:rsid w:val="009D3382"/>
    <w:rsid w:val="009D343C"/>
    <w:rsid w:val="009D3C4D"/>
    <w:rsid w:val="009D45C4"/>
    <w:rsid w:val="009D4B9A"/>
    <w:rsid w:val="009D4EA6"/>
    <w:rsid w:val="009D509E"/>
    <w:rsid w:val="009D5249"/>
    <w:rsid w:val="009D5930"/>
    <w:rsid w:val="009D5BFB"/>
    <w:rsid w:val="009D5EE5"/>
    <w:rsid w:val="009D6391"/>
    <w:rsid w:val="009D64A7"/>
    <w:rsid w:val="009D74AF"/>
    <w:rsid w:val="009D7BAE"/>
    <w:rsid w:val="009E01F9"/>
    <w:rsid w:val="009E02E1"/>
    <w:rsid w:val="009E0675"/>
    <w:rsid w:val="009E1250"/>
    <w:rsid w:val="009E1345"/>
    <w:rsid w:val="009E137A"/>
    <w:rsid w:val="009E14F8"/>
    <w:rsid w:val="009E19DA"/>
    <w:rsid w:val="009E1B12"/>
    <w:rsid w:val="009E1CE1"/>
    <w:rsid w:val="009E1D67"/>
    <w:rsid w:val="009E1DCA"/>
    <w:rsid w:val="009E1F52"/>
    <w:rsid w:val="009E255C"/>
    <w:rsid w:val="009E25A3"/>
    <w:rsid w:val="009E289D"/>
    <w:rsid w:val="009E3177"/>
    <w:rsid w:val="009E34FE"/>
    <w:rsid w:val="009E3B3A"/>
    <w:rsid w:val="009E48EC"/>
    <w:rsid w:val="009E5066"/>
    <w:rsid w:val="009E5842"/>
    <w:rsid w:val="009E597D"/>
    <w:rsid w:val="009E5AC5"/>
    <w:rsid w:val="009E5CD9"/>
    <w:rsid w:val="009E5DAE"/>
    <w:rsid w:val="009E66CD"/>
    <w:rsid w:val="009E6ABB"/>
    <w:rsid w:val="009E6C36"/>
    <w:rsid w:val="009E6E1A"/>
    <w:rsid w:val="009E7423"/>
    <w:rsid w:val="009E7B3D"/>
    <w:rsid w:val="009E7F7F"/>
    <w:rsid w:val="009E7F91"/>
    <w:rsid w:val="009F00F4"/>
    <w:rsid w:val="009F0139"/>
    <w:rsid w:val="009F02C9"/>
    <w:rsid w:val="009F0934"/>
    <w:rsid w:val="009F1542"/>
    <w:rsid w:val="009F1A6A"/>
    <w:rsid w:val="009F1D73"/>
    <w:rsid w:val="009F1FC4"/>
    <w:rsid w:val="009F20A3"/>
    <w:rsid w:val="009F21B8"/>
    <w:rsid w:val="009F25FD"/>
    <w:rsid w:val="009F2D29"/>
    <w:rsid w:val="009F33BB"/>
    <w:rsid w:val="009F3742"/>
    <w:rsid w:val="009F3938"/>
    <w:rsid w:val="009F39C4"/>
    <w:rsid w:val="009F3ACC"/>
    <w:rsid w:val="009F429C"/>
    <w:rsid w:val="009F43F1"/>
    <w:rsid w:val="009F47A1"/>
    <w:rsid w:val="009F5486"/>
    <w:rsid w:val="009F578C"/>
    <w:rsid w:val="009F5B22"/>
    <w:rsid w:val="009F683C"/>
    <w:rsid w:val="009F6BD0"/>
    <w:rsid w:val="009F77B3"/>
    <w:rsid w:val="009F7C22"/>
    <w:rsid w:val="009F7F5A"/>
    <w:rsid w:val="00A00433"/>
    <w:rsid w:val="00A0106E"/>
    <w:rsid w:val="00A0116E"/>
    <w:rsid w:val="00A01495"/>
    <w:rsid w:val="00A01834"/>
    <w:rsid w:val="00A018A5"/>
    <w:rsid w:val="00A01D4B"/>
    <w:rsid w:val="00A01DD8"/>
    <w:rsid w:val="00A024EC"/>
    <w:rsid w:val="00A0261E"/>
    <w:rsid w:val="00A02D8F"/>
    <w:rsid w:val="00A02F39"/>
    <w:rsid w:val="00A031F7"/>
    <w:rsid w:val="00A0343E"/>
    <w:rsid w:val="00A036B5"/>
    <w:rsid w:val="00A04346"/>
    <w:rsid w:val="00A04D79"/>
    <w:rsid w:val="00A04EA4"/>
    <w:rsid w:val="00A05271"/>
    <w:rsid w:val="00A0543C"/>
    <w:rsid w:val="00A05A01"/>
    <w:rsid w:val="00A0682C"/>
    <w:rsid w:val="00A076CD"/>
    <w:rsid w:val="00A07949"/>
    <w:rsid w:val="00A104BC"/>
    <w:rsid w:val="00A10CA8"/>
    <w:rsid w:val="00A10DC9"/>
    <w:rsid w:val="00A1110B"/>
    <w:rsid w:val="00A11204"/>
    <w:rsid w:val="00A116F2"/>
    <w:rsid w:val="00A11BA5"/>
    <w:rsid w:val="00A11D52"/>
    <w:rsid w:val="00A11D9A"/>
    <w:rsid w:val="00A126EE"/>
    <w:rsid w:val="00A1292E"/>
    <w:rsid w:val="00A12A2A"/>
    <w:rsid w:val="00A12E2F"/>
    <w:rsid w:val="00A1389B"/>
    <w:rsid w:val="00A13DB2"/>
    <w:rsid w:val="00A1450C"/>
    <w:rsid w:val="00A14782"/>
    <w:rsid w:val="00A14B49"/>
    <w:rsid w:val="00A157CF"/>
    <w:rsid w:val="00A160FC"/>
    <w:rsid w:val="00A162CD"/>
    <w:rsid w:val="00A165A8"/>
    <w:rsid w:val="00A16938"/>
    <w:rsid w:val="00A16DA2"/>
    <w:rsid w:val="00A16EF0"/>
    <w:rsid w:val="00A1706F"/>
    <w:rsid w:val="00A17449"/>
    <w:rsid w:val="00A20790"/>
    <w:rsid w:val="00A2084C"/>
    <w:rsid w:val="00A20A7E"/>
    <w:rsid w:val="00A20AD2"/>
    <w:rsid w:val="00A20AFE"/>
    <w:rsid w:val="00A20C31"/>
    <w:rsid w:val="00A21134"/>
    <w:rsid w:val="00A211CA"/>
    <w:rsid w:val="00A21257"/>
    <w:rsid w:val="00A21ADF"/>
    <w:rsid w:val="00A21E64"/>
    <w:rsid w:val="00A22067"/>
    <w:rsid w:val="00A221F9"/>
    <w:rsid w:val="00A22598"/>
    <w:rsid w:val="00A230D3"/>
    <w:rsid w:val="00A236DE"/>
    <w:rsid w:val="00A237BE"/>
    <w:rsid w:val="00A240E9"/>
    <w:rsid w:val="00A247A4"/>
    <w:rsid w:val="00A24912"/>
    <w:rsid w:val="00A249F9"/>
    <w:rsid w:val="00A24BAC"/>
    <w:rsid w:val="00A24DDF"/>
    <w:rsid w:val="00A25773"/>
    <w:rsid w:val="00A2578E"/>
    <w:rsid w:val="00A25E57"/>
    <w:rsid w:val="00A26BEC"/>
    <w:rsid w:val="00A26C02"/>
    <w:rsid w:val="00A2711A"/>
    <w:rsid w:val="00A27130"/>
    <w:rsid w:val="00A27E05"/>
    <w:rsid w:val="00A306CC"/>
    <w:rsid w:val="00A3099C"/>
    <w:rsid w:val="00A30ABE"/>
    <w:rsid w:val="00A31102"/>
    <w:rsid w:val="00A3134B"/>
    <w:rsid w:val="00A31469"/>
    <w:rsid w:val="00A31B5F"/>
    <w:rsid w:val="00A32745"/>
    <w:rsid w:val="00A32928"/>
    <w:rsid w:val="00A33221"/>
    <w:rsid w:val="00A333F0"/>
    <w:rsid w:val="00A33570"/>
    <w:rsid w:val="00A33865"/>
    <w:rsid w:val="00A33A37"/>
    <w:rsid w:val="00A33AB5"/>
    <w:rsid w:val="00A33B41"/>
    <w:rsid w:val="00A33BF5"/>
    <w:rsid w:val="00A342D1"/>
    <w:rsid w:val="00A34392"/>
    <w:rsid w:val="00A3465E"/>
    <w:rsid w:val="00A34762"/>
    <w:rsid w:val="00A34DC1"/>
    <w:rsid w:val="00A34E15"/>
    <w:rsid w:val="00A34F8E"/>
    <w:rsid w:val="00A35B3E"/>
    <w:rsid w:val="00A35E95"/>
    <w:rsid w:val="00A35EF4"/>
    <w:rsid w:val="00A3608E"/>
    <w:rsid w:val="00A37674"/>
    <w:rsid w:val="00A37B6C"/>
    <w:rsid w:val="00A37E0D"/>
    <w:rsid w:val="00A37ED0"/>
    <w:rsid w:val="00A4005A"/>
    <w:rsid w:val="00A4018C"/>
    <w:rsid w:val="00A402D8"/>
    <w:rsid w:val="00A40F9B"/>
    <w:rsid w:val="00A417AD"/>
    <w:rsid w:val="00A418D0"/>
    <w:rsid w:val="00A4197C"/>
    <w:rsid w:val="00A41F8B"/>
    <w:rsid w:val="00A42462"/>
    <w:rsid w:val="00A4302D"/>
    <w:rsid w:val="00A43104"/>
    <w:rsid w:val="00A432DA"/>
    <w:rsid w:val="00A434AE"/>
    <w:rsid w:val="00A43513"/>
    <w:rsid w:val="00A43964"/>
    <w:rsid w:val="00A43A8B"/>
    <w:rsid w:val="00A43AA5"/>
    <w:rsid w:val="00A43C9E"/>
    <w:rsid w:val="00A43D70"/>
    <w:rsid w:val="00A43D95"/>
    <w:rsid w:val="00A443F6"/>
    <w:rsid w:val="00A44913"/>
    <w:rsid w:val="00A44A87"/>
    <w:rsid w:val="00A44BCC"/>
    <w:rsid w:val="00A44DFC"/>
    <w:rsid w:val="00A45CB5"/>
    <w:rsid w:val="00A4621D"/>
    <w:rsid w:val="00A4634E"/>
    <w:rsid w:val="00A465FE"/>
    <w:rsid w:val="00A4696B"/>
    <w:rsid w:val="00A46B68"/>
    <w:rsid w:val="00A47136"/>
    <w:rsid w:val="00A47AFD"/>
    <w:rsid w:val="00A47B72"/>
    <w:rsid w:val="00A47BAD"/>
    <w:rsid w:val="00A50182"/>
    <w:rsid w:val="00A50347"/>
    <w:rsid w:val="00A50381"/>
    <w:rsid w:val="00A50498"/>
    <w:rsid w:val="00A50855"/>
    <w:rsid w:val="00A50E20"/>
    <w:rsid w:val="00A51670"/>
    <w:rsid w:val="00A51710"/>
    <w:rsid w:val="00A51A94"/>
    <w:rsid w:val="00A5219D"/>
    <w:rsid w:val="00A523A4"/>
    <w:rsid w:val="00A523ED"/>
    <w:rsid w:val="00A52626"/>
    <w:rsid w:val="00A5287A"/>
    <w:rsid w:val="00A52A81"/>
    <w:rsid w:val="00A52C40"/>
    <w:rsid w:val="00A52E88"/>
    <w:rsid w:val="00A531A1"/>
    <w:rsid w:val="00A53B23"/>
    <w:rsid w:val="00A54407"/>
    <w:rsid w:val="00A54AED"/>
    <w:rsid w:val="00A55503"/>
    <w:rsid w:val="00A5588A"/>
    <w:rsid w:val="00A55BAD"/>
    <w:rsid w:val="00A55DDA"/>
    <w:rsid w:val="00A55FBF"/>
    <w:rsid w:val="00A5630F"/>
    <w:rsid w:val="00A56338"/>
    <w:rsid w:val="00A5689F"/>
    <w:rsid w:val="00A56DB6"/>
    <w:rsid w:val="00A56F5C"/>
    <w:rsid w:val="00A57223"/>
    <w:rsid w:val="00A576AC"/>
    <w:rsid w:val="00A603B6"/>
    <w:rsid w:val="00A607C2"/>
    <w:rsid w:val="00A60A34"/>
    <w:rsid w:val="00A60B4E"/>
    <w:rsid w:val="00A60B58"/>
    <w:rsid w:val="00A60DF8"/>
    <w:rsid w:val="00A61012"/>
    <w:rsid w:val="00A61158"/>
    <w:rsid w:val="00A611F1"/>
    <w:rsid w:val="00A61309"/>
    <w:rsid w:val="00A61C44"/>
    <w:rsid w:val="00A61CAA"/>
    <w:rsid w:val="00A6269D"/>
    <w:rsid w:val="00A626A8"/>
    <w:rsid w:val="00A629AB"/>
    <w:rsid w:val="00A62F55"/>
    <w:rsid w:val="00A63037"/>
    <w:rsid w:val="00A634A9"/>
    <w:rsid w:val="00A6366B"/>
    <w:rsid w:val="00A636EC"/>
    <w:rsid w:val="00A642AA"/>
    <w:rsid w:val="00A64707"/>
    <w:rsid w:val="00A64D5B"/>
    <w:rsid w:val="00A64F61"/>
    <w:rsid w:val="00A6534E"/>
    <w:rsid w:val="00A6569D"/>
    <w:rsid w:val="00A65E2C"/>
    <w:rsid w:val="00A66106"/>
    <w:rsid w:val="00A66287"/>
    <w:rsid w:val="00A663D2"/>
    <w:rsid w:val="00A67270"/>
    <w:rsid w:val="00A676A9"/>
    <w:rsid w:val="00A67D80"/>
    <w:rsid w:val="00A67ED7"/>
    <w:rsid w:val="00A7007C"/>
    <w:rsid w:val="00A70650"/>
    <w:rsid w:val="00A706C8"/>
    <w:rsid w:val="00A70D25"/>
    <w:rsid w:val="00A718D5"/>
    <w:rsid w:val="00A71CB4"/>
    <w:rsid w:val="00A71DE0"/>
    <w:rsid w:val="00A7211A"/>
    <w:rsid w:val="00A725D1"/>
    <w:rsid w:val="00A72640"/>
    <w:rsid w:val="00A731A4"/>
    <w:rsid w:val="00A73A8A"/>
    <w:rsid w:val="00A73EA6"/>
    <w:rsid w:val="00A74081"/>
    <w:rsid w:val="00A74428"/>
    <w:rsid w:val="00A74F7C"/>
    <w:rsid w:val="00A74FA3"/>
    <w:rsid w:val="00A752E8"/>
    <w:rsid w:val="00A768BD"/>
    <w:rsid w:val="00A76D62"/>
    <w:rsid w:val="00A76DD9"/>
    <w:rsid w:val="00A7705D"/>
    <w:rsid w:val="00A77A2F"/>
    <w:rsid w:val="00A80095"/>
    <w:rsid w:val="00A80378"/>
    <w:rsid w:val="00A806B3"/>
    <w:rsid w:val="00A80750"/>
    <w:rsid w:val="00A8084B"/>
    <w:rsid w:val="00A81137"/>
    <w:rsid w:val="00A813FE"/>
    <w:rsid w:val="00A81D0B"/>
    <w:rsid w:val="00A81E05"/>
    <w:rsid w:val="00A82285"/>
    <w:rsid w:val="00A828F4"/>
    <w:rsid w:val="00A832D6"/>
    <w:rsid w:val="00A83F7E"/>
    <w:rsid w:val="00A840A1"/>
    <w:rsid w:val="00A8473D"/>
    <w:rsid w:val="00A848C3"/>
    <w:rsid w:val="00A84C52"/>
    <w:rsid w:val="00A84DD7"/>
    <w:rsid w:val="00A8572D"/>
    <w:rsid w:val="00A857AA"/>
    <w:rsid w:val="00A85F35"/>
    <w:rsid w:val="00A86013"/>
    <w:rsid w:val="00A8604E"/>
    <w:rsid w:val="00A86630"/>
    <w:rsid w:val="00A867DF"/>
    <w:rsid w:val="00A86B89"/>
    <w:rsid w:val="00A87097"/>
    <w:rsid w:val="00A87145"/>
    <w:rsid w:val="00A874BD"/>
    <w:rsid w:val="00A8797F"/>
    <w:rsid w:val="00A87EF9"/>
    <w:rsid w:val="00A90830"/>
    <w:rsid w:val="00A9098B"/>
    <w:rsid w:val="00A90ECA"/>
    <w:rsid w:val="00A914B9"/>
    <w:rsid w:val="00A92179"/>
    <w:rsid w:val="00A92C1F"/>
    <w:rsid w:val="00A92D0E"/>
    <w:rsid w:val="00A92FDA"/>
    <w:rsid w:val="00A93E82"/>
    <w:rsid w:val="00A94603"/>
    <w:rsid w:val="00A95264"/>
    <w:rsid w:val="00A953F5"/>
    <w:rsid w:val="00A95BAC"/>
    <w:rsid w:val="00A95C2D"/>
    <w:rsid w:val="00A96395"/>
    <w:rsid w:val="00A967C3"/>
    <w:rsid w:val="00A9693B"/>
    <w:rsid w:val="00A96ADC"/>
    <w:rsid w:val="00A96FBE"/>
    <w:rsid w:val="00A972CD"/>
    <w:rsid w:val="00A9751F"/>
    <w:rsid w:val="00AA01A4"/>
    <w:rsid w:val="00AA01BB"/>
    <w:rsid w:val="00AA02C2"/>
    <w:rsid w:val="00AA0E5A"/>
    <w:rsid w:val="00AA0E99"/>
    <w:rsid w:val="00AA0F43"/>
    <w:rsid w:val="00AA129A"/>
    <w:rsid w:val="00AA1490"/>
    <w:rsid w:val="00AA1634"/>
    <w:rsid w:val="00AA18FA"/>
    <w:rsid w:val="00AA1C7B"/>
    <w:rsid w:val="00AA2328"/>
    <w:rsid w:val="00AA2378"/>
    <w:rsid w:val="00AA2432"/>
    <w:rsid w:val="00AA2714"/>
    <w:rsid w:val="00AA2912"/>
    <w:rsid w:val="00AA2E84"/>
    <w:rsid w:val="00AA372B"/>
    <w:rsid w:val="00AA38B6"/>
    <w:rsid w:val="00AA3AAE"/>
    <w:rsid w:val="00AA420C"/>
    <w:rsid w:val="00AA43C7"/>
    <w:rsid w:val="00AA48AE"/>
    <w:rsid w:val="00AA4B4E"/>
    <w:rsid w:val="00AA510B"/>
    <w:rsid w:val="00AA538E"/>
    <w:rsid w:val="00AA54C6"/>
    <w:rsid w:val="00AA57BB"/>
    <w:rsid w:val="00AA58AD"/>
    <w:rsid w:val="00AA5966"/>
    <w:rsid w:val="00AA59AD"/>
    <w:rsid w:val="00AA5E21"/>
    <w:rsid w:val="00AA6289"/>
    <w:rsid w:val="00AA64E3"/>
    <w:rsid w:val="00AA6674"/>
    <w:rsid w:val="00AA6B6A"/>
    <w:rsid w:val="00AA6C90"/>
    <w:rsid w:val="00AA6FAE"/>
    <w:rsid w:val="00AA7346"/>
    <w:rsid w:val="00AA74D6"/>
    <w:rsid w:val="00AA7782"/>
    <w:rsid w:val="00AA7CDC"/>
    <w:rsid w:val="00AB0A82"/>
    <w:rsid w:val="00AB10B9"/>
    <w:rsid w:val="00AB12A5"/>
    <w:rsid w:val="00AB1563"/>
    <w:rsid w:val="00AB170E"/>
    <w:rsid w:val="00AB19B0"/>
    <w:rsid w:val="00AB1A02"/>
    <w:rsid w:val="00AB20B3"/>
    <w:rsid w:val="00AB2557"/>
    <w:rsid w:val="00AB257D"/>
    <w:rsid w:val="00AB2834"/>
    <w:rsid w:val="00AB28C9"/>
    <w:rsid w:val="00AB2ED8"/>
    <w:rsid w:val="00AB36C3"/>
    <w:rsid w:val="00AB3CBB"/>
    <w:rsid w:val="00AB4967"/>
    <w:rsid w:val="00AB4A51"/>
    <w:rsid w:val="00AB4BE5"/>
    <w:rsid w:val="00AB4F27"/>
    <w:rsid w:val="00AB5232"/>
    <w:rsid w:val="00AB5A7A"/>
    <w:rsid w:val="00AB5B87"/>
    <w:rsid w:val="00AB5D3C"/>
    <w:rsid w:val="00AB6579"/>
    <w:rsid w:val="00AB65E8"/>
    <w:rsid w:val="00AB66B9"/>
    <w:rsid w:val="00AB7158"/>
    <w:rsid w:val="00AB71BA"/>
    <w:rsid w:val="00AB7BA1"/>
    <w:rsid w:val="00AB7BE8"/>
    <w:rsid w:val="00AB7FC9"/>
    <w:rsid w:val="00AC0691"/>
    <w:rsid w:val="00AC0B14"/>
    <w:rsid w:val="00AC14FB"/>
    <w:rsid w:val="00AC18DE"/>
    <w:rsid w:val="00AC1B52"/>
    <w:rsid w:val="00AC1D91"/>
    <w:rsid w:val="00AC1DF6"/>
    <w:rsid w:val="00AC2D49"/>
    <w:rsid w:val="00AC3225"/>
    <w:rsid w:val="00AC3761"/>
    <w:rsid w:val="00AC3926"/>
    <w:rsid w:val="00AC3FDE"/>
    <w:rsid w:val="00AC48BF"/>
    <w:rsid w:val="00AC4BA9"/>
    <w:rsid w:val="00AC4D3B"/>
    <w:rsid w:val="00AC516F"/>
    <w:rsid w:val="00AC5890"/>
    <w:rsid w:val="00AC62E7"/>
    <w:rsid w:val="00AC630D"/>
    <w:rsid w:val="00AC6BE7"/>
    <w:rsid w:val="00AC6BFE"/>
    <w:rsid w:val="00AC6CB3"/>
    <w:rsid w:val="00AC6F51"/>
    <w:rsid w:val="00AC7019"/>
    <w:rsid w:val="00AC709D"/>
    <w:rsid w:val="00AC73BC"/>
    <w:rsid w:val="00AC7B10"/>
    <w:rsid w:val="00AC7BF5"/>
    <w:rsid w:val="00AC7E96"/>
    <w:rsid w:val="00AD068D"/>
    <w:rsid w:val="00AD0854"/>
    <w:rsid w:val="00AD0AB1"/>
    <w:rsid w:val="00AD0C5B"/>
    <w:rsid w:val="00AD0C8B"/>
    <w:rsid w:val="00AD1065"/>
    <w:rsid w:val="00AD12C4"/>
    <w:rsid w:val="00AD1569"/>
    <w:rsid w:val="00AD16F9"/>
    <w:rsid w:val="00AD191C"/>
    <w:rsid w:val="00AD1BC8"/>
    <w:rsid w:val="00AD1E55"/>
    <w:rsid w:val="00AD1EF4"/>
    <w:rsid w:val="00AD26CE"/>
    <w:rsid w:val="00AD2B2A"/>
    <w:rsid w:val="00AD2C6B"/>
    <w:rsid w:val="00AD2F2A"/>
    <w:rsid w:val="00AD32A5"/>
    <w:rsid w:val="00AD3582"/>
    <w:rsid w:val="00AD3DA2"/>
    <w:rsid w:val="00AD43F7"/>
    <w:rsid w:val="00AD45A1"/>
    <w:rsid w:val="00AD4658"/>
    <w:rsid w:val="00AD4CA0"/>
    <w:rsid w:val="00AD4E48"/>
    <w:rsid w:val="00AD52F8"/>
    <w:rsid w:val="00AD5307"/>
    <w:rsid w:val="00AD541E"/>
    <w:rsid w:val="00AD5599"/>
    <w:rsid w:val="00AD5D1B"/>
    <w:rsid w:val="00AD5F3B"/>
    <w:rsid w:val="00AD62B2"/>
    <w:rsid w:val="00AD6C55"/>
    <w:rsid w:val="00AD724D"/>
    <w:rsid w:val="00AD73EF"/>
    <w:rsid w:val="00AD75A0"/>
    <w:rsid w:val="00AD7718"/>
    <w:rsid w:val="00AD77A8"/>
    <w:rsid w:val="00AD796B"/>
    <w:rsid w:val="00AD7A8C"/>
    <w:rsid w:val="00AE06C6"/>
    <w:rsid w:val="00AE0704"/>
    <w:rsid w:val="00AE097C"/>
    <w:rsid w:val="00AE0A4B"/>
    <w:rsid w:val="00AE1047"/>
    <w:rsid w:val="00AE115C"/>
    <w:rsid w:val="00AE1461"/>
    <w:rsid w:val="00AE2122"/>
    <w:rsid w:val="00AE33AA"/>
    <w:rsid w:val="00AE3504"/>
    <w:rsid w:val="00AE361B"/>
    <w:rsid w:val="00AE3710"/>
    <w:rsid w:val="00AE4448"/>
    <w:rsid w:val="00AE463B"/>
    <w:rsid w:val="00AE4803"/>
    <w:rsid w:val="00AE4939"/>
    <w:rsid w:val="00AE49A5"/>
    <w:rsid w:val="00AE4C92"/>
    <w:rsid w:val="00AE4D0A"/>
    <w:rsid w:val="00AE4F10"/>
    <w:rsid w:val="00AE508E"/>
    <w:rsid w:val="00AE5180"/>
    <w:rsid w:val="00AE529F"/>
    <w:rsid w:val="00AE5E23"/>
    <w:rsid w:val="00AE609A"/>
    <w:rsid w:val="00AE6AED"/>
    <w:rsid w:val="00AE6B0E"/>
    <w:rsid w:val="00AE7CE8"/>
    <w:rsid w:val="00AE7D23"/>
    <w:rsid w:val="00AF00B0"/>
    <w:rsid w:val="00AF0167"/>
    <w:rsid w:val="00AF0C8C"/>
    <w:rsid w:val="00AF10DB"/>
    <w:rsid w:val="00AF159D"/>
    <w:rsid w:val="00AF1C80"/>
    <w:rsid w:val="00AF2193"/>
    <w:rsid w:val="00AF21AD"/>
    <w:rsid w:val="00AF23BD"/>
    <w:rsid w:val="00AF2D2A"/>
    <w:rsid w:val="00AF2F04"/>
    <w:rsid w:val="00AF336B"/>
    <w:rsid w:val="00AF337F"/>
    <w:rsid w:val="00AF3390"/>
    <w:rsid w:val="00AF3872"/>
    <w:rsid w:val="00AF3A1C"/>
    <w:rsid w:val="00AF3A66"/>
    <w:rsid w:val="00AF3A96"/>
    <w:rsid w:val="00AF3BB6"/>
    <w:rsid w:val="00AF433B"/>
    <w:rsid w:val="00AF46A4"/>
    <w:rsid w:val="00AF4949"/>
    <w:rsid w:val="00AF4B12"/>
    <w:rsid w:val="00AF4D59"/>
    <w:rsid w:val="00AF4DF0"/>
    <w:rsid w:val="00AF52B9"/>
    <w:rsid w:val="00AF52E6"/>
    <w:rsid w:val="00AF5322"/>
    <w:rsid w:val="00AF577B"/>
    <w:rsid w:val="00AF5A49"/>
    <w:rsid w:val="00AF5A96"/>
    <w:rsid w:val="00AF5E62"/>
    <w:rsid w:val="00AF73AB"/>
    <w:rsid w:val="00AF7790"/>
    <w:rsid w:val="00AF7B2A"/>
    <w:rsid w:val="00AF7E53"/>
    <w:rsid w:val="00B00144"/>
    <w:rsid w:val="00B00472"/>
    <w:rsid w:val="00B007BB"/>
    <w:rsid w:val="00B00BC9"/>
    <w:rsid w:val="00B00BF9"/>
    <w:rsid w:val="00B00D92"/>
    <w:rsid w:val="00B0142A"/>
    <w:rsid w:val="00B014F5"/>
    <w:rsid w:val="00B01822"/>
    <w:rsid w:val="00B01D06"/>
    <w:rsid w:val="00B01DF1"/>
    <w:rsid w:val="00B022A0"/>
    <w:rsid w:val="00B0253F"/>
    <w:rsid w:val="00B02713"/>
    <w:rsid w:val="00B02AB5"/>
    <w:rsid w:val="00B02CEE"/>
    <w:rsid w:val="00B02E57"/>
    <w:rsid w:val="00B03542"/>
    <w:rsid w:val="00B044C6"/>
    <w:rsid w:val="00B04564"/>
    <w:rsid w:val="00B04681"/>
    <w:rsid w:val="00B046C4"/>
    <w:rsid w:val="00B0476D"/>
    <w:rsid w:val="00B04C28"/>
    <w:rsid w:val="00B04CD1"/>
    <w:rsid w:val="00B05410"/>
    <w:rsid w:val="00B05469"/>
    <w:rsid w:val="00B05611"/>
    <w:rsid w:val="00B06022"/>
    <w:rsid w:val="00B06155"/>
    <w:rsid w:val="00B070A0"/>
    <w:rsid w:val="00B070B0"/>
    <w:rsid w:val="00B10610"/>
    <w:rsid w:val="00B10759"/>
    <w:rsid w:val="00B107AD"/>
    <w:rsid w:val="00B11921"/>
    <w:rsid w:val="00B12274"/>
    <w:rsid w:val="00B12B5D"/>
    <w:rsid w:val="00B12E87"/>
    <w:rsid w:val="00B1336D"/>
    <w:rsid w:val="00B13C8F"/>
    <w:rsid w:val="00B13EFF"/>
    <w:rsid w:val="00B14004"/>
    <w:rsid w:val="00B14372"/>
    <w:rsid w:val="00B146F8"/>
    <w:rsid w:val="00B14C10"/>
    <w:rsid w:val="00B14F7E"/>
    <w:rsid w:val="00B15AA1"/>
    <w:rsid w:val="00B15B8E"/>
    <w:rsid w:val="00B15DA8"/>
    <w:rsid w:val="00B15EC2"/>
    <w:rsid w:val="00B16626"/>
    <w:rsid w:val="00B16911"/>
    <w:rsid w:val="00B16E5C"/>
    <w:rsid w:val="00B16FA7"/>
    <w:rsid w:val="00B173E4"/>
    <w:rsid w:val="00B17673"/>
    <w:rsid w:val="00B177F9"/>
    <w:rsid w:val="00B17E20"/>
    <w:rsid w:val="00B202EB"/>
    <w:rsid w:val="00B20BB9"/>
    <w:rsid w:val="00B20EE1"/>
    <w:rsid w:val="00B215E4"/>
    <w:rsid w:val="00B218FA"/>
    <w:rsid w:val="00B21F48"/>
    <w:rsid w:val="00B222BC"/>
    <w:rsid w:val="00B22382"/>
    <w:rsid w:val="00B224F1"/>
    <w:rsid w:val="00B225BF"/>
    <w:rsid w:val="00B230DD"/>
    <w:rsid w:val="00B234CC"/>
    <w:rsid w:val="00B23A4D"/>
    <w:rsid w:val="00B23C01"/>
    <w:rsid w:val="00B23C8F"/>
    <w:rsid w:val="00B23D08"/>
    <w:rsid w:val="00B2481F"/>
    <w:rsid w:val="00B24A77"/>
    <w:rsid w:val="00B24B22"/>
    <w:rsid w:val="00B25554"/>
    <w:rsid w:val="00B25AA3"/>
    <w:rsid w:val="00B26632"/>
    <w:rsid w:val="00B271FE"/>
    <w:rsid w:val="00B30B99"/>
    <w:rsid w:val="00B30F93"/>
    <w:rsid w:val="00B312D8"/>
    <w:rsid w:val="00B31379"/>
    <w:rsid w:val="00B31513"/>
    <w:rsid w:val="00B32421"/>
    <w:rsid w:val="00B33134"/>
    <w:rsid w:val="00B3369E"/>
    <w:rsid w:val="00B34087"/>
    <w:rsid w:val="00B340F3"/>
    <w:rsid w:val="00B341D4"/>
    <w:rsid w:val="00B342B0"/>
    <w:rsid w:val="00B34450"/>
    <w:rsid w:val="00B34E19"/>
    <w:rsid w:val="00B3564D"/>
    <w:rsid w:val="00B356D8"/>
    <w:rsid w:val="00B35942"/>
    <w:rsid w:val="00B35A00"/>
    <w:rsid w:val="00B35F56"/>
    <w:rsid w:val="00B36907"/>
    <w:rsid w:val="00B36EA6"/>
    <w:rsid w:val="00B3701C"/>
    <w:rsid w:val="00B37039"/>
    <w:rsid w:val="00B373E0"/>
    <w:rsid w:val="00B377A3"/>
    <w:rsid w:val="00B37AE4"/>
    <w:rsid w:val="00B37D03"/>
    <w:rsid w:val="00B40754"/>
    <w:rsid w:val="00B40B72"/>
    <w:rsid w:val="00B40B7A"/>
    <w:rsid w:val="00B411A2"/>
    <w:rsid w:val="00B41B15"/>
    <w:rsid w:val="00B420AC"/>
    <w:rsid w:val="00B426E5"/>
    <w:rsid w:val="00B42C98"/>
    <w:rsid w:val="00B42F03"/>
    <w:rsid w:val="00B43AAD"/>
    <w:rsid w:val="00B444B4"/>
    <w:rsid w:val="00B445B9"/>
    <w:rsid w:val="00B44BE7"/>
    <w:rsid w:val="00B458B0"/>
    <w:rsid w:val="00B46387"/>
    <w:rsid w:val="00B46D3B"/>
    <w:rsid w:val="00B47486"/>
    <w:rsid w:val="00B47522"/>
    <w:rsid w:val="00B47581"/>
    <w:rsid w:val="00B509BE"/>
    <w:rsid w:val="00B51801"/>
    <w:rsid w:val="00B518F2"/>
    <w:rsid w:val="00B5203F"/>
    <w:rsid w:val="00B52127"/>
    <w:rsid w:val="00B52429"/>
    <w:rsid w:val="00B52462"/>
    <w:rsid w:val="00B5251A"/>
    <w:rsid w:val="00B52B11"/>
    <w:rsid w:val="00B53073"/>
    <w:rsid w:val="00B5316C"/>
    <w:rsid w:val="00B53D89"/>
    <w:rsid w:val="00B53FD3"/>
    <w:rsid w:val="00B5430D"/>
    <w:rsid w:val="00B54863"/>
    <w:rsid w:val="00B549D0"/>
    <w:rsid w:val="00B553A9"/>
    <w:rsid w:val="00B559D3"/>
    <w:rsid w:val="00B55AEF"/>
    <w:rsid w:val="00B55E7B"/>
    <w:rsid w:val="00B567DE"/>
    <w:rsid w:val="00B56AE9"/>
    <w:rsid w:val="00B57594"/>
    <w:rsid w:val="00B57857"/>
    <w:rsid w:val="00B579E6"/>
    <w:rsid w:val="00B57A28"/>
    <w:rsid w:val="00B57AFB"/>
    <w:rsid w:val="00B57F1B"/>
    <w:rsid w:val="00B60A2F"/>
    <w:rsid w:val="00B6139A"/>
    <w:rsid w:val="00B6164F"/>
    <w:rsid w:val="00B617DE"/>
    <w:rsid w:val="00B618C7"/>
    <w:rsid w:val="00B61F8A"/>
    <w:rsid w:val="00B61FDF"/>
    <w:rsid w:val="00B62B27"/>
    <w:rsid w:val="00B62D8D"/>
    <w:rsid w:val="00B62DED"/>
    <w:rsid w:val="00B62E56"/>
    <w:rsid w:val="00B631C6"/>
    <w:rsid w:val="00B63263"/>
    <w:rsid w:val="00B637F4"/>
    <w:rsid w:val="00B63BEE"/>
    <w:rsid w:val="00B63F44"/>
    <w:rsid w:val="00B6403F"/>
    <w:rsid w:val="00B64206"/>
    <w:rsid w:val="00B642B4"/>
    <w:rsid w:val="00B64805"/>
    <w:rsid w:val="00B648BE"/>
    <w:rsid w:val="00B6513E"/>
    <w:rsid w:val="00B651A1"/>
    <w:rsid w:val="00B651A9"/>
    <w:rsid w:val="00B651B8"/>
    <w:rsid w:val="00B65878"/>
    <w:rsid w:val="00B66840"/>
    <w:rsid w:val="00B67017"/>
    <w:rsid w:val="00B67042"/>
    <w:rsid w:val="00B67E82"/>
    <w:rsid w:val="00B701B4"/>
    <w:rsid w:val="00B705D6"/>
    <w:rsid w:val="00B7080B"/>
    <w:rsid w:val="00B713BE"/>
    <w:rsid w:val="00B7150D"/>
    <w:rsid w:val="00B719A0"/>
    <w:rsid w:val="00B71B64"/>
    <w:rsid w:val="00B71BB0"/>
    <w:rsid w:val="00B730A7"/>
    <w:rsid w:val="00B73195"/>
    <w:rsid w:val="00B7358B"/>
    <w:rsid w:val="00B736C7"/>
    <w:rsid w:val="00B73DEB"/>
    <w:rsid w:val="00B74069"/>
    <w:rsid w:val="00B7412F"/>
    <w:rsid w:val="00B742A5"/>
    <w:rsid w:val="00B7467F"/>
    <w:rsid w:val="00B746E8"/>
    <w:rsid w:val="00B74B9D"/>
    <w:rsid w:val="00B74CCB"/>
    <w:rsid w:val="00B750E4"/>
    <w:rsid w:val="00B750EE"/>
    <w:rsid w:val="00B75592"/>
    <w:rsid w:val="00B75858"/>
    <w:rsid w:val="00B75E2E"/>
    <w:rsid w:val="00B762B0"/>
    <w:rsid w:val="00B76666"/>
    <w:rsid w:val="00B76BB6"/>
    <w:rsid w:val="00B77318"/>
    <w:rsid w:val="00B77471"/>
    <w:rsid w:val="00B7760A"/>
    <w:rsid w:val="00B77922"/>
    <w:rsid w:val="00B77DC6"/>
    <w:rsid w:val="00B8013B"/>
    <w:rsid w:val="00B80205"/>
    <w:rsid w:val="00B8050E"/>
    <w:rsid w:val="00B806AC"/>
    <w:rsid w:val="00B807DD"/>
    <w:rsid w:val="00B80898"/>
    <w:rsid w:val="00B80D03"/>
    <w:rsid w:val="00B81079"/>
    <w:rsid w:val="00B810D4"/>
    <w:rsid w:val="00B8183F"/>
    <w:rsid w:val="00B819F8"/>
    <w:rsid w:val="00B81D34"/>
    <w:rsid w:val="00B8292D"/>
    <w:rsid w:val="00B82946"/>
    <w:rsid w:val="00B829C2"/>
    <w:rsid w:val="00B82D8A"/>
    <w:rsid w:val="00B82DE2"/>
    <w:rsid w:val="00B82F19"/>
    <w:rsid w:val="00B82F80"/>
    <w:rsid w:val="00B833F4"/>
    <w:rsid w:val="00B83418"/>
    <w:rsid w:val="00B835EA"/>
    <w:rsid w:val="00B83923"/>
    <w:rsid w:val="00B83EE3"/>
    <w:rsid w:val="00B83EF1"/>
    <w:rsid w:val="00B8403D"/>
    <w:rsid w:val="00B84399"/>
    <w:rsid w:val="00B84566"/>
    <w:rsid w:val="00B84AE5"/>
    <w:rsid w:val="00B8506C"/>
    <w:rsid w:val="00B853BD"/>
    <w:rsid w:val="00B856E9"/>
    <w:rsid w:val="00B85A68"/>
    <w:rsid w:val="00B85E08"/>
    <w:rsid w:val="00B85F8C"/>
    <w:rsid w:val="00B867B4"/>
    <w:rsid w:val="00B874FA"/>
    <w:rsid w:val="00B87502"/>
    <w:rsid w:val="00B87815"/>
    <w:rsid w:val="00B879B4"/>
    <w:rsid w:val="00B87CAC"/>
    <w:rsid w:val="00B9015C"/>
    <w:rsid w:val="00B90466"/>
    <w:rsid w:val="00B90C81"/>
    <w:rsid w:val="00B90CD7"/>
    <w:rsid w:val="00B90E9A"/>
    <w:rsid w:val="00B90FE5"/>
    <w:rsid w:val="00B9151B"/>
    <w:rsid w:val="00B919A7"/>
    <w:rsid w:val="00B91B92"/>
    <w:rsid w:val="00B91CC9"/>
    <w:rsid w:val="00B92304"/>
    <w:rsid w:val="00B92EBA"/>
    <w:rsid w:val="00B92FC2"/>
    <w:rsid w:val="00B93A83"/>
    <w:rsid w:val="00B93AB7"/>
    <w:rsid w:val="00B93DCE"/>
    <w:rsid w:val="00B9432D"/>
    <w:rsid w:val="00B94C59"/>
    <w:rsid w:val="00B94FBF"/>
    <w:rsid w:val="00B953D5"/>
    <w:rsid w:val="00B95944"/>
    <w:rsid w:val="00B95E29"/>
    <w:rsid w:val="00B95FB7"/>
    <w:rsid w:val="00B9638A"/>
    <w:rsid w:val="00B963E9"/>
    <w:rsid w:val="00B96509"/>
    <w:rsid w:val="00B965A0"/>
    <w:rsid w:val="00B966B4"/>
    <w:rsid w:val="00B967E2"/>
    <w:rsid w:val="00B97474"/>
    <w:rsid w:val="00B97572"/>
    <w:rsid w:val="00B97EC3"/>
    <w:rsid w:val="00BA07DD"/>
    <w:rsid w:val="00BA0A86"/>
    <w:rsid w:val="00BA0C8E"/>
    <w:rsid w:val="00BA0FCD"/>
    <w:rsid w:val="00BA1702"/>
    <w:rsid w:val="00BA18F9"/>
    <w:rsid w:val="00BA1A4D"/>
    <w:rsid w:val="00BA1E5C"/>
    <w:rsid w:val="00BA230C"/>
    <w:rsid w:val="00BA2322"/>
    <w:rsid w:val="00BA24A8"/>
    <w:rsid w:val="00BA26FF"/>
    <w:rsid w:val="00BA30AE"/>
    <w:rsid w:val="00BA3158"/>
    <w:rsid w:val="00BA31D9"/>
    <w:rsid w:val="00BA3528"/>
    <w:rsid w:val="00BA3711"/>
    <w:rsid w:val="00BA406D"/>
    <w:rsid w:val="00BA430F"/>
    <w:rsid w:val="00BA44C6"/>
    <w:rsid w:val="00BA453C"/>
    <w:rsid w:val="00BA474A"/>
    <w:rsid w:val="00BA4920"/>
    <w:rsid w:val="00BA4933"/>
    <w:rsid w:val="00BA4A8D"/>
    <w:rsid w:val="00BA4ED5"/>
    <w:rsid w:val="00BA4F66"/>
    <w:rsid w:val="00BA532A"/>
    <w:rsid w:val="00BA5CD0"/>
    <w:rsid w:val="00BA5DCD"/>
    <w:rsid w:val="00BA5F5D"/>
    <w:rsid w:val="00BA642A"/>
    <w:rsid w:val="00BA6AD5"/>
    <w:rsid w:val="00BA6DEF"/>
    <w:rsid w:val="00BA72AA"/>
    <w:rsid w:val="00BA75BF"/>
    <w:rsid w:val="00BB008E"/>
    <w:rsid w:val="00BB0159"/>
    <w:rsid w:val="00BB049F"/>
    <w:rsid w:val="00BB0DB6"/>
    <w:rsid w:val="00BB10C0"/>
    <w:rsid w:val="00BB127F"/>
    <w:rsid w:val="00BB1524"/>
    <w:rsid w:val="00BB1802"/>
    <w:rsid w:val="00BB18AF"/>
    <w:rsid w:val="00BB1AFD"/>
    <w:rsid w:val="00BB1DFA"/>
    <w:rsid w:val="00BB24BC"/>
    <w:rsid w:val="00BB3C41"/>
    <w:rsid w:val="00BB439E"/>
    <w:rsid w:val="00BB43EA"/>
    <w:rsid w:val="00BB460C"/>
    <w:rsid w:val="00BB4A3E"/>
    <w:rsid w:val="00BB4DE9"/>
    <w:rsid w:val="00BB5207"/>
    <w:rsid w:val="00BB5510"/>
    <w:rsid w:val="00BB5840"/>
    <w:rsid w:val="00BB5ECE"/>
    <w:rsid w:val="00BB5FA6"/>
    <w:rsid w:val="00BB6637"/>
    <w:rsid w:val="00BB70D9"/>
    <w:rsid w:val="00BB7386"/>
    <w:rsid w:val="00BB757E"/>
    <w:rsid w:val="00BB7AE5"/>
    <w:rsid w:val="00BB7E2C"/>
    <w:rsid w:val="00BB7E34"/>
    <w:rsid w:val="00BC01BF"/>
    <w:rsid w:val="00BC01EE"/>
    <w:rsid w:val="00BC05B8"/>
    <w:rsid w:val="00BC0778"/>
    <w:rsid w:val="00BC0D9B"/>
    <w:rsid w:val="00BC1186"/>
    <w:rsid w:val="00BC1CE3"/>
    <w:rsid w:val="00BC1D7E"/>
    <w:rsid w:val="00BC1EAB"/>
    <w:rsid w:val="00BC2731"/>
    <w:rsid w:val="00BC2B22"/>
    <w:rsid w:val="00BC36FA"/>
    <w:rsid w:val="00BC39BA"/>
    <w:rsid w:val="00BC3CB6"/>
    <w:rsid w:val="00BC46CB"/>
    <w:rsid w:val="00BC4D7D"/>
    <w:rsid w:val="00BC4DF0"/>
    <w:rsid w:val="00BC53F8"/>
    <w:rsid w:val="00BC6015"/>
    <w:rsid w:val="00BC6569"/>
    <w:rsid w:val="00BC6953"/>
    <w:rsid w:val="00BC708F"/>
    <w:rsid w:val="00BC728C"/>
    <w:rsid w:val="00BC7BCB"/>
    <w:rsid w:val="00BD06CD"/>
    <w:rsid w:val="00BD11FF"/>
    <w:rsid w:val="00BD141C"/>
    <w:rsid w:val="00BD17EF"/>
    <w:rsid w:val="00BD1948"/>
    <w:rsid w:val="00BD1D90"/>
    <w:rsid w:val="00BD27C1"/>
    <w:rsid w:val="00BD2926"/>
    <w:rsid w:val="00BD2FCA"/>
    <w:rsid w:val="00BD3238"/>
    <w:rsid w:val="00BD3839"/>
    <w:rsid w:val="00BD3D8E"/>
    <w:rsid w:val="00BD3E0B"/>
    <w:rsid w:val="00BD4635"/>
    <w:rsid w:val="00BD47A8"/>
    <w:rsid w:val="00BD5F60"/>
    <w:rsid w:val="00BD6505"/>
    <w:rsid w:val="00BD7172"/>
    <w:rsid w:val="00BD7D61"/>
    <w:rsid w:val="00BE0840"/>
    <w:rsid w:val="00BE0B8E"/>
    <w:rsid w:val="00BE145F"/>
    <w:rsid w:val="00BE14FB"/>
    <w:rsid w:val="00BE1589"/>
    <w:rsid w:val="00BE1680"/>
    <w:rsid w:val="00BE1907"/>
    <w:rsid w:val="00BE1CE8"/>
    <w:rsid w:val="00BE1D7A"/>
    <w:rsid w:val="00BE2AB4"/>
    <w:rsid w:val="00BE31FD"/>
    <w:rsid w:val="00BE3A5B"/>
    <w:rsid w:val="00BE4568"/>
    <w:rsid w:val="00BE47C4"/>
    <w:rsid w:val="00BE4B40"/>
    <w:rsid w:val="00BE4D57"/>
    <w:rsid w:val="00BE4DC5"/>
    <w:rsid w:val="00BE514E"/>
    <w:rsid w:val="00BE5678"/>
    <w:rsid w:val="00BE5EDD"/>
    <w:rsid w:val="00BE63FB"/>
    <w:rsid w:val="00BE6617"/>
    <w:rsid w:val="00BE6C22"/>
    <w:rsid w:val="00BE6CE8"/>
    <w:rsid w:val="00BE7525"/>
    <w:rsid w:val="00BE7852"/>
    <w:rsid w:val="00BE7BED"/>
    <w:rsid w:val="00BE7C34"/>
    <w:rsid w:val="00BF0038"/>
    <w:rsid w:val="00BF107A"/>
    <w:rsid w:val="00BF13BB"/>
    <w:rsid w:val="00BF14AF"/>
    <w:rsid w:val="00BF1F5F"/>
    <w:rsid w:val="00BF2DA9"/>
    <w:rsid w:val="00BF2DDF"/>
    <w:rsid w:val="00BF319B"/>
    <w:rsid w:val="00BF3F71"/>
    <w:rsid w:val="00BF426F"/>
    <w:rsid w:val="00BF44A8"/>
    <w:rsid w:val="00BF48E5"/>
    <w:rsid w:val="00BF48F2"/>
    <w:rsid w:val="00BF4941"/>
    <w:rsid w:val="00BF49FB"/>
    <w:rsid w:val="00BF4E32"/>
    <w:rsid w:val="00BF59FA"/>
    <w:rsid w:val="00BF6127"/>
    <w:rsid w:val="00BF651D"/>
    <w:rsid w:val="00BF6A1F"/>
    <w:rsid w:val="00BF741F"/>
    <w:rsid w:val="00BF7862"/>
    <w:rsid w:val="00BF7B92"/>
    <w:rsid w:val="00C002BE"/>
    <w:rsid w:val="00C008DC"/>
    <w:rsid w:val="00C009C2"/>
    <w:rsid w:val="00C00B2A"/>
    <w:rsid w:val="00C00D8D"/>
    <w:rsid w:val="00C00EFC"/>
    <w:rsid w:val="00C01FC6"/>
    <w:rsid w:val="00C020D7"/>
    <w:rsid w:val="00C0222B"/>
    <w:rsid w:val="00C024FC"/>
    <w:rsid w:val="00C02B40"/>
    <w:rsid w:val="00C02B60"/>
    <w:rsid w:val="00C02D5C"/>
    <w:rsid w:val="00C0368F"/>
    <w:rsid w:val="00C03962"/>
    <w:rsid w:val="00C03E5D"/>
    <w:rsid w:val="00C04639"/>
    <w:rsid w:val="00C0465E"/>
    <w:rsid w:val="00C046CA"/>
    <w:rsid w:val="00C05170"/>
    <w:rsid w:val="00C052B6"/>
    <w:rsid w:val="00C05305"/>
    <w:rsid w:val="00C059B5"/>
    <w:rsid w:val="00C061ED"/>
    <w:rsid w:val="00C062EE"/>
    <w:rsid w:val="00C068A1"/>
    <w:rsid w:val="00C06B75"/>
    <w:rsid w:val="00C06C6B"/>
    <w:rsid w:val="00C07070"/>
    <w:rsid w:val="00C077BF"/>
    <w:rsid w:val="00C100F9"/>
    <w:rsid w:val="00C1045C"/>
    <w:rsid w:val="00C104BB"/>
    <w:rsid w:val="00C10D0B"/>
    <w:rsid w:val="00C10F9C"/>
    <w:rsid w:val="00C1133D"/>
    <w:rsid w:val="00C11D7D"/>
    <w:rsid w:val="00C11E8D"/>
    <w:rsid w:val="00C12261"/>
    <w:rsid w:val="00C12E6E"/>
    <w:rsid w:val="00C12E87"/>
    <w:rsid w:val="00C130BA"/>
    <w:rsid w:val="00C13544"/>
    <w:rsid w:val="00C135DD"/>
    <w:rsid w:val="00C13733"/>
    <w:rsid w:val="00C13B45"/>
    <w:rsid w:val="00C13BA2"/>
    <w:rsid w:val="00C13C66"/>
    <w:rsid w:val="00C13E29"/>
    <w:rsid w:val="00C14343"/>
    <w:rsid w:val="00C143CA"/>
    <w:rsid w:val="00C147D6"/>
    <w:rsid w:val="00C15D8E"/>
    <w:rsid w:val="00C1605A"/>
    <w:rsid w:val="00C16A90"/>
    <w:rsid w:val="00C17047"/>
    <w:rsid w:val="00C175BA"/>
    <w:rsid w:val="00C17E7B"/>
    <w:rsid w:val="00C20554"/>
    <w:rsid w:val="00C21561"/>
    <w:rsid w:val="00C21836"/>
    <w:rsid w:val="00C21990"/>
    <w:rsid w:val="00C21D53"/>
    <w:rsid w:val="00C21E2A"/>
    <w:rsid w:val="00C21EE3"/>
    <w:rsid w:val="00C22073"/>
    <w:rsid w:val="00C2221B"/>
    <w:rsid w:val="00C223AB"/>
    <w:rsid w:val="00C225CD"/>
    <w:rsid w:val="00C22824"/>
    <w:rsid w:val="00C22CA1"/>
    <w:rsid w:val="00C22CB1"/>
    <w:rsid w:val="00C230C1"/>
    <w:rsid w:val="00C237A2"/>
    <w:rsid w:val="00C239A3"/>
    <w:rsid w:val="00C23A7C"/>
    <w:rsid w:val="00C23D69"/>
    <w:rsid w:val="00C2407C"/>
    <w:rsid w:val="00C24267"/>
    <w:rsid w:val="00C2467B"/>
    <w:rsid w:val="00C24728"/>
    <w:rsid w:val="00C247A6"/>
    <w:rsid w:val="00C2500C"/>
    <w:rsid w:val="00C250C1"/>
    <w:rsid w:val="00C25274"/>
    <w:rsid w:val="00C252AC"/>
    <w:rsid w:val="00C25515"/>
    <w:rsid w:val="00C2560F"/>
    <w:rsid w:val="00C2575F"/>
    <w:rsid w:val="00C25FF7"/>
    <w:rsid w:val="00C2612C"/>
    <w:rsid w:val="00C26461"/>
    <w:rsid w:val="00C2663E"/>
    <w:rsid w:val="00C26B10"/>
    <w:rsid w:val="00C26E36"/>
    <w:rsid w:val="00C26FDE"/>
    <w:rsid w:val="00C27033"/>
    <w:rsid w:val="00C27681"/>
    <w:rsid w:val="00C27714"/>
    <w:rsid w:val="00C27B33"/>
    <w:rsid w:val="00C27CAF"/>
    <w:rsid w:val="00C27FA5"/>
    <w:rsid w:val="00C31100"/>
    <w:rsid w:val="00C31335"/>
    <w:rsid w:val="00C3183D"/>
    <w:rsid w:val="00C3202B"/>
    <w:rsid w:val="00C3224C"/>
    <w:rsid w:val="00C32804"/>
    <w:rsid w:val="00C33037"/>
    <w:rsid w:val="00C330AC"/>
    <w:rsid w:val="00C339BF"/>
    <w:rsid w:val="00C33E7B"/>
    <w:rsid w:val="00C34060"/>
    <w:rsid w:val="00C345B7"/>
    <w:rsid w:val="00C34600"/>
    <w:rsid w:val="00C3488F"/>
    <w:rsid w:val="00C34B48"/>
    <w:rsid w:val="00C34E54"/>
    <w:rsid w:val="00C35375"/>
    <w:rsid w:val="00C35C4F"/>
    <w:rsid w:val="00C364B8"/>
    <w:rsid w:val="00C364CA"/>
    <w:rsid w:val="00C365F8"/>
    <w:rsid w:val="00C36C23"/>
    <w:rsid w:val="00C37598"/>
    <w:rsid w:val="00C37947"/>
    <w:rsid w:val="00C379E3"/>
    <w:rsid w:val="00C37C57"/>
    <w:rsid w:val="00C37EC2"/>
    <w:rsid w:val="00C37FD1"/>
    <w:rsid w:val="00C4052D"/>
    <w:rsid w:val="00C40CE6"/>
    <w:rsid w:val="00C40F5F"/>
    <w:rsid w:val="00C41221"/>
    <w:rsid w:val="00C413AE"/>
    <w:rsid w:val="00C414BA"/>
    <w:rsid w:val="00C41632"/>
    <w:rsid w:val="00C41716"/>
    <w:rsid w:val="00C41C4B"/>
    <w:rsid w:val="00C41CCD"/>
    <w:rsid w:val="00C42043"/>
    <w:rsid w:val="00C420F7"/>
    <w:rsid w:val="00C42108"/>
    <w:rsid w:val="00C42657"/>
    <w:rsid w:val="00C426E5"/>
    <w:rsid w:val="00C42C4A"/>
    <w:rsid w:val="00C42CD2"/>
    <w:rsid w:val="00C430EA"/>
    <w:rsid w:val="00C434A5"/>
    <w:rsid w:val="00C43839"/>
    <w:rsid w:val="00C43A31"/>
    <w:rsid w:val="00C43CA1"/>
    <w:rsid w:val="00C43E32"/>
    <w:rsid w:val="00C441C9"/>
    <w:rsid w:val="00C445BA"/>
    <w:rsid w:val="00C45491"/>
    <w:rsid w:val="00C454B4"/>
    <w:rsid w:val="00C45C84"/>
    <w:rsid w:val="00C45D1C"/>
    <w:rsid w:val="00C46682"/>
    <w:rsid w:val="00C46974"/>
    <w:rsid w:val="00C4759D"/>
    <w:rsid w:val="00C476E4"/>
    <w:rsid w:val="00C47B13"/>
    <w:rsid w:val="00C47CA2"/>
    <w:rsid w:val="00C50196"/>
    <w:rsid w:val="00C502B0"/>
    <w:rsid w:val="00C5098D"/>
    <w:rsid w:val="00C50C98"/>
    <w:rsid w:val="00C5111B"/>
    <w:rsid w:val="00C511E0"/>
    <w:rsid w:val="00C5126C"/>
    <w:rsid w:val="00C51868"/>
    <w:rsid w:val="00C51882"/>
    <w:rsid w:val="00C51A07"/>
    <w:rsid w:val="00C51D23"/>
    <w:rsid w:val="00C51E74"/>
    <w:rsid w:val="00C51FA4"/>
    <w:rsid w:val="00C52733"/>
    <w:rsid w:val="00C52B9B"/>
    <w:rsid w:val="00C52D3A"/>
    <w:rsid w:val="00C534E9"/>
    <w:rsid w:val="00C53B3A"/>
    <w:rsid w:val="00C547B5"/>
    <w:rsid w:val="00C54912"/>
    <w:rsid w:val="00C54BD6"/>
    <w:rsid w:val="00C54DAF"/>
    <w:rsid w:val="00C54E6F"/>
    <w:rsid w:val="00C55B87"/>
    <w:rsid w:val="00C55E6C"/>
    <w:rsid w:val="00C56AA1"/>
    <w:rsid w:val="00C56ABF"/>
    <w:rsid w:val="00C56AF5"/>
    <w:rsid w:val="00C56E97"/>
    <w:rsid w:val="00C57136"/>
    <w:rsid w:val="00C575A7"/>
    <w:rsid w:val="00C579E1"/>
    <w:rsid w:val="00C57A9D"/>
    <w:rsid w:val="00C57CD4"/>
    <w:rsid w:val="00C601B3"/>
    <w:rsid w:val="00C60256"/>
    <w:rsid w:val="00C60479"/>
    <w:rsid w:val="00C6055D"/>
    <w:rsid w:val="00C60A58"/>
    <w:rsid w:val="00C60BAA"/>
    <w:rsid w:val="00C60CCD"/>
    <w:rsid w:val="00C60E29"/>
    <w:rsid w:val="00C62376"/>
    <w:rsid w:val="00C624A9"/>
    <w:rsid w:val="00C625D2"/>
    <w:rsid w:val="00C62857"/>
    <w:rsid w:val="00C62899"/>
    <w:rsid w:val="00C62B79"/>
    <w:rsid w:val="00C63171"/>
    <w:rsid w:val="00C631C9"/>
    <w:rsid w:val="00C63981"/>
    <w:rsid w:val="00C63BCF"/>
    <w:rsid w:val="00C63FF6"/>
    <w:rsid w:val="00C64791"/>
    <w:rsid w:val="00C64863"/>
    <w:rsid w:val="00C648C1"/>
    <w:rsid w:val="00C64BAE"/>
    <w:rsid w:val="00C650F4"/>
    <w:rsid w:val="00C65FC9"/>
    <w:rsid w:val="00C662A2"/>
    <w:rsid w:val="00C662B1"/>
    <w:rsid w:val="00C66777"/>
    <w:rsid w:val="00C6693B"/>
    <w:rsid w:val="00C66A48"/>
    <w:rsid w:val="00C66B6B"/>
    <w:rsid w:val="00C6795E"/>
    <w:rsid w:val="00C70106"/>
    <w:rsid w:val="00C7105F"/>
    <w:rsid w:val="00C712A5"/>
    <w:rsid w:val="00C71725"/>
    <w:rsid w:val="00C71FB7"/>
    <w:rsid w:val="00C7218F"/>
    <w:rsid w:val="00C723C8"/>
    <w:rsid w:val="00C724FA"/>
    <w:rsid w:val="00C725AB"/>
    <w:rsid w:val="00C72DDB"/>
    <w:rsid w:val="00C73453"/>
    <w:rsid w:val="00C736F5"/>
    <w:rsid w:val="00C741C3"/>
    <w:rsid w:val="00C744C2"/>
    <w:rsid w:val="00C74CC1"/>
    <w:rsid w:val="00C74F40"/>
    <w:rsid w:val="00C74FE4"/>
    <w:rsid w:val="00C754C7"/>
    <w:rsid w:val="00C75A78"/>
    <w:rsid w:val="00C77291"/>
    <w:rsid w:val="00C77352"/>
    <w:rsid w:val="00C7747B"/>
    <w:rsid w:val="00C774BC"/>
    <w:rsid w:val="00C77690"/>
    <w:rsid w:val="00C77E40"/>
    <w:rsid w:val="00C80146"/>
    <w:rsid w:val="00C8027A"/>
    <w:rsid w:val="00C80579"/>
    <w:rsid w:val="00C805A1"/>
    <w:rsid w:val="00C80906"/>
    <w:rsid w:val="00C80D5A"/>
    <w:rsid w:val="00C80D9F"/>
    <w:rsid w:val="00C80E35"/>
    <w:rsid w:val="00C80FD9"/>
    <w:rsid w:val="00C8116C"/>
    <w:rsid w:val="00C81220"/>
    <w:rsid w:val="00C81721"/>
    <w:rsid w:val="00C8180A"/>
    <w:rsid w:val="00C81837"/>
    <w:rsid w:val="00C81C7F"/>
    <w:rsid w:val="00C81C9C"/>
    <w:rsid w:val="00C81CE6"/>
    <w:rsid w:val="00C81D0A"/>
    <w:rsid w:val="00C81D8F"/>
    <w:rsid w:val="00C81E4E"/>
    <w:rsid w:val="00C82316"/>
    <w:rsid w:val="00C8278F"/>
    <w:rsid w:val="00C82806"/>
    <w:rsid w:val="00C82884"/>
    <w:rsid w:val="00C82A64"/>
    <w:rsid w:val="00C82A80"/>
    <w:rsid w:val="00C82C01"/>
    <w:rsid w:val="00C82FBB"/>
    <w:rsid w:val="00C8347E"/>
    <w:rsid w:val="00C83E1E"/>
    <w:rsid w:val="00C83FF2"/>
    <w:rsid w:val="00C841EC"/>
    <w:rsid w:val="00C84839"/>
    <w:rsid w:val="00C84A06"/>
    <w:rsid w:val="00C84FD1"/>
    <w:rsid w:val="00C86036"/>
    <w:rsid w:val="00C87052"/>
    <w:rsid w:val="00C870F3"/>
    <w:rsid w:val="00C878E5"/>
    <w:rsid w:val="00C87A58"/>
    <w:rsid w:val="00C87F9C"/>
    <w:rsid w:val="00C902B3"/>
    <w:rsid w:val="00C90392"/>
    <w:rsid w:val="00C90744"/>
    <w:rsid w:val="00C90A0A"/>
    <w:rsid w:val="00C9170D"/>
    <w:rsid w:val="00C91861"/>
    <w:rsid w:val="00C91F76"/>
    <w:rsid w:val="00C91FD6"/>
    <w:rsid w:val="00C922A7"/>
    <w:rsid w:val="00C92551"/>
    <w:rsid w:val="00C92653"/>
    <w:rsid w:val="00C92FAD"/>
    <w:rsid w:val="00C930AE"/>
    <w:rsid w:val="00C930FB"/>
    <w:rsid w:val="00C94731"/>
    <w:rsid w:val="00C957CF"/>
    <w:rsid w:val="00C958AC"/>
    <w:rsid w:val="00C95B62"/>
    <w:rsid w:val="00C95C36"/>
    <w:rsid w:val="00C964FF"/>
    <w:rsid w:val="00C96781"/>
    <w:rsid w:val="00C96961"/>
    <w:rsid w:val="00C96C14"/>
    <w:rsid w:val="00C96D39"/>
    <w:rsid w:val="00C96FDB"/>
    <w:rsid w:val="00C97B64"/>
    <w:rsid w:val="00C97DCF"/>
    <w:rsid w:val="00CA0046"/>
    <w:rsid w:val="00CA0494"/>
    <w:rsid w:val="00CA0583"/>
    <w:rsid w:val="00CA0A69"/>
    <w:rsid w:val="00CA0DC5"/>
    <w:rsid w:val="00CA1305"/>
    <w:rsid w:val="00CA16F9"/>
    <w:rsid w:val="00CA1DEE"/>
    <w:rsid w:val="00CA2161"/>
    <w:rsid w:val="00CA2957"/>
    <w:rsid w:val="00CA34FC"/>
    <w:rsid w:val="00CA3DE2"/>
    <w:rsid w:val="00CA45A9"/>
    <w:rsid w:val="00CA4A22"/>
    <w:rsid w:val="00CA4C28"/>
    <w:rsid w:val="00CA4D80"/>
    <w:rsid w:val="00CA5091"/>
    <w:rsid w:val="00CA50F5"/>
    <w:rsid w:val="00CA5340"/>
    <w:rsid w:val="00CA5F2E"/>
    <w:rsid w:val="00CA611B"/>
    <w:rsid w:val="00CA6374"/>
    <w:rsid w:val="00CA6563"/>
    <w:rsid w:val="00CA6697"/>
    <w:rsid w:val="00CA6D4D"/>
    <w:rsid w:val="00CA751B"/>
    <w:rsid w:val="00CA7751"/>
    <w:rsid w:val="00CA7B54"/>
    <w:rsid w:val="00CA7B85"/>
    <w:rsid w:val="00CB0039"/>
    <w:rsid w:val="00CB033F"/>
    <w:rsid w:val="00CB0921"/>
    <w:rsid w:val="00CB0DBA"/>
    <w:rsid w:val="00CB0DF7"/>
    <w:rsid w:val="00CB12AA"/>
    <w:rsid w:val="00CB130F"/>
    <w:rsid w:val="00CB133F"/>
    <w:rsid w:val="00CB15DE"/>
    <w:rsid w:val="00CB16A3"/>
    <w:rsid w:val="00CB1A4E"/>
    <w:rsid w:val="00CB1F0D"/>
    <w:rsid w:val="00CB2625"/>
    <w:rsid w:val="00CB2F04"/>
    <w:rsid w:val="00CB3D9B"/>
    <w:rsid w:val="00CB4118"/>
    <w:rsid w:val="00CB437C"/>
    <w:rsid w:val="00CB45C6"/>
    <w:rsid w:val="00CB4674"/>
    <w:rsid w:val="00CB4F3E"/>
    <w:rsid w:val="00CB534A"/>
    <w:rsid w:val="00CB540A"/>
    <w:rsid w:val="00CB5A06"/>
    <w:rsid w:val="00CB5BEF"/>
    <w:rsid w:val="00CB5D8A"/>
    <w:rsid w:val="00CB5F9E"/>
    <w:rsid w:val="00CB60F0"/>
    <w:rsid w:val="00CB6317"/>
    <w:rsid w:val="00CB6632"/>
    <w:rsid w:val="00CB6770"/>
    <w:rsid w:val="00CB6D77"/>
    <w:rsid w:val="00CB6EF0"/>
    <w:rsid w:val="00CB705A"/>
    <w:rsid w:val="00CB7705"/>
    <w:rsid w:val="00CB7B32"/>
    <w:rsid w:val="00CB7B6F"/>
    <w:rsid w:val="00CB7F8A"/>
    <w:rsid w:val="00CC0058"/>
    <w:rsid w:val="00CC03F5"/>
    <w:rsid w:val="00CC07D9"/>
    <w:rsid w:val="00CC12BC"/>
    <w:rsid w:val="00CC1781"/>
    <w:rsid w:val="00CC1C9B"/>
    <w:rsid w:val="00CC21D7"/>
    <w:rsid w:val="00CC22FC"/>
    <w:rsid w:val="00CC266E"/>
    <w:rsid w:val="00CC2B39"/>
    <w:rsid w:val="00CC2B3E"/>
    <w:rsid w:val="00CC44E4"/>
    <w:rsid w:val="00CC49A3"/>
    <w:rsid w:val="00CC4BAD"/>
    <w:rsid w:val="00CC4E44"/>
    <w:rsid w:val="00CC5507"/>
    <w:rsid w:val="00CC62F6"/>
    <w:rsid w:val="00CC640B"/>
    <w:rsid w:val="00CC69AA"/>
    <w:rsid w:val="00CC6ADF"/>
    <w:rsid w:val="00CC7115"/>
    <w:rsid w:val="00CC75A7"/>
    <w:rsid w:val="00CC773D"/>
    <w:rsid w:val="00CC7A28"/>
    <w:rsid w:val="00CC7AFA"/>
    <w:rsid w:val="00CC7BE4"/>
    <w:rsid w:val="00CC7C59"/>
    <w:rsid w:val="00CC7F4E"/>
    <w:rsid w:val="00CC7FBC"/>
    <w:rsid w:val="00CD03DA"/>
    <w:rsid w:val="00CD03F3"/>
    <w:rsid w:val="00CD16B3"/>
    <w:rsid w:val="00CD227D"/>
    <w:rsid w:val="00CD2965"/>
    <w:rsid w:val="00CD29A1"/>
    <w:rsid w:val="00CD2C41"/>
    <w:rsid w:val="00CD3FC1"/>
    <w:rsid w:val="00CD4180"/>
    <w:rsid w:val="00CD41E5"/>
    <w:rsid w:val="00CD42F2"/>
    <w:rsid w:val="00CD4CE3"/>
    <w:rsid w:val="00CD50CD"/>
    <w:rsid w:val="00CD5494"/>
    <w:rsid w:val="00CD5A91"/>
    <w:rsid w:val="00CD6011"/>
    <w:rsid w:val="00CD6067"/>
    <w:rsid w:val="00CD62E9"/>
    <w:rsid w:val="00CD6454"/>
    <w:rsid w:val="00CD6526"/>
    <w:rsid w:val="00CD662C"/>
    <w:rsid w:val="00CD66FD"/>
    <w:rsid w:val="00CD68D9"/>
    <w:rsid w:val="00CD6C30"/>
    <w:rsid w:val="00CD7999"/>
    <w:rsid w:val="00CE00FB"/>
    <w:rsid w:val="00CE01FD"/>
    <w:rsid w:val="00CE0283"/>
    <w:rsid w:val="00CE07BB"/>
    <w:rsid w:val="00CE089A"/>
    <w:rsid w:val="00CE0A27"/>
    <w:rsid w:val="00CE1006"/>
    <w:rsid w:val="00CE12FA"/>
    <w:rsid w:val="00CE13A8"/>
    <w:rsid w:val="00CE153D"/>
    <w:rsid w:val="00CE15AE"/>
    <w:rsid w:val="00CE21B3"/>
    <w:rsid w:val="00CE23D6"/>
    <w:rsid w:val="00CE2999"/>
    <w:rsid w:val="00CE30B6"/>
    <w:rsid w:val="00CE37AE"/>
    <w:rsid w:val="00CE3A26"/>
    <w:rsid w:val="00CE3D93"/>
    <w:rsid w:val="00CE3EB1"/>
    <w:rsid w:val="00CE437F"/>
    <w:rsid w:val="00CE4D6E"/>
    <w:rsid w:val="00CE4F53"/>
    <w:rsid w:val="00CE53F8"/>
    <w:rsid w:val="00CE56F9"/>
    <w:rsid w:val="00CE595A"/>
    <w:rsid w:val="00CE597E"/>
    <w:rsid w:val="00CE676F"/>
    <w:rsid w:val="00CE7CB5"/>
    <w:rsid w:val="00CF065D"/>
    <w:rsid w:val="00CF0742"/>
    <w:rsid w:val="00CF0898"/>
    <w:rsid w:val="00CF0A93"/>
    <w:rsid w:val="00CF0BF3"/>
    <w:rsid w:val="00CF1007"/>
    <w:rsid w:val="00CF2786"/>
    <w:rsid w:val="00CF3106"/>
    <w:rsid w:val="00CF31BE"/>
    <w:rsid w:val="00CF349C"/>
    <w:rsid w:val="00CF37B9"/>
    <w:rsid w:val="00CF3922"/>
    <w:rsid w:val="00CF3AE7"/>
    <w:rsid w:val="00CF3E03"/>
    <w:rsid w:val="00CF3FCE"/>
    <w:rsid w:val="00CF4123"/>
    <w:rsid w:val="00CF4582"/>
    <w:rsid w:val="00CF482E"/>
    <w:rsid w:val="00CF4A74"/>
    <w:rsid w:val="00CF4C25"/>
    <w:rsid w:val="00CF4E45"/>
    <w:rsid w:val="00CF5203"/>
    <w:rsid w:val="00CF54AA"/>
    <w:rsid w:val="00CF54AD"/>
    <w:rsid w:val="00CF556C"/>
    <w:rsid w:val="00CF769E"/>
    <w:rsid w:val="00D00DDE"/>
    <w:rsid w:val="00D015FE"/>
    <w:rsid w:val="00D0183A"/>
    <w:rsid w:val="00D018B8"/>
    <w:rsid w:val="00D01C74"/>
    <w:rsid w:val="00D0273D"/>
    <w:rsid w:val="00D02BB3"/>
    <w:rsid w:val="00D02C31"/>
    <w:rsid w:val="00D02D35"/>
    <w:rsid w:val="00D0322F"/>
    <w:rsid w:val="00D0333F"/>
    <w:rsid w:val="00D03A1A"/>
    <w:rsid w:val="00D03BA1"/>
    <w:rsid w:val="00D03E2C"/>
    <w:rsid w:val="00D03E91"/>
    <w:rsid w:val="00D04523"/>
    <w:rsid w:val="00D046CB"/>
    <w:rsid w:val="00D04B38"/>
    <w:rsid w:val="00D04B64"/>
    <w:rsid w:val="00D04D10"/>
    <w:rsid w:val="00D059E6"/>
    <w:rsid w:val="00D05A4B"/>
    <w:rsid w:val="00D05B5C"/>
    <w:rsid w:val="00D068C5"/>
    <w:rsid w:val="00D06EA6"/>
    <w:rsid w:val="00D070D9"/>
    <w:rsid w:val="00D0754F"/>
    <w:rsid w:val="00D077B2"/>
    <w:rsid w:val="00D079E6"/>
    <w:rsid w:val="00D07BF8"/>
    <w:rsid w:val="00D07D1A"/>
    <w:rsid w:val="00D1051B"/>
    <w:rsid w:val="00D1056A"/>
    <w:rsid w:val="00D108E0"/>
    <w:rsid w:val="00D10CDB"/>
    <w:rsid w:val="00D10DB6"/>
    <w:rsid w:val="00D10DF9"/>
    <w:rsid w:val="00D11544"/>
    <w:rsid w:val="00D1171B"/>
    <w:rsid w:val="00D1238F"/>
    <w:rsid w:val="00D12589"/>
    <w:rsid w:val="00D12DC5"/>
    <w:rsid w:val="00D12EFF"/>
    <w:rsid w:val="00D12FBD"/>
    <w:rsid w:val="00D13298"/>
    <w:rsid w:val="00D13569"/>
    <w:rsid w:val="00D137BF"/>
    <w:rsid w:val="00D13CB7"/>
    <w:rsid w:val="00D14143"/>
    <w:rsid w:val="00D1416B"/>
    <w:rsid w:val="00D14402"/>
    <w:rsid w:val="00D14B2D"/>
    <w:rsid w:val="00D14B89"/>
    <w:rsid w:val="00D14E20"/>
    <w:rsid w:val="00D15781"/>
    <w:rsid w:val="00D1612C"/>
    <w:rsid w:val="00D1670A"/>
    <w:rsid w:val="00D16916"/>
    <w:rsid w:val="00D16C54"/>
    <w:rsid w:val="00D16C60"/>
    <w:rsid w:val="00D16F21"/>
    <w:rsid w:val="00D175F8"/>
    <w:rsid w:val="00D2095A"/>
    <w:rsid w:val="00D212D5"/>
    <w:rsid w:val="00D21585"/>
    <w:rsid w:val="00D21775"/>
    <w:rsid w:val="00D21894"/>
    <w:rsid w:val="00D2197A"/>
    <w:rsid w:val="00D22386"/>
    <w:rsid w:val="00D2239F"/>
    <w:rsid w:val="00D2250C"/>
    <w:rsid w:val="00D22541"/>
    <w:rsid w:val="00D22A7A"/>
    <w:rsid w:val="00D22D9D"/>
    <w:rsid w:val="00D22F57"/>
    <w:rsid w:val="00D22FBD"/>
    <w:rsid w:val="00D23043"/>
    <w:rsid w:val="00D23113"/>
    <w:rsid w:val="00D231E3"/>
    <w:rsid w:val="00D2369A"/>
    <w:rsid w:val="00D23719"/>
    <w:rsid w:val="00D23B6F"/>
    <w:rsid w:val="00D23D4C"/>
    <w:rsid w:val="00D23E61"/>
    <w:rsid w:val="00D23FD9"/>
    <w:rsid w:val="00D242E0"/>
    <w:rsid w:val="00D245BD"/>
    <w:rsid w:val="00D249A0"/>
    <w:rsid w:val="00D25418"/>
    <w:rsid w:val="00D2686B"/>
    <w:rsid w:val="00D26CEB"/>
    <w:rsid w:val="00D270DC"/>
    <w:rsid w:val="00D274FC"/>
    <w:rsid w:val="00D27E43"/>
    <w:rsid w:val="00D300C9"/>
    <w:rsid w:val="00D301B3"/>
    <w:rsid w:val="00D3082E"/>
    <w:rsid w:val="00D308ED"/>
    <w:rsid w:val="00D3095A"/>
    <w:rsid w:val="00D30CD2"/>
    <w:rsid w:val="00D31496"/>
    <w:rsid w:val="00D3155F"/>
    <w:rsid w:val="00D31BDB"/>
    <w:rsid w:val="00D31C7B"/>
    <w:rsid w:val="00D31EEB"/>
    <w:rsid w:val="00D32250"/>
    <w:rsid w:val="00D32F27"/>
    <w:rsid w:val="00D33316"/>
    <w:rsid w:val="00D33369"/>
    <w:rsid w:val="00D334A6"/>
    <w:rsid w:val="00D3383C"/>
    <w:rsid w:val="00D339DF"/>
    <w:rsid w:val="00D33AB8"/>
    <w:rsid w:val="00D33D77"/>
    <w:rsid w:val="00D3423B"/>
    <w:rsid w:val="00D342F2"/>
    <w:rsid w:val="00D34862"/>
    <w:rsid w:val="00D35805"/>
    <w:rsid w:val="00D35D53"/>
    <w:rsid w:val="00D35EFB"/>
    <w:rsid w:val="00D35F07"/>
    <w:rsid w:val="00D36B6E"/>
    <w:rsid w:val="00D37D84"/>
    <w:rsid w:val="00D406ED"/>
    <w:rsid w:val="00D417DA"/>
    <w:rsid w:val="00D41B86"/>
    <w:rsid w:val="00D42593"/>
    <w:rsid w:val="00D42F77"/>
    <w:rsid w:val="00D43AAF"/>
    <w:rsid w:val="00D43F28"/>
    <w:rsid w:val="00D44257"/>
    <w:rsid w:val="00D45A29"/>
    <w:rsid w:val="00D46373"/>
    <w:rsid w:val="00D46705"/>
    <w:rsid w:val="00D468A5"/>
    <w:rsid w:val="00D46D5C"/>
    <w:rsid w:val="00D47147"/>
    <w:rsid w:val="00D4716A"/>
    <w:rsid w:val="00D47B58"/>
    <w:rsid w:val="00D507EB"/>
    <w:rsid w:val="00D50966"/>
    <w:rsid w:val="00D51263"/>
    <w:rsid w:val="00D51276"/>
    <w:rsid w:val="00D522EC"/>
    <w:rsid w:val="00D532D3"/>
    <w:rsid w:val="00D5346E"/>
    <w:rsid w:val="00D53712"/>
    <w:rsid w:val="00D53823"/>
    <w:rsid w:val="00D539BE"/>
    <w:rsid w:val="00D541BA"/>
    <w:rsid w:val="00D54B59"/>
    <w:rsid w:val="00D558DC"/>
    <w:rsid w:val="00D565CA"/>
    <w:rsid w:val="00D56A62"/>
    <w:rsid w:val="00D56FDB"/>
    <w:rsid w:val="00D5711F"/>
    <w:rsid w:val="00D5750B"/>
    <w:rsid w:val="00D57525"/>
    <w:rsid w:val="00D575DC"/>
    <w:rsid w:val="00D57EEF"/>
    <w:rsid w:val="00D60291"/>
    <w:rsid w:val="00D611AB"/>
    <w:rsid w:val="00D61382"/>
    <w:rsid w:val="00D614DA"/>
    <w:rsid w:val="00D6198C"/>
    <w:rsid w:val="00D619E8"/>
    <w:rsid w:val="00D61D97"/>
    <w:rsid w:val="00D62CA3"/>
    <w:rsid w:val="00D62EF6"/>
    <w:rsid w:val="00D63C9B"/>
    <w:rsid w:val="00D63D6D"/>
    <w:rsid w:val="00D644FA"/>
    <w:rsid w:val="00D6490C"/>
    <w:rsid w:val="00D652D3"/>
    <w:rsid w:val="00D65308"/>
    <w:rsid w:val="00D65807"/>
    <w:rsid w:val="00D65830"/>
    <w:rsid w:val="00D65839"/>
    <w:rsid w:val="00D65BA0"/>
    <w:rsid w:val="00D66079"/>
    <w:rsid w:val="00D669D5"/>
    <w:rsid w:val="00D66B1A"/>
    <w:rsid w:val="00D66CB9"/>
    <w:rsid w:val="00D66DB2"/>
    <w:rsid w:val="00D66F53"/>
    <w:rsid w:val="00D67144"/>
    <w:rsid w:val="00D672E6"/>
    <w:rsid w:val="00D6759B"/>
    <w:rsid w:val="00D67B37"/>
    <w:rsid w:val="00D70297"/>
    <w:rsid w:val="00D71328"/>
    <w:rsid w:val="00D71CB7"/>
    <w:rsid w:val="00D72670"/>
    <w:rsid w:val="00D72A0B"/>
    <w:rsid w:val="00D72F37"/>
    <w:rsid w:val="00D73437"/>
    <w:rsid w:val="00D73894"/>
    <w:rsid w:val="00D73B92"/>
    <w:rsid w:val="00D75714"/>
    <w:rsid w:val="00D75ED4"/>
    <w:rsid w:val="00D76536"/>
    <w:rsid w:val="00D77320"/>
    <w:rsid w:val="00D77FE6"/>
    <w:rsid w:val="00D801BA"/>
    <w:rsid w:val="00D80AB7"/>
    <w:rsid w:val="00D813D1"/>
    <w:rsid w:val="00D8153D"/>
    <w:rsid w:val="00D81707"/>
    <w:rsid w:val="00D82364"/>
    <w:rsid w:val="00D8240C"/>
    <w:rsid w:val="00D82504"/>
    <w:rsid w:val="00D826F0"/>
    <w:rsid w:val="00D82DF5"/>
    <w:rsid w:val="00D83779"/>
    <w:rsid w:val="00D8421A"/>
    <w:rsid w:val="00D8441A"/>
    <w:rsid w:val="00D84845"/>
    <w:rsid w:val="00D84B93"/>
    <w:rsid w:val="00D84C74"/>
    <w:rsid w:val="00D84EFE"/>
    <w:rsid w:val="00D85000"/>
    <w:rsid w:val="00D851B1"/>
    <w:rsid w:val="00D8585F"/>
    <w:rsid w:val="00D86B9C"/>
    <w:rsid w:val="00D86CE1"/>
    <w:rsid w:val="00D86CE6"/>
    <w:rsid w:val="00D87008"/>
    <w:rsid w:val="00D87214"/>
    <w:rsid w:val="00D87601"/>
    <w:rsid w:val="00D878D0"/>
    <w:rsid w:val="00D878E3"/>
    <w:rsid w:val="00D878E4"/>
    <w:rsid w:val="00D87F9D"/>
    <w:rsid w:val="00D9053A"/>
    <w:rsid w:val="00D90BC7"/>
    <w:rsid w:val="00D90E4A"/>
    <w:rsid w:val="00D9164C"/>
    <w:rsid w:val="00D917FA"/>
    <w:rsid w:val="00D919CC"/>
    <w:rsid w:val="00D9281D"/>
    <w:rsid w:val="00D9300B"/>
    <w:rsid w:val="00D94D38"/>
    <w:rsid w:val="00D95225"/>
    <w:rsid w:val="00D956F6"/>
    <w:rsid w:val="00D95D7C"/>
    <w:rsid w:val="00D96178"/>
    <w:rsid w:val="00D9657B"/>
    <w:rsid w:val="00D96878"/>
    <w:rsid w:val="00D9692A"/>
    <w:rsid w:val="00D972E6"/>
    <w:rsid w:val="00D97336"/>
    <w:rsid w:val="00D97CDD"/>
    <w:rsid w:val="00D97EC6"/>
    <w:rsid w:val="00DA021A"/>
    <w:rsid w:val="00DA0538"/>
    <w:rsid w:val="00DA0B89"/>
    <w:rsid w:val="00DA1000"/>
    <w:rsid w:val="00DA1038"/>
    <w:rsid w:val="00DA112B"/>
    <w:rsid w:val="00DA16D5"/>
    <w:rsid w:val="00DA241C"/>
    <w:rsid w:val="00DA25F6"/>
    <w:rsid w:val="00DA27A7"/>
    <w:rsid w:val="00DA2872"/>
    <w:rsid w:val="00DA2F9C"/>
    <w:rsid w:val="00DA3693"/>
    <w:rsid w:val="00DA396A"/>
    <w:rsid w:val="00DA3CD4"/>
    <w:rsid w:val="00DA4648"/>
    <w:rsid w:val="00DA4771"/>
    <w:rsid w:val="00DA47CA"/>
    <w:rsid w:val="00DA4872"/>
    <w:rsid w:val="00DA489A"/>
    <w:rsid w:val="00DA48C2"/>
    <w:rsid w:val="00DA5357"/>
    <w:rsid w:val="00DA5376"/>
    <w:rsid w:val="00DA54C4"/>
    <w:rsid w:val="00DA5A96"/>
    <w:rsid w:val="00DA5B3A"/>
    <w:rsid w:val="00DA61EB"/>
    <w:rsid w:val="00DA6574"/>
    <w:rsid w:val="00DA6874"/>
    <w:rsid w:val="00DA787E"/>
    <w:rsid w:val="00DA7DCA"/>
    <w:rsid w:val="00DA7F39"/>
    <w:rsid w:val="00DA7F98"/>
    <w:rsid w:val="00DB1122"/>
    <w:rsid w:val="00DB1299"/>
    <w:rsid w:val="00DB14A3"/>
    <w:rsid w:val="00DB1962"/>
    <w:rsid w:val="00DB1A95"/>
    <w:rsid w:val="00DB2C88"/>
    <w:rsid w:val="00DB2F0B"/>
    <w:rsid w:val="00DB3274"/>
    <w:rsid w:val="00DB34D5"/>
    <w:rsid w:val="00DB374D"/>
    <w:rsid w:val="00DB37CE"/>
    <w:rsid w:val="00DB39B7"/>
    <w:rsid w:val="00DB39B9"/>
    <w:rsid w:val="00DB3A01"/>
    <w:rsid w:val="00DB3CF9"/>
    <w:rsid w:val="00DB3E33"/>
    <w:rsid w:val="00DB403A"/>
    <w:rsid w:val="00DB43E3"/>
    <w:rsid w:val="00DB486C"/>
    <w:rsid w:val="00DB4881"/>
    <w:rsid w:val="00DB497C"/>
    <w:rsid w:val="00DB58AF"/>
    <w:rsid w:val="00DB5B86"/>
    <w:rsid w:val="00DB5BCC"/>
    <w:rsid w:val="00DB5BD6"/>
    <w:rsid w:val="00DB5D4D"/>
    <w:rsid w:val="00DB6021"/>
    <w:rsid w:val="00DB61D9"/>
    <w:rsid w:val="00DB6334"/>
    <w:rsid w:val="00DB6390"/>
    <w:rsid w:val="00DB6942"/>
    <w:rsid w:val="00DB6EAD"/>
    <w:rsid w:val="00DB7145"/>
    <w:rsid w:val="00DB714F"/>
    <w:rsid w:val="00DB73CF"/>
    <w:rsid w:val="00DB7C8C"/>
    <w:rsid w:val="00DC0574"/>
    <w:rsid w:val="00DC0B51"/>
    <w:rsid w:val="00DC17C4"/>
    <w:rsid w:val="00DC1CDE"/>
    <w:rsid w:val="00DC1F84"/>
    <w:rsid w:val="00DC267C"/>
    <w:rsid w:val="00DC2712"/>
    <w:rsid w:val="00DC2B6A"/>
    <w:rsid w:val="00DC3456"/>
    <w:rsid w:val="00DC3B56"/>
    <w:rsid w:val="00DC3DD3"/>
    <w:rsid w:val="00DC3E8A"/>
    <w:rsid w:val="00DC3EE8"/>
    <w:rsid w:val="00DC3F2E"/>
    <w:rsid w:val="00DC42FC"/>
    <w:rsid w:val="00DC4DA6"/>
    <w:rsid w:val="00DC5426"/>
    <w:rsid w:val="00DC5428"/>
    <w:rsid w:val="00DC5499"/>
    <w:rsid w:val="00DC5776"/>
    <w:rsid w:val="00DC6B62"/>
    <w:rsid w:val="00DC6C87"/>
    <w:rsid w:val="00DC723F"/>
    <w:rsid w:val="00DC79F5"/>
    <w:rsid w:val="00DC7BA4"/>
    <w:rsid w:val="00DD01A5"/>
    <w:rsid w:val="00DD03F2"/>
    <w:rsid w:val="00DD11F5"/>
    <w:rsid w:val="00DD12CC"/>
    <w:rsid w:val="00DD1322"/>
    <w:rsid w:val="00DD134B"/>
    <w:rsid w:val="00DD2142"/>
    <w:rsid w:val="00DD2228"/>
    <w:rsid w:val="00DD23A9"/>
    <w:rsid w:val="00DD243A"/>
    <w:rsid w:val="00DD2692"/>
    <w:rsid w:val="00DD3233"/>
    <w:rsid w:val="00DD3242"/>
    <w:rsid w:val="00DD360C"/>
    <w:rsid w:val="00DD3803"/>
    <w:rsid w:val="00DD3A88"/>
    <w:rsid w:val="00DD3AB0"/>
    <w:rsid w:val="00DD3F9E"/>
    <w:rsid w:val="00DD42D2"/>
    <w:rsid w:val="00DD4B95"/>
    <w:rsid w:val="00DD5B2A"/>
    <w:rsid w:val="00DD61A6"/>
    <w:rsid w:val="00DD6511"/>
    <w:rsid w:val="00DD6ACA"/>
    <w:rsid w:val="00DD6EC9"/>
    <w:rsid w:val="00DD718E"/>
    <w:rsid w:val="00DD7449"/>
    <w:rsid w:val="00DD7572"/>
    <w:rsid w:val="00DD79FA"/>
    <w:rsid w:val="00DE01C5"/>
    <w:rsid w:val="00DE027C"/>
    <w:rsid w:val="00DE081E"/>
    <w:rsid w:val="00DE0B3A"/>
    <w:rsid w:val="00DE0B91"/>
    <w:rsid w:val="00DE17D8"/>
    <w:rsid w:val="00DE1B2F"/>
    <w:rsid w:val="00DE1E9C"/>
    <w:rsid w:val="00DE22BE"/>
    <w:rsid w:val="00DE28DF"/>
    <w:rsid w:val="00DE2A16"/>
    <w:rsid w:val="00DE3179"/>
    <w:rsid w:val="00DE3726"/>
    <w:rsid w:val="00DE3B26"/>
    <w:rsid w:val="00DE4337"/>
    <w:rsid w:val="00DE439D"/>
    <w:rsid w:val="00DE47F4"/>
    <w:rsid w:val="00DE4824"/>
    <w:rsid w:val="00DE494D"/>
    <w:rsid w:val="00DE5097"/>
    <w:rsid w:val="00DE5262"/>
    <w:rsid w:val="00DE5396"/>
    <w:rsid w:val="00DE5C8A"/>
    <w:rsid w:val="00DE6106"/>
    <w:rsid w:val="00DE6163"/>
    <w:rsid w:val="00DE62A5"/>
    <w:rsid w:val="00DE6C89"/>
    <w:rsid w:val="00DE6C92"/>
    <w:rsid w:val="00DE6E19"/>
    <w:rsid w:val="00DE7314"/>
    <w:rsid w:val="00DE76A3"/>
    <w:rsid w:val="00DE7CAB"/>
    <w:rsid w:val="00DF0F54"/>
    <w:rsid w:val="00DF14D9"/>
    <w:rsid w:val="00DF1ED8"/>
    <w:rsid w:val="00DF1EEF"/>
    <w:rsid w:val="00DF2183"/>
    <w:rsid w:val="00DF3195"/>
    <w:rsid w:val="00DF3230"/>
    <w:rsid w:val="00DF3386"/>
    <w:rsid w:val="00DF41E6"/>
    <w:rsid w:val="00DF4CB3"/>
    <w:rsid w:val="00DF50EB"/>
    <w:rsid w:val="00DF51BD"/>
    <w:rsid w:val="00DF5A7F"/>
    <w:rsid w:val="00DF5BBE"/>
    <w:rsid w:val="00DF5C7B"/>
    <w:rsid w:val="00DF659A"/>
    <w:rsid w:val="00DF66CF"/>
    <w:rsid w:val="00DF718A"/>
    <w:rsid w:val="00DF7332"/>
    <w:rsid w:val="00DF73BE"/>
    <w:rsid w:val="00DF743F"/>
    <w:rsid w:val="00DF7A66"/>
    <w:rsid w:val="00DF7EF0"/>
    <w:rsid w:val="00E0000A"/>
    <w:rsid w:val="00E00114"/>
    <w:rsid w:val="00E00484"/>
    <w:rsid w:val="00E014C4"/>
    <w:rsid w:val="00E0165C"/>
    <w:rsid w:val="00E01998"/>
    <w:rsid w:val="00E01DF1"/>
    <w:rsid w:val="00E028FA"/>
    <w:rsid w:val="00E03040"/>
    <w:rsid w:val="00E03E37"/>
    <w:rsid w:val="00E0410A"/>
    <w:rsid w:val="00E042D9"/>
    <w:rsid w:val="00E043B4"/>
    <w:rsid w:val="00E046B5"/>
    <w:rsid w:val="00E04C4C"/>
    <w:rsid w:val="00E054CC"/>
    <w:rsid w:val="00E055C5"/>
    <w:rsid w:val="00E05961"/>
    <w:rsid w:val="00E0609A"/>
    <w:rsid w:val="00E063DD"/>
    <w:rsid w:val="00E0697F"/>
    <w:rsid w:val="00E06CF7"/>
    <w:rsid w:val="00E07040"/>
    <w:rsid w:val="00E07135"/>
    <w:rsid w:val="00E072F0"/>
    <w:rsid w:val="00E072FA"/>
    <w:rsid w:val="00E07648"/>
    <w:rsid w:val="00E079B6"/>
    <w:rsid w:val="00E07FC8"/>
    <w:rsid w:val="00E10364"/>
    <w:rsid w:val="00E10366"/>
    <w:rsid w:val="00E10519"/>
    <w:rsid w:val="00E10EAE"/>
    <w:rsid w:val="00E10F36"/>
    <w:rsid w:val="00E11D55"/>
    <w:rsid w:val="00E1223C"/>
    <w:rsid w:val="00E123FD"/>
    <w:rsid w:val="00E13058"/>
    <w:rsid w:val="00E13802"/>
    <w:rsid w:val="00E13883"/>
    <w:rsid w:val="00E13A42"/>
    <w:rsid w:val="00E13C99"/>
    <w:rsid w:val="00E1473F"/>
    <w:rsid w:val="00E14747"/>
    <w:rsid w:val="00E14878"/>
    <w:rsid w:val="00E1488E"/>
    <w:rsid w:val="00E156B9"/>
    <w:rsid w:val="00E15871"/>
    <w:rsid w:val="00E16338"/>
    <w:rsid w:val="00E16888"/>
    <w:rsid w:val="00E1697C"/>
    <w:rsid w:val="00E169C6"/>
    <w:rsid w:val="00E16DE7"/>
    <w:rsid w:val="00E17792"/>
    <w:rsid w:val="00E20CC8"/>
    <w:rsid w:val="00E21953"/>
    <w:rsid w:val="00E21C06"/>
    <w:rsid w:val="00E22732"/>
    <w:rsid w:val="00E22F4F"/>
    <w:rsid w:val="00E22FA8"/>
    <w:rsid w:val="00E2333D"/>
    <w:rsid w:val="00E23672"/>
    <w:rsid w:val="00E23693"/>
    <w:rsid w:val="00E23752"/>
    <w:rsid w:val="00E24587"/>
    <w:rsid w:val="00E2489E"/>
    <w:rsid w:val="00E249C6"/>
    <w:rsid w:val="00E24C2F"/>
    <w:rsid w:val="00E24D28"/>
    <w:rsid w:val="00E25018"/>
    <w:rsid w:val="00E251E3"/>
    <w:rsid w:val="00E2551F"/>
    <w:rsid w:val="00E2583E"/>
    <w:rsid w:val="00E25FF3"/>
    <w:rsid w:val="00E26326"/>
    <w:rsid w:val="00E26531"/>
    <w:rsid w:val="00E269D3"/>
    <w:rsid w:val="00E26D36"/>
    <w:rsid w:val="00E27244"/>
    <w:rsid w:val="00E273C9"/>
    <w:rsid w:val="00E2764E"/>
    <w:rsid w:val="00E27AD0"/>
    <w:rsid w:val="00E27F47"/>
    <w:rsid w:val="00E30110"/>
    <w:rsid w:val="00E30309"/>
    <w:rsid w:val="00E303CB"/>
    <w:rsid w:val="00E310DA"/>
    <w:rsid w:val="00E31396"/>
    <w:rsid w:val="00E31464"/>
    <w:rsid w:val="00E316E0"/>
    <w:rsid w:val="00E32421"/>
    <w:rsid w:val="00E32FB2"/>
    <w:rsid w:val="00E33489"/>
    <w:rsid w:val="00E33834"/>
    <w:rsid w:val="00E33F3C"/>
    <w:rsid w:val="00E34D2B"/>
    <w:rsid w:val="00E35653"/>
    <w:rsid w:val="00E35915"/>
    <w:rsid w:val="00E36425"/>
    <w:rsid w:val="00E36671"/>
    <w:rsid w:val="00E36D3F"/>
    <w:rsid w:val="00E37838"/>
    <w:rsid w:val="00E37AF9"/>
    <w:rsid w:val="00E37BD4"/>
    <w:rsid w:val="00E37DC3"/>
    <w:rsid w:val="00E37EB7"/>
    <w:rsid w:val="00E4066C"/>
    <w:rsid w:val="00E4069F"/>
    <w:rsid w:val="00E40ACD"/>
    <w:rsid w:val="00E40E8A"/>
    <w:rsid w:val="00E40E9F"/>
    <w:rsid w:val="00E410AF"/>
    <w:rsid w:val="00E411CA"/>
    <w:rsid w:val="00E4153D"/>
    <w:rsid w:val="00E415B6"/>
    <w:rsid w:val="00E41664"/>
    <w:rsid w:val="00E419AF"/>
    <w:rsid w:val="00E41AA0"/>
    <w:rsid w:val="00E41F25"/>
    <w:rsid w:val="00E42084"/>
    <w:rsid w:val="00E42236"/>
    <w:rsid w:val="00E423C6"/>
    <w:rsid w:val="00E42472"/>
    <w:rsid w:val="00E4283F"/>
    <w:rsid w:val="00E432BD"/>
    <w:rsid w:val="00E433E1"/>
    <w:rsid w:val="00E434BB"/>
    <w:rsid w:val="00E43C1C"/>
    <w:rsid w:val="00E44234"/>
    <w:rsid w:val="00E449CE"/>
    <w:rsid w:val="00E452AC"/>
    <w:rsid w:val="00E4532B"/>
    <w:rsid w:val="00E4561B"/>
    <w:rsid w:val="00E45760"/>
    <w:rsid w:val="00E45AE2"/>
    <w:rsid w:val="00E45D76"/>
    <w:rsid w:val="00E4601E"/>
    <w:rsid w:val="00E4609C"/>
    <w:rsid w:val="00E466F1"/>
    <w:rsid w:val="00E467FF"/>
    <w:rsid w:val="00E468B8"/>
    <w:rsid w:val="00E476F5"/>
    <w:rsid w:val="00E47759"/>
    <w:rsid w:val="00E477C6"/>
    <w:rsid w:val="00E47E14"/>
    <w:rsid w:val="00E504F8"/>
    <w:rsid w:val="00E50736"/>
    <w:rsid w:val="00E50830"/>
    <w:rsid w:val="00E50C13"/>
    <w:rsid w:val="00E50CC0"/>
    <w:rsid w:val="00E51355"/>
    <w:rsid w:val="00E51B4D"/>
    <w:rsid w:val="00E51E96"/>
    <w:rsid w:val="00E5249D"/>
    <w:rsid w:val="00E525D2"/>
    <w:rsid w:val="00E525E5"/>
    <w:rsid w:val="00E52C89"/>
    <w:rsid w:val="00E52F4E"/>
    <w:rsid w:val="00E52F51"/>
    <w:rsid w:val="00E53234"/>
    <w:rsid w:val="00E53270"/>
    <w:rsid w:val="00E53340"/>
    <w:rsid w:val="00E535A3"/>
    <w:rsid w:val="00E53BFA"/>
    <w:rsid w:val="00E53FBF"/>
    <w:rsid w:val="00E540A8"/>
    <w:rsid w:val="00E5472E"/>
    <w:rsid w:val="00E547E9"/>
    <w:rsid w:val="00E54C53"/>
    <w:rsid w:val="00E54CDC"/>
    <w:rsid w:val="00E54E9B"/>
    <w:rsid w:val="00E55349"/>
    <w:rsid w:val="00E555AF"/>
    <w:rsid w:val="00E557A4"/>
    <w:rsid w:val="00E56F56"/>
    <w:rsid w:val="00E5704F"/>
    <w:rsid w:val="00E57581"/>
    <w:rsid w:val="00E57595"/>
    <w:rsid w:val="00E579BF"/>
    <w:rsid w:val="00E603BD"/>
    <w:rsid w:val="00E60855"/>
    <w:rsid w:val="00E614B7"/>
    <w:rsid w:val="00E620AE"/>
    <w:rsid w:val="00E62842"/>
    <w:rsid w:val="00E62AF7"/>
    <w:rsid w:val="00E631DE"/>
    <w:rsid w:val="00E63845"/>
    <w:rsid w:val="00E6392E"/>
    <w:rsid w:val="00E639BB"/>
    <w:rsid w:val="00E63A7A"/>
    <w:rsid w:val="00E64032"/>
    <w:rsid w:val="00E64265"/>
    <w:rsid w:val="00E644C3"/>
    <w:rsid w:val="00E64DAD"/>
    <w:rsid w:val="00E65522"/>
    <w:rsid w:val="00E65623"/>
    <w:rsid w:val="00E65811"/>
    <w:rsid w:val="00E659F6"/>
    <w:rsid w:val="00E65F6E"/>
    <w:rsid w:val="00E66499"/>
    <w:rsid w:val="00E666BB"/>
    <w:rsid w:val="00E66D3D"/>
    <w:rsid w:val="00E66DC7"/>
    <w:rsid w:val="00E67051"/>
    <w:rsid w:val="00E672B9"/>
    <w:rsid w:val="00E673B1"/>
    <w:rsid w:val="00E675F0"/>
    <w:rsid w:val="00E676D6"/>
    <w:rsid w:val="00E67906"/>
    <w:rsid w:val="00E70463"/>
    <w:rsid w:val="00E70540"/>
    <w:rsid w:val="00E707B7"/>
    <w:rsid w:val="00E72309"/>
    <w:rsid w:val="00E7281B"/>
    <w:rsid w:val="00E72F4A"/>
    <w:rsid w:val="00E73576"/>
    <w:rsid w:val="00E739A6"/>
    <w:rsid w:val="00E73EEE"/>
    <w:rsid w:val="00E749E0"/>
    <w:rsid w:val="00E74E44"/>
    <w:rsid w:val="00E75404"/>
    <w:rsid w:val="00E756C0"/>
    <w:rsid w:val="00E75892"/>
    <w:rsid w:val="00E7596D"/>
    <w:rsid w:val="00E759EA"/>
    <w:rsid w:val="00E75CB0"/>
    <w:rsid w:val="00E75DC1"/>
    <w:rsid w:val="00E760F9"/>
    <w:rsid w:val="00E76627"/>
    <w:rsid w:val="00E76CDB"/>
    <w:rsid w:val="00E76FE6"/>
    <w:rsid w:val="00E777E5"/>
    <w:rsid w:val="00E800E0"/>
    <w:rsid w:val="00E8078C"/>
    <w:rsid w:val="00E80DDF"/>
    <w:rsid w:val="00E8133E"/>
    <w:rsid w:val="00E815FE"/>
    <w:rsid w:val="00E8182E"/>
    <w:rsid w:val="00E821F3"/>
    <w:rsid w:val="00E82D21"/>
    <w:rsid w:val="00E833C9"/>
    <w:rsid w:val="00E83E4B"/>
    <w:rsid w:val="00E83EC2"/>
    <w:rsid w:val="00E83FEB"/>
    <w:rsid w:val="00E84551"/>
    <w:rsid w:val="00E84B95"/>
    <w:rsid w:val="00E84BB4"/>
    <w:rsid w:val="00E85197"/>
    <w:rsid w:val="00E858D7"/>
    <w:rsid w:val="00E85BF3"/>
    <w:rsid w:val="00E85DA1"/>
    <w:rsid w:val="00E85F1B"/>
    <w:rsid w:val="00E8608E"/>
    <w:rsid w:val="00E861A7"/>
    <w:rsid w:val="00E86209"/>
    <w:rsid w:val="00E86488"/>
    <w:rsid w:val="00E86BAA"/>
    <w:rsid w:val="00E871B1"/>
    <w:rsid w:val="00E87FEA"/>
    <w:rsid w:val="00E90750"/>
    <w:rsid w:val="00E90E26"/>
    <w:rsid w:val="00E90E45"/>
    <w:rsid w:val="00E90EEA"/>
    <w:rsid w:val="00E91668"/>
    <w:rsid w:val="00E9229C"/>
    <w:rsid w:val="00E923B7"/>
    <w:rsid w:val="00E92994"/>
    <w:rsid w:val="00E9303F"/>
    <w:rsid w:val="00E930DC"/>
    <w:rsid w:val="00E93293"/>
    <w:rsid w:val="00E93648"/>
    <w:rsid w:val="00E93D41"/>
    <w:rsid w:val="00E944DB"/>
    <w:rsid w:val="00E945DA"/>
    <w:rsid w:val="00E94C6C"/>
    <w:rsid w:val="00E94EA4"/>
    <w:rsid w:val="00E94EBF"/>
    <w:rsid w:val="00E956A0"/>
    <w:rsid w:val="00E95A5B"/>
    <w:rsid w:val="00E95FF3"/>
    <w:rsid w:val="00E960F5"/>
    <w:rsid w:val="00E9646D"/>
    <w:rsid w:val="00E965E3"/>
    <w:rsid w:val="00E967BC"/>
    <w:rsid w:val="00E973BC"/>
    <w:rsid w:val="00E97B20"/>
    <w:rsid w:val="00EA0509"/>
    <w:rsid w:val="00EA084A"/>
    <w:rsid w:val="00EA0B79"/>
    <w:rsid w:val="00EA0F78"/>
    <w:rsid w:val="00EA1032"/>
    <w:rsid w:val="00EA10ED"/>
    <w:rsid w:val="00EA1264"/>
    <w:rsid w:val="00EA15AB"/>
    <w:rsid w:val="00EA1BFE"/>
    <w:rsid w:val="00EA1D4E"/>
    <w:rsid w:val="00EA2173"/>
    <w:rsid w:val="00EA2928"/>
    <w:rsid w:val="00EA3229"/>
    <w:rsid w:val="00EA324F"/>
    <w:rsid w:val="00EA386D"/>
    <w:rsid w:val="00EA3935"/>
    <w:rsid w:val="00EA4519"/>
    <w:rsid w:val="00EA46D5"/>
    <w:rsid w:val="00EA4C1E"/>
    <w:rsid w:val="00EA4F25"/>
    <w:rsid w:val="00EA56D6"/>
    <w:rsid w:val="00EA69B2"/>
    <w:rsid w:val="00EA6A67"/>
    <w:rsid w:val="00EA70A8"/>
    <w:rsid w:val="00EA73C5"/>
    <w:rsid w:val="00EA7BA4"/>
    <w:rsid w:val="00EA7E3C"/>
    <w:rsid w:val="00EB0186"/>
    <w:rsid w:val="00EB0818"/>
    <w:rsid w:val="00EB086A"/>
    <w:rsid w:val="00EB0AE6"/>
    <w:rsid w:val="00EB1187"/>
    <w:rsid w:val="00EB1AA5"/>
    <w:rsid w:val="00EB1DA8"/>
    <w:rsid w:val="00EB1EF1"/>
    <w:rsid w:val="00EB1FDC"/>
    <w:rsid w:val="00EB2113"/>
    <w:rsid w:val="00EB2376"/>
    <w:rsid w:val="00EB2872"/>
    <w:rsid w:val="00EB3107"/>
    <w:rsid w:val="00EB315A"/>
    <w:rsid w:val="00EB35CE"/>
    <w:rsid w:val="00EB37CA"/>
    <w:rsid w:val="00EB3809"/>
    <w:rsid w:val="00EB3C81"/>
    <w:rsid w:val="00EB43C9"/>
    <w:rsid w:val="00EB4940"/>
    <w:rsid w:val="00EB4955"/>
    <w:rsid w:val="00EB49E8"/>
    <w:rsid w:val="00EB4A31"/>
    <w:rsid w:val="00EB533E"/>
    <w:rsid w:val="00EB53ED"/>
    <w:rsid w:val="00EB5C24"/>
    <w:rsid w:val="00EB6384"/>
    <w:rsid w:val="00EB7115"/>
    <w:rsid w:val="00EB72BF"/>
    <w:rsid w:val="00EB77D1"/>
    <w:rsid w:val="00EB77E5"/>
    <w:rsid w:val="00EB79A2"/>
    <w:rsid w:val="00EB7E4C"/>
    <w:rsid w:val="00EC03F3"/>
    <w:rsid w:val="00EC040C"/>
    <w:rsid w:val="00EC094F"/>
    <w:rsid w:val="00EC12B6"/>
    <w:rsid w:val="00EC1591"/>
    <w:rsid w:val="00EC1701"/>
    <w:rsid w:val="00EC20E2"/>
    <w:rsid w:val="00EC2107"/>
    <w:rsid w:val="00EC2893"/>
    <w:rsid w:val="00EC2A2A"/>
    <w:rsid w:val="00EC2ABE"/>
    <w:rsid w:val="00EC3CDF"/>
    <w:rsid w:val="00EC43D9"/>
    <w:rsid w:val="00EC44FB"/>
    <w:rsid w:val="00EC4BF4"/>
    <w:rsid w:val="00EC4E3E"/>
    <w:rsid w:val="00EC4FB8"/>
    <w:rsid w:val="00EC50CB"/>
    <w:rsid w:val="00EC54AE"/>
    <w:rsid w:val="00EC57D9"/>
    <w:rsid w:val="00EC5862"/>
    <w:rsid w:val="00EC59C1"/>
    <w:rsid w:val="00EC5C0D"/>
    <w:rsid w:val="00EC6A09"/>
    <w:rsid w:val="00EC6FD2"/>
    <w:rsid w:val="00EC702A"/>
    <w:rsid w:val="00EC72A0"/>
    <w:rsid w:val="00EC79C7"/>
    <w:rsid w:val="00EC7C58"/>
    <w:rsid w:val="00EC7D07"/>
    <w:rsid w:val="00ED0453"/>
    <w:rsid w:val="00ED08BE"/>
    <w:rsid w:val="00ED0921"/>
    <w:rsid w:val="00ED150B"/>
    <w:rsid w:val="00ED19A6"/>
    <w:rsid w:val="00ED2617"/>
    <w:rsid w:val="00ED29DB"/>
    <w:rsid w:val="00ED3589"/>
    <w:rsid w:val="00ED38D2"/>
    <w:rsid w:val="00ED3A98"/>
    <w:rsid w:val="00ED3D1C"/>
    <w:rsid w:val="00ED47A1"/>
    <w:rsid w:val="00ED4A12"/>
    <w:rsid w:val="00ED4D02"/>
    <w:rsid w:val="00ED6082"/>
    <w:rsid w:val="00ED6813"/>
    <w:rsid w:val="00ED6946"/>
    <w:rsid w:val="00ED6AFD"/>
    <w:rsid w:val="00ED6DA5"/>
    <w:rsid w:val="00ED7261"/>
    <w:rsid w:val="00ED74D7"/>
    <w:rsid w:val="00ED7D77"/>
    <w:rsid w:val="00EE04FB"/>
    <w:rsid w:val="00EE0804"/>
    <w:rsid w:val="00EE099E"/>
    <w:rsid w:val="00EE0E05"/>
    <w:rsid w:val="00EE0EF9"/>
    <w:rsid w:val="00EE12D4"/>
    <w:rsid w:val="00EE1CD3"/>
    <w:rsid w:val="00EE22DE"/>
    <w:rsid w:val="00EE263C"/>
    <w:rsid w:val="00EE274E"/>
    <w:rsid w:val="00EE2D28"/>
    <w:rsid w:val="00EE322C"/>
    <w:rsid w:val="00EE32B6"/>
    <w:rsid w:val="00EE337F"/>
    <w:rsid w:val="00EE39B2"/>
    <w:rsid w:val="00EE3D04"/>
    <w:rsid w:val="00EE43C6"/>
    <w:rsid w:val="00EE4409"/>
    <w:rsid w:val="00EE44F6"/>
    <w:rsid w:val="00EE491F"/>
    <w:rsid w:val="00EE4E44"/>
    <w:rsid w:val="00EE5226"/>
    <w:rsid w:val="00EE5430"/>
    <w:rsid w:val="00EE58D8"/>
    <w:rsid w:val="00EE5ECB"/>
    <w:rsid w:val="00EE622C"/>
    <w:rsid w:val="00EE627F"/>
    <w:rsid w:val="00EE696B"/>
    <w:rsid w:val="00EE718F"/>
    <w:rsid w:val="00EE7958"/>
    <w:rsid w:val="00EF0557"/>
    <w:rsid w:val="00EF0E14"/>
    <w:rsid w:val="00EF0E3C"/>
    <w:rsid w:val="00EF0FEE"/>
    <w:rsid w:val="00EF14AA"/>
    <w:rsid w:val="00EF1655"/>
    <w:rsid w:val="00EF1C6D"/>
    <w:rsid w:val="00EF29B3"/>
    <w:rsid w:val="00EF2B82"/>
    <w:rsid w:val="00EF2EEB"/>
    <w:rsid w:val="00EF3061"/>
    <w:rsid w:val="00EF328D"/>
    <w:rsid w:val="00EF3696"/>
    <w:rsid w:val="00EF3F01"/>
    <w:rsid w:val="00EF4154"/>
    <w:rsid w:val="00EF4481"/>
    <w:rsid w:val="00EF4853"/>
    <w:rsid w:val="00EF55A6"/>
    <w:rsid w:val="00EF57DA"/>
    <w:rsid w:val="00EF5A71"/>
    <w:rsid w:val="00EF5B5E"/>
    <w:rsid w:val="00EF6394"/>
    <w:rsid w:val="00EF63D2"/>
    <w:rsid w:val="00EF6A4B"/>
    <w:rsid w:val="00EF7112"/>
    <w:rsid w:val="00EF7B8E"/>
    <w:rsid w:val="00EF7BCB"/>
    <w:rsid w:val="00F00F59"/>
    <w:rsid w:val="00F011B2"/>
    <w:rsid w:val="00F01399"/>
    <w:rsid w:val="00F01A07"/>
    <w:rsid w:val="00F02808"/>
    <w:rsid w:val="00F0286E"/>
    <w:rsid w:val="00F02A56"/>
    <w:rsid w:val="00F02D69"/>
    <w:rsid w:val="00F02D7E"/>
    <w:rsid w:val="00F03456"/>
    <w:rsid w:val="00F03645"/>
    <w:rsid w:val="00F03EB7"/>
    <w:rsid w:val="00F040A5"/>
    <w:rsid w:val="00F0417D"/>
    <w:rsid w:val="00F04847"/>
    <w:rsid w:val="00F04A35"/>
    <w:rsid w:val="00F04F38"/>
    <w:rsid w:val="00F04FE0"/>
    <w:rsid w:val="00F052D6"/>
    <w:rsid w:val="00F05415"/>
    <w:rsid w:val="00F0564C"/>
    <w:rsid w:val="00F05972"/>
    <w:rsid w:val="00F05AFB"/>
    <w:rsid w:val="00F05DD8"/>
    <w:rsid w:val="00F06086"/>
    <w:rsid w:val="00F062E7"/>
    <w:rsid w:val="00F06838"/>
    <w:rsid w:val="00F06972"/>
    <w:rsid w:val="00F06AC6"/>
    <w:rsid w:val="00F072E5"/>
    <w:rsid w:val="00F07886"/>
    <w:rsid w:val="00F079E7"/>
    <w:rsid w:val="00F10D45"/>
    <w:rsid w:val="00F10EAB"/>
    <w:rsid w:val="00F10F52"/>
    <w:rsid w:val="00F1147D"/>
    <w:rsid w:val="00F1149D"/>
    <w:rsid w:val="00F11AC8"/>
    <w:rsid w:val="00F12112"/>
    <w:rsid w:val="00F127EC"/>
    <w:rsid w:val="00F12928"/>
    <w:rsid w:val="00F1297A"/>
    <w:rsid w:val="00F12D99"/>
    <w:rsid w:val="00F12ED3"/>
    <w:rsid w:val="00F13693"/>
    <w:rsid w:val="00F13882"/>
    <w:rsid w:val="00F13AD9"/>
    <w:rsid w:val="00F13D7A"/>
    <w:rsid w:val="00F145F3"/>
    <w:rsid w:val="00F1498E"/>
    <w:rsid w:val="00F150A3"/>
    <w:rsid w:val="00F15102"/>
    <w:rsid w:val="00F15125"/>
    <w:rsid w:val="00F1587C"/>
    <w:rsid w:val="00F158C0"/>
    <w:rsid w:val="00F158DA"/>
    <w:rsid w:val="00F15BEC"/>
    <w:rsid w:val="00F1629F"/>
    <w:rsid w:val="00F16329"/>
    <w:rsid w:val="00F168F4"/>
    <w:rsid w:val="00F16F03"/>
    <w:rsid w:val="00F172AD"/>
    <w:rsid w:val="00F1735D"/>
    <w:rsid w:val="00F174A4"/>
    <w:rsid w:val="00F1755F"/>
    <w:rsid w:val="00F20206"/>
    <w:rsid w:val="00F20366"/>
    <w:rsid w:val="00F20476"/>
    <w:rsid w:val="00F207B8"/>
    <w:rsid w:val="00F20A3D"/>
    <w:rsid w:val="00F21404"/>
    <w:rsid w:val="00F22139"/>
    <w:rsid w:val="00F2229F"/>
    <w:rsid w:val="00F22FE8"/>
    <w:rsid w:val="00F2363A"/>
    <w:rsid w:val="00F238FD"/>
    <w:rsid w:val="00F23BD4"/>
    <w:rsid w:val="00F24BA8"/>
    <w:rsid w:val="00F25062"/>
    <w:rsid w:val="00F2540D"/>
    <w:rsid w:val="00F25B89"/>
    <w:rsid w:val="00F25D81"/>
    <w:rsid w:val="00F26167"/>
    <w:rsid w:val="00F26D1A"/>
    <w:rsid w:val="00F26F4B"/>
    <w:rsid w:val="00F26F90"/>
    <w:rsid w:val="00F27967"/>
    <w:rsid w:val="00F27A4C"/>
    <w:rsid w:val="00F27C01"/>
    <w:rsid w:val="00F27E01"/>
    <w:rsid w:val="00F30689"/>
    <w:rsid w:val="00F32549"/>
    <w:rsid w:val="00F32CFF"/>
    <w:rsid w:val="00F32D78"/>
    <w:rsid w:val="00F32F6C"/>
    <w:rsid w:val="00F33485"/>
    <w:rsid w:val="00F33D89"/>
    <w:rsid w:val="00F342E9"/>
    <w:rsid w:val="00F34CAC"/>
    <w:rsid w:val="00F358F8"/>
    <w:rsid w:val="00F35951"/>
    <w:rsid w:val="00F359FC"/>
    <w:rsid w:val="00F35B08"/>
    <w:rsid w:val="00F35DA2"/>
    <w:rsid w:val="00F3617C"/>
    <w:rsid w:val="00F36333"/>
    <w:rsid w:val="00F36586"/>
    <w:rsid w:val="00F36D64"/>
    <w:rsid w:val="00F36DCE"/>
    <w:rsid w:val="00F36FAF"/>
    <w:rsid w:val="00F37962"/>
    <w:rsid w:val="00F379E6"/>
    <w:rsid w:val="00F406A2"/>
    <w:rsid w:val="00F40B59"/>
    <w:rsid w:val="00F40C85"/>
    <w:rsid w:val="00F41290"/>
    <w:rsid w:val="00F41539"/>
    <w:rsid w:val="00F417D6"/>
    <w:rsid w:val="00F41A7E"/>
    <w:rsid w:val="00F421BC"/>
    <w:rsid w:val="00F421D9"/>
    <w:rsid w:val="00F42A34"/>
    <w:rsid w:val="00F42D69"/>
    <w:rsid w:val="00F4306B"/>
    <w:rsid w:val="00F43508"/>
    <w:rsid w:val="00F43FB9"/>
    <w:rsid w:val="00F44138"/>
    <w:rsid w:val="00F4422C"/>
    <w:rsid w:val="00F447BD"/>
    <w:rsid w:val="00F448AD"/>
    <w:rsid w:val="00F44A1C"/>
    <w:rsid w:val="00F44D67"/>
    <w:rsid w:val="00F45663"/>
    <w:rsid w:val="00F45CFA"/>
    <w:rsid w:val="00F45DFF"/>
    <w:rsid w:val="00F46276"/>
    <w:rsid w:val="00F46781"/>
    <w:rsid w:val="00F46B63"/>
    <w:rsid w:val="00F46BBA"/>
    <w:rsid w:val="00F476A0"/>
    <w:rsid w:val="00F47E67"/>
    <w:rsid w:val="00F502E1"/>
    <w:rsid w:val="00F5082A"/>
    <w:rsid w:val="00F50842"/>
    <w:rsid w:val="00F50A4F"/>
    <w:rsid w:val="00F50D37"/>
    <w:rsid w:val="00F50E50"/>
    <w:rsid w:val="00F51E27"/>
    <w:rsid w:val="00F51E4F"/>
    <w:rsid w:val="00F52259"/>
    <w:rsid w:val="00F52276"/>
    <w:rsid w:val="00F5262C"/>
    <w:rsid w:val="00F52631"/>
    <w:rsid w:val="00F5274C"/>
    <w:rsid w:val="00F52A32"/>
    <w:rsid w:val="00F52D49"/>
    <w:rsid w:val="00F53054"/>
    <w:rsid w:val="00F531A9"/>
    <w:rsid w:val="00F532D7"/>
    <w:rsid w:val="00F5331B"/>
    <w:rsid w:val="00F53784"/>
    <w:rsid w:val="00F537B6"/>
    <w:rsid w:val="00F5382B"/>
    <w:rsid w:val="00F53874"/>
    <w:rsid w:val="00F53AAD"/>
    <w:rsid w:val="00F53BEE"/>
    <w:rsid w:val="00F53F6D"/>
    <w:rsid w:val="00F540C9"/>
    <w:rsid w:val="00F55174"/>
    <w:rsid w:val="00F55394"/>
    <w:rsid w:val="00F55885"/>
    <w:rsid w:val="00F55B8B"/>
    <w:rsid w:val="00F55C39"/>
    <w:rsid w:val="00F55F61"/>
    <w:rsid w:val="00F562EF"/>
    <w:rsid w:val="00F563C1"/>
    <w:rsid w:val="00F56821"/>
    <w:rsid w:val="00F56DA9"/>
    <w:rsid w:val="00F57964"/>
    <w:rsid w:val="00F6011C"/>
    <w:rsid w:val="00F60B27"/>
    <w:rsid w:val="00F60CB9"/>
    <w:rsid w:val="00F61097"/>
    <w:rsid w:val="00F619DE"/>
    <w:rsid w:val="00F61C9B"/>
    <w:rsid w:val="00F621BB"/>
    <w:rsid w:val="00F623A9"/>
    <w:rsid w:val="00F62885"/>
    <w:rsid w:val="00F63370"/>
    <w:rsid w:val="00F6356C"/>
    <w:rsid w:val="00F63649"/>
    <w:rsid w:val="00F63C21"/>
    <w:rsid w:val="00F63D89"/>
    <w:rsid w:val="00F6447F"/>
    <w:rsid w:val="00F645CF"/>
    <w:rsid w:val="00F650C8"/>
    <w:rsid w:val="00F65355"/>
    <w:rsid w:val="00F65372"/>
    <w:rsid w:val="00F65699"/>
    <w:rsid w:val="00F65798"/>
    <w:rsid w:val="00F65AD6"/>
    <w:rsid w:val="00F66675"/>
    <w:rsid w:val="00F66900"/>
    <w:rsid w:val="00F66CBF"/>
    <w:rsid w:val="00F67485"/>
    <w:rsid w:val="00F67611"/>
    <w:rsid w:val="00F67A8A"/>
    <w:rsid w:val="00F70069"/>
    <w:rsid w:val="00F7015B"/>
    <w:rsid w:val="00F704D1"/>
    <w:rsid w:val="00F70745"/>
    <w:rsid w:val="00F70981"/>
    <w:rsid w:val="00F70D5A"/>
    <w:rsid w:val="00F7106B"/>
    <w:rsid w:val="00F72256"/>
    <w:rsid w:val="00F723EB"/>
    <w:rsid w:val="00F7288D"/>
    <w:rsid w:val="00F72C36"/>
    <w:rsid w:val="00F72C38"/>
    <w:rsid w:val="00F73349"/>
    <w:rsid w:val="00F733B2"/>
    <w:rsid w:val="00F734FC"/>
    <w:rsid w:val="00F735B5"/>
    <w:rsid w:val="00F736B5"/>
    <w:rsid w:val="00F73882"/>
    <w:rsid w:val="00F73904"/>
    <w:rsid w:val="00F73969"/>
    <w:rsid w:val="00F74843"/>
    <w:rsid w:val="00F74B4C"/>
    <w:rsid w:val="00F74E92"/>
    <w:rsid w:val="00F7545E"/>
    <w:rsid w:val="00F7561E"/>
    <w:rsid w:val="00F75B31"/>
    <w:rsid w:val="00F75C59"/>
    <w:rsid w:val="00F75C87"/>
    <w:rsid w:val="00F76002"/>
    <w:rsid w:val="00F76031"/>
    <w:rsid w:val="00F7608B"/>
    <w:rsid w:val="00F760F7"/>
    <w:rsid w:val="00F7653C"/>
    <w:rsid w:val="00F76844"/>
    <w:rsid w:val="00F76A83"/>
    <w:rsid w:val="00F76AB6"/>
    <w:rsid w:val="00F76EB5"/>
    <w:rsid w:val="00F76F34"/>
    <w:rsid w:val="00F773AE"/>
    <w:rsid w:val="00F77A9F"/>
    <w:rsid w:val="00F77FD8"/>
    <w:rsid w:val="00F80B83"/>
    <w:rsid w:val="00F80D40"/>
    <w:rsid w:val="00F8104B"/>
    <w:rsid w:val="00F81331"/>
    <w:rsid w:val="00F81452"/>
    <w:rsid w:val="00F81B56"/>
    <w:rsid w:val="00F81DC2"/>
    <w:rsid w:val="00F821B5"/>
    <w:rsid w:val="00F822DF"/>
    <w:rsid w:val="00F8280E"/>
    <w:rsid w:val="00F82CFA"/>
    <w:rsid w:val="00F83746"/>
    <w:rsid w:val="00F83AA1"/>
    <w:rsid w:val="00F8409E"/>
    <w:rsid w:val="00F840E9"/>
    <w:rsid w:val="00F84D0D"/>
    <w:rsid w:val="00F84F8B"/>
    <w:rsid w:val="00F855C5"/>
    <w:rsid w:val="00F85605"/>
    <w:rsid w:val="00F856B5"/>
    <w:rsid w:val="00F85C98"/>
    <w:rsid w:val="00F86DB5"/>
    <w:rsid w:val="00F8746B"/>
    <w:rsid w:val="00F875B6"/>
    <w:rsid w:val="00F87F74"/>
    <w:rsid w:val="00F900C4"/>
    <w:rsid w:val="00F9106E"/>
    <w:rsid w:val="00F91132"/>
    <w:rsid w:val="00F9115F"/>
    <w:rsid w:val="00F9138F"/>
    <w:rsid w:val="00F91D1A"/>
    <w:rsid w:val="00F91E83"/>
    <w:rsid w:val="00F92220"/>
    <w:rsid w:val="00F9262A"/>
    <w:rsid w:val="00F92B70"/>
    <w:rsid w:val="00F92EE9"/>
    <w:rsid w:val="00F92FC2"/>
    <w:rsid w:val="00F93423"/>
    <w:rsid w:val="00F934E9"/>
    <w:rsid w:val="00F93515"/>
    <w:rsid w:val="00F936C4"/>
    <w:rsid w:val="00F93728"/>
    <w:rsid w:val="00F9381F"/>
    <w:rsid w:val="00F9394C"/>
    <w:rsid w:val="00F9398F"/>
    <w:rsid w:val="00F939BE"/>
    <w:rsid w:val="00F93B1C"/>
    <w:rsid w:val="00F93EC7"/>
    <w:rsid w:val="00F94909"/>
    <w:rsid w:val="00F94A84"/>
    <w:rsid w:val="00F94FB8"/>
    <w:rsid w:val="00F9595F"/>
    <w:rsid w:val="00F95A6D"/>
    <w:rsid w:val="00F95F88"/>
    <w:rsid w:val="00F96C00"/>
    <w:rsid w:val="00F970E2"/>
    <w:rsid w:val="00F9715A"/>
    <w:rsid w:val="00F97699"/>
    <w:rsid w:val="00F9795E"/>
    <w:rsid w:val="00F97A9A"/>
    <w:rsid w:val="00FA04D9"/>
    <w:rsid w:val="00FA07CA"/>
    <w:rsid w:val="00FA1064"/>
    <w:rsid w:val="00FA10BB"/>
    <w:rsid w:val="00FA121A"/>
    <w:rsid w:val="00FA184A"/>
    <w:rsid w:val="00FA1C62"/>
    <w:rsid w:val="00FA2193"/>
    <w:rsid w:val="00FA24E7"/>
    <w:rsid w:val="00FA27AF"/>
    <w:rsid w:val="00FA3522"/>
    <w:rsid w:val="00FA390A"/>
    <w:rsid w:val="00FA397E"/>
    <w:rsid w:val="00FA3AAA"/>
    <w:rsid w:val="00FA4AFA"/>
    <w:rsid w:val="00FA55EF"/>
    <w:rsid w:val="00FA594C"/>
    <w:rsid w:val="00FA5C00"/>
    <w:rsid w:val="00FA5F99"/>
    <w:rsid w:val="00FA615F"/>
    <w:rsid w:val="00FA6662"/>
    <w:rsid w:val="00FA6E54"/>
    <w:rsid w:val="00FA7245"/>
    <w:rsid w:val="00FA7B07"/>
    <w:rsid w:val="00FA7D2A"/>
    <w:rsid w:val="00FB04DA"/>
    <w:rsid w:val="00FB0900"/>
    <w:rsid w:val="00FB0C36"/>
    <w:rsid w:val="00FB167E"/>
    <w:rsid w:val="00FB244B"/>
    <w:rsid w:val="00FB26EB"/>
    <w:rsid w:val="00FB28DB"/>
    <w:rsid w:val="00FB2C74"/>
    <w:rsid w:val="00FB3043"/>
    <w:rsid w:val="00FB3214"/>
    <w:rsid w:val="00FB34D5"/>
    <w:rsid w:val="00FB36A9"/>
    <w:rsid w:val="00FB399F"/>
    <w:rsid w:val="00FB3A55"/>
    <w:rsid w:val="00FB4779"/>
    <w:rsid w:val="00FB4896"/>
    <w:rsid w:val="00FB496A"/>
    <w:rsid w:val="00FB4CF4"/>
    <w:rsid w:val="00FB5CA3"/>
    <w:rsid w:val="00FB6051"/>
    <w:rsid w:val="00FB65CB"/>
    <w:rsid w:val="00FB6BA7"/>
    <w:rsid w:val="00FB6BC7"/>
    <w:rsid w:val="00FB6BE0"/>
    <w:rsid w:val="00FB6D8C"/>
    <w:rsid w:val="00FB6F0D"/>
    <w:rsid w:val="00FB6F62"/>
    <w:rsid w:val="00FB712C"/>
    <w:rsid w:val="00FB77DE"/>
    <w:rsid w:val="00FB79C8"/>
    <w:rsid w:val="00FB7D0A"/>
    <w:rsid w:val="00FB7E81"/>
    <w:rsid w:val="00FC0339"/>
    <w:rsid w:val="00FC038C"/>
    <w:rsid w:val="00FC0495"/>
    <w:rsid w:val="00FC059A"/>
    <w:rsid w:val="00FC0DAB"/>
    <w:rsid w:val="00FC11F3"/>
    <w:rsid w:val="00FC26F9"/>
    <w:rsid w:val="00FC2E18"/>
    <w:rsid w:val="00FC2FA1"/>
    <w:rsid w:val="00FC3504"/>
    <w:rsid w:val="00FC3659"/>
    <w:rsid w:val="00FC37B1"/>
    <w:rsid w:val="00FC3905"/>
    <w:rsid w:val="00FC3D70"/>
    <w:rsid w:val="00FC44CD"/>
    <w:rsid w:val="00FC4734"/>
    <w:rsid w:val="00FC48BD"/>
    <w:rsid w:val="00FC4A18"/>
    <w:rsid w:val="00FC4AAB"/>
    <w:rsid w:val="00FC4E11"/>
    <w:rsid w:val="00FC4F2D"/>
    <w:rsid w:val="00FC505B"/>
    <w:rsid w:val="00FC5277"/>
    <w:rsid w:val="00FC5CF3"/>
    <w:rsid w:val="00FC6361"/>
    <w:rsid w:val="00FC65A4"/>
    <w:rsid w:val="00FC6D36"/>
    <w:rsid w:val="00FC6E62"/>
    <w:rsid w:val="00FC6FDC"/>
    <w:rsid w:val="00FC7049"/>
    <w:rsid w:val="00FC71AE"/>
    <w:rsid w:val="00FC7BAF"/>
    <w:rsid w:val="00FC7D89"/>
    <w:rsid w:val="00FD0242"/>
    <w:rsid w:val="00FD0436"/>
    <w:rsid w:val="00FD06E4"/>
    <w:rsid w:val="00FD1055"/>
    <w:rsid w:val="00FD1852"/>
    <w:rsid w:val="00FD1AC8"/>
    <w:rsid w:val="00FD1D64"/>
    <w:rsid w:val="00FD1E34"/>
    <w:rsid w:val="00FD291D"/>
    <w:rsid w:val="00FD2D08"/>
    <w:rsid w:val="00FD3642"/>
    <w:rsid w:val="00FD3738"/>
    <w:rsid w:val="00FD37B3"/>
    <w:rsid w:val="00FD3BA0"/>
    <w:rsid w:val="00FD3DC1"/>
    <w:rsid w:val="00FD4A3E"/>
    <w:rsid w:val="00FD59EC"/>
    <w:rsid w:val="00FD5EEB"/>
    <w:rsid w:val="00FD604B"/>
    <w:rsid w:val="00FD6330"/>
    <w:rsid w:val="00FD6553"/>
    <w:rsid w:val="00FD6875"/>
    <w:rsid w:val="00FD6AA1"/>
    <w:rsid w:val="00FD712F"/>
    <w:rsid w:val="00FD7A2B"/>
    <w:rsid w:val="00FD7F75"/>
    <w:rsid w:val="00FE0A40"/>
    <w:rsid w:val="00FE0F83"/>
    <w:rsid w:val="00FE101B"/>
    <w:rsid w:val="00FE1029"/>
    <w:rsid w:val="00FE107C"/>
    <w:rsid w:val="00FE11F5"/>
    <w:rsid w:val="00FE1746"/>
    <w:rsid w:val="00FE1C7E"/>
    <w:rsid w:val="00FE1E52"/>
    <w:rsid w:val="00FE1EC7"/>
    <w:rsid w:val="00FE2943"/>
    <w:rsid w:val="00FE2DA6"/>
    <w:rsid w:val="00FE306F"/>
    <w:rsid w:val="00FE32A7"/>
    <w:rsid w:val="00FE3811"/>
    <w:rsid w:val="00FE41F9"/>
    <w:rsid w:val="00FE47BC"/>
    <w:rsid w:val="00FE487F"/>
    <w:rsid w:val="00FE4B8A"/>
    <w:rsid w:val="00FE54CF"/>
    <w:rsid w:val="00FE562B"/>
    <w:rsid w:val="00FE60C9"/>
    <w:rsid w:val="00FE642C"/>
    <w:rsid w:val="00FE64C7"/>
    <w:rsid w:val="00FE6572"/>
    <w:rsid w:val="00FE6BFE"/>
    <w:rsid w:val="00FE725F"/>
    <w:rsid w:val="00FE7526"/>
    <w:rsid w:val="00FE7E46"/>
    <w:rsid w:val="00FE7F5F"/>
    <w:rsid w:val="00FF0448"/>
    <w:rsid w:val="00FF079D"/>
    <w:rsid w:val="00FF0D90"/>
    <w:rsid w:val="00FF1069"/>
    <w:rsid w:val="00FF1630"/>
    <w:rsid w:val="00FF19E2"/>
    <w:rsid w:val="00FF1C4D"/>
    <w:rsid w:val="00FF2602"/>
    <w:rsid w:val="00FF2863"/>
    <w:rsid w:val="00FF28A5"/>
    <w:rsid w:val="00FF32E0"/>
    <w:rsid w:val="00FF3D1B"/>
    <w:rsid w:val="00FF3DD9"/>
    <w:rsid w:val="00FF4B2C"/>
    <w:rsid w:val="00FF5681"/>
    <w:rsid w:val="00FF5EA1"/>
    <w:rsid w:val="00FF609B"/>
    <w:rsid w:val="00FF63CA"/>
    <w:rsid w:val="00FF7380"/>
    <w:rsid w:val="00FF76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26CB50"/>
  <w15:docId w15:val="{153F2153-50B6-4C3B-9D54-88B600435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B73CF"/>
    <w:pPr>
      <w:autoSpaceDE w:val="0"/>
      <w:autoSpaceDN w:val="0"/>
      <w:adjustRightInd w:val="0"/>
      <w:snapToGrid w:val="0"/>
      <w:spacing w:after="120"/>
      <w:jc w:val="both"/>
    </w:pPr>
    <w:rPr>
      <w:sz w:val="22"/>
      <w:szCs w:val="22"/>
    </w:rPr>
  </w:style>
  <w:style w:type="paragraph" w:styleId="Heading1">
    <w:name w:val="heading 1"/>
    <w:aliases w:val="heading 1"/>
    <w:basedOn w:val="Normal"/>
    <w:next w:val="Normal"/>
    <w:link w:val="Heading1Char"/>
    <w:qFormat/>
    <w:rsid w:val="00DB7C8C"/>
    <w:pPr>
      <w:keepNext/>
      <w:numPr>
        <w:numId w:val="2"/>
      </w:numPr>
      <w:spacing w:before="120"/>
      <w:outlineLvl w:val="0"/>
    </w:pPr>
    <w:rPr>
      <w:b/>
      <w:bCs/>
      <w:kern w:val="2"/>
      <w:sz w:val="28"/>
      <w:szCs w:val="28"/>
      <w:lang w:val="en-GB"/>
    </w:rPr>
  </w:style>
  <w:style w:type="paragraph" w:styleId="Heading2">
    <w:name w:val="heading 2"/>
    <w:aliases w:val="heading 2,DO NOT USE_h2,h2,h21,2,Header 2,Header2,22,heading2,H2,2nd level,UNDERRUBRIK 1-2,H21,H22,H23,H24,H25,R2,E2,†berschrift 2,õberschrift 2"/>
    <w:basedOn w:val="Normal"/>
    <w:next w:val="Normal"/>
    <w:link w:val="Heading2Char"/>
    <w:qFormat/>
    <w:rsid w:val="005222F9"/>
    <w:pPr>
      <w:keepNext/>
      <w:numPr>
        <w:ilvl w:val="1"/>
        <w:numId w:val="2"/>
      </w:numPr>
      <w:spacing w:before="120"/>
      <w:outlineLvl w:val="1"/>
    </w:pPr>
    <w:rPr>
      <w:b/>
      <w:bCs/>
      <w:kern w:val="2"/>
      <w:sz w:val="24"/>
      <w:lang w:val="en-GB"/>
    </w:rPr>
  </w:style>
  <w:style w:type="paragraph" w:styleId="Heading3">
    <w:name w:val="heading 3"/>
    <w:aliases w:val="heading 3,h3"/>
    <w:basedOn w:val="Normal"/>
    <w:next w:val="Normal"/>
    <w:link w:val="Heading3Char"/>
    <w:qFormat/>
    <w:rsid w:val="005222F9"/>
    <w:pPr>
      <w:keepNext/>
      <w:numPr>
        <w:ilvl w:val="2"/>
        <w:numId w:val="2"/>
      </w:numPr>
      <w:tabs>
        <w:tab w:val="clear" w:pos="720"/>
      </w:tabs>
      <w:spacing w:before="120"/>
      <w:outlineLvl w:val="2"/>
    </w:pPr>
    <w:rPr>
      <w:b/>
      <w:kern w:val="2"/>
      <w:lang w:val="en-GB"/>
    </w:rPr>
  </w:style>
  <w:style w:type="paragraph" w:styleId="Heading4">
    <w:name w:val="heading 4"/>
    <w:aliases w:val="H4,h4,H41,h41,H42,h42,H43,h43,H411,h411,H421,h421,H44,h44,H412,h412,H422,h422,H431,h431,H45,h45,H413,h413,H423,h423,H432,h432,H46,h46,H47,h47,Memo Heading 4"/>
    <w:basedOn w:val="Normal"/>
    <w:next w:val="Normal"/>
    <w:link w:val="Heading4Char"/>
    <w:qFormat/>
    <w:rsid w:val="005222F9"/>
    <w:pPr>
      <w:keepNext/>
      <w:numPr>
        <w:ilvl w:val="3"/>
        <w:numId w:val="2"/>
      </w:numPr>
      <w:tabs>
        <w:tab w:val="clear" w:pos="864"/>
      </w:tabs>
      <w:spacing w:before="120"/>
      <w:ind w:left="720" w:hanging="720"/>
      <w:outlineLvl w:val="3"/>
    </w:pPr>
    <w:rPr>
      <w:b/>
      <w:bCs/>
      <w:kern w:val="2"/>
      <w:szCs w:val="28"/>
      <w:lang w:val="en-GB"/>
    </w:rPr>
  </w:style>
  <w:style w:type="paragraph" w:styleId="Heading5">
    <w:name w:val="heading 5"/>
    <w:aliases w:val="h5,Heading5"/>
    <w:basedOn w:val="Normal"/>
    <w:next w:val="Normal"/>
    <w:qFormat/>
    <w:rsid w:val="005222F9"/>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DB7C8C"/>
    <w:pPr>
      <w:numPr>
        <w:ilvl w:val="5"/>
        <w:numId w:val="2"/>
      </w:numPr>
      <w:spacing w:before="240" w:after="60"/>
      <w:outlineLvl w:val="5"/>
    </w:pPr>
    <w:rPr>
      <w:b/>
      <w:bCs/>
    </w:rPr>
  </w:style>
  <w:style w:type="paragraph" w:styleId="Heading7">
    <w:name w:val="heading 7"/>
    <w:basedOn w:val="Normal"/>
    <w:next w:val="Normal"/>
    <w:qFormat/>
    <w:rsid w:val="00DB7C8C"/>
    <w:pPr>
      <w:numPr>
        <w:ilvl w:val="6"/>
        <w:numId w:val="2"/>
      </w:numPr>
      <w:spacing w:before="240" w:after="60"/>
      <w:outlineLvl w:val="6"/>
    </w:pPr>
    <w:rPr>
      <w:sz w:val="24"/>
      <w:szCs w:val="24"/>
    </w:rPr>
  </w:style>
  <w:style w:type="paragraph" w:styleId="Heading8">
    <w:name w:val="heading 8"/>
    <w:basedOn w:val="Normal"/>
    <w:next w:val="Normal"/>
    <w:qFormat/>
    <w:rsid w:val="00DB7C8C"/>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DB7C8C"/>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B7C8C"/>
    <w:rPr>
      <w:kern w:val="2"/>
      <w:sz w:val="20"/>
      <w:szCs w:val="20"/>
      <w:lang w:val="en-GB"/>
    </w:rPr>
  </w:style>
  <w:style w:type="character" w:styleId="Hyperlink">
    <w:name w:val="Hyperlink"/>
    <w:uiPriority w:val="99"/>
    <w:rsid w:val="00DB7C8C"/>
    <w:rPr>
      <w:color w:val="0000FF"/>
      <w:kern w:val="2"/>
      <w:u w:val="single"/>
      <w:lang w:val="en-GB" w:eastAsia="zh-CN" w:bidi="ar-SA"/>
    </w:rPr>
  </w:style>
  <w:style w:type="paragraph" w:styleId="Caption">
    <w:name w:val="caption"/>
    <w:aliases w:val="cap,cap1,cap2,cap11,Caption Char,Caption Char1 Char,cap Char Char1,Caption Char Char1 Char,cap Char Char Char Char Char Char Char,Caption Char1,Caption Char2,Caption Char Char Char,Caption Char Char1,fig and tbl,fighead2,Table Caption,fighead21"/>
    <w:basedOn w:val="Normal"/>
    <w:next w:val="Normal"/>
    <w:qFormat/>
    <w:rsid w:val="005222F9"/>
    <w:pPr>
      <w:jc w:val="center"/>
    </w:pPr>
    <w:rPr>
      <w:b/>
      <w:bCs/>
      <w:sz w:val="20"/>
      <w:szCs w:val="20"/>
    </w:rPr>
  </w:style>
  <w:style w:type="paragraph" w:customStyle="1" w:styleId="Normal0">
    <w:name w:val="Normal."/>
    <w:rsid w:val="00DB7C8C"/>
    <w:pPr>
      <w:widowControl w:val="0"/>
      <w:spacing w:line="180" w:lineRule="atLeast"/>
    </w:pPr>
    <w:rPr>
      <w:rFonts w:eastAsia="Batang"/>
      <w:kern w:val="2"/>
      <w:sz w:val="18"/>
      <w:szCs w:val="18"/>
    </w:rPr>
  </w:style>
  <w:style w:type="paragraph" w:customStyle="1" w:styleId="EX">
    <w:name w:val="EX"/>
    <w:basedOn w:val="Normal"/>
    <w:rsid w:val="00DB7C8C"/>
    <w:pPr>
      <w:keepLines/>
      <w:autoSpaceDE/>
      <w:autoSpaceDN/>
      <w:adjustRightInd/>
      <w:spacing w:after="180"/>
      <w:ind w:left="1702" w:hanging="1418"/>
      <w:jc w:val="left"/>
    </w:pPr>
    <w:rPr>
      <w:sz w:val="20"/>
      <w:szCs w:val="20"/>
      <w:lang w:val="en-GB"/>
    </w:rPr>
  </w:style>
  <w:style w:type="paragraph" w:styleId="ListBullet">
    <w:name w:val="List Bullet"/>
    <w:basedOn w:val="List"/>
    <w:rsid w:val="00DB7C8C"/>
    <w:pPr>
      <w:autoSpaceDE/>
      <w:autoSpaceDN/>
      <w:adjustRightInd/>
      <w:spacing w:after="180"/>
      <w:ind w:left="568" w:hanging="284"/>
      <w:jc w:val="left"/>
    </w:pPr>
    <w:rPr>
      <w:sz w:val="20"/>
      <w:szCs w:val="20"/>
      <w:lang w:val="en-GB"/>
    </w:rPr>
  </w:style>
  <w:style w:type="paragraph" w:styleId="List">
    <w:name w:val="List"/>
    <w:basedOn w:val="Normal"/>
    <w:semiHidden/>
    <w:rsid w:val="00DB7C8C"/>
    <w:pPr>
      <w:ind w:left="360" w:hanging="360"/>
    </w:pPr>
  </w:style>
  <w:style w:type="paragraph" w:styleId="BodyText2">
    <w:name w:val="Body Text 2"/>
    <w:basedOn w:val="Normal"/>
    <w:semiHidden/>
    <w:rsid w:val="00DB7C8C"/>
    <w:pPr>
      <w:spacing w:after="0"/>
      <w:jc w:val="left"/>
    </w:pPr>
    <w:rPr>
      <w:szCs w:val="20"/>
    </w:rPr>
  </w:style>
  <w:style w:type="paragraph" w:styleId="BalloonText">
    <w:name w:val="Balloon Text"/>
    <w:basedOn w:val="Normal"/>
    <w:semiHidden/>
    <w:rsid w:val="00DB7C8C"/>
    <w:rPr>
      <w:rFonts w:ascii="Tahoma" w:hAnsi="Tahoma" w:cs="Tahoma"/>
      <w:sz w:val="16"/>
      <w:szCs w:val="16"/>
    </w:rPr>
  </w:style>
  <w:style w:type="paragraph" w:customStyle="1" w:styleId="References">
    <w:name w:val="References"/>
    <w:basedOn w:val="Normal"/>
    <w:next w:val="Normal"/>
    <w:rsid w:val="00DC3DD3"/>
    <w:pPr>
      <w:numPr>
        <w:numId w:val="1"/>
      </w:numPr>
      <w:adjustRightInd/>
      <w:spacing w:after="60"/>
      <w:jc w:val="left"/>
    </w:pPr>
    <w:rPr>
      <w:sz w:val="20"/>
      <w:szCs w:val="16"/>
    </w:rPr>
  </w:style>
  <w:style w:type="character" w:styleId="FollowedHyperlink">
    <w:name w:val="FollowedHyperlink"/>
    <w:semiHidden/>
    <w:rsid w:val="00DB7C8C"/>
    <w:rPr>
      <w:color w:val="800080"/>
      <w:kern w:val="2"/>
      <w:u w:val="single"/>
      <w:lang w:val="en-GB" w:eastAsia="zh-CN" w:bidi="ar-SA"/>
    </w:rPr>
  </w:style>
  <w:style w:type="paragraph" w:styleId="FootnoteText">
    <w:name w:val="footnote text"/>
    <w:basedOn w:val="Normal"/>
    <w:semiHidden/>
    <w:rsid w:val="00DB7C8C"/>
    <w:rPr>
      <w:sz w:val="20"/>
      <w:szCs w:val="20"/>
    </w:rPr>
  </w:style>
  <w:style w:type="character" w:styleId="FootnoteReference">
    <w:name w:val="footnote reference"/>
    <w:semiHidden/>
    <w:rsid w:val="00DB7C8C"/>
    <w:rPr>
      <w:kern w:val="2"/>
      <w:vertAlign w:val="superscript"/>
      <w:lang w:val="en-GB" w:eastAsia="zh-CN" w:bidi="ar-SA"/>
    </w:rPr>
  </w:style>
  <w:style w:type="paragraph" w:customStyle="1" w:styleId="B1">
    <w:name w:val="B1"/>
    <w:basedOn w:val="List"/>
    <w:link w:val="B10"/>
    <w:rsid w:val="009B4E5E"/>
    <w:pPr>
      <w:overflowPunct w:val="0"/>
      <w:spacing w:after="180"/>
      <w:ind w:left="568" w:hanging="284"/>
      <w:jc w:val="left"/>
      <w:textAlignment w:val="baseline"/>
    </w:pPr>
    <w:rPr>
      <w:rFonts w:eastAsia="Times New Roman"/>
      <w:kern w:val="2"/>
      <w:sz w:val="20"/>
      <w:szCs w:val="20"/>
      <w:lang w:val="en-GB" w:eastAsia="en-GB"/>
    </w:rPr>
  </w:style>
  <w:style w:type="paragraph" w:customStyle="1" w:styleId="1">
    <w:name w:val="1"/>
    <w:next w:val="Normal"/>
    <w:semiHidden/>
    <w:rsid w:val="00DB7C8C"/>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rsid w:val="00DB7C8C"/>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DB7C8C"/>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DB7C8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DB7C8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0">
    <w:name w:val="题注 Char"/>
    <w:aliases w:val="cap Char,cap Char1,cap Char Char,Caption Char Char,Caption Char1 Char Char,cap Char Char1 Char,Caption Char Char1 Char Char,cap Char2 Char,cap Char Char Char,表题题注 Char,Resp caption Char,Caption Equation Char,cap1 Char,cap2 Char,cap11 Char"/>
    <w:rsid w:val="00DB7C8C"/>
    <w:rPr>
      <w:rFonts w:eastAsia="SimSun"/>
      <w:b/>
      <w:bCs/>
      <w:kern w:val="2"/>
      <w:lang w:val="en-GB" w:eastAsia="en-US" w:bidi="ar-SA"/>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basedOn w:val="Normal"/>
    <w:rsid w:val="00DB7C8C"/>
    <w:pPr>
      <w:pBdr>
        <w:bottom w:val="single" w:sz="6" w:space="1" w:color="auto"/>
      </w:pBdr>
      <w:tabs>
        <w:tab w:val="center" w:pos="4153"/>
        <w:tab w:val="right" w:pos="8306"/>
      </w:tabs>
      <w:jc w:val="center"/>
    </w:pPr>
    <w:rPr>
      <w:sz w:val="18"/>
      <w:szCs w:val="18"/>
    </w:rPr>
  </w:style>
  <w:style w:type="character" w:customStyle="1" w:styleId="Char1">
    <w:name w:val="页眉 Char"/>
    <w:aliases w:val="header odd Char,header Char,header odd1 Char,header odd2 Char,header odd3 Char,header odd4 Char,header odd5 Char,header odd6 Char,header1 Char,header2 Char,header3 Char,header odd11 Char,header odd21 Char,header odd7 Char,header4 Char,h Char"/>
    <w:rsid w:val="00DB7C8C"/>
    <w:rPr>
      <w:kern w:val="2"/>
      <w:sz w:val="18"/>
      <w:szCs w:val="18"/>
      <w:lang w:val="en-GB" w:eastAsia="en-US" w:bidi="ar-SA"/>
    </w:rPr>
  </w:style>
  <w:style w:type="paragraph" w:styleId="Footer">
    <w:name w:val="footer"/>
    <w:basedOn w:val="Normal"/>
    <w:rsid w:val="00DB7C8C"/>
    <w:pPr>
      <w:tabs>
        <w:tab w:val="center" w:pos="4153"/>
        <w:tab w:val="right" w:pos="8306"/>
      </w:tabs>
      <w:jc w:val="left"/>
    </w:pPr>
    <w:rPr>
      <w:sz w:val="18"/>
      <w:szCs w:val="18"/>
    </w:rPr>
  </w:style>
  <w:style w:type="character" w:customStyle="1" w:styleId="Char2">
    <w:name w:val="页脚 Char"/>
    <w:rsid w:val="00DB7C8C"/>
    <w:rPr>
      <w:kern w:val="2"/>
      <w:sz w:val="18"/>
      <w:szCs w:val="18"/>
      <w:lang w:val="en-GB" w:eastAsia="en-US" w:bidi="ar-SA"/>
    </w:rPr>
  </w:style>
  <w:style w:type="character" w:styleId="CommentReference">
    <w:name w:val="annotation reference"/>
    <w:rsid w:val="00DB7C8C"/>
    <w:rPr>
      <w:kern w:val="2"/>
      <w:sz w:val="16"/>
      <w:szCs w:val="16"/>
      <w:lang w:val="en-GB" w:eastAsia="zh-CN" w:bidi="ar-SA"/>
    </w:rPr>
  </w:style>
  <w:style w:type="paragraph" w:styleId="CommentText">
    <w:name w:val="annotation text"/>
    <w:basedOn w:val="Normal"/>
    <w:link w:val="CommentTextChar"/>
    <w:rsid w:val="00DB7C8C"/>
    <w:pPr>
      <w:autoSpaceDE/>
      <w:autoSpaceDN/>
      <w:adjustRightInd/>
      <w:spacing w:before="100" w:beforeAutospacing="1" w:after="100" w:afterAutospacing="1"/>
      <w:jc w:val="left"/>
    </w:pPr>
    <w:rPr>
      <w:sz w:val="20"/>
      <w:szCs w:val="20"/>
      <w:lang w:eastAsia="ko-KR"/>
    </w:rPr>
  </w:style>
  <w:style w:type="character" w:customStyle="1" w:styleId="Char3">
    <w:name w:val="批注文字 Char"/>
    <w:rsid w:val="00DB7C8C"/>
    <w:rPr>
      <w:kern w:val="2"/>
      <w:lang w:val="en-GB" w:eastAsia="ko-KR" w:bidi="ar-SA"/>
    </w:rPr>
  </w:style>
  <w:style w:type="paragraph" w:styleId="DocumentMap">
    <w:name w:val="Document Map"/>
    <w:basedOn w:val="Normal"/>
    <w:semiHidden/>
    <w:rsid w:val="00DB7C8C"/>
    <w:rPr>
      <w:rFonts w:ascii="SimSun"/>
      <w:sz w:val="18"/>
      <w:szCs w:val="18"/>
    </w:rPr>
  </w:style>
  <w:style w:type="character" w:customStyle="1" w:styleId="Char4">
    <w:name w:val="文档结构图 Char"/>
    <w:rsid w:val="00DB7C8C"/>
    <w:rPr>
      <w:rFonts w:ascii="SimSun"/>
      <w:kern w:val="2"/>
      <w:sz w:val="18"/>
      <w:szCs w:val="18"/>
      <w:lang w:val="en-GB" w:eastAsia="en-US" w:bidi="ar-SA"/>
    </w:rPr>
  </w:style>
  <w:style w:type="character" w:customStyle="1" w:styleId="B10">
    <w:name w:val="B1 (文字)"/>
    <w:link w:val="B1"/>
    <w:locked/>
    <w:rsid w:val="009B4E5E"/>
    <w:rPr>
      <w:rFonts w:eastAsia="Times New Roman"/>
      <w:kern w:val="2"/>
      <w:lang w:val="en-GB" w:eastAsia="en-GB" w:bidi="ar-SA"/>
    </w:rPr>
  </w:style>
  <w:style w:type="paragraph" w:styleId="CommentSubject">
    <w:name w:val="annotation subject"/>
    <w:basedOn w:val="CommentText"/>
    <w:next w:val="CommentText"/>
    <w:link w:val="CommentSubjectChar"/>
    <w:rsid w:val="00D25418"/>
    <w:pPr>
      <w:widowControl w:val="0"/>
      <w:autoSpaceDE w:val="0"/>
      <w:autoSpaceDN w:val="0"/>
      <w:adjustRightInd w:val="0"/>
      <w:spacing w:before="0" w:beforeAutospacing="0" w:after="120" w:afterAutospacing="0"/>
    </w:pPr>
    <w:rPr>
      <w:b/>
      <w:bCs/>
      <w:kern w:val="2"/>
      <w:sz w:val="22"/>
      <w:szCs w:val="22"/>
      <w:lang w:val="en-GB" w:eastAsia="en-US"/>
    </w:rPr>
  </w:style>
  <w:style w:type="table" w:styleId="TableGrid">
    <w:name w:val="Table Grid"/>
    <w:basedOn w:val="TableNormal"/>
    <w:rsid w:val="00C8057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
    <w:name w:val="Char Char Char Char Char Char Char Char Char Char Char Char"/>
    <w:basedOn w:val="DocumentMap"/>
    <w:autoRedefine/>
    <w:rsid w:val="00EC44FB"/>
    <w:pPr>
      <w:shd w:val="clear" w:color="auto" w:fill="000080"/>
      <w:autoSpaceDE/>
      <w:autoSpaceDN/>
      <w:spacing w:after="0" w:line="436" w:lineRule="exact"/>
      <w:ind w:left="357"/>
      <w:jc w:val="left"/>
      <w:outlineLvl w:val="3"/>
    </w:pPr>
    <w:rPr>
      <w:rFonts w:ascii="Tahoma" w:hAnsi="Tahoma"/>
      <w:b/>
      <w:kern w:val="2"/>
      <w:sz w:val="24"/>
      <w:szCs w:val="24"/>
      <w:lang w:eastAsia="zh-CN"/>
    </w:rPr>
  </w:style>
  <w:style w:type="paragraph" w:customStyle="1" w:styleId="CharCharCharCharCharCharCharCharCharCharCharCharCharChar2CharCharCharCharCharChar">
    <w:name w:val="Char Char Char Char Char Char Char Char Char Char Char Char Char Char2 Char Char Char Char Char Char"/>
    <w:basedOn w:val="DocumentMap"/>
    <w:autoRedefine/>
    <w:rsid w:val="00EC44FB"/>
    <w:pPr>
      <w:shd w:val="clear" w:color="auto" w:fill="000080"/>
      <w:autoSpaceDE/>
      <w:autoSpaceDN/>
      <w:spacing w:after="0" w:line="436" w:lineRule="exact"/>
      <w:ind w:left="357"/>
      <w:jc w:val="left"/>
      <w:outlineLvl w:val="3"/>
    </w:pPr>
    <w:rPr>
      <w:rFonts w:ascii="Tahoma" w:hAnsi="Tahoma"/>
      <w:b/>
      <w:kern w:val="2"/>
      <w:sz w:val="24"/>
      <w:szCs w:val="24"/>
      <w:lang w:eastAsia="zh-CN"/>
    </w:rPr>
  </w:style>
  <w:style w:type="paragraph" w:customStyle="1" w:styleId="CharChar1CharCharCharCharCharCharCharCharCharCharCharCharCharCharChar">
    <w:name w:val="Char Char1 Char Char Char Char Char Char Char Char Char Char Char Char Char Char Char"/>
    <w:semiHidden/>
    <w:rsid w:val="00E84551"/>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2">
    <w:name w:val="스타일 양쪽"/>
    <w:basedOn w:val="Normal"/>
    <w:rsid w:val="00F33D89"/>
    <w:pPr>
      <w:autoSpaceDE/>
      <w:autoSpaceDN/>
      <w:adjustRightInd/>
      <w:spacing w:after="180" w:line="288" w:lineRule="auto"/>
    </w:pPr>
    <w:rPr>
      <w:rFonts w:eastAsia="Malgun Gothic" w:cs="Batang"/>
      <w:sz w:val="20"/>
      <w:szCs w:val="20"/>
    </w:rPr>
  </w:style>
  <w:style w:type="paragraph" w:styleId="Revision">
    <w:name w:val="Revision"/>
    <w:hidden/>
    <w:uiPriority w:val="99"/>
    <w:semiHidden/>
    <w:rsid w:val="005159AA"/>
    <w:rPr>
      <w:sz w:val="22"/>
      <w:szCs w:val="22"/>
      <w:lang w:val="en-GB"/>
    </w:rPr>
  </w:style>
  <w:style w:type="paragraph" w:customStyle="1" w:styleId="TAH">
    <w:name w:val="TAH"/>
    <w:basedOn w:val="TAC"/>
    <w:link w:val="TAHCar"/>
    <w:rsid w:val="003B7D8B"/>
    <w:pPr>
      <w:spacing w:before="40" w:after="40"/>
    </w:pPr>
    <w:rPr>
      <w:rFonts w:ascii="Times New Roman" w:hAnsi="Times New Roman"/>
      <w:b/>
      <w:sz w:val="20"/>
    </w:rPr>
  </w:style>
  <w:style w:type="paragraph" w:customStyle="1" w:styleId="TAC">
    <w:name w:val="TAC"/>
    <w:basedOn w:val="Normal"/>
    <w:link w:val="TACChar"/>
    <w:rsid w:val="00CA6D4D"/>
    <w:pPr>
      <w:keepNext/>
      <w:keepLines/>
      <w:overflowPunct w:val="0"/>
      <w:spacing w:after="0"/>
      <w:jc w:val="center"/>
      <w:textAlignment w:val="baseline"/>
    </w:pPr>
    <w:rPr>
      <w:rFonts w:ascii="Arial" w:eastAsia="Times New Roman" w:hAnsi="Arial"/>
      <w:kern w:val="2"/>
      <w:sz w:val="18"/>
      <w:szCs w:val="20"/>
      <w:lang w:val="en-GB" w:eastAsia="en-GB"/>
    </w:rPr>
  </w:style>
  <w:style w:type="character" w:customStyle="1" w:styleId="TACChar">
    <w:name w:val="TAC Char"/>
    <w:link w:val="TAC"/>
    <w:rsid w:val="00CA6D4D"/>
    <w:rPr>
      <w:rFonts w:ascii="Arial" w:eastAsia="Times New Roman" w:hAnsi="Arial"/>
      <w:kern w:val="2"/>
      <w:sz w:val="18"/>
      <w:lang w:val="en-GB" w:eastAsia="en-GB" w:bidi="ar-SA"/>
    </w:rPr>
  </w:style>
  <w:style w:type="paragraph" w:customStyle="1" w:styleId="tablecell">
    <w:name w:val="tablecell"/>
    <w:basedOn w:val="Normal"/>
    <w:qFormat/>
    <w:rsid w:val="003B7D8B"/>
    <w:pPr>
      <w:spacing w:before="40" w:after="40"/>
      <w:jc w:val="center"/>
    </w:pPr>
    <w:rPr>
      <w:sz w:val="20"/>
      <w:szCs w:val="20"/>
    </w:rPr>
  </w:style>
  <w:style w:type="character" w:styleId="Emphasis">
    <w:name w:val="Emphasis"/>
    <w:qFormat/>
    <w:rsid w:val="00877A78"/>
    <w:rPr>
      <w:i/>
      <w:iCs/>
      <w:kern w:val="2"/>
      <w:lang w:val="en-GB" w:eastAsia="zh-CN" w:bidi="ar-SA"/>
    </w:rPr>
  </w:style>
  <w:style w:type="paragraph" w:customStyle="1" w:styleId="indent">
    <w:name w:val="indent_"/>
    <w:basedOn w:val="Normal"/>
    <w:qFormat/>
    <w:rsid w:val="007F37A5"/>
    <w:pPr>
      <w:autoSpaceDE/>
      <w:autoSpaceDN/>
      <w:adjustRightInd/>
      <w:snapToGrid/>
      <w:spacing w:before="120"/>
      <w:ind w:left="864"/>
      <w:contextualSpacing/>
    </w:pPr>
    <w:rPr>
      <w:b/>
    </w:rPr>
  </w:style>
  <w:style w:type="paragraph" w:customStyle="1" w:styleId="LGTdoc">
    <w:name w:val="LGTdoc_본문"/>
    <w:basedOn w:val="Normal"/>
    <w:rsid w:val="00B648BE"/>
    <w:pPr>
      <w:widowControl w:val="0"/>
      <w:spacing w:afterLines="50" w:line="264" w:lineRule="auto"/>
    </w:pPr>
    <w:rPr>
      <w:rFonts w:eastAsia="Batang"/>
      <w:kern w:val="2"/>
      <w:szCs w:val="24"/>
      <w:lang w:val="en-GB" w:eastAsia="ko-KR"/>
    </w:rPr>
  </w:style>
  <w:style w:type="paragraph" w:customStyle="1" w:styleId="ListParagraph1">
    <w:name w:val="List Paragraph1"/>
    <w:basedOn w:val="Normal"/>
    <w:uiPriority w:val="34"/>
    <w:qFormat/>
    <w:rsid w:val="00A47B72"/>
    <w:pPr>
      <w:widowControl w:val="0"/>
      <w:snapToGrid/>
      <w:spacing w:after="0" w:line="360" w:lineRule="auto"/>
      <w:ind w:firstLineChars="200" w:firstLine="420"/>
      <w:jc w:val="left"/>
    </w:pPr>
    <w:rPr>
      <w:snapToGrid w:val="0"/>
      <w:sz w:val="21"/>
      <w:szCs w:val="21"/>
      <w:lang w:eastAsia="zh-CN"/>
    </w:rPr>
  </w:style>
  <w:style w:type="paragraph" w:styleId="ListParagraph">
    <w:name w:val="List Paragraph"/>
    <w:aliases w:val="- Bullets,목록 단락,リスト段落,Lista1,?? ??,?????,????,列出段落,列出段落1,中等深浅网格 1 - 着色 21"/>
    <w:basedOn w:val="Normal"/>
    <w:link w:val="ListParagraphChar"/>
    <w:uiPriority w:val="34"/>
    <w:qFormat/>
    <w:rsid w:val="00A47B72"/>
    <w:pPr>
      <w:widowControl w:val="0"/>
      <w:snapToGrid/>
      <w:spacing w:after="0" w:line="360" w:lineRule="auto"/>
      <w:ind w:firstLineChars="200" w:firstLine="420"/>
      <w:jc w:val="left"/>
    </w:pPr>
    <w:rPr>
      <w:snapToGrid w:val="0"/>
      <w:sz w:val="21"/>
      <w:szCs w:val="21"/>
    </w:rPr>
  </w:style>
  <w:style w:type="paragraph" w:customStyle="1" w:styleId="TH">
    <w:name w:val="TH"/>
    <w:basedOn w:val="Normal"/>
    <w:link w:val="THChar"/>
    <w:rsid w:val="00A71DE0"/>
    <w:pPr>
      <w:keepNext/>
      <w:keepLines/>
      <w:overflowPunct w:val="0"/>
      <w:snapToGrid/>
      <w:spacing w:before="60" w:after="180"/>
      <w:jc w:val="center"/>
      <w:textAlignment w:val="baseline"/>
    </w:pPr>
    <w:rPr>
      <w:rFonts w:ascii="Arial" w:eastAsia="Times New Roman" w:hAnsi="Arial"/>
      <w:b/>
      <w:kern w:val="2"/>
      <w:sz w:val="20"/>
      <w:szCs w:val="20"/>
      <w:lang w:val="en-GB" w:eastAsia="ja-JP"/>
    </w:rPr>
  </w:style>
  <w:style w:type="character" w:customStyle="1" w:styleId="THChar">
    <w:name w:val="TH Char"/>
    <w:link w:val="TH"/>
    <w:rsid w:val="00A71DE0"/>
    <w:rPr>
      <w:rFonts w:ascii="Arial" w:eastAsia="Times New Roman" w:hAnsi="Arial"/>
      <w:b/>
      <w:kern w:val="2"/>
      <w:lang w:val="en-GB" w:eastAsia="ja-JP" w:bidi="ar-SA"/>
    </w:rPr>
  </w:style>
  <w:style w:type="paragraph" w:styleId="BodyTextFirstIndent">
    <w:name w:val="Body Text First Indent"/>
    <w:basedOn w:val="BodyText"/>
    <w:link w:val="BodyTextFirstIndentChar"/>
    <w:unhideWhenUsed/>
    <w:rsid w:val="00A71DE0"/>
    <w:pPr>
      <w:ind w:firstLineChars="100" w:firstLine="420"/>
    </w:pPr>
    <w:rPr>
      <w:sz w:val="22"/>
      <w:szCs w:val="22"/>
    </w:rPr>
  </w:style>
  <w:style w:type="character" w:customStyle="1" w:styleId="BodyTextChar">
    <w:name w:val="Body Text Char"/>
    <w:link w:val="BodyText"/>
    <w:rsid w:val="00A71DE0"/>
    <w:rPr>
      <w:kern w:val="2"/>
      <w:lang w:val="en-GB" w:eastAsia="en-US" w:bidi="ar-SA"/>
    </w:rPr>
  </w:style>
  <w:style w:type="character" w:customStyle="1" w:styleId="BodyTextFirstIndentChar">
    <w:name w:val="Body Text First Indent Char"/>
    <w:basedOn w:val="BodyTextChar"/>
    <w:link w:val="BodyTextFirstIndent"/>
    <w:rsid w:val="00A71DE0"/>
    <w:rPr>
      <w:kern w:val="2"/>
      <w:lang w:val="en-GB" w:eastAsia="en-US" w:bidi="ar-SA"/>
    </w:rPr>
  </w:style>
  <w:style w:type="paragraph" w:customStyle="1" w:styleId="a">
    <w:name w:val="参考资料清单"/>
    <w:basedOn w:val="Normal"/>
    <w:rsid w:val="006C768A"/>
    <w:pPr>
      <w:widowControl w:val="0"/>
      <w:numPr>
        <w:numId w:val="4"/>
      </w:numPr>
      <w:snapToGrid/>
      <w:spacing w:after="0" w:line="360" w:lineRule="auto"/>
    </w:pPr>
    <w:rPr>
      <w:rFonts w:ascii="Arial" w:hAnsi="Arial"/>
      <w:sz w:val="21"/>
      <w:szCs w:val="21"/>
      <w:lang w:eastAsia="zh-CN"/>
    </w:rPr>
  </w:style>
  <w:style w:type="character" w:customStyle="1" w:styleId="TAHCar">
    <w:name w:val="TAH Car"/>
    <w:link w:val="TAH"/>
    <w:rsid w:val="00D87008"/>
    <w:rPr>
      <w:rFonts w:eastAsia="Times New Roman"/>
      <w:b/>
      <w:kern w:val="2"/>
      <w:lang w:val="en-GB" w:eastAsia="en-GB" w:bidi="ar-SA"/>
    </w:rPr>
  </w:style>
  <w:style w:type="paragraph" w:customStyle="1" w:styleId="Figure">
    <w:name w:val="Figure"/>
    <w:basedOn w:val="Normal"/>
    <w:qFormat/>
    <w:rsid w:val="00562087"/>
    <w:pPr>
      <w:keepNext/>
      <w:jc w:val="center"/>
    </w:pPr>
    <w:rPr>
      <w:noProof/>
    </w:rPr>
  </w:style>
  <w:style w:type="paragraph" w:customStyle="1" w:styleId="CarCar">
    <w:name w:val="Car Car"/>
    <w:semiHidden/>
    <w:rsid w:val="00941BC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17DAA"/>
    <w:rPr>
      <w:b/>
      <w:bCs/>
      <w:kern w:val="2"/>
      <w:sz w:val="22"/>
      <w:szCs w:val="28"/>
      <w:lang w:val="en-GB"/>
    </w:rPr>
  </w:style>
  <w:style w:type="character" w:customStyle="1" w:styleId="Heading3Char">
    <w:name w:val="Heading 3 Char"/>
    <w:aliases w:val="heading 3 Char,h3 Char"/>
    <w:link w:val="Heading3"/>
    <w:rsid w:val="00117DAA"/>
    <w:rPr>
      <w:b/>
      <w:kern w:val="2"/>
      <w:sz w:val="22"/>
      <w:szCs w:val="22"/>
      <w:lang w:val="en-GB"/>
    </w:rPr>
  </w:style>
  <w:style w:type="paragraph" w:styleId="TOC2">
    <w:name w:val="toc 2"/>
    <w:basedOn w:val="Normal"/>
    <w:autoRedefine/>
    <w:uiPriority w:val="39"/>
    <w:rsid w:val="00117DAA"/>
    <w:pPr>
      <w:widowControl w:val="0"/>
      <w:snapToGrid/>
      <w:spacing w:after="0"/>
      <w:ind w:left="453" w:hanging="283"/>
      <w:jc w:val="left"/>
    </w:pPr>
    <w:rPr>
      <w:rFonts w:ascii="Arial" w:hAnsi="Arial"/>
      <w:sz w:val="21"/>
      <w:szCs w:val="21"/>
      <w:lang w:eastAsia="zh-CN"/>
    </w:rPr>
  </w:style>
  <w:style w:type="paragraph" w:styleId="TOC1">
    <w:name w:val="toc 1"/>
    <w:basedOn w:val="Normal"/>
    <w:next w:val="Normal"/>
    <w:autoRedefine/>
    <w:uiPriority w:val="39"/>
    <w:rsid w:val="00117DAA"/>
    <w:pPr>
      <w:snapToGrid/>
      <w:spacing w:after="0"/>
      <w:ind w:left="198" w:hanging="113"/>
      <w:jc w:val="left"/>
    </w:pPr>
    <w:rPr>
      <w:rFonts w:ascii="Arial" w:hAnsi="Arial"/>
      <w:sz w:val="21"/>
      <w:szCs w:val="21"/>
      <w:lang w:eastAsia="zh-CN"/>
    </w:rPr>
  </w:style>
  <w:style w:type="paragraph" w:styleId="TOC3">
    <w:name w:val="toc 3"/>
    <w:basedOn w:val="Normal"/>
    <w:autoRedefine/>
    <w:uiPriority w:val="39"/>
    <w:rsid w:val="00117DAA"/>
    <w:pPr>
      <w:widowControl w:val="0"/>
      <w:snapToGrid/>
      <w:spacing w:after="0"/>
      <w:ind w:left="794" w:hanging="454"/>
      <w:jc w:val="left"/>
    </w:pPr>
    <w:rPr>
      <w:rFonts w:ascii="Arial" w:hAnsi="Arial"/>
      <w:sz w:val="21"/>
      <w:szCs w:val="21"/>
      <w:lang w:eastAsia="zh-CN"/>
    </w:rPr>
  </w:style>
  <w:style w:type="paragraph" w:styleId="TOC4">
    <w:name w:val="toc 4"/>
    <w:basedOn w:val="Normal"/>
    <w:autoRedefine/>
    <w:rsid w:val="00117DAA"/>
    <w:pPr>
      <w:widowControl w:val="0"/>
      <w:snapToGrid/>
      <w:spacing w:after="0"/>
      <w:ind w:left="1134" w:hanging="567"/>
      <w:jc w:val="left"/>
    </w:pPr>
    <w:rPr>
      <w:rFonts w:ascii="Arial" w:hAnsi="Arial"/>
      <w:sz w:val="21"/>
      <w:szCs w:val="21"/>
      <w:lang w:eastAsia="zh-CN"/>
    </w:rPr>
  </w:style>
  <w:style w:type="paragraph" w:styleId="TOC6">
    <w:name w:val="toc 6"/>
    <w:basedOn w:val="Normal"/>
    <w:autoRedefine/>
    <w:rsid w:val="00117DAA"/>
    <w:pPr>
      <w:widowControl w:val="0"/>
      <w:snapToGrid/>
      <w:spacing w:after="0"/>
      <w:ind w:left="1757" w:hanging="907"/>
      <w:jc w:val="left"/>
    </w:pPr>
    <w:rPr>
      <w:sz w:val="21"/>
      <w:szCs w:val="20"/>
      <w:lang w:eastAsia="zh-CN"/>
    </w:rPr>
  </w:style>
  <w:style w:type="paragraph" w:styleId="TOC5">
    <w:name w:val="toc 5"/>
    <w:basedOn w:val="Normal"/>
    <w:next w:val="Normal"/>
    <w:autoRedefine/>
    <w:rsid w:val="00117DAA"/>
    <w:pPr>
      <w:widowControl w:val="0"/>
      <w:snapToGrid/>
      <w:spacing w:after="0"/>
      <w:ind w:left="1680"/>
      <w:jc w:val="left"/>
    </w:pPr>
    <w:rPr>
      <w:sz w:val="20"/>
      <w:szCs w:val="20"/>
      <w:lang w:eastAsia="zh-CN"/>
    </w:rPr>
  </w:style>
  <w:style w:type="paragraph" w:styleId="TOC7">
    <w:name w:val="toc 7"/>
    <w:basedOn w:val="Normal"/>
    <w:next w:val="Normal"/>
    <w:autoRedefine/>
    <w:rsid w:val="00117DAA"/>
    <w:pPr>
      <w:widowControl w:val="0"/>
      <w:snapToGrid/>
      <w:spacing w:after="0"/>
      <w:ind w:left="2520"/>
      <w:jc w:val="left"/>
    </w:pPr>
    <w:rPr>
      <w:sz w:val="20"/>
      <w:szCs w:val="20"/>
      <w:lang w:eastAsia="zh-CN"/>
    </w:rPr>
  </w:style>
  <w:style w:type="paragraph" w:styleId="TOC8">
    <w:name w:val="toc 8"/>
    <w:basedOn w:val="Normal"/>
    <w:next w:val="Normal"/>
    <w:autoRedefine/>
    <w:rsid w:val="00117DAA"/>
    <w:pPr>
      <w:widowControl w:val="0"/>
      <w:snapToGrid/>
      <w:spacing w:after="0"/>
      <w:ind w:left="2940"/>
      <w:jc w:val="left"/>
    </w:pPr>
    <w:rPr>
      <w:sz w:val="20"/>
      <w:szCs w:val="20"/>
      <w:lang w:eastAsia="zh-CN"/>
    </w:rPr>
  </w:style>
  <w:style w:type="paragraph" w:styleId="TOC9">
    <w:name w:val="toc 9"/>
    <w:basedOn w:val="Normal"/>
    <w:next w:val="Normal"/>
    <w:autoRedefine/>
    <w:rsid w:val="00117DAA"/>
    <w:pPr>
      <w:widowControl w:val="0"/>
      <w:snapToGrid/>
      <w:spacing w:after="0"/>
      <w:ind w:left="3360"/>
      <w:jc w:val="left"/>
    </w:pPr>
    <w:rPr>
      <w:sz w:val="20"/>
      <w:szCs w:val="20"/>
      <w:lang w:eastAsia="zh-CN"/>
    </w:rPr>
  </w:style>
  <w:style w:type="paragraph" w:styleId="TableofFigures">
    <w:name w:val="table of figures"/>
    <w:basedOn w:val="TOC1"/>
    <w:autoRedefine/>
    <w:uiPriority w:val="99"/>
    <w:rsid w:val="00117DAA"/>
    <w:pPr>
      <w:widowControl w:val="0"/>
      <w:ind w:left="400" w:hanging="400"/>
    </w:pPr>
    <w:rPr>
      <w:rFonts w:ascii="Calibri" w:hAnsi="Calibri"/>
      <w:b/>
      <w:bCs/>
      <w:sz w:val="20"/>
      <w:szCs w:val="20"/>
    </w:rPr>
  </w:style>
  <w:style w:type="paragraph" w:customStyle="1" w:styleId="a1">
    <w:name w:val="表号"/>
    <w:basedOn w:val="Normal"/>
    <w:next w:val="BodyTextFirstIndent"/>
    <w:rsid w:val="00117DAA"/>
    <w:pPr>
      <w:keepLines/>
      <w:widowControl w:val="0"/>
      <w:numPr>
        <w:ilvl w:val="8"/>
        <w:numId w:val="5"/>
      </w:numPr>
      <w:snapToGrid/>
      <w:spacing w:after="0" w:line="360" w:lineRule="auto"/>
      <w:jc w:val="center"/>
    </w:pPr>
    <w:rPr>
      <w:rFonts w:ascii="Arial" w:hAnsi="Arial"/>
      <w:sz w:val="18"/>
      <w:szCs w:val="18"/>
      <w:lang w:eastAsia="zh-CN"/>
    </w:rPr>
  </w:style>
  <w:style w:type="paragraph" w:customStyle="1" w:styleId="a3">
    <w:name w:val="封面表格文本"/>
    <w:basedOn w:val="Normal"/>
    <w:rsid w:val="00117DAA"/>
    <w:pPr>
      <w:widowControl w:val="0"/>
      <w:snapToGrid/>
      <w:spacing w:after="0"/>
      <w:jc w:val="center"/>
    </w:pPr>
    <w:rPr>
      <w:rFonts w:ascii="Arial" w:hAnsi="Arial"/>
      <w:sz w:val="21"/>
      <w:szCs w:val="21"/>
      <w:lang w:eastAsia="zh-CN"/>
    </w:rPr>
  </w:style>
  <w:style w:type="paragraph" w:customStyle="1" w:styleId="a4">
    <w:name w:val="封面文档标题"/>
    <w:basedOn w:val="Normal"/>
    <w:rsid w:val="00117DAA"/>
    <w:pPr>
      <w:widowControl w:val="0"/>
      <w:snapToGrid/>
      <w:spacing w:after="0" w:line="360" w:lineRule="auto"/>
      <w:jc w:val="center"/>
    </w:pPr>
    <w:rPr>
      <w:rFonts w:ascii="Arial" w:eastAsia="SimHei" w:hAnsi="Arial"/>
      <w:bCs/>
      <w:sz w:val="44"/>
      <w:szCs w:val="44"/>
      <w:lang w:eastAsia="zh-CN"/>
    </w:rPr>
  </w:style>
  <w:style w:type="paragraph" w:customStyle="1" w:styleId="a5">
    <w:name w:val="缺省文本"/>
    <w:basedOn w:val="Normal"/>
    <w:rsid w:val="00117DAA"/>
    <w:pPr>
      <w:widowControl w:val="0"/>
      <w:snapToGrid/>
      <w:spacing w:after="0" w:line="360" w:lineRule="auto"/>
      <w:jc w:val="left"/>
    </w:pPr>
    <w:rPr>
      <w:rFonts w:ascii="Arial" w:hAnsi="Arial"/>
      <w:sz w:val="21"/>
      <w:szCs w:val="21"/>
      <w:lang w:eastAsia="zh-CN"/>
    </w:rPr>
  </w:style>
  <w:style w:type="paragraph" w:customStyle="1" w:styleId="a6">
    <w:name w:val="封面华为技术"/>
    <w:basedOn w:val="Normal"/>
    <w:rsid w:val="00117DAA"/>
    <w:pPr>
      <w:widowControl w:val="0"/>
      <w:snapToGrid/>
      <w:spacing w:after="0" w:line="360" w:lineRule="auto"/>
      <w:jc w:val="center"/>
    </w:pPr>
    <w:rPr>
      <w:rFonts w:ascii="Arial" w:eastAsia="SimHei" w:hAnsi="Arial"/>
      <w:sz w:val="32"/>
      <w:szCs w:val="32"/>
      <w:lang w:eastAsia="zh-CN"/>
    </w:rPr>
  </w:style>
  <w:style w:type="paragraph" w:customStyle="1" w:styleId="a7">
    <w:name w:val="修订记录"/>
    <w:basedOn w:val="Normal"/>
    <w:rsid w:val="00117DAA"/>
    <w:pPr>
      <w:pageBreakBefore/>
      <w:snapToGrid/>
      <w:spacing w:before="300" w:after="150" w:line="360" w:lineRule="auto"/>
      <w:jc w:val="center"/>
    </w:pPr>
    <w:rPr>
      <w:rFonts w:ascii="Arial" w:eastAsia="SimHei" w:hAnsi="Arial"/>
      <w:sz w:val="32"/>
      <w:szCs w:val="32"/>
      <w:lang w:eastAsia="zh-CN"/>
    </w:rPr>
  </w:style>
  <w:style w:type="paragraph" w:customStyle="1" w:styleId="a8">
    <w:name w:val="表头样式"/>
    <w:basedOn w:val="Normal"/>
    <w:link w:val="Char5"/>
    <w:rsid w:val="00117DAA"/>
    <w:pPr>
      <w:widowControl w:val="0"/>
      <w:snapToGrid/>
      <w:spacing w:after="0"/>
      <w:jc w:val="center"/>
    </w:pPr>
    <w:rPr>
      <w:rFonts w:ascii="Arial" w:hAnsi="Arial"/>
      <w:b/>
      <w:kern w:val="2"/>
      <w:sz w:val="21"/>
      <w:szCs w:val="21"/>
      <w:lang w:val="en-GB" w:eastAsia="zh-CN"/>
    </w:rPr>
  </w:style>
  <w:style w:type="character" w:customStyle="1" w:styleId="Char5">
    <w:name w:val="表头样式 Char"/>
    <w:link w:val="a8"/>
    <w:rsid w:val="00117DAA"/>
    <w:rPr>
      <w:rFonts w:ascii="Arial" w:hAnsi="Arial"/>
      <w:b/>
      <w:kern w:val="2"/>
      <w:sz w:val="21"/>
      <w:szCs w:val="21"/>
      <w:lang w:val="en-GB" w:eastAsia="zh-CN" w:bidi="ar-SA"/>
    </w:rPr>
  </w:style>
  <w:style w:type="paragraph" w:customStyle="1" w:styleId="a9">
    <w:name w:val="表格文本"/>
    <w:basedOn w:val="Normal"/>
    <w:rsid w:val="00117DAA"/>
    <w:pPr>
      <w:widowControl w:val="0"/>
      <w:tabs>
        <w:tab w:val="decimal" w:pos="0"/>
      </w:tabs>
      <w:snapToGrid/>
      <w:spacing w:after="0"/>
      <w:jc w:val="left"/>
    </w:pPr>
    <w:rPr>
      <w:rFonts w:ascii="Arial" w:hAnsi="Arial"/>
      <w:noProof/>
      <w:sz w:val="21"/>
      <w:szCs w:val="21"/>
      <w:lang w:eastAsia="zh-CN"/>
    </w:rPr>
  </w:style>
  <w:style w:type="paragraph" w:customStyle="1" w:styleId="aa">
    <w:name w:val="目录"/>
    <w:basedOn w:val="Normal"/>
    <w:rsid w:val="00117DAA"/>
    <w:pPr>
      <w:keepNext/>
      <w:pageBreakBefore/>
      <w:widowControl w:val="0"/>
      <w:adjustRightInd/>
      <w:snapToGrid/>
      <w:spacing w:before="480" w:after="360"/>
      <w:jc w:val="center"/>
    </w:pPr>
    <w:rPr>
      <w:rFonts w:ascii="Arial" w:eastAsia="SimHei" w:hAnsi="Arial"/>
      <w:sz w:val="32"/>
      <w:szCs w:val="32"/>
      <w:lang w:eastAsia="zh-CN"/>
    </w:rPr>
  </w:style>
  <w:style w:type="paragraph" w:customStyle="1" w:styleId="ab">
    <w:name w:val="文档标题"/>
    <w:basedOn w:val="Normal"/>
    <w:rsid w:val="00117DAA"/>
    <w:pPr>
      <w:widowControl w:val="0"/>
      <w:tabs>
        <w:tab w:val="left" w:pos="0"/>
      </w:tabs>
      <w:snapToGrid/>
      <w:spacing w:before="300" w:after="300"/>
      <w:jc w:val="center"/>
    </w:pPr>
    <w:rPr>
      <w:rFonts w:ascii="Arial" w:eastAsia="SimHei" w:hAnsi="Arial"/>
      <w:sz w:val="32"/>
      <w:szCs w:val="32"/>
      <w:lang w:eastAsia="zh-CN"/>
    </w:rPr>
  </w:style>
  <w:style w:type="paragraph" w:customStyle="1" w:styleId="ac">
    <w:name w:val="摘要"/>
    <w:basedOn w:val="Normal"/>
    <w:rsid w:val="00117DAA"/>
    <w:pPr>
      <w:tabs>
        <w:tab w:val="left" w:pos="907"/>
      </w:tabs>
      <w:snapToGrid/>
      <w:spacing w:after="0" w:line="360" w:lineRule="auto"/>
      <w:ind w:left="879" w:hanging="879"/>
    </w:pPr>
    <w:rPr>
      <w:rFonts w:ascii="Arial" w:hAnsi="Arial"/>
      <w:b/>
      <w:sz w:val="21"/>
      <w:szCs w:val="21"/>
      <w:lang w:eastAsia="zh-CN"/>
    </w:rPr>
  </w:style>
  <w:style w:type="paragraph" w:customStyle="1" w:styleId="ad">
    <w:name w:val="编写建议"/>
    <w:basedOn w:val="Normal"/>
    <w:link w:val="Char6"/>
    <w:rsid w:val="00117DAA"/>
    <w:pPr>
      <w:widowControl w:val="0"/>
      <w:snapToGrid/>
      <w:spacing w:after="0" w:line="360" w:lineRule="auto"/>
      <w:ind w:firstLineChars="200" w:firstLine="200"/>
      <w:jc w:val="left"/>
    </w:pPr>
    <w:rPr>
      <w:rFonts w:ascii="Arial" w:hAnsi="Arial" w:cs="Arial"/>
      <w:i/>
      <w:color w:val="0000FF"/>
      <w:kern w:val="2"/>
      <w:sz w:val="21"/>
      <w:szCs w:val="21"/>
      <w:lang w:val="en-GB" w:eastAsia="zh-CN"/>
    </w:rPr>
  </w:style>
  <w:style w:type="character" w:customStyle="1" w:styleId="Char6">
    <w:name w:val="编写建议 Char"/>
    <w:link w:val="ad"/>
    <w:rsid w:val="00117DAA"/>
    <w:rPr>
      <w:rFonts w:ascii="Arial" w:hAnsi="Arial" w:cs="Arial"/>
      <w:i/>
      <w:color w:val="0000FF"/>
      <w:kern w:val="2"/>
      <w:sz w:val="21"/>
      <w:szCs w:val="21"/>
      <w:lang w:val="en-GB" w:eastAsia="zh-CN" w:bidi="ar-SA"/>
    </w:rPr>
  </w:style>
  <w:style w:type="paragraph" w:customStyle="1" w:styleId="ae">
    <w:name w:val="注示头"/>
    <w:basedOn w:val="Normal"/>
    <w:rsid w:val="00117DAA"/>
    <w:pPr>
      <w:widowControl w:val="0"/>
      <w:pBdr>
        <w:top w:val="single" w:sz="4" w:space="1" w:color="000000"/>
      </w:pBdr>
      <w:snapToGrid/>
      <w:spacing w:after="0" w:line="360" w:lineRule="auto"/>
    </w:pPr>
    <w:rPr>
      <w:rFonts w:ascii="Arial" w:eastAsia="SimHei" w:hAnsi="Arial"/>
      <w:sz w:val="18"/>
      <w:szCs w:val="21"/>
      <w:lang w:eastAsia="zh-CN"/>
    </w:rPr>
  </w:style>
  <w:style w:type="table" w:customStyle="1" w:styleId="af">
    <w:name w:val="表样式"/>
    <w:basedOn w:val="TableNormal"/>
    <w:rsid w:val="00117DAA"/>
    <w:pPr>
      <w:jc w:val="both"/>
    </w:pPr>
    <w:rPr>
      <w:sz w:val="21"/>
    </w:rPr>
    <w:tblPr/>
    <w:tcPr>
      <w:vAlign w:val="center"/>
    </w:tcPr>
  </w:style>
  <w:style w:type="paragraph" w:customStyle="1" w:styleId="af0">
    <w:name w:val="参考资料清单+倾斜+蓝色"/>
    <w:basedOn w:val="Normal"/>
    <w:rsid w:val="00117DAA"/>
    <w:pPr>
      <w:widowControl w:val="0"/>
      <w:snapToGrid/>
      <w:spacing w:after="0" w:line="360" w:lineRule="auto"/>
      <w:ind w:left="360" w:hanging="360"/>
    </w:pPr>
    <w:rPr>
      <w:rFonts w:ascii="Arial" w:hAnsi="Arial"/>
      <w:i/>
      <w:iCs/>
      <w:color w:val="0000FF"/>
      <w:sz w:val="21"/>
      <w:szCs w:val="21"/>
      <w:lang w:eastAsia="zh-CN"/>
    </w:rPr>
  </w:style>
  <w:style w:type="paragraph" w:customStyle="1" w:styleId="a0">
    <w:name w:val="图号"/>
    <w:basedOn w:val="Normal"/>
    <w:rsid w:val="00117DAA"/>
    <w:pPr>
      <w:widowControl w:val="0"/>
      <w:numPr>
        <w:ilvl w:val="7"/>
        <w:numId w:val="5"/>
      </w:numPr>
      <w:snapToGrid/>
      <w:spacing w:after="240" w:line="360" w:lineRule="auto"/>
      <w:jc w:val="center"/>
    </w:pPr>
    <w:rPr>
      <w:rFonts w:ascii="Arial" w:hAnsi="Arial"/>
      <w:sz w:val="18"/>
      <w:szCs w:val="18"/>
      <w:lang w:eastAsia="zh-CN"/>
    </w:rPr>
  </w:style>
  <w:style w:type="paragraph" w:customStyle="1" w:styleId="af1">
    <w:name w:val="图样式"/>
    <w:basedOn w:val="Normal"/>
    <w:rsid w:val="00117DAA"/>
    <w:pPr>
      <w:keepNext/>
      <w:snapToGrid/>
      <w:spacing w:before="80" w:after="80" w:line="360" w:lineRule="auto"/>
      <w:jc w:val="center"/>
    </w:pPr>
    <w:rPr>
      <w:sz w:val="20"/>
      <w:szCs w:val="20"/>
      <w:lang w:eastAsia="zh-CN"/>
    </w:rPr>
  </w:style>
  <w:style w:type="paragraph" w:customStyle="1" w:styleId="af2">
    <w:name w:val="注示文本"/>
    <w:basedOn w:val="Normal"/>
    <w:rsid w:val="00117DAA"/>
    <w:pPr>
      <w:widowControl w:val="0"/>
      <w:pBdr>
        <w:bottom w:val="single" w:sz="4" w:space="1" w:color="000000"/>
      </w:pBdr>
      <w:snapToGrid/>
      <w:spacing w:after="0" w:line="360" w:lineRule="auto"/>
      <w:ind w:firstLineChars="200" w:firstLine="360"/>
    </w:pPr>
    <w:rPr>
      <w:rFonts w:ascii="Arial" w:eastAsia="KaiTi_GB2312" w:hAnsi="Arial"/>
      <w:sz w:val="18"/>
      <w:szCs w:val="18"/>
      <w:lang w:eastAsia="zh-CN"/>
    </w:rPr>
  </w:style>
  <w:style w:type="character" w:styleId="PageNumber">
    <w:name w:val="page number"/>
    <w:basedOn w:val="DefaultParagraphFont"/>
    <w:rsid w:val="00117DAA"/>
  </w:style>
  <w:style w:type="paragraph" w:customStyle="1" w:styleId="af3">
    <w:name w:val="关键词"/>
    <w:basedOn w:val="ac"/>
    <w:rsid w:val="00117DAA"/>
  </w:style>
  <w:style w:type="paragraph" w:customStyle="1" w:styleId="af4">
    <w:name w:val="代码样式"/>
    <w:basedOn w:val="a3"/>
    <w:rsid w:val="00117DAA"/>
  </w:style>
  <w:style w:type="paragraph" w:customStyle="1" w:styleId="CharCharCharCharCharCharCharCharChar">
    <w:name w:val="(文字) (文字) Char Char Char Char Char Char Char Char Char"/>
    <w:semiHidden/>
    <w:rsid w:val="00117DAA"/>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NormalIndent">
    <w:name w:val="Normal Indent"/>
    <w:aliases w:val="正文（首行缩进两字）,正文缩进 Char,正文（首行缩进两字） Char,表正文,正文非缩进,正文不缩进,首行缩进,特点,段1,正文缩进 Char1,正文（首行缩进两字） Char Char Char Char Char Char Char Char Char Char,正文（首行缩进两字） Char Char Char Char,正文（首行缩进两字） Char Char Char,正文（首行缩进两字） Char Char,正文缩进3,表正文3,正文非缩进3,正文不缩"/>
    <w:basedOn w:val="Normal"/>
    <w:link w:val="NormalIndentChar"/>
    <w:autoRedefine/>
    <w:rsid w:val="00117DAA"/>
    <w:pPr>
      <w:widowControl w:val="0"/>
      <w:autoSpaceDE/>
      <w:autoSpaceDN/>
      <w:adjustRightInd/>
      <w:snapToGrid/>
      <w:spacing w:after="0" w:line="400" w:lineRule="exact"/>
      <w:ind w:leftChars="100" w:left="200" w:rightChars="100" w:right="200" w:firstLineChars="107" w:firstLine="225"/>
    </w:pPr>
    <w:rPr>
      <w:rFonts w:ascii="Tahoma" w:hAnsi="Tahoma"/>
      <w:kern w:val="2"/>
      <w:sz w:val="21"/>
      <w:szCs w:val="21"/>
      <w:lang w:val="en-GB" w:eastAsia="zh-CN"/>
    </w:rPr>
  </w:style>
  <w:style w:type="character" w:customStyle="1" w:styleId="NormalIndentChar">
    <w:name w:val="Normal Indent Char"/>
    <w:aliases w:val="正文（首行缩进两字） Char1,正文缩进 Char Char,正文（首行缩进两字） Char Char1,表正文 Char,正文非缩进 Char,正文不缩进 Char,首行缩进 Char,特点 Char,段1 Char,正文缩进 Char1 Char,正文（首行缩进两字） Char Char Char Char Char Char Char Char Char Char Char,正文（首行缩进两字） Char Char Char Char Char"/>
    <w:link w:val="NormalIndent"/>
    <w:autoRedefine/>
    <w:rsid w:val="00117DAA"/>
    <w:rPr>
      <w:rFonts w:ascii="Tahoma" w:hAnsi="Tahoma"/>
      <w:kern w:val="2"/>
      <w:sz w:val="21"/>
      <w:szCs w:val="21"/>
      <w:lang w:val="en-GB" w:eastAsia="zh-CN" w:bidi="ar-SA"/>
    </w:rPr>
  </w:style>
  <w:style w:type="paragraph" w:styleId="ListNumber">
    <w:name w:val="List Number"/>
    <w:basedOn w:val="Normal"/>
    <w:rsid w:val="00117DAA"/>
    <w:pPr>
      <w:widowControl w:val="0"/>
      <w:numPr>
        <w:numId w:val="6"/>
      </w:numPr>
      <w:autoSpaceDE/>
      <w:autoSpaceDN/>
      <w:adjustRightInd/>
      <w:snapToGrid/>
      <w:spacing w:after="0"/>
    </w:pPr>
    <w:rPr>
      <w:kern w:val="2"/>
      <w:sz w:val="21"/>
      <w:szCs w:val="24"/>
      <w:lang w:eastAsia="zh-CN"/>
    </w:rPr>
  </w:style>
  <w:style w:type="character" w:customStyle="1" w:styleId="CommentSubjectChar">
    <w:name w:val="Comment Subject Char"/>
    <w:link w:val="CommentSubject"/>
    <w:rsid w:val="00117DAA"/>
    <w:rPr>
      <w:b/>
      <w:bCs/>
      <w:kern w:val="2"/>
      <w:sz w:val="22"/>
      <w:szCs w:val="22"/>
      <w:lang w:val="en-GB" w:eastAsia="en-US" w:bidi="ar-SA"/>
    </w:rPr>
  </w:style>
  <w:style w:type="paragraph" w:customStyle="1" w:styleId="af5">
    <w:name w:val="表格列标题"/>
    <w:basedOn w:val="Normal"/>
    <w:rsid w:val="00117DAA"/>
    <w:pPr>
      <w:keepNext/>
      <w:widowControl w:val="0"/>
      <w:snapToGrid/>
      <w:spacing w:after="0"/>
      <w:jc w:val="center"/>
    </w:pPr>
    <w:rPr>
      <w:b/>
      <w:sz w:val="21"/>
      <w:szCs w:val="20"/>
      <w:lang w:eastAsia="zh-CN"/>
    </w:rPr>
  </w:style>
  <w:style w:type="paragraph" w:customStyle="1" w:styleId="af6">
    <w:name w:val="备注说明"/>
    <w:basedOn w:val="Normal"/>
    <w:rsid w:val="00117DAA"/>
    <w:pPr>
      <w:keepNext/>
      <w:widowControl w:val="0"/>
      <w:snapToGrid/>
      <w:spacing w:after="0" w:line="360" w:lineRule="auto"/>
      <w:ind w:left="1134"/>
    </w:pPr>
    <w:rPr>
      <w:rFonts w:eastAsia="KaiTi_GB2312"/>
      <w:sz w:val="21"/>
      <w:szCs w:val="20"/>
      <w:lang w:eastAsia="zh-CN"/>
    </w:rPr>
  </w:style>
  <w:style w:type="paragraph" w:customStyle="1" w:styleId="af7">
    <w:name w:val="章节标题"/>
    <w:basedOn w:val="Normal"/>
    <w:rsid w:val="00117DAA"/>
    <w:pPr>
      <w:keepNext/>
      <w:widowControl w:val="0"/>
      <w:tabs>
        <w:tab w:val="left" w:pos="0"/>
      </w:tabs>
      <w:snapToGrid/>
      <w:spacing w:before="300" w:after="300"/>
      <w:jc w:val="center"/>
    </w:pPr>
    <w:rPr>
      <w:rFonts w:ascii="Arial" w:eastAsia="SimHei" w:hAnsi="Arial" w:cs="Arial"/>
      <w:sz w:val="30"/>
      <w:szCs w:val="20"/>
      <w:lang w:eastAsia="zh-CN"/>
    </w:rPr>
  </w:style>
  <w:style w:type="paragraph" w:customStyle="1" w:styleId="af8">
    <w:name w:val="表号去除自动编号"/>
    <w:basedOn w:val="Normal"/>
    <w:rsid w:val="00117DAA"/>
    <w:pPr>
      <w:keepNext/>
      <w:widowControl w:val="0"/>
      <w:snapToGrid/>
      <w:spacing w:after="0" w:line="360" w:lineRule="auto"/>
      <w:jc w:val="center"/>
    </w:pPr>
    <w:rPr>
      <w:rFonts w:ascii="SimSun" w:hAnsi="SimSun"/>
      <w:sz w:val="21"/>
      <w:szCs w:val="20"/>
      <w:lang w:eastAsia="zh-CN"/>
    </w:rPr>
  </w:style>
  <w:style w:type="paragraph" w:customStyle="1" w:styleId="af9">
    <w:name w:val="图号去除自动编号"/>
    <w:basedOn w:val="Normal"/>
    <w:rsid w:val="00117DAA"/>
    <w:pPr>
      <w:keepNext/>
      <w:widowControl w:val="0"/>
      <w:snapToGrid/>
      <w:spacing w:before="105" w:after="0" w:line="360" w:lineRule="auto"/>
      <w:ind w:firstLine="425"/>
      <w:jc w:val="center"/>
    </w:pPr>
    <w:rPr>
      <w:sz w:val="21"/>
      <w:szCs w:val="20"/>
      <w:lang w:eastAsia="zh-CN"/>
    </w:rPr>
  </w:style>
  <w:style w:type="paragraph" w:customStyle="1" w:styleId="afa">
    <w:name w:val="项目符号"/>
    <w:basedOn w:val="Normal"/>
    <w:rsid w:val="00117DAA"/>
    <w:pPr>
      <w:keepNext/>
      <w:widowControl w:val="0"/>
      <w:snapToGrid/>
      <w:spacing w:after="0" w:line="360" w:lineRule="auto"/>
      <w:jc w:val="left"/>
    </w:pPr>
    <w:rPr>
      <w:sz w:val="21"/>
      <w:szCs w:val="20"/>
      <w:lang w:eastAsia="zh-CN"/>
    </w:rPr>
  </w:style>
  <w:style w:type="paragraph" w:customStyle="1" w:styleId="afb">
    <w:name w:val="页脚样式"/>
    <w:basedOn w:val="Normal"/>
    <w:rsid w:val="00117DAA"/>
    <w:pPr>
      <w:keepNext/>
      <w:widowControl w:val="0"/>
      <w:snapToGrid/>
      <w:spacing w:after="0" w:line="360" w:lineRule="auto"/>
      <w:jc w:val="left"/>
    </w:pPr>
    <w:rPr>
      <w:sz w:val="18"/>
      <w:szCs w:val="20"/>
      <w:lang w:eastAsia="zh-CN"/>
    </w:rPr>
  </w:style>
  <w:style w:type="paragraph" w:customStyle="1" w:styleId="WordPro">
    <w:name w:val="图表目录(WordPro)"/>
    <w:basedOn w:val="Normal"/>
    <w:rsid w:val="00117DAA"/>
    <w:pPr>
      <w:keepNext/>
      <w:widowControl w:val="0"/>
      <w:snapToGrid/>
      <w:spacing w:before="300" w:after="150" w:line="360" w:lineRule="auto"/>
      <w:jc w:val="center"/>
    </w:pPr>
    <w:rPr>
      <w:rFonts w:ascii="SimHei" w:eastAsia="SimHei"/>
      <w:sz w:val="30"/>
      <w:szCs w:val="20"/>
      <w:lang w:eastAsia="zh-CN"/>
    </w:rPr>
  </w:style>
  <w:style w:type="paragraph" w:customStyle="1" w:styleId="afc">
    <w:name w:val="脚注"/>
    <w:basedOn w:val="Normal"/>
    <w:rsid w:val="00117DAA"/>
    <w:pPr>
      <w:keepNext/>
      <w:widowControl w:val="0"/>
      <w:snapToGrid/>
      <w:spacing w:after="90"/>
      <w:jc w:val="left"/>
    </w:pPr>
    <w:rPr>
      <w:sz w:val="18"/>
      <w:szCs w:val="20"/>
      <w:lang w:eastAsia="zh-CN"/>
    </w:rPr>
  </w:style>
  <w:style w:type="paragraph" w:customStyle="1" w:styleId="afd">
    <w:name w:val="页眉密级样式"/>
    <w:basedOn w:val="Normal"/>
    <w:rsid w:val="00117DAA"/>
    <w:pPr>
      <w:keepNext/>
      <w:widowControl w:val="0"/>
      <w:snapToGrid/>
      <w:spacing w:after="0"/>
      <w:jc w:val="right"/>
    </w:pPr>
    <w:rPr>
      <w:sz w:val="18"/>
      <w:szCs w:val="20"/>
      <w:lang w:eastAsia="zh-CN"/>
    </w:rPr>
  </w:style>
  <w:style w:type="paragraph" w:customStyle="1" w:styleId="afe">
    <w:name w:val="目录页编号文本样式"/>
    <w:basedOn w:val="Normal"/>
    <w:rsid w:val="00117DAA"/>
    <w:pPr>
      <w:keepNext/>
      <w:widowControl w:val="0"/>
      <w:snapToGrid/>
      <w:spacing w:after="0"/>
      <w:jc w:val="right"/>
    </w:pPr>
    <w:rPr>
      <w:sz w:val="21"/>
      <w:szCs w:val="20"/>
      <w:lang w:eastAsia="zh-CN"/>
    </w:rPr>
  </w:style>
  <w:style w:type="paragraph" w:customStyle="1" w:styleId="aff">
    <w:name w:val="页眉文档名称样式"/>
    <w:basedOn w:val="Normal"/>
    <w:rsid w:val="00117DAA"/>
    <w:pPr>
      <w:keepNext/>
      <w:widowControl w:val="0"/>
      <w:snapToGrid/>
      <w:spacing w:after="0"/>
      <w:jc w:val="left"/>
    </w:pPr>
    <w:rPr>
      <w:sz w:val="18"/>
      <w:szCs w:val="20"/>
      <w:lang w:eastAsia="zh-CN"/>
    </w:rPr>
  </w:style>
  <w:style w:type="paragraph" w:customStyle="1" w:styleId="WordPro0">
    <w:name w:val="正文首行缩进(WordPro)"/>
    <w:basedOn w:val="Normal"/>
    <w:rsid w:val="00117DAA"/>
    <w:pPr>
      <w:keepNext/>
      <w:widowControl w:val="0"/>
      <w:snapToGrid/>
      <w:spacing w:after="0" w:line="360" w:lineRule="auto"/>
      <w:ind w:left="1134"/>
    </w:pPr>
    <w:rPr>
      <w:sz w:val="21"/>
      <w:szCs w:val="20"/>
      <w:lang w:eastAsia="zh-CN"/>
    </w:rPr>
  </w:style>
  <w:style w:type="character" w:customStyle="1" w:styleId="CharChar0">
    <w:name w:val="编写建议 Char Char"/>
    <w:rsid w:val="00117DAA"/>
    <w:rPr>
      <w:rFonts w:eastAsia="SimSun"/>
      <w:i/>
      <w:color w:val="0000FF"/>
      <w:kern w:val="2"/>
      <w:sz w:val="21"/>
      <w:lang w:val="en-US" w:eastAsia="zh-CN" w:bidi="ar-SA"/>
    </w:rPr>
  </w:style>
  <w:style w:type="paragraph" w:customStyle="1" w:styleId="TableTitle">
    <w:name w:val="Table_Title"/>
    <w:basedOn w:val="Table"/>
    <w:next w:val="Normal"/>
    <w:rsid w:val="00117DAA"/>
    <w:pPr>
      <w:spacing w:before="0"/>
    </w:pPr>
    <w:rPr>
      <w:b/>
    </w:rPr>
  </w:style>
  <w:style w:type="paragraph" w:customStyle="1" w:styleId="Table">
    <w:name w:val="Table_#"/>
    <w:basedOn w:val="Normal"/>
    <w:next w:val="TableTitle"/>
    <w:rsid w:val="00117DAA"/>
    <w:pPr>
      <w:keepNext/>
      <w:autoSpaceDE/>
      <w:autoSpaceDN/>
      <w:adjustRightInd/>
      <w:snapToGrid/>
      <w:spacing w:before="567" w:after="113"/>
      <w:jc w:val="center"/>
    </w:pPr>
    <w:rPr>
      <w:sz w:val="18"/>
      <w:szCs w:val="20"/>
      <w:lang w:val="en-GB"/>
    </w:rPr>
  </w:style>
  <w:style w:type="paragraph" w:customStyle="1" w:styleId="aff0">
    <w:name w:val="表头文本"/>
    <w:basedOn w:val="Normal"/>
    <w:rsid w:val="00117DAA"/>
    <w:pPr>
      <w:widowControl w:val="0"/>
      <w:snapToGrid/>
      <w:spacing w:after="0"/>
      <w:jc w:val="center"/>
    </w:pPr>
    <w:rPr>
      <w:rFonts w:ascii="Arial" w:hAnsi="Arial"/>
      <w:b/>
      <w:sz w:val="20"/>
      <w:szCs w:val="21"/>
      <w:lang w:eastAsia="zh-CN"/>
    </w:rPr>
  </w:style>
  <w:style w:type="table" w:styleId="TableContemporary">
    <w:name w:val="Table Contemporary"/>
    <w:basedOn w:val="TableNormal"/>
    <w:rsid w:val="00117DAA"/>
    <w:pPr>
      <w:widowControl w:val="0"/>
      <w:autoSpaceDE w:val="0"/>
      <w:autoSpaceDN w:val="0"/>
      <w:adjustRightInd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10">
    <w:name w:val="样式1"/>
    <w:basedOn w:val="Title"/>
    <w:next w:val="Heading4"/>
    <w:link w:val="1Char"/>
    <w:qFormat/>
    <w:rsid w:val="00117DAA"/>
    <w:pPr>
      <w:jc w:val="both"/>
    </w:pPr>
    <w:rPr>
      <w:rFonts w:ascii="Arial" w:hAnsi="SimSun" w:cs="Arial"/>
      <w:sz w:val="21"/>
      <w:szCs w:val="21"/>
    </w:rPr>
  </w:style>
  <w:style w:type="paragraph" w:customStyle="1" w:styleId="aff1">
    <w:name w:val="表格题注"/>
    <w:next w:val="Normal"/>
    <w:rsid w:val="00117DAA"/>
    <w:pPr>
      <w:keepLines/>
      <w:spacing w:beforeLines="100"/>
      <w:ind w:left="1089" w:hanging="369"/>
      <w:jc w:val="center"/>
    </w:pPr>
    <w:rPr>
      <w:rFonts w:ascii="Arial" w:hAnsi="Arial"/>
      <w:sz w:val="18"/>
      <w:szCs w:val="18"/>
      <w:lang w:eastAsia="zh-CN"/>
    </w:rPr>
  </w:style>
  <w:style w:type="paragraph" w:styleId="Title">
    <w:name w:val="Title"/>
    <w:basedOn w:val="Normal"/>
    <w:next w:val="Normal"/>
    <w:link w:val="TitleChar"/>
    <w:qFormat/>
    <w:rsid w:val="00117DAA"/>
    <w:pPr>
      <w:widowControl w:val="0"/>
      <w:snapToGrid/>
      <w:spacing w:before="240" w:after="60"/>
      <w:jc w:val="center"/>
      <w:outlineLvl w:val="0"/>
    </w:pPr>
    <w:rPr>
      <w:rFonts w:ascii="Cambria" w:hAnsi="Cambria"/>
      <w:b/>
      <w:bCs/>
      <w:kern w:val="2"/>
      <w:sz w:val="32"/>
      <w:szCs w:val="32"/>
      <w:lang w:val="en-GB" w:eastAsia="zh-CN"/>
    </w:rPr>
  </w:style>
  <w:style w:type="character" w:customStyle="1" w:styleId="TitleChar">
    <w:name w:val="Title Char"/>
    <w:link w:val="Title"/>
    <w:rsid w:val="00117DAA"/>
    <w:rPr>
      <w:rFonts w:ascii="Cambria" w:hAnsi="Cambria"/>
      <w:b/>
      <w:bCs/>
      <w:kern w:val="2"/>
      <w:sz w:val="32"/>
      <w:szCs w:val="32"/>
      <w:lang w:val="en-GB" w:eastAsia="zh-CN" w:bidi="ar-SA"/>
    </w:rPr>
  </w:style>
  <w:style w:type="character" w:customStyle="1" w:styleId="1Char">
    <w:name w:val="样式1 Char"/>
    <w:link w:val="10"/>
    <w:rsid w:val="00117DAA"/>
    <w:rPr>
      <w:rFonts w:ascii="Arial" w:hAnsi="SimSun" w:cs="Arial"/>
      <w:b/>
      <w:bCs/>
      <w:kern w:val="2"/>
      <w:sz w:val="21"/>
      <w:szCs w:val="21"/>
      <w:lang w:val="en-GB" w:eastAsia="zh-CN" w:bidi="ar-SA"/>
    </w:rPr>
  </w:style>
  <w:style w:type="paragraph" w:customStyle="1" w:styleId="aff2">
    <w:name w:val="插图题注"/>
    <w:next w:val="Normal"/>
    <w:rsid w:val="00117DAA"/>
    <w:pPr>
      <w:spacing w:afterLines="100"/>
      <w:ind w:left="1089" w:hanging="369"/>
      <w:jc w:val="center"/>
    </w:pPr>
    <w:rPr>
      <w:rFonts w:ascii="Arial" w:hAnsi="Arial"/>
      <w:sz w:val="18"/>
      <w:szCs w:val="18"/>
      <w:lang w:eastAsia="zh-CN"/>
    </w:rPr>
  </w:style>
  <w:style w:type="paragraph" w:customStyle="1" w:styleId="CRCoverPage">
    <w:name w:val="CR Cover Page"/>
    <w:next w:val="Normal"/>
    <w:rsid w:val="00117DAA"/>
    <w:pPr>
      <w:spacing w:after="120"/>
    </w:pPr>
    <w:rPr>
      <w:rFonts w:ascii="Arial" w:eastAsia="MS Mincho" w:hAnsi="Arial"/>
      <w:lang w:val="en-GB" w:eastAsia="de-DE"/>
    </w:rPr>
  </w:style>
  <w:style w:type="character" w:customStyle="1" w:styleId="hps">
    <w:name w:val="hps"/>
    <w:basedOn w:val="DefaultParagraphFont"/>
    <w:rsid w:val="00117DAA"/>
  </w:style>
  <w:style w:type="character" w:customStyle="1" w:styleId="atn">
    <w:name w:val="atn"/>
    <w:basedOn w:val="DefaultParagraphFont"/>
    <w:rsid w:val="00117DAA"/>
  </w:style>
  <w:style w:type="character" w:customStyle="1" w:styleId="shorttext">
    <w:name w:val="short_text"/>
    <w:basedOn w:val="DefaultParagraphFont"/>
    <w:rsid w:val="00117DAA"/>
  </w:style>
  <w:style w:type="paragraph" w:styleId="NormalWeb">
    <w:name w:val="Normal (Web)"/>
    <w:basedOn w:val="Normal"/>
    <w:uiPriority w:val="99"/>
    <w:unhideWhenUsed/>
    <w:rsid w:val="00117DAA"/>
    <w:pPr>
      <w:autoSpaceDE/>
      <w:autoSpaceDN/>
      <w:adjustRightInd/>
      <w:snapToGrid/>
      <w:spacing w:before="100" w:beforeAutospacing="1" w:after="100" w:afterAutospacing="1"/>
      <w:jc w:val="left"/>
    </w:pPr>
    <w:rPr>
      <w:rFonts w:ascii="SimSun" w:hAnsi="SimSun" w:cs="SimSun"/>
      <w:sz w:val="24"/>
      <w:szCs w:val="24"/>
      <w:lang w:eastAsia="zh-CN"/>
    </w:rPr>
  </w:style>
  <w:style w:type="paragraph" w:customStyle="1" w:styleId="CharCharCharCharChar">
    <w:name w:val="Char Char Char Char Char"/>
    <w:semiHidden/>
    <w:rsid w:val="00117DAA"/>
    <w:pPr>
      <w:keepNext/>
      <w:tabs>
        <w:tab w:val="num" w:pos="851"/>
      </w:tabs>
      <w:autoSpaceDE w:val="0"/>
      <w:autoSpaceDN w:val="0"/>
      <w:adjustRightInd w:val="0"/>
      <w:spacing w:before="60" w:after="60"/>
      <w:ind w:left="851" w:hanging="851"/>
      <w:jc w:val="both"/>
    </w:pPr>
    <w:rPr>
      <w:rFonts w:ascii="Arial" w:hAnsi="Arial" w:cs="Arial"/>
      <w:kern w:val="2"/>
      <w:lang w:eastAsia="zh-CN"/>
    </w:rPr>
  </w:style>
  <w:style w:type="character" w:customStyle="1" w:styleId="trans-target1">
    <w:name w:val="trans-target1"/>
    <w:rsid w:val="00117DAA"/>
    <w:rPr>
      <w:color w:val="000000"/>
      <w:kern w:val="2"/>
      <w:shd w:val="clear" w:color="auto" w:fill="CCCCCC"/>
      <w:lang w:val="en-GB" w:eastAsia="zh-CN" w:bidi="ar-SA"/>
    </w:rPr>
  </w:style>
  <w:style w:type="character" w:customStyle="1" w:styleId="st1">
    <w:name w:val="st1"/>
    <w:basedOn w:val="DefaultParagraphFont"/>
    <w:rsid w:val="00331F12"/>
  </w:style>
  <w:style w:type="paragraph" w:customStyle="1" w:styleId="3">
    <w:name w:val="标题3"/>
    <w:basedOn w:val="Normal"/>
    <w:rsid w:val="00B77318"/>
    <w:pPr>
      <w:widowControl w:val="0"/>
      <w:snapToGrid/>
      <w:spacing w:after="0" w:line="360" w:lineRule="auto"/>
      <w:ind w:left="1134"/>
    </w:pPr>
    <w:rPr>
      <w:i/>
      <w:color w:val="0000FF"/>
      <w:sz w:val="21"/>
      <w:szCs w:val="20"/>
      <w:lang w:eastAsia="zh-CN"/>
    </w:rPr>
  </w:style>
  <w:style w:type="character" w:customStyle="1" w:styleId="Heading1Char">
    <w:name w:val="Heading 1 Char"/>
    <w:aliases w:val="heading 1 Char"/>
    <w:link w:val="Heading1"/>
    <w:rsid w:val="005832AB"/>
    <w:rPr>
      <w:b/>
      <w:bCs/>
      <w:kern w:val="2"/>
      <w:sz w:val="28"/>
      <w:szCs w:val="28"/>
      <w:lang w:val="en-GB"/>
    </w:rPr>
  </w:style>
  <w:style w:type="character" w:customStyle="1" w:styleId="CommentTextChar">
    <w:name w:val="Comment Text Char"/>
    <w:link w:val="CommentText"/>
    <w:rsid w:val="00794DAD"/>
    <w:rPr>
      <w:lang w:eastAsia="ko-KR"/>
    </w:rPr>
  </w:style>
  <w:style w:type="character" w:customStyle="1" w:styleId="B1Char">
    <w:name w:val="B1 Char"/>
    <w:rsid w:val="00794DAD"/>
    <w:rPr>
      <w:lang w:val="en-GB"/>
    </w:rPr>
  </w:style>
  <w:style w:type="paragraph" w:styleId="ListNumber4">
    <w:name w:val="List Number 4"/>
    <w:basedOn w:val="Normal"/>
    <w:rsid w:val="0053103C"/>
    <w:pPr>
      <w:numPr>
        <w:numId w:val="7"/>
      </w:numPr>
      <w:tabs>
        <w:tab w:val="left" w:pos="720"/>
        <w:tab w:val="left" w:pos="1209"/>
      </w:tabs>
      <w:overflowPunct w:val="0"/>
      <w:snapToGrid/>
      <w:spacing w:after="180"/>
      <w:ind w:left="1209"/>
      <w:jc w:val="left"/>
      <w:textAlignment w:val="baseline"/>
    </w:pPr>
    <w:rPr>
      <w:rFonts w:eastAsia="MS Mincho"/>
      <w:sz w:val="20"/>
      <w:szCs w:val="20"/>
      <w:lang w:val="en-GB" w:eastAsia="en-GB"/>
    </w:rPr>
  </w:style>
  <w:style w:type="paragraph" w:styleId="Index2">
    <w:name w:val="index 2"/>
    <w:basedOn w:val="Index1"/>
    <w:semiHidden/>
    <w:rsid w:val="007D61CB"/>
    <w:pPr>
      <w:keepLines/>
      <w:autoSpaceDE/>
      <w:autoSpaceDN/>
      <w:adjustRightInd/>
      <w:snapToGrid/>
      <w:spacing w:after="0"/>
      <w:ind w:left="284"/>
      <w:jc w:val="left"/>
    </w:pPr>
    <w:rPr>
      <w:sz w:val="20"/>
      <w:szCs w:val="20"/>
      <w:lang w:val="en-GB"/>
    </w:rPr>
  </w:style>
  <w:style w:type="paragraph" w:styleId="Index1">
    <w:name w:val="index 1"/>
    <w:basedOn w:val="Normal"/>
    <w:next w:val="Normal"/>
    <w:autoRedefine/>
    <w:uiPriority w:val="99"/>
    <w:semiHidden/>
    <w:unhideWhenUsed/>
    <w:rsid w:val="007D61CB"/>
  </w:style>
  <w:style w:type="paragraph" w:customStyle="1" w:styleId="NO">
    <w:name w:val="NO"/>
    <w:basedOn w:val="Normal"/>
    <w:link w:val="NOChar"/>
    <w:rsid w:val="00F150A3"/>
    <w:pPr>
      <w:keepLines/>
      <w:overflowPunct w:val="0"/>
      <w:snapToGrid/>
      <w:spacing w:after="180"/>
      <w:ind w:left="1135" w:hanging="851"/>
      <w:jc w:val="left"/>
      <w:textAlignment w:val="baseline"/>
    </w:pPr>
    <w:rPr>
      <w:sz w:val="20"/>
      <w:szCs w:val="20"/>
      <w:lang w:val="en-GB"/>
    </w:rPr>
  </w:style>
  <w:style w:type="character" w:customStyle="1" w:styleId="NOChar">
    <w:name w:val="NO Char"/>
    <w:link w:val="NO"/>
    <w:rsid w:val="00F150A3"/>
    <w:rPr>
      <w:rFonts w:eastAsia="SimSun"/>
      <w:lang w:val="en-GB" w:eastAsia="en-US"/>
    </w:rPr>
  </w:style>
  <w:style w:type="paragraph" w:customStyle="1" w:styleId="BL">
    <w:name w:val="BL"/>
    <w:basedOn w:val="Normal"/>
    <w:rsid w:val="00F150A3"/>
    <w:pPr>
      <w:numPr>
        <w:numId w:val="9"/>
      </w:numPr>
      <w:tabs>
        <w:tab w:val="left" w:pos="851"/>
      </w:tabs>
      <w:overflowPunct w:val="0"/>
      <w:snapToGrid/>
      <w:spacing w:after="180"/>
      <w:jc w:val="left"/>
      <w:textAlignment w:val="baseline"/>
    </w:pPr>
    <w:rPr>
      <w:sz w:val="20"/>
      <w:szCs w:val="20"/>
      <w:lang w:val="en-GB"/>
    </w:rPr>
  </w:style>
  <w:style w:type="paragraph" w:customStyle="1" w:styleId="BN">
    <w:name w:val="BN"/>
    <w:basedOn w:val="Normal"/>
    <w:rsid w:val="00F150A3"/>
    <w:pPr>
      <w:numPr>
        <w:numId w:val="8"/>
      </w:numPr>
      <w:overflowPunct w:val="0"/>
      <w:snapToGrid/>
      <w:spacing w:after="180"/>
      <w:jc w:val="left"/>
      <w:textAlignment w:val="baseline"/>
    </w:pPr>
    <w:rPr>
      <w:sz w:val="20"/>
      <w:szCs w:val="20"/>
      <w:lang w:val="en-GB"/>
    </w:rPr>
  </w:style>
  <w:style w:type="table" w:customStyle="1" w:styleId="11">
    <w:name w:val="网格型1"/>
    <w:basedOn w:val="TableNormal"/>
    <w:next w:val="TableGrid"/>
    <w:rsid w:val="0052251C"/>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link w:val="Heading2"/>
    <w:rsid w:val="002B6ABF"/>
    <w:rPr>
      <w:b/>
      <w:bCs/>
      <w:kern w:val="2"/>
      <w:sz w:val="24"/>
      <w:szCs w:val="22"/>
      <w:lang w:val="en-GB"/>
    </w:rPr>
  </w:style>
  <w:style w:type="character" w:customStyle="1" w:styleId="ListParagraphChar">
    <w:name w:val="List Paragraph Char"/>
    <w:aliases w:val="- Bullets Char,목록 단락 Char,リスト段落 Char,Lista1 Char,?? ?? Char,????? Char,???? Char,列出段落 Char,列出段落1 Char,中等深浅网格 1 - 着色 21 Char"/>
    <w:link w:val="ListParagraph"/>
    <w:uiPriority w:val="34"/>
    <w:qFormat/>
    <w:locked/>
    <w:rsid w:val="005F5678"/>
    <w:rPr>
      <w:snapToGrid w:val="0"/>
      <w:sz w:val="21"/>
      <w:szCs w:val="21"/>
    </w:rPr>
  </w:style>
  <w:style w:type="paragraph" w:customStyle="1" w:styleId="21Descriptiontext">
    <w:name w:val="2.1 Description text"/>
    <w:basedOn w:val="Normal"/>
    <w:rsid w:val="00D10DF9"/>
    <w:pPr>
      <w:tabs>
        <w:tab w:val="left" w:pos="851"/>
        <w:tab w:val="left" w:pos="1418"/>
      </w:tabs>
      <w:autoSpaceDE/>
      <w:autoSpaceDN/>
      <w:adjustRightInd/>
      <w:snapToGrid/>
      <w:spacing w:after="240" w:line="360" w:lineRule="auto"/>
      <w:jc w:val="left"/>
    </w:pPr>
    <w:rPr>
      <w:rFonts w:ascii="Courier New" w:eastAsia="Times New Roman" w:hAnsi="Courier New"/>
      <w:sz w:val="24"/>
      <w:szCs w:val="24"/>
      <w:lang w:val="en-GB" w:eastAsia="sv-SE"/>
    </w:rPr>
  </w:style>
  <w:style w:type="character" w:styleId="PlaceholderText">
    <w:name w:val="Placeholder Text"/>
    <w:basedOn w:val="DefaultParagraphFont"/>
    <w:uiPriority w:val="99"/>
    <w:semiHidden/>
    <w:rsid w:val="00CD66F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582690">
      <w:bodyDiv w:val="1"/>
      <w:marLeft w:val="0"/>
      <w:marRight w:val="0"/>
      <w:marTop w:val="0"/>
      <w:marBottom w:val="0"/>
      <w:divBdr>
        <w:top w:val="none" w:sz="0" w:space="0" w:color="auto"/>
        <w:left w:val="none" w:sz="0" w:space="0" w:color="auto"/>
        <w:bottom w:val="none" w:sz="0" w:space="0" w:color="auto"/>
        <w:right w:val="none" w:sz="0" w:space="0" w:color="auto"/>
      </w:divBdr>
    </w:div>
    <w:div w:id="23217764">
      <w:bodyDiv w:val="1"/>
      <w:marLeft w:val="0"/>
      <w:marRight w:val="0"/>
      <w:marTop w:val="0"/>
      <w:marBottom w:val="0"/>
      <w:divBdr>
        <w:top w:val="none" w:sz="0" w:space="0" w:color="auto"/>
        <w:left w:val="none" w:sz="0" w:space="0" w:color="auto"/>
        <w:bottom w:val="none" w:sz="0" w:space="0" w:color="auto"/>
        <w:right w:val="none" w:sz="0" w:space="0" w:color="auto"/>
      </w:divBdr>
      <w:divsChild>
        <w:div w:id="49039882">
          <w:marLeft w:val="1800"/>
          <w:marRight w:val="0"/>
          <w:marTop w:val="115"/>
          <w:marBottom w:val="0"/>
          <w:divBdr>
            <w:top w:val="none" w:sz="0" w:space="0" w:color="auto"/>
            <w:left w:val="none" w:sz="0" w:space="0" w:color="auto"/>
            <w:bottom w:val="none" w:sz="0" w:space="0" w:color="auto"/>
            <w:right w:val="none" w:sz="0" w:space="0" w:color="auto"/>
          </w:divBdr>
        </w:div>
        <w:div w:id="72245084">
          <w:marLeft w:val="1800"/>
          <w:marRight w:val="0"/>
          <w:marTop w:val="115"/>
          <w:marBottom w:val="0"/>
          <w:divBdr>
            <w:top w:val="none" w:sz="0" w:space="0" w:color="auto"/>
            <w:left w:val="none" w:sz="0" w:space="0" w:color="auto"/>
            <w:bottom w:val="none" w:sz="0" w:space="0" w:color="auto"/>
            <w:right w:val="none" w:sz="0" w:space="0" w:color="auto"/>
          </w:divBdr>
        </w:div>
      </w:divsChild>
    </w:div>
    <w:div w:id="32654771">
      <w:bodyDiv w:val="1"/>
      <w:marLeft w:val="0"/>
      <w:marRight w:val="0"/>
      <w:marTop w:val="0"/>
      <w:marBottom w:val="0"/>
      <w:divBdr>
        <w:top w:val="none" w:sz="0" w:space="0" w:color="auto"/>
        <w:left w:val="none" w:sz="0" w:space="0" w:color="auto"/>
        <w:bottom w:val="none" w:sz="0" w:space="0" w:color="auto"/>
        <w:right w:val="none" w:sz="0" w:space="0" w:color="auto"/>
      </w:divBdr>
      <w:divsChild>
        <w:div w:id="447509110">
          <w:marLeft w:val="1166"/>
          <w:marRight w:val="0"/>
          <w:marTop w:val="0"/>
          <w:marBottom w:val="0"/>
          <w:divBdr>
            <w:top w:val="none" w:sz="0" w:space="0" w:color="auto"/>
            <w:left w:val="none" w:sz="0" w:space="0" w:color="auto"/>
            <w:bottom w:val="none" w:sz="0" w:space="0" w:color="auto"/>
            <w:right w:val="none" w:sz="0" w:space="0" w:color="auto"/>
          </w:divBdr>
        </w:div>
        <w:div w:id="839389468">
          <w:marLeft w:val="547"/>
          <w:marRight w:val="0"/>
          <w:marTop w:val="0"/>
          <w:marBottom w:val="0"/>
          <w:divBdr>
            <w:top w:val="none" w:sz="0" w:space="0" w:color="auto"/>
            <w:left w:val="none" w:sz="0" w:space="0" w:color="auto"/>
            <w:bottom w:val="none" w:sz="0" w:space="0" w:color="auto"/>
            <w:right w:val="none" w:sz="0" w:space="0" w:color="auto"/>
          </w:divBdr>
        </w:div>
        <w:div w:id="933828862">
          <w:marLeft w:val="547"/>
          <w:marRight w:val="0"/>
          <w:marTop w:val="0"/>
          <w:marBottom w:val="0"/>
          <w:divBdr>
            <w:top w:val="none" w:sz="0" w:space="0" w:color="auto"/>
            <w:left w:val="none" w:sz="0" w:space="0" w:color="auto"/>
            <w:bottom w:val="none" w:sz="0" w:space="0" w:color="auto"/>
            <w:right w:val="none" w:sz="0" w:space="0" w:color="auto"/>
          </w:divBdr>
        </w:div>
        <w:div w:id="1727952884">
          <w:marLeft w:val="1166"/>
          <w:marRight w:val="0"/>
          <w:marTop w:val="0"/>
          <w:marBottom w:val="0"/>
          <w:divBdr>
            <w:top w:val="none" w:sz="0" w:space="0" w:color="auto"/>
            <w:left w:val="none" w:sz="0" w:space="0" w:color="auto"/>
            <w:bottom w:val="none" w:sz="0" w:space="0" w:color="auto"/>
            <w:right w:val="none" w:sz="0" w:space="0" w:color="auto"/>
          </w:divBdr>
        </w:div>
        <w:div w:id="1930431213">
          <w:marLeft w:val="547"/>
          <w:marRight w:val="0"/>
          <w:marTop w:val="0"/>
          <w:marBottom w:val="0"/>
          <w:divBdr>
            <w:top w:val="none" w:sz="0" w:space="0" w:color="auto"/>
            <w:left w:val="none" w:sz="0" w:space="0" w:color="auto"/>
            <w:bottom w:val="none" w:sz="0" w:space="0" w:color="auto"/>
            <w:right w:val="none" w:sz="0" w:space="0" w:color="auto"/>
          </w:divBdr>
        </w:div>
        <w:div w:id="1943105805">
          <w:marLeft w:val="1166"/>
          <w:marRight w:val="0"/>
          <w:marTop w:val="0"/>
          <w:marBottom w:val="0"/>
          <w:divBdr>
            <w:top w:val="none" w:sz="0" w:space="0" w:color="auto"/>
            <w:left w:val="none" w:sz="0" w:space="0" w:color="auto"/>
            <w:bottom w:val="none" w:sz="0" w:space="0" w:color="auto"/>
            <w:right w:val="none" w:sz="0" w:space="0" w:color="auto"/>
          </w:divBdr>
        </w:div>
      </w:divsChild>
    </w:div>
    <w:div w:id="66615913">
      <w:bodyDiv w:val="1"/>
      <w:marLeft w:val="0"/>
      <w:marRight w:val="0"/>
      <w:marTop w:val="0"/>
      <w:marBottom w:val="0"/>
      <w:divBdr>
        <w:top w:val="none" w:sz="0" w:space="0" w:color="auto"/>
        <w:left w:val="none" w:sz="0" w:space="0" w:color="auto"/>
        <w:bottom w:val="none" w:sz="0" w:space="0" w:color="auto"/>
        <w:right w:val="none" w:sz="0" w:space="0" w:color="auto"/>
      </w:divBdr>
      <w:divsChild>
        <w:div w:id="322048020">
          <w:marLeft w:val="1166"/>
          <w:marRight w:val="0"/>
          <w:marTop w:val="115"/>
          <w:marBottom w:val="0"/>
          <w:divBdr>
            <w:top w:val="none" w:sz="0" w:space="0" w:color="auto"/>
            <w:left w:val="none" w:sz="0" w:space="0" w:color="auto"/>
            <w:bottom w:val="none" w:sz="0" w:space="0" w:color="auto"/>
            <w:right w:val="none" w:sz="0" w:space="0" w:color="auto"/>
          </w:divBdr>
        </w:div>
        <w:div w:id="338773227">
          <w:marLeft w:val="1800"/>
          <w:marRight w:val="0"/>
          <w:marTop w:val="96"/>
          <w:marBottom w:val="0"/>
          <w:divBdr>
            <w:top w:val="none" w:sz="0" w:space="0" w:color="auto"/>
            <w:left w:val="none" w:sz="0" w:space="0" w:color="auto"/>
            <w:bottom w:val="none" w:sz="0" w:space="0" w:color="auto"/>
            <w:right w:val="none" w:sz="0" w:space="0" w:color="auto"/>
          </w:divBdr>
        </w:div>
        <w:div w:id="1560164043">
          <w:marLeft w:val="1800"/>
          <w:marRight w:val="0"/>
          <w:marTop w:val="96"/>
          <w:marBottom w:val="0"/>
          <w:divBdr>
            <w:top w:val="none" w:sz="0" w:space="0" w:color="auto"/>
            <w:left w:val="none" w:sz="0" w:space="0" w:color="auto"/>
            <w:bottom w:val="none" w:sz="0" w:space="0" w:color="auto"/>
            <w:right w:val="none" w:sz="0" w:space="0" w:color="auto"/>
          </w:divBdr>
        </w:div>
      </w:divsChild>
    </w:div>
    <w:div w:id="85152772">
      <w:bodyDiv w:val="1"/>
      <w:marLeft w:val="0"/>
      <w:marRight w:val="0"/>
      <w:marTop w:val="0"/>
      <w:marBottom w:val="0"/>
      <w:divBdr>
        <w:top w:val="none" w:sz="0" w:space="0" w:color="auto"/>
        <w:left w:val="none" w:sz="0" w:space="0" w:color="auto"/>
        <w:bottom w:val="none" w:sz="0" w:space="0" w:color="auto"/>
        <w:right w:val="none" w:sz="0" w:space="0" w:color="auto"/>
      </w:divBdr>
    </w:div>
    <w:div w:id="90705174">
      <w:bodyDiv w:val="1"/>
      <w:marLeft w:val="0"/>
      <w:marRight w:val="0"/>
      <w:marTop w:val="0"/>
      <w:marBottom w:val="0"/>
      <w:divBdr>
        <w:top w:val="none" w:sz="0" w:space="0" w:color="auto"/>
        <w:left w:val="none" w:sz="0" w:space="0" w:color="auto"/>
        <w:bottom w:val="none" w:sz="0" w:space="0" w:color="auto"/>
        <w:right w:val="none" w:sz="0" w:space="0" w:color="auto"/>
      </w:divBdr>
    </w:div>
    <w:div w:id="91708161">
      <w:bodyDiv w:val="1"/>
      <w:marLeft w:val="0"/>
      <w:marRight w:val="0"/>
      <w:marTop w:val="0"/>
      <w:marBottom w:val="0"/>
      <w:divBdr>
        <w:top w:val="none" w:sz="0" w:space="0" w:color="auto"/>
        <w:left w:val="none" w:sz="0" w:space="0" w:color="auto"/>
        <w:bottom w:val="none" w:sz="0" w:space="0" w:color="auto"/>
        <w:right w:val="none" w:sz="0" w:space="0" w:color="auto"/>
      </w:divBdr>
    </w:div>
    <w:div w:id="123930161">
      <w:bodyDiv w:val="1"/>
      <w:marLeft w:val="0"/>
      <w:marRight w:val="0"/>
      <w:marTop w:val="0"/>
      <w:marBottom w:val="0"/>
      <w:divBdr>
        <w:top w:val="none" w:sz="0" w:space="0" w:color="auto"/>
        <w:left w:val="none" w:sz="0" w:space="0" w:color="auto"/>
        <w:bottom w:val="none" w:sz="0" w:space="0" w:color="auto"/>
        <w:right w:val="none" w:sz="0" w:space="0" w:color="auto"/>
      </w:divBdr>
    </w:div>
    <w:div w:id="134877745">
      <w:bodyDiv w:val="1"/>
      <w:marLeft w:val="0"/>
      <w:marRight w:val="0"/>
      <w:marTop w:val="0"/>
      <w:marBottom w:val="0"/>
      <w:divBdr>
        <w:top w:val="none" w:sz="0" w:space="0" w:color="auto"/>
        <w:left w:val="none" w:sz="0" w:space="0" w:color="auto"/>
        <w:bottom w:val="none" w:sz="0" w:space="0" w:color="auto"/>
        <w:right w:val="none" w:sz="0" w:space="0" w:color="auto"/>
      </w:divBdr>
    </w:div>
    <w:div w:id="140467454">
      <w:bodyDiv w:val="1"/>
      <w:marLeft w:val="0"/>
      <w:marRight w:val="0"/>
      <w:marTop w:val="0"/>
      <w:marBottom w:val="0"/>
      <w:divBdr>
        <w:top w:val="none" w:sz="0" w:space="0" w:color="auto"/>
        <w:left w:val="none" w:sz="0" w:space="0" w:color="auto"/>
        <w:bottom w:val="none" w:sz="0" w:space="0" w:color="auto"/>
        <w:right w:val="none" w:sz="0" w:space="0" w:color="auto"/>
      </w:divBdr>
      <w:divsChild>
        <w:div w:id="1427505739">
          <w:marLeft w:val="547"/>
          <w:marRight w:val="0"/>
          <w:marTop w:val="134"/>
          <w:marBottom w:val="0"/>
          <w:divBdr>
            <w:top w:val="none" w:sz="0" w:space="0" w:color="auto"/>
            <w:left w:val="none" w:sz="0" w:space="0" w:color="auto"/>
            <w:bottom w:val="none" w:sz="0" w:space="0" w:color="auto"/>
            <w:right w:val="none" w:sz="0" w:space="0" w:color="auto"/>
          </w:divBdr>
        </w:div>
      </w:divsChild>
    </w:div>
    <w:div w:id="158738517">
      <w:bodyDiv w:val="1"/>
      <w:marLeft w:val="0"/>
      <w:marRight w:val="0"/>
      <w:marTop w:val="0"/>
      <w:marBottom w:val="0"/>
      <w:divBdr>
        <w:top w:val="none" w:sz="0" w:space="0" w:color="auto"/>
        <w:left w:val="none" w:sz="0" w:space="0" w:color="auto"/>
        <w:bottom w:val="none" w:sz="0" w:space="0" w:color="auto"/>
        <w:right w:val="none" w:sz="0" w:space="0" w:color="auto"/>
      </w:divBdr>
    </w:div>
    <w:div w:id="173422173">
      <w:bodyDiv w:val="1"/>
      <w:marLeft w:val="0"/>
      <w:marRight w:val="0"/>
      <w:marTop w:val="0"/>
      <w:marBottom w:val="0"/>
      <w:divBdr>
        <w:top w:val="none" w:sz="0" w:space="0" w:color="auto"/>
        <w:left w:val="none" w:sz="0" w:space="0" w:color="auto"/>
        <w:bottom w:val="none" w:sz="0" w:space="0" w:color="auto"/>
        <w:right w:val="none" w:sz="0" w:space="0" w:color="auto"/>
      </w:divBdr>
    </w:div>
    <w:div w:id="176893888">
      <w:bodyDiv w:val="1"/>
      <w:marLeft w:val="0"/>
      <w:marRight w:val="0"/>
      <w:marTop w:val="0"/>
      <w:marBottom w:val="0"/>
      <w:divBdr>
        <w:top w:val="none" w:sz="0" w:space="0" w:color="auto"/>
        <w:left w:val="none" w:sz="0" w:space="0" w:color="auto"/>
        <w:bottom w:val="none" w:sz="0" w:space="0" w:color="auto"/>
        <w:right w:val="none" w:sz="0" w:space="0" w:color="auto"/>
      </w:divBdr>
    </w:div>
    <w:div w:id="179896874">
      <w:bodyDiv w:val="1"/>
      <w:marLeft w:val="0"/>
      <w:marRight w:val="0"/>
      <w:marTop w:val="0"/>
      <w:marBottom w:val="0"/>
      <w:divBdr>
        <w:top w:val="none" w:sz="0" w:space="0" w:color="auto"/>
        <w:left w:val="none" w:sz="0" w:space="0" w:color="auto"/>
        <w:bottom w:val="none" w:sz="0" w:space="0" w:color="auto"/>
        <w:right w:val="none" w:sz="0" w:space="0" w:color="auto"/>
      </w:divBdr>
      <w:divsChild>
        <w:div w:id="389886955">
          <w:marLeft w:val="1166"/>
          <w:marRight w:val="0"/>
          <w:marTop w:val="115"/>
          <w:marBottom w:val="0"/>
          <w:divBdr>
            <w:top w:val="none" w:sz="0" w:space="0" w:color="auto"/>
            <w:left w:val="none" w:sz="0" w:space="0" w:color="auto"/>
            <w:bottom w:val="none" w:sz="0" w:space="0" w:color="auto"/>
            <w:right w:val="none" w:sz="0" w:space="0" w:color="auto"/>
          </w:divBdr>
        </w:div>
        <w:div w:id="392312479">
          <w:marLeft w:val="547"/>
          <w:marRight w:val="0"/>
          <w:marTop w:val="134"/>
          <w:marBottom w:val="0"/>
          <w:divBdr>
            <w:top w:val="none" w:sz="0" w:space="0" w:color="auto"/>
            <w:left w:val="none" w:sz="0" w:space="0" w:color="auto"/>
            <w:bottom w:val="none" w:sz="0" w:space="0" w:color="auto"/>
            <w:right w:val="none" w:sz="0" w:space="0" w:color="auto"/>
          </w:divBdr>
        </w:div>
        <w:div w:id="859977759">
          <w:marLeft w:val="1166"/>
          <w:marRight w:val="0"/>
          <w:marTop w:val="115"/>
          <w:marBottom w:val="0"/>
          <w:divBdr>
            <w:top w:val="none" w:sz="0" w:space="0" w:color="auto"/>
            <w:left w:val="none" w:sz="0" w:space="0" w:color="auto"/>
            <w:bottom w:val="none" w:sz="0" w:space="0" w:color="auto"/>
            <w:right w:val="none" w:sz="0" w:space="0" w:color="auto"/>
          </w:divBdr>
        </w:div>
        <w:div w:id="1274828011">
          <w:marLeft w:val="1800"/>
          <w:marRight w:val="0"/>
          <w:marTop w:val="96"/>
          <w:marBottom w:val="0"/>
          <w:divBdr>
            <w:top w:val="none" w:sz="0" w:space="0" w:color="auto"/>
            <w:left w:val="none" w:sz="0" w:space="0" w:color="auto"/>
            <w:bottom w:val="none" w:sz="0" w:space="0" w:color="auto"/>
            <w:right w:val="none" w:sz="0" w:space="0" w:color="auto"/>
          </w:divBdr>
        </w:div>
        <w:div w:id="1561094830">
          <w:marLeft w:val="1166"/>
          <w:marRight w:val="0"/>
          <w:marTop w:val="115"/>
          <w:marBottom w:val="0"/>
          <w:divBdr>
            <w:top w:val="none" w:sz="0" w:space="0" w:color="auto"/>
            <w:left w:val="none" w:sz="0" w:space="0" w:color="auto"/>
            <w:bottom w:val="none" w:sz="0" w:space="0" w:color="auto"/>
            <w:right w:val="none" w:sz="0" w:space="0" w:color="auto"/>
          </w:divBdr>
        </w:div>
      </w:divsChild>
    </w:div>
    <w:div w:id="196621726">
      <w:bodyDiv w:val="1"/>
      <w:marLeft w:val="0"/>
      <w:marRight w:val="0"/>
      <w:marTop w:val="0"/>
      <w:marBottom w:val="0"/>
      <w:divBdr>
        <w:top w:val="none" w:sz="0" w:space="0" w:color="auto"/>
        <w:left w:val="none" w:sz="0" w:space="0" w:color="auto"/>
        <w:bottom w:val="none" w:sz="0" w:space="0" w:color="auto"/>
        <w:right w:val="none" w:sz="0" w:space="0" w:color="auto"/>
      </w:divBdr>
    </w:div>
    <w:div w:id="200754543">
      <w:bodyDiv w:val="1"/>
      <w:marLeft w:val="0"/>
      <w:marRight w:val="0"/>
      <w:marTop w:val="0"/>
      <w:marBottom w:val="0"/>
      <w:divBdr>
        <w:top w:val="none" w:sz="0" w:space="0" w:color="auto"/>
        <w:left w:val="none" w:sz="0" w:space="0" w:color="auto"/>
        <w:bottom w:val="none" w:sz="0" w:space="0" w:color="auto"/>
        <w:right w:val="none" w:sz="0" w:space="0" w:color="auto"/>
      </w:divBdr>
      <w:divsChild>
        <w:div w:id="954484791">
          <w:marLeft w:val="1166"/>
          <w:marRight w:val="0"/>
          <w:marTop w:val="96"/>
          <w:marBottom w:val="0"/>
          <w:divBdr>
            <w:top w:val="none" w:sz="0" w:space="0" w:color="auto"/>
            <w:left w:val="none" w:sz="0" w:space="0" w:color="auto"/>
            <w:bottom w:val="none" w:sz="0" w:space="0" w:color="auto"/>
            <w:right w:val="none" w:sz="0" w:space="0" w:color="auto"/>
          </w:divBdr>
        </w:div>
      </w:divsChild>
    </w:div>
    <w:div w:id="217320978">
      <w:bodyDiv w:val="1"/>
      <w:marLeft w:val="0"/>
      <w:marRight w:val="0"/>
      <w:marTop w:val="0"/>
      <w:marBottom w:val="0"/>
      <w:divBdr>
        <w:top w:val="none" w:sz="0" w:space="0" w:color="auto"/>
        <w:left w:val="none" w:sz="0" w:space="0" w:color="auto"/>
        <w:bottom w:val="none" w:sz="0" w:space="0" w:color="auto"/>
        <w:right w:val="none" w:sz="0" w:space="0" w:color="auto"/>
      </w:divBdr>
      <w:divsChild>
        <w:div w:id="350572433">
          <w:marLeft w:val="1166"/>
          <w:marRight w:val="0"/>
          <w:marTop w:val="58"/>
          <w:marBottom w:val="0"/>
          <w:divBdr>
            <w:top w:val="none" w:sz="0" w:space="0" w:color="auto"/>
            <w:left w:val="none" w:sz="0" w:space="0" w:color="auto"/>
            <w:bottom w:val="none" w:sz="0" w:space="0" w:color="auto"/>
            <w:right w:val="none" w:sz="0" w:space="0" w:color="auto"/>
          </w:divBdr>
        </w:div>
      </w:divsChild>
    </w:div>
    <w:div w:id="232131800">
      <w:bodyDiv w:val="1"/>
      <w:marLeft w:val="0"/>
      <w:marRight w:val="0"/>
      <w:marTop w:val="0"/>
      <w:marBottom w:val="0"/>
      <w:divBdr>
        <w:top w:val="none" w:sz="0" w:space="0" w:color="auto"/>
        <w:left w:val="none" w:sz="0" w:space="0" w:color="auto"/>
        <w:bottom w:val="none" w:sz="0" w:space="0" w:color="auto"/>
        <w:right w:val="none" w:sz="0" w:space="0" w:color="auto"/>
      </w:divBdr>
      <w:divsChild>
        <w:div w:id="125903331">
          <w:marLeft w:val="1800"/>
          <w:marRight w:val="0"/>
          <w:marTop w:val="115"/>
          <w:marBottom w:val="0"/>
          <w:divBdr>
            <w:top w:val="none" w:sz="0" w:space="0" w:color="auto"/>
            <w:left w:val="none" w:sz="0" w:space="0" w:color="auto"/>
            <w:bottom w:val="none" w:sz="0" w:space="0" w:color="auto"/>
            <w:right w:val="none" w:sz="0" w:space="0" w:color="auto"/>
          </w:divBdr>
        </w:div>
        <w:div w:id="604271194">
          <w:marLeft w:val="1800"/>
          <w:marRight w:val="0"/>
          <w:marTop w:val="115"/>
          <w:marBottom w:val="0"/>
          <w:divBdr>
            <w:top w:val="none" w:sz="0" w:space="0" w:color="auto"/>
            <w:left w:val="none" w:sz="0" w:space="0" w:color="auto"/>
            <w:bottom w:val="none" w:sz="0" w:space="0" w:color="auto"/>
            <w:right w:val="none" w:sz="0" w:space="0" w:color="auto"/>
          </w:divBdr>
        </w:div>
      </w:divsChild>
    </w:div>
    <w:div w:id="235551029">
      <w:bodyDiv w:val="1"/>
      <w:marLeft w:val="0"/>
      <w:marRight w:val="0"/>
      <w:marTop w:val="0"/>
      <w:marBottom w:val="0"/>
      <w:divBdr>
        <w:top w:val="none" w:sz="0" w:space="0" w:color="auto"/>
        <w:left w:val="none" w:sz="0" w:space="0" w:color="auto"/>
        <w:bottom w:val="none" w:sz="0" w:space="0" w:color="auto"/>
        <w:right w:val="none" w:sz="0" w:space="0" w:color="auto"/>
      </w:divBdr>
      <w:divsChild>
        <w:div w:id="288240337">
          <w:marLeft w:val="1166"/>
          <w:marRight w:val="0"/>
          <w:marTop w:val="96"/>
          <w:marBottom w:val="0"/>
          <w:divBdr>
            <w:top w:val="none" w:sz="0" w:space="0" w:color="auto"/>
            <w:left w:val="none" w:sz="0" w:space="0" w:color="auto"/>
            <w:bottom w:val="none" w:sz="0" w:space="0" w:color="auto"/>
            <w:right w:val="none" w:sz="0" w:space="0" w:color="auto"/>
          </w:divBdr>
        </w:div>
        <w:div w:id="852720847">
          <w:marLeft w:val="547"/>
          <w:marRight w:val="0"/>
          <w:marTop w:val="134"/>
          <w:marBottom w:val="0"/>
          <w:divBdr>
            <w:top w:val="none" w:sz="0" w:space="0" w:color="auto"/>
            <w:left w:val="none" w:sz="0" w:space="0" w:color="auto"/>
            <w:bottom w:val="none" w:sz="0" w:space="0" w:color="auto"/>
            <w:right w:val="none" w:sz="0" w:space="0" w:color="auto"/>
          </w:divBdr>
        </w:div>
        <w:div w:id="1188324336">
          <w:marLeft w:val="1166"/>
          <w:marRight w:val="0"/>
          <w:marTop w:val="96"/>
          <w:marBottom w:val="0"/>
          <w:divBdr>
            <w:top w:val="none" w:sz="0" w:space="0" w:color="auto"/>
            <w:left w:val="none" w:sz="0" w:space="0" w:color="auto"/>
            <w:bottom w:val="none" w:sz="0" w:space="0" w:color="auto"/>
            <w:right w:val="none" w:sz="0" w:space="0" w:color="auto"/>
          </w:divBdr>
        </w:div>
      </w:divsChild>
    </w:div>
    <w:div w:id="238758701">
      <w:bodyDiv w:val="1"/>
      <w:marLeft w:val="0"/>
      <w:marRight w:val="0"/>
      <w:marTop w:val="0"/>
      <w:marBottom w:val="0"/>
      <w:divBdr>
        <w:top w:val="none" w:sz="0" w:space="0" w:color="auto"/>
        <w:left w:val="none" w:sz="0" w:space="0" w:color="auto"/>
        <w:bottom w:val="none" w:sz="0" w:space="0" w:color="auto"/>
        <w:right w:val="none" w:sz="0" w:space="0" w:color="auto"/>
      </w:divBdr>
    </w:div>
    <w:div w:id="298844869">
      <w:bodyDiv w:val="1"/>
      <w:marLeft w:val="0"/>
      <w:marRight w:val="0"/>
      <w:marTop w:val="0"/>
      <w:marBottom w:val="0"/>
      <w:divBdr>
        <w:top w:val="none" w:sz="0" w:space="0" w:color="auto"/>
        <w:left w:val="none" w:sz="0" w:space="0" w:color="auto"/>
        <w:bottom w:val="none" w:sz="0" w:space="0" w:color="auto"/>
        <w:right w:val="none" w:sz="0" w:space="0" w:color="auto"/>
      </w:divBdr>
    </w:div>
    <w:div w:id="324435900">
      <w:bodyDiv w:val="1"/>
      <w:marLeft w:val="0"/>
      <w:marRight w:val="0"/>
      <w:marTop w:val="0"/>
      <w:marBottom w:val="0"/>
      <w:divBdr>
        <w:top w:val="none" w:sz="0" w:space="0" w:color="auto"/>
        <w:left w:val="none" w:sz="0" w:space="0" w:color="auto"/>
        <w:bottom w:val="none" w:sz="0" w:space="0" w:color="auto"/>
        <w:right w:val="none" w:sz="0" w:space="0" w:color="auto"/>
      </w:divBdr>
      <w:divsChild>
        <w:div w:id="407073537">
          <w:marLeft w:val="0"/>
          <w:marRight w:val="0"/>
          <w:marTop w:val="0"/>
          <w:marBottom w:val="0"/>
          <w:divBdr>
            <w:top w:val="none" w:sz="0" w:space="0" w:color="auto"/>
            <w:left w:val="none" w:sz="0" w:space="0" w:color="auto"/>
            <w:bottom w:val="none" w:sz="0" w:space="0" w:color="auto"/>
            <w:right w:val="none" w:sz="0" w:space="0" w:color="auto"/>
          </w:divBdr>
          <w:divsChild>
            <w:div w:id="292909318">
              <w:marLeft w:val="0"/>
              <w:marRight w:val="0"/>
              <w:marTop w:val="0"/>
              <w:marBottom w:val="0"/>
              <w:divBdr>
                <w:top w:val="none" w:sz="0" w:space="0" w:color="auto"/>
                <w:left w:val="none" w:sz="0" w:space="0" w:color="auto"/>
                <w:bottom w:val="none" w:sz="0" w:space="0" w:color="auto"/>
                <w:right w:val="none" w:sz="0" w:space="0" w:color="auto"/>
              </w:divBdr>
              <w:divsChild>
                <w:div w:id="559947715">
                  <w:marLeft w:val="0"/>
                  <w:marRight w:val="0"/>
                  <w:marTop w:val="0"/>
                  <w:marBottom w:val="0"/>
                  <w:divBdr>
                    <w:top w:val="none" w:sz="0" w:space="0" w:color="auto"/>
                    <w:left w:val="none" w:sz="0" w:space="0" w:color="auto"/>
                    <w:bottom w:val="none" w:sz="0" w:space="0" w:color="auto"/>
                    <w:right w:val="none" w:sz="0" w:space="0" w:color="auto"/>
                  </w:divBdr>
                  <w:divsChild>
                    <w:div w:id="1836796961">
                      <w:marLeft w:val="0"/>
                      <w:marRight w:val="0"/>
                      <w:marTop w:val="0"/>
                      <w:marBottom w:val="0"/>
                      <w:divBdr>
                        <w:top w:val="none" w:sz="0" w:space="0" w:color="auto"/>
                        <w:left w:val="none" w:sz="0" w:space="0" w:color="auto"/>
                        <w:bottom w:val="none" w:sz="0" w:space="0" w:color="auto"/>
                        <w:right w:val="none" w:sz="0" w:space="0" w:color="auto"/>
                      </w:divBdr>
                      <w:divsChild>
                        <w:div w:id="98572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6635514">
      <w:bodyDiv w:val="1"/>
      <w:marLeft w:val="0"/>
      <w:marRight w:val="0"/>
      <w:marTop w:val="0"/>
      <w:marBottom w:val="0"/>
      <w:divBdr>
        <w:top w:val="none" w:sz="0" w:space="0" w:color="auto"/>
        <w:left w:val="none" w:sz="0" w:space="0" w:color="auto"/>
        <w:bottom w:val="none" w:sz="0" w:space="0" w:color="auto"/>
        <w:right w:val="none" w:sz="0" w:space="0" w:color="auto"/>
      </w:divBdr>
    </w:div>
    <w:div w:id="358168309">
      <w:bodyDiv w:val="1"/>
      <w:marLeft w:val="0"/>
      <w:marRight w:val="0"/>
      <w:marTop w:val="0"/>
      <w:marBottom w:val="0"/>
      <w:divBdr>
        <w:top w:val="none" w:sz="0" w:space="0" w:color="auto"/>
        <w:left w:val="none" w:sz="0" w:space="0" w:color="auto"/>
        <w:bottom w:val="none" w:sz="0" w:space="0" w:color="auto"/>
        <w:right w:val="none" w:sz="0" w:space="0" w:color="auto"/>
      </w:divBdr>
    </w:div>
    <w:div w:id="387187432">
      <w:bodyDiv w:val="1"/>
      <w:marLeft w:val="0"/>
      <w:marRight w:val="0"/>
      <w:marTop w:val="0"/>
      <w:marBottom w:val="0"/>
      <w:divBdr>
        <w:top w:val="none" w:sz="0" w:space="0" w:color="auto"/>
        <w:left w:val="none" w:sz="0" w:space="0" w:color="auto"/>
        <w:bottom w:val="none" w:sz="0" w:space="0" w:color="auto"/>
        <w:right w:val="none" w:sz="0" w:space="0" w:color="auto"/>
      </w:divBdr>
    </w:div>
    <w:div w:id="436750733">
      <w:bodyDiv w:val="1"/>
      <w:marLeft w:val="0"/>
      <w:marRight w:val="0"/>
      <w:marTop w:val="0"/>
      <w:marBottom w:val="0"/>
      <w:divBdr>
        <w:top w:val="none" w:sz="0" w:space="0" w:color="auto"/>
        <w:left w:val="none" w:sz="0" w:space="0" w:color="auto"/>
        <w:bottom w:val="none" w:sz="0" w:space="0" w:color="auto"/>
        <w:right w:val="none" w:sz="0" w:space="0" w:color="auto"/>
      </w:divBdr>
      <w:divsChild>
        <w:div w:id="857543118">
          <w:marLeft w:val="1166"/>
          <w:marRight w:val="0"/>
          <w:marTop w:val="58"/>
          <w:marBottom w:val="0"/>
          <w:divBdr>
            <w:top w:val="none" w:sz="0" w:space="0" w:color="auto"/>
            <w:left w:val="none" w:sz="0" w:space="0" w:color="auto"/>
            <w:bottom w:val="none" w:sz="0" w:space="0" w:color="auto"/>
            <w:right w:val="none" w:sz="0" w:space="0" w:color="auto"/>
          </w:divBdr>
        </w:div>
      </w:divsChild>
    </w:div>
    <w:div w:id="468787136">
      <w:bodyDiv w:val="1"/>
      <w:marLeft w:val="0"/>
      <w:marRight w:val="0"/>
      <w:marTop w:val="0"/>
      <w:marBottom w:val="0"/>
      <w:divBdr>
        <w:top w:val="none" w:sz="0" w:space="0" w:color="auto"/>
        <w:left w:val="none" w:sz="0" w:space="0" w:color="auto"/>
        <w:bottom w:val="none" w:sz="0" w:space="0" w:color="auto"/>
        <w:right w:val="none" w:sz="0" w:space="0" w:color="auto"/>
      </w:divBdr>
    </w:div>
    <w:div w:id="469324729">
      <w:bodyDiv w:val="1"/>
      <w:marLeft w:val="0"/>
      <w:marRight w:val="0"/>
      <w:marTop w:val="0"/>
      <w:marBottom w:val="0"/>
      <w:divBdr>
        <w:top w:val="none" w:sz="0" w:space="0" w:color="auto"/>
        <w:left w:val="none" w:sz="0" w:space="0" w:color="auto"/>
        <w:bottom w:val="none" w:sz="0" w:space="0" w:color="auto"/>
        <w:right w:val="none" w:sz="0" w:space="0" w:color="auto"/>
      </w:divBdr>
      <w:divsChild>
        <w:div w:id="1693417131">
          <w:marLeft w:val="1800"/>
          <w:marRight w:val="0"/>
          <w:marTop w:val="115"/>
          <w:marBottom w:val="0"/>
          <w:divBdr>
            <w:top w:val="none" w:sz="0" w:space="0" w:color="auto"/>
            <w:left w:val="none" w:sz="0" w:space="0" w:color="auto"/>
            <w:bottom w:val="none" w:sz="0" w:space="0" w:color="auto"/>
            <w:right w:val="none" w:sz="0" w:space="0" w:color="auto"/>
          </w:divBdr>
        </w:div>
        <w:div w:id="1841119122">
          <w:marLeft w:val="1800"/>
          <w:marRight w:val="0"/>
          <w:marTop w:val="115"/>
          <w:marBottom w:val="0"/>
          <w:divBdr>
            <w:top w:val="none" w:sz="0" w:space="0" w:color="auto"/>
            <w:left w:val="none" w:sz="0" w:space="0" w:color="auto"/>
            <w:bottom w:val="none" w:sz="0" w:space="0" w:color="auto"/>
            <w:right w:val="none" w:sz="0" w:space="0" w:color="auto"/>
          </w:divBdr>
        </w:div>
      </w:divsChild>
    </w:div>
    <w:div w:id="487985243">
      <w:bodyDiv w:val="1"/>
      <w:marLeft w:val="0"/>
      <w:marRight w:val="0"/>
      <w:marTop w:val="0"/>
      <w:marBottom w:val="0"/>
      <w:divBdr>
        <w:top w:val="none" w:sz="0" w:space="0" w:color="auto"/>
        <w:left w:val="none" w:sz="0" w:space="0" w:color="auto"/>
        <w:bottom w:val="none" w:sz="0" w:space="0" w:color="auto"/>
        <w:right w:val="none" w:sz="0" w:space="0" w:color="auto"/>
      </w:divBdr>
      <w:divsChild>
        <w:div w:id="708990330">
          <w:marLeft w:val="1166"/>
          <w:marRight w:val="0"/>
          <w:marTop w:val="0"/>
          <w:marBottom w:val="0"/>
          <w:divBdr>
            <w:top w:val="none" w:sz="0" w:space="0" w:color="auto"/>
            <w:left w:val="none" w:sz="0" w:space="0" w:color="auto"/>
            <w:bottom w:val="none" w:sz="0" w:space="0" w:color="auto"/>
            <w:right w:val="none" w:sz="0" w:space="0" w:color="auto"/>
          </w:divBdr>
        </w:div>
        <w:div w:id="789976895">
          <w:marLeft w:val="547"/>
          <w:marRight w:val="0"/>
          <w:marTop w:val="0"/>
          <w:marBottom w:val="0"/>
          <w:divBdr>
            <w:top w:val="none" w:sz="0" w:space="0" w:color="auto"/>
            <w:left w:val="none" w:sz="0" w:space="0" w:color="auto"/>
            <w:bottom w:val="none" w:sz="0" w:space="0" w:color="auto"/>
            <w:right w:val="none" w:sz="0" w:space="0" w:color="auto"/>
          </w:divBdr>
        </w:div>
        <w:div w:id="1495491145">
          <w:marLeft w:val="547"/>
          <w:marRight w:val="0"/>
          <w:marTop w:val="0"/>
          <w:marBottom w:val="0"/>
          <w:divBdr>
            <w:top w:val="none" w:sz="0" w:space="0" w:color="auto"/>
            <w:left w:val="none" w:sz="0" w:space="0" w:color="auto"/>
            <w:bottom w:val="none" w:sz="0" w:space="0" w:color="auto"/>
            <w:right w:val="none" w:sz="0" w:space="0" w:color="auto"/>
          </w:divBdr>
        </w:div>
        <w:div w:id="1714227262">
          <w:marLeft w:val="1166"/>
          <w:marRight w:val="0"/>
          <w:marTop w:val="0"/>
          <w:marBottom w:val="0"/>
          <w:divBdr>
            <w:top w:val="none" w:sz="0" w:space="0" w:color="auto"/>
            <w:left w:val="none" w:sz="0" w:space="0" w:color="auto"/>
            <w:bottom w:val="none" w:sz="0" w:space="0" w:color="auto"/>
            <w:right w:val="none" w:sz="0" w:space="0" w:color="auto"/>
          </w:divBdr>
        </w:div>
      </w:divsChild>
    </w:div>
    <w:div w:id="494539606">
      <w:bodyDiv w:val="1"/>
      <w:marLeft w:val="0"/>
      <w:marRight w:val="0"/>
      <w:marTop w:val="0"/>
      <w:marBottom w:val="0"/>
      <w:divBdr>
        <w:top w:val="none" w:sz="0" w:space="0" w:color="auto"/>
        <w:left w:val="none" w:sz="0" w:space="0" w:color="auto"/>
        <w:bottom w:val="none" w:sz="0" w:space="0" w:color="auto"/>
        <w:right w:val="none" w:sz="0" w:space="0" w:color="auto"/>
      </w:divBdr>
    </w:div>
    <w:div w:id="544148701">
      <w:bodyDiv w:val="1"/>
      <w:marLeft w:val="0"/>
      <w:marRight w:val="0"/>
      <w:marTop w:val="0"/>
      <w:marBottom w:val="0"/>
      <w:divBdr>
        <w:top w:val="none" w:sz="0" w:space="0" w:color="auto"/>
        <w:left w:val="none" w:sz="0" w:space="0" w:color="auto"/>
        <w:bottom w:val="none" w:sz="0" w:space="0" w:color="auto"/>
        <w:right w:val="none" w:sz="0" w:space="0" w:color="auto"/>
      </w:divBdr>
    </w:div>
    <w:div w:id="548079460">
      <w:bodyDiv w:val="1"/>
      <w:marLeft w:val="0"/>
      <w:marRight w:val="0"/>
      <w:marTop w:val="0"/>
      <w:marBottom w:val="0"/>
      <w:divBdr>
        <w:top w:val="none" w:sz="0" w:space="0" w:color="auto"/>
        <w:left w:val="none" w:sz="0" w:space="0" w:color="auto"/>
        <w:bottom w:val="none" w:sz="0" w:space="0" w:color="auto"/>
        <w:right w:val="none" w:sz="0" w:space="0" w:color="auto"/>
      </w:divBdr>
      <w:divsChild>
        <w:div w:id="617420799">
          <w:marLeft w:val="1800"/>
          <w:marRight w:val="0"/>
          <w:marTop w:val="106"/>
          <w:marBottom w:val="0"/>
          <w:divBdr>
            <w:top w:val="none" w:sz="0" w:space="0" w:color="auto"/>
            <w:left w:val="none" w:sz="0" w:space="0" w:color="auto"/>
            <w:bottom w:val="none" w:sz="0" w:space="0" w:color="auto"/>
            <w:right w:val="none" w:sz="0" w:space="0" w:color="auto"/>
          </w:divBdr>
        </w:div>
        <w:div w:id="691952876">
          <w:marLeft w:val="1800"/>
          <w:marRight w:val="0"/>
          <w:marTop w:val="106"/>
          <w:marBottom w:val="0"/>
          <w:divBdr>
            <w:top w:val="none" w:sz="0" w:space="0" w:color="auto"/>
            <w:left w:val="none" w:sz="0" w:space="0" w:color="auto"/>
            <w:bottom w:val="none" w:sz="0" w:space="0" w:color="auto"/>
            <w:right w:val="none" w:sz="0" w:space="0" w:color="auto"/>
          </w:divBdr>
        </w:div>
        <w:div w:id="1739786977">
          <w:marLeft w:val="1166"/>
          <w:marRight w:val="0"/>
          <w:marTop w:val="125"/>
          <w:marBottom w:val="0"/>
          <w:divBdr>
            <w:top w:val="none" w:sz="0" w:space="0" w:color="auto"/>
            <w:left w:val="none" w:sz="0" w:space="0" w:color="auto"/>
            <w:bottom w:val="none" w:sz="0" w:space="0" w:color="auto"/>
            <w:right w:val="none" w:sz="0" w:space="0" w:color="auto"/>
          </w:divBdr>
        </w:div>
        <w:div w:id="1790732797">
          <w:marLeft w:val="1166"/>
          <w:marRight w:val="0"/>
          <w:marTop w:val="125"/>
          <w:marBottom w:val="0"/>
          <w:divBdr>
            <w:top w:val="none" w:sz="0" w:space="0" w:color="auto"/>
            <w:left w:val="none" w:sz="0" w:space="0" w:color="auto"/>
            <w:bottom w:val="none" w:sz="0" w:space="0" w:color="auto"/>
            <w:right w:val="none" w:sz="0" w:space="0" w:color="auto"/>
          </w:divBdr>
        </w:div>
        <w:div w:id="1848861490">
          <w:marLeft w:val="1166"/>
          <w:marRight w:val="0"/>
          <w:marTop w:val="125"/>
          <w:marBottom w:val="0"/>
          <w:divBdr>
            <w:top w:val="none" w:sz="0" w:space="0" w:color="auto"/>
            <w:left w:val="none" w:sz="0" w:space="0" w:color="auto"/>
            <w:bottom w:val="none" w:sz="0" w:space="0" w:color="auto"/>
            <w:right w:val="none" w:sz="0" w:space="0" w:color="auto"/>
          </w:divBdr>
        </w:div>
      </w:divsChild>
    </w:div>
    <w:div w:id="550726079">
      <w:bodyDiv w:val="1"/>
      <w:marLeft w:val="0"/>
      <w:marRight w:val="0"/>
      <w:marTop w:val="0"/>
      <w:marBottom w:val="0"/>
      <w:divBdr>
        <w:top w:val="none" w:sz="0" w:space="0" w:color="auto"/>
        <w:left w:val="none" w:sz="0" w:space="0" w:color="auto"/>
        <w:bottom w:val="none" w:sz="0" w:space="0" w:color="auto"/>
        <w:right w:val="none" w:sz="0" w:space="0" w:color="auto"/>
      </w:divBdr>
    </w:div>
    <w:div w:id="602807426">
      <w:bodyDiv w:val="1"/>
      <w:marLeft w:val="0"/>
      <w:marRight w:val="0"/>
      <w:marTop w:val="0"/>
      <w:marBottom w:val="0"/>
      <w:divBdr>
        <w:top w:val="none" w:sz="0" w:space="0" w:color="auto"/>
        <w:left w:val="none" w:sz="0" w:space="0" w:color="auto"/>
        <w:bottom w:val="none" w:sz="0" w:space="0" w:color="auto"/>
        <w:right w:val="none" w:sz="0" w:space="0" w:color="auto"/>
      </w:divBdr>
      <w:divsChild>
        <w:div w:id="168757947">
          <w:marLeft w:val="1166"/>
          <w:marRight w:val="0"/>
          <w:marTop w:val="58"/>
          <w:marBottom w:val="0"/>
          <w:divBdr>
            <w:top w:val="none" w:sz="0" w:space="0" w:color="auto"/>
            <w:left w:val="none" w:sz="0" w:space="0" w:color="auto"/>
            <w:bottom w:val="none" w:sz="0" w:space="0" w:color="auto"/>
            <w:right w:val="none" w:sz="0" w:space="0" w:color="auto"/>
          </w:divBdr>
        </w:div>
      </w:divsChild>
    </w:div>
    <w:div w:id="617417844">
      <w:bodyDiv w:val="1"/>
      <w:marLeft w:val="0"/>
      <w:marRight w:val="0"/>
      <w:marTop w:val="0"/>
      <w:marBottom w:val="0"/>
      <w:divBdr>
        <w:top w:val="none" w:sz="0" w:space="0" w:color="auto"/>
        <w:left w:val="none" w:sz="0" w:space="0" w:color="auto"/>
        <w:bottom w:val="none" w:sz="0" w:space="0" w:color="auto"/>
        <w:right w:val="none" w:sz="0" w:space="0" w:color="auto"/>
      </w:divBdr>
    </w:div>
    <w:div w:id="626208156">
      <w:bodyDiv w:val="1"/>
      <w:marLeft w:val="0"/>
      <w:marRight w:val="0"/>
      <w:marTop w:val="0"/>
      <w:marBottom w:val="0"/>
      <w:divBdr>
        <w:top w:val="none" w:sz="0" w:space="0" w:color="auto"/>
        <w:left w:val="none" w:sz="0" w:space="0" w:color="auto"/>
        <w:bottom w:val="none" w:sz="0" w:space="0" w:color="auto"/>
        <w:right w:val="none" w:sz="0" w:space="0" w:color="auto"/>
      </w:divBdr>
    </w:div>
    <w:div w:id="631398597">
      <w:bodyDiv w:val="1"/>
      <w:marLeft w:val="0"/>
      <w:marRight w:val="0"/>
      <w:marTop w:val="0"/>
      <w:marBottom w:val="0"/>
      <w:divBdr>
        <w:top w:val="none" w:sz="0" w:space="0" w:color="auto"/>
        <w:left w:val="none" w:sz="0" w:space="0" w:color="auto"/>
        <w:bottom w:val="none" w:sz="0" w:space="0" w:color="auto"/>
        <w:right w:val="none" w:sz="0" w:space="0" w:color="auto"/>
      </w:divBdr>
    </w:div>
    <w:div w:id="663553732">
      <w:bodyDiv w:val="1"/>
      <w:marLeft w:val="0"/>
      <w:marRight w:val="0"/>
      <w:marTop w:val="0"/>
      <w:marBottom w:val="0"/>
      <w:divBdr>
        <w:top w:val="none" w:sz="0" w:space="0" w:color="auto"/>
        <w:left w:val="none" w:sz="0" w:space="0" w:color="auto"/>
        <w:bottom w:val="none" w:sz="0" w:space="0" w:color="auto"/>
        <w:right w:val="none" w:sz="0" w:space="0" w:color="auto"/>
      </w:divBdr>
    </w:div>
    <w:div w:id="673187853">
      <w:bodyDiv w:val="1"/>
      <w:marLeft w:val="0"/>
      <w:marRight w:val="0"/>
      <w:marTop w:val="0"/>
      <w:marBottom w:val="0"/>
      <w:divBdr>
        <w:top w:val="none" w:sz="0" w:space="0" w:color="auto"/>
        <w:left w:val="none" w:sz="0" w:space="0" w:color="auto"/>
        <w:bottom w:val="none" w:sz="0" w:space="0" w:color="auto"/>
        <w:right w:val="none" w:sz="0" w:space="0" w:color="auto"/>
      </w:divBdr>
    </w:div>
    <w:div w:id="695153278">
      <w:bodyDiv w:val="1"/>
      <w:marLeft w:val="0"/>
      <w:marRight w:val="0"/>
      <w:marTop w:val="0"/>
      <w:marBottom w:val="0"/>
      <w:divBdr>
        <w:top w:val="none" w:sz="0" w:space="0" w:color="auto"/>
        <w:left w:val="none" w:sz="0" w:space="0" w:color="auto"/>
        <w:bottom w:val="none" w:sz="0" w:space="0" w:color="auto"/>
        <w:right w:val="none" w:sz="0" w:space="0" w:color="auto"/>
      </w:divBdr>
    </w:div>
    <w:div w:id="726029016">
      <w:bodyDiv w:val="1"/>
      <w:marLeft w:val="0"/>
      <w:marRight w:val="0"/>
      <w:marTop w:val="0"/>
      <w:marBottom w:val="0"/>
      <w:divBdr>
        <w:top w:val="none" w:sz="0" w:space="0" w:color="auto"/>
        <w:left w:val="none" w:sz="0" w:space="0" w:color="auto"/>
        <w:bottom w:val="none" w:sz="0" w:space="0" w:color="auto"/>
        <w:right w:val="none" w:sz="0" w:space="0" w:color="auto"/>
      </w:divBdr>
      <w:divsChild>
        <w:div w:id="798190050">
          <w:marLeft w:val="1800"/>
          <w:marRight w:val="0"/>
          <w:marTop w:val="86"/>
          <w:marBottom w:val="0"/>
          <w:divBdr>
            <w:top w:val="none" w:sz="0" w:space="0" w:color="auto"/>
            <w:left w:val="none" w:sz="0" w:space="0" w:color="auto"/>
            <w:bottom w:val="none" w:sz="0" w:space="0" w:color="auto"/>
            <w:right w:val="none" w:sz="0" w:space="0" w:color="auto"/>
          </w:divBdr>
        </w:div>
        <w:div w:id="908617670">
          <w:marLeft w:val="1800"/>
          <w:marRight w:val="0"/>
          <w:marTop w:val="86"/>
          <w:marBottom w:val="0"/>
          <w:divBdr>
            <w:top w:val="none" w:sz="0" w:space="0" w:color="auto"/>
            <w:left w:val="none" w:sz="0" w:space="0" w:color="auto"/>
            <w:bottom w:val="none" w:sz="0" w:space="0" w:color="auto"/>
            <w:right w:val="none" w:sz="0" w:space="0" w:color="auto"/>
          </w:divBdr>
        </w:div>
        <w:div w:id="1744793693">
          <w:marLeft w:val="1166"/>
          <w:marRight w:val="0"/>
          <w:marTop w:val="106"/>
          <w:marBottom w:val="0"/>
          <w:divBdr>
            <w:top w:val="none" w:sz="0" w:space="0" w:color="auto"/>
            <w:left w:val="none" w:sz="0" w:space="0" w:color="auto"/>
            <w:bottom w:val="none" w:sz="0" w:space="0" w:color="auto"/>
            <w:right w:val="none" w:sz="0" w:space="0" w:color="auto"/>
          </w:divBdr>
        </w:div>
      </w:divsChild>
    </w:div>
    <w:div w:id="741830009">
      <w:bodyDiv w:val="1"/>
      <w:marLeft w:val="0"/>
      <w:marRight w:val="0"/>
      <w:marTop w:val="0"/>
      <w:marBottom w:val="0"/>
      <w:divBdr>
        <w:top w:val="none" w:sz="0" w:space="0" w:color="auto"/>
        <w:left w:val="none" w:sz="0" w:space="0" w:color="auto"/>
        <w:bottom w:val="none" w:sz="0" w:space="0" w:color="auto"/>
        <w:right w:val="none" w:sz="0" w:space="0" w:color="auto"/>
      </w:divBdr>
    </w:div>
    <w:div w:id="743406728">
      <w:bodyDiv w:val="1"/>
      <w:marLeft w:val="0"/>
      <w:marRight w:val="0"/>
      <w:marTop w:val="0"/>
      <w:marBottom w:val="0"/>
      <w:divBdr>
        <w:top w:val="none" w:sz="0" w:space="0" w:color="auto"/>
        <w:left w:val="none" w:sz="0" w:space="0" w:color="auto"/>
        <w:bottom w:val="none" w:sz="0" w:space="0" w:color="auto"/>
        <w:right w:val="none" w:sz="0" w:space="0" w:color="auto"/>
      </w:divBdr>
    </w:div>
    <w:div w:id="748506242">
      <w:bodyDiv w:val="1"/>
      <w:marLeft w:val="0"/>
      <w:marRight w:val="0"/>
      <w:marTop w:val="0"/>
      <w:marBottom w:val="0"/>
      <w:divBdr>
        <w:top w:val="none" w:sz="0" w:space="0" w:color="auto"/>
        <w:left w:val="none" w:sz="0" w:space="0" w:color="auto"/>
        <w:bottom w:val="none" w:sz="0" w:space="0" w:color="auto"/>
        <w:right w:val="none" w:sz="0" w:space="0" w:color="auto"/>
      </w:divBdr>
    </w:div>
    <w:div w:id="802113932">
      <w:bodyDiv w:val="1"/>
      <w:marLeft w:val="0"/>
      <w:marRight w:val="0"/>
      <w:marTop w:val="0"/>
      <w:marBottom w:val="0"/>
      <w:divBdr>
        <w:top w:val="none" w:sz="0" w:space="0" w:color="auto"/>
        <w:left w:val="none" w:sz="0" w:space="0" w:color="auto"/>
        <w:bottom w:val="none" w:sz="0" w:space="0" w:color="auto"/>
        <w:right w:val="none" w:sz="0" w:space="0" w:color="auto"/>
      </w:divBdr>
    </w:div>
    <w:div w:id="826167424">
      <w:bodyDiv w:val="1"/>
      <w:marLeft w:val="0"/>
      <w:marRight w:val="0"/>
      <w:marTop w:val="0"/>
      <w:marBottom w:val="0"/>
      <w:divBdr>
        <w:top w:val="none" w:sz="0" w:space="0" w:color="auto"/>
        <w:left w:val="none" w:sz="0" w:space="0" w:color="auto"/>
        <w:bottom w:val="none" w:sz="0" w:space="0" w:color="auto"/>
        <w:right w:val="none" w:sz="0" w:space="0" w:color="auto"/>
      </w:divBdr>
    </w:div>
    <w:div w:id="826240378">
      <w:bodyDiv w:val="1"/>
      <w:marLeft w:val="0"/>
      <w:marRight w:val="0"/>
      <w:marTop w:val="0"/>
      <w:marBottom w:val="0"/>
      <w:divBdr>
        <w:top w:val="none" w:sz="0" w:space="0" w:color="auto"/>
        <w:left w:val="none" w:sz="0" w:space="0" w:color="auto"/>
        <w:bottom w:val="none" w:sz="0" w:space="0" w:color="auto"/>
        <w:right w:val="none" w:sz="0" w:space="0" w:color="auto"/>
      </w:divBdr>
    </w:div>
    <w:div w:id="840856501">
      <w:bodyDiv w:val="1"/>
      <w:marLeft w:val="0"/>
      <w:marRight w:val="0"/>
      <w:marTop w:val="0"/>
      <w:marBottom w:val="0"/>
      <w:divBdr>
        <w:top w:val="none" w:sz="0" w:space="0" w:color="auto"/>
        <w:left w:val="none" w:sz="0" w:space="0" w:color="auto"/>
        <w:bottom w:val="none" w:sz="0" w:space="0" w:color="auto"/>
        <w:right w:val="none" w:sz="0" w:space="0" w:color="auto"/>
      </w:divBdr>
    </w:div>
    <w:div w:id="841505123">
      <w:bodyDiv w:val="1"/>
      <w:marLeft w:val="0"/>
      <w:marRight w:val="0"/>
      <w:marTop w:val="0"/>
      <w:marBottom w:val="0"/>
      <w:divBdr>
        <w:top w:val="none" w:sz="0" w:space="0" w:color="auto"/>
        <w:left w:val="none" w:sz="0" w:space="0" w:color="auto"/>
        <w:bottom w:val="none" w:sz="0" w:space="0" w:color="auto"/>
        <w:right w:val="none" w:sz="0" w:space="0" w:color="auto"/>
      </w:divBdr>
    </w:div>
    <w:div w:id="893472486">
      <w:bodyDiv w:val="1"/>
      <w:marLeft w:val="0"/>
      <w:marRight w:val="0"/>
      <w:marTop w:val="0"/>
      <w:marBottom w:val="0"/>
      <w:divBdr>
        <w:top w:val="none" w:sz="0" w:space="0" w:color="auto"/>
        <w:left w:val="none" w:sz="0" w:space="0" w:color="auto"/>
        <w:bottom w:val="none" w:sz="0" w:space="0" w:color="auto"/>
        <w:right w:val="none" w:sz="0" w:space="0" w:color="auto"/>
      </w:divBdr>
    </w:div>
    <w:div w:id="925655058">
      <w:bodyDiv w:val="1"/>
      <w:marLeft w:val="0"/>
      <w:marRight w:val="0"/>
      <w:marTop w:val="0"/>
      <w:marBottom w:val="0"/>
      <w:divBdr>
        <w:top w:val="none" w:sz="0" w:space="0" w:color="auto"/>
        <w:left w:val="none" w:sz="0" w:space="0" w:color="auto"/>
        <w:bottom w:val="none" w:sz="0" w:space="0" w:color="auto"/>
        <w:right w:val="none" w:sz="0" w:space="0" w:color="auto"/>
      </w:divBdr>
    </w:div>
    <w:div w:id="932595504">
      <w:bodyDiv w:val="1"/>
      <w:marLeft w:val="0"/>
      <w:marRight w:val="0"/>
      <w:marTop w:val="0"/>
      <w:marBottom w:val="0"/>
      <w:divBdr>
        <w:top w:val="none" w:sz="0" w:space="0" w:color="auto"/>
        <w:left w:val="none" w:sz="0" w:space="0" w:color="auto"/>
        <w:bottom w:val="none" w:sz="0" w:space="0" w:color="auto"/>
        <w:right w:val="none" w:sz="0" w:space="0" w:color="auto"/>
      </w:divBdr>
    </w:div>
    <w:div w:id="966398397">
      <w:bodyDiv w:val="1"/>
      <w:marLeft w:val="0"/>
      <w:marRight w:val="0"/>
      <w:marTop w:val="0"/>
      <w:marBottom w:val="0"/>
      <w:divBdr>
        <w:top w:val="none" w:sz="0" w:space="0" w:color="auto"/>
        <w:left w:val="none" w:sz="0" w:space="0" w:color="auto"/>
        <w:bottom w:val="none" w:sz="0" w:space="0" w:color="auto"/>
        <w:right w:val="none" w:sz="0" w:space="0" w:color="auto"/>
      </w:divBdr>
    </w:div>
    <w:div w:id="973367831">
      <w:bodyDiv w:val="1"/>
      <w:marLeft w:val="0"/>
      <w:marRight w:val="0"/>
      <w:marTop w:val="0"/>
      <w:marBottom w:val="0"/>
      <w:divBdr>
        <w:top w:val="none" w:sz="0" w:space="0" w:color="auto"/>
        <w:left w:val="none" w:sz="0" w:space="0" w:color="auto"/>
        <w:bottom w:val="none" w:sz="0" w:space="0" w:color="auto"/>
        <w:right w:val="none" w:sz="0" w:space="0" w:color="auto"/>
      </w:divBdr>
    </w:div>
    <w:div w:id="987242959">
      <w:bodyDiv w:val="1"/>
      <w:marLeft w:val="0"/>
      <w:marRight w:val="0"/>
      <w:marTop w:val="0"/>
      <w:marBottom w:val="0"/>
      <w:divBdr>
        <w:top w:val="none" w:sz="0" w:space="0" w:color="auto"/>
        <w:left w:val="none" w:sz="0" w:space="0" w:color="auto"/>
        <w:bottom w:val="none" w:sz="0" w:space="0" w:color="auto"/>
        <w:right w:val="none" w:sz="0" w:space="0" w:color="auto"/>
      </w:divBdr>
      <w:divsChild>
        <w:div w:id="301665859">
          <w:marLeft w:val="360"/>
          <w:marRight w:val="0"/>
          <w:marTop w:val="200"/>
          <w:marBottom w:val="0"/>
          <w:divBdr>
            <w:top w:val="none" w:sz="0" w:space="0" w:color="auto"/>
            <w:left w:val="none" w:sz="0" w:space="0" w:color="auto"/>
            <w:bottom w:val="none" w:sz="0" w:space="0" w:color="auto"/>
            <w:right w:val="none" w:sz="0" w:space="0" w:color="auto"/>
          </w:divBdr>
        </w:div>
        <w:div w:id="581765882">
          <w:marLeft w:val="1080"/>
          <w:marRight w:val="0"/>
          <w:marTop w:val="100"/>
          <w:marBottom w:val="0"/>
          <w:divBdr>
            <w:top w:val="none" w:sz="0" w:space="0" w:color="auto"/>
            <w:left w:val="none" w:sz="0" w:space="0" w:color="auto"/>
            <w:bottom w:val="none" w:sz="0" w:space="0" w:color="auto"/>
            <w:right w:val="none" w:sz="0" w:space="0" w:color="auto"/>
          </w:divBdr>
        </w:div>
        <w:div w:id="1355765340">
          <w:marLeft w:val="1080"/>
          <w:marRight w:val="0"/>
          <w:marTop w:val="100"/>
          <w:marBottom w:val="0"/>
          <w:divBdr>
            <w:top w:val="none" w:sz="0" w:space="0" w:color="auto"/>
            <w:left w:val="none" w:sz="0" w:space="0" w:color="auto"/>
            <w:bottom w:val="none" w:sz="0" w:space="0" w:color="auto"/>
            <w:right w:val="none" w:sz="0" w:space="0" w:color="auto"/>
          </w:divBdr>
        </w:div>
      </w:divsChild>
    </w:div>
    <w:div w:id="993417450">
      <w:bodyDiv w:val="1"/>
      <w:marLeft w:val="0"/>
      <w:marRight w:val="0"/>
      <w:marTop w:val="0"/>
      <w:marBottom w:val="0"/>
      <w:divBdr>
        <w:top w:val="none" w:sz="0" w:space="0" w:color="auto"/>
        <w:left w:val="none" w:sz="0" w:space="0" w:color="auto"/>
        <w:bottom w:val="none" w:sz="0" w:space="0" w:color="auto"/>
        <w:right w:val="none" w:sz="0" w:space="0" w:color="auto"/>
      </w:divBdr>
    </w:div>
    <w:div w:id="1014266856">
      <w:bodyDiv w:val="1"/>
      <w:marLeft w:val="0"/>
      <w:marRight w:val="0"/>
      <w:marTop w:val="0"/>
      <w:marBottom w:val="0"/>
      <w:divBdr>
        <w:top w:val="none" w:sz="0" w:space="0" w:color="auto"/>
        <w:left w:val="none" w:sz="0" w:space="0" w:color="auto"/>
        <w:bottom w:val="none" w:sz="0" w:space="0" w:color="auto"/>
        <w:right w:val="none" w:sz="0" w:space="0" w:color="auto"/>
      </w:divBdr>
      <w:divsChild>
        <w:div w:id="1517427932">
          <w:marLeft w:val="547"/>
          <w:marRight w:val="0"/>
          <w:marTop w:val="96"/>
          <w:marBottom w:val="0"/>
          <w:divBdr>
            <w:top w:val="none" w:sz="0" w:space="0" w:color="auto"/>
            <w:left w:val="none" w:sz="0" w:space="0" w:color="auto"/>
            <w:bottom w:val="none" w:sz="0" w:space="0" w:color="auto"/>
            <w:right w:val="none" w:sz="0" w:space="0" w:color="auto"/>
          </w:divBdr>
        </w:div>
      </w:divsChild>
    </w:div>
    <w:div w:id="1062025865">
      <w:bodyDiv w:val="1"/>
      <w:marLeft w:val="0"/>
      <w:marRight w:val="0"/>
      <w:marTop w:val="0"/>
      <w:marBottom w:val="0"/>
      <w:divBdr>
        <w:top w:val="none" w:sz="0" w:space="0" w:color="auto"/>
        <w:left w:val="none" w:sz="0" w:space="0" w:color="auto"/>
        <w:bottom w:val="none" w:sz="0" w:space="0" w:color="auto"/>
        <w:right w:val="none" w:sz="0" w:space="0" w:color="auto"/>
      </w:divBdr>
    </w:div>
    <w:div w:id="1064134760">
      <w:bodyDiv w:val="1"/>
      <w:marLeft w:val="0"/>
      <w:marRight w:val="0"/>
      <w:marTop w:val="0"/>
      <w:marBottom w:val="0"/>
      <w:divBdr>
        <w:top w:val="none" w:sz="0" w:space="0" w:color="auto"/>
        <w:left w:val="none" w:sz="0" w:space="0" w:color="auto"/>
        <w:bottom w:val="none" w:sz="0" w:space="0" w:color="auto"/>
        <w:right w:val="none" w:sz="0" w:space="0" w:color="auto"/>
      </w:divBdr>
    </w:div>
    <w:div w:id="1094588844">
      <w:bodyDiv w:val="1"/>
      <w:marLeft w:val="0"/>
      <w:marRight w:val="0"/>
      <w:marTop w:val="0"/>
      <w:marBottom w:val="0"/>
      <w:divBdr>
        <w:top w:val="none" w:sz="0" w:space="0" w:color="auto"/>
        <w:left w:val="none" w:sz="0" w:space="0" w:color="auto"/>
        <w:bottom w:val="none" w:sz="0" w:space="0" w:color="auto"/>
        <w:right w:val="none" w:sz="0" w:space="0" w:color="auto"/>
      </w:divBdr>
    </w:div>
    <w:div w:id="1112820561">
      <w:bodyDiv w:val="1"/>
      <w:marLeft w:val="0"/>
      <w:marRight w:val="0"/>
      <w:marTop w:val="0"/>
      <w:marBottom w:val="0"/>
      <w:divBdr>
        <w:top w:val="none" w:sz="0" w:space="0" w:color="auto"/>
        <w:left w:val="none" w:sz="0" w:space="0" w:color="auto"/>
        <w:bottom w:val="none" w:sz="0" w:space="0" w:color="auto"/>
        <w:right w:val="none" w:sz="0" w:space="0" w:color="auto"/>
      </w:divBdr>
    </w:div>
    <w:div w:id="1119686441">
      <w:bodyDiv w:val="1"/>
      <w:marLeft w:val="0"/>
      <w:marRight w:val="0"/>
      <w:marTop w:val="0"/>
      <w:marBottom w:val="0"/>
      <w:divBdr>
        <w:top w:val="none" w:sz="0" w:space="0" w:color="auto"/>
        <w:left w:val="none" w:sz="0" w:space="0" w:color="auto"/>
        <w:bottom w:val="none" w:sz="0" w:space="0" w:color="auto"/>
        <w:right w:val="none" w:sz="0" w:space="0" w:color="auto"/>
      </w:divBdr>
    </w:div>
    <w:div w:id="1131552195">
      <w:bodyDiv w:val="1"/>
      <w:marLeft w:val="0"/>
      <w:marRight w:val="0"/>
      <w:marTop w:val="0"/>
      <w:marBottom w:val="0"/>
      <w:divBdr>
        <w:top w:val="none" w:sz="0" w:space="0" w:color="auto"/>
        <w:left w:val="none" w:sz="0" w:space="0" w:color="auto"/>
        <w:bottom w:val="none" w:sz="0" w:space="0" w:color="auto"/>
        <w:right w:val="none" w:sz="0" w:space="0" w:color="auto"/>
      </w:divBdr>
      <w:divsChild>
        <w:div w:id="172766844">
          <w:marLeft w:val="1166"/>
          <w:marRight w:val="0"/>
          <w:marTop w:val="58"/>
          <w:marBottom w:val="0"/>
          <w:divBdr>
            <w:top w:val="none" w:sz="0" w:space="0" w:color="auto"/>
            <w:left w:val="none" w:sz="0" w:space="0" w:color="auto"/>
            <w:bottom w:val="none" w:sz="0" w:space="0" w:color="auto"/>
            <w:right w:val="none" w:sz="0" w:space="0" w:color="auto"/>
          </w:divBdr>
        </w:div>
      </w:divsChild>
    </w:div>
    <w:div w:id="1135759035">
      <w:bodyDiv w:val="1"/>
      <w:marLeft w:val="0"/>
      <w:marRight w:val="0"/>
      <w:marTop w:val="0"/>
      <w:marBottom w:val="0"/>
      <w:divBdr>
        <w:top w:val="none" w:sz="0" w:space="0" w:color="auto"/>
        <w:left w:val="none" w:sz="0" w:space="0" w:color="auto"/>
        <w:bottom w:val="none" w:sz="0" w:space="0" w:color="auto"/>
        <w:right w:val="none" w:sz="0" w:space="0" w:color="auto"/>
      </w:divBdr>
    </w:div>
    <w:div w:id="1155797137">
      <w:bodyDiv w:val="1"/>
      <w:marLeft w:val="0"/>
      <w:marRight w:val="0"/>
      <w:marTop w:val="0"/>
      <w:marBottom w:val="0"/>
      <w:divBdr>
        <w:top w:val="none" w:sz="0" w:space="0" w:color="auto"/>
        <w:left w:val="none" w:sz="0" w:space="0" w:color="auto"/>
        <w:bottom w:val="none" w:sz="0" w:space="0" w:color="auto"/>
        <w:right w:val="none" w:sz="0" w:space="0" w:color="auto"/>
      </w:divBdr>
    </w:div>
    <w:div w:id="1176456388">
      <w:bodyDiv w:val="1"/>
      <w:marLeft w:val="0"/>
      <w:marRight w:val="0"/>
      <w:marTop w:val="0"/>
      <w:marBottom w:val="0"/>
      <w:divBdr>
        <w:top w:val="none" w:sz="0" w:space="0" w:color="auto"/>
        <w:left w:val="none" w:sz="0" w:space="0" w:color="auto"/>
        <w:bottom w:val="none" w:sz="0" w:space="0" w:color="auto"/>
        <w:right w:val="none" w:sz="0" w:space="0" w:color="auto"/>
      </w:divBdr>
    </w:div>
    <w:div w:id="1203715333">
      <w:bodyDiv w:val="1"/>
      <w:marLeft w:val="0"/>
      <w:marRight w:val="0"/>
      <w:marTop w:val="0"/>
      <w:marBottom w:val="0"/>
      <w:divBdr>
        <w:top w:val="none" w:sz="0" w:space="0" w:color="auto"/>
        <w:left w:val="none" w:sz="0" w:space="0" w:color="auto"/>
        <w:bottom w:val="none" w:sz="0" w:space="0" w:color="auto"/>
        <w:right w:val="none" w:sz="0" w:space="0" w:color="auto"/>
      </w:divBdr>
    </w:div>
    <w:div w:id="1238172508">
      <w:bodyDiv w:val="1"/>
      <w:marLeft w:val="0"/>
      <w:marRight w:val="0"/>
      <w:marTop w:val="0"/>
      <w:marBottom w:val="0"/>
      <w:divBdr>
        <w:top w:val="none" w:sz="0" w:space="0" w:color="auto"/>
        <w:left w:val="none" w:sz="0" w:space="0" w:color="auto"/>
        <w:bottom w:val="none" w:sz="0" w:space="0" w:color="auto"/>
        <w:right w:val="none" w:sz="0" w:space="0" w:color="auto"/>
      </w:divBdr>
    </w:div>
    <w:div w:id="1302921890">
      <w:bodyDiv w:val="1"/>
      <w:marLeft w:val="0"/>
      <w:marRight w:val="0"/>
      <w:marTop w:val="0"/>
      <w:marBottom w:val="0"/>
      <w:divBdr>
        <w:top w:val="none" w:sz="0" w:space="0" w:color="auto"/>
        <w:left w:val="none" w:sz="0" w:space="0" w:color="auto"/>
        <w:bottom w:val="none" w:sz="0" w:space="0" w:color="auto"/>
        <w:right w:val="none" w:sz="0" w:space="0" w:color="auto"/>
      </w:divBdr>
      <w:divsChild>
        <w:div w:id="127090444">
          <w:marLeft w:val="0"/>
          <w:marRight w:val="0"/>
          <w:marTop w:val="0"/>
          <w:marBottom w:val="0"/>
          <w:divBdr>
            <w:top w:val="none" w:sz="0" w:space="0" w:color="auto"/>
            <w:left w:val="none" w:sz="0" w:space="0" w:color="auto"/>
            <w:bottom w:val="none" w:sz="0" w:space="0" w:color="auto"/>
            <w:right w:val="none" w:sz="0" w:space="0" w:color="auto"/>
          </w:divBdr>
          <w:divsChild>
            <w:div w:id="2111391108">
              <w:marLeft w:val="0"/>
              <w:marRight w:val="0"/>
              <w:marTop w:val="0"/>
              <w:marBottom w:val="0"/>
              <w:divBdr>
                <w:top w:val="none" w:sz="0" w:space="0" w:color="auto"/>
                <w:left w:val="none" w:sz="0" w:space="0" w:color="auto"/>
                <w:bottom w:val="none" w:sz="0" w:space="0" w:color="auto"/>
                <w:right w:val="none" w:sz="0" w:space="0" w:color="auto"/>
              </w:divBdr>
              <w:divsChild>
                <w:div w:id="2110083574">
                  <w:marLeft w:val="0"/>
                  <w:marRight w:val="0"/>
                  <w:marTop w:val="0"/>
                  <w:marBottom w:val="0"/>
                  <w:divBdr>
                    <w:top w:val="none" w:sz="0" w:space="0" w:color="auto"/>
                    <w:left w:val="none" w:sz="0" w:space="0" w:color="auto"/>
                    <w:bottom w:val="none" w:sz="0" w:space="0" w:color="auto"/>
                    <w:right w:val="none" w:sz="0" w:space="0" w:color="auto"/>
                  </w:divBdr>
                  <w:divsChild>
                    <w:div w:id="35014037">
                      <w:marLeft w:val="0"/>
                      <w:marRight w:val="0"/>
                      <w:marTop w:val="0"/>
                      <w:marBottom w:val="0"/>
                      <w:divBdr>
                        <w:top w:val="none" w:sz="0" w:space="0" w:color="auto"/>
                        <w:left w:val="none" w:sz="0" w:space="0" w:color="auto"/>
                        <w:bottom w:val="none" w:sz="0" w:space="0" w:color="auto"/>
                        <w:right w:val="none" w:sz="0" w:space="0" w:color="auto"/>
                      </w:divBdr>
                      <w:divsChild>
                        <w:div w:id="1675179889">
                          <w:marLeft w:val="0"/>
                          <w:marRight w:val="0"/>
                          <w:marTop w:val="0"/>
                          <w:marBottom w:val="1382"/>
                          <w:divBdr>
                            <w:top w:val="none" w:sz="0" w:space="0" w:color="auto"/>
                            <w:left w:val="none" w:sz="0" w:space="0" w:color="auto"/>
                            <w:bottom w:val="none" w:sz="0" w:space="0" w:color="auto"/>
                            <w:right w:val="none" w:sz="0" w:space="0" w:color="auto"/>
                          </w:divBdr>
                          <w:divsChild>
                            <w:div w:id="1810898275">
                              <w:marLeft w:val="0"/>
                              <w:marRight w:val="0"/>
                              <w:marTop w:val="0"/>
                              <w:marBottom w:val="0"/>
                              <w:divBdr>
                                <w:top w:val="none" w:sz="0" w:space="0" w:color="auto"/>
                                <w:left w:val="none" w:sz="0" w:space="0" w:color="auto"/>
                                <w:bottom w:val="none" w:sz="0" w:space="0" w:color="auto"/>
                                <w:right w:val="none" w:sz="0" w:space="0" w:color="auto"/>
                              </w:divBdr>
                              <w:divsChild>
                                <w:div w:id="63451359">
                                  <w:marLeft w:val="0"/>
                                  <w:marRight w:val="0"/>
                                  <w:marTop w:val="0"/>
                                  <w:marBottom w:val="0"/>
                                  <w:divBdr>
                                    <w:top w:val="none" w:sz="0" w:space="0" w:color="auto"/>
                                    <w:left w:val="none" w:sz="0" w:space="0" w:color="auto"/>
                                    <w:bottom w:val="none" w:sz="0" w:space="0" w:color="auto"/>
                                    <w:right w:val="none" w:sz="0" w:space="0" w:color="auto"/>
                                  </w:divBdr>
                                  <w:divsChild>
                                    <w:div w:id="211160368">
                                      <w:marLeft w:val="0"/>
                                      <w:marRight w:val="0"/>
                                      <w:marTop w:val="0"/>
                                      <w:marBottom w:val="0"/>
                                      <w:divBdr>
                                        <w:top w:val="none" w:sz="0" w:space="0" w:color="auto"/>
                                        <w:left w:val="none" w:sz="0" w:space="0" w:color="auto"/>
                                        <w:bottom w:val="none" w:sz="0" w:space="0" w:color="auto"/>
                                        <w:right w:val="none" w:sz="0" w:space="0" w:color="auto"/>
                                      </w:divBdr>
                                      <w:divsChild>
                                        <w:div w:id="1025180452">
                                          <w:marLeft w:val="0"/>
                                          <w:marRight w:val="0"/>
                                          <w:marTop w:val="0"/>
                                          <w:marBottom w:val="0"/>
                                          <w:divBdr>
                                            <w:top w:val="none" w:sz="0" w:space="0" w:color="auto"/>
                                            <w:left w:val="none" w:sz="0" w:space="0" w:color="auto"/>
                                            <w:bottom w:val="none" w:sz="0" w:space="0" w:color="auto"/>
                                            <w:right w:val="none" w:sz="0" w:space="0" w:color="auto"/>
                                          </w:divBdr>
                                          <w:divsChild>
                                            <w:div w:id="1837333461">
                                              <w:marLeft w:val="0"/>
                                              <w:marRight w:val="0"/>
                                              <w:marTop w:val="0"/>
                                              <w:marBottom w:val="0"/>
                                              <w:divBdr>
                                                <w:top w:val="none" w:sz="0" w:space="0" w:color="auto"/>
                                                <w:left w:val="none" w:sz="0" w:space="0" w:color="auto"/>
                                                <w:bottom w:val="none" w:sz="0" w:space="0" w:color="auto"/>
                                                <w:right w:val="none" w:sz="0" w:space="0" w:color="auto"/>
                                              </w:divBdr>
                                              <w:divsChild>
                                                <w:div w:id="2121027933">
                                                  <w:marLeft w:val="0"/>
                                                  <w:marRight w:val="0"/>
                                                  <w:marTop w:val="0"/>
                                                  <w:marBottom w:val="0"/>
                                                  <w:divBdr>
                                                    <w:top w:val="none" w:sz="0" w:space="0" w:color="auto"/>
                                                    <w:left w:val="none" w:sz="0" w:space="0" w:color="auto"/>
                                                    <w:bottom w:val="none" w:sz="0" w:space="0" w:color="auto"/>
                                                    <w:right w:val="none" w:sz="0" w:space="0" w:color="auto"/>
                                                  </w:divBdr>
                                                  <w:divsChild>
                                                    <w:div w:id="226645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27242503">
      <w:bodyDiv w:val="1"/>
      <w:marLeft w:val="0"/>
      <w:marRight w:val="0"/>
      <w:marTop w:val="0"/>
      <w:marBottom w:val="0"/>
      <w:divBdr>
        <w:top w:val="none" w:sz="0" w:space="0" w:color="auto"/>
        <w:left w:val="none" w:sz="0" w:space="0" w:color="auto"/>
        <w:bottom w:val="none" w:sz="0" w:space="0" w:color="auto"/>
        <w:right w:val="none" w:sz="0" w:space="0" w:color="auto"/>
      </w:divBdr>
    </w:div>
    <w:div w:id="1327319935">
      <w:bodyDiv w:val="1"/>
      <w:marLeft w:val="0"/>
      <w:marRight w:val="0"/>
      <w:marTop w:val="0"/>
      <w:marBottom w:val="0"/>
      <w:divBdr>
        <w:top w:val="none" w:sz="0" w:space="0" w:color="auto"/>
        <w:left w:val="none" w:sz="0" w:space="0" w:color="auto"/>
        <w:bottom w:val="none" w:sz="0" w:space="0" w:color="auto"/>
        <w:right w:val="none" w:sz="0" w:space="0" w:color="auto"/>
      </w:divBdr>
    </w:div>
    <w:div w:id="1336106580">
      <w:bodyDiv w:val="1"/>
      <w:marLeft w:val="0"/>
      <w:marRight w:val="0"/>
      <w:marTop w:val="0"/>
      <w:marBottom w:val="0"/>
      <w:divBdr>
        <w:top w:val="none" w:sz="0" w:space="0" w:color="auto"/>
        <w:left w:val="none" w:sz="0" w:space="0" w:color="auto"/>
        <w:bottom w:val="none" w:sz="0" w:space="0" w:color="auto"/>
        <w:right w:val="none" w:sz="0" w:space="0" w:color="auto"/>
      </w:divBdr>
    </w:div>
    <w:div w:id="1348362358">
      <w:bodyDiv w:val="1"/>
      <w:marLeft w:val="0"/>
      <w:marRight w:val="0"/>
      <w:marTop w:val="0"/>
      <w:marBottom w:val="0"/>
      <w:divBdr>
        <w:top w:val="none" w:sz="0" w:space="0" w:color="auto"/>
        <w:left w:val="none" w:sz="0" w:space="0" w:color="auto"/>
        <w:bottom w:val="none" w:sz="0" w:space="0" w:color="auto"/>
        <w:right w:val="none" w:sz="0" w:space="0" w:color="auto"/>
      </w:divBdr>
    </w:div>
    <w:div w:id="1356691317">
      <w:bodyDiv w:val="1"/>
      <w:marLeft w:val="0"/>
      <w:marRight w:val="0"/>
      <w:marTop w:val="0"/>
      <w:marBottom w:val="0"/>
      <w:divBdr>
        <w:top w:val="none" w:sz="0" w:space="0" w:color="auto"/>
        <w:left w:val="none" w:sz="0" w:space="0" w:color="auto"/>
        <w:bottom w:val="none" w:sz="0" w:space="0" w:color="auto"/>
        <w:right w:val="none" w:sz="0" w:space="0" w:color="auto"/>
      </w:divBdr>
    </w:div>
    <w:div w:id="1360085505">
      <w:bodyDiv w:val="1"/>
      <w:marLeft w:val="0"/>
      <w:marRight w:val="0"/>
      <w:marTop w:val="0"/>
      <w:marBottom w:val="0"/>
      <w:divBdr>
        <w:top w:val="none" w:sz="0" w:space="0" w:color="auto"/>
        <w:left w:val="none" w:sz="0" w:space="0" w:color="auto"/>
        <w:bottom w:val="none" w:sz="0" w:space="0" w:color="auto"/>
        <w:right w:val="none" w:sz="0" w:space="0" w:color="auto"/>
      </w:divBdr>
    </w:div>
    <w:div w:id="1373841695">
      <w:bodyDiv w:val="1"/>
      <w:marLeft w:val="0"/>
      <w:marRight w:val="0"/>
      <w:marTop w:val="0"/>
      <w:marBottom w:val="0"/>
      <w:divBdr>
        <w:top w:val="none" w:sz="0" w:space="0" w:color="auto"/>
        <w:left w:val="none" w:sz="0" w:space="0" w:color="auto"/>
        <w:bottom w:val="none" w:sz="0" w:space="0" w:color="auto"/>
        <w:right w:val="none" w:sz="0" w:space="0" w:color="auto"/>
      </w:divBdr>
    </w:div>
    <w:div w:id="1377780909">
      <w:bodyDiv w:val="1"/>
      <w:marLeft w:val="0"/>
      <w:marRight w:val="0"/>
      <w:marTop w:val="0"/>
      <w:marBottom w:val="0"/>
      <w:divBdr>
        <w:top w:val="none" w:sz="0" w:space="0" w:color="auto"/>
        <w:left w:val="none" w:sz="0" w:space="0" w:color="auto"/>
        <w:bottom w:val="none" w:sz="0" w:space="0" w:color="auto"/>
        <w:right w:val="none" w:sz="0" w:space="0" w:color="auto"/>
      </w:divBdr>
    </w:div>
    <w:div w:id="1392583527">
      <w:bodyDiv w:val="1"/>
      <w:marLeft w:val="0"/>
      <w:marRight w:val="0"/>
      <w:marTop w:val="0"/>
      <w:marBottom w:val="0"/>
      <w:divBdr>
        <w:top w:val="none" w:sz="0" w:space="0" w:color="auto"/>
        <w:left w:val="none" w:sz="0" w:space="0" w:color="auto"/>
        <w:bottom w:val="none" w:sz="0" w:space="0" w:color="auto"/>
        <w:right w:val="none" w:sz="0" w:space="0" w:color="auto"/>
      </w:divBdr>
      <w:divsChild>
        <w:div w:id="2066560943">
          <w:marLeft w:val="533"/>
          <w:marRight w:val="0"/>
          <w:marTop w:val="101"/>
          <w:marBottom w:val="0"/>
          <w:divBdr>
            <w:top w:val="none" w:sz="0" w:space="0" w:color="auto"/>
            <w:left w:val="none" w:sz="0" w:space="0" w:color="auto"/>
            <w:bottom w:val="none" w:sz="0" w:space="0" w:color="auto"/>
            <w:right w:val="none" w:sz="0" w:space="0" w:color="auto"/>
          </w:divBdr>
        </w:div>
      </w:divsChild>
    </w:div>
    <w:div w:id="1397557853">
      <w:bodyDiv w:val="1"/>
      <w:marLeft w:val="0"/>
      <w:marRight w:val="0"/>
      <w:marTop w:val="0"/>
      <w:marBottom w:val="0"/>
      <w:divBdr>
        <w:top w:val="none" w:sz="0" w:space="0" w:color="auto"/>
        <w:left w:val="none" w:sz="0" w:space="0" w:color="auto"/>
        <w:bottom w:val="none" w:sz="0" w:space="0" w:color="auto"/>
        <w:right w:val="none" w:sz="0" w:space="0" w:color="auto"/>
      </w:divBdr>
    </w:div>
    <w:div w:id="1397895349">
      <w:bodyDiv w:val="1"/>
      <w:marLeft w:val="0"/>
      <w:marRight w:val="0"/>
      <w:marTop w:val="0"/>
      <w:marBottom w:val="0"/>
      <w:divBdr>
        <w:top w:val="none" w:sz="0" w:space="0" w:color="auto"/>
        <w:left w:val="none" w:sz="0" w:space="0" w:color="auto"/>
        <w:bottom w:val="none" w:sz="0" w:space="0" w:color="auto"/>
        <w:right w:val="none" w:sz="0" w:space="0" w:color="auto"/>
      </w:divBdr>
    </w:div>
    <w:div w:id="1409384230">
      <w:bodyDiv w:val="1"/>
      <w:marLeft w:val="0"/>
      <w:marRight w:val="0"/>
      <w:marTop w:val="0"/>
      <w:marBottom w:val="0"/>
      <w:divBdr>
        <w:top w:val="none" w:sz="0" w:space="0" w:color="auto"/>
        <w:left w:val="none" w:sz="0" w:space="0" w:color="auto"/>
        <w:bottom w:val="none" w:sz="0" w:space="0" w:color="auto"/>
        <w:right w:val="none" w:sz="0" w:space="0" w:color="auto"/>
      </w:divBdr>
    </w:div>
    <w:div w:id="1421292499">
      <w:bodyDiv w:val="1"/>
      <w:marLeft w:val="0"/>
      <w:marRight w:val="0"/>
      <w:marTop w:val="0"/>
      <w:marBottom w:val="0"/>
      <w:divBdr>
        <w:top w:val="none" w:sz="0" w:space="0" w:color="auto"/>
        <w:left w:val="none" w:sz="0" w:space="0" w:color="auto"/>
        <w:bottom w:val="none" w:sz="0" w:space="0" w:color="auto"/>
        <w:right w:val="none" w:sz="0" w:space="0" w:color="auto"/>
      </w:divBdr>
    </w:div>
    <w:div w:id="1428844018">
      <w:bodyDiv w:val="1"/>
      <w:marLeft w:val="0"/>
      <w:marRight w:val="0"/>
      <w:marTop w:val="0"/>
      <w:marBottom w:val="0"/>
      <w:divBdr>
        <w:top w:val="none" w:sz="0" w:space="0" w:color="auto"/>
        <w:left w:val="none" w:sz="0" w:space="0" w:color="auto"/>
        <w:bottom w:val="none" w:sz="0" w:space="0" w:color="auto"/>
        <w:right w:val="none" w:sz="0" w:space="0" w:color="auto"/>
      </w:divBdr>
    </w:div>
    <w:div w:id="1434472971">
      <w:bodyDiv w:val="1"/>
      <w:marLeft w:val="0"/>
      <w:marRight w:val="0"/>
      <w:marTop w:val="0"/>
      <w:marBottom w:val="0"/>
      <w:divBdr>
        <w:top w:val="none" w:sz="0" w:space="0" w:color="auto"/>
        <w:left w:val="none" w:sz="0" w:space="0" w:color="auto"/>
        <w:bottom w:val="none" w:sz="0" w:space="0" w:color="auto"/>
        <w:right w:val="none" w:sz="0" w:space="0" w:color="auto"/>
      </w:divBdr>
    </w:div>
    <w:div w:id="1453593649">
      <w:bodyDiv w:val="1"/>
      <w:marLeft w:val="0"/>
      <w:marRight w:val="0"/>
      <w:marTop w:val="0"/>
      <w:marBottom w:val="0"/>
      <w:divBdr>
        <w:top w:val="none" w:sz="0" w:space="0" w:color="auto"/>
        <w:left w:val="none" w:sz="0" w:space="0" w:color="auto"/>
        <w:bottom w:val="none" w:sz="0" w:space="0" w:color="auto"/>
        <w:right w:val="none" w:sz="0" w:space="0" w:color="auto"/>
      </w:divBdr>
    </w:div>
    <w:div w:id="1474106138">
      <w:bodyDiv w:val="1"/>
      <w:marLeft w:val="0"/>
      <w:marRight w:val="0"/>
      <w:marTop w:val="0"/>
      <w:marBottom w:val="0"/>
      <w:divBdr>
        <w:top w:val="none" w:sz="0" w:space="0" w:color="auto"/>
        <w:left w:val="none" w:sz="0" w:space="0" w:color="auto"/>
        <w:bottom w:val="none" w:sz="0" w:space="0" w:color="auto"/>
        <w:right w:val="none" w:sz="0" w:space="0" w:color="auto"/>
      </w:divBdr>
      <w:divsChild>
        <w:div w:id="1056708628">
          <w:marLeft w:val="1800"/>
          <w:marRight w:val="0"/>
          <w:marTop w:val="96"/>
          <w:marBottom w:val="0"/>
          <w:divBdr>
            <w:top w:val="none" w:sz="0" w:space="0" w:color="auto"/>
            <w:left w:val="none" w:sz="0" w:space="0" w:color="auto"/>
            <w:bottom w:val="none" w:sz="0" w:space="0" w:color="auto"/>
            <w:right w:val="none" w:sz="0" w:space="0" w:color="auto"/>
          </w:divBdr>
        </w:div>
        <w:div w:id="1081103895">
          <w:marLeft w:val="1166"/>
          <w:marRight w:val="0"/>
          <w:marTop w:val="115"/>
          <w:marBottom w:val="0"/>
          <w:divBdr>
            <w:top w:val="none" w:sz="0" w:space="0" w:color="auto"/>
            <w:left w:val="none" w:sz="0" w:space="0" w:color="auto"/>
            <w:bottom w:val="none" w:sz="0" w:space="0" w:color="auto"/>
            <w:right w:val="none" w:sz="0" w:space="0" w:color="auto"/>
          </w:divBdr>
        </w:div>
        <w:div w:id="1276016277">
          <w:marLeft w:val="1800"/>
          <w:marRight w:val="0"/>
          <w:marTop w:val="96"/>
          <w:marBottom w:val="0"/>
          <w:divBdr>
            <w:top w:val="none" w:sz="0" w:space="0" w:color="auto"/>
            <w:left w:val="none" w:sz="0" w:space="0" w:color="auto"/>
            <w:bottom w:val="none" w:sz="0" w:space="0" w:color="auto"/>
            <w:right w:val="none" w:sz="0" w:space="0" w:color="auto"/>
          </w:divBdr>
        </w:div>
      </w:divsChild>
    </w:div>
    <w:div w:id="1491672113">
      <w:bodyDiv w:val="1"/>
      <w:marLeft w:val="0"/>
      <w:marRight w:val="0"/>
      <w:marTop w:val="0"/>
      <w:marBottom w:val="0"/>
      <w:divBdr>
        <w:top w:val="none" w:sz="0" w:space="0" w:color="auto"/>
        <w:left w:val="none" w:sz="0" w:space="0" w:color="auto"/>
        <w:bottom w:val="none" w:sz="0" w:space="0" w:color="auto"/>
        <w:right w:val="none" w:sz="0" w:space="0" w:color="auto"/>
      </w:divBdr>
    </w:div>
    <w:div w:id="1507207088">
      <w:bodyDiv w:val="1"/>
      <w:marLeft w:val="0"/>
      <w:marRight w:val="0"/>
      <w:marTop w:val="0"/>
      <w:marBottom w:val="0"/>
      <w:divBdr>
        <w:top w:val="none" w:sz="0" w:space="0" w:color="auto"/>
        <w:left w:val="none" w:sz="0" w:space="0" w:color="auto"/>
        <w:bottom w:val="none" w:sz="0" w:space="0" w:color="auto"/>
        <w:right w:val="none" w:sz="0" w:space="0" w:color="auto"/>
      </w:divBdr>
    </w:div>
    <w:div w:id="1517309696">
      <w:bodyDiv w:val="1"/>
      <w:marLeft w:val="0"/>
      <w:marRight w:val="0"/>
      <w:marTop w:val="0"/>
      <w:marBottom w:val="0"/>
      <w:divBdr>
        <w:top w:val="none" w:sz="0" w:space="0" w:color="auto"/>
        <w:left w:val="none" w:sz="0" w:space="0" w:color="auto"/>
        <w:bottom w:val="none" w:sz="0" w:space="0" w:color="auto"/>
        <w:right w:val="none" w:sz="0" w:space="0" w:color="auto"/>
      </w:divBdr>
    </w:div>
    <w:div w:id="1527065202">
      <w:bodyDiv w:val="1"/>
      <w:marLeft w:val="0"/>
      <w:marRight w:val="0"/>
      <w:marTop w:val="0"/>
      <w:marBottom w:val="0"/>
      <w:divBdr>
        <w:top w:val="none" w:sz="0" w:space="0" w:color="auto"/>
        <w:left w:val="none" w:sz="0" w:space="0" w:color="auto"/>
        <w:bottom w:val="none" w:sz="0" w:space="0" w:color="auto"/>
        <w:right w:val="none" w:sz="0" w:space="0" w:color="auto"/>
      </w:divBdr>
      <w:divsChild>
        <w:div w:id="1141846045">
          <w:marLeft w:val="0"/>
          <w:marRight w:val="0"/>
          <w:marTop w:val="0"/>
          <w:marBottom w:val="0"/>
          <w:divBdr>
            <w:top w:val="none" w:sz="0" w:space="0" w:color="auto"/>
            <w:left w:val="none" w:sz="0" w:space="0" w:color="auto"/>
            <w:bottom w:val="none" w:sz="0" w:space="0" w:color="auto"/>
            <w:right w:val="none" w:sz="0" w:space="0" w:color="auto"/>
          </w:divBdr>
        </w:div>
      </w:divsChild>
    </w:div>
    <w:div w:id="1529755446">
      <w:bodyDiv w:val="1"/>
      <w:marLeft w:val="0"/>
      <w:marRight w:val="0"/>
      <w:marTop w:val="0"/>
      <w:marBottom w:val="0"/>
      <w:divBdr>
        <w:top w:val="none" w:sz="0" w:space="0" w:color="auto"/>
        <w:left w:val="none" w:sz="0" w:space="0" w:color="auto"/>
        <w:bottom w:val="none" w:sz="0" w:space="0" w:color="auto"/>
        <w:right w:val="none" w:sz="0" w:space="0" w:color="auto"/>
      </w:divBdr>
    </w:div>
    <w:div w:id="1533810982">
      <w:bodyDiv w:val="1"/>
      <w:marLeft w:val="0"/>
      <w:marRight w:val="0"/>
      <w:marTop w:val="0"/>
      <w:marBottom w:val="0"/>
      <w:divBdr>
        <w:top w:val="none" w:sz="0" w:space="0" w:color="auto"/>
        <w:left w:val="none" w:sz="0" w:space="0" w:color="auto"/>
        <w:bottom w:val="none" w:sz="0" w:space="0" w:color="auto"/>
        <w:right w:val="none" w:sz="0" w:space="0" w:color="auto"/>
      </w:divBdr>
    </w:div>
    <w:div w:id="1613434729">
      <w:bodyDiv w:val="1"/>
      <w:marLeft w:val="0"/>
      <w:marRight w:val="0"/>
      <w:marTop w:val="0"/>
      <w:marBottom w:val="0"/>
      <w:divBdr>
        <w:top w:val="none" w:sz="0" w:space="0" w:color="auto"/>
        <w:left w:val="none" w:sz="0" w:space="0" w:color="auto"/>
        <w:bottom w:val="none" w:sz="0" w:space="0" w:color="auto"/>
        <w:right w:val="none" w:sz="0" w:space="0" w:color="auto"/>
      </w:divBdr>
    </w:div>
    <w:div w:id="1633949343">
      <w:bodyDiv w:val="1"/>
      <w:marLeft w:val="0"/>
      <w:marRight w:val="0"/>
      <w:marTop w:val="0"/>
      <w:marBottom w:val="0"/>
      <w:divBdr>
        <w:top w:val="none" w:sz="0" w:space="0" w:color="auto"/>
        <w:left w:val="none" w:sz="0" w:space="0" w:color="auto"/>
        <w:bottom w:val="none" w:sz="0" w:space="0" w:color="auto"/>
        <w:right w:val="none" w:sz="0" w:space="0" w:color="auto"/>
      </w:divBdr>
      <w:divsChild>
        <w:div w:id="234438910">
          <w:marLeft w:val="533"/>
          <w:marRight w:val="0"/>
          <w:marTop w:val="86"/>
          <w:marBottom w:val="0"/>
          <w:divBdr>
            <w:top w:val="none" w:sz="0" w:space="0" w:color="auto"/>
            <w:left w:val="none" w:sz="0" w:space="0" w:color="auto"/>
            <w:bottom w:val="none" w:sz="0" w:space="0" w:color="auto"/>
            <w:right w:val="none" w:sz="0" w:space="0" w:color="auto"/>
          </w:divBdr>
        </w:div>
      </w:divsChild>
    </w:div>
    <w:div w:id="1674340344">
      <w:bodyDiv w:val="1"/>
      <w:marLeft w:val="0"/>
      <w:marRight w:val="0"/>
      <w:marTop w:val="0"/>
      <w:marBottom w:val="0"/>
      <w:divBdr>
        <w:top w:val="none" w:sz="0" w:space="0" w:color="auto"/>
        <w:left w:val="none" w:sz="0" w:space="0" w:color="auto"/>
        <w:bottom w:val="none" w:sz="0" w:space="0" w:color="auto"/>
        <w:right w:val="none" w:sz="0" w:space="0" w:color="auto"/>
      </w:divBdr>
    </w:div>
    <w:div w:id="1679693738">
      <w:bodyDiv w:val="1"/>
      <w:marLeft w:val="0"/>
      <w:marRight w:val="0"/>
      <w:marTop w:val="0"/>
      <w:marBottom w:val="0"/>
      <w:divBdr>
        <w:top w:val="none" w:sz="0" w:space="0" w:color="auto"/>
        <w:left w:val="none" w:sz="0" w:space="0" w:color="auto"/>
        <w:bottom w:val="none" w:sz="0" w:space="0" w:color="auto"/>
        <w:right w:val="none" w:sz="0" w:space="0" w:color="auto"/>
      </w:divBdr>
    </w:div>
    <w:div w:id="1683127248">
      <w:bodyDiv w:val="1"/>
      <w:marLeft w:val="0"/>
      <w:marRight w:val="0"/>
      <w:marTop w:val="0"/>
      <w:marBottom w:val="0"/>
      <w:divBdr>
        <w:top w:val="none" w:sz="0" w:space="0" w:color="auto"/>
        <w:left w:val="none" w:sz="0" w:space="0" w:color="auto"/>
        <w:bottom w:val="none" w:sz="0" w:space="0" w:color="auto"/>
        <w:right w:val="none" w:sz="0" w:space="0" w:color="auto"/>
      </w:divBdr>
      <w:divsChild>
        <w:div w:id="1163547075">
          <w:marLeft w:val="360"/>
          <w:marRight w:val="0"/>
          <w:marTop w:val="200"/>
          <w:marBottom w:val="0"/>
          <w:divBdr>
            <w:top w:val="none" w:sz="0" w:space="0" w:color="auto"/>
            <w:left w:val="none" w:sz="0" w:space="0" w:color="auto"/>
            <w:bottom w:val="none" w:sz="0" w:space="0" w:color="auto"/>
            <w:right w:val="none" w:sz="0" w:space="0" w:color="auto"/>
          </w:divBdr>
        </w:div>
        <w:div w:id="1478034850">
          <w:marLeft w:val="1080"/>
          <w:marRight w:val="0"/>
          <w:marTop w:val="100"/>
          <w:marBottom w:val="0"/>
          <w:divBdr>
            <w:top w:val="none" w:sz="0" w:space="0" w:color="auto"/>
            <w:left w:val="none" w:sz="0" w:space="0" w:color="auto"/>
            <w:bottom w:val="none" w:sz="0" w:space="0" w:color="auto"/>
            <w:right w:val="none" w:sz="0" w:space="0" w:color="auto"/>
          </w:divBdr>
        </w:div>
        <w:div w:id="876235787">
          <w:marLeft w:val="1080"/>
          <w:marRight w:val="0"/>
          <w:marTop w:val="100"/>
          <w:marBottom w:val="0"/>
          <w:divBdr>
            <w:top w:val="none" w:sz="0" w:space="0" w:color="auto"/>
            <w:left w:val="none" w:sz="0" w:space="0" w:color="auto"/>
            <w:bottom w:val="none" w:sz="0" w:space="0" w:color="auto"/>
            <w:right w:val="none" w:sz="0" w:space="0" w:color="auto"/>
          </w:divBdr>
        </w:div>
      </w:divsChild>
    </w:div>
    <w:div w:id="1694377995">
      <w:bodyDiv w:val="1"/>
      <w:marLeft w:val="0"/>
      <w:marRight w:val="0"/>
      <w:marTop w:val="0"/>
      <w:marBottom w:val="0"/>
      <w:divBdr>
        <w:top w:val="none" w:sz="0" w:space="0" w:color="auto"/>
        <w:left w:val="none" w:sz="0" w:space="0" w:color="auto"/>
        <w:bottom w:val="none" w:sz="0" w:space="0" w:color="auto"/>
        <w:right w:val="none" w:sz="0" w:space="0" w:color="auto"/>
      </w:divBdr>
      <w:divsChild>
        <w:div w:id="718088998">
          <w:marLeft w:val="1166"/>
          <w:marRight w:val="0"/>
          <w:marTop w:val="58"/>
          <w:marBottom w:val="0"/>
          <w:divBdr>
            <w:top w:val="none" w:sz="0" w:space="0" w:color="auto"/>
            <w:left w:val="none" w:sz="0" w:space="0" w:color="auto"/>
            <w:bottom w:val="none" w:sz="0" w:space="0" w:color="auto"/>
            <w:right w:val="none" w:sz="0" w:space="0" w:color="auto"/>
          </w:divBdr>
        </w:div>
      </w:divsChild>
    </w:div>
    <w:div w:id="1714117912">
      <w:bodyDiv w:val="1"/>
      <w:marLeft w:val="0"/>
      <w:marRight w:val="0"/>
      <w:marTop w:val="0"/>
      <w:marBottom w:val="0"/>
      <w:divBdr>
        <w:top w:val="none" w:sz="0" w:space="0" w:color="auto"/>
        <w:left w:val="none" w:sz="0" w:space="0" w:color="auto"/>
        <w:bottom w:val="none" w:sz="0" w:space="0" w:color="auto"/>
        <w:right w:val="none" w:sz="0" w:space="0" w:color="auto"/>
      </w:divBdr>
    </w:div>
    <w:div w:id="1733650391">
      <w:bodyDiv w:val="1"/>
      <w:marLeft w:val="0"/>
      <w:marRight w:val="0"/>
      <w:marTop w:val="0"/>
      <w:marBottom w:val="0"/>
      <w:divBdr>
        <w:top w:val="none" w:sz="0" w:space="0" w:color="auto"/>
        <w:left w:val="none" w:sz="0" w:space="0" w:color="auto"/>
        <w:bottom w:val="none" w:sz="0" w:space="0" w:color="auto"/>
        <w:right w:val="none" w:sz="0" w:space="0" w:color="auto"/>
      </w:divBdr>
    </w:div>
    <w:div w:id="1741515795">
      <w:bodyDiv w:val="1"/>
      <w:marLeft w:val="0"/>
      <w:marRight w:val="0"/>
      <w:marTop w:val="0"/>
      <w:marBottom w:val="0"/>
      <w:divBdr>
        <w:top w:val="none" w:sz="0" w:space="0" w:color="auto"/>
        <w:left w:val="none" w:sz="0" w:space="0" w:color="auto"/>
        <w:bottom w:val="none" w:sz="0" w:space="0" w:color="auto"/>
        <w:right w:val="none" w:sz="0" w:space="0" w:color="auto"/>
      </w:divBdr>
      <w:divsChild>
        <w:div w:id="431053738">
          <w:marLeft w:val="1166"/>
          <w:marRight w:val="0"/>
          <w:marTop w:val="134"/>
          <w:marBottom w:val="0"/>
          <w:divBdr>
            <w:top w:val="none" w:sz="0" w:space="0" w:color="auto"/>
            <w:left w:val="none" w:sz="0" w:space="0" w:color="auto"/>
            <w:bottom w:val="none" w:sz="0" w:space="0" w:color="auto"/>
            <w:right w:val="none" w:sz="0" w:space="0" w:color="auto"/>
          </w:divBdr>
        </w:div>
        <w:div w:id="817191128">
          <w:marLeft w:val="1166"/>
          <w:marRight w:val="0"/>
          <w:marTop w:val="134"/>
          <w:marBottom w:val="0"/>
          <w:divBdr>
            <w:top w:val="none" w:sz="0" w:space="0" w:color="auto"/>
            <w:left w:val="none" w:sz="0" w:space="0" w:color="auto"/>
            <w:bottom w:val="none" w:sz="0" w:space="0" w:color="auto"/>
            <w:right w:val="none" w:sz="0" w:space="0" w:color="auto"/>
          </w:divBdr>
        </w:div>
        <w:div w:id="1835678134">
          <w:marLeft w:val="547"/>
          <w:marRight w:val="0"/>
          <w:marTop w:val="154"/>
          <w:marBottom w:val="0"/>
          <w:divBdr>
            <w:top w:val="none" w:sz="0" w:space="0" w:color="auto"/>
            <w:left w:val="none" w:sz="0" w:space="0" w:color="auto"/>
            <w:bottom w:val="none" w:sz="0" w:space="0" w:color="auto"/>
            <w:right w:val="none" w:sz="0" w:space="0" w:color="auto"/>
          </w:divBdr>
        </w:div>
        <w:div w:id="2100784488">
          <w:marLeft w:val="1166"/>
          <w:marRight w:val="0"/>
          <w:marTop w:val="134"/>
          <w:marBottom w:val="0"/>
          <w:divBdr>
            <w:top w:val="none" w:sz="0" w:space="0" w:color="auto"/>
            <w:left w:val="none" w:sz="0" w:space="0" w:color="auto"/>
            <w:bottom w:val="none" w:sz="0" w:space="0" w:color="auto"/>
            <w:right w:val="none" w:sz="0" w:space="0" w:color="auto"/>
          </w:divBdr>
        </w:div>
      </w:divsChild>
    </w:div>
    <w:div w:id="1750039259">
      <w:bodyDiv w:val="1"/>
      <w:marLeft w:val="0"/>
      <w:marRight w:val="0"/>
      <w:marTop w:val="0"/>
      <w:marBottom w:val="0"/>
      <w:divBdr>
        <w:top w:val="none" w:sz="0" w:space="0" w:color="auto"/>
        <w:left w:val="none" w:sz="0" w:space="0" w:color="auto"/>
        <w:bottom w:val="none" w:sz="0" w:space="0" w:color="auto"/>
        <w:right w:val="none" w:sz="0" w:space="0" w:color="auto"/>
      </w:divBdr>
    </w:div>
    <w:div w:id="1807315404">
      <w:bodyDiv w:val="1"/>
      <w:marLeft w:val="0"/>
      <w:marRight w:val="0"/>
      <w:marTop w:val="0"/>
      <w:marBottom w:val="0"/>
      <w:divBdr>
        <w:top w:val="none" w:sz="0" w:space="0" w:color="auto"/>
        <w:left w:val="none" w:sz="0" w:space="0" w:color="auto"/>
        <w:bottom w:val="none" w:sz="0" w:space="0" w:color="auto"/>
        <w:right w:val="none" w:sz="0" w:space="0" w:color="auto"/>
      </w:divBdr>
    </w:div>
    <w:div w:id="1809350115">
      <w:bodyDiv w:val="1"/>
      <w:marLeft w:val="0"/>
      <w:marRight w:val="0"/>
      <w:marTop w:val="0"/>
      <w:marBottom w:val="0"/>
      <w:divBdr>
        <w:top w:val="none" w:sz="0" w:space="0" w:color="auto"/>
        <w:left w:val="none" w:sz="0" w:space="0" w:color="auto"/>
        <w:bottom w:val="none" w:sz="0" w:space="0" w:color="auto"/>
        <w:right w:val="none" w:sz="0" w:space="0" w:color="auto"/>
      </w:divBdr>
      <w:divsChild>
        <w:div w:id="960955772">
          <w:marLeft w:val="1166"/>
          <w:marRight w:val="0"/>
          <w:marTop w:val="58"/>
          <w:marBottom w:val="0"/>
          <w:divBdr>
            <w:top w:val="none" w:sz="0" w:space="0" w:color="auto"/>
            <w:left w:val="none" w:sz="0" w:space="0" w:color="auto"/>
            <w:bottom w:val="none" w:sz="0" w:space="0" w:color="auto"/>
            <w:right w:val="none" w:sz="0" w:space="0" w:color="auto"/>
          </w:divBdr>
        </w:div>
      </w:divsChild>
    </w:div>
    <w:div w:id="1813212089">
      <w:bodyDiv w:val="1"/>
      <w:marLeft w:val="0"/>
      <w:marRight w:val="0"/>
      <w:marTop w:val="0"/>
      <w:marBottom w:val="0"/>
      <w:divBdr>
        <w:top w:val="none" w:sz="0" w:space="0" w:color="auto"/>
        <w:left w:val="none" w:sz="0" w:space="0" w:color="auto"/>
        <w:bottom w:val="none" w:sz="0" w:space="0" w:color="auto"/>
        <w:right w:val="none" w:sz="0" w:space="0" w:color="auto"/>
      </w:divBdr>
    </w:div>
    <w:div w:id="1829518095">
      <w:bodyDiv w:val="1"/>
      <w:marLeft w:val="0"/>
      <w:marRight w:val="0"/>
      <w:marTop w:val="0"/>
      <w:marBottom w:val="0"/>
      <w:divBdr>
        <w:top w:val="none" w:sz="0" w:space="0" w:color="auto"/>
        <w:left w:val="none" w:sz="0" w:space="0" w:color="auto"/>
        <w:bottom w:val="none" w:sz="0" w:space="0" w:color="auto"/>
        <w:right w:val="none" w:sz="0" w:space="0" w:color="auto"/>
      </w:divBdr>
      <w:divsChild>
        <w:div w:id="149951339">
          <w:marLeft w:val="1800"/>
          <w:marRight w:val="0"/>
          <w:marTop w:val="0"/>
          <w:marBottom w:val="0"/>
          <w:divBdr>
            <w:top w:val="none" w:sz="0" w:space="0" w:color="auto"/>
            <w:left w:val="none" w:sz="0" w:space="0" w:color="auto"/>
            <w:bottom w:val="none" w:sz="0" w:space="0" w:color="auto"/>
            <w:right w:val="none" w:sz="0" w:space="0" w:color="auto"/>
          </w:divBdr>
        </w:div>
        <w:div w:id="350881094">
          <w:marLeft w:val="1166"/>
          <w:marRight w:val="0"/>
          <w:marTop w:val="0"/>
          <w:marBottom w:val="0"/>
          <w:divBdr>
            <w:top w:val="none" w:sz="0" w:space="0" w:color="auto"/>
            <w:left w:val="none" w:sz="0" w:space="0" w:color="auto"/>
            <w:bottom w:val="none" w:sz="0" w:space="0" w:color="auto"/>
            <w:right w:val="none" w:sz="0" w:space="0" w:color="auto"/>
          </w:divBdr>
        </w:div>
        <w:div w:id="535386475">
          <w:marLeft w:val="1166"/>
          <w:marRight w:val="0"/>
          <w:marTop w:val="0"/>
          <w:marBottom w:val="0"/>
          <w:divBdr>
            <w:top w:val="none" w:sz="0" w:space="0" w:color="auto"/>
            <w:left w:val="none" w:sz="0" w:space="0" w:color="auto"/>
            <w:bottom w:val="none" w:sz="0" w:space="0" w:color="auto"/>
            <w:right w:val="none" w:sz="0" w:space="0" w:color="auto"/>
          </w:divBdr>
        </w:div>
        <w:div w:id="687610094">
          <w:marLeft w:val="1166"/>
          <w:marRight w:val="0"/>
          <w:marTop w:val="0"/>
          <w:marBottom w:val="0"/>
          <w:divBdr>
            <w:top w:val="none" w:sz="0" w:space="0" w:color="auto"/>
            <w:left w:val="none" w:sz="0" w:space="0" w:color="auto"/>
            <w:bottom w:val="none" w:sz="0" w:space="0" w:color="auto"/>
            <w:right w:val="none" w:sz="0" w:space="0" w:color="auto"/>
          </w:divBdr>
        </w:div>
        <w:div w:id="1702778263">
          <w:marLeft w:val="547"/>
          <w:marRight w:val="0"/>
          <w:marTop w:val="0"/>
          <w:marBottom w:val="0"/>
          <w:divBdr>
            <w:top w:val="none" w:sz="0" w:space="0" w:color="auto"/>
            <w:left w:val="none" w:sz="0" w:space="0" w:color="auto"/>
            <w:bottom w:val="none" w:sz="0" w:space="0" w:color="auto"/>
            <w:right w:val="none" w:sz="0" w:space="0" w:color="auto"/>
          </w:divBdr>
        </w:div>
        <w:div w:id="1800803310">
          <w:marLeft w:val="1166"/>
          <w:marRight w:val="0"/>
          <w:marTop w:val="0"/>
          <w:marBottom w:val="0"/>
          <w:divBdr>
            <w:top w:val="none" w:sz="0" w:space="0" w:color="auto"/>
            <w:left w:val="none" w:sz="0" w:space="0" w:color="auto"/>
            <w:bottom w:val="none" w:sz="0" w:space="0" w:color="auto"/>
            <w:right w:val="none" w:sz="0" w:space="0" w:color="auto"/>
          </w:divBdr>
        </w:div>
        <w:div w:id="1863592622">
          <w:marLeft w:val="1800"/>
          <w:marRight w:val="0"/>
          <w:marTop w:val="0"/>
          <w:marBottom w:val="0"/>
          <w:divBdr>
            <w:top w:val="none" w:sz="0" w:space="0" w:color="auto"/>
            <w:left w:val="none" w:sz="0" w:space="0" w:color="auto"/>
            <w:bottom w:val="none" w:sz="0" w:space="0" w:color="auto"/>
            <w:right w:val="none" w:sz="0" w:space="0" w:color="auto"/>
          </w:divBdr>
        </w:div>
        <w:div w:id="1963685260">
          <w:marLeft w:val="547"/>
          <w:marRight w:val="0"/>
          <w:marTop w:val="0"/>
          <w:marBottom w:val="0"/>
          <w:divBdr>
            <w:top w:val="none" w:sz="0" w:space="0" w:color="auto"/>
            <w:left w:val="none" w:sz="0" w:space="0" w:color="auto"/>
            <w:bottom w:val="none" w:sz="0" w:space="0" w:color="auto"/>
            <w:right w:val="none" w:sz="0" w:space="0" w:color="auto"/>
          </w:divBdr>
        </w:div>
      </w:divsChild>
    </w:div>
    <w:div w:id="1837308471">
      <w:bodyDiv w:val="1"/>
      <w:marLeft w:val="0"/>
      <w:marRight w:val="0"/>
      <w:marTop w:val="0"/>
      <w:marBottom w:val="0"/>
      <w:divBdr>
        <w:top w:val="none" w:sz="0" w:space="0" w:color="auto"/>
        <w:left w:val="none" w:sz="0" w:space="0" w:color="auto"/>
        <w:bottom w:val="none" w:sz="0" w:space="0" w:color="auto"/>
        <w:right w:val="none" w:sz="0" w:space="0" w:color="auto"/>
      </w:divBdr>
    </w:div>
    <w:div w:id="1853760167">
      <w:bodyDiv w:val="1"/>
      <w:marLeft w:val="0"/>
      <w:marRight w:val="0"/>
      <w:marTop w:val="0"/>
      <w:marBottom w:val="0"/>
      <w:divBdr>
        <w:top w:val="none" w:sz="0" w:space="0" w:color="auto"/>
        <w:left w:val="none" w:sz="0" w:space="0" w:color="auto"/>
        <w:bottom w:val="none" w:sz="0" w:space="0" w:color="auto"/>
        <w:right w:val="none" w:sz="0" w:space="0" w:color="auto"/>
      </w:divBdr>
      <w:divsChild>
        <w:div w:id="707610435">
          <w:marLeft w:val="0"/>
          <w:marRight w:val="0"/>
          <w:marTop w:val="0"/>
          <w:marBottom w:val="0"/>
          <w:divBdr>
            <w:top w:val="none" w:sz="0" w:space="0" w:color="auto"/>
            <w:left w:val="none" w:sz="0" w:space="0" w:color="auto"/>
            <w:bottom w:val="none" w:sz="0" w:space="0" w:color="auto"/>
            <w:right w:val="none" w:sz="0" w:space="0" w:color="auto"/>
          </w:divBdr>
          <w:divsChild>
            <w:div w:id="1629316384">
              <w:marLeft w:val="0"/>
              <w:marRight w:val="0"/>
              <w:marTop w:val="0"/>
              <w:marBottom w:val="0"/>
              <w:divBdr>
                <w:top w:val="none" w:sz="0" w:space="0" w:color="auto"/>
                <w:left w:val="none" w:sz="0" w:space="0" w:color="auto"/>
                <w:bottom w:val="none" w:sz="0" w:space="0" w:color="auto"/>
                <w:right w:val="none" w:sz="0" w:space="0" w:color="auto"/>
              </w:divBdr>
              <w:divsChild>
                <w:div w:id="1687824990">
                  <w:marLeft w:val="0"/>
                  <w:marRight w:val="0"/>
                  <w:marTop w:val="0"/>
                  <w:marBottom w:val="0"/>
                  <w:divBdr>
                    <w:top w:val="none" w:sz="0" w:space="0" w:color="auto"/>
                    <w:left w:val="none" w:sz="0" w:space="0" w:color="auto"/>
                    <w:bottom w:val="none" w:sz="0" w:space="0" w:color="auto"/>
                    <w:right w:val="none" w:sz="0" w:space="0" w:color="auto"/>
                  </w:divBdr>
                  <w:divsChild>
                    <w:div w:id="1403022333">
                      <w:marLeft w:val="0"/>
                      <w:marRight w:val="0"/>
                      <w:marTop w:val="0"/>
                      <w:marBottom w:val="0"/>
                      <w:divBdr>
                        <w:top w:val="none" w:sz="0" w:space="0" w:color="auto"/>
                        <w:left w:val="none" w:sz="0" w:space="0" w:color="auto"/>
                        <w:bottom w:val="none" w:sz="0" w:space="0" w:color="auto"/>
                        <w:right w:val="none" w:sz="0" w:space="0" w:color="auto"/>
                      </w:divBdr>
                      <w:divsChild>
                        <w:div w:id="2069302018">
                          <w:marLeft w:val="0"/>
                          <w:marRight w:val="0"/>
                          <w:marTop w:val="0"/>
                          <w:marBottom w:val="0"/>
                          <w:divBdr>
                            <w:top w:val="none" w:sz="0" w:space="0" w:color="auto"/>
                            <w:left w:val="none" w:sz="0" w:space="0" w:color="auto"/>
                            <w:bottom w:val="none" w:sz="0" w:space="0" w:color="auto"/>
                            <w:right w:val="none" w:sz="0" w:space="0" w:color="auto"/>
                          </w:divBdr>
                          <w:divsChild>
                            <w:div w:id="496116194">
                              <w:marLeft w:val="0"/>
                              <w:marRight w:val="0"/>
                              <w:marTop w:val="0"/>
                              <w:marBottom w:val="0"/>
                              <w:divBdr>
                                <w:top w:val="none" w:sz="0" w:space="0" w:color="auto"/>
                                <w:left w:val="none" w:sz="0" w:space="0" w:color="auto"/>
                                <w:bottom w:val="none" w:sz="0" w:space="0" w:color="auto"/>
                                <w:right w:val="none" w:sz="0" w:space="0" w:color="auto"/>
                              </w:divBdr>
                              <w:divsChild>
                                <w:div w:id="114712740">
                                  <w:marLeft w:val="0"/>
                                  <w:marRight w:val="0"/>
                                  <w:marTop w:val="0"/>
                                  <w:marBottom w:val="0"/>
                                  <w:divBdr>
                                    <w:top w:val="none" w:sz="0" w:space="0" w:color="auto"/>
                                    <w:left w:val="none" w:sz="0" w:space="0" w:color="auto"/>
                                    <w:bottom w:val="none" w:sz="0" w:space="0" w:color="auto"/>
                                    <w:right w:val="none" w:sz="0" w:space="0" w:color="auto"/>
                                  </w:divBdr>
                                  <w:divsChild>
                                    <w:div w:id="343557218">
                                      <w:marLeft w:val="50"/>
                                      <w:marRight w:val="0"/>
                                      <w:marTop w:val="0"/>
                                      <w:marBottom w:val="0"/>
                                      <w:divBdr>
                                        <w:top w:val="none" w:sz="0" w:space="0" w:color="auto"/>
                                        <w:left w:val="none" w:sz="0" w:space="0" w:color="auto"/>
                                        <w:bottom w:val="none" w:sz="0" w:space="0" w:color="auto"/>
                                        <w:right w:val="none" w:sz="0" w:space="0" w:color="auto"/>
                                      </w:divBdr>
                                      <w:divsChild>
                                        <w:div w:id="1171412568">
                                          <w:marLeft w:val="0"/>
                                          <w:marRight w:val="0"/>
                                          <w:marTop w:val="0"/>
                                          <w:marBottom w:val="0"/>
                                          <w:divBdr>
                                            <w:top w:val="none" w:sz="0" w:space="0" w:color="auto"/>
                                            <w:left w:val="none" w:sz="0" w:space="0" w:color="auto"/>
                                            <w:bottom w:val="none" w:sz="0" w:space="0" w:color="auto"/>
                                            <w:right w:val="none" w:sz="0" w:space="0" w:color="auto"/>
                                          </w:divBdr>
                                          <w:divsChild>
                                            <w:div w:id="2146501814">
                                              <w:marLeft w:val="0"/>
                                              <w:marRight w:val="0"/>
                                              <w:marTop w:val="0"/>
                                              <w:marBottom w:val="100"/>
                                              <w:divBdr>
                                                <w:top w:val="single" w:sz="4" w:space="0" w:color="F5F5F5"/>
                                                <w:left w:val="single" w:sz="4" w:space="0" w:color="F5F5F5"/>
                                                <w:bottom w:val="single" w:sz="4" w:space="0" w:color="F5F5F5"/>
                                                <w:right w:val="single" w:sz="4" w:space="0" w:color="F5F5F5"/>
                                              </w:divBdr>
                                              <w:divsChild>
                                                <w:div w:id="2080588378">
                                                  <w:marLeft w:val="0"/>
                                                  <w:marRight w:val="0"/>
                                                  <w:marTop w:val="0"/>
                                                  <w:marBottom w:val="0"/>
                                                  <w:divBdr>
                                                    <w:top w:val="none" w:sz="0" w:space="0" w:color="auto"/>
                                                    <w:left w:val="none" w:sz="0" w:space="0" w:color="auto"/>
                                                    <w:bottom w:val="none" w:sz="0" w:space="0" w:color="auto"/>
                                                    <w:right w:val="none" w:sz="0" w:space="0" w:color="auto"/>
                                                  </w:divBdr>
                                                  <w:divsChild>
                                                    <w:div w:id="153616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62275997">
      <w:bodyDiv w:val="1"/>
      <w:marLeft w:val="0"/>
      <w:marRight w:val="0"/>
      <w:marTop w:val="0"/>
      <w:marBottom w:val="0"/>
      <w:divBdr>
        <w:top w:val="none" w:sz="0" w:space="0" w:color="auto"/>
        <w:left w:val="none" w:sz="0" w:space="0" w:color="auto"/>
        <w:bottom w:val="none" w:sz="0" w:space="0" w:color="auto"/>
        <w:right w:val="none" w:sz="0" w:space="0" w:color="auto"/>
      </w:divBdr>
    </w:div>
    <w:div w:id="1880773576">
      <w:bodyDiv w:val="1"/>
      <w:marLeft w:val="0"/>
      <w:marRight w:val="0"/>
      <w:marTop w:val="0"/>
      <w:marBottom w:val="0"/>
      <w:divBdr>
        <w:top w:val="none" w:sz="0" w:space="0" w:color="auto"/>
        <w:left w:val="none" w:sz="0" w:space="0" w:color="auto"/>
        <w:bottom w:val="none" w:sz="0" w:space="0" w:color="auto"/>
        <w:right w:val="none" w:sz="0" w:space="0" w:color="auto"/>
      </w:divBdr>
    </w:div>
    <w:div w:id="1890609271">
      <w:bodyDiv w:val="1"/>
      <w:marLeft w:val="0"/>
      <w:marRight w:val="0"/>
      <w:marTop w:val="0"/>
      <w:marBottom w:val="0"/>
      <w:divBdr>
        <w:top w:val="none" w:sz="0" w:space="0" w:color="auto"/>
        <w:left w:val="none" w:sz="0" w:space="0" w:color="auto"/>
        <w:bottom w:val="none" w:sz="0" w:space="0" w:color="auto"/>
        <w:right w:val="none" w:sz="0" w:space="0" w:color="auto"/>
      </w:divBdr>
    </w:div>
    <w:div w:id="1954825076">
      <w:bodyDiv w:val="1"/>
      <w:marLeft w:val="0"/>
      <w:marRight w:val="0"/>
      <w:marTop w:val="0"/>
      <w:marBottom w:val="0"/>
      <w:divBdr>
        <w:top w:val="none" w:sz="0" w:space="0" w:color="auto"/>
        <w:left w:val="none" w:sz="0" w:space="0" w:color="auto"/>
        <w:bottom w:val="none" w:sz="0" w:space="0" w:color="auto"/>
        <w:right w:val="none" w:sz="0" w:space="0" w:color="auto"/>
      </w:divBdr>
    </w:div>
    <w:div w:id="1997341191">
      <w:bodyDiv w:val="1"/>
      <w:marLeft w:val="0"/>
      <w:marRight w:val="0"/>
      <w:marTop w:val="0"/>
      <w:marBottom w:val="0"/>
      <w:divBdr>
        <w:top w:val="none" w:sz="0" w:space="0" w:color="auto"/>
        <w:left w:val="none" w:sz="0" w:space="0" w:color="auto"/>
        <w:bottom w:val="none" w:sz="0" w:space="0" w:color="auto"/>
        <w:right w:val="none" w:sz="0" w:space="0" w:color="auto"/>
      </w:divBdr>
    </w:div>
    <w:div w:id="2031032525">
      <w:bodyDiv w:val="1"/>
      <w:marLeft w:val="0"/>
      <w:marRight w:val="0"/>
      <w:marTop w:val="0"/>
      <w:marBottom w:val="0"/>
      <w:divBdr>
        <w:top w:val="none" w:sz="0" w:space="0" w:color="auto"/>
        <w:left w:val="none" w:sz="0" w:space="0" w:color="auto"/>
        <w:bottom w:val="none" w:sz="0" w:space="0" w:color="auto"/>
        <w:right w:val="none" w:sz="0" w:space="0" w:color="auto"/>
      </w:divBdr>
    </w:div>
    <w:div w:id="2065792911">
      <w:bodyDiv w:val="1"/>
      <w:marLeft w:val="0"/>
      <w:marRight w:val="0"/>
      <w:marTop w:val="0"/>
      <w:marBottom w:val="0"/>
      <w:divBdr>
        <w:top w:val="none" w:sz="0" w:space="0" w:color="auto"/>
        <w:left w:val="none" w:sz="0" w:space="0" w:color="auto"/>
        <w:bottom w:val="none" w:sz="0" w:space="0" w:color="auto"/>
        <w:right w:val="none" w:sz="0" w:space="0" w:color="auto"/>
      </w:divBdr>
    </w:div>
    <w:div w:id="2081829888">
      <w:bodyDiv w:val="1"/>
      <w:marLeft w:val="0"/>
      <w:marRight w:val="0"/>
      <w:marTop w:val="0"/>
      <w:marBottom w:val="0"/>
      <w:divBdr>
        <w:top w:val="none" w:sz="0" w:space="0" w:color="auto"/>
        <w:left w:val="none" w:sz="0" w:space="0" w:color="auto"/>
        <w:bottom w:val="none" w:sz="0" w:space="0" w:color="auto"/>
        <w:right w:val="none" w:sz="0" w:space="0" w:color="auto"/>
      </w:divBdr>
    </w:div>
    <w:div w:id="2100368195">
      <w:bodyDiv w:val="1"/>
      <w:marLeft w:val="0"/>
      <w:marRight w:val="0"/>
      <w:marTop w:val="0"/>
      <w:marBottom w:val="0"/>
      <w:divBdr>
        <w:top w:val="none" w:sz="0" w:space="0" w:color="auto"/>
        <w:left w:val="none" w:sz="0" w:space="0" w:color="auto"/>
        <w:bottom w:val="none" w:sz="0" w:space="0" w:color="auto"/>
        <w:right w:val="none" w:sz="0" w:space="0" w:color="auto"/>
      </w:divBdr>
    </w:div>
    <w:div w:id="2107723257">
      <w:bodyDiv w:val="1"/>
      <w:marLeft w:val="0"/>
      <w:marRight w:val="0"/>
      <w:marTop w:val="0"/>
      <w:marBottom w:val="0"/>
      <w:divBdr>
        <w:top w:val="none" w:sz="0" w:space="0" w:color="auto"/>
        <w:left w:val="none" w:sz="0" w:space="0" w:color="auto"/>
        <w:bottom w:val="none" w:sz="0" w:space="0" w:color="auto"/>
        <w:right w:val="none" w:sz="0" w:space="0" w:color="auto"/>
      </w:divBdr>
    </w:div>
    <w:div w:id="2130051613">
      <w:bodyDiv w:val="1"/>
      <w:marLeft w:val="0"/>
      <w:marRight w:val="0"/>
      <w:marTop w:val="0"/>
      <w:marBottom w:val="0"/>
      <w:divBdr>
        <w:top w:val="none" w:sz="0" w:space="0" w:color="auto"/>
        <w:left w:val="none" w:sz="0" w:space="0" w:color="auto"/>
        <w:bottom w:val="none" w:sz="0" w:space="0" w:color="auto"/>
        <w:right w:val="none" w:sz="0" w:space="0" w:color="auto"/>
      </w:divBdr>
    </w:div>
    <w:div w:id="2138986782">
      <w:bodyDiv w:val="1"/>
      <w:marLeft w:val="0"/>
      <w:marRight w:val="0"/>
      <w:marTop w:val="0"/>
      <w:marBottom w:val="0"/>
      <w:divBdr>
        <w:top w:val="none" w:sz="0" w:space="0" w:color="auto"/>
        <w:left w:val="none" w:sz="0" w:space="0" w:color="auto"/>
        <w:bottom w:val="none" w:sz="0" w:space="0" w:color="auto"/>
        <w:right w:val="none" w:sz="0" w:space="0" w:color="auto"/>
      </w:divBdr>
      <w:divsChild>
        <w:div w:id="1137377296">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package" Target="embeddings/Microsoft_Visio_Drawing1.vsdx"/><Relationship Id="rId17" Type="http://schemas.openxmlformats.org/officeDocument/2006/relationships/image" Target="media/image9.emf"/><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10" Type="http://schemas.openxmlformats.org/officeDocument/2006/relationships/image" Target="media/image3.emf"/><Relationship Id="rId19" Type="http://schemas.openxmlformats.org/officeDocument/2006/relationships/image" Target="media/image11.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AD17B3-9203-42C6-B6E8-1B5A20309F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22</Pages>
  <Words>7949</Words>
  <Characters>45315</Characters>
  <Application>Microsoft Office Word</Application>
  <DocSecurity>0</DocSecurity>
  <Lines>377</Lines>
  <Paragraphs>106</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 Co.,Ltd.</Company>
  <LinksUpToDate>false</LinksUpToDate>
  <CharactersWithSpaces>53158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Huawei</dc:creator>
  <cp:lastModifiedBy>Brian</cp:lastModifiedBy>
  <cp:revision>8</cp:revision>
  <cp:lastPrinted>2015-07-21T23:36:00Z</cp:lastPrinted>
  <dcterms:created xsi:type="dcterms:W3CDTF">2018-11-01T18:13:00Z</dcterms:created>
  <dcterms:modified xsi:type="dcterms:W3CDTF">2018-11-03T01:19:00Z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(9)ZDaJcDfI/h29U/hQrMn+/yMrtUvztcqu3qQvcpjZ4oM45vVGPTQcVsmEqAw3599pKWDklKNn_x000d_
TL215yo2vVgxz4IuNhsF5qENXyD1rUVzyIxjHgykVRUSaCkJf61SI3yRduf2CdQwLp8XNVTb_x000d_
4eyt/TwnVbMc/fNmd6zY0p9TKJtYbQqN4vmdK0BXOAHC9c6U3MwDNBwaofCaKxiUc8ocpZ16_x000d_
PLDgjJPgHuX0Tx2Q2D</vt:lpwstr>
  </property>
  <property fmtid="{D5CDD505-2E9C-101B-9397-08002B2CF9AE}" pid="3" name="_ms_pID_7253431">
    <vt:lpwstr>JlzKQEh1nndRDghMrEpKXfrhqWoFU9sKEK0oiY6265WZPEiYW+oIWz_x000d_
mhA9KEwyKuJzOiB8dYU7wen+o9fK/7+mGF/HKoYXEfLmZ7bElWJpeP2ctrhuX31XLqp+tD2n_x000d_
0qf5o+Un4QvWyCMUalD1nQOOgF79U3MMz7uZIH5M0VcpazKTZTCfwikhwvfzFFoQO6fxOaPL_x000d_
UpI2yqiHYbH7es0Zy6uH2PFDOvnd2zyA27JB</vt:lpwstr>
  </property>
  <property fmtid="{D5CDD505-2E9C-101B-9397-08002B2CF9AE}" pid="4" name="_ms_pID_7253432">
    <vt:lpwstr>dUnYo811WNhNfGIl0R24saffatu7BDpsSmJ5_x000d_
ikvHk+aCN+1/DxS2SaK9l+GiqwV5iDO32v4Yauz/VyrU6nTxI8ySoD74UNES4kJUvpqE1T7S_x000d_
qc+7gdggvfoIjVa24bMg4bzmmBs6brmOloFx5mlsFbSws+2t4crzpdV1r93g0unERrg0HKu8_x000d_
JXrCfb0PLCrygVo6wrsRmWxg0bmAXxo2JnZhEwdpG0wlJHeBKbio4g</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ms_pID_7253433">
    <vt:lpwstr>ymMUfAOsTldogeO2/E_x000d_
+/l/FC1x196pLdmZmgWr2pOqxqpyW+0N/uRkAybzZxYjzGwgmgzi+7lLYhrzWpu0rU/3NaUB_x000d_
26ZTowx7+UlBKCssD37tzpUfLNPyg6TKN/qLfpgFkDTkUGN/mrP9+R7OD86Nd/EY7CqklRW2_x000d_
eOq6cz2R97SlUg5wt/JMmPvBGCpUo7+B8cdEFCFs/tVqb92nH73MM18ATBfLw/4bjKXapZi7</vt:lpwstr>
  </property>
  <property fmtid="{D5CDD505-2E9C-101B-9397-08002B2CF9AE}" pid="9" name="_ms_pID_7253433_00">
    <vt:lpwstr>_ms_pID_7253433</vt:lpwstr>
  </property>
  <property fmtid="{D5CDD505-2E9C-101B-9397-08002B2CF9AE}" pid="10" name="_ms_pID_7253434">
    <vt:lpwstr>_x000d_
B3WS37Bk/tWGEKH8mPZXjfc3VNRNuSEutlQUUKKv2kIkrtktWrx84D65mbl7uwdYtPIQRsKJ_x000d_
Z3LSuM4yWsGTjtmpU/1cKJRgGX5bLCXeZ4nKDI3qmV/6WHpPygmXF9Pdg69LSgzfNOqZPaiT_x000d_
/Tj+g2yZtmCvHJlGqouM+krsqpbamQDzanfzpC2SGDTQu6n+zoNhweVdca+o98mqZPMBkvBs_x000d_
Bi3MmWNyqMZHD9Ik</vt:lpwstr>
  </property>
  <property fmtid="{D5CDD505-2E9C-101B-9397-08002B2CF9AE}" pid="11" name="_ms_pID_7253434_00">
    <vt:lpwstr>_ms_pID_7253434</vt:lpwstr>
  </property>
  <property fmtid="{D5CDD505-2E9C-101B-9397-08002B2CF9AE}" pid="12" name="_ms_pID_7253435">
    <vt:lpwstr>yt9zfFEsIb8CGKNtl4rhYsvbr7Sth+sRHCSzl/f39cAM9E/vwwJhe0FN_x000d_
6Y++dCCil34nAnOOUO4v23UQnkc/2yEsgRMgntGkVE4Mih9OXrvU46KYOoIgGZb+M9QW1TFm_x000d_
rXQB9tnXxOkPXCSpe1G6rIkM1ew+SwXS8A/wfqGplcnZtf4UQCzE2U+uvphYfHBgZ/hvC71k_x000d_
Ks2Lk+1Xt0zXrySzJCkSCfrHvpnlS//7fI</vt:lpwstr>
  </property>
  <property fmtid="{D5CDD505-2E9C-101B-9397-08002B2CF9AE}" pid="13" name="_ms_pID_7253435_00">
    <vt:lpwstr>_ms_pID_7253435</vt:lpwstr>
  </property>
  <property fmtid="{D5CDD505-2E9C-101B-9397-08002B2CF9AE}" pid="14" name="_ms_pID_7253436">
    <vt:lpwstr>89svzDPF1byPaWrVfRaBwLZvjZVECQVIiT2FTC_x000d_
13oLCIAhbvNRF9qcXMXUTDtEa8we9ZMoba3lZBLybtE1JGCG1Fscxn+klVL7CrjtPEdugxVd_x000d_
jupCIaWvUG2WF8BtAYKQE4MxN1V6MCzfuvr2VWxvaYjiDftC08VOtZoZSQxWMTCRwPzntOMG_x000d_
x+SejKdpMYnxQ+8TvmCkcXnYNivctZadQdTG3/6csHqFP/Uf0qUE</vt:lpwstr>
  </property>
  <property fmtid="{D5CDD505-2E9C-101B-9397-08002B2CF9AE}" pid="15" name="_ms_pID_7253436_00">
    <vt:lpwstr>_ms_pID_7253436</vt:lpwstr>
  </property>
  <property fmtid="{D5CDD505-2E9C-101B-9397-08002B2CF9AE}" pid="16" name="_ms_pID_7253437">
    <vt:lpwstr>OtdaMu9rSQB6owFy9I2f_x000d_
xMvaLfZn8mrsoIs1pXkhzsYSBMil4sRYL0h7QYV6AbivgokkBunY+x7cgQNY5Zd/Ze1xRJKz_x000d_
WvIeb5hlcQ6TdGQnag89lEbS3eLeKHHxKgjk39n+6nF3yUap2vxM5f9cPEIjGSCNX/Dld9sQ_x000d_
oaLXLI247tzwyfYt9XJQodP72kMWDrLO/kd2iR4lAi1wdfdEGodrB2Rtn5DGDUkBloz9i9</vt:lpwstr>
  </property>
  <property fmtid="{D5CDD505-2E9C-101B-9397-08002B2CF9AE}" pid="17" name="_ms_pID_7253437_00">
    <vt:lpwstr>_ms_pID_7253437</vt:lpwstr>
  </property>
  <property fmtid="{D5CDD505-2E9C-101B-9397-08002B2CF9AE}" pid="18" name="_ms_pID_7253438">
    <vt:lpwstr>fC_x000d_
bIzoqFXLxGJVqCglQVki2KSkz2vfuR4eVvGApERfKeXFUmgptVnqyCRQOi4Z25YpwxGbUygH_x000d_
8XSlUzffq1C17E8e7JU8PwGTAzxOjdtsV1fD6ESZ</vt:lpwstr>
  </property>
  <property fmtid="{D5CDD505-2E9C-101B-9397-08002B2CF9AE}" pid="19" name="_ms_pID_7253438_00">
    <vt:lpwstr>_ms_pID_7253438</vt:lpwstr>
  </property>
  <property fmtid="{D5CDD505-2E9C-101B-9397-08002B2CF9AE}" pid="20" name="_new_ms_pID_72543">
    <vt:lpwstr>(3)ymYWbCuBNRH41gLeW1d1NmRSO+K23xrWPMVy+oc+RZ2budtb27zKp77RxAXOFa/0bCZXhxK4_x000d_
28UbLRVAF921JWrTCQlBsQcRlGxqIBajR2HwXrVmgRfkWPe7sn77nDO0o34U3+pUv7iIraHS_x000d_
GC0Z9Rvsd8VAlXkmXuXNs1mk9bvRvEPLX5hZwHxDUG8hgP89Bw1dwWx/ekeMRPs1oTUjN+Zi_x000d_
spTIJNwHHBt0QUo7ny</vt:lpwstr>
  </property>
  <property fmtid="{D5CDD505-2E9C-101B-9397-08002B2CF9AE}" pid="21" name="_new_ms_pID_72543_00">
    <vt:lpwstr>_new_ms_pID_72543</vt:lpwstr>
  </property>
  <property fmtid="{D5CDD505-2E9C-101B-9397-08002B2CF9AE}" pid="22" name="_new_ms_pID_725431">
    <vt:lpwstr>q4wzz5Xj+s9tBv5dm4AE0kCwRlQ1uJFIMFmCp3ytBRfRfCWTsOX+Fq_x000d_
KhRtQrpHod9iNwK6FjUYEZfwrO8N7fsduZUX+eCQl6ti9L/0FGc2tB0PcDyywkHDFRpie0k+_x000d_
JmJe5kTDtTVJaSxRbmELomthXuFGzxFv7oAG4eD1ABZxrUO2tLPdYc1LGlIF5vQQEVHJkBpM_x000d_
d2b0WdWaqB6fmHU48/vqpUIr8U+LzTsWJU8z</vt:lpwstr>
  </property>
  <property fmtid="{D5CDD505-2E9C-101B-9397-08002B2CF9AE}" pid="23" name="_new_ms_pID_725431_00">
    <vt:lpwstr>_new_ms_pID_725431</vt:lpwstr>
  </property>
  <property fmtid="{D5CDD505-2E9C-101B-9397-08002B2CF9AE}" pid="24" name="_new_ms_pID_725432">
    <vt:lpwstr>r4/LrNlShf1ykFizhfxjW1WgTUZAPXh1ITtd_x000d_
tU+8OdRBoP61I3iPUlhSXWgrKTnezv6yt24ihS9g0fnKvExsFTHLRAaAT1Cqrnt0TfNwDcUA_x000d_
</vt:lpwstr>
  </property>
  <property fmtid="{D5CDD505-2E9C-101B-9397-08002B2CF9AE}" pid="25" name="_new_ms_pID_725432_00">
    <vt:lpwstr>_new_ms_pID_725432</vt:lpwstr>
  </property>
  <property fmtid="{D5CDD505-2E9C-101B-9397-08002B2CF9AE}" pid="26" name="_new_ms_pID_725433">
    <vt:lpwstr>N3jOZTHwh1/VJcbLtl_x000d_
crYqKA==</vt:lpwstr>
  </property>
  <property fmtid="{D5CDD505-2E9C-101B-9397-08002B2CF9AE}" pid="27" name="_new_ms_pID_725433_00">
    <vt:lpwstr>_new_ms_pID_725433</vt:lpwstr>
  </property>
  <property fmtid="{D5CDD505-2E9C-101B-9397-08002B2CF9AE}" pid="28" name="_2015_ms_pID_725343">
    <vt:lpwstr>(3)bwb8aR7X24McmLlom+Ya2GN5fZvswFy4/JHPb0B75T3vYnlhS6wS+l71C4m4vrjGTsjB1owz
8pPTiqW4kpnldYvBbJ8f7YqCokrG5nfX+OvyHLFTk0djXMk/oDnSSntcUbk3C+mhBZbEEw3S
JUBFp1hQm3CHI24xcJf9KKZ+VHDPH2IFxsjjhOmjLWeXlIrL2ND9pfeK5RNO5MRf8LmJlSBH
kISSEewznK3KRPZTOy</vt:lpwstr>
  </property>
  <property fmtid="{D5CDD505-2E9C-101B-9397-08002B2CF9AE}" pid="29" name="_2015_ms_pID_725343_00">
    <vt:lpwstr>_2015_ms_pID_725343</vt:lpwstr>
  </property>
  <property fmtid="{D5CDD505-2E9C-101B-9397-08002B2CF9AE}" pid="30" name="_2015_ms_pID_7253431">
    <vt:lpwstr>Mry2FstI0E6aVXeBIgn5CA7tCaGsJxG6NhS7F4GVKyzAHOl7H6xDRA
3B6orbxOhhjnMiwig3ipFKjZUNBZlIcZkfnZKP3X+GKB/Y5zMYFo4cE3C0xkiG1hrUtfAVe2
m2fZRt/8IcPtAZgPG4A9LeNmKsKTQVA0JcODqJClzGwxc4nzPfBmZDyf45Bzn78tNaDt7xr7
tIcoouS3WA27qNGMCKONwS6Jgz7FTV2M00vQ</vt:lpwstr>
  </property>
  <property fmtid="{D5CDD505-2E9C-101B-9397-08002B2CF9AE}" pid="31" name="_2015_ms_pID_7253431_00">
    <vt:lpwstr>_2015_ms_pID_7253431</vt:lpwstr>
  </property>
  <property fmtid="{D5CDD505-2E9C-101B-9397-08002B2CF9AE}" pid="32" name="_2015_ms_pID_7253432">
    <vt:lpwstr>OXD4mjUVCBkjRKpm9sqU8I09IeBJmBMC09MO
whMHP8wtZu7OeTcDQkgLfDK/oUracjNBfkXsQwZ/itrPQYXkkAE=</vt:lpwstr>
  </property>
  <property fmtid="{D5CDD505-2E9C-101B-9397-08002B2CF9AE}" pid="33" name="_2015_ms_pID_7253432_00">
    <vt:lpwstr>_2015_ms_pID_7253432</vt:lpwstr>
  </property>
  <property fmtid="{D5CDD505-2E9C-101B-9397-08002B2CF9AE}" pid="34" name="_readonly">
    <vt:lpwstr/>
  </property>
  <property fmtid="{D5CDD505-2E9C-101B-9397-08002B2CF9AE}" pid="35" name="_change">
    <vt:lpwstr/>
  </property>
  <property fmtid="{D5CDD505-2E9C-101B-9397-08002B2CF9AE}" pid="36" name="_full-control">
    <vt:lpwstr/>
  </property>
  <property fmtid="{D5CDD505-2E9C-101B-9397-08002B2CF9AE}" pid="37" name="sflag">
    <vt:lpwstr>1541196234</vt:lpwstr>
  </property>
</Properties>
</file>