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7CE95" w14:textId="32A4D5CF" w:rsidR="00644CE9" w:rsidRPr="003E7E99" w:rsidRDefault="00644CE9" w:rsidP="00644CE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8480" behindDoc="0" locked="1" layoutInCell="0" allowOverlap="1" wp14:anchorId="678D755A" wp14:editId="38DBF18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815E0" id="任意多边形 3" o:spid="_x0000_s1026" alt="E15342G@835955749B6E11EC749357G609;;=683@CYV41043!!!!!!BIHO@]v41043!!!!@7G01C71102E29E17G3S0,18yyyy!It`vdh!Bnoushctuhno!Udlqm`ud/enb!!!!!!!!!!!!!!!!!!!!!!!!!!!!!!!!!!!!!!!!!!!!!!!!!!!!!!!!!!!!!!!!!!!!!!!!!!!!!!!!!!!!!!!!!!!!!!!!!!!!!!!!!!!!!!!!!!!!!!!!!!!!!!!!!!!!!!!!!!!!!!!!!!!!!!!!!!!!!!!!!!!!!!!!!!!!!!!!!!!!!!!!!!!!!!!!!!!!!!!!!!!!!!!!!!!!!!!!!!!!!!!!!!!!!!!!!!!!!!!!!!!!!!!!!!!!!!!!!!!!!!!!!!!!!!!!!!!!!!!!!!!!!!!!!!!!!!!!!!!!!!!!!!!!!!!!!!!!!!!!!!!!!!!!!!!!!!!!!!!!!!!!!!!!!!!!!!!!!!!!!!!!!!!!!!!!!!!!!!!!!!!!!!!!!!!!!!!!!!!!!!!!!!!!!!!!!!!!!!!!!!!!!!!!!!!!!!!!!!!!!!!!!!!!!!!!!!!!!!!!!!!!!!!!!!!!!!!!!!!!!!!!!!!!!!!!!!!!!!!!!!!!!!!!!!!!!!!!!!!!!!!!!!!!!!!!!!!!!!!!!!!!!!!!!!!!!!!!!!!!!!!!!!!!!!!!!!!!!!!!!!!!!!!!!!!!!!!!!!!!!!!!!!!!!!!!!!!!!!!!!!!!!!!!!!!!!!!!!!!!!!!!!!!!!!!!!!!!!!!!!!!!!!!!!!!!!!!!!!!!!!!!!!!!!!!!!!!!!!!!!!!!!!!!!!!!!!!!!!!!!!!!!!!!!!!!!!!!!!!!!!!!!!!!!!!!!!!!!!!!!!!!!!!!!!!!!!!!!!!!!!!!!!!!!!!!!!!!!!!!!!!!!!!!!!!!!!!!!!!!!!!!!!!!!!!!!!!!!!!!!!!!!!!!!!!!!!!!!!!!!!!!!!!!!!!!!!!!!!!!!!!!!!!!!!!!!!!!!!!!!!!!!!!!!!!!!!!!!!!!!!!!!!!!!!!!!!!!!!!!!!!!!!!!!!!!!!!!!!!!!!!!!!!!!!!!!!!!!!!!!!!!!!!!!!!!!!!!!!!!!!!!!!!!!!!!!!!!!!!!!!!!!!!!!!!!!!!!!!!!!!!!!!!!!!!!!!!!!!!!!!!!!!!!!!!!!!!!!!!!!!!!!!!!!!!!!!!!!!!!!!!!!!!!!!!!!!!!!!!!!!!!!!!!!!!!!!!!!!!!!!!!!!!!!!!!!!!!!!!!!!!!!!!!!!!!!!!!!!!!!!!!!!!!!!!!!!!!!!!!!!!!!!!!!!!!!!!!!!!!!!!!!!!!!!!!!!!!!!!!!!!!!!!!!!!!!!!!!!!!!!!!!!!!!!!!!!!!!!!!!!!!!!!!!!!!!!!!!!!!!!!!!!!!!!!!!!!!!!!!!!!!!!!!!!!!!!!!!!!!!!!!!!!!!!!!!!!!!!!!!!!!!!!!!!!!!!!!!!!!!!!!!!!!!!!!!!!!!!!!!!!!!!!!!!!!!!!!!!!!!!!!!!!!!!!!!!!!!!!!!!!!!!!!!!!!!!!!!!!!!!!!!!!!!!!!!!!!!!!!!!!!!!!!!!!!!!!!!!!!!!!!!!!!!!!!!!!!!!!!!!!!!!!!!!!!!!!!!!!!!!!!!!!!!!!!!!!!!!!!!!!!!!!!!!!!!!!!!!!!!!!!!!!!!!!!!!!!!!!!!!!!!!!!!!!!!!!!!!!!!!!!!!!!!!!!!!!!!!!!!!!!!!!!!!!!!!!!!!!!!!!!!!!!!!!!!!!!!!!!!!!!!!!!!!!!!!!!!!!!!!!!!!!!!!!!!!!!!!!!!!!!!!!!!!!!!!!!!!!!!!!!!!!!!!!!!!!!!!!!!!!!!!!!!!!!!!!!!!!!!!!!!!!!!!!!!!!!!!!!!!!!!!!!!!!!!!!!!!!!!!!!!!!!!!!!!!!!!!!!!!!!!!!!!!!!!!!!!!!!!!!!!!!!!!!!!!!!!!!!!!!!!!!!!!!!!!!!!!!!!!!!!!!!!!!!!!!!!!!!!!!!!!!!!!!!!!!!!!!!!!!!!!!!!!!!!!!!!!!!!!!!!!!!!!!!!!!!!!!!!!!!!!!!!!!!!!!!!!!!!!!!!!!!!!!!!!!!!!!!!!!!!!!!!!!!!!!!!!!!!!!!!!!!!!!!!!!!!!!!!!!!!!!!!!!!!!!!!!!!!!!!!!!!!!!!!!!!!!!!!!!!!!!!!!!!!!!!!!!!!!!!!!!!!!!!!!!!!!!!!!!!!!!!!!!!!!!!!!!!!!!!!!!!!!!!!!!!!!!!!!!!!!!!!!!!!!!!!!!!!!!!!!!!!!!!!!!!!!!!!!!!!!!!!!!!!!!!!!!!!!!!!!!!!!!!!!!!!!!!!!!!!!!!!!!!!!!!!!!!!!!!!!!!!!!!!!!!!!!!!!!!!!!!!!!!!!!!!!!!!1!^" style="position:absolute;left:0;text-align:left;margin-left:0;margin-top:0;width:.05pt;height:.05pt;z-index:2516684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sidR="00941C86">
        <w:rPr>
          <w:b/>
          <w:lang w:eastAsia="zh-CN"/>
        </w:rPr>
        <w:t>5</w:t>
      </w:r>
      <w:r w:rsidRPr="003E7E99">
        <w:rPr>
          <w:b/>
          <w:lang w:eastAsia="zh-CN"/>
        </w:rPr>
        <w:tab/>
      </w:r>
      <w:r w:rsidRPr="00DE2EC2">
        <w:rPr>
          <w:b/>
          <w:lang w:eastAsia="zh-CN"/>
        </w:rPr>
        <w:t>R1-</w:t>
      </w:r>
      <w:r w:rsidR="00924CED" w:rsidRPr="00DE2EC2">
        <w:rPr>
          <w:b/>
          <w:lang w:eastAsia="zh-CN"/>
        </w:rPr>
        <w:t>181</w:t>
      </w:r>
      <w:r w:rsidR="00924CED" w:rsidRPr="001A2036">
        <w:rPr>
          <w:b/>
          <w:lang w:eastAsia="zh-CN"/>
        </w:rPr>
        <w:t>2133</w:t>
      </w:r>
    </w:p>
    <w:p w14:paraId="072D150E" w14:textId="75F3BAE7" w:rsidR="00644CE9" w:rsidRPr="003E7E99" w:rsidRDefault="00941C86" w:rsidP="00644CE9">
      <w:pPr>
        <w:jc w:val="left"/>
        <w:rPr>
          <w:b/>
          <w:lang w:eastAsia="zh-CN"/>
        </w:rPr>
      </w:pPr>
      <w:r>
        <w:rPr>
          <w:b/>
          <w:lang w:eastAsia="zh-CN"/>
        </w:rPr>
        <w:t>Spokane</w:t>
      </w:r>
      <w:r w:rsidR="00644CE9">
        <w:rPr>
          <w:b/>
          <w:lang w:eastAsia="zh-CN"/>
        </w:rPr>
        <w:t xml:space="preserve">, </w:t>
      </w:r>
      <w:r>
        <w:rPr>
          <w:b/>
          <w:lang w:eastAsia="zh-CN"/>
        </w:rPr>
        <w:t>US</w:t>
      </w:r>
      <w:r w:rsidR="00DC2829">
        <w:rPr>
          <w:b/>
          <w:lang w:eastAsia="zh-CN"/>
        </w:rPr>
        <w:t>A</w:t>
      </w:r>
      <w:r w:rsidR="00644CE9">
        <w:rPr>
          <w:b/>
          <w:lang w:eastAsia="zh-CN"/>
        </w:rPr>
        <w:t xml:space="preserve">, </w:t>
      </w:r>
      <w:r>
        <w:rPr>
          <w:b/>
          <w:lang w:eastAsia="zh-CN"/>
        </w:rPr>
        <w:t>November</w:t>
      </w:r>
      <w:r w:rsidR="00644CE9">
        <w:rPr>
          <w:b/>
          <w:lang w:eastAsia="zh-CN"/>
        </w:rPr>
        <w:t xml:space="preserve"> </w:t>
      </w:r>
      <w:r w:rsidR="001C2541">
        <w:rPr>
          <w:b/>
          <w:lang w:eastAsia="zh-CN"/>
        </w:rPr>
        <w:t>12</w:t>
      </w:r>
      <w:r w:rsidR="00644CE9" w:rsidRPr="008030FE">
        <w:rPr>
          <w:b/>
          <w:lang w:eastAsia="zh-CN"/>
        </w:rPr>
        <w:t xml:space="preserve"> – 1</w:t>
      </w:r>
      <w:r w:rsidR="001C2541">
        <w:rPr>
          <w:b/>
          <w:lang w:eastAsia="zh-CN"/>
        </w:rPr>
        <w:t>6</w:t>
      </w:r>
      <w:r w:rsidR="00644CE9" w:rsidRPr="008030FE">
        <w:rPr>
          <w:b/>
          <w:lang w:eastAsia="zh-CN"/>
        </w:rPr>
        <w:t>, 2018</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1ADCF123"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87591E" w:rsidRPr="00DE2EC2">
        <w:rPr>
          <w:b/>
          <w:lang w:eastAsia="zh-CN"/>
        </w:rPr>
        <w:t>6.</w:t>
      </w:r>
      <w:r w:rsidR="00726C40" w:rsidRPr="00DE2EC2">
        <w:rPr>
          <w:b/>
          <w:lang w:eastAsia="zh-CN"/>
        </w:rPr>
        <w:t>2.2.1</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ACF2B40"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B5488" w:rsidRPr="00EB5488">
        <w:rPr>
          <w:b/>
          <w:kern w:val="2"/>
          <w:lang w:eastAsia="zh-CN"/>
        </w:rPr>
        <w:t>UE-group wake-up signal</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52DB2705" w14:textId="519A7ACE" w:rsidR="00C571DA" w:rsidRDefault="002E3F0D" w:rsidP="00ED6134">
      <w:pPr>
        <w:rPr>
          <w:lang w:eastAsia="zh-CN"/>
        </w:rPr>
      </w:pPr>
      <w:r>
        <w:rPr>
          <w:lang w:eastAsia="zh-CN"/>
        </w:rPr>
        <w:t xml:space="preserve">One of the objectives </w:t>
      </w:r>
      <w:r w:rsidR="00607B2E">
        <w:rPr>
          <w:lang w:eastAsia="zh-CN"/>
        </w:rPr>
        <w:t xml:space="preserve">of the Rel-16 work item on additional enhancements for NB-IoT [1] </w:t>
      </w:r>
      <w:r>
        <w:rPr>
          <w:lang w:eastAsia="zh-CN"/>
        </w:rPr>
        <w:t>is to improve DL transmission efficiency and/or UE power consumption:</w:t>
      </w:r>
    </w:p>
    <w:tbl>
      <w:tblPr>
        <w:tblStyle w:val="TableGrid"/>
        <w:tblW w:w="0" w:type="auto"/>
        <w:tblLook w:val="04A0" w:firstRow="1" w:lastRow="0" w:firstColumn="1" w:lastColumn="0" w:noHBand="0" w:noVBand="1"/>
      </w:tblPr>
      <w:tblGrid>
        <w:gridCol w:w="9307"/>
      </w:tblGrid>
      <w:tr w:rsidR="00106C0F" w14:paraId="710A5743" w14:textId="77777777" w:rsidTr="00106C0F">
        <w:tc>
          <w:tcPr>
            <w:tcW w:w="9307" w:type="dxa"/>
          </w:tcPr>
          <w:p w14:paraId="34C28985" w14:textId="77777777" w:rsidR="00106C0F" w:rsidRPr="00BE6C0C" w:rsidRDefault="00106C0F" w:rsidP="00106C0F">
            <w:pPr>
              <w:spacing w:after="0"/>
              <w:rPr>
                <w:b/>
                <w:bCs/>
              </w:rPr>
            </w:pPr>
            <w:r w:rsidRPr="00BE6C0C">
              <w:rPr>
                <w:b/>
                <w:bCs/>
              </w:rPr>
              <w:t>Improved DL transmission efficiency and/or UE power consumption:</w:t>
            </w:r>
          </w:p>
          <w:p w14:paraId="2622879D" w14:textId="77777777" w:rsidR="00106C0F" w:rsidRPr="00BE6C0C" w:rsidRDefault="00106C0F" w:rsidP="00900B91">
            <w:pPr>
              <w:numPr>
                <w:ilvl w:val="0"/>
                <w:numId w:val="4"/>
              </w:numPr>
              <w:overflowPunct w:val="0"/>
              <w:snapToGrid/>
              <w:spacing w:after="0"/>
              <w:jc w:val="left"/>
              <w:textAlignment w:val="baseline"/>
              <w:rPr>
                <w:bCs/>
              </w:rPr>
            </w:pPr>
            <w:r w:rsidRPr="00BE6C0C">
              <w:rPr>
                <w:bCs/>
              </w:rPr>
              <w:t>Specify support for mobile-terminated (MT) early data transmission (EDT) [RAN2</w:t>
            </w:r>
            <w:r>
              <w:rPr>
                <w:bCs/>
              </w:rPr>
              <w:t>, RAN3</w:t>
            </w:r>
            <w:r w:rsidRPr="00BE6C0C">
              <w:rPr>
                <w:bCs/>
              </w:rPr>
              <w:t>]</w:t>
            </w:r>
          </w:p>
          <w:p w14:paraId="4E42BAF0" w14:textId="24D26A7A" w:rsidR="00106C0F" w:rsidRPr="00106C0F" w:rsidRDefault="00106C0F" w:rsidP="00900B91">
            <w:pPr>
              <w:numPr>
                <w:ilvl w:val="0"/>
                <w:numId w:val="4"/>
              </w:numPr>
              <w:overflowPunct w:val="0"/>
              <w:snapToGrid/>
              <w:spacing w:after="0"/>
              <w:jc w:val="left"/>
              <w:textAlignment w:val="baseline"/>
              <w:rPr>
                <w:bCs/>
              </w:rPr>
            </w:pPr>
            <w:bookmarkStart w:id="2" w:name="_Hlk515907437"/>
            <w:r w:rsidRPr="00BE6C0C">
              <w:rPr>
                <w:bCs/>
              </w:rPr>
              <w:t>Specify support for UE-group wake-up signal (WUS) [RAN1, RAN2, RAN4]</w:t>
            </w:r>
            <w:bookmarkEnd w:id="2"/>
          </w:p>
        </w:tc>
      </w:tr>
    </w:tbl>
    <w:p w14:paraId="722234DA" w14:textId="367A126B" w:rsidR="007F4877" w:rsidRDefault="007F4877" w:rsidP="007F4877">
      <w:pPr>
        <w:spacing w:before="120"/>
        <w:rPr>
          <w:lang w:eastAsia="zh-CN"/>
        </w:rPr>
      </w:pPr>
      <w:r>
        <w:rPr>
          <w:rFonts w:hint="eastAsia"/>
          <w:lang w:eastAsia="zh-CN"/>
        </w:rPr>
        <w:t>In</w:t>
      </w:r>
      <w:r>
        <w:rPr>
          <w:lang w:eastAsia="zh-CN"/>
        </w:rPr>
        <w:t xml:space="preserve"> RAN1#94</w:t>
      </w:r>
      <w:r w:rsidR="00EF0F58">
        <w:rPr>
          <w:lang w:eastAsia="zh-CN"/>
        </w:rPr>
        <w:t>bis</w:t>
      </w:r>
      <w:r w:rsidR="00422BBE">
        <w:rPr>
          <w:lang w:eastAsia="zh-CN"/>
        </w:rPr>
        <w:t xml:space="preserve"> </w:t>
      </w:r>
      <w:r w:rsidR="00422BBE">
        <w:rPr>
          <w:lang w:eastAsia="zh-CN"/>
        </w:rPr>
        <w:fldChar w:fldCharType="begin"/>
      </w:r>
      <w:r w:rsidR="00422BBE">
        <w:rPr>
          <w:lang w:eastAsia="zh-CN"/>
        </w:rPr>
        <w:instrText xml:space="preserve"> REF _Ref524795437 \r \h </w:instrText>
      </w:r>
      <w:r w:rsidR="00422BBE">
        <w:rPr>
          <w:lang w:eastAsia="zh-CN"/>
        </w:rPr>
      </w:r>
      <w:r w:rsidR="00422BBE">
        <w:rPr>
          <w:lang w:eastAsia="zh-CN"/>
        </w:rPr>
        <w:fldChar w:fldCharType="separate"/>
      </w:r>
      <w:r w:rsidR="009102E3">
        <w:rPr>
          <w:lang w:eastAsia="zh-CN"/>
        </w:rPr>
        <w:t>[2]</w:t>
      </w:r>
      <w:r w:rsidR="00422BBE">
        <w:rPr>
          <w:lang w:eastAsia="zh-CN"/>
        </w:rPr>
        <w:fldChar w:fldCharType="end"/>
      </w:r>
      <w:r>
        <w:rPr>
          <w:lang w:eastAsia="zh-CN"/>
        </w:rPr>
        <w:t xml:space="preserve">, the following agreements were made with respect to </w:t>
      </w:r>
      <w:r w:rsidR="007C5DC5">
        <w:rPr>
          <w:lang w:eastAsia="zh-CN"/>
        </w:rPr>
        <w:t>UE-group WUS</w:t>
      </w:r>
      <w:r>
        <w:rPr>
          <w:lang w:eastAsia="zh-CN"/>
        </w:rPr>
        <w:t>.</w:t>
      </w:r>
    </w:p>
    <w:tbl>
      <w:tblPr>
        <w:tblStyle w:val="TableGrid"/>
        <w:tblW w:w="0" w:type="auto"/>
        <w:tblLook w:val="04A0" w:firstRow="1" w:lastRow="0" w:firstColumn="1" w:lastColumn="0" w:noHBand="0" w:noVBand="1"/>
      </w:tblPr>
      <w:tblGrid>
        <w:gridCol w:w="9307"/>
      </w:tblGrid>
      <w:tr w:rsidR="007F4877" w:rsidRPr="00C02D44" w14:paraId="52FC244B" w14:textId="77777777" w:rsidTr="00640952">
        <w:tc>
          <w:tcPr>
            <w:tcW w:w="9307" w:type="dxa"/>
          </w:tcPr>
          <w:p w14:paraId="40014947" w14:textId="77777777" w:rsidR="00E8542A" w:rsidRPr="0007256E" w:rsidRDefault="00E8542A" w:rsidP="0007256E">
            <w:pPr>
              <w:pStyle w:val="Proposal"/>
              <w:overflowPunct/>
              <w:autoSpaceDE/>
              <w:autoSpaceDN/>
              <w:adjustRightInd/>
              <w:spacing w:after="0"/>
              <w:textAlignment w:val="auto"/>
              <w:rPr>
                <w:highlight w:val="green"/>
              </w:rPr>
            </w:pPr>
            <w:bookmarkStart w:id="3" w:name="_Toc526830122"/>
            <w:r w:rsidRPr="0007256E">
              <w:rPr>
                <w:highlight w:val="green"/>
              </w:rPr>
              <w:t xml:space="preserve">Agreement </w:t>
            </w:r>
          </w:p>
          <w:p w14:paraId="0C64FD51" w14:textId="77777777" w:rsidR="00E8542A" w:rsidRPr="0007256E" w:rsidRDefault="00E8542A" w:rsidP="0007256E">
            <w:pPr>
              <w:pStyle w:val="Proposal"/>
              <w:overflowPunct/>
              <w:autoSpaceDE/>
              <w:autoSpaceDN/>
              <w:adjustRightInd/>
              <w:spacing w:after="0"/>
              <w:textAlignment w:val="auto"/>
              <w:rPr>
                <w:b w:val="0"/>
              </w:rPr>
            </w:pPr>
            <w:r w:rsidRPr="0007256E">
              <w:rPr>
                <w:b w:val="0"/>
              </w:rPr>
              <w:t>UE-group NWUS is supported based on eNB’s and UE’s capability.</w:t>
            </w:r>
            <w:bookmarkEnd w:id="3"/>
          </w:p>
          <w:p w14:paraId="1956BBB5" w14:textId="77777777" w:rsidR="00E8542A" w:rsidRPr="00EC4CBE" w:rsidRDefault="00E8542A" w:rsidP="00EC4CBE">
            <w:pPr>
              <w:pStyle w:val="Proposal"/>
              <w:spacing w:after="0"/>
              <w:rPr>
                <w:rFonts w:eastAsia="Malgun Gothic"/>
                <w:b w:val="0"/>
              </w:rPr>
            </w:pPr>
            <w:bookmarkStart w:id="4" w:name="_Toc526830123"/>
            <w:r w:rsidRPr="00EC4CBE">
              <w:rPr>
                <w:rFonts w:eastAsia="Malgun Gothic"/>
                <w:b w:val="0"/>
              </w:rPr>
              <w:t>Whether the network supports UE-group NWUS is done by higher layer signaling.</w:t>
            </w:r>
            <w:bookmarkEnd w:id="4"/>
          </w:p>
          <w:p w14:paraId="2F6BD9D5" w14:textId="77777777" w:rsidR="00E8542A" w:rsidRPr="00DB56B0" w:rsidRDefault="00E8542A" w:rsidP="00DB56B0">
            <w:pPr>
              <w:pStyle w:val="Proposal"/>
              <w:spacing w:after="0"/>
              <w:rPr>
                <w:rFonts w:eastAsia="Malgun Gothic"/>
                <w:b w:val="0"/>
              </w:rPr>
            </w:pPr>
            <w:bookmarkStart w:id="5" w:name="_Toc526830124"/>
            <w:r w:rsidRPr="00DB56B0">
              <w:rPr>
                <w:rFonts w:eastAsia="Malgun Gothic"/>
                <w:b w:val="0"/>
              </w:rPr>
              <w:t>FFS: The number of UE groups is configured by SIB.</w:t>
            </w:r>
            <w:bookmarkEnd w:id="5"/>
          </w:p>
          <w:p w14:paraId="57909A5E" w14:textId="77777777" w:rsidR="00E8542A" w:rsidRPr="00DE2EC2" w:rsidRDefault="00E8542A" w:rsidP="008152DE">
            <w:pPr>
              <w:spacing w:after="0"/>
              <w:rPr>
                <w:sz w:val="20"/>
                <w:lang w:eastAsia="x-none"/>
              </w:rPr>
            </w:pPr>
            <w:bookmarkStart w:id="6" w:name="_Toc526830125"/>
            <w:r w:rsidRPr="00DE2EC2">
              <w:rPr>
                <w:rFonts w:eastAsia="Malgun Gothic"/>
                <w:sz w:val="20"/>
              </w:rPr>
              <w:t>Note that the UE-group NWUS is UE optional</w:t>
            </w:r>
            <w:bookmarkEnd w:id="6"/>
          </w:p>
          <w:p w14:paraId="617EE7C1" w14:textId="77777777" w:rsidR="00E8542A" w:rsidRPr="00DE2EC2" w:rsidRDefault="00E8542A">
            <w:pPr>
              <w:rPr>
                <w:sz w:val="20"/>
                <w:lang w:eastAsia="x-none"/>
              </w:rPr>
            </w:pPr>
          </w:p>
          <w:p w14:paraId="5C8DCE9F" w14:textId="77777777" w:rsidR="00E8542A" w:rsidRPr="0007256E" w:rsidRDefault="00E8542A">
            <w:pPr>
              <w:pStyle w:val="Proposal"/>
              <w:overflowPunct/>
              <w:autoSpaceDE/>
              <w:autoSpaceDN/>
              <w:adjustRightInd/>
              <w:spacing w:after="0"/>
              <w:ind w:left="0" w:firstLine="0"/>
              <w:textAlignment w:val="auto"/>
              <w:rPr>
                <w:highlight w:val="green"/>
              </w:rPr>
            </w:pPr>
            <w:bookmarkStart w:id="7" w:name="_Ref526497265"/>
            <w:bookmarkStart w:id="8" w:name="_Toc526830132"/>
            <w:r w:rsidRPr="0007256E">
              <w:rPr>
                <w:highlight w:val="green"/>
              </w:rPr>
              <w:t>Agreement</w:t>
            </w:r>
          </w:p>
          <w:p w14:paraId="473C9F19" w14:textId="77777777" w:rsidR="00E8542A" w:rsidRPr="0007256E" w:rsidRDefault="00E8542A">
            <w:pPr>
              <w:pStyle w:val="Proposal"/>
              <w:overflowPunct/>
              <w:autoSpaceDE/>
              <w:autoSpaceDN/>
              <w:adjustRightInd/>
              <w:spacing w:after="0"/>
              <w:ind w:left="0" w:firstLine="0"/>
              <w:textAlignment w:val="auto"/>
              <w:rPr>
                <w:b w:val="0"/>
              </w:rPr>
            </w:pPr>
            <w:r w:rsidRPr="0007256E">
              <w:rPr>
                <w:b w:val="0"/>
              </w:rPr>
              <w:t>From a RAN1, perspective, UE grouping is based on at least UE ID or some function of UE ID.</w:t>
            </w:r>
            <w:bookmarkEnd w:id="7"/>
            <w:bookmarkEnd w:id="8"/>
          </w:p>
          <w:p w14:paraId="7BB06D27" w14:textId="77777777" w:rsidR="00E8542A" w:rsidRPr="00DE2EC2" w:rsidRDefault="00E8542A">
            <w:pPr>
              <w:rPr>
                <w:sz w:val="20"/>
                <w:lang w:eastAsia="x-none"/>
              </w:rPr>
            </w:pPr>
          </w:p>
          <w:p w14:paraId="3A5860A9" w14:textId="77777777" w:rsidR="00E8542A" w:rsidRPr="00DE2EC2" w:rsidRDefault="00E8542A">
            <w:pPr>
              <w:rPr>
                <w:b/>
                <w:sz w:val="20"/>
                <w:highlight w:val="green"/>
              </w:rPr>
            </w:pPr>
            <w:r w:rsidRPr="00DE2EC2">
              <w:rPr>
                <w:b/>
                <w:sz w:val="20"/>
                <w:highlight w:val="green"/>
              </w:rPr>
              <w:t xml:space="preserve">Agreement </w:t>
            </w:r>
          </w:p>
          <w:p w14:paraId="6B811805" w14:textId="77777777" w:rsidR="00E8542A" w:rsidRPr="00DE2EC2" w:rsidRDefault="00E8542A">
            <w:pPr>
              <w:rPr>
                <w:sz w:val="20"/>
                <w:lang w:eastAsia="x-none"/>
              </w:rPr>
            </w:pPr>
            <w:r w:rsidRPr="00DE2EC2">
              <w:rPr>
                <w:sz w:val="20"/>
                <w:lang w:eastAsia="x-none"/>
              </w:rPr>
              <w:t>The legacy UE should not be prevented from using legacy WUS even in the case of Rel-16 group WUS is enabled</w:t>
            </w:r>
          </w:p>
          <w:p w14:paraId="528375D8" w14:textId="77777777" w:rsidR="00E8542A" w:rsidRPr="00DE2EC2" w:rsidRDefault="00E8542A">
            <w:pPr>
              <w:numPr>
                <w:ilvl w:val="0"/>
                <w:numId w:val="22"/>
              </w:numPr>
              <w:autoSpaceDE/>
              <w:autoSpaceDN/>
              <w:adjustRightInd/>
              <w:snapToGrid/>
              <w:spacing w:after="0"/>
              <w:jc w:val="left"/>
              <w:rPr>
                <w:sz w:val="20"/>
                <w:lang w:eastAsia="x-none"/>
              </w:rPr>
            </w:pPr>
            <w:r w:rsidRPr="00DE2EC2">
              <w:rPr>
                <w:sz w:val="20"/>
                <w:lang w:eastAsia="x-none"/>
              </w:rPr>
              <w:t>Performance impact on legacy WUS should be carefully considered</w:t>
            </w:r>
          </w:p>
          <w:p w14:paraId="184CCD64" w14:textId="77777777" w:rsidR="00E8542A" w:rsidRPr="00DE2EC2" w:rsidRDefault="00E8542A">
            <w:pPr>
              <w:rPr>
                <w:sz w:val="20"/>
                <w:lang w:eastAsia="x-none"/>
              </w:rPr>
            </w:pPr>
          </w:p>
          <w:p w14:paraId="55703AB6" w14:textId="77777777" w:rsidR="00E8542A" w:rsidRPr="00DE2EC2" w:rsidRDefault="00E8542A">
            <w:pPr>
              <w:rPr>
                <w:b/>
                <w:sz w:val="20"/>
                <w:highlight w:val="green"/>
              </w:rPr>
            </w:pPr>
            <w:r w:rsidRPr="00DE2EC2">
              <w:rPr>
                <w:b/>
                <w:sz w:val="20"/>
                <w:highlight w:val="green"/>
              </w:rPr>
              <w:t>Agreement</w:t>
            </w:r>
          </w:p>
          <w:p w14:paraId="4D893999" w14:textId="77777777" w:rsidR="00E8542A" w:rsidRPr="00DE2EC2" w:rsidRDefault="00E8542A">
            <w:pPr>
              <w:rPr>
                <w:sz w:val="20"/>
              </w:rPr>
            </w:pPr>
            <w:r w:rsidRPr="00DE2EC2">
              <w:rPr>
                <w:sz w:val="20"/>
              </w:rPr>
              <w:t>Group WUS is based on at least legacy WUS and UE-group ID.</w:t>
            </w:r>
          </w:p>
          <w:p w14:paraId="2473887D" w14:textId="77777777" w:rsidR="00E8542A" w:rsidRPr="00DE2EC2" w:rsidRDefault="00E8542A">
            <w:pPr>
              <w:rPr>
                <w:sz w:val="20"/>
              </w:rPr>
            </w:pPr>
          </w:p>
          <w:p w14:paraId="7F47D815" w14:textId="77777777" w:rsidR="00E8542A" w:rsidRPr="00DE2EC2" w:rsidRDefault="00E8542A">
            <w:pPr>
              <w:rPr>
                <w:b/>
                <w:sz w:val="20"/>
                <w:highlight w:val="green"/>
              </w:rPr>
            </w:pPr>
            <w:r w:rsidRPr="00DE2EC2">
              <w:rPr>
                <w:b/>
                <w:sz w:val="20"/>
                <w:highlight w:val="green"/>
              </w:rPr>
              <w:t>Agreement</w:t>
            </w:r>
          </w:p>
          <w:p w14:paraId="02399212" w14:textId="77777777" w:rsidR="00E8542A" w:rsidRPr="00DE2EC2" w:rsidRDefault="00E8542A">
            <w:pPr>
              <w:rPr>
                <w:sz w:val="20"/>
              </w:rPr>
            </w:pPr>
            <w:r w:rsidRPr="00DE2EC2">
              <w:rPr>
                <w:sz w:val="20"/>
              </w:rPr>
              <w:t>Configuration of group WUS is at least signaled in SI</w:t>
            </w:r>
          </w:p>
          <w:p w14:paraId="4DEA73C9" w14:textId="77777777" w:rsidR="00E8542A" w:rsidRPr="00DE2EC2" w:rsidRDefault="00E8542A">
            <w:pPr>
              <w:rPr>
                <w:sz w:val="20"/>
                <w:lang w:eastAsia="x-none"/>
              </w:rPr>
            </w:pPr>
          </w:p>
          <w:p w14:paraId="3668C03C" w14:textId="77777777" w:rsidR="00E8542A" w:rsidRPr="00DE2EC2" w:rsidRDefault="00E8542A">
            <w:pPr>
              <w:rPr>
                <w:b/>
                <w:sz w:val="20"/>
                <w:highlight w:val="green"/>
              </w:rPr>
            </w:pPr>
            <w:r w:rsidRPr="00DE2EC2">
              <w:rPr>
                <w:b/>
                <w:sz w:val="20"/>
                <w:highlight w:val="green"/>
              </w:rPr>
              <w:t>Agreement</w:t>
            </w:r>
          </w:p>
          <w:p w14:paraId="6BA38BF2" w14:textId="77777777" w:rsidR="00E8542A" w:rsidRPr="00DE2EC2" w:rsidRDefault="00E8542A">
            <w:pPr>
              <w:rPr>
                <w:sz w:val="20"/>
                <w:lang w:eastAsia="x-none"/>
              </w:rPr>
            </w:pPr>
            <w:r w:rsidRPr="00DE2EC2">
              <w:rPr>
                <w:sz w:val="20"/>
              </w:rPr>
              <w:t>A Rel-16 group WUS capable UE shall also be capable of Rel-15 legacy WUS</w:t>
            </w:r>
          </w:p>
          <w:p w14:paraId="7C3CAE0F" w14:textId="77777777" w:rsidR="00E8542A" w:rsidRPr="00DE2EC2" w:rsidRDefault="00E8542A">
            <w:pPr>
              <w:rPr>
                <w:sz w:val="20"/>
                <w:lang w:eastAsia="x-none"/>
              </w:rPr>
            </w:pPr>
          </w:p>
          <w:p w14:paraId="3EEE6C10" w14:textId="77777777" w:rsidR="00E8542A" w:rsidRPr="00DE2EC2" w:rsidRDefault="00E8542A">
            <w:pPr>
              <w:rPr>
                <w:b/>
                <w:sz w:val="20"/>
                <w:highlight w:val="green"/>
              </w:rPr>
            </w:pPr>
            <w:bookmarkStart w:id="9" w:name="_Toc526916206"/>
            <w:r w:rsidRPr="00DE2EC2">
              <w:rPr>
                <w:b/>
                <w:sz w:val="20"/>
                <w:highlight w:val="green"/>
              </w:rPr>
              <w:t>Agreement</w:t>
            </w:r>
          </w:p>
          <w:p w14:paraId="5BB469F8" w14:textId="0E0A5B46" w:rsidR="00E8542A" w:rsidRPr="00DE2EC2" w:rsidRDefault="00E8542A">
            <w:pPr>
              <w:rPr>
                <w:sz w:val="20"/>
              </w:rPr>
            </w:pPr>
            <w:r w:rsidRPr="00DE2EC2">
              <w:rPr>
                <w:sz w:val="20"/>
              </w:rPr>
              <w:t>Rel-16 UE-groups WUS with same DRX/eDRX gap configuration are multiplexed with TDM and/or single sequence CDM</w:t>
            </w:r>
            <w:bookmarkEnd w:id="9"/>
          </w:p>
          <w:p w14:paraId="335225DD" w14:textId="77777777" w:rsidR="00E8542A" w:rsidRPr="00DE2EC2" w:rsidRDefault="00E8542A">
            <w:pPr>
              <w:numPr>
                <w:ilvl w:val="0"/>
                <w:numId w:val="22"/>
              </w:numPr>
              <w:autoSpaceDE/>
              <w:autoSpaceDN/>
              <w:adjustRightInd/>
              <w:snapToGrid/>
              <w:spacing w:after="0"/>
              <w:jc w:val="left"/>
              <w:rPr>
                <w:sz w:val="20"/>
                <w:lang w:eastAsia="x-none"/>
              </w:rPr>
            </w:pPr>
            <w:r w:rsidRPr="00DE2EC2">
              <w:rPr>
                <w:sz w:val="20"/>
                <w:lang w:eastAsia="x-none"/>
              </w:rPr>
              <w:t>FFS: Whether single sequence CDM can include legacy WUS</w:t>
            </w:r>
          </w:p>
          <w:p w14:paraId="71834FCC" w14:textId="77777777" w:rsidR="00E8542A" w:rsidRPr="00DE2EC2" w:rsidRDefault="00E8542A">
            <w:pPr>
              <w:numPr>
                <w:ilvl w:val="0"/>
                <w:numId w:val="22"/>
              </w:numPr>
              <w:autoSpaceDE/>
              <w:autoSpaceDN/>
              <w:adjustRightInd/>
              <w:snapToGrid/>
              <w:spacing w:after="0"/>
              <w:jc w:val="left"/>
              <w:rPr>
                <w:sz w:val="20"/>
                <w:lang w:eastAsia="x-none"/>
              </w:rPr>
            </w:pPr>
            <w:r w:rsidRPr="00DE2EC2">
              <w:rPr>
                <w:sz w:val="20"/>
                <w:lang w:eastAsia="x-none"/>
              </w:rPr>
              <w:t>FFS: Multiplexing between Rel-15 and Rel-16 UE groups</w:t>
            </w:r>
          </w:p>
          <w:p w14:paraId="0B1F8348" w14:textId="6518B272" w:rsidR="007F4877" w:rsidRPr="00DE2EC2" w:rsidRDefault="00E8542A" w:rsidP="008152DE">
            <w:pPr>
              <w:numPr>
                <w:ilvl w:val="0"/>
                <w:numId w:val="22"/>
              </w:numPr>
              <w:autoSpaceDE/>
              <w:autoSpaceDN/>
              <w:adjustRightInd/>
              <w:snapToGrid/>
              <w:spacing w:after="0"/>
              <w:jc w:val="left"/>
            </w:pPr>
            <w:r w:rsidRPr="00DE2EC2">
              <w:rPr>
                <w:sz w:val="20"/>
                <w:lang w:eastAsia="x-none"/>
              </w:rPr>
              <w:t>Note: Single sequence CDM is where different sequences share the same resource and only one sequence is transmitted at a given time</w:t>
            </w:r>
          </w:p>
        </w:tc>
      </w:tr>
    </w:tbl>
    <w:p w14:paraId="1444A28F" w14:textId="3CF0F1B9" w:rsidR="004E41B9" w:rsidRDefault="004E41B9" w:rsidP="00B20036">
      <w:pPr>
        <w:spacing w:beforeLines="100" w:before="240"/>
        <w:rPr>
          <w:lang w:eastAsia="zh-CN"/>
        </w:rPr>
      </w:pPr>
      <w:r>
        <w:rPr>
          <w:lang w:eastAsia="zh-CN"/>
        </w:rPr>
        <w:lastRenderedPageBreak/>
        <w:t xml:space="preserve">In this paper, we give </w:t>
      </w:r>
      <w:r w:rsidR="00DD69E3">
        <w:rPr>
          <w:lang w:eastAsia="zh-CN"/>
        </w:rPr>
        <w:t xml:space="preserve">a </w:t>
      </w:r>
      <w:r>
        <w:rPr>
          <w:lang w:eastAsia="zh-CN"/>
        </w:rPr>
        <w:t xml:space="preserve">detailed analysis on several aspects of </w:t>
      </w:r>
      <w:r w:rsidR="00126D94">
        <w:rPr>
          <w:lang w:eastAsia="zh-CN"/>
        </w:rPr>
        <w:t>UE-group WUS</w:t>
      </w:r>
      <w:r>
        <w:rPr>
          <w:lang w:eastAsia="zh-CN"/>
        </w:rPr>
        <w:t>.</w:t>
      </w:r>
    </w:p>
    <w:p w14:paraId="4FA1A00C" w14:textId="475FA853" w:rsidR="00F563FB" w:rsidRDefault="00F563FB" w:rsidP="00DB56B0">
      <w:pPr>
        <w:pStyle w:val="Heading1"/>
      </w:pPr>
      <w:r>
        <w:rPr>
          <w:rFonts w:hint="eastAsia"/>
          <w:lang w:eastAsia="zh-CN"/>
        </w:rPr>
        <w:t>Mu</w:t>
      </w:r>
      <w:r>
        <w:rPr>
          <w:lang w:eastAsia="zh-CN"/>
        </w:rPr>
        <w:t>ltiplexing and UE behavior</w:t>
      </w:r>
    </w:p>
    <w:p w14:paraId="7B857E93" w14:textId="42C5DEBF" w:rsidR="00EA61E2" w:rsidRDefault="00D64240" w:rsidP="00DE2EC2">
      <w:pPr>
        <w:pStyle w:val="Heading2"/>
        <w:rPr>
          <w:lang w:eastAsia="zh-CN"/>
        </w:rPr>
      </w:pPr>
      <w:r>
        <w:rPr>
          <w:lang w:eastAsia="zh-CN"/>
        </w:rPr>
        <w:t>2.</w:t>
      </w:r>
      <w:r w:rsidR="001A0887">
        <w:rPr>
          <w:lang w:eastAsia="zh-CN"/>
        </w:rPr>
        <w:t>1</w:t>
      </w:r>
      <w:r>
        <w:rPr>
          <w:lang w:eastAsia="zh-CN"/>
        </w:rPr>
        <w:t xml:space="preserve"> </w:t>
      </w:r>
      <w:r w:rsidR="00EA61E2">
        <w:rPr>
          <w:rFonts w:hint="eastAsia"/>
          <w:lang w:eastAsia="zh-CN"/>
        </w:rPr>
        <w:t>Multiplexing</w:t>
      </w:r>
      <w:r w:rsidR="00EA61E2">
        <w:rPr>
          <w:lang w:eastAsia="zh-CN"/>
        </w:rPr>
        <w:t xml:space="preserve"> </w:t>
      </w:r>
      <w:r w:rsidR="00212E72">
        <w:rPr>
          <w:lang w:eastAsia="zh-CN"/>
        </w:rPr>
        <w:t>of</w:t>
      </w:r>
      <w:r w:rsidR="00EA61E2">
        <w:rPr>
          <w:lang w:eastAsia="zh-CN"/>
        </w:rPr>
        <w:t xml:space="preserve"> Rel-16 UE-groups WUS</w:t>
      </w:r>
    </w:p>
    <w:p w14:paraId="291F31CA" w14:textId="012D1033" w:rsidR="009D4213" w:rsidRDefault="009D4213" w:rsidP="009D4213">
      <w:pPr>
        <w:rPr>
          <w:szCs w:val="20"/>
          <w:lang w:eastAsia="x-none"/>
        </w:rPr>
      </w:pPr>
      <w:r>
        <w:rPr>
          <w:rFonts w:hint="eastAsia"/>
          <w:lang w:eastAsia="zh-CN"/>
        </w:rPr>
        <w:t>In</w:t>
      </w:r>
      <w:r>
        <w:rPr>
          <w:lang w:eastAsia="zh-CN"/>
        </w:rPr>
        <w:t xml:space="preserve"> RAN1#94bis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9102E3">
        <w:rPr>
          <w:lang w:eastAsia="zh-CN"/>
        </w:rPr>
        <w:t>[2]</w:t>
      </w:r>
      <w:r>
        <w:rPr>
          <w:lang w:eastAsia="zh-CN"/>
        </w:rPr>
        <w:fldChar w:fldCharType="end"/>
      </w:r>
      <w:r>
        <w:rPr>
          <w:lang w:eastAsia="zh-CN"/>
        </w:rPr>
        <w:t xml:space="preserve">, it has been agreed that </w:t>
      </w:r>
      <w:r w:rsidR="00207C47" w:rsidRPr="00DE2EC2">
        <w:rPr>
          <w:i/>
          <w:lang w:eastAsia="zh-CN"/>
        </w:rPr>
        <w:t>Rel-16 UE-groups WUS with same DRX/eDRX gap configuration are multiplexed with TDM and/or single sequence CDM</w:t>
      </w:r>
      <w:r>
        <w:rPr>
          <w:szCs w:val="20"/>
          <w:lang w:eastAsia="x-none"/>
        </w:rPr>
        <w:t>.</w:t>
      </w:r>
      <w:r w:rsidR="005253D3">
        <w:rPr>
          <w:szCs w:val="20"/>
          <w:lang w:eastAsia="x-none"/>
        </w:rPr>
        <w:t xml:space="preserve"> </w:t>
      </w:r>
      <w:r w:rsidR="0007256E" w:rsidRPr="00DE2EC2">
        <w:rPr>
          <w:i/>
          <w:szCs w:val="20"/>
          <w:lang w:eastAsia="x-none"/>
        </w:rPr>
        <w:t>Single sequence CDM is where different sequences share the same resource and only one sequence is transmitted at a given time</w:t>
      </w:r>
      <w:r w:rsidR="008302BA">
        <w:rPr>
          <w:szCs w:val="20"/>
          <w:lang w:eastAsia="x-none"/>
        </w:rPr>
        <w:t>.</w:t>
      </w:r>
    </w:p>
    <w:p w14:paraId="143F3417" w14:textId="50773824" w:rsidR="0007256E" w:rsidRDefault="0007256E" w:rsidP="0007256E">
      <w:pPr>
        <w:rPr>
          <w:szCs w:val="20"/>
          <w:lang w:eastAsia="x-none"/>
        </w:rPr>
      </w:pPr>
      <w:r w:rsidRPr="00EA4B58">
        <w:rPr>
          <w:szCs w:val="20"/>
          <w:lang w:eastAsia="x-none"/>
        </w:rPr>
        <w:t>The main advantage of TDM is that the transmit power of each NWUS remains unchanged</w:t>
      </w:r>
      <w:r w:rsidRPr="00EA4B58">
        <w:t xml:space="preserve"> when multiple WUS are sent</w:t>
      </w:r>
      <w:r w:rsidRPr="00EA4B58">
        <w:rPr>
          <w:lang w:eastAsia="x-none"/>
        </w:rPr>
        <w:t>, e.g., p</w:t>
      </w:r>
      <w:r w:rsidRPr="00EA4B58">
        <w:t>aging UEs associated with different UE-group WUS</w:t>
      </w:r>
      <w:r w:rsidRPr="00EA4B58">
        <w:rPr>
          <w:szCs w:val="20"/>
          <w:lang w:eastAsia="x-none"/>
        </w:rPr>
        <w:t xml:space="preserve">. </w:t>
      </w:r>
      <w:r>
        <w:rPr>
          <w:szCs w:val="20"/>
          <w:lang w:eastAsia="x-none"/>
        </w:rPr>
        <w:t>However, the disadvantages of TDM are as follows:</w:t>
      </w:r>
    </w:p>
    <w:p w14:paraId="0D95F621" w14:textId="08B19F63" w:rsidR="00047F55" w:rsidRDefault="00047F55" w:rsidP="00047F55">
      <w:pPr>
        <w:pStyle w:val="ListParagraph"/>
        <w:numPr>
          <w:ilvl w:val="0"/>
          <w:numId w:val="15"/>
        </w:numPr>
        <w:rPr>
          <w:rFonts w:ascii="Times New Roman" w:hAnsi="Times New Roman" w:cs="Times New Roman"/>
          <w:sz w:val="22"/>
          <w:szCs w:val="22"/>
          <w:lang w:eastAsia="x-none"/>
        </w:rPr>
      </w:pPr>
      <w:r w:rsidRPr="009B3378">
        <w:rPr>
          <w:rFonts w:ascii="Times New Roman" w:hAnsi="Times New Roman" w:cs="Times New Roman"/>
          <w:sz w:val="22"/>
          <w:szCs w:val="22"/>
          <w:u w:val="single"/>
          <w:lang w:eastAsia="x-none"/>
        </w:rPr>
        <w:t xml:space="preserve">Resource overhead </w:t>
      </w:r>
      <w:r w:rsidR="00E61600">
        <w:rPr>
          <w:rFonts w:ascii="Times New Roman" w:hAnsi="Times New Roman" w:cs="Times New Roman"/>
          <w:sz w:val="22"/>
          <w:szCs w:val="22"/>
          <w:u w:val="single"/>
          <w:lang w:eastAsia="x-none"/>
        </w:rPr>
        <w:t>and</w:t>
      </w:r>
      <w:r w:rsidRPr="009B3378">
        <w:rPr>
          <w:rFonts w:ascii="Times New Roman" w:hAnsi="Times New Roman" w:cs="Times New Roman"/>
          <w:sz w:val="22"/>
          <w:szCs w:val="22"/>
          <w:u w:val="single"/>
          <w:lang w:eastAsia="x-none"/>
        </w:rPr>
        <w:t xml:space="preserve"> resource fragmentation</w:t>
      </w:r>
      <w:r w:rsidRPr="009B3378">
        <w:rPr>
          <w:rFonts w:ascii="Times New Roman" w:hAnsi="Times New Roman" w:cs="Times New Roman"/>
          <w:sz w:val="22"/>
          <w:szCs w:val="22"/>
          <w:lang w:eastAsia="x-none"/>
        </w:rPr>
        <w:t>:</w:t>
      </w:r>
      <w:r>
        <w:rPr>
          <w:rFonts w:ascii="Times New Roman" w:hAnsi="Times New Roman" w:cs="Times New Roman"/>
          <w:sz w:val="22"/>
          <w:szCs w:val="22"/>
          <w:lang w:eastAsia="x-none"/>
        </w:rPr>
        <w:t xml:space="preserve"> </w:t>
      </w:r>
      <w:r w:rsidRPr="00047F55">
        <w:rPr>
          <w:rFonts w:ascii="Times New Roman" w:hAnsi="Times New Roman" w:cs="Times New Roman"/>
          <w:sz w:val="22"/>
          <w:szCs w:val="22"/>
          <w:lang w:eastAsia="x-none"/>
        </w:rPr>
        <w:t>When UEs associated with different UE-group WUS are paged simultaneously, sending multiple WUSs would occupy more time domain resources</w:t>
      </w:r>
      <w:r w:rsidR="00801197">
        <w:rPr>
          <w:rFonts w:ascii="Times New Roman" w:hAnsi="Times New Roman" w:cs="Times New Roman"/>
          <w:sz w:val="22"/>
          <w:szCs w:val="22"/>
          <w:lang w:eastAsia="x-none"/>
        </w:rPr>
        <w:t xml:space="preserve">, </w:t>
      </w:r>
      <w:r w:rsidR="00801197" w:rsidRPr="00504CB7">
        <w:rPr>
          <w:rFonts w:ascii="Times New Roman" w:hAnsi="Times New Roman" w:cs="Times New Roman"/>
          <w:sz w:val="22"/>
          <w:szCs w:val="22"/>
          <w:lang w:eastAsia="x-none"/>
        </w:rPr>
        <w:t>resulting in quite a large network resource overhead</w:t>
      </w:r>
      <w:r w:rsidR="00801197">
        <w:rPr>
          <w:rFonts w:ascii="Times New Roman" w:hAnsi="Times New Roman" w:cs="Times New Roman"/>
          <w:sz w:val="22"/>
          <w:szCs w:val="22"/>
          <w:lang w:eastAsia="x-none"/>
        </w:rPr>
        <w:t xml:space="preserve"> and resource fragmentation</w:t>
      </w:r>
      <w:r w:rsidRPr="00047F55">
        <w:rPr>
          <w:rFonts w:ascii="Times New Roman" w:hAnsi="Times New Roman" w:cs="Times New Roman"/>
          <w:sz w:val="22"/>
          <w:szCs w:val="22"/>
          <w:lang w:eastAsia="x-none"/>
        </w:rPr>
        <w:t>.</w:t>
      </w:r>
    </w:p>
    <w:p w14:paraId="57BE2135" w14:textId="77777777" w:rsidR="0007256E" w:rsidRPr="009B3378" w:rsidRDefault="0007256E" w:rsidP="0007256E">
      <w:pPr>
        <w:pStyle w:val="ListParagraph"/>
        <w:numPr>
          <w:ilvl w:val="0"/>
          <w:numId w:val="15"/>
        </w:numPr>
        <w:rPr>
          <w:rFonts w:ascii="Times New Roman" w:hAnsi="Times New Roman" w:cs="Times New Roman"/>
          <w:sz w:val="22"/>
          <w:szCs w:val="22"/>
          <w:lang w:eastAsia="x-none"/>
        </w:rPr>
      </w:pPr>
      <w:r>
        <w:rPr>
          <w:rFonts w:ascii="Times New Roman" w:hAnsi="Times New Roman" w:cs="Times New Roman"/>
          <w:sz w:val="22"/>
          <w:szCs w:val="22"/>
          <w:u w:val="single"/>
        </w:rPr>
        <w:t xml:space="preserve">Inaccurate </w:t>
      </w:r>
      <w:r w:rsidRPr="00751D1A">
        <w:rPr>
          <w:rFonts w:ascii="Times New Roman" w:hAnsi="Times New Roman" w:cs="Times New Roman"/>
          <w:sz w:val="22"/>
          <w:szCs w:val="22"/>
          <w:u w:val="single"/>
        </w:rPr>
        <w:t>time synchronization</w:t>
      </w:r>
      <w:r>
        <w:rPr>
          <w:rFonts w:ascii="Times New Roman" w:hAnsi="Times New Roman" w:cs="Times New Roman" w:hint="eastAsia"/>
          <w:sz w:val="22"/>
          <w:szCs w:val="22"/>
        </w:rPr>
        <w:t xml:space="preserve">: </w:t>
      </w:r>
      <w:r>
        <w:rPr>
          <w:rFonts w:ascii="Times New Roman" w:hAnsi="Times New Roman" w:cs="Times New Roman"/>
          <w:sz w:val="22"/>
          <w:szCs w:val="22"/>
        </w:rPr>
        <w:t xml:space="preserve">It is possible that the </w:t>
      </w:r>
      <w:r w:rsidRPr="0001108D">
        <w:rPr>
          <w:rFonts w:ascii="Times New Roman" w:hAnsi="Times New Roman" w:cs="Times New Roman"/>
          <w:sz w:val="22"/>
          <w:szCs w:val="22"/>
        </w:rPr>
        <w:t>UE may not have accurate time synchronization before WUS detection, so TDM is not safe to distinguish different WUS</w:t>
      </w:r>
      <w:r>
        <w:rPr>
          <w:rFonts w:ascii="Times New Roman" w:hAnsi="Times New Roman" w:cs="Times New Roman"/>
          <w:sz w:val="22"/>
          <w:szCs w:val="22"/>
        </w:rPr>
        <w:t>s.</w:t>
      </w:r>
    </w:p>
    <w:p w14:paraId="699583B7" w14:textId="23194808" w:rsidR="0007256E" w:rsidRPr="009B3378" w:rsidRDefault="0007256E" w:rsidP="0007256E">
      <w:pPr>
        <w:pStyle w:val="ListParagraph"/>
        <w:numPr>
          <w:ilvl w:val="0"/>
          <w:numId w:val="15"/>
        </w:numPr>
        <w:rPr>
          <w:rFonts w:ascii="Times New Roman" w:hAnsi="Times New Roman" w:cs="Times New Roman"/>
          <w:sz w:val="22"/>
          <w:szCs w:val="22"/>
          <w:lang w:eastAsia="x-none"/>
        </w:rPr>
      </w:pPr>
      <w:r>
        <w:rPr>
          <w:rFonts w:ascii="Times New Roman" w:hAnsi="Times New Roman" w:cs="Times New Roman"/>
          <w:sz w:val="22"/>
          <w:szCs w:val="22"/>
          <w:u w:val="single"/>
        </w:rPr>
        <w:t>Increased UE power consumption</w:t>
      </w:r>
      <w:r w:rsidRPr="009B3378">
        <w:rPr>
          <w:rFonts w:ascii="Times New Roman" w:hAnsi="Times New Roman" w:cs="Times New Roman"/>
          <w:sz w:val="22"/>
          <w:szCs w:val="22"/>
          <w:lang w:eastAsia="x-none"/>
        </w:rPr>
        <w:t>:</w:t>
      </w:r>
      <w:r>
        <w:rPr>
          <w:rFonts w:ascii="Times New Roman" w:hAnsi="Times New Roman" w:cs="Times New Roman"/>
          <w:sz w:val="22"/>
          <w:szCs w:val="22"/>
          <w:lang w:eastAsia="x-none"/>
        </w:rPr>
        <w:t xml:space="preserve"> </w:t>
      </w:r>
      <w:r w:rsidR="007C45D2">
        <w:rPr>
          <w:rFonts w:ascii="Times New Roman" w:hAnsi="Times New Roman" w:cs="Times New Roman"/>
          <w:sz w:val="22"/>
          <w:szCs w:val="22"/>
          <w:lang w:eastAsia="x-none"/>
        </w:rPr>
        <w:t xml:space="preserve">When TDM is adopted, it is possible that </w:t>
      </w:r>
      <w:r w:rsidR="00861A5E">
        <w:rPr>
          <w:rFonts w:ascii="Times New Roman" w:hAnsi="Times New Roman" w:cs="Times New Roman"/>
          <w:sz w:val="22"/>
          <w:szCs w:val="22"/>
          <w:lang w:eastAsia="x-none"/>
        </w:rPr>
        <w:t>some</w:t>
      </w:r>
      <w:r w:rsidRPr="00790C54">
        <w:rPr>
          <w:rFonts w:ascii="Times New Roman" w:hAnsi="Times New Roman" w:cs="Times New Roman"/>
          <w:sz w:val="22"/>
          <w:szCs w:val="22"/>
          <w:lang w:eastAsia="x-none"/>
        </w:rPr>
        <w:t xml:space="preserve"> UE expected WUS is far away from the PO, then if WUS is detected, the UE must stay awake or </w:t>
      </w:r>
      <w:r>
        <w:rPr>
          <w:rFonts w:ascii="Times New Roman" w:hAnsi="Times New Roman" w:cs="Times New Roman"/>
          <w:sz w:val="22"/>
          <w:szCs w:val="22"/>
          <w:lang w:eastAsia="x-none"/>
        </w:rPr>
        <w:t xml:space="preserve">stay </w:t>
      </w:r>
      <w:r w:rsidRPr="00790C54">
        <w:rPr>
          <w:rFonts w:ascii="Times New Roman" w:hAnsi="Times New Roman" w:cs="Times New Roman"/>
          <w:sz w:val="22"/>
          <w:szCs w:val="22"/>
          <w:lang w:eastAsia="x-none"/>
        </w:rPr>
        <w:t xml:space="preserve">in light sleep </w:t>
      </w:r>
      <w:r>
        <w:rPr>
          <w:rFonts w:ascii="Times New Roman" w:hAnsi="Times New Roman" w:cs="Times New Roman"/>
          <w:sz w:val="22"/>
          <w:szCs w:val="22"/>
          <w:lang w:eastAsia="x-none"/>
        </w:rPr>
        <w:t xml:space="preserve">for a long time (i.e., </w:t>
      </w:r>
      <w:r w:rsidRPr="00790C54">
        <w:rPr>
          <w:rFonts w:ascii="Times New Roman" w:hAnsi="Times New Roman" w:cs="Times New Roman"/>
          <w:sz w:val="22"/>
          <w:szCs w:val="22"/>
          <w:lang w:eastAsia="x-none"/>
        </w:rPr>
        <w:t>between the WUS and the PO</w:t>
      </w:r>
      <w:r>
        <w:rPr>
          <w:rFonts w:ascii="Times New Roman" w:hAnsi="Times New Roman" w:cs="Times New Roman"/>
          <w:sz w:val="22"/>
          <w:szCs w:val="22"/>
          <w:lang w:eastAsia="x-none"/>
        </w:rPr>
        <w:t>)</w:t>
      </w:r>
      <w:r w:rsidRPr="00790C54">
        <w:rPr>
          <w:rFonts w:ascii="Times New Roman" w:hAnsi="Times New Roman" w:cs="Times New Roman"/>
          <w:sz w:val="22"/>
          <w:szCs w:val="22"/>
          <w:lang w:eastAsia="x-none"/>
        </w:rPr>
        <w:t>, thus increasing UE power consumption</w:t>
      </w:r>
      <w:r>
        <w:rPr>
          <w:rFonts w:ascii="Times New Roman" w:hAnsi="Times New Roman" w:cs="Times New Roman"/>
          <w:sz w:val="22"/>
          <w:szCs w:val="22"/>
          <w:lang w:eastAsia="x-none"/>
        </w:rPr>
        <w:t>.</w:t>
      </w:r>
    </w:p>
    <w:p w14:paraId="3487C77F" w14:textId="00B51DD8" w:rsidR="00820CDE" w:rsidRDefault="006A54DB" w:rsidP="00B20036">
      <w:pPr>
        <w:spacing w:beforeLines="100" w:before="240"/>
        <w:rPr>
          <w:lang w:eastAsia="zh-CN"/>
        </w:rPr>
      </w:pPr>
      <w:r>
        <w:rPr>
          <w:rFonts w:hint="eastAsia"/>
          <w:lang w:eastAsia="zh-CN"/>
        </w:rPr>
        <w:t>For s</w:t>
      </w:r>
      <w:r>
        <w:rPr>
          <w:lang w:eastAsia="zh-CN"/>
        </w:rPr>
        <w:t xml:space="preserve">ingle sequence CDM, different </w:t>
      </w:r>
      <w:r w:rsidRPr="00207C47">
        <w:rPr>
          <w:lang w:eastAsia="zh-CN"/>
        </w:rPr>
        <w:t>Rel-16 UE-groups WUS</w:t>
      </w:r>
      <w:r>
        <w:rPr>
          <w:lang w:eastAsia="zh-CN"/>
        </w:rPr>
        <w:t xml:space="preserve"> are multiplexed in a CDM manner.</w:t>
      </w:r>
      <w:r w:rsidR="00B13588">
        <w:rPr>
          <w:lang w:eastAsia="zh-CN"/>
        </w:rPr>
        <w:t xml:space="preserve"> So the disadvantages of TDM do not exist here.</w:t>
      </w:r>
      <w:r w:rsidR="003154F7">
        <w:rPr>
          <w:lang w:eastAsia="zh-CN"/>
        </w:rPr>
        <w:t xml:space="preserve"> Moreover, a common WUS can be considered </w:t>
      </w:r>
      <w:r w:rsidR="003154F7">
        <w:t xml:space="preserve">to wake up all Rel-16 UEs, i.e. </w:t>
      </w:r>
      <w:r w:rsidR="003154F7">
        <w:rPr>
          <w:lang w:eastAsia="zh-CN"/>
        </w:rPr>
        <w:t>w</w:t>
      </w:r>
      <w:r w:rsidR="003154F7">
        <w:t xml:space="preserve">hen </w:t>
      </w:r>
      <w:r w:rsidR="003154F7">
        <w:rPr>
          <w:lang w:eastAsia="zh-CN"/>
        </w:rPr>
        <w:t xml:space="preserve">the </w:t>
      </w:r>
      <w:r w:rsidR="003154F7" w:rsidRPr="00A548F5">
        <w:t xml:space="preserve">UEs </w:t>
      </w:r>
      <w:r w:rsidR="003154F7">
        <w:t xml:space="preserve">associated with all configured UE-groups need to be paged </w:t>
      </w:r>
      <w:r w:rsidR="003154F7" w:rsidRPr="00A548F5">
        <w:t>simultaneously</w:t>
      </w:r>
      <w:r w:rsidR="003154F7">
        <w:t>, the common WUS can be transmitted. T</w:t>
      </w:r>
      <w:r w:rsidR="003154F7">
        <w:rPr>
          <w:lang w:eastAsia="zh-CN"/>
        </w:rPr>
        <w:t xml:space="preserve">he eNB can always transmit only one </w:t>
      </w:r>
      <w:r w:rsidR="00D817AA">
        <w:rPr>
          <w:lang w:eastAsia="zh-CN"/>
        </w:rPr>
        <w:t>sequence</w:t>
      </w:r>
      <w:r w:rsidR="003154F7">
        <w:rPr>
          <w:lang w:eastAsia="zh-CN"/>
        </w:rPr>
        <w:t xml:space="preserve"> no matter how many UE-groups are paged.</w:t>
      </w:r>
      <w:r w:rsidR="003154F7">
        <w:t xml:space="preserve"> </w:t>
      </w:r>
      <w:r w:rsidR="003154F7">
        <w:rPr>
          <w:lang w:eastAsia="zh-CN"/>
        </w:rPr>
        <w:t xml:space="preserve">In that sense, it is proposed that </w:t>
      </w:r>
      <w:r w:rsidR="003A2B7E" w:rsidRPr="00207C47">
        <w:rPr>
          <w:lang w:eastAsia="zh-CN"/>
        </w:rPr>
        <w:t>Rel-16 UE-groups WUS with same DRX/eDRX gap conf</w:t>
      </w:r>
      <w:r w:rsidR="00EB37BF">
        <w:rPr>
          <w:lang w:eastAsia="zh-CN"/>
        </w:rPr>
        <w:t>iguration are multiplexed with</w:t>
      </w:r>
      <w:r w:rsidR="003A2B7E" w:rsidRPr="00207C47">
        <w:rPr>
          <w:lang w:eastAsia="zh-CN"/>
        </w:rPr>
        <w:t xml:space="preserve"> single sequence CDM</w:t>
      </w:r>
      <w:r w:rsidR="003154F7">
        <w:rPr>
          <w:lang w:eastAsia="zh-CN"/>
        </w:rPr>
        <w:t>.</w:t>
      </w:r>
    </w:p>
    <w:p w14:paraId="53583D1B" w14:textId="5BCE620F" w:rsidR="00262DDF" w:rsidRPr="00096A46" w:rsidRDefault="00262DDF" w:rsidP="00262DDF">
      <w:pPr>
        <w:spacing w:beforeLines="100" w:before="240"/>
        <w:rPr>
          <w:b/>
          <w:lang w:eastAsia="zh-CN"/>
        </w:rPr>
      </w:pPr>
      <w:r w:rsidRPr="00096A46">
        <w:rPr>
          <w:b/>
          <w:lang w:eastAsia="zh-CN"/>
        </w:rPr>
        <w:t xml:space="preserve">Observation </w:t>
      </w:r>
      <w:r w:rsidR="003566E1">
        <w:rPr>
          <w:b/>
          <w:lang w:eastAsia="zh-CN"/>
        </w:rPr>
        <w:t>1</w:t>
      </w:r>
      <w:r w:rsidRPr="00096A46">
        <w:rPr>
          <w:b/>
          <w:lang w:eastAsia="zh-CN"/>
        </w:rPr>
        <w:t>: For Rel-16, it is possible that one paging message contains UEs associated with different UE-group WUS in one PO.</w:t>
      </w:r>
    </w:p>
    <w:p w14:paraId="7B2D080D" w14:textId="4B809F97" w:rsidR="00262DDF" w:rsidRPr="00DE2EC2" w:rsidRDefault="00262DDF" w:rsidP="00262DDF">
      <w:pPr>
        <w:spacing w:beforeLines="100" w:before="240"/>
        <w:rPr>
          <w:b/>
          <w:lang w:eastAsia="zh-CN"/>
        </w:rPr>
      </w:pPr>
      <w:r w:rsidRPr="00DE2EC2">
        <w:rPr>
          <w:b/>
          <w:lang w:eastAsia="zh-CN"/>
        </w:rPr>
        <w:t xml:space="preserve">Observation </w:t>
      </w:r>
      <w:r w:rsidR="003566E1">
        <w:rPr>
          <w:b/>
          <w:lang w:eastAsia="zh-CN"/>
        </w:rPr>
        <w:t>2</w:t>
      </w:r>
      <w:r w:rsidRPr="00DE2EC2">
        <w:rPr>
          <w:b/>
          <w:lang w:eastAsia="zh-CN"/>
        </w:rPr>
        <w:t xml:space="preserve">: </w:t>
      </w:r>
      <w:r>
        <w:rPr>
          <w:b/>
          <w:lang w:eastAsia="zh-CN"/>
        </w:rPr>
        <w:t xml:space="preserve">Regarding multiplexing of </w:t>
      </w:r>
      <w:r w:rsidRPr="00212E72">
        <w:rPr>
          <w:b/>
          <w:lang w:eastAsia="zh-CN"/>
        </w:rPr>
        <w:t>Rel-16 UE-groups WUS with same DRX/eDRX gap configuration</w:t>
      </w:r>
      <w:r w:rsidRPr="00EC4CBE">
        <w:rPr>
          <w:b/>
          <w:lang w:eastAsia="zh-CN"/>
        </w:rPr>
        <w:t xml:space="preserve">, </w:t>
      </w:r>
      <w:r>
        <w:rPr>
          <w:b/>
          <w:lang w:eastAsia="zh-CN"/>
        </w:rPr>
        <w:t>t</w:t>
      </w:r>
      <w:r w:rsidRPr="00DE2EC2">
        <w:rPr>
          <w:b/>
          <w:lang w:eastAsia="zh-CN"/>
        </w:rPr>
        <w:t>he main disadvantages of TDM are</w:t>
      </w:r>
      <w:r>
        <w:rPr>
          <w:b/>
          <w:lang w:eastAsia="zh-CN"/>
        </w:rPr>
        <w:t xml:space="preserve"> </w:t>
      </w:r>
      <w:r>
        <w:rPr>
          <w:rFonts w:hint="eastAsia"/>
          <w:b/>
          <w:lang w:eastAsia="zh-CN"/>
        </w:rPr>
        <w:t>as follows:</w:t>
      </w:r>
      <w:r w:rsidRPr="00DE2EC2">
        <w:rPr>
          <w:b/>
          <w:lang w:eastAsia="zh-CN"/>
        </w:rPr>
        <w:t xml:space="preserve"> resource overhead </w:t>
      </w:r>
      <w:r w:rsidR="00E61600">
        <w:rPr>
          <w:b/>
          <w:lang w:eastAsia="zh-CN"/>
        </w:rPr>
        <w:t>and</w:t>
      </w:r>
      <w:r w:rsidRPr="00DE2EC2">
        <w:rPr>
          <w:b/>
          <w:lang w:eastAsia="zh-CN"/>
        </w:rPr>
        <w:t xml:space="preserve"> resource fragmentation, </w:t>
      </w:r>
      <w:r w:rsidRPr="00506AE3">
        <w:rPr>
          <w:b/>
          <w:lang w:eastAsia="zh-CN"/>
        </w:rPr>
        <w:t>inaccurate time synchronization</w:t>
      </w:r>
      <w:r w:rsidRPr="00EC4CBE">
        <w:rPr>
          <w:b/>
          <w:lang w:eastAsia="zh-CN"/>
        </w:rPr>
        <w:t xml:space="preserve">, </w:t>
      </w:r>
      <w:r w:rsidRPr="00DE2EC2">
        <w:rPr>
          <w:b/>
          <w:lang w:eastAsia="zh-CN"/>
        </w:rPr>
        <w:t>and increased UE power consumption.</w:t>
      </w:r>
    </w:p>
    <w:p w14:paraId="0D03922B" w14:textId="2077541A" w:rsidR="003154F7" w:rsidRDefault="003154F7" w:rsidP="00B20036">
      <w:pPr>
        <w:spacing w:beforeLines="100" w:before="240"/>
        <w:rPr>
          <w:b/>
          <w:lang w:eastAsia="zh-CN"/>
        </w:rPr>
      </w:pPr>
      <w:r>
        <w:rPr>
          <w:rFonts w:hint="eastAsia"/>
          <w:b/>
          <w:lang w:eastAsia="zh-CN"/>
        </w:rPr>
        <w:t>Propos</w:t>
      </w:r>
      <w:r w:rsidR="00702F44">
        <w:rPr>
          <w:b/>
          <w:lang w:eastAsia="zh-CN"/>
        </w:rPr>
        <w:t xml:space="preserve">al </w:t>
      </w:r>
      <w:r w:rsidR="003566E1">
        <w:rPr>
          <w:b/>
          <w:lang w:eastAsia="zh-CN"/>
        </w:rPr>
        <w:t>1</w:t>
      </w:r>
      <w:r>
        <w:rPr>
          <w:rFonts w:hint="eastAsia"/>
          <w:b/>
          <w:lang w:eastAsia="zh-CN"/>
        </w:rPr>
        <w:t xml:space="preserve">: </w:t>
      </w:r>
      <w:r w:rsidR="00702F44" w:rsidRPr="00702F44">
        <w:rPr>
          <w:b/>
          <w:lang w:eastAsia="zh-CN"/>
        </w:rPr>
        <w:t>Rel-16 UE-groups WUS with same DRX/eDRX gap configuration are multiplexed with</w:t>
      </w:r>
      <w:r w:rsidR="00D9359B">
        <w:rPr>
          <w:b/>
          <w:lang w:eastAsia="zh-CN"/>
        </w:rPr>
        <w:t xml:space="preserve"> </w:t>
      </w:r>
      <w:r w:rsidR="00702F44" w:rsidRPr="00702F44">
        <w:rPr>
          <w:b/>
          <w:lang w:eastAsia="zh-CN"/>
        </w:rPr>
        <w:t>single sequence CDM</w:t>
      </w:r>
      <w:r w:rsidR="00702F44">
        <w:rPr>
          <w:b/>
          <w:lang w:eastAsia="zh-CN"/>
        </w:rPr>
        <w:t>.</w:t>
      </w:r>
    </w:p>
    <w:p w14:paraId="0616EF05" w14:textId="6A7926EB" w:rsidR="00833487" w:rsidRDefault="003154F7" w:rsidP="000A47D1">
      <w:pPr>
        <w:spacing w:beforeLines="100" w:before="240"/>
        <w:rPr>
          <w:b/>
          <w:lang w:eastAsia="zh-CN"/>
        </w:rPr>
      </w:pPr>
      <w:r>
        <w:rPr>
          <w:b/>
          <w:lang w:eastAsia="zh-CN"/>
        </w:rPr>
        <w:t>Propos</w:t>
      </w:r>
      <w:r w:rsidR="00225C01">
        <w:rPr>
          <w:b/>
          <w:lang w:eastAsia="zh-CN"/>
        </w:rPr>
        <w:t>al</w:t>
      </w:r>
      <w:r w:rsidR="00D046C0">
        <w:rPr>
          <w:b/>
          <w:lang w:eastAsia="zh-CN"/>
        </w:rPr>
        <w:t xml:space="preserve"> </w:t>
      </w:r>
      <w:r w:rsidR="003566E1">
        <w:rPr>
          <w:b/>
          <w:lang w:eastAsia="zh-CN"/>
        </w:rPr>
        <w:t>2</w:t>
      </w:r>
      <w:r>
        <w:rPr>
          <w:b/>
          <w:lang w:eastAsia="zh-CN"/>
        </w:rPr>
        <w:t xml:space="preserve">: </w:t>
      </w:r>
      <w:r w:rsidR="00325037" w:rsidRPr="006D7EAD">
        <w:rPr>
          <w:b/>
          <w:kern w:val="2"/>
          <w:lang w:eastAsia="zh-CN"/>
        </w:rPr>
        <w:t>A</w:t>
      </w:r>
      <w:r w:rsidR="00325037" w:rsidRPr="006D7EAD">
        <w:rPr>
          <w:b/>
          <w:lang w:eastAsia="zh-CN"/>
        </w:rPr>
        <w:t xml:space="preserve"> common WUS </w:t>
      </w:r>
      <w:r w:rsidR="00D31E26">
        <w:rPr>
          <w:b/>
          <w:lang w:eastAsia="zh-CN"/>
        </w:rPr>
        <w:t>is</w:t>
      </w:r>
      <w:r w:rsidR="00325037" w:rsidRPr="006D7EAD">
        <w:rPr>
          <w:b/>
          <w:lang w:eastAsia="zh-CN"/>
        </w:rPr>
        <w:t xml:space="preserve"> considered to wake up the </w:t>
      </w:r>
      <w:r w:rsidR="00325037" w:rsidRPr="006D7EAD">
        <w:rPr>
          <w:b/>
        </w:rPr>
        <w:t>UEs associated with all configured UE-groups</w:t>
      </w:r>
      <w:r w:rsidR="00325037" w:rsidRPr="006D7EAD">
        <w:rPr>
          <w:b/>
          <w:lang w:eastAsia="zh-CN"/>
        </w:rPr>
        <w:t>, which is beneficial when the eNB is paging UEs associated with different UE-groups simultaneously.</w:t>
      </w:r>
    </w:p>
    <w:p w14:paraId="5F2BBC6E" w14:textId="44D6F6BD" w:rsidR="009C036A" w:rsidRDefault="009C036A" w:rsidP="009C036A">
      <w:pPr>
        <w:pStyle w:val="Heading2"/>
      </w:pPr>
      <w:r>
        <w:t>2.</w:t>
      </w:r>
      <w:r w:rsidR="001A0887">
        <w:t>2</w:t>
      </w:r>
      <w:r>
        <w:t xml:space="preserve"> </w:t>
      </w:r>
      <w:r w:rsidRPr="00BA5A39">
        <w:t>Multiplexing between Rel-15 and Rel-16 UE groups</w:t>
      </w:r>
    </w:p>
    <w:p w14:paraId="2BE8B7AE" w14:textId="77777777" w:rsidR="009C036A" w:rsidRDefault="009C036A" w:rsidP="009C036A">
      <w:pPr>
        <w:spacing w:beforeLines="100" w:before="240"/>
        <w:rPr>
          <w:szCs w:val="20"/>
          <w:lang w:eastAsia="x-none"/>
        </w:rPr>
      </w:pPr>
      <w:r>
        <w:rPr>
          <w:rFonts w:hint="eastAsia"/>
          <w:lang w:eastAsia="zh-CN"/>
        </w:rPr>
        <w:t>In</w:t>
      </w:r>
      <w:r>
        <w:rPr>
          <w:lang w:eastAsia="zh-CN"/>
        </w:rPr>
        <w:t xml:space="preserve"> RAN1#94bis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9102E3">
        <w:rPr>
          <w:lang w:eastAsia="zh-CN"/>
        </w:rPr>
        <w:t>[2]</w:t>
      </w:r>
      <w:r>
        <w:rPr>
          <w:lang w:eastAsia="zh-CN"/>
        </w:rPr>
        <w:fldChar w:fldCharType="end"/>
      </w:r>
      <w:r>
        <w:rPr>
          <w:lang w:eastAsia="zh-CN"/>
        </w:rPr>
        <w:t xml:space="preserve">, it has been agreed that </w:t>
      </w:r>
      <w:r w:rsidRPr="00DE2EC2">
        <w:rPr>
          <w:i/>
          <w:lang w:eastAsia="zh-CN"/>
        </w:rPr>
        <w:t xml:space="preserve">FFS: </w:t>
      </w:r>
      <w:r w:rsidRPr="00DE2EC2">
        <w:rPr>
          <w:i/>
          <w:szCs w:val="20"/>
          <w:lang w:eastAsia="x-none"/>
        </w:rPr>
        <w:t>Multiplexing between Rel-15 and Rel-16 UE groups</w:t>
      </w:r>
      <w:r>
        <w:rPr>
          <w:szCs w:val="20"/>
          <w:lang w:eastAsia="x-none"/>
        </w:rPr>
        <w:t>.</w:t>
      </w:r>
    </w:p>
    <w:p w14:paraId="52918E20" w14:textId="7A015EB7" w:rsidR="009C1032" w:rsidRDefault="00547A0D" w:rsidP="009C036A">
      <w:pPr>
        <w:spacing w:beforeLines="100" w:before="240"/>
        <w:rPr>
          <w:szCs w:val="20"/>
          <w:lang w:eastAsia="x-none"/>
        </w:rPr>
      </w:pPr>
      <w:r>
        <w:rPr>
          <w:szCs w:val="20"/>
          <w:lang w:eastAsia="x-none"/>
        </w:rPr>
        <w:t>Following</w:t>
      </w:r>
      <w:r w:rsidR="009C036A">
        <w:rPr>
          <w:szCs w:val="20"/>
          <w:lang w:eastAsia="x-none"/>
        </w:rPr>
        <w:t xml:space="preserve"> are two alternatives for m</w:t>
      </w:r>
      <w:r w:rsidR="009C036A" w:rsidRPr="00BA5A39">
        <w:rPr>
          <w:szCs w:val="20"/>
          <w:lang w:eastAsia="x-none"/>
        </w:rPr>
        <w:t>ultiplexing between Rel-15 and Rel-16 UE groups</w:t>
      </w:r>
      <w:r w:rsidR="009C036A">
        <w:rPr>
          <w:szCs w:val="20"/>
          <w:lang w:eastAsia="x-none"/>
        </w:rPr>
        <w:t>.</w:t>
      </w:r>
    </w:p>
    <w:p w14:paraId="4D34FE1B" w14:textId="43F7C098" w:rsidR="009C1032" w:rsidRPr="008152DE" w:rsidRDefault="00810379" w:rsidP="008152DE">
      <w:pPr>
        <w:pStyle w:val="ListParagraph"/>
        <w:numPr>
          <w:ilvl w:val="0"/>
          <w:numId w:val="28"/>
        </w:numPr>
        <w:spacing w:beforeLines="100" w:before="240"/>
        <w:rPr>
          <w:szCs w:val="20"/>
          <w:u w:val="single"/>
          <w:lang w:eastAsia="x-none"/>
        </w:rPr>
      </w:pPr>
      <w:r>
        <w:rPr>
          <w:rFonts w:ascii="Times New Roman" w:hAnsi="Times New Roman" w:cs="Times New Roman"/>
          <w:szCs w:val="20"/>
          <w:u w:val="single"/>
          <w:lang w:eastAsia="x-none"/>
        </w:rPr>
        <w:t xml:space="preserve">Alt 1: </w:t>
      </w:r>
      <w:r w:rsidR="009C1032" w:rsidRPr="008152DE">
        <w:rPr>
          <w:rFonts w:ascii="Times New Roman" w:hAnsi="Times New Roman" w:cs="Times New Roman"/>
          <w:szCs w:val="20"/>
          <w:u w:val="single"/>
          <w:lang w:eastAsia="x-none"/>
        </w:rPr>
        <w:t>TDM</w:t>
      </w:r>
    </w:p>
    <w:p w14:paraId="3B1EB86B" w14:textId="4119664C" w:rsidR="004F7F05" w:rsidRDefault="009165B3" w:rsidP="009C036A">
      <w:pPr>
        <w:spacing w:beforeLines="100" w:before="240"/>
        <w:rPr>
          <w:szCs w:val="20"/>
          <w:lang w:eastAsia="zh-CN"/>
        </w:rPr>
      </w:pPr>
      <w:r>
        <w:rPr>
          <w:szCs w:val="20"/>
          <w:lang w:eastAsia="zh-CN"/>
        </w:rPr>
        <w:fldChar w:fldCharType="begin"/>
      </w:r>
      <w:r>
        <w:rPr>
          <w:szCs w:val="20"/>
          <w:lang w:eastAsia="zh-CN"/>
        </w:rPr>
        <w:instrText xml:space="preserve"> </w:instrText>
      </w:r>
      <w:r>
        <w:rPr>
          <w:rFonts w:hint="eastAsia"/>
          <w:szCs w:val="20"/>
          <w:lang w:eastAsia="zh-CN"/>
        </w:rPr>
        <w:instrText>REF _Ref528949228 \h</w:instrText>
      </w:r>
      <w:r>
        <w:rPr>
          <w:szCs w:val="20"/>
          <w:lang w:eastAsia="zh-CN"/>
        </w:rPr>
        <w:instrText xml:space="preserve"> </w:instrText>
      </w:r>
      <w:r>
        <w:rPr>
          <w:szCs w:val="20"/>
          <w:lang w:eastAsia="zh-CN"/>
        </w:rPr>
      </w:r>
      <w:r>
        <w:rPr>
          <w:szCs w:val="20"/>
          <w:lang w:eastAsia="zh-CN"/>
        </w:rPr>
        <w:fldChar w:fldCharType="separate"/>
      </w:r>
      <w:r w:rsidR="009102E3">
        <w:t xml:space="preserve">Figure </w:t>
      </w:r>
      <w:r w:rsidR="009102E3">
        <w:rPr>
          <w:noProof/>
        </w:rPr>
        <w:t>1</w:t>
      </w:r>
      <w:r>
        <w:rPr>
          <w:szCs w:val="20"/>
          <w:lang w:eastAsia="zh-CN"/>
        </w:rPr>
        <w:fldChar w:fldCharType="end"/>
      </w:r>
      <w:r w:rsidR="00996F3B">
        <w:rPr>
          <w:szCs w:val="20"/>
          <w:lang w:eastAsia="zh-CN"/>
        </w:rPr>
        <w:t xml:space="preserve"> is an illustration for Alt 1. T</w:t>
      </w:r>
      <w:r w:rsidR="004F7F05">
        <w:rPr>
          <w:szCs w:val="20"/>
          <w:lang w:eastAsia="zh-CN"/>
        </w:rPr>
        <w:t>h</w:t>
      </w:r>
      <w:r w:rsidR="004F7F05">
        <w:rPr>
          <w:rFonts w:hint="eastAsia"/>
          <w:szCs w:val="20"/>
          <w:lang w:eastAsia="zh-CN"/>
        </w:rPr>
        <w:t>e</w:t>
      </w:r>
      <w:r w:rsidR="004F7F05">
        <w:rPr>
          <w:szCs w:val="20"/>
          <w:lang w:eastAsia="zh-CN"/>
        </w:rPr>
        <w:t xml:space="preserve"> main advantage of TDM is the eNB can page all Rel-15 UEs and all Rel-16 UEs simultaneously by sending R15 WUS and R16 common WUS, which is useful in some cases such </w:t>
      </w:r>
      <w:r w:rsidR="00176A1C">
        <w:rPr>
          <w:szCs w:val="20"/>
          <w:lang w:eastAsia="zh-CN"/>
        </w:rPr>
        <w:t xml:space="preserve">as </w:t>
      </w:r>
      <w:r w:rsidR="004F7F05">
        <w:rPr>
          <w:szCs w:val="20"/>
          <w:lang w:eastAsia="zh-CN"/>
        </w:rPr>
        <w:t>SI change.</w:t>
      </w:r>
    </w:p>
    <w:p w14:paraId="3B0AA08C" w14:textId="219B83ED" w:rsidR="00E138EE" w:rsidRDefault="0095406E" w:rsidP="009C036A">
      <w:pPr>
        <w:spacing w:beforeLines="100" w:before="240"/>
        <w:rPr>
          <w:lang w:eastAsia="x-none"/>
        </w:rPr>
      </w:pPr>
      <w:r>
        <w:rPr>
          <w:szCs w:val="20"/>
          <w:lang w:eastAsia="x-none"/>
        </w:rPr>
        <w:t xml:space="preserve">Similar to the analysis in Section 2.1, the main disadvantages of TDM are also as follows: </w:t>
      </w:r>
      <w:r w:rsidRPr="001D0E3F">
        <w:rPr>
          <w:szCs w:val="20"/>
          <w:lang w:eastAsia="x-none"/>
        </w:rPr>
        <w:t xml:space="preserve">resource overhead </w:t>
      </w:r>
      <w:r w:rsidR="00E61600">
        <w:rPr>
          <w:szCs w:val="20"/>
          <w:lang w:eastAsia="x-none"/>
        </w:rPr>
        <w:t>and</w:t>
      </w:r>
      <w:r w:rsidRPr="001D0E3F">
        <w:rPr>
          <w:szCs w:val="20"/>
          <w:lang w:eastAsia="x-none"/>
        </w:rPr>
        <w:t xml:space="preserve"> resource fragmentation, inaccurate time synchronization, and increased UE power consumption.</w:t>
      </w:r>
      <w:r>
        <w:rPr>
          <w:lang w:eastAsia="x-none"/>
        </w:rPr>
        <w:t xml:space="preserve"> </w:t>
      </w:r>
    </w:p>
    <w:p w14:paraId="430BF8B8" w14:textId="77777777" w:rsidR="00C85FBB" w:rsidRDefault="00C85FBB" w:rsidP="00C85FBB">
      <w:pPr>
        <w:keepNext/>
        <w:spacing w:beforeLines="100" w:before="240"/>
        <w:jc w:val="center"/>
      </w:pPr>
      <w:r>
        <w:rPr>
          <w:lang w:eastAsia="zh-CN"/>
        </w:rPr>
        <w:object w:dxaOrig="10125" w:dyaOrig="7440" w14:anchorId="19F0B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310.8pt" o:ole="">
            <v:imagedata r:id="rId8" o:title=""/>
          </v:shape>
          <o:OLEObject Type="Embed" ProgID="Visio.Drawing.15" ShapeID="_x0000_i1025" DrawAspect="Content" ObjectID="_1602683155" r:id="rId9"/>
        </w:object>
      </w:r>
    </w:p>
    <w:p w14:paraId="3D518D26" w14:textId="77777777" w:rsidR="00C85FBB" w:rsidRDefault="00C85FBB" w:rsidP="00C85FBB">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Illustration of Rel-15 WUS and Rel-16 UE-groups WUS</w:t>
      </w:r>
      <w:r>
        <w:rPr>
          <w:rFonts w:hint="eastAsia"/>
        </w:rPr>
        <w:t xml:space="preserve"> (</w:t>
      </w:r>
      <w:r>
        <w:t>Alt 1: TDM</w:t>
      </w:r>
      <w:r>
        <w:rPr>
          <w:rFonts w:hint="eastAsia"/>
        </w:rPr>
        <w:t>)</w:t>
      </w:r>
    </w:p>
    <w:p w14:paraId="28CFDDCB" w14:textId="6185C45A" w:rsidR="004B2691" w:rsidRPr="00810379" w:rsidRDefault="00810379" w:rsidP="004B2691">
      <w:pPr>
        <w:pStyle w:val="ListParagraph"/>
        <w:numPr>
          <w:ilvl w:val="0"/>
          <w:numId w:val="28"/>
        </w:numPr>
        <w:spacing w:beforeLines="100" w:before="240"/>
        <w:rPr>
          <w:rFonts w:ascii="Times New Roman" w:hAnsi="Times New Roman" w:cs="Times New Roman"/>
          <w:szCs w:val="20"/>
          <w:u w:val="single"/>
          <w:lang w:eastAsia="x-none"/>
        </w:rPr>
      </w:pPr>
      <w:r w:rsidRPr="008152DE">
        <w:rPr>
          <w:rFonts w:ascii="Times New Roman" w:hAnsi="Times New Roman" w:cs="Times New Roman"/>
          <w:u w:val="single"/>
          <w:lang w:eastAsia="x-none"/>
        </w:rPr>
        <w:t xml:space="preserve">Alt 2: </w:t>
      </w:r>
      <w:r w:rsidR="00DE0925">
        <w:rPr>
          <w:rFonts w:ascii="Times New Roman" w:hAnsi="Times New Roman" w:cs="Times New Roman"/>
          <w:u w:val="single"/>
          <w:lang w:eastAsia="x-none"/>
        </w:rPr>
        <w:t xml:space="preserve">Single sequence </w:t>
      </w:r>
      <w:r w:rsidR="004B2691" w:rsidRPr="00810379">
        <w:rPr>
          <w:rFonts w:ascii="Times New Roman" w:hAnsi="Times New Roman" w:cs="Times New Roman"/>
          <w:szCs w:val="20"/>
          <w:u w:val="single"/>
          <w:lang w:eastAsia="x-none"/>
        </w:rPr>
        <w:t>CDM</w:t>
      </w:r>
      <w:r w:rsidR="003D5406" w:rsidRPr="00810379">
        <w:rPr>
          <w:rFonts w:ascii="Times New Roman" w:hAnsi="Times New Roman" w:cs="Times New Roman"/>
          <w:szCs w:val="20"/>
          <w:u w:val="single"/>
          <w:lang w:eastAsia="x-none"/>
        </w:rPr>
        <w:t xml:space="preserve"> (reuse R15 WUS as one group-specific WUS)</w:t>
      </w:r>
    </w:p>
    <w:p w14:paraId="19DB6162" w14:textId="54B68A44" w:rsidR="009C036A" w:rsidRPr="00B35F1D" w:rsidRDefault="00786FE9" w:rsidP="009C036A">
      <w:pPr>
        <w:spacing w:beforeLines="100" w:before="240"/>
        <w:rPr>
          <w:szCs w:val="20"/>
          <w:lang w:eastAsia="x-none"/>
        </w:rPr>
      </w:pPr>
      <w:r>
        <w:rPr>
          <w:lang w:eastAsia="x-none"/>
        </w:rPr>
        <w:fldChar w:fldCharType="begin"/>
      </w:r>
      <w:r>
        <w:rPr>
          <w:lang w:eastAsia="x-none"/>
        </w:rPr>
        <w:instrText xml:space="preserve"> REF _Ref528949335 \h </w:instrText>
      </w:r>
      <w:r>
        <w:rPr>
          <w:lang w:eastAsia="x-none"/>
        </w:rPr>
      </w:r>
      <w:r>
        <w:rPr>
          <w:lang w:eastAsia="x-none"/>
        </w:rPr>
        <w:fldChar w:fldCharType="separate"/>
      </w:r>
      <w:r w:rsidR="009102E3">
        <w:t xml:space="preserve">Figure </w:t>
      </w:r>
      <w:r w:rsidR="009102E3">
        <w:rPr>
          <w:noProof/>
        </w:rPr>
        <w:t>2</w:t>
      </w:r>
      <w:r>
        <w:rPr>
          <w:lang w:eastAsia="x-none"/>
        </w:rPr>
        <w:fldChar w:fldCharType="end"/>
      </w:r>
      <w:r w:rsidR="00996F3B">
        <w:rPr>
          <w:szCs w:val="20"/>
          <w:lang w:eastAsia="zh-CN"/>
        </w:rPr>
        <w:t xml:space="preserve"> is an illustration for Alt 2. T</w:t>
      </w:r>
      <w:r w:rsidR="00E138EE">
        <w:rPr>
          <w:lang w:eastAsia="x-none"/>
        </w:rPr>
        <w:t xml:space="preserve">o address the drawbacks of TDM, another solution is </w:t>
      </w:r>
      <w:r w:rsidR="00E138EE" w:rsidRPr="00B801F3">
        <w:rPr>
          <w:lang w:eastAsia="x-none"/>
        </w:rPr>
        <w:t>Rel-15</w:t>
      </w:r>
      <w:r w:rsidR="00E138EE">
        <w:rPr>
          <w:lang w:eastAsia="x-none"/>
        </w:rPr>
        <w:t xml:space="preserve"> WUS</w:t>
      </w:r>
      <w:r w:rsidR="00E138EE" w:rsidRPr="00B801F3">
        <w:rPr>
          <w:lang w:eastAsia="x-none"/>
        </w:rPr>
        <w:t xml:space="preserve"> and Rel-16 UE groups </w:t>
      </w:r>
      <w:r w:rsidR="00E138EE">
        <w:rPr>
          <w:lang w:eastAsia="x-none"/>
        </w:rPr>
        <w:t xml:space="preserve">WUS </w:t>
      </w:r>
      <w:r w:rsidR="00E138EE" w:rsidRPr="00FB0F1D">
        <w:rPr>
          <w:lang w:eastAsia="x-none"/>
        </w:rPr>
        <w:t>coexist in the same time window</w:t>
      </w:r>
      <w:r w:rsidR="00E138EE">
        <w:rPr>
          <w:lang w:eastAsia="x-none"/>
        </w:rPr>
        <w:t>. Moreover, if Rel-15 WUS and one of Rel-16 UE-groups WUS are transmitted simultaneously, the power will be shared, which may increase the UE WUS detection time and power consumption. So we further propose only one WUS sequence can be transmitted in a given time window.</w:t>
      </w:r>
    </w:p>
    <w:p w14:paraId="79D30F31" w14:textId="5A71892C" w:rsidR="00D9164C" w:rsidRDefault="00D9164C" w:rsidP="00D9164C">
      <w:pPr>
        <w:spacing w:beforeLines="100" w:before="240"/>
        <w:rPr>
          <w:szCs w:val="20"/>
          <w:lang w:eastAsia="x-none"/>
        </w:rPr>
      </w:pPr>
      <w:r>
        <w:rPr>
          <w:rFonts w:hint="eastAsia"/>
          <w:lang w:eastAsia="zh-CN"/>
        </w:rPr>
        <w:t>In</w:t>
      </w:r>
      <w:r>
        <w:rPr>
          <w:lang w:eastAsia="zh-CN"/>
        </w:rPr>
        <w:t xml:space="preserve"> RAN1#94bis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9102E3">
        <w:rPr>
          <w:lang w:eastAsia="zh-CN"/>
        </w:rPr>
        <w:t>[2]</w:t>
      </w:r>
      <w:r>
        <w:rPr>
          <w:lang w:eastAsia="zh-CN"/>
        </w:rPr>
        <w:fldChar w:fldCharType="end"/>
      </w:r>
      <w:r>
        <w:rPr>
          <w:lang w:eastAsia="zh-CN"/>
        </w:rPr>
        <w:t xml:space="preserve">, it has been agreed that </w:t>
      </w:r>
      <w:r w:rsidRPr="00DE2EC2">
        <w:rPr>
          <w:i/>
          <w:lang w:eastAsia="zh-CN"/>
        </w:rPr>
        <w:t xml:space="preserve">FFS: </w:t>
      </w:r>
      <w:r w:rsidRPr="00DE2EC2">
        <w:rPr>
          <w:i/>
          <w:szCs w:val="20"/>
          <w:lang w:eastAsia="x-none"/>
        </w:rPr>
        <w:t>Whether single sequence CDM can include legacy WUS</w:t>
      </w:r>
      <w:r>
        <w:rPr>
          <w:szCs w:val="20"/>
          <w:lang w:eastAsia="x-none"/>
        </w:rPr>
        <w:t xml:space="preserve">. And it has also been agreed in </w:t>
      </w:r>
      <w:r>
        <w:rPr>
          <w:lang w:eastAsia="zh-CN"/>
        </w:rPr>
        <w:t xml:space="preserve">RAN1#94 </w:t>
      </w:r>
      <w:r>
        <w:rPr>
          <w:lang w:eastAsia="zh-CN"/>
        </w:rPr>
        <w:fldChar w:fldCharType="begin"/>
      </w:r>
      <w:r>
        <w:rPr>
          <w:lang w:eastAsia="zh-CN"/>
        </w:rPr>
        <w:instrText xml:space="preserve"> REF _Ref528414262 \r \h </w:instrText>
      </w:r>
      <w:r>
        <w:rPr>
          <w:lang w:eastAsia="zh-CN"/>
        </w:rPr>
      </w:r>
      <w:r>
        <w:rPr>
          <w:lang w:eastAsia="zh-CN"/>
        </w:rPr>
        <w:fldChar w:fldCharType="separate"/>
      </w:r>
      <w:r w:rsidR="009102E3">
        <w:rPr>
          <w:lang w:eastAsia="zh-CN"/>
        </w:rPr>
        <w:t>[3]</w:t>
      </w:r>
      <w:r>
        <w:rPr>
          <w:lang w:eastAsia="zh-CN"/>
        </w:rPr>
        <w:fldChar w:fldCharType="end"/>
      </w:r>
      <w:r>
        <w:rPr>
          <w:lang w:eastAsia="zh-CN"/>
        </w:rPr>
        <w:t xml:space="preserve"> that </w:t>
      </w:r>
      <w:r w:rsidRPr="00BB7179">
        <w:rPr>
          <w:i/>
          <w:lang w:eastAsia="zh-CN"/>
        </w:rPr>
        <w:t>reuse of Rel-15 sequences is not precluded</w:t>
      </w:r>
      <w:r>
        <w:rPr>
          <w:lang w:eastAsia="zh-CN"/>
        </w:rPr>
        <w:t>.</w:t>
      </w:r>
      <w:r w:rsidR="00663F60">
        <w:rPr>
          <w:szCs w:val="20"/>
          <w:lang w:eastAsia="x-none"/>
        </w:rPr>
        <w:t xml:space="preserve"> </w:t>
      </w:r>
      <w:r w:rsidR="00176A1C">
        <w:rPr>
          <w:szCs w:val="20"/>
          <w:lang w:eastAsia="x-none"/>
        </w:rPr>
        <w:t>Since</w:t>
      </w:r>
      <w:r>
        <w:rPr>
          <w:szCs w:val="20"/>
          <w:lang w:eastAsia="x-none"/>
        </w:rPr>
        <w:t xml:space="preserve"> R15 WUS and R16 </w:t>
      </w:r>
      <w:r w:rsidR="004810D1">
        <w:rPr>
          <w:szCs w:val="20"/>
          <w:lang w:eastAsia="x-none"/>
        </w:rPr>
        <w:t xml:space="preserve">UE groups </w:t>
      </w:r>
      <w:r w:rsidR="00464C9E">
        <w:rPr>
          <w:szCs w:val="20"/>
          <w:lang w:eastAsia="x-none"/>
        </w:rPr>
        <w:t xml:space="preserve">WUS </w:t>
      </w:r>
      <w:r>
        <w:rPr>
          <w:szCs w:val="20"/>
          <w:lang w:eastAsia="x-none"/>
        </w:rPr>
        <w:t>coexist in the same time window</w:t>
      </w:r>
      <w:r w:rsidR="006D5E1E">
        <w:rPr>
          <w:szCs w:val="20"/>
          <w:lang w:eastAsia="x-none"/>
        </w:rPr>
        <w:t>,</w:t>
      </w:r>
      <w:r>
        <w:rPr>
          <w:szCs w:val="20"/>
          <w:lang w:eastAsia="x-none"/>
        </w:rPr>
        <w:t xml:space="preserve"> so that there is no significant overhead for the R16 UEs to monitor R15 WUS. In that sense, it is meaningful </w:t>
      </w:r>
      <w:r w:rsidR="00F67C51">
        <w:rPr>
          <w:szCs w:val="20"/>
          <w:lang w:eastAsia="x-none"/>
        </w:rPr>
        <w:t>that</w:t>
      </w:r>
      <w:r>
        <w:rPr>
          <w:szCs w:val="20"/>
          <w:lang w:eastAsia="x-none"/>
        </w:rPr>
        <w:t xml:space="preserve"> R15 WUS </w:t>
      </w:r>
      <w:r w:rsidR="00F67C51">
        <w:rPr>
          <w:szCs w:val="20"/>
          <w:lang w:eastAsia="x-none"/>
        </w:rPr>
        <w:t xml:space="preserve">can be reused </w:t>
      </w:r>
      <w:r w:rsidR="00620548" w:rsidRPr="00620548">
        <w:rPr>
          <w:szCs w:val="20"/>
          <w:lang w:eastAsia="x-none"/>
        </w:rPr>
        <w:t>as the group-specific WUS for one of the UE groups</w:t>
      </w:r>
      <w:r>
        <w:rPr>
          <w:szCs w:val="20"/>
          <w:lang w:eastAsia="x-none"/>
        </w:rPr>
        <w:t>. For example, assume</w:t>
      </w:r>
      <w:r w:rsidR="00D25F03">
        <w:rPr>
          <w:szCs w:val="20"/>
          <w:lang w:eastAsia="x-none"/>
        </w:rPr>
        <w:t xml:space="preserve"> R15 WUS is reused</w:t>
      </w:r>
      <w:r w:rsidR="00FC2E89">
        <w:rPr>
          <w:szCs w:val="20"/>
          <w:lang w:eastAsia="x-none"/>
        </w:rPr>
        <w:t xml:space="preserve"> as</w:t>
      </w:r>
      <w:r>
        <w:rPr>
          <w:szCs w:val="20"/>
          <w:lang w:eastAsia="x-none"/>
        </w:rPr>
        <w:t xml:space="preserve"> group-specific WUS (for group#1). Then the eNB can use R15 WUS to wake up both legacy UEs (R15 UEs) and part of R16 UEs (</w:t>
      </w:r>
      <w:r w:rsidR="00F332FD">
        <w:rPr>
          <w:szCs w:val="20"/>
          <w:lang w:eastAsia="x-none"/>
        </w:rPr>
        <w:t xml:space="preserve">i.e. the UEs in </w:t>
      </w:r>
      <w:r>
        <w:rPr>
          <w:szCs w:val="20"/>
          <w:lang w:eastAsia="x-none"/>
        </w:rPr>
        <w:t>group#1)</w:t>
      </w:r>
      <w:r w:rsidR="00FB7E30">
        <w:rPr>
          <w:szCs w:val="20"/>
          <w:lang w:eastAsia="x-none"/>
        </w:rPr>
        <w:t>.</w:t>
      </w:r>
    </w:p>
    <w:p w14:paraId="201FE7F5" w14:textId="69D9DB21" w:rsidR="00B61833" w:rsidRDefault="00B61833" w:rsidP="00D9164C">
      <w:pPr>
        <w:spacing w:beforeLines="100" w:before="240"/>
        <w:rPr>
          <w:szCs w:val="20"/>
          <w:lang w:eastAsia="zh-CN"/>
        </w:rPr>
      </w:pPr>
      <w:r>
        <w:rPr>
          <w:szCs w:val="20"/>
          <w:lang w:eastAsia="x-none"/>
        </w:rPr>
        <w:t xml:space="preserve">However, the main drawback of Alt 2 is that </w:t>
      </w:r>
      <w:r w:rsidR="00BA282F">
        <w:rPr>
          <w:szCs w:val="20"/>
          <w:lang w:eastAsia="x-none"/>
        </w:rPr>
        <w:t xml:space="preserve">when there are many legacy UE needs to page, </w:t>
      </w:r>
      <w:r>
        <w:rPr>
          <w:szCs w:val="20"/>
          <w:lang w:eastAsia="zh-CN"/>
        </w:rPr>
        <w:t xml:space="preserve">eNB </w:t>
      </w:r>
      <w:r w:rsidR="00BA282F">
        <w:rPr>
          <w:szCs w:val="20"/>
          <w:lang w:eastAsia="zh-CN"/>
        </w:rPr>
        <w:t>has less chance to</w:t>
      </w:r>
      <w:r>
        <w:rPr>
          <w:szCs w:val="20"/>
          <w:lang w:eastAsia="zh-CN"/>
        </w:rPr>
        <w:t xml:space="preserve"> </w:t>
      </w:r>
      <w:r w:rsidR="00BA282F">
        <w:rPr>
          <w:szCs w:val="20"/>
          <w:lang w:eastAsia="zh-CN"/>
        </w:rPr>
        <w:t xml:space="preserve">page many </w:t>
      </w:r>
      <w:r>
        <w:rPr>
          <w:szCs w:val="20"/>
          <w:lang w:eastAsia="zh-CN"/>
        </w:rPr>
        <w:t>Rel-16 UEs simultaneously</w:t>
      </w:r>
      <w:r w:rsidR="00BA282F">
        <w:rPr>
          <w:szCs w:val="20"/>
          <w:lang w:eastAsia="zh-CN"/>
        </w:rPr>
        <w:t xml:space="preserve"> in other groups than Rel-15</w:t>
      </w:r>
      <w:r w:rsidR="00B111BB">
        <w:rPr>
          <w:szCs w:val="20"/>
          <w:lang w:eastAsia="zh-CN"/>
        </w:rPr>
        <w:t>.</w:t>
      </w:r>
    </w:p>
    <w:p w14:paraId="192EE065" w14:textId="77777777" w:rsidR="00C85FBB" w:rsidRDefault="00C85FBB" w:rsidP="00C85FBB">
      <w:pPr>
        <w:keepNext/>
        <w:spacing w:beforeLines="100" w:before="240"/>
        <w:jc w:val="center"/>
      </w:pPr>
      <w:r>
        <w:object w:dxaOrig="10935" w:dyaOrig="7786" w14:anchorId="23EEBF55">
          <v:shape id="_x0000_i1026" type="#_x0000_t75" style="width:459pt;height:325.2pt" o:ole="">
            <v:imagedata r:id="rId10" o:title=""/>
          </v:shape>
          <o:OLEObject Type="Embed" ProgID="Visio.Drawing.15" ShapeID="_x0000_i1026" DrawAspect="Content" ObjectID="_1602683156" r:id="rId11"/>
        </w:object>
      </w:r>
    </w:p>
    <w:p w14:paraId="3663453B" w14:textId="77777777" w:rsidR="00C85FBB" w:rsidRDefault="00C85FBB" w:rsidP="00C85FBB">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Illustration of Rel-15 WUS and Rel-16 UE-groups WUS (</w:t>
      </w:r>
      <w:r w:rsidRPr="00426B9D">
        <w:t>Alt 2: CDM (reuse R15 WUS as one group-specific WUS)</w:t>
      </w:r>
      <w:r>
        <w:t>)</w:t>
      </w:r>
    </w:p>
    <w:p w14:paraId="2215B118" w14:textId="28358AB6" w:rsidR="009E6EA7" w:rsidRDefault="009E6EA7" w:rsidP="00D9164C">
      <w:pPr>
        <w:spacing w:beforeLines="100" w:before="240"/>
        <w:rPr>
          <w:szCs w:val="20"/>
          <w:lang w:eastAsia="zh-CN"/>
        </w:rPr>
      </w:pPr>
      <w:r>
        <w:rPr>
          <w:szCs w:val="20"/>
          <w:lang w:eastAsia="zh-CN"/>
        </w:rPr>
        <w:t xml:space="preserve">The pros and cons of Alt 1 and Alt 2 are summarized in </w:t>
      </w:r>
      <w:r w:rsidR="005A3366">
        <w:rPr>
          <w:szCs w:val="20"/>
          <w:lang w:eastAsia="zh-CN"/>
        </w:rPr>
        <w:fldChar w:fldCharType="begin"/>
      </w:r>
      <w:r w:rsidR="005A3366">
        <w:rPr>
          <w:szCs w:val="20"/>
          <w:lang w:eastAsia="zh-CN"/>
        </w:rPr>
        <w:instrText xml:space="preserve"> REF _Ref528950041 \h </w:instrText>
      </w:r>
      <w:r w:rsidR="005A3366">
        <w:rPr>
          <w:szCs w:val="20"/>
          <w:lang w:eastAsia="zh-CN"/>
        </w:rPr>
      </w:r>
      <w:r w:rsidR="005A3366">
        <w:rPr>
          <w:szCs w:val="20"/>
          <w:lang w:eastAsia="zh-CN"/>
        </w:rPr>
        <w:fldChar w:fldCharType="separate"/>
      </w:r>
      <w:r w:rsidR="009102E3">
        <w:t xml:space="preserve">Table </w:t>
      </w:r>
      <w:r w:rsidR="009102E3">
        <w:rPr>
          <w:noProof/>
        </w:rPr>
        <w:t>1</w:t>
      </w:r>
      <w:r w:rsidR="005A3366">
        <w:rPr>
          <w:szCs w:val="20"/>
          <w:lang w:eastAsia="zh-CN"/>
        </w:rPr>
        <w:fldChar w:fldCharType="end"/>
      </w:r>
      <w:r w:rsidR="005A3366">
        <w:rPr>
          <w:szCs w:val="20"/>
          <w:lang w:eastAsia="zh-CN"/>
        </w:rPr>
        <w:t>.</w:t>
      </w:r>
    </w:p>
    <w:p w14:paraId="6B2B19EA" w14:textId="53A2AFD4" w:rsidR="006851D9" w:rsidRDefault="006851D9" w:rsidP="008152DE">
      <w:pPr>
        <w:pStyle w:val="Caption"/>
        <w:keepNext/>
      </w:pPr>
      <w:bookmarkStart w:id="10" w:name="_Ref528950041"/>
      <w:r>
        <w:t xml:space="preserve">Table </w:t>
      </w:r>
      <w:r>
        <w:fldChar w:fldCharType="begin"/>
      </w:r>
      <w:r>
        <w:instrText xml:space="preserve"> SEQ Table \* ARABIC </w:instrText>
      </w:r>
      <w:r>
        <w:fldChar w:fldCharType="separate"/>
      </w:r>
      <w:r w:rsidR="009102E3">
        <w:rPr>
          <w:noProof/>
        </w:rPr>
        <w:t>1</w:t>
      </w:r>
      <w:r>
        <w:fldChar w:fldCharType="end"/>
      </w:r>
      <w:bookmarkEnd w:id="10"/>
      <w:r>
        <w:t xml:space="preserve"> </w:t>
      </w:r>
      <w:r w:rsidR="00BA3611" w:rsidRPr="00BA5A39">
        <w:t>Multiplexing between Rel-15 and Rel-16 UE groups</w:t>
      </w:r>
      <w:r w:rsidR="00BA3611">
        <w:t xml:space="preserve">: </w:t>
      </w:r>
      <w:r>
        <w:t>Pros and Cons of Alt 1 and Alt 2</w:t>
      </w:r>
    </w:p>
    <w:tbl>
      <w:tblPr>
        <w:tblStyle w:val="TableGrid"/>
        <w:tblW w:w="0" w:type="auto"/>
        <w:tblLook w:val="04A0" w:firstRow="1" w:lastRow="0" w:firstColumn="1" w:lastColumn="0" w:noHBand="0" w:noVBand="1"/>
      </w:tblPr>
      <w:tblGrid>
        <w:gridCol w:w="3102"/>
        <w:gridCol w:w="3102"/>
        <w:gridCol w:w="3103"/>
      </w:tblGrid>
      <w:tr w:rsidR="00D3000C" w14:paraId="2F6EFE91" w14:textId="77777777" w:rsidTr="008152DE">
        <w:tc>
          <w:tcPr>
            <w:tcW w:w="3102" w:type="dxa"/>
            <w:vAlign w:val="center"/>
          </w:tcPr>
          <w:p w14:paraId="799B2498" w14:textId="738F55F6" w:rsidR="00D3000C" w:rsidRDefault="00D3000C" w:rsidP="008152DE">
            <w:pPr>
              <w:spacing w:beforeLines="100" w:before="240" w:after="0"/>
              <w:jc w:val="center"/>
              <w:rPr>
                <w:lang w:eastAsia="zh-CN"/>
              </w:rPr>
            </w:pPr>
            <w:r w:rsidRPr="00BA5A39">
              <w:t xml:space="preserve">Multiplexing </w:t>
            </w:r>
            <w:r w:rsidR="007B3BAA">
              <w:t xml:space="preserve">scheme </w:t>
            </w:r>
            <w:r w:rsidRPr="00BA5A39">
              <w:t xml:space="preserve">between Rel-15 </w:t>
            </w:r>
            <w:r w:rsidR="007B3BAA">
              <w:t xml:space="preserve">WUS </w:t>
            </w:r>
            <w:r w:rsidRPr="00BA5A39">
              <w:t>and Rel-16 UE groups</w:t>
            </w:r>
            <w:r w:rsidR="007B3BAA">
              <w:t xml:space="preserve"> WUS</w:t>
            </w:r>
          </w:p>
        </w:tc>
        <w:tc>
          <w:tcPr>
            <w:tcW w:w="3102" w:type="dxa"/>
            <w:vAlign w:val="center"/>
          </w:tcPr>
          <w:p w14:paraId="4FD7C996" w14:textId="5168139F" w:rsidR="00D3000C" w:rsidRDefault="00D3000C" w:rsidP="008152DE">
            <w:pPr>
              <w:tabs>
                <w:tab w:val="right" w:pos="2886"/>
              </w:tabs>
              <w:spacing w:beforeLines="100" w:before="240" w:after="0"/>
              <w:jc w:val="center"/>
              <w:rPr>
                <w:lang w:eastAsia="zh-CN"/>
              </w:rPr>
            </w:pPr>
            <w:r>
              <w:rPr>
                <w:rFonts w:hint="eastAsia"/>
                <w:lang w:eastAsia="zh-CN"/>
              </w:rPr>
              <w:t>Pros</w:t>
            </w:r>
          </w:p>
        </w:tc>
        <w:tc>
          <w:tcPr>
            <w:tcW w:w="3103" w:type="dxa"/>
            <w:vAlign w:val="center"/>
          </w:tcPr>
          <w:p w14:paraId="245D6EC3" w14:textId="5F34F676" w:rsidR="00D3000C" w:rsidRDefault="00D3000C" w:rsidP="008152DE">
            <w:pPr>
              <w:spacing w:beforeLines="100" w:before="240" w:after="0"/>
              <w:jc w:val="center"/>
              <w:rPr>
                <w:lang w:eastAsia="zh-CN"/>
              </w:rPr>
            </w:pPr>
            <w:r>
              <w:rPr>
                <w:rFonts w:hint="eastAsia"/>
                <w:lang w:eastAsia="zh-CN"/>
              </w:rPr>
              <w:t>Cons</w:t>
            </w:r>
          </w:p>
        </w:tc>
      </w:tr>
      <w:tr w:rsidR="00D3000C" w14:paraId="4466D3F0" w14:textId="77777777" w:rsidTr="008152DE">
        <w:tc>
          <w:tcPr>
            <w:tcW w:w="3102" w:type="dxa"/>
            <w:vAlign w:val="center"/>
          </w:tcPr>
          <w:p w14:paraId="5028BE57" w14:textId="782C55E3" w:rsidR="00D3000C" w:rsidRDefault="00D3000C" w:rsidP="008152DE">
            <w:pPr>
              <w:spacing w:beforeLines="100" w:before="240" w:after="0"/>
              <w:jc w:val="left"/>
              <w:rPr>
                <w:lang w:eastAsia="zh-CN"/>
              </w:rPr>
            </w:pPr>
            <w:r w:rsidRPr="00D3000C">
              <w:rPr>
                <w:lang w:eastAsia="zh-CN"/>
              </w:rPr>
              <w:t>Alt 1: TDM</w:t>
            </w:r>
          </w:p>
        </w:tc>
        <w:tc>
          <w:tcPr>
            <w:tcW w:w="3102" w:type="dxa"/>
            <w:vAlign w:val="center"/>
          </w:tcPr>
          <w:p w14:paraId="461AFC40" w14:textId="28DD51DF" w:rsidR="00D3000C" w:rsidRDefault="00BB47C7" w:rsidP="008152DE">
            <w:pPr>
              <w:spacing w:beforeLines="100" w:before="240" w:after="0"/>
              <w:jc w:val="left"/>
              <w:rPr>
                <w:lang w:eastAsia="zh-CN"/>
              </w:rPr>
            </w:pPr>
            <w:r>
              <w:rPr>
                <w:lang w:eastAsia="zh-CN"/>
              </w:rPr>
              <w:t>The eNB can page all Rel-15 UEs and all Rel-16 UEs simultaneously</w:t>
            </w:r>
          </w:p>
        </w:tc>
        <w:tc>
          <w:tcPr>
            <w:tcW w:w="3103" w:type="dxa"/>
            <w:vAlign w:val="center"/>
          </w:tcPr>
          <w:p w14:paraId="144C0BA1" w14:textId="3226CD74" w:rsidR="00D3000C" w:rsidRDefault="007B3BAA" w:rsidP="008152DE">
            <w:pPr>
              <w:spacing w:beforeLines="100" w:before="240" w:after="0"/>
              <w:jc w:val="left"/>
              <w:rPr>
                <w:lang w:eastAsia="zh-CN"/>
              </w:rPr>
            </w:pPr>
            <w:r>
              <w:rPr>
                <w:lang w:eastAsia="x-none"/>
              </w:rPr>
              <w:t>More r</w:t>
            </w:r>
            <w:r w:rsidR="00CE5B36" w:rsidRPr="001D0E3F">
              <w:rPr>
                <w:lang w:eastAsia="x-none"/>
              </w:rPr>
              <w:t>esource overhead</w:t>
            </w:r>
            <w:r>
              <w:rPr>
                <w:lang w:eastAsia="x-none"/>
              </w:rPr>
              <w:t xml:space="preserve">, </w:t>
            </w:r>
            <w:r w:rsidR="00CE5B36">
              <w:rPr>
                <w:lang w:eastAsia="x-none"/>
              </w:rPr>
              <w:t>and</w:t>
            </w:r>
            <w:r w:rsidR="00CE5B36" w:rsidRPr="001D0E3F">
              <w:rPr>
                <w:lang w:eastAsia="x-none"/>
              </w:rPr>
              <w:t xml:space="preserve"> resource fragmentation</w:t>
            </w:r>
            <w:r>
              <w:rPr>
                <w:lang w:eastAsia="x-none"/>
              </w:rPr>
              <w:t>, UE power consumption</w:t>
            </w:r>
          </w:p>
        </w:tc>
      </w:tr>
      <w:tr w:rsidR="00D3000C" w14:paraId="2FB2DB26" w14:textId="77777777" w:rsidTr="008152DE">
        <w:tc>
          <w:tcPr>
            <w:tcW w:w="3102" w:type="dxa"/>
            <w:vAlign w:val="center"/>
          </w:tcPr>
          <w:p w14:paraId="37DD7DB9" w14:textId="1637DEFA" w:rsidR="00D3000C" w:rsidRDefault="00D3000C" w:rsidP="008152DE">
            <w:pPr>
              <w:spacing w:beforeLines="100" w:before="240" w:after="0"/>
              <w:jc w:val="left"/>
              <w:rPr>
                <w:lang w:eastAsia="zh-CN"/>
              </w:rPr>
            </w:pPr>
            <w:r w:rsidRPr="00D3000C">
              <w:rPr>
                <w:lang w:eastAsia="zh-CN"/>
              </w:rPr>
              <w:t xml:space="preserve">Alt 2: </w:t>
            </w:r>
            <w:r w:rsidR="00DE0925">
              <w:rPr>
                <w:lang w:eastAsia="zh-CN"/>
              </w:rPr>
              <w:t xml:space="preserve">Single sequence </w:t>
            </w:r>
            <w:r w:rsidRPr="00D3000C">
              <w:rPr>
                <w:lang w:eastAsia="zh-CN"/>
              </w:rPr>
              <w:t>CDM (reuse R15 WUS as one group-specific WUS)</w:t>
            </w:r>
          </w:p>
        </w:tc>
        <w:tc>
          <w:tcPr>
            <w:tcW w:w="3102" w:type="dxa"/>
            <w:vAlign w:val="center"/>
          </w:tcPr>
          <w:p w14:paraId="472CEC63" w14:textId="19C2B252" w:rsidR="00D3000C" w:rsidRDefault="007B3BAA" w:rsidP="008152DE">
            <w:pPr>
              <w:spacing w:beforeLines="100" w:before="240" w:after="0"/>
              <w:jc w:val="left"/>
              <w:rPr>
                <w:lang w:eastAsia="zh-CN"/>
              </w:rPr>
            </w:pPr>
            <w:r>
              <w:rPr>
                <w:lang w:eastAsia="zh-CN"/>
              </w:rPr>
              <w:t xml:space="preserve">less </w:t>
            </w:r>
            <w:r w:rsidR="00C23799" w:rsidRPr="001D0E3F">
              <w:rPr>
                <w:lang w:eastAsia="x-none"/>
              </w:rPr>
              <w:t>resource overhead</w:t>
            </w:r>
            <w:r>
              <w:rPr>
                <w:lang w:eastAsia="x-none"/>
              </w:rPr>
              <w:t>,</w:t>
            </w:r>
            <w:r w:rsidR="00C23799" w:rsidRPr="001D0E3F">
              <w:rPr>
                <w:lang w:eastAsia="x-none"/>
              </w:rPr>
              <w:t xml:space="preserve">  resource fragmentation</w:t>
            </w:r>
            <w:r>
              <w:rPr>
                <w:lang w:eastAsia="x-none"/>
              </w:rPr>
              <w:t xml:space="preserve"> and UE power consumption</w:t>
            </w:r>
          </w:p>
        </w:tc>
        <w:tc>
          <w:tcPr>
            <w:tcW w:w="3103" w:type="dxa"/>
            <w:vAlign w:val="center"/>
          </w:tcPr>
          <w:p w14:paraId="21756510" w14:textId="0E838AC1" w:rsidR="00D3000C" w:rsidRDefault="007B3BAA" w:rsidP="008152DE">
            <w:pPr>
              <w:spacing w:beforeLines="100" w:before="240" w:after="0"/>
              <w:jc w:val="left"/>
              <w:rPr>
                <w:lang w:eastAsia="zh-CN"/>
              </w:rPr>
            </w:pPr>
            <w:r>
              <w:rPr>
                <w:lang w:eastAsia="zh-CN"/>
              </w:rPr>
              <w:t>eNB has less chance to page many Rel-16 UEs simultaneously in other groups than Rel-15</w:t>
            </w:r>
          </w:p>
        </w:tc>
      </w:tr>
    </w:tbl>
    <w:p w14:paraId="0C773C58" w14:textId="4E81E93A" w:rsidR="00026004" w:rsidRPr="003F659C" w:rsidRDefault="00026004" w:rsidP="00026004">
      <w:pPr>
        <w:spacing w:beforeLines="100" w:before="240"/>
        <w:rPr>
          <w:b/>
        </w:rPr>
      </w:pPr>
      <w:r w:rsidRPr="003F659C">
        <w:rPr>
          <w:b/>
        </w:rPr>
        <w:t xml:space="preserve">Observation </w:t>
      </w:r>
      <w:r w:rsidR="00B56713">
        <w:rPr>
          <w:b/>
        </w:rPr>
        <w:t>3</w:t>
      </w:r>
      <w:r w:rsidRPr="003F659C">
        <w:rPr>
          <w:b/>
        </w:rPr>
        <w:t xml:space="preserve">: </w:t>
      </w:r>
      <w:r w:rsidR="00DE1718">
        <w:rPr>
          <w:b/>
        </w:rPr>
        <w:t>F</w:t>
      </w:r>
      <w:r w:rsidR="008215A4">
        <w:rPr>
          <w:b/>
        </w:rPr>
        <w:t>or m</w:t>
      </w:r>
      <w:r w:rsidR="008215A4" w:rsidRPr="008215A4">
        <w:rPr>
          <w:b/>
        </w:rPr>
        <w:t>ultiplexing between Rel-15 and Rel-16 UE groups</w:t>
      </w:r>
      <w:r w:rsidR="008215A4">
        <w:rPr>
          <w:b/>
        </w:rPr>
        <w:t>,</w:t>
      </w:r>
      <w:r w:rsidR="00DE1718">
        <w:rPr>
          <w:b/>
        </w:rPr>
        <w:t xml:space="preserve"> both TDM</w:t>
      </w:r>
      <w:r w:rsidR="00DE7C5D" w:rsidRPr="008152DE">
        <w:rPr>
          <w:b/>
        </w:rPr>
        <w:t xml:space="preserve"> and </w:t>
      </w:r>
      <w:r w:rsidR="00DE1718">
        <w:rPr>
          <w:b/>
        </w:rPr>
        <w:t>single sequence CDM</w:t>
      </w:r>
      <w:r w:rsidR="00DE7C5D" w:rsidRPr="008152DE">
        <w:rPr>
          <w:b/>
        </w:rPr>
        <w:t xml:space="preserve"> </w:t>
      </w:r>
      <w:r w:rsidR="00CC6183">
        <w:rPr>
          <w:b/>
        </w:rPr>
        <w:t xml:space="preserve">approaches </w:t>
      </w:r>
      <w:r w:rsidR="00DE1718">
        <w:rPr>
          <w:b/>
        </w:rPr>
        <w:t xml:space="preserve">have their own </w:t>
      </w:r>
      <w:r w:rsidR="00CC6183">
        <w:rPr>
          <w:b/>
        </w:rPr>
        <w:t>advantages and disadvantages.</w:t>
      </w:r>
    </w:p>
    <w:p w14:paraId="3C238394" w14:textId="4AC9807F" w:rsidR="007A684A" w:rsidRDefault="00A6596D" w:rsidP="00DE2EC2">
      <w:pPr>
        <w:pStyle w:val="Heading2"/>
        <w:rPr>
          <w:lang w:eastAsia="zh-CN"/>
        </w:rPr>
      </w:pPr>
      <w:r>
        <w:rPr>
          <w:lang w:eastAsia="zh-CN"/>
        </w:rPr>
        <w:t>2</w:t>
      </w:r>
      <w:r w:rsidR="007A684A">
        <w:rPr>
          <w:rFonts w:hint="eastAsia"/>
          <w:lang w:eastAsia="zh-CN"/>
        </w:rPr>
        <w:t xml:space="preserve">.3 </w:t>
      </w:r>
      <w:r w:rsidR="008B68D6">
        <w:rPr>
          <w:lang w:eastAsia="zh-CN"/>
        </w:rPr>
        <w:t>UE behavior</w:t>
      </w:r>
    </w:p>
    <w:p w14:paraId="5694D40D" w14:textId="64370AC3" w:rsidR="0051303A" w:rsidRDefault="000B08F7" w:rsidP="00B20036">
      <w:pPr>
        <w:spacing w:beforeLines="100" w:before="240"/>
      </w:pPr>
      <w:r>
        <w:rPr>
          <w:lang w:eastAsia="zh-CN"/>
        </w:rPr>
        <w:t xml:space="preserve">As </w:t>
      </w:r>
      <w:r w:rsidR="006F625F">
        <w:rPr>
          <w:lang w:eastAsia="zh-CN"/>
        </w:rPr>
        <w:fldChar w:fldCharType="begin"/>
      </w:r>
      <w:r w:rsidR="006F625F">
        <w:rPr>
          <w:lang w:eastAsia="zh-CN"/>
        </w:rPr>
        <w:instrText xml:space="preserve"> REF _Ref528949228 \h </w:instrText>
      </w:r>
      <w:r w:rsidR="006F625F">
        <w:rPr>
          <w:lang w:eastAsia="zh-CN"/>
        </w:rPr>
      </w:r>
      <w:r w:rsidR="006F625F">
        <w:rPr>
          <w:lang w:eastAsia="zh-CN"/>
        </w:rPr>
        <w:fldChar w:fldCharType="separate"/>
      </w:r>
      <w:r w:rsidR="009102E3">
        <w:t xml:space="preserve">Figure </w:t>
      </w:r>
      <w:r w:rsidR="009102E3">
        <w:rPr>
          <w:noProof/>
        </w:rPr>
        <w:t>1</w:t>
      </w:r>
      <w:r w:rsidR="006F625F">
        <w:rPr>
          <w:lang w:eastAsia="zh-CN"/>
        </w:rPr>
        <w:fldChar w:fldCharType="end"/>
      </w:r>
      <w:r w:rsidR="006F625F">
        <w:rPr>
          <w:lang w:eastAsia="zh-CN"/>
        </w:rPr>
        <w:t xml:space="preserve"> and </w:t>
      </w:r>
      <w:r w:rsidR="00BC41F2">
        <w:rPr>
          <w:lang w:eastAsia="x-none"/>
        </w:rPr>
        <w:fldChar w:fldCharType="begin"/>
      </w:r>
      <w:r w:rsidR="00BC41F2">
        <w:rPr>
          <w:lang w:eastAsia="x-none"/>
        </w:rPr>
        <w:instrText xml:space="preserve"> REF _Ref528949335 \h </w:instrText>
      </w:r>
      <w:r w:rsidR="00BC41F2">
        <w:rPr>
          <w:lang w:eastAsia="x-none"/>
        </w:rPr>
      </w:r>
      <w:r w:rsidR="00BC41F2">
        <w:rPr>
          <w:lang w:eastAsia="x-none"/>
        </w:rPr>
        <w:fldChar w:fldCharType="separate"/>
      </w:r>
      <w:r w:rsidR="009102E3">
        <w:t xml:space="preserve">Figure </w:t>
      </w:r>
      <w:r w:rsidR="009102E3">
        <w:rPr>
          <w:noProof/>
        </w:rPr>
        <w:t>2</w:t>
      </w:r>
      <w:r w:rsidR="00BC41F2">
        <w:rPr>
          <w:lang w:eastAsia="x-none"/>
        </w:rPr>
        <w:fldChar w:fldCharType="end"/>
      </w:r>
      <w:r w:rsidR="004E09F9">
        <w:rPr>
          <w:lang w:eastAsia="zh-CN"/>
        </w:rPr>
        <w:fldChar w:fldCharType="begin"/>
      </w:r>
      <w:r w:rsidR="004E09F9">
        <w:rPr>
          <w:lang w:eastAsia="zh-CN"/>
        </w:rPr>
        <w:instrText xml:space="preserve"> REF _Ref528059256 \h </w:instrText>
      </w:r>
      <w:r w:rsidR="004E09F9">
        <w:rPr>
          <w:lang w:eastAsia="zh-CN"/>
        </w:rPr>
      </w:r>
      <w:r w:rsidR="004E09F9">
        <w:rPr>
          <w:lang w:eastAsia="zh-CN"/>
        </w:rPr>
        <w:fldChar w:fldCharType="end"/>
      </w:r>
      <w:r>
        <w:rPr>
          <w:lang w:eastAsia="zh-CN"/>
        </w:rPr>
        <w:t xml:space="preserve"> show, assume </w:t>
      </w:r>
      <w:r w:rsidR="000F2926">
        <w:rPr>
          <w:lang w:eastAsia="zh-CN"/>
        </w:rPr>
        <w:t xml:space="preserve">Rel-16 </w:t>
      </w:r>
      <w:r w:rsidR="000717C2">
        <w:rPr>
          <w:lang w:eastAsia="zh-CN"/>
        </w:rPr>
        <w:t xml:space="preserve">UEs </w:t>
      </w:r>
      <w:r w:rsidR="000717C2" w:rsidRPr="00BA5A39">
        <w:t>with same DRX/eDRX gap configuration are</w:t>
      </w:r>
      <w:r w:rsidR="00384938">
        <w:t xml:space="preserve"> partitioned into N UE-groups</w:t>
      </w:r>
      <w:r w:rsidR="00247E4B">
        <w:t xml:space="preserve">, </w:t>
      </w:r>
      <w:r w:rsidR="000433F6">
        <w:t>then R16 WUS includes 1 common WUS and N group-specific WUS</w:t>
      </w:r>
      <w:r w:rsidR="006D5E1E">
        <w:t xml:space="preserve">. </w:t>
      </w:r>
      <w:r w:rsidR="00702246">
        <w:t xml:space="preserve">For </w:t>
      </w:r>
      <w:r w:rsidR="00BC41F2">
        <w:rPr>
          <w:lang w:eastAsia="x-none"/>
        </w:rPr>
        <w:fldChar w:fldCharType="begin"/>
      </w:r>
      <w:r w:rsidR="00BC41F2">
        <w:rPr>
          <w:lang w:eastAsia="x-none"/>
        </w:rPr>
        <w:instrText xml:space="preserve"> REF _Ref528949335 \h </w:instrText>
      </w:r>
      <w:r w:rsidR="00BC41F2">
        <w:rPr>
          <w:lang w:eastAsia="x-none"/>
        </w:rPr>
      </w:r>
      <w:r w:rsidR="00BC41F2">
        <w:rPr>
          <w:lang w:eastAsia="x-none"/>
        </w:rPr>
        <w:fldChar w:fldCharType="separate"/>
      </w:r>
      <w:r w:rsidR="009102E3">
        <w:t xml:space="preserve">Figure </w:t>
      </w:r>
      <w:r w:rsidR="009102E3">
        <w:rPr>
          <w:noProof/>
        </w:rPr>
        <w:t>2</w:t>
      </w:r>
      <w:r w:rsidR="00BC41F2">
        <w:rPr>
          <w:lang w:eastAsia="x-none"/>
        </w:rPr>
        <w:fldChar w:fldCharType="end"/>
      </w:r>
      <w:r w:rsidR="00702246">
        <w:rPr>
          <w:lang w:eastAsia="zh-CN"/>
        </w:rPr>
        <w:fldChar w:fldCharType="begin"/>
      </w:r>
      <w:r w:rsidR="00702246">
        <w:rPr>
          <w:lang w:eastAsia="zh-CN"/>
        </w:rPr>
        <w:instrText xml:space="preserve"> REF _Ref528059256 \h </w:instrText>
      </w:r>
      <w:r w:rsidR="00702246">
        <w:rPr>
          <w:lang w:eastAsia="zh-CN"/>
        </w:rPr>
      </w:r>
      <w:r w:rsidR="00702246">
        <w:rPr>
          <w:lang w:eastAsia="zh-CN"/>
        </w:rPr>
        <w:fldChar w:fldCharType="end"/>
      </w:r>
      <w:r w:rsidR="006D5E1E">
        <w:t xml:space="preserve">, we assume R15 WUS is reused as </w:t>
      </w:r>
      <w:r w:rsidR="00F332FD">
        <w:t xml:space="preserve">the </w:t>
      </w:r>
      <w:r w:rsidR="006D5E1E">
        <w:rPr>
          <w:szCs w:val="20"/>
          <w:lang w:eastAsia="x-none"/>
        </w:rPr>
        <w:t xml:space="preserve">group-specific WUS </w:t>
      </w:r>
      <w:r w:rsidR="00F332FD">
        <w:rPr>
          <w:szCs w:val="20"/>
          <w:lang w:eastAsia="x-none"/>
        </w:rPr>
        <w:t xml:space="preserve">for one of the UE groups </w:t>
      </w:r>
      <w:r w:rsidR="006D5E1E">
        <w:rPr>
          <w:szCs w:val="20"/>
          <w:lang w:eastAsia="x-none"/>
        </w:rPr>
        <w:t>(</w:t>
      </w:r>
      <w:r w:rsidR="00F332FD">
        <w:rPr>
          <w:szCs w:val="20"/>
          <w:lang w:eastAsia="x-none"/>
        </w:rPr>
        <w:t xml:space="preserve">e.g. </w:t>
      </w:r>
      <w:r w:rsidR="006D5E1E">
        <w:rPr>
          <w:szCs w:val="20"/>
          <w:lang w:eastAsia="x-none"/>
        </w:rPr>
        <w:t>for group#1)</w:t>
      </w:r>
      <w:r w:rsidR="007F6714">
        <w:t>.</w:t>
      </w:r>
    </w:p>
    <w:p w14:paraId="28AB3F2A" w14:textId="30EB002B" w:rsidR="000B08F7" w:rsidRDefault="009D2629" w:rsidP="00B20036">
      <w:pPr>
        <w:spacing w:beforeLines="100" w:before="240"/>
      </w:pPr>
      <w:r>
        <w:t>T</w:t>
      </w:r>
      <w:r w:rsidR="00247E4B">
        <w:t xml:space="preserve">he UE behaviors </w:t>
      </w:r>
      <w:r w:rsidR="00FD1646">
        <w:t xml:space="preserve">corresponding to Alt1 and Alt 2 </w:t>
      </w:r>
      <w:r w:rsidR="00247E4B">
        <w:t xml:space="preserve">are summarized in </w:t>
      </w:r>
      <w:r w:rsidR="00FC3038">
        <w:fldChar w:fldCharType="begin"/>
      </w:r>
      <w:r w:rsidR="00FC3038">
        <w:instrText xml:space="preserve"> REF _Ref528949716 \h </w:instrText>
      </w:r>
      <w:r w:rsidR="00FC3038">
        <w:fldChar w:fldCharType="separate"/>
      </w:r>
      <w:r w:rsidR="009102E3">
        <w:t xml:space="preserve">Table </w:t>
      </w:r>
      <w:r w:rsidR="009102E3">
        <w:rPr>
          <w:noProof/>
        </w:rPr>
        <w:t>2</w:t>
      </w:r>
      <w:r w:rsidR="00FC3038">
        <w:fldChar w:fldCharType="end"/>
      </w:r>
      <w:r w:rsidR="00613EC2">
        <w:t xml:space="preserve"> </w:t>
      </w:r>
      <w:r w:rsidR="00FC3038">
        <w:t xml:space="preserve">and </w:t>
      </w:r>
      <w:r w:rsidR="00272CD3">
        <w:fldChar w:fldCharType="begin"/>
      </w:r>
      <w:r w:rsidR="00272CD3">
        <w:instrText xml:space="preserve"> REF _Ref528060372 \h </w:instrText>
      </w:r>
      <w:r w:rsidR="00272CD3">
        <w:fldChar w:fldCharType="separate"/>
      </w:r>
      <w:r w:rsidR="009102E3">
        <w:t xml:space="preserve">Table </w:t>
      </w:r>
      <w:r w:rsidR="009102E3">
        <w:rPr>
          <w:noProof/>
        </w:rPr>
        <w:t>3</w:t>
      </w:r>
      <w:r w:rsidR="00272CD3">
        <w:fldChar w:fldCharType="end"/>
      </w:r>
      <w:r w:rsidR="00613EC2">
        <w:t xml:space="preserve"> respectively</w:t>
      </w:r>
      <w:r w:rsidR="00272CD3">
        <w:t xml:space="preserve">, </w:t>
      </w:r>
      <w:r w:rsidR="00247E4B">
        <w:t>and are detailed as follows:</w:t>
      </w:r>
    </w:p>
    <w:p w14:paraId="757910DC" w14:textId="0D6E4E87" w:rsidR="00E13028" w:rsidRPr="00EA1995" w:rsidRDefault="00255B39" w:rsidP="003F659C">
      <w:pPr>
        <w:pStyle w:val="ListParagraph"/>
        <w:numPr>
          <w:ilvl w:val="0"/>
          <w:numId w:val="23"/>
        </w:numPr>
        <w:spacing w:beforeLines="100" w:before="240"/>
        <w:rPr>
          <w:sz w:val="22"/>
          <w:szCs w:val="22"/>
        </w:rPr>
      </w:pPr>
      <w:r w:rsidRPr="00EA1995">
        <w:rPr>
          <w:rFonts w:ascii="Times New Roman" w:hAnsi="Times New Roman" w:cs="Times New Roman"/>
          <w:sz w:val="22"/>
          <w:szCs w:val="22"/>
        </w:rPr>
        <w:t>Rel-15 UE (legacy UEs): The behavior of Rel-15 UE remains unchanged, i.e., Rel-15 UEs only need to monitor R15 WUS.</w:t>
      </w:r>
    </w:p>
    <w:p w14:paraId="62791FA4" w14:textId="1DA98B39" w:rsidR="00581FD2" w:rsidRPr="00EA1995" w:rsidRDefault="00581FD2" w:rsidP="003F659C">
      <w:pPr>
        <w:pStyle w:val="ListParagraph"/>
        <w:numPr>
          <w:ilvl w:val="0"/>
          <w:numId w:val="23"/>
        </w:numPr>
        <w:spacing w:beforeLines="100" w:before="240"/>
        <w:rPr>
          <w:sz w:val="22"/>
          <w:szCs w:val="22"/>
        </w:rPr>
      </w:pPr>
      <w:r w:rsidRPr="00EA1995">
        <w:rPr>
          <w:rFonts w:ascii="Times New Roman" w:hAnsi="Times New Roman" w:cs="Times New Roman"/>
          <w:sz w:val="22"/>
          <w:szCs w:val="22"/>
        </w:rPr>
        <w:t xml:space="preserve">Rel-16 UE of group#n: </w:t>
      </w:r>
      <w:r w:rsidR="00FC0F77" w:rsidRPr="00EA1995">
        <w:rPr>
          <w:rFonts w:ascii="Times New Roman" w:hAnsi="Times New Roman" w:cs="Times New Roman"/>
          <w:sz w:val="22"/>
          <w:szCs w:val="22"/>
        </w:rPr>
        <w:t>A Rel-16 UE of group#n</w:t>
      </w:r>
      <w:r w:rsidR="00061D13" w:rsidRPr="00EA1995">
        <w:rPr>
          <w:rFonts w:ascii="Times New Roman" w:hAnsi="Times New Roman" w:cs="Times New Roman"/>
          <w:sz w:val="22"/>
          <w:szCs w:val="22"/>
        </w:rPr>
        <w:t xml:space="preserve"> </w:t>
      </w:r>
      <w:r w:rsidR="00F332FD">
        <w:rPr>
          <w:rFonts w:ascii="Times New Roman" w:hAnsi="Times New Roman" w:cs="Times New Roman"/>
          <w:sz w:val="22"/>
          <w:szCs w:val="22"/>
        </w:rPr>
        <w:t>can</w:t>
      </w:r>
      <w:r w:rsidR="00061D13" w:rsidRPr="00EA1995">
        <w:rPr>
          <w:rFonts w:ascii="Times New Roman" w:hAnsi="Times New Roman" w:cs="Times New Roman"/>
          <w:sz w:val="22"/>
          <w:szCs w:val="22"/>
        </w:rPr>
        <w:t xml:space="preserve"> monitor 2 WUS sequence, i.e., common WUS and Group-specific WUS (for group#n)</w:t>
      </w:r>
      <w:r w:rsidR="00F6761A" w:rsidRPr="00EA1995">
        <w:rPr>
          <w:rFonts w:ascii="Times New Roman" w:hAnsi="Times New Roman" w:cs="Times New Roman"/>
          <w:sz w:val="22"/>
          <w:szCs w:val="22"/>
        </w:rPr>
        <w:t>.</w:t>
      </w:r>
      <w:r w:rsidR="00357A7B" w:rsidRPr="00EA1995">
        <w:rPr>
          <w:rFonts w:ascii="Times New Roman" w:hAnsi="Times New Roman" w:cs="Times New Roman"/>
          <w:sz w:val="22"/>
          <w:szCs w:val="22"/>
        </w:rPr>
        <w:t xml:space="preserve"> Since </w:t>
      </w:r>
      <w:r w:rsidR="00AB11B6">
        <w:rPr>
          <w:rFonts w:ascii="Times New Roman" w:hAnsi="Times New Roman" w:cs="Times New Roman"/>
          <w:sz w:val="22"/>
          <w:szCs w:val="22"/>
        </w:rPr>
        <w:t xml:space="preserve">different WUS sequences </w:t>
      </w:r>
      <w:r w:rsidR="00AB11B6" w:rsidRPr="00EA1995">
        <w:rPr>
          <w:rFonts w:ascii="Times New Roman" w:hAnsi="Times New Roman" w:cs="Times New Roman"/>
          <w:sz w:val="22"/>
          <w:szCs w:val="22"/>
        </w:rPr>
        <w:t xml:space="preserve">with </w:t>
      </w:r>
      <w:r w:rsidR="00AB11B6">
        <w:rPr>
          <w:rFonts w:ascii="Times New Roman" w:hAnsi="Times New Roman" w:cs="Times New Roman"/>
          <w:sz w:val="22"/>
          <w:szCs w:val="22"/>
        </w:rPr>
        <w:t xml:space="preserve">the </w:t>
      </w:r>
      <w:r w:rsidR="00AB11B6" w:rsidRPr="00EA1995">
        <w:rPr>
          <w:rFonts w:ascii="Times New Roman" w:hAnsi="Times New Roman" w:cs="Times New Roman"/>
          <w:sz w:val="22"/>
          <w:szCs w:val="22"/>
        </w:rPr>
        <w:t>same DRX/eDRX gap configuration</w:t>
      </w:r>
      <w:r w:rsidR="00AB11B6">
        <w:rPr>
          <w:rFonts w:ascii="Times New Roman" w:hAnsi="Times New Roman" w:cs="Times New Roman"/>
          <w:sz w:val="22"/>
          <w:szCs w:val="22"/>
        </w:rPr>
        <w:t xml:space="preserve"> are </w:t>
      </w:r>
      <w:r w:rsidR="00E801E0">
        <w:rPr>
          <w:rFonts w:ascii="Times New Roman" w:hAnsi="Times New Roman" w:cs="Times New Roman"/>
          <w:sz w:val="22"/>
          <w:szCs w:val="22"/>
        </w:rPr>
        <w:t>located in the same time windows</w:t>
      </w:r>
      <w:r w:rsidR="00357A7B" w:rsidRPr="00EA1995">
        <w:rPr>
          <w:rFonts w:ascii="Times New Roman" w:hAnsi="Times New Roman" w:cs="Times New Roman"/>
          <w:sz w:val="22"/>
          <w:szCs w:val="22"/>
        </w:rPr>
        <w:t xml:space="preserve">, the UE Rx time window remains the same and the UE just needs </w:t>
      </w:r>
      <w:r w:rsidR="00F332FD">
        <w:rPr>
          <w:rFonts w:ascii="Times New Roman" w:hAnsi="Times New Roman" w:cs="Times New Roman"/>
          <w:sz w:val="22"/>
          <w:szCs w:val="22"/>
        </w:rPr>
        <w:t>additional baseband processing to detect one more local sequence</w:t>
      </w:r>
      <w:r w:rsidR="00BC353C" w:rsidRPr="00EA1995">
        <w:rPr>
          <w:rFonts w:ascii="Times New Roman" w:hAnsi="Times New Roman" w:cs="Times New Roman"/>
          <w:sz w:val="22"/>
          <w:szCs w:val="22"/>
        </w:rPr>
        <w:t xml:space="preserve">. </w:t>
      </w:r>
      <w:r w:rsidR="00F332FD">
        <w:rPr>
          <w:rFonts w:ascii="Times New Roman" w:hAnsi="Times New Roman" w:cs="Times New Roman"/>
          <w:sz w:val="22"/>
          <w:szCs w:val="22"/>
        </w:rPr>
        <w:t>C</w:t>
      </w:r>
      <w:r w:rsidR="00FC73F8" w:rsidRPr="00EA1995">
        <w:rPr>
          <w:rFonts w:ascii="Times New Roman" w:hAnsi="Times New Roman" w:cs="Times New Roman"/>
          <w:sz w:val="22"/>
          <w:szCs w:val="22"/>
        </w:rPr>
        <w:t>ompared with monitoring 1 WUS sequence, monitoring 2 WUS sequence</w:t>
      </w:r>
      <w:r w:rsidR="0096041D">
        <w:rPr>
          <w:rFonts w:ascii="Times New Roman" w:hAnsi="Times New Roman" w:cs="Times New Roman"/>
          <w:sz w:val="22"/>
          <w:szCs w:val="22"/>
        </w:rPr>
        <w:t>s</w:t>
      </w:r>
      <w:r w:rsidR="00FC73F8" w:rsidRPr="00EA1995">
        <w:rPr>
          <w:rFonts w:ascii="Times New Roman" w:hAnsi="Times New Roman" w:cs="Times New Roman"/>
          <w:sz w:val="22"/>
          <w:szCs w:val="22"/>
        </w:rPr>
        <w:t xml:space="preserve"> within the same Rx time window </w:t>
      </w:r>
      <w:r w:rsidR="00F332FD">
        <w:rPr>
          <w:rFonts w:ascii="Times New Roman" w:hAnsi="Times New Roman" w:cs="Times New Roman"/>
          <w:sz w:val="22"/>
          <w:szCs w:val="22"/>
        </w:rPr>
        <w:t xml:space="preserve">may be acceptable from </w:t>
      </w:r>
      <w:r w:rsidR="00BC353C" w:rsidRPr="00EA1995">
        <w:rPr>
          <w:rFonts w:ascii="Times New Roman" w:hAnsi="Times New Roman" w:cs="Times New Roman"/>
          <w:sz w:val="22"/>
          <w:szCs w:val="22"/>
        </w:rPr>
        <w:t>UE power consumption</w:t>
      </w:r>
      <w:r w:rsidR="00F332FD">
        <w:rPr>
          <w:rFonts w:ascii="Times New Roman" w:hAnsi="Times New Roman" w:cs="Times New Roman"/>
          <w:sz w:val="22"/>
          <w:szCs w:val="22"/>
        </w:rPr>
        <w:t xml:space="preserve"> perspective</w:t>
      </w:r>
      <w:r w:rsidR="006A1144" w:rsidRPr="00EA1995">
        <w:rPr>
          <w:rFonts w:ascii="Times New Roman" w:hAnsi="Times New Roman" w:cs="Times New Roman"/>
          <w:sz w:val="22"/>
          <w:szCs w:val="22"/>
        </w:rPr>
        <w:t>.</w:t>
      </w:r>
    </w:p>
    <w:p w14:paraId="4088B265" w14:textId="49520108" w:rsidR="00E13028" w:rsidRPr="003F659C" w:rsidRDefault="00A760A2" w:rsidP="00B20036">
      <w:pPr>
        <w:spacing w:beforeLines="100" w:before="240"/>
        <w:rPr>
          <w:b/>
        </w:rPr>
      </w:pPr>
      <w:r w:rsidRPr="003F659C">
        <w:rPr>
          <w:b/>
        </w:rPr>
        <w:t xml:space="preserve">Observation </w:t>
      </w:r>
      <w:r w:rsidR="0065635C">
        <w:rPr>
          <w:b/>
        </w:rPr>
        <w:t>4</w:t>
      </w:r>
      <w:r w:rsidRPr="003F659C">
        <w:rPr>
          <w:b/>
        </w:rPr>
        <w:t xml:space="preserve">: </w:t>
      </w:r>
      <w:r w:rsidR="0034461A">
        <w:rPr>
          <w:b/>
        </w:rPr>
        <w:t>T</w:t>
      </w:r>
      <w:r w:rsidR="00A82657" w:rsidRPr="00A82657">
        <w:rPr>
          <w:b/>
        </w:rPr>
        <w:t>he behavior of Rel-15 UE remains unchanged</w:t>
      </w:r>
      <w:r w:rsidR="003B0C12">
        <w:rPr>
          <w:b/>
        </w:rPr>
        <w:t>.</w:t>
      </w:r>
    </w:p>
    <w:p w14:paraId="5FBF219D" w14:textId="63266C02" w:rsidR="00F161B4" w:rsidRDefault="00F161B4" w:rsidP="00F161B4">
      <w:pPr>
        <w:spacing w:beforeLines="100" w:before="240"/>
        <w:rPr>
          <w:b/>
        </w:rPr>
      </w:pPr>
      <w:r w:rsidRPr="00594175">
        <w:rPr>
          <w:b/>
        </w:rPr>
        <w:t xml:space="preserve">Observation </w:t>
      </w:r>
      <w:r>
        <w:rPr>
          <w:b/>
        </w:rPr>
        <w:t>5</w:t>
      </w:r>
      <w:r w:rsidRPr="00594175">
        <w:rPr>
          <w:b/>
        </w:rPr>
        <w:t xml:space="preserve">: </w:t>
      </w:r>
      <w:r w:rsidR="00F01B22">
        <w:rPr>
          <w:b/>
        </w:rPr>
        <w:t>S</w:t>
      </w:r>
      <w:r>
        <w:rPr>
          <w:b/>
        </w:rPr>
        <w:t>ingle sequence CDM requires UE to monitor 2 WUS sequence</w:t>
      </w:r>
      <w:r w:rsidR="0096041D">
        <w:rPr>
          <w:b/>
        </w:rPr>
        <w:t>s</w:t>
      </w:r>
      <w:r w:rsidRPr="00765A00">
        <w:rPr>
          <w:b/>
        </w:rPr>
        <w:t>.</w:t>
      </w:r>
    </w:p>
    <w:p w14:paraId="6B1C9AB5" w14:textId="2E17FEFA" w:rsidR="007934D4" w:rsidRDefault="007934D4" w:rsidP="007934D4">
      <w:pPr>
        <w:pStyle w:val="Caption"/>
        <w:keepNext/>
      </w:pPr>
      <w:bookmarkStart w:id="11" w:name="_Ref528949716"/>
      <w:r>
        <w:t xml:space="preserve">Table </w:t>
      </w:r>
      <w:r>
        <w:rPr>
          <w:noProof/>
        </w:rPr>
        <w:fldChar w:fldCharType="begin"/>
      </w:r>
      <w:r>
        <w:rPr>
          <w:noProof/>
        </w:rPr>
        <w:instrText xml:space="preserve"> SEQ Table \* ARABIC </w:instrText>
      </w:r>
      <w:r>
        <w:rPr>
          <w:noProof/>
        </w:rPr>
        <w:fldChar w:fldCharType="separate"/>
      </w:r>
      <w:r w:rsidR="009102E3">
        <w:rPr>
          <w:noProof/>
        </w:rPr>
        <w:t>2</w:t>
      </w:r>
      <w:r>
        <w:rPr>
          <w:noProof/>
        </w:rPr>
        <w:fldChar w:fldCharType="end"/>
      </w:r>
      <w:bookmarkEnd w:id="11"/>
      <w:r>
        <w:t xml:space="preserve"> UE behavior</w:t>
      </w:r>
      <w:r w:rsidR="00C32F70" w:rsidRPr="00C32F70">
        <w:t xml:space="preserve"> </w:t>
      </w:r>
      <w:r w:rsidR="00AD4E14">
        <w:t>for</w:t>
      </w:r>
      <w:r w:rsidR="00C32F70">
        <w:t xml:space="preserve"> </w:t>
      </w:r>
      <w:r w:rsidR="00C32F70" w:rsidRPr="00426B9D">
        <w:t xml:space="preserve">Alt </w:t>
      </w:r>
      <w:r w:rsidR="002610FA">
        <w:t>1</w:t>
      </w:r>
      <w:r w:rsidR="00C32F70" w:rsidRPr="00426B9D">
        <w:t xml:space="preserve">: </w:t>
      </w:r>
      <w:r w:rsidR="002610FA">
        <w:t>T</w:t>
      </w:r>
      <w:r w:rsidR="00C32F70" w:rsidRPr="00426B9D">
        <w:t>DM</w:t>
      </w:r>
    </w:p>
    <w:tbl>
      <w:tblPr>
        <w:tblStyle w:val="TableGrid"/>
        <w:tblW w:w="0" w:type="auto"/>
        <w:tblLook w:val="04A0" w:firstRow="1" w:lastRow="0" w:firstColumn="1" w:lastColumn="0" w:noHBand="0" w:noVBand="1"/>
      </w:tblPr>
      <w:tblGrid>
        <w:gridCol w:w="1408"/>
        <w:gridCol w:w="844"/>
        <w:gridCol w:w="1215"/>
        <w:gridCol w:w="1785"/>
        <w:gridCol w:w="1785"/>
        <w:gridCol w:w="436"/>
        <w:gridCol w:w="1834"/>
      </w:tblGrid>
      <w:tr w:rsidR="007934D4" w14:paraId="50BB4CD5" w14:textId="77777777" w:rsidTr="00607B2E">
        <w:tc>
          <w:tcPr>
            <w:tcW w:w="0" w:type="auto"/>
            <w:vAlign w:val="center"/>
          </w:tcPr>
          <w:p w14:paraId="43680717" w14:textId="77777777" w:rsidR="007934D4" w:rsidRDefault="007934D4" w:rsidP="008152DE">
            <w:pPr>
              <w:spacing w:beforeLines="100" w:before="240" w:after="0"/>
              <w:jc w:val="center"/>
              <w:rPr>
                <w:lang w:eastAsia="zh-CN"/>
              </w:rPr>
            </w:pPr>
          </w:p>
        </w:tc>
        <w:tc>
          <w:tcPr>
            <w:tcW w:w="0" w:type="auto"/>
            <w:gridSpan w:val="6"/>
            <w:vAlign w:val="center"/>
          </w:tcPr>
          <w:p w14:paraId="08E4E895" w14:textId="77777777" w:rsidR="007934D4" w:rsidRDefault="007934D4" w:rsidP="008152DE">
            <w:pPr>
              <w:spacing w:beforeLines="100" w:before="240" w:after="0"/>
              <w:jc w:val="center"/>
              <w:rPr>
                <w:lang w:eastAsia="zh-CN"/>
              </w:rPr>
            </w:pPr>
            <w:r>
              <w:rPr>
                <w:lang w:eastAsia="zh-CN"/>
              </w:rPr>
              <w:t>Which WUS sequence shall the UE monitor?</w:t>
            </w:r>
          </w:p>
        </w:tc>
      </w:tr>
      <w:tr w:rsidR="007934D4" w14:paraId="32193DC1" w14:textId="77777777" w:rsidTr="00607B2E">
        <w:trPr>
          <w:trHeight w:val="806"/>
        </w:trPr>
        <w:tc>
          <w:tcPr>
            <w:tcW w:w="0" w:type="auto"/>
            <w:vAlign w:val="center"/>
          </w:tcPr>
          <w:p w14:paraId="3C7F63C4" w14:textId="77777777" w:rsidR="007934D4" w:rsidRDefault="007934D4" w:rsidP="008152DE">
            <w:pPr>
              <w:spacing w:beforeLines="100" w:before="240" w:after="0"/>
              <w:jc w:val="center"/>
              <w:rPr>
                <w:lang w:eastAsia="zh-CN"/>
              </w:rPr>
            </w:pPr>
            <w:r>
              <w:rPr>
                <w:rFonts w:hint="eastAsia"/>
                <w:lang w:eastAsia="zh-CN"/>
              </w:rPr>
              <w:t>UE</w:t>
            </w:r>
          </w:p>
        </w:tc>
        <w:tc>
          <w:tcPr>
            <w:tcW w:w="0" w:type="auto"/>
            <w:vAlign w:val="center"/>
          </w:tcPr>
          <w:p w14:paraId="7E232E9D" w14:textId="77777777" w:rsidR="007934D4" w:rsidRDefault="007934D4" w:rsidP="008152DE">
            <w:pPr>
              <w:spacing w:beforeLines="100" w:before="240" w:after="0"/>
              <w:jc w:val="center"/>
              <w:rPr>
                <w:lang w:eastAsia="zh-CN"/>
              </w:rPr>
            </w:pPr>
            <w:r>
              <w:rPr>
                <w:rFonts w:hint="eastAsia"/>
                <w:lang w:eastAsia="zh-CN"/>
              </w:rPr>
              <w:t>R15 WUS</w:t>
            </w:r>
          </w:p>
        </w:tc>
        <w:tc>
          <w:tcPr>
            <w:tcW w:w="0" w:type="auto"/>
            <w:vAlign w:val="center"/>
          </w:tcPr>
          <w:p w14:paraId="26C04A21" w14:textId="77777777" w:rsidR="007934D4" w:rsidRDefault="007934D4" w:rsidP="008152DE">
            <w:pPr>
              <w:spacing w:beforeLines="100" w:before="240" w:after="0"/>
              <w:jc w:val="center"/>
              <w:rPr>
                <w:lang w:eastAsia="zh-CN"/>
              </w:rPr>
            </w:pPr>
            <w:r>
              <w:rPr>
                <w:lang w:eastAsia="zh-CN"/>
              </w:rPr>
              <w:t>C</w:t>
            </w:r>
            <w:r>
              <w:rPr>
                <w:rFonts w:hint="eastAsia"/>
                <w:lang w:eastAsia="zh-CN"/>
              </w:rPr>
              <w:t xml:space="preserve">ommon </w:t>
            </w:r>
            <w:r>
              <w:rPr>
                <w:lang w:eastAsia="zh-CN"/>
              </w:rPr>
              <w:t>WUS</w:t>
            </w:r>
          </w:p>
        </w:tc>
        <w:tc>
          <w:tcPr>
            <w:tcW w:w="0" w:type="auto"/>
            <w:vAlign w:val="center"/>
          </w:tcPr>
          <w:p w14:paraId="39E888AA" w14:textId="77777777" w:rsidR="007934D4" w:rsidRDefault="007934D4" w:rsidP="008152DE">
            <w:pPr>
              <w:spacing w:beforeLines="100" w:before="240" w:after="0"/>
              <w:jc w:val="center"/>
              <w:rPr>
                <w:lang w:eastAsia="zh-CN"/>
              </w:rPr>
            </w:pPr>
            <w:r>
              <w:rPr>
                <w:lang w:eastAsia="zh-CN"/>
              </w:rPr>
              <w:t>G</w:t>
            </w:r>
            <w:r>
              <w:rPr>
                <w:rFonts w:hint="eastAsia"/>
                <w:lang w:eastAsia="zh-CN"/>
              </w:rPr>
              <w:t>roup-</w:t>
            </w:r>
            <w:r>
              <w:rPr>
                <w:lang w:eastAsia="zh-CN"/>
              </w:rPr>
              <w:t>specific WUS (for group#1)</w:t>
            </w:r>
          </w:p>
        </w:tc>
        <w:tc>
          <w:tcPr>
            <w:tcW w:w="0" w:type="auto"/>
            <w:vAlign w:val="center"/>
          </w:tcPr>
          <w:p w14:paraId="28CFAFD6" w14:textId="77777777" w:rsidR="007934D4" w:rsidRDefault="007934D4" w:rsidP="008152DE">
            <w:pPr>
              <w:spacing w:beforeLines="100" w:before="240" w:after="0"/>
              <w:jc w:val="center"/>
              <w:rPr>
                <w:lang w:eastAsia="zh-CN"/>
              </w:rPr>
            </w:pPr>
            <w:r>
              <w:rPr>
                <w:lang w:eastAsia="zh-CN"/>
              </w:rPr>
              <w:t>G</w:t>
            </w:r>
            <w:r>
              <w:rPr>
                <w:rFonts w:hint="eastAsia"/>
                <w:lang w:eastAsia="zh-CN"/>
              </w:rPr>
              <w:t>roup-</w:t>
            </w:r>
            <w:r>
              <w:rPr>
                <w:lang w:eastAsia="zh-CN"/>
              </w:rPr>
              <w:t>specific WUS (for group#2)</w:t>
            </w:r>
          </w:p>
        </w:tc>
        <w:tc>
          <w:tcPr>
            <w:tcW w:w="0" w:type="auto"/>
            <w:vAlign w:val="center"/>
          </w:tcPr>
          <w:p w14:paraId="4299628F" w14:textId="77777777" w:rsidR="007934D4" w:rsidRDefault="007934D4" w:rsidP="008152DE">
            <w:pPr>
              <w:spacing w:beforeLines="100" w:before="240" w:after="0"/>
              <w:jc w:val="center"/>
              <w:rPr>
                <w:lang w:eastAsia="zh-CN"/>
              </w:rPr>
            </w:pPr>
            <w:r>
              <w:rPr>
                <w:lang w:eastAsia="zh-CN"/>
              </w:rPr>
              <w:t>…</w:t>
            </w:r>
          </w:p>
        </w:tc>
        <w:tc>
          <w:tcPr>
            <w:tcW w:w="0" w:type="auto"/>
            <w:vAlign w:val="center"/>
          </w:tcPr>
          <w:p w14:paraId="1166DC2C" w14:textId="77777777" w:rsidR="007934D4" w:rsidRDefault="007934D4" w:rsidP="008152DE">
            <w:pPr>
              <w:spacing w:beforeLines="100" w:before="240" w:after="0"/>
              <w:jc w:val="center"/>
              <w:rPr>
                <w:lang w:eastAsia="zh-CN"/>
              </w:rPr>
            </w:pPr>
            <w:r>
              <w:rPr>
                <w:lang w:eastAsia="zh-CN"/>
              </w:rPr>
              <w:t>G</w:t>
            </w:r>
            <w:r>
              <w:rPr>
                <w:rFonts w:hint="eastAsia"/>
                <w:lang w:eastAsia="zh-CN"/>
              </w:rPr>
              <w:t>roup-</w:t>
            </w:r>
            <w:r>
              <w:rPr>
                <w:lang w:eastAsia="zh-CN"/>
              </w:rPr>
              <w:t>specific WUS (for group#N)</w:t>
            </w:r>
          </w:p>
        </w:tc>
      </w:tr>
      <w:tr w:rsidR="007934D4" w14:paraId="47339CA7" w14:textId="77777777" w:rsidTr="00607B2E">
        <w:trPr>
          <w:trHeight w:val="255"/>
        </w:trPr>
        <w:tc>
          <w:tcPr>
            <w:tcW w:w="0" w:type="auto"/>
            <w:vAlign w:val="center"/>
          </w:tcPr>
          <w:p w14:paraId="0D62F0AE" w14:textId="77777777" w:rsidR="007934D4" w:rsidRDefault="007934D4" w:rsidP="008152DE">
            <w:pPr>
              <w:spacing w:beforeLines="100" w:before="240" w:after="0"/>
              <w:jc w:val="center"/>
              <w:rPr>
                <w:lang w:eastAsia="zh-CN"/>
              </w:rPr>
            </w:pPr>
            <w:r>
              <w:rPr>
                <w:rFonts w:hint="eastAsia"/>
                <w:lang w:eastAsia="zh-CN"/>
              </w:rPr>
              <w:t>Rel-15</w:t>
            </w:r>
            <w:r>
              <w:rPr>
                <w:lang w:eastAsia="zh-CN"/>
              </w:rPr>
              <w:t xml:space="preserve"> UE</w:t>
            </w:r>
          </w:p>
        </w:tc>
        <w:tc>
          <w:tcPr>
            <w:tcW w:w="0" w:type="auto"/>
            <w:shd w:val="clear" w:color="auto" w:fill="E7E6E6" w:themeFill="background2"/>
            <w:vAlign w:val="center"/>
          </w:tcPr>
          <w:p w14:paraId="27B7F557" w14:textId="77777777" w:rsidR="007934D4" w:rsidRDefault="007934D4" w:rsidP="008152DE">
            <w:pPr>
              <w:spacing w:beforeLines="100" w:before="240" w:after="0"/>
              <w:jc w:val="center"/>
              <w:rPr>
                <w:lang w:eastAsia="zh-CN"/>
              </w:rPr>
            </w:pPr>
            <w:r>
              <w:rPr>
                <w:rFonts w:ascii="SimSun" w:hAnsi="SimSun" w:hint="eastAsia"/>
                <w:lang w:eastAsia="zh-CN"/>
              </w:rPr>
              <w:t>√</w:t>
            </w:r>
          </w:p>
        </w:tc>
        <w:tc>
          <w:tcPr>
            <w:tcW w:w="0" w:type="auto"/>
            <w:vAlign w:val="center"/>
          </w:tcPr>
          <w:p w14:paraId="574BD1F0" w14:textId="77777777" w:rsidR="007934D4" w:rsidRDefault="007934D4" w:rsidP="008152DE">
            <w:pPr>
              <w:spacing w:beforeLines="100" w:before="240" w:after="0"/>
              <w:jc w:val="center"/>
              <w:rPr>
                <w:lang w:eastAsia="zh-CN"/>
              </w:rPr>
            </w:pPr>
            <w:r>
              <w:rPr>
                <w:lang w:eastAsia="zh-CN"/>
              </w:rPr>
              <w:sym w:font="Wingdings 2" w:char="F0CE"/>
            </w:r>
          </w:p>
        </w:tc>
        <w:tc>
          <w:tcPr>
            <w:tcW w:w="0" w:type="auto"/>
            <w:vAlign w:val="center"/>
          </w:tcPr>
          <w:p w14:paraId="12C1BB08" w14:textId="77777777" w:rsidR="007934D4" w:rsidRDefault="007934D4" w:rsidP="008152DE">
            <w:pPr>
              <w:spacing w:beforeLines="100" w:before="240" w:after="0"/>
              <w:jc w:val="center"/>
              <w:rPr>
                <w:lang w:eastAsia="zh-CN"/>
              </w:rPr>
            </w:pPr>
            <w:r>
              <w:rPr>
                <w:lang w:eastAsia="zh-CN"/>
              </w:rPr>
              <w:sym w:font="Wingdings 2" w:char="F0CE"/>
            </w:r>
          </w:p>
        </w:tc>
        <w:tc>
          <w:tcPr>
            <w:tcW w:w="0" w:type="auto"/>
            <w:vAlign w:val="center"/>
          </w:tcPr>
          <w:p w14:paraId="2D30E964" w14:textId="77777777" w:rsidR="007934D4" w:rsidRDefault="007934D4" w:rsidP="008152DE">
            <w:pPr>
              <w:spacing w:beforeLines="100" w:before="240" w:after="0"/>
              <w:jc w:val="center"/>
              <w:rPr>
                <w:lang w:eastAsia="zh-CN"/>
              </w:rPr>
            </w:pPr>
            <w:r>
              <w:rPr>
                <w:lang w:eastAsia="zh-CN"/>
              </w:rPr>
              <w:sym w:font="Wingdings 2" w:char="F0CE"/>
            </w:r>
          </w:p>
        </w:tc>
        <w:tc>
          <w:tcPr>
            <w:tcW w:w="0" w:type="auto"/>
            <w:vAlign w:val="center"/>
          </w:tcPr>
          <w:p w14:paraId="48765FBE" w14:textId="2EE0B406" w:rsidR="007934D4" w:rsidRDefault="00FC23CD" w:rsidP="008152DE">
            <w:pPr>
              <w:spacing w:beforeLines="100" w:before="240" w:after="0"/>
              <w:jc w:val="center"/>
              <w:rPr>
                <w:lang w:eastAsia="zh-CN"/>
              </w:rPr>
            </w:pPr>
            <w:r>
              <w:rPr>
                <w:rFonts w:ascii="SimSun" w:hAnsi="SimSun"/>
              </w:rPr>
              <w:t>…</w:t>
            </w:r>
          </w:p>
        </w:tc>
        <w:tc>
          <w:tcPr>
            <w:tcW w:w="0" w:type="auto"/>
            <w:vAlign w:val="center"/>
          </w:tcPr>
          <w:p w14:paraId="0043E1A1" w14:textId="77777777" w:rsidR="007934D4" w:rsidRDefault="007934D4" w:rsidP="008152DE">
            <w:pPr>
              <w:spacing w:beforeLines="100" w:before="240" w:after="0"/>
              <w:jc w:val="center"/>
              <w:rPr>
                <w:lang w:eastAsia="zh-CN"/>
              </w:rPr>
            </w:pPr>
            <w:r>
              <w:rPr>
                <w:lang w:eastAsia="zh-CN"/>
              </w:rPr>
              <w:sym w:font="Wingdings 2" w:char="F0CE"/>
            </w:r>
          </w:p>
        </w:tc>
      </w:tr>
      <w:tr w:rsidR="007934D4" w14:paraId="3246F62E" w14:textId="77777777" w:rsidTr="00607B2E">
        <w:tc>
          <w:tcPr>
            <w:tcW w:w="0" w:type="auto"/>
            <w:vAlign w:val="center"/>
          </w:tcPr>
          <w:p w14:paraId="220D913B" w14:textId="77777777" w:rsidR="007934D4" w:rsidRDefault="007934D4" w:rsidP="008152DE">
            <w:pPr>
              <w:spacing w:beforeLines="100" w:before="240" w:after="0"/>
              <w:jc w:val="center"/>
              <w:rPr>
                <w:lang w:eastAsia="zh-CN"/>
              </w:rPr>
            </w:pPr>
            <w:r>
              <w:rPr>
                <w:rFonts w:hint="eastAsia"/>
                <w:lang w:eastAsia="zh-CN"/>
              </w:rPr>
              <w:t>Rel-16 UE of group#1</w:t>
            </w:r>
          </w:p>
        </w:tc>
        <w:tc>
          <w:tcPr>
            <w:tcW w:w="0" w:type="auto"/>
            <w:vAlign w:val="center"/>
          </w:tcPr>
          <w:p w14:paraId="7D894F22" w14:textId="77777777" w:rsidR="007934D4" w:rsidRDefault="007934D4" w:rsidP="008152DE">
            <w:pPr>
              <w:spacing w:beforeLines="100" w:before="240" w:after="0"/>
              <w:jc w:val="center"/>
              <w:rPr>
                <w:lang w:eastAsia="zh-CN"/>
              </w:rPr>
            </w:pPr>
            <w:r>
              <w:rPr>
                <w:lang w:eastAsia="zh-CN"/>
              </w:rPr>
              <w:sym w:font="Wingdings 2" w:char="F0CE"/>
            </w:r>
          </w:p>
        </w:tc>
        <w:tc>
          <w:tcPr>
            <w:tcW w:w="0" w:type="auto"/>
            <w:shd w:val="clear" w:color="auto" w:fill="E7E6E6" w:themeFill="background2"/>
            <w:vAlign w:val="center"/>
          </w:tcPr>
          <w:p w14:paraId="17ADCF3A" w14:textId="77777777" w:rsidR="007934D4" w:rsidRDefault="007934D4" w:rsidP="008152DE">
            <w:pPr>
              <w:spacing w:beforeLines="100" w:before="240" w:after="0"/>
              <w:jc w:val="center"/>
              <w:rPr>
                <w:lang w:eastAsia="zh-CN"/>
              </w:rPr>
            </w:pPr>
            <w:r>
              <w:rPr>
                <w:rFonts w:ascii="SimSun" w:hAnsi="SimSun" w:hint="eastAsia"/>
                <w:lang w:eastAsia="zh-CN"/>
              </w:rPr>
              <w:t>√</w:t>
            </w:r>
          </w:p>
        </w:tc>
        <w:tc>
          <w:tcPr>
            <w:tcW w:w="0" w:type="auto"/>
            <w:shd w:val="clear" w:color="auto" w:fill="E7E6E6" w:themeFill="background2"/>
            <w:vAlign w:val="center"/>
          </w:tcPr>
          <w:p w14:paraId="01F3B1ED" w14:textId="77777777" w:rsidR="007934D4" w:rsidRDefault="007934D4" w:rsidP="008152DE">
            <w:pPr>
              <w:spacing w:beforeLines="100" w:before="240" w:after="0"/>
              <w:jc w:val="center"/>
              <w:rPr>
                <w:lang w:eastAsia="zh-CN"/>
              </w:rPr>
            </w:pPr>
            <w:r>
              <w:rPr>
                <w:rFonts w:ascii="SimSun" w:hAnsi="SimSun" w:hint="eastAsia"/>
                <w:lang w:eastAsia="zh-CN"/>
              </w:rPr>
              <w:t>√</w:t>
            </w:r>
          </w:p>
        </w:tc>
        <w:tc>
          <w:tcPr>
            <w:tcW w:w="0" w:type="auto"/>
            <w:vAlign w:val="center"/>
          </w:tcPr>
          <w:p w14:paraId="7CFD7A01" w14:textId="77777777" w:rsidR="007934D4" w:rsidRDefault="007934D4" w:rsidP="008152DE">
            <w:pPr>
              <w:spacing w:beforeLines="100" w:before="240" w:after="0"/>
              <w:jc w:val="center"/>
              <w:rPr>
                <w:lang w:eastAsia="zh-CN"/>
              </w:rPr>
            </w:pPr>
            <w:r>
              <w:rPr>
                <w:lang w:eastAsia="zh-CN"/>
              </w:rPr>
              <w:sym w:font="Wingdings 2" w:char="F0CE"/>
            </w:r>
          </w:p>
        </w:tc>
        <w:tc>
          <w:tcPr>
            <w:tcW w:w="0" w:type="auto"/>
            <w:vAlign w:val="center"/>
          </w:tcPr>
          <w:p w14:paraId="233E7F50" w14:textId="76CF9D27" w:rsidR="007934D4" w:rsidRDefault="00FC23CD" w:rsidP="008152DE">
            <w:pPr>
              <w:spacing w:beforeLines="100" w:before="240" w:after="0"/>
              <w:jc w:val="center"/>
              <w:rPr>
                <w:lang w:eastAsia="zh-CN"/>
              </w:rPr>
            </w:pPr>
            <w:r>
              <w:rPr>
                <w:rFonts w:ascii="SimSun" w:hAnsi="SimSun"/>
              </w:rPr>
              <w:t>…</w:t>
            </w:r>
          </w:p>
        </w:tc>
        <w:tc>
          <w:tcPr>
            <w:tcW w:w="0" w:type="auto"/>
            <w:vAlign w:val="center"/>
          </w:tcPr>
          <w:p w14:paraId="2FA6EFB6" w14:textId="77777777" w:rsidR="007934D4" w:rsidRDefault="007934D4" w:rsidP="008152DE">
            <w:pPr>
              <w:spacing w:beforeLines="100" w:before="240" w:after="0"/>
              <w:jc w:val="center"/>
              <w:rPr>
                <w:lang w:eastAsia="zh-CN"/>
              </w:rPr>
            </w:pPr>
            <w:r>
              <w:rPr>
                <w:lang w:eastAsia="zh-CN"/>
              </w:rPr>
              <w:sym w:font="Wingdings 2" w:char="F0CE"/>
            </w:r>
          </w:p>
        </w:tc>
      </w:tr>
      <w:tr w:rsidR="007934D4" w14:paraId="236FE1D1" w14:textId="77777777" w:rsidTr="00607B2E">
        <w:tc>
          <w:tcPr>
            <w:tcW w:w="0" w:type="auto"/>
            <w:vAlign w:val="center"/>
          </w:tcPr>
          <w:p w14:paraId="675F0D1D" w14:textId="77777777" w:rsidR="007934D4" w:rsidRDefault="007934D4" w:rsidP="008152DE">
            <w:pPr>
              <w:spacing w:beforeLines="100" w:before="240" w:after="0"/>
              <w:jc w:val="center"/>
              <w:rPr>
                <w:lang w:eastAsia="zh-CN"/>
              </w:rPr>
            </w:pPr>
            <w:r>
              <w:rPr>
                <w:rFonts w:hint="eastAsia"/>
                <w:lang w:eastAsia="zh-CN"/>
              </w:rPr>
              <w:t>Rel-16 UE of group#2</w:t>
            </w:r>
          </w:p>
        </w:tc>
        <w:tc>
          <w:tcPr>
            <w:tcW w:w="0" w:type="auto"/>
            <w:vAlign w:val="center"/>
          </w:tcPr>
          <w:p w14:paraId="4486F989" w14:textId="77777777" w:rsidR="007934D4" w:rsidRDefault="007934D4" w:rsidP="008152DE">
            <w:pPr>
              <w:spacing w:beforeLines="100" w:before="240" w:after="0"/>
              <w:jc w:val="center"/>
              <w:rPr>
                <w:lang w:eastAsia="zh-CN"/>
              </w:rPr>
            </w:pPr>
            <w:r>
              <w:rPr>
                <w:lang w:eastAsia="zh-CN"/>
              </w:rPr>
              <w:sym w:font="Wingdings 2" w:char="F0CE"/>
            </w:r>
          </w:p>
        </w:tc>
        <w:tc>
          <w:tcPr>
            <w:tcW w:w="0" w:type="auto"/>
            <w:shd w:val="clear" w:color="auto" w:fill="E7E6E6" w:themeFill="background2"/>
            <w:vAlign w:val="center"/>
          </w:tcPr>
          <w:p w14:paraId="091FDB1C" w14:textId="77777777" w:rsidR="007934D4" w:rsidRDefault="007934D4" w:rsidP="008152DE">
            <w:pPr>
              <w:spacing w:beforeLines="100" w:before="240" w:after="0"/>
              <w:jc w:val="center"/>
              <w:rPr>
                <w:lang w:eastAsia="zh-CN"/>
              </w:rPr>
            </w:pPr>
            <w:r>
              <w:rPr>
                <w:rFonts w:ascii="SimSun" w:hAnsi="SimSun" w:hint="eastAsia"/>
                <w:lang w:eastAsia="zh-CN"/>
              </w:rPr>
              <w:t>√</w:t>
            </w:r>
          </w:p>
        </w:tc>
        <w:tc>
          <w:tcPr>
            <w:tcW w:w="0" w:type="auto"/>
            <w:vAlign w:val="center"/>
          </w:tcPr>
          <w:p w14:paraId="26256896" w14:textId="77777777" w:rsidR="007934D4" w:rsidRDefault="007934D4" w:rsidP="008152DE">
            <w:pPr>
              <w:spacing w:beforeLines="100" w:before="240" w:after="0"/>
              <w:jc w:val="center"/>
              <w:rPr>
                <w:lang w:eastAsia="zh-CN"/>
              </w:rPr>
            </w:pPr>
            <w:r>
              <w:rPr>
                <w:lang w:eastAsia="zh-CN"/>
              </w:rPr>
              <w:sym w:font="Wingdings 2" w:char="F0CE"/>
            </w:r>
          </w:p>
        </w:tc>
        <w:tc>
          <w:tcPr>
            <w:tcW w:w="0" w:type="auto"/>
            <w:shd w:val="clear" w:color="auto" w:fill="E7E6E6" w:themeFill="background2"/>
            <w:vAlign w:val="center"/>
          </w:tcPr>
          <w:p w14:paraId="042A0ACD" w14:textId="77777777" w:rsidR="007934D4" w:rsidRDefault="007934D4" w:rsidP="008152DE">
            <w:pPr>
              <w:spacing w:beforeLines="100" w:before="240" w:after="0"/>
              <w:jc w:val="center"/>
              <w:rPr>
                <w:lang w:eastAsia="zh-CN"/>
              </w:rPr>
            </w:pPr>
            <w:r>
              <w:rPr>
                <w:rFonts w:ascii="SimSun" w:hAnsi="SimSun" w:hint="eastAsia"/>
                <w:lang w:eastAsia="zh-CN"/>
              </w:rPr>
              <w:t>√</w:t>
            </w:r>
          </w:p>
        </w:tc>
        <w:tc>
          <w:tcPr>
            <w:tcW w:w="0" w:type="auto"/>
            <w:vAlign w:val="center"/>
          </w:tcPr>
          <w:p w14:paraId="5BED18D0" w14:textId="6DE96289" w:rsidR="007934D4" w:rsidRDefault="00FC23CD" w:rsidP="008152DE">
            <w:pPr>
              <w:spacing w:beforeLines="100" w:before="240" w:after="0"/>
              <w:jc w:val="center"/>
              <w:rPr>
                <w:lang w:eastAsia="zh-CN"/>
              </w:rPr>
            </w:pPr>
            <w:r>
              <w:rPr>
                <w:rFonts w:ascii="SimSun" w:hAnsi="SimSun"/>
              </w:rPr>
              <w:t>…</w:t>
            </w:r>
          </w:p>
        </w:tc>
        <w:tc>
          <w:tcPr>
            <w:tcW w:w="0" w:type="auto"/>
            <w:vAlign w:val="center"/>
          </w:tcPr>
          <w:p w14:paraId="31DDC233" w14:textId="77777777" w:rsidR="007934D4" w:rsidRDefault="007934D4" w:rsidP="008152DE">
            <w:pPr>
              <w:spacing w:beforeLines="100" w:before="240" w:after="0"/>
              <w:jc w:val="center"/>
              <w:rPr>
                <w:lang w:eastAsia="zh-CN"/>
              </w:rPr>
            </w:pPr>
            <w:r>
              <w:rPr>
                <w:lang w:eastAsia="zh-CN"/>
              </w:rPr>
              <w:sym w:font="Wingdings 2" w:char="F0CE"/>
            </w:r>
          </w:p>
        </w:tc>
      </w:tr>
      <w:tr w:rsidR="007934D4" w14:paraId="46791665" w14:textId="77777777" w:rsidTr="00607B2E">
        <w:tc>
          <w:tcPr>
            <w:tcW w:w="0" w:type="auto"/>
            <w:shd w:val="clear" w:color="auto" w:fill="auto"/>
            <w:vAlign w:val="center"/>
          </w:tcPr>
          <w:p w14:paraId="1636C6C0" w14:textId="52604FAB" w:rsidR="007934D4" w:rsidRDefault="001F4719" w:rsidP="008152DE">
            <w:pPr>
              <w:spacing w:beforeLines="100" w:before="240" w:after="0"/>
              <w:jc w:val="center"/>
              <w:rPr>
                <w:lang w:eastAsia="zh-CN"/>
              </w:rPr>
            </w:pPr>
            <w:r>
              <w:rPr>
                <w:rFonts w:ascii="SimSun" w:hAnsi="SimSun"/>
              </w:rPr>
              <w:t>…</w:t>
            </w:r>
          </w:p>
        </w:tc>
        <w:tc>
          <w:tcPr>
            <w:tcW w:w="0" w:type="auto"/>
            <w:shd w:val="clear" w:color="auto" w:fill="auto"/>
            <w:vAlign w:val="center"/>
          </w:tcPr>
          <w:p w14:paraId="4E737397" w14:textId="53DD229E" w:rsidR="007934D4" w:rsidRDefault="001F4719" w:rsidP="008152DE">
            <w:pPr>
              <w:spacing w:beforeLines="100" w:before="240" w:after="0"/>
              <w:jc w:val="center"/>
              <w:rPr>
                <w:lang w:eastAsia="zh-CN"/>
              </w:rPr>
            </w:pPr>
            <w:r>
              <w:rPr>
                <w:rFonts w:ascii="SimSun" w:hAnsi="SimSun"/>
              </w:rPr>
              <w:t>…</w:t>
            </w:r>
          </w:p>
        </w:tc>
        <w:tc>
          <w:tcPr>
            <w:tcW w:w="0" w:type="auto"/>
            <w:shd w:val="clear" w:color="auto" w:fill="auto"/>
            <w:vAlign w:val="center"/>
          </w:tcPr>
          <w:p w14:paraId="3E263867" w14:textId="6585FCE2" w:rsidR="007934D4" w:rsidRDefault="001F4719" w:rsidP="008152DE">
            <w:pPr>
              <w:spacing w:beforeLines="100" w:before="240" w:after="0"/>
              <w:jc w:val="center"/>
              <w:rPr>
                <w:rFonts w:ascii="SimSun" w:hAnsi="SimSun"/>
                <w:lang w:eastAsia="zh-CN"/>
              </w:rPr>
            </w:pPr>
            <w:r>
              <w:rPr>
                <w:rFonts w:ascii="SimSun" w:hAnsi="SimSun"/>
              </w:rPr>
              <w:t>…</w:t>
            </w:r>
          </w:p>
        </w:tc>
        <w:tc>
          <w:tcPr>
            <w:tcW w:w="0" w:type="auto"/>
            <w:shd w:val="clear" w:color="auto" w:fill="auto"/>
            <w:vAlign w:val="center"/>
          </w:tcPr>
          <w:p w14:paraId="5B4EAB5F" w14:textId="6043631C" w:rsidR="007934D4" w:rsidRDefault="001F4719" w:rsidP="008152DE">
            <w:pPr>
              <w:spacing w:beforeLines="100" w:before="240" w:after="0"/>
              <w:jc w:val="center"/>
              <w:rPr>
                <w:lang w:eastAsia="zh-CN"/>
              </w:rPr>
            </w:pPr>
            <w:r>
              <w:rPr>
                <w:rFonts w:ascii="SimSun" w:hAnsi="SimSun"/>
              </w:rPr>
              <w:t>…</w:t>
            </w:r>
          </w:p>
        </w:tc>
        <w:tc>
          <w:tcPr>
            <w:tcW w:w="0" w:type="auto"/>
            <w:shd w:val="clear" w:color="auto" w:fill="auto"/>
            <w:vAlign w:val="center"/>
          </w:tcPr>
          <w:p w14:paraId="74114130" w14:textId="143E106D" w:rsidR="007934D4" w:rsidRDefault="001F4719" w:rsidP="008152DE">
            <w:pPr>
              <w:spacing w:beforeLines="100" w:before="240" w:after="0"/>
              <w:jc w:val="center"/>
              <w:rPr>
                <w:rFonts w:ascii="SimSun" w:hAnsi="SimSun"/>
                <w:lang w:eastAsia="zh-CN"/>
              </w:rPr>
            </w:pPr>
            <w:r>
              <w:rPr>
                <w:rFonts w:ascii="SimSun" w:hAnsi="SimSun"/>
              </w:rPr>
              <w:t>…</w:t>
            </w:r>
          </w:p>
        </w:tc>
        <w:tc>
          <w:tcPr>
            <w:tcW w:w="0" w:type="auto"/>
            <w:shd w:val="clear" w:color="auto" w:fill="auto"/>
            <w:vAlign w:val="center"/>
          </w:tcPr>
          <w:p w14:paraId="54FEBAEF" w14:textId="2C08E49D" w:rsidR="007934D4" w:rsidRDefault="001F4719" w:rsidP="008152DE">
            <w:pPr>
              <w:spacing w:beforeLines="100" w:before="240" w:after="0"/>
              <w:jc w:val="center"/>
              <w:rPr>
                <w:lang w:eastAsia="zh-CN"/>
              </w:rPr>
            </w:pPr>
            <w:r>
              <w:rPr>
                <w:rFonts w:ascii="SimSun" w:hAnsi="SimSun"/>
              </w:rPr>
              <w:t>…</w:t>
            </w:r>
          </w:p>
        </w:tc>
        <w:tc>
          <w:tcPr>
            <w:tcW w:w="0" w:type="auto"/>
            <w:shd w:val="clear" w:color="auto" w:fill="auto"/>
            <w:vAlign w:val="center"/>
          </w:tcPr>
          <w:p w14:paraId="4B563D43" w14:textId="6C372BA8" w:rsidR="007934D4" w:rsidRDefault="001F4719" w:rsidP="008152DE">
            <w:pPr>
              <w:spacing w:beforeLines="100" w:before="240" w:after="0"/>
              <w:jc w:val="center"/>
              <w:rPr>
                <w:lang w:eastAsia="zh-CN"/>
              </w:rPr>
            </w:pPr>
            <w:r>
              <w:rPr>
                <w:rFonts w:ascii="SimSun" w:hAnsi="SimSun"/>
              </w:rPr>
              <w:t>…</w:t>
            </w:r>
          </w:p>
        </w:tc>
      </w:tr>
      <w:tr w:rsidR="007934D4" w14:paraId="3EEB477D" w14:textId="77777777" w:rsidTr="00607B2E">
        <w:tc>
          <w:tcPr>
            <w:tcW w:w="0" w:type="auto"/>
            <w:vAlign w:val="center"/>
          </w:tcPr>
          <w:p w14:paraId="2E5CFF7A" w14:textId="77777777" w:rsidR="007934D4" w:rsidRDefault="007934D4" w:rsidP="008152DE">
            <w:pPr>
              <w:spacing w:beforeLines="100" w:before="240" w:after="0"/>
              <w:jc w:val="center"/>
              <w:rPr>
                <w:lang w:eastAsia="zh-CN"/>
              </w:rPr>
            </w:pPr>
            <w:r>
              <w:rPr>
                <w:rFonts w:hint="eastAsia"/>
                <w:lang w:eastAsia="zh-CN"/>
              </w:rPr>
              <w:t>Rel-16 UE of group#N</w:t>
            </w:r>
          </w:p>
        </w:tc>
        <w:tc>
          <w:tcPr>
            <w:tcW w:w="0" w:type="auto"/>
            <w:vAlign w:val="center"/>
          </w:tcPr>
          <w:p w14:paraId="40C1BC8B" w14:textId="77777777" w:rsidR="007934D4" w:rsidRDefault="007934D4" w:rsidP="008152DE">
            <w:pPr>
              <w:spacing w:beforeLines="100" w:before="240" w:after="0"/>
              <w:jc w:val="center"/>
              <w:rPr>
                <w:lang w:eastAsia="zh-CN"/>
              </w:rPr>
            </w:pPr>
            <w:r>
              <w:rPr>
                <w:lang w:eastAsia="zh-CN"/>
              </w:rPr>
              <w:sym w:font="Wingdings 2" w:char="F0CE"/>
            </w:r>
          </w:p>
        </w:tc>
        <w:tc>
          <w:tcPr>
            <w:tcW w:w="0" w:type="auto"/>
            <w:shd w:val="clear" w:color="auto" w:fill="E7E6E6" w:themeFill="background2"/>
            <w:vAlign w:val="center"/>
          </w:tcPr>
          <w:p w14:paraId="636AF670" w14:textId="77777777" w:rsidR="007934D4" w:rsidRDefault="007934D4" w:rsidP="008152DE">
            <w:pPr>
              <w:spacing w:beforeLines="100" w:before="240" w:after="0"/>
              <w:jc w:val="center"/>
              <w:rPr>
                <w:lang w:eastAsia="zh-CN"/>
              </w:rPr>
            </w:pPr>
            <w:r>
              <w:rPr>
                <w:rFonts w:ascii="SimSun" w:hAnsi="SimSun" w:hint="eastAsia"/>
                <w:lang w:eastAsia="zh-CN"/>
              </w:rPr>
              <w:t>√</w:t>
            </w:r>
          </w:p>
        </w:tc>
        <w:tc>
          <w:tcPr>
            <w:tcW w:w="0" w:type="auto"/>
            <w:vAlign w:val="center"/>
          </w:tcPr>
          <w:p w14:paraId="197D0DA4" w14:textId="77777777" w:rsidR="007934D4" w:rsidRDefault="007934D4" w:rsidP="008152DE">
            <w:pPr>
              <w:spacing w:beforeLines="100" w:before="240" w:after="0"/>
              <w:jc w:val="center"/>
              <w:rPr>
                <w:lang w:eastAsia="zh-CN"/>
              </w:rPr>
            </w:pPr>
            <w:r>
              <w:rPr>
                <w:lang w:eastAsia="zh-CN"/>
              </w:rPr>
              <w:sym w:font="Wingdings 2" w:char="F0CE"/>
            </w:r>
          </w:p>
        </w:tc>
        <w:tc>
          <w:tcPr>
            <w:tcW w:w="0" w:type="auto"/>
            <w:vAlign w:val="center"/>
          </w:tcPr>
          <w:p w14:paraId="6D811615" w14:textId="77777777" w:rsidR="007934D4" w:rsidRDefault="007934D4" w:rsidP="008152DE">
            <w:pPr>
              <w:spacing w:beforeLines="100" w:before="240" w:after="0"/>
              <w:jc w:val="center"/>
              <w:rPr>
                <w:lang w:eastAsia="zh-CN"/>
              </w:rPr>
            </w:pPr>
            <w:r>
              <w:rPr>
                <w:lang w:eastAsia="zh-CN"/>
              </w:rPr>
              <w:sym w:font="Wingdings 2" w:char="F0CE"/>
            </w:r>
          </w:p>
        </w:tc>
        <w:tc>
          <w:tcPr>
            <w:tcW w:w="0" w:type="auto"/>
            <w:vAlign w:val="center"/>
          </w:tcPr>
          <w:p w14:paraId="0C3904BD" w14:textId="252AE000" w:rsidR="007934D4" w:rsidRDefault="00FC23CD" w:rsidP="008152DE">
            <w:pPr>
              <w:spacing w:beforeLines="100" w:before="240" w:after="0"/>
              <w:rPr>
                <w:lang w:eastAsia="zh-CN"/>
              </w:rPr>
            </w:pPr>
            <w:r>
              <w:rPr>
                <w:rFonts w:ascii="SimSun" w:hAnsi="SimSun"/>
              </w:rPr>
              <w:t>…</w:t>
            </w:r>
          </w:p>
        </w:tc>
        <w:tc>
          <w:tcPr>
            <w:tcW w:w="0" w:type="auto"/>
            <w:shd w:val="clear" w:color="auto" w:fill="E7E6E6" w:themeFill="background2"/>
            <w:vAlign w:val="center"/>
          </w:tcPr>
          <w:p w14:paraId="027789BA" w14:textId="77777777" w:rsidR="007934D4" w:rsidRDefault="007934D4" w:rsidP="008152DE">
            <w:pPr>
              <w:spacing w:beforeLines="100" w:before="240" w:after="0"/>
              <w:jc w:val="center"/>
              <w:rPr>
                <w:lang w:eastAsia="zh-CN"/>
              </w:rPr>
            </w:pPr>
            <w:r>
              <w:rPr>
                <w:rFonts w:ascii="SimSun" w:hAnsi="SimSun" w:hint="eastAsia"/>
                <w:lang w:eastAsia="zh-CN"/>
              </w:rPr>
              <w:t>√</w:t>
            </w:r>
          </w:p>
        </w:tc>
      </w:tr>
    </w:tbl>
    <w:p w14:paraId="17AD36D0" w14:textId="77777777" w:rsidR="007934D4" w:rsidRPr="00594175" w:rsidRDefault="007934D4" w:rsidP="00547F07">
      <w:pPr>
        <w:spacing w:beforeLines="100" w:before="240"/>
        <w:rPr>
          <w:b/>
        </w:rPr>
      </w:pPr>
    </w:p>
    <w:p w14:paraId="55417452" w14:textId="5CE34BFD" w:rsidR="00AA1D74" w:rsidRDefault="00AA1D74" w:rsidP="00AA1D74">
      <w:pPr>
        <w:pStyle w:val="Caption"/>
        <w:keepNext/>
      </w:pPr>
      <w:bookmarkStart w:id="12" w:name="_Ref528060372"/>
      <w:bookmarkStart w:id="13" w:name="_Ref528060361"/>
      <w:r>
        <w:t xml:space="preserve">Table </w:t>
      </w:r>
      <w:r w:rsidR="004F4F64">
        <w:rPr>
          <w:noProof/>
        </w:rPr>
        <w:fldChar w:fldCharType="begin"/>
      </w:r>
      <w:r w:rsidR="004F4F64">
        <w:rPr>
          <w:noProof/>
        </w:rPr>
        <w:instrText xml:space="preserve"> SEQ Table \* ARABIC </w:instrText>
      </w:r>
      <w:r w:rsidR="004F4F64">
        <w:rPr>
          <w:noProof/>
        </w:rPr>
        <w:fldChar w:fldCharType="separate"/>
      </w:r>
      <w:r w:rsidR="009102E3">
        <w:rPr>
          <w:noProof/>
        </w:rPr>
        <w:t>3</w:t>
      </w:r>
      <w:r w:rsidR="004F4F64">
        <w:rPr>
          <w:noProof/>
        </w:rPr>
        <w:fldChar w:fldCharType="end"/>
      </w:r>
      <w:bookmarkEnd w:id="12"/>
      <w:r>
        <w:t xml:space="preserve"> UE behaviors</w:t>
      </w:r>
      <w:bookmarkEnd w:id="13"/>
      <w:r w:rsidR="001A4C9B">
        <w:t xml:space="preserve"> </w:t>
      </w:r>
      <w:r w:rsidR="00AD4E14">
        <w:t>for</w:t>
      </w:r>
      <w:r w:rsidR="001A4C9B">
        <w:t xml:space="preserve"> </w:t>
      </w:r>
      <w:r w:rsidR="001A4C9B" w:rsidRPr="00426B9D">
        <w:t xml:space="preserve">Alt 2: </w:t>
      </w:r>
      <w:r w:rsidR="00966E71">
        <w:t xml:space="preserve">Single sequence </w:t>
      </w:r>
      <w:r w:rsidR="001A4C9B" w:rsidRPr="00426B9D">
        <w:t>CDM (reuse R15 WUS as one group-specific WUS)</w:t>
      </w:r>
    </w:p>
    <w:tbl>
      <w:tblPr>
        <w:tblStyle w:val="TableGrid"/>
        <w:tblW w:w="0" w:type="auto"/>
        <w:tblLook w:val="04A0" w:firstRow="1" w:lastRow="0" w:firstColumn="1" w:lastColumn="0" w:noHBand="0" w:noVBand="1"/>
      </w:tblPr>
      <w:tblGrid>
        <w:gridCol w:w="1467"/>
        <w:gridCol w:w="2326"/>
        <w:gridCol w:w="1241"/>
        <w:gridCol w:w="1894"/>
        <w:gridCol w:w="436"/>
        <w:gridCol w:w="1943"/>
      </w:tblGrid>
      <w:tr w:rsidR="00BA1160" w14:paraId="6FFE8C29" w14:textId="77777777" w:rsidTr="00EA1995">
        <w:tc>
          <w:tcPr>
            <w:tcW w:w="0" w:type="auto"/>
            <w:shd w:val="clear" w:color="auto" w:fill="auto"/>
            <w:vAlign w:val="center"/>
          </w:tcPr>
          <w:p w14:paraId="25530671" w14:textId="651306BC" w:rsidR="00BA1160" w:rsidRPr="00635869" w:rsidRDefault="00BA1160" w:rsidP="00EA1995">
            <w:pPr>
              <w:spacing w:beforeLines="100" w:before="240" w:after="0"/>
              <w:jc w:val="center"/>
              <w:rPr>
                <w:color w:val="FF0000"/>
              </w:rPr>
            </w:pPr>
          </w:p>
        </w:tc>
        <w:tc>
          <w:tcPr>
            <w:tcW w:w="0" w:type="auto"/>
            <w:gridSpan w:val="5"/>
            <w:vAlign w:val="center"/>
          </w:tcPr>
          <w:p w14:paraId="7D2ADA1D" w14:textId="77777777" w:rsidR="00BA1160" w:rsidRDefault="00BA1160" w:rsidP="00EA1995">
            <w:pPr>
              <w:spacing w:beforeLines="100" w:before="240" w:after="0"/>
              <w:jc w:val="center"/>
            </w:pPr>
            <w:r>
              <w:t>Which WUS sequence shall the UE monitor?</w:t>
            </w:r>
          </w:p>
        </w:tc>
      </w:tr>
      <w:tr w:rsidR="00BA1160" w14:paraId="0ADB7AAB" w14:textId="77777777" w:rsidTr="00EA1995">
        <w:trPr>
          <w:trHeight w:val="806"/>
        </w:trPr>
        <w:tc>
          <w:tcPr>
            <w:tcW w:w="0" w:type="auto"/>
            <w:vAlign w:val="center"/>
          </w:tcPr>
          <w:p w14:paraId="1353E407" w14:textId="77777777" w:rsidR="00BA1160" w:rsidRDefault="00BA1160" w:rsidP="00EA1995">
            <w:pPr>
              <w:spacing w:beforeLines="100" w:before="240" w:after="0"/>
              <w:jc w:val="center"/>
            </w:pPr>
            <w:r>
              <w:rPr>
                <w:rFonts w:hint="eastAsia"/>
              </w:rPr>
              <w:t>UE</w:t>
            </w:r>
          </w:p>
        </w:tc>
        <w:tc>
          <w:tcPr>
            <w:tcW w:w="0" w:type="auto"/>
            <w:vAlign w:val="center"/>
          </w:tcPr>
          <w:p w14:paraId="145FA003" w14:textId="77777777" w:rsidR="00BA1160" w:rsidRDefault="00BA1160" w:rsidP="00EA1995">
            <w:pPr>
              <w:spacing w:beforeLines="100" w:before="240" w:after="0"/>
              <w:jc w:val="center"/>
            </w:pPr>
            <w:r>
              <w:rPr>
                <w:rFonts w:hint="eastAsia"/>
              </w:rPr>
              <w:t xml:space="preserve">R15 WUS </w:t>
            </w:r>
            <w:r>
              <w:t>= G</w:t>
            </w:r>
            <w:r>
              <w:rPr>
                <w:rFonts w:hint="eastAsia"/>
              </w:rPr>
              <w:t>roup-</w:t>
            </w:r>
            <w:r>
              <w:t>specific WUS (for group#1)</w:t>
            </w:r>
          </w:p>
        </w:tc>
        <w:tc>
          <w:tcPr>
            <w:tcW w:w="0" w:type="auto"/>
            <w:vAlign w:val="center"/>
          </w:tcPr>
          <w:p w14:paraId="338A40CC" w14:textId="77777777" w:rsidR="00BA1160" w:rsidRDefault="00BA1160" w:rsidP="00EA1995">
            <w:pPr>
              <w:spacing w:beforeLines="100" w:before="240" w:after="0"/>
              <w:jc w:val="center"/>
            </w:pPr>
            <w:r>
              <w:t>C</w:t>
            </w:r>
            <w:r>
              <w:rPr>
                <w:rFonts w:hint="eastAsia"/>
              </w:rPr>
              <w:t xml:space="preserve">ommon </w:t>
            </w:r>
            <w:r>
              <w:t>WUS</w:t>
            </w:r>
          </w:p>
        </w:tc>
        <w:tc>
          <w:tcPr>
            <w:tcW w:w="0" w:type="auto"/>
            <w:vAlign w:val="center"/>
          </w:tcPr>
          <w:p w14:paraId="59E4A44E" w14:textId="77777777" w:rsidR="00BA1160" w:rsidRDefault="00BA1160" w:rsidP="00EA1995">
            <w:pPr>
              <w:spacing w:beforeLines="100" w:before="240" w:after="0"/>
              <w:jc w:val="center"/>
            </w:pPr>
            <w:r>
              <w:t>G</w:t>
            </w:r>
            <w:r>
              <w:rPr>
                <w:rFonts w:hint="eastAsia"/>
              </w:rPr>
              <w:t>roup-</w:t>
            </w:r>
            <w:r>
              <w:t>specific WUS (for group#2)</w:t>
            </w:r>
          </w:p>
        </w:tc>
        <w:tc>
          <w:tcPr>
            <w:tcW w:w="0" w:type="auto"/>
            <w:vAlign w:val="center"/>
          </w:tcPr>
          <w:p w14:paraId="33802824" w14:textId="77777777" w:rsidR="00BA1160" w:rsidRDefault="00BA1160" w:rsidP="00EA1995">
            <w:pPr>
              <w:spacing w:beforeLines="100" w:before="240" w:after="0"/>
              <w:jc w:val="center"/>
            </w:pPr>
            <w:r>
              <w:rPr>
                <w:rFonts w:ascii="SimSun" w:hAnsi="SimSun"/>
              </w:rPr>
              <w:t>…</w:t>
            </w:r>
          </w:p>
        </w:tc>
        <w:tc>
          <w:tcPr>
            <w:tcW w:w="0" w:type="auto"/>
            <w:vAlign w:val="center"/>
          </w:tcPr>
          <w:p w14:paraId="5690C4D1" w14:textId="77777777" w:rsidR="00BA1160" w:rsidRDefault="00BA1160" w:rsidP="00EA1995">
            <w:pPr>
              <w:spacing w:beforeLines="100" w:before="240" w:after="0"/>
              <w:jc w:val="center"/>
            </w:pPr>
            <w:r>
              <w:t>G</w:t>
            </w:r>
            <w:r>
              <w:rPr>
                <w:rFonts w:hint="eastAsia"/>
              </w:rPr>
              <w:t>roup-</w:t>
            </w:r>
            <w:r>
              <w:t>specific WUS (for group#N)</w:t>
            </w:r>
          </w:p>
        </w:tc>
      </w:tr>
      <w:tr w:rsidR="00BA1160" w14:paraId="797803E0" w14:textId="77777777" w:rsidTr="00EA1995">
        <w:trPr>
          <w:trHeight w:val="255"/>
        </w:trPr>
        <w:tc>
          <w:tcPr>
            <w:tcW w:w="0" w:type="auto"/>
            <w:vAlign w:val="center"/>
          </w:tcPr>
          <w:p w14:paraId="20FDA573" w14:textId="77777777" w:rsidR="00BA1160" w:rsidRDefault="00BA1160" w:rsidP="00EA1995">
            <w:pPr>
              <w:spacing w:beforeLines="100" w:before="240" w:after="0"/>
              <w:jc w:val="center"/>
            </w:pPr>
            <w:r>
              <w:rPr>
                <w:rFonts w:hint="eastAsia"/>
              </w:rPr>
              <w:t>Rel-15</w:t>
            </w:r>
            <w:r>
              <w:t xml:space="preserve"> UE</w:t>
            </w:r>
          </w:p>
        </w:tc>
        <w:tc>
          <w:tcPr>
            <w:tcW w:w="0" w:type="auto"/>
            <w:shd w:val="clear" w:color="auto" w:fill="E7E6E6" w:themeFill="background2"/>
            <w:vAlign w:val="center"/>
          </w:tcPr>
          <w:p w14:paraId="3DC0F083" w14:textId="77777777" w:rsidR="00BA1160" w:rsidRDefault="00BA1160" w:rsidP="00EA1995">
            <w:pPr>
              <w:spacing w:beforeLines="100" w:before="240" w:after="0"/>
              <w:jc w:val="center"/>
            </w:pPr>
            <w:r>
              <w:rPr>
                <w:rFonts w:ascii="SimSun" w:hAnsi="SimSun" w:hint="eastAsia"/>
              </w:rPr>
              <w:t>√</w:t>
            </w:r>
          </w:p>
        </w:tc>
        <w:tc>
          <w:tcPr>
            <w:tcW w:w="0" w:type="auto"/>
            <w:vAlign w:val="center"/>
          </w:tcPr>
          <w:p w14:paraId="2DD7B339" w14:textId="77777777" w:rsidR="00BA1160" w:rsidRDefault="00BA1160" w:rsidP="00EA1995">
            <w:pPr>
              <w:spacing w:beforeLines="100" w:before="240" w:after="0"/>
              <w:jc w:val="center"/>
            </w:pPr>
            <w:r>
              <w:sym w:font="Wingdings 2" w:char="F0CE"/>
            </w:r>
          </w:p>
        </w:tc>
        <w:tc>
          <w:tcPr>
            <w:tcW w:w="0" w:type="auto"/>
            <w:vAlign w:val="center"/>
          </w:tcPr>
          <w:p w14:paraId="47035F2F" w14:textId="77777777" w:rsidR="00BA1160" w:rsidRDefault="00BA1160" w:rsidP="00EA1995">
            <w:pPr>
              <w:spacing w:beforeLines="100" w:before="240" w:after="0"/>
              <w:jc w:val="center"/>
            </w:pPr>
            <w:r>
              <w:sym w:font="Wingdings 2" w:char="F0CE"/>
            </w:r>
          </w:p>
        </w:tc>
        <w:tc>
          <w:tcPr>
            <w:tcW w:w="0" w:type="auto"/>
            <w:vAlign w:val="center"/>
          </w:tcPr>
          <w:p w14:paraId="676760DE" w14:textId="77777777" w:rsidR="00BA1160" w:rsidRDefault="00BA1160" w:rsidP="00EA1995">
            <w:pPr>
              <w:spacing w:beforeLines="100" w:before="240" w:after="0"/>
              <w:jc w:val="center"/>
            </w:pPr>
            <w:r>
              <w:rPr>
                <w:rFonts w:ascii="SimSun" w:hAnsi="SimSun"/>
              </w:rPr>
              <w:t>…</w:t>
            </w:r>
          </w:p>
        </w:tc>
        <w:tc>
          <w:tcPr>
            <w:tcW w:w="0" w:type="auto"/>
            <w:vAlign w:val="center"/>
          </w:tcPr>
          <w:p w14:paraId="03FC19D7" w14:textId="77777777" w:rsidR="00BA1160" w:rsidRDefault="00BA1160" w:rsidP="00EA1995">
            <w:pPr>
              <w:spacing w:beforeLines="100" w:before="240" w:after="0"/>
              <w:jc w:val="center"/>
            </w:pPr>
            <w:r>
              <w:sym w:font="Wingdings 2" w:char="F0CE"/>
            </w:r>
          </w:p>
        </w:tc>
      </w:tr>
      <w:tr w:rsidR="00BA1160" w14:paraId="663ADCF2" w14:textId="77777777" w:rsidTr="00EA1995">
        <w:tc>
          <w:tcPr>
            <w:tcW w:w="0" w:type="auto"/>
            <w:vAlign w:val="center"/>
          </w:tcPr>
          <w:p w14:paraId="0C39A01D" w14:textId="77777777" w:rsidR="00BA1160" w:rsidRDefault="00BA1160" w:rsidP="00EA1995">
            <w:pPr>
              <w:spacing w:beforeLines="100" w:before="240" w:after="0"/>
              <w:jc w:val="center"/>
            </w:pPr>
            <w:r>
              <w:rPr>
                <w:rFonts w:hint="eastAsia"/>
              </w:rPr>
              <w:t>Rel-16 UE of group#</w:t>
            </w:r>
            <w:r>
              <w:t>1</w:t>
            </w:r>
          </w:p>
        </w:tc>
        <w:tc>
          <w:tcPr>
            <w:tcW w:w="0" w:type="auto"/>
            <w:shd w:val="clear" w:color="auto" w:fill="E7E6E6" w:themeFill="background2"/>
            <w:vAlign w:val="center"/>
          </w:tcPr>
          <w:p w14:paraId="19C03634" w14:textId="77777777" w:rsidR="00BA1160" w:rsidRDefault="00BA1160" w:rsidP="00EA1995">
            <w:pPr>
              <w:spacing w:beforeLines="100" w:before="240" w:after="0"/>
              <w:jc w:val="center"/>
            </w:pPr>
            <w:r>
              <w:rPr>
                <w:rFonts w:ascii="SimSun" w:hAnsi="SimSun" w:hint="eastAsia"/>
              </w:rPr>
              <w:t>√</w:t>
            </w:r>
          </w:p>
        </w:tc>
        <w:tc>
          <w:tcPr>
            <w:tcW w:w="0" w:type="auto"/>
            <w:shd w:val="clear" w:color="auto" w:fill="E7E6E6" w:themeFill="background2"/>
            <w:vAlign w:val="center"/>
          </w:tcPr>
          <w:p w14:paraId="7DEC2F2B" w14:textId="77777777" w:rsidR="00BA1160" w:rsidRDefault="00BA1160" w:rsidP="00EA1995">
            <w:pPr>
              <w:spacing w:beforeLines="100" w:before="240" w:after="0"/>
              <w:jc w:val="center"/>
            </w:pPr>
            <w:r>
              <w:rPr>
                <w:rFonts w:ascii="SimSun" w:hAnsi="SimSun" w:hint="eastAsia"/>
              </w:rPr>
              <w:t>√</w:t>
            </w:r>
          </w:p>
        </w:tc>
        <w:tc>
          <w:tcPr>
            <w:tcW w:w="0" w:type="auto"/>
            <w:shd w:val="clear" w:color="auto" w:fill="auto"/>
            <w:vAlign w:val="center"/>
          </w:tcPr>
          <w:p w14:paraId="68DA935B" w14:textId="77777777" w:rsidR="00BA1160" w:rsidRDefault="00BA1160" w:rsidP="00EA1995">
            <w:pPr>
              <w:spacing w:beforeLines="100" w:before="240" w:after="0"/>
              <w:jc w:val="center"/>
              <w:rPr>
                <w:rFonts w:ascii="SimSun" w:hAnsi="SimSun"/>
              </w:rPr>
            </w:pPr>
            <w:r>
              <w:sym w:font="Wingdings 2" w:char="F0CE"/>
            </w:r>
          </w:p>
        </w:tc>
        <w:tc>
          <w:tcPr>
            <w:tcW w:w="0" w:type="auto"/>
            <w:shd w:val="clear" w:color="auto" w:fill="auto"/>
            <w:vAlign w:val="center"/>
          </w:tcPr>
          <w:p w14:paraId="24540B50" w14:textId="77777777" w:rsidR="00BA1160" w:rsidRDefault="00BA1160" w:rsidP="00EA1995">
            <w:pPr>
              <w:spacing w:beforeLines="100" w:before="240" w:after="0"/>
              <w:jc w:val="center"/>
              <w:rPr>
                <w:rFonts w:ascii="SimSun" w:hAnsi="SimSun"/>
              </w:rPr>
            </w:pPr>
            <w:r>
              <w:rPr>
                <w:rFonts w:ascii="SimSun" w:hAnsi="SimSun"/>
              </w:rPr>
              <w:t>…</w:t>
            </w:r>
          </w:p>
        </w:tc>
        <w:tc>
          <w:tcPr>
            <w:tcW w:w="0" w:type="auto"/>
            <w:shd w:val="clear" w:color="auto" w:fill="auto"/>
            <w:vAlign w:val="center"/>
          </w:tcPr>
          <w:p w14:paraId="4742BC33" w14:textId="77777777" w:rsidR="00BA1160" w:rsidRDefault="00BA1160" w:rsidP="00EA1995">
            <w:pPr>
              <w:spacing w:beforeLines="100" w:before="240" w:after="0"/>
              <w:jc w:val="center"/>
            </w:pPr>
            <w:r>
              <w:sym w:font="Wingdings 2" w:char="F0CE"/>
            </w:r>
          </w:p>
        </w:tc>
      </w:tr>
      <w:tr w:rsidR="00BA1160" w14:paraId="5C090549" w14:textId="77777777" w:rsidTr="00EA1995">
        <w:tc>
          <w:tcPr>
            <w:tcW w:w="0" w:type="auto"/>
            <w:vAlign w:val="center"/>
          </w:tcPr>
          <w:p w14:paraId="7B3B29BF" w14:textId="77777777" w:rsidR="00BA1160" w:rsidRDefault="00BA1160" w:rsidP="00EA1995">
            <w:pPr>
              <w:spacing w:beforeLines="100" w:before="240" w:after="0"/>
              <w:jc w:val="center"/>
            </w:pPr>
            <w:r>
              <w:rPr>
                <w:rFonts w:hint="eastAsia"/>
              </w:rPr>
              <w:t>Rel-16 UE of group#</w:t>
            </w:r>
            <w:r>
              <w:t>2</w:t>
            </w:r>
          </w:p>
        </w:tc>
        <w:tc>
          <w:tcPr>
            <w:tcW w:w="0" w:type="auto"/>
            <w:shd w:val="clear" w:color="auto" w:fill="auto"/>
            <w:vAlign w:val="center"/>
          </w:tcPr>
          <w:p w14:paraId="27BD6B91" w14:textId="77777777" w:rsidR="00BA1160" w:rsidRDefault="00BA1160" w:rsidP="00EA1995">
            <w:pPr>
              <w:spacing w:beforeLines="100" w:before="240" w:after="0"/>
              <w:jc w:val="center"/>
              <w:rPr>
                <w:rFonts w:ascii="SimSun" w:hAnsi="SimSun"/>
              </w:rPr>
            </w:pPr>
            <w:r>
              <w:sym w:font="Wingdings 2" w:char="F0CE"/>
            </w:r>
          </w:p>
        </w:tc>
        <w:tc>
          <w:tcPr>
            <w:tcW w:w="0" w:type="auto"/>
            <w:shd w:val="clear" w:color="auto" w:fill="E7E6E6" w:themeFill="background2"/>
            <w:vAlign w:val="center"/>
          </w:tcPr>
          <w:p w14:paraId="28D451CC" w14:textId="77777777" w:rsidR="00BA1160" w:rsidRDefault="00BA1160" w:rsidP="00EA1995">
            <w:pPr>
              <w:spacing w:beforeLines="100" w:before="240" w:after="0"/>
              <w:jc w:val="center"/>
              <w:rPr>
                <w:rFonts w:ascii="SimSun" w:hAnsi="SimSun"/>
              </w:rPr>
            </w:pPr>
            <w:r>
              <w:rPr>
                <w:rFonts w:ascii="SimSun" w:hAnsi="SimSun" w:hint="eastAsia"/>
              </w:rPr>
              <w:t>√</w:t>
            </w:r>
          </w:p>
        </w:tc>
        <w:tc>
          <w:tcPr>
            <w:tcW w:w="0" w:type="auto"/>
            <w:shd w:val="clear" w:color="auto" w:fill="E7E6E6" w:themeFill="background2"/>
            <w:vAlign w:val="center"/>
          </w:tcPr>
          <w:p w14:paraId="7452DAD2" w14:textId="77777777" w:rsidR="00BA1160" w:rsidRDefault="00BA1160" w:rsidP="00EA1995">
            <w:pPr>
              <w:spacing w:beforeLines="100" w:before="240" w:after="0"/>
              <w:jc w:val="center"/>
              <w:rPr>
                <w:rFonts w:ascii="SimSun" w:hAnsi="SimSun"/>
              </w:rPr>
            </w:pPr>
            <w:r>
              <w:rPr>
                <w:rFonts w:ascii="SimSun" w:hAnsi="SimSun" w:hint="eastAsia"/>
              </w:rPr>
              <w:t>√</w:t>
            </w:r>
          </w:p>
        </w:tc>
        <w:tc>
          <w:tcPr>
            <w:tcW w:w="0" w:type="auto"/>
            <w:shd w:val="clear" w:color="auto" w:fill="auto"/>
            <w:vAlign w:val="center"/>
          </w:tcPr>
          <w:p w14:paraId="29A190B8" w14:textId="77777777" w:rsidR="00BA1160" w:rsidRDefault="00BA1160" w:rsidP="00EA1995">
            <w:pPr>
              <w:spacing w:beforeLines="100" w:before="240" w:after="0"/>
              <w:jc w:val="center"/>
              <w:rPr>
                <w:rFonts w:ascii="SimSun" w:hAnsi="SimSun"/>
              </w:rPr>
            </w:pPr>
            <w:r>
              <w:rPr>
                <w:rFonts w:ascii="SimSun" w:hAnsi="SimSun"/>
              </w:rPr>
              <w:t>…</w:t>
            </w:r>
          </w:p>
        </w:tc>
        <w:tc>
          <w:tcPr>
            <w:tcW w:w="0" w:type="auto"/>
            <w:shd w:val="clear" w:color="auto" w:fill="auto"/>
            <w:vAlign w:val="center"/>
          </w:tcPr>
          <w:p w14:paraId="3639A202" w14:textId="77777777" w:rsidR="00BA1160" w:rsidRDefault="00BA1160" w:rsidP="00EA1995">
            <w:pPr>
              <w:spacing w:beforeLines="100" w:before="240" w:after="0"/>
              <w:jc w:val="center"/>
              <w:rPr>
                <w:rFonts w:ascii="SimSun" w:hAnsi="SimSun"/>
              </w:rPr>
            </w:pPr>
            <w:r>
              <w:sym w:font="Wingdings 2" w:char="F0CE"/>
            </w:r>
          </w:p>
        </w:tc>
      </w:tr>
      <w:tr w:rsidR="00BA1160" w14:paraId="28386654" w14:textId="77777777" w:rsidTr="00EA1995">
        <w:tc>
          <w:tcPr>
            <w:tcW w:w="0" w:type="auto"/>
            <w:vAlign w:val="center"/>
          </w:tcPr>
          <w:p w14:paraId="611CA433" w14:textId="77777777" w:rsidR="00BA1160" w:rsidRDefault="00BA1160" w:rsidP="00EA1995">
            <w:pPr>
              <w:spacing w:beforeLines="100" w:before="240" w:after="0"/>
              <w:jc w:val="center"/>
            </w:pPr>
            <w:r>
              <w:rPr>
                <w:rFonts w:ascii="SimSun" w:hAnsi="SimSun"/>
              </w:rPr>
              <w:t>…</w:t>
            </w:r>
          </w:p>
        </w:tc>
        <w:tc>
          <w:tcPr>
            <w:tcW w:w="0" w:type="auto"/>
            <w:shd w:val="clear" w:color="auto" w:fill="auto"/>
            <w:vAlign w:val="center"/>
          </w:tcPr>
          <w:p w14:paraId="22D41AD6" w14:textId="6DF7D811" w:rsidR="00BA1160" w:rsidRDefault="00EE2C6C" w:rsidP="00EA1995">
            <w:pPr>
              <w:spacing w:beforeLines="100" w:before="240" w:after="0"/>
              <w:jc w:val="center"/>
              <w:rPr>
                <w:rFonts w:ascii="SimSun" w:hAnsi="SimSun"/>
              </w:rPr>
            </w:pPr>
            <w:r>
              <w:rPr>
                <w:rFonts w:ascii="SimSun" w:hAnsi="SimSun"/>
              </w:rPr>
              <w:t>…</w:t>
            </w:r>
          </w:p>
        </w:tc>
        <w:tc>
          <w:tcPr>
            <w:tcW w:w="0" w:type="auto"/>
            <w:shd w:val="clear" w:color="auto" w:fill="auto"/>
            <w:vAlign w:val="center"/>
          </w:tcPr>
          <w:p w14:paraId="3E164335" w14:textId="77777777" w:rsidR="00BA1160" w:rsidRDefault="00BA1160" w:rsidP="00EA1995">
            <w:pPr>
              <w:spacing w:beforeLines="100" w:before="240" w:after="0"/>
              <w:jc w:val="center"/>
              <w:rPr>
                <w:rFonts w:ascii="SimSun" w:hAnsi="SimSun"/>
              </w:rPr>
            </w:pPr>
            <w:r>
              <w:rPr>
                <w:rFonts w:ascii="SimSun" w:hAnsi="SimSun"/>
              </w:rPr>
              <w:t>…</w:t>
            </w:r>
          </w:p>
        </w:tc>
        <w:tc>
          <w:tcPr>
            <w:tcW w:w="0" w:type="auto"/>
            <w:shd w:val="clear" w:color="auto" w:fill="auto"/>
            <w:vAlign w:val="center"/>
          </w:tcPr>
          <w:p w14:paraId="771D1C52" w14:textId="77777777" w:rsidR="00BA1160" w:rsidRDefault="00BA1160" w:rsidP="00EA1995">
            <w:pPr>
              <w:spacing w:beforeLines="100" w:before="240" w:after="0"/>
              <w:jc w:val="center"/>
              <w:rPr>
                <w:rFonts w:ascii="SimSun" w:hAnsi="SimSun"/>
              </w:rPr>
            </w:pPr>
            <w:r>
              <w:rPr>
                <w:rFonts w:ascii="SimSun" w:hAnsi="SimSun"/>
              </w:rPr>
              <w:t>…</w:t>
            </w:r>
          </w:p>
        </w:tc>
        <w:tc>
          <w:tcPr>
            <w:tcW w:w="0" w:type="auto"/>
            <w:shd w:val="clear" w:color="auto" w:fill="auto"/>
            <w:vAlign w:val="center"/>
          </w:tcPr>
          <w:p w14:paraId="32D46E5A" w14:textId="77777777" w:rsidR="00BA1160" w:rsidRDefault="00BA1160" w:rsidP="00EA1995">
            <w:pPr>
              <w:spacing w:beforeLines="100" w:before="240" w:after="0"/>
              <w:jc w:val="center"/>
              <w:rPr>
                <w:rFonts w:ascii="SimSun" w:hAnsi="SimSun"/>
              </w:rPr>
            </w:pPr>
            <w:r>
              <w:rPr>
                <w:rFonts w:ascii="SimSun" w:hAnsi="SimSun"/>
              </w:rPr>
              <w:t>…</w:t>
            </w:r>
          </w:p>
        </w:tc>
        <w:tc>
          <w:tcPr>
            <w:tcW w:w="0" w:type="auto"/>
            <w:shd w:val="clear" w:color="auto" w:fill="auto"/>
            <w:vAlign w:val="center"/>
          </w:tcPr>
          <w:p w14:paraId="1A9A3037" w14:textId="77777777" w:rsidR="00BA1160" w:rsidRDefault="00BA1160" w:rsidP="00EA1995">
            <w:pPr>
              <w:spacing w:beforeLines="100" w:before="240" w:after="0"/>
              <w:jc w:val="center"/>
              <w:rPr>
                <w:rFonts w:ascii="SimSun" w:hAnsi="SimSun"/>
              </w:rPr>
            </w:pPr>
            <w:r>
              <w:rPr>
                <w:rFonts w:ascii="SimSun" w:hAnsi="SimSun"/>
              </w:rPr>
              <w:t>…</w:t>
            </w:r>
          </w:p>
        </w:tc>
      </w:tr>
      <w:tr w:rsidR="00BA1160" w14:paraId="131E2F02" w14:textId="77777777" w:rsidTr="00EA1995">
        <w:tc>
          <w:tcPr>
            <w:tcW w:w="0" w:type="auto"/>
            <w:vAlign w:val="center"/>
          </w:tcPr>
          <w:p w14:paraId="16BA6EC6" w14:textId="77777777" w:rsidR="00BA1160" w:rsidRDefault="00BA1160" w:rsidP="00EA1995">
            <w:pPr>
              <w:spacing w:beforeLines="100" w:before="240" w:after="0"/>
              <w:jc w:val="center"/>
            </w:pPr>
            <w:r>
              <w:rPr>
                <w:rFonts w:hint="eastAsia"/>
              </w:rPr>
              <w:t>Rel-16 UE of group#</w:t>
            </w:r>
            <w:r>
              <w:t>N</w:t>
            </w:r>
          </w:p>
        </w:tc>
        <w:tc>
          <w:tcPr>
            <w:tcW w:w="0" w:type="auto"/>
            <w:shd w:val="clear" w:color="auto" w:fill="auto"/>
            <w:vAlign w:val="center"/>
          </w:tcPr>
          <w:p w14:paraId="093855A2" w14:textId="77777777" w:rsidR="00BA1160" w:rsidRDefault="00BA1160" w:rsidP="00EA1995">
            <w:pPr>
              <w:spacing w:beforeLines="100" w:before="240" w:after="0"/>
              <w:jc w:val="center"/>
              <w:rPr>
                <w:rFonts w:ascii="SimSun" w:hAnsi="SimSun"/>
              </w:rPr>
            </w:pPr>
            <w:r>
              <w:sym w:font="Wingdings 2" w:char="F0CE"/>
            </w:r>
          </w:p>
        </w:tc>
        <w:tc>
          <w:tcPr>
            <w:tcW w:w="0" w:type="auto"/>
            <w:shd w:val="clear" w:color="auto" w:fill="E7E6E6" w:themeFill="background2"/>
            <w:vAlign w:val="center"/>
          </w:tcPr>
          <w:p w14:paraId="5139E810" w14:textId="77777777" w:rsidR="00BA1160" w:rsidRDefault="00BA1160" w:rsidP="00EA1995">
            <w:pPr>
              <w:spacing w:beforeLines="100" w:before="240" w:after="0"/>
              <w:jc w:val="center"/>
              <w:rPr>
                <w:rFonts w:ascii="SimSun" w:hAnsi="SimSun"/>
              </w:rPr>
            </w:pPr>
            <w:r>
              <w:rPr>
                <w:rFonts w:ascii="SimSun" w:hAnsi="SimSun" w:hint="eastAsia"/>
              </w:rPr>
              <w:t>√</w:t>
            </w:r>
          </w:p>
        </w:tc>
        <w:tc>
          <w:tcPr>
            <w:tcW w:w="0" w:type="auto"/>
            <w:shd w:val="clear" w:color="auto" w:fill="auto"/>
            <w:vAlign w:val="center"/>
          </w:tcPr>
          <w:p w14:paraId="3588A134" w14:textId="77777777" w:rsidR="00BA1160" w:rsidRDefault="00BA1160" w:rsidP="00EA1995">
            <w:pPr>
              <w:spacing w:beforeLines="100" w:before="240" w:after="0"/>
              <w:jc w:val="center"/>
              <w:rPr>
                <w:rFonts w:ascii="SimSun" w:hAnsi="SimSun"/>
              </w:rPr>
            </w:pPr>
            <w:r>
              <w:sym w:font="Wingdings 2" w:char="F0CE"/>
            </w:r>
          </w:p>
        </w:tc>
        <w:tc>
          <w:tcPr>
            <w:tcW w:w="0" w:type="auto"/>
            <w:shd w:val="clear" w:color="auto" w:fill="auto"/>
            <w:vAlign w:val="center"/>
          </w:tcPr>
          <w:p w14:paraId="559D173D" w14:textId="77777777" w:rsidR="00BA1160" w:rsidRDefault="00BA1160" w:rsidP="00EA1995">
            <w:pPr>
              <w:spacing w:beforeLines="100" w:before="240" w:after="0"/>
              <w:jc w:val="center"/>
              <w:rPr>
                <w:rFonts w:ascii="SimSun" w:hAnsi="SimSun"/>
              </w:rPr>
            </w:pPr>
            <w:r>
              <w:rPr>
                <w:rFonts w:ascii="SimSun" w:hAnsi="SimSun"/>
              </w:rPr>
              <w:t>…</w:t>
            </w:r>
          </w:p>
        </w:tc>
        <w:tc>
          <w:tcPr>
            <w:tcW w:w="0" w:type="auto"/>
            <w:shd w:val="clear" w:color="auto" w:fill="E7E6E6" w:themeFill="background2"/>
            <w:vAlign w:val="center"/>
          </w:tcPr>
          <w:p w14:paraId="069166B7" w14:textId="77777777" w:rsidR="00BA1160" w:rsidRDefault="00BA1160" w:rsidP="00EA1995">
            <w:pPr>
              <w:spacing w:beforeLines="100" w:before="240" w:after="0"/>
              <w:jc w:val="center"/>
              <w:rPr>
                <w:rFonts w:ascii="SimSun" w:hAnsi="SimSun"/>
              </w:rPr>
            </w:pPr>
            <w:r>
              <w:rPr>
                <w:rFonts w:ascii="SimSun" w:hAnsi="SimSun" w:hint="eastAsia"/>
              </w:rPr>
              <w:t>√</w:t>
            </w:r>
          </w:p>
        </w:tc>
      </w:tr>
    </w:tbl>
    <w:p w14:paraId="7F325617" w14:textId="77777777" w:rsidR="004070BF" w:rsidRPr="00EA1995" w:rsidRDefault="004070BF" w:rsidP="00EA1995">
      <w:pPr>
        <w:rPr>
          <w:lang w:eastAsia="x-none"/>
        </w:rPr>
      </w:pPr>
    </w:p>
    <w:p w14:paraId="0A449173" w14:textId="5C6E4F40" w:rsidR="00ED2CAC" w:rsidRDefault="00ED2CAC" w:rsidP="009B3378">
      <w:pPr>
        <w:pStyle w:val="Heading1"/>
        <w:rPr>
          <w:lang w:eastAsia="zh-CN"/>
        </w:rPr>
      </w:pPr>
      <w:r>
        <w:rPr>
          <w:rFonts w:hint="eastAsia"/>
          <w:lang w:eastAsia="zh-CN"/>
        </w:rPr>
        <w:t>UE grouping</w:t>
      </w:r>
    </w:p>
    <w:p w14:paraId="228BD3F1" w14:textId="0BF8888C" w:rsidR="000D7F4B" w:rsidRDefault="000D7F4B" w:rsidP="000D7F4B">
      <w:pPr>
        <w:spacing w:beforeLines="100" w:before="240"/>
        <w:rPr>
          <w:szCs w:val="20"/>
          <w:lang w:eastAsia="x-none"/>
        </w:rPr>
      </w:pPr>
      <w:r>
        <w:rPr>
          <w:rFonts w:hint="eastAsia"/>
          <w:lang w:eastAsia="zh-CN"/>
        </w:rPr>
        <w:t>In</w:t>
      </w:r>
      <w:r>
        <w:rPr>
          <w:lang w:eastAsia="zh-CN"/>
        </w:rPr>
        <w:t xml:space="preserve"> RAN1#94bis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9102E3">
        <w:rPr>
          <w:lang w:eastAsia="zh-CN"/>
        </w:rPr>
        <w:t>[2]</w:t>
      </w:r>
      <w:r>
        <w:rPr>
          <w:lang w:eastAsia="zh-CN"/>
        </w:rPr>
        <w:fldChar w:fldCharType="end"/>
      </w:r>
      <w:r>
        <w:rPr>
          <w:lang w:eastAsia="zh-CN"/>
        </w:rPr>
        <w:t xml:space="preserve">, it has been agreed that </w:t>
      </w:r>
      <w:r w:rsidR="00B922EE">
        <w:rPr>
          <w:i/>
          <w:lang w:eastAsia="zh-CN"/>
        </w:rPr>
        <w:t>f</w:t>
      </w:r>
      <w:r w:rsidRPr="000D7F4B">
        <w:rPr>
          <w:i/>
          <w:lang w:eastAsia="zh-CN"/>
        </w:rPr>
        <w:t>rom a RAN1, perspective, UE grouping is based on at least UE ID or some function of UE ID.</w:t>
      </w:r>
    </w:p>
    <w:p w14:paraId="730BB0D5" w14:textId="7ABEDBEF" w:rsidR="000D7F4B" w:rsidRDefault="005D4F93" w:rsidP="0070629A">
      <w:pPr>
        <w:rPr>
          <w:kern w:val="2"/>
          <w:lang w:eastAsia="zh-CN"/>
        </w:rPr>
      </w:pPr>
      <w:r w:rsidRPr="009B3378">
        <w:t>UE</w:t>
      </w:r>
      <w:r>
        <w:t>-</w:t>
      </w:r>
      <w:r w:rsidRPr="009B3378">
        <w:t>ID-based grouping</w:t>
      </w:r>
      <w:r w:rsidR="00B97E4B">
        <w:t xml:space="preserve"> </w:t>
      </w:r>
      <w:r w:rsidR="003D65B1">
        <w:t>is a</w:t>
      </w:r>
      <w:r w:rsidR="00B97E4B" w:rsidRPr="009B3378">
        <w:t xml:space="preserve"> straightforward way</w:t>
      </w:r>
      <w:r w:rsidR="00B97E4B">
        <w:t xml:space="preserve"> of grouping</w:t>
      </w:r>
      <w:r w:rsidR="003D65B1">
        <w:t>,</w:t>
      </w:r>
      <w:r w:rsidRPr="009B3378">
        <w:t xml:space="preserve"> which </w:t>
      </w:r>
      <w:r w:rsidR="003D65B1">
        <w:t>is</w:t>
      </w:r>
      <w:r w:rsidRPr="009B3378">
        <w:t xml:space="preserve"> quite similar to the determination of PO.</w:t>
      </w:r>
      <w:r>
        <w:t xml:space="preserve"> </w:t>
      </w:r>
      <w:r>
        <w:rPr>
          <w:lang w:eastAsia="zh-CN"/>
        </w:rPr>
        <w:t xml:space="preserve">Other rules, such as service-based grouping, can also be considered. For example, UEs with the same or similar paging traffic pattern can be grouped together to further reduce </w:t>
      </w:r>
      <w:r>
        <w:rPr>
          <w:kern w:val="2"/>
          <w:lang w:eastAsia="zh-CN"/>
        </w:rPr>
        <w:t>the false alarm probability.</w:t>
      </w:r>
    </w:p>
    <w:p w14:paraId="515C707F" w14:textId="7F9ED8FC" w:rsidR="00CD41E5" w:rsidRDefault="00A4285A" w:rsidP="0070629A">
      <w:pPr>
        <w:rPr>
          <w:kern w:val="2"/>
          <w:lang w:eastAsia="zh-CN"/>
        </w:rPr>
      </w:pPr>
      <w:r>
        <w:rPr>
          <w:rFonts w:hint="eastAsia"/>
          <w:kern w:val="2"/>
          <w:lang w:eastAsia="zh-CN"/>
        </w:rPr>
        <w:t xml:space="preserve">Since </w:t>
      </w:r>
      <w:r w:rsidR="00A44B57">
        <w:rPr>
          <w:kern w:val="2"/>
          <w:lang w:eastAsia="zh-CN"/>
        </w:rPr>
        <w:t xml:space="preserve">the number of UEs within each cell </w:t>
      </w:r>
      <w:r w:rsidR="00B8273E">
        <w:rPr>
          <w:kern w:val="2"/>
          <w:lang w:eastAsia="zh-CN"/>
        </w:rPr>
        <w:t xml:space="preserve">may vary from time to time, </w:t>
      </w:r>
      <w:r w:rsidR="00E97AF1">
        <w:rPr>
          <w:kern w:val="2"/>
          <w:lang w:eastAsia="zh-CN"/>
        </w:rPr>
        <w:t xml:space="preserve">it </w:t>
      </w:r>
      <w:r w:rsidR="00B8273E">
        <w:rPr>
          <w:kern w:val="2"/>
          <w:lang w:eastAsia="zh-CN"/>
        </w:rPr>
        <w:t>is possible that the load of each UE group becomes unbalanced. So it</w:t>
      </w:r>
      <w:r w:rsidR="00744BEE">
        <w:rPr>
          <w:kern w:val="2"/>
          <w:lang w:eastAsia="zh-CN"/>
        </w:rPr>
        <w:t xml:space="preserve"> </w:t>
      </w:r>
      <w:r w:rsidR="003527F9">
        <w:rPr>
          <w:kern w:val="2"/>
          <w:lang w:eastAsia="zh-CN"/>
        </w:rPr>
        <w:t>might be</w:t>
      </w:r>
      <w:r w:rsidR="00744BEE">
        <w:rPr>
          <w:kern w:val="2"/>
          <w:lang w:eastAsia="zh-CN"/>
        </w:rPr>
        <w:t xml:space="preserve"> necessary for the eNB to control the load of each group to achieve l</w:t>
      </w:r>
      <w:r w:rsidR="00167673">
        <w:rPr>
          <w:rFonts w:hint="eastAsia"/>
          <w:kern w:val="2"/>
          <w:lang w:eastAsia="zh-CN"/>
        </w:rPr>
        <w:t>oad balancing</w:t>
      </w:r>
      <w:r w:rsidR="00744BEE">
        <w:rPr>
          <w:kern w:val="2"/>
          <w:lang w:eastAsia="zh-CN"/>
        </w:rPr>
        <w:t>.</w:t>
      </w:r>
      <w:r w:rsidR="00A600ED">
        <w:rPr>
          <w:kern w:val="2"/>
          <w:lang w:eastAsia="zh-CN"/>
        </w:rPr>
        <w:t xml:space="preserve"> </w:t>
      </w:r>
      <w:r w:rsidR="00E97AF1">
        <w:rPr>
          <w:kern w:val="2"/>
          <w:lang w:eastAsia="zh-CN"/>
        </w:rPr>
        <w:t>Similar issue also exist</w:t>
      </w:r>
      <w:r w:rsidR="00BB3542">
        <w:rPr>
          <w:kern w:val="2"/>
          <w:lang w:eastAsia="zh-CN"/>
        </w:rPr>
        <w:t>s</w:t>
      </w:r>
      <w:r w:rsidR="00E97AF1">
        <w:rPr>
          <w:kern w:val="2"/>
          <w:lang w:eastAsia="zh-CN"/>
        </w:rPr>
        <w:t xml:space="preserve"> for NB-IoT paging carrier selection</w:t>
      </w:r>
      <w:r w:rsidR="00BB3542">
        <w:rPr>
          <w:kern w:val="2"/>
          <w:lang w:eastAsia="zh-CN"/>
        </w:rPr>
        <w:t xml:space="preserve">, and the mechanism to achieve load balancing among paging carriers is that the weight for each NB-IoT paging carrier is broadcasted and the UE selects the paging </w:t>
      </w:r>
      <w:r w:rsidR="00E4434F">
        <w:rPr>
          <w:kern w:val="2"/>
          <w:lang w:eastAsia="zh-CN"/>
        </w:rPr>
        <w:t xml:space="preserve">carrier </w:t>
      </w:r>
      <w:r w:rsidR="00B04D9E">
        <w:rPr>
          <w:kern w:val="2"/>
          <w:lang w:eastAsia="zh-CN"/>
        </w:rPr>
        <w:t>based on its UE_ID and the weights</w:t>
      </w:r>
      <w:r w:rsidR="00E97AF1">
        <w:rPr>
          <w:kern w:val="2"/>
          <w:lang w:eastAsia="zh-CN"/>
        </w:rPr>
        <w:t>.</w:t>
      </w:r>
      <w:r w:rsidR="00BB3542">
        <w:rPr>
          <w:kern w:val="2"/>
          <w:lang w:eastAsia="zh-CN"/>
        </w:rPr>
        <w:t xml:space="preserve"> The details are given in 3GPP TS 36.304 </w:t>
      </w:r>
      <w:r w:rsidR="005F4E8C">
        <w:rPr>
          <w:kern w:val="2"/>
          <w:lang w:eastAsia="zh-CN"/>
        </w:rPr>
        <w:fldChar w:fldCharType="begin"/>
      </w:r>
      <w:r w:rsidR="005F4E8C">
        <w:rPr>
          <w:kern w:val="2"/>
          <w:lang w:eastAsia="zh-CN"/>
        </w:rPr>
        <w:instrText xml:space="preserve"> REF _Ref528419442 \r \h </w:instrText>
      </w:r>
      <w:r w:rsidR="005F4E8C">
        <w:rPr>
          <w:kern w:val="2"/>
          <w:lang w:eastAsia="zh-CN"/>
        </w:rPr>
      </w:r>
      <w:r w:rsidR="005F4E8C">
        <w:rPr>
          <w:kern w:val="2"/>
          <w:lang w:eastAsia="zh-CN"/>
        </w:rPr>
        <w:fldChar w:fldCharType="separate"/>
      </w:r>
      <w:r w:rsidR="009102E3">
        <w:rPr>
          <w:kern w:val="2"/>
          <w:lang w:eastAsia="zh-CN"/>
        </w:rPr>
        <w:t>[9]</w:t>
      </w:r>
      <w:r w:rsidR="005F4E8C">
        <w:rPr>
          <w:kern w:val="2"/>
          <w:lang w:eastAsia="zh-CN"/>
        </w:rPr>
        <w:fldChar w:fldCharType="end"/>
      </w:r>
      <w:r w:rsidR="005F4E8C">
        <w:rPr>
          <w:kern w:val="2"/>
          <w:lang w:eastAsia="zh-CN"/>
        </w:rPr>
        <w:t xml:space="preserve"> </w:t>
      </w:r>
      <w:r w:rsidR="00BB3542">
        <w:rPr>
          <w:kern w:val="2"/>
          <w:lang w:eastAsia="zh-CN"/>
        </w:rPr>
        <w:t>and are copied to Annex B for reference.</w:t>
      </w:r>
      <w:r w:rsidR="00F8529B">
        <w:rPr>
          <w:kern w:val="2"/>
          <w:lang w:eastAsia="zh-CN"/>
        </w:rPr>
        <w:t xml:space="preserve"> In summary,</w:t>
      </w:r>
      <w:r w:rsidR="00F443DF">
        <w:rPr>
          <w:kern w:val="2"/>
          <w:lang w:eastAsia="zh-CN"/>
        </w:rPr>
        <w:t xml:space="preserve"> </w:t>
      </w:r>
      <w:r w:rsidR="00207179">
        <w:rPr>
          <w:kern w:val="2"/>
          <w:lang w:eastAsia="zh-CN"/>
        </w:rPr>
        <w:t>m</w:t>
      </w:r>
      <w:r w:rsidR="00A600ED">
        <w:rPr>
          <w:kern w:val="2"/>
          <w:lang w:eastAsia="zh-CN"/>
        </w:rPr>
        <w:t>echanisms similar to NB-IoT paging carrier selection can be considered</w:t>
      </w:r>
      <w:r w:rsidR="004379EE">
        <w:rPr>
          <w:kern w:val="2"/>
          <w:lang w:eastAsia="zh-CN"/>
        </w:rPr>
        <w:t xml:space="preserve"> to control the load of each UE group</w:t>
      </w:r>
      <w:r w:rsidR="00A600ED">
        <w:rPr>
          <w:kern w:val="2"/>
          <w:lang w:eastAsia="zh-CN"/>
        </w:rPr>
        <w:t>.</w:t>
      </w:r>
    </w:p>
    <w:p w14:paraId="4249748B" w14:textId="0BF7433F" w:rsidR="008555D2" w:rsidRDefault="008555D2" w:rsidP="008555D2">
      <w:pPr>
        <w:rPr>
          <w:b/>
          <w:kern w:val="2"/>
          <w:lang w:eastAsia="zh-CN"/>
        </w:rPr>
      </w:pPr>
      <w:r>
        <w:rPr>
          <w:b/>
          <w:kern w:val="2"/>
          <w:lang w:eastAsia="zh-CN"/>
        </w:rPr>
        <w:t>Proposal</w:t>
      </w:r>
      <w:r w:rsidR="00225C01">
        <w:rPr>
          <w:b/>
          <w:kern w:val="2"/>
          <w:lang w:eastAsia="zh-CN"/>
        </w:rPr>
        <w:t xml:space="preserve"> </w:t>
      </w:r>
      <w:r w:rsidR="00B56713">
        <w:rPr>
          <w:b/>
          <w:kern w:val="2"/>
          <w:lang w:eastAsia="zh-CN"/>
        </w:rPr>
        <w:t>3</w:t>
      </w:r>
      <w:r w:rsidRPr="00DA055D">
        <w:rPr>
          <w:b/>
          <w:kern w:val="2"/>
          <w:lang w:eastAsia="zh-CN"/>
        </w:rPr>
        <w:t xml:space="preserve">: </w:t>
      </w:r>
      <w:r w:rsidR="000B1AF1">
        <w:rPr>
          <w:b/>
          <w:kern w:val="2"/>
          <w:lang w:eastAsia="zh-CN"/>
        </w:rPr>
        <w:t>Consider load balancing among UE groups.</w:t>
      </w:r>
    </w:p>
    <w:p w14:paraId="7A6D3307" w14:textId="27F5E836" w:rsidR="00D3016A" w:rsidRPr="00B40814" w:rsidRDefault="00D3016A" w:rsidP="004A1531">
      <w:pPr>
        <w:pStyle w:val="ListParagraph"/>
        <w:numPr>
          <w:ilvl w:val="0"/>
          <w:numId w:val="27"/>
        </w:numPr>
        <w:rPr>
          <w:rFonts w:ascii="Times New Roman" w:hAnsi="Times New Roman" w:cs="Times New Roman"/>
          <w:b/>
          <w:kern w:val="2"/>
          <w:sz w:val="22"/>
          <w:szCs w:val="22"/>
        </w:rPr>
      </w:pPr>
      <w:r w:rsidRPr="004A1531">
        <w:rPr>
          <w:rFonts w:ascii="Times New Roman" w:hAnsi="Times New Roman" w:cs="Times New Roman"/>
          <w:b/>
          <w:kern w:val="2"/>
          <w:sz w:val="22"/>
          <w:szCs w:val="22"/>
        </w:rPr>
        <w:t xml:space="preserve">NB-IoT paging carrier selection </w:t>
      </w:r>
      <w:r w:rsidR="00DB56A0">
        <w:rPr>
          <w:rFonts w:ascii="Times New Roman" w:hAnsi="Times New Roman" w:cs="Times New Roman"/>
          <w:b/>
          <w:kern w:val="2"/>
          <w:sz w:val="22"/>
          <w:szCs w:val="22"/>
        </w:rPr>
        <w:t xml:space="preserve">mechanism </w:t>
      </w:r>
      <w:r w:rsidRPr="004A1531">
        <w:rPr>
          <w:rFonts w:ascii="Times New Roman" w:hAnsi="Times New Roman" w:cs="Times New Roman"/>
          <w:b/>
          <w:kern w:val="2"/>
          <w:sz w:val="22"/>
          <w:szCs w:val="22"/>
        </w:rPr>
        <w:t xml:space="preserve">can be </w:t>
      </w:r>
      <w:r w:rsidR="00F10A6E">
        <w:rPr>
          <w:rFonts w:ascii="Times New Roman" w:hAnsi="Times New Roman" w:cs="Times New Roman"/>
          <w:b/>
          <w:kern w:val="2"/>
          <w:sz w:val="22"/>
          <w:szCs w:val="22"/>
        </w:rPr>
        <w:t>taken as a reference</w:t>
      </w:r>
    </w:p>
    <w:p w14:paraId="0EA83CFC" w14:textId="07F0996B" w:rsidR="00EA7B2B" w:rsidRDefault="00EA7B2B" w:rsidP="001A5F02">
      <w:pPr>
        <w:pStyle w:val="Heading1"/>
        <w:rPr>
          <w:lang w:eastAsia="zh-CN"/>
        </w:rPr>
      </w:pPr>
      <w:r>
        <w:rPr>
          <w:lang w:eastAsia="zh-CN"/>
        </w:rPr>
        <w:t>Total number of UE-group WUS</w:t>
      </w:r>
    </w:p>
    <w:p w14:paraId="6A1DAF28" w14:textId="608BD80C" w:rsidR="006F5D33" w:rsidRDefault="006F5D33" w:rsidP="006F5D33">
      <w:pPr>
        <w:spacing w:beforeLines="100" w:before="240"/>
        <w:rPr>
          <w:szCs w:val="20"/>
          <w:lang w:eastAsia="x-none"/>
        </w:rPr>
      </w:pPr>
      <w:r>
        <w:rPr>
          <w:rFonts w:hint="eastAsia"/>
          <w:lang w:eastAsia="zh-CN"/>
        </w:rPr>
        <w:t>In</w:t>
      </w:r>
      <w:r>
        <w:rPr>
          <w:lang w:eastAsia="zh-CN"/>
        </w:rPr>
        <w:t xml:space="preserve"> RAN1#94bis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9102E3">
        <w:rPr>
          <w:lang w:eastAsia="zh-CN"/>
        </w:rPr>
        <w:t>[2]</w:t>
      </w:r>
      <w:r>
        <w:rPr>
          <w:lang w:eastAsia="zh-CN"/>
        </w:rPr>
        <w:fldChar w:fldCharType="end"/>
      </w:r>
      <w:r>
        <w:rPr>
          <w:lang w:eastAsia="zh-CN"/>
        </w:rPr>
        <w:t xml:space="preserve">, it has been agreed that </w:t>
      </w:r>
      <w:r w:rsidR="00A60C3F" w:rsidRPr="00A60C3F">
        <w:rPr>
          <w:i/>
          <w:lang w:eastAsia="zh-CN"/>
        </w:rPr>
        <w:t>FFS: The number of UE groups is configured by SIB.</w:t>
      </w:r>
    </w:p>
    <w:p w14:paraId="14B46DF6" w14:textId="102DEDEA" w:rsidR="0047306D" w:rsidRDefault="00764F64" w:rsidP="008950B3">
      <w:pPr>
        <w:rPr>
          <w:kern w:val="2"/>
          <w:lang w:eastAsia="zh-CN"/>
        </w:rPr>
      </w:pPr>
      <w:r w:rsidRPr="008B0B3C">
        <w:rPr>
          <w:kern w:val="2"/>
          <w:lang w:eastAsia="zh-CN"/>
        </w:rPr>
        <w:t>The number of UE-group</w:t>
      </w:r>
      <w:r>
        <w:rPr>
          <w:kern w:val="2"/>
          <w:lang w:eastAsia="zh-CN"/>
        </w:rPr>
        <w:t xml:space="preserve">s have </w:t>
      </w:r>
      <w:r w:rsidR="006D728E">
        <w:rPr>
          <w:kern w:val="2"/>
          <w:lang w:eastAsia="zh-CN"/>
        </w:rPr>
        <w:t>an</w:t>
      </w:r>
      <w:r>
        <w:rPr>
          <w:kern w:val="2"/>
          <w:lang w:eastAsia="zh-CN"/>
        </w:rPr>
        <w:t xml:space="preserve"> impact on the</w:t>
      </w:r>
      <w:r w:rsidR="0067273E">
        <w:rPr>
          <w:kern w:val="2"/>
          <w:lang w:eastAsia="zh-CN"/>
        </w:rPr>
        <w:t xml:space="preserve"> false alarm probability</w:t>
      </w:r>
      <w:r>
        <w:rPr>
          <w:kern w:val="2"/>
          <w:lang w:eastAsia="zh-CN"/>
        </w:rPr>
        <w:t xml:space="preserve">. </w:t>
      </w:r>
      <w:r w:rsidR="002C4EA1">
        <w:rPr>
          <w:kern w:val="2"/>
          <w:lang w:eastAsia="zh-CN"/>
        </w:rPr>
        <w:t>W</w:t>
      </w:r>
      <w:r w:rsidR="0079556B" w:rsidRPr="002A45D0">
        <w:rPr>
          <w:kern w:val="2"/>
          <w:lang w:eastAsia="zh-CN"/>
        </w:rPr>
        <w:t xml:space="preserve">hen the number of groups increases, the false alarm probability </w:t>
      </w:r>
      <w:r w:rsidR="00EA78BA">
        <w:rPr>
          <w:kern w:val="2"/>
          <w:lang w:eastAsia="zh-CN"/>
        </w:rPr>
        <w:t xml:space="preserve">within one group </w:t>
      </w:r>
      <w:r>
        <w:rPr>
          <w:kern w:val="2"/>
          <w:lang w:eastAsia="zh-CN"/>
        </w:rPr>
        <w:t>is expected to</w:t>
      </w:r>
      <w:r w:rsidRPr="002A45D0">
        <w:rPr>
          <w:kern w:val="2"/>
          <w:lang w:eastAsia="zh-CN"/>
        </w:rPr>
        <w:t xml:space="preserve"> </w:t>
      </w:r>
      <w:r w:rsidR="00FE4D34">
        <w:rPr>
          <w:kern w:val="2"/>
          <w:lang w:eastAsia="zh-CN"/>
        </w:rPr>
        <w:t>be reduced</w:t>
      </w:r>
      <w:r w:rsidR="00FE4D34" w:rsidRPr="002A45D0">
        <w:rPr>
          <w:kern w:val="2"/>
          <w:lang w:eastAsia="zh-CN"/>
        </w:rPr>
        <w:t xml:space="preserve"> </w:t>
      </w:r>
      <w:r w:rsidR="0079556B" w:rsidRPr="002A45D0">
        <w:rPr>
          <w:kern w:val="2"/>
          <w:lang w:eastAsia="zh-CN"/>
        </w:rPr>
        <w:t xml:space="preserve">since the number of UEs </w:t>
      </w:r>
      <w:r>
        <w:rPr>
          <w:kern w:val="2"/>
          <w:lang w:eastAsia="zh-CN"/>
        </w:rPr>
        <w:t>in the same</w:t>
      </w:r>
      <w:r w:rsidR="0079556B" w:rsidRPr="002A45D0">
        <w:rPr>
          <w:kern w:val="2"/>
          <w:lang w:eastAsia="zh-CN"/>
        </w:rPr>
        <w:t xml:space="preserve"> group decreases. </w:t>
      </w:r>
      <w:r w:rsidR="002C4EA1">
        <w:rPr>
          <w:kern w:val="2"/>
          <w:lang w:eastAsia="zh-CN"/>
        </w:rPr>
        <w:t>However, w</w:t>
      </w:r>
      <w:r w:rsidR="002C4EA1" w:rsidRPr="002A45D0">
        <w:rPr>
          <w:kern w:val="2"/>
          <w:lang w:eastAsia="zh-CN"/>
        </w:rPr>
        <w:t>hen the number of groups increases</w:t>
      </w:r>
      <w:r w:rsidR="002C4EA1">
        <w:rPr>
          <w:kern w:val="2"/>
          <w:lang w:eastAsia="zh-CN"/>
        </w:rPr>
        <w:t>, the probability of paging more than one UE group</w:t>
      </w:r>
      <w:bookmarkStart w:id="14" w:name="_GoBack"/>
      <w:bookmarkEnd w:id="14"/>
      <w:r w:rsidR="002C4EA1">
        <w:rPr>
          <w:kern w:val="2"/>
          <w:lang w:eastAsia="zh-CN"/>
        </w:rPr>
        <w:t xml:space="preserve"> increases, therefore </w:t>
      </w:r>
      <w:r w:rsidR="00E74893" w:rsidRPr="002A45D0">
        <w:rPr>
          <w:kern w:val="2"/>
          <w:lang w:eastAsia="zh-CN"/>
        </w:rPr>
        <w:t xml:space="preserve">the </w:t>
      </w:r>
      <w:r w:rsidR="00E74893">
        <w:rPr>
          <w:kern w:val="2"/>
          <w:lang w:eastAsia="zh-CN"/>
        </w:rPr>
        <w:t xml:space="preserve">paging </w:t>
      </w:r>
      <w:r w:rsidR="00E74893" w:rsidRPr="002A45D0">
        <w:rPr>
          <w:kern w:val="2"/>
          <w:lang w:eastAsia="zh-CN"/>
        </w:rPr>
        <w:t>false alarm probability</w:t>
      </w:r>
      <w:r w:rsidR="00E74893">
        <w:rPr>
          <w:kern w:val="2"/>
          <w:lang w:eastAsia="zh-CN"/>
        </w:rPr>
        <w:t xml:space="preserve"> between groups </w:t>
      </w:r>
      <w:r w:rsidR="002C4EA1">
        <w:rPr>
          <w:kern w:val="2"/>
          <w:lang w:eastAsia="zh-CN"/>
        </w:rPr>
        <w:t>increas</w:t>
      </w:r>
      <w:r w:rsidR="00E74893">
        <w:rPr>
          <w:kern w:val="2"/>
          <w:lang w:eastAsia="zh-CN"/>
        </w:rPr>
        <w:t>es</w:t>
      </w:r>
      <w:r w:rsidR="00E325D1">
        <w:rPr>
          <w:kern w:val="2"/>
          <w:lang w:eastAsia="zh-CN"/>
        </w:rPr>
        <w:t>.</w:t>
      </w:r>
      <w:r w:rsidR="008950B3">
        <w:rPr>
          <w:kern w:val="2"/>
          <w:lang w:eastAsia="zh-CN"/>
        </w:rPr>
        <w:t xml:space="preserve"> Besides, </w:t>
      </w:r>
      <w:r w:rsidR="00FE4D34">
        <w:rPr>
          <w:kern w:val="2"/>
          <w:lang w:eastAsia="zh-CN"/>
        </w:rPr>
        <w:t>for CDM based solution</w:t>
      </w:r>
      <w:r w:rsidR="00300235">
        <w:rPr>
          <w:kern w:val="2"/>
          <w:lang w:eastAsia="zh-CN"/>
        </w:rPr>
        <w:t>,</w:t>
      </w:r>
      <w:r w:rsidR="00FE4D34">
        <w:rPr>
          <w:kern w:val="2"/>
          <w:lang w:eastAsia="zh-CN"/>
        </w:rPr>
        <w:t xml:space="preserve"> </w:t>
      </w:r>
      <w:r w:rsidR="0079556B" w:rsidRPr="002A45D0">
        <w:rPr>
          <w:kern w:val="2"/>
          <w:lang w:eastAsia="zh-CN"/>
        </w:rPr>
        <w:t xml:space="preserve">the cross-correlation </w:t>
      </w:r>
      <w:r w:rsidR="00FE4D34">
        <w:rPr>
          <w:kern w:val="2"/>
          <w:lang w:eastAsia="zh-CN"/>
        </w:rPr>
        <w:t>performance</w:t>
      </w:r>
      <w:r w:rsidR="00FE4D34" w:rsidRPr="002A45D0">
        <w:rPr>
          <w:kern w:val="2"/>
          <w:lang w:eastAsia="zh-CN"/>
        </w:rPr>
        <w:t xml:space="preserve"> </w:t>
      </w:r>
      <w:r w:rsidR="0079556B" w:rsidRPr="002A45D0">
        <w:rPr>
          <w:kern w:val="2"/>
          <w:lang w:eastAsia="zh-CN"/>
        </w:rPr>
        <w:t xml:space="preserve">of the WUS sequences may </w:t>
      </w:r>
      <w:r>
        <w:rPr>
          <w:kern w:val="2"/>
          <w:lang w:eastAsia="zh-CN"/>
        </w:rPr>
        <w:t xml:space="preserve">be </w:t>
      </w:r>
      <w:r w:rsidR="00FE4D34">
        <w:rPr>
          <w:kern w:val="2"/>
          <w:lang w:eastAsia="zh-CN"/>
        </w:rPr>
        <w:t xml:space="preserve">degraded if </w:t>
      </w:r>
      <w:r w:rsidR="0079556B">
        <w:rPr>
          <w:kern w:val="2"/>
          <w:lang w:eastAsia="zh-CN"/>
        </w:rPr>
        <w:t xml:space="preserve">more WUS sequences are </w:t>
      </w:r>
      <w:r w:rsidR="00FE4D34">
        <w:rPr>
          <w:kern w:val="2"/>
          <w:lang w:eastAsia="zh-CN"/>
        </w:rPr>
        <w:t>used to differentiate UE groups</w:t>
      </w:r>
      <w:r w:rsidR="0079556B" w:rsidRPr="002A45D0">
        <w:rPr>
          <w:kern w:val="2"/>
          <w:lang w:eastAsia="zh-CN"/>
        </w:rPr>
        <w:t>.</w:t>
      </w:r>
    </w:p>
    <w:p w14:paraId="292ADC85" w14:textId="74502097" w:rsidR="00DA1E4D" w:rsidRPr="002E1B1E" w:rsidRDefault="0047306D" w:rsidP="00DA1E4D">
      <w:pPr>
        <w:rPr>
          <w:b/>
          <w:kern w:val="2"/>
          <w:lang w:eastAsia="zh-CN"/>
        </w:rPr>
      </w:pPr>
      <w:r>
        <w:rPr>
          <w:b/>
          <w:kern w:val="2"/>
          <w:lang w:eastAsia="zh-CN"/>
        </w:rPr>
        <w:t>Observation</w:t>
      </w:r>
      <w:r w:rsidR="00DA1E4D" w:rsidRPr="002E1B1E">
        <w:rPr>
          <w:b/>
          <w:kern w:val="2"/>
          <w:lang w:eastAsia="zh-CN"/>
        </w:rPr>
        <w:t xml:space="preserve"> </w:t>
      </w:r>
      <w:r w:rsidR="00F4126A">
        <w:rPr>
          <w:b/>
          <w:kern w:val="2"/>
          <w:lang w:eastAsia="zh-CN"/>
        </w:rPr>
        <w:t>6</w:t>
      </w:r>
      <w:r w:rsidR="00DA1E4D" w:rsidRPr="002E1B1E">
        <w:rPr>
          <w:b/>
          <w:kern w:val="2"/>
          <w:lang w:eastAsia="zh-CN"/>
        </w:rPr>
        <w:t xml:space="preserve">: </w:t>
      </w:r>
      <w:r w:rsidR="0061372C" w:rsidRPr="0061372C">
        <w:rPr>
          <w:b/>
          <w:kern w:val="2"/>
          <w:lang w:eastAsia="zh-CN"/>
        </w:rPr>
        <w:t>When the number of groups increases, the</w:t>
      </w:r>
      <w:r w:rsidR="000E71BD">
        <w:rPr>
          <w:b/>
          <w:kern w:val="2"/>
          <w:lang w:eastAsia="zh-CN"/>
        </w:rPr>
        <w:t xml:space="preserve"> paging </w:t>
      </w:r>
      <w:r w:rsidR="0061372C" w:rsidRPr="0061372C">
        <w:rPr>
          <w:b/>
          <w:kern w:val="2"/>
          <w:lang w:eastAsia="zh-CN"/>
        </w:rPr>
        <w:t>false alarm probability within one group is expected to be reduced since the number of UEs in the same group decreases.</w:t>
      </w:r>
    </w:p>
    <w:p w14:paraId="42C9A4BC" w14:textId="14F17FFD" w:rsidR="0061372C" w:rsidRPr="002E1B1E" w:rsidRDefault="0061372C" w:rsidP="0061372C">
      <w:pPr>
        <w:rPr>
          <w:b/>
          <w:kern w:val="2"/>
          <w:lang w:eastAsia="zh-CN"/>
        </w:rPr>
      </w:pPr>
      <w:r>
        <w:rPr>
          <w:b/>
          <w:kern w:val="2"/>
          <w:lang w:eastAsia="zh-CN"/>
        </w:rPr>
        <w:t>Observation</w:t>
      </w:r>
      <w:r w:rsidRPr="002E1B1E">
        <w:rPr>
          <w:b/>
          <w:kern w:val="2"/>
          <w:lang w:eastAsia="zh-CN"/>
        </w:rPr>
        <w:t xml:space="preserve"> </w:t>
      </w:r>
      <w:r w:rsidR="00F4126A">
        <w:rPr>
          <w:b/>
          <w:kern w:val="2"/>
          <w:lang w:eastAsia="zh-CN"/>
        </w:rPr>
        <w:t>7</w:t>
      </w:r>
      <w:r w:rsidRPr="002E1B1E">
        <w:rPr>
          <w:b/>
          <w:kern w:val="2"/>
          <w:lang w:eastAsia="zh-CN"/>
        </w:rPr>
        <w:t xml:space="preserve">: </w:t>
      </w:r>
      <w:r w:rsidR="00307466">
        <w:rPr>
          <w:b/>
          <w:kern w:val="2"/>
          <w:lang w:eastAsia="zh-CN"/>
        </w:rPr>
        <w:t>W</w:t>
      </w:r>
      <w:r w:rsidR="00307466" w:rsidRPr="00307466">
        <w:rPr>
          <w:b/>
          <w:kern w:val="2"/>
          <w:lang w:eastAsia="zh-CN"/>
        </w:rPr>
        <w:t>hen the number of groups increases, the</w:t>
      </w:r>
      <w:r w:rsidR="000E71BD">
        <w:rPr>
          <w:b/>
          <w:kern w:val="2"/>
          <w:lang w:eastAsia="zh-CN"/>
        </w:rPr>
        <w:t xml:space="preserve"> paging</w:t>
      </w:r>
      <w:r w:rsidR="00307466" w:rsidRPr="00307466">
        <w:rPr>
          <w:b/>
          <w:kern w:val="2"/>
          <w:lang w:eastAsia="zh-CN"/>
        </w:rPr>
        <w:t xml:space="preserve"> false alarm probability</w:t>
      </w:r>
      <w:r w:rsidR="00375B61">
        <w:rPr>
          <w:b/>
          <w:kern w:val="2"/>
          <w:lang w:eastAsia="zh-CN"/>
        </w:rPr>
        <w:t xml:space="preserve"> between groups </w:t>
      </w:r>
      <w:r w:rsidR="00375B61" w:rsidRPr="00307466">
        <w:rPr>
          <w:b/>
          <w:kern w:val="2"/>
          <w:lang w:eastAsia="zh-CN"/>
        </w:rPr>
        <w:t>increas</w:t>
      </w:r>
      <w:r w:rsidR="00375B61">
        <w:rPr>
          <w:b/>
          <w:kern w:val="2"/>
          <w:lang w:eastAsia="zh-CN"/>
        </w:rPr>
        <w:t>es</w:t>
      </w:r>
      <w:r w:rsidR="000E71BD">
        <w:rPr>
          <w:b/>
          <w:kern w:val="2"/>
          <w:lang w:eastAsia="zh-CN"/>
        </w:rPr>
        <w:t xml:space="preserve"> since </w:t>
      </w:r>
      <w:r w:rsidR="000E71BD" w:rsidRPr="00307466">
        <w:rPr>
          <w:b/>
          <w:kern w:val="2"/>
          <w:lang w:eastAsia="zh-CN"/>
        </w:rPr>
        <w:t>the probability of paging more than one UE group increases</w:t>
      </w:r>
      <w:r w:rsidR="000E71BD">
        <w:rPr>
          <w:b/>
          <w:kern w:val="2"/>
          <w:lang w:eastAsia="zh-CN"/>
        </w:rPr>
        <w:t>.</w:t>
      </w:r>
    </w:p>
    <w:p w14:paraId="76ABE7E8" w14:textId="1C7A2AE4" w:rsidR="00AC4477" w:rsidRPr="002E1B1E" w:rsidRDefault="00AC4477" w:rsidP="00AC4477">
      <w:pPr>
        <w:rPr>
          <w:b/>
          <w:kern w:val="2"/>
          <w:lang w:eastAsia="zh-CN"/>
        </w:rPr>
      </w:pPr>
      <w:r>
        <w:rPr>
          <w:b/>
          <w:kern w:val="2"/>
          <w:lang w:eastAsia="zh-CN"/>
        </w:rPr>
        <w:t>Observation</w:t>
      </w:r>
      <w:r w:rsidRPr="002E1B1E">
        <w:rPr>
          <w:b/>
          <w:kern w:val="2"/>
          <w:lang w:eastAsia="zh-CN"/>
        </w:rPr>
        <w:t xml:space="preserve"> </w:t>
      </w:r>
      <w:r w:rsidR="00F4126A">
        <w:rPr>
          <w:b/>
          <w:kern w:val="2"/>
          <w:lang w:eastAsia="zh-CN"/>
        </w:rPr>
        <w:t>8</w:t>
      </w:r>
      <w:r w:rsidRPr="002E1B1E">
        <w:rPr>
          <w:b/>
          <w:kern w:val="2"/>
          <w:lang w:eastAsia="zh-CN"/>
        </w:rPr>
        <w:t xml:space="preserve">: </w:t>
      </w:r>
      <w:r w:rsidR="00A94EB9">
        <w:rPr>
          <w:b/>
          <w:kern w:val="2"/>
          <w:lang w:eastAsia="zh-CN"/>
        </w:rPr>
        <w:t>F</w:t>
      </w:r>
      <w:r w:rsidR="00A94EB9" w:rsidRPr="00A94EB9">
        <w:rPr>
          <w:b/>
          <w:kern w:val="2"/>
          <w:lang w:eastAsia="zh-CN"/>
        </w:rPr>
        <w:t xml:space="preserve">or </w:t>
      </w:r>
      <w:r w:rsidR="00406756">
        <w:rPr>
          <w:b/>
          <w:kern w:val="2"/>
          <w:lang w:eastAsia="zh-CN"/>
        </w:rPr>
        <w:t xml:space="preserve">single sequence </w:t>
      </w:r>
      <w:r w:rsidR="00A94EB9" w:rsidRPr="00A94EB9">
        <w:rPr>
          <w:b/>
          <w:kern w:val="2"/>
          <w:lang w:eastAsia="zh-CN"/>
        </w:rPr>
        <w:t>CDM based solution, the cross-correlation performance of the WUS sequences may be degraded if more WUS sequences are used to differentiate UE groups</w:t>
      </w:r>
      <w:r w:rsidRPr="00307466">
        <w:rPr>
          <w:b/>
          <w:kern w:val="2"/>
          <w:lang w:eastAsia="zh-CN"/>
        </w:rPr>
        <w:t>.</w:t>
      </w:r>
    </w:p>
    <w:p w14:paraId="4DE04097" w14:textId="4D782FC7" w:rsidR="00B513DF" w:rsidRDefault="00DB396D" w:rsidP="0079556B">
      <w:pPr>
        <w:rPr>
          <w:kern w:val="2"/>
          <w:lang w:eastAsia="zh-CN"/>
        </w:rPr>
      </w:pPr>
      <w:r>
        <w:rPr>
          <w:kern w:val="2"/>
          <w:lang w:eastAsia="zh-CN"/>
        </w:rPr>
        <w:t xml:space="preserve">Since the </w:t>
      </w:r>
      <w:r w:rsidR="00736709">
        <w:rPr>
          <w:kern w:val="2"/>
          <w:lang w:eastAsia="zh-CN"/>
        </w:rPr>
        <w:t xml:space="preserve">total number of </w:t>
      </w:r>
      <w:r>
        <w:rPr>
          <w:kern w:val="2"/>
          <w:lang w:eastAsia="zh-CN"/>
        </w:rPr>
        <w:t xml:space="preserve">UEs in a PO may be quite different </w:t>
      </w:r>
      <w:r w:rsidR="00232664">
        <w:rPr>
          <w:kern w:val="2"/>
          <w:lang w:eastAsia="zh-CN"/>
        </w:rPr>
        <w:t>for</w:t>
      </w:r>
      <w:r>
        <w:rPr>
          <w:kern w:val="2"/>
          <w:lang w:eastAsia="zh-CN"/>
        </w:rPr>
        <w:t xml:space="preserve"> different cells, we propose the number of UE groups is configurable. In that sense, different eNBs can configure a suitable number</w:t>
      </w:r>
      <w:r w:rsidR="001804EE">
        <w:rPr>
          <w:kern w:val="2"/>
          <w:lang w:eastAsia="zh-CN"/>
        </w:rPr>
        <w:t xml:space="preserve"> of UE groups</w:t>
      </w:r>
      <w:r>
        <w:rPr>
          <w:kern w:val="2"/>
          <w:lang w:eastAsia="zh-CN"/>
        </w:rPr>
        <w:t xml:space="preserve"> depending on the total number of UEs in a PO</w:t>
      </w:r>
      <w:r w:rsidR="002533CF">
        <w:rPr>
          <w:kern w:val="2"/>
          <w:lang w:eastAsia="zh-CN"/>
        </w:rPr>
        <w:t>.</w:t>
      </w:r>
      <w:r w:rsidR="009F5D69">
        <w:rPr>
          <w:kern w:val="2"/>
          <w:lang w:eastAsia="zh-CN"/>
        </w:rPr>
        <w:t xml:space="preserve"> </w:t>
      </w:r>
    </w:p>
    <w:p w14:paraId="7F77BB84" w14:textId="6409EAFF" w:rsidR="00614334" w:rsidRDefault="00B513DF" w:rsidP="0079556B">
      <w:pPr>
        <w:rPr>
          <w:lang w:eastAsia="zh-CN"/>
        </w:rPr>
      </w:pPr>
      <w:r>
        <w:rPr>
          <w:kern w:val="2"/>
          <w:lang w:eastAsia="zh-CN"/>
        </w:rPr>
        <w:t xml:space="preserve">As described in Section 3, it is possible </w:t>
      </w:r>
      <w:r>
        <w:rPr>
          <w:lang w:eastAsia="zh-CN"/>
        </w:rPr>
        <w:t>that UEs are grouped based on service. For example, all street lights belong to one UE group, and all water meters belong to another UE group.</w:t>
      </w:r>
      <w:r w:rsidR="00614334">
        <w:rPr>
          <w:lang w:eastAsia="zh-CN"/>
        </w:rPr>
        <w:t xml:space="preserve"> </w:t>
      </w:r>
      <w:r w:rsidR="005866ED">
        <w:rPr>
          <w:lang w:eastAsia="zh-CN"/>
        </w:rPr>
        <w:t xml:space="preserve">Therefore, the </w:t>
      </w:r>
      <w:r w:rsidR="00614334">
        <w:rPr>
          <w:lang w:eastAsia="zh-CN"/>
        </w:rPr>
        <w:t>maximum number of UE groups needs to be large to accommodate different service types. In that sense</w:t>
      </w:r>
      <w:r w:rsidR="005866ED">
        <w:rPr>
          <w:lang w:eastAsia="zh-CN"/>
        </w:rPr>
        <w:t>, we propose at least 8</w:t>
      </w:r>
      <w:r w:rsidR="00635DB0">
        <w:rPr>
          <w:lang w:eastAsia="zh-CN"/>
        </w:rPr>
        <w:t xml:space="preserve"> UE groups</w:t>
      </w:r>
      <w:r w:rsidR="005866ED">
        <w:rPr>
          <w:lang w:eastAsia="zh-CN"/>
        </w:rPr>
        <w:t xml:space="preserve"> </w:t>
      </w:r>
      <w:r w:rsidR="00C11423">
        <w:rPr>
          <w:lang w:eastAsia="zh-CN"/>
        </w:rPr>
        <w:t>are</w:t>
      </w:r>
      <w:r w:rsidR="005866ED">
        <w:rPr>
          <w:lang w:eastAsia="zh-CN"/>
        </w:rPr>
        <w:t xml:space="preserve"> supported.</w:t>
      </w:r>
    </w:p>
    <w:p w14:paraId="79FE73A6" w14:textId="5BDA9039" w:rsidR="00711BDA" w:rsidRPr="002E1B1E" w:rsidRDefault="0079556B" w:rsidP="0079556B">
      <w:pPr>
        <w:rPr>
          <w:b/>
          <w:kern w:val="2"/>
          <w:lang w:eastAsia="zh-CN"/>
        </w:rPr>
      </w:pPr>
      <w:r w:rsidRPr="002E1B1E">
        <w:rPr>
          <w:b/>
          <w:kern w:val="2"/>
          <w:lang w:eastAsia="zh-CN"/>
        </w:rPr>
        <w:t xml:space="preserve">Proposal </w:t>
      </w:r>
      <w:r w:rsidR="00B56713">
        <w:rPr>
          <w:b/>
          <w:kern w:val="2"/>
          <w:lang w:eastAsia="zh-CN"/>
        </w:rPr>
        <w:t>4</w:t>
      </w:r>
      <w:r w:rsidRPr="002E1B1E">
        <w:rPr>
          <w:b/>
          <w:kern w:val="2"/>
          <w:lang w:eastAsia="zh-CN"/>
        </w:rPr>
        <w:t xml:space="preserve">: </w:t>
      </w:r>
      <w:r w:rsidR="00D05FF7" w:rsidRPr="002E1B1E">
        <w:rPr>
          <w:b/>
          <w:kern w:val="2"/>
          <w:lang w:eastAsia="zh-CN"/>
        </w:rPr>
        <w:t>T</w:t>
      </w:r>
      <w:r w:rsidR="00E8741F" w:rsidRPr="002E1B1E">
        <w:rPr>
          <w:b/>
          <w:kern w:val="2"/>
          <w:lang w:eastAsia="zh-CN"/>
        </w:rPr>
        <w:t>he number of UE-group</w:t>
      </w:r>
      <w:r w:rsidR="00C7764A">
        <w:rPr>
          <w:b/>
          <w:kern w:val="2"/>
          <w:lang w:eastAsia="zh-CN"/>
        </w:rPr>
        <w:t xml:space="preserve">s </w:t>
      </w:r>
      <w:r w:rsidR="001F287D">
        <w:rPr>
          <w:b/>
          <w:kern w:val="2"/>
          <w:lang w:eastAsia="zh-CN"/>
        </w:rPr>
        <w:t>is configurable and is configured by SIB</w:t>
      </w:r>
    </w:p>
    <w:p w14:paraId="1ED80AF5" w14:textId="7961ECE7" w:rsidR="00711BDA" w:rsidRDefault="00711BDA" w:rsidP="00252C0F">
      <w:pPr>
        <w:pStyle w:val="ListParagraph"/>
        <w:numPr>
          <w:ilvl w:val="0"/>
          <w:numId w:val="21"/>
        </w:numPr>
        <w:spacing w:line="276" w:lineRule="auto"/>
        <w:rPr>
          <w:rFonts w:ascii="Times New Roman" w:hAnsi="Times New Roman" w:cs="Times New Roman"/>
          <w:b/>
          <w:kern w:val="2"/>
          <w:sz w:val="22"/>
          <w:szCs w:val="22"/>
        </w:rPr>
      </w:pPr>
      <w:r w:rsidRPr="00252C0F">
        <w:rPr>
          <w:rFonts w:ascii="Times New Roman" w:hAnsi="Times New Roman" w:cs="Times New Roman"/>
          <w:b/>
          <w:kern w:val="2"/>
          <w:sz w:val="22"/>
          <w:szCs w:val="22"/>
        </w:rPr>
        <w:t>FFS the candidate values</w:t>
      </w:r>
    </w:p>
    <w:p w14:paraId="438ACD2E" w14:textId="129E3D77" w:rsidR="00EC1950" w:rsidRDefault="00EC1950" w:rsidP="00252C0F">
      <w:pPr>
        <w:pStyle w:val="ListParagraph"/>
        <w:numPr>
          <w:ilvl w:val="0"/>
          <w:numId w:val="21"/>
        </w:numPr>
        <w:spacing w:line="276" w:lineRule="auto"/>
        <w:rPr>
          <w:rFonts w:ascii="Times New Roman" w:hAnsi="Times New Roman" w:cs="Times New Roman"/>
          <w:b/>
          <w:kern w:val="2"/>
          <w:sz w:val="22"/>
          <w:szCs w:val="22"/>
        </w:rPr>
      </w:pPr>
      <w:r>
        <w:rPr>
          <w:rFonts w:ascii="Times New Roman" w:hAnsi="Times New Roman" w:cs="Times New Roman"/>
          <w:b/>
          <w:kern w:val="2"/>
          <w:sz w:val="22"/>
          <w:szCs w:val="22"/>
        </w:rPr>
        <w:t>At least 8 UE groups are supported</w:t>
      </w:r>
    </w:p>
    <w:p w14:paraId="74C9DAFD" w14:textId="16EFCD72" w:rsidR="002E28A2" w:rsidRPr="00252C0F" w:rsidRDefault="002E28A2" w:rsidP="002E28A2">
      <w:pPr>
        <w:pStyle w:val="ListParagraph"/>
        <w:numPr>
          <w:ilvl w:val="0"/>
          <w:numId w:val="21"/>
        </w:numPr>
        <w:spacing w:line="276" w:lineRule="auto"/>
        <w:rPr>
          <w:rFonts w:ascii="Times New Roman" w:hAnsi="Times New Roman" w:cs="Times New Roman"/>
          <w:b/>
          <w:kern w:val="2"/>
          <w:sz w:val="22"/>
          <w:szCs w:val="22"/>
        </w:rPr>
      </w:pPr>
      <w:r>
        <w:rPr>
          <w:rFonts w:ascii="Times New Roman" w:hAnsi="Times New Roman" w:cs="Times New Roman"/>
          <w:b/>
          <w:kern w:val="2"/>
          <w:sz w:val="22"/>
          <w:szCs w:val="22"/>
        </w:rPr>
        <w:t xml:space="preserve">Note: the </w:t>
      </w:r>
      <w:r w:rsidR="00BF291C">
        <w:rPr>
          <w:rFonts w:ascii="Times New Roman" w:hAnsi="Times New Roman" w:cs="Times New Roman"/>
          <w:b/>
          <w:kern w:val="2"/>
          <w:sz w:val="22"/>
          <w:szCs w:val="22"/>
        </w:rPr>
        <w:t xml:space="preserve">paging </w:t>
      </w:r>
      <w:r>
        <w:rPr>
          <w:rFonts w:ascii="Times New Roman" w:hAnsi="Times New Roman" w:cs="Times New Roman"/>
          <w:b/>
          <w:kern w:val="2"/>
          <w:sz w:val="22"/>
          <w:szCs w:val="22"/>
        </w:rPr>
        <w:t xml:space="preserve">false alarm probability need to be </w:t>
      </w:r>
      <w:r w:rsidR="00E76CB2">
        <w:rPr>
          <w:rFonts w:ascii="Times New Roman" w:hAnsi="Times New Roman" w:cs="Times New Roman"/>
          <w:b/>
          <w:kern w:val="2"/>
          <w:sz w:val="22"/>
          <w:szCs w:val="22"/>
        </w:rPr>
        <w:t xml:space="preserve">taken into </w:t>
      </w:r>
      <w:r>
        <w:rPr>
          <w:rFonts w:ascii="Times New Roman" w:hAnsi="Times New Roman" w:cs="Times New Roman"/>
          <w:b/>
          <w:kern w:val="2"/>
          <w:sz w:val="22"/>
          <w:szCs w:val="22"/>
        </w:rPr>
        <w:t>consider</w:t>
      </w:r>
      <w:r w:rsidR="00E76CB2">
        <w:rPr>
          <w:rFonts w:ascii="Times New Roman" w:hAnsi="Times New Roman" w:cs="Times New Roman"/>
          <w:b/>
          <w:kern w:val="2"/>
          <w:sz w:val="22"/>
          <w:szCs w:val="22"/>
        </w:rPr>
        <w:t>ation</w:t>
      </w:r>
      <w:r>
        <w:rPr>
          <w:rFonts w:ascii="Times New Roman" w:hAnsi="Times New Roman" w:cs="Times New Roman"/>
          <w:b/>
          <w:kern w:val="2"/>
          <w:sz w:val="22"/>
          <w:szCs w:val="22"/>
        </w:rPr>
        <w:t xml:space="preserve"> when determining the exact values</w:t>
      </w:r>
    </w:p>
    <w:p w14:paraId="0B37505A" w14:textId="3210CCDA" w:rsidR="00ED2CAC" w:rsidRDefault="00ED2CAC" w:rsidP="00741D19">
      <w:pPr>
        <w:pStyle w:val="Heading1"/>
        <w:rPr>
          <w:lang w:eastAsia="zh-CN"/>
        </w:rPr>
      </w:pPr>
      <w:r>
        <w:rPr>
          <w:rFonts w:hint="eastAsia"/>
          <w:lang w:eastAsia="zh-CN"/>
        </w:rPr>
        <w:t>WUS sequence design</w:t>
      </w:r>
    </w:p>
    <w:p w14:paraId="42C19225" w14:textId="55CE2A6A" w:rsidR="009247A7" w:rsidRDefault="00814BCC" w:rsidP="009247A7">
      <w:pPr>
        <w:rPr>
          <w:lang w:eastAsia="zh-CN"/>
        </w:rPr>
      </w:pPr>
      <w:r>
        <w:rPr>
          <w:lang w:eastAsia="zh-CN"/>
        </w:rPr>
        <w:t>In NB-IoT R</w:t>
      </w:r>
      <w:r w:rsidR="00AF4761">
        <w:rPr>
          <w:lang w:eastAsia="zh-CN"/>
        </w:rPr>
        <w:t>el-</w:t>
      </w:r>
      <w:r>
        <w:rPr>
          <w:lang w:eastAsia="zh-CN"/>
        </w:rPr>
        <w:t xml:space="preserve">15, the WUS sequence is designed as a combination of a RE-level scrambling sequence and a ZC sequence </w:t>
      </w:r>
      <w:r>
        <w:rPr>
          <w:lang w:eastAsia="zh-CN"/>
        </w:rPr>
        <w:fldChar w:fldCharType="begin"/>
      </w:r>
      <w:r>
        <w:rPr>
          <w:lang w:eastAsia="zh-CN"/>
        </w:rPr>
        <w:instrText xml:space="preserve"> REF _Ref520397173 \r \h </w:instrText>
      </w:r>
      <w:r>
        <w:rPr>
          <w:lang w:eastAsia="zh-CN"/>
        </w:rPr>
      </w:r>
      <w:r>
        <w:rPr>
          <w:lang w:eastAsia="zh-CN"/>
        </w:rPr>
        <w:fldChar w:fldCharType="separate"/>
      </w:r>
      <w:r w:rsidR="009102E3">
        <w:rPr>
          <w:lang w:eastAsia="zh-CN"/>
        </w:rPr>
        <w:t>[6]</w:t>
      </w:r>
      <w:r>
        <w:rPr>
          <w:lang w:eastAsia="zh-CN"/>
        </w:rPr>
        <w:fldChar w:fldCharType="end"/>
      </w:r>
      <w:r w:rsidR="00035C70">
        <w:rPr>
          <w:lang w:eastAsia="zh-CN"/>
        </w:rPr>
        <w:t xml:space="preserve"> (see Annex A)</w:t>
      </w:r>
      <w:r w:rsidR="005E3BDE">
        <w:rPr>
          <w:lang w:eastAsia="zh-CN"/>
        </w:rPr>
        <w:t xml:space="preserve">. </w:t>
      </w:r>
      <w:r w:rsidR="006D5BEF">
        <w:rPr>
          <w:lang w:eastAsia="zh-CN"/>
        </w:rPr>
        <w:t>The necessary information, i.e., cell ID</w:t>
      </w:r>
      <w:r w:rsidR="00C51184">
        <w:rPr>
          <w:lang w:eastAsia="zh-CN"/>
        </w:rPr>
        <w:t xml:space="preserve"> (to reduce inter-cell interference</w:t>
      </w:r>
      <w:r w:rsidR="00F44AEF">
        <w:rPr>
          <w:lang w:eastAsia="zh-CN"/>
        </w:rPr>
        <w:t xml:space="preserve"> and for cell confirmation</w:t>
      </w:r>
      <w:r w:rsidR="00C51184">
        <w:rPr>
          <w:lang w:eastAsia="zh-CN"/>
        </w:rPr>
        <w:t>)</w:t>
      </w:r>
      <w:r w:rsidR="006D5BEF">
        <w:rPr>
          <w:lang w:eastAsia="zh-CN"/>
        </w:rPr>
        <w:t xml:space="preserve"> and timing information of the </w:t>
      </w:r>
      <w:r w:rsidR="006D5BEF" w:rsidRPr="00980A88">
        <w:rPr>
          <w:iCs/>
        </w:rPr>
        <w:t>first frame of the first PO</w:t>
      </w:r>
      <w:r w:rsidR="00C51184">
        <w:rPr>
          <w:iCs/>
        </w:rPr>
        <w:t xml:space="preserve"> (</w:t>
      </w:r>
      <w:r w:rsidR="00C51184">
        <w:rPr>
          <w:iCs/>
          <w:lang w:eastAsia="zh-CN"/>
        </w:rPr>
        <w:t>to avoid false alarm among multiple P</w:t>
      </w:r>
      <w:r w:rsidR="004E485C">
        <w:rPr>
          <w:iCs/>
          <w:lang w:eastAsia="zh-CN"/>
        </w:rPr>
        <w:t>O</w:t>
      </w:r>
      <w:r w:rsidR="00C51184">
        <w:rPr>
          <w:iCs/>
          <w:lang w:eastAsia="zh-CN"/>
        </w:rPr>
        <w:t>s</w:t>
      </w:r>
      <w:r w:rsidR="00C51184">
        <w:rPr>
          <w:iCs/>
        </w:rPr>
        <w:t>)</w:t>
      </w:r>
      <w:r w:rsidR="006D5BEF">
        <w:rPr>
          <w:iCs/>
        </w:rPr>
        <w:t xml:space="preserve">, are conveyed through </w:t>
      </w:r>
      <w:r w:rsidR="000F4F9D">
        <w:rPr>
          <w:iCs/>
        </w:rPr>
        <w:t xml:space="preserve">the </w:t>
      </w:r>
      <w:r w:rsidR="006D5BEF">
        <w:rPr>
          <w:iCs/>
        </w:rPr>
        <w:t>ZC root index</w:t>
      </w:r>
      <w:r w:rsidR="005A77FF">
        <w:rPr>
          <w:iCs/>
        </w:rPr>
        <w:t xml:space="preserve"> </w:t>
      </w:r>
      <m:oMath>
        <m:r>
          <m:rPr>
            <m:sty m:val="p"/>
          </m:rPr>
          <w:rPr>
            <w:rFonts w:ascii="Cambria Math" w:hAnsi="Cambria Math"/>
          </w:rPr>
          <m:t>u</m:t>
        </m:r>
      </m:oMath>
      <w:r w:rsidR="006D5BEF">
        <w:rPr>
          <w:iCs/>
        </w:rPr>
        <w:t xml:space="preserve"> and the initialization seed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sidR="006D5BEF">
        <w:rPr>
          <w:rFonts w:hint="eastAsia"/>
          <w:iCs/>
          <w:lang w:eastAsia="zh-CN"/>
        </w:rPr>
        <w:t xml:space="preserve"> of the </w:t>
      </w:r>
      <w:r w:rsidR="00612121">
        <w:rPr>
          <w:iCs/>
          <w:lang w:eastAsia="zh-CN"/>
        </w:rPr>
        <w:t>scrambling</w:t>
      </w:r>
      <w:r w:rsidR="006D5BEF">
        <w:rPr>
          <w:rFonts w:hint="eastAsia"/>
          <w:iCs/>
          <w:lang w:eastAsia="zh-CN"/>
        </w:rPr>
        <w:t xml:space="preserve"> sequence.</w:t>
      </w:r>
      <w:r w:rsidR="00500B2B">
        <w:rPr>
          <w:iCs/>
          <w:lang w:eastAsia="zh-CN"/>
        </w:rPr>
        <w:t xml:space="preserve"> </w:t>
      </w:r>
      <w:r w:rsidR="009247A7">
        <w:rPr>
          <w:rFonts w:hint="eastAsia"/>
          <w:iCs/>
          <w:lang w:eastAsia="zh-CN"/>
        </w:rPr>
        <w:t>Dur</w:t>
      </w:r>
      <w:r w:rsidR="009247A7">
        <w:rPr>
          <w:iCs/>
          <w:lang w:eastAsia="zh-CN"/>
        </w:rPr>
        <w:t xml:space="preserve">ing the course of </w:t>
      </w:r>
      <w:r w:rsidR="009247A7">
        <w:rPr>
          <w:lang w:eastAsia="zh-CN"/>
        </w:rPr>
        <w:t xml:space="preserve">NB-IoT Rel-15 discussion, the phase shift </w:t>
      </w:r>
      <m:oMath>
        <m:r>
          <w:rPr>
            <w:rFonts w:ascii="Cambria Math" w:hAnsi="Cambria Math"/>
            <w:lang w:eastAsia="zh-CN"/>
          </w:rPr>
          <m:t>δ</m:t>
        </m:r>
      </m:oMath>
      <w:r w:rsidR="009247A7">
        <w:rPr>
          <w:rFonts w:hint="eastAsia"/>
          <w:lang w:eastAsia="zh-CN"/>
        </w:rPr>
        <w:t xml:space="preserve">, </w:t>
      </w:r>
      <w:r w:rsidR="009247A7">
        <w:rPr>
          <w:lang w:eastAsia="zh-CN"/>
        </w:rPr>
        <w:t>as shown below,</w:t>
      </w:r>
      <w:r w:rsidR="009247A7">
        <w:rPr>
          <w:rFonts w:hint="eastAsia"/>
          <w:lang w:eastAsia="zh-CN"/>
        </w:rPr>
        <w:t xml:space="preserve"> </w:t>
      </w:r>
      <w:r w:rsidR="009247A7">
        <w:rPr>
          <w:lang w:eastAsia="zh-CN"/>
        </w:rPr>
        <w:t>is also considered to convey some information:</w:t>
      </w:r>
    </w:p>
    <w:p w14:paraId="1D487055" w14:textId="1710694A" w:rsidR="009247A7" w:rsidRDefault="009247A7" w:rsidP="009247A7">
      <w:pPr>
        <w:rPr>
          <w:iCs/>
          <w:lang w:eastAsia="zh-CN"/>
        </w:rPr>
      </w:pPr>
      <m:oMathPara>
        <m:oMath>
          <m:r>
            <w:rPr>
              <w:rFonts w:ascii="Cambria Math" w:hAnsi="Cambria Math"/>
              <w:sz w:val="20"/>
            </w:rPr>
            <m:t>w</m:t>
          </m:r>
          <m:d>
            <m:dPr>
              <m:ctrlPr>
                <w:rPr>
                  <w:rFonts w:ascii="Cambria Math" w:hAnsi="Cambria Math"/>
                  <w:i/>
                  <w:sz w:val="20"/>
                </w:rPr>
              </m:ctrlPr>
            </m:dPr>
            <m:e>
              <m:r>
                <w:rPr>
                  <w:rFonts w:ascii="Cambria Math" w:hAnsi="Cambria Math"/>
                  <w:sz w:val="20"/>
                </w:rPr>
                <m:t>m</m:t>
              </m:r>
            </m:e>
          </m:d>
          <m:r>
            <w:rPr>
              <w:rFonts w:ascii="Cambria Math" w:hAnsi="Cambria Math"/>
              <w:sz w:val="20"/>
              <w:lang w:val="es-MX"/>
            </w:rPr>
            <m:t>=</m:t>
          </m:r>
          <m:sSub>
            <m:sSubPr>
              <m:ctrlPr>
                <w:rPr>
                  <w:rFonts w:ascii="Cambria Math" w:hAnsi="Cambria Math"/>
                  <w:i/>
                  <w:sz w:val="20"/>
                </w:rPr>
              </m:ctrlPr>
            </m:sSubPr>
            <m:e>
              <m:r>
                <w:rPr>
                  <w:rFonts w:ascii="Cambria Math" w:hAnsi="Cambria Math"/>
                  <w:sz w:val="20"/>
                </w:rPr>
                <m:t>θ</m:t>
              </m:r>
            </m:e>
            <m:sub>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f</m:t>
                  </m:r>
                </m:sub>
              </m:sSub>
              <m:r>
                <w:rPr>
                  <w:rFonts w:ascii="Cambria Math" w:hAnsi="Cambria Math"/>
                  <w:sz w:val="20"/>
                </w:rPr>
                <m:t>,</m:t>
              </m:r>
              <m:sSub>
                <m:sSubPr>
                  <m:ctrlPr>
                    <w:rPr>
                      <w:rFonts w:ascii="Cambria Math" w:hAnsi="Cambria Math"/>
                      <w:i/>
                      <w:sz w:val="20"/>
                    </w:rPr>
                  </m:ctrlPr>
                </m:sSubPr>
                <m:e>
                  <m:r>
                    <m:rPr>
                      <m:nor/>
                    </m:rPr>
                    <w:rPr>
                      <w:rFonts w:ascii="Cambria Math" w:hAnsi="Cambria Math"/>
                      <w:sz w:val="20"/>
                    </w:rPr>
                    <m:t>n</m:t>
                  </m:r>
                </m:e>
                <m:sub>
                  <m:r>
                    <m:rPr>
                      <m:nor/>
                    </m:rPr>
                    <w:rPr>
                      <w:rFonts w:ascii="Cambria Math" w:hAnsi="Cambria Math"/>
                      <w:sz w:val="20"/>
                    </w:rPr>
                    <m:t>s</m:t>
                  </m:r>
                </m:sub>
              </m:sSub>
            </m:sub>
          </m:sSub>
          <m:d>
            <m:dPr>
              <m:ctrlPr>
                <w:rPr>
                  <w:rFonts w:ascii="Cambria Math" w:hAnsi="Cambria Math"/>
                  <w:i/>
                  <w:sz w:val="20"/>
                </w:rPr>
              </m:ctrlPr>
            </m:dPr>
            <m:e>
              <m:r>
                <w:rPr>
                  <w:rFonts w:ascii="Cambria Math" w:hAnsi="Cambria Math"/>
                  <w:sz w:val="20"/>
                </w:rPr>
                <m:t>m'</m:t>
              </m:r>
            </m:e>
          </m:d>
          <m:r>
            <w:rPr>
              <w:rFonts w:ascii="Cambria Math" w:hAnsi="Cambria Math"/>
              <w:sz w:val="20"/>
              <w:lang w:val="es-MX"/>
            </w:rPr>
            <m:t>∙</m:t>
          </m:r>
          <m:sSup>
            <m:sSupPr>
              <m:ctrlPr>
                <w:rPr>
                  <w:rFonts w:ascii="Cambria Math" w:hAnsi="Cambria Math"/>
                  <w:i/>
                  <w:sz w:val="20"/>
                  <w:lang w:val="es-MX"/>
                </w:rPr>
              </m:ctrlPr>
            </m:sSupPr>
            <m:e>
              <m:r>
                <w:rPr>
                  <w:rFonts w:ascii="Cambria Math" w:hAnsi="Cambria Math"/>
                  <w:sz w:val="20"/>
                  <w:lang w:val="es-MX"/>
                </w:rPr>
                <m:t>e</m:t>
              </m:r>
            </m:e>
            <m:sup>
              <m:r>
                <w:rPr>
                  <w:rFonts w:ascii="Cambria Math" w:hAnsi="Cambria Math"/>
                  <w:sz w:val="20"/>
                  <w:lang w:val="es-MX"/>
                </w:rPr>
                <m:t>-j2πδm</m:t>
              </m:r>
            </m:sup>
          </m:sSup>
          <m:r>
            <m:rPr>
              <m:sty m:val="p"/>
            </m:rPr>
            <w:rPr>
              <w:rFonts w:ascii="Cambria Math" w:hAnsi="Cambria Math"/>
              <w:sz w:val="20"/>
              <w:lang w:val="es-MX" w:eastAsia="zh-CN"/>
            </w:rPr>
            <m:t>·</m:t>
          </m:r>
          <m:sSup>
            <m:sSupPr>
              <m:ctrlPr>
                <w:rPr>
                  <w:rFonts w:ascii="Cambria Math" w:hAnsi="Cambria Math"/>
                  <w:i/>
                  <w:sz w:val="20"/>
                </w:rPr>
              </m:ctrlPr>
            </m:sSupPr>
            <m:e>
              <m:r>
                <w:rPr>
                  <w:rFonts w:ascii="Cambria Math" w:hAnsi="Cambria Math"/>
                  <w:sz w:val="20"/>
                </w:rPr>
                <m:t>e</m:t>
              </m:r>
            </m:e>
            <m:sup>
              <m:r>
                <w:rPr>
                  <w:rFonts w:ascii="Cambria Math" w:hAnsi="Cambria Math"/>
                  <w:sz w:val="20"/>
                  <w:lang w:val="es-MX"/>
                </w:rPr>
                <m:t>-</m:t>
              </m:r>
              <m:f>
                <m:fPr>
                  <m:ctrlPr>
                    <w:rPr>
                      <w:rFonts w:ascii="Cambria Math" w:hAnsi="Cambria Math"/>
                      <w:i/>
                      <w:sz w:val="20"/>
                    </w:rPr>
                  </m:ctrlPr>
                </m:fPr>
                <m:num>
                  <m:r>
                    <w:rPr>
                      <w:rFonts w:ascii="Cambria Math" w:hAnsi="Cambria Math"/>
                      <w:sz w:val="20"/>
                    </w:rPr>
                    <m:t>jπun</m:t>
                  </m:r>
                  <m:d>
                    <m:dPr>
                      <m:ctrlPr>
                        <w:rPr>
                          <w:rFonts w:ascii="Cambria Math" w:hAnsi="Cambria Math"/>
                          <w:i/>
                          <w:sz w:val="20"/>
                        </w:rPr>
                      </m:ctrlPr>
                    </m:dPr>
                    <m:e>
                      <m:r>
                        <w:rPr>
                          <w:rFonts w:ascii="Cambria Math" w:hAnsi="Cambria Math"/>
                          <w:sz w:val="20"/>
                          <w:lang w:val="es-MX"/>
                        </w:rPr>
                        <m:t>n+1</m:t>
                      </m:r>
                    </m:e>
                  </m:d>
                </m:num>
                <m:den>
                  <m:r>
                    <w:rPr>
                      <w:rFonts w:ascii="Cambria Math" w:hAnsi="Cambria Math"/>
                      <w:sz w:val="20"/>
                    </w:rPr>
                    <m:t>131</m:t>
                  </m:r>
                </m:den>
              </m:f>
            </m:sup>
          </m:sSup>
        </m:oMath>
      </m:oMathPara>
    </w:p>
    <w:p w14:paraId="1CD424CB" w14:textId="2A558D3D" w:rsidR="00814BCC" w:rsidRDefault="000F4F9D" w:rsidP="00ED2CAC">
      <w:pPr>
        <w:rPr>
          <w:iCs/>
          <w:lang w:eastAsia="zh-CN"/>
        </w:rPr>
      </w:pPr>
      <w:r>
        <w:rPr>
          <w:iCs/>
          <w:lang w:eastAsia="zh-CN"/>
        </w:rPr>
        <w:t xml:space="preserve">Since all the necessary information are well conveyed </w:t>
      </w:r>
      <w:r>
        <w:rPr>
          <w:iCs/>
        </w:rPr>
        <w:t xml:space="preserve">through the ZC root index </w:t>
      </w:r>
      <m:oMath>
        <m:r>
          <m:rPr>
            <m:sty m:val="p"/>
          </m:rPr>
          <w:rPr>
            <w:rFonts w:ascii="Cambria Math" w:hAnsi="Cambria Math"/>
          </w:rPr>
          <m:t>u</m:t>
        </m:r>
      </m:oMath>
      <w:r w:rsidR="001D5069">
        <w:rPr>
          <w:iCs/>
        </w:rPr>
        <w:t xml:space="preserve"> </w:t>
      </w:r>
      <w:r>
        <w:rPr>
          <w:iCs/>
        </w:rPr>
        <w:t xml:space="preserve">and the initialization seed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Pr>
          <w:rFonts w:hint="eastAsia"/>
          <w:iCs/>
          <w:lang w:eastAsia="zh-CN"/>
        </w:rPr>
        <w:t xml:space="preserve">, </w:t>
      </w:r>
      <w:r w:rsidR="00EB7BAC">
        <w:rPr>
          <w:iCs/>
          <w:lang w:eastAsia="zh-CN"/>
        </w:rPr>
        <w:t xml:space="preserve">finally </w:t>
      </w:r>
      <w:r w:rsidR="00B65761">
        <w:rPr>
          <w:iCs/>
          <w:lang w:eastAsia="zh-CN"/>
        </w:rPr>
        <w:t xml:space="preserve">the </w:t>
      </w:r>
      <w:r>
        <w:rPr>
          <w:iCs/>
          <w:lang w:eastAsia="zh-CN"/>
        </w:rPr>
        <w:t>p</w:t>
      </w:r>
      <w:r w:rsidR="00500B2B" w:rsidRPr="00806158">
        <w:rPr>
          <w:szCs w:val="20"/>
        </w:rPr>
        <w:t xml:space="preserve">hase shift </w:t>
      </w:r>
      <m:oMath>
        <m:r>
          <w:rPr>
            <w:rFonts w:ascii="Cambria Math" w:hAnsi="Cambria Math"/>
            <w:lang w:eastAsia="zh-CN"/>
          </w:rPr>
          <m:t>δ</m:t>
        </m:r>
      </m:oMath>
      <w:r w:rsidR="00500B2B">
        <w:rPr>
          <w:szCs w:val="20"/>
        </w:rPr>
        <w:t xml:space="preserve"> is not used to convey any information, i.e. </w:t>
      </w:r>
      <m:oMath>
        <m:r>
          <w:rPr>
            <w:rFonts w:ascii="Cambria Math" w:hAnsi="Cambria Math"/>
            <w:lang w:eastAsia="zh-CN"/>
          </w:rPr>
          <m:t>δ</m:t>
        </m:r>
      </m:oMath>
      <w:r w:rsidR="00500B2B">
        <w:rPr>
          <w:szCs w:val="20"/>
        </w:rPr>
        <w:t>=0</w:t>
      </w:r>
      <w:r>
        <w:rPr>
          <w:szCs w:val="20"/>
        </w:rPr>
        <w:t xml:space="preserve">, in Rel-15 </w:t>
      </w:r>
      <w:r w:rsidR="00170103">
        <w:rPr>
          <w:szCs w:val="20"/>
        </w:rPr>
        <w:fldChar w:fldCharType="begin"/>
      </w:r>
      <w:r w:rsidR="00170103">
        <w:rPr>
          <w:szCs w:val="20"/>
        </w:rPr>
        <w:instrText xml:space="preserve"> REF _Ref521432476 \r \h </w:instrText>
      </w:r>
      <w:r w:rsidR="00170103">
        <w:rPr>
          <w:szCs w:val="20"/>
        </w:rPr>
      </w:r>
      <w:r w:rsidR="00170103">
        <w:rPr>
          <w:szCs w:val="20"/>
        </w:rPr>
        <w:fldChar w:fldCharType="separate"/>
      </w:r>
      <w:r w:rsidR="009102E3">
        <w:rPr>
          <w:szCs w:val="20"/>
        </w:rPr>
        <w:t>[7]</w:t>
      </w:r>
      <w:r w:rsidR="00170103">
        <w:rPr>
          <w:szCs w:val="20"/>
        </w:rPr>
        <w:fldChar w:fldCharType="end"/>
      </w:r>
      <w:r>
        <w:rPr>
          <w:szCs w:val="20"/>
        </w:rPr>
        <w:fldChar w:fldCharType="begin"/>
      </w:r>
      <w:r>
        <w:rPr>
          <w:szCs w:val="20"/>
        </w:rPr>
        <w:instrText xml:space="preserve"> REF _Ref520381887 \r \h </w:instrText>
      </w:r>
      <w:r>
        <w:rPr>
          <w:szCs w:val="20"/>
        </w:rPr>
      </w:r>
      <w:r>
        <w:rPr>
          <w:szCs w:val="20"/>
        </w:rPr>
        <w:fldChar w:fldCharType="separate"/>
      </w:r>
      <w:r w:rsidR="009102E3">
        <w:rPr>
          <w:szCs w:val="20"/>
        </w:rPr>
        <w:t>[8]</w:t>
      </w:r>
      <w:r>
        <w:rPr>
          <w:szCs w:val="20"/>
        </w:rPr>
        <w:fldChar w:fldCharType="end"/>
      </w:r>
      <w:r>
        <w:rPr>
          <w:szCs w:val="20"/>
        </w:rPr>
        <w:t>.</w:t>
      </w:r>
    </w:p>
    <w:p w14:paraId="4FC30AA7" w14:textId="64A9CC32" w:rsidR="0070292D" w:rsidRDefault="00FF2154">
      <w:pPr>
        <w:rPr>
          <w:lang w:eastAsia="zh-CN"/>
        </w:rPr>
      </w:pPr>
      <w:r>
        <w:rPr>
          <w:rFonts w:hint="eastAsia"/>
          <w:lang w:eastAsia="zh-CN"/>
        </w:rPr>
        <w:t>In</w:t>
      </w:r>
      <w:r>
        <w:rPr>
          <w:lang w:eastAsia="zh-CN"/>
        </w:rPr>
        <w:t xml:space="preserve"> RAN1#94bis </w:t>
      </w:r>
      <w:r>
        <w:rPr>
          <w:lang w:eastAsia="zh-CN"/>
        </w:rPr>
        <w:fldChar w:fldCharType="begin"/>
      </w:r>
      <w:r>
        <w:rPr>
          <w:lang w:eastAsia="zh-CN"/>
        </w:rPr>
        <w:instrText xml:space="preserve"> REF _Ref524795437 \r \h </w:instrText>
      </w:r>
      <w:r>
        <w:rPr>
          <w:lang w:eastAsia="zh-CN"/>
        </w:rPr>
      </w:r>
      <w:r>
        <w:rPr>
          <w:lang w:eastAsia="zh-CN"/>
        </w:rPr>
        <w:fldChar w:fldCharType="separate"/>
      </w:r>
      <w:r w:rsidR="009102E3">
        <w:rPr>
          <w:lang w:eastAsia="zh-CN"/>
        </w:rPr>
        <w:t>[2]</w:t>
      </w:r>
      <w:r>
        <w:rPr>
          <w:lang w:eastAsia="zh-CN"/>
        </w:rPr>
        <w:fldChar w:fldCharType="end"/>
      </w:r>
      <w:r>
        <w:rPr>
          <w:lang w:eastAsia="zh-CN"/>
        </w:rPr>
        <w:t>, it has been agreed that</w:t>
      </w:r>
      <w:r w:rsidR="00DA7B4A">
        <w:rPr>
          <w:lang w:eastAsia="zh-CN"/>
        </w:rPr>
        <w:t xml:space="preserve"> </w:t>
      </w:r>
      <w:r w:rsidR="0063703B">
        <w:rPr>
          <w:lang w:eastAsia="zh-CN"/>
        </w:rPr>
        <w:t>g</w:t>
      </w:r>
      <w:r w:rsidR="00DA7B4A" w:rsidRPr="003F659C">
        <w:rPr>
          <w:i/>
          <w:lang w:eastAsia="zh-CN"/>
        </w:rPr>
        <w:t>roup WUS is based on at least legacy WUS and UE-group ID</w:t>
      </w:r>
      <w:r w:rsidR="00DA7B4A" w:rsidRPr="00DA7B4A">
        <w:rPr>
          <w:lang w:eastAsia="zh-CN"/>
        </w:rPr>
        <w:t>.</w:t>
      </w:r>
      <w:r w:rsidR="00CA35E2">
        <w:rPr>
          <w:lang w:eastAsia="zh-CN"/>
        </w:rPr>
        <w:t xml:space="preserve"> Therefore, in Rel-16, </w:t>
      </w:r>
      <w:r w:rsidR="00AF4761">
        <w:rPr>
          <w:iCs/>
          <w:lang w:eastAsia="zh-CN"/>
        </w:rPr>
        <w:t xml:space="preserve">extra information such as UE group ID </w:t>
      </w:r>
      <w:r w:rsidR="00D16728">
        <w:rPr>
          <w:iCs/>
          <w:lang w:eastAsia="zh-CN"/>
        </w:rPr>
        <w:t xml:space="preserve">will </w:t>
      </w:r>
      <w:r w:rsidR="00AF4761">
        <w:rPr>
          <w:iCs/>
          <w:lang w:eastAsia="zh-CN"/>
        </w:rPr>
        <w:t>also</w:t>
      </w:r>
      <w:r w:rsidR="00D16728">
        <w:rPr>
          <w:iCs/>
          <w:lang w:eastAsia="zh-CN"/>
        </w:rPr>
        <w:t xml:space="preserve"> </w:t>
      </w:r>
      <w:r w:rsidR="00AF4761">
        <w:rPr>
          <w:iCs/>
          <w:lang w:eastAsia="zh-CN"/>
        </w:rPr>
        <w:t>be conveyed by the WUS sequence.</w:t>
      </w:r>
      <w:r w:rsidR="00982D9D">
        <w:rPr>
          <w:iCs/>
          <w:lang w:eastAsia="zh-CN"/>
        </w:rPr>
        <w:t xml:space="preserve"> </w:t>
      </w:r>
      <w:r w:rsidR="006C5001">
        <w:rPr>
          <w:iCs/>
          <w:lang w:eastAsia="zh-CN"/>
        </w:rPr>
        <w:t>T</w:t>
      </w:r>
      <w:r w:rsidR="0070292D">
        <w:rPr>
          <w:iCs/>
          <w:lang w:eastAsia="zh-CN"/>
        </w:rPr>
        <w:t xml:space="preserve">wo bits in the </w:t>
      </w:r>
      <w:r w:rsidR="0070292D">
        <w:rPr>
          <w:iCs/>
        </w:rPr>
        <w:t xml:space="preserve">initialization seed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sidR="006C5001">
        <w:rPr>
          <w:rFonts w:hint="eastAsia"/>
          <w:iCs/>
          <w:lang w:eastAsia="zh-CN"/>
        </w:rPr>
        <w:t xml:space="preserve"> of R15 WUS</w:t>
      </w:r>
      <w:r w:rsidR="0070292D">
        <w:rPr>
          <w:rFonts w:hint="eastAsia"/>
          <w:iCs/>
          <w:lang w:eastAsia="zh-CN"/>
        </w:rPr>
        <w:t xml:space="preserve"> are</w:t>
      </w:r>
      <w:r w:rsidR="0070292D">
        <w:rPr>
          <w:iCs/>
          <w:lang w:eastAsia="zh-CN"/>
        </w:rPr>
        <w:t xml:space="preserve"> </w:t>
      </w:r>
      <w:r w:rsidR="0070292D">
        <w:rPr>
          <w:rFonts w:hint="eastAsia"/>
          <w:iCs/>
          <w:lang w:eastAsia="zh-CN"/>
        </w:rPr>
        <w:t>reserved</w:t>
      </w:r>
      <w:r w:rsidR="006D23E8">
        <w:rPr>
          <w:iCs/>
          <w:lang w:eastAsia="zh-CN"/>
        </w:rPr>
        <w:t>.</w:t>
      </w:r>
      <m:oMath>
        <m:r>
          <w:rPr>
            <w:rFonts w:ascii="Cambria Math" w:hAnsi="Cambria Math"/>
            <w:lang w:eastAsia="zh-CN"/>
          </w:rPr>
          <m:t xml:space="preserve"> </m:t>
        </m:r>
      </m:oMath>
      <w:r w:rsidR="00500B2B">
        <w:rPr>
          <w:iCs/>
          <w:lang w:eastAsia="zh-CN"/>
        </w:rPr>
        <w:t xml:space="preserve">So some information can be conveyed by those spare states of the </w:t>
      </w:r>
      <w:r w:rsidR="00500B2B">
        <w:rPr>
          <w:iCs/>
        </w:rPr>
        <w:t>initialization seed</w:t>
      </w:r>
      <w:r w:rsidR="004E485C">
        <w:rPr>
          <w:iCs/>
        </w:rPr>
        <w:t xml:space="preserve">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init_WUS</m:t>
            </m:r>
          </m:sub>
        </m:sSub>
      </m:oMath>
      <w:r w:rsidR="00500B2B">
        <w:rPr>
          <w:lang w:eastAsia="zh-CN"/>
        </w:rPr>
        <w:t xml:space="preserve">. </w:t>
      </w:r>
      <w:r w:rsidR="006878CE">
        <w:rPr>
          <w:lang w:eastAsia="zh-CN"/>
        </w:rPr>
        <w:t>Additionally</w:t>
      </w:r>
      <w:r w:rsidR="00500B2B">
        <w:rPr>
          <w:lang w:eastAsia="zh-CN"/>
        </w:rPr>
        <w:t xml:space="preserve">, </w:t>
      </w:r>
      <w:r w:rsidR="00500B2B" w:rsidRPr="00806158">
        <w:rPr>
          <w:szCs w:val="20"/>
        </w:rPr>
        <w:t xml:space="preserve">phase shift </w:t>
      </w:r>
      <m:oMath>
        <m:r>
          <w:rPr>
            <w:rFonts w:ascii="Cambria Math" w:hAnsi="Cambria Math"/>
            <w:lang w:eastAsia="zh-CN"/>
          </w:rPr>
          <m:t>δ</m:t>
        </m:r>
      </m:oMath>
      <w:r w:rsidR="00AF7ABA">
        <w:rPr>
          <w:szCs w:val="20"/>
        </w:rPr>
        <w:t xml:space="preserve"> </w:t>
      </w:r>
      <w:r w:rsidR="00DD29A9">
        <w:rPr>
          <w:szCs w:val="20"/>
        </w:rPr>
        <w:t xml:space="preserve">and </w:t>
      </w:r>
      <w:r w:rsidR="00AD11A2">
        <w:rPr>
          <w:szCs w:val="20"/>
        </w:rPr>
        <w:t>cover code</w:t>
      </w:r>
      <w:r w:rsidR="006F0E90">
        <w:rPr>
          <w:szCs w:val="20"/>
        </w:rPr>
        <w:t xml:space="preserve"> (e.g. RE-level, symbol level)</w:t>
      </w:r>
      <w:r w:rsidR="00DD29A9">
        <w:rPr>
          <w:szCs w:val="20"/>
        </w:rPr>
        <w:t xml:space="preserve"> </w:t>
      </w:r>
      <w:r w:rsidR="00AF7ABA">
        <w:rPr>
          <w:szCs w:val="20"/>
        </w:rPr>
        <w:t>can also be considered to convey information if necessary.</w:t>
      </w:r>
    </w:p>
    <w:p w14:paraId="27FD4EA6" w14:textId="32C4D7E2" w:rsidR="0013097B" w:rsidRPr="008152DE" w:rsidRDefault="006A1161" w:rsidP="0013097B">
      <w:pPr>
        <w:rPr>
          <w:rFonts w:eastAsia="MS PGothic"/>
          <w:b/>
          <w:bCs/>
          <w:lang w:val="en-GB"/>
        </w:rPr>
      </w:pPr>
      <w:r w:rsidRPr="00DD106A">
        <w:rPr>
          <w:b/>
          <w:kern w:val="2"/>
          <w:lang w:eastAsia="zh-CN"/>
        </w:rPr>
        <w:t>Prop</w:t>
      </w:r>
      <w:r w:rsidRPr="001A58BF">
        <w:rPr>
          <w:b/>
          <w:kern w:val="2"/>
          <w:lang w:eastAsia="zh-CN"/>
        </w:rPr>
        <w:t xml:space="preserve">osal </w:t>
      </w:r>
      <w:r w:rsidR="00B56713">
        <w:rPr>
          <w:b/>
          <w:kern w:val="2"/>
          <w:lang w:eastAsia="zh-CN"/>
        </w:rPr>
        <w:t>5</w:t>
      </w:r>
      <w:r w:rsidRPr="001A58BF">
        <w:rPr>
          <w:b/>
          <w:kern w:val="2"/>
          <w:lang w:eastAsia="zh-CN"/>
        </w:rPr>
        <w:t xml:space="preserve">: </w:t>
      </w:r>
      <w:r w:rsidR="0013097B" w:rsidRPr="008152DE">
        <w:rPr>
          <w:b/>
          <w:bCs/>
          <w:lang w:val="en-GB"/>
        </w:rPr>
        <w:t>The UE-group WUS sequence is the Rel-15 WUS sequence</w:t>
      </w:r>
    </w:p>
    <w:p w14:paraId="2AB5FA4E" w14:textId="59FFDDA0" w:rsidR="0013097B" w:rsidRPr="008152DE" w:rsidRDefault="0013097B" w:rsidP="0013097B">
      <w:pPr>
        <w:rPr>
          <w:b/>
          <w:bCs/>
          <w:lang w:val="en-GB" w:eastAsia="zh-CN"/>
        </w:rPr>
      </w:pPr>
      <m:oMathPara>
        <m:oMath>
          <m:r>
            <m:rPr>
              <m:sty m:val="bi"/>
            </m:rPr>
            <w:rPr>
              <w:rFonts w:ascii="Cambria Math" w:hAnsi="Cambria Math"/>
              <w:sz w:val="20"/>
              <w:szCs w:val="20"/>
              <w:lang w:val="en-GB"/>
            </w:rPr>
            <m:t>w</m:t>
          </m:r>
          <m:d>
            <m:dPr>
              <m:ctrlPr>
                <w:rPr>
                  <w:rFonts w:ascii="Cambria Math" w:eastAsia="MS PGothic" w:hAnsi="Cambria Math" w:cs="MS PGothic"/>
                  <w:b/>
                  <w:bCs/>
                  <w:i/>
                  <w:iCs/>
                  <w:sz w:val="21"/>
                  <w:szCs w:val="21"/>
                  <w:lang w:val="en-GB"/>
                </w:rPr>
              </m:ctrlPr>
            </m:dPr>
            <m:e>
              <m:r>
                <m:rPr>
                  <m:sty m:val="bi"/>
                </m:rPr>
                <w:rPr>
                  <w:rFonts w:ascii="Cambria Math" w:hAnsi="Cambria Math"/>
                  <w:sz w:val="20"/>
                  <w:szCs w:val="20"/>
                  <w:lang w:val="en-GB"/>
                </w:rPr>
                <m:t>m</m:t>
              </m:r>
            </m:e>
          </m:d>
          <m:r>
            <m:rPr>
              <m:sty m:val="bi"/>
            </m:rPr>
            <w:rPr>
              <w:rFonts w:ascii="Cambria Math" w:hAnsi="Cambria Math"/>
              <w:sz w:val="20"/>
              <w:szCs w:val="20"/>
              <w:lang w:val="es-MX"/>
            </w:rPr>
            <m:t>=</m:t>
          </m:r>
          <m:sSub>
            <m:sSubPr>
              <m:ctrlPr>
                <w:rPr>
                  <w:rFonts w:ascii="Cambria Math" w:eastAsia="MS PGothic" w:hAnsi="Cambria Math" w:cs="MS PGothic"/>
                  <w:b/>
                  <w:bCs/>
                  <w:i/>
                  <w:iCs/>
                  <w:sz w:val="21"/>
                  <w:szCs w:val="21"/>
                  <w:lang w:val="en-GB"/>
                </w:rPr>
              </m:ctrlPr>
            </m:sSubPr>
            <m:e>
              <m:r>
                <m:rPr>
                  <m:sty m:val="bi"/>
                </m:rPr>
                <w:rPr>
                  <w:rFonts w:ascii="Cambria Math" w:hAnsi="Cambria Math"/>
                  <w:sz w:val="20"/>
                  <w:szCs w:val="20"/>
                  <w:lang w:val="en-GB"/>
                </w:rPr>
                <m:t>θ</m:t>
              </m:r>
            </m:e>
            <m:sub>
              <m:sSub>
                <m:sSubPr>
                  <m:ctrlPr>
                    <w:rPr>
                      <w:rFonts w:ascii="Cambria Math" w:eastAsia="MS PGothic" w:hAnsi="Cambria Math" w:cs="MS PGothic"/>
                      <w:b/>
                      <w:bCs/>
                      <w:i/>
                      <w:iCs/>
                      <w:sz w:val="21"/>
                      <w:szCs w:val="21"/>
                      <w:lang w:val="en-GB"/>
                    </w:rPr>
                  </m:ctrlPr>
                </m:sSubPr>
                <m:e>
                  <m:r>
                    <m:rPr>
                      <m:sty m:val="bi"/>
                    </m:rPr>
                    <w:rPr>
                      <w:rFonts w:ascii="Cambria Math" w:hAnsi="Cambria Math"/>
                      <w:sz w:val="20"/>
                      <w:szCs w:val="20"/>
                      <w:lang w:val="en-GB"/>
                    </w:rPr>
                    <m:t>n</m:t>
                  </m:r>
                </m:e>
                <m:sub>
                  <m:r>
                    <m:rPr>
                      <m:nor/>
                    </m:rPr>
                    <w:rPr>
                      <w:rFonts w:ascii="Cambria Math" w:hAnsi="Cambria Math"/>
                      <w:b/>
                      <w:bCs/>
                      <w:sz w:val="20"/>
                      <w:szCs w:val="20"/>
                      <w:lang w:val="en-GB"/>
                    </w:rPr>
                    <m:t>f</m:t>
                  </m:r>
                </m:sub>
              </m:sSub>
              <m:r>
                <m:rPr>
                  <m:sty m:val="bi"/>
                </m:rPr>
                <w:rPr>
                  <w:rFonts w:ascii="Cambria Math" w:hAnsi="Cambria Math"/>
                  <w:sz w:val="20"/>
                  <w:szCs w:val="20"/>
                  <w:lang w:val="en-GB"/>
                </w:rPr>
                <m:t>,</m:t>
              </m:r>
              <m:sSub>
                <m:sSubPr>
                  <m:ctrlPr>
                    <w:rPr>
                      <w:rFonts w:ascii="Cambria Math" w:eastAsia="MS PGothic" w:hAnsi="Cambria Math" w:cs="MS PGothic"/>
                      <w:b/>
                      <w:bCs/>
                      <w:i/>
                      <w:iCs/>
                      <w:sz w:val="21"/>
                      <w:szCs w:val="21"/>
                      <w:lang w:val="en-GB"/>
                    </w:rPr>
                  </m:ctrlPr>
                </m:sSubPr>
                <m:e>
                  <m:r>
                    <m:rPr>
                      <m:nor/>
                    </m:rPr>
                    <w:rPr>
                      <w:rFonts w:ascii="Cambria Math" w:hAnsi="Cambria Math"/>
                      <w:b/>
                      <w:bCs/>
                      <w:sz w:val="20"/>
                      <w:szCs w:val="20"/>
                      <w:lang w:val="en-GB"/>
                    </w:rPr>
                    <m:t>n</m:t>
                  </m:r>
                </m:e>
                <m:sub>
                  <m:r>
                    <m:rPr>
                      <m:nor/>
                    </m:rPr>
                    <w:rPr>
                      <w:rFonts w:ascii="Cambria Math" w:hAnsi="Cambria Math"/>
                      <w:b/>
                      <w:bCs/>
                      <w:sz w:val="20"/>
                      <w:szCs w:val="20"/>
                      <w:lang w:val="en-GB"/>
                    </w:rPr>
                    <m:t>s</m:t>
                  </m:r>
                </m:sub>
              </m:sSub>
            </m:sub>
          </m:sSub>
          <m:d>
            <m:dPr>
              <m:ctrlPr>
                <w:rPr>
                  <w:rFonts w:ascii="Cambria Math" w:eastAsia="MS PGothic" w:hAnsi="Cambria Math" w:cs="MS PGothic"/>
                  <w:b/>
                  <w:bCs/>
                  <w:i/>
                  <w:iCs/>
                  <w:sz w:val="21"/>
                  <w:szCs w:val="21"/>
                  <w:lang w:val="en-GB"/>
                </w:rPr>
              </m:ctrlPr>
            </m:dPr>
            <m:e>
              <m:r>
                <m:rPr>
                  <m:sty m:val="bi"/>
                </m:rPr>
                <w:rPr>
                  <w:rFonts w:ascii="Cambria Math" w:hAnsi="Cambria Math" w:hint="eastAsia"/>
                  <w:sz w:val="20"/>
                  <w:szCs w:val="20"/>
                  <w:lang w:val="en-GB"/>
                </w:rPr>
                <m:t>m</m:t>
              </m:r>
              <m:r>
                <m:rPr>
                  <m:sty m:val="bi"/>
                </m:rPr>
                <w:rPr>
                  <w:rFonts w:ascii="Cambria Math" w:hAnsi="Cambria Math" w:hint="eastAsia"/>
                  <w:sz w:val="20"/>
                  <w:szCs w:val="20"/>
                  <w:lang w:val="en-GB"/>
                </w:rPr>
                <m:t>'</m:t>
              </m:r>
            </m:e>
          </m:d>
          <m:r>
            <m:rPr>
              <m:sty m:val="bi"/>
            </m:rPr>
            <w:rPr>
              <w:rFonts w:ascii="Cambria Math" w:hAnsi="Cambria Math"/>
              <w:sz w:val="20"/>
              <w:szCs w:val="20"/>
              <w:lang w:val="es-MX"/>
            </w:rPr>
            <m:t>∙</m:t>
          </m:r>
          <m:sSup>
            <m:sSupPr>
              <m:ctrlPr>
                <w:rPr>
                  <w:rFonts w:ascii="Cambria Math" w:eastAsia="MS PGothic" w:hAnsi="Cambria Math" w:cs="MS PGothic"/>
                  <w:b/>
                  <w:bCs/>
                  <w:i/>
                  <w:iCs/>
                  <w:sz w:val="21"/>
                  <w:szCs w:val="21"/>
                  <w:lang w:val="en-GB"/>
                </w:rPr>
              </m:ctrlPr>
            </m:sSupPr>
            <m:e>
              <m:r>
                <m:rPr>
                  <m:sty m:val="bi"/>
                </m:rPr>
                <w:rPr>
                  <w:rFonts w:ascii="Cambria Math" w:hAnsi="Cambria Math"/>
                  <w:sz w:val="20"/>
                  <w:szCs w:val="20"/>
                  <w:lang w:val="es-MX"/>
                </w:rPr>
                <m:t>e</m:t>
              </m:r>
            </m:e>
            <m:sup>
              <m:r>
                <m:rPr>
                  <m:sty m:val="bi"/>
                </m:rPr>
                <w:rPr>
                  <w:rFonts w:ascii="Cambria Math" w:hAnsi="Cambria Math"/>
                  <w:sz w:val="20"/>
                  <w:szCs w:val="20"/>
                  <w:lang w:val="es-MX"/>
                </w:rPr>
                <m:t>-j</m:t>
              </m:r>
              <m:r>
                <m:rPr>
                  <m:sty m:val="bi"/>
                </m:rPr>
                <w:rPr>
                  <w:rFonts w:ascii="Cambria Math" w:hAnsi="Cambria Math"/>
                  <w:sz w:val="20"/>
                  <w:szCs w:val="20"/>
                  <w:lang w:val="es-MX"/>
                </w:rPr>
                <m:t>2</m:t>
              </m:r>
              <m:r>
                <m:rPr>
                  <m:sty m:val="bi"/>
                </m:rPr>
                <w:rPr>
                  <w:rFonts w:ascii="Cambria Math" w:hAnsi="Cambria Math"/>
                  <w:sz w:val="20"/>
                  <w:szCs w:val="20"/>
                  <w:lang w:val="es-MX"/>
                </w:rPr>
                <m:t>πδm</m:t>
              </m:r>
            </m:sup>
          </m:sSup>
          <m:r>
            <m:rPr>
              <m:sty m:val="b"/>
            </m:rPr>
            <w:rPr>
              <w:rFonts w:ascii="Cambria Math" w:hAnsi="Cambria Math"/>
              <w:sz w:val="20"/>
              <w:szCs w:val="20"/>
              <w:lang w:val="es-MX" w:eastAsia="zh-CN"/>
            </w:rPr>
            <m:t>·</m:t>
          </m:r>
          <m:sSup>
            <m:sSupPr>
              <m:ctrlPr>
                <w:rPr>
                  <w:rFonts w:ascii="Cambria Math" w:eastAsia="MS PGothic" w:hAnsi="Cambria Math" w:cs="MS PGothic"/>
                  <w:b/>
                  <w:bCs/>
                  <w:i/>
                  <w:iCs/>
                  <w:sz w:val="21"/>
                  <w:szCs w:val="21"/>
                  <w:lang w:val="en-GB"/>
                </w:rPr>
              </m:ctrlPr>
            </m:sSupPr>
            <m:e>
              <m:r>
                <m:rPr>
                  <m:sty m:val="bi"/>
                </m:rPr>
                <w:rPr>
                  <w:rFonts w:ascii="Cambria Math" w:hAnsi="Cambria Math"/>
                  <w:sz w:val="20"/>
                  <w:szCs w:val="20"/>
                  <w:lang w:val="en-GB"/>
                </w:rPr>
                <m:t>e</m:t>
              </m:r>
            </m:e>
            <m:sup>
              <m:r>
                <m:rPr>
                  <m:sty m:val="bi"/>
                </m:rPr>
                <w:rPr>
                  <w:rFonts w:ascii="Cambria Math" w:hAnsi="Cambria Math"/>
                  <w:sz w:val="20"/>
                  <w:szCs w:val="20"/>
                  <w:lang w:val="es-MX"/>
                </w:rPr>
                <m:t>-</m:t>
              </m:r>
              <m:f>
                <m:fPr>
                  <m:ctrlPr>
                    <w:rPr>
                      <w:rFonts w:ascii="Cambria Math" w:eastAsia="MS PGothic" w:hAnsi="Cambria Math" w:cs="MS PGothic"/>
                      <w:b/>
                      <w:bCs/>
                      <w:i/>
                      <w:iCs/>
                      <w:sz w:val="21"/>
                      <w:szCs w:val="21"/>
                      <w:lang w:val="en-GB"/>
                    </w:rPr>
                  </m:ctrlPr>
                </m:fPr>
                <m:num>
                  <m:r>
                    <m:rPr>
                      <m:sty m:val="bi"/>
                    </m:rPr>
                    <w:rPr>
                      <w:rFonts w:ascii="Cambria Math" w:hAnsi="Cambria Math"/>
                      <w:sz w:val="20"/>
                      <w:szCs w:val="20"/>
                      <w:lang w:val="en-GB"/>
                    </w:rPr>
                    <m:t>jπun</m:t>
                  </m:r>
                  <m:d>
                    <m:dPr>
                      <m:ctrlPr>
                        <w:rPr>
                          <w:rFonts w:ascii="Cambria Math" w:eastAsia="MS PGothic" w:hAnsi="Cambria Math" w:cs="MS PGothic"/>
                          <w:b/>
                          <w:bCs/>
                          <w:i/>
                          <w:iCs/>
                          <w:sz w:val="21"/>
                          <w:szCs w:val="21"/>
                          <w:lang w:val="en-GB"/>
                        </w:rPr>
                      </m:ctrlPr>
                    </m:dPr>
                    <m:e>
                      <m:r>
                        <m:rPr>
                          <m:sty m:val="bi"/>
                        </m:rPr>
                        <w:rPr>
                          <w:rFonts w:ascii="Cambria Math" w:hAnsi="Cambria Math"/>
                          <w:sz w:val="20"/>
                          <w:szCs w:val="20"/>
                          <w:lang w:val="es-MX"/>
                        </w:rPr>
                        <m:t>n+1</m:t>
                      </m:r>
                    </m:e>
                  </m:d>
                </m:num>
                <m:den>
                  <m:r>
                    <m:rPr>
                      <m:sty m:val="bi"/>
                    </m:rPr>
                    <w:rPr>
                      <w:rFonts w:ascii="Cambria Math" w:hAnsi="Cambria Math"/>
                      <w:sz w:val="20"/>
                      <w:szCs w:val="20"/>
                      <w:lang w:val="en-GB"/>
                    </w:rPr>
                    <m:t>131</m:t>
                  </m:r>
                </m:den>
              </m:f>
            </m:sup>
          </m:sSup>
        </m:oMath>
      </m:oMathPara>
    </w:p>
    <w:p w14:paraId="7421748C" w14:textId="57300A84" w:rsidR="0013097B" w:rsidRPr="008152DE" w:rsidRDefault="0013097B" w:rsidP="006A1161">
      <w:pPr>
        <w:rPr>
          <w:b/>
          <w:bCs/>
          <w:lang w:val="en-GB"/>
        </w:rPr>
      </w:pPr>
      <w:r w:rsidRPr="008152DE">
        <w:rPr>
          <w:b/>
          <w:bCs/>
          <w:lang w:val="en-GB"/>
        </w:rPr>
        <w:t xml:space="preserve">with δ </w:t>
      </w:r>
      <w:r w:rsidRPr="008152DE">
        <w:rPr>
          <w:rFonts w:hint="eastAsia"/>
          <w:b/>
          <w:bCs/>
          <w:lang w:val="en-GB"/>
        </w:rPr>
        <w:t>≠</w:t>
      </w:r>
      <w:r w:rsidRPr="008152DE">
        <w:rPr>
          <w:b/>
          <w:bCs/>
          <w:lang w:val="en-GB"/>
        </w:rPr>
        <w:t xml:space="preserve"> 0.  </w:t>
      </w:r>
      <m:oMath>
        <m:sSub>
          <m:sSubPr>
            <m:ctrlPr>
              <w:rPr>
                <w:rFonts w:ascii="Cambria Math" w:eastAsia="MS PGothic" w:hAnsi="Cambria Math" w:cs="MS PGothic"/>
                <w:b/>
                <w:bCs/>
                <w:lang w:val="en-GB"/>
              </w:rPr>
            </m:ctrlPr>
          </m:sSubPr>
          <m:e>
            <m:r>
              <m:rPr>
                <m:sty m:val="b"/>
              </m:rPr>
              <w:rPr>
                <w:rFonts w:ascii="Cambria Math" w:hAnsi="Cambria Math" w:hint="eastAsia"/>
                <w:lang w:val="en-GB"/>
              </w:rPr>
              <m:t>c</m:t>
            </m:r>
          </m:e>
          <m:sub>
            <m:r>
              <m:rPr>
                <m:sty m:val="b"/>
              </m:rPr>
              <w:rPr>
                <w:rFonts w:ascii="Cambria Math" w:hAnsi="Cambria Math" w:hint="eastAsia"/>
                <w:lang w:val="en-GB"/>
              </w:rPr>
              <m:t>init_WUS</m:t>
            </m:r>
          </m:sub>
        </m:sSub>
      </m:oMath>
      <w:r w:rsidRPr="008152DE">
        <w:rPr>
          <w:b/>
          <w:bCs/>
          <w:lang w:val="en-GB"/>
        </w:rPr>
        <w:t xml:space="preserve">, phase shift </w:t>
      </w:r>
      <m:oMath>
        <m:r>
          <m:rPr>
            <m:sty m:val="bi"/>
          </m:rPr>
          <w:rPr>
            <w:rFonts w:ascii="Cambria Math" w:hAnsi="Cambria Math" w:hint="eastAsia"/>
            <w:lang w:val="en-GB"/>
          </w:rPr>
          <m:t>δ</m:t>
        </m:r>
      </m:oMath>
      <w:r w:rsidRPr="008152DE">
        <w:rPr>
          <w:b/>
          <w:bCs/>
          <w:lang w:val="en-GB"/>
        </w:rPr>
        <w:t xml:space="preserve"> and cover code are used to convey Rel-16 information, e.g. UE-group ID.</w:t>
      </w:r>
    </w:p>
    <w:p w14:paraId="0D9B3B53" w14:textId="20839236" w:rsidR="00645A60" w:rsidRDefault="00645A60" w:rsidP="006A1161">
      <w:r w:rsidRPr="00BD07DC">
        <w:rPr>
          <w:szCs w:val="20"/>
        </w:rPr>
        <w:t xml:space="preserve">It is worth noting that </w:t>
      </w:r>
      <w:r>
        <w:rPr>
          <w:szCs w:val="20"/>
        </w:rPr>
        <w:t xml:space="preserve">a totally new WUS sequence design </w:t>
      </w:r>
      <w:r w:rsidR="00C87170">
        <w:rPr>
          <w:szCs w:val="20"/>
        </w:rPr>
        <w:t>clearly</w:t>
      </w:r>
      <w:r>
        <w:rPr>
          <w:szCs w:val="20"/>
        </w:rPr>
        <w:t xml:space="preserve"> ha</w:t>
      </w:r>
      <w:r w:rsidR="004E485C">
        <w:rPr>
          <w:szCs w:val="20"/>
        </w:rPr>
        <w:t>s</w:t>
      </w:r>
      <w:r>
        <w:rPr>
          <w:szCs w:val="20"/>
        </w:rPr>
        <w:t xml:space="preserve"> disadvantages. For example, </w:t>
      </w:r>
      <w:r>
        <w:t xml:space="preserve">it is expected </w:t>
      </w:r>
      <w:r w:rsidR="004E485C">
        <w:t xml:space="preserve">that </w:t>
      </w:r>
      <w:r>
        <w:t xml:space="preserve">there may be UEs with specialized hardware for WUS detection to highly optimize reliability and power consumption. A new WUS </w:t>
      </w:r>
      <w:r w:rsidR="00A55C1D">
        <w:t xml:space="preserve">sequence design </w:t>
      </w:r>
      <w:r>
        <w:t>implie</w:t>
      </w:r>
      <w:r w:rsidR="00A55C1D">
        <w:t>s</w:t>
      </w:r>
      <w:r>
        <w:t xml:space="preserve"> hardware changes, and prevents grouping of legacy UEs, whereas sequence content adjustments can be done by firmware upgrade. Also new RAN4 requirements would be needed for </w:t>
      </w:r>
      <w:r w:rsidR="004E485C">
        <w:t xml:space="preserve">a </w:t>
      </w:r>
      <w:r>
        <w:t xml:space="preserve">new </w:t>
      </w:r>
      <w:r w:rsidR="00A55C1D">
        <w:t xml:space="preserve">WUS </w:t>
      </w:r>
      <w:r>
        <w:t>sequence</w:t>
      </w:r>
      <w:r w:rsidR="00A55C1D">
        <w:t xml:space="preserve"> design.</w:t>
      </w:r>
      <w:r w:rsidR="00AF7209">
        <w:t xml:space="preserve"> Therefore, f</w:t>
      </w:r>
      <w:r w:rsidR="00AF7209" w:rsidRPr="00AF7209">
        <w:t xml:space="preserve">or the Rel-16 WUS sequence design, </w:t>
      </w:r>
      <w:r w:rsidR="0013097B">
        <w:t>it is advantageous</w:t>
      </w:r>
      <w:r w:rsidR="00AF7209">
        <w:t xml:space="preserve"> to </w:t>
      </w:r>
      <w:r w:rsidR="00C87170" w:rsidRPr="00014EDA">
        <w:t>k</w:t>
      </w:r>
      <w:r w:rsidR="00C87170" w:rsidRPr="008B0B3C">
        <w:t>eep the compatibility and strive for commonality of Rel-16 WUS sequence design with Rel-15 WUS sequence</w:t>
      </w:r>
      <w:r w:rsidR="00014EDA">
        <w:t>.</w:t>
      </w:r>
    </w:p>
    <w:p w14:paraId="63D60FD2" w14:textId="20000995" w:rsidR="009C3C3B" w:rsidRDefault="009C3C3B" w:rsidP="006A1161">
      <w:pPr>
        <w:rPr>
          <w:b/>
          <w:kern w:val="2"/>
          <w:lang w:eastAsia="zh-CN"/>
        </w:rPr>
      </w:pPr>
      <w:r>
        <w:rPr>
          <w:b/>
          <w:kern w:val="2"/>
          <w:lang w:eastAsia="zh-CN"/>
        </w:rPr>
        <w:t>Observation</w:t>
      </w:r>
      <w:r w:rsidRPr="004C43A6">
        <w:rPr>
          <w:b/>
          <w:kern w:val="2"/>
          <w:lang w:eastAsia="zh-CN"/>
        </w:rPr>
        <w:t xml:space="preserve"> </w:t>
      </w:r>
      <w:r w:rsidR="00F4126A">
        <w:rPr>
          <w:b/>
          <w:kern w:val="2"/>
          <w:lang w:eastAsia="zh-CN"/>
        </w:rPr>
        <w:t>9</w:t>
      </w:r>
      <w:r w:rsidRPr="004C43A6">
        <w:rPr>
          <w:b/>
          <w:kern w:val="2"/>
          <w:lang w:eastAsia="zh-CN"/>
        </w:rPr>
        <w:t xml:space="preserve">: </w:t>
      </w:r>
      <w:r>
        <w:rPr>
          <w:b/>
          <w:kern w:val="2"/>
          <w:lang w:eastAsia="zh-CN"/>
        </w:rPr>
        <w:t>A</w:t>
      </w:r>
      <w:r w:rsidRPr="009C3C3B">
        <w:rPr>
          <w:b/>
          <w:kern w:val="2"/>
          <w:lang w:eastAsia="zh-CN"/>
        </w:rPr>
        <w:t xml:space="preserve"> new WUS sequence design </w:t>
      </w:r>
      <w:r w:rsidR="00C87170">
        <w:rPr>
          <w:b/>
          <w:kern w:val="2"/>
          <w:lang w:eastAsia="zh-CN"/>
        </w:rPr>
        <w:t xml:space="preserve">clearly </w:t>
      </w:r>
      <w:r w:rsidRPr="009C3C3B">
        <w:rPr>
          <w:b/>
          <w:kern w:val="2"/>
          <w:lang w:eastAsia="zh-CN"/>
        </w:rPr>
        <w:t>ha</w:t>
      </w:r>
      <w:r w:rsidR="004E485C">
        <w:rPr>
          <w:b/>
          <w:kern w:val="2"/>
          <w:lang w:eastAsia="zh-CN"/>
        </w:rPr>
        <w:t>s</w:t>
      </w:r>
      <w:r w:rsidRPr="009C3C3B">
        <w:rPr>
          <w:b/>
          <w:kern w:val="2"/>
          <w:lang w:eastAsia="zh-CN"/>
        </w:rPr>
        <w:t xml:space="preserve"> disadvantages </w:t>
      </w:r>
      <w:r>
        <w:rPr>
          <w:b/>
          <w:kern w:val="2"/>
          <w:lang w:eastAsia="zh-CN"/>
        </w:rPr>
        <w:t>in terms of hardware changes, preventing</w:t>
      </w:r>
      <w:r w:rsidRPr="009C3C3B">
        <w:rPr>
          <w:b/>
          <w:kern w:val="2"/>
          <w:lang w:eastAsia="zh-CN"/>
        </w:rPr>
        <w:t xml:space="preserve"> grouping of legacy UEs</w:t>
      </w:r>
      <w:r>
        <w:rPr>
          <w:b/>
          <w:kern w:val="2"/>
          <w:lang w:eastAsia="zh-CN"/>
        </w:rPr>
        <w:t>, new RAN4 requirements, etc.</w:t>
      </w:r>
    </w:p>
    <w:p w14:paraId="677FE21A" w14:textId="38921E15" w:rsidR="00721F16" w:rsidRDefault="00721F16" w:rsidP="00741D19">
      <w:pPr>
        <w:pStyle w:val="Heading1"/>
        <w:rPr>
          <w:lang w:eastAsia="zh-CN"/>
        </w:rPr>
      </w:pPr>
      <w:r w:rsidRPr="003E7E99">
        <w:rPr>
          <w:lang w:eastAsia="zh-CN"/>
        </w:rPr>
        <w:t>Conclusion</w:t>
      </w:r>
    </w:p>
    <w:p w14:paraId="2E53EEA2" w14:textId="66A4B4C7" w:rsidR="00875961" w:rsidRDefault="00875961" w:rsidP="00A548F5">
      <w:pPr>
        <w:rPr>
          <w:lang w:eastAsia="zh-CN"/>
        </w:rPr>
      </w:pPr>
      <w:r>
        <w:rPr>
          <w:rFonts w:hint="eastAsia"/>
          <w:lang w:eastAsia="zh-CN"/>
        </w:rPr>
        <w:t xml:space="preserve">The following observations and proposals are </w:t>
      </w:r>
      <w:r w:rsidRPr="005616FD">
        <w:rPr>
          <w:rFonts w:hint="eastAsia"/>
          <w:lang w:eastAsia="zh-CN"/>
        </w:rPr>
        <w:t>summar</w:t>
      </w:r>
      <w:r w:rsidRPr="005616FD">
        <w:rPr>
          <w:lang w:eastAsia="zh-CN"/>
        </w:rPr>
        <w:t>ized</w:t>
      </w:r>
      <w:r>
        <w:rPr>
          <w:lang w:eastAsia="zh-CN"/>
        </w:rPr>
        <w:t>.</w:t>
      </w:r>
    </w:p>
    <w:p w14:paraId="63556F5E" w14:textId="77777777" w:rsidR="00E52EEB" w:rsidRDefault="00E52EEB" w:rsidP="00E52EEB">
      <w:pPr>
        <w:spacing w:beforeLines="100" w:before="240"/>
        <w:rPr>
          <w:b/>
          <w:lang w:eastAsia="zh-CN"/>
        </w:rPr>
      </w:pPr>
      <w:r>
        <w:rPr>
          <w:rFonts w:hint="eastAsia"/>
          <w:b/>
          <w:lang w:eastAsia="zh-CN"/>
        </w:rPr>
        <w:t>Propos</w:t>
      </w:r>
      <w:r>
        <w:rPr>
          <w:b/>
          <w:lang w:eastAsia="zh-CN"/>
        </w:rPr>
        <w:t>al 1</w:t>
      </w:r>
      <w:r>
        <w:rPr>
          <w:rFonts w:hint="eastAsia"/>
          <w:b/>
          <w:lang w:eastAsia="zh-CN"/>
        </w:rPr>
        <w:t xml:space="preserve">: </w:t>
      </w:r>
      <w:r w:rsidRPr="00702F44">
        <w:rPr>
          <w:b/>
          <w:lang w:eastAsia="zh-CN"/>
        </w:rPr>
        <w:t>Rel-16 UE-groups WUS with same DRX/eDRX gap configuration are multiplexed with</w:t>
      </w:r>
      <w:r>
        <w:rPr>
          <w:b/>
          <w:lang w:eastAsia="zh-CN"/>
        </w:rPr>
        <w:t xml:space="preserve"> </w:t>
      </w:r>
      <w:r w:rsidRPr="00702F44">
        <w:rPr>
          <w:b/>
          <w:lang w:eastAsia="zh-CN"/>
        </w:rPr>
        <w:t>single sequence CDM</w:t>
      </w:r>
      <w:r>
        <w:rPr>
          <w:b/>
          <w:lang w:eastAsia="zh-CN"/>
        </w:rPr>
        <w:t>.</w:t>
      </w:r>
    </w:p>
    <w:p w14:paraId="21C6D13A" w14:textId="5F9E460F" w:rsidR="00E52EEB" w:rsidRDefault="00E52EEB" w:rsidP="00E52EEB">
      <w:pPr>
        <w:rPr>
          <w:b/>
          <w:lang w:eastAsia="zh-CN"/>
        </w:rPr>
      </w:pPr>
      <w:r>
        <w:rPr>
          <w:b/>
          <w:lang w:eastAsia="zh-CN"/>
        </w:rPr>
        <w:t xml:space="preserve">Proposal 2: </w:t>
      </w:r>
      <w:r w:rsidRPr="006D7EAD">
        <w:rPr>
          <w:b/>
          <w:kern w:val="2"/>
          <w:lang w:eastAsia="zh-CN"/>
        </w:rPr>
        <w:t>A</w:t>
      </w:r>
      <w:r w:rsidRPr="006D7EAD">
        <w:rPr>
          <w:b/>
          <w:lang w:eastAsia="zh-CN"/>
        </w:rPr>
        <w:t xml:space="preserve"> common WUS </w:t>
      </w:r>
      <w:r>
        <w:rPr>
          <w:b/>
          <w:lang w:eastAsia="zh-CN"/>
        </w:rPr>
        <w:t>is</w:t>
      </w:r>
      <w:r w:rsidRPr="006D7EAD">
        <w:rPr>
          <w:b/>
          <w:lang w:eastAsia="zh-CN"/>
        </w:rPr>
        <w:t xml:space="preserve"> considered to wake up the </w:t>
      </w:r>
      <w:r w:rsidRPr="006D7EAD">
        <w:rPr>
          <w:b/>
        </w:rPr>
        <w:t>UEs associated with all configured UE-groups</w:t>
      </w:r>
      <w:r w:rsidRPr="006D7EAD">
        <w:rPr>
          <w:b/>
          <w:lang w:eastAsia="zh-CN"/>
        </w:rPr>
        <w:t>, which is beneficial when the eNB is paging UEs associated with different UE-groups simultaneously.</w:t>
      </w:r>
    </w:p>
    <w:p w14:paraId="5C74D421" w14:textId="0221C9CF" w:rsidR="00FF6695" w:rsidRDefault="00FF6695" w:rsidP="00FF6695">
      <w:pPr>
        <w:rPr>
          <w:b/>
          <w:kern w:val="2"/>
          <w:lang w:eastAsia="zh-CN"/>
        </w:rPr>
      </w:pPr>
      <w:r>
        <w:rPr>
          <w:b/>
          <w:kern w:val="2"/>
          <w:lang w:eastAsia="zh-CN"/>
        </w:rPr>
        <w:t xml:space="preserve">Proposal </w:t>
      </w:r>
      <w:r w:rsidR="009602CA">
        <w:rPr>
          <w:b/>
          <w:kern w:val="2"/>
          <w:lang w:eastAsia="zh-CN"/>
        </w:rPr>
        <w:t>3</w:t>
      </w:r>
      <w:r w:rsidRPr="00DA055D">
        <w:rPr>
          <w:b/>
          <w:kern w:val="2"/>
          <w:lang w:eastAsia="zh-CN"/>
        </w:rPr>
        <w:t xml:space="preserve">: </w:t>
      </w:r>
      <w:r>
        <w:rPr>
          <w:b/>
          <w:kern w:val="2"/>
          <w:lang w:eastAsia="zh-CN"/>
        </w:rPr>
        <w:t>Consider load balancing among UE groups.</w:t>
      </w:r>
    </w:p>
    <w:p w14:paraId="08FAD65A" w14:textId="77777777" w:rsidR="00FF6695" w:rsidRPr="00B40814" w:rsidRDefault="00FF6695" w:rsidP="00FF6695">
      <w:pPr>
        <w:pStyle w:val="ListParagraph"/>
        <w:numPr>
          <w:ilvl w:val="0"/>
          <w:numId w:val="27"/>
        </w:numPr>
        <w:rPr>
          <w:rFonts w:ascii="Times New Roman" w:hAnsi="Times New Roman" w:cs="Times New Roman"/>
          <w:b/>
          <w:kern w:val="2"/>
          <w:sz w:val="22"/>
          <w:szCs w:val="22"/>
        </w:rPr>
      </w:pPr>
      <w:r w:rsidRPr="004A1531">
        <w:rPr>
          <w:rFonts w:ascii="Times New Roman" w:hAnsi="Times New Roman" w:cs="Times New Roman"/>
          <w:b/>
          <w:kern w:val="2"/>
          <w:sz w:val="22"/>
          <w:szCs w:val="22"/>
        </w:rPr>
        <w:t xml:space="preserve">NB-IoT paging carrier selection </w:t>
      </w:r>
      <w:r>
        <w:rPr>
          <w:rFonts w:ascii="Times New Roman" w:hAnsi="Times New Roman" w:cs="Times New Roman"/>
          <w:b/>
          <w:kern w:val="2"/>
          <w:sz w:val="22"/>
          <w:szCs w:val="22"/>
        </w:rPr>
        <w:t xml:space="preserve">mechanism </w:t>
      </w:r>
      <w:r w:rsidRPr="004A1531">
        <w:rPr>
          <w:rFonts w:ascii="Times New Roman" w:hAnsi="Times New Roman" w:cs="Times New Roman"/>
          <w:b/>
          <w:kern w:val="2"/>
          <w:sz w:val="22"/>
          <w:szCs w:val="22"/>
        </w:rPr>
        <w:t xml:space="preserve">can be </w:t>
      </w:r>
      <w:r>
        <w:rPr>
          <w:rFonts w:ascii="Times New Roman" w:hAnsi="Times New Roman" w:cs="Times New Roman"/>
          <w:b/>
          <w:kern w:val="2"/>
          <w:sz w:val="22"/>
          <w:szCs w:val="22"/>
        </w:rPr>
        <w:t>taken as a reference</w:t>
      </w:r>
    </w:p>
    <w:p w14:paraId="7200AF3C" w14:textId="6547C4B7" w:rsidR="00FF6695" w:rsidRPr="002E1B1E" w:rsidRDefault="00FF6695" w:rsidP="00FF6695">
      <w:pPr>
        <w:rPr>
          <w:b/>
          <w:kern w:val="2"/>
          <w:lang w:eastAsia="zh-CN"/>
        </w:rPr>
      </w:pPr>
      <w:r w:rsidRPr="002E1B1E">
        <w:rPr>
          <w:b/>
          <w:kern w:val="2"/>
          <w:lang w:eastAsia="zh-CN"/>
        </w:rPr>
        <w:t xml:space="preserve">Proposal </w:t>
      </w:r>
      <w:r w:rsidR="009602CA">
        <w:rPr>
          <w:b/>
          <w:kern w:val="2"/>
          <w:lang w:eastAsia="zh-CN"/>
        </w:rPr>
        <w:t>4</w:t>
      </w:r>
      <w:r w:rsidRPr="002E1B1E">
        <w:rPr>
          <w:b/>
          <w:kern w:val="2"/>
          <w:lang w:eastAsia="zh-CN"/>
        </w:rPr>
        <w:t>: The number of UE-group</w:t>
      </w:r>
      <w:r>
        <w:rPr>
          <w:b/>
          <w:kern w:val="2"/>
          <w:lang w:eastAsia="zh-CN"/>
        </w:rPr>
        <w:t>s is configurable and is configured by SIB</w:t>
      </w:r>
    </w:p>
    <w:p w14:paraId="1F4F78E0" w14:textId="77777777" w:rsidR="00FF6695" w:rsidRDefault="00FF6695" w:rsidP="00FF6695">
      <w:pPr>
        <w:pStyle w:val="ListParagraph"/>
        <w:numPr>
          <w:ilvl w:val="0"/>
          <w:numId w:val="21"/>
        </w:numPr>
        <w:spacing w:line="276" w:lineRule="auto"/>
        <w:rPr>
          <w:rFonts w:ascii="Times New Roman" w:hAnsi="Times New Roman" w:cs="Times New Roman"/>
          <w:b/>
          <w:kern w:val="2"/>
          <w:sz w:val="22"/>
          <w:szCs w:val="22"/>
        </w:rPr>
      </w:pPr>
      <w:r w:rsidRPr="00252C0F">
        <w:rPr>
          <w:rFonts w:ascii="Times New Roman" w:hAnsi="Times New Roman" w:cs="Times New Roman"/>
          <w:b/>
          <w:kern w:val="2"/>
          <w:sz w:val="22"/>
          <w:szCs w:val="22"/>
        </w:rPr>
        <w:t>FFS the candidate values</w:t>
      </w:r>
    </w:p>
    <w:p w14:paraId="46DCE864" w14:textId="77777777" w:rsidR="00FF6695" w:rsidRDefault="00FF6695" w:rsidP="00FF6695">
      <w:pPr>
        <w:pStyle w:val="ListParagraph"/>
        <w:numPr>
          <w:ilvl w:val="0"/>
          <w:numId w:val="21"/>
        </w:numPr>
        <w:spacing w:line="276" w:lineRule="auto"/>
        <w:rPr>
          <w:rFonts w:ascii="Times New Roman" w:hAnsi="Times New Roman" w:cs="Times New Roman"/>
          <w:b/>
          <w:kern w:val="2"/>
          <w:sz w:val="22"/>
          <w:szCs w:val="22"/>
        </w:rPr>
      </w:pPr>
      <w:r>
        <w:rPr>
          <w:rFonts w:ascii="Times New Roman" w:hAnsi="Times New Roman" w:cs="Times New Roman"/>
          <w:b/>
          <w:kern w:val="2"/>
          <w:sz w:val="22"/>
          <w:szCs w:val="22"/>
        </w:rPr>
        <w:t>At least 8 UE groups are supported</w:t>
      </w:r>
    </w:p>
    <w:p w14:paraId="23CC14F4" w14:textId="07D20357" w:rsidR="00FF6695" w:rsidRPr="00252C0F" w:rsidRDefault="00FF6695" w:rsidP="00FF6695">
      <w:pPr>
        <w:pStyle w:val="ListParagraph"/>
        <w:numPr>
          <w:ilvl w:val="0"/>
          <w:numId w:val="21"/>
        </w:numPr>
        <w:spacing w:line="276" w:lineRule="auto"/>
        <w:rPr>
          <w:rFonts w:ascii="Times New Roman" w:hAnsi="Times New Roman" w:cs="Times New Roman"/>
          <w:b/>
          <w:kern w:val="2"/>
          <w:sz w:val="22"/>
          <w:szCs w:val="22"/>
        </w:rPr>
      </w:pPr>
      <w:r>
        <w:rPr>
          <w:rFonts w:ascii="Times New Roman" w:hAnsi="Times New Roman" w:cs="Times New Roman"/>
          <w:b/>
          <w:kern w:val="2"/>
          <w:sz w:val="22"/>
          <w:szCs w:val="22"/>
        </w:rPr>
        <w:t xml:space="preserve">Note: the </w:t>
      </w:r>
      <w:r w:rsidR="009F440F">
        <w:rPr>
          <w:rFonts w:ascii="Times New Roman" w:hAnsi="Times New Roman" w:cs="Times New Roman"/>
          <w:b/>
          <w:kern w:val="2"/>
          <w:sz w:val="22"/>
          <w:szCs w:val="22"/>
        </w:rPr>
        <w:t xml:space="preserve">paging </w:t>
      </w:r>
      <w:r>
        <w:rPr>
          <w:rFonts w:ascii="Times New Roman" w:hAnsi="Times New Roman" w:cs="Times New Roman"/>
          <w:b/>
          <w:kern w:val="2"/>
          <w:sz w:val="22"/>
          <w:szCs w:val="22"/>
        </w:rPr>
        <w:t>false alarm probability need to be considered when determining the exact values</w:t>
      </w:r>
    </w:p>
    <w:p w14:paraId="7F774262" w14:textId="1ED6D50F" w:rsidR="00FF6695" w:rsidRPr="002B7EE6" w:rsidRDefault="00FF6695" w:rsidP="00FF6695">
      <w:pPr>
        <w:rPr>
          <w:rFonts w:eastAsia="MS PGothic"/>
          <w:b/>
          <w:bCs/>
          <w:lang w:val="en-GB"/>
        </w:rPr>
      </w:pPr>
      <w:r w:rsidRPr="00DD106A">
        <w:rPr>
          <w:b/>
          <w:kern w:val="2"/>
          <w:lang w:eastAsia="zh-CN"/>
        </w:rPr>
        <w:t>Prop</w:t>
      </w:r>
      <w:r w:rsidRPr="002B7EE6">
        <w:rPr>
          <w:b/>
          <w:kern w:val="2"/>
          <w:lang w:eastAsia="zh-CN"/>
        </w:rPr>
        <w:t xml:space="preserve">osal </w:t>
      </w:r>
      <w:r w:rsidR="009602CA">
        <w:rPr>
          <w:b/>
          <w:kern w:val="2"/>
          <w:lang w:eastAsia="zh-CN"/>
        </w:rPr>
        <w:t>5</w:t>
      </w:r>
      <w:r w:rsidRPr="002B7EE6">
        <w:rPr>
          <w:b/>
          <w:kern w:val="2"/>
          <w:lang w:eastAsia="zh-CN"/>
        </w:rPr>
        <w:t xml:space="preserve">: </w:t>
      </w:r>
      <w:r w:rsidRPr="002B7EE6">
        <w:rPr>
          <w:b/>
          <w:bCs/>
          <w:lang w:val="en-GB"/>
        </w:rPr>
        <w:t>The UE-group WUS sequence is the Rel-15 WUS sequence</w:t>
      </w:r>
    </w:p>
    <w:p w14:paraId="1D3A9DF8" w14:textId="77777777" w:rsidR="00FF6695" w:rsidRPr="002B7EE6" w:rsidRDefault="00FF6695" w:rsidP="00FF6695">
      <w:pPr>
        <w:rPr>
          <w:b/>
          <w:bCs/>
          <w:lang w:val="en-GB" w:eastAsia="zh-CN"/>
        </w:rPr>
      </w:pPr>
      <m:oMathPara>
        <m:oMath>
          <m:r>
            <m:rPr>
              <m:sty m:val="bi"/>
            </m:rPr>
            <w:rPr>
              <w:rFonts w:ascii="Cambria Math" w:hAnsi="Cambria Math"/>
              <w:sz w:val="20"/>
              <w:szCs w:val="20"/>
              <w:lang w:val="en-GB"/>
            </w:rPr>
            <m:t>w</m:t>
          </m:r>
          <m:d>
            <m:dPr>
              <m:ctrlPr>
                <w:rPr>
                  <w:rFonts w:ascii="Cambria Math" w:eastAsia="MS PGothic" w:hAnsi="Cambria Math" w:cs="MS PGothic"/>
                  <w:b/>
                  <w:bCs/>
                  <w:i/>
                  <w:iCs/>
                  <w:sz w:val="21"/>
                  <w:szCs w:val="21"/>
                  <w:lang w:val="en-GB"/>
                </w:rPr>
              </m:ctrlPr>
            </m:dPr>
            <m:e>
              <m:r>
                <m:rPr>
                  <m:sty m:val="bi"/>
                </m:rPr>
                <w:rPr>
                  <w:rFonts w:ascii="Cambria Math" w:hAnsi="Cambria Math"/>
                  <w:sz w:val="20"/>
                  <w:szCs w:val="20"/>
                  <w:lang w:val="en-GB"/>
                </w:rPr>
                <m:t>m</m:t>
              </m:r>
            </m:e>
          </m:d>
          <m:r>
            <m:rPr>
              <m:sty m:val="bi"/>
            </m:rPr>
            <w:rPr>
              <w:rFonts w:ascii="Cambria Math" w:hAnsi="Cambria Math"/>
              <w:sz w:val="20"/>
              <w:szCs w:val="20"/>
              <w:lang w:val="es-MX"/>
            </w:rPr>
            <m:t>=</m:t>
          </m:r>
          <m:sSub>
            <m:sSubPr>
              <m:ctrlPr>
                <w:rPr>
                  <w:rFonts w:ascii="Cambria Math" w:eastAsia="MS PGothic" w:hAnsi="Cambria Math" w:cs="MS PGothic"/>
                  <w:b/>
                  <w:bCs/>
                  <w:i/>
                  <w:iCs/>
                  <w:sz w:val="21"/>
                  <w:szCs w:val="21"/>
                  <w:lang w:val="en-GB"/>
                </w:rPr>
              </m:ctrlPr>
            </m:sSubPr>
            <m:e>
              <m:r>
                <m:rPr>
                  <m:sty m:val="bi"/>
                </m:rPr>
                <w:rPr>
                  <w:rFonts w:ascii="Cambria Math" w:hAnsi="Cambria Math"/>
                  <w:sz w:val="20"/>
                  <w:szCs w:val="20"/>
                  <w:lang w:val="en-GB"/>
                </w:rPr>
                <m:t>θ</m:t>
              </m:r>
            </m:e>
            <m:sub>
              <m:sSub>
                <m:sSubPr>
                  <m:ctrlPr>
                    <w:rPr>
                      <w:rFonts w:ascii="Cambria Math" w:eastAsia="MS PGothic" w:hAnsi="Cambria Math" w:cs="MS PGothic"/>
                      <w:b/>
                      <w:bCs/>
                      <w:i/>
                      <w:iCs/>
                      <w:sz w:val="21"/>
                      <w:szCs w:val="21"/>
                      <w:lang w:val="en-GB"/>
                    </w:rPr>
                  </m:ctrlPr>
                </m:sSubPr>
                <m:e>
                  <m:r>
                    <m:rPr>
                      <m:sty m:val="bi"/>
                    </m:rPr>
                    <w:rPr>
                      <w:rFonts w:ascii="Cambria Math" w:hAnsi="Cambria Math"/>
                      <w:sz w:val="20"/>
                      <w:szCs w:val="20"/>
                      <w:lang w:val="en-GB"/>
                    </w:rPr>
                    <m:t>n</m:t>
                  </m:r>
                </m:e>
                <m:sub>
                  <m:r>
                    <m:rPr>
                      <m:nor/>
                    </m:rPr>
                    <w:rPr>
                      <w:rFonts w:ascii="Cambria Math" w:hAnsi="Cambria Math"/>
                      <w:b/>
                      <w:bCs/>
                      <w:sz w:val="20"/>
                      <w:szCs w:val="20"/>
                      <w:lang w:val="en-GB"/>
                    </w:rPr>
                    <m:t>f</m:t>
                  </m:r>
                </m:sub>
              </m:sSub>
              <m:r>
                <m:rPr>
                  <m:sty m:val="bi"/>
                </m:rPr>
                <w:rPr>
                  <w:rFonts w:ascii="Cambria Math" w:hAnsi="Cambria Math"/>
                  <w:sz w:val="20"/>
                  <w:szCs w:val="20"/>
                  <w:lang w:val="en-GB"/>
                </w:rPr>
                <m:t>,</m:t>
              </m:r>
              <m:sSub>
                <m:sSubPr>
                  <m:ctrlPr>
                    <w:rPr>
                      <w:rFonts w:ascii="Cambria Math" w:eastAsia="MS PGothic" w:hAnsi="Cambria Math" w:cs="MS PGothic"/>
                      <w:b/>
                      <w:bCs/>
                      <w:i/>
                      <w:iCs/>
                      <w:sz w:val="21"/>
                      <w:szCs w:val="21"/>
                      <w:lang w:val="en-GB"/>
                    </w:rPr>
                  </m:ctrlPr>
                </m:sSubPr>
                <m:e>
                  <m:r>
                    <m:rPr>
                      <m:nor/>
                    </m:rPr>
                    <w:rPr>
                      <w:rFonts w:ascii="Cambria Math" w:hAnsi="Cambria Math"/>
                      <w:b/>
                      <w:bCs/>
                      <w:sz w:val="20"/>
                      <w:szCs w:val="20"/>
                      <w:lang w:val="en-GB"/>
                    </w:rPr>
                    <m:t>n</m:t>
                  </m:r>
                </m:e>
                <m:sub>
                  <m:r>
                    <m:rPr>
                      <m:nor/>
                    </m:rPr>
                    <w:rPr>
                      <w:rFonts w:ascii="Cambria Math" w:hAnsi="Cambria Math"/>
                      <w:b/>
                      <w:bCs/>
                      <w:sz w:val="20"/>
                      <w:szCs w:val="20"/>
                      <w:lang w:val="en-GB"/>
                    </w:rPr>
                    <m:t>s</m:t>
                  </m:r>
                </m:sub>
              </m:sSub>
            </m:sub>
          </m:sSub>
          <m:d>
            <m:dPr>
              <m:ctrlPr>
                <w:rPr>
                  <w:rFonts w:ascii="Cambria Math" w:eastAsia="MS PGothic" w:hAnsi="Cambria Math" w:cs="MS PGothic"/>
                  <w:b/>
                  <w:bCs/>
                  <w:i/>
                  <w:iCs/>
                  <w:sz w:val="21"/>
                  <w:szCs w:val="21"/>
                  <w:lang w:val="en-GB"/>
                </w:rPr>
              </m:ctrlPr>
            </m:dPr>
            <m:e>
              <m:r>
                <m:rPr>
                  <m:sty m:val="bi"/>
                </m:rPr>
                <w:rPr>
                  <w:rFonts w:ascii="Cambria Math" w:hAnsi="Cambria Math"/>
                  <w:sz w:val="20"/>
                  <w:szCs w:val="20"/>
                  <w:lang w:val="en-GB"/>
                </w:rPr>
                <m:t>m'</m:t>
              </m:r>
            </m:e>
          </m:d>
          <m:r>
            <m:rPr>
              <m:sty m:val="bi"/>
            </m:rPr>
            <w:rPr>
              <w:rFonts w:ascii="Cambria Math" w:hAnsi="Cambria Math"/>
              <w:sz w:val="20"/>
              <w:szCs w:val="20"/>
              <w:lang w:val="es-MX"/>
            </w:rPr>
            <m:t>∙</m:t>
          </m:r>
          <m:sSup>
            <m:sSupPr>
              <m:ctrlPr>
                <w:rPr>
                  <w:rFonts w:ascii="Cambria Math" w:eastAsia="MS PGothic" w:hAnsi="Cambria Math" w:cs="MS PGothic"/>
                  <w:b/>
                  <w:bCs/>
                  <w:i/>
                  <w:iCs/>
                  <w:sz w:val="21"/>
                  <w:szCs w:val="21"/>
                  <w:lang w:val="en-GB"/>
                </w:rPr>
              </m:ctrlPr>
            </m:sSupPr>
            <m:e>
              <m:r>
                <m:rPr>
                  <m:sty m:val="bi"/>
                </m:rPr>
                <w:rPr>
                  <w:rFonts w:ascii="Cambria Math" w:hAnsi="Cambria Math"/>
                  <w:sz w:val="20"/>
                  <w:szCs w:val="20"/>
                  <w:lang w:val="es-MX"/>
                </w:rPr>
                <m:t>e</m:t>
              </m:r>
            </m:e>
            <m:sup>
              <m:r>
                <m:rPr>
                  <m:sty m:val="bi"/>
                </m:rPr>
                <w:rPr>
                  <w:rFonts w:ascii="Cambria Math" w:hAnsi="Cambria Math"/>
                  <w:sz w:val="20"/>
                  <w:szCs w:val="20"/>
                  <w:lang w:val="es-MX"/>
                </w:rPr>
                <m:t>-j</m:t>
              </m:r>
              <m:r>
                <m:rPr>
                  <m:sty m:val="bi"/>
                </m:rPr>
                <w:rPr>
                  <w:rFonts w:ascii="Cambria Math" w:hAnsi="Cambria Math"/>
                  <w:sz w:val="20"/>
                  <w:szCs w:val="20"/>
                  <w:lang w:val="es-MX"/>
                </w:rPr>
                <m:t>2</m:t>
              </m:r>
              <m:r>
                <m:rPr>
                  <m:sty m:val="bi"/>
                </m:rPr>
                <w:rPr>
                  <w:rFonts w:ascii="Cambria Math" w:hAnsi="Cambria Math"/>
                  <w:sz w:val="20"/>
                  <w:szCs w:val="20"/>
                  <w:lang w:val="es-MX"/>
                </w:rPr>
                <m:t>πδm</m:t>
              </m:r>
            </m:sup>
          </m:sSup>
          <m:r>
            <m:rPr>
              <m:sty m:val="b"/>
            </m:rPr>
            <w:rPr>
              <w:rFonts w:ascii="Cambria Math" w:hAnsi="Cambria Math"/>
              <w:sz w:val="20"/>
              <w:szCs w:val="20"/>
              <w:lang w:val="es-MX" w:eastAsia="zh-CN"/>
            </w:rPr>
            <m:t>·</m:t>
          </m:r>
          <m:sSup>
            <m:sSupPr>
              <m:ctrlPr>
                <w:rPr>
                  <w:rFonts w:ascii="Cambria Math" w:eastAsia="MS PGothic" w:hAnsi="Cambria Math" w:cs="MS PGothic"/>
                  <w:b/>
                  <w:bCs/>
                  <w:i/>
                  <w:iCs/>
                  <w:sz w:val="21"/>
                  <w:szCs w:val="21"/>
                  <w:lang w:val="en-GB"/>
                </w:rPr>
              </m:ctrlPr>
            </m:sSupPr>
            <m:e>
              <m:r>
                <m:rPr>
                  <m:sty m:val="bi"/>
                </m:rPr>
                <w:rPr>
                  <w:rFonts w:ascii="Cambria Math" w:hAnsi="Cambria Math"/>
                  <w:sz w:val="20"/>
                  <w:szCs w:val="20"/>
                  <w:lang w:val="en-GB"/>
                </w:rPr>
                <m:t>e</m:t>
              </m:r>
            </m:e>
            <m:sup>
              <m:r>
                <m:rPr>
                  <m:sty m:val="bi"/>
                </m:rPr>
                <w:rPr>
                  <w:rFonts w:ascii="Cambria Math" w:hAnsi="Cambria Math"/>
                  <w:sz w:val="20"/>
                  <w:szCs w:val="20"/>
                  <w:lang w:val="es-MX"/>
                </w:rPr>
                <m:t>-</m:t>
              </m:r>
              <m:f>
                <m:fPr>
                  <m:ctrlPr>
                    <w:rPr>
                      <w:rFonts w:ascii="Cambria Math" w:eastAsia="MS PGothic" w:hAnsi="Cambria Math" w:cs="MS PGothic"/>
                      <w:b/>
                      <w:bCs/>
                      <w:i/>
                      <w:iCs/>
                      <w:sz w:val="21"/>
                      <w:szCs w:val="21"/>
                      <w:lang w:val="en-GB"/>
                    </w:rPr>
                  </m:ctrlPr>
                </m:fPr>
                <m:num>
                  <m:r>
                    <m:rPr>
                      <m:sty m:val="bi"/>
                    </m:rPr>
                    <w:rPr>
                      <w:rFonts w:ascii="Cambria Math" w:hAnsi="Cambria Math"/>
                      <w:sz w:val="20"/>
                      <w:szCs w:val="20"/>
                      <w:lang w:val="en-GB"/>
                    </w:rPr>
                    <m:t>jπun</m:t>
                  </m:r>
                  <m:d>
                    <m:dPr>
                      <m:ctrlPr>
                        <w:rPr>
                          <w:rFonts w:ascii="Cambria Math" w:eastAsia="MS PGothic" w:hAnsi="Cambria Math" w:cs="MS PGothic"/>
                          <w:b/>
                          <w:bCs/>
                          <w:i/>
                          <w:iCs/>
                          <w:sz w:val="21"/>
                          <w:szCs w:val="21"/>
                          <w:lang w:val="en-GB"/>
                        </w:rPr>
                      </m:ctrlPr>
                    </m:dPr>
                    <m:e>
                      <m:r>
                        <m:rPr>
                          <m:sty m:val="bi"/>
                        </m:rPr>
                        <w:rPr>
                          <w:rFonts w:ascii="Cambria Math" w:hAnsi="Cambria Math"/>
                          <w:sz w:val="20"/>
                          <w:szCs w:val="20"/>
                          <w:lang w:val="es-MX"/>
                        </w:rPr>
                        <m:t>n+1</m:t>
                      </m:r>
                    </m:e>
                  </m:d>
                </m:num>
                <m:den>
                  <m:r>
                    <m:rPr>
                      <m:sty m:val="bi"/>
                    </m:rPr>
                    <w:rPr>
                      <w:rFonts w:ascii="Cambria Math" w:hAnsi="Cambria Math"/>
                      <w:sz w:val="20"/>
                      <w:szCs w:val="20"/>
                      <w:lang w:val="en-GB"/>
                    </w:rPr>
                    <m:t>131</m:t>
                  </m:r>
                </m:den>
              </m:f>
            </m:sup>
          </m:sSup>
        </m:oMath>
      </m:oMathPara>
    </w:p>
    <w:p w14:paraId="6CCB00F1" w14:textId="77777777" w:rsidR="00FF6695" w:rsidRPr="002B7EE6" w:rsidRDefault="00FF6695" w:rsidP="00FF6695">
      <w:pPr>
        <w:rPr>
          <w:b/>
          <w:bCs/>
          <w:lang w:val="en-GB"/>
        </w:rPr>
      </w:pPr>
      <w:r w:rsidRPr="002B7EE6">
        <w:rPr>
          <w:b/>
          <w:bCs/>
          <w:lang w:val="en-GB"/>
        </w:rPr>
        <w:t>with δ ≠ 0.  </w:t>
      </w:r>
      <m:oMath>
        <m:sSub>
          <m:sSubPr>
            <m:ctrlPr>
              <w:rPr>
                <w:rFonts w:ascii="Cambria Math" w:eastAsia="MS PGothic" w:hAnsi="Cambria Math" w:cs="MS PGothic"/>
                <w:b/>
                <w:bCs/>
                <w:lang w:val="en-GB"/>
              </w:rPr>
            </m:ctrlPr>
          </m:sSubPr>
          <m:e>
            <m:r>
              <m:rPr>
                <m:sty m:val="b"/>
              </m:rPr>
              <w:rPr>
                <w:rFonts w:ascii="Cambria Math" w:hAnsi="Cambria Math"/>
                <w:lang w:val="en-GB"/>
              </w:rPr>
              <m:t>c</m:t>
            </m:r>
          </m:e>
          <m:sub>
            <m:r>
              <m:rPr>
                <m:sty m:val="b"/>
              </m:rPr>
              <w:rPr>
                <w:rFonts w:ascii="Cambria Math" w:hAnsi="Cambria Math"/>
                <w:lang w:val="en-GB"/>
              </w:rPr>
              <m:t>init_WUS</m:t>
            </m:r>
          </m:sub>
        </m:sSub>
      </m:oMath>
      <w:r w:rsidRPr="002B7EE6">
        <w:rPr>
          <w:b/>
          <w:bCs/>
          <w:lang w:val="en-GB"/>
        </w:rPr>
        <w:t xml:space="preserve">, phase shift </w:t>
      </w:r>
      <m:oMath>
        <m:r>
          <m:rPr>
            <m:sty m:val="bi"/>
          </m:rPr>
          <w:rPr>
            <w:rFonts w:ascii="Cambria Math" w:hAnsi="Cambria Math"/>
            <w:lang w:val="en-GB"/>
          </w:rPr>
          <m:t>δ</m:t>
        </m:r>
      </m:oMath>
      <w:r w:rsidRPr="002B7EE6">
        <w:rPr>
          <w:b/>
          <w:bCs/>
          <w:lang w:val="en-GB"/>
        </w:rPr>
        <w:t xml:space="preserve"> and cover code are used to convey Rel-16 information, e.g. UE-group ID.</w:t>
      </w:r>
    </w:p>
    <w:p w14:paraId="021BCC3F" w14:textId="77777777" w:rsidR="00FF6695" w:rsidRPr="008152DE" w:rsidRDefault="00FF6695" w:rsidP="00E52EEB">
      <w:pPr>
        <w:rPr>
          <w:lang w:val="en-GB" w:eastAsia="zh-CN"/>
        </w:rPr>
      </w:pPr>
    </w:p>
    <w:p w14:paraId="7B581A0C" w14:textId="32B8599F" w:rsidR="00334DA5" w:rsidRPr="00096A46" w:rsidRDefault="00334DA5" w:rsidP="00334DA5">
      <w:pPr>
        <w:spacing w:beforeLines="100" w:before="240"/>
        <w:rPr>
          <w:b/>
          <w:lang w:eastAsia="zh-CN"/>
        </w:rPr>
      </w:pPr>
      <w:r w:rsidRPr="00096A46">
        <w:rPr>
          <w:b/>
          <w:lang w:eastAsia="zh-CN"/>
        </w:rPr>
        <w:t xml:space="preserve">Observation </w:t>
      </w:r>
      <w:r>
        <w:rPr>
          <w:b/>
          <w:lang w:eastAsia="zh-CN"/>
        </w:rPr>
        <w:t>1</w:t>
      </w:r>
      <w:r w:rsidRPr="00096A46">
        <w:rPr>
          <w:b/>
          <w:lang w:eastAsia="zh-CN"/>
        </w:rPr>
        <w:t>: For Rel-16, it is possible that one paging message contains UEs associated with different UE-group WUS in one PO.</w:t>
      </w:r>
    </w:p>
    <w:p w14:paraId="332B8D70" w14:textId="7DEC35F1" w:rsidR="00656E7D" w:rsidRDefault="00334DA5" w:rsidP="00334DA5">
      <w:pPr>
        <w:rPr>
          <w:b/>
          <w:lang w:eastAsia="zh-CN"/>
        </w:rPr>
      </w:pPr>
      <w:r w:rsidRPr="00DE2EC2">
        <w:rPr>
          <w:b/>
          <w:lang w:eastAsia="zh-CN"/>
        </w:rPr>
        <w:t xml:space="preserve">Observation </w:t>
      </w:r>
      <w:r>
        <w:rPr>
          <w:b/>
          <w:lang w:eastAsia="zh-CN"/>
        </w:rPr>
        <w:t>2</w:t>
      </w:r>
      <w:r w:rsidRPr="00DE2EC2">
        <w:rPr>
          <w:b/>
          <w:lang w:eastAsia="zh-CN"/>
        </w:rPr>
        <w:t xml:space="preserve">: </w:t>
      </w:r>
      <w:r>
        <w:rPr>
          <w:b/>
          <w:lang w:eastAsia="zh-CN"/>
        </w:rPr>
        <w:t xml:space="preserve">Regarding multiplexing of </w:t>
      </w:r>
      <w:r w:rsidRPr="00212E72">
        <w:rPr>
          <w:b/>
          <w:lang w:eastAsia="zh-CN"/>
        </w:rPr>
        <w:t>Rel-16 UE-groups WUS with same DRX/eDRX gap configuration</w:t>
      </w:r>
      <w:r w:rsidRPr="00EC4CBE">
        <w:rPr>
          <w:b/>
          <w:lang w:eastAsia="zh-CN"/>
        </w:rPr>
        <w:t xml:space="preserve">, </w:t>
      </w:r>
      <w:r>
        <w:rPr>
          <w:b/>
          <w:lang w:eastAsia="zh-CN"/>
        </w:rPr>
        <w:t>t</w:t>
      </w:r>
      <w:r w:rsidRPr="00DE2EC2">
        <w:rPr>
          <w:b/>
          <w:lang w:eastAsia="zh-CN"/>
        </w:rPr>
        <w:t>he main disadvantages of TDM are</w:t>
      </w:r>
      <w:r>
        <w:rPr>
          <w:b/>
          <w:lang w:eastAsia="zh-CN"/>
        </w:rPr>
        <w:t xml:space="preserve"> </w:t>
      </w:r>
      <w:r>
        <w:rPr>
          <w:rFonts w:hint="eastAsia"/>
          <w:b/>
          <w:lang w:eastAsia="zh-CN"/>
        </w:rPr>
        <w:t>as follows:</w:t>
      </w:r>
      <w:r w:rsidRPr="00DE2EC2">
        <w:rPr>
          <w:b/>
          <w:lang w:eastAsia="zh-CN"/>
        </w:rPr>
        <w:t xml:space="preserve"> resource overhead </w:t>
      </w:r>
      <w:r>
        <w:rPr>
          <w:b/>
          <w:lang w:eastAsia="zh-CN"/>
        </w:rPr>
        <w:t>and</w:t>
      </w:r>
      <w:r w:rsidRPr="00DE2EC2">
        <w:rPr>
          <w:b/>
          <w:lang w:eastAsia="zh-CN"/>
        </w:rPr>
        <w:t xml:space="preserve"> resource fragmentation, </w:t>
      </w:r>
      <w:r w:rsidRPr="00506AE3">
        <w:rPr>
          <w:b/>
          <w:lang w:eastAsia="zh-CN"/>
        </w:rPr>
        <w:t>inaccurate time synchronization</w:t>
      </w:r>
      <w:r w:rsidRPr="00EC4CBE">
        <w:rPr>
          <w:b/>
          <w:lang w:eastAsia="zh-CN"/>
        </w:rPr>
        <w:t xml:space="preserve">, </w:t>
      </w:r>
      <w:r w:rsidRPr="00DE2EC2">
        <w:rPr>
          <w:b/>
          <w:lang w:eastAsia="zh-CN"/>
        </w:rPr>
        <w:t>and increased UE power consumption.</w:t>
      </w:r>
    </w:p>
    <w:p w14:paraId="5A451E21" w14:textId="53E212C2" w:rsidR="000A2B6C" w:rsidRPr="003F659C" w:rsidRDefault="00CC6183" w:rsidP="000A2B6C">
      <w:pPr>
        <w:spacing w:beforeLines="100" w:before="240"/>
        <w:rPr>
          <w:b/>
        </w:rPr>
      </w:pPr>
      <w:r w:rsidRPr="003F659C">
        <w:rPr>
          <w:b/>
        </w:rPr>
        <w:t xml:space="preserve">Observation </w:t>
      </w:r>
      <w:r>
        <w:rPr>
          <w:b/>
        </w:rPr>
        <w:t>3</w:t>
      </w:r>
      <w:r w:rsidRPr="003F659C">
        <w:rPr>
          <w:b/>
        </w:rPr>
        <w:t xml:space="preserve">: </w:t>
      </w:r>
      <w:r>
        <w:rPr>
          <w:b/>
        </w:rPr>
        <w:t>For m</w:t>
      </w:r>
      <w:r w:rsidRPr="008215A4">
        <w:rPr>
          <w:b/>
        </w:rPr>
        <w:t>ultiplexing between Rel-15 and Rel-16 UE groups</w:t>
      </w:r>
      <w:r>
        <w:rPr>
          <w:b/>
        </w:rPr>
        <w:t>, both TDM</w:t>
      </w:r>
      <w:r w:rsidRPr="002143FC">
        <w:rPr>
          <w:b/>
        </w:rPr>
        <w:t xml:space="preserve"> and </w:t>
      </w:r>
      <w:r>
        <w:rPr>
          <w:b/>
        </w:rPr>
        <w:t>single sequence CDM</w:t>
      </w:r>
      <w:r w:rsidRPr="002143FC">
        <w:rPr>
          <w:b/>
        </w:rPr>
        <w:t xml:space="preserve"> </w:t>
      </w:r>
      <w:r>
        <w:rPr>
          <w:b/>
        </w:rPr>
        <w:t>approaches have their own advantages and disadvantages.</w:t>
      </w:r>
    </w:p>
    <w:p w14:paraId="4FD8E09C" w14:textId="77777777" w:rsidR="00774F48" w:rsidRPr="003F659C" w:rsidRDefault="00774F48" w:rsidP="00774F48">
      <w:pPr>
        <w:spacing w:beforeLines="100" w:before="240"/>
        <w:rPr>
          <w:b/>
        </w:rPr>
      </w:pPr>
      <w:r w:rsidRPr="003F659C">
        <w:rPr>
          <w:b/>
        </w:rPr>
        <w:t xml:space="preserve">Observation </w:t>
      </w:r>
      <w:r>
        <w:rPr>
          <w:b/>
        </w:rPr>
        <w:t>4</w:t>
      </w:r>
      <w:r w:rsidRPr="003F659C">
        <w:rPr>
          <w:b/>
        </w:rPr>
        <w:t xml:space="preserve">: </w:t>
      </w:r>
      <w:r>
        <w:rPr>
          <w:b/>
        </w:rPr>
        <w:t>T</w:t>
      </w:r>
      <w:r w:rsidRPr="00A82657">
        <w:rPr>
          <w:b/>
        </w:rPr>
        <w:t>he behavior of Rel-15 UE remains unchanged</w:t>
      </w:r>
      <w:r>
        <w:rPr>
          <w:b/>
        </w:rPr>
        <w:t>.</w:t>
      </w:r>
    </w:p>
    <w:p w14:paraId="7EBE7CAF" w14:textId="7B49DC54" w:rsidR="00FF6695" w:rsidRDefault="00774F48" w:rsidP="00FF6695">
      <w:pPr>
        <w:rPr>
          <w:b/>
        </w:rPr>
      </w:pPr>
      <w:r w:rsidRPr="00594175">
        <w:rPr>
          <w:b/>
        </w:rPr>
        <w:t xml:space="preserve">Observation </w:t>
      </w:r>
      <w:r>
        <w:rPr>
          <w:b/>
        </w:rPr>
        <w:t>5</w:t>
      </w:r>
      <w:r w:rsidRPr="00594175">
        <w:rPr>
          <w:b/>
        </w:rPr>
        <w:t xml:space="preserve">: </w:t>
      </w:r>
      <w:r>
        <w:rPr>
          <w:b/>
        </w:rPr>
        <w:t>Single sequence CDM requires UE to monitor 2 WUS sequences</w:t>
      </w:r>
      <w:r w:rsidRPr="00765A00">
        <w:rPr>
          <w:b/>
        </w:rPr>
        <w:t>.</w:t>
      </w:r>
    </w:p>
    <w:p w14:paraId="63DF77E0" w14:textId="41BAA4CD" w:rsidR="00FF6695" w:rsidRPr="002E1B1E" w:rsidRDefault="00332D76" w:rsidP="00FF6695">
      <w:pPr>
        <w:rPr>
          <w:b/>
          <w:kern w:val="2"/>
          <w:lang w:eastAsia="zh-CN"/>
        </w:rPr>
      </w:pPr>
      <w:r>
        <w:rPr>
          <w:b/>
          <w:kern w:val="2"/>
          <w:lang w:eastAsia="zh-CN"/>
        </w:rPr>
        <w:t>Observation</w:t>
      </w:r>
      <w:r w:rsidRPr="002E1B1E">
        <w:rPr>
          <w:b/>
          <w:kern w:val="2"/>
          <w:lang w:eastAsia="zh-CN"/>
        </w:rPr>
        <w:t xml:space="preserve"> </w:t>
      </w:r>
      <w:r>
        <w:rPr>
          <w:b/>
          <w:kern w:val="2"/>
          <w:lang w:eastAsia="zh-CN"/>
        </w:rPr>
        <w:t>6</w:t>
      </w:r>
      <w:r w:rsidRPr="002E1B1E">
        <w:rPr>
          <w:b/>
          <w:kern w:val="2"/>
          <w:lang w:eastAsia="zh-CN"/>
        </w:rPr>
        <w:t xml:space="preserve">: </w:t>
      </w:r>
      <w:r w:rsidRPr="0061372C">
        <w:rPr>
          <w:b/>
          <w:kern w:val="2"/>
          <w:lang w:eastAsia="zh-CN"/>
        </w:rPr>
        <w:t>When the number of groups increases, the</w:t>
      </w:r>
      <w:r>
        <w:rPr>
          <w:b/>
          <w:kern w:val="2"/>
          <w:lang w:eastAsia="zh-CN"/>
        </w:rPr>
        <w:t xml:space="preserve"> paging </w:t>
      </w:r>
      <w:r w:rsidRPr="0061372C">
        <w:rPr>
          <w:b/>
          <w:kern w:val="2"/>
          <w:lang w:eastAsia="zh-CN"/>
        </w:rPr>
        <w:t>false alarm probability within one group is expected to be reduced since the number of UEs in the same group decreases.</w:t>
      </w:r>
    </w:p>
    <w:p w14:paraId="0F06C922" w14:textId="3A107801" w:rsidR="00FF6695" w:rsidRPr="002E1B1E" w:rsidRDefault="007E5413" w:rsidP="00FF6695">
      <w:pPr>
        <w:rPr>
          <w:b/>
          <w:kern w:val="2"/>
          <w:lang w:eastAsia="zh-CN"/>
        </w:rPr>
      </w:pPr>
      <w:r>
        <w:rPr>
          <w:b/>
          <w:kern w:val="2"/>
          <w:lang w:eastAsia="zh-CN"/>
        </w:rPr>
        <w:t>Observation</w:t>
      </w:r>
      <w:r w:rsidRPr="002E1B1E">
        <w:rPr>
          <w:b/>
          <w:kern w:val="2"/>
          <w:lang w:eastAsia="zh-CN"/>
        </w:rPr>
        <w:t xml:space="preserve"> </w:t>
      </w:r>
      <w:r>
        <w:rPr>
          <w:b/>
          <w:kern w:val="2"/>
          <w:lang w:eastAsia="zh-CN"/>
        </w:rPr>
        <w:t>7</w:t>
      </w:r>
      <w:r w:rsidRPr="002E1B1E">
        <w:rPr>
          <w:b/>
          <w:kern w:val="2"/>
          <w:lang w:eastAsia="zh-CN"/>
        </w:rPr>
        <w:t xml:space="preserve">: </w:t>
      </w:r>
      <w:r>
        <w:rPr>
          <w:b/>
          <w:kern w:val="2"/>
          <w:lang w:eastAsia="zh-CN"/>
        </w:rPr>
        <w:t>W</w:t>
      </w:r>
      <w:r w:rsidRPr="00307466">
        <w:rPr>
          <w:b/>
          <w:kern w:val="2"/>
          <w:lang w:eastAsia="zh-CN"/>
        </w:rPr>
        <w:t>hen the number of groups increases, the</w:t>
      </w:r>
      <w:r>
        <w:rPr>
          <w:b/>
          <w:kern w:val="2"/>
          <w:lang w:eastAsia="zh-CN"/>
        </w:rPr>
        <w:t xml:space="preserve"> paging</w:t>
      </w:r>
      <w:r w:rsidRPr="00307466">
        <w:rPr>
          <w:b/>
          <w:kern w:val="2"/>
          <w:lang w:eastAsia="zh-CN"/>
        </w:rPr>
        <w:t xml:space="preserve"> false alarm probability</w:t>
      </w:r>
      <w:r>
        <w:rPr>
          <w:b/>
          <w:kern w:val="2"/>
          <w:lang w:eastAsia="zh-CN"/>
        </w:rPr>
        <w:t xml:space="preserve"> between groups </w:t>
      </w:r>
      <w:r w:rsidRPr="00307466">
        <w:rPr>
          <w:b/>
          <w:kern w:val="2"/>
          <w:lang w:eastAsia="zh-CN"/>
        </w:rPr>
        <w:t>increas</w:t>
      </w:r>
      <w:r>
        <w:rPr>
          <w:b/>
          <w:kern w:val="2"/>
          <w:lang w:eastAsia="zh-CN"/>
        </w:rPr>
        <w:t xml:space="preserve">es since </w:t>
      </w:r>
      <w:r w:rsidRPr="00307466">
        <w:rPr>
          <w:b/>
          <w:kern w:val="2"/>
          <w:lang w:eastAsia="zh-CN"/>
        </w:rPr>
        <w:t>the probability of paging more than one UE group increases</w:t>
      </w:r>
      <w:r>
        <w:rPr>
          <w:b/>
          <w:kern w:val="2"/>
          <w:lang w:eastAsia="zh-CN"/>
        </w:rPr>
        <w:t>.</w:t>
      </w:r>
    </w:p>
    <w:p w14:paraId="125EE164" w14:textId="6A4187F9" w:rsidR="00FF6695" w:rsidRPr="002E1B1E" w:rsidRDefault="00D81651" w:rsidP="00FF6695">
      <w:pPr>
        <w:rPr>
          <w:b/>
          <w:kern w:val="2"/>
          <w:lang w:eastAsia="zh-CN"/>
        </w:rPr>
      </w:pPr>
      <w:r>
        <w:rPr>
          <w:b/>
          <w:kern w:val="2"/>
          <w:lang w:eastAsia="zh-CN"/>
        </w:rPr>
        <w:t>Observation</w:t>
      </w:r>
      <w:r w:rsidRPr="002E1B1E">
        <w:rPr>
          <w:b/>
          <w:kern w:val="2"/>
          <w:lang w:eastAsia="zh-CN"/>
        </w:rPr>
        <w:t xml:space="preserve"> </w:t>
      </w:r>
      <w:r>
        <w:rPr>
          <w:b/>
          <w:kern w:val="2"/>
          <w:lang w:eastAsia="zh-CN"/>
        </w:rPr>
        <w:t>8</w:t>
      </w:r>
      <w:r w:rsidRPr="002E1B1E">
        <w:rPr>
          <w:b/>
          <w:kern w:val="2"/>
          <w:lang w:eastAsia="zh-CN"/>
        </w:rPr>
        <w:t xml:space="preserve">: </w:t>
      </w:r>
      <w:r>
        <w:rPr>
          <w:b/>
          <w:kern w:val="2"/>
          <w:lang w:eastAsia="zh-CN"/>
        </w:rPr>
        <w:t>F</w:t>
      </w:r>
      <w:r w:rsidRPr="00A94EB9">
        <w:rPr>
          <w:b/>
          <w:kern w:val="2"/>
          <w:lang w:eastAsia="zh-CN"/>
        </w:rPr>
        <w:t xml:space="preserve">or </w:t>
      </w:r>
      <w:r>
        <w:rPr>
          <w:b/>
          <w:kern w:val="2"/>
          <w:lang w:eastAsia="zh-CN"/>
        </w:rPr>
        <w:t xml:space="preserve">single sequence </w:t>
      </w:r>
      <w:r w:rsidRPr="00A94EB9">
        <w:rPr>
          <w:b/>
          <w:kern w:val="2"/>
          <w:lang w:eastAsia="zh-CN"/>
        </w:rPr>
        <w:t>CDM based solution, the cross-correlation performance of the WUS sequences may be degraded if more WUS sequences are used to differentiate UE groups</w:t>
      </w:r>
      <w:r w:rsidRPr="00307466">
        <w:rPr>
          <w:b/>
          <w:kern w:val="2"/>
          <w:lang w:eastAsia="zh-CN"/>
        </w:rPr>
        <w:t>.</w:t>
      </w:r>
    </w:p>
    <w:p w14:paraId="13451B31" w14:textId="43284F2B" w:rsidR="00FF6695" w:rsidRPr="008152DE" w:rsidRDefault="00137826" w:rsidP="00FF6695">
      <w:pPr>
        <w:rPr>
          <w:b/>
          <w:kern w:val="2"/>
          <w:lang w:eastAsia="zh-CN"/>
        </w:rPr>
      </w:pPr>
      <w:r>
        <w:rPr>
          <w:b/>
          <w:kern w:val="2"/>
          <w:lang w:eastAsia="zh-CN"/>
        </w:rPr>
        <w:t>Observation</w:t>
      </w:r>
      <w:r w:rsidRPr="004C43A6">
        <w:rPr>
          <w:b/>
          <w:kern w:val="2"/>
          <w:lang w:eastAsia="zh-CN"/>
        </w:rPr>
        <w:t xml:space="preserve"> </w:t>
      </w:r>
      <w:r>
        <w:rPr>
          <w:b/>
          <w:kern w:val="2"/>
          <w:lang w:eastAsia="zh-CN"/>
        </w:rPr>
        <w:t>9</w:t>
      </w:r>
      <w:r w:rsidRPr="004C43A6">
        <w:rPr>
          <w:b/>
          <w:kern w:val="2"/>
          <w:lang w:eastAsia="zh-CN"/>
        </w:rPr>
        <w:t xml:space="preserve">: </w:t>
      </w:r>
      <w:r>
        <w:rPr>
          <w:b/>
          <w:kern w:val="2"/>
          <w:lang w:eastAsia="zh-CN"/>
        </w:rPr>
        <w:t>A</w:t>
      </w:r>
      <w:r w:rsidRPr="009C3C3B">
        <w:rPr>
          <w:b/>
          <w:kern w:val="2"/>
          <w:lang w:eastAsia="zh-CN"/>
        </w:rPr>
        <w:t xml:space="preserve"> new WUS sequence design </w:t>
      </w:r>
      <w:r>
        <w:rPr>
          <w:b/>
          <w:kern w:val="2"/>
          <w:lang w:eastAsia="zh-CN"/>
        </w:rPr>
        <w:t xml:space="preserve">clearly </w:t>
      </w:r>
      <w:r w:rsidRPr="009C3C3B">
        <w:rPr>
          <w:b/>
          <w:kern w:val="2"/>
          <w:lang w:eastAsia="zh-CN"/>
        </w:rPr>
        <w:t>ha</w:t>
      </w:r>
      <w:r>
        <w:rPr>
          <w:b/>
          <w:kern w:val="2"/>
          <w:lang w:eastAsia="zh-CN"/>
        </w:rPr>
        <w:t>s</w:t>
      </w:r>
      <w:r w:rsidRPr="009C3C3B">
        <w:rPr>
          <w:b/>
          <w:kern w:val="2"/>
          <w:lang w:eastAsia="zh-CN"/>
        </w:rPr>
        <w:t xml:space="preserve"> disadvantages </w:t>
      </w:r>
      <w:r>
        <w:rPr>
          <w:b/>
          <w:kern w:val="2"/>
          <w:lang w:eastAsia="zh-CN"/>
        </w:rPr>
        <w:t>in terms of hardware changes, preventing</w:t>
      </w:r>
      <w:r w:rsidRPr="009C3C3B">
        <w:rPr>
          <w:b/>
          <w:kern w:val="2"/>
          <w:lang w:eastAsia="zh-CN"/>
        </w:rPr>
        <w:t xml:space="preserve"> grouping of legacy UEs</w:t>
      </w:r>
      <w:r>
        <w:rPr>
          <w:b/>
          <w:kern w:val="2"/>
          <w:lang w:eastAsia="zh-CN"/>
        </w:rPr>
        <w:t>, new RAN4 requirements, etc.</w:t>
      </w:r>
    </w:p>
    <w:p w14:paraId="7588F3CD" w14:textId="77777777" w:rsidR="00AE731E" w:rsidRPr="003E7E99" w:rsidRDefault="00AE731E" w:rsidP="008B0B3C">
      <w:pPr>
        <w:pStyle w:val="Heading1"/>
        <w:numPr>
          <w:ilvl w:val="0"/>
          <w:numId w:val="0"/>
        </w:numPr>
        <w:ind w:left="432" w:hanging="432"/>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5DB8C1" w14:textId="08091505" w:rsidR="00AD026E" w:rsidRDefault="00607B2E" w:rsidP="003A0808">
      <w:pPr>
        <w:pStyle w:val="References"/>
        <w:rPr>
          <w:lang w:eastAsia="zh-CN"/>
        </w:rPr>
      </w:pPr>
      <w:bookmarkStart w:id="15" w:name="_Ref520381319"/>
      <w:r w:rsidRPr="00B054BA">
        <w:rPr>
          <w:szCs w:val="20"/>
        </w:rPr>
        <w:t xml:space="preserve">RP-181674, “WID Revision: Additional enhancements for NB-IoT”, Huawei, </w:t>
      </w:r>
      <w:r>
        <w:rPr>
          <w:szCs w:val="20"/>
        </w:rPr>
        <w:t>Gold Coast, Australia, Sep.</w:t>
      </w:r>
      <w:r w:rsidRPr="00B054BA">
        <w:rPr>
          <w:szCs w:val="20"/>
        </w:rPr>
        <w:t xml:space="preserve"> 2018</w:t>
      </w:r>
      <w:bookmarkEnd w:id="15"/>
      <w:r>
        <w:rPr>
          <w:lang w:eastAsia="zh-CN"/>
        </w:rPr>
        <w:t>.</w:t>
      </w:r>
    </w:p>
    <w:p w14:paraId="5405087B" w14:textId="78B9494F" w:rsidR="007D62E6" w:rsidRDefault="007D62E6" w:rsidP="003A0808">
      <w:pPr>
        <w:pStyle w:val="References"/>
        <w:rPr>
          <w:lang w:eastAsia="zh-CN"/>
        </w:rPr>
      </w:pPr>
      <w:bookmarkStart w:id="16" w:name="_Ref524795437"/>
      <w:r w:rsidRPr="0053673A">
        <w:rPr>
          <w:lang w:eastAsia="zh-CN"/>
        </w:rPr>
        <w:t>C</w:t>
      </w:r>
      <w:r>
        <w:rPr>
          <w:lang w:eastAsia="zh-CN"/>
        </w:rPr>
        <w:t>hairman's Notes RAN1 94</w:t>
      </w:r>
      <w:r w:rsidR="00867B53">
        <w:rPr>
          <w:lang w:eastAsia="zh-CN"/>
        </w:rPr>
        <w:t>bis</w:t>
      </w:r>
      <w:r w:rsidR="00607B2E">
        <w:rPr>
          <w:lang w:eastAsia="zh-CN"/>
        </w:rPr>
        <w:t>.</w:t>
      </w:r>
      <w:bookmarkEnd w:id="16"/>
    </w:p>
    <w:p w14:paraId="2875E753" w14:textId="78F7391F" w:rsidR="00306D64" w:rsidRDefault="00306D64" w:rsidP="003A0808">
      <w:pPr>
        <w:pStyle w:val="References"/>
        <w:rPr>
          <w:lang w:eastAsia="zh-CN"/>
        </w:rPr>
      </w:pPr>
      <w:bookmarkStart w:id="17" w:name="_Ref528414262"/>
      <w:r w:rsidRPr="0053673A">
        <w:rPr>
          <w:lang w:eastAsia="zh-CN"/>
        </w:rPr>
        <w:t>C</w:t>
      </w:r>
      <w:r>
        <w:rPr>
          <w:lang w:eastAsia="zh-CN"/>
        </w:rPr>
        <w:t>hairman's Notes RAN1 94</w:t>
      </w:r>
      <w:r w:rsidR="00607B2E">
        <w:rPr>
          <w:lang w:eastAsia="zh-CN"/>
        </w:rPr>
        <w:t>.</w:t>
      </w:r>
      <w:bookmarkEnd w:id="17"/>
    </w:p>
    <w:p w14:paraId="7E4FA1F5" w14:textId="57062618" w:rsidR="00E15A2A" w:rsidRDefault="00E15A2A" w:rsidP="00130CF0">
      <w:pPr>
        <w:pStyle w:val="References"/>
        <w:rPr>
          <w:lang w:eastAsia="zh-CN"/>
        </w:rPr>
      </w:pPr>
      <w:bookmarkStart w:id="18" w:name="_Ref525031770"/>
      <w:r w:rsidRPr="00DA055D">
        <w:rPr>
          <w:lang w:eastAsia="zh-CN"/>
        </w:rPr>
        <w:t>R</w:t>
      </w:r>
      <w:r w:rsidR="00F658A6">
        <w:rPr>
          <w:lang w:eastAsia="zh-CN"/>
        </w:rPr>
        <w:t>1</w:t>
      </w:r>
      <w:r w:rsidRPr="00DA055D">
        <w:rPr>
          <w:lang w:eastAsia="zh-CN"/>
        </w:rPr>
        <w:t>-1</w:t>
      </w:r>
      <w:r w:rsidR="00F658A6">
        <w:rPr>
          <w:lang w:eastAsia="zh-CN"/>
        </w:rPr>
        <w:t>808439</w:t>
      </w:r>
      <w:r w:rsidRPr="00DA055D">
        <w:rPr>
          <w:lang w:eastAsia="zh-CN"/>
        </w:rPr>
        <w:t>, “</w:t>
      </w:r>
      <w:r w:rsidR="00F658A6" w:rsidRPr="00F658A6">
        <w:rPr>
          <w:lang w:eastAsia="zh-CN"/>
        </w:rPr>
        <w:t>UE group wake-up signal for NB-IoT</w:t>
      </w:r>
      <w:r w:rsidRPr="00DA055D">
        <w:rPr>
          <w:lang w:eastAsia="zh-CN"/>
        </w:rPr>
        <w:t xml:space="preserve">”, </w:t>
      </w:r>
      <w:r w:rsidR="00F658A6">
        <w:t>Nokia, Nokia Shanghai Bell</w:t>
      </w:r>
      <w:r w:rsidRPr="00DA055D">
        <w:rPr>
          <w:lang w:eastAsia="zh-CN"/>
        </w:rPr>
        <w:t>, RAN</w:t>
      </w:r>
      <w:r w:rsidR="00B26B8A">
        <w:rPr>
          <w:lang w:eastAsia="zh-CN"/>
        </w:rPr>
        <w:t>1</w:t>
      </w:r>
      <w:r w:rsidRPr="00DA055D">
        <w:rPr>
          <w:lang w:eastAsia="zh-CN"/>
        </w:rPr>
        <w:t>#</w:t>
      </w:r>
      <w:r w:rsidR="00B26B8A">
        <w:rPr>
          <w:lang w:eastAsia="zh-CN"/>
        </w:rPr>
        <w:t>94</w:t>
      </w:r>
      <w:r w:rsidRPr="00DA055D">
        <w:rPr>
          <w:lang w:eastAsia="zh-CN"/>
        </w:rPr>
        <w:t xml:space="preserve">, </w:t>
      </w:r>
      <w:r w:rsidR="00130CF0" w:rsidRPr="00130CF0">
        <w:rPr>
          <w:lang w:eastAsia="zh-CN"/>
        </w:rPr>
        <w:t>Gothenburg, Sweden, August 2018</w:t>
      </w:r>
      <w:r w:rsidR="00130CF0">
        <w:rPr>
          <w:lang w:eastAsia="zh-CN"/>
        </w:rPr>
        <w:t>.</w:t>
      </w:r>
      <w:bookmarkEnd w:id="18"/>
    </w:p>
    <w:p w14:paraId="1523CA95" w14:textId="7E56AC26" w:rsidR="00A953FB" w:rsidRDefault="00A953FB" w:rsidP="003A0808">
      <w:pPr>
        <w:pStyle w:val="References"/>
        <w:rPr>
          <w:lang w:eastAsia="zh-CN"/>
        </w:rPr>
      </w:pPr>
      <w:bookmarkStart w:id="19" w:name="_Ref493700216"/>
      <w:bookmarkStart w:id="20" w:name="_Ref493854659"/>
      <w:r w:rsidRPr="003F4B8B">
        <w:rPr>
          <w:lang w:eastAsia="zh-CN"/>
        </w:rPr>
        <w:t>R1-1714993, “Assumptions for NB-IoT power consumption for power saving signal or channel</w:t>
      </w:r>
      <w:bookmarkEnd w:id="19"/>
      <w:r w:rsidRPr="003F4B8B">
        <w:rPr>
          <w:lang w:eastAsia="zh-CN"/>
        </w:rPr>
        <w:t>”</w:t>
      </w:r>
      <w:r w:rsidRPr="003F4B8B">
        <w:rPr>
          <w:rFonts w:hint="eastAsia"/>
          <w:lang w:eastAsia="zh-CN"/>
        </w:rPr>
        <w:t>, RAN1#90, thread [90-20], September 2017.</w:t>
      </w:r>
      <w:bookmarkEnd w:id="20"/>
    </w:p>
    <w:p w14:paraId="2B3D58F5" w14:textId="7139DF78" w:rsidR="00906608" w:rsidRDefault="002E5850" w:rsidP="002E5850">
      <w:pPr>
        <w:pStyle w:val="References"/>
        <w:rPr>
          <w:lang w:eastAsia="zh-CN"/>
        </w:rPr>
      </w:pPr>
      <w:bookmarkStart w:id="21" w:name="_Ref520397173"/>
      <w:r w:rsidRPr="002E5850">
        <w:rPr>
          <w:lang w:eastAsia="zh-CN"/>
        </w:rPr>
        <w:t>3GPP TS 36.211 V15.</w:t>
      </w:r>
      <w:r w:rsidR="003147F0">
        <w:rPr>
          <w:lang w:eastAsia="zh-CN"/>
        </w:rPr>
        <w:t>3</w:t>
      </w:r>
      <w:r w:rsidRPr="002E5850">
        <w:rPr>
          <w:lang w:eastAsia="zh-CN"/>
        </w:rPr>
        <w:t>.0 (2018-</w:t>
      </w:r>
      <w:r w:rsidR="003147F0" w:rsidRPr="002E5850">
        <w:rPr>
          <w:lang w:eastAsia="zh-CN"/>
        </w:rPr>
        <w:t>0</w:t>
      </w:r>
      <w:r w:rsidR="003147F0">
        <w:rPr>
          <w:lang w:eastAsia="zh-CN"/>
        </w:rPr>
        <w:t>9</w:t>
      </w:r>
      <w:r w:rsidRPr="002E5850">
        <w:rPr>
          <w:lang w:eastAsia="zh-CN"/>
        </w:rPr>
        <w:t>)</w:t>
      </w:r>
      <w:bookmarkEnd w:id="21"/>
    </w:p>
    <w:p w14:paraId="22BF5207" w14:textId="08C025F7" w:rsidR="002C04FF" w:rsidRDefault="002C04FF" w:rsidP="002E5850">
      <w:pPr>
        <w:pStyle w:val="References"/>
        <w:rPr>
          <w:lang w:eastAsia="zh-CN"/>
        </w:rPr>
      </w:pPr>
      <w:bookmarkStart w:id="22" w:name="_Ref521432476"/>
      <w:r w:rsidRPr="008510AA">
        <w:rPr>
          <w:lang w:eastAsia="zh-CN"/>
        </w:rPr>
        <w:t>Chairman's Notes RAN1 9</w:t>
      </w:r>
      <w:r>
        <w:rPr>
          <w:lang w:eastAsia="zh-CN"/>
        </w:rPr>
        <w:t>2bis</w:t>
      </w:r>
      <w:bookmarkEnd w:id="22"/>
      <w:r w:rsidR="00607B2E">
        <w:rPr>
          <w:lang w:eastAsia="zh-CN"/>
        </w:rPr>
        <w:t>.</w:t>
      </w:r>
    </w:p>
    <w:p w14:paraId="6C42DCCC" w14:textId="4E7D3146" w:rsidR="00BA786B" w:rsidRDefault="00BA786B" w:rsidP="005C26AB">
      <w:pPr>
        <w:pStyle w:val="References"/>
        <w:spacing w:after="0"/>
        <w:ind w:left="357" w:hanging="357"/>
        <w:rPr>
          <w:lang w:eastAsia="zh-CN"/>
        </w:rPr>
      </w:pPr>
      <w:bookmarkStart w:id="23" w:name="_Ref520381887"/>
      <w:r w:rsidRPr="008510AA">
        <w:rPr>
          <w:lang w:eastAsia="zh-CN"/>
        </w:rPr>
        <w:t>Chairman's Notes RAN1 9</w:t>
      </w:r>
      <w:r>
        <w:rPr>
          <w:lang w:eastAsia="zh-CN"/>
        </w:rPr>
        <w:t>3</w:t>
      </w:r>
      <w:bookmarkEnd w:id="23"/>
      <w:r w:rsidR="00607B2E">
        <w:rPr>
          <w:lang w:eastAsia="zh-CN"/>
        </w:rPr>
        <w:t>.</w:t>
      </w:r>
    </w:p>
    <w:p w14:paraId="70F9F4B8" w14:textId="76D6F753" w:rsidR="003F771E" w:rsidRDefault="00496CFB" w:rsidP="00496CFB">
      <w:pPr>
        <w:pStyle w:val="References"/>
        <w:rPr>
          <w:lang w:eastAsia="zh-CN"/>
        </w:rPr>
      </w:pPr>
      <w:r w:rsidRPr="00496CFB">
        <w:t>3GPP TS 36.304 V15.1.0 (2018-09)</w:t>
      </w:r>
    </w:p>
    <w:p w14:paraId="7F26C2EE" w14:textId="36584B40" w:rsidR="00A3110E" w:rsidRPr="003E7E99" w:rsidRDefault="00A3110E" w:rsidP="00A3110E">
      <w:pPr>
        <w:pStyle w:val="Heading1"/>
        <w:numPr>
          <w:ilvl w:val="0"/>
          <w:numId w:val="0"/>
        </w:numPr>
        <w:spacing w:before="240"/>
        <w:ind w:left="431" w:hanging="431"/>
      </w:pPr>
      <w:r w:rsidRPr="003E7E99">
        <w:rPr>
          <w:noProof/>
          <w:kern w:val="2"/>
          <w:lang w:eastAsia="zh-CN"/>
        </w:rPr>
        <mc:AlternateContent>
          <mc:Choice Requires="wps">
            <w:drawing>
              <wp:anchor distT="0" distB="0" distL="114300" distR="114300" simplePos="0" relativeHeight="251666432" behindDoc="0" locked="1" layoutInCell="0" allowOverlap="1" wp14:anchorId="0D111F1F" wp14:editId="64E3A913">
                <wp:simplePos x="0" y="0"/>
                <wp:positionH relativeFrom="page">
                  <wp:posOffset>0</wp:posOffset>
                </wp:positionH>
                <wp:positionV relativeFrom="page">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C5671" id="任意多边形 4"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1TVMA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t xml:space="preserve">Annex A. </w:t>
      </w:r>
      <w:r w:rsidR="00A95F4D">
        <w:t>WUS sequence design in NB-IoT Rel-15</w:t>
      </w:r>
    </w:p>
    <w:tbl>
      <w:tblPr>
        <w:tblStyle w:val="TableGrid"/>
        <w:tblW w:w="0" w:type="auto"/>
        <w:tblLook w:val="04A0" w:firstRow="1" w:lastRow="0" w:firstColumn="1" w:lastColumn="0" w:noHBand="0" w:noVBand="1"/>
      </w:tblPr>
      <w:tblGrid>
        <w:gridCol w:w="9307"/>
      </w:tblGrid>
      <w:tr w:rsidR="00A3110E" w14:paraId="45C8434A" w14:textId="77777777" w:rsidTr="00602495">
        <w:tc>
          <w:tcPr>
            <w:tcW w:w="9307" w:type="dxa"/>
          </w:tcPr>
          <w:p w14:paraId="0D457862" w14:textId="077CA3FA" w:rsidR="00A3110E" w:rsidRDefault="00A3110E" w:rsidP="007E158D">
            <w:pPr>
              <w:spacing w:after="0"/>
              <w:rPr>
                <w:i/>
                <w:u w:val="single"/>
                <w:lang w:eastAsia="zh-CN"/>
              </w:rPr>
            </w:pPr>
            <w:r>
              <w:rPr>
                <w:rFonts w:hint="eastAsia"/>
                <w:i/>
                <w:u w:val="single"/>
                <w:lang w:eastAsia="zh-CN"/>
              </w:rPr>
              <w:t>Extracted from S</w:t>
            </w:r>
            <w:r w:rsidRPr="008C0780">
              <w:rPr>
                <w:rFonts w:hint="eastAsia"/>
                <w:i/>
                <w:u w:val="single"/>
                <w:lang w:eastAsia="zh-CN"/>
              </w:rPr>
              <w:t>ection</w:t>
            </w:r>
            <w:r>
              <w:rPr>
                <w:i/>
                <w:u w:val="single"/>
                <w:lang w:eastAsia="zh-CN"/>
              </w:rPr>
              <w:t xml:space="preserve"> 10.2.6B</w:t>
            </w:r>
            <w:r w:rsidRPr="008C0780">
              <w:rPr>
                <w:i/>
                <w:u w:val="single"/>
                <w:lang w:eastAsia="zh-CN"/>
              </w:rPr>
              <w:t xml:space="preserve"> of TS 36.</w:t>
            </w:r>
            <w:r>
              <w:rPr>
                <w:i/>
                <w:u w:val="single"/>
                <w:lang w:eastAsia="zh-CN"/>
              </w:rPr>
              <w:t>211</w:t>
            </w:r>
            <w:r w:rsidRPr="00A3110E">
              <w:rPr>
                <w:i/>
                <w:u w:val="single"/>
                <w:lang w:eastAsia="zh-CN"/>
              </w:rPr>
              <w:t xml:space="preserve"> </w:t>
            </w:r>
            <w:r w:rsidRPr="00A3110E">
              <w:rPr>
                <w:i/>
                <w:u w:val="single"/>
                <w:lang w:eastAsia="zh-CN"/>
              </w:rPr>
              <w:fldChar w:fldCharType="begin"/>
            </w:r>
            <w:r w:rsidRPr="00A3110E">
              <w:rPr>
                <w:i/>
                <w:u w:val="single"/>
                <w:lang w:eastAsia="zh-CN"/>
              </w:rPr>
              <w:instrText xml:space="preserve"> REF _Ref520397173 \r \h  \* MERGEFORMAT </w:instrText>
            </w:r>
            <w:r w:rsidRPr="00A3110E">
              <w:rPr>
                <w:i/>
                <w:u w:val="single"/>
                <w:lang w:eastAsia="zh-CN"/>
              </w:rPr>
            </w:r>
            <w:r w:rsidRPr="00A3110E">
              <w:rPr>
                <w:i/>
                <w:u w:val="single"/>
                <w:lang w:eastAsia="zh-CN"/>
              </w:rPr>
              <w:fldChar w:fldCharType="separate"/>
            </w:r>
            <w:r w:rsidR="009102E3">
              <w:rPr>
                <w:i/>
                <w:u w:val="single"/>
                <w:lang w:eastAsia="zh-CN"/>
              </w:rPr>
              <w:t>[6]</w:t>
            </w:r>
            <w:r w:rsidRPr="00A3110E">
              <w:rPr>
                <w:i/>
                <w:u w:val="single"/>
                <w:lang w:eastAsia="zh-CN"/>
              </w:rPr>
              <w:fldChar w:fldCharType="end"/>
            </w:r>
          </w:p>
          <w:p w14:paraId="3135E58C" w14:textId="77777777" w:rsidR="00A3110E" w:rsidRDefault="00A3110E" w:rsidP="007E158D">
            <w:pPr>
              <w:spacing w:after="0"/>
              <w:rPr>
                <w:lang w:eastAsia="zh-CN"/>
              </w:rPr>
            </w:pPr>
          </w:p>
          <w:p w14:paraId="2546EBB2" w14:textId="77777777" w:rsidR="007E158D" w:rsidRPr="007E158D" w:rsidRDefault="007E158D" w:rsidP="007E158D">
            <w:pPr>
              <w:keepNext/>
              <w:keepLines/>
              <w:autoSpaceDE/>
              <w:autoSpaceDN/>
              <w:adjustRightInd/>
              <w:snapToGrid/>
              <w:spacing w:before="120" w:after="0"/>
              <w:ind w:left="1134" w:hanging="1134"/>
              <w:jc w:val="left"/>
              <w:outlineLvl w:val="2"/>
              <w:rPr>
                <w:rFonts w:ascii="Arial" w:hAnsi="Arial"/>
                <w:sz w:val="28"/>
                <w:lang w:val="en-GB"/>
              </w:rPr>
            </w:pPr>
            <w:r w:rsidRPr="007E158D">
              <w:rPr>
                <w:rFonts w:ascii="Arial" w:hAnsi="Arial"/>
                <w:sz w:val="28"/>
                <w:lang w:val="en-GB"/>
              </w:rPr>
              <w:t>10.2.6B</w:t>
            </w:r>
            <w:r w:rsidRPr="007E158D">
              <w:rPr>
                <w:rFonts w:ascii="Arial" w:hAnsi="Arial"/>
                <w:sz w:val="28"/>
                <w:lang w:val="en-GB"/>
              </w:rPr>
              <w:tab/>
              <w:t>Narrowband wake up signal (NWUS)</w:t>
            </w:r>
          </w:p>
          <w:p w14:paraId="2CCCD9D1" w14:textId="77777777" w:rsidR="007E158D" w:rsidRPr="007E158D" w:rsidRDefault="007E158D" w:rsidP="007E158D">
            <w:pPr>
              <w:keepNext/>
              <w:keepLines/>
              <w:autoSpaceDE/>
              <w:autoSpaceDN/>
              <w:adjustRightInd/>
              <w:snapToGrid/>
              <w:spacing w:before="120" w:after="0"/>
              <w:ind w:left="1418" w:hanging="1418"/>
              <w:jc w:val="left"/>
              <w:outlineLvl w:val="3"/>
              <w:rPr>
                <w:rFonts w:ascii="Arial" w:hAnsi="Arial"/>
                <w:sz w:val="24"/>
                <w:lang w:val="en-GB"/>
              </w:rPr>
            </w:pPr>
            <w:r w:rsidRPr="007E158D">
              <w:rPr>
                <w:rFonts w:ascii="Arial" w:hAnsi="Arial"/>
                <w:sz w:val="24"/>
                <w:lang w:val="en-GB"/>
              </w:rPr>
              <w:t>10.2.6B.1</w:t>
            </w:r>
            <w:r w:rsidRPr="007E158D">
              <w:rPr>
                <w:rFonts w:ascii="Arial" w:hAnsi="Arial"/>
                <w:sz w:val="24"/>
                <w:lang w:val="en-GB"/>
              </w:rPr>
              <w:tab/>
              <w:t>Sequence generation</w:t>
            </w:r>
          </w:p>
          <w:p w14:paraId="5CA0E3D0" w14:textId="6AFC8C08" w:rsidR="007E158D" w:rsidRDefault="007E158D" w:rsidP="007E158D">
            <w:pPr>
              <w:spacing w:after="0"/>
              <w:rPr>
                <w:sz w:val="20"/>
                <w:lang w:val="en-GB"/>
              </w:rPr>
            </w:pPr>
          </w:p>
          <w:p w14:paraId="4318E623" w14:textId="29128BF9" w:rsidR="00E42D07" w:rsidRPr="00980A88" w:rsidRDefault="00E42D07" w:rsidP="00E42D07">
            <w:r w:rsidRPr="00980A88">
              <w:t xml:space="preserve">The NWUS sequence </w:t>
            </w:r>
            <m:oMath>
              <m:r>
                <w:rPr>
                  <w:rFonts w:ascii="Cambria Math" w:hAnsi="Cambria Math"/>
                </w:rPr>
                <m:t>w(m)</m:t>
              </m:r>
            </m:oMath>
            <w:r w:rsidRPr="00980A88">
              <w:t xml:space="preserve"> in subframe </w:t>
            </w:r>
            <m:oMath>
              <m:r>
                <w:rPr>
                  <w:rFonts w:ascii="Cambria Math" w:hAnsi="Cambria Math"/>
                </w:rPr>
                <m:t>x=0, 1, …, M-1</m:t>
              </m:r>
            </m:oMath>
            <w:r w:rsidRPr="00980A88">
              <w:t xml:space="preserve"> is defined by </w:t>
            </w:r>
          </w:p>
          <w:p w14:paraId="2D419493" w14:textId="65CCB774" w:rsidR="00E42D07" w:rsidRPr="00980A88" w:rsidRDefault="00E42D07" w:rsidP="00E42D07">
            <w:pPr>
              <w:pStyle w:val="EQ"/>
              <w:rPr>
                <w:lang w:val="es-MX"/>
              </w:rPr>
            </w:pPr>
            <w:r>
              <w:tab/>
            </w:r>
            <m:oMath>
              <m:r>
                <w:rPr>
                  <w:rFonts w:ascii="Cambria Math" w:hAnsi="Cambria Math"/>
                </w:rPr>
                <m:t>w</m:t>
              </m:r>
              <m:d>
                <m:dPr>
                  <m:ctrlPr>
                    <w:rPr>
                      <w:rFonts w:ascii="Cambria Math" w:hAnsi="Cambria Math"/>
                      <w:i/>
                    </w:rPr>
                  </m:ctrlPr>
                </m:dPr>
                <m:e>
                  <m:r>
                    <w:rPr>
                      <w:rFonts w:ascii="Cambria Math" w:hAnsi="Cambria Math"/>
                    </w:rPr>
                    <m:t>m</m:t>
                  </m:r>
                </m:e>
              </m:d>
              <m:r>
                <w:rPr>
                  <w:rFonts w:ascii="Cambria Math" w:hAnsi="Cambria Math"/>
                  <w:lang w:val="es-MX"/>
                </w:rPr>
                <m:t>=</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m:rPr>
                          <m:nor/>
                        </m:rP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lang w:val="es-MX"/>
                </w:rPr>
                <m:t>∙</m:t>
              </m:r>
              <m:sSup>
                <m:sSupPr>
                  <m:ctrlPr>
                    <w:rPr>
                      <w:rFonts w:ascii="Cambria Math" w:hAnsi="Cambria Math"/>
                      <w:i/>
                    </w:rPr>
                  </m:ctrlPr>
                </m:sSupPr>
                <m:e>
                  <m:r>
                    <w:rPr>
                      <w:rFonts w:ascii="Cambria Math" w:hAnsi="Cambria Math"/>
                    </w:rPr>
                    <m:t>e</m:t>
                  </m:r>
                </m:e>
                <m:sup>
                  <m:r>
                    <w:rPr>
                      <w:rFonts w:ascii="Cambria Math" w:hAnsi="Cambria Math"/>
                      <w:lang w:val="es-MX"/>
                    </w:rPr>
                    <m:t>-</m:t>
                  </m:r>
                  <m:f>
                    <m:fPr>
                      <m:ctrlPr>
                        <w:rPr>
                          <w:rFonts w:ascii="Cambria Math" w:hAnsi="Cambria Math"/>
                          <w:i/>
                        </w:rPr>
                      </m:ctrlPr>
                    </m:fPr>
                    <m:num>
                      <m:r>
                        <w:rPr>
                          <w:rFonts w:ascii="Cambria Math" w:hAnsi="Cambria Math"/>
                        </w:rPr>
                        <m:t>jπun</m:t>
                      </m:r>
                      <m:d>
                        <m:dPr>
                          <m:ctrlPr>
                            <w:rPr>
                              <w:rFonts w:ascii="Cambria Math" w:hAnsi="Cambria Math"/>
                              <w:i/>
                            </w:rPr>
                          </m:ctrlPr>
                        </m:dPr>
                        <m:e>
                          <m:r>
                            <w:rPr>
                              <w:rFonts w:ascii="Cambria Math" w:hAnsi="Cambria Math"/>
                              <w:lang w:val="es-MX"/>
                            </w:rPr>
                            <m:t>n+1</m:t>
                          </m:r>
                        </m:e>
                      </m:d>
                    </m:num>
                    <m:den>
                      <m:r>
                        <w:rPr>
                          <w:rFonts w:ascii="Cambria Math" w:hAnsi="Cambria Math"/>
                        </w:rPr>
                        <m:t>131</m:t>
                      </m:r>
                    </m:den>
                  </m:f>
                </m:sup>
              </m:sSup>
            </m:oMath>
          </w:p>
          <w:p w14:paraId="47ED864C" w14:textId="4981FCCD" w:rsidR="00E42D07" w:rsidRPr="00980A88" w:rsidRDefault="00E42D07" w:rsidP="00E42D07">
            <w:pPr>
              <w:pStyle w:val="EQ"/>
            </w:pPr>
            <w:r>
              <w:tab/>
            </w:r>
            <m:oMath>
              <m:r>
                <w:rPr>
                  <w:rFonts w:ascii="Cambria Math" w:hAnsi="Cambria Math"/>
                </w:rPr>
                <m:t>m=0, 1,…, 131</m:t>
              </m:r>
            </m:oMath>
          </w:p>
          <w:p w14:paraId="7E45E29A" w14:textId="59B6F4D1" w:rsidR="00E42D07" w:rsidRPr="00980A88" w:rsidRDefault="00E42D07" w:rsidP="00E42D07">
            <w:pPr>
              <w:pStyle w:val="EQ"/>
            </w:pPr>
            <w:r>
              <w:tab/>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=m+132x</m:t>
              </m:r>
            </m:oMath>
          </w:p>
          <w:p w14:paraId="5A133BB5" w14:textId="356BE879" w:rsidR="00E42D07" w:rsidRPr="00980A88" w:rsidRDefault="00E42D07" w:rsidP="00E42D07">
            <w:pPr>
              <w:pStyle w:val="EQ"/>
            </w:pPr>
            <w:r>
              <w:tab/>
            </w:r>
            <m:oMath>
              <m:r>
                <w:rPr>
                  <w:rFonts w:ascii="Cambria Math" w:hAnsi="Cambria Math"/>
                </w:rPr>
                <m:t xml:space="preserve">n=m </m:t>
              </m:r>
              <m:r>
                <m:rPr>
                  <m:nor/>
                </m:rPr>
                <w:rPr>
                  <w:rFonts w:ascii="Cambria Math" w:hAnsi="Cambria Math"/>
                </w:rPr>
                <m:t>mod</m:t>
              </m:r>
              <m:r>
                <w:rPr>
                  <w:rFonts w:ascii="Cambria Math" w:hAnsi="Cambria Math"/>
                </w:rPr>
                <m:t xml:space="preserve"> 132</m:t>
              </m:r>
            </m:oMath>
          </w:p>
          <w:p w14:paraId="2EE68212" w14:textId="6339D650" w:rsidR="00E42D07" w:rsidRPr="00980A88" w:rsidRDefault="00E42D07" w:rsidP="00E42D07">
            <w:pPr>
              <w:pStyle w:val="EQ"/>
            </w:pPr>
            <w:r>
              <w:tab/>
            </w:r>
            <m:oMath>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
                </m:e>
              </m:d>
            </m:oMath>
          </w:p>
          <w:p w14:paraId="5C18B4EB" w14:textId="3A574361" w:rsidR="00E42D07" w:rsidRPr="00980A88" w:rsidRDefault="00E42D07" w:rsidP="00E42D07">
            <w:pPr>
              <w:pStyle w:val="EQ"/>
              <w:rPr>
                <w:lang w:val="en-US"/>
              </w:rPr>
            </w:pPr>
            <w:r>
              <w:tab/>
            </w:r>
            <m:oMath>
              <m:r>
                <w:rPr>
                  <w:rFonts w:ascii="Cambria Math" w:hAnsi="Cambria Math"/>
                  <w:lang w:val="en-US"/>
                </w:rPr>
                <m:t>u=</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Ncell</m:t>
                      </m:r>
                    </m:sup>
                  </m:sSubSup>
                  <m:r>
                    <m:rPr>
                      <m:nor/>
                    </m:rPr>
                    <w:rPr>
                      <w:rFonts w:ascii="Cambria Math" w:hAnsi="Cambria Math"/>
                      <w:lang w:val="en-US"/>
                    </w:rPr>
                    <m:t>mod</m:t>
                  </m:r>
                  <m:r>
                    <w:rPr>
                      <w:rFonts w:ascii="Cambria Math" w:hAnsi="Cambria Math"/>
                      <w:lang w:val="en-US"/>
                    </w:rPr>
                    <m:t xml:space="preserve"> 126</m:t>
                  </m:r>
                </m:e>
              </m:d>
              <m:r>
                <w:rPr>
                  <w:rFonts w:ascii="Cambria Math" w:hAnsi="Cambria Math"/>
                  <w:lang w:val="en-US"/>
                </w:rPr>
                <m:t>+3</m:t>
              </m:r>
            </m:oMath>
          </w:p>
          <w:p w14:paraId="3AE1870B" w14:textId="7528225E" w:rsidR="00E42D07" w:rsidRPr="00980A88" w:rsidRDefault="00E42D07" w:rsidP="00E42D07">
            <w:r w:rsidRPr="00980A88">
              <w:t xml:space="preserve">where </w:t>
            </w:r>
            <m:oMath>
              <m:r>
                <w:rPr>
                  <w:rFonts w:ascii="Cambria Math" w:hAnsi="Cambria Math"/>
                </w:rPr>
                <m:t>M</m:t>
              </m:r>
            </m:oMath>
            <w:r w:rsidRPr="00980A88">
              <w:t xml:space="preserve"> is the </w:t>
            </w:r>
            <w:r>
              <w:t xml:space="preserve">actual duration </w:t>
            </w:r>
            <w:r w:rsidRPr="00980A88">
              <w:t>of NWUS as defined in</w:t>
            </w:r>
            <w:r w:rsidRPr="00980A88" w:rsidDel="00385DB6">
              <w:t xml:space="preserve"> </w:t>
            </w:r>
            <w:r w:rsidRPr="00980A88">
              <w:t xml:space="preserve">[4]. </w:t>
            </w:r>
          </w:p>
          <w:p w14:paraId="79068B82" w14:textId="4111AD2A" w:rsidR="00E42D07" w:rsidRPr="00980A88" w:rsidRDefault="00E42D07" w:rsidP="00E42D07">
            <w:r w:rsidRPr="00980A88">
              <w:t xml:space="preserve">The scrambling sequence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i</m:t>
                  </m:r>
                </m:e>
              </m:d>
              <m:r>
                <w:rPr>
                  <w:rFonts w:ascii="Cambria Math" w:hAnsi="Cambria Math"/>
                </w:rPr>
                <m:t>, i=0, 1, …, 2∙132M-1</m:t>
              </m:r>
            </m:oMath>
            <w:r w:rsidRPr="00980A88">
              <w:t xml:space="preserve"> is given by clause 7.2, and shall be initialized at the start of the NWUS with</w:t>
            </w:r>
          </w:p>
          <w:p w14:paraId="0B22E441" w14:textId="6C551DE7" w:rsidR="00E42D07" w:rsidRPr="00980A88" w:rsidRDefault="00E42D07" w:rsidP="00E42D07">
            <w:pPr>
              <w:pStyle w:val="EQ"/>
              <w:rPr>
                <w:lang w:val="en-US"/>
              </w:rPr>
            </w:pPr>
            <w:r>
              <w:tab/>
            </w:r>
            <m:oMath>
              <m:sSub>
                <m:sSubPr>
                  <m:ctrlPr>
                    <w:rPr>
                      <w:rFonts w:ascii="Cambria Math" w:hAnsi="Cambria Math"/>
                      <w:i/>
                      <w:iCs/>
                    </w:rPr>
                  </m:ctrlPr>
                </m:sSubPr>
                <m:e>
                  <m:r>
                    <w:rPr>
                      <w:rFonts w:ascii="Cambria Math" w:hAnsi="Cambria Math"/>
                    </w:rPr>
                    <m:t>c</m:t>
                  </m:r>
                </m:e>
                <m:sub>
                  <m:r>
                    <m:rPr>
                      <m:nor/>
                    </m:rPr>
                    <w:rPr>
                      <w:rFonts w:ascii="Cambria Math" w:hAnsi="Cambria Math"/>
                    </w:rPr>
                    <m:t>init</m:t>
                  </m:r>
                  <m:r>
                    <m:rPr>
                      <m:nor/>
                    </m:rPr>
                    <w:rPr>
                      <w:rFonts w:ascii="Cambria Math" w:hAnsi="Cambria Math"/>
                      <w:lang w:val="en-US"/>
                    </w:rPr>
                    <m:t>_</m:t>
                  </m:r>
                  <m:r>
                    <m:rPr>
                      <m:nor/>
                    </m:rPr>
                    <w:rPr>
                      <w:rFonts w:ascii="Cambria Math" w:hAnsi="Cambria Math"/>
                    </w:rPr>
                    <m:t>WUS</m:t>
                  </m:r>
                </m:sub>
              </m:sSub>
              <m:r>
                <w:rPr>
                  <w:rFonts w:ascii="Cambria Math" w:hAnsi="Cambria Math"/>
                  <w:lang w:val="en-US"/>
                </w:rPr>
                <m:t>=</m:t>
              </m:r>
              <m:sSubSup>
                <m:sSubSupPr>
                  <m:ctrlPr>
                    <w:rPr>
                      <w:rFonts w:ascii="Cambria Math" w:hAnsi="Cambria Math"/>
                      <w:i/>
                      <w:iCs/>
                    </w:rPr>
                  </m:ctrlPr>
                </m:sSubSupPr>
                <m:e>
                  <m:r>
                    <w:rPr>
                      <w:rFonts w:ascii="Cambria Math" w:hAnsi="Cambria Math"/>
                      <w:lang w:val="en-US"/>
                    </w:rPr>
                    <m:t>(</m:t>
                  </m:r>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lang w:val="en-US"/>
                </w:rPr>
                <m:t>+1)</m:t>
              </m:r>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lang w:val="en-US"/>
                            </w:rPr>
                            <m:t>10</m:t>
                          </m:r>
                          <m:r>
                            <w:rPr>
                              <w:rFonts w:ascii="Cambria Math" w:hAnsi="Cambria Math"/>
                            </w:rPr>
                            <m:t>n</m:t>
                          </m:r>
                        </m:e>
                        <m:sub>
                          <m:r>
                            <m:rPr>
                              <m:nor/>
                            </m:rPr>
                            <w:rPr>
                              <w:rFonts w:ascii="Cambria Math" w:hAnsi="Cambria Math"/>
                            </w:rPr>
                            <m:t>f</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r>
                        <w:rPr>
                          <w:rFonts w:ascii="Cambria Math" w:hAnsi="Cambria Math"/>
                          <w:lang w:val="en-US"/>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w:rPr>
                                      <w:rFonts w:ascii="Cambria Math" w:hAnsi="Cambria Math"/>
                                    </w:rPr>
                                    <m:t>n</m:t>
                                  </m:r>
                                </m:e>
                                <m:sub>
                                  <m:r>
                                    <m:rPr>
                                      <m:nor/>
                                    </m:rPr>
                                    <w:rPr>
                                      <w:rFonts w:ascii="Cambria Math" w:hAnsi="Cambria Math"/>
                                    </w:rPr>
                                    <m:t>s</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num>
                            <m:den>
                              <m:r>
                                <w:rPr>
                                  <w:rFonts w:ascii="Cambria Math" w:hAnsi="Cambria Math"/>
                                  <w:lang w:val="en-US"/>
                                </w:rPr>
                                <m:t>2</m:t>
                              </m:r>
                            </m:den>
                          </m:f>
                        </m:e>
                      </m:d>
                    </m:e>
                  </m:d>
                  <m:r>
                    <m:rPr>
                      <m:nor/>
                    </m:rPr>
                    <w:rPr>
                      <w:rFonts w:ascii="Cambria Math" w:hAnsi="Cambria Math"/>
                      <w:lang w:val="en-US"/>
                    </w:rPr>
                    <m:t xml:space="preserve">mod </m:t>
                  </m:r>
                  <m:r>
                    <w:rPr>
                      <w:rFonts w:ascii="Cambria Math" w:hAnsi="Cambria Math"/>
                      <w:lang w:val="en-US"/>
                    </w:rPr>
                    <m:t>2048+1</m:t>
                  </m:r>
                </m:e>
              </m:d>
              <m:sSup>
                <m:sSupPr>
                  <m:ctrlPr>
                    <w:rPr>
                      <w:rFonts w:ascii="Cambria Math" w:hAnsi="Cambria Math"/>
                      <w:i/>
                      <w:iC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oMath>
          </w:p>
          <w:p w14:paraId="11675F86" w14:textId="434D60C3" w:rsidR="00E42D07" w:rsidRPr="008C0780" w:rsidRDefault="00E42D07" w:rsidP="00E42D07">
            <w:pPr>
              <w:spacing w:after="0"/>
              <w:rPr>
                <w:lang w:eastAsia="zh-CN"/>
              </w:rPr>
            </w:pPr>
            <w:r w:rsidRPr="00980A88">
              <w:t xml:space="preserve">where </w:t>
            </w:r>
            <m:oMath>
              <m:sSub>
                <m:sSubPr>
                  <m:ctrlPr>
                    <w:rPr>
                      <w:rFonts w:ascii="Cambria Math" w:hAnsi="Cambria Math"/>
                      <w:i/>
                      <w:iCs/>
                    </w:rPr>
                  </m:ctrlPr>
                </m:sSubPr>
                <m:e>
                  <m:r>
                    <w:rPr>
                      <w:rFonts w:ascii="Cambria Math" w:hAnsi="Cambria Math"/>
                    </w:rPr>
                    <m:t>n</m:t>
                  </m:r>
                </m:e>
                <m:sub>
                  <m:r>
                    <m:rPr>
                      <m:nor/>
                    </m:rPr>
                    <w:rPr>
                      <w:rFonts w:ascii="Cambria Math" w:hAnsi="Cambria Math"/>
                    </w:rPr>
                    <m:t>f_start_PO</m:t>
                  </m:r>
                </m:sub>
              </m:sSub>
            </m:oMath>
            <w:r w:rsidRPr="00980A88">
              <w:rPr>
                <w:iCs/>
              </w:rPr>
              <w:t xml:space="preserve"> is the first frame of the first PO to which the NWUS is associated, and </w:t>
            </w:r>
            <m:oMath>
              <m:sSub>
                <m:sSubPr>
                  <m:ctrlPr>
                    <w:rPr>
                      <w:rFonts w:ascii="Cambria Math" w:hAnsi="Cambria Math"/>
                      <w:bCs/>
                      <w:i/>
                      <w:iCs/>
                    </w:rPr>
                  </m:ctrlPr>
                </m:sSubPr>
                <m:e>
                  <m:r>
                    <w:rPr>
                      <w:rFonts w:ascii="Cambria Math" w:hAnsi="Cambria Math"/>
                    </w:rPr>
                    <m:t>n</m:t>
                  </m:r>
                </m:e>
                <m:sub>
                  <m:r>
                    <m:rPr>
                      <m:nor/>
                    </m:rPr>
                    <w:rPr>
                      <w:rFonts w:ascii="Cambria Math" w:hAnsi="Cambria Math"/>
                    </w:rPr>
                    <m:t>s_start_PO</m:t>
                  </m:r>
                </m:sub>
              </m:sSub>
            </m:oMath>
            <w:r w:rsidRPr="00980A88">
              <w:t xml:space="preserve"> is the first slot of the first PO to which the NWUS is associated.</w:t>
            </w:r>
          </w:p>
        </w:tc>
      </w:tr>
    </w:tbl>
    <w:p w14:paraId="1FD9BCA5" w14:textId="77777777" w:rsidR="00A3110E" w:rsidRDefault="00A3110E" w:rsidP="005C26AB">
      <w:pPr>
        <w:pStyle w:val="References"/>
        <w:numPr>
          <w:ilvl w:val="0"/>
          <w:numId w:val="0"/>
        </w:numPr>
        <w:rPr>
          <w:lang w:eastAsia="zh-CN"/>
        </w:rPr>
      </w:pPr>
    </w:p>
    <w:p w14:paraId="3DF37B14" w14:textId="7E60A54B" w:rsidR="005F2319" w:rsidRDefault="005F2319" w:rsidP="005F2319">
      <w:pPr>
        <w:pStyle w:val="Heading1"/>
        <w:numPr>
          <w:ilvl w:val="0"/>
          <w:numId w:val="0"/>
        </w:numPr>
        <w:spacing w:before="240"/>
        <w:ind w:left="431" w:hanging="431"/>
      </w:pPr>
      <w:r w:rsidRPr="003E7E99">
        <w:rPr>
          <w:noProof/>
          <w:kern w:val="2"/>
          <w:lang w:eastAsia="zh-CN"/>
        </w:rPr>
        <mc:AlternateContent>
          <mc:Choice Requires="wps">
            <w:drawing>
              <wp:anchor distT="0" distB="0" distL="114300" distR="114300" simplePos="0" relativeHeight="251670528" behindDoc="0" locked="1" layoutInCell="0" allowOverlap="1" wp14:anchorId="40C58914" wp14:editId="7528A3CC">
                <wp:simplePos x="0" y="0"/>
                <wp:positionH relativeFrom="page">
                  <wp:posOffset>0</wp:posOffset>
                </wp:positionH>
                <wp:positionV relativeFrom="page">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5DAFE" id="任意多边形 5" o:spid="_x0000_s1026" alt="E15342G@835955749B6E11EC749357G609;;=683@CYV41043!!!!!!BIHO@]v41043!!!!@7G01C71102E29E17G3S0,18yyyy!It`vdh!Bnoushctuhno!Udlqm`ud/enb!!!!!!!!!!!!!!!!!!!!!!!!!!!!!!!!!!!!!!!!!!!!!!!!!!!!!!!!!!!!!!!!!!!!!!!!!!!!!!!!!!!!!!!!!!!!!!!!!!!!!!!!!!!!!!!!!!!!!!!!!!!!!!!!!!!!!!!!!!!!!!!!!!!!!!!!!!!!!!!!!!!!!!!!!!!!!!!!!!!!!!!!!!!!!!!!!!!!!!!!!!!!!!!!!!!!!!!!!!!!!!!!!!!!!!!!!!!!!!!!!!!!!!!!!!!!!!!!!!!!!!!!!!!!!!!!!!!!!!!!!!!!!!!!!!!!!!!!!!!!!!!!!!!!!!!!!!!!!!!!!!!!!!!!!!!!!!!!!!!!!!!!!!!!!!!!!!!!!!!!!!!!!!!!!!!!!!!!!!!!!!!!!!!!!!!!!!!!!!!!!!!!!!!!!!!!!!!!!!!!!!!!!!!!!!!!!!!!!!!!!!!!!!!!!!!!!!!!!!!!!!!!!!!!!!!!!!!!!!!!!!!!!!!!!!!!!!!!!!!!!!!!!!!!!!!!!!!!!!!!!!!!!!!!!!!!!!!!!!!!!!!!!!!!!!!!!!!!!!!!!!!!!!!!!!!!!!!!!!!!!!!!!!!!!!!!!!!!!!!!!!!!!!!!!!!!!!!!!!!!!!!!!!!!!!!!!!!!!!!!!!!!!!!!!!!!!!!!!!!!!!!!!!!!!!!!!!!!!!!!!!!!!!!!!!!!!!!!!!!!!!!!!!!!!!!!!!!!!!!!!!!!!!!!!!!!!!!!!!!!!!!!!!!!!!!!!!!!!!!!!!!!!!!!!!!!!!!!!!!!!!!!!!!!!!!!!!!!!!!!!!!!!!!!!!!!!!!!!!!!!!!!!!!!!!!!!!!!!!!!!!!!!!!!!!!!!!!!!!!!!!!!!!!!!!!!!!!!!!!!!!!!!!!!!!!!!!!!!!!!!!!!!!!!!!!!!!!!!!!!!!!!!!!!!!!!!!!!!!!!!!!!!!!!!!!!!!!!!!!!!!!!!!!!!!!!!!!!!!!!!!!!!!!!!!!!!!!!!!!!!!!!!!!!!!!!!!!!!!!!!!!!!!!!!!!!!!!!!!!!!!!!!!!!!!!!!!!!!!!!!!!!!!!!!!!!!!!!!!!!!!!!!!!!!!!!!!!!!!!!!!!!!!!!!!!!!!!!!!!!!!!!!!!!!!!!!!!!!!!!!!!!!!!!!!!!!!!!!!!!!!!!!!!!!!!!!!!!!!!!!!!!!!!!!!!!!!!!!!!!!!!!!!!!!!!!!!!!!!!!!!!!!!!!!!!!!!!!!!!!!!!!!!!!!!!!!!!!!!!!!!!!!!!!!!!!!!!!!!!!!!!!!!!!!!!!!!!!!!!!!!!!!!!!!!!!!!!!!!!!!!!!!!!!!!!!!!!!!!!!!!!!!!!!!!!!!!!!!!!!!!!!!!!!!!!!!!!!!!!!!!!!!!!!!!!!!!!!!!!!!!!!!!!!!!!!!!!!!!!!!!!!!!!!!!!!!!!!!!!!!!!!!!!!!!!!!!!!!!!!!!!!!!!!!!!!!!!!!!!!!!!!!!!!!!!!!!!!!!!!!!!!!!!!!!!!!!!!!!!!!!!!!!!!!!!!!!!!!!!!!!!!!!!!!!!!!!!!!!!!!!!!!!!!!!!!!!!!!!!!!!!!!!!!!!!!!!!!!!!!!!!!!!!!!!!!!!!!!!!!!!!!!!!!!!!!!!!!!!!!!!!!!!!!!!!!!!!!!!!!!!!!!!!!!!!!!!!!!!!!!!!!!!!!!!!!!!!!!!!!!!!!!!!!!!!!!!!!!!!!!!!!!!!!!!!!!!!!!!!!!!!!!!!!!!!!!!!!!!!!!!!!!!!!!!!!!!!!!!!!!!!!!!!!!!!!!!!!!!!!!!!!!!!!!!!!!!!!!!!!!!!!!!!!!!!!!!!!!!!!!!!!!!!!!!!!!!!!!!!!!!!!!!!!!!!!!!!!!!!!!!!!!!!!!!!!!!!!!!!!!!!!!!!!!!!!!!!!!!!!!!!!!!!!!!!!!!!!!!!!!!!!!!!!!!!!!!!!!!!!!!!!!!!!!!!!!!!!!!!!!!!!!!!!!!!!!!!!!!!!!!!!!!!!!!!!!!!!!!!!!!!!!!!!!!!!!!!!!!!!!!!!!!!!!!!!!!!!!!!!!!!!!!!!!!!!!!!!!!!!!!!!!!!!!!!!!!!!!!!!!!!!!!!!!!!!!!!!!!!!!!!!!!!!!!!!!!!!!!!!!!!!!!!!!!!!!!!!!!!!!!!!!!!!!!!!!!!!!!!!!!!!!!!!!!!!!!!!!!!!!!!!!!!!!!!!!!!!!!!!!!!!!!!!!!!!!!!!!!!!!!!!!!!!!!!!!!!!!!!!!!!!!!!!!!!!!!!!!!!!!!!!!!!!!!!!!!!!!!!!!!!!!!!!!!!!!!!!!!!!!1!^" style="position:absolute;left:0;text-align:left;margin-left:0;margin-top:0;width:.05pt;height:.05pt;z-index:2516705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x0hMQ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FDsdITEFAABX&#10;FgAADgAAAAAAAAAAAAAAAAAuAgAAZHJzL2Uyb0RvYy54bWxQSwECLQAUAAYACAAAACEACNszb9YA&#10;AAD/AAAADwAAAAAAAAAAAAAAAACLBwAAZHJzL2Rvd25yZXYueG1sUEsFBgAAAAAEAAQA8wAAAI4I&#10;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t>Annex B. Paging carrier selection</w:t>
      </w:r>
    </w:p>
    <w:tbl>
      <w:tblPr>
        <w:tblStyle w:val="TableGrid"/>
        <w:tblW w:w="0" w:type="auto"/>
        <w:tblLook w:val="04A0" w:firstRow="1" w:lastRow="0" w:firstColumn="1" w:lastColumn="0" w:noHBand="0" w:noVBand="1"/>
      </w:tblPr>
      <w:tblGrid>
        <w:gridCol w:w="9307"/>
      </w:tblGrid>
      <w:tr w:rsidR="00553A0F" w14:paraId="529130C2" w14:textId="77777777" w:rsidTr="00553A0F">
        <w:tc>
          <w:tcPr>
            <w:tcW w:w="9307" w:type="dxa"/>
          </w:tcPr>
          <w:p w14:paraId="14867978" w14:textId="5CDE908A" w:rsidR="00553A0F" w:rsidRDefault="00553A0F" w:rsidP="00553A0F">
            <w:pPr>
              <w:spacing w:after="0"/>
              <w:rPr>
                <w:i/>
                <w:u w:val="single"/>
                <w:lang w:eastAsia="zh-CN"/>
              </w:rPr>
            </w:pPr>
            <w:r>
              <w:rPr>
                <w:rFonts w:hint="eastAsia"/>
                <w:i/>
                <w:u w:val="single"/>
                <w:lang w:eastAsia="zh-CN"/>
              </w:rPr>
              <w:t>Extracted from S</w:t>
            </w:r>
            <w:r w:rsidRPr="008C0780">
              <w:rPr>
                <w:rFonts w:hint="eastAsia"/>
                <w:i/>
                <w:u w:val="single"/>
                <w:lang w:eastAsia="zh-CN"/>
              </w:rPr>
              <w:t>ection</w:t>
            </w:r>
            <w:r>
              <w:rPr>
                <w:i/>
                <w:u w:val="single"/>
                <w:lang w:eastAsia="zh-CN"/>
              </w:rPr>
              <w:t xml:space="preserve"> 7.1</w:t>
            </w:r>
            <w:r w:rsidRPr="008C0780">
              <w:rPr>
                <w:i/>
                <w:u w:val="single"/>
                <w:lang w:eastAsia="zh-CN"/>
              </w:rPr>
              <w:t xml:space="preserve"> of TS 36.</w:t>
            </w:r>
            <w:r>
              <w:rPr>
                <w:i/>
                <w:u w:val="single"/>
                <w:lang w:eastAsia="zh-CN"/>
              </w:rPr>
              <w:t>304</w:t>
            </w:r>
            <w:r w:rsidRPr="00A3110E">
              <w:rPr>
                <w:i/>
                <w:u w:val="single"/>
                <w:lang w:eastAsia="zh-CN"/>
              </w:rPr>
              <w:t xml:space="preserve"> </w:t>
            </w:r>
            <w:r w:rsidR="00AF72BF">
              <w:rPr>
                <w:i/>
                <w:u w:val="single"/>
                <w:lang w:eastAsia="zh-CN"/>
              </w:rPr>
              <w:fldChar w:fldCharType="begin"/>
            </w:r>
            <w:r w:rsidR="00AF72BF">
              <w:rPr>
                <w:i/>
                <w:u w:val="single"/>
                <w:lang w:eastAsia="zh-CN"/>
              </w:rPr>
              <w:instrText xml:space="preserve"> REF _Ref528419442 \r \h </w:instrText>
            </w:r>
            <w:r w:rsidR="00AF72BF">
              <w:rPr>
                <w:i/>
                <w:u w:val="single"/>
                <w:lang w:eastAsia="zh-CN"/>
              </w:rPr>
            </w:r>
            <w:r w:rsidR="00AF72BF">
              <w:rPr>
                <w:i/>
                <w:u w:val="single"/>
                <w:lang w:eastAsia="zh-CN"/>
              </w:rPr>
              <w:fldChar w:fldCharType="separate"/>
            </w:r>
            <w:r w:rsidR="009102E3">
              <w:rPr>
                <w:i/>
                <w:u w:val="single"/>
                <w:lang w:eastAsia="zh-CN"/>
              </w:rPr>
              <w:t>[9]</w:t>
            </w:r>
            <w:r w:rsidR="00AF72BF">
              <w:rPr>
                <w:i/>
                <w:u w:val="single"/>
                <w:lang w:eastAsia="zh-CN"/>
              </w:rPr>
              <w:fldChar w:fldCharType="end"/>
            </w:r>
          </w:p>
          <w:p w14:paraId="7566732D" w14:textId="77777777" w:rsidR="00AF72BF" w:rsidRPr="00D62433" w:rsidRDefault="00AF72BF" w:rsidP="00AF72BF">
            <w:pPr>
              <w:pStyle w:val="B1"/>
              <w:ind w:left="284" w:firstLine="0"/>
              <w:rPr>
                <w:sz w:val="22"/>
                <w:szCs w:val="22"/>
              </w:rPr>
            </w:pPr>
            <w:r w:rsidRPr="00D62433">
              <w:rPr>
                <w:sz w:val="22"/>
                <w:szCs w:val="22"/>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765D87A5" w14:textId="77777777" w:rsidR="00AF72BF" w:rsidRPr="00D62433" w:rsidRDefault="00AF72BF" w:rsidP="00AF72BF">
            <w:pPr>
              <w:pStyle w:val="B2"/>
              <w:rPr>
                <w:sz w:val="22"/>
                <w:szCs w:val="22"/>
              </w:rPr>
            </w:pPr>
            <w:r w:rsidRPr="00D62433">
              <w:rPr>
                <w:sz w:val="22"/>
                <w:szCs w:val="22"/>
              </w:rPr>
              <w:t>floor(UE_ID/(N*Ns)) mod W &lt; W(0) + W(1) + … + W(n)</w:t>
            </w:r>
          </w:p>
          <w:p w14:paraId="3EB73A1C" w14:textId="77777777" w:rsidR="00553A0F" w:rsidRPr="004E0632" w:rsidRDefault="00AF72BF" w:rsidP="00185140">
            <w:pPr>
              <w:rPr>
                <w:szCs w:val="22"/>
                <w:lang w:eastAsia="zh-CN"/>
              </w:rPr>
            </w:pPr>
            <w:r w:rsidRPr="004E0632">
              <w:rPr>
                <w:szCs w:val="22"/>
                <w:lang w:eastAsia="zh-CN"/>
              </w:rPr>
              <w:t>…</w:t>
            </w:r>
          </w:p>
          <w:p w14:paraId="47256940" w14:textId="77777777" w:rsidR="00AF72BF" w:rsidRPr="00D62433" w:rsidRDefault="00AF72BF" w:rsidP="00AF72BF">
            <w:pPr>
              <w:pStyle w:val="B1"/>
              <w:rPr>
                <w:sz w:val="22"/>
                <w:szCs w:val="22"/>
              </w:rPr>
            </w:pPr>
            <w:r w:rsidRPr="00D62433">
              <w:rPr>
                <w:sz w:val="22"/>
                <w:szCs w:val="22"/>
              </w:rPr>
              <w:t>-</w:t>
            </w:r>
            <w:r w:rsidRPr="00D62433">
              <w:rPr>
                <w:sz w:val="22"/>
                <w:szCs w:val="22"/>
              </w:rPr>
              <w:tab/>
              <w:t>W(i): Weight for NB-IoT paging carrier i.</w:t>
            </w:r>
          </w:p>
          <w:p w14:paraId="270A55FA" w14:textId="176EF2B7" w:rsidR="00AF72BF" w:rsidRDefault="00AF72BF" w:rsidP="00D62433">
            <w:pPr>
              <w:pStyle w:val="B1"/>
            </w:pPr>
            <w:r w:rsidRPr="00D62433">
              <w:rPr>
                <w:sz w:val="22"/>
                <w:szCs w:val="22"/>
              </w:rPr>
              <w:t>-</w:t>
            </w:r>
            <w:r w:rsidRPr="00D62433">
              <w:rPr>
                <w:sz w:val="22"/>
                <w:szCs w:val="22"/>
              </w:rPr>
              <w:tab/>
              <w:t>W: Total weight of all NB-IoT paging carriers, i.e. W = W(0) + W(1) + … + W(Nn-1).</w:t>
            </w:r>
          </w:p>
        </w:tc>
      </w:tr>
    </w:tbl>
    <w:p w14:paraId="3F83CA44" w14:textId="77777777" w:rsidR="005F2319" w:rsidRPr="005F2319" w:rsidRDefault="005F2319" w:rsidP="005C26AB">
      <w:pPr>
        <w:pStyle w:val="References"/>
        <w:numPr>
          <w:ilvl w:val="0"/>
          <w:numId w:val="0"/>
        </w:numPr>
        <w:rPr>
          <w:lang w:eastAsia="zh-CN"/>
        </w:rPr>
      </w:pPr>
    </w:p>
    <w:sectPr w:rsidR="005F2319" w:rsidRPr="005F231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AE5CE" w14:textId="77777777" w:rsidR="0034082E" w:rsidRDefault="0034082E" w:rsidP="00721F16">
      <w:pPr>
        <w:spacing w:after="0"/>
      </w:pPr>
      <w:r>
        <w:separator/>
      </w:r>
    </w:p>
  </w:endnote>
  <w:endnote w:type="continuationSeparator" w:id="0">
    <w:p w14:paraId="72209636" w14:textId="77777777" w:rsidR="0034082E" w:rsidRDefault="0034082E" w:rsidP="00721F16">
      <w:pPr>
        <w:spacing w:after="0"/>
      </w:pPr>
      <w:r>
        <w:continuationSeparator/>
      </w:r>
    </w:p>
  </w:endnote>
  <w:endnote w:type="continuationNotice" w:id="1">
    <w:p w14:paraId="28232492" w14:textId="77777777" w:rsidR="0034082E" w:rsidRDefault="003408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A3FD3" w14:textId="77777777" w:rsidR="0034082E" w:rsidRDefault="0034082E" w:rsidP="00721F16">
      <w:pPr>
        <w:spacing w:after="0"/>
      </w:pPr>
      <w:r>
        <w:separator/>
      </w:r>
    </w:p>
  </w:footnote>
  <w:footnote w:type="continuationSeparator" w:id="0">
    <w:p w14:paraId="31D60F10" w14:textId="77777777" w:rsidR="0034082E" w:rsidRDefault="0034082E" w:rsidP="00721F16">
      <w:pPr>
        <w:spacing w:after="0"/>
      </w:pPr>
      <w:r>
        <w:continuationSeparator/>
      </w:r>
    </w:p>
  </w:footnote>
  <w:footnote w:type="continuationNotice" w:id="1">
    <w:p w14:paraId="0E765F1C" w14:textId="77777777" w:rsidR="0034082E" w:rsidRDefault="0034082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277"/>
    <w:multiLevelType w:val="multilevel"/>
    <w:tmpl w:val="71263296"/>
    <w:lvl w:ilvl="0">
      <w:start w:val="1"/>
      <w:numFmt w:val="bullet"/>
      <w:lvlText w:val=""/>
      <w:lvlJc w:val="left"/>
      <w:pPr>
        <w:tabs>
          <w:tab w:val="num" w:pos="432"/>
        </w:tabs>
        <w:ind w:left="432" w:hanging="432"/>
      </w:pPr>
      <w:rPr>
        <w:rFonts w:ascii="Wingdings" w:hAnsi="Wingding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210169E"/>
    <w:multiLevelType w:val="hybridMultilevel"/>
    <w:tmpl w:val="9D6CCC04"/>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C45B16"/>
    <w:multiLevelType w:val="hybridMultilevel"/>
    <w:tmpl w:val="26E0E8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700567"/>
    <w:multiLevelType w:val="hybridMultilevel"/>
    <w:tmpl w:val="438E04F8"/>
    <w:lvl w:ilvl="0" w:tplc="BA94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D52D08"/>
    <w:multiLevelType w:val="hybridMultilevel"/>
    <w:tmpl w:val="A74814EC"/>
    <w:lvl w:ilvl="0" w:tplc="BE9AA36A">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B87040"/>
    <w:multiLevelType w:val="hybridMultilevel"/>
    <w:tmpl w:val="0F6E6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820454"/>
    <w:multiLevelType w:val="hybridMultilevel"/>
    <w:tmpl w:val="63B0E4C8"/>
    <w:lvl w:ilvl="0" w:tplc="BE9AA36A">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DF3CA6"/>
    <w:multiLevelType w:val="hybridMultilevel"/>
    <w:tmpl w:val="CC4E73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77D7105"/>
    <w:multiLevelType w:val="hybridMultilevel"/>
    <w:tmpl w:val="3AF2E3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2" w15:restartNumberingAfterBreak="0">
    <w:nsid w:val="3D3A0B82"/>
    <w:multiLevelType w:val="hybridMultilevel"/>
    <w:tmpl w:val="7304F0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1B5D37"/>
    <w:multiLevelType w:val="hybridMultilevel"/>
    <w:tmpl w:val="6A8E5AF4"/>
    <w:lvl w:ilvl="0" w:tplc="D024869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066BB"/>
    <w:multiLevelType w:val="hybridMultilevel"/>
    <w:tmpl w:val="E2404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E35F0"/>
    <w:multiLevelType w:val="hybridMultilevel"/>
    <w:tmpl w:val="542CACC2"/>
    <w:lvl w:ilvl="0" w:tplc="04090001">
      <w:start w:val="1"/>
      <w:numFmt w:val="bullet"/>
      <w:lvlText w:val=""/>
      <w:lvlJc w:val="left"/>
      <w:pPr>
        <w:ind w:left="532" w:hanging="420"/>
      </w:pPr>
      <w:rPr>
        <w:rFonts w:ascii="Wingdings" w:hAnsi="Wingdings" w:hint="default"/>
      </w:rPr>
    </w:lvl>
    <w:lvl w:ilvl="1" w:tplc="04090003" w:tentative="1">
      <w:start w:val="1"/>
      <w:numFmt w:val="bullet"/>
      <w:lvlText w:val=""/>
      <w:lvlJc w:val="left"/>
      <w:pPr>
        <w:ind w:left="952" w:hanging="420"/>
      </w:pPr>
      <w:rPr>
        <w:rFonts w:ascii="Wingdings" w:hAnsi="Wingdings" w:hint="default"/>
      </w:rPr>
    </w:lvl>
    <w:lvl w:ilvl="2" w:tplc="04090005" w:tentative="1">
      <w:start w:val="1"/>
      <w:numFmt w:val="bullet"/>
      <w:lvlText w:val=""/>
      <w:lvlJc w:val="left"/>
      <w:pPr>
        <w:ind w:left="1372" w:hanging="420"/>
      </w:pPr>
      <w:rPr>
        <w:rFonts w:ascii="Wingdings" w:hAnsi="Wingdings" w:hint="default"/>
      </w:rPr>
    </w:lvl>
    <w:lvl w:ilvl="3" w:tplc="04090001" w:tentative="1">
      <w:start w:val="1"/>
      <w:numFmt w:val="bullet"/>
      <w:lvlText w:val=""/>
      <w:lvlJc w:val="left"/>
      <w:pPr>
        <w:ind w:left="1792" w:hanging="420"/>
      </w:pPr>
      <w:rPr>
        <w:rFonts w:ascii="Wingdings" w:hAnsi="Wingdings" w:hint="default"/>
      </w:rPr>
    </w:lvl>
    <w:lvl w:ilvl="4" w:tplc="04090003" w:tentative="1">
      <w:start w:val="1"/>
      <w:numFmt w:val="bullet"/>
      <w:lvlText w:val=""/>
      <w:lvlJc w:val="left"/>
      <w:pPr>
        <w:ind w:left="2212" w:hanging="420"/>
      </w:pPr>
      <w:rPr>
        <w:rFonts w:ascii="Wingdings" w:hAnsi="Wingdings" w:hint="default"/>
      </w:rPr>
    </w:lvl>
    <w:lvl w:ilvl="5" w:tplc="04090005" w:tentative="1">
      <w:start w:val="1"/>
      <w:numFmt w:val="bullet"/>
      <w:lvlText w:val=""/>
      <w:lvlJc w:val="left"/>
      <w:pPr>
        <w:ind w:left="2632" w:hanging="420"/>
      </w:pPr>
      <w:rPr>
        <w:rFonts w:ascii="Wingdings" w:hAnsi="Wingdings" w:hint="default"/>
      </w:rPr>
    </w:lvl>
    <w:lvl w:ilvl="6" w:tplc="04090001" w:tentative="1">
      <w:start w:val="1"/>
      <w:numFmt w:val="bullet"/>
      <w:lvlText w:val=""/>
      <w:lvlJc w:val="left"/>
      <w:pPr>
        <w:ind w:left="3052" w:hanging="420"/>
      </w:pPr>
      <w:rPr>
        <w:rFonts w:ascii="Wingdings" w:hAnsi="Wingdings" w:hint="default"/>
      </w:rPr>
    </w:lvl>
    <w:lvl w:ilvl="7" w:tplc="04090003" w:tentative="1">
      <w:start w:val="1"/>
      <w:numFmt w:val="bullet"/>
      <w:lvlText w:val=""/>
      <w:lvlJc w:val="left"/>
      <w:pPr>
        <w:ind w:left="3472" w:hanging="420"/>
      </w:pPr>
      <w:rPr>
        <w:rFonts w:ascii="Wingdings" w:hAnsi="Wingdings" w:hint="default"/>
      </w:rPr>
    </w:lvl>
    <w:lvl w:ilvl="8" w:tplc="04090005" w:tentative="1">
      <w:start w:val="1"/>
      <w:numFmt w:val="bullet"/>
      <w:lvlText w:val=""/>
      <w:lvlJc w:val="left"/>
      <w:pPr>
        <w:ind w:left="3892" w:hanging="420"/>
      </w:pPr>
      <w:rPr>
        <w:rFonts w:ascii="Wingdings" w:hAnsi="Wingdings" w:hint="default"/>
      </w:rPr>
    </w:lvl>
  </w:abstractNum>
  <w:abstractNum w:abstractNumId="18" w15:restartNumberingAfterBreak="0">
    <w:nsid w:val="54BF6A6C"/>
    <w:multiLevelType w:val="hybridMultilevel"/>
    <w:tmpl w:val="8AC4E954"/>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9357E4"/>
    <w:multiLevelType w:val="hybridMultilevel"/>
    <w:tmpl w:val="15EEBC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E45ABE"/>
    <w:multiLevelType w:val="hybridMultilevel"/>
    <w:tmpl w:val="EE1C53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DA3A56"/>
    <w:multiLevelType w:val="hybridMultilevel"/>
    <w:tmpl w:val="5790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F7579E"/>
    <w:multiLevelType w:val="hybridMultilevel"/>
    <w:tmpl w:val="03FAE6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5"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9A3148"/>
    <w:multiLevelType w:val="hybridMultilevel"/>
    <w:tmpl w:val="99F4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4C47ED"/>
    <w:multiLevelType w:val="hybridMultilevel"/>
    <w:tmpl w:val="1FA2F920"/>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1"/>
  </w:num>
  <w:num w:numId="3">
    <w:abstractNumId w:val="24"/>
  </w:num>
  <w:num w:numId="4">
    <w:abstractNumId w:val="1"/>
  </w:num>
  <w:num w:numId="5">
    <w:abstractNumId w:val="21"/>
  </w:num>
  <w:num w:numId="6">
    <w:abstractNumId w:val="22"/>
  </w:num>
  <w:num w:numId="7">
    <w:abstractNumId w:val="12"/>
  </w:num>
  <w:num w:numId="8">
    <w:abstractNumId w:val="15"/>
  </w:num>
  <w:num w:numId="9">
    <w:abstractNumId w:val="3"/>
  </w:num>
  <w:num w:numId="10">
    <w:abstractNumId w:val="17"/>
  </w:num>
  <w:num w:numId="11">
    <w:abstractNumId w:val="14"/>
  </w:num>
  <w:num w:numId="12">
    <w:abstractNumId w:val="25"/>
  </w:num>
  <w:num w:numId="13">
    <w:abstractNumId w:val="23"/>
  </w:num>
  <w:num w:numId="14">
    <w:abstractNumId w:val="8"/>
  </w:num>
  <w:num w:numId="15">
    <w:abstractNumId w:val="19"/>
  </w:num>
  <w:num w:numId="16">
    <w:abstractNumId w:val="4"/>
  </w:num>
  <w:num w:numId="17">
    <w:abstractNumId w:val="20"/>
  </w:num>
  <w:num w:numId="18">
    <w:abstractNumId w:val="0"/>
  </w:num>
  <w:num w:numId="19">
    <w:abstractNumId w:val="26"/>
  </w:num>
  <w:num w:numId="20">
    <w:abstractNumId w:val="7"/>
  </w:num>
  <w:num w:numId="21">
    <w:abstractNumId w:val="5"/>
  </w:num>
  <w:num w:numId="22">
    <w:abstractNumId w:val="16"/>
  </w:num>
  <w:num w:numId="23">
    <w:abstractNumId w:val="10"/>
  </w:num>
  <w:num w:numId="24">
    <w:abstractNumId w:val="18"/>
  </w:num>
  <w:num w:numId="25">
    <w:abstractNumId w:val="27"/>
  </w:num>
  <w:num w:numId="26">
    <w:abstractNumId w:val="13"/>
  </w:num>
  <w:num w:numId="27">
    <w:abstractNumId w:val="2"/>
  </w:num>
  <w:num w:numId="28">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20FE"/>
    <w:rsid w:val="00002AAC"/>
    <w:rsid w:val="00003868"/>
    <w:rsid w:val="00003C98"/>
    <w:rsid w:val="00004D7F"/>
    <w:rsid w:val="00005FE0"/>
    <w:rsid w:val="00007319"/>
    <w:rsid w:val="00010265"/>
    <w:rsid w:val="00010C3C"/>
    <w:rsid w:val="00010D7D"/>
    <w:rsid w:val="00011030"/>
    <w:rsid w:val="0001108D"/>
    <w:rsid w:val="000112C7"/>
    <w:rsid w:val="000120E8"/>
    <w:rsid w:val="00012FCB"/>
    <w:rsid w:val="000137D1"/>
    <w:rsid w:val="00013AF3"/>
    <w:rsid w:val="000148FD"/>
    <w:rsid w:val="0001493B"/>
    <w:rsid w:val="00014EDA"/>
    <w:rsid w:val="0001512C"/>
    <w:rsid w:val="000158E0"/>
    <w:rsid w:val="000167BD"/>
    <w:rsid w:val="00016A7C"/>
    <w:rsid w:val="00016B10"/>
    <w:rsid w:val="0001751B"/>
    <w:rsid w:val="0002013D"/>
    <w:rsid w:val="0002042A"/>
    <w:rsid w:val="00021116"/>
    <w:rsid w:val="00021E90"/>
    <w:rsid w:val="00021E97"/>
    <w:rsid w:val="00021F4C"/>
    <w:rsid w:val="00021F55"/>
    <w:rsid w:val="00022E3F"/>
    <w:rsid w:val="00026004"/>
    <w:rsid w:val="00026C5D"/>
    <w:rsid w:val="00026F95"/>
    <w:rsid w:val="00027FA5"/>
    <w:rsid w:val="00031654"/>
    <w:rsid w:val="0003269F"/>
    <w:rsid w:val="00032C30"/>
    <w:rsid w:val="0003411A"/>
    <w:rsid w:val="00034347"/>
    <w:rsid w:val="00034A8D"/>
    <w:rsid w:val="00034B2F"/>
    <w:rsid w:val="0003540D"/>
    <w:rsid w:val="00035C70"/>
    <w:rsid w:val="00036461"/>
    <w:rsid w:val="00036D8F"/>
    <w:rsid w:val="00037496"/>
    <w:rsid w:val="00041804"/>
    <w:rsid w:val="00041E44"/>
    <w:rsid w:val="00042F55"/>
    <w:rsid w:val="000433F6"/>
    <w:rsid w:val="00044090"/>
    <w:rsid w:val="00044C83"/>
    <w:rsid w:val="00044F5E"/>
    <w:rsid w:val="00044FD0"/>
    <w:rsid w:val="000459DF"/>
    <w:rsid w:val="00045F1E"/>
    <w:rsid w:val="00046628"/>
    <w:rsid w:val="00046EFB"/>
    <w:rsid w:val="00047E8E"/>
    <w:rsid w:val="00047F55"/>
    <w:rsid w:val="000500EE"/>
    <w:rsid w:val="0005191F"/>
    <w:rsid w:val="00051965"/>
    <w:rsid w:val="00053871"/>
    <w:rsid w:val="00053C15"/>
    <w:rsid w:val="00053E55"/>
    <w:rsid w:val="00055487"/>
    <w:rsid w:val="00056541"/>
    <w:rsid w:val="00056634"/>
    <w:rsid w:val="000566F9"/>
    <w:rsid w:val="000571E0"/>
    <w:rsid w:val="000601D4"/>
    <w:rsid w:val="00061786"/>
    <w:rsid w:val="000617AC"/>
    <w:rsid w:val="00061D13"/>
    <w:rsid w:val="000629DD"/>
    <w:rsid w:val="00062A20"/>
    <w:rsid w:val="000633DA"/>
    <w:rsid w:val="00064167"/>
    <w:rsid w:val="00064A7A"/>
    <w:rsid w:val="000650D3"/>
    <w:rsid w:val="0006529A"/>
    <w:rsid w:val="000657FA"/>
    <w:rsid w:val="00065B7D"/>
    <w:rsid w:val="00066C57"/>
    <w:rsid w:val="00067AB8"/>
    <w:rsid w:val="00067CA1"/>
    <w:rsid w:val="00070616"/>
    <w:rsid w:val="0007066F"/>
    <w:rsid w:val="00070681"/>
    <w:rsid w:val="000708F4"/>
    <w:rsid w:val="0007158A"/>
    <w:rsid w:val="000717C2"/>
    <w:rsid w:val="000718E1"/>
    <w:rsid w:val="0007256E"/>
    <w:rsid w:val="000726E7"/>
    <w:rsid w:val="00072888"/>
    <w:rsid w:val="000736C3"/>
    <w:rsid w:val="00074305"/>
    <w:rsid w:val="000747CD"/>
    <w:rsid w:val="00074E35"/>
    <w:rsid w:val="00075603"/>
    <w:rsid w:val="00075617"/>
    <w:rsid w:val="0008026B"/>
    <w:rsid w:val="000805EB"/>
    <w:rsid w:val="0008060F"/>
    <w:rsid w:val="000836C4"/>
    <w:rsid w:val="00084930"/>
    <w:rsid w:val="00084C55"/>
    <w:rsid w:val="0008569D"/>
    <w:rsid w:val="00085ECA"/>
    <w:rsid w:val="000866C9"/>
    <w:rsid w:val="000867DD"/>
    <w:rsid w:val="00087F9A"/>
    <w:rsid w:val="00090134"/>
    <w:rsid w:val="0009041F"/>
    <w:rsid w:val="0009048A"/>
    <w:rsid w:val="00090B08"/>
    <w:rsid w:val="0009325E"/>
    <w:rsid w:val="00093507"/>
    <w:rsid w:val="00094230"/>
    <w:rsid w:val="00094633"/>
    <w:rsid w:val="00094D54"/>
    <w:rsid w:val="00096009"/>
    <w:rsid w:val="00096296"/>
    <w:rsid w:val="00096873"/>
    <w:rsid w:val="00096A46"/>
    <w:rsid w:val="00096F97"/>
    <w:rsid w:val="000970AC"/>
    <w:rsid w:val="00097407"/>
    <w:rsid w:val="00097986"/>
    <w:rsid w:val="00097BCB"/>
    <w:rsid w:val="000A0150"/>
    <w:rsid w:val="000A0EF4"/>
    <w:rsid w:val="000A1FC8"/>
    <w:rsid w:val="000A207A"/>
    <w:rsid w:val="000A21FA"/>
    <w:rsid w:val="000A2B6C"/>
    <w:rsid w:val="000A2D3F"/>
    <w:rsid w:val="000A2F8D"/>
    <w:rsid w:val="000A31DC"/>
    <w:rsid w:val="000A350B"/>
    <w:rsid w:val="000A3EFF"/>
    <w:rsid w:val="000A4240"/>
    <w:rsid w:val="000A436F"/>
    <w:rsid w:val="000A47D1"/>
    <w:rsid w:val="000A6702"/>
    <w:rsid w:val="000A7A02"/>
    <w:rsid w:val="000A7A1D"/>
    <w:rsid w:val="000B0055"/>
    <w:rsid w:val="000B0164"/>
    <w:rsid w:val="000B0569"/>
    <w:rsid w:val="000B05D3"/>
    <w:rsid w:val="000B08F7"/>
    <w:rsid w:val="000B1AF1"/>
    <w:rsid w:val="000B1DB6"/>
    <w:rsid w:val="000B1F8A"/>
    <w:rsid w:val="000B3585"/>
    <w:rsid w:val="000B37AA"/>
    <w:rsid w:val="000B3895"/>
    <w:rsid w:val="000B3F3C"/>
    <w:rsid w:val="000B4593"/>
    <w:rsid w:val="000B4764"/>
    <w:rsid w:val="000B4A26"/>
    <w:rsid w:val="000B526E"/>
    <w:rsid w:val="000B54B2"/>
    <w:rsid w:val="000C0609"/>
    <w:rsid w:val="000C0A0F"/>
    <w:rsid w:val="000C0C34"/>
    <w:rsid w:val="000C0F47"/>
    <w:rsid w:val="000C1594"/>
    <w:rsid w:val="000C28BD"/>
    <w:rsid w:val="000C30EC"/>
    <w:rsid w:val="000C30F2"/>
    <w:rsid w:val="000C5C44"/>
    <w:rsid w:val="000C5EA0"/>
    <w:rsid w:val="000C7018"/>
    <w:rsid w:val="000C7520"/>
    <w:rsid w:val="000C7AC3"/>
    <w:rsid w:val="000C7DB7"/>
    <w:rsid w:val="000D0999"/>
    <w:rsid w:val="000D1D12"/>
    <w:rsid w:val="000D2730"/>
    <w:rsid w:val="000D33FD"/>
    <w:rsid w:val="000D3669"/>
    <w:rsid w:val="000D3E4E"/>
    <w:rsid w:val="000D434D"/>
    <w:rsid w:val="000D4BEB"/>
    <w:rsid w:val="000D5125"/>
    <w:rsid w:val="000D546F"/>
    <w:rsid w:val="000D66A6"/>
    <w:rsid w:val="000D74E8"/>
    <w:rsid w:val="000D7E78"/>
    <w:rsid w:val="000D7F4B"/>
    <w:rsid w:val="000E10C2"/>
    <w:rsid w:val="000E1875"/>
    <w:rsid w:val="000E1D52"/>
    <w:rsid w:val="000E3BF9"/>
    <w:rsid w:val="000E3C97"/>
    <w:rsid w:val="000E3DCB"/>
    <w:rsid w:val="000E4C00"/>
    <w:rsid w:val="000E5033"/>
    <w:rsid w:val="000E7170"/>
    <w:rsid w:val="000E71BD"/>
    <w:rsid w:val="000E73AF"/>
    <w:rsid w:val="000E7EFB"/>
    <w:rsid w:val="000F01C4"/>
    <w:rsid w:val="000F05E8"/>
    <w:rsid w:val="000F0665"/>
    <w:rsid w:val="000F097E"/>
    <w:rsid w:val="000F0AEF"/>
    <w:rsid w:val="000F0EEC"/>
    <w:rsid w:val="000F2380"/>
    <w:rsid w:val="000F2762"/>
    <w:rsid w:val="000F2926"/>
    <w:rsid w:val="000F296F"/>
    <w:rsid w:val="000F2A70"/>
    <w:rsid w:val="000F3331"/>
    <w:rsid w:val="000F36F3"/>
    <w:rsid w:val="000F455E"/>
    <w:rsid w:val="000F4F88"/>
    <w:rsid w:val="000F4F9D"/>
    <w:rsid w:val="000F5184"/>
    <w:rsid w:val="000F5523"/>
    <w:rsid w:val="000F63F3"/>
    <w:rsid w:val="000F6634"/>
    <w:rsid w:val="000F6D08"/>
    <w:rsid w:val="000F7346"/>
    <w:rsid w:val="000F7D4A"/>
    <w:rsid w:val="000F7ED9"/>
    <w:rsid w:val="0010061A"/>
    <w:rsid w:val="00100C9A"/>
    <w:rsid w:val="00100D34"/>
    <w:rsid w:val="0010109B"/>
    <w:rsid w:val="00101C0A"/>
    <w:rsid w:val="001024CA"/>
    <w:rsid w:val="0010317C"/>
    <w:rsid w:val="00103257"/>
    <w:rsid w:val="001035EB"/>
    <w:rsid w:val="0010384F"/>
    <w:rsid w:val="00104A45"/>
    <w:rsid w:val="00105F5E"/>
    <w:rsid w:val="00105F65"/>
    <w:rsid w:val="00106C0F"/>
    <w:rsid w:val="00106FDA"/>
    <w:rsid w:val="001076E8"/>
    <w:rsid w:val="001109C0"/>
    <w:rsid w:val="00110AE4"/>
    <w:rsid w:val="00110D83"/>
    <w:rsid w:val="00111315"/>
    <w:rsid w:val="00111550"/>
    <w:rsid w:val="00111FAD"/>
    <w:rsid w:val="00112025"/>
    <w:rsid w:val="0011233C"/>
    <w:rsid w:val="0011270A"/>
    <w:rsid w:val="00112870"/>
    <w:rsid w:val="00112883"/>
    <w:rsid w:val="00112AAA"/>
    <w:rsid w:val="00112EF4"/>
    <w:rsid w:val="001147ED"/>
    <w:rsid w:val="001150DF"/>
    <w:rsid w:val="001157E3"/>
    <w:rsid w:val="00116212"/>
    <w:rsid w:val="00117348"/>
    <w:rsid w:val="001179E1"/>
    <w:rsid w:val="00117E5B"/>
    <w:rsid w:val="00120080"/>
    <w:rsid w:val="00120A33"/>
    <w:rsid w:val="00120E57"/>
    <w:rsid w:val="00120E72"/>
    <w:rsid w:val="00120F34"/>
    <w:rsid w:val="0012118E"/>
    <w:rsid w:val="0012131A"/>
    <w:rsid w:val="001214DD"/>
    <w:rsid w:val="00121ABF"/>
    <w:rsid w:val="00121E16"/>
    <w:rsid w:val="001221A8"/>
    <w:rsid w:val="00122A4D"/>
    <w:rsid w:val="001269FF"/>
    <w:rsid w:val="00126D89"/>
    <w:rsid w:val="00126D94"/>
    <w:rsid w:val="00127EAC"/>
    <w:rsid w:val="00130331"/>
    <w:rsid w:val="0013097B"/>
    <w:rsid w:val="00130BB0"/>
    <w:rsid w:val="00130CF0"/>
    <w:rsid w:val="00131986"/>
    <w:rsid w:val="0013295A"/>
    <w:rsid w:val="00132F7E"/>
    <w:rsid w:val="00133C1F"/>
    <w:rsid w:val="0013412E"/>
    <w:rsid w:val="00137826"/>
    <w:rsid w:val="00137AE7"/>
    <w:rsid w:val="0014091B"/>
    <w:rsid w:val="00140944"/>
    <w:rsid w:val="00140D62"/>
    <w:rsid w:val="00140E3C"/>
    <w:rsid w:val="00140EF1"/>
    <w:rsid w:val="00143856"/>
    <w:rsid w:val="00143A6D"/>
    <w:rsid w:val="00145876"/>
    <w:rsid w:val="00145E65"/>
    <w:rsid w:val="00147EEB"/>
    <w:rsid w:val="0015168C"/>
    <w:rsid w:val="001517DE"/>
    <w:rsid w:val="001525BB"/>
    <w:rsid w:val="00152716"/>
    <w:rsid w:val="001534A1"/>
    <w:rsid w:val="00153603"/>
    <w:rsid w:val="00154870"/>
    <w:rsid w:val="00154994"/>
    <w:rsid w:val="00154C26"/>
    <w:rsid w:val="001553E7"/>
    <w:rsid w:val="001554D8"/>
    <w:rsid w:val="00155D73"/>
    <w:rsid w:val="00156048"/>
    <w:rsid w:val="00156278"/>
    <w:rsid w:val="00160814"/>
    <w:rsid w:val="00160C75"/>
    <w:rsid w:val="00160E8A"/>
    <w:rsid w:val="001626B9"/>
    <w:rsid w:val="001649E6"/>
    <w:rsid w:val="00164A7C"/>
    <w:rsid w:val="00166EE1"/>
    <w:rsid w:val="0016734E"/>
    <w:rsid w:val="00167673"/>
    <w:rsid w:val="001700F7"/>
    <w:rsid w:val="00170103"/>
    <w:rsid w:val="001702ED"/>
    <w:rsid w:val="00170378"/>
    <w:rsid w:val="00170B36"/>
    <w:rsid w:val="00172556"/>
    <w:rsid w:val="00172868"/>
    <w:rsid w:val="0017365C"/>
    <w:rsid w:val="00174503"/>
    <w:rsid w:val="0017554A"/>
    <w:rsid w:val="00176692"/>
    <w:rsid w:val="00176853"/>
    <w:rsid w:val="00176A1C"/>
    <w:rsid w:val="00176B1B"/>
    <w:rsid w:val="00176F7E"/>
    <w:rsid w:val="00177ED9"/>
    <w:rsid w:val="001804EE"/>
    <w:rsid w:val="00180AC2"/>
    <w:rsid w:val="00180D96"/>
    <w:rsid w:val="00180DE8"/>
    <w:rsid w:val="00181A2C"/>
    <w:rsid w:val="00181F3A"/>
    <w:rsid w:val="00182A67"/>
    <w:rsid w:val="00182C87"/>
    <w:rsid w:val="001830E3"/>
    <w:rsid w:val="00183896"/>
    <w:rsid w:val="00184B3C"/>
    <w:rsid w:val="00185140"/>
    <w:rsid w:val="00185EA9"/>
    <w:rsid w:val="00186374"/>
    <w:rsid w:val="00187FEF"/>
    <w:rsid w:val="0019007A"/>
    <w:rsid w:val="001902C5"/>
    <w:rsid w:val="0019039D"/>
    <w:rsid w:val="00190C36"/>
    <w:rsid w:val="00191538"/>
    <w:rsid w:val="001938A5"/>
    <w:rsid w:val="00193DBE"/>
    <w:rsid w:val="00194A2B"/>
    <w:rsid w:val="00194DDF"/>
    <w:rsid w:val="00195C04"/>
    <w:rsid w:val="00195FCD"/>
    <w:rsid w:val="001962BA"/>
    <w:rsid w:val="001964DA"/>
    <w:rsid w:val="00196F3E"/>
    <w:rsid w:val="00196FF5"/>
    <w:rsid w:val="0019744E"/>
    <w:rsid w:val="00197C3C"/>
    <w:rsid w:val="00197D52"/>
    <w:rsid w:val="001A0200"/>
    <w:rsid w:val="001A0887"/>
    <w:rsid w:val="001A0ADE"/>
    <w:rsid w:val="001A0C6A"/>
    <w:rsid w:val="001A0E57"/>
    <w:rsid w:val="001A0E5D"/>
    <w:rsid w:val="001A2036"/>
    <w:rsid w:val="001A2CC3"/>
    <w:rsid w:val="001A4C9B"/>
    <w:rsid w:val="001A58BF"/>
    <w:rsid w:val="001A5C87"/>
    <w:rsid w:val="001A5EC6"/>
    <w:rsid w:val="001A5F02"/>
    <w:rsid w:val="001B0B2A"/>
    <w:rsid w:val="001B1194"/>
    <w:rsid w:val="001B12A3"/>
    <w:rsid w:val="001B1436"/>
    <w:rsid w:val="001B1C19"/>
    <w:rsid w:val="001B1DAA"/>
    <w:rsid w:val="001B373F"/>
    <w:rsid w:val="001B530E"/>
    <w:rsid w:val="001B5654"/>
    <w:rsid w:val="001B56A6"/>
    <w:rsid w:val="001B5B46"/>
    <w:rsid w:val="001B5BCC"/>
    <w:rsid w:val="001B6688"/>
    <w:rsid w:val="001B69E9"/>
    <w:rsid w:val="001B7C53"/>
    <w:rsid w:val="001C07C8"/>
    <w:rsid w:val="001C0C0B"/>
    <w:rsid w:val="001C0D22"/>
    <w:rsid w:val="001C19AC"/>
    <w:rsid w:val="001C2541"/>
    <w:rsid w:val="001C2A48"/>
    <w:rsid w:val="001C3233"/>
    <w:rsid w:val="001C3BB4"/>
    <w:rsid w:val="001C3EA3"/>
    <w:rsid w:val="001C4016"/>
    <w:rsid w:val="001C416B"/>
    <w:rsid w:val="001C4895"/>
    <w:rsid w:val="001C5117"/>
    <w:rsid w:val="001C7E93"/>
    <w:rsid w:val="001D0B21"/>
    <w:rsid w:val="001D1355"/>
    <w:rsid w:val="001D1530"/>
    <w:rsid w:val="001D2B05"/>
    <w:rsid w:val="001D4028"/>
    <w:rsid w:val="001D429C"/>
    <w:rsid w:val="001D483D"/>
    <w:rsid w:val="001D4CB1"/>
    <w:rsid w:val="001D5069"/>
    <w:rsid w:val="001D506C"/>
    <w:rsid w:val="001D79F7"/>
    <w:rsid w:val="001D7A0B"/>
    <w:rsid w:val="001E09FA"/>
    <w:rsid w:val="001E31F2"/>
    <w:rsid w:val="001E4579"/>
    <w:rsid w:val="001E5FA9"/>
    <w:rsid w:val="001E60CE"/>
    <w:rsid w:val="001E6CEC"/>
    <w:rsid w:val="001E6CFD"/>
    <w:rsid w:val="001E756B"/>
    <w:rsid w:val="001E77DB"/>
    <w:rsid w:val="001E7A56"/>
    <w:rsid w:val="001F12D4"/>
    <w:rsid w:val="001F20B0"/>
    <w:rsid w:val="001F287D"/>
    <w:rsid w:val="001F2A04"/>
    <w:rsid w:val="001F3016"/>
    <w:rsid w:val="001F4719"/>
    <w:rsid w:val="001F4F27"/>
    <w:rsid w:val="001F5851"/>
    <w:rsid w:val="001F618F"/>
    <w:rsid w:val="001F65BD"/>
    <w:rsid w:val="001F6690"/>
    <w:rsid w:val="001F7A66"/>
    <w:rsid w:val="00201106"/>
    <w:rsid w:val="0020229E"/>
    <w:rsid w:val="00205CDB"/>
    <w:rsid w:val="002060F2"/>
    <w:rsid w:val="0020667C"/>
    <w:rsid w:val="00206C01"/>
    <w:rsid w:val="00207179"/>
    <w:rsid w:val="00207C47"/>
    <w:rsid w:val="002104BB"/>
    <w:rsid w:val="002119FE"/>
    <w:rsid w:val="00211B73"/>
    <w:rsid w:val="00211D14"/>
    <w:rsid w:val="0021254B"/>
    <w:rsid w:val="00212A0B"/>
    <w:rsid w:val="00212E72"/>
    <w:rsid w:val="00212E7C"/>
    <w:rsid w:val="00213B2B"/>
    <w:rsid w:val="002147B2"/>
    <w:rsid w:val="00215450"/>
    <w:rsid w:val="00215B09"/>
    <w:rsid w:val="0021658C"/>
    <w:rsid w:val="002172CD"/>
    <w:rsid w:val="0021742A"/>
    <w:rsid w:val="00217A8E"/>
    <w:rsid w:val="00217C78"/>
    <w:rsid w:val="00220850"/>
    <w:rsid w:val="00220CF1"/>
    <w:rsid w:val="002219F8"/>
    <w:rsid w:val="00221BAA"/>
    <w:rsid w:val="0022258D"/>
    <w:rsid w:val="00222A47"/>
    <w:rsid w:val="00222C02"/>
    <w:rsid w:val="00222C09"/>
    <w:rsid w:val="00222DE8"/>
    <w:rsid w:val="00223BE8"/>
    <w:rsid w:val="00223E29"/>
    <w:rsid w:val="00223F48"/>
    <w:rsid w:val="002246E9"/>
    <w:rsid w:val="00224793"/>
    <w:rsid w:val="00224BB3"/>
    <w:rsid w:val="0022536A"/>
    <w:rsid w:val="00225469"/>
    <w:rsid w:val="00225C01"/>
    <w:rsid w:val="00226545"/>
    <w:rsid w:val="00226BA0"/>
    <w:rsid w:val="00227F62"/>
    <w:rsid w:val="00230C71"/>
    <w:rsid w:val="0023168D"/>
    <w:rsid w:val="00232647"/>
    <w:rsid w:val="00232664"/>
    <w:rsid w:val="00232964"/>
    <w:rsid w:val="00232975"/>
    <w:rsid w:val="00232F22"/>
    <w:rsid w:val="0023325B"/>
    <w:rsid w:val="00233C4D"/>
    <w:rsid w:val="002352DE"/>
    <w:rsid w:val="00235BC5"/>
    <w:rsid w:val="00235C0F"/>
    <w:rsid w:val="00237251"/>
    <w:rsid w:val="00237493"/>
    <w:rsid w:val="00237E35"/>
    <w:rsid w:val="00240A3D"/>
    <w:rsid w:val="002411D4"/>
    <w:rsid w:val="00241B3F"/>
    <w:rsid w:val="00241E10"/>
    <w:rsid w:val="00243198"/>
    <w:rsid w:val="002438FD"/>
    <w:rsid w:val="00243A20"/>
    <w:rsid w:val="00243C63"/>
    <w:rsid w:val="0024563A"/>
    <w:rsid w:val="00245AF4"/>
    <w:rsid w:val="00245B3E"/>
    <w:rsid w:val="00245B97"/>
    <w:rsid w:val="0024730E"/>
    <w:rsid w:val="00247645"/>
    <w:rsid w:val="0024771A"/>
    <w:rsid w:val="00247E4B"/>
    <w:rsid w:val="00250430"/>
    <w:rsid w:val="002508D5"/>
    <w:rsid w:val="002509C3"/>
    <w:rsid w:val="00252C0F"/>
    <w:rsid w:val="002533CF"/>
    <w:rsid w:val="0025363C"/>
    <w:rsid w:val="00253C4C"/>
    <w:rsid w:val="00254AA7"/>
    <w:rsid w:val="002552CC"/>
    <w:rsid w:val="00255311"/>
    <w:rsid w:val="00255B36"/>
    <w:rsid w:val="00255B39"/>
    <w:rsid w:val="00256304"/>
    <w:rsid w:val="00256826"/>
    <w:rsid w:val="00257159"/>
    <w:rsid w:val="00257526"/>
    <w:rsid w:val="00257577"/>
    <w:rsid w:val="002610FA"/>
    <w:rsid w:val="00261DAB"/>
    <w:rsid w:val="00262370"/>
    <w:rsid w:val="0026270D"/>
    <w:rsid w:val="00262DDF"/>
    <w:rsid w:val="002638DE"/>
    <w:rsid w:val="002656BC"/>
    <w:rsid w:val="0026571F"/>
    <w:rsid w:val="00265822"/>
    <w:rsid w:val="00265870"/>
    <w:rsid w:val="00266AFC"/>
    <w:rsid w:val="002677BA"/>
    <w:rsid w:val="00267E3E"/>
    <w:rsid w:val="00270890"/>
    <w:rsid w:val="002712FE"/>
    <w:rsid w:val="00271BD2"/>
    <w:rsid w:val="002727FF"/>
    <w:rsid w:val="00272CD3"/>
    <w:rsid w:val="00273822"/>
    <w:rsid w:val="0027388E"/>
    <w:rsid w:val="0027398A"/>
    <w:rsid w:val="0027402F"/>
    <w:rsid w:val="00276EAF"/>
    <w:rsid w:val="00277A76"/>
    <w:rsid w:val="002808D3"/>
    <w:rsid w:val="00280BF8"/>
    <w:rsid w:val="002810F3"/>
    <w:rsid w:val="002815FA"/>
    <w:rsid w:val="00281F22"/>
    <w:rsid w:val="002827D3"/>
    <w:rsid w:val="002828A0"/>
    <w:rsid w:val="00282A53"/>
    <w:rsid w:val="00282EB4"/>
    <w:rsid w:val="00284133"/>
    <w:rsid w:val="0028455E"/>
    <w:rsid w:val="00285D78"/>
    <w:rsid w:val="00285EA9"/>
    <w:rsid w:val="00285FE3"/>
    <w:rsid w:val="00286757"/>
    <w:rsid w:val="00286AF5"/>
    <w:rsid w:val="00286BC8"/>
    <w:rsid w:val="00287121"/>
    <w:rsid w:val="002876B1"/>
    <w:rsid w:val="00290B05"/>
    <w:rsid w:val="002911D1"/>
    <w:rsid w:val="00291FA0"/>
    <w:rsid w:val="002933A6"/>
    <w:rsid w:val="0029418C"/>
    <w:rsid w:val="00294C02"/>
    <w:rsid w:val="0029517C"/>
    <w:rsid w:val="00296370"/>
    <w:rsid w:val="00296808"/>
    <w:rsid w:val="00297417"/>
    <w:rsid w:val="00297883"/>
    <w:rsid w:val="00297944"/>
    <w:rsid w:val="00297AFB"/>
    <w:rsid w:val="00297DD8"/>
    <w:rsid w:val="002A136E"/>
    <w:rsid w:val="002A1B28"/>
    <w:rsid w:val="002A2942"/>
    <w:rsid w:val="002A3119"/>
    <w:rsid w:val="002A32F1"/>
    <w:rsid w:val="002A3533"/>
    <w:rsid w:val="002A4139"/>
    <w:rsid w:val="002A4144"/>
    <w:rsid w:val="002A43D5"/>
    <w:rsid w:val="002A485C"/>
    <w:rsid w:val="002A48C4"/>
    <w:rsid w:val="002A4EC9"/>
    <w:rsid w:val="002A5DC2"/>
    <w:rsid w:val="002A6050"/>
    <w:rsid w:val="002A6377"/>
    <w:rsid w:val="002A7EA4"/>
    <w:rsid w:val="002B002D"/>
    <w:rsid w:val="002B0315"/>
    <w:rsid w:val="002B0DDB"/>
    <w:rsid w:val="002B1D88"/>
    <w:rsid w:val="002B2993"/>
    <w:rsid w:val="002B2D40"/>
    <w:rsid w:val="002B2E89"/>
    <w:rsid w:val="002B3ACB"/>
    <w:rsid w:val="002B410C"/>
    <w:rsid w:val="002B466D"/>
    <w:rsid w:val="002B48D5"/>
    <w:rsid w:val="002B4DC7"/>
    <w:rsid w:val="002B4E84"/>
    <w:rsid w:val="002B623C"/>
    <w:rsid w:val="002B68BC"/>
    <w:rsid w:val="002B6C34"/>
    <w:rsid w:val="002B7DDA"/>
    <w:rsid w:val="002C04FF"/>
    <w:rsid w:val="002C0582"/>
    <w:rsid w:val="002C1B13"/>
    <w:rsid w:val="002C27F1"/>
    <w:rsid w:val="002C3204"/>
    <w:rsid w:val="002C321F"/>
    <w:rsid w:val="002C4EA1"/>
    <w:rsid w:val="002C50F2"/>
    <w:rsid w:val="002C533B"/>
    <w:rsid w:val="002C6EEE"/>
    <w:rsid w:val="002C75DB"/>
    <w:rsid w:val="002D0F73"/>
    <w:rsid w:val="002D13DB"/>
    <w:rsid w:val="002D199B"/>
    <w:rsid w:val="002D1A6D"/>
    <w:rsid w:val="002D25AC"/>
    <w:rsid w:val="002D349E"/>
    <w:rsid w:val="002D39A9"/>
    <w:rsid w:val="002D565E"/>
    <w:rsid w:val="002D6BA1"/>
    <w:rsid w:val="002D75D2"/>
    <w:rsid w:val="002D7D90"/>
    <w:rsid w:val="002E03EB"/>
    <w:rsid w:val="002E0648"/>
    <w:rsid w:val="002E07F3"/>
    <w:rsid w:val="002E120B"/>
    <w:rsid w:val="002E1B1E"/>
    <w:rsid w:val="002E1F75"/>
    <w:rsid w:val="002E28A2"/>
    <w:rsid w:val="002E2A55"/>
    <w:rsid w:val="002E2ABE"/>
    <w:rsid w:val="002E32B5"/>
    <w:rsid w:val="002E3E67"/>
    <w:rsid w:val="002E3F0D"/>
    <w:rsid w:val="002E53FE"/>
    <w:rsid w:val="002E5712"/>
    <w:rsid w:val="002E5850"/>
    <w:rsid w:val="002E5FCC"/>
    <w:rsid w:val="002E66F2"/>
    <w:rsid w:val="002E7426"/>
    <w:rsid w:val="002E7946"/>
    <w:rsid w:val="002F0230"/>
    <w:rsid w:val="002F08F6"/>
    <w:rsid w:val="002F16DC"/>
    <w:rsid w:val="002F1B87"/>
    <w:rsid w:val="002F23F4"/>
    <w:rsid w:val="002F3A47"/>
    <w:rsid w:val="002F3BFB"/>
    <w:rsid w:val="002F3CED"/>
    <w:rsid w:val="002F3F4A"/>
    <w:rsid w:val="002F6D92"/>
    <w:rsid w:val="002F6E61"/>
    <w:rsid w:val="002F7609"/>
    <w:rsid w:val="002F7CE6"/>
    <w:rsid w:val="00300235"/>
    <w:rsid w:val="003006BE"/>
    <w:rsid w:val="00300D0A"/>
    <w:rsid w:val="00301BB5"/>
    <w:rsid w:val="00301ED8"/>
    <w:rsid w:val="00303B00"/>
    <w:rsid w:val="00303B86"/>
    <w:rsid w:val="003046B0"/>
    <w:rsid w:val="00305834"/>
    <w:rsid w:val="003061F9"/>
    <w:rsid w:val="00306431"/>
    <w:rsid w:val="00306450"/>
    <w:rsid w:val="00306D64"/>
    <w:rsid w:val="00307466"/>
    <w:rsid w:val="0031033F"/>
    <w:rsid w:val="00310CC7"/>
    <w:rsid w:val="003121F7"/>
    <w:rsid w:val="003135EF"/>
    <w:rsid w:val="0031367F"/>
    <w:rsid w:val="00313AFA"/>
    <w:rsid w:val="00313DE7"/>
    <w:rsid w:val="003147F0"/>
    <w:rsid w:val="00315379"/>
    <w:rsid w:val="003154F7"/>
    <w:rsid w:val="0031566D"/>
    <w:rsid w:val="003158F1"/>
    <w:rsid w:val="00315C80"/>
    <w:rsid w:val="0031687C"/>
    <w:rsid w:val="00317567"/>
    <w:rsid w:val="003176A2"/>
    <w:rsid w:val="0031799A"/>
    <w:rsid w:val="00317C4C"/>
    <w:rsid w:val="003205C9"/>
    <w:rsid w:val="0032166D"/>
    <w:rsid w:val="00321B3F"/>
    <w:rsid w:val="00321CAC"/>
    <w:rsid w:val="00321D29"/>
    <w:rsid w:val="00322A44"/>
    <w:rsid w:val="003244DF"/>
    <w:rsid w:val="0032456D"/>
    <w:rsid w:val="00324806"/>
    <w:rsid w:val="00325037"/>
    <w:rsid w:val="003254EC"/>
    <w:rsid w:val="00327F6A"/>
    <w:rsid w:val="003304A5"/>
    <w:rsid w:val="003312CD"/>
    <w:rsid w:val="003314CD"/>
    <w:rsid w:val="003320E2"/>
    <w:rsid w:val="00332168"/>
    <w:rsid w:val="00332368"/>
    <w:rsid w:val="00332CAF"/>
    <w:rsid w:val="00332D76"/>
    <w:rsid w:val="0033355D"/>
    <w:rsid w:val="003340B1"/>
    <w:rsid w:val="00334632"/>
    <w:rsid w:val="00334896"/>
    <w:rsid w:val="00334BD0"/>
    <w:rsid w:val="00334DA5"/>
    <w:rsid w:val="00335A5E"/>
    <w:rsid w:val="00336964"/>
    <w:rsid w:val="00336A83"/>
    <w:rsid w:val="00337076"/>
    <w:rsid w:val="00337CF0"/>
    <w:rsid w:val="003404A7"/>
    <w:rsid w:val="0034082E"/>
    <w:rsid w:val="00342E2B"/>
    <w:rsid w:val="0034461A"/>
    <w:rsid w:val="00344958"/>
    <w:rsid w:val="003449DF"/>
    <w:rsid w:val="00344E03"/>
    <w:rsid w:val="00344E9F"/>
    <w:rsid w:val="00345659"/>
    <w:rsid w:val="00345789"/>
    <w:rsid w:val="00345A5F"/>
    <w:rsid w:val="00345B52"/>
    <w:rsid w:val="0034740F"/>
    <w:rsid w:val="003504ED"/>
    <w:rsid w:val="00351D85"/>
    <w:rsid w:val="00352012"/>
    <w:rsid w:val="003527F9"/>
    <w:rsid w:val="00353D88"/>
    <w:rsid w:val="003542D4"/>
    <w:rsid w:val="003554A0"/>
    <w:rsid w:val="00356220"/>
    <w:rsid w:val="003566E1"/>
    <w:rsid w:val="003567D9"/>
    <w:rsid w:val="0035745C"/>
    <w:rsid w:val="00357A79"/>
    <w:rsid w:val="00357A7B"/>
    <w:rsid w:val="0036067F"/>
    <w:rsid w:val="003611E2"/>
    <w:rsid w:val="00362E83"/>
    <w:rsid w:val="00364677"/>
    <w:rsid w:val="00364D14"/>
    <w:rsid w:val="003667A0"/>
    <w:rsid w:val="00366916"/>
    <w:rsid w:val="0036782F"/>
    <w:rsid w:val="0037089F"/>
    <w:rsid w:val="0037148E"/>
    <w:rsid w:val="0037266E"/>
    <w:rsid w:val="00372F40"/>
    <w:rsid w:val="00373109"/>
    <w:rsid w:val="003735FF"/>
    <w:rsid w:val="00375820"/>
    <w:rsid w:val="003759D1"/>
    <w:rsid w:val="00375B61"/>
    <w:rsid w:val="00376001"/>
    <w:rsid w:val="00376EC7"/>
    <w:rsid w:val="00377EF5"/>
    <w:rsid w:val="0038004A"/>
    <w:rsid w:val="003814CA"/>
    <w:rsid w:val="00381F9B"/>
    <w:rsid w:val="00382670"/>
    <w:rsid w:val="00382717"/>
    <w:rsid w:val="00383131"/>
    <w:rsid w:val="003835B3"/>
    <w:rsid w:val="00383869"/>
    <w:rsid w:val="00383B42"/>
    <w:rsid w:val="00384938"/>
    <w:rsid w:val="00384F88"/>
    <w:rsid w:val="003853B9"/>
    <w:rsid w:val="00385D70"/>
    <w:rsid w:val="0038772B"/>
    <w:rsid w:val="0038791A"/>
    <w:rsid w:val="00387CE1"/>
    <w:rsid w:val="00387DC7"/>
    <w:rsid w:val="0039020F"/>
    <w:rsid w:val="00390594"/>
    <w:rsid w:val="00390709"/>
    <w:rsid w:val="00390CFD"/>
    <w:rsid w:val="00391E04"/>
    <w:rsid w:val="00392098"/>
    <w:rsid w:val="00393F6C"/>
    <w:rsid w:val="003941D0"/>
    <w:rsid w:val="003964D2"/>
    <w:rsid w:val="00396A94"/>
    <w:rsid w:val="00397549"/>
    <w:rsid w:val="003A02C5"/>
    <w:rsid w:val="003A0808"/>
    <w:rsid w:val="003A235F"/>
    <w:rsid w:val="003A287F"/>
    <w:rsid w:val="003A2B7E"/>
    <w:rsid w:val="003A372F"/>
    <w:rsid w:val="003A426C"/>
    <w:rsid w:val="003A428F"/>
    <w:rsid w:val="003A475A"/>
    <w:rsid w:val="003A497D"/>
    <w:rsid w:val="003A4993"/>
    <w:rsid w:val="003A4B76"/>
    <w:rsid w:val="003A5C54"/>
    <w:rsid w:val="003A686E"/>
    <w:rsid w:val="003A719D"/>
    <w:rsid w:val="003A7A6F"/>
    <w:rsid w:val="003B034F"/>
    <w:rsid w:val="003B0C12"/>
    <w:rsid w:val="003B0C18"/>
    <w:rsid w:val="003B34FF"/>
    <w:rsid w:val="003B3945"/>
    <w:rsid w:val="003B4BB7"/>
    <w:rsid w:val="003B547E"/>
    <w:rsid w:val="003B594B"/>
    <w:rsid w:val="003B5F7F"/>
    <w:rsid w:val="003B60B8"/>
    <w:rsid w:val="003B62E8"/>
    <w:rsid w:val="003B68E7"/>
    <w:rsid w:val="003B7302"/>
    <w:rsid w:val="003B7DAE"/>
    <w:rsid w:val="003C00F0"/>
    <w:rsid w:val="003C02A6"/>
    <w:rsid w:val="003C02B6"/>
    <w:rsid w:val="003C06D6"/>
    <w:rsid w:val="003C1179"/>
    <w:rsid w:val="003C1801"/>
    <w:rsid w:val="003C1AF9"/>
    <w:rsid w:val="003C23B3"/>
    <w:rsid w:val="003C284A"/>
    <w:rsid w:val="003C2B0D"/>
    <w:rsid w:val="003C35E4"/>
    <w:rsid w:val="003C371C"/>
    <w:rsid w:val="003C380E"/>
    <w:rsid w:val="003C404F"/>
    <w:rsid w:val="003C42B0"/>
    <w:rsid w:val="003C4335"/>
    <w:rsid w:val="003C451B"/>
    <w:rsid w:val="003C50EE"/>
    <w:rsid w:val="003C514D"/>
    <w:rsid w:val="003C5626"/>
    <w:rsid w:val="003C5771"/>
    <w:rsid w:val="003C61C5"/>
    <w:rsid w:val="003C6213"/>
    <w:rsid w:val="003C71A2"/>
    <w:rsid w:val="003C7D58"/>
    <w:rsid w:val="003D1803"/>
    <w:rsid w:val="003D214E"/>
    <w:rsid w:val="003D2A2C"/>
    <w:rsid w:val="003D2B9D"/>
    <w:rsid w:val="003D47C3"/>
    <w:rsid w:val="003D48E3"/>
    <w:rsid w:val="003D4A22"/>
    <w:rsid w:val="003D5406"/>
    <w:rsid w:val="003D5779"/>
    <w:rsid w:val="003D5C6D"/>
    <w:rsid w:val="003D5E21"/>
    <w:rsid w:val="003D65B1"/>
    <w:rsid w:val="003D6D37"/>
    <w:rsid w:val="003D7E3B"/>
    <w:rsid w:val="003E0BEF"/>
    <w:rsid w:val="003E14E6"/>
    <w:rsid w:val="003E1741"/>
    <w:rsid w:val="003E1A73"/>
    <w:rsid w:val="003E20C7"/>
    <w:rsid w:val="003E34B6"/>
    <w:rsid w:val="003E3C35"/>
    <w:rsid w:val="003E3C51"/>
    <w:rsid w:val="003E47F4"/>
    <w:rsid w:val="003E4A61"/>
    <w:rsid w:val="003E65D2"/>
    <w:rsid w:val="003E7896"/>
    <w:rsid w:val="003E7E99"/>
    <w:rsid w:val="003F069E"/>
    <w:rsid w:val="003F07C4"/>
    <w:rsid w:val="003F0E62"/>
    <w:rsid w:val="003F0ED0"/>
    <w:rsid w:val="003F1036"/>
    <w:rsid w:val="003F17B7"/>
    <w:rsid w:val="003F17C7"/>
    <w:rsid w:val="003F2678"/>
    <w:rsid w:val="003F26D3"/>
    <w:rsid w:val="003F27F3"/>
    <w:rsid w:val="003F2F14"/>
    <w:rsid w:val="003F30F3"/>
    <w:rsid w:val="003F384D"/>
    <w:rsid w:val="003F393F"/>
    <w:rsid w:val="003F5FF9"/>
    <w:rsid w:val="003F627E"/>
    <w:rsid w:val="003F659C"/>
    <w:rsid w:val="003F73AF"/>
    <w:rsid w:val="003F771E"/>
    <w:rsid w:val="003F77D3"/>
    <w:rsid w:val="003F7E43"/>
    <w:rsid w:val="00400F56"/>
    <w:rsid w:val="00401696"/>
    <w:rsid w:val="00402134"/>
    <w:rsid w:val="004032A8"/>
    <w:rsid w:val="00403693"/>
    <w:rsid w:val="00403D5B"/>
    <w:rsid w:val="004054A3"/>
    <w:rsid w:val="004058B9"/>
    <w:rsid w:val="00405926"/>
    <w:rsid w:val="00405DB1"/>
    <w:rsid w:val="00406756"/>
    <w:rsid w:val="00406D87"/>
    <w:rsid w:val="004070BF"/>
    <w:rsid w:val="00407191"/>
    <w:rsid w:val="00407A1A"/>
    <w:rsid w:val="00407A33"/>
    <w:rsid w:val="00407C36"/>
    <w:rsid w:val="0041011F"/>
    <w:rsid w:val="00410F81"/>
    <w:rsid w:val="00413031"/>
    <w:rsid w:val="004139FF"/>
    <w:rsid w:val="00413BBA"/>
    <w:rsid w:val="00413C8C"/>
    <w:rsid w:val="00414081"/>
    <w:rsid w:val="004148C3"/>
    <w:rsid w:val="00415A61"/>
    <w:rsid w:val="00415EE4"/>
    <w:rsid w:val="004160FB"/>
    <w:rsid w:val="00416185"/>
    <w:rsid w:val="0041621C"/>
    <w:rsid w:val="00417840"/>
    <w:rsid w:val="00417CA2"/>
    <w:rsid w:val="00421029"/>
    <w:rsid w:val="004212BC"/>
    <w:rsid w:val="00421EEF"/>
    <w:rsid w:val="00422123"/>
    <w:rsid w:val="004221FE"/>
    <w:rsid w:val="00422BBE"/>
    <w:rsid w:val="00422BF4"/>
    <w:rsid w:val="00423467"/>
    <w:rsid w:val="00423486"/>
    <w:rsid w:val="00424A39"/>
    <w:rsid w:val="00424DE5"/>
    <w:rsid w:val="0042589A"/>
    <w:rsid w:val="004263BB"/>
    <w:rsid w:val="004264A1"/>
    <w:rsid w:val="00426B9D"/>
    <w:rsid w:val="00427AEE"/>
    <w:rsid w:val="0043043B"/>
    <w:rsid w:val="00430BAB"/>
    <w:rsid w:val="004312FB"/>
    <w:rsid w:val="004322C7"/>
    <w:rsid w:val="0043237D"/>
    <w:rsid w:val="00432C88"/>
    <w:rsid w:val="00432EC8"/>
    <w:rsid w:val="00432FF8"/>
    <w:rsid w:val="0043429B"/>
    <w:rsid w:val="0043475E"/>
    <w:rsid w:val="0043592A"/>
    <w:rsid w:val="00435C60"/>
    <w:rsid w:val="00436152"/>
    <w:rsid w:val="0043625B"/>
    <w:rsid w:val="004379EE"/>
    <w:rsid w:val="00440315"/>
    <w:rsid w:val="00440581"/>
    <w:rsid w:val="00440712"/>
    <w:rsid w:val="00440BEF"/>
    <w:rsid w:val="004410EE"/>
    <w:rsid w:val="0044299D"/>
    <w:rsid w:val="004445C7"/>
    <w:rsid w:val="004452BC"/>
    <w:rsid w:val="004458C8"/>
    <w:rsid w:val="00446041"/>
    <w:rsid w:val="00447210"/>
    <w:rsid w:val="00447963"/>
    <w:rsid w:val="00450291"/>
    <w:rsid w:val="004509B0"/>
    <w:rsid w:val="0045120B"/>
    <w:rsid w:val="00452606"/>
    <w:rsid w:val="00453209"/>
    <w:rsid w:val="00453746"/>
    <w:rsid w:val="00453BD0"/>
    <w:rsid w:val="00454767"/>
    <w:rsid w:val="0045479E"/>
    <w:rsid w:val="00454C5A"/>
    <w:rsid w:val="00455830"/>
    <w:rsid w:val="00455B99"/>
    <w:rsid w:val="00456EF9"/>
    <w:rsid w:val="00457D21"/>
    <w:rsid w:val="004611ED"/>
    <w:rsid w:val="004626F5"/>
    <w:rsid w:val="00462BAA"/>
    <w:rsid w:val="00463302"/>
    <w:rsid w:val="00463DD2"/>
    <w:rsid w:val="004648C0"/>
    <w:rsid w:val="004648CD"/>
    <w:rsid w:val="00464C9E"/>
    <w:rsid w:val="004656E4"/>
    <w:rsid w:val="0046692F"/>
    <w:rsid w:val="00466948"/>
    <w:rsid w:val="00466ABC"/>
    <w:rsid w:val="004702F5"/>
    <w:rsid w:val="00470DFA"/>
    <w:rsid w:val="004710D7"/>
    <w:rsid w:val="0047115D"/>
    <w:rsid w:val="0047137F"/>
    <w:rsid w:val="00471A74"/>
    <w:rsid w:val="004720F4"/>
    <w:rsid w:val="0047306D"/>
    <w:rsid w:val="00474445"/>
    <w:rsid w:val="004755EE"/>
    <w:rsid w:val="00475C01"/>
    <w:rsid w:val="00476609"/>
    <w:rsid w:val="00480798"/>
    <w:rsid w:val="00480E0C"/>
    <w:rsid w:val="004810D1"/>
    <w:rsid w:val="0048302B"/>
    <w:rsid w:val="0048468B"/>
    <w:rsid w:val="00485AD6"/>
    <w:rsid w:val="00485F9D"/>
    <w:rsid w:val="0048603C"/>
    <w:rsid w:val="00486550"/>
    <w:rsid w:val="004868BD"/>
    <w:rsid w:val="00487C55"/>
    <w:rsid w:val="00487D86"/>
    <w:rsid w:val="00487DF0"/>
    <w:rsid w:val="004904BA"/>
    <w:rsid w:val="004908DE"/>
    <w:rsid w:val="004911FE"/>
    <w:rsid w:val="004919EC"/>
    <w:rsid w:val="00492078"/>
    <w:rsid w:val="00492C47"/>
    <w:rsid w:val="00493EAE"/>
    <w:rsid w:val="00494A76"/>
    <w:rsid w:val="00495945"/>
    <w:rsid w:val="00495DA8"/>
    <w:rsid w:val="00495EE8"/>
    <w:rsid w:val="0049634A"/>
    <w:rsid w:val="00496CFB"/>
    <w:rsid w:val="004977DF"/>
    <w:rsid w:val="004A0921"/>
    <w:rsid w:val="004A1531"/>
    <w:rsid w:val="004A2A17"/>
    <w:rsid w:val="004A3299"/>
    <w:rsid w:val="004A34F0"/>
    <w:rsid w:val="004A3572"/>
    <w:rsid w:val="004A422F"/>
    <w:rsid w:val="004A43B0"/>
    <w:rsid w:val="004A482C"/>
    <w:rsid w:val="004A4D4E"/>
    <w:rsid w:val="004A5222"/>
    <w:rsid w:val="004A5450"/>
    <w:rsid w:val="004A634E"/>
    <w:rsid w:val="004A64C5"/>
    <w:rsid w:val="004A6635"/>
    <w:rsid w:val="004A7372"/>
    <w:rsid w:val="004A739C"/>
    <w:rsid w:val="004B007B"/>
    <w:rsid w:val="004B12AB"/>
    <w:rsid w:val="004B2600"/>
    <w:rsid w:val="004B2691"/>
    <w:rsid w:val="004B2C01"/>
    <w:rsid w:val="004B3FA3"/>
    <w:rsid w:val="004B4244"/>
    <w:rsid w:val="004B50E4"/>
    <w:rsid w:val="004B511C"/>
    <w:rsid w:val="004B76DF"/>
    <w:rsid w:val="004C047B"/>
    <w:rsid w:val="004C0781"/>
    <w:rsid w:val="004C1917"/>
    <w:rsid w:val="004C360E"/>
    <w:rsid w:val="004C3AD9"/>
    <w:rsid w:val="004C3B3A"/>
    <w:rsid w:val="004C3DA8"/>
    <w:rsid w:val="004C4340"/>
    <w:rsid w:val="004C43A6"/>
    <w:rsid w:val="004C46FD"/>
    <w:rsid w:val="004C5251"/>
    <w:rsid w:val="004C5280"/>
    <w:rsid w:val="004C6C67"/>
    <w:rsid w:val="004C7537"/>
    <w:rsid w:val="004D067D"/>
    <w:rsid w:val="004D0E0C"/>
    <w:rsid w:val="004D1761"/>
    <w:rsid w:val="004D2037"/>
    <w:rsid w:val="004D2147"/>
    <w:rsid w:val="004D22FA"/>
    <w:rsid w:val="004D2375"/>
    <w:rsid w:val="004D281C"/>
    <w:rsid w:val="004D2AFC"/>
    <w:rsid w:val="004D3C79"/>
    <w:rsid w:val="004D421A"/>
    <w:rsid w:val="004D4809"/>
    <w:rsid w:val="004D4C02"/>
    <w:rsid w:val="004D4CFE"/>
    <w:rsid w:val="004D4DAB"/>
    <w:rsid w:val="004D52F9"/>
    <w:rsid w:val="004D5852"/>
    <w:rsid w:val="004D638A"/>
    <w:rsid w:val="004D6734"/>
    <w:rsid w:val="004D6FDC"/>
    <w:rsid w:val="004E0114"/>
    <w:rsid w:val="004E0632"/>
    <w:rsid w:val="004E064E"/>
    <w:rsid w:val="004E0865"/>
    <w:rsid w:val="004E09F9"/>
    <w:rsid w:val="004E2381"/>
    <w:rsid w:val="004E41B9"/>
    <w:rsid w:val="004E485C"/>
    <w:rsid w:val="004E5000"/>
    <w:rsid w:val="004E6058"/>
    <w:rsid w:val="004E6511"/>
    <w:rsid w:val="004E6D35"/>
    <w:rsid w:val="004E7B4E"/>
    <w:rsid w:val="004F07A6"/>
    <w:rsid w:val="004F1E55"/>
    <w:rsid w:val="004F27E0"/>
    <w:rsid w:val="004F3397"/>
    <w:rsid w:val="004F45AF"/>
    <w:rsid w:val="004F473E"/>
    <w:rsid w:val="004F4848"/>
    <w:rsid w:val="004F4F64"/>
    <w:rsid w:val="004F52A4"/>
    <w:rsid w:val="004F5472"/>
    <w:rsid w:val="004F733B"/>
    <w:rsid w:val="004F7557"/>
    <w:rsid w:val="004F7D19"/>
    <w:rsid w:val="004F7F05"/>
    <w:rsid w:val="005001F6"/>
    <w:rsid w:val="00500B2B"/>
    <w:rsid w:val="00500C74"/>
    <w:rsid w:val="00502324"/>
    <w:rsid w:val="0050236E"/>
    <w:rsid w:val="0050289C"/>
    <w:rsid w:val="0050308D"/>
    <w:rsid w:val="0050362C"/>
    <w:rsid w:val="0050406F"/>
    <w:rsid w:val="005044E1"/>
    <w:rsid w:val="00504CB7"/>
    <w:rsid w:val="00504F49"/>
    <w:rsid w:val="00505965"/>
    <w:rsid w:val="005059D9"/>
    <w:rsid w:val="005061F4"/>
    <w:rsid w:val="00507417"/>
    <w:rsid w:val="0050748C"/>
    <w:rsid w:val="00507577"/>
    <w:rsid w:val="00507ABF"/>
    <w:rsid w:val="005107A7"/>
    <w:rsid w:val="00510901"/>
    <w:rsid w:val="00511816"/>
    <w:rsid w:val="005119FB"/>
    <w:rsid w:val="00511E9F"/>
    <w:rsid w:val="0051303A"/>
    <w:rsid w:val="00513200"/>
    <w:rsid w:val="00513C04"/>
    <w:rsid w:val="005155AB"/>
    <w:rsid w:val="005164F5"/>
    <w:rsid w:val="0051698A"/>
    <w:rsid w:val="00516B83"/>
    <w:rsid w:val="00520784"/>
    <w:rsid w:val="005215D5"/>
    <w:rsid w:val="0052194C"/>
    <w:rsid w:val="005224EF"/>
    <w:rsid w:val="00522666"/>
    <w:rsid w:val="00522FAF"/>
    <w:rsid w:val="00523BD8"/>
    <w:rsid w:val="00523C79"/>
    <w:rsid w:val="00523CFC"/>
    <w:rsid w:val="0052519F"/>
    <w:rsid w:val="005253D3"/>
    <w:rsid w:val="00525DA4"/>
    <w:rsid w:val="00526420"/>
    <w:rsid w:val="0052771C"/>
    <w:rsid w:val="005279C0"/>
    <w:rsid w:val="00527D02"/>
    <w:rsid w:val="00527E01"/>
    <w:rsid w:val="00530B42"/>
    <w:rsid w:val="00531989"/>
    <w:rsid w:val="00531DF2"/>
    <w:rsid w:val="005325B4"/>
    <w:rsid w:val="00532F1D"/>
    <w:rsid w:val="005340FF"/>
    <w:rsid w:val="0053548E"/>
    <w:rsid w:val="0053620D"/>
    <w:rsid w:val="00536516"/>
    <w:rsid w:val="0053704D"/>
    <w:rsid w:val="0053737F"/>
    <w:rsid w:val="00537ABF"/>
    <w:rsid w:val="00537D90"/>
    <w:rsid w:val="00541914"/>
    <w:rsid w:val="00541D62"/>
    <w:rsid w:val="00541F3E"/>
    <w:rsid w:val="00542064"/>
    <w:rsid w:val="00543F9F"/>
    <w:rsid w:val="00547827"/>
    <w:rsid w:val="005479D2"/>
    <w:rsid w:val="00547A0D"/>
    <w:rsid w:val="00547F07"/>
    <w:rsid w:val="005521FE"/>
    <w:rsid w:val="0055280B"/>
    <w:rsid w:val="005529FF"/>
    <w:rsid w:val="00553A0F"/>
    <w:rsid w:val="00554202"/>
    <w:rsid w:val="005545EB"/>
    <w:rsid w:val="00554C5A"/>
    <w:rsid w:val="0055673E"/>
    <w:rsid w:val="00556AB2"/>
    <w:rsid w:val="00556CE8"/>
    <w:rsid w:val="0055798C"/>
    <w:rsid w:val="00557F62"/>
    <w:rsid w:val="005607C7"/>
    <w:rsid w:val="005616FD"/>
    <w:rsid w:val="00561D3F"/>
    <w:rsid w:val="00562017"/>
    <w:rsid w:val="0056246D"/>
    <w:rsid w:val="00563463"/>
    <w:rsid w:val="00563494"/>
    <w:rsid w:val="00563704"/>
    <w:rsid w:val="00563898"/>
    <w:rsid w:val="005638E0"/>
    <w:rsid w:val="00565686"/>
    <w:rsid w:val="00565C38"/>
    <w:rsid w:val="005668D2"/>
    <w:rsid w:val="00566D26"/>
    <w:rsid w:val="0056701B"/>
    <w:rsid w:val="00567366"/>
    <w:rsid w:val="005675B3"/>
    <w:rsid w:val="005678C6"/>
    <w:rsid w:val="00570070"/>
    <w:rsid w:val="00571352"/>
    <w:rsid w:val="005720B4"/>
    <w:rsid w:val="00572213"/>
    <w:rsid w:val="00572CCB"/>
    <w:rsid w:val="0057434E"/>
    <w:rsid w:val="005748DF"/>
    <w:rsid w:val="00574A0C"/>
    <w:rsid w:val="005752AF"/>
    <w:rsid w:val="0057626C"/>
    <w:rsid w:val="005766EA"/>
    <w:rsid w:val="00576714"/>
    <w:rsid w:val="00576D0C"/>
    <w:rsid w:val="005775D8"/>
    <w:rsid w:val="00577B85"/>
    <w:rsid w:val="00580085"/>
    <w:rsid w:val="0058058F"/>
    <w:rsid w:val="00580950"/>
    <w:rsid w:val="00580BB9"/>
    <w:rsid w:val="005812D1"/>
    <w:rsid w:val="00581FD2"/>
    <w:rsid w:val="00583F4C"/>
    <w:rsid w:val="005841DD"/>
    <w:rsid w:val="00584F04"/>
    <w:rsid w:val="00585A67"/>
    <w:rsid w:val="00585B5B"/>
    <w:rsid w:val="005866ED"/>
    <w:rsid w:val="00586858"/>
    <w:rsid w:val="00586C46"/>
    <w:rsid w:val="00587AEF"/>
    <w:rsid w:val="00590389"/>
    <w:rsid w:val="00591846"/>
    <w:rsid w:val="00591B99"/>
    <w:rsid w:val="00591DAC"/>
    <w:rsid w:val="00592276"/>
    <w:rsid w:val="005924AA"/>
    <w:rsid w:val="00592C93"/>
    <w:rsid w:val="0059304E"/>
    <w:rsid w:val="00593051"/>
    <w:rsid w:val="00593FB4"/>
    <w:rsid w:val="005946C5"/>
    <w:rsid w:val="005957C4"/>
    <w:rsid w:val="00595C06"/>
    <w:rsid w:val="005968E9"/>
    <w:rsid w:val="0059747E"/>
    <w:rsid w:val="00597839"/>
    <w:rsid w:val="0059785D"/>
    <w:rsid w:val="005979C6"/>
    <w:rsid w:val="005A0045"/>
    <w:rsid w:val="005A0C30"/>
    <w:rsid w:val="005A1578"/>
    <w:rsid w:val="005A1B5B"/>
    <w:rsid w:val="005A31C2"/>
    <w:rsid w:val="005A3366"/>
    <w:rsid w:val="005A3FFF"/>
    <w:rsid w:val="005A57C6"/>
    <w:rsid w:val="005A5E54"/>
    <w:rsid w:val="005A6F97"/>
    <w:rsid w:val="005A75F9"/>
    <w:rsid w:val="005A77FF"/>
    <w:rsid w:val="005B00E3"/>
    <w:rsid w:val="005B060F"/>
    <w:rsid w:val="005B118A"/>
    <w:rsid w:val="005B1630"/>
    <w:rsid w:val="005B3691"/>
    <w:rsid w:val="005B4136"/>
    <w:rsid w:val="005B4C42"/>
    <w:rsid w:val="005B4D71"/>
    <w:rsid w:val="005B4F9B"/>
    <w:rsid w:val="005B51B1"/>
    <w:rsid w:val="005B5761"/>
    <w:rsid w:val="005B609E"/>
    <w:rsid w:val="005B7143"/>
    <w:rsid w:val="005B71DF"/>
    <w:rsid w:val="005B72CD"/>
    <w:rsid w:val="005C26AB"/>
    <w:rsid w:val="005C335B"/>
    <w:rsid w:val="005C3731"/>
    <w:rsid w:val="005C4343"/>
    <w:rsid w:val="005C444F"/>
    <w:rsid w:val="005C4877"/>
    <w:rsid w:val="005C4951"/>
    <w:rsid w:val="005C4E3C"/>
    <w:rsid w:val="005C4ED2"/>
    <w:rsid w:val="005C655C"/>
    <w:rsid w:val="005C6C78"/>
    <w:rsid w:val="005C6E7E"/>
    <w:rsid w:val="005C7588"/>
    <w:rsid w:val="005C767A"/>
    <w:rsid w:val="005D10EB"/>
    <w:rsid w:val="005D167D"/>
    <w:rsid w:val="005D16FC"/>
    <w:rsid w:val="005D1735"/>
    <w:rsid w:val="005D2F56"/>
    <w:rsid w:val="005D3F6B"/>
    <w:rsid w:val="005D4F93"/>
    <w:rsid w:val="005D5052"/>
    <w:rsid w:val="005D5077"/>
    <w:rsid w:val="005D5872"/>
    <w:rsid w:val="005D5A8D"/>
    <w:rsid w:val="005D5AF2"/>
    <w:rsid w:val="005D5BDC"/>
    <w:rsid w:val="005D600C"/>
    <w:rsid w:val="005D63A6"/>
    <w:rsid w:val="005D69C1"/>
    <w:rsid w:val="005E0134"/>
    <w:rsid w:val="005E16EC"/>
    <w:rsid w:val="005E1A9B"/>
    <w:rsid w:val="005E246F"/>
    <w:rsid w:val="005E2741"/>
    <w:rsid w:val="005E2F9B"/>
    <w:rsid w:val="005E369A"/>
    <w:rsid w:val="005E3BDE"/>
    <w:rsid w:val="005E4B86"/>
    <w:rsid w:val="005E4F8A"/>
    <w:rsid w:val="005E7242"/>
    <w:rsid w:val="005E7986"/>
    <w:rsid w:val="005E7A89"/>
    <w:rsid w:val="005E7B78"/>
    <w:rsid w:val="005F06BD"/>
    <w:rsid w:val="005F0711"/>
    <w:rsid w:val="005F2319"/>
    <w:rsid w:val="005F3D63"/>
    <w:rsid w:val="005F4CAB"/>
    <w:rsid w:val="005F4E44"/>
    <w:rsid w:val="005F4E8C"/>
    <w:rsid w:val="005F6160"/>
    <w:rsid w:val="005F6ED8"/>
    <w:rsid w:val="006020E5"/>
    <w:rsid w:val="00602495"/>
    <w:rsid w:val="00602DE5"/>
    <w:rsid w:val="00603255"/>
    <w:rsid w:val="00603453"/>
    <w:rsid w:val="0060351C"/>
    <w:rsid w:val="006048F4"/>
    <w:rsid w:val="00604A5E"/>
    <w:rsid w:val="00604A90"/>
    <w:rsid w:val="00605A7C"/>
    <w:rsid w:val="00605D3D"/>
    <w:rsid w:val="0060670A"/>
    <w:rsid w:val="00606E15"/>
    <w:rsid w:val="0060714C"/>
    <w:rsid w:val="006071D4"/>
    <w:rsid w:val="006074B0"/>
    <w:rsid w:val="006074EE"/>
    <w:rsid w:val="00607B2E"/>
    <w:rsid w:val="00611461"/>
    <w:rsid w:val="00612121"/>
    <w:rsid w:val="00612548"/>
    <w:rsid w:val="00612566"/>
    <w:rsid w:val="00612782"/>
    <w:rsid w:val="0061372C"/>
    <w:rsid w:val="00613A9B"/>
    <w:rsid w:val="00613DB9"/>
    <w:rsid w:val="00613EC2"/>
    <w:rsid w:val="00614334"/>
    <w:rsid w:val="00614D94"/>
    <w:rsid w:val="0061550F"/>
    <w:rsid w:val="0061630F"/>
    <w:rsid w:val="006163B3"/>
    <w:rsid w:val="00616A5C"/>
    <w:rsid w:val="00616B28"/>
    <w:rsid w:val="00616DCE"/>
    <w:rsid w:val="00617CD5"/>
    <w:rsid w:val="00617D32"/>
    <w:rsid w:val="00617FA7"/>
    <w:rsid w:val="00617FBB"/>
    <w:rsid w:val="00620548"/>
    <w:rsid w:val="006219CF"/>
    <w:rsid w:val="0062244A"/>
    <w:rsid w:val="0062266F"/>
    <w:rsid w:val="00622EFE"/>
    <w:rsid w:val="006231D1"/>
    <w:rsid w:val="00623B73"/>
    <w:rsid w:val="00623E77"/>
    <w:rsid w:val="00625A33"/>
    <w:rsid w:val="00625A5F"/>
    <w:rsid w:val="0062688B"/>
    <w:rsid w:val="00627290"/>
    <w:rsid w:val="00627ED5"/>
    <w:rsid w:val="00630186"/>
    <w:rsid w:val="00630A25"/>
    <w:rsid w:val="00631100"/>
    <w:rsid w:val="006313FF"/>
    <w:rsid w:val="006318F4"/>
    <w:rsid w:val="006346F7"/>
    <w:rsid w:val="00634807"/>
    <w:rsid w:val="0063594F"/>
    <w:rsid w:val="00635B8A"/>
    <w:rsid w:val="00635DB0"/>
    <w:rsid w:val="00635FA4"/>
    <w:rsid w:val="0063703B"/>
    <w:rsid w:val="00637344"/>
    <w:rsid w:val="006407B2"/>
    <w:rsid w:val="00640952"/>
    <w:rsid w:val="00640960"/>
    <w:rsid w:val="0064109E"/>
    <w:rsid w:val="006413CE"/>
    <w:rsid w:val="006416F5"/>
    <w:rsid w:val="00641BF0"/>
    <w:rsid w:val="00642360"/>
    <w:rsid w:val="0064236C"/>
    <w:rsid w:val="0064245A"/>
    <w:rsid w:val="00642DA0"/>
    <w:rsid w:val="00642F5A"/>
    <w:rsid w:val="006443EF"/>
    <w:rsid w:val="0064458E"/>
    <w:rsid w:val="006447C3"/>
    <w:rsid w:val="00644BBA"/>
    <w:rsid w:val="00644CE9"/>
    <w:rsid w:val="00644FA1"/>
    <w:rsid w:val="006458D8"/>
    <w:rsid w:val="00645A60"/>
    <w:rsid w:val="00646DB4"/>
    <w:rsid w:val="00647130"/>
    <w:rsid w:val="00647403"/>
    <w:rsid w:val="006477B1"/>
    <w:rsid w:val="00650312"/>
    <w:rsid w:val="00650CB0"/>
    <w:rsid w:val="00652BBB"/>
    <w:rsid w:val="00652FBB"/>
    <w:rsid w:val="00653403"/>
    <w:rsid w:val="00654950"/>
    <w:rsid w:val="0065499E"/>
    <w:rsid w:val="00654D3E"/>
    <w:rsid w:val="006555EA"/>
    <w:rsid w:val="006558A4"/>
    <w:rsid w:val="006558D3"/>
    <w:rsid w:val="00655E13"/>
    <w:rsid w:val="0065635C"/>
    <w:rsid w:val="00656956"/>
    <w:rsid w:val="00656BFA"/>
    <w:rsid w:val="00656E7D"/>
    <w:rsid w:val="00657068"/>
    <w:rsid w:val="0065706F"/>
    <w:rsid w:val="00661E04"/>
    <w:rsid w:val="00662CB6"/>
    <w:rsid w:val="00663F60"/>
    <w:rsid w:val="00664B22"/>
    <w:rsid w:val="00664B81"/>
    <w:rsid w:val="00665979"/>
    <w:rsid w:val="00665B5E"/>
    <w:rsid w:val="00665EB2"/>
    <w:rsid w:val="0066608D"/>
    <w:rsid w:val="006665DD"/>
    <w:rsid w:val="0066687B"/>
    <w:rsid w:val="00667A96"/>
    <w:rsid w:val="00667E42"/>
    <w:rsid w:val="006705E8"/>
    <w:rsid w:val="0067062D"/>
    <w:rsid w:val="0067099D"/>
    <w:rsid w:val="00670C43"/>
    <w:rsid w:val="00672539"/>
    <w:rsid w:val="00672619"/>
    <w:rsid w:val="0067273E"/>
    <w:rsid w:val="00672F5D"/>
    <w:rsid w:val="0067304F"/>
    <w:rsid w:val="006735E9"/>
    <w:rsid w:val="00673D17"/>
    <w:rsid w:val="006757DE"/>
    <w:rsid w:val="006759A9"/>
    <w:rsid w:val="00675B9A"/>
    <w:rsid w:val="00675C14"/>
    <w:rsid w:val="00675C96"/>
    <w:rsid w:val="00676213"/>
    <w:rsid w:val="006767B9"/>
    <w:rsid w:val="006770BA"/>
    <w:rsid w:val="006800EA"/>
    <w:rsid w:val="00680EF7"/>
    <w:rsid w:val="0068121B"/>
    <w:rsid w:val="00683365"/>
    <w:rsid w:val="00683861"/>
    <w:rsid w:val="00683ED8"/>
    <w:rsid w:val="0068413A"/>
    <w:rsid w:val="00684516"/>
    <w:rsid w:val="006851D9"/>
    <w:rsid w:val="00687122"/>
    <w:rsid w:val="006878CE"/>
    <w:rsid w:val="00690D89"/>
    <w:rsid w:val="0069183E"/>
    <w:rsid w:val="00691A02"/>
    <w:rsid w:val="00691C34"/>
    <w:rsid w:val="006928EC"/>
    <w:rsid w:val="00693D9D"/>
    <w:rsid w:val="00693E37"/>
    <w:rsid w:val="00694130"/>
    <w:rsid w:val="006941BF"/>
    <w:rsid w:val="00694806"/>
    <w:rsid w:val="006949A0"/>
    <w:rsid w:val="00695518"/>
    <w:rsid w:val="00695E3C"/>
    <w:rsid w:val="00695E43"/>
    <w:rsid w:val="00697672"/>
    <w:rsid w:val="00697D77"/>
    <w:rsid w:val="00697DAA"/>
    <w:rsid w:val="006A05C3"/>
    <w:rsid w:val="006A0CD2"/>
    <w:rsid w:val="006A1144"/>
    <w:rsid w:val="006A1161"/>
    <w:rsid w:val="006A35A7"/>
    <w:rsid w:val="006A4E8C"/>
    <w:rsid w:val="006A54DB"/>
    <w:rsid w:val="006A5788"/>
    <w:rsid w:val="006A6546"/>
    <w:rsid w:val="006A6C22"/>
    <w:rsid w:val="006A6EA2"/>
    <w:rsid w:val="006A73FD"/>
    <w:rsid w:val="006A78B3"/>
    <w:rsid w:val="006A7A48"/>
    <w:rsid w:val="006A7DB1"/>
    <w:rsid w:val="006B0970"/>
    <w:rsid w:val="006B106D"/>
    <w:rsid w:val="006B13FA"/>
    <w:rsid w:val="006B1526"/>
    <w:rsid w:val="006B33BC"/>
    <w:rsid w:val="006B38CD"/>
    <w:rsid w:val="006B4172"/>
    <w:rsid w:val="006B5085"/>
    <w:rsid w:val="006B55BB"/>
    <w:rsid w:val="006B5682"/>
    <w:rsid w:val="006B683D"/>
    <w:rsid w:val="006B78CA"/>
    <w:rsid w:val="006C01DA"/>
    <w:rsid w:val="006C04EB"/>
    <w:rsid w:val="006C095D"/>
    <w:rsid w:val="006C0D09"/>
    <w:rsid w:val="006C159F"/>
    <w:rsid w:val="006C1823"/>
    <w:rsid w:val="006C1F4F"/>
    <w:rsid w:val="006C2D55"/>
    <w:rsid w:val="006C37B9"/>
    <w:rsid w:val="006C5001"/>
    <w:rsid w:val="006C520F"/>
    <w:rsid w:val="006C5439"/>
    <w:rsid w:val="006C5A0B"/>
    <w:rsid w:val="006C6788"/>
    <w:rsid w:val="006C6DC7"/>
    <w:rsid w:val="006C7E51"/>
    <w:rsid w:val="006D05FC"/>
    <w:rsid w:val="006D23E8"/>
    <w:rsid w:val="006D2CE3"/>
    <w:rsid w:val="006D30B6"/>
    <w:rsid w:val="006D4FA3"/>
    <w:rsid w:val="006D555E"/>
    <w:rsid w:val="006D58E9"/>
    <w:rsid w:val="006D5BEF"/>
    <w:rsid w:val="006D5C4B"/>
    <w:rsid w:val="006D5E1E"/>
    <w:rsid w:val="006D728E"/>
    <w:rsid w:val="006D72FD"/>
    <w:rsid w:val="006D799A"/>
    <w:rsid w:val="006D7EAD"/>
    <w:rsid w:val="006E02CC"/>
    <w:rsid w:val="006E086C"/>
    <w:rsid w:val="006E0EE1"/>
    <w:rsid w:val="006E1ECC"/>
    <w:rsid w:val="006E20FF"/>
    <w:rsid w:val="006E2CB9"/>
    <w:rsid w:val="006E592F"/>
    <w:rsid w:val="006E6A29"/>
    <w:rsid w:val="006E6F2B"/>
    <w:rsid w:val="006E7099"/>
    <w:rsid w:val="006F0E90"/>
    <w:rsid w:val="006F1766"/>
    <w:rsid w:val="006F1E86"/>
    <w:rsid w:val="006F26D8"/>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7FE"/>
    <w:rsid w:val="007008DF"/>
    <w:rsid w:val="00702246"/>
    <w:rsid w:val="0070231F"/>
    <w:rsid w:val="0070292D"/>
    <w:rsid w:val="00702F44"/>
    <w:rsid w:val="0070393D"/>
    <w:rsid w:val="00703B95"/>
    <w:rsid w:val="00704350"/>
    <w:rsid w:val="00704F8E"/>
    <w:rsid w:val="00705AF4"/>
    <w:rsid w:val="0070620D"/>
    <w:rsid w:val="0070629A"/>
    <w:rsid w:val="007065E4"/>
    <w:rsid w:val="007069CE"/>
    <w:rsid w:val="00706B5A"/>
    <w:rsid w:val="0070724D"/>
    <w:rsid w:val="0070726C"/>
    <w:rsid w:val="00707581"/>
    <w:rsid w:val="0070799B"/>
    <w:rsid w:val="007100EF"/>
    <w:rsid w:val="00711BDA"/>
    <w:rsid w:val="00711BEE"/>
    <w:rsid w:val="007121FD"/>
    <w:rsid w:val="00713183"/>
    <w:rsid w:val="007138B8"/>
    <w:rsid w:val="00713A7F"/>
    <w:rsid w:val="00715296"/>
    <w:rsid w:val="007156A6"/>
    <w:rsid w:val="00715A08"/>
    <w:rsid w:val="00717075"/>
    <w:rsid w:val="007171F1"/>
    <w:rsid w:val="00721BBE"/>
    <w:rsid w:val="00721F16"/>
    <w:rsid w:val="00722065"/>
    <w:rsid w:val="00722EDC"/>
    <w:rsid w:val="007242AE"/>
    <w:rsid w:val="00725860"/>
    <w:rsid w:val="00726C40"/>
    <w:rsid w:val="00731168"/>
    <w:rsid w:val="0073195E"/>
    <w:rsid w:val="00731DF0"/>
    <w:rsid w:val="00734877"/>
    <w:rsid w:val="00734985"/>
    <w:rsid w:val="007354C8"/>
    <w:rsid w:val="007359E4"/>
    <w:rsid w:val="007361FB"/>
    <w:rsid w:val="00736709"/>
    <w:rsid w:val="00736913"/>
    <w:rsid w:val="00736E72"/>
    <w:rsid w:val="00737054"/>
    <w:rsid w:val="00737210"/>
    <w:rsid w:val="00737690"/>
    <w:rsid w:val="00740CA9"/>
    <w:rsid w:val="00741187"/>
    <w:rsid w:val="00741605"/>
    <w:rsid w:val="00741D19"/>
    <w:rsid w:val="00742467"/>
    <w:rsid w:val="00742A02"/>
    <w:rsid w:val="0074328C"/>
    <w:rsid w:val="0074469D"/>
    <w:rsid w:val="00744BEE"/>
    <w:rsid w:val="00745762"/>
    <w:rsid w:val="00745CA2"/>
    <w:rsid w:val="0074693E"/>
    <w:rsid w:val="00747A61"/>
    <w:rsid w:val="00747DA9"/>
    <w:rsid w:val="007503CC"/>
    <w:rsid w:val="0075046A"/>
    <w:rsid w:val="0075150D"/>
    <w:rsid w:val="00751D1A"/>
    <w:rsid w:val="0075201A"/>
    <w:rsid w:val="00752A91"/>
    <w:rsid w:val="007532BD"/>
    <w:rsid w:val="00753AEC"/>
    <w:rsid w:val="00753EA7"/>
    <w:rsid w:val="00754538"/>
    <w:rsid w:val="00754E23"/>
    <w:rsid w:val="00756C9A"/>
    <w:rsid w:val="00756D20"/>
    <w:rsid w:val="00756D68"/>
    <w:rsid w:val="00757D6D"/>
    <w:rsid w:val="007611AB"/>
    <w:rsid w:val="00761BA2"/>
    <w:rsid w:val="00761E2A"/>
    <w:rsid w:val="00761F92"/>
    <w:rsid w:val="00762402"/>
    <w:rsid w:val="00763399"/>
    <w:rsid w:val="00764805"/>
    <w:rsid w:val="00764F64"/>
    <w:rsid w:val="00765A00"/>
    <w:rsid w:val="0076784C"/>
    <w:rsid w:val="007706CF"/>
    <w:rsid w:val="0077109E"/>
    <w:rsid w:val="00771CA8"/>
    <w:rsid w:val="00772451"/>
    <w:rsid w:val="007744DC"/>
    <w:rsid w:val="00774692"/>
    <w:rsid w:val="00774CF6"/>
    <w:rsid w:val="00774F48"/>
    <w:rsid w:val="007752DE"/>
    <w:rsid w:val="00775345"/>
    <w:rsid w:val="00775704"/>
    <w:rsid w:val="00775855"/>
    <w:rsid w:val="0077600C"/>
    <w:rsid w:val="00776874"/>
    <w:rsid w:val="00777593"/>
    <w:rsid w:val="00780D56"/>
    <w:rsid w:val="007815D5"/>
    <w:rsid w:val="007823A2"/>
    <w:rsid w:val="007829AD"/>
    <w:rsid w:val="00782AB4"/>
    <w:rsid w:val="00783A22"/>
    <w:rsid w:val="00783C3A"/>
    <w:rsid w:val="0078474F"/>
    <w:rsid w:val="0078495E"/>
    <w:rsid w:val="00784AC1"/>
    <w:rsid w:val="00785FD8"/>
    <w:rsid w:val="00786FE9"/>
    <w:rsid w:val="00787020"/>
    <w:rsid w:val="007877C0"/>
    <w:rsid w:val="00787F50"/>
    <w:rsid w:val="0079025D"/>
    <w:rsid w:val="00790337"/>
    <w:rsid w:val="00790C54"/>
    <w:rsid w:val="00791F6C"/>
    <w:rsid w:val="007925A7"/>
    <w:rsid w:val="00793022"/>
    <w:rsid w:val="0079311F"/>
    <w:rsid w:val="007934D4"/>
    <w:rsid w:val="00794611"/>
    <w:rsid w:val="00795278"/>
    <w:rsid w:val="0079556B"/>
    <w:rsid w:val="00795A05"/>
    <w:rsid w:val="00795A9C"/>
    <w:rsid w:val="0079682B"/>
    <w:rsid w:val="00797442"/>
    <w:rsid w:val="007A0BF2"/>
    <w:rsid w:val="007A0D21"/>
    <w:rsid w:val="007A0E9B"/>
    <w:rsid w:val="007A1239"/>
    <w:rsid w:val="007A16DD"/>
    <w:rsid w:val="007A3EBD"/>
    <w:rsid w:val="007A3F42"/>
    <w:rsid w:val="007A41EB"/>
    <w:rsid w:val="007A5F2A"/>
    <w:rsid w:val="007A684A"/>
    <w:rsid w:val="007A70AC"/>
    <w:rsid w:val="007B036F"/>
    <w:rsid w:val="007B14EF"/>
    <w:rsid w:val="007B2C5E"/>
    <w:rsid w:val="007B379D"/>
    <w:rsid w:val="007B3BAA"/>
    <w:rsid w:val="007B3F24"/>
    <w:rsid w:val="007B6034"/>
    <w:rsid w:val="007B66BC"/>
    <w:rsid w:val="007B6804"/>
    <w:rsid w:val="007B68F5"/>
    <w:rsid w:val="007B7AF9"/>
    <w:rsid w:val="007B7C6F"/>
    <w:rsid w:val="007C0055"/>
    <w:rsid w:val="007C0E3B"/>
    <w:rsid w:val="007C2008"/>
    <w:rsid w:val="007C250B"/>
    <w:rsid w:val="007C3D22"/>
    <w:rsid w:val="007C4027"/>
    <w:rsid w:val="007C43BA"/>
    <w:rsid w:val="007C45D2"/>
    <w:rsid w:val="007C4C3D"/>
    <w:rsid w:val="007C5DC5"/>
    <w:rsid w:val="007C6DA5"/>
    <w:rsid w:val="007C713C"/>
    <w:rsid w:val="007C732A"/>
    <w:rsid w:val="007C7DF1"/>
    <w:rsid w:val="007D012A"/>
    <w:rsid w:val="007D02E1"/>
    <w:rsid w:val="007D033A"/>
    <w:rsid w:val="007D35F7"/>
    <w:rsid w:val="007D3D37"/>
    <w:rsid w:val="007D456C"/>
    <w:rsid w:val="007D4800"/>
    <w:rsid w:val="007D48AD"/>
    <w:rsid w:val="007D4993"/>
    <w:rsid w:val="007D4ABD"/>
    <w:rsid w:val="007D4ED2"/>
    <w:rsid w:val="007D5262"/>
    <w:rsid w:val="007D55B0"/>
    <w:rsid w:val="007D62E6"/>
    <w:rsid w:val="007D6516"/>
    <w:rsid w:val="007D66B3"/>
    <w:rsid w:val="007D6FD2"/>
    <w:rsid w:val="007E082E"/>
    <w:rsid w:val="007E158D"/>
    <w:rsid w:val="007E183D"/>
    <w:rsid w:val="007E1F6E"/>
    <w:rsid w:val="007E20EF"/>
    <w:rsid w:val="007E2AE8"/>
    <w:rsid w:val="007E3510"/>
    <w:rsid w:val="007E37E0"/>
    <w:rsid w:val="007E4136"/>
    <w:rsid w:val="007E4DA8"/>
    <w:rsid w:val="007E5413"/>
    <w:rsid w:val="007E54AA"/>
    <w:rsid w:val="007E6C1B"/>
    <w:rsid w:val="007F0744"/>
    <w:rsid w:val="007F0C10"/>
    <w:rsid w:val="007F15DB"/>
    <w:rsid w:val="007F1932"/>
    <w:rsid w:val="007F20C4"/>
    <w:rsid w:val="007F267E"/>
    <w:rsid w:val="007F3841"/>
    <w:rsid w:val="007F4877"/>
    <w:rsid w:val="007F4FE5"/>
    <w:rsid w:val="007F5411"/>
    <w:rsid w:val="007F6508"/>
    <w:rsid w:val="007F6714"/>
    <w:rsid w:val="008006B7"/>
    <w:rsid w:val="00801197"/>
    <w:rsid w:val="00802358"/>
    <w:rsid w:val="00802C58"/>
    <w:rsid w:val="00802FA7"/>
    <w:rsid w:val="00804AC8"/>
    <w:rsid w:val="00804C48"/>
    <w:rsid w:val="00806511"/>
    <w:rsid w:val="00806E93"/>
    <w:rsid w:val="00807298"/>
    <w:rsid w:val="00807C9E"/>
    <w:rsid w:val="00807CC2"/>
    <w:rsid w:val="00807FC1"/>
    <w:rsid w:val="00810379"/>
    <w:rsid w:val="00810512"/>
    <w:rsid w:val="008105FA"/>
    <w:rsid w:val="00810A68"/>
    <w:rsid w:val="00810C62"/>
    <w:rsid w:val="0081161B"/>
    <w:rsid w:val="008125CD"/>
    <w:rsid w:val="0081301A"/>
    <w:rsid w:val="00814BCC"/>
    <w:rsid w:val="00814F9A"/>
    <w:rsid w:val="008150E1"/>
    <w:rsid w:val="008152DE"/>
    <w:rsid w:val="0081568C"/>
    <w:rsid w:val="008156C6"/>
    <w:rsid w:val="008156D2"/>
    <w:rsid w:val="00815A41"/>
    <w:rsid w:val="0081637D"/>
    <w:rsid w:val="008163D2"/>
    <w:rsid w:val="00816897"/>
    <w:rsid w:val="00817A33"/>
    <w:rsid w:val="00817B66"/>
    <w:rsid w:val="008204FC"/>
    <w:rsid w:val="00820BB1"/>
    <w:rsid w:val="00820CDE"/>
    <w:rsid w:val="00820ED7"/>
    <w:rsid w:val="008210A5"/>
    <w:rsid w:val="008210A6"/>
    <w:rsid w:val="008215A4"/>
    <w:rsid w:val="00822EB8"/>
    <w:rsid w:val="008239D7"/>
    <w:rsid w:val="0082401D"/>
    <w:rsid w:val="00824384"/>
    <w:rsid w:val="0082529F"/>
    <w:rsid w:val="00826BBA"/>
    <w:rsid w:val="00827B3D"/>
    <w:rsid w:val="008300D4"/>
    <w:rsid w:val="008302BA"/>
    <w:rsid w:val="0083050B"/>
    <w:rsid w:val="00830884"/>
    <w:rsid w:val="00831A19"/>
    <w:rsid w:val="00832099"/>
    <w:rsid w:val="00832B2E"/>
    <w:rsid w:val="00832EAB"/>
    <w:rsid w:val="00833487"/>
    <w:rsid w:val="00833DEA"/>
    <w:rsid w:val="00833E43"/>
    <w:rsid w:val="00833F8C"/>
    <w:rsid w:val="00834061"/>
    <w:rsid w:val="00836023"/>
    <w:rsid w:val="0083664D"/>
    <w:rsid w:val="00836AAE"/>
    <w:rsid w:val="008373BB"/>
    <w:rsid w:val="00837A5C"/>
    <w:rsid w:val="00840639"/>
    <w:rsid w:val="00840792"/>
    <w:rsid w:val="00841C2E"/>
    <w:rsid w:val="0084208C"/>
    <w:rsid w:val="00842978"/>
    <w:rsid w:val="00842C60"/>
    <w:rsid w:val="00843415"/>
    <w:rsid w:val="00843B06"/>
    <w:rsid w:val="00844208"/>
    <w:rsid w:val="00844480"/>
    <w:rsid w:val="008445FC"/>
    <w:rsid w:val="00844F3F"/>
    <w:rsid w:val="00845475"/>
    <w:rsid w:val="00845485"/>
    <w:rsid w:val="008457AE"/>
    <w:rsid w:val="00845935"/>
    <w:rsid w:val="00845CDA"/>
    <w:rsid w:val="008464FF"/>
    <w:rsid w:val="008465C7"/>
    <w:rsid w:val="00846C2E"/>
    <w:rsid w:val="00847810"/>
    <w:rsid w:val="00847EBB"/>
    <w:rsid w:val="00850A69"/>
    <w:rsid w:val="00851985"/>
    <w:rsid w:val="0085198A"/>
    <w:rsid w:val="00851BD7"/>
    <w:rsid w:val="00851D24"/>
    <w:rsid w:val="008532BB"/>
    <w:rsid w:val="00853807"/>
    <w:rsid w:val="008539D1"/>
    <w:rsid w:val="00853AC7"/>
    <w:rsid w:val="00853F4D"/>
    <w:rsid w:val="008542D2"/>
    <w:rsid w:val="0085441F"/>
    <w:rsid w:val="0085515C"/>
    <w:rsid w:val="008555D2"/>
    <w:rsid w:val="00856070"/>
    <w:rsid w:val="00856F3A"/>
    <w:rsid w:val="008612F8"/>
    <w:rsid w:val="00861641"/>
    <w:rsid w:val="00861A5E"/>
    <w:rsid w:val="00861C6A"/>
    <w:rsid w:val="00861E53"/>
    <w:rsid w:val="0086213E"/>
    <w:rsid w:val="008628A4"/>
    <w:rsid w:val="008635E9"/>
    <w:rsid w:val="00863659"/>
    <w:rsid w:val="008636DA"/>
    <w:rsid w:val="00865944"/>
    <w:rsid w:val="00866368"/>
    <w:rsid w:val="00866716"/>
    <w:rsid w:val="00866A0C"/>
    <w:rsid w:val="00867968"/>
    <w:rsid w:val="00867A93"/>
    <w:rsid w:val="00867B53"/>
    <w:rsid w:val="0087001D"/>
    <w:rsid w:val="008702CB"/>
    <w:rsid w:val="00870ABA"/>
    <w:rsid w:val="00870CD3"/>
    <w:rsid w:val="00870E2F"/>
    <w:rsid w:val="00872911"/>
    <w:rsid w:val="00872A8D"/>
    <w:rsid w:val="00873290"/>
    <w:rsid w:val="00873B2C"/>
    <w:rsid w:val="00873DE3"/>
    <w:rsid w:val="00874460"/>
    <w:rsid w:val="0087591E"/>
    <w:rsid w:val="00875961"/>
    <w:rsid w:val="00875E4C"/>
    <w:rsid w:val="00876735"/>
    <w:rsid w:val="00876C95"/>
    <w:rsid w:val="00876E8C"/>
    <w:rsid w:val="00877560"/>
    <w:rsid w:val="008775DD"/>
    <w:rsid w:val="00877746"/>
    <w:rsid w:val="008778A9"/>
    <w:rsid w:val="008802B2"/>
    <w:rsid w:val="00880408"/>
    <w:rsid w:val="00880F7E"/>
    <w:rsid w:val="0088138F"/>
    <w:rsid w:val="00881D66"/>
    <w:rsid w:val="00881D74"/>
    <w:rsid w:val="00883D07"/>
    <w:rsid w:val="00884432"/>
    <w:rsid w:val="0088484F"/>
    <w:rsid w:val="008848F9"/>
    <w:rsid w:val="00884F33"/>
    <w:rsid w:val="00886EA7"/>
    <w:rsid w:val="008874D6"/>
    <w:rsid w:val="0088781E"/>
    <w:rsid w:val="00887A11"/>
    <w:rsid w:val="00890048"/>
    <w:rsid w:val="0089022D"/>
    <w:rsid w:val="008902BD"/>
    <w:rsid w:val="008910BC"/>
    <w:rsid w:val="00891F65"/>
    <w:rsid w:val="00891F73"/>
    <w:rsid w:val="008924C1"/>
    <w:rsid w:val="0089259E"/>
    <w:rsid w:val="00892E8C"/>
    <w:rsid w:val="0089310A"/>
    <w:rsid w:val="00893A83"/>
    <w:rsid w:val="008948A4"/>
    <w:rsid w:val="00894FBF"/>
    <w:rsid w:val="008950B3"/>
    <w:rsid w:val="008951AF"/>
    <w:rsid w:val="0089534E"/>
    <w:rsid w:val="00895E78"/>
    <w:rsid w:val="008964BD"/>
    <w:rsid w:val="0089661F"/>
    <w:rsid w:val="008966C8"/>
    <w:rsid w:val="0089681A"/>
    <w:rsid w:val="008A0128"/>
    <w:rsid w:val="008A07EE"/>
    <w:rsid w:val="008A1464"/>
    <w:rsid w:val="008A2324"/>
    <w:rsid w:val="008A3BC6"/>
    <w:rsid w:val="008A53B0"/>
    <w:rsid w:val="008A5CA8"/>
    <w:rsid w:val="008A6E07"/>
    <w:rsid w:val="008A708D"/>
    <w:rsid w:val="008A7110"/>
    <w:rsid w:val="008A7167"/>
    <w:rsid w:val="008A7CCC"/>
    <w:rsid w:val="008B0B3C"/>
    <w:rsid w:val="008B1444"/>
    <w:rsid w:val="008B21CB"/>
    <w:rsid w:val="008B273C"/>
    <w:rsid w:val="008B3B2B"/>
    <w:rsid w:val="008B3FE9"/>
    <w:rsid w:val="008B41E5"/>
    <w:rsid w:val="008B491B"/>
    <w:rsid w:val="008B5998"/>
    <w:rsid w:val="008B5B29"/>
    <w:rsid w:val="008B5BB3"/>
    <w:rsid w:val="008B5D5D"/>
    <w:rsid w:val="008B659C"/>
    <w:rsid w:val="008B68D6"/>
    <w:rsid w:val="008B7592"/>
    <w:rsid w:val="008B7628"/>
    <w:rsid w:val="008B7C85"/>
    <w:rsid w:val="008C0915"/>
    <w:rsid w:val="008C1BA4"/>
    <w:rsid w:val="008C1E1F"/>
    <w:rsid w:val="008C1F04"/>
    <w:rsid w:val="008C2847"/>
    <w:rsid w:val="008C2F23"/>
    <w:rsid w:val="008C4A13"/>
    <w:rsid w:val="008C566C"/>
    <w:rsid w:val="008C581E"/>
    <w:rsid w:val="008C5DAD"/>
    <w:rsid w:val="008C60F8"/>
    <w:rsid w:val="008C6158"/>
    <w:rsid w:val="008C6D99"/>
    <w:rsid w:val="008C7DF0"/>
    <w:rsid w:val="008D041A"/>
    <w:rsid w:val="008D1A60"/>
    <w:rsid w:val="008D1AD9"/>
    <w:rsid w:val="008D23A3"/>
    <w:rsid w:val="008D28D2"/>
    <w:rsid w:val="008D35E2"/>
    <w:rsid w:val="008D3783"/>
    <w:rsid w:val="008D3DCE"/>
    <w:rsid w:val="008D5382"/>
    <w:rsid w:val="008D5987"/>
    <w:rsid w:val="008D6F61"/>
    <w:rsid w:val="008E028A"/>
    <w:rsid w:val="008E042D"/>
    <w:rsid w:val="008E0CA0"/>
    <w:rsid w:val="008E1464"/>
    <w:rsid w:val="008E146C"/>
    <w:rsid w:val="008E1499"/>
    <w:rsid w:val="008E1E77"/>
    <w:rsid w:val="008E2A4C"/>
    <w:rsid w:val="008E2D82"/>
    <w:rsid w:val="008E2E7B"/>
    <w:rsid w:val="008E42F3"/>
    <w:rsid w:val="008E4A69"/>
    <w:rsid w:val="008E57C4"/>
    <w:rsid w:val="008E66EB"/>
    <w:rsid w:val="008E7764"/>
    <w:rsid w:val="008E7A1F"/>
    <w:rsid w:val="008F0451"/>
    <w:rsid w:val="008F1F1C"/>
    <w:rsid w:val="008F3252"/>
    <w:rsid w:val="008F3F11"/>
    <w:rsid w:val="008F43A2"/>
    <w:rsid w:val="008F5797"/>
    <w:rsid w:val="008F57F6"/>
    <w:rsid w:val="008F58BD"/>
    <w:rsid w:val="008F598B"/>
    <w:rsid w:val="008F5E04"/>
    <w:rsid w:val="008F6960"/>
    <w:rsid w:val="008F7141"/>
    <w:rsid w:val="008F7531"/>
    <w:rsid w:val="008F7A8F"/>
    <w:rsid w:val="008F7CD5"/>
    <w:rsid w:val="009005FD"/>
    <w:rsid w:val="00900780"/>
    <w:rsid w:val="00900A95"/>
    <w:rsid w:val="00900B0F"/>
    <w:rsid w:val="00900B91"/>
    <w:rsid w:val="009029CE"/>
    <w:rsid w:val="009039C6"/>
    <w:rsid w:val="00903B00"/>
    <w:rsid w:val="00903E1E"/>
    <w:rsid w:val="009042C9"/>
    <w:rsid w:val="00904FF2"/>
    <w:rsid w:val="00905947"/>
    <w:rsid w:val="00906248"/>
    <w:rsid w:val="00906608"/>
    <w:rsid w:val="00906CDA"/>
    <w:rsid w:val="00906D82"/>
    <w:rsid w:val="00906DFE"/>
    <w:rsid w:val="00907B69"/>
    <w:rsid w:val="009102E3"/>
    <w:rsid w:val="00910E77"/>
    <w:rsid w:val="0091106A"/>
    <w:rsid w:val="00912B0E"/>
    <w:rsid w:val="00912E6F"/>
    <w:rsid w:val="00913456"/>
    <w:rsid w:val="009142D5"/>
    <w:rsid w:val="00914AEB"/>
    <w:rsid w:val="00914C14"/>
    <w:rsid w:val="009155E0"/>
    <w:rsid w:val="00915CD3"/>
    <w:rsid w:val="009165B3"/>
    <w:rsid w:val="00916668"/>
    <w:rsid w:val="00916AFC"/>
    <w:rsid w:val="00917DB1"/>
    <w:rsid w:val="00920565"/>
    <w:rsid w:val="00921CA5"/>
    <w:rsid w:val="00924313"/>
    <w:rsid w:val="009247A7"/>
    <w:rsid w:val="00924CED"/>
    <w:rsid w:val="00924FFC"/>
    <w:rsid w:val="00925511"/>
    <w:rsid w:val="00926ACF"/>
    <w:rsid w:val="00927C22"/>
    <w:rsid w:val="00930B12"/>
    <w:rsid w:val="00931998"/>
    <w:rsid w:val="00931E21"/>
    <w:rsid w:val="00931E4B"/>
    <w:rsid w:val="009336F2"/>
    <w:rsid w:val="00933E76"/>
    <w:rsid w:val="0093509A"/>
    <w:rsid w:val="00935879"/>
    <w:rsid w:val="00936BA2"/>
    <w:rsid w:val="00936D3C"/>
    <w:rsid w:val="00937305"/>
    <w:rsid w:val="009377F4"/>
    <w:rsid w:val="00937F79"/>
    <w:rsid w:val="0094033B"/>
    <w:rsid w:val="00941307"/>
    <w:rsid w:val="00941C34"/>
    <w:rsid w:val="00941C86"/>
    <w:rsid w:val="00942958"/>
    <w:rsid w:val="00942B48"/>
    <w:rsid w:val="009435BD"/>
    <w:rsid w:val="0094365E"/>
    <w:rsid w:val="0094369A"/>
    <w:rsid w:val="00943740"/>
    <w:rsid w:val="009438BC"/>
    <w:rsid w:val="00943A5E"/>
    <w:rsid w:val="00943B10"/>
    <w:rsid w:val="00943C9F"/>
    <w:rsid w:val="00944320"/>
    <w:rsid w:val="00947847"/>
    <w:rsid w:val="00947D63"/>
    <w:rsid w:val="00947DB8"/>
    <w:rsid w:val="0095019D"/>
    <w:rsid w:val="00950788"/>
    <w:rsid w:val="009510B0"/>
    <w:rsid w:val="00952888"/>
    <w:rsid w:val="00953202"/>
    <w:rsid w:val="00953720"/>
    <w:rsid w:val="0095406E"/>
    <w:rsid w:val="0095458F"/>
    <w:rsid w:val="00956559"/>
    <w:rsid w:val="009565CE"/>
    <w:rsid w:val="00957B17"/>
    <w:rsid w:val="009602CA"/>
    <w:rsid w:val="0096041D"/>
    <w:rsid w:val="00961037"/>
    <w:rsid w:val="0096119C"/>
    <w:rsid w:val="00961388"/>
    <w:rsid w:val="0096178C"/>
    <w:rsid w:val="00961B77"/>
    <w:rsid w:val="0096231C"/>
    <w:rsid w:val="00963A08"/>
    <w:rsid w:val="00964285"/>
    <w:rsid w:val="00964B8F"/>
    <w:rsid w:val="00964D31"/>
    <w:rsid w:val="00965448"/>
    <w:rsid w:val="0096586D"/>
    <w:rsid w:val="00965D94"/>
    <w:rsid w:val="00966245"/>
    <w:rsid w:val="00966E71"/>
    <w:rsid w:val="009670C1"/>
    <w:rsid w:val="00970169"/>
    <w:rsid w:val="009703DD"/>
    <w:rsid w:val="0097041B"/>
    <w:rsid w:val="00970FEF"/>
    <w:rsid w:val="009710CF"/>
    <w:rsid w:val="00972FF9"/>
    <w:rsid w:val="00973B3E"/>
    <w:rsid w:val="00974827"/>
    <w:rsid w:val="00975295"/>
    <w:rsid w:val="009753D5"/>
    <w:rsid w:val="00975985"/>
    <w:rsid w:val="00975A98"/>
    <w:rsid w:val="00976899"/>
    <w:rsid w:val="009800F5"/>
    <w:rsid w:val="009803B1"/>
    <w:rsid w:val="00980BB7"/>
    <w:rsid w:val="00981AF8"/>
    <w:rsid w:val="00981C27"/>
    <w:rsid w:val="00981F80"/>
    <w:rsid w:val="009828F3"/>
    <w:rsid w:val="00982D9D"/>
    <w:rsid w:val="009834D6"/>
    <w:rsid w:val="00983617"/>
    <w:rsid w:val="00983803"/>
    <w:rsid w:val="00983D39"/>
    <w:rsid w:val="00984802"/>
    <w:rsid w:val="00984A9B"/>
    <w:rsid w:val="00986107"/>
    <w:rsid w:val="009864C5"/>
    <w:rsid w:val="0098667E"/>
    <w:rsid w:val="0098693B"/>
    <w:rsid w:val="0098758A"/>
    <w:rsid w:val="00987AC6"/>
    <w:rsid w:val="00987ACF"/>
    <w:rsid w:val="00991685"/>
    <w:rsid w:val="00991707"/>
    <w:rsid w:val="009919A8"/>
    <w:rsid w:val="00992E18"/>
    <w:rsid w:val="00993C19"/>
    <w:rsid w:val="009944C0"/>
    <w:rsid w:val="00994C68"/>
    <w:rsid w:val="009950F8"/>
    <w:rsid w:val="0099599E"/>
    <w:rsid w:val="00995D28"/>
    <w:rsid w:val="009962BE"/>
    <w:rsid w:val="00996A07"/>
    <w:rsid w:val="00996F3B"/>
    <w:rsid w:val="00996FE0"/>
    <w:rsid w:val="00997354"/>
    <w:rsid w:val="009A0C2B"/>
    <w:rsid w:val="009A0C6A"/>
    <w:rsid w:val="009A0C6E"/>
    <w:rsid w:val="009A110F"/>
    <w:rsid w:val="009A1970"/>
    <w:rsid w:val="009A2491"/>
    <w:rsid w:val="009A4416"/>
    <w:rsid w:val="009A4E33"/>
    <w:rsid w:val="009A5A6C"/>
    <w:rsid w:val="009A6AC3"/>
    <w:rsid w:val="009B030D"/>
    <w:rsid w:val="009B1152"/>
    <w:rsid w:val="009B184F"/>
    <w:rsid w:val="009B1D38"/>
    <w:rsid w:val="009B3378"/>
    <w:rsid w:val="009B3763"/>
    <w:rsid w:val="009B3CDE"/>
    <w:rsid w:val="009B48E1"/>
    <w:rsid w:val="009B491E"/>
    <w:rsid w:val="009B4A3C"/>
    <w:rsid w:val="009B7D9D"/>
    <w:rsid w:val="009C036A"/>
    <w:rsid w:val="009C048B"/>
    <w:rsid w:val="009C0BBB"/>
    <w:rsid w:val="009C1032"/>
    <w:rsid w:val="009C10D0"/>
    <w:rsid w:val="009C1715"/>
    <w:rsid w:val="009C19C6"/>
    <w:rsid w:val="009C1D67"/>
    <w:rsid w:val="009C209B"/>
    <w:rsid w:val="009C25F3"/>
    <w:rsid w:val="009C38A1"/>
    <w:rsid w:val="009C38B4"/>
    <w:rsid w:val="009C3C3B"/>
    <w:rsid w:val="009C3FC9"/>
    <w:rsid w:val="009C499B"/>
    <w:rsid w:val="009C5675"/>
    <w:rsid w:val="009C5BD1"/>
    <w:rsid w:val="009C6F8A"/>
    <w:rsid w:val="009C6F96"/>
    <w:rsid w:val="009C7717"/>
    <w:rsid w:val="009C7CB5"/>
    <w:rsid w:val="009D05E4"/>
    <w:rsid w:val="009D126E"/>
    <w:rsid w:val="009D14C5"/>
    <w:rsid w:val="009D1504"/>
    <w:rsid w:val="009D159D"/>
    <w:rsid w:val="009D216B"/>
    <w:rsid w:val="009D23DD"/>
    <w:rsid w:val="009D2629"/>
    <w:rsid w:val="009D2EF6"/>
    <w:rsid w:val="009D33EC"/>
    <w:rsid w:val="009D3828"/>
    <w:rsid w:val="009D3B9B"/>
    <w:rsid w:val="009D3FD5"/>
    <w:rsid w:val="009D4213"/>
    <w:rsid w:val="009D4715"/>
    <w:rsid w:val="009D4F70"/>
    <w:rsid w:val="009D5354"/>
    <w:rsid w:val="009D53B0"/>
    <w:rsid w:val="009D626F"/>
    <w:rsid w:val="009D6CE8"/>
    <w:rsid w:val="009D72A9"/>
    <w:rsid w:val="009E0831"/>
    <w:rsid w:val="009E1128"/>
    <w:rsid w:val="009E1C86"/>
    <w:rsid w:val="009E364F"/>
    <w:rsid w:val="009E3C30"/>
    <w:rsid w:val="009E4A6D"/>
    <w:rsid w:val="009E6249"/>
    <w:rsid w:val="009E6825"/>
    <w:rsid w:val="009E6EA7"/>
    <w:rsid w:val="009E74B4"/>
    <w:rsid w:val="009E7868"/>
    <w:rsid w:val="009E78E9"/>
    <w:rsid w:val="009E7A42"/>
    <w:rsid w:val="009E7EF9"/>
    <w:rsid w:val="009F1246"/>
    <w:rsid w:val="009F1937"/>
    <w:rsid w:val="009F1A60"/>
    <w:rsid w:val="009F2254"/>
    <w:rsid w:val="009F29F6"/>
    <w:rsid w:val="009F300E"/>
    <w:rsid w:val="009F30A3"/>
    <w:rsid w:val="009F3D95"/>
    <w:rsid w:val="009F43A1"/>
    <w:rsid w:val="009F440F"/>
    <w:rsid w:val="009F5299"/>
    <w:rsid w:val="009F5D69"/>
    <w:rsid w:val="009F6150"/>
    <w:rsid w:val="009F65E8"/>
    <w:rsid w:val="009F683C"/>
    <w:rsid w:val="009F68F1"/>
    <w:rsid w:val="009F7737"/>
    <w:rsid w:val="00A00302"/>
    <w:rsid w:val="00A015AC"/>
    <w:rsid w:val="00A01DE0"/>
    <w:rsid w:val="00A02D3C"/>
    <w:rsid w:val="00A0304B"/>
    <w:rsid w:val="00A034BC"/>
    <w:rsid w:val="00A03711"/>
    <w:rsid w:val="00A0398D"/>
    <w:rsid w:val="00A03D42"/>
    <w:rsid w:val="00A0421E"/>
    <w:rsid w:val="00A044D0"/>
    <w:rsid w:val="00A04729"/>
    <w:rsid w:val="00A06FDE"/>
    <w:rsid w:val="00A072B2"/>
    <w:rsid w:val="00A077A7"/>
    <w:rsid w:val="00A077AB"/>
    <w:rsid w:val="00A10150"/>
    <w:rsid w:val="00A101F2"/>
    <w:rsid w:val="00A10B03"/>
    <w:rsid w:val="00A118AC"/>
    <w:rsid w:val="00A11DC6"/>
    <w:rsid w:val="00A1231B"/>
    <w:rsid w:val="00A12C8B"/>
    <w:rsid w:val="00A12F3B"/>
    <w:rsid w:val="00A12F9A"/>
    <w:rsid w:val="00A130D8"/>
    <w:rsid w:val="00A13B49"/>
    <w:rsid w:val="00A146F8"/>
    <w:rsid w:val="00A15091"/>
    <w:rsid w:val="00A153BF"/>
    <w:rsid w:val="00A15491"/>
    <w:rsid w:val="00A1608E"/>
    <w:rsid w:val="00A16668"/>
    <w:rsid w:val="00A16B2B"/>
    <w:rsid w:val="00A16DE7"/>
    <w:rsid w:val="00A1726D"/>
    <w:rsid w:val="00A17B36"/>
    <w:rsid w:val="00A17E7F"/>
    <w:rsid w:val="00A205D9"/>
    <w:rsid w:val="00A20A55"/>
    <w:rsid w:val="00A21753"/>
    <w:rsid w:val="00A21EDD"/>
    <w:rsid w:val="00A2289D"/>
    <w:rsid w:val="00A22979"/>
    <w:rsid w:val="00A232A3"/>
    <w:rsid w:val="00A232E4"/>
    <w:rsid w:val="00A23417"/>
    <w:rsid w:val="00A23AAB"/>
    <w:rsid w:val="00A24E05"/>
    <w:rsid w:val="00A25A00"/>
    <w:rsid w:val="00A30679"/>
    <w:rsid w:val="00A31045"/>
    <w:rsid w:val="00A3110E"/>
    <w:rsid w:val="00A31B7E"/>
    <w:rsid w:val="00A32573"/>
    <w:rsid w:val="00A331C7"/>
    <w:rsid w:val="00A33D93"/>
    <w:rsid w:val="00A3425F"/>
    <w:rsid w:val="00A34C49"/>
    <w:rsid w:val="00A34D9F"/>
    <w:rsid w:val="00A352AD"/>
    <w:rsid w:val="00A35671"/>
    <w:rsid w:val="00A358BE"/>
    <w:rsid w:val="00A36003"/>
    <w:rsid w:val="00A368DA"/>
    <w:rsid w:val="00A36F2C"/>
    <w:rsid w:val="00A37B0A"/>
    <w:rsid w:val="00A40B5C"/>
    <w:rsid w:val="00A40EC5"/>
    <w:rsid w:val="00A40ED4"/>
    <w:rsid w:val="00A41DFD"/>
    <w:rsid w:val="00A4285A"/>
    <w:rsid w:val="00A42879"/>
    <w:rsid w:val="00A42F40"/>
    <w:rsid w:val="00A44134"/>
    <w:rsid w:val="00A4475A"/>
    <w:rsid w:val="00A44B57"/>
    <w:rsid w:val="00A4590C"/>
    <w:rsid w:val="00A45E27"/>
    <w:rsid w:val="00A465A4"/>
    <w:rsid w:val="00A4746E"/>
    <w:rsid w:val="00A479F1"/>
    <w:rsid w:val="00A500E8"/>
    <w:rsid w:val="00A50592"/>
    <w:rsid w:val="00A5059E"/>
    <w:rsid w:val="00A5060F"/>
    <w:rsid w:val="00A51DA5"/>
    <w:rsid w:val="00A53171"/>
    <w:rsid w:val="00A53962"/>
    <w:rsid w:val="00A54576"/>
    <w:rsid w:val="00A546CB"/>
    <w:rsid w:val="00A548F5"/>
    <w:rsid w:val="00A54BA7"/>
    <w:rsid w:val="00A55C1D"/>
    <w:rsid w:val="00A5698D"/>
    <w:rsid w:val="00A56A76"/>
    <w:rsid w:val="00A57197"/>
    <w:rsid w:val="00A60049"/>
    <w:rsid w:val="00A600ED"/>
    <w:rsid w:val="00A603BC"/>
    <w:rsid w:val="00A60C24"/>
    <w:rsid w:val="00A60C3F"/>
    <w:rsid w:val="00A60F18"/>
    <w:rsid w:val="00A61BCA"/>
    <w:rsid w:val="00A62682"/>
    <w:rsid w:val="00A62B8A"/>
    <w:rsid w:val="00A64126"/>
    <w:rsid w:val="00A641A3"/>
    <w:rsid w:val="00A6422F"/>
    <w:rsid w:val="00A643B5"/>
    <w:rsid w:val="00A645AE"/>
    <w:rsid w:val="00A64724"/>
    <w:rsid w:val="00A64C99"/>
    <w:rsid w:val="00A6596D"/>
    <w:rsid w:val="00A65CA7"/>
    <w:rsid w:val="00A65EA2"/>
    <w:rsid w:val="00A664F5"/>
    <w:rsid w:val="00A6671B"/>
    <w:rsid w:val="00A67E9E"/>
    <w:rsid w:val="00A67ECD"/>
    <w:rsid w:val="00A7075D"/>
    <w:rsid w:val="00A714D3"/>
    <w:rsid w:val="00A72133"/>
    <w:rsid w:val="00A722EA"/>
    <w:rsid w:val="00A7255C"/>
    <w:rsid w:val="00A733C8"/>
    <w:rsid w:val="00A74123"/>
    <w:rsid w:val="00A74D35"/>
    <w:rsid w:val="00A75464"/>
    <w:rsid w:val="00A75C9C"/>
    <w:rsid w:val="00A760A2"/>
    <w:rsid w:val="00A76B57"/>
    <w:rsid w:val="00A807D8"/>
    <w:rsid w:val="00A80F67"/>
    <w:rsid w:val="00A8120C"/>
    <w:rsid w:val="00A813ED"/>
    <w:rsid w:val="00A82657"/>
    <w:rsid w:val="00A8271E"/>
    <w:rsid w:val="00A83724"/>
    <w:rsid w:val="00A846B6"/>
    <w:rsid w:val="00A8499D"/>
    <w:rsid w:val="00A84A0D"/>
    <w:rsid w:val="00A8538A"/>
    <w:rsid w:val="00A86AF1"/>
    <w:rsid w:val="00A90EFD"/>
    <w:rsid w:val="00A917B3"/>
    <w:rsid w:val="00A91841"/>
    <w:rsid w:val="00A92BB6"/>
    <w:rsid w:val="00A92F01"/>
    <w:rsid w:val="00A94371"/>
    <w:rsid w:val="00A94CA9"/>
    <w:rsid w:val="00A94EB9"/>
    <w:rsid w:val="00A953FB"/>
    <w:rsid w:val="00A956D5"/>
    <w:rsid w:val="00A95F4D"/>
    <w:rsid w:val="00A9640A"/>
    <w:rsid w:val="00A966A2"/>
    <w:rsid w:val="00AA131A"/>
    <w:rsid w:val="00AA1936"/>
    <w:rsid w:val="00AA1D74"/>
    <w:rsid w:val="00AA32B0"/>
    <w:rsid w:val="00AA35C0"/>
    <w:rsid w:val="00AA5441"/>
    <w:rsid w:val="00AA5F7C"/>
    <w:rsid w:val="00AA65EE"/>
    <w:rsid w:val="00AA6D9C"/>
    <w:rsid w:val="00AA7736"/>
    <w:rsid w:val="00AB0BE4"/>
    <w:rsid w:val="00AB11B6"/>
    <w:rsid w:val="00AB16B9"/>
    <w:rsid w:val="00AB18D2"/>
    <w:rsid w:val="00AB20A4"/>
    <w:rsid w:val="00AB25BF"/>
    <w:rsid w:val="00AB2E5B"/>
    <w:rsid w:val="00AB4081"/>
    <w:rsid w:val="00AB4B66"/>
    <w:rsid w:val="00AB5015"/>
    <w:rsid w:val="00AB5680"/>
    <w:rsid w:val="00AB573D"/>
    <w:rsid w:val="00AB79D6"/>
    <w:rsid w:val="00AC0102"/>
    <w:rsid w:val="00AC0B71"/>
    <w:rsid w:val="00AC0C2F"/>
    <w:rsid w:val="00AC1D47"/>
    <w:rsid w:val="00AC1F65"/>
    <w:rsid w:val="00AC210F"/>
    <w:rsid w:val="00AC2281"/>
    <w:rsid w:val="00AC39C3"/>
    <w:rsid w:val="00AC4477"/>
    <w:rsid w:val="00AC4551"/>
    <w:rsid w:val="00AC5218"/>
    <w:rsid w:val="00AC56F3"/>
    <w:rsid w:val="00AC6CA7"/>
    <w:rsid w:val="00AC7B40"/>
    <w:rsid w:val="00AD026E"/>
    <w:rsid w:val="00AD11A2"/>
    <w:rsid w:val="00AD11D0"/>
    <w:rsid w:val="00AD16D8"/>
    <w:rsid w:val="00AD1777"/>
    <w:rsid w:val="00AD2BFE"/>
    <w:rsid w:val="00AD45EA"/>
    <w:rsid w:val="00AD4E14"/>
    <w:rsid w:val="00AD5C13"/>
    <w:rsid w:val="00AD6972"/>
    <w:rsid w:val="00AD778F"/>
    <w:rsid w:val="00AE0294"/>
    <w:rsid w:val="00AE209B"/>
    <w:rsid w:val="00AE26FC"/>
    <w:rsid w:val="00AE2CEA"/>
    <w:rsid w:val="00AE2DE0"/>
    <w:rsid w:val="00AE33AE"/>
    <w:rsid w:val="00AE3499"/>
    <w:rsid w:val="00AE3D79"/>
    <w:rsid w:val="00AE54CF"/>
    <w:rsid w:val="00AE731E"/>
    <w:rsid w:val="00AE7D48"/>
    <w:rsid w:val="00AE7EBC"/>
    <w:rsid w:val="00AF246E"/>
    <w:rsid w:val="00AF2F7E"/>
    <w:rsid w:val="00AF3D0C"/>
    <w:rsid w:val="00AF3FF6"/>
    <w:rsid w:val="00AF43B7"/>
    <w:rsid w:val="00AF4562"/>
    <w:rsid w:val="00AF4761"/>
    <w:rsid w:val="00AF5338"/>
    <w:rsid w:val="00AF5BCD"/>
    <w:rsid w:val="00AF655B"/>
    <w:rsid w:val="00AF6EF8"/>
    <w:rsid w:val="00AF7209"/>
    <w:rsid w:val="00AF72BF"/>
    <w:rsid w:val="00AF788B"/>
    <w:rsid w:val="00AF7ABA"/>
    <w:rsid w:val="00AF7E2B"/>
    <w:rsid w:val="00B00493"/>
    <w:rsid w:val="00B004B1"/>
    <w:rsid w:val="00B00C67"/>
    <w:rsid w:val="00B00FFE"/>
    <w:rsid w:val="00B0184D"/>
    <w:rsid w:val="00B01AC6"/>
    <w:rsid w:val="00B021BE"/>
    <w:rsid w:val="00B027E4"/>
    <w:rsid w:val="00B0324D"/>
    <w:rsid w:val="00B03297"/>
    <w:rsid w:val="00B033EC"/>
    <w:rsid w:val="00B03EF2"/>
    <w:rsid w:val="00B04D9E"/>
    <w:rsid w:val="00B06571"/>
    <w:rsid w:val="00B06824"/>
    <w:rsid w:val="00B07637"/>
    <w:rsid w:val="00B07C44"/>
    <w:rsid w:val="00B103C7"/>
    <w:rsid w:val="00B10E88"/>
    <w:rsid w:val="00B111BB"/>
    <w:rsid w:val="00B118C4"/>
    <w:rsid w:val="00B11E0F"/>
    <w:rsid w:val="00B11F4A"/>
    <w:rsid w:val="00B121F2"/>
    <w:rsid w:val="00B124CE"/>
    <w:rsid w:val="00B12963"/>
    <w:rsid w:val="00B12E07"/>
    <w:rsid w:val="00B12F54"/>
    <w:rsid w:val="00B13588"/>
    <w:rsid w:val="00B13603"/>
    <w:rsid w:val="00B13C7C"/>
    <w:rsid w:val="00B144A4"/>
    <w:rsid w:val="00B14F07"/>
    <w:rsid w:val="00B15151"/>
    <w:rsid w:val="00B166FA"/>
    <w:rsid w:val="00B16782"/>
    <w:rsid w:val="00B16EF4"/>
    <w:rsid w:val="00B17F22"/>
    <w:rsid w:val="00B20036"/>
    <w:rsid w:val="00B209BB"/>
    <w:rsid w:val="00B20B42"/>
    <w:rsid w:val="00B20DDC"/>
    <w:rsid w:val="00B213AF"/>
    <w:rsid w:val="00B213ED"/>
    <w:rsid w:val="00B223AF"/>
    <w:rsid w:val="00B241BD"/>
    <w:rsid w:val="00B2475C"/>
    <w:rsid w:val="00B2658D"/>
    <w:rsid w:val="00B265F2"/>
    <w:rsid w:val="00B26B8A"/>
    <w:rsid w:val="00B26E75"/>
    <w:rsid w:val="00B2712F"/>
    <w:rsid w:val="00B2795A"/>
    <w:rsid w:val="00B279EA"/>
    <w:rsid w:val="00B27C49"/>
    <w:rsid w:val="00B3157B"/>
    <w:rsid w:val="00B31D56"/>
    <w:rsid w:val="00B3203F"/>
    <w:rsid w:val="00B32278"/>
    <w:rsid w:val="00B32DBE"/>
    <w:rsid w:val="00B32EFF"/>
    <w:rsid w:val="00B33150"/>
    <w:rsid w:val="00B346C0"/>
    <w:rsid w:val="00B34A04"/>
    <w:rsid w:val="00B353EF"/>
    <w:rsid w:val="00B355FE"/>
    <w:rsid w:val="00B35A75"/>
    <w:rsid w:val="00B35C61"/>
    <w:rsid w:val="00B36008"/>
    <w:rsid w:val="00B36F40"/>
    <w:rsid w:val="00B378D2"/>
    <w:rsid w:val="00B37BB4"/>
    <w:rsid w:val="00B400A2"/>
    <w:rsid w:val="00B401E9"/>
    <w:rsid w:val="00B40814"/>
    <w:rsid w:val="00B4161E"/>
    <w:rsid w:val="00B42616"/>
    <w:rsid w:val="00B42B79"/>
    <w:rsid w:val="00B42F94"/>
    <w:rsid w:val="00B43040"/>
    <w:rsid w:val="00B43BA4"/>
    <w:rsid w:val="00B444E6"/>
    <w:rsid w:val="00B451A6"/>
    <w:rsid w:val="00B459A3"/>
    <w:rsid w:val="00B46C46"/>
    <w:rsid w:val="00B46D0F"/>
    <w:rsid w:val="00B47139"/>
    <w:rsid w:val="00B4725B"/>
    <w:rsid w:val="00B50733"/>
    <w:rsid w:val="00B507F0"/>
    <w:rsid w:val="00B513DF"/>
    <w:rsid w:val="00B51D3F"/>
    <w:rsid w:val="00B51E8B"/>
    <w:rsid w:val="00B524DF"/>
    <w:rsid w:val="00B524FA"/>
    <w:rsid w:val="00B52C5E"/>
    <w:rsid w:val="00B5359E"/>
    <w:rsid w:val="00B53D3A"/>
    <w:rsid w:val="00B5436B"/>
    <w:rsid w:val="00B54771"/>
    <w:rsid w:val="00B54FB3"/>
    <w:rsid w:val="00B5574A"/>
    <w:rsid w:val="00B5587E"/>
    <w:rsid w:val="00B5606C"/>
    <w:rsid w:val="00B56528"/>
    <w:rsid w:val="00B56713"/>
    <w:rsid w:val="00B57718"/>
    <w:rsid w:val="00B57853"/>
    <w:rsid w:val="00B603A2"/>
    <w:rsid w:val="00B607C7"/>
    <w:rsid w:val="00B61833"/>
    <w:rsid w:val="00B6239A"/>
    <w:rsid w:val="00B62508"/>
    <w:rsid w:val="00B63814"/>
    <w:rsid w:val="00B64B23"/>
    <w:rsid w:val="00B65304"/>
    <w:rsid w:val="00B65417"/>
    <w:rsid w:val="00B65761"/>
    <w:rsid w:val="00B65908"/>
    <w:rsid w:val="00B65FBB"/>
    <w:rsid w:val="00B665A0"/>
    <w:rsid w:val="00B67792"/>
    <w:rsid w:val="00B67CC3"/>
    <w:rsid w:val="00B67E1C"/>
    <w:rsid w:val="00B703BF"/>
    <w:rsid w:val="00B7163C"/>
    <w:rsid w:val="00B71B88"/>
    <w:rsid w:val="00B725AE"/>
    <w:rsid w:val="00B726D3"/>
    <w:rsid w:val="00B728DE"/>
    <w:rsid w:val="00B72D93"/>
    <w:rsid w:val="00B72FB8"/>
    <w:rsid w:val="00B756E5"/>
    <w:rsid w:val="00B756E8"/>
    <w:rsid w:val="00B756FF"/>
    <w:rsid w:val="00B76B73"/>
    <w:rsid w:val="00B77A2A"/>
    <w:rsid w:val="00B803AA"/>
    <w:rsid w:val="00B803D2"/>
    <w:rsid w:val="00B807DA"/>
    <w:rsid w:val="00B81834"/>
    <w:rsid w:val="00B8193E"/>
    <w:rsid w:val="00B81EB9"/>
    <w:rsid w:val="00B82720"/>
    <w:rsid w:val="00B8273E"/>
    <w:rsid w:val="00B82B19"/>
    <w:rsid w:val="00B83147"/>
    <w:rsid w:val="00B835D0"/>
    <w:rsid w:val="00B83BFB"/>
    <w:rsid w:val="00B85094"/>
    <w:rsid w:val="00B856F2"/>
    <w:rsid w:val="00B858CC"/>
    <w:rsid w:val="00B85A08"/>
    <w:rsid w:val="00B85C12"/>
    <w:rsid w:val="00B85D55"/>
    <w:rsid w:val="00B87A11"/>
    <w:rsid w:val="00B87D67"/>
    <w:rsid w:val="00B87D9C"/>
    <w:rsid w:val="00B87E5C"/>
    <w:rsid w:val="00B90A7C"/>
    <w:rsid w:val="00B910A4"/>
    <w:rsid w:val="00B910F9"/>
    <w:rsid w:val="00B912F8"/>
    <w:rsid w:val="00B922EE"/>
    <w:rsid w:val="00B92583"/>
    <w:rsid w:val="00B92FB1"/>
    <w:rsid w:val="00B93891"/>
    <w:rsid w:val="00B96300"/>
    <w:rsid w:val="00B9697B"/>
    <w:rsid w:val="00B970CD"/>
    <w:rsid w:val="00B97E4B"/>
    <w:rsid w:val="00BA033E"/>
    <w:rsid w:val="00BA039B"/>
    <w:rsid w:val="00BA0A59"/>
    <w:rsid w:val="00BA1150"/>
    <w:rsid w:val="00BA1160"/>
    <w:rsid w:val="00BA1542"/>
    <w:rsid w:val="00BA1576"/>
    <w:rsid w:val="00BA157B"/>
    <w:rsid w:val="00BA1582"/>
    <w:rsid w:val="00BA1599"/>
    <w:rsid w:val="00BA2015"/>
    <w:rsid w:val="00BA282F"/>
    <w:rsid w:val="00BA2EDA"/>
    <w:rsid w:val="00BA3611"/>
    <w:rsid w:val="00BA402B"/>
    <w:rsid w:val="00BA478C"/>
    <w:rsid w:val="00BA4D9D"/>
    <w:rsid w:val="00BA5471"/>
    <w:rsid w:val="00BA77A0"/>
    <w:rsid w:val="00BA786B"/>
    <w:rsid w:val="00BA7CE4"/>
    <w:rsid w:val="00BB081E"/>
    <w:rsid w:val="00BB0DB7"/>
    <w:rsid w:val="00BB0E49"/>
    <w:rsid w:val="00BB1D31"/>
    <w:rsid w:val="00BB213B"/>
    <w:rsid w:val="00BB2439"/>
    <w:rsid w:val="00BB280B"/>
    <w:rsid w:val="00BB2840"/>
    <w:rsid w:val="00BB3542"/>
    <w:rsid w:val="00BB35C1"/>
    <w:rsid w:val="00BB47C7"/>
    <w:rsid w:val="00BB49AC"/>
    <w:rsid w:val="00BB4F95"/>
    <w:rsid w:val="00BB64C7"/>
    <w:rsid w:val="00BB6A3A"/>
    <w:rsid w:val="00BB7B16"/>
    <w:rsid w:val="00BC02EE"/>
    <w:rsid w:val="00BC0640"/>
    <w:rsid w:val="00BC106D"/>
    <w:rsid w:val="00BC129B"/>
    <w:rsid w:val="00BC1D69"/>
    <w:rsid w:val="00BC353C"/>
    <w:rsid w:val="00BC35D8"/>
    <w:rsid w:val="00BC41F2"/>
    <w:rsid w:val="00BC45B9"/>
    <w:rsid w:val="00BC46E4"/>
    <w:rsid w:val="00BC47BF"/>
    <w:rsid w:val="00BC5F6C"/>
    <w:rsid w:val="00BC6217"/>
    <w:rsid w:val="00BC6925"/>
    <w:rsid w:val="00BC7509"/>
    <w:rsid w:val="00BC794B"/>
    <w:rsid w:val="00BC7A55"/>
    <w:rsid w:val="00BD07DC"/>
    <w:rsid w:val="00BD09EA"/>
    <w:rsid w:val="00BD234A"/>
    <w:rsid w:val="00BD2D16"/>
    <w:rsid w:val="00BD3A82"/>
    <w:rsid w:val="00BD463D"/>
    <w:rsid w:val="00BD4B4D"/>
    <w:rsid w:val="00BD4F69"/>
    <w:rsid w:val="00BD5FFB"/>
    <w:rsid w:val="00BD63CD"/>
    <w:rsid w:val="00BD76DC"/>
    <w:rsid w:val="00BD7746"/>
    <w:rsid w:val="00BD7C4A"/>
    <w:rsid w:val="00BD7F3C"/>
    <w:rsid w:val="00BE113F"/>
    <w:rsid w:val="00BE1F44"/>
    <w:rsid w:val="00BE22E2"/>
    <w:rsid w:val="00BE2F08"/>
    <w:rsid w:val="00BE32FE"/>
    <w:rsid w:val="00BE37A5"/>
    <w:rsid w:val="00BE3B0E"/>
    <w:rsid w:val="00BE41BE"/>
    <w:rsid w:val="00BE4659"/>
    <w:rsid w:val="00BE4F56"/>
    <w:rsid w:val="00BE54C3"/>
    <w:rsid w:val="00BE6065"/>
    <w:rsid w:val="00BE671C"/>
    <w:rsid w:val="00BE736B"/>
    <w:rsid w:val="00BE7772"/>
    <w:rsid w:val="00BF086D"/>
    <w:rsid w:val="00BF09F2"/>
    <w:rsid w:val="00BF24DD"/>
    <w:rsid w:val="00BF265F"/>
    <w:rsid w:val="00BF291C"/>
    <w:rsid w:val="00BF29B7"/>
    <w:rsid w:val="00BF3311"/>
    <w:rsid w:val="00BF3B09"/>
    <w:rsid w:val="00BF3E3C"/>
    <w:rsid w:val="00BF4173"/>
    <w:rsid w:val="00BF5263"/>
    <w:rsid w:val="00BF59C0"/>
    <w:rsid w:val="00BF62DB"/>
    <w:rsid w:val="00BF6950"/>
    <w:rsid w:val="00BF6FB5"/>
    <w:rsid w:val="00BF7A56"/>
    <w:rsid w:val="00C0028A"/>
    <w:rsid w:val="00C00BCE"/>
    <w:rsid w:val="00C0135E"/>
    <w:rsid w:val="00C0269B"/>
    <w:rsid w:val="00C02911"/>
    <w:rsid w:val="00C02D44"/>
    <w:rsid w:val="00C0348B"/>
    <w:rsid w:val="00C04A9D"/>
    <w:rsid w:val="00C04BDF"/>
    <w:rsid w:val="00C04E0F"/>
    <w:rsid w:val="00C067F8"/>
    <w:rsid w:val="00C06FED"/>
    <w:rsid w:val="00C073E3"/>
    <w:rsid w:val="00C07D45"/>
    <w:rsid w:val="00C10700"/>
    <w:rsid w:val="00C10B9C"/>
    <w:rsid w:val="00C11316"/>
    <w:rsid w:val="00C11423"/>
    <w:rsid w:val="00C11B61"/>
    <w:rsid w:val="00C11D22"/>
    <w:rsid w:val="00C11F68"/>
    <w:rsid w:val="00C123B2"/>
    <w:rsid w:val="00C12EA6"/>
    <w:rsid w:val="00C1311E"/>
    <w:rsid w:val="00C14CC2"/>
    <w:rsid w:val="00C15795"/>
    <w:rsid w:val="00C177FC"/>
    <w:rsid w:val="00C17AE9"/>
    <w:rsid w:val="00C17E3C"/>
    <w:rsid w:val="00C17EE9"/>
    <w:rsid w:val="00C227ED"/>
    <w:rsid w:val="00C22AA0"/>
    <w:rsid w:val="00C23799"/>
    <w:rsid w:val="00C2409E"/>
    <w:rsid w:val="00C24445"/>
    <w:rsid w:val="00C25154"/>
    <w:rsid w:val="00C25EA6"/>
    <w:rsid w:val="00C2600B"/>
    <w:rsid w:val="00C26045"/>
    <w:rsid w:val="00C261AC"/>
    <w:rsid w:val="00C264D9"/>
    <w:rsid w:val="00C26702"/>
    <w:rsid w:val="00C26F91"/>
    <w:rsid w:val="00C30DB4"/>
    <w:rsid w:val="00C3207A"/>
    <w:rsid w:val="00C32F70"/>
    <w:rsid w:val="00C33395"/>
    <w:rsid w:val="00C33926"/>
    <w:rsid w:val="00C3400A"/>
    <w:rsid w:val="00C346DC"/>
    <w:rsid w:val="00C35A56"/>
    <w:rsid w:val="00C35A89"/>
    <w:rsid w:val="00C35FDB"/>
    <w:rsid w:val="00C36F72"/>
    <w:rsid w:val="00C3710A"/>
    <w:rsid w:val="00C37ED6"/>
    <w:rsid w:val="00C40313"/>
    <w:rsid w:val="00C4064E"/>
    <w:rsid w:val="00C40B79"/>
    <w:rsid w:val="00C40BA4"/>
    <w:rsid w:val="00C419EC"/>
    <w:rsid w:val="00C41AE3"/>
    <w:rsid w:val="00C41F47"/>
    <w:rsid w:val="00C420A3"/>
    <w:rsid w:val="00C43EBA"/>
    <w:rsid w:val="00C44263"/>
    <w:rsid w:val="00C46B45"/>
    <w:rsid w:val="00C50258"/>
    <w:rsid w:val="00C50407"/>
    <w:rsid w:val="00C51184"/>
    <w:rsid w:val="00C51848"/>
    <w:rsid w:val="00C51BF8"/>
    <w:rsid w:val="00C51C9D"/>
    <w:rsid w:val="00C521F6"/>
    <w:rsid w:val="00C52359"/>
    <w:rsid w:val="00C528D6"/>
    <w:rsid w:val="00C52982"/>
    <w:rsid w:val="00C53B39"/>
    <w:rsid w:val="00C53FAD"/>
    <w:rsid w:val="00C5516D"/>
    <w:rsid w:val="00C55C13"/>
    <w:rsid w:val="00C5621D"/>
    <w:rsid w:val="00C571DA"/>
    <w:rsid w:val="00C576D6"/>
    <w:rsid w:val="00C5770E"/>
    <w:rsid w:val="00C578CA"/>
    <w:rsid w:val="00C60615"/>
    <w:rsid w:val="00C61B16"/>
    <w:rsid w:val="00C63B6C"/>
    <w:rsid w:val="00C63FFF"/>
    <w:rsid w:val="00C645B9"/>
    <w:rsid w:val="00C65799"/>
    <w:rsid w:val="00C667B2"/>
    <w:rsid w:val="00C668F4"/>
    <w:rsid w:val="00C66EBA"/>
    <w:rsid w:val="00C700B6"/>
    <w:rsid w:val="00C70939"/>
    <w:rsid w:val="00C71B00"/>
    <w:rsid w:val="00C71B5B"/>
    <w:rsid w:val="00C72010"/>
    <w:rsid w:val="00C7213E"/>
    <w:rsid w:val="00C728E7"/>
    <w:rsid w:val="00C739F9"/>
    <w:rsid w:val="00C74544"/>
    <w:rsid w:val="00C7477F"/>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F2E"/>
    <w:rsid w:val="00C842AD"/>
    <w:rsid w:val="00C85038"/>
    <w:rsid w:val="00C852AD"/>
    <w:rsid w:val="00C852F0"/>
    <w:rsid w:val="00C85FBB"/>
    <w:rsid w:val="00C86095"/>
    <w:rsid w:val="00C86349"/>
    <w:rsid w:val="00C864E7"/>
    <w:rsid w:val="00C87170"/>
    <w:rsid w:val="00C91051"/>
    <w:rsid w:val="00C9222A"/>
    <w:rsid w:val="00C9302F"/>
    <w:rsid w:val="00C934E4"/>
    <w:rsid w:val="00C93577"/>
    <w:rsid w:val="00C93A95"/>
    <w:rsid w:val="00C93AC5"/>
    <w:rsid w:val="00C945A7"/>
    <w:rsid w:val="00C9481E"/>
    <w:rsid w:val="00C94CBB"/>
    <w:rsid w:val="00C94E09"/>
    <w:rsid w:val="00C95D91"/>
    <w:rsid w:val="00C95F41"/>
    <w:rsid w:val="00C96A02"/>
    <w:rsid w:val="00C96D42"/>
    <w:rsid w:val="00C978BF"/>
    <w:rsid w:val="00CA037F"/>
    <w:rsid w:val="00CA13BB"/>
    <w:rsid w:val="00CA17C2"/>
    <w:rsid w:val="00CA20FF"/>
    <w:rsid w:val="00CA258A"/>
    <w:rsid w:val="00CA2C58"/>
    <w:rsid w:val="00CA35E2"/>
    <w:rsid w:val="00CA3943"/>
    <w:rsid w:val="00CA42BF"/>
    <w:rsid w:val="00CA4E7E"/>
    <w:rsid w:val="00CA594B"/>
    <w:rsid w:val="00CA6947"/>
    <w:rsid w:val="00CA6ED1"/>
    <w:rsid w:val="00CB0D14"/>
    <w:rsid w:val="00CB19BC"/>
    <w:rsid w:val="00CB1F0A"/>
    <w:rsid w:val="00CB2729"/>
    <w:rsid w:val="00CB3F98"/>
    <w:rsid w:val="00CB4193"/>
    <w:rsid w:val="00CB5504"/>
    <w:rsid w:val="00CB5532"/>
    <w:rsid w:val="00CB5BE2"/>
    <w:rsid w:val="00CB5E56"/>
    <w:rsid w:val="00CB6B9A"/>
    <w:rsid w:val="00CB6C17"/>
    <w:rsid w:val="00CB7F17"/>
    <w:rsid w:val="00CC0197"/>
    <w:rsid w:val="00CC1EDC"/>
    <w:rsid w:val="00CC2703"/>
    <w:rsid w:val="00CC2BE3"/>
    <w:rsid w:val="00CC2DA9"/>
    <w:rsid w:val="00CC33ED"/>
    <w:rsid w:val="00CC40BA"/>
    <w:rsid w:val="00CC4967"/>
    <w:rsid w:val="00CC5030"/>
    <w:rsid w:val="00CC539E"/>
    <w:rsid w:val="00CC55B3"/>
    <w:rsid w:val="00CC6183"/>
    <w:rsid w:val="00CC6851"/>
    <w:rsid w:val="00CC7137"/>
    <w:rsid w:val="00CC7151"/>
    <w:rsid w:val="00CD064C"/>
    <w:rsid w:val="00CD0DEF"/>
    <w:rsid w:val="00CD1085"/>
    <w:rsid w:val="00CD192E"/>
    <w:rsid w:val="00CD1F68"/>
    <w:rsid w:val="00CD2479"/>
    <w:rsid w:val="00CD2D02"/>
    <w:rsid w:val="00CD2DC7"/>
    <w:rsid w:val="00CD326F"/>
    <w:rsid w:val="00CD3CA1"/>
    <w:rsid w:val="00CD41E5"/>
    <w:rsid w:val="00CD47B9"/>
    <w:rsid w:val="00CD49C3"/>
    <w:rsid w:val="00CD5799"/>
    <w:rsid w:val="00CD611F"/>
    <w:rsid w:val="00CD632A"/>
    <w:rsid w:val="00CD64E8"/>
    <w:rsid w:val="00CD64EE"/>
    <w:rsid w:val="00CD64F8"/>
    <w:rsid w:val="00CD6D90"/>
    <w:rsid w:val="00CD7645"/>
    <w:rsid w:val="00CD7BF2"/>
    <w:rsid w:val="00CE1ADD"/>
    <w:rsid w:val="00CE1B68"/>
    <w:rsid w:val="00CE3435"/>
    <w:rsid w:val="00CE349D"/>
    <w:rsid w:val="00CE354F"/>
    <w:rsid w:val="00CE372A"/>
    <w:rsid w:val="00CE3F2D"/>
    <w:rsid w:val="00CE57E7"/>
    <w:rsid w:val="00CE5B36"/>
    <w:rsid w:val="00CE66B6"/>
    <w:rsid w:val="00CE69CD"/>
    <w:rsid w:val="00CE69F2"/>
    <w:rsid w:val="00CF1011"/>
    <w:rsid w:val="00CF145D"/>
    <w:rsid w:val="00CF25C5"/>
    <w:rsid w:val="00CF2A46"/>
    <w:rsid w:val="00CF2DB9"/>
    <w:rsid w:val="00CF387A"/>
    <w:rsid w:val="00CF3908"/>
    <w:rsid w:val="00CF3A16"/>
    <w:rsid w:val="00CF412B"/>
    <w:rsid w:val="00CF44B3"/>
    <w:rsid w:val="00CF4F13"/>
    <w:rsid w:val="00CF531B"/>
    <w:rsid w:val="00CF59FD"/>
    <w:rsid w:val="00CF6150"/>
    <w:rsid w:val="00CF68B4"/>
    <w:rsid w:val="00CF6A0D"/>
    <w:rsid w:val="00CF6ACB"/>
    <w:rsid w:val="00CF739C"/>
    <w:rsid w:val="00CF7D4D"/>
    <w:rsid w:val="00CF7DB6"/>
    <w:rsid w:val="00D002AF"/>
    <w:rsid w:val="00D008DD"/>
    <w:rsid w:val="00D03736"/>
    <w:rsid w:val="00D038A9"/>
    <w:rsid w:val="00D0466B"/>
    <w:rsid w:val="00D046C0"/>
    <w:rsid w:val="00D0571E"/>
    <w:rsid w:val="00D05FF7"/>
    <w:rsid w:val="00D0675C"/>
    <w:rsid w:val="00D06990"/>
    <w:rsid w:val="00D06BD5"/>
    <w:rsid w:val="00D075ED"/>
    <w:rsid w:val="00D076E0"/>
    <w:rsid w:val="00D104C6"/>
    <w:rsid w:val="00D11307"/>
    <w:rsid w:val="00D11319"/>
    <w:rsid w:val="00D1135C"/>
    <w:rsid w:val="00D12A81"/>
    <w:rsid w:val="00D1542C"/>
    <w:rsid w:val="00D15DA7"/>
    <w:rsid w:val="00D15F1E"/>
    <w:rsid w:val="00D16728"/>
    <w:rsid w:val="00D17AF9"/>
    <w:rsid w:val="00D20960"/>
    <w:rsid w:val="00D20A83"/>
    <w:rsid w:val="00D21687"/>
    <w:rsid w:val="00D21CF5"/>
    <w:rsid w:val="00D22370"/>
    <w:rsid w:val="00D223FF"/>
    <w:rsid w:val="00D22C00"/>
    <w:rsid w:val="00D23075"/>
    <w:rsid w:val="00D23F94"/>
    <w:rsid w:val="00D246CA"/>
    <w:rsid w:val="00D24C6D"/>
    <w:rsid w:val="00D25548"/>
    <w:rsid w:val="00D25B51"/>
    <w:rsid w:val="00D25F03"/>
    <w:rsid w:val="00D25F4D"/>
    <w:rsid w:val="00D261C0"/>
    <w:rsid w:val="00D270B5"/>
    <w:rsid w:val="00D27633"/>
    <w:rsid w:val="00D3000C"/>
    <w:rsid w:val="00D3016A"/>
    <w:rsid w:val="00D313DC"/>
    <w:rsid w:val="00D315C9"/>
    <w:rsid w:val="00D31E26"/>
    <w:rsid w:val="00D321F8"/>
    <w:rsid w:val="00D32869"/>
    <w:rsid w:val="00D32BAF"/>
    <w:rsid w:val="00D334A9"/>
    <w:rsid w:val="00D33D64"/>
    <w:rsid w:val="00D33E6A"/>
    <w:rsid w:val="00D34A1E"/>
    <w:rsid w:val="00D34CE7"/>
    <w:rsid w:val="00D3542E"/>
    <w:rsid w:val="00D35E56"/>
    <w:rsid w:val="00D36193"/>
    <w:rsid w:val="00D36310"/>
    <w:rsid w:val="00D37523"/>
    <w:rsid w:val="00D402D1"/>
    <w:rsid w:val="00D40668"/>
    <w:rsid w:val="00D41255"/>
    <w:rsid w:val="00D416E0"/>
    <w:rsid w:val="00D42011"/>
    <w:rsid w:val="00D42611"/>
    <w:rsid w:val="00D4286A"/>
    <w:rsid w:val="00D43456"/>
    <w:rsid w:val="00D44157"/>
    <w:rsid w:val="00D45C47"/>
    <w:rsid w:val="00D45F81"/>
    <w:rsid w:val="00D47343"/>
    <w:rsid w:val="00D47FDF"/>
    <w:rsid w:val="00D51B0A"/>
    <w:rsid w:val="00D52EAC"/>
    <w:rsid w:val="00D53D44"/>
    <w:rsid w:val="00D53ED4"/>
    <w:rsid w:val="00D54C70"/>
    <w:rsid w:val="00D54D27"/>
    <w:rsid w:val="00D55607"/>
    <w:rsid w:val="00D55D08"/>
    <w:rsid w:val="00D55FF7"/>
    <w:rsid w:val="00D564ED"/>
    <w:rsid w:val="00D569EC"/>
    <w:rsid w:val="00D57EBC"/>
    <w:rsid w:val="00D6065B"/>
    <w:rsid w:val="00D61FB3"/>
    <w:rsid w:val="00D62433"/>
    <w:rsid w:val="00D626E2"/>
    <w:rsid w:val="00D62F4A"/>
    <w:rsid w:val="00D63949"/>
    <w:rsid w:val="00D64240"/>
    <w:rsid w:val="00D64C17"/>
    <w:rsid w:val="00D64F37"/>
    <w:rsid w:val="00D66E7D"/>
    <w:rsid w:val="00D674C0"/>
    <w:rsid w:val="00D674E9"/>
    <w:rsid w:val="00D6762A"/>
    <w:rsid w:val="00D67B15"/>
    <w:rsid w:val="00D70643"/>
    <w:rsid w:val="00D721B1"/>
    <w:rsid w:val="00D72BF2"/>
    <w:rsid w:val="00D73C4A"/>
    <w:rsid w:val="00D74607"/>
    <w:rsid w:val="00D74691"/>
    <w:rsid w:val="00D758E2"/>
    <w:rsid w:val="00D75EAD"/>
    <w:rsid w:val="00D769F4"/>
    <w:rsid w:val="00D77352"/>
    <w:rsid w:val="00D7765F"/>
    <w:rsid w:val="00D77723"/>
    <w:rsid w:val="00D77A8D"/>
    <w:rsid w:val="00D77E54"/>
    <w:rsid w:val="00D80A89"/>
    <w:rsid w:val="00D80B48"/>
    <w:rsid w:val="00D81651"/>
    <w:rsid w:val="00D81677"/>
    <w:rsid w:val="00D817AA"/>
    <w:rsid w:val="00D819D4"/>
    <w:rsid w:val="00D821DD"/>
    <w:rsid w:val="00D825BE"/>
    <w:rsid w:val="00D82881"/>
    <w:rsid w:val="00D83BDA"/>
    <w:rsid w:val="00D84EEA"/>
    <w:rsid w:val="00D85565"/>
    <w:rsid w:val="00D856BC"/>
    <w:rsid w:val="00D8582D"/>
    <w:rsid w:val="00D85AF8"/>
    <w:rsid w:val="00D8662C"/>
    <w:rsid w:val="00D90423"/>
    <w:rsid w:val="00D91308"/>
    <w:rsid w:val="00D9164C"/>
    <w:rsid w:val="00D92388"/>
    <w:rsid w:val="00D929D1"/>
    <w:rsid w:val="00D93372"/>
    <w:rsid w:val="00D9359B"/>
    <w:rsid w:val="00D93D6D"/>
    <w:rsid w:val="00D9418F"/>
    <w:rsid w:val="00D9769E"/>
    <w:rsid w:val="00DA0463"/>
    <w:rsid w:val="00DA17B9"/>
    <w:rsid w:val="00DA1E4D"/>
    <w:rsid w:val="00DA25F7"/>
    <w:rsid w:val="00DA265C"/>
    <w:rsid w:val="00DA2D59"/>
    <w:rsid w:val="00DA3C64"/>
    <w:rsid w:val="00DA3EDC"/>
    <w:rsid w:val="00DA5208"/>
    <w:rsid w:val="00DA56A3"/>
    <w:rsid w:val="00DA68D6"/>
    <w:rsid w:val="00DA6FEB"/>
    <w:rsid w:val="00DA7198"/>
    <w:rsid w:val="00DA7B4A"/>
    <w:rsid w:val="00DA7DA5"/>
    <w:rsid w:val="00DB0C45"/>
    <w:rsid w:val="00DB1A3F"/>
    <w:rsid w:val="00DB1E01"/>
    <w:rsid w:val="00DB1FD7"/>
    <w:rsid w:val="00DB231E"/>
    <w:rsid w:val="00DB396D"/>
    <w:rsid w:val="00DB56A0"/>
    <w:rsid w:val="00DB56B0"/>
    <w:rsid w:val="00DB5799"/>
    <w:rsid w:val="00DB5AC2"/>
    <w:rsid w:val="00DB5BA8"/>
    <w:rsid w:val="00DB5C80"/>
    <w:rsid w:val="00DB5D8D"/>
    <w:rsid w:val="00DB5F0C"/>
    <w:rsid w:val="00DB6386"/>
    <w:rsid w:val="00DB6C16"/>
    <w:rsid w:val="00DB6D64"/>
    <w:rsid w:val="00DC06F7"/>
    <w:rsid w:val="00DC07E5"/>
    <w:rsid w:val="00DC0EC4"/>
    <w:rsid w:val="00DC19FF"/>
    <w:rsid w:val="00DC1D93"/>
    <w:rsid w:val="00DC2829"/>
    <w:rsid w:val="00DC2930"/>
    <w:rsid w:val="00DC3478"/>
    <w:rsid w:val="00DC3507"/>
    <w:rsid w:val="00DC3544"/>
    <w:rsid w:val="00DC36B3"/>
    <w:rsid w:val="00DC468C"/>
    <w:rsid w:val="00DC481F"/>
    <w:rsid w:val="00DC4BA5"/>
    <w:rsid w:val="00DC4C6C"/>
    <w:rsid w:val="00DC58CD"/>
    <w:rsid w:val="00DC6095"/>
    <w:rsid w:val="00DC6758"/>
    <w:rsid w:val="00DC6DE3"/>
    <w:rsid w:val="00DC7365"/>
    <w:rsid w:val="00DC7A82"/>
    <w:rsid w:val="00DD0345"/>
    <w:rsid w:val="00DD106A"/>
    <w:rsid w:val="00DD1717"/>
    <w:rsid w:val="00DD29A9"/>
    <w:rsid w:val="00DD363E"/>
    <w:rsid w:val="00DD394D"/>
    <w:rsid w:val="00DD44D3"/>
    <w:rsid w:val="00DD480D"/>
    <w:rsid w:val="00DD4C7A"/>
    <w:rsid w:val="00DD69E3"/>
    <w:rsid w:val="00DD7215"/>
    <w:rsid w:val="00DD721B"/>
    <w:rsid w:val="00DD781F"/>
    <w:rsid w:val="00DE0780"/>
    <w:rsid w:val="00DE0810"/>
    <w:rsid w:val="00DE0925"/>
    <w:rsid w:val="00DE1718"/>
    <w:rsid w:val="00DE1A20"/>
    <w:rsid w:val="00DE1E6F"/>
    <w:rsid w:val="00DE2DE2"/>
    <w:rsid w:val="00DE2EC2"/>
    <w:rsid w:val="00DE3C6C"/>
    <w:rsid w:val="00DE4B08"/>
    <w:rsid w:val="00DE5BEA"/>
    <w:rsid w:val="00DE5CF2"/>
    <w:rsid w:val="00DE7BAD"/>
    <w:rsid w:val="00DE7C5D"/>
    <w:rsid w:val="00DF074D"/>
    <w:rsid w:val="00DF0BA1"/>
    <w:rsid w:val="00DF0E3E"/>
    <w:rsid w:val="00DF266B"/>
    <w:rsid w:val="00DF3A30"/>
    <w:rsid w:val="00DF3A86"/>
    <w:rsid w:val="00DF598C"/>
    <w:rsid w:val="00DF65F8"/>
    <w:rsid w:val="00DF6785"/>
    <w:rsid w:val="00DF680F"/>
    <w:rsid w:val="00DF7F26"/>
    <w:rsid w:val="00E00CA4"/>
    <w:rsid w:val="00E00E58"/>
    <w:rsid w:val="00E00F6B"/>
    <w:rsid w:val="00E01055"/>
    <w:rsid w:val="00E018ED"/>
    <w:rsid w:val="00E026F2"/>
    <w:rsid w:val="00E033D1"/>
    <w:rsid w:val="00E03CE8"/>
    <w:rsid w:val="00E03F06"/>
    <w:rsid w:val="00E04225"/>
    <w:rsid w:val="00E04687"/>
    <w:rsid w:val="00E05849"/>
    <w:rsid w:val="00E06E64"/>
    <w:rsid w:val="00E072B4"/>
    <w:rsid w:val="00E078E3"/>
    <w:rsid w:val="00E07A71"/>
    <w:rsid w:val="00E1019D"/>
    <w:rsid w:val="00E10C81"/>
    <w:rsid w:val="00E11200"/>
    <w:rsid w:val="00E117C3"/>
    <w:rsid w:val="00E12512"/>
    <w:rsid w:val="00E12726"/>
    <w:rsid w:val="00E12A73"/>
    <w:rsid w:val="00E13028"/>
    <w:rsid w:val="00E131F4"/>
    <w:rsid w:val="00E1378F"/>
    <w:rsid w:val="00E1379F"/>
    <w:rsid w:val="00E138EE"/>
    <w:rsid w:val="00E1407A"/>
    <w:rsid w:val="00E149B3"/>
    <w:rsid w:val="00E14DBB"/>
    <w:rsid w:val="00E14F1D"/>
    <w:rsid w:val="00E155E9"/>
    <w:rsid w:val="00E15793"/>
    <w:rsid w:val="00E15A2A"/>
    <w:rsid w:val="00E15B4F"/>
    <w:rsid w:val="00E176AC"/>
    <w:rsid w:val="00E2141C"/>
    <w:rsid w:val="00E21B84"/>
    <w:rsid w:val="00E21BCE"/>
    <w:rsid w:val="00E22575"/>
    <w:rsid w:val="00E24198"/>
    <w:rsid w:val="00E24F1D"/>
    <w:rsid w:val="00E2581F"/>
    <w:rsid w:val="00E26346"/>
    <w:rsid w:val="00E30097"/>
    <w:rsid w:val="00E30A15"/>
    <w:rsid w:val="00E30CCC"/>
    <w:rsid w:val="00E30EC3"/>
    <w:rsid w:val="00E3211D"/>
    <w:rsid w:val="00E325D1"/>
    <w:rsid w:val="00E3270C"/>
    <w:rsid w:val="00E32C8B"/>
    <w:rsid w:val="00E330C9"/>
    <w:rsid w:val="00E333B6"/>
    <w:rsid w:val="00E33BB3"/>
    <w:rsid w:val="00E34D90"/>
    <w:rsid w:val="00E34E4A"/>
    <w:rsid w:val="00E36240"/>
    <w:rsid w:val="00E36295"/>
    <w:rsid w:val="00E36F72"/>
    <w:rsid w:val="00E37940"/>
    <w:rsid w:val="00E41BE3"/>
    <w:rsid w:val="00E41DBF"/>
    <w:rsid w:val="00E427B1"/>
    <w:rsid w:val="00E42D07"/>
    <w:rsid w:val="00E433AF"/>
    <w:rsid w:val="00E438C0"/>
    <w:rsid w:val="00E4434F"/>
    <w:rsid w:val="00E446AF"/>
    <w:rsid w:val="00E44915"/>
    <w:rsid w:val="00E4555C"/>
    <w:rsid w:val="00E458E1"/>
    <w:rsid w:val="00E460D7"/>
    <w:rsid w:val="00E471E9"/>
    <w:rsid w:val="00E4724A"/>
    <w:rsid w:val="00E47532"/>
    <w:rsid w:val="00E50462"/>
    <w:rsid w:val="00E506DE"/>
    <w:rsid w:val="00E52EEB"/>
    <w:rsid w:val="00E53AFF"/>
    <w:rsid w:val="00E540E4"/>
    <w:rsid w:val="00E547CC"/>
    <w:rsid w:val="00E54ACF"/>
    <w:rsid w:val="00E553B7"/>
    <w:rsid w:val="00E55FAD"/>
    <w:rsid w:val="00E5797D"/>
    <w:rsid w:val="00E60116"/>
    <w:rsid w:val="00E60EB8"/>
    <w:rsid w:val="00E61600"/>
    <w:rsid w:val="00E619BC"/>
    <w:rsid w:val="00E61A20"/>
    <w:rsid w:val="00E61C58"/>
    <w:rsid w:val="00E61F9A"/>
    <w:rsid w:val="00E626A8"/>
    <w:rsid w:val="00E62CAF"/>
    <w:rsid w:val="00E6334B"/>
    <w:rsid w:val="00E64D00"/>
    <w:rsid w:val="00E66079"/>
    <w:rsid w:val="00E6631B"/>
    <w:rsid w:val="00E6675B"/>
    <w:rsid w:val="00E679DE"/>
    <w:rsid w:val="00E706C4"/>
    <w:rsid w:val="00E71AEF"/>
    <w:rsid w:val="00E71B6F"/>
    <w:rsid w:val="00E71DF8"/>
    <w:rsid w:val="00E720AD"/>
    <w:rsid w:val="00E72FF1"/>
    <w:rsid w:val="00E73AFC"/>
    <w:rsid w:val="00E74373"/>
    <w:rsid w:val="00E7468A"/>
    <w:rsid w:val="00E74893"/>
    <w:rsid w:val="00E750CB"/>
    <w:rsid w:val="00E76A58"/>
    <w:rsid w:val="00E76CB2"/>
    <w:rsid w:val="00E76FB3"/>
    <w:rsid w:val="00E77CE5"/>
    <w:rsid w:val="00E801E0"/>
    <w:rsid w:val="00E8076B"/>
    <w:rsid w:val="00E80AE2"/>
    <w:rsid w:val="00E80FEE"/>
    <w:rsid w:val="00E8147A"/>
    <w:rsid w:val="00E81B18"/>
    <w:rsid w:val="00E822DC"/>
    <w:rsid w:val="00E823F4"/>
    <w:rsid w:val="00E82F72"/>
    <w:rsid w:val="00E840B4"/>
    <w:rsid w:val="00E8542A"/>
    <w:rsid w:val="00E85D8F"/>
    <w:rsid w:val="00E86137"/>
    <w:rsid w:val="00E87141"/>
    <w:rsid w:val="00E8741F"/>
    <w:rsid w:val="00E877E7"/>
    <w:rsid w:val="00E91F75"/>
    <w:rsid w:val="00E934DC"/>
    <w:rsid w:val="00E9353E"/>
    <w:rsid w:val="00E93652"/>
    <w:rsid w:val="00E93C4A"/>
    <w:rsid w:val="00E93DEA"/>
    <w:rsid w:val="00E94AD9"/>
    <w:rsid w:val="00E956DF"/>
    <w:rsid w:val="00E967C7"/>
    <w:rsid w:val="00E96CC9"/>
    <w:rsid w:val="00E97AF1"/>
    <w:rsid w:val="00EA0FFE"/>
    <w:rsid w:val="00EA1284"/>
    <w:rsid w:val="00EA16D6"/>
    <w:rsid w:val="00EA1995"/>
    <w:rsid w:val="00EA2E9A"/>
    <w:rsid w:val="00EA3A53"/>
    <w:rsid w:val="00EA3FC6"/>
    <w:rsid w:val="00EA4BA7"/>
    <w:rsid w:val="00EA4D81"/>
    <w:rsid w:val="00EA4DF0"/>
    <w:rsid w:val="00EA61E2"/>
    <w:rsid w:val="00EA6CA3"/>
    <w:rsid w:val="00EA6CAC"/>
    <w:rsid w:val="00EA6D37"/>
    <w:rsid w:val="00EA7887"/>
    <w:rsid w:val="00EA78BA"/>
    <w:rsid w:val="00EA7B2B"/>
    <w:rsid w:val="00EA7C2D"/>
    <w:rsid w:val="00EA7C74"/>
    <w:rsid w:val="00EA7CF4"/>
    <w:rsid w:val="00EA7E5F"/>
    <w:rsid w:val="00EB0187"/>
    <w:rsid w:val="00EB046A"/>
    <w:rsid w:val="00EB06B3"/>
    <w:rsid w:val="00EB1528"/>
    <w:rsid w:val="00EB1CD0"/>
    <w:rsid w:val="00EB24DE"/>
    <w:rsid w:val="00EB3443"/>
    <w:rsid w:val="00EB37BF"/>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950"/>
    <w:rsid w:val="00EC473A"/>
    <w:rsid w:val="00EC4B40"/>
    <w:rsid w:val="00EC4CBE"/>
    <w:rsid w:val="00EC4F3A"/>
    <w:rsid w:val="00EC54F2"/>
    <w:rsid w:val="00EC5CE6"/>
    <w:rsid w:val="00EC6845"/>
    <w:rsid w:val="00EC79EF"/>
    <w:rsid w:val="00EC7BDF"/>
    <w:rsid w:val="00EC7CD5"/>
    <w:rsid w:val="00EC7F89"/>
    <w:rsid w:val="00ED08FB"/>
    <w:rsid w:val="00ED0A91"/>
    <w:rsid w:val="00ED0F25"/>
    <w:rsid w:val="00ED25DC"/>
    <w:rsid w:val="00ED2718"/>
    <w:rsid w:val="00ED2773"/>
    <w:rsid w:val="00ED2CAC"/>
    <w:rsid w:val="00ED3029"/>
    <w:rsid w:val="00ED32BC"/>
    <w:rsid w:val="00ED345F"/>
    <w:rsid w:val="00ED3555"/>
    <w:rsid w:val="00ED36CB"/>
    <w:rsid w:val="00ED3FAA"/>
    <w:rsid w:val="00ED49B0"/>
    <w:rsid w:val="00ED54A5"/>
    <w:rsid w:val="00ED6134"/>
    <w:rsid w:val="00ED61E0"/>
    <w:rsid w:val="00ED6D7E"/>
    <w:rsid w:val="00ED70AD"/>
    <w:rsid w:val="00ED7C1C"/>
    <w:rsid w:val="00EE0301"/>
    <w:rsid w:val="00EE0566"/>
    <w:rsid w:val="00EE1532"/>
    <w:rsid w:val="00EE1559"/>
    <w:rsid w:val="00EE21B9"/>
    <w:rsid w:val="00EE2C6C"/>
    <w:rsid w:val="00EE35A2"/>
    <w:rsid w:val="00EE3A19"/>
    <w:rsid w:val="00EE427D"/>
    <w:rsid w:val="00EE501B"/>
    <w:rsid w:val="00EE5114"/>
    <w:rsid w:val="00EE5C18"/>
    <w:rsid w:val="00EE5C78"/>
    <w:rsid w:val="00EE7396"/>
    <w:rsid w:val="00EE7428"/>
    <w:rsid w:val="00EE7440"/>
    <w:rsid w:val="00EE7BA2"/>
    <w:rsid w:val="00EF0278"/>
    <w:rsid w:val="00EF0447"/>
    <w:rsid w:val="00EF0F58"/>
    <w:rsid w:val="00EF13DE"/>
    <w:rsid w:val="00EF1B2A"/>
    <w:rsid w:val="00EF1C81"/>
    <w:rsid w:val="00EF1CF5"/>
    <w:rsid w:val="00EF2B17"/>
    <w:rsid w:val="00EF3251"/>
    <w:rsid w:val="00EF36AA"/>
    <w:rsid w:val="00EF38F3"/>
    <w:rsid w:val="00EF4D36"/>
    <w:rsid w:val="00EF6BBF"/>
    <w:rsid w:val="00EF773F"/>
    <w:rsid w:val="00EF7AB1"/>
    <w:rsid w:val="00EF7C50"/>
    <w:rsid w:val="00EF7FBD"/>
    <w:rsid w:val="00F00071"/>
    <w:rsid w:val="00F01B22"/>
    <w:rsid w:val="00F023E7"/>
    <w:rsid w:val="00F029CE"/>
    <w:rsid w:val="00F04199"/>
    <w:rsid w:val="00F0449D"/>
    <w:rsid w:val="00F04F41"/>
    <w:rsid w:val="00F0680E"/>
    <w:rsid w:val="00F07936"/>
    <w:rsid w:val="00F07E9E"/>
    <w:rsid w:val="00F07F3B"/>
    <w:rsid w:val="00F10021"/>
    <w:rsid w:val="00F104EB"/>
    <w:rsid w:val="00F10A6E"/>
    <w:rsid w:val="00F11694"/>
    <w:rsid w:val="00F11B25"/>
    <w:rsid w:val="00F12118"/>
    <w:rsid w:val="00F12AC2"/>
    <w:rsid w:val="00F1380A"/>
    <w:rsid w:val="00F13F71"/>
    <w:rsid w:val="00F1471C"/>
    <w:rsid w:val="00F14A11"/>
    <w:rsid w:val="00F161B4"/>
    <w:rsid w:val="00F17F6E"/>
    <w:rsid w:val="00F21383"/>
    <w:rsid w:val="00F2167D"/>
    <w:rsid w:val="00F21E11"/>
    <w:rsid w:val="00F2217F"/>
    <w:rsid w:val="00F2247A"/>
    <w:rsid w:val="00F227A7"/>
    <w:rsid w:val="00F22A64"/>
    <w:rsid w:val="00F236D0"/>
    <w:rsid w:val="00F24BFD"/>
    <w:rsid w:val="00F253FF"/>
    <w:rsid w:val="00F30942"/>
    <w:rsid w:val="00F3133E"/>
    <w:rsid w:val="00F320D6"/>
    <w:rsid w:val="00F328D1"/>
    <w:rsid w:val="00F32B5B"/>
    <w:rsid w:val="00F32C06"/>
    <w:rsid w:val="00F32D02"/>
    <w:rsid w:val="00F332FD"/>
    <w:rsid w:val="00F3393F"/>
    <w:rsid w:val="00F33EB9"/>
    <w:rsid w:val="00F34847"/>
    <w:rsid w:val="00F34D07"/>
    <w:rsid w:val="00F35C13"/>
    <w:rsid w:val="00F35DC5"/>
    <w:rsid w:val="00F374B4"/>
    <w:rsid w:val="00F40A6A"/>
    <w:rsid w:val="00F40F4E"/>
    <w:rsid w:val="00F4126A"/>
    <w:rsid w:val="00F41645"/>
    <w:rsid w:val="00F417B6"/>
    <w:rsid w:val="00F423F7"/>
    <w:rsid w:val="00F42A39"/>
    <w:rsid w:val="00F43058"/>
    <w:rsid w:val="00F43937"/>
    <w:rsid w:val="00F440AD"/>
    <w:rsid w:val="00F443DF"/>
    <w:rsid w:val="00F44AEF"/>
    <w:rsid w:val="00F4522C"/>
    <w:rsid w:val="00F454CE"/>
    <w:rsid w:val="00F45EBF"/>
    <w:rsid w:val="00F4636C"/>
    <w:rsid w:val="00F46378"/>
    <w:rsid w:val="00F46BF0"/>
    <w:rsid w:val="00F46E73"/>
    <w:rsid w:val="00F46F1A"/>
    <w:rsid w:val="00F47538"/>
    <w:rsid w:val="00F50362"/>
    <w:rsid w:val="00F509F2"/>
    <w:rsid w:val="00F50AA4"/>
    <w:rsid w:val="00F51739"/>
    <w:rsid w:val="00F52114"/>
    <w:rsid w:val="00F523F2"/>
    <w:rsid w:val="00F52648"/>
    <w:rsid w:val="00F52B0C"/>
    <w:rsid w:val="00F539A4"/>
    <w:rsid w:val="00F53A91"/>
    <w:rsid w:val="00F55662"/>
    <w:rsid w:val="00F563FB"/>
    <w:rsid w:val="00F575C7"/>
    <w:rsid w:val="00F604F4"/>
    <w:rsid w:val="00F60EF4"/>
    <w:rsid w:val="00F61344"/>
    <w:rsid w:val="00F6136E"/>
    <w:rsid w:val="00F6228A"/>
    <w:rsid w:val="00F62541"/>
    <w:rsid w:val="00F6273D"/>
    <w:rsid w:val="00F64081"/>
    <w:rsid w:val="00F6414B"/>
    <w:rsid w:val="00F64FB2"/>
    <w:rsid w:val="00F658A6"/>
    <w:rsid w:val="00F65BF0"/>
    <w:rsid w:val="00F65FE8"/>
    <w:rsid w:val="00F664F3"/>
    <w:rsid w:val="00F665F5"/>
    <w:rsid w:val="00F67317"/>
    <w:rsid w:val="00F6761A"/>
    <w:rsid w:val="00F67C51"/>
    <w:rsid w:val="00F7137D"/>
    <w:rsid w:val="00F717C7"/>
    <w:rsid w:val="00F71B5A"/>
    <w:rsid w:val="00F72BE0"/>
    <w:rsid w:val="00F735C5"/>
    <w:rsid w:val="00F74149"/>
    <w:rsid w:val="00F744EA"/>
    <w:rsid w:val="00F75DE8"/>
    <w:rsid w:val="00F77596"/>
    <w:rsid w:val="00F77B8E"/>
    <w:rsid w:val="00F80923"/>
    <w:rsid w:val="00F80DF4"/>
    <w:rsid w:val="00F80F13"/>
    <w:rsid w:val="00F81322"/>
    <w:rsid w:val="00F821E5"/>
    <w:rsid w:val="00F82767"/>
    <w:rsid w:val="00F82DBA"/>
    <w:rsid w:val="00F83163"/>
    <w:rsid w:val="00F847AA"/>
    <w:rsid w:val="00F8483F"/>
    <w:rsid w:val="00F8492E"/>
    <w:rsid w:val="00F8495C"/>
    <w:rsid w:val="00F84A90"/>
    <w:rsid w:val="00F84A97"/>
    <w:rsid w:val="00F84ACC"/>
    <w:rsid w:val="00F84D8A"/>
    <w:rsid w:val="00F84E3C"/>
    <w:rsid w:val="00F851E9"/>
    <w:rsid w:val="00F8529B"/>
    <w:rsid w:val="00F85B46"/>
    <w:rsid w:val="00F87747"/>
    <w:rsid w:val="00F87A39"/>
    <w:rsid w:val="00F87C0B"/>
    <w:rsid w:val="00F87EFA"/>
    <w:rsid w:val="00F90024"/>
    <w:rsid w:val="00F9010F"/>
    <w:rsid w:val="00F9129B"/>
    <w:rsid w:val="00F922B3"/>
    <w:rsid w:val="00F92676"/>
    <w:rsid w:val="00F93AF7"/>
    <w:rsid w:val="00F93FBA"/>
    <w:rsid w:val="00F94194"/>
    <w:rsid w:val="00F947CE"/>
    <w:rsid w:val="00F94D05"/>
    <w:rsid w:val="00F951DA"/>
    <w:rsid w:val="00F95464"/>
    <w:rsid w:val="00F95F7E"/>
    <w:rsid w:val="00F963F7"/>
    <w:rsid w:val="00F977CD"/>
    <w:rsid w:val="00FA0DDE"/>
    <w:rsid w:val="00FA12E6"/>
    <w:rsid w:val="00FA14BA"/>
    <w:rsid w:val="00FA1681"/>
    <w:rsid w:val="00FA2484"/>
    <w:rsid w:val="00FA261D"/>
    <w:rsid w:val="00FA2640"/>
    <w:rsid w:val="00FA2B8C"/>
    <w:rsid w:val="00FA2F8E"/>
    <w:rsid w:val="00FA3CDE"/>
    <w:rsid w:val="00FA475B"/>
    <w:rsid w:val="00FA47B3"/>
    <w:rsid w:val="00FA4EDC"/>
    <w:rsid w:val="00FA51B4"/>
    <w:rsid w:val="00FA5412"/>
    <w:rsid w:val="00FA55BB"/>
    <w:rsid w:val="00FA587F"/>
    <w:rsid w:val="00FA6204"/>
    <w:rsid w:val="00FA73B9"/>
    <w:rsid w:val="00FA7E88"/>
    <w:rsid w:val="00FB0F1D"/>
    <w:rsid w:val="00FB20D3"/>
    <w:rsid w:val="00FB2526"/>
    <w:rsid w:val="00FB2BC5"/>
    <w:rsid w:val="00FB300E"/>
    <w:rsid w:val="00FB3466"/>
    <w:rsid w:val="00FB3468"/>
    <w:rsid w:val="00FB3AA6"/>
    <w:rsid w:val="00FB447D"/>
    <w:rsid w:val="00FB4B1F"/>
    <w:rsid w:val="00FB5846"/>
    <w:rsid w:val="00FB5DE0"/>
    <w:rsid w:val="00FB6693"/>
    <w:rsid w:val="00FB69FA"/>
    <w:rsid w:val="00FB739A"/>
    <w:rsid w:val="00FB7852"/>
    <w:rsid w:val="00FB7E30"/>
    <w:rsid w:val="00FC0F77"/>
    <w:rsid w:val="00FC23CD"/>
    <w:rsid w:val="00FC2DEF"/>
    <w:rsid w:val="00FC2E89"/>
    <w:rsid w:val="00FC3038"/>
    <w:rsid w:val="00FC3372"/>
    <w:rsid w:val="00FC4495"/>
    <w:rsid w:val="00FC4779"/>
    <w:rsid w:val="00FC59AA"/>
    <w:rsid w:val="00FC73F8"/>
    <w:rsid w:val="00FC764A"/>
    <w:rsid w:val="00FC7EA6"/>
    <w:rsid w:val="00FD00AD"/>
    <w:rsid w:val="00FD0DA3"/>
    <w:rsid w:val="00FD1646"/>
    <w:rsid w:val="00FD24E1"/>
    <w:rsid w:val="00FD33F2"/>
    <w:rsid w:val="00FD3630"/>
    <w:rsid w:val="00FD4307"/>
    <w:rsid w:val="00FD48A6"/>
    <w:rsid w:val="00FD4A9A"/>
    <w:rsid w:val="00FD4F6D"/>
    <w:rsid w:val="00FD7044"/>
    <w:rsid w:val="00FD75B8"/>
    <w:rsid w:val="00FD78E1"/>
    <w:rsid w:val="00FD7CDA"/>
    <w:rsid w:val="00FE0E9A"/>
    <w:rsid w:val="00FE0EDF"/>
    <w:rsid w:val="00FE109F"/>
    <w:rsid w:val="00FE1185"/>
    <w:rsid w:val="00FE156A"/>
    <w:rsid w:val="00FE3C1C"/>
    <w:rsid w:val="00FE4D34"/>
    <w:rsid w:val="00FE5A99"/>
    <w:rsid w:val="00FE5C52"/>
    <w:rsid w:val="00FE5F8C"/>
    <w:rsid w:val="00FE613C"/>
    <w:rsid w:val="00FE6BFD"/>
    <w:rsid w:val="00FE7ECE"/>
    <w:rsid w:val="00FF109F"/>
    <w:rsid w:val="00FF1F6D"/>
    <w:rsid w:val="00FF1FB6"/>
    <w:rsid w:val="00FF2062"/>
    <w:rsid w:val="00FF2154"/>
    <w:rsid w:val="00FF2479"/>
    <w:rsid w:val="00FF3941"/>
    <w:rsid w:val="00FF48BD"/>
    <w:rsid w:val="00FF53A5"/>
    <w:rsid w:val="00FF541F"/>
    <w:rsid w:val="00FF55CE"/>
    <w:rsid w:val="00FF62CF"/>
    <w:rsid w:val="00FF6695"/>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Hyperlink">
    <w:name w:val="Hyperlink"/>
    <w:uiPriority w:val="99"/>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EA2F8-82AC-4981-8DBD-FF9BD24A2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3088</Words>
  <Characters>17603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Carmela Cozzo</cp:lastModifiedBy>
  <cp:revision>5</cp:revision>
  <dcterms:created xsi:type="dcterms:W3CDTF">2018-11-02T23:58:00Z</dcterms:created>
  <dcterms:modified xsi:type="dcterms:W3CDTF">2018-11-02T23:59:00Z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(3)iIwtb1CkGgkTqM3YsalLzUsB+HziPNkIlld3WM9fmfgoGPGdxQ7qf4673KUu9tYjIyrT3dum
gOYdoiS7UdVzqbJKnsQywOpsL9uxHM6JHg8or1mpO7coPY7g4XViWGPHlTO1ha321HQ5O1Xg
z2paShgNh6aDlg1mi7mLJAZpNfHia8e6uez6Q02eD7ybT53h88jMb/68eTgPDgGd38TCm1LN
prj2wb3sHRI9QmJJLR</vt:lpwstr>
  </property>
  <property fmtid="{D5CDD505-2E9C-101B-9397-08002B2CF9AE}" pid="3" name="_2015_ms_pID_7253431">
    <vt:lpwstr>LE0/ajnH1KpKrCWH3fWwqTgh4ERoytEbo8kl35gCW3sY2uC1TMHgZ3
iFIZddSZkMn8nrvb1K9ZlDV5Uu19bqHOFtBTQ92ExV+OvO4XgC5LGt0rmZhF+ObvilaWGrJH
S566wlD8CfgF2QTW9Bx/EpRcZkF60iMQe1yMkq52QNV59bgUBmKZuqrnsbMuLz5oJTMRKtur
Ods7tv309NBtyVJ5RvutGKPKHpfK+4iEQoV+</vt:lpwstr>
  </property>
  <property fmtid="{D5CDD505-2E9C-101B-9397-08002B2CF9AE}" pid="4" name="_2015_ms_pID_7253432">
    <vt:lpwstr>liJ86QsyIadcltLQL5G9ud8=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1541201103</vt:lpwstr>
  </property>
</Properties>
</file>