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ED2527" w14:textId="61AFF775"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00E64B80">
        <w:t>bis</w:t>
      </w:r>
      <w:r w:rsidRPr="00327997">
        <w:tab/>
      </w:r>
      <w:r w:rsidR="00790B99" w:rsidRPr="00327997">
        <w:t>R1</w:t>
      </w:r>
      <w:r w:rsidR="00091557" w:rsidRPr="00327997">
        <w:t>-</w:t>
      </w:r>
      <w:r w:rsidR="005F3025" w:rsidRPr="00E360F1">
        <w:t>1</w:t>
      </w:r>
      <w:r w:rsidR="00A85C6C" w:rsidRPr="00E360F1">
        <w:t>7</w:t>
      </w:r>
      <w:r w:rsidR="00E360F1" w:rsidRPr="00E360F1">
        <w:t>05903</w:t>
      </w:r>
    </w:p>
    <w:p w14:paraId="39B7076F" w14:textId="77777777" w:rsidR="00E90E49" w:rsidRDefault="00E64B80" w:rsidP="00327997">
      <w:pPr>
        <w:pStyle w:val="3GPPHeader"/>
      </w:pPr>
      <w:r>
        <w:t>Spokane, WA, USA</w:t>
      </w:r>
      <w:r w:rsidR="0027144F" w:rsidRPr="009C6832">
        <w:t xml:space="preserve">, </w:t>
      </w:r>
      <w:r>
        <w:t>3</w:t>
      </w:r>
      <w:r>
        <w:rPr>
          <w:vertAlign w:val="superscript"/>
        </w:rPr>
        <w:t>rd</w:t>
      </w:r>
      <w:r w:rsidR="00A85C6C">
        <w:t xml:space="preserve"> </w:t>
      </w:r>
      <w:r w:rsidR="0027144F" w:rsidRPr="009C6832">
        <w:t xml:space="preserve">– </w:t>
      </w:r>
      <w:r>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14:paraId="3DA504FE" w14:textId="77777777" w:rsidR="00E90E49" w:rsidRPr="00CE0424" w:rsidRDefault="00E90E49" w:rsidP="00357380">
      <w:pPr>
        <w:pStyle w:val="3GPPHeader"/>
      </w:pPr>
    </w:p>
    <w:p w14:paraId="7EBD4BAD" w14:textId="77777777" w:rsidR="00E90E49" w:rsidRPr="00327997" w:rsidRDefault="003D3C45" w:rsidP="00327997">
      <w:pPr>
        <w:pStyle w:val="3GPPHeader"/>
      </w:pPr>
      <w:r w:rsidRPr="00327997">
        <w:t>Source:</w:t>
      </w:r>
      <w:r w:rsidR="00E90E49" w:rsidRPr="00327997">
        <w:tab/>
      </w:r>
      <w:r w:rsidR="00F64C2B" w:rsidRPr="00327997">
        <w:t>Ericsson</w:t>
      </w:r>
    </w:p>
    <w:p w14:paraId="3F0D3006" w14:textId="77777777" w:rsidR="00E90E49" w:rsidRPr="00327997" w:rsidRDefault="003D3C45" w:rsidP="00327997">
      <w:pPr>
        <w:pStyle w:val="3GPPHeader"/>
      </w:pPr>
      <w:r w:rsidRPr="00327997">
        <w:t>Title:</w:t>
      </w:r>
      <w:r w:rsidR="00E90E49" w:rsidRPr="00327997">
        <w:tab/>
      </w:r>
      <w:r w:rsidR="008E658C">
        <w:t>Evaluation Results for DL DMRS</w:t>
      </w:r>
    </w:p>
    <w:p w14:paraId="77F8198A" w14:textId="77777777" w:rsidR="00952A24" w:rsidRPr="008E658C" w:rsidRDefault="00952A24" w:rsidP="00327997">
      <w:pPr>
        <w:pStyle w:val="3GPPHeader"/>
        <w:rPr>
          <w:lang w:val="en-US"/>
        </w:rPr>
      </w:pPr>
      <w:r w:rsidRPr="008E658C">
        <w:rPr>
          <w:lang w:val="en-US"/>
        </w:rPr>
        <w:t>Agenda Item:</w:t>
      </w:r>
      <w:r w:rsidRPr="008E658C">
        <w:rPr>
          <w:lang w:val="en-US"/>
        </w:rPr>
        <w:tab/>
      </w:r>
      <w:r w:rsidR="008E658C">
        <w:rPr>
          <w:rFonts w:ascii="Calibri" w:hAnsi="Calibri" w:cs="Calibri"/>
          <w:color w:val="000000"/>
          <w:sz w:val="22"/>
          <w:szCs w:val="22"/>
          <w:lang w:val="en-US" w:eastAsia="en-US"/>
        </w:rPr>
        <w:t>8.1.2.4.2</w:t>
      </w:r>
    </w:p>
    <w:p w14:paraId="03F8A84A"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55CDABF" w14:textId="77777777" w:rsidR="00E90E49" w:rsidRPr="00CE0424" w:rsidRDefault="007F75D5" w:rsidP="00CE0424">
      <w:pPr>
        <w:pStyle w:val="Heading1"/>
      </w:pPr>
      <w:r>
        <w:t>Introduction</w:t>
      </w:r>
    </w:p>
    <w:p w14:paraId="0640D69D" w14:textId="77777777" w:rsidR="00BF7642" w:rsidRPr="00E9149C" w:rsidRDefault="00E64B80" w:rsidP="00BF7642">
      <w:pPr>
        <w:pStyle w:val="BodyText"/>
      </w:pPr>
      <w:r>
        <w:t>In RAN1#88</w:t>
      </w:r>
      <w:r w:rsidR="00494350">
        <w:t xml:space="preserve"> [1]</w:t>
      </w:r>
      <w:r w:rsidR="00BF7642">
        <w:t>, the following agreement was made:</w:t>
      </w:r>
    </w:p>
    <w:p w14:paraId="0075F704" w14:textId="77777777" w:rsidR="00BF7642" w:rsidRDefault="00BF7642" w:rsidP="00BF7642">
      <w:pPr>
        <w:pStyle w:val="BodyText"/>
      </w:pPr>
      <w:r>
        <w:rPr>
          <w:noProof/>
          <w:lang w:val="sv-SE"/>
        </w:rPr>
        <mc:AlternateContent>
          <mc:Choice Requires="wps">
            <w:drawing>
              <wp:inline distT="0" distB="0" distL="0" distR="0" wp14:anchorId="559CA789" wp14:editId="75D406D6">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792ABC" w14:textId="77777777" w:rsidR="00AC163E" w:rsidRPr="005F0561" w:rsidRDefault="00AC163E" w:rsidP="0002296E">
                            <w:pPr>
                              <w:numPr>
                                <w:ilvl w:val="0"/>
                                <w:numId w:val="22"/>
                              </w:numPr>
                              <w:overflowPunct/>
                              <w:autoSpaceDE/>
                              <w:autoSpaceDN/>
                              <w:adjustRightInd/>
                              <w:spacing w:after="0"/>
                              <w:jc w:val="left"/>
                              <w:textAlignment w:val="auto"/>
                              <w:rPr>
                                <w:rFonts w:eastAsia="MS Mincho"/>
                                <w:lang w:val="en-US" w:eastAsia="ja-JP"/>
                              </w:rPr>
                            </w:pPr>
                            <w:r w:rsidRPr="005F0561">
                              <w:rPr>
                                <w:rFonts w:eastAsia="MS Mincho"/>
                                <w:iCs/>
                                <w:lang w:val="en-US" w:eastAsia="ja-JP"/>
                              </w:rPr>
                              <w:t>At least for CP-OFDM, NR supports a common DMRS structure for DL and UL</w:t>
                            </w:r>
                          </w:p>
                          <w:p w14:paraId="45696AE7" w14:textId="77777777" w:rsidR="00AC163E" w:rsidRPr="005F0561" w:rsidRDefault="00AC163E" w:rsidP="0002296E">
                            <w:pPr>
                              <w:numPr>
                                <w:ilvl w:val="1"/>
                                <w:numId w:val="22"/>
                              </w:numPr>
                              <w:overflowPunct/>
                              <w:autoSpaceDE/>
                              <w:autoSpaceDN/>
                              <w:adjustRightInd/>
                              <w:spacing w:after="0"/>
                              <w:jc w:val="left"/>
                              <w:textAlignment w:val="auto"/>
                              <w:rPr>
                                <w:rFonts w:eastAsia="MS Mincho"/>
                                <w:lang w:val="en-US" w:eastAsia="ja-JP"/>
                              </w:rPr>
                            </w:pPr>
                            <w:r w:rsidRPr="005F0561">
                              <w:rPr>
                                <w:rFonts w:eastAsia="MS Mincho"/>
                                <w:iCs/>
                                <w:lang w:val="en-US" w:eastAsia="ja-JP"/>
                              </w:rPr>
                              <w:t xml:space="preserve">DMRS for same or different links can be configured to be orthogonal to each other. </w:t>
                            </w:r>
                          </w:p>
                          <w:p w14:paraId="7836FC60" w14:textId="77777777" w:rsidR="00AC163E" w:rsidRPr="0002296E" w:rsidRDefault="00AC163E" w:rsidP="0002296E">
                            <w:pPr>
                              <w:numPr>
                                <w:ilvl w:val="1"/>
                                <w:numId w:val="22"/>
                              </w:numPr>
                              <w:overflowPunct/>
                              <w:autoSpaceDE/>
                              <w:autoSpaceDN/>
                              <w:adjustRightInd/>
                              <w:spacing w:after="0"/>
                              <w:jc w:val="left"/>
                              <w:textAlignment w:val="auto"/>
                              <w:rPr>
                                <w:rFonts w:eastAsia="MS Mincho"/>
                                <w:lang w:val="en-US" w:eastAsia="ja-JP"/>
                              </w:rPr>
                            </w:pPr>
                            <w:r w:rsidRPr="005F0561">
                              <w:rPr>
                                <w:rFonts w:eastAsia="MS Mincho"/>
                                <w:iCs/>
                                <w:lang w:val="en-US" w:eastAsia="ja-JP"/>
                              </w:rPr>
                              <w:t>FFS exact DMRS location, DMRS pattern, and, scrambling sequence for the common DMRS structure.</w:t>
                            </w:r>
                          </w:p>
                          <w:p w14:paraId="707CF49F" w14:textId="77777777" w:rsidR="00AC163E" w:rsidRPr="00A00005" w:rsidRDefault="00AC163E" w:rsidP="0002296E">
                            <w:pPr>
                              <w:numPr>
                                <w:ilvl w:val="0"/>
                                <w:numId w:val="22"/>
                              </w:numPr>
                              <w:overflowPunct/>
                              <w:autoSpaceDE/>
                              <w:autoSpaceDN/>
                              <w:adjustRightInd/>
                              <w:spacing w:after="0"/>
                              <w:jc w:val="left"/>
                              <w:textAlignment w:val="auto"/>
                              <w:rPr>
                                <w:rFonts w:eastAsia="MS Mincho"/>
                                <w:lang w:val="en-US" w:eastAsia="ja-JP"/>
                              </w:rPr>
                            </w:pPr>
                            <w:r w:rsidRPr="00A00005">
                              <w:rPr>
                                <w:rFonts w:eastAsia="MS Mincho"/>
                                <w:lang w:val="en-US" w:eastAsia="ja-JP"/>
                              </w:rPr>
                              <w:t>Confirm working assumption with some updates:</w:t>
                            </w:r>
                          </w:p>
                          <w:p w14:paraId="04C15A72" w14:textId="77777777" w:rsidR="00AC163E" w:rsidRPr="00A00005" w:rsidRDefault="00AC163E" w:rsidP="0002296E">
                            <w:pPr>
                              <w:numPr>
                                <w:ilvl w:val="1"/>
                                <w:numId w:val="22"/>
                              </w:numPr>
                              <w:overflowPunct/>
                              <w:autoSpaceDE/>
                              <w:autoSpaceDN/>
                              <w:adjustRightInd/>
                              <w:spacing w:after="0"/>
                              <w:jc w:val="left"/>
                              <w:textAlignment w:val="auto"/>
                              <w:rPr>
                                <w:rFonts w:eastAsia="MS Mincho"/>
                                <w:lang w:eastAsia="ja-JP"/>
                              </w:rPr>
                            </w:pPr>
                            <w:r w:rsidRPr="00A00005">
                              <w:rPr>
                                <w:rFonts w:eastAsia="MS Mincho"/>
                                <w:lang w:val="en-US" w:eastAsia="ja-JP"/>
                              </w:rPr>
                              <w:t>Front-loaded DMRS is mapped over 1 or 2 adjacent OFDM symbols</w:t>
                            </w:r>
                          </w:p>
                          <w:p w14:paraId="08B7836F" w14:textId="77777777" w:rsidR="00AC163E" w:rsidRPr="0002296E" w:rsidRDefault="00AC163E" w:rsidP="0002296E">
                            <w:pPr>
                              <w:numPr>
                                <w:ilvl w:val="2"/>
                                <w:numId w:val="22"/>
                              </w:numPr>
                              <w:overflowPunct/>
                              <w:autoSpaceDE/>
                              <w:autoSpaceDN/>
                              <w:adjustRightInd/>
                              <w:spacing w:after="0"/>
                              <w:jc w:val="left"/>
                              <w:textAlignment w:val="auto"/>
                              <w:rPr>
                                <w:rFonts w:eastAsia="MS Mincho"/>
                                <w:lang w:eastAsia="ja-JP"/>
                              </w:rPr>
                            </w:pPr>
                            <w:r w:rsidRPr="00A00005">
                              <w:rPr>
                                <w:rFonts w:eastAsia="MS Mincho"/>
                                <w:lang w:eastAsia="ja-JP"/>
                              </w:rPr>
                              <w:t>NR aims for performance at least comparable to DM-RS of LTE in scenarios where applicable for both LTE and NR</w:t>
                            </w:r>
                          </w:p>
                          <w:p w14:paraId="0339FFC3" w14:textId="77777777" w:rsidR="00AC163E" w:rsidRPr="009018C6" w:rsidRDefault="00AC163E" w:rsidP="0002296E">
                            <w:pPr>
                              <w:numPr>
                                <w:ilvl w:val="0"/>
                                <w:numId w:val="21"/>
                              </w:numPr>
                              <w:overflowPunct/>
                              <w:autoSpaceDE/>
                              <w:autoSpaceDN/>
                              <w:adjustRightInd/>
                              <w:spacing w:after="0"/>
                              <w:jc w:val="left"/>
                              <w:textAlignment w:val="auto"/>
                              <w:rPr>
                                <w:rFonts w:eastAsia="MS Mincho"/>
                                <w:lang w:val="en-US" w:eastAsia="ja-JP"/>
                              </w:rPr>
                            </w:pPr>
                            <w:r w:rsidRPr="009018C6">
                              <w:rPr>
                                <w:rFonts w:eastAsia="MS Mincho"/>
                                <w:lang w:val="en-US" w:eastAsia="ja-JP"/>
                              </w:rPr>
                              <w:t>For DL DMRS port multiplexing, FDM (including comb), CDM (including OCC and Cyclic shift) and TDM should be considered</w:t>
                            </w:r>
                          </w:p>
                          <w:p w14:paraId="6315856C" w14:textId="77777777" w:rsidR="00AC163E" w:rsidRPr="009018C6" w:rsidRDefault="00AC163E" w:rsidP="0002296E">
                            <w:pPr>
                              <w:numPr>
                                <w:ilvl w:val="1"/>
                                <w:numId w:val="21"/>
                              </w:numPr>
                              <w:overflowPunct/>
                              <w:autoSpaceDE/>
                              <w:autoSpaceDN/>
                              <w:adjustRightInd/>
                              <w:spacing w:after="0"/>
                              <w:jc w:val="left"/>
                              <w:textAlignment w:val="auto"/>
                              <w:rPr>
                                <w:rFonts w:eastAsia="MS Mincho"/>
                                <w:lang w:val="en-US" w:eastAsia="ja-JP"/>
                              </w:rPr>
                            </w:pPr>
                            <w:r w:rsidRPr="009018C6">
                              <w:rPr>
                                <w:rFonts w:eastAsia="MS Mincho"/>
                                <w:lang w:eastAsia="ja-JP"/>
                              </w:rPr>
                              <w:t>For the CDM of DMRS ports in time and/or frequency domain</w:t>
                            </w:r>
                          </w:p>
                          <w:p w14:paraId="4BAC792C" w14:textId="77777777" w:rsidR="00AC163E" w:rsidRPr="009018C6" w:rsidRDefault="00AC163E" w:rsidP="0002296E">
                            <w:pPr>
                              <w:numPr>
                                <w:ilvl w:val="2"/>
                                <w:numId w:val="21"/>
                              </w:numPr>
                              <w:overflowPunct/>
                              <w:autoSpaceDE/>
                              <w:autoSpaceDN/>
                              <w:adjustRightInd/>
                              <w:spacing w:after="0"/>
                              <w:jc w:val="left"/>
                              <w:textAlignment w:val="auto"/>
                              <w:rPr>
                                <w:rFonts w:eastAsia="MS Mincho"/>
                                <w:lang w:val="en-US" w:eastAsia="ja-JP"/>
                              </w:rPr>
                            </w:pPr>
                            <w:r w:rsidRPr="009018C6">
                              <w:rPr>
                                <w:rFonts w:eastAsia="MS Mincho"/>
                                <w:lang w:val="en-US" w:eastAsia="ja-JP"/>
                              </w:rPr>
                              <w:t>FFS for OCC based or cycling based</w:t>
                            </w:r>
                          </w:p>
                          <w:p w14:paraId="32B15DE8" w14:textId="77777777" w:rsidR="00AC163E" w:rsidRPr="009018C6" w:rsidRDefault="00AC163E" w:rsidP="0002296E">
                            <w:pPr>
                              <w:numPr>
                                <w:ilvl w:val="2"/>
                                <w:numId w:val="21"/>
                              </w:numPr>
                              <w:overflowPunct/>
                              <w:autoSpaceDE/>
                              <w:autoSpaceDN/>
                              <w:adjustRightInd/>
                              <w:spacing w:after="0"/>
                              <w:jc w:val="left"/>
                              <w:textAlignment w:val="auto"/>
                              <w:rPr>
                                <w:rFonts w:eastAsia="MS Mincho"/>
                                <w:lang w:val="en-US" w:eastAsia="ja-JP"/>
                              </w:rPr>
                            </w:pPr>
                            <w:r w:rsidRPr="009018C6">
                              <w:rPr>
                                <w:rFonts w:eastAsia="MS Mincho" w:hint="eastAsia"/>
                                <w:lang w:eastAsia="ja-JP"/>
                              </w:rPr>
                              <w:t xml:space="preserve">FFS: </w:t>
                            </w:r>
                            <w:r w:rsidRPr="009018C6">
                              <w:rPr>
                                <w:rFonts w:eastAsia="MS Mincho"/>
                                <w:lang w:eastAsia="ja-JP"/>
                              </w:rPr>
                              <w:t>support</w:t>
                            </w:r>
                            <w:r w:rsidRPr="009018C6">
                              <w:rPr>
                                <w:rFonts w:eastAsia="MS Mincho" w:hint="eastAsia"/>
                                <w:lang w:eastAsia="ja-JP"/>
                              </w:rPr>
                              <w:t>ing</w:t>
                            </w:r>
                            <w:r w:rsidRPr="009018C6">
                              <w:rPr>
                                <w:rFonts w:eastAsia="MS Mincho"/>
                                <w:lang w:eastAsia="ja-JP"/>
                              </w:rPr>
                              <w:t xml:space="preserve"> CDM across adjacent REs </w:t>
                            </w:r>
                          </w:p>
                          <w:p w14:paraId="596C6DB6" w14:textId="77777777" w:rsidR="00AC163E" w:rsidRPr="009018C6" w:rsidRDefault="00AC163E" w:rsidP="0002296E">
                            <w:pPr>
                              <w:numPr>
                                <w:ilvl w:val="2"/>
                                <w:numId w:val="21"/>
                              </w:numPr>
                              <w:overflowPunct/>
                              <w:autoSpaceDE/>
                              <w:autoSpaceDN/>
                              <w:adjustRightInd/>
                              <w:spacing w:after="0"/>
                              <w:jc w:val="left"/>
                              <w:textAlignment w:val="auto"/>
                              <w:rPr>
                                <w:rFonts w:eastAsia="MS Mincho"/>
                                <w:lang w:val="en-US" w:eastAsia="ja-JP"/>
                              </w:rPr>
                            </w:pPr>
                            <w:r w:rsidRPr="009018C6">
                              <w:rPr>
                                <w:rFonts w:eastAsia="MS Mincho" w:hint="eastAsia"/>
                                <w:lang w:eastAsia="ja-JP"/>
                              </w:rPr>
                              <w:t>FFS: supporting cyclic shift across non-adjacent R</w:t>
                            </w:r>
                            <w:r w:rsidRPr="009018C6">
                              <w:rPr>
                                <w:rFonts w:eastAsia="MS Mincho"/>
                                <w:lang w:eastAsia="ja-JP"/>
                              </w:rPr>
                              <w:t>Es</w:t>
                            </w:r>
                          </w:p>
                          <w:p w14:paraId="2FB9D68E" w14:textId="77777777" w:rsidR="00AC163E" w:rsidRPr="009018C6" w:rsidRDefault="00AC163E" w:rsidP="0002296E">
                            <w:pPr>
                              <w:numPr>
                                <w:ilvl w:val="2"/>
                                <w:numId w:val="21"/>
                              </w:numPr>
                              <w:overflowPunct/>
                              <w:autoSpaceDE/>
                              <w:autoSpaceDN/>
                              <w:adjustRightInd/>
                              <w:spacing w:after="0"/>
                              <w:jc w:val="left"/>
                              <w:textAlignment w:val="auto"/>
                              <w:rPr>
                                <w:rFonts w:eastAsia="MS Mincho"/>
                                <w:lang w:val="en-US" w:eastAsia="ja-JP"/>
                              </w:rPr>
                            </w:pPr>
                            <w:r w:rsidRPr="009018C6">
                              <w:rPr>
                                <w:rFonts w:eastAsia="MS Mincho"/>
                                <w:lang w:val="en-US" w:eastAsia="ja-JP"/>
                              </w:rPr>
                              <w:t>FFS OCC size</w:t>
                            </w:r>
                          </w:p>
                          <w:p w14:paraId="0768CD99" w14:textId="77777777" w:rsidR="00AC163E" w:rsidRPr="009018C6" w:rsidRDefault="00AC163E" w:rsidP="0002296E">
                            <w:pPr>
                              <w:numPr>
                                <w:ilvl w:val="0"/>
                                <w:numId w:val="21"/>
                              </w:numPr>
                              <w:overflowPunct/>
                              <w:autoSpaceDE/>
                              <w:autoSpaceDN/>
                              <w:adjustRightInd/>
                              <w:spacing w:after="0"/>
                              <w:jc w:val="left"/>
                              <w:textAlignment w:val="auto"/>
                              <w:rPr>
                                <w:rFonts w:eastAsia="MS Mincho"/>
                                <w:lang w:val="en-US" w:eastAsia="ja-JP"/>
                              </w:rPr>
                            </w:pPr>
                            <w:r w:rsidRPr="009018C6">
                              <w:rPr>
                                <w:rFonts w:eastAsia="MS Mincho"/>
                                <w:lang w:val="en-US" w:eastAsia="ja-JP"/>
                              </w:rPr>
                              <w:t>Support PN sequence for CP-OFDM</w:t>
                            </w:r>
                          </w:p>
                          <w:p w14:paraId="5AA4090C" w14:textId="77777777" w:rsidR="00AC163E" w:rsidRPr="009018C6" w:rsidRDefault="00AC163E" w:rsidP="0002296E">
                            <w:pPr>
                              <w:numPr>
                                <w:ilvl w:val="1"/>
                                <w:numId w:val="21"/>
                              </w:numPr>
                              <w:overflowPunct/>
                              <w:autoSpaceDE/>
                              <w:autoSpaceDN/>
                              <w:adjustRightInd/>
                              <w:spacing w:after="0"/>
                              <w:jc w:val="left"/>
                              <w:textAlignment w:val="auto"/>
                              <w:rPr>
                                <w:rFonts w:eastAsia="MS Mincho"/>
                                <w:lang w:val="en-US" w:eastAsia="ja-JP"/>
                              </w:rPr>
                            </w:pPr>
                            <w:r w:rsidRPr="009018C6">
                              <w:rPr>
                                <w:rFonts w:eastAsia="MS Mincho"/>
                                <w:lang w:val="en-US" w:eastAsia="ja-JP"/>
                              </w:rPr>
                              <w:t>FFS: ZC-sequence for CP-OFDM</w:t>
                            </w:r>
                          </w:p>
                          <w:p w14:paraId="61FC007A" w14:textId="77777777" w:rsidR="00AC163E" w:rsidRPr="00B7361C" w:rsidRDefault="00AC163E" w:rsidP="0002296E">
                            <w:pPr>
                              <w:numPr>
                                <w:ilvl w:val="0"/>
                                <w:numId w:val="21"/>
                              </w:numPr>
                              <w:overflowPunct/>
                              <w:autoSpaceDE/>
                              <w:autoSpaceDN/>
                              <w:adjustRightInd/>
                              <w:spacing w:after="0"/>
                              <w:jc w:val="left"/>
                              <w:textAlignment w:val="auto"/>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front-loaded DMRS pattern with 4 ports, 1 OFDM symbol is supported</w:t>
                            </w:r>
                          </w:p>
                          <w:p w14:paraId="1BAB3079" w14:textId="77777777" w:rsidR="00AC163E" w:rsidRPr="00B7361C" w:rsidRDefault="00AC163E" w:rsidP="0002296E">
                            <w:pPr>
                              <w:numPr>
                                <w:ilvl w:val="0"/>
                                <w:numId w:val="21"/>
                              </w:numPr>
                              <w:overflowPunct/>
                              <w:autoSpaceDE/>
                              <w:autoSpaceDN/>
                              <w:adjustRightInd/>
                              <w:spacing w:after="0"/>
                              <w:jc w:val="left"/>
                              <w:textAlignment w:val="auto"/>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of front-loaded DMRS pattern with 8 ports, two adjacent OFDM symbols are supported</w:t>
                            </w:r>
                          </w:p>
                          <w:p w14:paraId="116F57DE" w14:textId="77777777" w:rsidR="00AC163E" w:rsidRPr="009018C6" w:rsidRDefault="00AC163E" w:rsidP="0002296E">
                            <w:pPr>
                              <w:numPr>
                                <w:ilvl w:val="0"/>
                                <w:numId w:val="21"/>
                              </w:numPr>
                              <w:overflowPunct/>
                              <w:autoSpaceDE/>
                              <w:autoSpaceDN/>
                              <w:adjustRightInd/>
                              <w:spacing w:after="0"/>
                              <w:jc w:val="left"/>
                              <w:textAlignment w:val="auto"/>
                              <w:rPr>
                                <w:rFonts w:eastAsia="MS Mincho"/>
                                <w:lang w:val="en-US" w:eastAsia="ja-JP"/>
                              </w:rPr>
                            </w:pPr>
                            <w:r w:rsidRPr="009018C6">
                              <w:rPr>
                                <w:rFonts w:eastAsia="MS Mincho"/>
                                <w:lang w:val="en-US" w:eastAsia="ja-JP"/>
                              </w:rPr>
                              <w:t xml:space="preserve">For high Doppler scenario, </w:t>
                            </w:r>
                            <w:r>
                              <w:rPr>
                                <w:rFonts w:eastAsia="MS Mincho" w:hint="eastAsia"/>
                                <w:lang w:val="en-US" w:eastAsia="ja-JP"/>
                              </w:rPr>
                              <w:t xml:space="preserve">down selects from </w:t>
                            </w:r>
                            <w:r w:rsidRPr="009018C6">
                              <w:rPr>
                                <w:rFonts w:eastAsia="MS Mincho" w:hint="eastAsia"/>
                                <w:lang w:val="en-US" w:eastAsia="ja-JP"/>
                              </w:rPr>
                              <w:t>the followings</w:t>
                            </w:r>
                          </w:p>
                          <w:p w14:paraId="778AA52E" w14:textId="77777777" w:rsidR="00AC163E" w:rsidRPr="00096A6B" w:rsidRDefault="00AC163E" w:rsidP="0002296E">
                            <w:pPr>
                              <w:numPr>
                                <w:ilvl w:val="1"/>
                                <w:numId w:val="21"/>
                              </w:numPr>
                              <w:overflowPunct/>
                              <w:autoSpaceDE/>
                              <w:autoSpaceDN/>
                              <w:adjustRightInd/>
                              <w:spacing w:after="0"/>
                              <w:jc w:val="left"/>
                              <w:textAlignment w:val="auto"/>
                              <w:rPr>
                                <w:rFonts w:eastAsia="MS Mincho"/>
                                <w:lang w:val="en-US" w:eastAsia="ja-JP"/>
                              </w:rPr>
                            </w:pPr>
                            <w:r w:rsidRPr="009018C6">
                              <w:rPr>
                                <w:rFonts w:eastAsia="MS Mincho"/>
                                <w:lang w:val="en-US" w:eastAsia="ja-JP"/>
                              </w:rPr>
                              <w:t>Additional DMRS with reduced densit</w:t>
                            </w:r>
                            <w:r w:rsidRPr="00096A6B">
                              <w:rPr>
                                <w:rFonts w:eastAsia="MS Mincho"/>
                                <w:lang w:val="en-US" w:eastAsia="ja-JP"/>
                              </w:rPr>
                              <w:t>y in frequency domain compared to front loaded DMRS</w:t>
                            </w:r>
                          </w:p>
                          <w:p w14:paraId="1CEFC522" w14:textId="77777777" w:rsidR="00AC163E" w:rsidRPr="00096A6B" w:rsidRDefault="00AC163E" w:rsidP="0002296E">
                            <w:pPr>
                              <w:numPr>
                                <w:ilvl w:val="1"/>
                                <w:numId w:val="21"/>
                              </w:numPr>
                              <w:overflowPunct/>
                              <w:autoSpaceDE/>
                              <w:autoSpaceDN/>
                              <w:adjustRightInd/>
                              <w:spacing w:after="0"/>
                              <w:jc w:val="left"/>
                              <w:textAlignment w:val="auto"/>
                              <w:rPr>
                                <w:rFonts w:eastAsia="MS Mincho"/>
                                <w:lang w:val="en-US" w:eastAsia="ja-JP"/>
                              </w:rPr>
                            </w:pPr>
                            <w:r w:rsidRPr="00096A6B">
                              <w:rPr>
                                <w:rFonts w:eastAsia="MS Mincho"/>
                                <w:lang w:val="en-US" w:eastAsia="ja-JP"/>
                              </w:rPr>
                              <w:t>Additional DMRS with same density in frequency domain compared to front loaded DMRS</w:t>
                            </w:r>
                          </w:p>
                          <w:p w14:paraId="356A60B9" w14:textId="77777777" w:rsidR="00AC163E" w:rsidRPr="00096A6B" w:rsidRDefault="00AC163E" w:rsidP="0002296E">
                            <w:pPr>
                              <w:numPr>
                                <w:ilvl w:val="2"/>
                                <w:numId w:val="21"/>
                              </w:numPr>
                              <w:overflowPunct/>
                              <w:autoSpaceDE/>
                              <w:autoSpaceDN/>
                              <w:adjustRightInd/>
                              <w:spacing w:after="0"/>
                              <w:jc w:val="left"/>
                              <w:textAlignment w:val="auto"/>
                              <w:rPr>
                                <w:rFonts w:eastAsia="MS Mincho"/>
                                <w:lang w:val="en-US" w:eastAsia="ja-JP"/>
                              </w:rPr>
                            </w:pPr>
                            <w:r w:rsidRPr="00096A6B">
                              <w:rPr>
                                <w:rFonts w:eastAsia="MS Mincho"/>
                                <w:lang w:val="en-US" w:eastAsia="ja-JP"/>
                              </w:rPr>
                              <w:t>Note that: Front loaded DMRS can be configured with low density</w:t>
                            </w:r>
                          </w:p>
                          <w:p w14:paraId="4D0D7BF6" w14:textId="77777777" w:rsidR="00AC163E" w:rsidRPr="00FC1D75" w:rsidRDefault="00AC163E" w:rsidP="0002296E">
                            <w:pPr>
                              <w:numPr>
                                <w:ilvl w:val="1"/>
                                <w:numId w:val="21"/>
                              </w:numPr>
                              <w:overflowPunct/>
                              <w:autoSpaceDE/>
                              <w:autoSpaceDN/>
                              <w:adjustRightInd/>
                              <w:spacing w:after="0"/>
                              <w:jc w:val="left"/>
                              <w:textAlignment w:val="auto"/>
                              <w:rPr>
                                <w:rFonts w:eastAsia="MS Mincho"/>
                                <w:lang w:val="en-US" w:eastAsia="ja-JP"/>
                              </w:rPr>
                            </w:pPr>
                            <w:r w:rsidRPr="00096A6B">
                              <w:rPr>
                                <w:rFonts w:eastAsia="MS Mincho"/>
                                <w:lang w:eastAsia="ja-JP"/>
                              </w:rPr>
                              <w:t>Note: the complementary use of PT-RS for high Doppler channel estimation can be considered when determining the number of the additional DMRS.</w:t>
                            </w:r>
                          </w:p>
                          <w:p w14:paraId="195975A5" w14:textId="77777777" w:rsidR="00AC163E" w:rsidRPr="00096A6B" w:rsidRDefault="00AC163E" w:rsidP="0002296E">
                            <w:pPr>
                              <w:numPr>
                                <w:ilvl w:val="1"/>
                                <w:numId w:val="21"/>
                              </w:numPr>
                              <w:overflowPunct/>
                              <w:autoSpaceDE/>
                              <w:autoSpaceDN/>
                              <w:adjustRightInd/>
                              <w:spacing w:after="0"/>
                              <w:jc w:val="left"/>
                              <w:textAlignment w:val="auto"/>
                              <w:rPr>
                                <w:rFonts w:eastAsia="MS Mincho"/>
                                <w:lang w:val="en-US" w:eastAsia="ja-JP"/>
                              </w:rPr>
                            </w:pPr>
                            <w:r>
                              <w:rPr>
                                <w:rFonts w:eastAsia="MS Mincho" w:hint="eastAsia"/>
                                <w:lang w:eastAsia="ja-JP"/>
                              </w:rPr>
                              <w:t>Other option is not precluded</w:t>
                            </w:r>
                          </w:p>
                          <w:p w14:paraId="1802F64A" w14:textId="77777777" w:rsidR="00AC163E" w:rsidRPr="00096A6B" w:rsidRDefault="00AC163E" w:rsidP="0002296E">
                            <w:pPr>
                              <w:numPr>
                                <w:ilvl w:val="0"/>
                                <w:numId w:val="21"/>
                              </w:numPr>
                              <w:overflowPunct/>
                              <w:autoSpaceDE/>
                              <w:autoSpaceDN/>
                              <w:adjustRightInd/>
                              <w:spacing w:after="0"/>
                              <w:jc w:val="left"/>
                              <w:textAlignment w:val="auto"/>
                              <w:rPr>
                                <w:rFonts w:eastAsia="MS Mincho"/>
                                <w:lang w:val="en-US" w:eastAsia="ja-JP"/>
                              </w:rPr>
                            </w:pPr>
                            <w:r w:rsidRPr="00096A6B">
                              <w:rPr>
                                <w:rFonts w:eastAsia="MS Mincho"/>
                                <w:lang w:val="en-US" w:eastAsia="ja-JP"/>
                              </w:rPr>
                              <w:t>Support DMRS bundling in time domain</w:t>
                            </w:r>
                          </w:p>
                          <w:p w14:paraId="44AF22F7" w14:textId="77777777" w:rsidR="00AC163E" w:rsidRPr="00096A6B" w:rsidRDefault="00AC163E" w:rsidP="0002296E">
                            <w:pPr>
                              <w:numPr>
                                <w:ilvl w:val="1"/>
                                <w:numId w:val="21"/>
                              </w:numPr>
                              <w:overflowPunct/>
                              <w:autoSpaceDE/>
                              <w:autoSpaceDN/>
                              <w:adjustRightInd/>
                              <w:spacing w:after="0"/>
                              <w:jc w:val="left"/>
                              <w:textAlignment w:val="auto"/>
                              <w:rPr>
                                <w:rFonts w:eastAsia="MS Mincho"/>
                                <w:lang w:val="en-US" w:eastAsia="ja-JP"/>
                              </w:rPr>
                            </w:pPr>
                            <w:r w:rsidRPr="00096A6B">
                              <w:rPr>
                                <w:rFonts w:eastAsia="MS Mincho"/>
                                <w:lang w:val="en-US" w:eastAsia="ja-JP"/>
                              </w:rPr>
                              <w:t>At least time domain bundling with slot aggregation of DL-only slots is supported</w:t>
                            </w:r>
                          </w:p>
                          <w:p w14:paraId="0DDD2C69" w14:textId="77777777" w:rsidR="00AC163E" w:rsidRPr="00096A6B" w:rsidRDefault="00AC163E" w:rsidP="0002296E">
                            <w:pPr>
                              <w:numPr>
                                <w:ilvl w:val="1"/>
                                <w:numId w:val="21"/>
                              </w:numPr>
                              <w:overflowPunct/>
                              <w:autoSpaceDE/>
                              <w:autoSpaceDN/>
                              <w:adjustRightInd/>
                              <w:spacing w:after="0"/>
                              <w:jc w:val="left"/>
                              <w:textAlignment w:val="auto"/>
                              <w:rPr>
                                <w:rFonts w:eastAsia="MS Mincho"/>
                                <w:lang w:val="en-US" w:eastAsia="ja-JP"/>
                              </w:rPr>
                            </w:pPr>
                            <w:r w:rsidRPr="00096A6B">
                              <w:rPr>
                                <w:rFonts w:eastAsia="MS Mincho"/>
                                <w:lang w:val="en-US" w:eastAsia="ja-JP"/>
                              </w:rPr>
                              <w:t xml:space="preserve">DMRS pattern within </w:t>
                            </w:r>
                            <w:r>
                              <w:rPr>
                                <w:rFonts w:eastAsia="MS Mincho" w:hint="eastAsia"/>
                                <w:lang w:val="en-US" w:eastAsia="ja-JP"/>
                              </w:rPr>
                              <w:t>the first</w:t>
                            </w:r>
                            <w:r w:rsidRPr="00096A6B">
                              <w:rPr>
                                <w:rFonts w:eastAsia="MS Mincho"/>
                                <w:lang w:val="en-US" w:eastAsia="ja-JP"/>
                              </w:rPr>
                              <w:t xml:space="preserve"> slot is not impacted by the time domain DMRS bundling</w:t>
                            </w:r>
                          </w:p>
                          <w:p w14:paraId="78FD60FA" w14:textId="77777777" w:rsidR="00AC163E" w:rsidRPr="00DB269A" w:rsidRDefault="00AC163E" w:rsidP="0002296E">
                            <w:pPr>
                              <w:numPr>
                                <w:ilvl w:val="1"/>
                                <w:numId w:val="21"/>
                              </w:numPr>
                              <w:overflowPunct/>
                              <w:autoSpaceDE/>
                              <w:autoSpaceDN/>
                              <w:adjustRightInd/>
                              <w:spacing w:after="0"/>
                              <w:jc w:val="left"/>
                              <w:textAlignment w:val="auto"/>
                              <w:rPr>
                                <w:rFonts w:eastAsia="MS Mincho"/>
                                <w:lang w:val="en-US" w:eastAsia="ja-JP"/>
                              </w:rPr>
                            </w:pPr>
                            <w:r w:rsidRPr="00DB269A">
                              <w:rPr>
                                <w:rFonts w:eastAsia="MS Mincho" w:hint="eastAsia"/>
                                <w:lang w:val="en-US" w:eastAsia="ja-JP"/>
                              </w:rPr>
                              <w:t xml:space="preserve">FFS: </w:t>
                            </w:r>
                            <w:r w:rsidRPr="00DB269A">
                              <w:rPr>
                                <w:rFonts w:eastAsia="MS Mincho"/>
                                <w:lang w:val="en-US" w:eastAsia="ja-JP"/>
                              </w:rPr>
                              <w:t>Consider further overhead reduction of DMRS in case of bundling in time domain</w:t>
                            </w:r>
                          </w:p>
                          <w:p w14:paraId="2B7E56CD" w14:textId="77777777" w:rsidR="00AC163E" w:rsidRPr="00DB269A" w:rsidRDefault="00AC163E" w:rsidP="0002296E">
                            <w:pPr>
                              <w:numPr>
                                <w:ilvl w:val="0"/>
                                <w:numId w:val="21"/>
                              </w:numPr>
                              <w:overflowPunct/>
                              <w:autoSpaceDE/>
                              <w:autoSpaceDN/>
                              <w:adjustRightInd/>
                              <w:spacing w:after="0"/>
                              <w:jc w:val="left"/>
                              <w:textAlignment w:val="auto"/>
                              <w:rPr>
                                <w:rFonts w:eastAsia="MS Mincho"/>
                                <w:lang w:val="en-US" w:eastAsia="ja-JP"/>
                              </w:rPr>
                            </w:pPr>
                            <w:r w:rsidRPr="00DB269A">
                              <w:rPr>
                                <w:rFonts w:eastAsia="MS Mincho"/>
                                <w:lang w:eastAsia="ja-JP"/>
                              </w:rPr>
                              <w:t xml:space="preserve">Consider whether to use </w:t>
                            </w:r>
                            <w:r w:rsidRPr="00DB269A">
                              <w:rPr>
                                <w:rFonts w:eastAsia="MS Mincho"/>
                                <w:lang w:val="en-US" w:eastAsia="ja-JP"/>
                              </w:rPr>
                              <w:t xml:space="preserve">mechanism of UE-assisted DMRS configuration. </w:t>
                            </w:r>
                          </w:p>
                          <w:p w14:paraId="28D4B33E" w14:textId="77777777" w:rsidR="00AC163E" w:rsidRPr="0002296E" w:rsidRDefault="00AC163E" w:rsidP="00BF7642">
                            <w:pPr>
                              <w:numPr>
                                <w:ilvl w:val="0"/>
                                <w:numId w:val="21"/>
                              </w:numPr>
                              <w:overflowPunct/>
                              <w:autoSpaceDE/>
                              <w:autoSpaceDN/>
                              <w:adjustRightInd/>
                              <w:spacing w:after="0"/>
                              <w:jc w:val="left"/>
                              <w:textAlignment w:val="auto"/>
                              <w:rPr>
                                <w:rFonts w:eastAsia="MS Mincho"/>
                                <w:lang w:val="en-US" w:eastAsia="ja-JP"/>
                              </w:rPr>
                            </w:pPr>
                            <w:r w:rsidRPr="00DB269A">
                              <w:rPr>
                                <w:rFonts w:eastAsia="MS Mincho"/>
                                <w:lang w:val="en-US" w:eastAsia="ja-JP"/>
                              </w:rPr>
                              <w:t>Consider whether to use UE-assisted configuration of PRG size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59CA789"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A792ABC" w14:textId="77777777" w:rsidR="00AC163E" w:rsidRPr="005F0561" w:rsidRDefault="00AC163E" w:rsidP="0002296E">
                      <w:pPr>
                        <w:numPr>
                          <w:ilvl w:val="0"/>
                          <w:numId w:val="22"/>
                        </w:numPr>
                        <w:overflowPunct/>
                        <w:autoSpaceDE/>
                        <w:autoSpaceDN/>
                        <w:adjustRightInd/>
                        <w:spacing w:after="0"/>
                        <w:jc w:val="left"/>
                        <w:textAlignment w:val="auto"/>
                        <w:rPr>
                          <w:rFonts w:eastAsia="MS Mincho"/>
                          <w:lang w:val="en-US" w:eastAsia="ja-JP"/>
                        </w:rPr>
                      </w:pPr>
                      <w:r w:rsidRPr="005F0561">
                        <w:rPr>
                          <w:rFonts w:eastAsia="MS Mincho"/>
                          <w:iCs/>
                          <w:lang w:val="en-US" w:eastAsia="ja-JP"/>
                        </w:rPr>
                        <w:t>At least for CP-OFDM, NR supports a common DMRS structure for DL and UL</w:t>
                      </w:r>
                    </w:p>
                    <w:p w14:paraId="45696AE7" w14:textId="77777777" w:rsidR="00AC163E" w:rsidRPr="005F0561" w:rsidRDefault="00AC163E" w:rsidP="0002296E">
                      <w:pPr>
                        <w:numPr>
                          <w:ilvl w:val="1"/>
                          <w:numId w:val="22"/>
                        </w:numPr>
                        <w:overflowPunct/>
                        <w:autoSpaceDE/>
                        <w:autoSpaceDN/>
                        <w:adjustRightInd/>
                        <w:spacing w:after="0"/>
                        <w:jc w:val="left"/>
                        <w:textAlignment w:val="auto"/>
                        <w:rPr>
                          <w:rFonts w:eastAsia="MS Mincho"/>
                          <w:lang w:val="en-US" w:eastAsia="ja-JP"/>
                        </w:rPr>
                      </w:pPr>
                      <w:r w:rsidRPr="005F0561">
                        <w:rPr>
                          <w:rFonts w:eastAsia="MS Mincho"/>
                          <w:iCs/>
                          <w:lang w:val="en-US" w:eastAsia="ja-JP"/>
                        </w:rPr>
                        <w:t xml:space="preserve">DMRS for same or different links can be configured to be orthogonal to each other. </w:t>
                      </w:r>
                    </w:p>
                    <w:p w14:paraId="7836FC60" w14:textId="77777777" w:rsidR="00AC163E" w:rsidRPr="0002296E" w:rsidRDefault="00AC163E" w:rsidP="0002296E">
                      <w:pPr>
                        <w:numPr>
                          <w:ilvl w:val="1"/>
                          <w:numId w:val="22"/>
                        </w:numPr>
                        <w:overflowPunct/>
                        <w:autoSpaceDE/>
                        <w:autoSpaceDN/>
                        <w:adjustRightInd/>
                        <w:spacing w:after="0"/>
                        <w:jc w:val="left"/>
                        <w:textAlignment w:val="auto"/>
                        <w:rPr>
                          <w:rFonts w:eastAsia="MS Mincho"/>
                          <w:lang w:val="en-US" w:eastAsia="ja-JP"/>
                        </w:rPr>
                      </w:pPr>
                      <w:r w:rsidRPr="005F0561">
                        <w:rPr>
                          <w:rFonts w:eastAsia="MS Mincho"/>
                          <w:iCs/>
                          <w:lang w:val="en-US" w:eastAsia="ja-JP"/>
                        </w:rPr>
                        <w:t>FFS exact DMRS location, DMRS pattern, and, scrambling sequence for the common DMRS structure.</w:t>
                      </w:r>
                    </w:p>
                    <w:p w14:paraId="707CF49F" w14:textId="77777777" w:rsidR="00AC163E" w:rsidRPr="00A00005" w:rsidRDefault="00AC163E" w:rsidP="0002296E">
                      <w:pPr>
                        <w:numPr>
                          <w:ilvl w:val="0"/>
                          <w:numId w:val="22"/>
                        </w:numPr>
                        <w:overflowPunct/>
                        <w:autoSpaceDE/>
                        <w:autoSpaceDN/>
                        <w:adjustRightInd/>
                        <w:spacing w:after="0"/>
                        <w:jc w:val="left"/>
                        <w:textAlignment w:val="auto"/>
                        <w:rPr>
                          <w:rFonts w:eastAsia="MS Mincho"/>
                          <w:lang w:val="en-US" w:eastAsia="ja-JP"/>
                        </w:rPr>
                      </w:pPr>
                      <w:r w:rsidRPr="00A00005">
                        <w:rPr>
                          <w:rFonts w:eastAsia="MS Mincho"/>
                          <w:lang w:val="en-US" w:eastAsia="ja-JP"/>
                        </w:rPr>
                        <w:t>Confirm working assumption with some updates:</w:t>
                      </w:r>
                    </w:p>
                    <w:p w14:paraId="04C15A72" w14:textId="77777777" w:rsidR="00AC163E" w:rsidRPr="00A00005" w:rsidRDefault="00AC163E" w:rsidP="0002296E">
                      <w:pPr>
                        <w:numPr>
                          <w:ilvl w:val="1"/>
                          <w:numId w:val="22"/>
                        </w:numPr>
                        <w:overflowPunct/>
                        <w:autoSpaceDE/>
                        <w:autoSpaceDN/>
                        <w:adjustRightInd/>
                        <w:spacing w:after="0"/>
                        <w:jc w:val="left"/>
                        <w:textAlignment w:val="auto"/>
                        <w:rPr>
                          <w:rFonts w:eastAsia="MS Mincho"/>
                          <w:lang w:eastAsia="ja-JP"/>
                        </w:rPr>
                      </w:pPr>
                      <w:r w:rsidRPr="00A00005">
                        <w:rPr>
                          <w:rFonts w:eastAsia="MS Mincho"/>
                          <w:lang w:val="en-US" w:eastAsia="ja-JP"/>
                        </w:rPr>
                        <w:t>Front-loaded DMRS is mapped over 1 or 2 adjacent OFDM symbols</w:t>
                      </w:r>
                    </w:p>
                    <w:p w14:paraId="08B7836F" w14:textId="77777777" w:rsidR="00AC163E" w:rsidRPr="0002296E" w:rsidRDefault="00AC163E" w:rsidP="0002296E">
                      <w:pPr>
                        <w:numPr>
                          <w:ilvl w:val="2"/>
                          <w:numId w:val="22"/>
                        </w:numPr>
                        <w:overflowPunct/>
                        <w:autoSpaceDE/>
                        <w:autoSpaceDN/>
                        <w:adjustRightInd/>
                        <w:spacing w:after="0"/>
                        <w:jc w:val="left"/>
                        <w:textAlignment w:val="auto"/>
                        <w:rPr>
                          <w:rFonts w:eastAsia="MS Mincho"/>
                          <w:lang w:eastAsia="ja-JP"/>
                        </w:rPr>
                      </w:pPr>
                      <w:r w:rsidRPr="00A00005">
                        <w:rPr>
                          <w:rFonts w:eastAsia="MS Mincho"/>
                          <w:lang w:eastAsia="ja-JP"/>
                        </w:rPr>
                        <w:t>NR aims for performance at least comparable to DM-RS of LTE in scenarios where applicable for both LTE and NR</w:t>
                      </w:r>
                    </w:p>
                    <w:p w14:paraId="0339FFC3" w14:textId="77777777" w:rsidR="00AC163E" w:rsidRPr="009018C6" w:rsidRDefault="00AC163E" w:rsidP="0002296E">
                      <w:pPr>
                        <w:numPr>
                          <w:ilvl w:val="0"/>
                          <w:numId w:val="21"/>
                        </w:numPr>
                        <w:overflowPunct/>
                        <w:autoSpaceDE/>
                        <w:autoSpaceDN/>
                        <w:adjustRightInd/>
                        <w:spacing w:after="0"/>
                        <w:jc w:val="left"/>
                        <w:textAlignment w:val="auto"/>
                        <w:rPr>
                          <w:rFonts w:eastAsia="MS Mincho"/>
                          <w:lang w:val="en-US" w:eastAsia="ja-JP"/>
                        </w:rPr>
                      </w:pPr>
                      <w:r w:rsidRPr="009018C6">
                        <w:rPr>
                          <w:rFonts w:eastAsia="MS Mincho"/>
                          <w:lang w:val="en-US" w:eastAsia="ja-JP"/>
                        </w:rPr>
                        <w:t>For DL DMRS port multiplexing, FDM (including comb), CDM (including OCC and Cyclic shift) and TDM should be considered</w:t>
                      </w:r>
                    </w:p>
                    <w:p w14:paraId="6315856C" w14:textId="77777777" w:rsidR="00AC163E" w:rsidRPr="009018C6" w:rsidRDefault="00AC163E" w:rsidP="0002296E">
                      <w:pPr>
                        <w:numPr>
                          <w:ilvl w:val="1"/>
                          <w:numId w:val="21"/>
                        </w:numPr>
                        <w:overflowPunct/>
                        <w:autoSpaceDE/>
                        <w:autoSpaceDN/>
                        <w:adjustRightInd/>
                        <w:spacing w:after="0"/>
                        <w:jc w:val="left"/>
                        <w:textAlignment w:val="auto"/>
                        <w:rPr>
                          <w:rFonts w:eastAsia="MS Mincho"/>
                          <w:lang w:val="en-US" w:eastAsia="ja-JP"/>
                        </w:rPr>
                      </w:pPr>
                      <w:r w:rsidRPr="009018C6">
                        <w:rPr>
                          <w:rFonts w:eastAsia="MS Mincho"/>
                          <w:lang w:eastAsia="ja-JP"/>
                        </w:rPr>
                        <w:t>For the CDM of DMRS ports in time and/or frequency domain</w:t>
                      </w:r>
                    </w:p>
                    <w:p w14:paraId="4BAC792C" w14:textId="77777777" w:rsidR="00AC163E" w:rsidRPr="009018C6" w:rsidRDefault="00AC163E" w:rsidP="0002296E">
                      <w:pPr>
                        <w:numPr>
                          <w:ilvl w:val="2"/>
                          <w:numId w:val="21"/>
                        </w:numPr>
                        <w:overflowPunct/>
                        <w:autoSpaceDE/>
                        <w:autoSpaceDN/>
                        <w:adjustRightInd/>
                        <w:spacing w:after="0"/>
                        <w:jc w:val="left"/>
                        <w:textAlignment w:val="auto"/>
                        <w:rPr>
                          <w:rFonts w:eastAsia="MS Mincho"/>
                          <w:lang w:val="en-US" w:eastAsia="ja-JP"/>
                        </w:rPr>
                      </w:pPr>
                      <w:r w:rsidRPr="009018C6">
                        <w:rPr>
                          <w:rFonts w:eastAsia="MS Mincho"/>
                          <w:lang w:val="en-US" w:eastAsia="ja-JP"/>
                        </w:rPr>
                        <w:t>FFS for OCC based or cycling based</w:t>
                      </w:r>
                    </w:p>
                    <w:p w14:paraId="32B15DE8" w14:textId="77777777" w:rsidR="00AC163E" w:rsidRPr="009018C6" w:rsidRDefault="00AC163E" w:rsidP="0002296E">
                      <w:pPr>
                        <w:numPr>
                          <w:ilvl w:val="2"/>
                          <w:numId w:val="21"/>
                        </w:numPr>
                        <w:overflowPunct/>
                        <w:autoSpaceDE/>
                        <w:autoSpaceDN/>
                        <w:adjustRightInd/>
                        <w:spacing w:after="0"/>
                        <w:jc w:val="left"/>
                        <w:textAlignment w:val="auto"/>
                        <w:rPr>
                          <w:rFonts w:eastAsia="MS Mincho"/>
                          <w:lang w:val="en-US" w:eastAsia="ja-JP"/>
                        </w:rPr>
                      </w:pPr>
                      <w:r w:rsidRPr="009018C6">
                        <w:rPr>
                          <w:rFonts w:eastAsia="MS Mincho" w:hint="eastAsia"/>
                          <w:lang w:eastAsia="ja-JP"/>
                        </w:rPr>
                        <w:t xml:space="preserve">FFS: </w:t>
                      </w:r>
                      <w:r w:rsidRPr="009018C6">
                        <w:rPr>
                          <w:rFonts w:eastAsia="MS Mincho"/>
                          <w:lang w:eastAsia="ja-JP"/>
                        </w:rPr>
                        <w:t>support</w:t>
                      </w:r>
                      <w:r w:rsidRPr="009018C6">
                        <w:rPr>
                          <w:rFonts w:eastAsia="MS Mincho" w:hint="eastAsia"/>
                          <w:lang w:eastAsia="ja-JP"/>
                        </w:rPr>
                        <w:t>ing</w:t>
                      </w:r>
                      <w:r w:rsidRPr="009018C6">
                        <w:rPr>
                          <w:rFonts w:eastAsia="MS Mincho"/>
                          <w:lang w:eastAsia="ja-JP"/>
                        </w:rPr>
                        <w:t xml:space="preserve"> CDM across adjacent REs </w:t>
                      </w:r>
                    </w:p>
                    <w:p w14:paraId="596C6DB6" w14:textId="77777777" w:rsidR="00AC163E" w:rsidRPr="009018C6" w:rsidRDefault="00AC163E" w:rsidP="0002296E">
                      <w:pPr>
                        <w:numPr>
                          <w:ilvl w:val="2"/>
                          <w:numId w:val="21"/>
                        </w:numPr>
                        <w:overflowPunct/>
                        <w:autoSpaceDE/>
                        <w:autoSpaceDN/>
                        <w:adjustRightInd/>
                        <w:spacing w:after="0"/>
                        <w:jc w:val="left"/>
                        <w:textAlignment w:val="auto"/>
                        <w:rPr>
                          <w:rFonts w:eastAsia="MS Mincho"/>
                          <w:lang w:val="en-US" w:eastAsia="ja-JP"/>
                        </w:rPr>
                      </w:pPr>
                      <w:r w:rsidRPr="009018C6">
                        <w:rPr>
                          <w:rFonts w:eastAsia="MS Mincho" w:hint="eastAsia"/>
                          <w:lang w:eastAsia="ja-JP"/>
                        </w:rPr>
                        <w:t>FFS: supporting cyclic shift across non-adjacent R</w:t>
                      </w:r>
                      <w:r w:rsidRPr="009018C6">
                        <w:rPr>
                          <w:rFonts w:eastAsia="MS Mincho"/>
                          <w:lang w:eastAsia="ja-JP"/>
                        </w:rPr>
                        <w:t>Es</w:t>
                      </w:r>
                    </w:p>
                    <w:p w14:paraId="2FB9D68E" w14:textId="77777777" w:rsidR="00AC163E" w:rsidRPr="009018C6" w:rsidRDefault="00AC163E" w:rsidP="0002296E">
                      <w:pPr>
                        <w:numPr>
                          <w:ilvl w:val="2"/>
                          <w:numId w:val="21"/>
                        </w:numPr>
                        <w:overflowPunct/>
                        <w:autoSpaceDE/>
                        <w:autoSpaceDN/>
                        <w:adjustRightInd/>
                        <w:spacing w:after="0"/>
                        <w:jc w:val="left"/>
                        <w:textAlignment w:val="auto"/>
                        <w:rPr>
                          <w:rFonts w:eastAsia="MS Mincho"/>
                          <w:lang w:val="en-US" w:eastAsia="ja-JP"/>
                        </w:rPr>
                      </w:pPr>
                      <w:r w:rsidRPr="009018C6">
                        <w:rPr>
                          <w:rFonts w:eastAsia="MS Mincho"/>
                          <w:lang w:val="en-US" w:eastAsia="ja-JP"/>
                        </w:rPr>
                        <w:t>FFS OCC size</w:t>
                      </w:r>
                    </w:p>
                    <w:p w14:paraId="0768CD99" w14:textId="77777777" w:rsidR="00AC163E" w:rsidRPr="009018C6" w:rsidRDefault="00AC163E" w:rsidP="0002296E">
                      <w:pPr>
                        <w:numPr>
                          <w:ilvl w:val="0"/>
                          <w:numId w:val="21"/>
                        </w:numPr>
                        <w:overflowPunct/>
                        <w:autoSpaceDE/>
                        <w:autoSpaceDN/>
                        <w:adjustRightInd/>
                        <w:spacing w:after="0"/>
                        <w:jc w:val="left"/>
                        <w:textAlignment w:val="auto"/>
                        <w:rPr>
                          <w:rFonts w:eastAsia="MS Mincho"/>
                          <w:lang w:val="en-US" w:eastAsia="ja-JP"/>
                        </w:rPr>
                      </w:pPr>
                      <w:r w:rsidRPr="009018C6">
                        <w:rPr>
                          <w:rFonts w:eastAsia="MS Mincho"/>
                          <w:lang w:val="en-US" w:eastAsia="ja-JP"/>
                        </w:rPr>
                        <w:t>Support PN sequence for CP-OFDM</w:t>
                      </w:r>
                    </w:p>
                    <w:p w14:paraId="5AA4090C" w14:textId="77777777" w:rsidR="00AC163E" w:rsidRPr="009018C6" w:rsidRDefault="00AC163E" w:rsidP="0002296E">
                      <w:pPr>
                        <w:numPr>
                          <w:ilvl w:val="1"/>
                          <w:numId w:val="21"/>
                        </w:numPr>
                        <w:overflowPunct/>
                        <w:autoSpaceDE/>
                        <w:autoSpaceDN/>
                        <w:adjustRightInd/>
                        <w:spacing w:after="0"/>
                        <w:jc w:val="left"/>
                        <w:textAlignment w:val="auto"/>
                        <w:rPr>
                          <w:rFonts w:eastAsia="MS Mincho"/>
                          <w:lang w:val="en-US" w:eastAsia="ja-JP"/>
                        </w:rPr>
                      </w:pPr>
                      <w:r w:rsidRPr="009018C6">
                        <w:rPr>
                          <w:rFonts w:eastAsia="MS Mincho"/>
                          <w:lang w:val="en-US" w:eastAsia="ja-JP"/>
                        </w:rPr>
                        <w:t>FFS: ZC-sequence for CP-OFDM</w:t>
                      </w:r>
                    </w:p>
                    <w:p w14:paraId="61FC007A" w14:textId="77777777" w:rsidR="00AC163E" w:rsidRPr="00B7361C" w:rsidRDefault="00AC163E" w:rsidP="0002296E">
                      <w:pPr>
                        <w:numPr>
                          <w:ilvl w:val="0"/>
                          <w:numId w:val="21"/>
                        </w:numPr>
                        <w:overflowPunct/>
                        <w:autoSpaceDE/>
                        <w:autoSpaceDN/>
                        <w:adjustRightInd/>
                        <w:spacing w:after="0"/>
                        <w:jc w:val="left"/>
                        <w:textAlignment w:val="auto"/>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front-loaded DMRS pattern with 4 ports, 1 OFDM symbol is supported</w:t>
                      </w:r>
                    </w:p>
                    <w:p w14:paraId="1BAB3079" w14:textId="77777777" w:rsidR="00AC163E" w:rsidRPr="00B7361C" w:rsidRDefault="00AC163E" w:rsidP="0002296E">
                      <w:pPr>
                        <w:numPr>
                          <w:ilvl w:val="0"/>
                          <w:numId w:val="21"/>
                        </w:numPr>
                        <w:overflowPunct/>
                        <w:autoSpaceDE/>
                        <w:autoSpaceDN/>
                        <w:adjustRightInd/>
                        <w:spacing w:after="0"/>
                        <w:jc w:val="left"/>
                        <w:textAlignment w:val="auto"/>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of front-loaded DMRS pattern with 8 ports, two adjacent OFDM symbols are supported</w:t>
                      </w:r>
                    </w:p>
                    <w:p w14:paraId="116F57DE" w14:textId="77777777" w:rsidR="00AC163E" w:rsidRPr="009018C6" w:rsidRDefault="00AC163E" w:rsidP="0002296E">
                      <w:pPr>
                        <w:numPr>
                          <w:ilvl w:val="0"/>
                          <w:numId w:val="21"/>
                        </w:numPr>
                        <w:overflowPunct/>
                        <w:autoSpaceDE/>
                        <w:autoSpaceDN/>
                        <w:adjustRightInd/>
                        <w:spacing w:after="0"/>
                        <w:jc w:val="left"/>
                        <w:textAlignment w:val="auto"/>
                        <w:rPr>
                          <w:rFonts w:eastAsia="MS Mincho"/>
                          <w:lang w:val="en-US" w:eastAsia="ja-JP"/>
                        </w:rPr>
                      </w:pPr>
                      <w:r w:rsidRPr="009018C6">
                        <w:rPr>
                          <w:rFonts w:eastAsia="MS Mincho"/>
                          <w:lang w:val="en-US" w:eastAsia="ja-JP"/>
                        </w:rPr>
                        <w:t xml:space="preserve">For high Doppler scenario, </w:t>
                      </w:r>
                      <w:r>
                        <w:rPr>
                          <w:rFonts w:eastAsia="MS Mincho" w:hint="eastAsia"/>
                          <w:lang w:val="en-US" w:eastAsia="ja-JP"/>
                        </w:rPr>
                        <w:t xml:space="preserve">down selects from </w:t>
                      </w:r>
                      <w:r w:rsidRPr="009018C6">
                        <w:rPr>
                          <w:rFonts w:eastAsia="MS Mincho" w:hint="eastAsia"/>
                          <w:lang w:val="en-US" w:eastAsia="ja-JP"/>
                        </w:rPr>
                        <w:t>the followings</w:t>
                      </w:r>
                    </w:p>
                    <w:p w14:paraId="778AA52E" w14:textId="77777777" w:rsidR="00AC163E" w:rsidRPr="00096A6B" w:rsidRDefault="00AC163E" w:rsidP="0002296E">
                      <w:pPr>
                        <w:numPr>
                          <w:ilvl w:val="1"/>
                          <w:numId w:val="21"/>
                        </w:numPr>
                        <w:overflowPunct/>
                        <w:autoSpaceDE/>
                        <w:autoSpaceDN/>
                        <w:adjustRightInd/>
                        <w:spacing w:after="0"/>
                        <w:jc w:val="left"/>
                        <w:textAlignment w:val="auto"/>
                        <w:rPr>
                          <w:rFonts w:eastAsia="MS Mincho"/>
                          <w:lang w:val="en-US" w:eastAsia="ja-JP"/>
                        </w:rPr>
                      </w:pPr>
                      <w:r w:rsidRPr="009018C6">
                        <w:rPr>
                          <w:rFonts w:eastAsia="MS Mincho"/>
                          <w:lang w:val="en-US" w:eastAsia="ja-JP"/>
                        </w:rPr>
                        <w:t>Additional DMRS with reduced densit</w:t>
                      </w:r>
                      <w:r w:rsidRPr="00096A6B">
                        <w:rPr>
                          <w:rFonts w:eastAsia="MS Mincho"/>
                          <w:lang w:val="en-US" w:eastAsia="ja-JP"/>
                        </w:rPr>
                        <w:t>y in frequency domain compared to front loaded DMRS</w:t>
                      </w:r>
                    </w:p>
                    <w:p w14:paraId="1CEFC522" w14:textId="77777777" w:rsidR="00AC163E" w:rsidRPr="00096A6B" w:rsidRDefault="00AC163E" w:rsidP="0002296E">
                      <w:pPr>
                        <w:numPr>
                          <w:ilvl w:val="1"/>
                          <w:numId w:val="21"/>
                        </w:numPr>
                        <w:overflowPunct/>
                        <w:autoSpaceDE/>
                        <w:autoSpaceDN/>
                        <w:adjustRightInd/>
                        <w:spacing w:after="0"/>
                        <w:jc w:val="left"/>
                        <w:textAlignment w:val="auto"/>
                        <w:rPr>
                          <w:rFonts w:eastAsia="MS Mincho"/>
                          <w:lang w:val="en-US" w:eastAsia="ja-JP"/>
                        </w:rPr>
                      </w:pPr>
                      <w:r w:rsidRPr="00096A6B">
                        <w:rPr>
                          <w:rFonts w:eastAsia="MS Mincho"/>
                          <w:lang w:val="en-US" w:eastAsia="ja-JP"/>
                        </w:rPr>
                        <w:t>Additional DMRS with same density in frequency domain compared to front loaded DMRS</w:t>
                      </w:r>
                    </w:p>
                    <w:p w14:paraId="356A60B9" w14:textId="77777777" w:rsidR="00AC163E" w:rsidRPr="00096A6B" w:rsidRDefault="00AC163E" w:rsidP="0002296E">
                      <w:pPr>
                        <w:numPr>
                          <w:ilvl w:val="2"/>
                          <w:numId w:val="21"/>
                        </w:numPr>
                        <w:overflowPunct/>
                        <w:autoSpaceDE/>
                        <w:autoSpaceDN/>
                        <w:adjustRightInd/>
                        <w:spacing w:after="0"/>
                        <w:jc w:val="left"/>
                        <w:textAlignment w:val="auto"/>
                        <w:rPr>
                          <w:rFonts w:eastAsia="MS Mincho"/>
                          <w:lang w:val="en-US" w:eastAsia="ja-JP"/>
                        </w:rPr>
                      </w:pPr>
                      <w:r w:rsidRPr="00096A6B">
                        <w:rPr>
                          <w:rFonts w:eastAsia="MS Mincho"/>
                          <w:lang w:val="en-US" w:eastAsia="ja-JP"/>
                        </w:rPr>
                        <w:t>Note that: Front loaded DMRS can be configured with low density</w:t>
                      </w:r>
                    </w:p>
                    <w:p w14:paraId="4D0D7BF6" w14:textId="77777777" w:rsidR="00AC163E" w:rsidRPr="00FC1D75" w:rsidRDefault="00AC163E" w:rsidP="0002296E">
                      <w:pPr>
                        <w:numPr>
                          <w:ilvl w:val="1"/>
                          <w:numId w:val="21"/>
                        </w:numPr>
                        <w:overflowPunct/>
                        <w:autoSpaceDE/>
                        <w:autoSpaceDN/>
                        <w:adjustRightInd/>
                        <w:spacing w:after="0"/>
                        <w:jc w:val="left"/>
                        <w:textAlignment w:val="auto"/>
                        <w:rPr>
                          <w:rFonts w:eastAsia="MS Mincho"/>
                          <w:lang w:val="en-US" w:eastAsia="ja-JP"/>
                        </w:rPr>
                      </w:pPr>
                      <w:r w:rsidRPr="00096A6B">
                        <w:rPr>
                          <w:rFonts w:eastAsia="MS Mincho"/>
                          <w:lang w:eastAsia="ja-JP"/>
                        </w:rPr>
                        <w:t>Note: the complementary use of PT-RS for high Doppler channel estimation can be considered when determining the number of the additional DMRS.</w:t>
                      </w:r>
                    </w:p>
                    <w:p w14:paraId="195975A5" w14:textId="77777777" w:rsidR="00AC163E" w:rsidRPr="00096A6B" w:rsidRDefault="00AC163E" w:rsidP="0002296E">
                      <w:pPr>
                        <w:numPr>
                          <w:ilvl w:val="1"/>
                          <w:numId w:val="21"/>
                        </w:numPr>
                        <w:overflowPunct/>
                        <w:autoSpaceDE/>
                        <w:autoSpaceDN/>
                        <w:adjustRightInd/>
                        <w:spacing w:after="0"/>
                        <w:jc w:val="left"/>
                        <w:textAlignment w:val="auto"/>
                        <w:rPr>
                          <w:rFonts w:eastAsia="MS Mincho"/>
                          <w:lang w:val="en-US" w:eastAsia="ja-JP"/>
                        </w:rPr>
                      </w:pPr>
                      <w:r>
                        <w:rPr>
                          <w:rFonts w:eastAsia="MS Mincho" w:hint="eastAsia"/>
                          <w:lang w:eastAsia="ja-JP"/>
                        </w:rPr>
                        <w:t>Other option is not precluded</w:t>
                      </w:r>
                    </w:p>
                    <w:p w14:paraId="1802F64A" w14:textId="77777777" w:rsidR="00AC163E" w:rsidRPr="00096A6B" w:rsidRDefault="00AC163E" w:rsidP="0002296E">
                      <w:pPr>
                        <w:numPr>
                          <w:ilvl w:val="0"/>
                          <w:numId w:val="21"/>
                        </w:numPr>
                        <w:overflowPunct/>
                        <w:autoSpaceDE/>
                        <w:autoSpaceDN/>
                        <w:adjustRightInd/>
                        <w:spacing w:after="0"/>
                        <w:jc w:val="left"/>
                        <w:textAlignment w:val="auto"/>
                        <w:rPr>
                          <w:rFonts w:eastAsia="MS Mincho"/>
                          <w:lang w:val="en-US" w:eastAsia="ja-JP"/>
                        </w:rPr>
                      </w:pPr>
                      <w:r w:rsidRPr="00096A6B">
                        <w:rPr>
                          <w:rFonts w:eastAsia="MS Mincho"/>
                          <w:lang w:val="en-US" w:eastAsia="ja-JP"/>
                        </w:rPr>
                        <w:t>Support DMRS bundling in time domain</w:t>
                      </w:r>
                    </w:p>
                    <w:p w14:paraId="44AF22F7" w14:textId="77777777" w:rsidR="00AC163E" w:rsidRPr="00096A6B" w:rsidRDefault="00AC163E" w:rsidP="0002296E">
                      <w:pPr>
                        <w:numPr>
                          <w:ilvl w:val="1"/>
                          <w:numId w:val="21"/>
                        </w:numPr>
                        <w:overflowPunct/>
                        <w:autoSpaceDE/>
                        <w:autoSpaceDN/>
                        <w:adjustRightInd/>
                        <w:spacing w:after="0"/>
                        <w:jc w:val="left"/>
                        <w:textAlignment w:val="auto"/>
                        <w:rPr>
                          <w:rFonts w:eastAsia="MS Mincho"/>
                          <w:lang w:val="en-US" w:eastAsia="ja-JP"/>
                        </w:rPr>
                      </w:pPr>
                      <w:r w:rsidRPr="00096A6B">
                        <w:rPr>
                          <w:rFonts w:eastAsia="MS Mincho"/>
                          <w:lang w:val="en-US" w:eastAsia="ja-JP"/>
                        </w:rPr>
                        <w:t>At least time domain bundling with slot aggregation of DL-only slots is supported</w:t>
                      </w:r>
                    </w:p>
                    <w:p w14:paraId="0DDD2C69" w14:textId="77777777" w:rsidR="00AC163E" w:rsidRPr="00096A6B" w:rsidRDefault="00AC163E" w:rsidP="0002296E">
                      <w:pPr>
                        <w:numPr>
                          <w:ilvl w:val="1"/>
                          <w:numId w:val="21"/>
                        </w:numPr>
                        <w:overflowPunct/>
                        <w:autoSpaceDE/>
                        <w:autoSpaceDN/>
                        <w:adjustRightInd/>
                        <w:spacing w:after="0"/>
                        <w:jc w:val="left"/>
                        <w:textAlignment w:val="auto"/>
                        <w:rPr>
                          <w:rFonts w:eastAsia="MS Mincho"/>
                          <w:lang w:val="en-US" w:eastAsia="ja-JP"/>
                        </w:rPr>
                      </w:pPr>
                      <w:r w:rsidRPr="00096A6B">
                        <w:rPr>
                          <w:rFonts w:eastAsia="MS Mincho"/>
                          <w:lang w:val="en-US" w:eastAsia="ja-JP"/>
                        </w:rPr>
                        <w:t xml:space="preserve">DMRS pattern within </w:t>
                      </w:r>
                      <w:r>
                        <w:rPr>
                          <w:rFonts w:eastAsia="MS Mincho" w:hint="eastAsia"/>
                          <w:lang w:val="en-US" w:eastAsia="ja-JP"/>
                        </w:rPr>
                        <w:t>the first</w:t>
                      </w:r>
                      <w:r w:rsidRPr="00096A6B">
                        <w:rPr>
                          <w:rFonts w:eastAsia="MS Mincho"/>
                          <w:lang w:val="en-US" w:eastAsia="ja-JP"/>
                        </w:rPr>
                        <w:t xml:space="preserve"> slot is not impacted by the time domain DMRS bundling</w:t>
                      </w:r>
                    </w:p>
                    <w:p w14:paraId="78FD60FA" w14:textId="77777777" w:rsidR="00AC163E" w:rsidRPr="00DB269A" w:rsidRDefault="00AC163E" w:rsidP="0002296E">
                      <w:pPr>
                        <w:numPr>
                          <w:ilvl w:val="1"/>
                          <w:numId w:val="21"/>
                        </w:numPr>
                        <w:overflowPunct/>
                        <w:autoSpaceDE/>
                        <w:autoSpaceDN/>
                        <w:adjustRightInd/>
                        <w:spacing w:after="0"/>
                        <w:jc w:val="left"/>
                        <w:textAlignment w:val="auto"/>
                        <w:rPr>
                          <w:rFonts w:eastAsia="MS Mincho"/>
                          <w:lang w:val="en-US" w:eastAsia="ja-JP"/>
                        </w:rPr>
                      </w:pPr>
                      <w:r w:rsidRPr="00DB269A">
                        <w:rPr>
                          <w:rFonts w:eastAsia="MS Mincho" w:hint="eastAsia"/>
                          <w:lang w:val="en-US" w:eastAsia="ja-JP"/>
                        </w:rPr>
                        <w:t xml:space="preserve">FFS: </w:t>
                      </w:r>
                      <w:r w:rsidRPr="00DB269A">
                        <w:rPr>
                          <w:rFonts w:eastAsia="MS Mincho"/>
                          <w:lang w:val="en-US" w:eastAsia="ja-JP"/>
                        </w:rPr>
                        <w:t>Consider further overhead reduction of DMRS in case of bundling in time domain</w:t>
                      </w:r>
                    </w:p>
                    <w:p w14:paraId="2B7E56CD" w14:textId="77777777" w:rsidR="00AC163E" w:rsidRPr="00DB269A" w:rsidRDefault="00AC163E" w:rsidP="0002296E">
                      <w:pPr>
                        <w:numPr>
                          <w:ilvl w:val="0"/>
                          <w:numId w:val="21"/>
                        </w:numPr>
                        <w:overflowPunct/>
                        <w:autoSpaceDE/>
                        <w:autoSpaceDN/>
                        <w:adjustRightInd/>
                        <w:spacing w:after="0"/>
                        <w:jc w:val="left"/>
                        <w:textAlignment w:val="auto"/>
                        <w:rPr>
                          <w:rFonts w:eastAsia="MS Mincho"/>
                          <w:lang w:val="en-US" w:eastAsia="ja-JP"/>
                        </w:rPr>
                      </w:pPr>
                      <w:r w:rsidRPr="00DB269A">
                        <w:rPr>
                          <w:rFonts w:eastAsia="MS Mincho"/>
                          <w:lang w:eastAsia="ja-JP"/>
                        </w:rPr>
                        <w:t xml:space="preserve">Consider whether to use </w:t>
                      </w:r>
                      <w:r w:rsidRPr="00DB269A">
                        <w:rPr>
                          <w:rFonts w:eastAsia="MS Mincho"/>
                          <w:lang w:val="en-US" w:eastAsia="ja-JP"/>
                        </w:rPr>
                        <w:t xml:space="preserve">mechanism of UE-assisted DMRS configuration. </w:t>
                      </w:r>
                    </w:p>
                    <w:p w14:paraId="28D4B33E" w14:textId="77777777" w:rsidR="00AC163E" w:rsidRPr="0002296E" w:rsidRDefault="00AC163E" w:rsidP="00BF7642">
                      <w:pPr>
                        <w:numPr>
                          <w:ilvl w:val="0"/>
                          <w:numId w:val="21"/>
                        </w:numPr>
                        <w:overflowPunct/>
                        <w:autoSpaceDE/>
                        <w:autoSpaceDN/>
                        <w:adjustRightInd/>
                        <w:spacing w:after="0"/>
                        <w:jc w:val="left"/>
                        <w:textAlignment w:val="auto"/>
                        <w:rPr>
                          <w:rFonts w:eastAsia="MS Mincho"/>
                          <w:lang w:val="en-US" w:eastAsia="ja-JP"/>
                        </w:rPr>
                      </w:pPr>
                      <w:r w:rsidRPr="00DB269A">
                        <w:rPr>
                          <w:rFonts w:eastAsia="MS Mincho"/>
                          <w:lang w:val="en-US" w:eastAsia="ja-JP"/>
                        </w:rPr>
                        <w:t>Consider whether to use UE-assisted configuration of PRG size</w:t>
                      </w:r>
                    </w:p>
                  </w:txbxContent>
                </v:textbox>
                <w10:anchorlock/>
              </v:shape>
            </w:pict>
          </mc:Fallback>
        </mc:AlternateContent>
      </w:r>
    </w:p>
    <w:p w14:paraId="48920DD9" w14:textId="77777777" w:rsidR="00F825E5" w:rsidRDefault="00F825E5" w:rsidP="00BF7642">
      <w:pPr>
        <w:pStyle w:val="BodyText"/>
      </w:pPr>
      <w:r>
        <w:t xml:space="preserve">In this contribution, we focus on the following </w:t>
      </w:r>
      <w:r w:rsidR="0002296E">
        <w:t>evaluations for DL DMRS patterns</w:t>
      </w:r>
      <w:r>
        <w:t xml:space="preserve">: </w:t>
      </w:r>
    </w:p>
    <w:p w14:paraId="262A1CEB" w14:textId="075917E7" w:rsidR="00F825E5" w:rsidRDefault="00F825E5" w:rsidP="00F825E5">
      <w:pPr>
        <w:pStyle w:val="BodyText"/>
        <w:numPr>
          <w:ilvl w:val="0"/>
          <w:numId w:val="20"/>
        </w:numPr>
      </w:pPr>
      <w:r>
        <w:t>Performance comparison of DMRS patterns with F-CDM on adjacent and non-adjacent R</w:t>
      </w:r>
      <w:bookmarkStart w:id="0" w:name="_GoBack"/>
      <w:bookmarkEnd w:id="0"/>
      <w:r w:rsidR="00836E26">
        <w:t>E</w:t>
      </w:r>
      <w:r>
        <w:t>s</w:t>
      </w:r>
    </w:p>
    <w:p w14:paraId="38A43591" w14:textId="77777777" w:rsidR="00F825E5" w:rsidRDefault="0002296E" w:rsidP="00F825E5">
      <w:pPr>
        <w:pStyle w:val="BodyText"/>
        <w:numPr>
          <w:ilvl w:val="0"/>
          <w:numId w:val="20"/>
        </w:numPr>
      </w:pPr>
      <w:r>
        <w:t xml:space="preserve">Front-loaded DMRS pattern performance compared with LTE-like pattern </w:t>
      </w:r>
      <w:r w:rsidR="00CD6919">
        <w:t>in low to medium SNR region</w:t>
      </w:r>
    </w:p>
    <w:p w14:paraId="0EA7DF7C" w14:textId="77777777" w:rsidR="004000E8" w:rsidRDefault="0083578C" w:rsidP="00F61279">
      <w:pPr>
        <w:pStyle w:val="Heading1"/>
      </w:pPr>
      <w:r>
        <w:lastRenderedPageBreak/>
        <w:t>DMRS link level evaluations</w:t>
      </w:r>
      <w:r w:rsidR="00F037FE">
        <w:t>: Comparison of F-CDM on adjacent and non-adjacent R</w:t>
      </w:r>
      <w:r w:rsidR="00F825E5">
        <w:t>e</w:t>
      </w:r>
      <w:r w:rsidR="00F037FE">
        <w:t>s</w:t>
      </w:r>
    </w:p>
    <w:p w14:paraId="5935496C" w14:textId="77777777" w:rsidR="00F825E5" w:rsidRDefault="00F825E5" w:rsidP="00F825E5">
      <w:pPr>
        <w:pStyle w:val="BodyText"/>
      </w:pPr>
      <w:r>
        <w:t xml:space="preserve">In this </w:t>
      </w:r>
      <w:r w:rsidR="0002296E">
        <w:t xml:space="preserve">section, we </w:t>
      </w:r>
      <w:r>
        <w:t>focus on the DL link level evaluations of DMRS patterns, specifically, of two kinds:</w:t>
      </w:r>
    </w:p>
    <w:p w14:paraId="6C4EA8F8" w14:textId="7FF69D7B" w:rsidR="00F825E5" w:rsidRDefault="00F825E5" w:rsidP="00F825E5">
      <w:pPr>
        <w:pStyle w:val="BodyText"/>
        <w:numPr>
          <w:ilvl w:val="0"/>
          <w:numId w:val="15"/>
        </w:numPr>
      </w:pPr>
      <w:r>
        <w:t xml:space="preserve">Frequency domain OCC group at </w:t>
      </w:r>
      <w:r w:rsidR="0002296E">
        <w:t xml:space="preserve">regular non-adjacent </w:t>
      </w:r>
      <w:r>
        <w:t>comb</w:t>
      </w:r>
      <w:r w:rsidR="0002296E">
        <w:t>s</w:t>
      </w:r>
      <w:r>
        <w:t>, i.e., discontinuous F-</w:t>
      </w:r>
      <w:r w:rsidR="00836E26">
        <w:t xml:space="preserve">CDM </w:t>
      </w:r>
      <w:r>
        <w:t>pattern</w:t>
      </w:r>
    </w:p>
    <w:p w14:paraId="20B53226" w14:textId="33048118" w:rsidR="00F825E5" w:rsidRDefault="00F825E5" w:rsidP="00F825E5">
      <w:pPr>
        <w:pStyle w:val="BodyText"/>
        <w:numPr>
          <w:ilvl w:val="0"/>
          <w:numId w:val="15"/>
        </w:numPr>
      </w:pPr>
      <w:r>
        <w:t xml:space="preserve">Frequency domain OCC group </w:t>
      </w:r>
      <w:r w:rsidR="0002296E">
        <w:t>at adjacent</w:t>
      </w:r>
      <w:r>
        <w:t xml:space="preserve"> sub-carriers, i.e., continuous F-</w:t>
      </w:r>
      <w:r w:rsidR="00836E26">
        <w:t>CDM</w:t>
      </w:r>
      <w:r>
        <w:t xml:space="preserve"> pattern</w:t>
      </w:r>
    </w:p>
    <w:p w14:paraId="62519F9D" w14:textId="77777777" w:rsidR="00F825E5" w:rsidRDefault="00F825E5" w:rsidP="00F825E5">
      <w:pPr>
        <w:pStyle w:val="BodyText"/>
      </w:pPr>
      <w:r>
        <w:t xml:space="preserve">Those two types of DMRS patterns are illustrated in the following figure: </w:t>
      </w:r>
    </w:p>
    <w:p w14:paraId="706532A2" w14:textId="77777777" w:rsidR="00F825E5" w:rsidRDefault="00F825E5" w:rsidP="00F825E5">
      <w:pPr>
        <w:pStyle w:val="BodyText"/>
        <w:jc w:val="center"/>
      </w:pPr>
      <w:r>
        <w:rPr>
          <w:noProof/>
          <w:lang w:val="sv-SE"/>
        </w:rPr>
        <w:drawing>
          <wp:inline distT="0" distB="0" distL="0" distR="0" wp14:anchorId="6217384D" wp14:editId="2FD7C5DA">
            <wp:extent cx="5632704" cy="177165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2.png"/>
                    <pic:cNvPicPr/>
                  </pic:nvPicPr>
                  <pic:blipFill>
                    <a:blip r:embed="rId8">
                      <a:extLst>
                        <a:ext uri="{28A0092B-C50C-407E-A947-70E740481C1C}">
                          <a14:useLocalDpi xmlns:a14="http://schemas.microsoft.com/office/drawing/2010/main" val="0"/>
                        </a:ext>
                      </a:extLst>
                    </a:blip>
                    <a:stretch>
                      <a:fillRect/>
                    </a:stretch>
                  </pic:blipFill>
                  <pic:spPr>
                    <a:xfrm>
                      <a:off x="0" y="0"/>
                      <a:ext cx="5635906" cy="1772661"/>
                    </a:xfrm>
                    <a:prstGeom prst="rect">
                      <a:avLst/>
                    </a:prstGeom>
                  </pic:spPr>
                </pic:pic>
              </a:graphicData>
            </a:graphic>
          </wp:inline>
        </w:drawing>
      </w:r>
    </w:p>
    <w:p w14:paraId="75546091" w14:textId="77777777" w:rsidR="00F825E5" w:rsidRDefault="00F825E5" w:rsidP="00F825E5">
      <w:pPr>
        <w:pStyle w:val="Caption"/>
      </w:pPr>
      <w:bookmarkStart w:id="1" w:name="_Ref477868837"/>
      <w:r>
        <w:t xml:space="preserve">Figure </w:t>
      </w:r>
      <w:r>
        <w:fldChar w:fldCharType="begin"/>
      </w:r>
      <w:r>
        <w:instrText xml:space="preserve"> SEQ Figure \* ARABIC </w:instrText>
      </w:r>
      <w:r>
        <w:fldChar w:fldCharType="separate"/>
      </w:r>
      <w:r w:rsidR="00204746">
        <w:rPr>
          <w:noProof/>
        </w:rPr>
        <w:t>1</w:t>
      </w:r>
      <w:r>
        <w:fldChar w:fldCharType="end"/>
      </w:r>
      <w:bookmarkEnd w:id="1"/>
      <w:r>
        <w:t xml:space="preserve"> DMRS patterns for link-level evaluations</w:t>
      </w:r>
    </w:p>
    <w:p w14:paraId="41099449" w14:textId="77777777" w:rsidR="00F825E5" w:rsidRDefault="00F825E5" w:rsidP="00F825E5">
      <w:r>
        <w:fldChar w:fldCharType="begin"/>
      </w:r>
      <w:r>
        <w:instrText xml:space="preserve"> REF _Ref477868837 \h </w:instrText>
      </w:r>
      <w:r>
        <w:fldChar w:fldCharType="separate"/>
      </w:r>
      <w:r>
        <w:t xml:space="preserve">Figure </w:t>
      </w:r>
      <w:r>
        <w:rPr>
          <w:noProof/>
        </w:rPr>
        <w:t>1</w:t>
      </w:r>
      <w:r>
        <w:fldChar w:fldCharType="end"/>
      </w:r>
      <w:r w:rsidR="0002296E">
        <w:t xml:space="preserve"> illustrates two patterns supporting up to 4 orthogonal DMRS ports which </w:t>
      </w:r>
      <w:r>
        <w:t xml:space="preserve">we will evaluate </w:t>
      </w:r>
      <w:r w:rsidR="0002296E">
        <w:t>in this section</w:t>
      </w:r>
      <w:r>
        <w:t xml:space="preserve">. F-CDM is applied at the resource elements with the same colour. </w:t>
      </w:r>
    </w:p>
    <w:p w14:paraId="278A86DE" w14:textId="77777777" w:rsidR="00F825E5" w:rsidRDefault="00F825E5" w:rsidP="00F825E5">
      <w:pPr>
        <w:pStyle w:val="ListParagraph"/>
        <w:numPr>
          <w:ilvl w:val="0"/>
          <w:numId w:val="16"/>
        </w:numPr>
      </w:pPr>
      <w:r w:rsidRPr="00E360F1">
        <w:rPr>
          <w:b/>
        </w:rPr>
        <w:t>Pattern-1</w:t>
      </w:r>
      <w:r>
        <w:t>: FDM factor 2 with regular comb, and F-CDM with length 2 is applied to every 2 combs</w:t>
      </w:r>
      <w:r w:rsidR="00494350">
        <w:t xml:space="preserve"> (non-adjacent REs) with the same colour</w:t>
      </w:r>
      <w:r>
        <w:t xml:space="preserve">. </w:t>
      </w:r>
    </w:p>
    <w:p w14:paraId="0864BE08" w14:textId="77777777" w:rsidR="00F825E5" w:rsidRDefault="00F825E5" w:rsidP="00F825E5">
      <w:pPr>
        <w:pStyle w:val="ListParagraph"/>
        <w:numPr>
          <w:ilvl w:val="0"/>
          <w:numId w:val="16"/>
        </w:numPr>
      </w:pPr>
      <w:r w:rsidRPr="00E360F1">
        <w:rPr>
          <w:b/>
        </w:rPr>
        <w:t>Pattern-2:</w:t>
      </w:r>
      <w:r>
        <w:t xml:space="preserve"> FDM factor 2 with irregular comb, and F-CDM with length 2 is applied to every </w:t>
      </w:r>
      <w:r w:rsidR="00494350">
        <w:t>adjacent</w:t>
      </w:r>
      <w:r>
        <w:t xml:space="preserve"> 2 resource elements with the same colour. </w:t>
      </w:r>
    </w:p>
    <w:p w14:paraId="1BDAE20B" w14:textId="77777777" w:rsidR="00F825E5" w:rsidRDefault="00F825E5" w:rsidP="00F825E5">
      <w:pPr>
        <w:pStyle w:val="ListParagraph"/>
      </w:pPr>
    </w:p>
    <w:p w14:paraId="371E8F1F" w14:textId="77777777" w:rsidR="00F825E5" w:rsidRDefault="00F825E5" w:rsidP="00F825E5">
      <w:pPr>
        <w:pStyle w:val="ListParagraph"/>
        <w:ind w:left="0"/>
      </w:pPr>
      <w:r>
        <w:t xml:space="preserve">By differing from the frequency comb structure and F-CDM group allocations, there are following considerations which are triggered by the above two different types of DMRS patterns: </w:t>
      </w:r>
    </w:p>
    <w:p w14:paraId="2A656AE9" w14:textId="3F795605" w:rsidR="00F825E5" w:rsidRDefault="00F825E5" w:rsidP="00F825E5">
      <w:pPr>
        <w:pStyle w:val="ListParagraph"/>
        <w:numPr>
          <w:ilvl w:val="0"/>
          <w:numId w:val="17"/>
        </w:numPr>
      </w:pPr>
      <w:r w:rsidRPr="00E360F1">
        <w:rPr>
          <w:b/>
        </w:rPr>
        <w:t>Pattern-1</w:t>
      </w:r>
      <w:r>
        <w:t xml:space="preserve"> </w:t>
      </w:r>
      <w:r w:rsidR="00836E26">
        <w:t>will be more flexible in type of receiver that can be used since it allows for time domain as well as frequency domain operations at the receiver side. This is because of the regular sampling in the frequency domain, such that the sampled signal can be easily transformed into the time domain. Therefore, Pattern-1 enables the additional degrees of freedom for channel estimation in the time domain, timing and delay spread estimation in the time domain, and frequency domain filter tuning, etc</w:t>
      </w:r>
    </w:p>
    <w:p w14:paraId="0FC32D89" w14:textId="77777777" w:rsidR="00F825E5" w:rsidRDefault="00F825E5" w:rsidP="00F825E5">
      <w:pPr>
        <w:pStyle w:val="ListParagraph"/>
        <w:numPr>
          <w:ilvl w:val="0"/>
          <w:numId w:val="17"/>
        </w:numPr>
      </w:pPr>
      <w:r w:rsidRPr="00E360F1">
        <w:rPr>
          <w:b/>
        </w:rPr>
        <w:t>Pattern-2</w:t>
      </w:r>
      <w:r>
        <w:t xml:space="preserve"> take advantages of the continuous F-CDM group, </w:t>
      </w:r>
      <w:r w:rsidR="00494350">
        <w:t>but also increas</w:t>
      </w:r>
      <w:r w:rsidR="00C72E3A">
        <w:t>es the interpolation distance across</w:t>
      </w:r>
      <w:r w:rsidR="00494350">
        <w:t xml:space="preserve"> different F-CDM groups. Therefore, it will not necessarily bring better channel estimations </w:t>
      </w:r>
      <w:r w:rsidR="00A91C56">
        <w:t>for all channel conditions. Moreover</w:t>
      </w:r>
      <w:r>
        <w:t xml:space="preserve">, because of the irregular sampling in the frequency domain, it will bring more complexity for time domain operations.  </w:t>
      </w:r>
    </w:p>
    <w:p w14:paraId="4DB69FC9" w14:textId="28B91E87" w:rsidR="00F825E5" w:rsidRDefault="00836E26">
      <w:pPr>
        <w:pStyle w:val="Observation"/>
      </w:pPr>
      <w:bookmarkStart w:id="2" w:name="_Toc477976841"/>
      <w:bookmarkStart w:id="3" w:name="_Toc478029848"/>
      <w:bookmarkStart w:id="4" w:name="_Toc478030379"/>
      <w:bookmarkStart w:id="5" w:name="_Toc478030387"/>
      <w:bookmarkStart w:id="6" w:name="_Toc478110770"/>
      <w:bookmarkStart w:id="7" w:name="_Toc478112643"/>
      <w:bookmarkStart w:id="8" w:name="_Toc477954512"/>
      <w:bookmarkStart w:id="9" w:name="_Toc477956647"/>
      <w:r>
        <w:t>The DMRS pattern with F-CDM on regular combs provides more flexibility in receiver implementation as it allows for time domain operations at the receiver side.</w:t>
      </w:r>
      <w:bookmarkEnd w:id="2"/>
      <w:bookmarkEnd w:id="3"/>
      <w:bookmarkEnd w:id="4"/>
      <w:bookmarkEnd w:id="5"/>
      <w:bookmarkEnd w:id="6"/>
      <w:bookmarkEnd w:id="7"/>
      <w:r>
        <w:t xml:space="preserve"> </w:t>
      </w:r>
      <w:bookmarkEnd w:id="8"/>
      <w:bookmarkEnd w:id="9"/>
    </w:p>
    <w:p w14:paraId="721CB2A4" w14:textId="77777777" w:rsidR="00F825E5" w:rsidRPr="00EA086D" w:rsidRDefault="0002296E" w:rsidP="00F825E5">
      <w:pPr>
        <w:pStyle w:val="ListParagraph"/>
        <w:ind w:left="0"/>
      </w:pPr>
      <w:r>
        <w:t>In evaluations</w:t>
      </w:r>
      <w:r w:rsidR="00F825E5">
        <w:t xml:space="preserve">, these considerations will be investigated accordingly. We mainly target at the low Doppler/low UE mobility scenarios. </w:t>
      </w:r>
    </w:p>
    <w:p w14:paraId="51FE2880" w14:textId="77777777" w:rsidR="002E3CB3" w:rsidRPr="0083578C" w:rsidRDefault="001A4C33" w:rsidP="0083578C">
      <w:r>
        <w:t xml:space="preserve">We first compare two patterns based solely frequency domain LMMSE channel estimator. Then, we provide evaluations of the considered patterns while enabling time domain channel estimation for Pattern-1.  </w:t>
      </w:r>
    </w:p>
    <w:p w14:paraId="1E649822" w14:textId="77777777" w:rsidR="003A0E41" w:rsidRDefault="0083578C" w:rsidP="0083578C">
      <w:pPr>
        <w:pStyle w:val="Heading2"/>
      </w:pPr>
      <w:r>
        <w:lastRenderedPageBreak/>
        <w:t xml:space="preserve">DL transmission </w:t>
      </w:r>
      <w:r w:rsidR="006D2569">
        <w:t>in large delay spread channe</w:t>
      </w:r>
      <w:r w:rsidR="004B1AB5">
        <w:t>ls</w:t>
      </w:r>
      <w:r>
        <w:t xml:space="preserve"> </w:t>
      </w:r>
    </w:p>
    <w:p w14:paraId="142D1DD5" w14:textId="77777777" w:rsidR="009832EE" w:rsidRDefault="009832EE" w:rsidP="009832EE">
      <w:r>
        <w:t xml:space="preserve">In this section, we provide simulation results based on two patterns for DL 4-layer transmission with frequency LMMSE channel estimator. UE speed is 3km/h. </w:t>
      </w:r>
      <w:r w:rsidR="00E72157">
        <w:t xml:space="preserve">We focus on large delay spread channels, e.g., Ds = 500ns and 1000ns. </w:t>
      </w:r>
      <w:r w:rsidR="00B32728">
        <w:t>MCS (</w:t>
      </w:r>
      <w:r w:rsidR="00F243FA">
        <w:t>Q</w:t>
      </w:r>
      <w:r w:rsidR="00B32728">
        <w:t xml:space="preserve">PSK, 0.5), (QAM16, 0.75), and (QAM64, 5/6) are used in transmissions. Detailed simulation assumptions are listed in </w:t>
      </w:r>
      <w:r w:rsidR="00AC163E">
        <w:t>Appendix 6.1</w:t>
      </w:r>
      <w:r w:rsidR="00AC163E" w:rsidRPr="00AC163E">
        <w:t>.</w:t>
      </w:r>
      <w:r w:rsidR="00B32728">
        <w:t xml:space="preserve"> </w:t>
      </w:r>
    </w:p>
    <w:p w14:paraId="21DE20D0" w14:textId="77777777" w:rsidR="009832EE" w:rsidRDefault="000514C4" w:rsidP="001C1833">
      <w:pPr>
        <w:jc w:val="center"/>
      </w:pPr>
      <w:r w:rsidRPr="000514C4">
        <w:rPr>
          <w:noProof/>
          <w:lang w:val="sv-SE"/>
        </w:rPr>
        <w:drawing>
          <wp:inline distT="0" distB="0" distL="0" distR="0" wp14:anchorId="03CE1AE9" wp14:editId="14EB008A">
            <wp:extent cx="3943847" cy="27269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58329" cy="2736999"/>
                    </a:xfrm>
                    <a:prstGeom prst="rect">
                      <a:avLst/>
                    </a:prstGeom>
                    <a:noFill/>
                    <a:ln>
                      <a:noFill/>
                    </a:ln>
                  </pic:spPr>
                </pic:pic>
              </a:graphicData>
            </a:graphic>
          </wp:inline>
        </w:drawing>
      </w:r>
    </w:p>
    <w:p w14:paraId="619D9A63" w14:textId="77777777" w:rsidR="001C1833" w:rsidRDefault="00F777DF" w:rsidP="001C1833">
      <w:pPr>
        <w:jc w:val="center"/>
      </w:pPr>
      <w:r w:rsidRPr="00F777DF">
        <w:rPr>
          <w:noProof/>
          <w:lang w:val="sv-SE"/>
        </w:rPr>
        <w:drawing>
          <wp:inline distT="0" distB="0" distL="0" distR="0" wp14:anchorId="168061D6" wp14:editId="56360EF4">
            <wp:extent cx="3983604" cy="275447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92205" cy="2760422"/>
                    </a:xfrm>
                    <a:prstGeom prst="rect">
                      <a:avLst/>
                    </a:prstGeom>
                    <a:noFill/>
                    <a:ln>
                      <a:noFill/>
                    </a:ln>
                  </pic:spPr>
                </pic:pic>
              </a:graphicData>
            </a:graphic>
          </wp:inline>
        </w:drawing>
      </w:r>
    </w:p>
    <w:p w14:paraId="7638A519" w14:textId="77777777" w:rsidR="009832EE" w:rsidRDefault="009110F2" w:rsidP="009110F2">
      <w:pPr>
        <w:pStyle w:val="Caption"/>
      </w:pPr>
      <w:bookmarkStart w:id="10" w:name="_Ref477874289"/>
      <w:r>
        <w:t xml:space="preserve">Figure </w:t>
      </w:r>
      <w:r>
        <w:fldChar w:fldCharType="begin"/>
      </w:r>
      <w:r>
        <w:instrText xml:space="preserve"> SEQ Figure \* ARABIC </w:instrText>
      </w:r>
      <w:r>
        <w:fldChar w:fldCharType="separate"/>
      </w:r>
      <w:r w:rsidR="00204746">
        <w:rPr>
          <w:noProof/>
        </w:rPr>
        <w:t>2</w:t>
      </w:r>
      <w:r>
        <w:fldChar w:fldCharType="end"/>
      </w:r>
      <w:bookmarkEnd w:id="10"/>
      <w:r>
        <w:t xml:space="preserve"> BLER for 4-layer DL transmission with DMRS pattern-1 and 2</w:t>
      </w:r>
      <w:r w:rsidR="00596B39">
        <w:t xml:space="preserve">. CDL-A channel model, Ds={500ns, 1000ns}, Tx antennas 8, Rx antennas 8 </w:t>
      </w:r>
    </w:p>
    <w:p w14:paraId="7622A7D1" w14:textId="77777777" w:rsidR="009110F2" w:rsidRDefault="009110F2" w:rsidP="009110F2">
      <w:r>
        <w:fldChar w:fldCharType="begin"/>
      </w:r>
      <w:r>
        <w:instrText xml:space="preserve"> REF _Ref477874289 \h </w:instrText>
      </w:r>
      <w:r>
        <w:fldChar w:fldCharType="separate"/>
      </w:r>
      <w:r>
        <w:t xml:space="preserve">Figure </w:t>
      </w:r>
      <w:r>
        <w:rPr>
          <w:noProof/>
        </w:rPr>
        <w:t>2</w:t>
      </w:r>
      <w:r>
        <w:fldChar w:fldCharType="end"/>
      </w:r>
      <w:r>
        <w:t xml:space="preserve"> shows the BLER performance of DL 4-layer transmissions with DMRS pattern-1 and 2. In the simulation, we use CDL-A channel model with large delay spread 500ns and 1000ns, the number of Tx and Rx antennas are both 8.</w:t>
      </w:r>
      <w:r w:rsidR="00266755">
        <w:t xml:space="preserve"> It can be seen in </w:t>
      </w:r>
      <w:r w:rsidR="00266755">
        <w:fldChar w:fldCharType="begin"/>
      </w:r>
      <w:r w:rsidR="00266755">
        <w:instrText xml:space="preserve"> REF _Ref477874289 \h </w:instrText>
      </w:r>
      <w:r w:rsidR="00266755">
        <w:fldChar w:fldCharType="separate"/>
      </w:r>
      <w:r w:rsidR="00266755">
        <w:t xml:space="preserve">Figure </w:t>
      </w:r>
      <w:r w:rsidR="00266755">
        <w:rPr>
          <w:noProof/>
        </w:rPr>
        <w:t>2</w:t>
      </w:r>
      <w:r w:rsidR="00266755">
        <w:fldChar w:fldCharType="end"/>
      </w:r>
      <w:r w:rsidR="00266755">
        <w:t xml:space="preserve"> that Pattern-1 has slightly better BLER performance than that of Pattern-2. </w:t>
      </w:r>
    </w:p>
    <w:p w14:paraId="2A8CE0F5" w14:textId="77777777" w:rsidR="00266755" w:rsidRDefault="00266755" w:rsidP="00596B39">
      <w:pPr>
        <w:jc w:val="center"/>
      </w:pPr>
      <w:r w:rsidRPr="00266755">
        <w:rPr>
          <w:noProof/>
          <w:lang w:val="sv-SE"/>
        </w:rPr>
        <w:lastRenderedPageBreak/>
        <w:drawing>
          <wp:inline distT="0" distB="0" distL="0" distR="0" wp14:anchorId="72E89A07" wp14:editId="6069F441">
            <wp:extent cx="3825850" cy="28852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7303" cy="2893922"/>
                    </a:xfrm>
                    <a:prstGeom prst="rect">
                      <a:avLst/>
                    </a:prstGeom>
                    <a:noFill/>
                    <a:ln>
                      <a:noFill/>
                    </a:ln>
                  </pic:spPr>
                </pic:pic>
              </a:graphicData>
            </a:graphic>
          </wp:inline>
        </w:drawing>
      </w:r>
    </w:p>
    <w:p w14:paraId="799EDD5C" w14:textId="77777777" w:rsidR="00596B39" w:rsidRDefault="00F04AA8" w:rsidP="00596B39">
      <w:pPr>
        <w:jc w:val="center"/>
      </w:pPr>
      <w:r w:rsidRPr="00F04AA8">
        <w:rPr>
          <w:noProof/>
          <w:lang w:val="sv-SE"/>
        </w:rPr>
        <w:drawing>
          <wp:inline distT="0" distB="0" distL="0" distR="0" wp14:anchorId="5BCC493D" wp14:editId="47228B04">
            <wp:extent cx="3904091" cy="2699496"/>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2850" cy="2705552"/>
                    </a:xfrm>
                    <a:prstGeom prst="rect">
                      <a:avLst/>
                    </a:prstGeom>
                    <a:noFill/>
                    <a:ln>
                      <a:noFill/>
                    </a:ln>
                  </pic:spPr>
                </pic:pic>
              </a:graphicData>
            </a:graphic>
          </wp:inline>
        </w:drawing>
      </w:r>
    </w:p>
    <w:p w14:paraId="5E9F01C4" w14:textId="77777777" w:rsidR="00596B39" w:rsidRPr="00596B39" w:rsidRDefault="00596B39" w:rsidP="00596B39">
      <w:pPr>
        <w:pStyle w:val="Caption"/>
        <w:rPr>
          <w:lang w:val="sv-SE"/>
        </w:rPr>
      </w:pPr>
      <w:bookmarkStart w:id="11" w:name="_Ref477876123"/>
      <w:r>
        <w:t xml:space="preserve">Figure </w:t>
      </w:r>
      <w:r>
        <w:fldChar w:fldCharType="begin"/>
      </w:r>
      <w:r>
        <w:instrText xml:space="preserve"> SEQ Figure \* ARABIC </w:instrText>
      </w:r>
      <w:r>
        <w:fldChar w:fldCharType="separate"/>
      </w:r>
      <w:r w:rsidR="00204746">
        <w:rPr>
          <w:noProof/>
        </w:rPr>
        <w:t>3</w:t>
      </w:r>
      <w:r>
        <w:fldChar w:fldCharType="end"/>
      </w:r>
      <w:bookmarkEnd w:id="11"/>
      <w:r>
        <w:t xml:space="preserve"> BLER for 4-layer DL transmission with DMRS pattern-1 and 2. </w:t>
      </w:r>
      <w:r w:rsidRPr="00596B39">
        <w:rPr>
          <w:lang w:val="sv-SE"/>
        </w:rPr>
        <w:t>TDL-C channel model, Ds={500ns, 1000ns},</w:t>
      </w:r>
      <w:r>
        <w:rPr>
          <w:lang w:val="sv-SE"/>
        </w:rPr>
        <w:t xml:space="preserve"> Tx antennas 16</w:t>
      </w:r>
      <w:r w:rsidRPr="00596B39">
        <w:rPr>
          <w:lang w:val="sv-SE"/>
        </w:rPr>
        <w:t xml:space="preserve">, Rx antennas 8  </w:t>
      </w:r>
    </w:p>
    <w:p w14:paraId="1513930C" w14:textId="77777777" w:rsidR="00266755" w:rsidRPr="006D2569" w:rsidRDefault="006D2569" w:rsidP="009110F2">
      <w:pPr>
        <w:rPr>
          <w:lang w:val="en-US"/>
        </w:rPr>
      </w:pPr>
      <w:r>
        <w:rPr>
          <w:lang w:val="sv-SE"/>
        </w:rPr>
        <w:fldChar w:fldCharType="begin"/>
      </w:r>
      <w:r w:rsidRPr="006D2569">
        <w:rPr>
          <w:lang w:val="en-US"/>
        </w:rPr>
        <w:instrText xml:space="preserve"> REF _Ref477876123 \h </w:instrText>
      </w:r>
      <w:r>
        <w:rPr>
          <w:lang w:val="sv-SE"/>
        </w:rPr>
      </w:r>
      <w:r>
        <w:rPr>
          <w:lang w:val="sv-SE"/>
        </w:rPr>
        <w:fldChar w:fldCharType="separate"/>
      </w:r>
      <w:r>
        <w:t xml:space="preserve">Figure </w:t>
      </w:r>
      <w:r>
        <w:rPr>
          <w:noProof/>
        </w:rPr>
        <w:t>3</w:t>
      </w:r>
      <w:r>
        <w:rPr>
          <w:lang w:val="sv-SE"/>
        </w:rPr>
        <w:fldChar w:fldCharType="end"/>
      </w:r>
      <w:r w:rsidRPr="006D2569">
        <w:rPr>
          <w:lang w:val="en-US"/>
        </w:rPr>
        <w:t xml:space="preserve"> shows the BLER performance of 4-layer DL transmission using DMRS pattern-1 and 2</w:t>
      </w:r>
      <w:r>
        <w:rPr>
          <w:lang w:val="en-US"/>
        </w:rPr>
        <w:t xml:space="preserve"> based on TDL-C channel models</w:t>
      </w:r>
      <w:r w:rsidRPr="006D2569">
        <w:rPr>
          <w:lang w:val="en-US"/>
        </w:rPr>
        <w:t>.</w:t>
      </w:r>
      <w:r>
        <w:rPr>
          <w:lang w:val="en-US"/>
        </w:rPr>
        <w:t xml:space="preserve"> With large delay spread, e.g., 500ns and 1000ns, Pattern-1 and Pattern-2 have similar BLER performance for MCS (</w:t>
      </w:r>
      <w:r w:rsidR="00AC163E">
        <w:rPr>
          <w:lang w:val="en-US"/>
        </w:rPr>
        <w:t>Q</w:t>
      </w:r>
      <w:r>
        <w:rPr>
          <w:lang w:val="en-US"/>
        </w:rPr>
        <w:t>PSK, cr=0.5)</w:t>
      </w:r>
      <w:r w:rsidR="00AC163E">
        <w:rPr>
          <w:lang w:val="en-US"/>
        </w:rPr>
        <w:t xml:space="preserve">, </w:t>
      </w:r>
      <w:r>
        <w:rPr>
          <w:lang w:val="en-US"/>
        </w:rPr>
        <w:t>(QAM16, cr=0.75)</w:t>
      </w:r>
      <w:r w:rsidR="006D6983">
        <w:rPr>
          <w:lang w:val="en-US"/>
        </w:rPr>
        <w:t>, and (QAM64, c5=5/6</w:t>
      </w:r>
      <w:r w:rsidR="00AC163E">
        <w:rPr>
          <w:lang w:val="en-US"/>
        </w:rPr>
        <w:t>)</w:t>
      </w:r>
      <w:r>
        <w:rPr>
          <w:lang w:val="en-US"/>
        </w:rPr>
        <w:t>. Pattern-2 has slightly better performance for higher order MCS (QAM64, cr = 5/6) at high SNR.</w:t>
      </w:r>
      <w:r w:rsidRPr="006D2569">
        <w:rPr>
          <w:lang w:val="en-US"/>
        </w:rPr>
        <w:t xml:space="preserve"> </w:t>
      </w:r>
      <w:r w:rsidR="006D6983">
        <w:rPr>
          <w:lang w:val="en-US"/>
        </w:rPr>
        <w:t xml:space="preserve">The detailed simulation assumptions are listed in Appendix 6.2.  </w:t>
      </w:r>
    </w:p>
    <w:p w14:paraId="2AFCFAD8" w14:textId="77777777" w:rsidR="00013C24" w:rsidRDefault="00013C24" w:rsidP="00013C24">
      <w:pPr>
        <w:pStyle w:val="Observation"/>
      </w:pPr>
      <w:bookmarkStart w:id="12" w:name="_Toc477954513"/>
      <w:bookmarkStart w:id="13" w:name="_Toc477956648"/>
      <w:r>
        <w:t>The DMRS pattern with F-CDM on regular combs is robust to highly frequency-selective channels.</w:t>
      </w:r>
      <w:bookmarkEnd w:id="12"/>
      <w:bookmarkEnd w:id="13"/>
    </w:p>
    <w:p w14:paraId="462FEEE2" w14:textId="77777777" w:rsidR="0088363B" w:rsidRDefault="009110F2" w:rsidP="00013C24">
      <w:pPr>
        <w:pStyle w:val="Observation"/>
      </w:pPr>
      <w:bookmarkStart w:id="14" w:name="_Toc477954514"/>
      <w:bookmarkStart w:id="15" w:name="_Toc477956649"/>
      <w:r>
        <w:t>For large delay spread scenarios</w:t>
      </w:r>
      <w:r w:rsidR="00266755">
        <w:t>, e.g., 500ns and 1000ns</w:t>
      </w:r>
      <w:r>
        <w:t xml:space="preserve">, </w:t>
      </w:r>
      <w:r w:rsidR="00266755">
        <w:t xml:space="preserve">consecutive F-CDM and </w:t>
      </w:r>
      <w:r w:rsidR="0088363B">
        <w:t>non-adjacent</w:t>
      </w:r>
      <w:r w:rsidR="00266755">
        <w:t xml:space="preserve"> F-CDM </w:t>
      </w:r>
      <w:r w:rsidR="006D2569">
        <w:t>(with regular comb structure) provide</w:t>
      </w:r>
      <w:r w:rsidR="00266755">
        <w:t xml:space="preserve"> similar BLER performance for both CDL and TDL channel models.</w:t>
      </w:r>
      <w:bookmarkEnd w:id="14"/>
      <w:bookmarkEnd w:id="15"/>
    </w:p>
    <w:p w14:paraId="37EC39B5" w14:textId="77777777" w:rsidR="009110F2" w:rsidRDefault="0088363B" w:rsidP="00013C24">
      <w:pPr>
        <w:pStyle w:val="Observation"/>
      </w:pPr>
      <w:bookmarkStart w:id="16" w:name="_Toc477956650"/>
      <w:r>
        <w:t>There is no single CDM pattern performing uniformly better than the other for large delay spread channels.</w:t>
      </w:r>
      <w:bookmarkEnd w:id="16"/>
      <w:r>
        <w:t xml:space="preserve"> </w:t>
      </w:r>
      <w:r w:rsidR="00266755">
        <w:t xml:space="preserve">  </w:t>
      </w:r>
      <w:r w:rsidR="009110F2">
        <w:t xml:space="preserve">  </w:t>
      </w:r>
    </w:p>
    <w:p w14:paraId="7C6E93EA" w14:textId="77777777" w:rsidR="004B1AB5" w:rsidRPr="004B1AB5" w:rsidRDefault="004B1AB5" w:rsidP="004B1AB5">
      <w:pPr>
        <w:pStyle w:val="Caption"/>
        <w:jc w:val="left"/>
      </w:pPr>
      <w:r>
        <w:lastRenderedPageBreak/>
        <w:t xml:space="preserve">  </w:t>
      </w:r>
    </w:p>
    <w:p w14:paraId="392D7CEE" w14:textId="77777777" w:rsidR="009110F2" w:rsidRDefault="004B1AB5" w:rsidP="006D2569">
      <w:pPr>
        <w:pStyle w:val="Heading2"/>
      </w:pPr>
      <w:r>
        <w:t>DL transmission in low delay spread channels</w:t>
      </w:r>
    </w:p>
    <w:p w14:paraId="211E994B" w14:textId="77777777" w:rsidR="00E72157" w:rsidRDefault="00E72157" w:rsidP="00E72157">
      <w:r>
        <w:t xml:space="preserve">In this section, we provide simulation results based on two patterns for DL 4-layer transmission. UE speed is 3km/h. We focus on low delay spread channels, e.g., Ds = 30ns. </w:t>
      </w:r>
    </w:p>
    <w:p w14:paraId="2DEB9C20" w14:textId="77777777" w:rsidR="000A527E" w:rsidRDefault="000A527E" w:rsidP="00E72157">
      <w:r>
        <w:t>It is worth noting that for different DMRS patterns, we used different channel estimators:</w:t>
      </w:r>
    </w:p>
    <w:p w14:paraId="42D15536" w14:textId="10D1E821" w:rsidR="000A527E" w:rsidRDefault="000A527E" w:rsidP="000A527E">
      <w:pPr>
        <w:pStyle w:val="ListParagraph"/>
        <w:numPr>
          <w:ilvl w:val="0"/>
          <w:numId w:val="18"/>
        </w:numPr>
      </w:pPr>
      <w:r w:rsidRPr="00E360F1">
        <w:rPr>
          <w:b/>
        </w:rPr>
        <w:t>Pattern-1:</w:t>
      </w:r>
      <w:r>
        <w:t xml:space="preserve"> Practical DCT based time domain channel estimator</w:t>
      </w:r>
      <w:r w:rsidR="00F518AC">
        <w:t xml:space="preserve"> [2]</w:t>
      </w:r>
    </w:p>
    <w:p w14:paraId="73BECD6F" w14:textId="77777777" w:rsidR="000A527E" w:rsidRDefault="000A527E" w:rsidP="000A527E">
      <w:pPr>
        <w:pStyle w:val="ListParagraph"/>
        <w:numPr>
          <w:ilvl w:val="0"/>
          <w:numId w:val="18"/>
        </w:numPr>
      </w:pPr>
      <w:r w:rsidRPr="00E360F1">
        <w:rPr>
          <w:b/>
        </w:rPr>
        <w:t>Pattern-2:</w:t>
      </w:r>
      <w:r>
        <w:t xml:space="preserve"> Frequency domain LMMSE channel estimator </w:t>
      </w:r>
    </w:p>
    <w:p w14:paraId="79DC0CD6" w14:textId="77777777" w:rsidR="00693374" w:rsidRDefault="00693374" w:rsidP="00E72157">
      <w:r>
        <w:t>The reason of using different channel estimators is that Pattern-1 can enable time</w:t>
      </w:r>
      <w:r w:rsidR="003D4327">
        <w:t>/transformed</w:t>
      </w:r>
      <w:r>
        <w:t xml:space="preserve"> domain operations with low complexity compared with Pattern-2, as explained in </w:t>
      </w:r>
      <w:r w:rsidRPr="00693374">
        <w:rPr>
          <w:b/>
        </w:rPr>
        <w:t>Observation 1.</w:t>
      </w:r>
    </w:p>
    <w:p w14:paraId="09E57524" w14:textId="77777777" w:rsidR="000A527E" w:rsidRDefault="00013C24" w:rsidP="00E72157">
      <w:r>
        <w:fldChar w:fldCharType="begin"/>
      </w:r>
      <w:r>
        <w:instrText xml:space="preserve"> REF _Ref477879695 \h </w:instrText>
      </w:r>
      <w:r>
        <w:fldChar w:fldCharType="separate"/>
      </w:r>
      <w:r>
        <w:t xml:space="preserve">Figure </w:t>
      </w:r>
      <w:r>
        <w:rPr>
          <w:noProof/>
        </w:rPr>
        <w:t>4</w:t>
      </w:r>
      <w:r>
        <w:fldChar w:fldCharType="end"/>
      </w:r>
      <w:r>
        <w:t xml:space="preserve"> shows the BLER and throughput of DL 4-layer transmissions based on two DMRS pattern. It can be observed that Pattern-1 with the DCT channel estimator provides better BLER and throughput performance than that of Pattern-2</w:t>
      </w:r>
      <w:r w:rsidR="003D4327">
        <w:t xml:space="preserve"> using LMMSE</w:t>
      </w:r>
      <w:r>
        <w:t xml:space="preserve">. </w:t>
      </w:r>
    </w:p>
    <w:p w14:paraId="42CBA23F" w14:textId="77777777" w:rsidR="005060CB" w:rsidRDefault="005060CB" w:rsidP="005060CB">
      <w:pPr>
        <w:jc w:val="center"/>
      </w:pPr>
      <w:r w:rsidRPr="005060CB">
        <w:rPr>
          <w:noProof/>
          <w:lang w:val="sv-SE"/>
        </w:rPr>
        <w:drawing>
          <wp:inline distT="0" distB="0" distL="0" distR="0" wp14:anchorId="133BFAD6" wp14:editId="7F12AA2C">
            <wp:extent cx="3708000" cy="2797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08000" cy="2797200"/>
                    </a:xfrm>
                    <a:prstGeom prst="rect">
                      <a:avLst/>
                    </a:prstGeom>
                    <a:noFill/>
                    <a:ln>
                      <a:noFill/>
                    </a:ln>
                  </pic:spPr>
                </pic:pic>
              </a:graphicData>
            </a:graphic>
          </wp:inline>
        </w:drawing>
      </w:r>
    </w:p>
    <w:p w14:paraId="191C1F42" w14:textId="77777777" w:rsidR="005060CB" w:rsidRDefault="005060CB" w:rsidP="005060CB">
      <w:pPr>
        <w:jc w:val="center"/>
      </w:pPr>
      <w:r w:rsidRPr="005060CB">
        <w:rPr>
          <w:noProof/>
          <w:lang w:val="sv-SE"/>
        </w:rPr>
        <w:drawing>
          <wp:inline distT="0" distB="0" distL="0" distR="0" wp14:anchorId="0A17504D" wp14:editId="3B704642">
            <wp:extent cx="3723436" cy="280804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4349" cy="2823821"/>
                    </a:xfrm>
                    <a:prstGeom prst="rect">
                      <a:avLst/>
                    </a:prstGeom>
                    <a:noFill/>
                    <a:ln>
                      <a:noFill/>
                    </a:ln>
                  </pic:spPr>
                </pic:pic>
              </a:graphicData>
            </a:graphic>
          </wp:inline>
        </w:drawing>
      </w:r>
    </w:p>
    <w:p w14:paraId="66E7EEAE" w14:textId="77777777" w:rsidR="00E72157" w:rsidRDefault="00536C3F" w:rsidP="00536C3F">
      <w:pPr>
        <w:pStyle w:val="Caption"/>
      </w:pPr>
      <w:bookmarkStart w:id="17" w:name="_Ref477879695"/>
      <w:r>
        <w:lastRenderedPageBreak/>
        <w:t xml:space="preserve">Figure </w:t>
      </w:r>
      <w:r>
        <w:fldChar w:fldCharType="begin"/>
      </w:r>
      <w:r>
        <w:instrText xml:space="preserve"> SEQ Figure \* ARABIC </w:instrText>
      </w:r>
      <w:r>
        <w:fldChar w:fldCharType="separate"/>
      </w:r>
      <w:r w:rsidR="00204746">
        <w:rPr>
          <w:noProof/>
        </w:rPr>
        <w:t>4</w:t>
      </w:r>
      <w:r>
        <w:fldChar w:fldCharType="end"/>
      </w:r>
      <w:bookmarkEnd w:id="17"/>
      <w:r>
        <w:t xml:space="preserve"> BLER and Throughput comparison of DL 4-layer transmission using DMRS pattern-1 and 2</w:t>
      </w:r>
    </w:p>
    <w:p w14:paraId="6ABC82E4" w14:textId="77777777" w:rsidR="00536C3F" w:rsidRPr="00536C3F" w:rsidRDefault="00981091" w:rsidP="00981091">
      <w:pPr>
        <w:pStyle w:val="Observation"/>
      </w:pPr>
      <w:bookmarkStart w:id="18" w:name="_Toc477954515"/>
      <w:bookmarkStart w:id="19" w:name="_Toc477956651"/>
      <w:r>
        <w:t xml:space="preserve">The DMRS pattern </w:t>
      </w:r>
      <w:r w:rsidR="0051190E">
        <w:t xml:space="preserve">1 </w:t>
      </w:r>
      <w:r>
        <w:t xml:space="preserve">with F-CDM on regular combs provides better BLER and throughput performance compared to the consecutive F-CDM pattern </w:t>
      </w:r>
      <w:r w:rsidR="0051190E">
        <w:t xml:space="preserve">2 </w:t>
      </w:r>
      <w:r>
        <w:t>for low delay spread channels.</w:t>
      </w:r>
      <w:bookmarkEnd w:id="18"/>
      <w:bookmarkEnd w:id="19"/>
      <w:r>
        <w:t xml:space="preserve">  </w:t>
      </w:r>
    </w:p>
    <w:p w14:paraId="5CF6646E" w14:textId="77777777" w:rsidR="00E72157" w:rsidRDefault="00F037FE" w:rsidP="00E72157">
      <w:r>
        <w:t>Considering observations 1-4, we propose:</w:t>
      </w:r>
    </w:p>
    <w:p w14:paraId="7377B69C" w14:textId="072100C7" w:rsidR="00F037FE" w:rsidRDefault="00F037FE" w:rsidP="00F037FE">
      <w:pPr>
        <w:pStyle w:val="Proposal"/>
      </w:pPr>
      <w:bookmarkStart w:id="20" w:name="_Toc477954640"/>
      <w:bookmarkStart w:id="21" w:name="_Toc477955355"/>
      <w:bookmarkStart w:id="22" w:name="_Toc477956657"/>
      <w:bookmarkStart w:id="23" w:name="_Toc477956743"/>
      <w:bookmarkStart w:id="24" w:name="_Toc477956747"/>
      <w:bookmarkStart w:id="25" w:name="_Toc478132977"/>
      <w:r>
        <w:t>NR support DMRS patterns with F-CDM on regular combs</w:t>
      </w:r>
      <w:r w:rsidR="0088363B">
        <w:t xml:space="preserve"> (</w:t>
      </w:r>
      <w:r w:rsidR="0051190E">
        <w:t xml:space="preserve">e.g. IFDM or </w:t>
      </w:r>
      <w:r w:rsidR="0088363B">
        <w:t>non-adjacent REs)</w:t>
      </w:r>
      <w:r>
        <w:t xml:space="preserve">. F-CDM across adjacent REs </w:t>
      </w:r>
      <w:r w:rsidR="0051190E">
        <w:t xml:space="preserve">is </w:t>
      </w:r>
      <w:r>
        <w:t>not supported.</w:t>
      </w:r>
      <w:bookmarkEnd w:id="20"/>
      <w:bookmarkEnd w:id="21"/>
      <w:bookmarkEnd w:id="22"/>
      <w:bookmarkEnd w:id="23"/>
      <w:bookmarkEnd w:id="24"/>
      <w:bookmarkEnd w:id="25"/>
      <w:r>
        <w:t xml:space="preserve"> </w:t>
      </w:r>
    </w:p>
    <w:p w14:paraId="52A57907" w14:textId="77777777" w:rsidR="00F84EA0" w:rsidRDefault="00F037FE" w:rsidP="00F84EA0">
      <w:pPr>
        <w:pStyle w:val="Heading1"/>
      </w:pPr>
      <w:r>
        <w:t xml:space="preserve">DMRS link level evaluations: </w:t>
      </w:r>
      <w:r w:rsidR="00F84EA0">
        <w:t xml:space="preserve">DL single layer transmission at low SNR regime </w:t>
      </w:r>
    </w:p>
    <w:p w14:paraId="3120F336" w14:textId="77777777" w:rsidR="00F84EA0" w:rsidRDefault="00F84EA0" w:rsidP="00F84EA0">
      <w:r>
        <w:t xml:space="preserve">In this section, we will focus on the DL single layer transmission for low SNR regime, which targets the power-limited transmission scenarios. The DMRS evaluations in the consider scenario are interesting for the following reasons: </w:t>
      </w:r>
    </w:p>
    <w:p w14:paraId="581F2726" w14:textId="77777777" w:rsidR="00F84EA0" w:rsidRDefault="00F84EA0" w:rsidP="00F84EA0">
      <w:pPr>
        <w:numPr>
          <w:ilvl w:val="0"/>
          <w:numId w:val="19"/>
        </w:numPr>
      </w:pPr>
      <w:r>
        <w:t xml:space="preserve">In this scenario, the primary obstacle of channel estimation is noise and channel fading, therefore, the evaluation of reference signal density is important to guide the DMRS pattern design. </w:t>
      </w:r>
    </w:p>
    <w:p w14:paraId="3E2DB00D" w14:textId="77777777" w:rsidR="00F84EA0" w:rsidRDefault="00F84EA0" w:rsidP="00F84EA0">
      <w:pPr>
        <w:numPr>
          <w:ilvl w:val="0"/>
          <w:numId w:val="19"/>
        </w:numPr>
      </w:pPr>
      <w:r>
        <w:t xml:space="preserve">From the throughput perspective, in the low SNR regime, lower-order MCS are foreseen to be transmitted, which on the other hand have high tolerance for channel estimation quality. Therefore, the actual throughput will be a compromise of channel estimation quality and MCS.   </w:t>
      </w:r>
    </w:p>
    <w:p w14:paraId="79C7B4FE" w14:textId="77777777" w:rsidR="00F84EA0" w:rsidRPr="008C233F" w:rsidRDefault="00F84EA0" w:rsidP="00F84EA0">
      <w:r>
        <w:t xml:space="preserve">The candidate patterns for evaluations are shown in Figure 4. Pattern 1, 2, and 3 have doubled pilot resources, respectively, whereas the Pattern-4 (LTE-like) serves as a bench mark. </w:t>
      </w:r>
    </w:p>
    <w:p w14:paraId="7D775F0B" w14:textId="77777777" w:rsidR="00F84EA0" w:rsidRDefault="00F84EA0" w:rsidP="00F84EA0">
      <w:pPr>
        <w:pStyle w:val="BodyText"/>
      </w:pPr>
      <w:r>
        <w:rPr>
          <w:noProof/>
          <w:lang w:val="sv-SE"/>
        </w:rPr>
        <w:drawing>
          <wp:inline distT="0" distB="0" distL="0" distR="0" wp14:anchorId="5D4412DD" wp14:editId="17948DAA">
            <wp:extent cx="6108065" cy="3042920"/>
            <wp:effectExtent l="0" t="0" r="6985" b="0"/>
            <wp:docPr id="11" name="Picture 11"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8065" cy="3042920"/>
                    </a:xfrm>
                    <a:prstGeom prst="rect">
                      <a:avLst/>
                    </a:prstGeom>
                    <a:noFill/>
                    <a:ln>
                      <a:noFill/>
                    </a:ln>
                  </pic:spPr>
                </pic:pic>
              </a:graphicData>
            </a:graphic>
          </wp:inline>
        </w:drawing>
      </w:r>
    </w:p>
    <w:p w14:paraId="6786230D" w14:textId="77777777" w:rsidR="00F84EA0" w:rsidRDefault="00F84EA0" w:rsidP="00F84EA0">
      <w:pPr>
        <w:pStyle w:val="Caption"/>
      </w:pPr>
      <w:r>
        <w:t xml:space="preserve">Figure 4: DMRS Patterns for single layer transmission </w:t>
      </w:r>
    </w:p>
    <w:p w14:paraId="1FFBA5E2" w14:textId="77777777" w:rsidR="00F84EA0" w:rsidRPr="00C83CBE" w:rsidRDefault="00F84EA0" w:rsidP="00E64B40">
      <w:pPr>
        <w:pStyle w:val="Heading2"/>
      </w:pPr>
      <w:r w:rsidRPr="00C83CBE">
        <w:t>Simulation results</w:t>
      </w:r>
    </w:p>
    <w:p w14:paraId="141781C2" w14:textId="77777777" w:rsidR="00C83CBE" w:rsidRDefault="00F84EA0" w:rsidP="00F84EA0">
      <w:r>
        <w:t xml:space="preserve">The following simulations show the BLER for different MCS </w:t>
      </w:r>
      <w:r w:rsidR="007B103B">
        <w:t xml:space="preserve">(QPSK, 0.5), (QAM16, 0.5), </w:t>
      </w:r>
      <w:r>
        <w:t xml:space="preserve">(QAM16, 3/4) and (QAM64, 5/6), as well as the throughput while enabling link adaptation. </w:t>
      </w:r>
    </w:p>
    <w:p w14:paraId="64D99ADC" w14:textId="77777777" w:rsidR="00F84EA0" w:rsidRPr="00C83CBE" w:rsidRDefault="00C83CBE" w:rsidP="00F84EA0">
      <w:r w:rsidRPr="00C83CBE">
        <w:lastRenderedPageBreak/>
        <w:t>CDL-A</w:t>
      </w:r>
      <w:r w:rsidR="00F84EA0" w:rsidRPr="00C83CBE">
        <w:t xml:space="preserve"> channel model with </w:t>
      </w:r>
      <w:r w:rsidRPr="00C83CBE">
        <w:t>different</w:t>
      </w:r>
      <w:r w:rsidR="00F84EA0" w:rsidRPr="00C83CBE">
        <w:t xml:space="preserve"> RMS delay spread </w:t>
      </w:r>
      <w:r w:rsidRPr="00C83CBE">
        <w:t>30ns, 300ns, and 1000ns are</w:t>
      </w:r>
      <w:r w:rsidR="00F84EA0" w:rsidRPr="00C83CBE">
        <w:t xml:space="preserve"> assumed. The num</w:t>
      </w:r>
      <w:r w:rsidRPr="00C83CBE">
        <w:t>ber of Tx and Rx antennas are 2 and 2</w:t>
      </w:r>
      <w:r w:rsidR="00F84EA0" w:rsidRPr="00C83CBE">
        <w:t xml:space="preserve">, respectively. The sub-carrier spacing is 15kHz. </w:t>
      </w:r>
      <w:r w:rsidRPr="00C83CBE">
        <w:t xml:space="preserve">The carrier frequency is 4GHz. </w:t>
      </w:r>
      <w:r w:rsidR="00F84EA0" w:rsidRPr="00C83CBE">
        <w:t xml:space="preserve">UE speed is 3km/h. Detailed simulation parameters can be found in </w:t>
      </w:r>
      <w:r w:rsidR="006D6983" w:rsidRPr="006D6983">
        <w:t>Appendix 6.3</w:t>
      </w:r>
      <w:r w:rsidR="00F84EA0" w:rsidRPr="006D6983">
        <w:t>.</w:t>
      </w:r>
      <w:r w:rsidR="00F84EA0" w:rsidRPr="00C83CBE">
        <w:t xml:space="preserve">  </w:t>
      </w:r>
    </w:p>
    <w:p w14:paraId="0B16CA49" w14:textId="77777777" w:rsidR="00E84226" w:rsidRDefault="00E84226" w:rsidP="00F84EA0"/>
    <w:p w14:paraId="045AF644" w14:textId="77777777" w:rsidR="00E84226" w:rsidRDefault="00F243FA" w:rsidP="00E84226">
      <w:pPr>
        <w:jc w:val="center"/>
      </w:pPr>
      <w:r>
        <w:rPr>
          <w:noProof/>
          <w:lang w:val="sv-SE"/>
        </w:rPr>
        <w:drawing>
          <wp:inline distT="0" distB="0" distL="0" distR="0" wp14:anchorId="390B8362" wp14:editId="4F01E392">
            <wp:extent cx="4483131" cy="334749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4.png"/>
                    <pic:cNvPicPr/>
                  </pic:nvPicPr>
                  <pic:blipFill>
                    <a:blip r:embed="rId16">
                      <a:extLst>
                        <a:ext uri="{28A0092B-C50C-407E-A947-70E740481C1C}">
                          <a14:useLocalDpi xmlns:a14="http://schemas.microsoft.com/office/drawing/2010/main" val="0"/>
                        </a:ext>
                      </a:extLst>
                    </a:blip>
                    <a:stretch>
                      <a:fillRect/>
                    </a:stretch>
                  </pic:blipFill>
                  <pic:spPr>
                    <a:xfrm>
                      <a:off x="0" y="0"/>
                      <a:ext cx="4508754" cy="3366631"/>
                    </a:xfrm>
                    <a:prstGeom prst="rect">
                      <a:avLst/>
                    </a:prstGeom>
                  </pic:spPr>
                </pic:pic>
              </a:graphicData>
            </a:graphic>
          </wp:inline>
        </w:drawing>
      </w:r>
    </w:p>
    <w:p w14:paraId="30A63478" w14:textId="07C013B8" w:rsidR="00E84226" w:rsidRDefault="009D3910" w:rsidP="00E84226">
      <w:pPr>
        <w:jc w:val="center"/>
      </w:pPr>
      <w:r w:rsidRPr="009D3910">
        <w:rPr>
          <w:noProof/>
          <w:lang w:val="sv-SE"/>
        </w:rPr>
        <w:drawing>
          <wp:inline distT="0" distB="0" distL="0" distR="0" wp14:anchorId="09FF0986" wp14:editId="7FFBE0CD">
            <wp:extent cx="4476585" cy="3528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99428" cy="3546214"/>
                    </a:xfrm>
                    <a:prstGeom prst="rect">
                      <a:avLst/>
                    </a:prstGeom>
                    <a:noFill/>
                    <a:ln>
                      <a:noFill/>
                    </a:ln>
                  </pic:spPr>
                </pic:pic>
              </a:graphicData>
            </a:graphic>
          </wp:inline>
        </w:drawing>
      </w:r>
    </w:p>
    <w:p w14:paraId="7337A80C" w14:textId="77777777" w:rsidR="00E84226" w:rsidRDefault="00E84226" w:rsidP="00E84226">
      <w:pPr>
        <w:pStyle w:val="Caption"/>
      </w:pPr>
      <w:bookmarkStart w:id="26" w:name="_Ref477948612"/>
      <w:r>
        <w:t xml:space="preserve">Figure </w:t>
      </w:r>
      <w:r>
        <w:fldChar w:fldCharType="begin"/>
      </w:r>
      <w:r>
        <w:instrText xml:space="preserve"> SEQ Figure \* ARABIC </w:instrText>
      </w:r>
      <w:r>
        <w:fldChar w:fldCharType="separate"/>
      </w:r>
      <w:r w:rsidR="00204746">
        <w:rPr>
          <w:noProof/>
        </w:rPr>
        <w:t>5</w:t>
      </w:r>
      <w:r>
        <w:fldChar w:fldCharType="end"/>
      </w:r>
      <w:bookmarkEnd w:id="26"/>
      <w:r>
        <w:t xml:space="preserve"> BLER and throughput performance comparison of DMRS patterns 1-4, CDL-A, Ds = 30ns</w:t>
      </w:r>
    </w:p>
    <w:p w14:paraId="3936C700" w14:textId="77777777" w:rsidR="00E84226" w:rsidRDefault="006D569D" w:rsidP="006D569D">
      <w:pPr>
        <w:jc w:val="center"/>
      </w:pPr>
      <w:r>
        <w:rPr>
          <w:noProof/>
          <w:lang w:val="sv-SE"/>
        </w:rPr>
        <w:lastRenderedPageBreak/>
        <w:drawing>
          <wp:inline distT="0" distB="0" distL="0" distR="0" wp14:anchorId="60AC2C38" wp14:editId="48295528">
            <wp:extent cx="4550055" cy="339795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3.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558521" cy="3404280"/>
                    </a:xfrm>
                    <a:prstGeom prst="rect">
                      <a:avLst/>
                    </a:prstGeom>
                  </pic:spPr>
                </pic:pic>
              </a:graphicData>
            </a:graphic>
          </wp:inline>
        </w:drawing>
      </w:r>
    </w:p>
    <w:p w14:paraId="057D218C" w14:textId="0C6FDBAE" w:rsidR="006D569D" w:rsidRDefault="002C1AEA" w:rsidP="006D569D">
      <w:pPr>
        <w:jc w:val="center"/>
      </w:pPr>
      <w:r w:rsidRPr="002C1AEA">
        <w:t xml:space="preserve"> </w:t>
      </w:r>
      <w:r w:rsidRPr="002C1AEA">
        <w:rPr>
          <w:noProof/>
          <w:lang w:val="sv-SE"/>
        </w:rPr>
        <w:drawing>
          <wp:inline distT="0" distB="0" distL="0" distR="0" wp14:anchorId="7A6376F6" wp14:editId="65BBA4F2">
            <wp:extent cx="4635610" cy="353693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42320" cy="3542057"/>
                    </a:xfrm>
                    <a:prstGeom prst="rect">
                      <a:avLst/>
                    </a:prstGeom>
                    <a:noFill/>
                    <a:ln>
                      <a:noFill/>
                    </a:ln>
                  </pic:spPr>
                </pic:pic>
              </a:graphicData>
            </a:graphic>
          </wp:inline>
        </w:drawing>
      </w:r>
    </w:p>
    <w:p w14:paraId="2C7CA378" w14:textId="77777777" w:rsidR="00E84226" w:rsidRDefault="006D569D" w:rsidP="006D569D">
      <w:pPr>
        <w:pStyle w:val="Caption"/>
      </w:pPr>
      <w:bookmarkStart w:id="27" w:name="_Ref477948615"/>
      <w:r>
        <w:t xml:space="preserve">Figure </w:t>
      </w:r>
      <w:r>
        <w:fldChar w:fldCharType="begin"/>
      </w:r>
      <w:r>
        <w:instrText xml:space="preserve"> SEQ Figure \* ARABIC </w:instrText>
      </w:r>
      <w:r>
        <w:fldChar w:fldCharType="separate"/>
      </w:r>
      <w:r w:rsidR="00204746">
        <w:rPr>
          <w:noProof/>
        </w:rPr>
        <w:t>6</w:t>
      </w:r>
      <w:r>
        <w:fldChar w:fldCharType="end"/>
      </w:r>
      <w:bookmarkEnd w:id="27"/>
      <w:r>
        <w:t xml:space="preserve"> BLER and throughput comparison of DMRS patterns 1-4. CDL-A, Ds = 300ns</w:t>
      </w:r>
    </w:p>
    <w:p w14:paraId="4498017E" w14:textId="192B9010" w:rsidR="00420588" w:rsidRDefault="00C83CBE" w:rsidP="00C83CBE">
      <w:r>
        <w:fldChar w:fldCharType="begin"/>
      </w:r>
      <w:r>
        <w:instrText xml:space="preserve"> REF _Ref477948612 \h </w:instrText>
      </w:r>
      <w:r>
        <w:fldChar w:fldCharType="separate"/>
      </w:r>
      <w:r>
        <w:t xml:space="preserve">Figure </w:t>
      </w:r>
      <w:r>
        <w:rPr>
          <w:noProof/>
        </w:rPr>
        <w:t>5</w:t>
      </w:r>
      <w:r>
        <w:fldChar w:fldCharType="end"/>
      </w:r>
      <w:r>
        <w:t xml:space="preserve"> and </w:t>
      </w:r>
      <w:r>
        <w:fldChar w:fldCharType="begin"/>
      </w:r>
      <w:r>
        <w:instrText xml:space="preserve"> REF _Ref477948615 \h </w:instrText>
      </w:r>
      <w:r>
        <w:fldChar w:fldCharType="separate"/>
      </w:r>
      <w:r>
        <w:t xml:space="preserve">Figure </w:t>
      </w:r>
      <w:r>
        <w:rPr>
          <w:noProof/>
        </w:rPr>
        <w:t>6</w:t>
      </w:r>
      <w:r>
        <w:fldChar w:fldCharType="end"/>
      </w:r>
      <w:r>
        <w:t xml:space="preserve"> show the BLER and throughput performance for DMRS patterns 1-4 with RMS delay spread 30ns and 300ns, respectively. From the BLER performance, we can observe that the double-symbol front loaded DMRS pattern provides similar performance with the LTE-like pattern, and they are both better than the single-symbol front loaded DMRS pattern</w:t>
      </w:r>
      <w:r w:rsidR="00420588">
        <w:t>, with approximately 1dB gain</w:t>
      </w:r>
      <w:r>
        <w:t>. While using link adaptation, double-symbol front loaded pattern and LTE-like pattern</w:t>
      </w:r>
      <w:r w:rsidR="00420588">
        <w:t xml:space="preserve"> only provide better throughput at extremely low SNR region, for instance, from </w:t>
      </w:r>
      <w:r w:rsidR="00420588">
        <w:lastRenderedPageBreak/>
        <w:t>-5dB to -1dB. Single-symbol front-loaded pattern, i.e., Pattern-2, provides the best throughput in otherwise SNR region.</w:t>
      </w:r>
    </w:p>
    <w:p w14:paraId="167E22E1" w14:textId="77777777" w:rsidR="00420588" w:rsidRDefault="00204746" w:rsidP="00420588">
      <w:pPr>
        <w:pStyle w:val="Observation"/>
      </w:pPr>
      <w:bookmarkStart w:id="28" w:name="_Toc477954516"/>
      <w:bookmarkStart w:id="29" w:name="_Toc477956652"/>
      <w:r>
        <w:t>For low delay spread channels</w:t>
      </w:r>
      <w:r w:rsidR="00420588">
        <w:t>, two-symbol front-loaded DMRS pattern offers similar BLER performance as the LTE-like pattern, which is approximately 1dB better than the single-symbol front-loaded pattern.</w:t>
      </w:r>
      <w:bookmarkEnd w:id="28"/>
      <w:bookmarkEnd w:id="29"/>
      <w:r w:rsidR="00420588">
        <w:t xml:space="preserve">  </w:t>
      </w:r>
    </w:p>
    <w:p w14:paraId="000CDEFE" w14:textId="77777777" w:rsidR="00C83CBE" w:rsidRDefault="00420588" w:rsidP="00420588">
      <w:pPr>
        <w:pStyle w:val="Observation"/>
      </w:pPr>
      <w:bookmarkStart w:id="30" w:name="_Toc477954517"/>
      <w:bookmarkStart w:id="31" w:name="_Toc477956653"/>
      <w:r>
        <w:t>For low</w:t>
      </w:r>
      <w:r w:rsidR="00204746">
        <w:t xml:space="preserve"> delay spread channels</w:t>
      </w:r>
      <w:r>
        <w:t xml:space="preserve">, two-symbol front-loaded DMRS only provides slightly better throughput (less than 0.5dB) </w:t>
      </w:r>
      <w:r w:rsidR="00B15D5F">
        <w:t>at extremely low SNR region from -5dB to -1dB while using link adaptation. Single-symbol front-loaded pattern provides better throughput in otherwise SNR region.</w:t>
      </w:r>
      <w:bookmarkEnd w:id="30"/>
      <w:bookmarkEnd w:id="31"/>
      <w:r w:rsidR="00B15D5F">
        <w:t xml:space="preserve"> </w:t>
      </w:r>
    </w:p>
    <w:p w14:paraId="08D3742B" w14:textId="77777777" w:rsidR="00204746" w:rsidRPr="00204746" w:rsidRDefault="00204746" w:rsidP="00204746">
      <w:pPr>
        <w:pStyle w:val="Observation"/>
        <w:numPr>
          <w:ilvl w:val="0"/>
          <w:numId w:val="0"/>
        </w:numPr>
        <w:rPr>
          <w:b w:val="0"/>
        </w:rPr>
      </w:pPr>
      <w:r w:rsidRPr="00204746">
        <w:rPr>
          <w:b w:val="0"/>
        </w:rPr>
        <w:fldChar w:fldCharType="begin"/>
      </w:r>
      <w:r w:rsidRPr="00204746">
        <w:rPr>
          <w:b w:val="0"/>
        </w:rPr>
        <w:instrText xml:space="preserve"> REF _Ref477953294 \h </w:instrText>
      </w:r>
      <w:r>
        <w:rPr>
          <w:b w:val="0"/>
        </w:rPr>
        <w:instrText xml:space="preserve"> \* MERGEFORMAT </w:instrText>
      </w:r>
      <w:r w:rsidRPr="00204746">
        <w:rPr>
          <w:b w:val="0"/>
        </w:rPr>
      </w:r>
      <w:r w:rsidRPr="00204746">
        <w:rPr>
          <w:b w:val="0"/>
        </w:rPr>
        <w:fldChar w:fldCharType="separate"/>
      </w:r>
      <w:bookmarkStart w:id="32" w:name="_Toc477954518"/>
      <w:bookmarkStart w:id="33" w:name="_Toc477956654"/>
      <w:r w:rsidRPr="00204746">
        <w:rPr>
          <w:b w:val="0"/>
        </w:rPr>
        <w:t xml:space="preserve">Figure </w:t>
      </w:r>
      <w:r w:rsidRPr="00204746">
        <w:rPr>
          <w:b w:val="0"/>
          <w:noProof/>
        </w:rPr>
        <w:t>7</w:t>
      </w:r>
      <w:r w:rsidRPr="00204746">
        <w:rPr>
          <w:b w:val="0"/>
        </w:rPr>
        <w:fldChar w:fldCharType="end"/>
      </w:r>
      <w:r w:rsidRPr="00204746">
        <w:rPr>
          <w:b w:val="0"/>
        </w:rPr>
        <w:t xml:space="preserve"> shows th</w:t>
      </w:r>
      <w:r>
        <w:rPr>
          <w:b w:val="0"/>
        </w:rPr>
        <w:t>e BLER and throughput performance of large delay spread channels. In this scenario, double-symbol front loaded DMRS is better in both measures for low SNR region.</w:t>
      </w:r>
      <w:bookmarkEnd w:id="32"/>
      <w:bookmarkEnd w:id="33"/>
      <w:r>
        <w:rPr>
          <w:b w:val="0"/>
        </w:rPr>
        <w:t xml:space="preserve"> </w:t>
      </w:r>
    </w:p>
    <w:p w14:paraId="331C4A73" w14:textId="77777777" w:rsidR="007B103B" w:rsidRDefault="007B103B" w:rsidP="007B103B">
      <w:pPr>
        <w:jc w:val="center"/>
      </w:pPr>
      <w:r>
        <w:rPr>
          <w:noProof/>
          <w:lang w:val="sv-SE"/>
        </w:rPr>
        <w:drawing>
          <wp:inline distT="0" distB="0" distL="0" distR="0" wp14:anchorId="407DDF97" wp14:editId="37F774C7">
            <wp:extent cx="4689043" cy="350576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5.png"/>
                    <pic:cNvPicPr/>
                  </pic:nvPicPr>
                  <pic:blipFill>
                    <a:blip r:embed="rId20">
                      <a:extLst>
                        <a:ext uri="{28A0092B-C50C-407E-A947-70E740481C1C}">
                          <a14:useLocalDpi xmlns:a14="http://schemas.microsoft.com/office/drawing/2010/main" val="0"/>
                        </a:ext>
                      </a:extLst>
                    </a:blip>
                    <a:stretch>
                      <a:fillRect/>
                    </a:stretch>
                  </pic:blipFill>
                  <pic:spPr>
                    <a:xfrm>
                      <a:off x="0" y="0"/>
                      <a:ext cx="4693094" cy="3508789"/>
                    </a:xfrm>
                    <a:prstGeom prst="rect">
                      <a:avLst/>
                    </a:prstGeom>
                  </pic:spPr>
                </pic:pic>
              </a:graphicData>
            </a:graphic>
          </wp:inline>
        </w:drawing>
      </w:r>
    </w:p>
    <w:p w14:paraId="5F60E115" w14:textId="40AD1711" w:rsidR="007B103B" w:rsidRDefault="002C1AEA" w:rsidP="007B103B">
      <w:pPr>
        <w:jc w:val="center"/>
      </w:pPr>
      <w:r w:rsidRPr="002C1AEA">
        <w:rPr>
          <w:noProof/>
          <w:lang w:val="sv-SE"/>
        </w:rPr>
        <w:lastRenderedPageBreak/>
        <w:drawing>
          <wp:inline distT="0" distB="0" distL="0" distR="0" wp14:anchorId="077C019D" wp14:editId="603BD0BC">
            <wp:extent cx="4470698" cy="34111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76508" cy="3415543"/>
                    </a:xfrm>
                    <a:prstGeom prst="rect">
                      <a:avLst/>
                    </a:prstGeom>
                    <a:noFill/>
                    <a:ln>
                      <a:noFill/>
                    </a:ln>
                  </pic:spPr>
                </pic:pic>
              </a:graphicData>
            </a:graphic>
          </wp:inline>
        </w:drawing>
      </w:r>
    </w:p>
    <w:p w14:paraId="22A7B8F3" w14:textId="77777777" w:rsidR="007B103B" w:rsidRPr="007B103B" w:rsidRDefault="00204746" w:rsidP="00204746">
      <w:pPr>
        <w:pStyle w:val="Caption"/>
      </w:pPr>
      <w:bookmarkStart w:id="34" w:name="_Ref477953294"/>
      <w:r>
        <w:t xml:space="preserve">Figure </w:t>
      </w:r>
      <w:r>
        <w:fldChar w:fldCharType="begin"/>
      </w:r>
      <w:r>
        <w:instrText xml:space="preserve"> SEQ Figure \* ARABIC </w:instrText>
      </w:r>
      <w:r>
        <w:fldChar w:fldCharType="separate"/>
      </w:r>
      <w:r>
        <w:rPr>
          <w:noProof/>
        </w:rPr>
        <w:t>7</w:t>
      </w:r>
      <w:r>
        <w:fldChar w:fldCharType="end"/>
      </w:r>
      <w:bookmarkEnd w:id="34"/>
      <w:r w:rsidR="007B103B">
        <w:t xml:space="preserve"> BLER and throughput comparison of DMRS patterns 1-4. CDL-A, Ds = 1000ns</w:t>
      </w:r>
    </w:p>
    <w:p w14:paraId="176EFF59" w14:textId="77777777" w:rsidR="00F84EA0" w:rsidRDefault="007F6FB7" w:rsidP="00F84EA0">
      <w:pPr>
        <w:pStyle w:val="Observation"/>
      </w:pPr>
      <w:bookmarkStart w:id="35" w:name="_Toc477954519"/>
      <w:bookmarkStart w:id="36" w:name="_Toc477956655"/>
      <w:r>
        <w:t>For large delay spread channels, t</w:t>
      </w:r>
      <w:r w:rsidR="00F84EA0">
        <w:t xml:space="preserve">wo-symbol front-loaded DMRS pattern offers similar BLER performance as the LTE-like pattern, which is better than </w:t>
      </w:r>
      <w:r>
        <w:t xml:space="preserve">all </w:t>
      </w:r>
      <w:r w:rsidR="00F84EA0">
        <w:t>the single-symbol front-loaded pattern.</w:t>
      </w:r>
      <w:bookmarkEnd w:id="35"/>
      <w:bookmarkEnd w:id="36"/>
      <w:r w:rsidR="00F84EA0">
        <w:t xml:space="preserve">  </w:t>
      </w:r>
    </w:p>
    <w:p w14:paraId="1846AE3C" w14:textId="77777777" w:rsidR="00F84EA0" w:rsidRDefault="007F6FB7" w:rsidP="00F84EA0">
      <w:pPr>
        <w:pStyle w:val="Observation"/>
      </w:pPr>
      <w:bookmarkStart w:id="37" w:name="_Toc477954520"/>
      <w:bookmarkStart w:id="38" w:name="_Toc477956656"/>
      <w:r>
        <w:t>For large delay spread channels, two</w:t>
      </w:r>
      <w:r w:rsidR="00F84EA0">
        <w:t>-symbol front-loaded DMRS pattern provides better throu</w:t>
      </w:r>
      <w:r>
        <w:t>ghput than single-symbol front-loaded DMRS pattern</w:t>
      </w:r>
      <w:r w:rsidR="00F84EA0">
        <w:t>.</w:t>
      </w:r>
      <w:bookmarkEnd w:id="37"/>
      <w:bookmarkEnd w:id="38"/>
      <w:r w:rsidR="00F84EA0">
        <w:t xml:space="preserve">  </w:t>
      </w:r>
    </w:p>
    <w:p w14:paraId="6A96F069" w14:textId="77777777" w:rsidR="00F84EA0" w:rsidRPr="008C233F" w:rsidRDefault="00D8354B" w:rsidP="00D8354B">
      <w:r>
        <w:t xml:space="preserve">Based on the above evaluations, we propose the following: </w:t>
      </w:r>
    </w:p>
    <w:p w14:paraId="3B91EA53" w14:textId="34D5EA1E" w:rsidR="00F84EA0" w:rsidRDefault="00CD6919" w:rsidP="00CD6919">
      <w:pPr>
        <w:pStyle w:val="Proposal"/>
      </w:pPr>
      <w:bookmarkStart w:id="39" w:name="_Toc477954641"/>
      <w:bookmarkStart w:id="40" w:name="_Toc477955356"/>
      <w:bookmarkStart w:id="41" w:name="_Toc477956658"/>
      <w:bookmarkStart w:id="42" w:name="_Toc477956744"/>
      <w:bookmarkStart w:id="43" w:name="_Toc477956748"/>
      <w:bookmarkStart w:id="44" w:name="_Toc478132978"/>
      <w:r>
        <w:t>Both s</w:t>
      </w:r>
      <w:r w:rsidR="00F84EA0">
        <w:t xml:space="preserve">ingle-symbol </w:t>
      </w:r>
      <w:r>
        <w:t xml:space="preserve">and double-symbol </w:t>
      </w:r>
      <w:r w:rsidR="00F84EA0">
        <w:t xml:space="preserve">front-loaded DMRS </w:t>
      </w:r>
      <w:r w:rsidR="00DB4E88">
        <w:t>are</w:t>
      </w:r>
      <w:r w:rsidR="00F84EA0">
        <w:t xml:space="preserve"> </w:t>
      </w:r>
      <w:r w:rsidR="006D6983">
        <w:t>supported</w:t>
      </w:r>
      <w:r w:rsidR="00F84EA0">
        <w:t>.</w:t>
      </w:r>
      <w:bookmarkEnd w:id="39"/>
      <w:bookmarkEnd w:id="40"/>
      <w:bookmarkEnd w:id="41"/>
      <w:bookmarkEnd w:id="42"/>
      <w:bookmarkEnd w:id="43"/>
      <w:bookmarkEnd w:id="44"/>
    </w:p>
    <w:p w14:paraId="20FAEBDE" w14:textId="77777777" w:rsidR="00C01F33" w:rsidRPr="00CE0424" w:rsidRDefault="00C01F33" w:rsidP="00CD6919">
      <w:pPr>
        <w:pStyle w:val="Heading1"/>
      </w:pPr>
      <w:r w:rsidRPr="00CE0424">
        <w:t>Conclusion</w:t>
      </w:r>
      <w:r w:rsidR="00AE2FEB">
        <w:t>s</w:t>
      </w:r>
    </w:p>
    <w:p w14:paraId="7815260F" w14:textId="702EAA56" w:rsidR="008E065E" w:rsidRDefault="008E065E" w:rsidP="008E065E">
      <w:pPr>
        <w:pStyle w:val="BodyText"/>
        <w:rPr>
          <w:b/>
          <w:bCs/>
        </w:rPr>
      </w:pPr>
    </w:p>
    <w:p w14:paraId="0E869441" w14:textId="77777777" w:rsidR="00F518AC" w:rsidRDefault="00E5689D">
      <w:pPr>
        <w:pStyle w:val="TOC1"/>
      </w:pPr>
      <w:r>
        <w:t xml:space="preserve">Based on the discussion </w:t>
      </w:r>
      <w:r w:rsidR="009C6832">
        <w:t>in this contri</w:t>
      </w:r>
      <w:r w:rsidR="003A0E41">
        <w:t>bution</w:t>
      </w:r>
      <w:r w:rsidR="008E065E" w:rsidRPr="00CE0424">
        <w:t xml:space="preserve"> we propose the following:</w:t>
      </w:r>
    </w:p>
    <w:p w14:paraId="1FD60EFB" w14:textId="50956668" w:rsidR="00F518AC" w:rsidRPr="00E360F1" w:rsidRDefault="00AC163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F518AC">
        <w:t>Proposal 1</w:t>
      </w:r>
      <w:r w:rsidR="00F518AC" w:rsidRPr="00E360F1">
        <w:rPr>
          <w:rFonts w:asciiTheme="minorHAnsi" w:eastAsiaTheme="minorEastAsia" w:hAnsiTheme="minorHAnsi" w:cstheme="minorBidi"/>
          <w:b w:val="0"/>
          <w:sz w:val="22"/>
        </w:rPr>
        <w:tab/>
      </w:r>
      <w:r w:rsidR="00F518AC">
        <w:t>NR support DMRS patterns with F-CDM on regular combs (e.g. IFDM or non-adjacent REs). F-CDM across adjacent REs is not supported.</w:t>
      </w:r>
    </w:p>
    <w:p w14:paraId="720967DB" w14:textId="77777777" w:rsidR="00F518AC" w:rsidRPr="00E360F1" w:rsidRDefault="00F518AC">
      <w:pPr>
        <w:pStyle w:val="TOC1"/>
        <w:rPr>
          <w:rFonts w:asciiTheme="minorHAnsi" w:eastAsiaTheme="minorEastAsia" w:hAnsiTheme="minorHAnsi" w:cstheme="minorBidi"/>
          <w:b w:val="0"/>
          <w:sz w:val="22"/>
        </w:rPr>
      </w:pPr>
      <w:r>
        <w:t>Proposal 2</w:t>
      </w:r>
      <w:r w:rsidRPr="00E360F1">
        <w:rPr>
          <w:rFonts w:asciiTheme="minorHAnsi" w:eastAsiaTheme="minorEastAsia" w:hAnsiTheme="minorHAnsi" w:cstheme="minorBidi"/>
          <w:b w:val="0"/>
          <w:sz w:val="22"/>
        </w:rPr>
        <w:tab/>
      </w:r>
      <w:r>
        <w:t>Both single-symbol and double-symbol front-loaded DMRS are supported.</w:t>
      </w:r>
    </w:p>
    <w:p w14:paraId="2EFF8E5C" w14:textId="77777777" w:rsidR="00C01F33" w:rsidRPr="00790B99" w:rsidRDefault="00AC163E" w:rsidP="00AC163E">
      <w:pPr>
        <w:pStyle w:val="BodyText"/>
        <w:rPr>
          <w:b/>
          <w:bCs/>
        </w:rPr>
      </w:pPr>
      <w:r>
        <w:rPr>
          <w:b/>
          <w:bCs/>
        </w:rPr>
        <w:fldChar w:fldCharType="end"/>
      </w:r>
    </w:p>
    <w:p w14:paraId="1D053AD6" w14:textId="77777777" w:rsidR="00F507D1" w:rsidRPr="00CE0424" w:rsidRDefault="00F507D1" w:rsidP="00CE0424">
      <w:pPr>
        <w:pStyle w:val="Heading1"/>
      </w:pPr>
      <w:bookmarkStart w:id="45" w:name="_In-sequence_SDU_delivery"/>
      <w:bookmarkEnd w:id="45"/>
      <w:r w:rsidRPr="00CE0424">
        <w:t>References</w:t>
      </w:r>
    </w:p>
    <w:p w14:paraId="6CAEEE4B" w14:textId="76BAA932" w:rsidR="003A7EF3" w:rsidRDefault="004755E1" w:rsidP="00CE0424">
      <w:pPr>
        <w:pStyle w:val="Reference"/>
      </w:pPr>
      <w:bookmarkStart w:id="46" w:name="_Ref477955761"/>
      <w:r>
        <w:t>Chairman’s notes RAN-1_88 final, 3GPP</w:t>
      </w:r>
      <w:bookmarkEnd w:id="46"/>
    </w:p>
    <w:p w14:paraId="71F9ECCE" w14:textId="3D41AA48" w:rsidR="00151185" w:rsidRDefault="00151185" w:rsidP="00CE0424">
      <w:pPr>
        <w:pStyle w:val="Reference"/>
      </w:pPr>
      <w:r>
        <w:t>DCT-based channel estimation for OFDM systems, Yen-Hui Yeh and Sau-Gee Chen, IEEE-ICC, 2004</w:t>
      </w:r>
    </w:p>
    <w:p w14:paraId="0DF8A930" w14:textId="77777777" w:rsidR="00CD6919" w:rsidRDefault="00CD6919" w:rsidP="00CD6919">
      <w:pPr>
        <w:pStyle w:val="Heading1"/>
      </w:pPr>
      <w:r>
        <w:lastRenderedPageBreak/>
        <w:t>Appendix</w:t>
      </w:r>
    </w:p>
    <w:p w14:paraId="177F4652" w14:textId="77777777" w:rsidR="00CD6919" w:rsidRPr="007D0CB2" w:rsidRDefault="00CD6919" w:rsidP="00CD6919">
      <w:pPr>
        <w:pStyle w:val="Heading2"/>
      </w:pPr>
      <w:r>
        <w:t xml:space="preserve">Simulation Parameters: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7102"/>
      </w:tblGrid>
      <w:tr w:rsidR="00CD6919" w14:paraId="02F77371" w14:textId="77777777" w:rsidTr="00AC163E">
        <w:tc>
          <w:tcPr>
            <w:tcW w:w="2473" w:type="dxa"/>
            <w:shd w:val="clear" w:color="auto" w:fill="D9D9D9"/>
          </w:tcPr>
          <w:p w14:paraId="08B96DE4" w14:textId="77777777" w:rsidR="00CD6919" w:rsidRPr="0004758B" w:rsidRDefault="00CD6919" w:rsidP="00AC163E">
            <w:pPr>
              <w:rPr>
                <w:rFonts w:eastAsia="SimSun"/>
              </w:rPr>
            </w:pPr>
            <w:r w:rsidRPr="0004758B">
              <w:rPr>
                <w:rFonts w:eastAsia="SimSun"/>
              </w:rPr>
              <w:t>Parameter</w:t>
            </w:r>
          </w:p>
        </w:tc>
        <w:tc>
          <w:tcPr>
            <w:tcW w:w="7382" w:type="dxa"/>
            <w:shd w:val="clear" w:color="auto" w:fill="D9D9D9"/>
          </w:tcPr>
          <w:p w14:paraId="4CB97CD9" w14:textId="77777777" w:rsidR="00CD6919" w:rsidRPr="0004758B" w:rsidRDefault="00CD6919" w:rsidP="00AC163E">
            <w:pPr>
              <w:rPr>
                <w:rFonts w:eastAsia="SimSun"/>
              </w:rPr>
            </w:pPr>
            <w:r w:rsidRPr="0004758B">
              <w:rPr>
                <w:rFonts w:eastAsia="SimSun"/>
              </w:rPr>
              <w:t>Value</w:t>
            </w:r>
          </w:p>
        </w:tc>
      </w:tr>
      <w:tr w:rsidR="00CD6919" w14:paraId="2DFD6FB0" w14:textId="77777777" w:rsidTr="00AC163E">
        <w:tc>
          <w:tcPr>
            <w:tcW w:w="2473" w:type="dxa"/>
            <w:shd w:val="clear" w:color="auto" w:fill="auto"/>
          </w:tcPr>
          <w:p w14:paraId="6A146B06" w14:textId="77777777" w:rsidR="00CD6919" w:rsidRPr="0004758B" w:rsidRDefault="00CD6919" w:rsidP="00AC163E">
            <w:pPr>
              <w:rPr>
                <w:rFonts w:eastAsia="SimSun"/>
              </w:rPr>
            </w:pPr>
            <w:r w:rsidRPr="0004758B">
              <w:rPr>
                <w:rFonts w:eastAsia="SimSun"/>
              </w:rPr>
              <w:t>Channel Model</w:t>
            </w:r>
          </w:p>
        </w:tc>
        <w:tc>
          <w:tcPr>
            <w:tcW w:w="7382" w:type="dxa"/>
            <w:shd w:val="clear" w:color="auto" w:fill="auto"/>
          </w:tcPr>
          <w:p w14:paraId="2C5AAF22" w14:textId="77777777" w:rsidR="00CD6919" w:rsidRPr="0004758B" w:rsidRDefault="00AC163E" w:rsidP="00AC163E">
            <w:pPr>
              <w:rPr>
                <w:rFonts w:eastAsia="SimSun"/>
              </w:rPr>
            </w:pPr>
            <w:r>
              <w:rPr>
                <w:rFonts w:eastAsia="SimSun"/>
              </w:rPr>
              <w:t>CDL</w:t>
            </w:r>
            <w:r w:rsidR="00CD6919" w:rsidRPr="0004758B">
              <w:rPr>
                <w:rFonts w:eastAsia="SimSun"/>
              </w:rPr>
              <w:t>-A</w:t>
            </w:r>
          </w:p>
        </w:tc>
      </w:tr>
      <w:tr w:rsidR="00CD6919" w14:paraId="2D043384" w14:textId="77777777" w:rsidTr="00AC163E">
        <w:tc>
          <w:tcPr>
            <w:tcW w:w="2473" w:type="dxa"/>
            <w:shd w:val="clear" w:color="auto" w:fill="auto"/>
          </w:tcPr>
          <w:p w14:paraId="6EB27F96" w14:textId="77777777" w:rsidR="00CD6919" w:rsidRPr="0004758B" w:rsidRDefault="00CD6919" w:rsidP="00AC163E">
            <w:pPr>
              <w:rPr>
                <w:rFonts w:eastAsia="SimSun"/>
              </w:rPr>
            </w:pPr>
            <w:r w:rsidRPr="0004758B">
              <w:rPr>
                <w:rFonts w:eastAsia="SimSun"/>
              </w:rPr>
              <w:t>Numerology</w:t>
            </w:r>
          </w:p>
        </w:tc>
        <w:tc>
          <w:tcPr>
            <w:tcW w:w="7382" w:type="dxa"/>
            <w:shd w:val="clear" w:color="auto" w:fill="auto"/>
          </w:tcPr>
          <w:p w14:paraId="50D596BA" w14:textId="77777777" w:rsidR="00CD6919" w:rsidRPr="0004758B" w:rsidRDefault="00AC163E" w:rsidP="00AC163E">
            <w:pPr>
              <w:rPr>
                <w:rFonts w:eastAsia="SimSun"/>
              </w:rPr>
            </w:pPr>
            <w:r>
              <w:rPr>
                <w:rFonts w:eastAsia="SimSun"/>
              </w:rPr>
              <w:t>15</w:t>
            </w:r>
            <w:r w:rsidR="00CD6919" w:rsidRPr="0004758B">
              <w:rPr>
                <w:rFonts w:eastAsia="SimSun"/>
              </w:rPr>
              <w:t>KHz</w:t>
            </w:r>
          </w:p>
        </w:tc>
      </w:tr>
      <w:tr w:rsidR="00CD6919" w14:paraId="6E970E1B" w14:textId="77777777" w:rsidTr="00AC163E">
        <w:tc>
          <w:tcPr>
            <w:tcW w:w="2473" w:type="dxa"/>
            <w:shd w:val="clear" w:color="auto" w:fill="auto"/>
          </w:tcPr>
          <w:p w14:paraId="15390F8B" w14:textId="77777777" w:rsidR="00CD6919" w:rsidRPr="0004758B" w:rsidRDefault="00CD6919" w:rsidP="00AC163E">
            <w:pPr>
              <w:rPr>
                <w:rFonts w:eastAsia="SimSun"/>
              </w:rPr>
            </w:pPr>
            <w:r w:rsidRPr="0004758B">
              <w:rPr>
                <w:rFonts w:eastAsia="SimSun"/>
              </w:rPr>
              <w:t>Carrier frequency</w:t>
            </w:r>
          </w:p>
        </w:tc>
        <w:tc>
          <w:tcPr>
            <w:tcW w:w="7382" w:type="dxa"/>
            <w:shd w:val="clear" w:color="auto" w:fill="auto"/>
          </w:tcPr>
          <w:p w14:paraId="49161100" w14:textId="77777777" w:rsidR="00CD6919" w:rsidRPr="0004758B" w:rsidRDefault="00CD6919" w:rsidP="00AC163E">
            <w:pPr>
              <w:rPr>
                <w:rFonts w:eastAsia="SimSun"/>
              </w:rPr>
            </w:pPr>
            <w:r>
              <w:rPr>
                <w:rFonts w:eastAsia="SimSun"/>
              </w:rPr>
              <w:t>4</w:t>
            </w:r>
            <w:r w:rsidRPr="0004758B">
              <w:rPr>
                <w:rFonts w:eastAsia="SimSun"/>
              </w:rPr>
              <w:t>GHz</w:t>
            </w:r>
          </w:p>
        </w:tc>
      </w:tr>
      <w:tr w:rsidR="00CD6919" w14:paraId="739A9956" w14:textId="77777777" w:rsidTr="00AC163E">
        <w:trPr>
          <w:trHeight w:val="379"/>
        </w:trPr>
        <w:tc>
          <w:tcPr>
            <w:tcW w:w="2473" w:type="dxa"/>
            <w:shd w:val="clear" w:color="auto" w:fill="auto"/>
          </w:tcPr>
          <w:p w14:paraId="34050B3C" w14:textId="77777777" w:rsidR="00CD6919" w:rsidRPr="0004758B" w:rsidRDefault="00CD6919" w:rsidP="00AC163E">
            <w:pPr>
              <w:jc w:val="center"/>
              <w:rPr>
                <w:rFonts w:eastAsia="SimSun"/>
              </w:rPr>
            </w:pPr>
            <w:r w:rsidRPr="00CD6919">
              <w:rPr>
                <w:rFonts w:eastAsia="SimSun"/>
                <w:spacing w:val="8"/>
                <w:fitText w:val="2257" w:id="1404269824"/>
              </w:rPr>
              <w:t>Transmission Slot Lengt</w:t>
            </w:r>
            <w:r w:rsidRPr="00CD6919">
              <w:rPr>
                <w:rFonts w:eastAsia="SimSun"/>
                <w:spacing w:val="7"/>
                <w:fitText w:val="2257" w:id="1404269824"/>
              </w:rPr>
              <w:t>h</w:t>
            </w:r>
          </w:p>
        </w:tc>
        <w:tc>
          <w:tcPr>
            <w:tcW w:w="7382" w:type="dxa"/>
            <w:shd w:val="clear" w:color="auto" w:fill="auto"/>
          </w:tcPr>
          <w:p w14:paraId="408CC627" w14:textId="77777777" w:rsidR="00CD6919" w:rsidRPr="0004758B" w:rsidRDefault="00CD6919" w:rsidP="00AC163E">
            <w:pPr>
              <w:rPr>
                <w:rFonts w:eastAsia="SimSun"/>
              </w:rPr>
            </w:pPr>
            <w:r w:rsidRPr="0004758B">
              <w:rPr>
                <w:rFonts w:eastAsia="SimSun"/>
              </w:rPr>
              <w:t>14 symbols</w:t>
            </w:r>
            <w:r w:rsidR="00AC163E">
              <w:rPr>
                <w:rFonts w:eastAsia="SimSun"/>
              </w:rPr>
              <w:t>, with first 2 symbols reserved for PDCCH</w:t>
            </w:r>
          </w:p>
        </w:tc>
      </w:tr>
      <w:tr w:rsidR="00CD6919" w14:paraId="3954E977" w14:textId="77777777" w:rsidTr="00AC163E">
        <w:trPr>
          <w:trHeight w:val="379"/>
        </w:trPr>
        <w:tc>
          <w:tcPr>
            <w:tcW w:w="2473" w:type="dxa"/>
            <w:shd w:val="clear" w:color="auto" w:fill="auto"/>
          </w:tcPr>
          <w:p w14:paraId="0CF969E9" w14:textId="77777777" w:rsidR="00CD6919" w:rsidRPr="00DE0868" w:rsidRDefault="00CD6919" w:rsidP="00AC163E">
            <w:pPr>
              <w:jc w:val="left"/>
              <w:rPr>
                <w:rFonts w:eastAsia="SimSun"/>
              </w:rPr>
            </w:pPr>
            <w:r>
              <w:rPr>
                <w:rFonts w:eastAsia="SimSun"/>
              </w:rPr>
              <w:t>Transmission mode</w:t>
            </w:r>
          </w:p>
        </w:tc>
        <w:tc>
          <w:tcPr>
            <w:tcW w:w="7382" w:type="dxa"/>
            <w:shd w:val="clear" w:color="auto" w:fill="auto"/>
          </w:tcPr>
          <w:p w14:paraId="5760D840" w14:textId="77777777" w:rsidR="00CD6919" w:rsidRPr="0004758B" w:rsidRDefault="00CD6919" w:rsidP="00AC163E">
            <w:pPr>
              <w:rPr>
                <w:rFonts w:eastAsia="SimSun"/>
              </w:rPr>
            </w:pPr>
            <w:r>
              <w:rPr>
                <w:rFonts w:eastAsia="SimSun"/>
              </w:rPr>
              <w:t>FDD</w:t>
            </w:r>
          </w:p>
        </w:tc>
      </w:tr>
      <w:tr w:rsidR="00CD6919" w14:paraId="0D625211" w14:textId="77777777" w:rsidTr="00AC163E">
        <w:trPr>
          <w:trHeight w:val="379"/>
        </w:trPr>
        <w:tc>
          <w:tcPr>
            <w:tcW w:w="2473" w:type="dxa"/>
            <w:shd w:val="clear" w:color="auto" w:fill="auto"/>
          </w:tcPr>
          <w:p w14:paraId="098D4862" w14:textId="77777777" w:rsidR="00CD6919" w:rsidRDefault="00CD6919" w:rsidP="00AC163E">
            <w:pPr>
              <w:jc w:val="left"/>
              <w:rPr>
                <w:rFonts w:eastAsia="SimSun"/>
              </w:rPr>
            </w:pPr>
            <w:r>
              <w:rPr>
                <w:rFonts w:eastAsia="SimSun"/>
              </w:rPr>
              <w:t>Number of UE</w:t>
            </w:r>
          </w:p>
        </w:tc>
        <w:tc>
          <w:tcPr>
            <w:tcW w:w="7382" w:type="dxa"/>
            <w:shd w:val="clear" w:color="auto" w:fill="auto"/>
          </w:tcPr>
          <w:p w14:paraId="0C1E9C64" w14:textId="77777777" w:rsidR="00CD6919" w:rsidRDefault="00CD6919" w:rsidP="00AC163E">
            <w:pPr>
              <w:rPr>
                <w:rFonts w:eastAsia="SimSun"/>
              </w:rPr>
            </w:pPr>
            <w:r>
              <w:rPr>
                <w:rFonts w:eastAsia="SimSun"/>
              </w:rPr>
              <w:t>1</w:t>
            </w:r>
          </w:p>
        </w:tc>
      </w:tr>
      <w:tr w:rsidR="00CD6919" w14:paraId="16DB3C44" w14:textId="77777777" w:rsidTr="00AC163E">
        <w:trPr>
          <w:trHeight w:val="379"/>
        </w:trPr>
        <w:tc>
          <w:tcPr>
            <w:tcW w:w="2473" w:type="dxa"/>
            <w:shd w:val="clear" w:color="auto" w:fill="auto"/>
          </w:tcPr>
          <w:p w14:paraId="0FF31053" w14:textId="77777777" w:rsidR="00CD6919" w:rsidRPr="0004758B" w:rsidRDefault="00CD6919" w:rsidP="00AC163E">
            <w:pPr>
              <w:rPr>
                <w:rFonts w:eastAsia="SimSun"/>
              </w:rPr>
            </w:pPr>
            <w:r w:rsidRPr="0004758B">
              <w:rPr>
                <w:rFonts w:eastAsia="SimSun"/>
              </w:rPr>
              <w:t xml:space="preserve">UE speed </w:t>
            </w:r>
          </w:p>
        </w:tc>
        <w:tc>
          <w:tcPr>
            <w:tcW w:w="7382" w:type="dxa"/>
            <w:shd w:val="clear" w:color="auto" w:fill="auto"/>
          </w:tcPr>
          <w:p w14:paraId="7AC5F1D4" w14:textId="77777777" w:rsidR="00CD6919" w:rsidRPr="0004758B" w:rsidRDefault="00CD6919" w:rsidP="00AC163E">
            <w:pPr>
              <w:rPr>
                <w:rFonts w:eastAsia="SimSun"/>
              </w:rPr>
            </w:pPr>
            <w:r>
              <w:rPr>
                <w:rFonts w:eastAsia="SimSun"/>
              </w:rPr>
              <w:t>3</w:t>
            </w:r>
            <w:r w:rsidRPr="0004758B">
              <w:rPr>
                <w:rFonts w:eastAsia="SimSun"/>
              </w:rPr>
              <w:t xml:space="preserve"> km/h</w:t>
            </w:r>
          </w:p>
        </w:tc>
      </w:tr>
      <w:tr w:rsidR="00CD6919" w14:paraId="1B0E9F38" w14:textId="77777777" w:rsidTr="00AC163E">
        <w:trPr>
          <w:trHeight w:val="379"/>
        </w:trPr>
        <w:tc>
          <w:tcPr>
            <w:tcW w:w="2473" w:type="dxa"/>
            <w:shd w:val="clear" w:color="auto" w:fill="auto"/>
          </w:tcPr>
          <w:p w14:paraId="73A3C60E" w14:textId="77777777" w:rsidR="00CD6919" w:rsidRPr="0004758B" w:rsidRDefault="00CD6919" w:rsidP="00AC163E">
            <w:pPr>
              <w:rPr>
                <w:rFonts w:eastAsia="SimSun"/>
              </w:rPr>
            </w:pPr>
            <w:r w:rsidRPr="0004758B">
              <w:rPr>
                <w:rFonts w:eastAsia="SimSun"/>
              </w:rPr>
              <w:t>Delay spread</w:t>
            </w:r>
          </w:p>
        </w:tc>
        <w:tc>
          <w:tcPr>
            <w:tcW w:w="7382" w:type="dxa"/>
            <w:shd w:val="clear" w:color="auto" w:fill="auto"/>
          </w:tcPr>
          <w:p w14:paraId="6CF2009E" w14:textId="77777777" w:rsidR="00CD6919" w:rsidRPr="0004758B" w:rsidRDefault="00AC163E" w:rsidP="00AC163E">
            <w:pPr>
              <w:rPr>
                <w:rFonts w:eastAsia="SimSun"/>
              </w:rPr>
            </w:pPr>
            <w:r>
              <w:rPr>
                <w:rFonts w:eastAsia="SimSun"/>
              </w:rPr>
              <w:t>500ns, 1000ns</w:t>
            </w:r>
          </w:p>
        </w:tc>
      </w:tr>
      <w:tr w:rsidR="00CD6919" w14:paraId="180F3292" w14:textId="77777777" w:rsidTr="00AC163E">
        <w:tc>
          <w:tcPr>
            <w:tcW w:w="2473" w:type="dxa"/>
            <w:shd w:val="clear" w:color="auto" w:fill="auto"/>
          </w:tcPr>
          <w:p w14:paraId="1AFED786" w14:textId="77777777" w:rsidR="00CD6919" w:rsidRPr="0004758B" w:rsidRDefault="00CD6919" w:rsidP="00AC163E">
            <w:pPr>
              <w:rPr>
                <w:rFonts w:eastAsia="SimSun"/>
              </w:rPr>
            </w:pPr>
            <w:r w:rsidRPr="0004758B">
              <w:rPr>
                <w:rFonts w:eastAsia="SimSun"/>
              </w:rPr>
              <w:t>Allocated bandwidth</w:t>
            </w:r>
          </w:p>
        </w:tc>
        <w:tc>
          <w:tcPr>
            <w:tcW w:w="7382" w:type="dxa"/>
            <w:shd w:val="clear" w:color="auto" w:fill="auto"/>
          </w:tcPr>
          <w:p w14:paraId="3D9F01A7" w14:textId="77777777" w:rsidR="00CD6919" w:rsidRPr="0004758B" w:rsidRDefault="00CD6919" w:rsidP="00AC163E">
            <w:pPr>
              <w:rPr>
                <w:rFonts w:eastAsia="SimSun"/>
              </w:rPr>
            </w:pPr>
            <w:r>
              <w:rPr>
                <w:rFonts w:eastAsia="SimSun"/>
              </w:rPr>
              <w:t>8</w:t>
            </w:r>
            <w:r w:rsidRPr="0004758B">
              <w:rPr>
                <w:rFonts w:eastAsia="SimSun"/>
              </w:rPr>
              <w:t xml:space="preserve"> PRBs</w:t>
            </w:r>
          </w:p>
        </w:tc>
      </w:tr>
      <w:tr w:rsidR="00CD6919" w14:paraId="1F27418A" w14:textId="77777777" w:rsidTr="00AC163E">
        <w:tc>
          <w:tcPr>
            <w:tcW w:w="2473" w:type="dxa"/>
            <w:shd w:val="clear" w:color="auto" w:fill="auto"/>
          </w:tcPr>
          <w:p w14:paraId="1A13C8C8" w14:textId="77777777" w:rsidR="00CD6919" w:rsidRPr="0004758B" w:rsidRDefault="00CD6919" w:rsidP="00AC163E">
            <w:pPr>
              <w:rPr>
                <w:rFonts w:eastAsia="SimSun"/>
              </w:rPr>
            </w:pPr>
            <w:r w:rsidRPr="0004758B">
              <w:rPr>
                <w:rFonts w:eastAsia="SimSun"/>
              </w:rPr>
              <w:t>Link Adaptation</w:t>
            </w:r>
          </w:p>
        </w:tc>
        <w:tc>
          <w:tcPr>
            <w:tcW w:w="7382" w:type="dxa"/>
            <w:shd w:val="clear" w:color="auto" w:fill="auto"/>
          </w:tcPr>
          <w:p w14:paraId="040A6DE9" w14:textId="77777777" w:rsidR="00CD6919" w:rsidRPr="0004758B" w:rsidRDefault="00AC163E" w:rsidP="00AC163E">
            <w:pPr>
              <w:rPr>
                <w:rFonts w:eastAsia="SimSun"/>
              </w:rPr>
            </w:pPr>
            <w:r>
              <w:rPr>
                <w:rFonts w:eastAsia="SimSun"/>
              </w:rPr>
              <w:t>Disabled</w:t>
            </w:r>
          </w:p>
        </w:tc>
      </w:tr>
      <w:tr w:rsidR="00CD6919" w14:paraId="41FE1364" w14:textId="77777777" w:rsidTr="00AC163E">
        <w:tc>
          <w:tcPr>
            <w:tcW w:w="2473" w:type="dxa"/>
            <w:shd w:val="clear" w:color="auto" w:fill="auto"/>
          </w:tcPr>
          <w:p w14:paraId="4009FFF5" w14:textId="77777777" w:rsidR="00CD6919" w:rsidRPr="0004758B" w:rsidRDefault="00CD6919" w:rsidP="00AC163E">
            <w:pPr>
              <w:rPr>
                <w:rFonts w:eastAsia="SimSun"/>
              </w:rPr>
            </w:pPr>
            <w:r w:rsidRPr="0004758B">
              <w:rPr>
                <w:rFonts w:eastAsia="SimSun"/>
              </w:rPr>
              <w:t>Antenna configuration</w:t>
            </w:r>
          </w:p>
        </w:tc>
        <w:tc>
          <w:tcPr>
            <w:tcW w:w="7382" w:type="dxa"/>
            <w:shd w:val="clear" w:color="auto" w:fill="auto"/>
          </w:tcPr>
          <w:p w14:paraId="5AAD3604" w14:textId="77777777" w:rsidR="00CD6919" w:rsidRPr="0004758B" w:rsidRDefault="00AC163E" w:rsidP="00AC163E">
            <w:pPr>
              <w:rPr>
                <w:rFonts w:eastAsia="SimSun"/>
              </w:rPr>
            </w:pPr>
            <w:r>
              <w:rPr>
                <w:rFonts w:eastAsia="SimSun"/>
              </w:rPr>
              <w:t>8</w:t>
            </w:r>
            <w:r w:rsidR="00CD6919">
              <w:rPr>
                <w:rFonts w:eastAsia="SimSun"/>
              </w:rPr>
              <w:t>Tx, 8</w:t>
            </w:r>
            <w:r w:rsidR="00CD6919" w:rsidRPr="0004758B">
              <w:rPr>
                <w:rFonts w:eastAsia="SimSun"/>
              </w:rPr>
              <w:t>Rx</w:t>
            </w:r>
          </w:p>
        </w:tc>
      </w:tr>
      <w:tr w:rsidR="0088363B" w14:paraId="3ECFEFBE" w14:textId="77777777" w:rsidTr="00AC163E">
        <w:tc>
          <w:tcPr>
            <w:tcW w:w="2473" w:type="dxa"/>
            <w:shd w:val="clear" w:color="auto" w:fill="auto"/>
          </w:tcPr>
          <w:p w14:paraId="4B3AB84C" w14:textId="77777777" w:rsidR="0088363B" w:rsidRPr="0004758B" w:rsidRDefault="0088363B" w:rsidP="00AC163E">
            <w:pPr>
              <w:rPr>
                <w:rFonts w:eastAsia="SimSun"/>
              </w:rPr>
            </w:pPr>
            <w:r>
              <w:rPr>
                <w:rFonts w:eastAsia="SimSun"/>
              </w:rPr>
              <w:t>MIMO Layers</w:t>
            </w:r>
          </w:p>
        </w:tc>
        <w:tc>
          <w:tcPr>
            <w:tcW w:w="7382" w:type="dxa"/>
            <w:shd w:val="clear" w:color="auto" w:fill="auto"/>
          </w:tcPr>
          <w:p w14:paraId="26BD14B3" w14:textId="77777777" w:rsidR="0088363B" w:rsidRDefault="0088363B" w:rsidP="00AC163E">
            <w:pPr>
              <w:rPr>
                <w:rFonts w:eastAsia="SimSun"/>
              </w:rPr>
            </w:pPr>
            <w:r>
              <w:rPr>
                <w:rFonts w:eastAsia="SimSun"/>
              </w:rPr>
              <w:t>4</w:t>
            </w:r>
          </w:p>
        </w:tc>
      </w:tr>
      <w:tr w:rsidR="00CD6919" w14:paraId="41EBACE5" w14:textId="77777777" w:rsidTr="00AC163E">
        <w:tc>
          <w:tcPr>
            <w:tcW w:w="2473" w:type="dxa"/>
            <w:shd w:val="clear" w:color="auto" w:fill="auto"/>
          </w:tcPr>
          <w:p w14:paraId="4A2D2843" w14:textId="77777777" w:rsidR="00CD6919" w:rsidRPr="0004758B" w:rsidRDefault="00CD6919" w:rsidP="00AC163E">
            <w:pPr>
              <w:rPr>
                <w:rFonts w:eastAsia="SimSun"/>
              </w:rPr>
            </w:pPr>
            <w:r w:rsidRPr="0004758B">
              <w:rPr>
                <w:rFonts w:eastAsia="SimSun"/>
              </w:rPr>
              <w:t>Channel estimator</w:t>
            </w:r>
          </w:p>
        </w:tc>
        <w:tc>
          <w:tcPr>
            <w:tcW w:w="7382" w:type="dxa"/>
            <w:shd w:val="clear" w:color="auto" w:fill="auto"/>
          </w:tcPr>
          <w:p w14:paraId="416E5CD2" w14:textId="77777777" w:rsidR="00CD6919" w:rsidRPr="0004758B" w:rsidRDefault="00AC163E" w:rsidP="00AC163E">
            <w:pPr>
              <w:rPr>
                <w:rFonts w:eastAsia="SimSun"/>
              </w:rPr>
            </w:pPr>
            <w:r>
              <w:rPr>
                <w:rFonts w:eastAsia="SimSun"/>
              </w:rPr>
              <w:t>P</w:t>
            </w:r>
            <w:r w:rsidR="00CD6919" w:rsidRPr="0004758B">
              <w:rPr>
                <w:rFonts w:eastAsia="SimSun"/>
              </w:rPr>
              <w:t>ractical LMMSE</w:t>
            </w:r>
          </w:p>
        </w:tc>
      </w:tr>
      <w:tr w:rsidR="00CD6919" w14:paraId="16F4AB9C" w14:textId="77777777" w:rsidTr="00AC163E">
        <w:tc>
          <w:tcPr>
            <w:tcW w:w="2473" w:type="dxa"/>
            <w:shd w:val="clear" w:color="auto" w:fill="auto"/>
          </w:tcPr>
          <w:p w14:paraId="0954A769" w14:textId="77777777" w:rsidR="00CD6919" w:rsidRPr="0004758B" w:rsidRDefault="00CD6919" w:rsidP="00AC163E">
            <w:pPr>
              <w:rPr>
                <w:rFonts w:eastAsia="SimSun"/>
              </w:rPr>
            </w:pPr>
            <w:r>
              <w:rPr>
                <w:rFonts w:eastAsia="SimSun"/>
              </w:rPr>
              <w:t>PRB bundled size</w:t>
            </w:r>
          </w:p>
        </w:tc>
        <w:tc>
          <w:tcPr>
            <w:tcW w:w="7382" w:type="dxa"/>
            <w:shd w:val="clear" w:color="auto" w:fill="auto"/>
          </w:tcPr>
          <w:p w14:paraId="0FA70EEF" w14:textId="77777777" w:rsidR="00CD6919" w:rsidRPr="0004758B" w:rsidRDefault="00CD6919" w:rsidP="00AC163E">
            <w:pPr>
              <w:rPr>
                <w:rFonts w:eastAsia="SimSun"/>
              </w:rPr>
            </w:pPr>
            <w:r>
              <w:rPr>
                <w:rFonts w:eastAsia="SimSun"/>
              </w:rPr>
              <w:t>4 PRBs</w:t>
            </w:r>
          </w:p>
        </w:tc>
      </w:tr>
    </w:tbl>
    <w:p w14:paraId="43684FC5" w14:textId="77777777" w:rsidR="00CD6919" w:rsidRPr="007D0CB2" w:rsidRDefault="00CD6919" w:rsidP="00CD6919"/>
    <w:p w14:paraId="13C91914" w14:textId="77777777" w:rsidR="00CD6919" w:rsidRDefault="00CD6919" w:rsidP="00CD6919">
      <w:pPr>
        <w:pStyle w:val="Heading2"/>
      </w:pPr>
      <w:r>
        <w:t>Simulation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7102"/>
      </w:tblGrid>
      <w:tr w:rsidR="00CD6919" w:rsidRPr="0004758B" w14:paraId="00BBB9AF" w14:textId="77777777" w:rsidTr="00AC163E">
        <w:tc>
          <w:tcPr>
            <w:tcW w:w="2473" w:type="dxa"/>
            <w:shd w:val="clear" w:color="auto" w:fill="D9D9D9"/>
          </w:tcPr>
          <w:p w14:paraId="24D3C5F2" w14:textId="77777777" w:rsidR="00CD6919" w:rsidRPr="0004758B" w:rsidRDefault="00CD6919" w:rsidP="00AC163E">
            <w:pPr>
              <w:rPr>
                <w:rFonts w:eastAsia="SimSun"/>
              </w:rPr>
            </w:pPr>
            <w:r w:rsidRPr="0004758B">
              <w:rPr>
                <w:rFonts w:eastAsia="SimSun"/>
              </w:rPr>
              <w:t>Parameter</w:t>
            </w:r>
          </w:p>
        </w:tc>
        <w:tc>
          <w:tcPr>
            <w:tcW w:w="7382" w:type="dxa"/>
            <w:shd w:val="clear" w:color="auto" w:fill="D9D9D9"/>
          </w:tcPr>
          <w:p w14:paraId="6B5D98CC" w14:textId="77777777" w:rsidR="00CD6919" w:rsidRPr="0004758B" w:rsidRDefault="00CD6919" w:rsidP="00AC163E">
            <w:pPr>
              <w:rPr>
                <w:rFonts w:eastAsia="SimSun"/>
              </w:rPr>
            </w:pPr>
            <w:r w:rsidRPr="0004758B">
              <w:rPr>
                <w:rFonts w:eastAsia="SimSun"/>
              </w:rPr>
              <w:t>Value</w:t>
            </w:r>
          </w:p>
        </w:tc>
      </w:tr>
      <w:tr w:rsidR="00CD6919" w:rsidRPr="0004758B" w14:paraId="21EF9781" w14:textId="77777777" w:rsidTr="00AC163E">
        <w:tc>
          <w:tcPr>
            <w:tcW w:w="2473" w:type="dxa"/>
            <w:shd w:val="clear" w:color="auto" w:fill="auto"/>
          </w:tcPr>
          <w:p w14:paraId="3CCF0D85" w14:textId="77777777" w:rsidR="00CD6919" w:rsidRPr="0004758B" w:rsidRDefault="00CD6919" w:rsidP="00AC163E">
            <w:pPr>
              <w:rPr>
                <w:rFonts w:eastAsia="SimSun"/>
              </w:rPr>
            </w:pPr>
            <w:r w:rsidRPr="0004758B">
              <w:rPr>
                <w:rFonts w:eastAsia="SimSun"/>
              </w:rPr>
              <w:t>Channel Model</w:t>
            </w:r>
          </w:p>
        </w:tc>
        <w:tc>
          <w:tcPr>
            <w:tcW w:w="7382" w:type="dxa"/>
            <w:shd w:val="clear" w:color="auto" w:fill="auto"/>
          </w:tcPr>
          <w:p w14:paraId="6E4681D4" w14:textId="77777777" w:rsidR="00CD6919" w:rsidRPr="0004758B" w:rsidRDefault="00CD6919" w:rsidP="00AC163E">
            <w:pPr>
              <w:rPr>
                <w:rFonts w:eastAsia="SimSun"/>
              </w:rPr>
            </w:pPr>
            <w:r>
              <w:rPr>
                <w:rFonts w:eastAsia="SimSun"/>
              </w:rPr>
              <w:t>TDL-C</w:t>
            </w:r>
          </w:p>
        </w:tc>
      </w:tr>
      <w:tr w:rsidR="00CD6919" w:rsidRPr="0004758B" w14:paraId="331E59D9" w14:textId="77777777" w:rsidTr="00AC163E">
        <w:tc>
          <w:tcPr>
            <w:tcW w:w="2473" w:type="dxa"/>
            <w:shd w:val="clear" w:color="auto" w:fill="auto"/>
          </w:tcPr>
          <w:p w14:paraId="7F940281" w14:textId="77777777" w:rsidR="00CD6919" w:rsidRPr="0004758B" w:rsidRDefault="00CD6919" w:rsidP="00AC163E">
            <w:pPr>
              <w:rPr>
                <w:rFonts w:eastAsia="SimSun"/>
              </w:rPr>
            </w:pPr>
            <w:r w:rsidRPr="0004758B">
              <w:rPr>
                <w:rFonts w:eastAsia="SimSun"/>
              </w:rPr>
              <w:t>Numerology</w:t>
            </w:r>
          </w:p>
        </w:tc>
        <w:tc>
          <w:tcPr>
            <w:tcW w:w="7382" w:type="dxa"/>
            <w:shd w:val="clear" w:color="auto" w:fill="auto"/>
          </w:tcPr>
          <w:p w14:paraId="6C311C7A" w14:textId="77777777" w:rsidR="00CD6919" w:rsidRPr="0004758B" w:rsidRDefault="00CD6919" w:rsidP="00AC163E">
            <w:pPr>
              <w:rPr>
                <w:rFonts w:eastAsia="SimSun"/>
              </w:rPr>
            </w:pPr>
            <w:r>
              <w:rPr>
                <w:rFonts w:eastAsia="SimSun"/>
              </w:rPr>
              <w:t>15</w:t>
            </w:r>
            <w:r w:rsidRPr="0004758B">
              <w:rPr>
                <w:rFonts w:eastAsia="SimSun"/>
              </w:rPr>
              <w:t>KHz</w:t>
            </w:r>
          </w:p>
        </w:tc>
      </w:tr>
      <w:tr w:rsidR="00CD6919" w:rsidRPr="0004758B" w14:paraId="4B6713EC" w14:textId="77777777" w:rsidTr="00AC163E">
        <w:tc>
          <w:tcPr>
            <w:tcW w:w="2473" w:type="dxa"/>
            <w:shd w:val="clear" w:color="auto" w:fill="auto"/>
          </w:tcPr>
          <w:p w14:paraId="2E69B878" w14:textId="77777777" w:rsidR="00CD6919" w:rsidRPr="0004758B" w:rsidRDefault="00CD6919" w:rsidP="00AC163E">
            <w:pPr>
              <w:rPr>
                <w:rFonts w:eastAsia="SimSun"/>
              </w:rPr>
            </w:pPr>
            <w:r w:rsidRPr="0004758B">
              <w:rPr>
                <w:rFonts w:eastAsia="SimSun"/>
              </w:rPr>
              <w:t>Carrier frequency</w:t>
            </w:r>
          </w:p>
        </w:tc>
        <w:tc>
          <w:tcPr>
            <w:tcW w:w="7382" w:type="dxa"/>
            <w:shd w:val="clear" w:color="auto" w:fill="auto"/>
          </w:tcPr>
          <w:p w14:paraId="28D696E2" w14:textId="77777777" w:rsidR="00CD6919" w:rsidRPr="0004758B" w:rsidRDefault="00CD6919" w:rsidP="00AC163E">
            <w:pPr>
              <w:rPr>
                <w:rFonts w:eastAsia="SimSun"/>
              </w:rPr>
            </w:pPr>
            <w:r>
              <w:rPr>
                <w:rFonts w:eastAsia="SimSun"/>
              </w:rPr>
              <w:t>4</w:t>
            </w:r>
            <w:r w:rsidRPr="0004758B">
              <w:rPr>
                <w:rFonts w:eastAsia="SimSun"/>
              </w:rPr>
              <w:t>GHz</w:t>
            </w:r>
          </w:p>
        </w:tc>
      </w:tr>
      <w:tr w:rsidR="00CD6919" w:rsidRPr="0004758B" w14:paraId="59A25540" w14:textId="77777777" w:rsidTr="00AC163E">
        <w:trPr>
          <w:trHeight w:val="379"/>
        </w:trPr>
        <w:tc>
          <w:tcPr>
            <w:tcW w:w="2473" w:type="dxa"/>
            <w:shd w:val="clear" w:color="auto" w:fill="auto"/>
          </w:tcPr>
          <w:p w14:paraId="4C742AF0" w14:textId="77777777" w:rsidR="00CD6919" w:rsidRPr="0004758B" w:rsidRDefault="00CD6919" w:rsidP="00AC163E">
            <w:pPr>
              <w:jc w:val="center"/>
              <w:rPr>
                <w:rFonts w:eastAsia="SimSun"/>
              </w:rPr>
            </w:pPr>
            <w:r w:rsidRPr="00CD6919">
              <w:rPr>
                <w:rFonts w:eastAsia="SimSun"/>
                <w:spacing w:val="8"/>
                <w:fitText w:val="2257" w:id="1404269825"/>
              </w:rPr>
              <w:t>Transmission Slot Lengt</w:t>
            </w:r>
            <w:r w:rsidRPr="00CD6919">
              <w:rPr>
                <w:rFonts w:eastAsia="SimSun"/>
                <w:spacing w:val="7"/>
                <w:fitText w:val="2257" w:id="1404269825"/>
              </w:rPr>
              <w:t>h</w:t>
            </w:r>
          </w:p>
        </w:tc>
        <w:tc>
          <w:tcPr>
            <w:tcW w:w="7382" w:type="dxa"/>
            <w:shd w:val="clear" w:color="auto" w:fill="auto"/>
          </w:tcPr>
          <w:p w14:paraId="1FA009BD" w14:textId="77777777" w:rsidR="00CD6919" w:rsidRPr="0004758B" w:rsidRDefault="00CD6919" w:rsidP="00AC163E">
            <w:pPr>
              <w:rPr>
                <w:rFonts w:eastAsia="SimSun"/>
              </w:rPr>
            </w:pPr>
            <w:r w:rsidRPr="0004758B">
              <w:rPr>
                <w:rFonts w:eastAsia="SimSun"/>
              </w:rPr>
              <w:t>14 symbols</w:t>
            </w:r>
            <w:r w:rsidR="006D6983">
              <w:rPr>
                <w:rFonts w:eastAsia="SimSun"/>
              </w:rPr>
              <w:t>, with first 2 symbols reserved for PDCCH</w:t>
            </w:r>
          </w:p>
        </w:tc>
      </w:tr>
      <w:tr w:rsidR="00CD6919" w:rsidRPr="0004758B" w14:paraId="302356A9" w14:textId="77777777" w:rsidTr="00AC163E">
        <w:trPr>
          <w:trHeight w:val="379"/>
        </w:trPr>
        <w:tc>
          <w:tcPr>
            <w:tcW w:w="2473" w:type="dxa"/>
            <w:shd w:val="clear" w:color="auto" w:fill="auto"/>
          </w:tcPr>
          <w:p w14:paraId="43AD5DEE" w14:textId="77777777" w:rsidR="00CD6919" w:rsidRPr="00DE0868" w:rsidRDefault="00CD6919" w:rsidP="00AC163E">
            <w:pPr>
              <w:jc w:val="left"/>
              <w:rPr>
                <w:rFonts w:eastAsia="SimSun"/>
              </w:rPr>
            </w:pPr>
            <w:r>
              <w:rPr>
                <w:rFonts w:eastAsia="SimSun"/>
              </w:rPr>
              <w:t>Transmission mode</w:t>
            </w:r>
          </w:p>
        </w:tc>
        <w:tc>
          <w:tcPr>
            <w:tcW w:w="7382" w:type="dxa"/>
            <w:shd w:val="clear" w:color="auto" w:fill="auto"/>
          </w:tcPr>
          <w:p w14:paraId="6CF93997" w14:textId="77777777" w:rsidR="00CD6919" w:rsidRPr="0004758B" w:rsidRDefault="00CD6919" w:rsidP="00AC163E">
            <w:pPr>
              <w:rPr>
                <w:rFonts w:eastAsia="SimSun"/>
              </w:rPr>
            </w:pPr>
            <w:r>
              <w:rPr>
                <w:rFonts w:eastAsia="SimSun"/>
              </w:rPr>
              <w:t>FDD</w:t>
            </w:r>
          </w:p>
        </w:tc>
      </w:tr>
      <w:tr w:rsidR="00CD6919" w:rsidRPr="0004758B" w14:paraId="0D1F8D69" w14:textId="77777777" w:rsidTr="00AC163E">
        <w:trPr>
          <w:trHeight w:val="379"/>
        </w:trPr>
        <w:tc>
          <w:tcPr>
            <w:tcW w:w="2473" w:type="dxa"/>
            <w:shd w:val="clear" w:color="auto" w:fill="auto"/>
          </w:tcPr>
          <w:p w14:paraId="56C04E29" w14:textId="77777777" w:rsidR="00CD6919" w:rsidRDefault="00CD6919" w:rsidP="00AC163E">
            <w:pPr>
              <w:jc w:val="left"/>
              <w:rPr>
                <w:rFonts w:eastAsia="SimSun"/>
              </w:rPr>
            </w:pPr>
            <w:r>
              <w:rPr>
                <w:rFonts w:eastAsia="SimSun"/>
              </w:rPr>
              <w:t>Number of UE</w:t>
            </w:r>
          </w:p>
        </w:tc>
        <w:tc>
          <w:tcPr>
            <w:tcW w:w="7382" w:type="dxa"/>
            <w:shd w:val="clear" w:color="auto" w:fill="auto"/>
          </w:tcPr>
          <w:p w14:paraId="2A8360A6" w14:textId="77777777" w:rsidR="00CD6919" w:rsidRDefault="00CD6919" w:rsidP="00AC163E">
            <w:pPr>
              <w:rPr>
                <w:rFonts w:eastAsia="SimSun"/>
              </w:rPr>
            </w:pPr>
            <w:r>
              <w:rPr>
                <w:rFonts w:eastAsia="SimSun"/>
              </w:rPr>
              <w:t>1</w:t>
            </w:r>
          </w:p>
        </w:tc>
      </w:tr>
      <w:tr w:rsidR="00CD6919" w:rsidRPr="0004758B" w14:paraId="6009E3DA" w14:textId="77777777" w:rsidTr="00AC163E">
        <w:trPr>
          <w:trHeight w:val="379"/>
        </w:trPr>
        <w:tc>
          <w:tcPr>
            <w:tcW w:w="2473" w:type="dxa"/>
            <w:shd w:val="clear" w:color="auto" w:fill="auto"/>
          </w:tcPr>
          <w:p w14:paraId="0E80A51A" w14:textId="77777777" w:rsidR="00CD6919" w:rsidRDefault="00CD6919" w:rsidP="00AC163E">
            <w:pPr>
              <w:jc w:val="left"/>
              <w:rPr>
                <w:rFonts w:eastAsia="SimSun"/>
              </w:rPr>
            </w:pPr>
            <w:r>
              <w:rPr>
                <w:rFonts w:eastAsia="SimSun"/>
              </w:rPr>
              <w:t>UE speed</w:t>
            </w:r>
          </w:p>
        </w:tc>
        <w:tc>
          <w:tcPr>
            <w:tcW w:w="7382" w:type="dxa"/>
            <w:shd w:val="clear" w:color="auto" w:fill="auto"/>
          </w:tcPr>
          <w:p w14:paraId="784A9382" w14:textId="77777777" w:rsidR="00CD6919" w:rsidRDefault="00CD6919" w:rsidP="00AC163E">
            <w:pPr>
              <w:rPr>
                <w:rFonts w:eastAsia="SimSun"/>
              </w:rPr>
            </w:pPr>
            <w:r>
              <w:rPr>
                <w:rFonts w:eastAsia="SimSun"/>
              </w:rPr>
              <w:t>3km/h</w:t>
            </w:r>
          </w:p>
        </w:tc>
      </w:tr>
      <w:tr w:rsidR="00CD6919" w:rsidRPr="0004758B" w14:paraId="53255F88" w14:textId="77777777" w:rsidTr="00AC163E">
        <w:trPr>
          <w:trHeight w:val="379"/>
        </w:trPr>
        <w:tc>
          <w:tcPr>
            <w:tcW w:w="2473" w:type="dxa"/>
            <w:shd w:val="clear" w:color="auto" w:fill="auto"/>
          </w:tcPr>
          <w:p w14:paraId="76770553" w14:textId="77777777" w:rsidR="00CD6919" w:rsidRPr="0004758B" w:rsidRDefault="00CD6919" w:rsidP="00AC163E">
            <w:pPr>
              <w:rPr>
                <w:rFonts w:eastAsia="SimSun"/>
              </w:rPr>
            </w:pPr>
            <w:r w:rsidRPr="0004758B">
              <w:rPr>
                <w:rFonts w:eastAsia="SimSun"/>
              </w:rPr>
              <w:t>Delay spread</w:t>
            </w:r>
          </w:p>
        </w:tc>
        <w:tc>
          <w:tcPr>
            <w:tcW w:w="7382" w:type="dxa"/>
            <w:shd w:val="clear" w:color="auto" w:fill="auto"/>
          </w:tcPr>
          <w:p w14:paraId="4F1426E8" w14:textId="77777777" w:rsidR="00CD6919" w:rsidRPr="0004758B" w:rsidRDefault="00CD6919" w:rsidP="00AC163E">
            <w:pPr>
              <w:rPr>
                <w:rFonts w:eastAsia="SimSun"/>
              </w:rPr>
            </w:pPr>
            <w:r>
              <w:rPr>
                <w:rFonts w:eastAsia="SimSun"/>
              </w:rPr>
              <w:t>300</w:t>
            </w:r>
            <w:r w:rsidRPr="0004758B">
              <w:rPr>
                <w:rFonts w:eastAsia="SimSun"/>
              </w:rPr>
              <w:t xml:space="preserve">ns </w:t>
            </w:r>
          </w:p>
        </w:tc>
      </w:tr>
      <w:tr w:rsidR="00CD6919" w:rsidRPr="0004758B" w14:paraId="19D8EE25" w14:textId="77777777" w:rsidTr="00AC163E">
        <w:tc>
          <w:tcPr>
            <w:tcW w:w="2473" w:type="dxa"/>
            <w:shd w:val="clear" w:color="auto" w:fill="auto"/>
          </w:tcPr>
          <w:p w14:paraId="5BCEC8A9" w14:textId="77777777" w:rsidR="00CD6919" w:rsidRPr="0004758B" w:rsidRDefault="00CD6919" w:rsidP="00AC163E">
            <w:pPr>
              <w:rPr>
                <w:rFonts w:eastAsia="SimSun"/>
              </w:rPr>
            </w:pPr>
            <w:r w:rsidRPr="0004758B">
              <w:rPr>
                <w:rFonts w:eastAsia="SimSun"/>
              </w:rPr>
              <w:t>Allocated bandwidth</w:t>
            </w:r>
          </w:p>
        </w:tc>
        <w:tc>
          <w:tcPr>
            <w:tcW w:w="7382" w:type="dxa"/>
            <w:shd w:val="clear" w:color="auto" w:fill="auto"/>
          </w:tcPr>
          <w:p w14:paraId="26F4D696" w14:textId="77777777" w:rsidR="00CD6919" w:rsidRPr="0004758B" w:rsidRDefault="00CD6919" w:rsidP="00AC163E">
            <w:pPr>
              <w:rPr>
                <w:rFonts w:eastAsia="SimSun"/>
              </w:rPr>
            </w:pPr>
            <w:r>
              <w:rPr>
                <w:rFonts w:eastAsia="SimSun"/>
              </w:rPr>
              <w:t>8</w:t>
            </w:r>
            <w:r w:rsidRPr="0004758B">
              <w:rPr>
                <w:rFonts w:eastAsia="SimSun"/>
              </w:rPr>
              <w:t xml:space="preserve"> PRBs</w:t>
            </w:r>
          </w:p>
        </w:tc>
      </w:tr>
      <w:tr w:rsidR="00CD6919" w:rsidRPr="0004758B" w14:paraId="4CD0AD53" w14:textId="77777777" w:rsidTr="00AC163E">
        <w:tc>
          <w:tcPr>
            <w:tcW w:w="2473" w:type="dxa"/>
            <w:shd w:val="clear" w:color="auto" w:fill="auto"/>
          </w:tcPr>
          <w:p w14:paraId="3234B704" w14:textId="77777777" w:rsidR="00CD6919" w:rsidRPr="0004758B" w:rsidRDefault="00CD6919" w:rsidP="00AC163E">
            <w:pPr>
              <w:rPr>
                <w:rFonts w:eastAsia="SimSun"/>
              </w:rPr>
            </w:pPr>
            <w:r w:rsidRPr="0004758B">
              <w:rPr>
                <w:rFonts w:eastAsia="SimSun"/>
              </w:rPr>
              <w:t>Link Adaptation</w:t>
            </w:r>
          </w:p>
        </w:tc>
        <w:tc>
          <w:tcPr>
            <w:tcW w:w="7382" w:type="dxa"/>
            <w:shd w:val="clear" w:color="auto" w:fill="auto"/>
          </w:tcPr>
          <w:p w14:paraId="2B5DE96C" w14:textId="77777777" w:rsidR="00CD6919" w:rsidRPr="0004758B" w:rsidRDefault="00CD6919" w:rsidP="00AC163E">
            <w:pPr>
              <w:rPr>
                <w:rFonts w:eastAsia="SimSun"/>
              </w:rPr>
            </w:pPr>
            <w:r>
              <w:rPr>
                <w:rFonts w:eastAsia="SimSun"/>
              </w:rPr>
              <w:t>Disabled/Enable</w:t>
            </w:r>
          </w:p>
        </w:tc>
      </w:tr>
      <w:tr w:rsidR="00CD6919" w:rsidRPr="0004758B" w14:paraId="1AED5805" w14:textId="77777777" w:rsidTr="00AC163E">
        <w:tc>
          <w:tcPr>
            <w:tcW w:w="2473" w:type="dxa"/>
            <w:shd w:val="clear" w:color="auto" w:fill="auto"/>
          </w:tcPr>
          <w:p w14:paraId="7C9621DD" w14:textId="77777777" w:rsidR="00CD6919" w:rsidRPr="0004758B" w:rsidRDefault="00CD6919" w:rsidP="00AC163E">
            <w:pPr>
              <w:rPr>
                <w:rFonts w:eastAsia="SimSun"/>
              </w:rPr>
            </w:pPr>
            <w:r w:rsidRPr="0004758B">
              <w:rPr>
                <w:rFonts w:eastAsia="SimSun"/>
              </w:rPr>
              <w:t>Antenna configuration</w:t>
            </w:r>
          </w:p>
        </w:tc>
        <w:tc>
          <w:tcPr>
            <w:tcW w:w="7382" w:type="dxa"/>
            <w:shd w:val="clear" w:color="auto" w:fill="auto"/>
          </w:tcPr>
          <w:p w14:paraId="269E1DE3" w14:textId="77777777" w:rsidR="00CD6919" w:rsidRPr="0004758B" w:rsidRDefault="006D6983" w:rsidP="00AC163E">
            <w:pPr>
              <w:rPr>
                <w:rFonts w:eastAsia="SimSun"/>
              </w:rPr>
            </w:pPr>
            <w:r>
              <w:rPr>
                <w:rFonts w:eastAsia="SimSun"/>
              </w:rPr>
              <w:t>16</w:t>
            </w:r>
            <w:r w:rsidR="00CD6919">
              <w:rPr>
                <w:rFonts w:eastAsia="SimSun"/>
              </w:rPr>
              <w:t>Tx, 8</w:t>
            </w:r>
            <w:r w:rsidR="00CD6919" w:rsidRPr="0004758B">
              <w:rPr>
                <w:rFonts w:eastAsia="SimSun"/>
              </w:rPr>
              <w:t>Rx</w:t>
            </w:r>
          </w:p>
        </w:tc>
      </w:tr>
      <w:tr w:rsidR="0088363B" w:rsidRPr="0004758B" w14:paraId="01FF46C3" w14:textId="77777777" w:rsidTr="00AC163E">
        <w:tc>
          <w:tcPr>
            <w:tcW w:w="2473" w:type="dxa"/>
            <w:shd w:val="clear" w:color="auto" w:fill="auto"/>
          </w:tcPr>
          <w:p w14:paraId="1E568765" w14:textId="77777777" w:rsidR="0088363B" w:rsidRPr="0004758B" w:rsidRDefault="0088363B" w:rsidP="00AC163E">
            <w:pPr>
              <w:rPr>
                <w:rFonts w:eastAsia="SimSun"/>
              </w:rPr>
            </w:pPr>
            <w:r>
              <w:rPr>
                <w:rFonts w:eastAsia="SimSun"/>
              </w:rPr>
              <w:t>MIMO Layers</w:t>
            </w:r>
          </w:p>
        </w:tc>
        <w:tc>
          <w:tcPr>
            <w:tcW w:w="7382" w:type="dxa"/>
            <w:shd w:val="clear" w:color="auto" w:fill="auto"/>
          </w:tcPr>
          <w:p w14:paraId="7894DD6B" w14:textId="77777777" w:rsidR="0088363B" w:rsidRDefault="0088363B" w:rsidP="00AC163E">
            <w:pPr>
              <w:rPr>
                <w:rFonts w:eastAsia="SimSun"/>
              </w:rPr>
            </w:pPr>
            <w:r>
              <w:rPr>
                <w:rFonts w:eastAsia="SimSun"/>
              </w:rPr>
              <w:t>4</w:t>
            </w:r>
          </w:p>
        </w:tc>
      </w:tr>
      <w:tr w:rsidR="00CD6919" w:rsidRPr="0004758B" w14:paraId="6FEE765B" w14:textId="77777777" w:rsidTr="00AC163E">
        <w:tc>
          <w:tcPr>
            <w:tcW w:w="2473" w:type="dxa"/>
            <w:shd w:val="clear" w:color="auto" w:fill="auto"/>
          </w:tcPr>
          <w:p w14:paraId="394A681A" w14:textId="77777777" w:rsidR="00CD6919" w:rsidRPr="0004758B" w:rsidRDefault="00CD6919" w:rsidP="00AC163E">
            <w:pPr>
              <w:rPr>
                <w:rFonts w:eastAsia="SimSun"/>
              </w:rPr>
            </w:pPr>
            <w:r w:rsidRPr="0004758B">
              <w:rPr>
                <w:rFonts w:eastAsia="SimSun"/>
              </w:rPr>
              <w:t>Channel estimator</w:t>
            </w:r>
          </w:p>
        </w:tc>
        <w:tc>
          <w:tcPr>
            <w:tcW w:w="7382" w:type="dxa"/>
            <w:shd w:val="clear" w:color="auto" w:fill="auto"/>
          </w:tcPr>
          <w:p w14:paraId="76888F4D" w14:textId="77777777" w:rsidR="00CD6919" w:rsidRPr="0004758B" w:rsidRDefault="00CD6919" w:rsidP="00AC163E">
            <w:pPr>
              <w:rPr>
                <w:rFonts w:eastAsia="SimSun"/>
              </w:rPr>
            </w:pPr>
            <w:r w:rsidRPr="0004758B">
              <w:rPr>
                <w:rFonts w:eastAsia="SimSun"/>
              </w:rPr>
              <w:t>LMMSE</w:t>
            </w:r>
            <w:r w:rsidR="006D6983">
              <w:rPr>
                <w:rFonts w:eastAsia="SimSun"/>
              </w:rPr>
              <w:t xml:space="preserve"> and DCT-based LMMSE</w:t>
            </w:r>
          </w:p>
        </w:tc>
      </w:tr>
      <w:tr w:rsidR="00CD6919" w:rsidRPr="0004758B" w14:paraId="739A32E5" w14:textId="77777777" w:rsidTr="00AC163E">
        <w:tc>
          <w:tcPr>
            <w:tcW w:w="2473" w:type="dxa"/>
            <w:shd w:val="clear" w:color="auto" w:fill="auto"/>
          </w:tcPr>
          <w:p w14:paraId="2A3F64CA" w14:textId="77777777" w:rsidR="00CD6919" w:rsidRPr="0004758B" w:rsidRDefault="00CD6919" w:rsidP="00AC163E">
            <w:pPr>
              <w:rPr>
                <w:rFonts w:eastAsia="SimSun"/>
              </w:rPr>
            </w:pPr>
            <w:r>
              <w:rPr>
                <w:rFonts w:eastAsia="SimSun"/>
              </w:rPr>
              <w:lastRenderedPageBreak/>
              <w:t>PRB bundled size</w:t>
            </w:r>
          </w:p>
        </w:tc>
        <w:tc>
          <w:tcPr>
            <w:tcW w:w="7382" w:type="dxa"/>
            <w:shd w:val="clear" w:color="auto" w:fill="auto"/>
          </w:tcPr>
          <w:p w14:paraId="5D0A6A3B" w14:textId="77777777" w:rsidR="00CD6919" w:rsidRPr="0004758B" w:rsidRDefault="00CD6919" w:rsidP="00AC163E">
            <w:pPr>
              <w:rPr>
                <w:rFonts w:eastAsia="SimSun"/>
              </w:rPr>
            </w:pPr>
            <w:r>
              <w:rPr>
                <w:rFonts w:eastAsia="SimSun"/>
              </w:rPr>
              <w:t>4 PRBs</w:t>
            </w:r>
          </w:p>
        </w:tc>
      </w:tr>
    </w:tbl>
    <w:p w14:paraId="7D9F76BF" w14:textId="77777777" w:rsidR="00CD6919" w:rsidRDefault="00CD6919" w:rsidP="00CD6919"/>
    <w:p w14:paraId="699B6B74" w14:textId="77777777" w:rsidR="00CD6919" w:rsidRDefault="00CD6919" w:rsidP="00CD6919">
      <w:pPr>
        <w:pStyle w:val="Heading2"/>
      </w:pPr>
      <w:r>
        <w:t xml:space="preserve">Simulation Parameters: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7102"/>
      </w:tblGrid>
      <w:tr w:rsidR="00CD6919" w:rsidRPr="0004758B" w14:paraId="47EC405F" w14:textId="77777777" w:rsidTr="00AC163E">
        <w:tc>
          <w:tcPr>
            <w:tcW w:w="2473" w:type="dxa"/>
            <w:shd w:val="clear" w:color="auto" w:fill="D9D9D9"/>
          </w:tcPr>
          <w:p w14:paraId="0A763AE7" w14:textId="77777777" w:rsidR="00CD6919" w:rsidRPr="0004758B" w:rsidRDefault="00CD6919" w:rsidP="00AC163E">
            <w:pPr>
              <w:rPr>
                <w:rFonts w:eastAsia="SimSun"/>
              </w:rPr>
            </w:pPr>
            <w:r w:rsidRPr="0004758B">
              <w:rPr>
                <w:rFonts w:eastAsia="SimSun"/>
              </w:rPr>
              <w:t>Parameter</w:t>
            </w:r>
          </w:p>
        </w:tc>
        <w:tc>
          <w:tcPr>
            <w:tcW w:w="7382" w:type="dxa"/>
            <w:shd w:val="clear" w:color="auto" w:fill="D9D9D9"/>
          </w:tcPr>
          <w:p w14:paraId="74BE69C2" w14:textId="77777777" w:rsidR="00CD6919" w:rsidRPr="0004758B" w:rsidRDefault="00CD6919" w:rsidP="00AC163E">
            <w:pPr>
              <w:rPr>
                <w:rFonts w:eastAsia="SimSun"/>
              </w:rPr>
            </w:pPr>
            <w:r w:rsidRPr="0004758B">
              <w:rPr>
                <w:rFonts w:eastAsia="SimSun"/>
              </w:rPr>
              <w:t>Value</w:t>
            </w:r>
          </w:p>
        </w:tc>
      </w:tr>
      <w:tr w:rsidR="00CD6919" w:rsidRPr="0004758B" w14:paraId="428F0369" w14:textId="77777777" w:rsidTr="00AC163E">
        <w:tc>
          <w:tcPr>
            <w:tcW w:w="2473" w:type="dxa"/>
            <w:shd w:val="clear" w:color="auto" w:fill="auto"/>
          </w:tcPr>
          <w:p w14:paraId="4D6E50F5" w14:textId="77777777" w:rsidR="00CD6919" w:rsidRPr="0004758B" w:rsidRDefault="00CD6919" w:rsidP="00AC163E">
            <w:pPr>
              <w:rPr>
                <w:rFonts w:eastAsia="SimSun"/>
              </w:rPr>
            </w:pPr>
            <w:r w:rsidRPr="0004758B">
              <w:rPr>
                <w:rFonts w:eastAsia="SimSun"/>
              </w:rPr>
              <w:t>Channel Model</w:t>
            </w:r>
          </w:p>
        </w:tc>
        <w:tc>
          <w:tcPr>
            <w:tcW w:w="7382" w:type="dxa"/>
            <w:shd w:val="clear" w:color="auto" w:fill="auto"/>
          </w:tcPr>
          <w:p w14:paraId="1C2495AE" w14:textId="77777777" w:rsidR="00CD6919" w:rsidRPr="0004758B" w:rsidRDefault="006D6983" w:rsidP="00AC163E">
            <w:pPr>
              <w:rPr>
                <w:rFonts w:eastAsia="SimSun"/>
              </w:rPr>
            </w:pPr>
            <w:r>
              <w:rPr>
                <w:rFonts w:eastAsia="SimSun"/>
              </w:rPr>
              <w:t>CDL-A</w:t>
            </w:r>
          </w:p>
        </w:tc>
      </w:tr>
      <w:tr w:rsidR="00CD6919" w:rsidRPr="0004758B" w14:paraId="42552D10" w14:textId="77777777" w:rsidTr="00AC163E">
        <w:tc>
          <w:tcPr>
            <w:tcW w:w="2473" w:type="dxa"/>
            <w:shd w:val="clear" w:color="auto" w:fill="auto"/>
          </w:tcPr>
          <w:p w14:paraId="0382ACC3" w14:textId="77777777" w:rsidR="00CD6919" w:rsidRPr="0004758B" w:rsidRDefault="00CD6919" w:rsidP="00AC163E">
            <w:pPr>
              <w:rPr>
                <w:rFonts w:eastAsia="SimSun"/>
              </w:rPr>
            </w:pPr>
            <w:r w:rsidRPr="0004758B">
              <w:rPr>
                <w:rFonts w:eastAsia="SimSun"/>
              </w:rPr>
              <w:t>Numerology</w:t>
            </w:r>
          </w:p>
        </w:tc>
        <w:tc>
          <w:tcPr>
            <w:tcW w:w="7382" w:type="dxa"/>
            <w:shd w:val="clear" w:color="auto" w:fill="auto"/>
          </w:tcPr>
          <w:p w14:paraId="472A719B" w14:textId="77777777" w:rsidR="00CD6919" w:rsidRPr="0004758B" w:rsidRDefault="00CD6919" w:rsidP="00AC163E">
            <w:pPr>
              <w:rPr>
                <w:rFonts w:eastAsia="SimSun"/>
              </w:rPr>
            </w:pPr>
            <w:r>
              <w:rPr>
                <w:rFonts w:eastAsia="SimSun"/>
              </w:rPr>
              <w:t>15</w:t>
            </w:r>
            <w:r w:rsidRPr="0004758B">
              <w:rPr>
                <w:rFonts w:eastAsia="SimSun"/>
              </w:rPr>
              <w:t>KHz</w:t>
            </w:r>
          </w:p>
        </w:tc>
      </w:tr>
      <w:tr w:rsidR="00CD6919" w:rsidRPr="0004758B" w14:paraId="4A746195" w14:textId="77777777" w:rsidTr="00AC163E">
        <w:tc>
          <w:tcPr>
            <w:tcW w:w="2473" w:type="dxa"/>
            <w:shd w:val="clear" w:color="auto" w:fill="auto"/>
          </w:tcPr>
          <w:p w14:paraId="58AE8BEA" w14:textId="77777777" w:rsidR="00CD6919" w:rsidRPr="0004758B" w:rsidRDefault="00CD6919" w:rsidP="00AC163E">
            <w:pPr>
              <w:rPr>
                <w:rFonts w:eastAsia="SimSun"/>
              </w:rPr>
            </w:pPr>
            <w:r w:rsidRPr="0004758B">
              <w:rPr>
                <w:rFonts w:eastAsia="SimSun"/>
              </w:rPr>
              <w:t>Carrier frequency</w:t>
            </w:r>
          </w:p>
        </w:tc>
        <w:tc>
          <w:tcPr>
            <w:tcW w:w="7382" w:type="dxa"/>
            <w:shd w:val="clear" w:color="auto" w:fill="auto"/>
          </w:tcPr>
          <w:p w14:paraId="3B3A6653" w14:textId="77777777" w:rsidR="00CD6919" w:rsidRPr="0004758B" w:rsidRDefault="00CD6919" w:rsidP="00AC163E">
            <w:pPr>
              <w:rPr>
                <w:rFonts w:eastAsia="SimSun"/>
              </w:rPr>
            </w:pPr>
            <w:r>
              <w:rPr>
                <w:rFonts w:eastAsia="SimSun"/>
              </w:rPr>
              <w:t>4</w:t>
            </w:r>
            <w:r w:rsidRPr="0004758B">
              <w:rPr>
                <w:rFonts w:eastAsia="SimSun"/>
              </w:rPr>
              <w:t>GHz</w:t>
            </w:r>
          </w:p>
        </w:tc>
      </w:tr>
      <w:tr w:rsidR="00CD6919" w:rsidRPr="0004758B" w14:paraId="43B37D97" w14:textId="77777777" w:rsidTr="00AC163E">
        <w:trPr>
          <w:trHeight w:val="379"/>
        </w:trPr>
        <w:tc>
          <w:tcPr>
            <w:tcW w:w="2473" w:type="dxa"/>
            <w:shd w:val="clear" w:color="auto" w:fill="auto"/>
          </w:tcPr>
          <w:p w14:paraId="6DD06C64" w14:textId="77777777" w:rsidR="00CD6919" w:rsidRPr="0004758B" w:rsidRDefault="00CD6919" w:rsidP="00AC163E">
            <w:pPr>
              <w:jc w:val="center"/>
              <w:rPr>
                <w:rFonts w:eastAsia="SimSun"/>
              </w:rPr>
            </w:pPr>
            <w:r w:rsidRPr="00CD6919">
              <w:rPr>
                <w:rFonts w:eastAsia="SimSun"/>
                <w:spacing w:val="8"/>
                <w:fitText w:val="2257" w:id="1404269826"/>
              </w:rPr>
              <w:t>Transmission Slot Lengt</w:t>
            </w:r>
            <w:r w:rsidRPr="00CD6919">
              <w:rPr>
                <w:rFonts w:eastAsia="SimSun"/>
                <w:spacing w:val="7"/>
                <w:fitText w:val="2257" w:id="1404269826"/>
              </w:rPr>
              <w:t>h</w:t>
            </w:r>
          </w:p>
        </w:tc>
        <w:tc>
          <w:tcPr>
            <w:tcW w:w="7382" w:type="dxa"/>
            <w:shd w:val="clear" w:color="auto" w:fill="auto"/>
          </w:tcPr>
          <w:p w14:paraId="6FDB1B4E" w14:textId="77777777" w:rsidR="00CD6919" w:rsidRPr="0004758B" w:rsidRDefault="00CD6919" w:rsidP="00AC163E">
            <w:pPr>
              <w:rPr>
                <w:rFonts w:eastAsia="SimSun"/>
              </w:rPr>
            </w:pPr>
            <w:r w:rsidRPr="0004758B">
              <w:rPr>
                <w:rFonts w:eastAsia="SimSun"/>
              </w:rPr>
              <w:t>14 symbols</w:t>
            </w:r>
            <w:r w:rsidR="006D6983">
              <w:rPr>
                <w:rFonts w:eastAsia="SimSun"/>
              </w:rPr>
              <w:t>, with first 2 symbols reserved for PDCCH</w:t>
            </w:r>
          </w:p>
        </w:tc>
      </w:tr>
      <w:tr w:rsidR="00CD6919" w:rsidRPr="0004758B" w14:paraId="1396CDEB" w14:textId="77777777" w:rsidTr="00AC163E">
        <w:trPr>
          <w:trHeight w:val="379"/>
        </w:trPr>
        <w:tc>
          <w:tcPr>
            <w:tcW w:w="2473" w:type="dxa"/>
            <w:shd w:val="clear" w:color="auto" w:fill="auto"/>
          </w:tcPr>
          <w:p w14:paraId="57E5E63E" w14:textId="77777777" w:rsidR="00CD6919" w:rsidRPr="00DE0868" w:rsidRDefault="00CD6919" w:rsidP="00AC163E">
            <w:pPr>
              <w:jc w:val="left"/>
              <w:rPr>
                <w:rFonts w:eastAsia="SimSun"/>
              </w:rPr>
            </w:pPr>
            <w:r>
              <w:rPr>
                <w:rFonts w:eastAsia="SimSun"/>
              </w:rPr>
              <w:t>Transmission mode</w:t>
            </w:r>
          </w:p>
        </w:tc>
        <w:tc>
          <w:tcPr>
            <w:tcW w:w="7382" w:type="dxa"/>
            <w:shd w:val="clear" w:color="auto" w:fill="auto"/>
          </w:tcPr>
          <w:p w14:paraId="29BEB0F1" w14:textId="77777777" w:rsidR="00CD6919" w:rsidRPr="0004758B" w:rsidRDefault="00CD6919" w:rsidP="00AC163E">
            <w:pPr>
              <w:rPr>
                <w:rFonts w:eastAsia="SimSun"/>
              </w:rPr>
            </w:pPr>
            <w:r>
              <w:rPr>
                <w:rFonts w:eastAsia="SimSun"/>
              </w:rPr>
              <w:t>FDD</w:t>
            </w:r>
          </w:p>
        </w:tc>
      </w:tr>
      <w:tr w:rsidR="00CD6919" w:rsidRPr="0004758B" w14:paraId="22F75B9D" w14:textId="77777777" w:rsidTr="00AC163E">
        <w:trPr>
          <w:trHeight w:val="379"/>
        </w:trPr>
        <w:tc>
          <w:tcPr>
            <w:tcW w:w="2473" w:type="dxa"/>
            <w:shd w:val="clear" w:color="auto" w:fill="auto"/>
          </w:tcPr>
          <w:p w14:paraId="1B6664F9" w14:textId="77777777" w:rsidR="00CD6919" w:rsidRDefault="00CD6919" w:rsidP="00AC163E">
            <w:pPr>
              <w:jc w:val="left"/>
              <w:rPr>
                <w:rFonts w:eastAsia="SimSun"/>
              </w:rPr>
            </w:pPr>
            <w:r>
              <w:rPr>
                <w:rFonts w:eastAsia="SimSun"/>
              </w:rPr>
              <w:t>Number of UE</w:t>
            </w:r>
          </w:p>
        </w:tc>
        <w:tc>
          <w:tcPr>
            <w:tcW w:w="7382" w:type="dxa"/>
            <w:shd w:val="clear" w:color="auto" w:fill="auto"/>
          </w:tcPr>
          <w:p w14:paraId="423C6B90" w14:textId="77777777" w:rsidR="00CD6919" w:rsidRDefault="00CD6919" w:rsidP="00AC163E">
            <w:pPr>
              <w:rPr>
                <w:rFonts w:eastAsia="SimSun"/>
              </w:rPr>
            </w:pPr>
            <w:r>
              <w:rPr>
                <w:rFonts w:eastAsia="SimSun"/>
              </w:rPr>
              <w:t>1</w:t>
            </w:r>
          </w:p>
        </w:tc>
      </w:tr>
      <w:tr w:rsidR="00CD6919" w:rsidRPr="0004758B" w14:paraId="20F5AC7F" w14:textId="77777777" w:rsidTr="00AC163E">
        <w:trPr>
          <w:trHeight w:val="379"/>
        </w:trPr>
        <w:tc>
          <w:tcPr>
            <w:tcW w:w="2473" w:type="dxa"/>
            <w:shd w:val="clear" w:color="auto" w:fill="auto"/>
          </w:tcPr>
          <w:p w14:paraId="068269E2" w14:textId="77777777" w:rsidR="00CD6919" w:rsidRDefault="00CD6919" w:rsidP="00AC163E">
            <w:pPr>
              <w:jc w:val="left"/>
              <w:rPr>
                <w:rFonts w:eastAsia="SimSun"/>
              </w:rPr>
            </w:pPr>
            <w:r>
              <w:rPr>
                <w:rFonts w:eastAsia="SimSun"/>
              </w:rPr>
              <w:t>UE speed</w:t>
            </w:r>
          </w:p>
        </w:tc>
        <w:tc>
          <w:tcPr>
            <w:tcW w:w="7382" w:type="dxa"/>
            <w:shd w:val="clear" w:color="auto" w:fill="auto"/>
          </w:tcPr>
          <w:p w14:paraId="5424C064" w14:textId="77777777" w:rsidR="00CD6919" w:rsidRDefault="0088363B" w:rsidP="00AC163E">
            <w:pPr>
              <w:rPr>
                <w:rFonts w:eastAsia="SimSun"/>
              </w:rPr>
            </w:pPr>
            <w:r>
              <w:rPr>
                <w:rFonts w:eastAsia="SimSun"/>
              </w:rPr>
              <w:t>3</w:t>
            </w:r>
            <w:r w:rsidR="00CD6919">
              <w:rPr>
                <w:rFonts w:eastAsia="SimSun"/>
              </w:rPr>
              <w:t>km/h</w:t>
            </w:r>
          </w:p>
        </w:tc>
      </w:tr>
      <w:tr w:rsidR="00CD6919" w:rsidRPr="0004758B" w14:paraId="78911EDC" w14:textId="77777777" w:rsidTr="00AC163E">
        <w:trPr>
          <w:trHeight w:val="379"/>
        </w:trPr>
        <w:tc>
          <w:tcPr>
            <w:tcW w:w="2473" w:type="dxa"/>
            <w:shd w:val="clear" w:color="auto" w:fill="auto"/>
          </w:tcPr>
          <w:p w14:paraId="0BE75AC2" w14:textId="77777777" w:rsidR="00CD6919" w:rsidRPr="0004758B" w:rsidRDefault="00CD6919" w:rsidP="00AC163E">
            <w:pPr>
              <w:rPr>
                <w:rFonts w:eastAsia="SimSun"/>
              </w:rPr>
            </w:pPr>
            <w:r w:rsidRPr="0004758B">
              <w:rPr>
                <w:rFonts w:eastAsia="SimSun"/>
              </w:rPr>
              <w:t>Delay spread</w:t>
            </w:r>
          </w:p>
        </w:tc>
        <w:tc>
          <w:tcPr>
            <w:tcW w:w="7382" w:type="dxa"/>
            <w:shd w:val="clear" w:color="auto" w:fill="auto"/>
          </w:tcPr>
          <w:p w14:paraId="4591770E" w14:textId="77777777" w:rsidR="00CD6919" w:rsidRPr="0004758B" w:rsidRDefault="006D6983" w:rsidP="00AC163E">
            <w:pPr>
              <w:rPr>
                <w:rFonts w:eastAsia="SimSun"/>
              </w:rPr>
            </w:pPr>
            <w:r>
              <w:rPr>
                <w:rFonts w:eastAsia="SimSun"/>
              </w:rPr>
              <w:t>30ns, 300ns, 1000ns</w:t>
            </w:r>
          </w:p>
        </w:tc>
      </w:tr>
      <w:tr w:rsidR="00CD6919" w:rsidRPr="0004758B" w14:paraId="7C53306A" w14:textId="77777777" w:rsidTr="00AC163E">
        <w:tc>
          <w:tcPr>
            <w:tcW w:w="2473" w:type="dxa"/>
            <w:shd w:val="clear" w:color="auto" w:fill="auto"/>
          </w:tcPr>
          <w:p w14:paraId="7259E8C3" w14:textId="77777777" w:rsidR="00CD6919" w:rsidRPr="0004758B" w:rsidRDefault="00CD6919" w:rsidP="00AC163E">
            <w:pPr>
              <w:rPr>
                <w:rFonts w:eastAsia="SimSun"/>
              </w:rPr>
            </w:pPr>
            <w:r w:rsidRPr="0004758B">
              <w:rPr>
                <w:rFonts w:eastAsia="SimSun"/>
              </w:rPr>
              <w:t>Allocated bandwidth</w:t>
            </w:r>
          </w:p>
        </w:tc>
        <w:tc>
          <w:tcPr>
            <w:tcW w:w="7382" w:type="dxa"/>
            <w:shd w:val="clear" w:color="auto" w:fill="auto"/>
          </w:tcPr>
          <w:p w14:paraId="7E437101" w14:textId="77777777" w:rsidR="00CD6919" w:rsidRPr="0004758B" w:rsidRDefault="00CD6919" w:rsidP="00AC163E">
            <w:pPr>
              <w:rPr>
                <w:rFonts w:eastAsia="SimSun"/>
              </w:rPr>
            </w:pPr>
            <w:r>
              <w:rPr>
                <w:rFonts w:eastAsia="SimSun"/>
              </w:rPr>
              <w:t>8</w:t>
            </w:r>
            <w:r w:rsidRPr="0004758B">
              <w:rPr>
                <w:rFonts w:eastAsia="SimSun"/>
              </w:rPr>
              <w:t xml:space="preserve"> PRBs</w:t>
            </w:r>
          </w:p>
        </w:tc>
      </w:tr>
      <w:tr w:rsidR="00CD6919" w:rsidRPr="0004758B" w14:paraId="745DA6AD" w14:textId="77777777" w:rsidTr="00AC163E">
        <w:tc>
          <w:tcPr>
            <w:tcW w:w="2473" w:type="dxa"/>
            <w:shd w:val="clear" w:color="auto" w:fill="auto"/>
          </w:tcPr>
          <w:p w14:paraId="1E7558DB" w14:textId="77777777" w:rsidR="00CD6919" w:rsidRPr="0004758B" w:rsidRDefault="00CD6919" w:rsidP="00AC163E">
            <w:pPr>
              <w:rPr>
                <w:rFonts w:eastAsia="SimSun"/>
              </w:rPr>
            </w:pPr>
            <w:r w:rsidRPr="0004758B">
              <w:rPr>
                <w:rFonts w:eastAsia="SimSun"/>
              </w:rPr>
              <w:t>Link Adaptation</w:t>
            </w:r>
          </w:p>
        </w:tc>
        <w:tc>
          <w:tcPr>
            <w:tcW w:w="7382" w:type="dxa"/>
            <w:shd w:val="clear" w:color="auto" w:fill="auto"/>
          </w:tcPr>
          <w:p w14:paraId="16DE9743" w14:textId="77777777" w:rsidR="00CD6919" w:rsidRPr="0004758B" w:rsidRDefault="00CD6919" w:rsidP="00AC163E">
            <w:pPr>
              <w:rPr>
                <w:rFonts w:eastAsia="SimSun"/>
              </w:rPr>
            </w:pPr>
            <w:r>
              <w:rPr>
                <w:rFonts w:eastAsia="SimSun"/>
              </w:rPr>
              <w:t>Disabled/Enable</w:t>
            </w:r>
          </w:p>
        </w:tc>
      </w:tr>
      <w:tr w:rsidR="00CD6919" w:rsidRPr="0004758B" w14:paraId="5DD05510" w14:textId="77777777" w:rsidTr="00AC163E">
        <w:tc>
          <w:tcPr>
            <w:tcW w:w="2473" w:type="dxa"/>
            <w:shd w:val="clear" w:color="auto" w:fill="auto"/>
          </w:tcPr>
          <w:p w14:paraId="47D023AC" w14:textId="77777777" w:rsidR="00CD6919" w:rsidRPr="0004758B" w:rsidRDefault="00CD6919" w:rsidP="00AC163E">
            <w:pPr>
              <w:rPr>
                <w:rFonts w:eastAsia="SimSun"/>
              </w:rPr>
            </w:pPr>
            <w:r w:rsidRPr="0004758B">
              <w:rPr>
                <w:rFonts w:eastAsia="SimSun"/>
              </w:rPr>
              <w:t>Antenna configuration</w:t>
            </w:r>
          </w:p>
        </w:tc>
        <w:tc>
          <w:tcPr>
            <w:tcW w:w="7382" w:type="dxa"/>
            <w:shd w:val="clear" w:color="auto" w:fill="auto"/>
          </w:tcPr>
          <w:p w14:paraId="16F55BD2" w14:textId="77777777" w:rsidR="00CD6919" w:rsidRPr="0004758B" w:rsidRDefault="0088363B" w:rsidP="00AC163E">
            <w:pPr>
              <w:rPr>
                <w:rFonts w:eastAsia="SimSun"/>
              </w:rPr>
            </w:pPr>
            <w:r>
              <w:rPr>
                <w:rFonts w:eastAsia="SimSun"/>
              </w:rPr>
              <w:t>2Tx, 2</w:t>
            </w:r>
            <w:r w:rsidR="00CD6919" w:rsidRPr="0004758B">
              <w:rPr>
                <w:rFonts w:eastAsia="SimSun"/>
              </w:rPr>
              <w:t>Rx</w:t>
            </w:r>
          </w:p>
        </w:tc>
      </w:tr>
      <w:tr w:rsidR="0088363B" w:rsidRPr="0004758B" w14:paraId="7E557899" w14:textId="77777777" w:rsidTr="00AC163E">
        <w:tc>
          <w:tcPr>
            <w:tcW w:w="2473" w:type="dxa"/>
            <w:shd w:val="clear" w:color="auto" w:fill="auto"/>
          </w:tcPr>
          <w:p w14:paraId="1C5C357C" w14:textId="77777777" w:rsidR="0088363B" w:rsidRPr="0004758B" w:rsidRDefault="0088363B" w:rsidP="00AC163E">
            <w:pPr>
              <w:rPr>
                <w:rFonts w:eastAsia="SimSun"/>
              </w:rPr>
            </w:pPr>
            <w:r>
              <w:rPr>
                <w:rFonts w:eastAsia="SimSun"/>
              </w:rPr>
              <w:t>MIMO Layers</w:t>
            </w:r>
          </w:p>
        </w:tc>
        <w:tc>
          <w:tcPr>
            <w:tcW w:w="7382" w:type="dxa"/>
            <w:shd w:val="clear" w:color="auto" w:fill="auto"/>
          </w:tcPr>
          <w:p w14:paraId="187C9464" w14:textId="77777777" w:rsidR="0088363B" w:rsidRDefault="0088363B" w:rsidP="00AC163E">
            <w:pPr>
              <w:rPr>
                <w:rFonts w:eastAsia="SimSun"/>
              </w:rPr>
            </w:pPr>
            <w:r>
              <w:rPr>
                <w:rFonts w:eastAsia="SimSun"/>
              </w:rPr>
              <w:t>1</w:t>
            </w:r>
          </w:p>
        </w:tc>
      </w:tr>
      <w:tr w:rsidR="00CD6919" w:rsidRPr="0004758B" w14:paraId="7E353B57" w14:textId="77777777" w:rsidTr="00AC163E">
        <w:tc>
          <w:tcPr>
            <w:tcW w:w="2473" w:type="dxa"/>
            <w:shd w:val="clear" w:color="auto" w:fill="auto"/>
          </w:tcPr>
          <w:p w14:paraId="30006F3B" w14:textId="77777777" w:rsidR="00CD6919" w:rsidRPr="0004758B" w:rsidRDefault="00CD6919" w:rsidP="00AC163E">
            <w:pPr>
              <w:rPr>
                <w:rFonts w:eastAsia="SimSun"/>
              </w:rPr>
            </w:pPr>
            <w:r w:rsidRPr="0004758B">
              <w:rPr>
                <w:rFonts w:eastAsia="SimSun"/>
              </w:rPr>
              <w:t>Channel estimator</w:t>
            </w:r>
          </w:p>
        </w:tc>
        <w:tc>
          <w:tcPr>
            <w:tcW w:w="7382" w:type="dxa"/>
            <w:shd w:val="clear" w:color="auto" w:fill="auto"/>
          </w:tcPr>
          <w:p w14:paraId="1BB808C5" w14:textId="77777777" w:rsidR="00CD6919" w:rsidRPr="0004758B" w:rsidRDefault="00CD6919" w:rsidP="00AC163E">
            <w:pPr>
              <w:rPr>
                <w:rFonts w:eastAsia="SimSun"/>
              </w:rPr>
            </w:pPr>
            <w:r w:rsidRPr="0004758B">
              <w:rPr>
                <w:rFonts w:eastAsia="SimSun"/>
              </w:rPr>
              <w:t>LMMSE</w:t>
            </w:r>
          </w:p>
        </w:tc>
      </w:tr>
      <w:tr w:rsidR="00CD6919" w:rsidRPr="0004758B" w14:paraId="14BD4FDC" w14:textId="77777777" w:rsidTr="00AC163E">
        <w:tc>
          <w:tcPr>
            <w:tcW w:w="2473" w:type="dxa"/>
            <w:shd w:val="clear" w:color="auto" w:fill="auto"/>
          </w:tcPr>
          <w:p w14:paraId="5B326746" w14:textId="77777777" w:rsidR="00CD6919" w:rsidRPr="0004758B" w:rsidRDefault="00CD6919" w:rsidP="00AC163E">
            <w:pPr>
              <w:rPr>
                <w:rFonts w:eastAsia="SimSun"/>
              </w:rPr>
            </w:pPr>
            <w:r>
              <w:rPr>
                <w:rFonts w:eastAsia="SimSun"/>
              </w:rPr>
              <w:t>PRB bundled size</w:t>
            </w:r>
          </w:p>
        </w:tc>
        <w:tc>
          <w:tcPr>
            <w:tcW w:w="7382" w:type="dxa"/>
            <w:shd w:val="clear" w:color="auto" w:fill="auto"/>
          </w:tcPr>
          <w:p w14:paraId="37B0CD36" w14:textId="77777777" w:rsidR="00CD6919" w:rsidRPr="0004758B" w:rsidRDefault="00CD6919" w:rsidP="00AC163E">
            <w:pPr>
              <w:rPr>
                <w:rFonts w:eastAsia="SimSun"/>
              </w:rPr>
            </w:pPr>
            <w:r>
              <w:rPr>
                <w:rFonts w:eastAsia="SimSun"/>
              </w:rPr>
              <w:t>4 PRBs</w:t>
            </w:r>
          </w:p>
        </w:tc>
      </w:tr>
      <w:tr w:rsidR="006D6983" w:rsidRPr="0004758B" w14:paraId="60A77FE7" w14:textId="77777777" w:rsidTr="00AC163E">
        <w:tc>
          <w:tcPr>
            <w:tcW w:w="2473" w:type="dxa"/>
            <w:shd w:val="clear" w:color="auto" w:fill="auto"/>
          </w:tcPr>
          <w:p w14:paraId="3DAD6A16" w14:textId="77777777" w:rsidR="006D6983" w:rsidRDefault="006D6983" w:rsidP="00AC163E">
            <w:pPr>
              <w:rPr>
                <w:rFonts w:eastAsia="SimSun"/>
              </w:rPr>
            </w:pPr>
            <w:r>
              <w:rPr>
                <w:rFonts w:eastAsia="SimSun"/>
              </w:rPr>
              <w:t>Noise Covariance Estimator</w:t>
            </w:r>
          </w:p>
        </w:tc>
        <w:tc>
          <w:tcPr>
            <w:tcW w:w="7382" w:type="dxa"/>
            <w:shd w:val="clear" w:color="auto" w:fill="auto"/>
          </w:tcPr>
          <w:p w14:paraId="40CBAC8D" w14:textId="77777777" w:rsidR="006D6983" w:rsidRDefault="004755E1" w:rsidP="00AC163E">
            <w:pPr>
              <w:rPr>
                <w:rFonts w:eastAsia="SimSun"/>
              </w:rPr>
            </w:pPr>
            <w:r>
              <w:rPr>
                <w:rFonts w:eastAsia="SimSun"/>
              </w:rPr>
              <w:t xml:space="preserve">Practical noise covariance estimator averaging one PRB bundle </w:t>
            </w:r>
          </w:p>
        </w:tc>
      </w:tr>
    </w:tbl>
    <w:p w14:paraId="14E2A33A" w14:textId="77777777" w:rsidR="00CD6919" w:rsidRPr="00CE0424" w:rsidRDefault="00CD6919" w:rsidP="00CD6919">
      <w:pPr>
        <w:pStyle w:val="Reference"/>
        <w:numPr>
          <w:ilvl w:val="0"/>
          <w:numId w:val="0"/>
        </w:numPr>
        <w:ind w:left="567"/>
      </w:pPr>
    </w:p>
    <w:sectPr w:rsidR="00CD6919" w:rsidRPr="00CE0424" w:rsidSect="00C02A4C">
      <w:headerReference w:type="even" r:id="rId22"/>
      <w:footerReference w:type="defaul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20B74" w14:textId="77777777" w:rsidR="00F62618" w:rsidRDefault="00F62618">
      <w:r>
        <w:separator/>
      </w:r>
    </w:p>
  </w:endnote>
  <w:endnote w:type="continuationSeparator" w:id="0">
    <w:p w14:paraId="329CD0F4" w14:textId="77777777" w:rsidR="00F62618" w:rsidRDefault="00F62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425F5" w14:textId="48F32C20" w:rsidR="00AC163E" w:rsidRDefault="00AC16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360F1">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60F1">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825AB" w14:textId="77777777" w:rsidR="00F62618" w:rsidRDefault="00F62618">
      <w:r>
        <w:separator/>
      </w:r>
    </w:p>
  </w:footnote>
  <w:footnote w:type="continuationSeparator" w:id="0">
    <w:p w14:paraId="6EE31590" w14:textId="77777777" w:rsidR="00F62618" w:rsidRDefault="00F62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F536D" w14:textId="77777777" w:rsidR="00AC163E" w:rsidRDefault="00AC16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3F3C41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5D77A6"/>
    <w:multiLevelType w:val="hybridMultilevel"/>
    <w:tmpl w:val="C55294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3E13217"/>
    <w:multiLevelType w:val="hybridMultilevel"/>
    <w:tmpl w:val="BDF61B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2D17E3"/>
    <w:multiLevelType w:val="hybridMultilevel"/>
    <w:tmpl w:val="2D740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E6673E"/>
    <w:multiLevelType w:val="hybridMultilevel"/>
    <w:tmpl w:val="FD1E1F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677324"/>
    <w:multiLevelType w:val="hybridMultilevel"/>
    <w:tmpl w:val="0EFE9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0B688A"/>
    <w:multiLevelType w:val="hybridMultilevel"/>
    <w:tmpl w:val="9384A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60E4217"/>
    <w:multiLevelType w:val="hybridMultilevel"/>
    <w:tmpl w:val="818EAE28"/>
    <w:lvl w:ilvl="0" w:tplc="E0EA1D7C">
      <w:start w:val="1"/>
      <w:numFmt w:val="bullet"/>
      <w:lvlText w:val="•"/>
      <w:lvlJc w:val="left"/>
      <w:pPr>
        <w:tabs>
          <w:tab w:val="num" w:pos="360"/>
        </w:tabs>
        <w:ind w:left="360" w:hanging="360"/>
      </w:pPr>
      <w:rPr>
        <w:rFonts w:ascii="Arial" w:hAnsi="Arial" w:hint="default"/>
      </w:rPr>
    </w:lvl>
    <w:lvl w:ilvl="1" w:tplc="848A2E04">
      <w:start w:val="274"/>
      <w:numFmt w:val="bullet"/>
      <w:lvlText w:val="–"/>
      <w:lvlJc w:val="left"/>
      <w:pPr>
        <w:tabs>
          <w:tab w:val="num" w:pos="1080"/>
        </w:tabs>
        <w:ind w:left="1080" w:hanging="360"/>
      </w:pPr>
      <w:rPr>
        <w:rFonts w:ascii="Arial" w:hAnsi="Arial" w:hint="default"/>
      </w:rPr>
    </w:lvl>
    <w:lvl w:ilvl="2" w:tplc="C826F47C">
      <w:start w:val="1"/>
      <w:numFmt w:val="bullet"/>
      <w:lvlText w:val="•"/>
      <w:lvlJc w:val="left"/>
      <w:pPr>
        <w:tabs>
          <w:tab w:val="num" w:pos="1800"/>
        </w:tabs>
        <w:ind w:left="1800" w:hanging="360"/>
      </w:pPr>
      <w:rPr>
        <w:rFonts w:ascii="Arial" w:hAnsi="Arial" w:hint="default"/>
      </w:rPr>
    </w:lvl>
    <w:lvl w:ilvl="3" w:tplc="F2CC2A16" w:tentative="1">
      <w:start w:val="1"/>
      <w:numFmt w:val="bullet"/>
      <w:lvlText w:val="•"/>
      <w:lvlJc w:val="left"/>
      <w:pPr>
        <w:tabs>
          <w:tab w:val="num" w:pos="2520"/>
        </w:tabs>
        <w:ind w:left="2520" w:hanging="360"/>
      </w:pPr>
      <w:rPr>
        <w:rFonts w:ascii="Arial" w:hAnsi="Arial" w:hint="default"/>
      </w:rPr>
    </w:lvl>
    <w:lvl w:ilvl="4" w:tplc="F77042CC" w:tentative="1">
      <w:start w:val="1"/>
      <w:numFmt w:val="bullet"/>
      <w:lvlText w:val="•"/>
      <w:lvlJc w:val="left"/>
      <w:pPr>
        <w:tabs>
          <w:tab w:val="num" w:pos="3240"/>
        </w:tabs>
        <w:ind w:left="3240" w:hanging="360"/>
      </w:pPr>
      <w:rPr>
        <w:rFonts w:ascii="Arial" w:hAnsi="Arial" w:hint="default"/>
      </w:rPr>
    </w:lvl>
    <w:lvl w:ilvl="5" w:tplc="FEC6A27A" w:tentative="1">
      <w:start w:val="1"/>
      <w:numFmt w:val="bullet"/>
      <w:lvlText w:val="•"/>
      <w:lvlJc w:val="left"/>
      <w:pPr>
        <w:tabs>
          <w:tab w:val="num" w:pos="3960"/>
        </w:tabs>
        <w:ind w:left="3960" w:hanging="360"/>
      </w:pPr>
      <w:rPr>
        <w:rFonts w:ascii="Arial" w:hAnsi="Arial" w:hint="default"/>
      </w:rPr>
    </w:lvl>
    <w:lvl w:ilvl="6" w:tplc="A0BCD5CA" w:tentative="1">
      <w:start w:val="1"/>
      <w:numFmt w:val="bullet"/>
      <w:lvlText w:val="•"/>
      <w:lvlJc w:val="left"/>
      <w:pPr>
        <w:tabs>
          <w:tab w:val="num" w:pos="4680"/>
        </w:tabs>
        <w:ind w:left="4680" w:hanging="360"/>
      </w:pPr>
      <w:rPr>
        <w:rFonts w:ascii="Arial" w:hAnsi="Arial" w:hint="default"/>
      </w:rPr>
    </w:lvl>
    <w:lvl w:ilvl="7" w:tplc="49BE814C" w:tentative="1">
      <w:start w:val="1"/>
      <w:numFmt w:val="bullet"/>
      <w:lvlText w:val="•"/>
      <w:lvlJc w:val="left"/>
      <w:pPr>
        <w:tabs>
          <w:tab w:val="num" w:pos="5400"/>
        </w:tabs>
        <w:ind w:left="5400" w:hanging="360"/>
      </w:pPr>
      <w:rPr>
        <w:rFonts w:ascii="Arial" w:hAnsi="Arial" w:hint="default"/>
      </w:rPr>
    </w:lvl>
    <w:lvl w:ilvl="8" w:tplc="C9C2A2F4"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8"/>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1"/>
  </w:num>
  <w:num w:numId="15">
    <w:abstractNumId w:val="7"/>
  </w:num>
  <w:num w:numId="16">
    <w:abstractNumId w:val="4"/>
  </w:num>
  <w:num w:numId="17">
    <w:abstractNumId w:val="19"/>
  </w:num>
  <w:num w:numId="18">
    <w:abstractNumId w:val="21"/>
  </w:num>
  <w:num w:numId="19">
    <w:abstractNumId w:val="14"/>
  </w:num>
  <w:num w:numId="20">
    <w:abstractNumId w:val="6"/>
  </w:num>
  <w:num w:numId="21">
    <w:abstractNumId w:val="5"/>
  </w:num>
  <w:num w:numId="22">
    <w:abstractNumId w:val="22"/>
  </w:num>
  <w:num w:numId="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3C24"/>
    <w:rsid w:val="00015D15"/>
    <w:rsid w:val="0002296E"/>
    <w:rsid w:val="0002564D"/>
    <w:rsid w:val="00025ECA"/>
    <w:rsid w:val="00030B30"/>
    <w:rsid w:val="000325B8"/>
    <w:rsid w:val="00034C15"/>
    <w:rsid w:val="00036BA1"/>
    <w:rsid w:val="00042009"/>
    <w:rsid w:val="000422E2"/>
    <w:rsid w:val="00042F22"/>
    <w:rsid w:val="000444EF"/>
    <w:rsid w:val="000514C4"/>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27E"/>
    <w:rsid w:val="000A56F2"/>
    <w:rsid w:val="000B2719"/>
    <w:rsid w:val="000B3A8F"/>
    <w:rsid w:val="000B4AB9"/>
    <w:rsid w:val="000B58C3"/>
    <w:rsid w:val="000B61E9"/>
    <w:rsid w:val="000C165A"/>
    <w:rsid w:val="000C23E3"/>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185"/>
    <w:rsid w:val="00151E23"/>
    <w:rsid w:val="001526E0"/>
    <w:rsid w:val="0015373E"/>
    <w:rsid w:val="001551B5"/>
    <w:rsid w:val="00161F87"/>
    <w:rsid w:val="001659C1"/>
    <w:rsid w:val="00173A8E"/>
    <w:rsid w:val="0018143F"/>
    <w:rsid w:val="00190AC1"/>
    <w:rsid w:val="0019341A"/>
    <w:rsid w:val="00197DF9"/>
    <w:rsid w:val="001A1987"/>
    <w:rsid w:val="001A2564"/>
    <w:rsid w:val="001A4C33"/>
    <w:rsid w:val="001A6173"/>
    <w:rsid w:val="001A6CBA"/>
    <w:rsid w:val="001B0D97"/>
    <w:rsid w:val="001B5A5D"/>
    <w:rsid w:val="001C1833"/>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474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6755"/>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13B"/>
    <w:rsid w:val="002C1AEA"/>
    <w:rsid w:val="002C41E6"/>
    <w:rsid w:val="002D071A"/>
    <w:rsid w:val="002D34B2"/>
    <w:rsid w:val="002D7637"/>
    <w:rsid w:val="002E17F2"/>
    <w:rsid w:val="002E3CB3"/>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5E2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4327"/>
    <w:rsid w:val="003D5B1F"/>
    <w:rsid w:val="003E15FA"/>
    <w:rsid w:val="003E55E4"/>
    <w:rsid w:val="003E74E3"/>
    <w:rsid w:val="003F05C7"/>
    <w:rsid w:val="003F2CD4"/>
    <w:rsid w:val="003F6BBE"/>
    <w:rsid w:val="004000E8"/>
    <w:rsid w:val="00401B43"/>
    <w:rsid w:val="00402E2B"/>
    <w:rsid w:val="004033B5"/>
    <w:rsid w:val="004050EA"/>
    <w:rsid w:val="0040512B"/>
    <w:rsid w:val="00405CA5"/>
    <w:rsid w:val="00407CD3"/>
    <w:rsid w:val="00410134"/>
    <w:rsid w:val="00410B72"/>
    <w:rsid w:val="00410F18"/>
    <w:rsid w:val="0041263E"/>
    <w:rsid w:val="00413AAC"/>
    <w:rsid w:val="00413E92"/>
    <w:rsid w:val="00415816"/>
    <w:rsid w:val="00420588"/>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55E1"/>
    <w:rsid w:val="00477768"/>
    <w:rsid w:val="004911D0"/>
    <w:rsid w:val="00492BC5"/>
    <w:rsid w:val="00494350"/>
    <w:rsid w:val="004964F1"/>
    <w:rsid w:val="004A16BC"/>
    <w:rsid w:val="004A2B94"/>
    <w:rsid w:val="004B1AB5"/>
    <w:rsid w:val="004B7C0C"/>
    <w:rsid w:val="004C3898"/>
    <w:rsid w:val="004D36B1"/>
    <w:rsid w:val="004D7EBD"/>
    <w:rsid w:val="004E2680"/>
    <w:rsid w:val="004E28F9"/>
    <w:rsid w:val="004E462E"/>
    <w:rsid w:val="004E56DC"/>
    <w:rsid w:val="004E76F4"/>
    <w:rsid w:val="004F0148"/>
    <w:rsid w:val="004F0B4E"/>
    <w:rsid w:val="004F0B6C"/>
    <w:rsid w:val="004F2078"/>
    <w:rsid w:val="004F4DA3"/>
    <w:rsid w:val="005060CB"/>
    <w:rsid w:val="00506557"/>
    <w:rsid w:val="0050677A"/>
    <w:rsid w:val="0050715A"/>
    <w:rsid w:val="005108D8"/>
    <w:rsid w:val="005116F9"/>
    <w:rsid w:val="0051190E"/>
    <w:rsid w:val="005153A7"/>
    <w:rsid w:val="005219CF"/>
    <w:rsid w:val="00534B59"/>
    <w:rsid w:val="00536759"/>
    <w:rsid w:val="00536C3F"/>
    <w:rsid w:val="00537C62"/>
    <w:rsid w:val="00546970"/>
    <w:rsid w:val="00554192"/>
    <w:rsid w:val="00554E19"/>
    <w:rsid w:val="0056121F"/>
    <w:rsid w:val="00572505"/>
    <w:rsid w:val="00575DA6"/>
    <w:rsid w:val="00582809"/>
    <w:rsid w:val="0058798C"/>
    <w:rsid w:val="005900FA"/>
    <w:rsid w:val="005924E9"/>
    <w:rsid w:val="005935A4"/>
    <w:rsid w:val="005948C2"/>
    <w:rsid w:val="00595DCA"/>
    <w:rsid w:val="00596B39"/>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DA9"/>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B8A"/>
    <w:rsid w:val="006741F2"/>
    <w:rsid w:val="00674CC3"/>
    <w:rsid w:val="00675C72"/>
    <w:rsid w:val="006771F9"/>
    <w:rsid w:val="006776D7"/>
    <w:rsid w:val="00681003"/>
    <w:rsid w:val="006817C9"/>
    <w:rsid w:val="00683ECE"/>
    <w:rsid w:val="00693374"/>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2569"/>
    <w:rsid w:val="006D569D"/>
    <w:rsid w:val="006D6983"/>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103B"/>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6FB7"/>
    <w:rsid w:val="007F75D5"/>
    <w:rsid w:val="00803FAE"/>
    <w:rsid w:val="0080605F"/>
    <w:rsid w:val="00807786"/>
    <w:rsid w:val="00811FCB"/>
    <w:rsid w:val="008158D6"/>
    <w:rsid w:val="00817196"/>
    <w:rsid w:val="008235DB"/>
    <w:rsid w:val="00824AB4"/>
    <w:rsid w:val="00825C42"/>
    <w:rsid w:val="00825D25"/>
    <w:rsid w:val="00827D6F"/>
    <w:rsid w:val="0083578C"/>
    <w:rsid w:val="00836E26"/>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63B"/>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58C"/>
    <w:rsid w:val="008F1EAB"/>
    <w:rsid w:val="008F33DC"/>
    <w:rsid w:val="008F477F"/>
    <w:rsid w:val="00902350"/>
    <w:rsid w:val="0090336B"/>
    <w:rsid w:val="009053AA"/>
    <w:rsid w:val="00906939"/>
    <w:rsid w:val="00910B7D"/>
    <w:rsid w:val="009110F2"/>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1091"/>
    <w:rsid w:val="009832EE"/>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3910"/>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1C56"/>
    <w:rsid w:val="00A92879"/>
    <w:rsid w:val="00A9442A"/>
    <w:rsid w:val="00AA016F"/>
    <w:rsid w:val="00AA1ED6"/>
    <w:rsid w:val="00AA51D6"/>
    <w:rsid w:val="00AB0BC8"/>
    <w:rsid w:val="00AB11CA"/>
    <w:rsid w:val="00AB14D9"/>
    <w:rsid w:val="00AB4AB8"/>
    <w:rsid w:val="00AB655E"/>
    <w:rsid w:val="00AC007F"/>
    <w:rsid w:val="00AC163E"/>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15D5F"/>
    <w:rsid w:val="00B20256"/>
    <w:rsid w:val="00B20D09"/>
    <w:rsid w:val="00B2763F"/>
    <w:rsid w:val="00B27AAC"/>
    <w:rsid w:val="00B30929"/>
    <w:rsid w:val="00B32728"/>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56B14"/>
    <w:rsid w:val="00C60783"/>
    <w:rsid w:val="00C64672"/>
    <w:rsid w:val="00C70697"/>
    <w:rsid w:val="00C72E3A"/>
    <w:rsid w:val="00C72EF4"/>
    <w:rsid w:val="00C75D2F"/>
    <w:rsid w:val="00C767BE"/>
    <w:rsid w:val="00C76E3C"/>
    <w:rsid w:val="00C81568"/>
    <w:rsid w:val="00C83CBE"/>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42EB"/>
    <w:rsid w:val="00CC7B45"/>
    <w:rsid w:val="00CD1188"/>
    <w:rsid w:val="00CD2ED1"/>
    <w:rsid w:val="00CD337B"/>
    <w:rsid w:val="00CD6919"/>
    <w:rsid w:val="00CE0424"/>
    <w:rsid w:val="00CE2AE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54B"/>
    <w:rsid w:val="00D86CA3"/>
    <w:rsid w:val="00D871CE"/>
    <w:rsid w:val="00D9196D"/>
    <w:rsid w:val="00D92982"/>
    <w:rsid w:val="00DA305E"/>
    <w:rsid w:val="00DA5417"/>
    <w:rsid w:val="00DA56E8"/>
    <w:rsid w:val="00DB0A9F"/>
    <w:rsid w:val="00DB377D"/>
    <w:rsid w:val="00DB4E88"/>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60F1"/>
    <w:rsid w:val="00E3723A"/>
    <w:rsid w:val="00E37860"/>
    <w:rsid w:val="00E446F1"/>
    <w:rsid w:val="00E46886"/>
    <w:rsid w:val="00E47AEF"/>
    <w:rsid w:val="00E53B75"/>
    <w:rsid w:val="00E54E3B"/>
    <w:rsid w:val="00E5689D"/>
    <w:rsid w:val="00E57565"/>
    <w:rsid w:val="00E63838"/>
    <w:rsid w:val="00E64434"/>
    <w:rsid w:val="00E64B40"/>
    <w:rsid w:val="00E64B80"/>
    <w:rsid w:val="00E67C51"/>
    <w:rsid w:val="00E72157"/>
    <w:rsid w:val="00E72EFC"/>
    <w:rsid w:val="00E758EC"/>
    <w:rsid w:val="00E8234C"/>
    <w:rsid w:val="00E83AA9"/>
    <w:rsid w:val="00E84226"/>
    <w:rsid w:val="00E85928"/>
    <w:rsid w:val="00E87822"/>
    <w:rsid w:val="00E90395"/>
    <w:rsid w:val="00E90E49"/>
    <w:rsid w:val="00E917F9"/>
    <w:rsid w:val="00E9291C"/>
    <w:rsid w:val="00E93FFE"/>
    <w:rsid w:val="00E94F8A"/>
    <w:rsid w:val="00EA086D"/>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37FE"/>
    <w:rsid w:val="00F04AA8"/>
    <w:rsid w:val="00F0528D"/>
    <w:rsid w:val="00F06C67"/>
    <w:rsid w:val="00F06DFD"/>
    <w:rsid w:val="00F071D1"/>
    <w:rsid w:val="00F07533"/>
    <w:rsid w:val="00F10629"/>
    <w:rsid w:val="00F15FA5"/>
    <w:rsid w:val="00F209B7"/>
    <w:rsid w:val="00F2376F"/>
    <w:rsid w:val="00F243D8"/>
    <w:rsid w:val="00F243FA"/>
    <w:rsid w:val="00F30828"/>
    <w:rsid w:val="00F313D6"/>
    <w:rsid w:val="00F40F0C"/>
    <w:rsid w:val="00F4766C"/>
    <w:rsid w:val="00F5060E"/>
    <w:rsid w:val="00F507D1"/>
    <w:rsid w:val="00F518AC"/>
    <w:rsid w:val="00F519CE"/>
    <w:rsid w:val="00F51ADA"/>
    <w:rsid w:val="00F607C5"/>
    <w:rsid w:val="00F60DEA"/>
    <w:rsid w:val="00F61279"/>
    <w:rsid w:val="00F62618"/>
    <w:rsid w:val="00F6302A"/>
    <w:rsid w:val="00F64C2B"/>
    <w:rsid w:val="00F651BE"/>
    <w:rsid w:val="00F66FE3"/>
    <w:rsid w:val="00F67F53"/>
    <w:rsid w:val="00F703BE"/>
    <w:rsid w:val="00F71F69"/>
    <w:rsid w:val="00F72B72"/>
    <w:rsid w:val="00F74BB9"/>
    <w:rsid w:val="00F75582"/>
    <w:rsid w:val="00F76EFA"/>
    <w:rsid w:val="00F777DF"/>
    <w:rsid w:val="00F804BE"/>
    <w:rsid w:val="00F817CE"/>
    <w:rsid w:val="00F825E5"/>
    <w:rsid w:val="00F8456C"/>
    <w:rsid w:val="00F84EA0"/>
    <w:rsid w:val="00F859D8"/>
    <w:rsid w:val="00F868F5"/>
    <w:rsid w:val="00F9056A"/>
    <w:rsid w:val="00F90F8D"/>
    <w:rsid w:val="00F92782"/>
    <w:rsid w:val="00F93AA9"/>
    <w:rsid w:val="00F96985"/>
    <w:rsid w:val="00F97838"/>
    <w:rsid w:val="00FA2BB3"/>
    <w:rsid w:val="00FB4C80"/>
    <w:rsid w:val="00FB5C27"/>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A2090"/>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64B8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64B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64B8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B80"/>
    <w:pPr>
      <w:numPr>
        <w:ilvl w:val="2"/>
      </w:numPr>
      <w:spacing w:before="120"/>
      <w:outlineLvl w:val="2"/>
    </w:pPr>
    <w:rPr>
      <w:sz w:val="24"/>
      <w:szCs w:val="28"/>
    </w:rPr>
  </w:style>
  <w:style w:type="paragraph" w:styleId="Heading4">
    <w:name w:val="heading 4"/>
    <w:basedOn w:val="Heading3"/>
    <w:next w:val="Normal"/>
    <w:qFormat/>
    <w:rsid w:val="00E64B80"/>
    <w:pPr>
      <w:numPr>
        <w:ilvl w:val="3"/>
      </w:numPr>
      <w:outlineLvl w:val="3"/>
    </w:pPr>
    <w:rPr>
      <w:szCs w:val="24"/>
    </w:rPr>
  </w:style>
  <w:style w:type="paragraph" w:styleId="Heading5">
    <w:name w:val="heading 5"/>
    <w:basedOn w:val="Heading4"/>
    <w:next w:val="Normal"/>
    <w:qFormat/>
    <w:rsid w:val="00E64B80"/>
    <w:pPr>
      <w:numPr>
        <w:ilvl w:val="4"/>
      </w:numPr>
      <w:outlineLvl w:val="4"/>
    </w:pPr>
    <w:rPr>
      <w:sz w:val="22"/>
      <w:szCs w:val="22"/>
    </w:rPr>
  </w:style>
  <w:style w:type="paragraph" w:styleId="Heading6">
    <w:name w:val="heading 6"/>
    <w:basedOn w:val="Normal"/>
    <w:next w:val="Normal"/>
    <w:qFormat/>
    <w:rsid w:val="00E64B80"/>
    <w:pPr>
      <w:keepNext/>
      <w:keepLines/>
      <w:numPr>
        <w:ilvl w:val="5"/>
        <w:numId w:val="1"/>
      </w:numPr>
      <w:spacing w:before="120"/>
      <w:outlineLvl w:val="5"/>
    </w:pPr>
    <w:rPr>
      <w:rFonts w:cs="Arial"/>
    </w:rPr>
  </w:style>
  <w:style w:type="paragraph" w:styleId="Heading7">
    <w:name w:val="heading 7"/>
    <w:basedOn w:val="Normal"/>
    <w:next w:val="Normal"/>
    <w:qFormat/>
    <w:rsid w:val="00E64B80"/>
    <w:pPr>
      <w:keepNext/>
      <w:keepLines/>
      <w:numPr>
        <w:ilvl w:val="6"/>
        <w:numId w:val="1"/>
      </w:numPr>
      <w:spacing w:before="120"/>
      <w:outlineLvl w:val="6"/>
    </w:pPr>
    <w:rPr>
      <w:rFonts w:cs="Arial"/>
    </w:rPr>
  </w:style>
  <w:style w:type="paragraph" w:styleId="Heading8">
    <w:name w:val="heading 8"/>
    <w:basedOn w:val="Heading7"/>
    <w:next w:val="Normal"/>
    <w:qFormat/>
    <w:rsid w:val="00E64B80"/>
    <w:pPr>
      <w:numPr>
        <w:ilvl w:val="7"/>
      </w:numPr>
      <w:outlineLvl w:val="7"/>
    </w:pPr>
  </w:style>
  <w:style w:type="paragraph" w:styleId="Heading9">
    <w:name w:val="heading 9"/>
    <w:basedOn w:val="Heading8"/>
    <w:next w:val="Normal"/>
    <w:qFormat/>
    <w:rsid w:val="00E64B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4B80"/>
    <w:pPr>
      <w:spacing w:before="180"/>
      <w:ind w:left="2693" w:hanging="2693"/>
    </w:pPr>
    <w:rPr>
      <w:b w:val="0"/>
      <w:bCs/>
    </w:rPr>
  </w:style>
  <w:style w:type="paragraph" w:styleId="TOC1">
    <w:name w:val="toc 1"/>
    <w:aliases w:val="Observation TOC2"/>
    <w:uiPriority w:val="39"/>
    <w:rsid w:val="00E64B8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B80"/>
    <w:pPr>
      <w:keepNext/>
      <w:keepLines/>
      <w:spacing w:before="180"/>
      <w:jc w:val="center"/>
    </w:pPr>
  </w:style>
  <w:style w:type="paragraph" w:styleId="Caption">
    <w:name w:val="caption"/>
    <w:basedOn w:val="Normal"/>
    <w:next w:val="Normal"/>
    <w:qFormat/>
    <w:rsid w:val="00E64B80"/>
    <w:pPr>
      <w:spacing w:after="240"/>
      <w:jc w:val="center"/>
    </w:pPr>
    <w:rPr>
      <w:b/>
      <w:bCs/>
    </w:rPr>
  </w:style>
  <w:style w:type="paragraph" w:styleId="TOC5">
    <w:name w:val="toc 5"/>
    <w:aliases w:val="Observation TOC"/>
    <w:basedOn w:val="TOC4"/>
    <w:semiHidden/>
    <w:rsid w:val="00E64B80"/>
    <w:pPr>
      <w:tabs>
        <w:tab w:val="right" w:pos="1701"/>
      </w:tabs>
      <w:ind w:left="1701" w:hanging="1701"/>
    </w:pPr>
  </w:style>
  <w:style w:type="paragraph" w:styleId="TOC4">
    <w:name w:val="toc 4"/>
    <w:basedOn w:val="TOC3"/>
    <w:semiHidden/>
    <w:rsid w:val="00E64B80"/>
    <w:pPr>
      <w:ind w:left="1418" w:hanging="1418"/>
    </w:pPr>
  </w:style>
  <w:style w:type="paragraph" w:styleId="TOC3">
    <w:name w:val="toc 3"/>
    <w:basedOn w:val="TOC2"/>
    <w:semiHidden/>
    <w:rsid w:val="00E64B80"/>
    <w:pPr>
      <w:ind w:left="1134" w:hanging="1134"/>
    </w:pPr>
  </w:style>
  <w:style w:type="paragraph" w:styleId="TOC2">
    <w:name w:val="toc 2"/>
    <w:basedOn w:val="TOC1"/>
    <w:semiHidden/>
    <w:rsid w:val="00E64B80"/>
    <w:pPr>
      <w:keepNext w:val="0"/>
      <w:spacing w:before="0"/>
      <w:ind w:left="851" w:hanging="851"/>
    </w:pPr>
    <w:rPr>
      <w:szCs w:val="20"/>
    </w:rPr>
  </w:style>
  <w:style w:type="paragraph" w:styleId="Index2">
    <w:name w:val="index 2"/>
    <w:basedOn w:val="Index1"/>
    <w:semiHidden/>
    <w:rsid w:val="00E64B80"/>
    <w:pPr>
      <w:ind w:left="284"/>
    </w:pPr>
  </w:style>
  <w:style w:type="paragraph" w:styleId="Index1">
    <w:name w:val="index 1"/>
    <w:basedOn w:val="Normal"/>
    <w:semiHidden/>
    <w:rsid w:val="00E64B80"/>
    <w:pPr>
      <w:keepLines/>
      <w:spacing w:after="0"/>
    </w:pPr>
  </w:style>
  <w:style w:type="paragraph" w:styleId="DocumentMap">
    <w:name w:val="Document Map"/>
    <w:basedOn w:val="Normal"/>
    <w:semiHidden/>
    <w:rsid w:val="00E64B80"/>
    <w:pPr>
      <w:shd w:val="clear" w:color="auto" w:fill="000080"/>
    </w:pPr>
    <w:rPr>
      <w:rFonts w:ascii="Tahoma" w:hAnsi="Tahoma" w:cs="Tahoma"/>
    </w:rPr>
  </w:style>
  <w:style w:type="paragraph" w:styleId="ListNumber2">
    <w:name w:val="List Number 2"/>
    <w:basedOn w:val="ListNumber"/>
    <w:rsid w:val="00E64B80"/>
    <w:pPr>
      <w:ind w:left="851"/>
    </w:pPr>
  </w:style>
  <w:style w:type="paragraph" w:styleId="ListNumber">
    <w:name w:val="List Number"/>
    <w:basedOn w:val="List"/>
    <w:rsid w:val="00E64B80"/>
  </w:style>
  <w:style w:type="paragraph" w:styleId="List">
    <w:name w:val="List"/>
    <w:basedOn w:val="Normal"/>
    <w:rsid w:val="00E64B80"/>
    <w:pPr>
      <w:ind w:left="568" w:hanging="284"/>
    </w:pPr>
  </w:style>
  <w:style w:type="paragraph" w:styleId="Header">
    <w:name w:val="header"/>
    <w:rsid w:val="00E64B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B80"/>
    <w:rPr>
      <w:b/>
      <w:bCs/>
      <w:position w:val="6"/>
      <w:sz w:val="16"/>
      <w:szCs w:val="16"/>
    </w:rPr>
  </w:style>
  <w:style w:type="paragraph" w:styleId="FootnoteText">
    <w:name w:val="footnote text"/>
    <w:basedOn w:val="Normal"/>
    <w:semiHidden/>
    <w:rsid w:val="00E64B80"/>
    <w:pPr>
      <w:keepLines/>
      <w:spacing w:after="0"/>
      <w:ind w:left="454" w:hanging="454"/>
    </w:pPr>
    <w:rPr>
      <w:sz w:val="16"/>
      <w:szCs w:val="16"/>
    </w:rPr>
  </w:style>
  <w:style w:type="paragraph" w:customStyle="1" w:styleId="3GPPHeader">
    <w:name w:val="3GPP_Header"/>
    <w:basedOn w:val="Normal"/>
    <w:qFormat/>
    <w:rsid w:val="00E64B80"/>
    <w:pPr>
      <w:tabs>
        <w:tab w:val="left" w:pos="1800"/>
        <w:tab w:val="right" w:pos="9360"/>
      </w:tabs>
      <w:spacing w:after="0"/>
    </w:pPr>
    <w:rPr>
      <w:rFonts w:ascii="Arial" w:hAnsi="Arial"/>
      <w:b/>
    </w:rPr>
  </w:style>
  <w:style w:type="paragraph" w:styleId="TOC9">
    <w:name w:val="toc 9"/>
    <w:basedOn w:val="TOC8"/>
    <w:semiHidden/>
    <w:rsid w:val="00E64B80"/>
    <w:pPr>
      <w:ind w:left="1418" w:hanging="1418"/>
    </w:pPr>
  </w:style>
  <w:style w:type="paragraph" w:styleId="TOC6">
    <w:name w:val="toc 6"/>
    <w:basedOn w:val="TOC5"/>
    <w:next w:val="Normal"/>
    <w:semiHidden/>
    <w:rsid w:val="00E64B80"/>
    <w:pPr>
      <w:ind w:left="1985" w:hanging="1985"/>
    </w:pPr>
  </w:style>
  <w:style w:type="paragraph" w:styleId="TOC7">
    <w:name w:val="toc 7"/>
    <w:basedOn w:val="TOC6"/>
    <w:next w:val="Normal"/>
    <w:semiHidden/>
    <w:rsid w:val="00E64B80"/>
    <w:pPr>
      <w:ind w:left="2268" w:hanging="2268"/>
    </w:pPr>
  </w:style>
  <w:style w:type="paragraph" w:styleId="ListBullet2">
    <w:name w:val="List Bullet 2"/>
    <w:basedOn w:val="ListBullet"/>
    <w:rsid w:val="00E64B80"/>
    <w:pPr>
      <w:numPr>
        <w:numId w:val="6"/>
      </w:numPr>
    </w:pPr>
  </w:style>
  <w:style w:type="paragraph" w:styleId="ListBullet">
    <w:name w:val="List Bullet"/>
    <w:basedOn w:val="BodyText"/>
    <w:rsid w:val="00E64B80"/>
    <w:pPr>
      <w:numPr>
        <w:numId w:val="5"/>
      </w:numPr>
    </w:pPr>
  </w:style>
  <w:style w:type="paragraph" w:styleId="ListBullet3">
    <w:name w:val="List Bullet 3"/>
    <w:basedOn w:val="ListBullet2"/>
    <w:rsid w:val="00E64B80"/>
    <w:pPr>
      <w:numPr>
        <w:numId w:val="7"/>
      </w:numPr>
    </w:pPr>
  </w:style>
  <w:style w:type="paragraph" w:customStyle="1" w:styleId="EQ">
    <w:name w:val="EQ"/>
    <w:basedOn w:val="Normal"/>
    <w:next w:val="Normal"/>
    <w:rsid w:val="00E64B80"/>
    <w:pPr>
      <w:keepLines/>
      <w:tabs>
        <w:tab w:val="center" w:pos="4536"/>
        <w:tab w:val="right" w:pos="9072"/>
      </w:tabs>
      <w:spacing w:after="180"/>
      <w:jc w:val="left"/>
    </w:pPr>
    <w:rPr>
      <w:noProof/>
      <w:lang w:eastAsia="en-US"/>
    </w:rPr>
  </w:style>
  <w:style w:type="paragraph" w:styleId="List2">
    <w:name w:val="List 2"/>
    <w:basedOn w:val="List"/>
    <w:rsid w:val="00E64B80"/>
    <w:pPr>
      <w:ind w:left="851"/>
    </w:pPr>
  </w:style>
  <w:style w:type="paragraph" w:styleId="List3">
    <w:name w:val="List 3"/>
    <w:basedOn w:val="List2"/>
    <w:rsid w:val="00E64B80"/>
    <w:pPr>
      <w:ind w:left="1135"/>
    </w:pPr>
  </w:style>
  <w:style w:type="paragraph" w:styleId="List4">
    <w:name w:val="List 4"/>
    <w:basedOn w:val="List3"/>
    <w:rsid w:val="00E64B80"/>
    <w:pPr>
      <w:ind w:left="1418"/>
    </w:pPr>
  </w:style>
  <w:style w:type="paragraph" w:styleId="List5">
    <w:name w:val="List 5"/>
    <w:basedOn w:val="List4"/>
    <w:rsid w:val="00E64B80"/>
    <w:pPr>
      <w:ind w:left="1702"/>
    </w:pPr>
  </w:style>
  <w:style w:type="paragraph" w:customStyle="1" w:styleId="EditorsNote">
    <w:name w:val="Editor's Note"/>
    <w:basedOn w:val="Normal"/>
    <w:rsid w:val="00E64B80"/>
    <w:pPr>
      <w:keepLines/>
      <w:spacing w:after="180"/>
      <w:ind w:left="1135" w:hanging="851"/>
      <w:jc w:val="left"/>
    </w:pPr>
    <w:rPr>
      <w:color w:val="FF0000"/>
      <w:lang w:eastAsia="en-US"/>
    </w:rPr>
  </w:style>
  <w:style w:type="paragraph" w:styleId="ListBullet4">
    <w:name w:val="List Bullet 4"/>
    <w:basedOn w:val="ListBullet3"/>
    <w:rsid w:val="00E64B80"/>
    <w:pPr>
      <w:numPr>
        <w:numId w:val="8"/>
      </w:numPr>
    </w:pPr>
  </w:style>
  <w:style w:type="paragraph" w:styleId="ListBullet5">
    <w:name w:val="List Bullet 5"/>
    <w:basedOn w:val="ListBullet4"/>
    <w:rsid w:val="00E64B80"/>
    <w:pPr>
      <w:numPr>
        <w:numId w:val="4"/>
      </w:numPr>
    </w:pPr>
  </w:style>
  <w:style w:type="paragraph" w:styleId="Footer">
    <w:name w:val="footer"/>
    <w:basedOn w:val="Header"/>
    <w:semiHidden/>
    <w:rsid w:val="00E64B80"/>
    <w:pPr>
      <w:jc w:val="center"/>
    </w:pPr>
    <w:rPr>
      <w:i/>
      <w:iCs/>
    </w:rPr>
  </w:style>
  <w:style w:type="paragraph" w:customStyle="1" w:styleId="Reference">
    <w:name w:val="Reference"/>
    <w:basedOn w:val="Normal"/>
    <w:qFormat/>
    <w:rsid w:val="00E64B80"/>
    <w:pPr>
      <w:numPr>
        <w:numId w:val="2"/>
      </w:numPr>
    </w:pPr>
  </w:style>
  <w:style w:type="paragraph" w:styleId="BalloonText">
    <w:name w:val="Balloon Text"/>
    <w:basedOn w:val="Normal"/>
    <w:semiHidden/>
    <w:rsid w:val="00E64B80"/>
    <w:rPr>
      <w:rFonts w:ascii="Tahoma" w:hAnsi="Tahoma" w:cs="Tahoma"/>
      <w:sz w:val="16"/>
      <w:szCs w:val="16"/>
    </w:rPr>
  </w:style>
  <w:style w:type="character" w:styleId="PageNumber">
    <w:name w:val="page number"/>
    <w:basedOn w:val="DefaultParagraphFont"/>
    <w:semiHidden/>
    <w:rsid w:val="00E64B80"/>
  </w:style>
  <w:style w:type="paragraph" w:styleId="BodyText">
    <w:name w:val="Body Text"/>
    <w:basedOn w:val="Normal"/>
    <w:link w:val="BodyTextChar"/>
    <w:qFormat/>
    <w:rsid w:val="00E64B80"/>
  </w:style>
  <w:style w:type="character" w:styleId="Hyperlink">
    <w:name w:val="Hyperlink"/>
    <w:uiPriority w:val="99"/>
    <w:rsid w:val="00E64B80"/>
    <w:rPr>
      <w:color w:val="0000FF"/>
      <w:u w:val="single"/>
      <w:lang w:val="en-GB"/>
    </w:rPr>
  </w:style>
  <w:style w:type="character" w:styleId="FollowedHyperlink">
    <w:name w:val="FollowedHyperlink"/>
    <w:semiHidden/>
    <w:rsid w:val="00E64B80"/>
    <w:rPr>
      <w:color w:val="FF0000"/>
      <w:u w:val="single"/>
    </w:rPr>
  </w:style>
  <w:style w:type="character" w:styleId="CommentReference">
    <w:name w:val="annotation reference"/>
    <w:semiHidden/>
    <w:rsid w:val="00E64B80"/>
    <w:rPr>
      <w:sz w:val="16"/>
      <w:szCs w:val="16"/>
    </w:rPr>
  </w:style>
  <w:style w:type="paragraph" w:styleId="CommentText">
    <w:name w:val="annotation text"/>
    <w:basedOn w:val="Normal"/>
    <w:semiHidden/>
    <w:rsid w:val="00E64B80"/>
  </w:style>
  <w:style w:type="paragraph" w:styleId="CommentSubject">
    <w:name w:val="annotation subject"/>
    <w:basedOn w:val="CommentText"/>
    <w:next w:val="CommentText"/>
    <w:semiHidden/>
    <w:rsid w:val="00E64B80"/>
    <w:rPr>
      <w:b/>
      <w:bCs/>
    </w:rPr>
  </w:style>
  <w:style w:type="character" w:customStyle="1" w:styleId="Heading1Char">
    <w:name w:val="Heading 1 Char"/>
    <w:link w:val="Heading1"/>
    <w:rsid w:val="00E64B80"/>
    <w:rPr>
      <w:rFonts w:ascii="Arial" w:hAnsi="Arial" w:cs="Arial"/>
      <w:sz w:val="32"/>
      <w:szCs w:val="36"/>
      <w:lang w:val="en-GB" w:eastAsia="zh-CN"/>
    </w:rPr>
  </w:style>
  <w:style w:type="paragraph" w:customStyle="1" w:styleId="B1">
    <w:name w:val="B1"/>
    <w:basedOn w:val="List"/>
    <w:rsid w:val="00E64B80"/>
    <w:pPr>
      <w:spacing w:after="180"/>
      <w:jc w:val="left"/>
    </w:pPr>
    <w:rPr>
      <w:lang w:eastAsia="en-US"/>
    </w:rPr>
  </w:style>
  <w:style w:type="paragraph" w:customStyle="1" w:styleId="B2">
    <w:name w:val="B2"/>
    <w:basedOn w:val="List2"/>
    <w:rsid w:val="00E64B80"/>
    <w:pPr>
      <w:spacing w:after="180"/>
      <w:jc w:val="left"/>
    </w:pPr>
    <w:rPr>
      <w:lang w:eastAsia="en-US"/>
    </w:rPr>
  </w:style>
  <w:style w:type="paragraph" w:customStyle="1" w:styleId="B3">
    <w:name w:val="B3"/>
    <w:basedOn w:val="List3"/>
    <w:rsid w:val="00E64B80"/>
    <w:pPr>
      <w:spacing w:after="180"/>
      <w:jc w:val="left"/>
    </w:pPr>
    <w:rPr>
      <w:lang w:eastAsia="en-US"/>
    </w:rPr>
  </w:style>
  <w:style w:type="paragraph" w:customStyle="1" w:styleId="B4">
    <w:name w:val="B4"/>
    <w:basedOn w:val="List4"/>
    <w:rsid w:val="00E64B80"/>
    <w:pPr>
      <w:spacing w:after="180"/>
      <w:jc w:val="left"/>
    </w:pPr>
    <w:rPr>
      <w:lang w:eastAsia="en-US"/>
    </w:rPr>
  </w:style>
  <w:style w:type="paragraph" w:customStyle="1" w:styleId="Proposal">
    <w:name w:val="Proposal"/>
    <w:basedOn w:val="Normal"/>
    <w:qFormat/>
    <w:rsid w:val="00E64B80"/>
    <w:pPr>
      <w:numPr>
        <w:numId w:val="3"/>
      </w:numPr>
      <w:tabs>
        <w:tab w:val="clear" w:pos="1304"/>
        <w:tab w:val="left" w:pos="1701"/>
      </w:tabs>
      <w:ind w:left="1701" w:hanging="1701"/>
    </w:pPr>
    <w:rPr>
      <w:b/>
      <w:bCs/>
    </w:rPr>
  </w:style>
  <w:style w:type="character" w:customStyle="1" w:styleId="BodyTextChar">
    <w:name w:val="Body Text Char"/>
    <w:link w:val="BodyText"/>
    <w:rsid w:val="00E64B80"/>
    <w:rPr>
      <w:rFonts w:ascii="Times New Roman" w:hAnsi="Times New Roman"/>
      <w:lang w:val="en-GB" w:eastAsia="zh-CN"/>
    </w:rPr>
  </w:style>
  <w:style w:type="paragraph" w:customStyle="1" w:styleId="B5">
    <w:name w:val="B5"/>
    <w:basedOn w:val="List5"/>
    <w:rsid w:val="00E64B80"/>
    <w:pPr>
      <w:spacing w:after="180"/>
      <w:jc w:val="left"/>
    </w:pPr>
    <w:rPr>
      <w:lang w:eastAsia="en-US"/>
    </w:rPr>
  </w:style>
  <w:style w:type="paragraph" w:customStyle="1" w:styleId="EX">
    <w:name w:val="EX"/>
    <w:basedOn w:val="Normal"/>
    <w:rsid w:val="00E64B80"/>
    <w:pPr>
      <w:keepLines/>
      <w:spacing w:after="180"/>
      <w:ind w:left="1702" w:hanging="1418"/>
      <w:jc w:val="left"/>
    </w:pPr>
    <w:rPr>
      <w:lang w:eastAsia="en-US"/>
    </w:rPr>
  </w:style>
  <w:style w:type="paragraph" w:customStyle="1" w:styleId="EW">
    <w:name w:val="EW"/>
    <w:basedOn w:val="EX"/>
    <w:rsid w:val="00E64B80"/>
    <w:pPr>
      <w:spacing w:after="0"/>
    </w:pPr>
  </w:style>
  <w:style w:type="paragraph" w:customStyle="1" w:styleId="TAL">
    <w:name w:val="TAL"/>
    <w:basedOn w:val="Normal"/>
    <w:rsid w:val="00E64B80"/>
    <w:pPr>
      <w:keepNext/>
      <w:keepLines/>
      <w:spacing w:after="0"/>
      <w:jc w:val="left"/>
    </w:pPr>
    <w:rPr>
      <w:sz w:val="18"/>
      <w:lang w:eastAsia="en-US"/>
    </w:rPr>
  </w:style>
  <w:style w:type="paragraph" w:customStyle="1" w:styleId="TAC">
    <w:name w:val="TAC"/>
    <w:basedOn w:val="TAL"/>
    <w:rsid w:val="00E64B80"/>
    <w:pPr>
      <w:jc w:val="center"/>
    </w:pPr>
  </w:style>
  <w:style w:type="paragraph" w:customStyle="1" w:styleId="TAH">
    <w:name w:val="TAH"/>
    <w:basedOn w:val="TAC"/>
    <w:rsid w:val="00E64B80"/>
    <w:rPr>
      <w:b/>
    </w:rPr>
  </w:style>
  <w:style w:type="paragraph" w:customStyle="1" w:styleId="TAN">
    <w:name w:val="TAN"/>
    <w:basedOn w:val="TAL"/>
    <w:rsid w:val="00E64B80"/>
    <w:pPr>
      <w:ind w:left="851" w:hanging="851"/>
    </w:pPr>
  </w:style>
  <w:style w:type="paragraph" w:customStyle="1" w:styleId="TAR">
    <w:name w:val="TAR"/>
    <w:basedOn w:val="TAL"/>
    <w:rsid w:val="00E64B80"/>
    <w:pPr>
      <w:jc w:val="right"/>
    </w:pPr>
  </w:style>
  <w:style w:type="paragraph" w:customStyle="1" w:styleId="TH">
    <w:name w:val="TH"/>
    <w:basedOn w:val="Normal"/>
    <w:rsid w:val="00E64B80"/>
    <w:pPr>
      <w:keepNext/>
      <w:keepLines/>
      <w:spacing w:before="60" w:after="180"/>
      <w:jc w:val="center"/>
    </w:pPr>
    <w:rPr>
      <w:b/>
      <w:lang w:eastAsia="en-US"/>
    </w:rPr>
  </w:style>
  <w:style w:type="paragraph" w:customStyle="1" w:styleId="TF">
    <w:name w:val="TF"/>
    <w:basedOn w:val="TH"/>
    <w:rsid w:val="00E64B80"/>
    <w:pPr>
      <w:keepNext w:val="0"/>
      <w:spacing w:before="0" w:after="240"/>
    </w:pPr>
  </w:style>
  <w:style w:type="paragraph" w:customStyle="1" w:styleId="TT">
    <w:name w:val="TT"/>
    <w:basedOn w:val="Heading1"/>
    <w:next w:val="Normal"/>
    <w:rsid w:val="00E64B80"/>
    <w:pPr>
      <w:numPr>
        <w:numId w:val="0"/>
      </w:numPr>
      <w:ind w:left="1134" w:hanging="1134"/>
      <w:outlineLvl w:val="9"/>
    </w:pPr>
    <w:rPr>
      <w:rFonts w:cs="Times New Roman"/>
      <w:szCs w:val="20"/>
      <w:lang w:eastAsia="en-US"/>
    </w:rPr>
  </w:style>
  <w:style w:type="paragraph" w:customStyle="1" w:styleId="ZA">
    <w:name w:val="ZA"/>
    <w:rsid w:val="00E6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B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B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B80"/>
  </w:style>
  <w:style w:type="paragraph" w:customStyle="1" w:styleId="ZH">
    <w:name w:val="ZH"/>
    <w:rsid w:val="00E64B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B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B80"/>
    <w:pPr>
      <w:framePr w:hRule="auto" w:wrap="notBeside" w:y="852"/>
    </w:pPr>
    <w:rPr>
      <w:i w:val="0"/>
      <w:sz w:val="40"/>
    </w:rPr>
  </w:style>
  <w:style w:type="paragraph" w:customStyle="1" w:styleId="ZU">
    <w:name w:val="ZU"/>
    <w:rsid w:val="00E6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B80"/>
    <w:pPr>
      <w:framePr w:wrap="notBeside" w:y="16161"/>
    </w:pPr>
  </w:style>
  <w:style w:type="paragraph" w:customStyle="1" w:styleId="FP">
    <w:name w:val="FP"/>
    <w:basedOn w:val="Normal"/>
    <w:rsid w:val="00E64B80"/>
    <w:pPr>
      <w:spacing w:after="0"/>
      <w:jc w:val="left"/>
    </w:pPr>
    <w:rPr>
      <w:lang w:eastAsia="en-US"/>
    </w:rPr>
  </w:style>
  <w:style w:type="paragraph" w:customStyle="1" w:styleId="Observation">
    <w:name w:val="Observation"/>
    <w:basedOn w:val="Proposal"/>
    <w:qFormat/>
    <w:rsid w:val="00E64B80"/>
    <w:pPr>
      <w:numPr>
        <w:numId w:val="13"/>
      </w:numPr>
      <w:ind w:left="1701" w:hanging="1701"/>
    </w:pPr>
  </w:style>
  <w:style w:type="paragraph" w:styleId="TableofFigures">
    <w:name w:val="table of figures"/>
    <w:basedOn w:val="Normal"/>
    <w:next w:val="Normal"/>
    <w:uiPriority w:val="99"/>
    <w:rsid w:val="00E64B80"/>
    <w:pPr>
      <w:ind w:left="1418" w:hanging="1418"/>
      <w:jc w:val="left"/>
    </w:pPr>
    <w:rPr>
      <w:b/>
    </w:rPr>
  </w:style>
  <w:style w:type="paragraph" w:styleId="Index4">
    <w:name w:val="index 4"/>
    <w:basedOn w:val="Normal"/>
    <w:next w:val="Normal"/>
    <w:autoRedefine/>
    <w:rsid w:val="00E64B8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E84226"/>
    <w:pPr>
      <w:overflowPunct/>
      <w:autoSpaceDE/>
      <w:autoSpaceDN/>
      <w:adjustRightInd/>
      <w:spacing w:before="100" w:beforeAutospacing="1" w:after="100" w:afterAutospacing="1"/>
      <w:jc w:val="left"/>
      <w:textAlignment w:val="auto"/>
    </w:pPr>
    <w:rPr>
      <w:rFonts w:eastAsiaTheme="minorEastAsia"/>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09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b:Tag>
    <b:SourceType>Report</b:SourceType>
    <b:Guid>{F63BF691-6BE9-4AAF-96ED-D23FC8383453}</b:Guid>
    <b:Title>Chairman's Notes RAN-1 #88 Final</b:Title>
    <b:Author>
      <b:Author>
        <b:NameList>
          <b:Person>
            <b:Last>3GPP</b:Last>
          </b:Person>
        </b:NameList>
      </b:Author>
    </b:Author>
    <b:RefOrder>1</b:RefOrder>
  </b:Source>
</b:Sources>
</file>

<file path=customXml/itemProps1.xml><?xml version="1.0" encoding="utf-8"?>
<ds:datastoreItem xmlns:ds="http://schemas.openxmlformats.org/officeDocument/2006/customXml" ds:itemID="{9B537F2F-4B3B-40FF-A40E-885896C5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68</TotalTime>
  <Pages>12</Pages>
  <Words>1916</Words>
  <Characters>10155</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Zhao Wang</cp:lastModifiedBy>
  <cp:revision>9</cp:revision>
  <cp:lastPrinted>2008-01-31T15:09:00Z</cp:lastPrinted>
  <dcterms:created xsi:type="dcterms:W3CDTF">2017-03-24T12:57:00Z</dcterms:created>
  <dcterms:modified xsi:type="dcterms:W3CDTF">2017-03-24T14:36:00Z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