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DAC179" w14:textId="74E1BD2C"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w:t>
      </w:r>
      <w:r w:rsidR="000844CC">
        <w:rPr>
          <w:rFonts w:cs="Arial" w:hint="eastAsia"/>
          <w:bCs/>
          <w:sz w:val="20"/>
          <w:lang w:eastAsia="ja-JP"/>
        </w:rPr>
        <w:t xml:space="preserve"> #88</w:t>
      </w:r>
      <w:r w:rsidR="001D3D1E">
        <w:rPr>
          <w:rFonts w:cs="Arial" w:hint="eastAsia"/>
          <w:bCs/>
          <w:sz w:val="20"/>
          <w:lang w:eastAsia="ja-JP"/>
        </w:rPr>
        <w:t>bis</w:t>
      </w:r>
      <w:r w:rsidR="007F3C23">
        <w:rPr>
          <w:rFonts w:cs="Arial" w:hint="eastAsia"/>
          <w:bCs/>
          <w:sz w:val="20"/>
          <w:lang w:eastAsia="ja-JP"/>
        </w:rPr>
        <w:tab/>
      </w:r>
      <w:r w:rsidR="007F3C23">
        <w:rPr>
          <w:rFonts w:cs="Arial" w:hint="eastAsia"/>
          <w:bCs/>
          <w:sz w:val="20"/>
          <w:lang w:eastAsia="ja-JP"/>
        </w:rPr>
        <w:tab/>
      </w:r>
      <w:r w:rsidR="00B23C17" w:rsidRPr="00B23C17">
        <w:rPr>
          <w:rFonts w:cs="Arial"/>
          <w:bCs/>
          <w:sz w:val="20"/>
          <w:lang w:eastAsia="ja-JP"/>
        </w:rPr>
        <w:t>R1-1705456</w:t>
      </w:r>
    </w:p>
    <w:p w14:paraId="263CF7C1" w14:textId="77777777" w:rsidR="00941D27" w:rsidRPr="0093682F" w:rsidRDefault="001D3D1E" w:rsidP="00941D27">
      <w:pPr>
        <w:pStyle w:val="TdocHeader2"/>
        <w:jc w:val="left"/>
        <w:rPr>
          <w:rFonts w:eastAsiaTheme="minorEastAsia"/>
          <w:lang w:val="en-US"/>
        </w:rPr>
      </w:pPr>
      <w:r>
        <w:rPr>
          <w:rFonts w:eastAsia="ＭＳ 明朝" w:cs="Arial" w:hint="eastAsia"/>
          <w:bCs/>
          <w:sz w:val="20"/>
          <w:lang w:val="en-US" w:eastAsia="ja-JP"/>
        </w:rPr>
        <w:t>Spokane</w:t>
      </w:r>
      <w:r w:rsidR="000442A5">
        <w:rPr>
          <w:rFonts w:eastAsia="ＭＳ 明朝" w:cs="Arial" w:hint="eastAsia"/>
          <w:bCs/>
          <w:sz w:val="20"/>
          <w:lang w:val="en-US" w:eastAsia="ja-JP"/>
        </w:rPr>
        <w:t xml:space="preserve">, </w:t>
      </w:r>
      <w:r>
        <w:rPr>
          <w:rFonts w:eastAsia="ＭＳ 明朝" w:cs="Arial" w:hint="eastAsia"/>
          <w:bCs/>
          <w:sz w:val="20"/>
          <w:lang w:val="en-US" w:eastAsia="ja-JP"/>
        </w:rPr>
        <w:t>USA</w:t>
      </w:r>
      <w:r w:rsidR="000442A5" w:rsidRPr="007D67B4">
        <w:rPr>
          <w:rFonts w:eastAsia="ＭＳ 明朝" w:cs="Arial"/>
          <w:bCs/>
          <w:sz w:val="20"/>
          <w:lang w:val="en-US" w:eastAsia="ja-JP"/>
        </w:rPr>
        <w:t xml:space="preserve">, </w:t>
      </w:r>
      <w:r w:rsidR="000844CC">
        <w:rPr>
          <w:rFonts w:eastAsia="ＭＳ 明朝" w:cs="Arial" w:hint="eastAsia"/>
          <w:bCs/>
          <w:sz w:val="20"/>
          <w:lang w:val="en-US" w:eastAsia="ja-JP"/>
        </w:rPr>
        <w:t>3</w:t>
      </w:r>
      <w:r>
        <w:rPr>
          <w:rFonts w:eastAsia="ＭＳ 明朝" w:cs="Arial" w:hint="eastAsia"/>
          <w:bCs/>
          <w:sz w:val="20"/>
          <w:lang w:val="en-US" w:eastAsia="ja-JP"/>
        </w:rPr>
        <w:t>rd</w:t>
      </w:r>
      <w:r w:rsidR="000844CC" w:rsidRPr="00B556BF">
        <w:rPr>
          <w:rFonts w:cs="Arial"/>
          <w:bCs/>
          <w:sz w:val="20"/>
          <w:lang w:val="en-US" w:eastAsia="ja-JP"/>
        </w:rPr>
        <w:t xml:space="preserve"> </w:t>
      </w:r>
      <w:r w:rsidR="000442A5" w:rsidRPr="00B556BF">
        <w:rPr>
          <w:rFonts w:cs="Arial"/>
          <w:bCs/>
          <w:sz w:val="20"/>
          <w:lang w:val="en-US" w:eastAsia="ja-JP"/>
        </w:rPr>
        <w:t xml:space="preserve">– </w:t>
      </w:r>
      <w:r w:rsidR="000844CC">
        <w:rPr>
          <w:rFonts w:eastAsia="ＭＳ 明朝" w:cs="Arial" w:hint="eastAsia"/>
          <w:bCs/>
          <w:sz w:val="20"/>
          <w:lang w:val="en-US" w:eastAsia="ja-JP"/>
        </w:rPr>
        <w:t>7th</w:t>
      </w:r>
      <w:r w:rsidR="000844CC" w:rsidRPr="00B556BF">
        <w:rPr>
          <w:rFonts w:cs="Arial"/>
          <w:bCs/>
          <w:sz w:val="20"/>
          <w:lang w:val="en-US" w:eastAsia="ja-JP"/>
        </w:rPr>
        <w:t xml:space="preserve"> </w:t>
      </w:r>
      <w:r>
        <w:rPr>
          <w:rFonts w:eastAsia="ＭＳ 明朝" w:cs="Arial" w:hint="eastAsia"/>
          <w:bCs/>
          <w:sz w:val="20"/>
          <w:lang w:val="en-US" w:eastAsia="ja-JP"/>
        </w:rPr>
        <w:t>April</w:t>
      </w:r>
      <w:r w:rsidR="000844CC" w:rsidRPr="00B556BF">
        <w:rPr>
          <w:rFonts w:cs="Arial"/>
          <w:bCs/>
          <w:sz w:val="20"/>
          <w:lang w:val="en-US" w:eastAsia="ja-JP"/>
        </w:rPr>
        <w:t xml:space="preserve"> </w:t>
      </w:r>
      <w:r w:rsidR="000844CC">
        <w:rPr>
          <w:rFonts w:eastAsiaTheme="minorEastAsia" w:cs="Arial" w:hint="eastAsia"/>
          <w:bCs/>
          <w:sz w:val="20"/>
          <w:lang w:val="en-US" w:eastAsia="ja-JP"/>
        </w:rPr>
        <w:t>2017</w:t>
      </w:r>
    </w:p>
    <w:p w14:paraId="0BF974D1" w14:textId="77777777" w:rsidR="005479EF" w:rsidRDefault="005479EF" w:rsidP="001455E4">
      <w:pPr>
        <w:pStyle w:val="a6"/>
        <w:widowControl w:val="0"/>
      </w:pPr>
    </w:p>
    <w:p w14:paraId="7C033743"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26BEE2B" w14:textId="777777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975DC" w:rsidRPr="00525473">
        <w:rPr>
          <w:rFonts w:eastAsiaTheme="minorEastAsia"/>
          <w:b w:val="0"/>
          <w:sz w:val="20"/>
          <w:lang w:eastAsia="ja-JP"/>
        </w:rPr>
        <w:t>Remaining issues on NR frame structure focusing on frequency domain</w:t>
      </w:r>
    </w:p>
    <w:p w14:paraId="219C9F98" w14:textId="77777777"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844CC">
        <w:rPr>
          <w:rFonts w:ascii="Arial" w:hAnsi="Arial" w:hint="eastAsia"/>
          <w:lang w:eastAsia="ja-JP"/>
        </w:rPr>
        <w:t>8</w:t>
      </w:r>
      <w:r w:rsidR="007513EF">
        <w:rPr>
          <w:rFonts w:ascii="Arial" w:hAnsi="Arial" w:hint="eastAsia"/>
          <w:lang w:eastAsia="ja-JP"/>
        </w:rPr>
        <w:t>.1.</w:t>
      </w:r>
      <w:r w:rsidR="000844CC">
        <w:rPr>
          <w:rFonts w:ascii="Arial" w:hAnsi="Arial" w:hint="eastAsia"/>
          <w:lang w:eastAsia="ja-JP"/>
        </w:rPr>
        <w:t>10</w:t>
      </w:r>
    </w:p>
    <w:p w14:paraId="10A357FF"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657399F1"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EE59742" w14:textId="77777777" w:rsidR="000442A5" w:rsidRDefault="000442A5" w:rsidP="000442A5">
      <w:pPr>
        <w:tabs>
          <w:tab w:val="left" w:pos="4008"/>
        </w:tabs>
        <w:spacing w:after="0"/>
        <w:rPr>
          <w:lang w:eastAsia="ja-JP"/>
        </w:rPr>
      </w:pPr>
      <w:bookmarkStart w:id="0" w:name="OLE_LINK10"/>
      <w:bookmarkStart w:id="1" w:name="OLE_LINK11"/>
      <w:r>
        <w:rPr>
          <w:rFonts w:hint="eastAsia"/>
          <w:lang w:eastAsia="ja-JP"/>
        </w:rPr>
        <w:t>In RAN1#8</w:t>
      </w:r>
      <w:r w:rsidR="004A6B3A">
        <w:rPr>
          <w:rFonts w:hint="eastAsia"/>
          <w:lang w:eastAsia="ja-JP"/>
        </w:rPr>
        <w:t>8</w:t>
      </w:r>
      <w:r>
        <w:rPr>
          <w:rFonts w:hint="eastAsia"/>
          <w:lang w:eastAsia="ja-JP"/>
        </w:rPr>
        <w:t xml:space="preserve">, following agreements on </w:t>
      </w:r>
      <w:r w:rsidR="002C4251">
        <w:rPr>
          <w:rFonts w:hint="eastAsia"/>
          <w:lang w:eastAsia="ja-JP"/>
        </w:rPr>
        <w:t xml:space="preserve">subcarrier </w:t>
      </w:r>
      <w:r w:rsidR="004A6B3A">
        <w:rPr>
          <w:rFonts w:hint="eastAsia"/>
          <w:lang w:eastAsia="ja-JP"/>
        </w:rPr>
        <w:t>grid</w:t>
      </w:r>
      <w:r w:rsidR="00D4576F">
        <w:rPr>
          <w:rFonts w:hint="eastAsia"/>
          <w:lang w:eastAsia="ja-JP"/>
        </w:rPr>
        <w:t xml:space="preserve"> </w:t>
      </w:r>
      <w:r>
        <w:rPr>
          <w:rFonts w:hint="eastAsia"/>
          <w:lang w:eastAsia="ja-JP"/>
        </w:rPr>
        <w:t>were made</w:t>
      </w:r>
      <w:r w:rsidR="004A6B3A">
        <w:rPr>
          <w:rFonts w:hint="eastAsia"/>
          <w:lang w:eastAsia="ja-JP"/>
        </w:rPr>
        <w:t xml:space="preserve"> [1]</w:t>
      </w:r>
      <w:r>
        <w:rPr>
          <w:rFonts w:hint="eastAsia"/>
          <w:lang w:eastAsia="ja-JP"/>
        </w:rPr>
        <w:t>.</w:t>
      </w:r>
    </w:p>
    <w:p w14:paraId="68E8773F" w14:textId="77777777" w:rsidR="004A6B3A" w:rsidRDefault="004A6B3A" w:rsidP="000442A5">
      <w:pPr>
        <w:tabs>
          <w:tab w:val="left" w:pos="4008"/>
        </w:tabs>
        <w:spacing w:after="0"/>
        <w:rPr>
          <w:lang w:eastAsia="ja-JP"/>
        </w:rPr>
      </w:pPr>
    </w:p>
    <w:p w14:paraId="39339589" w14:textId="77777777" w:rsidR="004A6B3A" w:rsidRPr="00E05E87" w:rsidRDefault="004A6B3A" w:rsidP="004A6B3A">
      <w:pPr>
        <w:spacing w:after="0"/>
        <w:ind w:leftChars="300" w:left="2040" w:hanging="1440"/>
        <w:rPr>
          <w:rFonts w:ascii="Times" w:hAnsi="Times"/>
          <w:b/>
          <w:szCs w:val="24"/>
          <w:lang w:eastAsia="ja-JP"/>
        </w:rPr>
      </w:pPr>
      <w:r w:rsidRPr="00E05E87">
        <w:rPr>
          <w:rFonts w:ascii="Times" w:hAnsi="Times" w:hint="eastAsia"/>
          <w:b/>
          <w:szCs w:val="24"/>
          <w:highlight w:val="green"/>
          <w:u w:val="single"/>
          <w:lang w:eastAsia="ja-JP"/>
        </w:rPr>
        <w:t>Agreements:</w:t>
      </w:r>
    </w:p>
    <w:p w14:paraId="0AFC86F5" w14:textId="77777777" w:rsidR="004A6B3A" w:rsidRPr="00E05E87" w:rsidRDefault="004A6B3A" w:rsidP="004A6B3A">
      <w:pPr>
        <w:numPr>
          <w:ilvl w:val="0"/>
          <w:numId w:val="39"/>
        </w:numPr>
        <w:spacing w:after="0"/>
        <w:ind w:leftChars="300" w:left="1020"/>
        <w:rPr>
          <w:rFonts w:ascii="Times" w:hAnsi="Times"/>
          <w:szCs w:val="24"/>
          <w:lang w:eastAsia="ja-JP"/>
        </w:rPr>
      </w:pPr>
      <w:r w:rsidRPr="00E05E87">
        <w:rPr>
          <w:rFonts w:ascii="Times" w:hAnsi="Times"/>
          <w:szCs w:val="24"/>
          <w:lang w:val="en-US" w:eastAsia="ja-JP"/>
        </w:rPr>
        <w:t>RAN1 will down select between following alternatives</w:t>
      </w:r>
      <w:r w:rsidRPr="00E05E87">
        <w:rPr>
          <w:rFonts w:ascii="Times" w:hAnsi="Times" w:hint="eastAsia"/>
          <w:szCs w:val="24"/>
          <w:lang w:val="en-US" w:eastAsia="ja-JP"/>
        </w:rPr>
        <w:t xml:space="preserve"> in the next meeting</w:t>
      </w:r>
    </w:p>
    <w:p w14:paraId="14D224D9" w14:textId="77777777" w:rsidR="004A6B3A" w:rsidRPr="00E05E87" w:rsidRDefault="004A6B3A" w:rsidP="004A6B3A">
      <w:pPr>
        <w:numPr>
          <w:ilvl w:val="1"/>
          <w:numId w:val="39"/>
        </w:numPr>
        <w:spacing w:after="0"/>
        <w:ind w:leftChars="510" w:left="1440"/>
        <w:rPr>
          <w:rFonts w:ascii="Times" w:hAnsi="Times"/>
          <w:szCs w:val="24"/>
          <w:lang w:eastAsia="ja-JP"/>
        </w:rPr>
      </w:pPr>
      <w:r w:rsidRPr="00E05E87">
        <w:rPr>
          <w:rFonts w:ascii="Times" w:hAnsi="Times"/>
          <w:szCs w:val="24"/>
          <w:lang w:val="en-US" w:eastAsia="ja-JP"/>
        </w:rPr>
        <w:t>Alt.1</w:t>
      </w:r>
    </w:p>
    <w:p w14:paraId="5CDC4304" w14:textId="77777777" w:rsidR="004A6B3A" w:rsidRPr="00E05E87" w:rsidRDefault="004A6B3A" w:rsidP="004A6B3A">
      <w:pPr>
        <w:numPr>
          <w:ilvl w:val="2"/>
          <w:numId w:val="39"/>
        </w:numPr>
        <w:spacing w:after="0"/>
        <w:ind w:leftChars="720" w:left="1860"/>
        <w:rPr>
          <w:rFonts w:ascii="Times" w:hAnsi="Times"/>
          <w:szCs w:val="24"/>
          <w:lang w:eastAsia="ja-JP"/>
        </w:rPr>
      </w:pPr>
      <w:r w:rsidRPr="00E05E87">
        <w:rPr>
          <w:rFonts w:ascii="Times" w:hAnsi="Times"/>
          <w:szCs w:val="24"/>
          <w:lang w:val="en-US" w:eastAsia="ja-JP"/>
        </w:rPr>
        <w:t>Assuming the subcarriers in a PRB are numbered from 0 to 11, for a given SCS F</w:t>
      </w:r>
      <w:r w:rsidRPr="00E05E87">
        <w:rPr>
          <w:rFonts w:ascii="Times" w:hAnsi="Times"/>
          <w:szCs w:val="24"/>
          <w:vertAlign w:val="subscript"/>
          <w:lang w:val="en-US" w:eastAsia="ja-JP"/>
        </w:rPr>
        <w:t>0</w:t>
      </w:r>
      <w:r w:rsidRPr="00E05E87">
        <w:rPr>
          <w:rFonts w:ascii="Times" w:hAnsi="Times"/>
          <w:szCs w:val="24"/>
          <w:lang w:val="en-US" w:eastAsia="ja-JP"/>
        </w:rPr>
        <w:t>, subcarrier 0 always coincide with a subcarrier 0 of all SCS of order less than F</w:t>
      </w:r>
      <w:r w:rsidRPr="00E05E87">
        <w:rPr>
          <w:rFonts w:ascii="Times" w:hAnsi="Times"/>
          <w:szCs w:val="24"/>
          <w:vertAlign w:val="subscript"/>
          <w:lang w:val="en-US" w:eastAsia="ja-JP"/>
        </w:rPr>
        <w:t>0</w:t>
      </w:r>
      <w:r w:rsidRPr="00E05E87">
        <w:rPr>
          <w:rFonts w:ascii="Times" w:hAnsi="Times"/>
          <w:szCs w:val="24"/>
          <w:lang w:val="en-US" w:eastAsia="ja-JP"/>
        </w:rPr>
        <w:t>.</w:t>
      </w:r>
    </w:p>
    <w:p w14:paraId="0903D469" w14:textId="77777777" w:rsidR="004A6B3A" w:rsidRPr="00E05E87" w:rsidRDefault="004A6B3A" w:rsidP="004A6B3A">
      <w:pPr>
        <w:numPr>
          <w:ilvl w:val="1"/>
          <w:numId w:val="39"/>
        </w:numPr>
        <w:spacing w:after="0"/>
        <w:ind w:leftChars="510" w:left="1440"/>
        <w:rPr>
          <w:rFonts w:ascii="Times" w:hAnsi="Times"/>
          <w:szCs w:val="24"/>
          <w:lang w:eastAsia="ja-JP"/>
        </w:rPr>
      </w:pPr>
      <w:r w:rsidRPr="00E05E87">
        <w:rPr>
          <w:rFonts w:ascii="Times" w:hAnsi="Times" w:hint="eastAsia"/>
          <w:szCs w:val="24"/>
          <w:lang w:val="en-US" w:eastAsia="ja-JP"/>
        </w:rPr>
        <w:t>Alt.2:</w:t>
      </w:r>
    </w:p>
    <w:p w14:paraId="72F87F75" w14:textId="77777777" w:rsidR="004A6B3A" w:rsidRPr="00E05E87" w:rsidRDefault="004A6B3A" w:rsidP="004A6B3A">
      <w:pPr>
        <w:numPr>
          <w:ilvl w:val="2"/>
          <w:numId w:val="39"/>
        </w:numPr>
        <w:spacing w:after="0"/>
        <w:ind w:leftChars="720" w:left="1860"/>
        <w:rPr>
          <w:rFonts w:ascii="Times" w:hAnsi="Times"/>
          <w:szCs w:val="24"/>
          <w:lang w:eastAsia="ja-JP"/>
        </w:rPr>
      </w:pPr>
      <w:r w:rsidRPr="00E05E87">
        <w:rPr>
          <w:rFonts w:ascii="Times" w:hAnsi="Times"/>
          <w:szCs w:val="24"/>
          <w:lang w:val="en-US" w:eastAsia="ja-JP"/>
        </w:rPr>
        <w:t>For a given SCS F</w:t>
      </w:r>
      <w:r w:rsidRPr="00E05E87">
        <w:rPr>
          <w:rFonts w:ascii="Times" w:hAnsi="Times"/>
          <w:szCs w:val="24"/>
          <w:vertAlign w:val="subscript"/>
          <w:lang w:val="en-US" w:eastAsia="ja-JP"/>
        </w:rPr>
        <w:t>0</w:t>
      </w:r>
      <w:r w:rsidRPr="00E05E87">
        <w:rPr>
          <w:rFonts w:ascii="Times" w:hAnsi="Times"/>
          <w:szCs w:val="24"/>
          <w:lang w:val="en-US" w:eastAsia="ja-JP"/>
        </w:rPr>
        <w:t>, subcarrier 0 has SCS dependent offset</w:t>
      </w:r>
      <w:r w:rsidRPr="00E05E87">
        <w:rPr>
          <w:rFonts w:ascii="Times" w:hAnsi="Times" w:hint="eastAsia"/>
          <w:szCs w:val="24"/>
          <w:lang w:val="en-US" w:eastAsia="ja-JP"/>
        </w:rPr>
        <w:t xml:space="preserve"> of PRB boundary based on the largest subcarrier spacing supported by the carrier</w:t>
      </w:r>
    </w:p>
    <w:p w14:paraId="423E9800" w14:textId="77777777" w:rsidR="0003542D" w:rsidRDefault="0003542D" w:rsidP="0003542D">
      <w:pPr>
        <w:spacing w:after="0"/>
        <w:rPr>
          <w:lang w:eastAsia="ja-JP"/>
        </w:rPr>
      </w:pPr>
    </w:p>
    <w:p w14:paraId="765A126F" w14:textId="4BB7D347" w:rsidR="004A6B3A" w:rsidRDefault="004A6B3A" w:rsidP="004A6B3A">
      <w:pPr>
        <w:tabs>
          <w:tab w:val="left" w:pos="739"/>
        </w:tabs>
        <w:snapToGrid w:val="0"/>
        <w:spacing w:after="0"/>
        <w:rPr>
          <w:lang w:val="en-US" w:eastAsia="ja-JP"/>
        </w:rPr>
      </w:pPr>
      <w:r>
        <w:rPr>
          <w:rFonts w:hint="eastAsia"/>
          <w:lang w:val="en-US" w:eastAsia="ja-JP"/>
        </w:rPr>
        <w:t>Alt.2 was clarified</w:t>
      </w:r>
      <w:r w:rsidR="00792494">
        <w:rPr>
          <w:lang w:val="en-US" w:eastAsia="ja-JP"/>
        </w:rPr>
        <w:t xml:space="preserve"> further </w:t>
      </w:r>
      <w:r>
        <w:rPr>
          <w:rFonts w:hint="eastAsia"/>
          <w:lang w:val="en-US" w:eastAsia="ja-JP"/>
        </w:rPr>
        <w:t>as follows [2].</w:t>
      </w:r>
    </w:p>
    <w:p w14:paraId="788235BD" w14:textId="77777777" w:rsidR="004A6B3A" w:rsidRPr="00596230" w:rsidRDefault="004A6B3A" w:rsidP="004A6B3A">
      <w:pPr>
        <w:numPr>
          <w:ilvl w:val="0"/>
          <w:numId w:val="40"/>
        </w:numPr>
        <w:tabs>
          <w:tab w:val="left" w:pos="0"/>
        </w:tabs>
        <w:snapToGrid w:val="0"/>
        <w:spacing w:after="0"/>
        <w:rPr>
          <w:lang w:val="en-US" w:eastAsia="ja-JP"/>
        </w:rPr>
      </w:pPr>
      <w:r w:rsidRPr="00596230">
        <w:rPr>
          <w:lang w:val="en-US" w:eastAsia="ja-JP"/>
        </w:rPr>
        <w:t>Assuming the subcarriers in a PRB are numbered from 0 to 11, subcarrier 0 for the largest SCS F</w:t>
      </w:r>
      <w:r w:rsidRPr="00596230">
        <w:rPr>
          <w:vertAlign w:val="subscript"/>
          <w:lang w:val="en-US" w:eastAsia="ja-JP"/>
        </w:rPr>
        <w:t>M</w:t>
      </w:r>
      <w:r w:rsidRPr="00596230">
        <w:rPr>
          <w:lang w:val="en-US" w:eastAsia="ja-JP"/>
        </w:rPr>
        <w:t>=15kHz x 2</w:t>
      </w:r>
      <w:r w:rsidRPr="00596230">
        <w:rPr>
          <w:vertAlign w:val="superscript"/>
          <w:lang w:val="en-US" w:eastAsia="ja-JP"/>
        </w:rPr>
        <w:t>M</w:t>
      </w:r>
      <w:r w:rsidRPr="00596230">
        <w:rPr>
          <w:lang w:val="en-US" w:eastAsia="ja-JP"/>
        </w:rPr>
        <w:t xml:space="preserve"> supported by a NR carrier coincides with a subcarrier 2</w:t>
      </w:r>
      <w:r w:rsidRPr="00596230">
        <w:rPr>
          <w:vertAlign w:val="superscript"/>
          <w:lang w:val="en-US" w:eastAsia="ja-JP"/>
        </w:rPr>
        <w:t>K-1</w:t>
      </w:r>
      <w:r w:rsidRPr="00596230">
        <w:rPr>
          <w:lang w:val="en-US" w:eastAsia="ja-JP"/>
        </w:rPr>
        <w:t>-1 for smaller SCS of F</w:t>
      </w:r>
      <w:r w:rsidRPr="00596230">
        <w:rPr>
          <w:vertAlign w:val="subscript"/>
          <w:lang w:val="en-US" w:eastAsia="ja-JP"/>
        </w:rPr>
        <w:t>N</w:t>
      </w:r>
      <w:r w:rsidRPr="00596230">
        <w:rPr>
          <w:lang w:val="en-US" w:eastAsia="ja-JP"/>
        </w:rPr>
        <w:t>=F</w:t>
      </w:r>
      <w:r w:rsidRPr="00596230">
        <w:rPr>
          <w:vertAlign w:val="subscript"/>
          <w:lang w:val="en-US" w:eastAsia="ja-JP"/>
        </w:rPr>
        <w:t>M</w:t>
      </w:r>
      <w:r w:rsidRPr="00596230">
        <w:rPr>
          <w:lang w:val="en-US" w:eastAsia="ja-JP"/>
        </w:rPr>
        <w:t xml:space="preserve"> x 2</w:t>
      </w:r>
      <w:r w:rsidRPr="00596230">
        <w:rPr>
          <w:vertAlign w:val="superscript"/>
          <w:lang w:val="en-US" w:eastAsia="ja-JP"/>
        </w:rPr>
        <w:t>-K</w:t>
      </w:r>
      <w:r w:rsidRPr="00596230">
        <w:rPr>
          <w:lang w:val="en-US" w:eastAsia="ja-JP"/>
        </w:rPr>
        <w:t xml:space="preserve"> (K=1</w:t>
      </w:r>
      <w:proofErr w:type="gramStart"/>
      <w:r w:rsidRPr="00596230">
        <w:rPr>
          <w:lang w:val="en-US" w:eastAsia="ja-JP"/>
        </w:rPr>
        <w:t>,2</w:t>
      </w:r>
      <w:proofErr w:type="gramEnd"/>
      <w:r w:rsidRPr="00596230">
        <w:rPr>
          <w:lang w:val="en-US" w:eastAsia="ja-JP"/>
        </w:rPr>
        <w:t>,…).</w:t>
      </w:r>
    </w:p>
    <w:p w14:paraId="365498F5" w14:textId="77777777" w:rsidR="004A6B3A" w:rsidRPr="004A6B3A" w:rsidRDefault="004A6B3A" w:rsidP="0003542D">
      <w:pPr>
        <w:spacing w:after="0"/>
        <w:rPr>
          <w:lang w:val="en-US" w:eastAsia="ja-JP"/>
        </w:rPr>
      </w:pPr>
    </w:p>
    <w:p w14:paraId="667CCE3C" w14:textId="77777777" w:rsidR="002C4251" w:rsidRDefault="002C4251" w:rsidP="0003542D">
      <w:pPr>
        <w:spacing w:after="0"/>
        <w:rPr>
          <w:lang w:eastAsia="ja-JP"/>
        </w:rPr>
      </w:pPr>
      <w:r>
        <w:rPr>
          <w:rFonts w:hint="eastAsia"/>
          <w:lang w:eastAsia="ja-JP"/>
        </w:rPr>
        <w:t>In addition, there are following agreements on DC handling.</w:t>
      </w:r>
    </w:p>
    <w:p w14:paraId="5D00CED4" w14:textId="77777777" w:rsidR="002C4251" w:rsidRPr="008708DB" w:rsidRDefault="002C4251" w:rsidP="002C4251">
      <w:pPr>
        <w:spacing w:beforeLines="50" w:before="120" w:after="0"/>
        <w:ind w:left="568"/>
        <w:rPr>
          <w:b/>
          <w:u w:val="single"/>
          <w:lang w:eastAsia="ja-JP"/>
        </w:rPr>
      </w:pPr>
      <w:r w:rsidRPr="008708DB">
        <w:rPr>
          <w:rFonts w:hint="eastAsia"/>
          <w:b/>
          <w:highlight w:val="green"/>
          <w:u w:val="single"/>
          <w:lang w:eastAsia="ja-JP"/>
        </w:rPr>
        <w:t>Agreements:</w:t>
      </w:r>
    </w:p>
    <w:p w14:paraId="030B7E99" w14:textId="77777777" w:rsidR="002C4251" w:rsidRDefault="002C4251" w:rsidP="008C30AB">
      <w:pPr>
        <w:pStyle w:val="aff1"/>
        <w:numPr>
          <w:ilvl w:val="0"/>
          <w:numId w:val="26"/>
        </w:numPr>
        <w:spacing w:after="0"/>
        <w:ind w:leftChars="0" w:left="988"/>
        <w:rPr>
          <w:lang w:eastAsia="ja-JP"/>
        </w:rPr>
      </w:pPr>
      <w:r>
        <w:rPr>
          <w:rFonts w:hint="eastAsia"/>
          <w:lang w:eastAsia="ja-JP"/>
        </w:rPr>
        <w:t>Handling of transmitter DC subcarrier at the transmitter</w:t>
      </w:r>
    </w:p>
    <w:p w14:paraId="6B04766A" w14:textId="77777777" w:rsidR="002C4251" w:rsidRDefault="002C4251" w:rsidP="008C30AB">
      <w:pPr>
        <w:pStyle w:val="aff1"/>
        <w:numPr>
          <w:ilvl w:val="1"/>
          <w:numId w:val="26"/>
        </w:numPr>
        <w:spacing w:after="0"/>
        <w:ind w:leftChars="0" w:left="1408"/>
        <w:rPr>
          <w:lang w:eastAsia="ja-JP"/>
        </w:rPr>
      </w:pPr>
      <w:r>
        <w:rPr>
          <w:rFonts w:hint="eastAsia"/>
          <w:lang w:eastAsia="ja-JP"/>
        </w:rPr>
        <w:t>DL</w:t>
      </w:r>
    </w:p>
    <w:p w14:paraId="253FC19D" w14:textId="77777777" w:rsidR="002C4251" w:rsidRDefault="002C4251" w:rsidP="008C30AB">
      <w:pPr>
        <w:pStyle w:val="aff1"/>
        <w:numPr>
          <w:ilvl w:val="2"/>
          <w:numId w:val="26"/>
        </w:numPr>
        <w:spacing w:after="0"/>
        <w:ind w:leftChars="0" w:left="1838"/>
        <w:rPr>
          <w:lang w:eastAsia="ja-JP"/>
        </w:rPr>
      </w:pPr>
      <w:r>
        <w:rPr>
          <w:rFonts w:hint="eastAsia"/>
          <w:lang w:eastAsia="ja-JP"/>
        </w:rPr>
        <w:t>UE may assume transmit DC subcarrier at the transmitter (</w:t>
      </w:r>
      <w:proofErr w:type="spellStart"/>
      <w:r>
        <w:rPr>
          <w:rFonts w:hint="eastAsia"/>
          <w:lang w:eastAsia="ja-JP"/>
        </w:rPr>
        <w:t>gNB</w:t>
      </w:r>
      <w:proofErr w:type="spellEnd"/>
      <w:r>
        <w:rPr>
          <w:rFonts w:hint="eastAsia"/>
          <w:lang w:eastAsia="ja-JP"/>
        </w:rPr>
        <w:t>) side is modulated, i.e., data is neither rate-matched nor punctured.</w:t>
      </w:r>
    </w:p>
    <w:p w14:paraId="19F36D3E" w14:textId="77777777" w:rsidR="002C4251" w:rsidRDefault="002C4251" w:rsidP="008C30AB">
      <w:pPr>
        <w:numPr>
          <w:ilvl w:val="3"/>
          <w:numId w:val="37"/>
        </w:numPr>
        <w:spacing w:after="0"/>
        <w:ind w:left="2234"/>
        <w:rPr>
          <w:lang w:eastAsia="ja-JP"/>
        </w:rPr>
      </w:pPr>
      <w:r>
        <w:rPr>
          <w:rFonts w:hint="eastAsia"/>
          <w:lang w:eastAsia="ja-JP"/>
        </w:rPr>
        <w:t>Signal quality requirement (e.g., EVM) corresponding to DC subcarriers is up to RAN4.</w:t>
      </w:r>
    </w:p>
    <w:p w14:paraId="2AB2A8C2" w14:textId="77777777" w:rsidR="002C4251" w:rsidRDefault="002C4251" w:rsidP="008C30AB">
      <w:pPr>
        <w:pStyle w:val="aff1"/>
        <w:numPr>
          <w:ilvl w:val="1"/>
          <w:numId w:val="26"/>
        </w:numPr>
        <w:spacing w:after="0"/>
        <w:ind w:leftChars="0" w:left="1408"/>
        <w:rPr>
          <w:lang w:eastAsia="ja-JP"/>
        </w:rPr>
      </w:pPr>
      <w:r>
        <w:rPr>
          <w:rFonts w:hint="eastAsia"/>
          <w:lang w:eastAsia="ja-JP"/>
        </w:rPr>
        <w:t>UL</w:t>
      </w:r>
    </w:p>
    <w:p w14:paraId="2300EE06" w14:textId="77777777" w:rsidR="002C4251" w:rsidRDefault="002C4251" w:rsidP="008C30AB">
      <w:pPr>
        <w:pStyle w:val="aff1"/>
        <w:numPr>
          <w:ilvl w:val="2"/>
          <w:numId w:val="26"/>
        </w:numPr>
        <w:spacing w:after="0"/>
        <w:ind w:leftChars="0" w:left="1838"/>
        <w:rPr>
          <w:lang w:eastAsia="ja-JP"/>
        </w:rPr>
      </w:pPr>
      <w:r>
        <w:rPr>
          <w:rFonts w:hint="eastAsia"/>
          <w:lang w:eastAsia="ja-JP"/>
        </w:rPr>
        <w:t>Transmit DC subcarrier at the transmitter (UE) side is modulated, i.e., data is neither rate-matched nor punctured.</w:t>
      </w:r>
    </w:p>
    <w:p w14:paraId="75B823F5" w14:textId="77777777" w:rsidR="002C4251" w:rsidRDefault="002C4251" w:rsidP="008C30AB">
      <w:pPr>
        <w:numPr>
          <w:ilvl w:val="3"/>
          <w:numId w:val="37"/>
        </w:numPr>
        <w:spacing w:after="0"/>
        <w:ind w:left="2234"/>
        <w:rPr>
          <w:lang w:eastAsia="ja-JP"/>
        </w:rPr>
      </w:pPr>
      <w:r>
        <w:rPr>
          <w:rFonts w:hint="eastAsia"/>
          <w:lang w:eastAsia="ja-JP"/>
        </w:rPr>
        <w:t>Signal quality requirement (e.g., EVM) corresponding to DC subcarriers is up to RAN4.</w:t>
      </w:r>
    </w:p>
    <w:p w14:paraId="34486EA8" w14:textId="77777777" w:rsidR="002C4251" w:rsidRDefault="002C4251" w:rsidP="008C30AB">
      <w:pPr>
        <w:pStyle w:val="aff1"/>
        <w:numPr>
          <w:ilvl w:val="2"/>
          <w:numId w:val="26"/>
        </w:numPr>
        <w:spacing w:after="0"/>
        <w:ind w:leftChars="0" w:left="1838"/>
        <w:rPr>
          <w:lang w:eastAsia="ja-JP"/>
        </w:rPr>
      </w:pPr>
      <w:r>
        <w:rPr>
          <w:rFonts w:hint="eastAsia"/>
          <w:lang w:eastAsia="ja-JP"/>
        </w:rPr>
        <w:t>The transmitter DC subcarrier at the transmitter (UE) side should avoid collisions at least with DMRS if possible</w:t>
      </w:r>
    </w:p>
    <w:p w14:paraId="59C9F839" w14:textId="77777777" w:rsidR="002C4251" w:rsidRDefault="002C4251" w:rsidP="008C30AB">
      <w:pPr>
        <w:pStyle w:val="aff1"/>
        <w:numPr>
          <w:ilvl w:val="2"/>
          <w:numId w:val="26"/>
        </w:numPr>
        <w:spacing w:after="0"/>
        <w:ind w:leftChars="0" w:left="1838"/>
        <w:rPr>
          <w:lang w:eastAsia="ja-JP"/>
        </w:rPr>
      </w:pPr>
      <w:r>
        <w:rPr>
          <w:rFonts w:hint="eastAsia"/>
          <w:lang w:eastAsia="ja-JP"/>
        </w:rPr>
        <w:t xml:space="preserve">The specification should define at least one </w:t>
      </w:r>
      <w:r>
        <w:rPr>
          <w:lang w:eastAsia="ja-JP"/>
        </w:rPr>
        <w:t>particular</w:t>
      </w:r>
      <w:r>
        <w:rPr>
          <w:rFonts w:hint="eastAsia"/>
          <w:lang w:eastAsia="ja-JP"/>
        </w:rPr>
        <w:t xml:space="preserve"> subcarrier as the candidate position of DC subcarrier, e.g., DC subcarrier is located at the boundary of PRBs</w:t>
      </w:r>
    </w:p>
    <w:p w14:paraId="344490B4" w14:textId="77777777" w:rsidR="002C4251" w:rsidRDefault="002C4251" w:rsidP="008C30AB">
      <w:pPr>
        <w:pStyle w:val="aff1"/>
        <w:numPr>
          <w:ilvl w:val="2"/>
          <w:numId w:val="26"/>
        </w:numPr>
        <w:spacing w:after="0"/>
        <w:ind w:leftChars="0" w:left="1838"/>
        <w:rPr>
          <w:lang w:eastAsia="ja-JP"/>
        </w:rPr>
      </w:pPr>
      <w:r>
        <w:rPr>
          <w:rFonts w:hint="eastAsia"/>
          <w:lang w:eastAsia="ja-JP"/>
        </w:rPr>
        <w:t>This should be considered in the RS design for NR</w:t>
      </w:r>
    </w:p>
    <w:p w14:paraId="457015BE" w14:textId="77777777" w:rsidR="002C4251" w:rsidRDefault="002C4251" w:rsidP="008C30AB">
      <w:pPr>
        <w:pStyle w:val="aff1"/>
        <w:numPr>
          <w:ilvl w:val="2"/>
          <w:numId w:val="26"/>
        </w:numPr>
        <w:spacing w:after="0"/>
        <w:ind w:leftChars="0" w:left="1838"/>
        <w:rPr>
          <w:lang w:eastAsia="ja-JP"/>
        </w:rPr>
      </w:pPr>
      <w:r>
        <w:rPr>
          <w:rFonts w:hint="eastAsia"/>
          <w:lang w:eastAsia="ja-JP"/>
        </w:rPr>
        <w:t>Specify means for the receiver to determine DC subcarrier location</w:t>
      </w:r>
    </w:p>
    <w:p w14:paraId="77FEF762" w14:textId="77777777" w:rsidR="002C4251" w:rsidRDefault="002C4251" w:rsidP="008C30AB">
      <w:pPr>
        <w:numPr>
          <w:ilvl w:val="3"/>
          <w:numId w:val="37"/>
        </w:numPr>
        <w:spacing w:after="0"/>
        <w:ind w:left="2234"/>
        <w:rPr>
          <w:lang w:eastAsia="ja-JP"/>
        </w:rPr>
      </w:pPr>
      <w:r>
        <w:rPr>
          <w:rFonts w:hint="eastAsia"/>
          <w:lang w:eastAsia="ja-JP"/>
        </w:rPr>
        <w:t>This involves semi-static signalling from UE and also standard specified DC subcarrier location</w:t>
      </w:r>
    </w:p>
    <w:p w14:paraId="0B6550E2" w14:textId="77777777" w:rsidR="002C4251" w:rsidRDefault="002C4251" w:rsidP="008C30AB">
      <w:pPr>
        <w:numPr>
          <w:ilvl w:val="3"/>
          <w:numId w:val="37"/>
        </w:numPr>
        <w:spacing w:after="0"/>
        <w:ind w:left="2234"/>
        <w:rPr>
          <w:lang w:eastAsia="ja-JP"/>
        </w:rPr>
      </w:pPr>
      <w:r>
        <w:rPr>
          <w:rFonts w:hint="eastAsia"/>
          <w:lang w:eastAsia="ja-JP"/>
        </w:rPr>
        <w:t>FFS how to determine and how to indicate DC subcarrier location in the case of bandwidth adaptation</w:t>
      </w:r>
    </w:p>
    <w:p w14:paraId="48DC9F54" w14:textId="77777777" w:rsidR="002C4251" w:rsidRDefault="002C4251" w:rsidP="008C30AB">
      <w:pPr>
        <w:pStyle w:val="aff1"/>
        <w:numPr>
          <w:ilvl w:val="0"/>
          <w:numId w:val="26"/>
        </w:numPr>
        <w:spacing w:after="0"/>
        <w:ind w:leftChars="0" w:left="988"/>
        <w:rPr>
          <w:lang w:eastAsia="ja-JP"/>
        </w:rPr>
      </w:pPr>
      <w:r>
        <w:rPr>
          <w:rFonts w:hint="eastAsia"/>
          <w:lang w:eastAsia="ja-JP"/>
        </w:rPr>
        <w:t>Note that above DC subcarrier can be interpreted as DC subcarrier candidate</w:t>
      </w:r>
    </w:p>
    <w:p w14:paraId="52D94051" w14:textId="77777777" w:rsidR="002C4251" w:rsidRDefault="002C4251" w:rsidP="0003542D">
      <w:pPr>
        <w:spacing w:after="0"/>
        <w:rPr>
          <w:lang w:eastAsia="ja-JP"/>
        </w:rPr>
      </w:pPr>
    </w:p>
    <w:p w14:paraId="7385455B" w14:textId="77777777" w:rsidR="002C4251" w:rsidRPr="008708DB" w:rsidRDefault="002C4251" w:rsidP="002C4251">
      <w:pPr>
        <w:spacing w:beforeLines="50" w:before="120" w:after="0"/>
        <w:ind w:left="568"/>
        <w:rPr>
          <w:b/>
          <w:u w:val="single"/>
          <w:lang w:eastAsia="ja-JP"/>
        </w:rPr>
      </w:pPr>
      <w:r w:rsidRPr="008708DB">
        <w:rPr>
          <w:rFonts w:hint="eastAsia"/>
          <w:b/>
          <w:highlight w:val="green"/>
          <w:u w:val="single"/>
          <w:lang w:eastAsia="ja-JP"/>
        </w:rPr>
        <w:t>Agreements:</w:t>
      </w:r>
    </w:p>
    <w:p w14:paraId="5AC29D68" w14:textId="77777777" w:rsidR="002C4251" w:rsidRDefault="002C4251" w:rsidP="008C30AB">
      <w:pPr>
        <w:pStyle w:val="aff1"/>
        <w:numPr>
          <w:ilvl w:val="0"/>
          <w:numId w:val="26"/>
        </w:numPr>
        <w:spacing w:after="0"/>
        <w:ind w:leftChars="0" w:left="988"/>
        <w:rPr>
          <w:lang w:eastAsia="ja-JP"/>
        </w:rPr>
      </w:pPr>
      <w:r>
        <w:rPr>
          <w:rFonts w:hint="eastAsia"/>
          <w:lang w:eastAsia="ja-JP"/>
        </w:rPr>
        <w:t>RAN1 should consider the impact of the potential receiver DC subcarrier collision with RS used by that receiver and whether NR design would offer the possibility of collision free operation</w:t>
      </w:r>
    </w:p>
    <w:p w14:paraId="771D879A" w14:textId="77777777" w:rsidR="002C4251" w:rsidRDefault="002C4251" w:rsidP="008C30AB">
      <w:pPr>
        <w:pStyle w:val="aff1"/>
        <w:numPr>
          <w:ilvl w:val="1"/>
          <w:numId w:val="26"/>
        </w:numPr>
        <w:spacing w:after="0"/>
        <w:ind w:leftChars="0" w:left="1408"/>
        <w:rPr>
          <w:lang w:eastAsia="ja-JP"/>
        </w:rPr>
      </w:pPr>
      <w:r>
        <w:rPr>
          <w:rFonts w:hint="eastAsia"/>
          <w:lang w:eastAsia="ja-JP"/>
        </w:rPr>
        <w:t>Note that this does not create the requirement for receiver on receiver DC subcarrier handling</w:t>
      </w:r>
    </w:p>
    <w:p w14:paraId="42E82392" w14:textId="77777777" w:rsidR="002C4251" w:rsidRPr="002C4251" w:rsidRDefault="002C4251" w:rsidP="0003542D">
      <w:pPr>
        <w:spacing w:after="0"/>
        <w:rPr>
          <w:lang w:eastAsia="ja-JP"/>
        </w:rPr>
      </w:pPr>
    </w:p>
    <w:p w14:paraId="5EA95EFF" w14:textId="77777777" w:rsidR="004A6B3A" w:rsidRDefault="004A6B3A" w:rsidP="008008FC">
      <w:pPr>
        <w:spacing w:beforeLines="50" w:before="120" w:after="0"/>
        <w:rPr>
          <w:lang w:eastAsia="ja-JP"/>
        </w:rPr>
      </w:pPr>
      <w:r>
        <w:rPr>
          <w:rFonts w:hint="eastAsia"/>
          <w:lang w:eastAsia="ja-JP"/>
        </w:rPr>
        <w:t>In this contribution, we discuss remaining aspects on frame structure focusing on frequency domain such as subcarrier grid and DC subcarrier handling.</w:t>
      </w:r>
    </w:p>
    <w:p w14:paraId="22AE3701" w14:textId="77777777" w:rsidR="00811D84" w:rsidRDefault="00811D84" w:rsidP="008008FC">
      <w:pPr>
        <w:spacing w:beforeLines="50" w:before="120" w:after="0"/>
        <w:rPr>
          <w:lang w:eastAsia="ja-JP"/>
        </w:rPr>
      </w:pPr>
    </w:p>
    <w:p w14:paraId="1080D717" w14:textId="77777777" w:rsidR="004A6B3A" w:rsidRDefault="004A6B3A" w:rsidP="004A6B3A">
      <w:pPr>
        <w:pStyle w:val="1"/>
        <w:tabs>
          <w:tab w:val="num" w:pos="426"/>
        </w:tabs>
        <w:ind w:left="426" w:hanging="426"/>
        <w:rPr>
          <w:szCs w:val="36"/>
          <w:lang w:eastAsia="ja-JP"/>
        </w:rPr>
      </w:pPr>
      <w:r>
        <w:rPr>
          <w:rFonts w:hint="eastAsia"/>
          <w:lang w:val="en-US" w:eastAsia="ja-JP"/>
        </w:rPr>
        <w:lastRenderedPageBreak/>
        <w:t>Subcarrier grid</w:t>
      </w:r>
    </w:p>
    <w:p w14:paraId="39C849E6" w14:textId="5E857231" w:rsidR="005955F1" w:rsidRDefault="005955F1" w:rsidP="005955F1">
      <w:pPr>
        <w:tabs>
          <w:tab w:val="left" w:pos="739"/>
        </w:tabs>
        <w:snapToGrid w:val="0"/>
        <w:spacing w:after="0"/>
        <w:rPr>
          <w:lang w:val="en-US" w:eastAsia="ja-JP"/>
        </w:rPr>
      </w:pPr>
      <w:r>
        <w:rPr>
          <w:rFonts w:hint="eastAsia"/>
          <w:lang w:val="en-US" w:eastAsia="ja-JP"/>
        </w:rPr>
        <w:t>The alternatives on subcarrier grid are illustrated in Fig.1.</w:t>
      </w:r>
      <w:r w:rsidR="00556337">
        <w:rPr>
          <w:rFonts w:hint="eastAsia"/>
          <w:lang w:val="en-US" w:eastAsia="ja-JP"/>
        </w:rPr>
        <w:t xml:space="preserve"> </w:t>
      </w:r>
      <w:r w:rsidR="003421C6">
        <w:rPr>
          <w:rFonts w:hint="eastAsia"/>
          <w:lang w:val="en-US" w:eastAsia="ja-JP"/>
        </w:rPr>
        <w:t xml:space="preserve">In Fig.1, </w:t>
      </w:r>
      <w:r w:rsidR="00556337">
        <w:rPr>
          <w:lang w:val="en-US" w:eastAsia="ja-JP"/>
        </w:rPr>
        <w:t>physical</w:t>
      </w:r>
      <w:r w:rsidR="00556337">
        <w:rPr>
          <w:rFonts w:hint="eastAsia"/>
          <w:lang w:val="en-US" w:eastAsia="ja-JP"/>
        </w:rPr>
        <w:t xml:space="preserve"> RB </w:t>
      </w:r>
      <w:r w:rsidR="00556337">
        <w:rPr>
          <w:lang w:val="en-US" w:eastAsia="ja-JP"/>
        </w:rPr>
        <w:t>boundary</w:t>
      </w:r>
      <w:r w:rsidR="003421C6">
        <w:rPr>
          <w:rFonts w:hint="eastAsia"/>
          <w:lang w:val="en-US" w:eastAsia="ja-JP"/>
        </w:rPr>
        <w:t>, which is here assumed to be the middle of the subcarriers</w:t>
      </w:r>
      <w:r w:rsidR="00556337">
        <w:rPr>
          <w:rFonts w:hint="eastAsia"/>
          <w:lang w:val="en-US" w:eastAsia="ja-JP"/>
        </w:rPr>
        <w:t xml:space="preserve"> are also </w:t>
      </w:r>
      <w:r w:rsidR="00556337">
        <w:rPr>
          <w:lang w:val="en-US" w:eastAsia="ja-JP"/>
        </w:rPr>
        <w:t>illustrated</w:t>
      </w:r>
      <w:r w:rsidR="00556337">
        <w:rPr>
          <w:rFonts w:hint="eastAsia"/>
          <w:lang w:val="en-US" w:eastAsia="ja-JP"/>
        </w:rPr>
        <w:t xml:space="preserve">. </w:t>
      </w:r>
    </w:p>
    <w:p w14:paraId="53C7CD67" w14:textId="6A0DF36A" w:rsidR="004A6B3A" w:rsidRDefault="00443672" w:rsidP="008008FC">
      <w:pPr>
        <w:spacing w:beforeLines="50" w:before="120" w:after="0"/>
        <w:rPr>
          <w:lang w:val="en-US" w:eastAsia="ja-JP"/>
        </w:rPr>
      </w:pPr>
      <w:r w:rsidRPr="00443672">
        <w:rPr>
          <w:lang w:val="en-US" w:eastAsia="ja-JP"/>
        </w:rPr>
        <w:t xml:space="preserve">Alt.1 is simple as subcarrier 0 always coincides with a subcarrier 0 of all subcarrier spacing. Alt.1 definitely has nested manner.  The concern </w:t>
      </w:r>
      <w:r w:rsidR="00811D84">
        <w:rPr>
          <w:lang w:val="en-US" w:eastAsia="ja-JP"/>
        </w:rPr>
        <w:t>raised was</w:t>
      </w:r>
      <w:r w:rsidRPr="00443672">
        <w:rPr>
          <w:lang w:val="en-US" w:eastAsia="ja-JP"/>
        </w:rPr>
        <w:t xml:space="preserve"> unbiased interference of larger subcarrier spacing to neighbor PRBs with different numerology. </w:t>
      </w:r>
      <w:r w:rsidR="002C2A1B">
        <w:rPr>
          <w:rFonts w:hint="eastAsia"/>
          <w:lang w:val="en-US" w:eastAsia="ja-JP"/>
        </w:rPr>
        <w:t>I</w:t>
      </w:r>
      <w:r w:rsidRPr="00443672">
        <w:rPr>
          <w:lang w:val="en-US" w:eastAsia="ja-JP"/>
        </w:rPr>
        <w:t xml:space="preserve">f numerology </w:t>
      </w:r>
      <w:r w:rsidR="00D640AC">
        <w:rPr>
          <w:rFonts w:hint="eastAsia"/>
          <w:lang w:val="en-US" w:eastAsia="ja-JP"/>
        </w:rPr>
        <w:t>n</w:t>
      </w:r>
      <w:r w:rsidRPr="00443672">
        <w:rPr>
          <w:lang w:val="en-US" w:eastAsia="ja-JP"/>
        </w:rPr>
        <w:t>f</w:t>
      </w:r>
      <w:r w:rsidRPr="00443672">
        <w:rPr>
          <w:vertAlign w:val="subscript"/>
          <w:lang w:val="en-US" w:eastAsia="ja-JP"/>
        </w:rPr>
        <w:t>0</w:t>
      </w:r>
      <w:r w:rsidRPr="00443672">
        <w:rPr>
          <w:lang w:val="en-US" w:eastAsia="ja-JP"/>
        </w:rPr>
        <w:t xml:space="preserve"> and numerology </w:t>
      </w:r>
      <w:r w:rsidR="00D640AC">
        <w:rPr>
          <w:rFonts w:hint="eastAsia"/>
          <w:lang w:val="en-US" w:eastAsia="ja-JP"/>
        </w:rPr>
        <w:t>m</w:t>
      </w:r>
      <w:r w:rsidRPr="00443672">
        <w:rPr>
          <w:lang w:val="en-US" w:eastAsia="ja-JP"/>
        </w:rPr>
        <w:t>f</w:t>
      </w:r>
      <w:r w:rsidRPr="00443672">
        <w:rPr>
          <w:vertAlign w:val="subscript"/>
          <w:lang w:val="en-US" w:eastAsia="ja-JP"/>
        </w:rPr>
        <w:t>0</w:t>
      </w:r>
      <w:r w:rsidRPr="00443672">
        <w:rPr>
          <w:lang w:val="en-US" w:eastAsia="ja-JP"/>
        </w:rPr>
        <w:t xml:space="preserve"> </w:t>
      </w:r>
      <w:r w:rsidR="00D640AC">
        <w:rPr>
          <w:rFonts w:hint="eastAsia"/>
          <w:lang w:val="en-US" w:eastAsia="ja-JP"/>
        </w:rPr>
        <w:t xml:space="preserve">(m&gt;n) </w:t>
      </w:r>
      <w:r w:rsidRPr="00443672">
        <w:rPr>
          <w:lang w:val="en-US" w:eastAsia="ja-JP"/>
        </w:rPr>
        <w:t xml:space="preserve">are </w:t>
      </w:r>
      <w:proofErr w:type="spellStart"/>
      <w:r w:rsidRPr="00443672">
        <w:rPr>
          <w:lang w:val="en-US" w:eastAsia="ja-JP"/>
        </w:rPr>
        <w:t>FDMed</w:t>
      </w:r>
      <w:proofErr w:type="spellEnd"/>
      <w:r w:rsidRPr="00443672">
        <w:rPr>
          <w:lang w:val="en-US" w:eastAsia="ja-JP"/>
        </w:rPr>
        <w:t xml:space="preserve">, PRB for numerology </w:t>
      </w:r>
      <w:r w:rsidR="00D640AC">
        <w:rPr>
          <w:rFonts w:hint="eastAsia"/>
          <w:lang w:val="en-US" w:eastAsia="ja-JP"/>
        </w:rPr>
        <w:t>n</w:t>
      </w:r>
      <w:r w:rsidRPr="00443672">
        <w:rPr>
          <w:lang w:val="en-US" w:eastAsia="ja-JP"/>
        </w:rPr>
        <w:t>f</w:t>
      </w:r>
      <w:r w:rsidRPr="00443672">
        <w:rPr>
          <w:vertAlign w:val="subscript"/>
          <w:lang w:val="en-US" w:eastAsia="ja-JP"/>
        </w:rPr>
        <w:t>0</w:t>
      </w:r>
      <w:r w:rsidRPr="00443672">
        <w:rPr>
          <w:lang w:val="en-US" w:eastAsia="ja-JP"/>
        </w:rPr>
        <w:t xml:space="preserve"> which is </w:t>
      </w:r>
      <w:proofErr w:type="spellStart"/>
      <w:r w:rsidRPr="00443672">
        <w:rPr>
          <w:lang w:val="en-US" w:eastAsia="ja-JP"/>
        </w:rPr>
        <w:t>FDMed</w:t>
      </w:r>
      <w:proofErr w:type="spellEnd"/>
      <w:r w:rsidRPr="00443672">
        <w:rPr>
          <w:lang w:val="en-US" w:eastAsia="ja-JP"/>
        </w:rPr>
        <w:t xml:space="preserve"> in left side of numerology </w:t>
      </w:r>
      <w:r w:rsidR="00D640AC">
        <w:rPr>
          <w:rFonts w:hint="eastAsia"/>
          <w:lang w:val="en-US" w:eastAsia="ja-JP"/>
        </w:rPr>
        <w:t>m</w:t>
      </w:r>
      <w:r w:rsidRPr="00443672">
        <w:rPr>
          <w:lang w:val="en-US" w:eastAsia="ja-JP"/>
        </w:rPr>
        <w:t>f</w:t>
      </w:r>
      <w:r w:rsidRPr="00443672">
        <w:rPr>
          <w:vertAlign w:val="subscript"/>
          <w:lang w:val="en-US" w:eastAsia="ja-JP"/>
        </w:rPr>
        <w:t>0</w:t>
      </w:r>
      <w:r w:rsidRPr="00443672">
        <w:rPr>
          <w:lang w:val="en-US" w:eastAsia="ja-JP"/>
        </w:rPr>
        <w:t xml:space="preserve"> will be impacted by larger interference from numerology </w:t>
      </w:r>
      <w:r w:rsidR="00D640AC">
        <w:rPr>
          <w:rFonts w:hint="eastAsia"/>
          <w:lang w:val="en-US" w:eastAsia="ja-JP"/>
        </w:rPr>
        <w:t>m</w:t>
      </w:r>
      <w:r w:rsidRPr="00443672">
        <w:rPr>
          <w:lang w:val="en-US" w:eastAsia="ja-JP"/>
        </w:rPr>
        <w:t>f</w:t>
      </w:r>
      <w:r w:rsidRPr="00443672">
        <w:rPr>
          <w:vertAlign w:val="subscript"/>
          <w:lang w:val="en-US" w:eastAsia="ja-JP"/>
        </w:rPr>
        <w:t>0</w:t>
      </w:r>
      <w:r w:rsidRPr="00443672">
        <w:rPr>
          <w:lang w:val="en-US" w:eastAsia="ja-JP"/>
        </w:rPr>
        <w:t xml:space="preserve"> than PRB for numerology </w:t>
      </w:r>
      <w:r w:rsidR="00D640AC">
        <w:rPr>
          <w:rFonts w:hint="eastAsia"/>
          <w:lang w:val="en-US" w:eastAsia="ja-JP"/>
        </w:rPr>
        <w:t>n</w:t>
      </w:r>
      <w:r w:rsidRPr="00443672">
        <w:rPr>
          <w:lang w:val="en-US" w:eastAsia="ja-JP"/>
        </w:rPr>
        <w:t>f</w:t>
      </w:r>
      <w:r w:rsidRPr="00443672">
        <w:rPr>
          <w:vertAlign w:val="subscript"/>
          <w:lang w:val="en-US" w:eastAsia="ja-JP"/>
        </w:rPr>
        <w:t>0</w:t>
      </w:r>
      <w:r w:rsidRPr="00443672">
        <w:rPr>
          <w:lang w:val="en-US" w:eastAsia="ja-JP"/>
        </w:rPr>
        <w:t xml:space="preserve"> which is </w:t>
      </w:r>
      <w:proofErr w:type="spellStart"/>
      <w:r w:rsidRPr="00443672">
        <w:rPr>
          <w:lang w:val="en-US" w:eastAsia="ja-JP"/>
        </w:rPr>
        <w:t>FDMed</w:t>
      </w:r>
      <w:proofErr w:type="spellEnd"/>
      <w:r w:rsidRPr="00443672">
        <w:rPr>
          <w:lang w:val="en-US" w:eastAsia="ja-JP"/>
        </w:rPr>
        <w:t xml:space="preserve"> in right side of numerology </w:t>
      </w:r>
      <w:r w:rsidR="00D640AC">
        <w:rPr>
          <w:rFonts w:hint="eastAsia"/>
          <w:lang w:val="en-US" w:eastAsia="ja-JP"/>
        </w:rPr>
        <w:t>m</w:t>
      </w:r>
      <w:r w:rsidRPr="00443672">
        <w:rPr>
          <w:lang w:val="en-US" w:eastAsia="ja-JP"/>
        </w:rPr>
        <w:t>f</w:t>
      </w:r>
      <w:r w:rsidRPr="00443672">
        <w:rPr>
          <w:vertAlign w:val="subscript"/>
          <w:lang w:val="en-US" w:eastAsia="ja-JP"/>
        </w:rPr>
        <w:t>0</w:t>
      </w:r>
      <w:r w:rsidRPr="00443672">
        <w:rPr>
          <w:lang w:val="en-US" w:eastAsia="ja-JP"/>
        </w:rPr>
        <w:t>.</w:t>
      </w:r>
      <w:r w:rsidR="002C2A1B">
        <w:rPr>
          <w:rFonts w:hint="eastAsia"/>
          <w:lang w:val="en-US" w:eastAsia="ja-JP"/>
        </w:rPr>
        <w:t xml:space="preserve"> F</w:t>
      </w:r>
      <w:r w:rsidR="002C2A1B">
        <w:rPr>
          <w:lang w:val="en-US" w:eastAsia="ja-JP"/>
        </w:rPr>
        <w:t>o</w:t>
      </w:r>
      <w:r w:rsidR="002C2A1B">
        <w:rPr>
          <w:rFonts w:hint="eastAsia"/>
          <w:lang w:val="en-US" w:eastAsia="ja-JP"/>
        </w:rPr>
        <w:t>r simplicity, assuming inter-numerology can be suppressed if physical RB</w:t>
      </w:r>
      <w:r w:rsidR="003421C6">
        <w:rPr>
          <w:rFonts w:hint="eastAsia"/>
          <w:lang w:val="en-US" w:eastAsia="ja-JP"/>
        </w:rPr>
        <w:t xml:space="preserve"> boundarie</w:t>
      </w:r>
      <w:r w:rsidR="002C2A1B">
        <w:rPr>
          <w:rFonts w:hint="eastAsia"/>
          <w:lang w:val="en-US" w:eastAsia="ja-JP"/>
        </w:rPr>
        <w:t>s are not overlapped and f</w:t>
      </w:r>
      <w:r w:rsidR="002C2A1B">
        <w:rPr>
          <w:lang w:val="en-US" w:eastAsia="ja-JP"/>
        </w:rPr>
        <w:softHyphen/>
      </w:r>
      <w:r w:rsidR="002C2A1B" w:rsidRPr="002C2A1B">
        <w:rPr>
          <w:rFonts w:hint="eastAsia"/>
          <w:vertAlign w:val="subscript"/>
          <w:lang w:val="en-US" w:eastAsia="ja-JP"/>
        </w:rPr>
        <w:t>0</w:t>
      </w:r>
      <w:r w:rsidR="002C2A1B">
        <w:rPr>
          <w:rFonts w:hint="eastAsia"/>
          <w:lang w:val="en-US" w:eastAsia="ja-JP"/>
        </w:rPr>
        <w:t xml:space="preserve"> and 4f</w:t>
      </w:r>
      <w:r w:rsidR="002C2A1B" w:rsidRPr="002C2A1B">
        <w:rPr>
          <w:rFonts w:hint="eastAsia"/>
          <w:vertAlign w:val="subscript"/>
          <w:lang w:val="en-US" w:eastAsia="ja-JP"/>
        </w:rPr>
        <w:t>0</w:t>
      </w:r>
      <w:r w:rsidR="002C2A1B">
        <w:rPr>
          <w:rFonts w:hint="eastAsia"/>
          <w:lang w:val="en-US" w:eastAsia="ja-JP"/>
        </w:rPr>
        <w:t xml:space="preserve"> are </w:t>
      </w:r>
      <w:proofErr w:type="spellStart"/>
      <w:r w:rsidR="002C2A1B">
        <w:rPr>
          <w:rFonts w:hint="eastAsia"/>
          <w:lang w:val="en-US" w:eastAsia="ja-JP"/>
        </w:rPr>
        <w:t>FDMed</w:t>
      </w:r>
      <w:proofErr w:type="spellEnd"/>
      <w:r w:rsidR="002C2A1B">
        <w:rPr>
          <w:rFonts w:hint="eastAsia"/>
          <w:lang w:val="en-US" w:eastAsia="ja-JP"/>
        </w:rPr>
        <w:t>, 2 subcarriers of f</w:t>
      </w:r>
      <w:r w:rsidR="002C2A1B" w:rsidRPr="002C2A1B">
        <w:rPr>
          <w:rFonts w:hint="eastAsia"/>
          <w:vertAlign w:val="subscript"/>
          <w:lang w:val="en-US" w:eastAsia="ja-JP"/>
        </w:rPr>
        <w:t>0</w:t>
      </w:r>
      <w:r w:rsidR="002C2A1B">
        <w:rPr>
          <w:rFonts w:hint="eastAsia"/>
          <w:lang w:val="en-US" w:eastAsia="ja-JP"/>
        </w:rPr>
        <w:t xml:space="preserve"> are not available if f</w:t>
      </w:r>
      <w:r w:rsidR="002C2A1B">
        <w:rPr>
          <w:lang w:val="en-US" w:eastAsia="ja-JP"/>
        </w:rPr>
        <w:softHyphen/>
      </w:r>
      <w:r w:rsidR="002C2A1B" w:rsidRPr="002C2A1B">
        <w:rPr>
          <w:rFonts w:hint="eastAsia"/>
          <w:vertAlign w:val="subscript"/>
          <w:lang w:val="en-US" w:eastAsia="ja-JP"/>
        </w:rPr>
        <w:t>0</w:t>
      </w:r>
      <w:r w:rsidR="002C2A1B">
        <w:rPr>
          <w:rFonts w:hint="eastAsia"/>
          <w:lang w:val="en-US" w:eastAsia="ja-JP"/>
        </w:rPr>
        <w:t xml:space="preserve"> are </w:t>
      </w:r>
      <w:proofErr w:type="spellStart"/>
      <w:r w:rsidR="002C2A1B">
        <w:rPr>
          <w:rFonts w:hint="eastAsia"/>
          <w:lang w:val="en-US" w:eastAsia="ja-JP"/>
        </w:rPr>
        <w:t>FDMed</w:t>
      </w:r>
      <w:proofErr w:type="spellEnd"/>
      <w:r w:rsidR="002C2A1B">
        <w:rPr>
          <w:rFonts w:hint="eastAsia"/>
          <w:lang w:val="en-US" w:eastAsia="ja-JP"/>
        </w:rPr>
        <w:t xml:space="preserve"> in left side of numerology 4f</w:t>
      </w:r>
      <w:r w:rsidR="002C2A1B" w:rsidRPr="002C2A1B">
        <w:rPr>
          <w:rFonts w:hint="eastAsia"/>
          <w:vertAlign w:val="subscript"/>
          <w:lang w:val="en-US" w:eastAsia="ja-JP"/>
        </w:rPr>
        <w:t>0</w:t>
      </w:r>
      <w:r w:rsidR="002C2A1B">
        <w:rPr>
          <w:rFonts w:hint="eastAsia"/>
          <w:lang w:val="en-US" w:eastAsia="ja-JP"/>
        </w:rPr>
        <w:t>, while all subcarriers of f</w:t>
      </w:r>
      <w:r w:rsidR="002C2A1B" w:rsidRPr="002C2A1B">
        <w:rPr>
          <w:rFonts w:hint="eastAsia"/>
          <w:vertAlign w:val="subscript"/>
          <w:lang w:val="en-US" w:eastAsia="ja-JP"/>
        </w:rPr>
        <w:t>0</w:t>
      </w:r>
      <w:r w:rsidR="002C2A1B">
        <w:rPr>
          <w:rFonts w:hint="eastAsia"/>
          <w:lang w:val="en-US" w:eastAsia="ja-JP"/>
        </w:rPr>
        <w:t xml:space="preserve"> are available if f</w:t>
      </w:r>
      <w:r w:rsidR="002C2A1B">
        <w:rPr>
          <w:lang w:val="en-US" w:eastAsia="ja-JP"/>
        </w:rPr>
        <w:softHyphen/>
      </w:r>
      <w:r w:rsidR="002C2A1B" w:rsidRPr="002C2A1B">
        <w:rPr>
          <w:rFonts w:hint="eastAsia"/>
          <w:vertAlign w:val="subscript"/>
          <w:lang w:val="en-US" w:eastAsia="ja-JP"/>
        </w:rPr>
        <w:t>0</w:t>
      </w:r>
      <w:r w:rsidR="002C2A1B">
        <w:rPr>
          <w:rFonts w:hint="eastAsia"/>
          <w:lang w:val="en-US" w:eastAsia="ja-JP"/>
        </w:rPr>
        <w:t xml:space="preserve"> are </w:t>
      </w:r>
      <w:proofErr w:type="spellStart"/>
      <w:r w:rsidR="002C2A1B">
        <w:rPr>
          <w:rFonts w:hint="eastAsia"/>
          <w:lang w:val="en-US" w:eastAsia="ja-JP"/>
        </w:rPr>
        <w:t>FDMed</w:t>
      </w:r>
      <w:proofErr w:type="spellEnd"/>
      <w:r w:rsidR="002C2A1B">
        <w:rPr>
          <w:rFonts w:hint="eastAsia"/>
          <w:lang w:val="en-US" w:eastAsia="ja-JP"/>
        </w:rPr>
        <w:t xml:space="preserve"> in right side of numerology 4f</w:t>
      </w:r>
      <w:r w:rsidR="002C2A1B" w:rsidRPr="002C2A1B">
        <w:rPr>
          <w:rFonts w:hint="eastAsia"/>
          <w:vertAlign w:val="subscript"/>
          <w:lang w:val="en-US" w:eastAsia="ja-JP"/>
        </w:rPr>
        <w:t>0</w:t>
      </w:r>
      <w:r w:rsidR="002C2A1B">
        <w:rPr>
          <w:rFonts w:hint="eastAsia"/>
          <w:lang w:val="en-US" w:eastAsia="ja-JP"/>
        </w:rPr>
        <w:t>.</w:t>
      </w:r>
    </w:p>
    <w:p w14:paraId="331FC1E2" w14:textId="1F1C8B61" w:rsidR="00EB65A7" w:rsidRPr="00AC155C" w:rsidRDefault="00D640AC" w:rsidP="00D640AC">
      <w:pPr>
        <w:spacing w:beforeLines="50" w:before="120" w:after="0"/>
        <w:rPr>
          <w:lang w:eastAsia="ja-JP"/>
        </w:rPr>
      </w:pPr>
      <w:r w:rsidRPr="00D640AC">
        <w:rPr>
          <w:lang w:val="en-US" w:eastAsia="ja-JP"/>
        </w:rPr>
        <w:t xml:space="preserve">The merit of Alt.2 is unbiased interference </w:t>
      </w:r>
      <w:r>
        <w:rPr>
          <w:rFonts w:hint="eastAsia"/>
          <w:lang w:val="en-US" w:eastAsia="ja-JP"/>
        </w:rPr>
        <w:t xml:space="preserve">related to largest subcarrier spacing </w:t>
      </w:r>
      <w:r w:rsidRPr="00D640AC">
        <w:rPr>
          <w:lang w:val="en-US" w:eastAsia="ja-JP"/>
        </w:rPr>
        <w:t xml:space="preserve">can be suppressed. </w:t>
      </w:r>
      <w:r w:rsidR="00EB65A7">
        <w:rPr>
          <w:rFonts w:hint="eastAsia"/>
          <w:lang w:val="en-US" w:eastAsia="ja-JP"/>
        </w:rPr>
        <w:t>Similar to above example, assuming inter-numerology can be suppressed if physical RB</w:t>
      </w:r>
      <w:r w:rsidR="003421C6">
        <w:rPr>
          <w:rFonts w:hint="eastAsia"/>
          <w:lang w:val="en-US" w:eastAsia="ja-JP"/>
        </w:rPr>
        <w:t xml:space="preserve"> boundarie</w:t>
      </w:r>
      <w:r w:rsidR="00EB65A7">
        <w:rPr>
          <w:rFonts w:hint="eastAsia"/>
          <w:lang w:val="en-US" w:eastAsia="ja-JP"/>
        </w:rPr>
        <w:t>s are not overlapped and f</w:t>
      </w:r>
      <w:r w:rsidR="00EB65A7">
        <w:rPr>
          <w:lang w:val="en-US" w:eastAsia="ja-JP"/>
        </w:rPr>
        <w:softHyphen/>
      </w:r>
      <w:r w:rsidR="00EB65A7" w:rsidRPr="002C2A1B">
        <w:rPr>
          <w:rFonts w:hint="eastAsia"/>
          <w:vertAlign w:val="subscript"/>
          <w:lang w:val="en-US" w:eastAsia="ja-JP"/>
        </w:rPr>
        <w:t>0</w:t>
      </w:r>
      <w:r w:rsidR="00EB65A7">
        <w:rPr>
          <w:rFonts w:hint="eastAsia"/>
          <w:lang w:val="en-US" w:eastAsia="ja-JP"/>
        </w:rPr>
        <w:t xml:space="preserve"> and 4f</w:t>
      </w:r>
      <w:r w:rsidR="00EB65A7" w:rsidRPr="002C2A1B">
        <w:rPr>
          <w:rFonts w:hint="eastAsia"/>
          <w:vertAlign w:val="subscript"/>
          <w:lang w:val="en-US" w:eastAsia="ja-JP"/>
        </w:rPr>
        <w:t>0</w:t>
      </w:r>
      <w:r w:rsidR="00EB65A7">
        <w:rPr>
          <w:rFonts w:hint="eastAsia"/>
          <w:lang w:val="en-US" w:eastAsia="ja-JP"/>
        </w:rPr>
        <w:t xml:space="preserve"> are </w:t>
      </w:r>
      <w:proofErr w:type="spellStart"/>
      <w:r w:rsidR="00EB65A7">
        <w:rPr>
          <w:rFonts w:hint="eastAsia"/>
          <w:lang w:val="en-US" w:eastAsia="ja-JP"/>
        </w:rPr>
        <w:t>FDMed</w:t>
      </w:r>
      <w:proofErr w:type="spellEnd"/>
      <w:r w:rsidR="00EB65A7">
        <w:rPr>
          <w:rFonts w:hint="eastAsia"/>
          <w:lang w:val="en-US" w:eastAsia="ja-JP"/>
        </w:rPr>
        <w:t>, 1 subcarriers of f</w:t>
      </w:r>
      <w:r w:rsidR="00EB65A7" w:rsidRPr="002C2A1B">
        <w:rPr>
          <w:rFonts w:hint="eastAsia"/>
          <w:vertAlign w:val="subscript"/>
          <w:lang w:val="en-US" w:eastAsia="ja-JP"/>
        </w:rPr>
        <w:t>0</w:t>
      </w:r>
      <w:r w:rsidR="00EB65A7">
        <w:rPr>
          <w:rFonts w:hint="eastAsia"/>
          <w:lang w:val="en-US" w:eastAsia="ja-JP"/>
        </w:rPr>
        <w:t xml:space="preserve"> are not available if f</w:t>
      </w:r>
      <w:r w:rsidR="00EB65A7">
        <w:rPr>
          <w:lang w:val="en-US" w:eastAsia="ja-JP"/>
        </w:rPr>
        <w:softHyphen/>
      </w:r>
      <w:r w:rsidR="00EB65A7" w:rsidRPr="002C2A1B">
        <w:rPr>
          <w:rFonts w:hint="eastAsia"/>
          <w:vertAlign w:val="subscript"/>
          <w:lang w:val="en-US" w:eastAsia="ja-JP"/>
        </w:rPr>
        <w:t>0</w:t>
      </w:r>
      <w:r w:rsidR="00EB65A7">
        <w:rPr>
          <w:rFonts w:hint="eastAsia"/>
          <w:lang w:val="en-US" w:eastAsia="ja-JP"/>
        </w:rPr>
        <w:t xml:space="preserve"> are </w:t>
      </w:r>
      <w:proofErr w:type="spellStart"/>
      <w:r w:rsidR="00EB65A7">
        <w:rPr>
          <w:rFonts w:hint="eastAsia"/>
          <w:lang w:val="en-US" w:eastAsia="ja-JP"/>
        </w:rPr>
        <w:t>FDMed</w:t>
      </w:r>
      <w:proofErr w:type="spellEnd"/>
      <w:r w:rsidR="00EB65A7">
        <w:rPr>
          <w:rFonts w:hint="eastAsia"/>
          <w:lang w:val="en-US" w:eastAsia="ja-JP"/>
        </w:rPr>
        <w:t xml:space="preserve"> in left side of numerology 4f</w:t>
      </w:r>
      <w:r w:rsidR="00EB65A7" w:rsidRPr="002C2A1B">
        <w:rPr>
          <w:rFonts w:hint="eastAsia"/>
          <w:vertAlign w:val="subscript"/>
          <w:lang w:val="en-US" w:eastAsia="ja-JP"/>
        </w:rPr>
        <w:t>0</w:t>
      </w:r>
      <w:r w:rsidR="00EB65A7">
        <w:rPr>
          <w:rFonts w:hint="eastAsia"/>
          <w:lang w:val="en-US" w:eastAsia="ja-JP"/>
        </w:rPr>
        <w:t>, while all subcarriers of f</w:t>
      </w:r>
      <w:r w:rsidR="00EB65A7" w:rsidRPr="002C2A1B">
        <w:rPr>
          <w:rFonts w:hint="eastAsia"/>
          <w:vertAlign w:val="subscript"/>
          <w:lang w:val="en-US" w:eastAsia="ja-JP"/>
        </w:rPr>
        <w:t>0</w:t>
      </w:r>
      <w:r w:rsidR="00EB65A7">
        <w:rPr>
          <w:rFonts w:hint="eastAsia"/>
          <w:lang w:val="en-US" w:eastAsia="ja-JP"/>
        </w:rPr>
        <w:t xml:space="preserve"> are available if f</w:t>
      </w:r>
      <w:r w:rsidR="00EB65A7">
        <w:rPr>
          <w:lang w:val="en-US" w:eastAsia="ja-JP"/>
        </w:rPr>
        <w:softHyphen/>
      </w:r>
      <w:r w:rsidR="00EB65A7" w:rsidRPr="002C2A1B">
        <w:rPr>
          <w:rFonts w:hint="eastAsia"/>
          <w:vertAlign w:val="subscript"/>
          <w:lang w:val="en-US" w:eastAsia="ja-JP"/>
        </w:rPr>
        <w:t>0</w:t>
      </w:r>
      <w:r w:rsidR="00EB65A7">
        <w:rPr>
          <w:rFonts w:hint="eastAsia"/>
          <w:lang w:val="en-US" w:eastAsia="ja-JP"/>
        </w:rPr>
        <w:t xml:space="preserve"> are </w:t>
      </w:r>
      <w:proofErr w:type="spellStart"/>
      <w:r w:rsidR="00EB65A7">
        <w:rPr>
          <w:rFonts w:hint="eastAsia"/>
          <w:lang w:val="en-US" w:eastAsia="ja-JP"/>
        </w:rPr>
        <w:t>FDMed</w:t>
      </w:r>
      <w:proofErr w:type="spellEnd"/>
      <w:r w:rsidR="00EB65A7">
        <w:rPr>
          <w:rFonts w:hint="eastAsia"/>
          <w:lang w:val="en-US" w:eastAsia="ja-JP"/>
        </w:rPr>
        <w:t xml:space="preserve"> in right side of numerology 4f</w:t>
      </w:r>
      <w:r w:rsidR="00EB65A7" w:rsidRPr="002C2A1B">
        <w:rPr>
          <w:rFonts w:hint="eastAsia"/>
          <w:vertAlign w:val="subscript"/>
          <w:lang w:val="en-US" w:eastAsia="ja-JP"/>
        </w:rPr>
        <w:t>0</w:t>
      </w:r>
      <w:r w:rsidR="00EB65A7">
        <w:rPr>
          <w:rFonts w:hint="eastAsia"/>
          <w:lang w:val="en-US" w:eastAsia="ja-JP"/>
        </w:rPr>
        <w:t xml:space="preserve">. Therefore, Alt.2 would have potential to reduce unavailable subcarriers for mixed numerology by FDM. However, </w:t>
      </w:r>
      <w:r w:rsidR="00700CC1">
        <w:rPr>
          <w:rFonts w:hint="eastAsia"/>
          <w:lang w:val="en-US" w:eastAsia="ja-JP"/>
        </w:rPr>
        <w:t xml:space="preserve">the impact inter-numerology interference can be mitigated by </w:t>
      </w:r>
      <w:proofErr w:type="spellStart"/>
      <w:r w:rsidR="00700CC1">
        <w:rPr>
          <w:lang w:eastAsia="ja-JP"/>
        </w:rPr>
        <w:t>gNB</w:t>
      </w:r>
      <w:proofErr w:type="spellEnd"/>
      <w:r w:rsidR="00700CC1">
        <w:rPr>
          <w:lang w:eastAsia="ja-JP"/>
        </w:rPr>
        <w:t xml:space="preserve"> scheduler cho</w:t>
      </w:r>
      <w:r w:rsidR="00700CC1">
        <w:rPr>
          <w:rFonts w:hint="eastAsia"/>
          <w:lang w:eastAsia="ja-JP"/>
        </w:rPr>
        <w:t>o</w:t>
      </w:r>
      <w:r w:rsidR="00700CC1">
        <w:rPr>
          <w:lang w:eastAsia="ja-JP"/>
        </w:rPr>
        <w:t>s</w:t>
      </w:r>
      <w:r w:rsidR="00700CC1">
        <w:rPr>
          <w:rFonts w:hint="eastAsia"/>
          <w:lang w:eastAsia="ja-JP"/>
        </w:rPr>
        <w:t>ing</w:t>
      </w:r>
      <w:r w:rsidR="00700CC1">
        <w:rPr>
          <w:lang w:eastAsia="ja-JP"/>
        </w:rPr>
        <w:t xml:space="preserve"> to schedule transmissions with more robust MCS</w:t>
      </w:r>
      <w:r w:rsidR="00700CC1">
        <w:rPr>
          <w:rFonts w:hint="eastAsia"/>
          <w:lang w:eastAsia="ja-JP"/>
        </w:rPr>
        <w:t xml:space="preserve"> for such PRBs</w:t>
      </w:r>
      <w:r w:rsidR="00700CC1">
        <w:rPr>
          <w:lang w:eastAsia="ja-JP"/>
        </w:rPr>
        <w:t>.</w:t>
      </w:r>
      <w:r w:rsidR="00700CC1">
        <w:rPr>
          <w:rFonts w:hint="eastAsia"/>
          <w:lang w:eastAsia="ja-JP"/>
        </w:rPr>
        <w:t xml:space="preserve"> </w:t>
      </w:r>
    </w:p>
    <w:p w14:paraId="645DD04B" w14:textId="77777777" w:rsidR="00AC155C" w:rsidRDefault="00AC155C" w:rsidP="00D640AC">
      <w:pPr>
        <w:spacing w:beforeLines="50" w:before="120" w:after="0"/>
        <w:rPr>
          <w:lang w:val="en-US" w:eastAsia="ja-JP"/>
        </w:rPr>
      </w:pPr>
      <w:r>
        <w:rPr>
          <w:rFonts w:hint="eastAsia"/>
          <w:lang w:val="en-US" w:eastAsia="ja-JP"/>
        </w:rPr>
        <w:t>T</w:t>
      </w:r>
      <w:r w:rsidR="00D640AC" w:rsidRPr="00D640AC">
        <w:rPr>
          <w:rFonts w:hint="eastAsia"/>
          <w:lang w:val="en-US" w:eastAsia="ja-JP"/>
        </w:rPr>
        <w:t xml:space="preserve">he </w:t>
      </w:r>
      <w:r w:rsidR="00D640AC" w:rsidRPr="00D640AC">
        <w:rPr>
          <w:lang w:val="en-US" w:eastAsia="ja-JP"/>
        </w:rPr>
        <w:t>disadvantage</w:t>
      </w:r>
      <w:r w:rsidR="00D640AC" w:rsidRPr="00D640AC">
        <w:rPr>
          <w:rFonts w:hint="eastAsia"/>
          <w:lang w:val="en-US" w:eastAsia="ja-JP"/>
        </w:rPr>
        <w:t xml:space="preserve"> of Alt.2 is candidate DC position would be changed depending on the combination of numerologies. It would </w:t>
      </w:r>
      <w:r w:rsidR="00D640AC" w:rsidRPr="00D640AC">
        <w:rPr>
          <w:lang w:val="en-US" w:eastAsia="ja-JP"/>
        </w:rPr>
        <w:t>complicate</w:t>
      </w:r>
      <w:r w:rsidR="00D640AC" w:rsidRPr="00D640AC">
        <w:rPr>
          <w:rFonts w:hint="eastAsia"/>
          <w:lang w:val="en-US" w:eastAsia="ja-JP"/>
        </w:rPr>
        <w:t xml:space="preserve"> </w:t>
      </w:r>
      <w:r w:rsidR="00D640AC" w:rsidRPr="00D640AC">
        <w:rPr>
          <w:lang w:val="en-US" w:eastAsia="ja-JP"/>
        </w:rPr>
        <w:t>design such as DC handling and RS location.</w:t>
      </w:r>
      <w:r w:rsidR="00D640AC">
        <w:rPr>
          <w:rFonts w:hint="eastAsia"/>
          <w:lang w:val="en-US" w:eastAsia="ja-JP"/>
        </w:rPr>
        <w:t xml:space="preserve"> </w:t>
      </w:r>
      <w:r>
        <w:rPr>
          <w:rFonts w:hint="eastAsia"/>
          <w:lang w:val="en-US" w:eastAsia="ja-JP"/>
        </w:rPr>
        <w:t xml:space="preserve">In addition, in Alt.1 unavailable subcarrier could be either edge of subcarriers in a PRB. On the other hand, In Alt.2, </w:t>
      </w:r>
      <w:r>
        <w:rPr>
          <w:lang w:val="en-US" w:eastAsia="ja-JP"/>
        </w:rPr>
        <w:t>unavailable</w:t>
      </w:r>
      <w:r>
        <w:rPr>
          <w:rFonts w:hint="eastAsia"/>
          <w:lang w:val="en-US" w:eastAsia="ja-JP"/>
        </w:rPr>
        <w:t xml:space="preserve"> subcarrier could be both edge of subcarriers in a PRB depending on numerologies to be </w:t>
      </w:r>
      <w:proofErr w:type="spellStart"/>
      <w:r>
        <w:rPr>
          <w:rFonts w:hint="eastAsia"/>
          <w:lang w:val="en-US" w:eastAsia="ja-JP"/>
        </w:rPr>
        <w:t>FDMed</w:t>
      </w:r>
      <w:proofErr w:type="spellEnd"/>
      <w:r>
        <w:rPr>
          <w:rFonts w:hint="eastAsia"/>
          <w:lang w:val="en-US" w:eastAsia="ja-JP"/>
        </w:rPr>
        <w:t>. For example, subcarrier #0 might not available if f</w:t>
      </w:r>
      <w:r>
        <w:rPr>
          <w:lang w:val="en-US" w:eastAsia="ja-JP"/>
        </w:rPr>
        <w:softHyphen/>
      </w:r>
      <w:r w:rsidRPr="002C2A1B">
        <w:rPr>
          <w:rFonts w:hint="eastAsia"/>
          <w:vertAlign w:val="subscript"/>
          <w:lang w:val="en-US" w:eastAsia="ja-JP"/>
        </w:rPr>
        <w:t>0</w:t>
      </w:r>
      <w:r>
        <w:rPr>
          <w:rFonts w:hint="eastAsia"/>
          <w:lang w:val="en-US" w:eastAsia="ja-JP"/>
        </w:rPr>
        <w:t xml:space="preserve"> are </w:t>
      </w:r>
      <w:proofErr w:type="spellStart"/>
      <w:r>
        <w:rPr>
          <w:rFonts w:hint="eastAsia"/>
          <w:lang w:val="en-US" w:eastAsia="ja-JP"/>
        </w:rPr>
        <w:t>FDMed</w:t>
      </w:r>
      <w:proofErr w:type="spellEnd"/>
      <w:r>
        <w:rPr>
          <w:rFonts w:hint="eastAsia"/>
          <w:lang w:val="en-US" w:eastAsia="ja-JP"/>
        </w:rPr>
        <w:t xml:space="preserve"> in right side of numerology 2f</w:t>
      </w:r>
      <w:r w:rsidRPr="002C2A1B">
        <w:rPr>
          <w:rFonts w:hint="eastAsia"/>
          <w:vertAlign w:val="subscript"/>
          <w:lang w:val="en-US" w:eastAsia="ja-JP"/>
        </w:rPr>
        <w:t>0</w:t>
      </w:r>
      <w:r>
        <w:rPr>
          <w:rFonts w:hint="eastAsia"/>
          <w:lang w:val="en-US" w:eastAsia="ja-JP"/>
        </w:rPr>
        <w:t>, while subcarrier #11 might not be available if f</w:t>
      </w:r>
      <w:r w:rsidRPr="00AC155C">
        <w:rPr>
          <w:rFonts w:hint="eastAsia"/>
          <w:vertAlign w:val="subscript"/>
          <w:lang w:val="en-US" w:eastAsia="ja-JP"/>
        </w:rPr>
        <w:t>0</w:t>
      </w:r>
      <w:r>
        <w:rPr>
          <w:rFonts w:hint="eastAsia"/>
          <w:lang w:val="en-US" w:eastAsia="ja-JP"/>
        </w:rPr>
        <w:t xml:space="preserve"> are </w:t>
      </w:r>
      <w:proofErr w:type="spellStart"/>
      <w:r>
        <w:rPr>
          <w:rFonts w:hint="eastAsia"/>
          <w:lang w:val="en-US" w:eastAsia="ja-JP"/>
        </w:rPr>
        <w:t>FDMed</w:t>
      </w:r>
      <w:proofErr w:type="spellEnd"/>
      <w:r>
        <w:rPr>
          <w:rFonts w:hint="eastAsia"/>
          <w:lang w:val="en-US" w:eastAsia="ja-JP"/>
        </w:rPr>
        <w:t xml:space="preserve"> in left side of numerology 4f</w:t>
      </w:r>
      <w:r w:rsidRPr="00AC155C">
        <w:rPr>
          <w:rFonts w:hint="eastAsia"/>
          <w:vertAlign w:val="subscript"/>
          <w:lang w:val="en-US" w:eastAsia="ja-JP"/>
        </w:rPr>
        <w:t>0</w:t>
      </w:r>
      <w:r>
        <w:rPr>
          <w:rFonts w:hint="eastAsia"/>
          <w:lang w:val="en-US" w:eastAsia="ja-JP"/>
        </w:rPr>
        <w:t>.</w:t>
      </w:r>
    </w:p>
    <w:p w14:paraId="7E0CBB3D" w14:textId="77777777" w:rsidR="00D640AC" w:rsidRPr="00D640AC" w:rsidRDefault="00AC155C" w:rsidP="00D640AC">
      <w:pPr>
        <w:spacing w:beforeLines="50" w:before="120" w:after="0"/>
        <w:rPr>
          <w:lang w:eastAsia="ja-JP"/>
        </w:rPr>
      </w:pPr>
      <w:r>
        <w:rPr>
          <w:rFonts w:hint="eastAsia"/>
          <w:lang w:val="en-US" w:eastAsia="ja-JP"/>
        </w:rPr>
        <w:t>Furthermore</w:t>
      </w:r>
      <w:r w:rsidR="00D640AC">
        <w:rPr>
          <w:rFonts w:hint="eastAsia"/>
          <w:lang w:val="en-US" w:eastAsia="ja-JP"/>
        </w:rPr>
        <w:t xml:space="preserve">, </w:t>
      </w:r>
      <w:r w:rsidR="00D640AC" w:rsidRPr="00D640AC">
        <w:rPr>
          <w:lang w:eastAsia="ja-JP"/>
        </w:rPr>
        <w:t>in Alt.2</w:t>
      </w:r>
      <w:r w:rsidR="00D640AC" w:rsidRPr="00D640AC">
        <w:rPr>
          <w:rFonts w:hint="eastAsia"/>
          <w:lang w:eastAsia="ja-JP"/>
        </w:rPr>
        <w:t>,</w:t>
      </w:r>
      <w:r w:rsidR="00D640AC" w:rsidRPr="00D640AC">
        <w:rPr>
          <w:lang w:eastAsia="ja-JP"/>
        </w:rPr>
        <w:t xml:space="preserve"> subcarrier</w:t>
      </w:r>
      <w:r w:rsidR="00D640AC" w:rsidRPr="00D640AC">
        <w:rPr>
          <w:rFonts w:hint="eastAsia"/>
          <w:lang w:eastAsia="ja-JP"/>
        </w:rPr>
        <w:t xml:space="preserve"> #11</w:t>
      </w:r>
      <w:r w:rsidR="00D640AC" w:rsidRPr="00D640AC">
        <w:rPr>
          <w:lang w:eastAsia="ja-JP"/>
        </w:rPr>
        <w:t xml:space="preserve"> </w:t>
      </w:r>
      <w:r w:rsidR="00D640AC" w:rsidRPr="00D640AC">
        <w:rPr>
          <w:rFonts w:hint="eastAsia"/>
          <w:lang w:eastAsia="ja-JP"/>
        </w:rPr>
        <w:t>coincides with a subcarrier 11 of all SCS except to large</w:t>
      </w:r>
      <w:r w:rsidR="00D640AC">
        <w:rPr>
          <w:rFonts w:hint="eastAsia"/>
          <w:lang w:eastAsia="ja-JP"/>
        </w:rPr>
        <w:t>st</w:t>
      </w:r>
      <w:r w:rsidR="00D640AC" w:rsidRPr="00D640AC">
        <w:rPr>
          <w:rFonts w:hint="eastAsia"/>
          <w:lang w:eastAsia="ja-JP"/>
        </w:rPr>
        <w:t xml:space="preserve"> subcarrier spacing. Therefore, </w:t>
      </w:r>
      <w:r w:rsidR="00D640AC" w:rsidRPr="00D640AC">
        <w:rPr>
          <w:lang w:eastAsia="ja-JP"/>
        </w:rPr>
        <w:t>Alt.1 and Alt.2 are basically the same except for the largest subcarrier spacing.</w:t>
      </w:r>
    </w:p>
    <w:p w14:paraId="497805E0" w14:textId="77777777" w:rsidR="00D640AC" w:rsidRPr="00D640AC" w:rsidRDefault="00D640AC" w:rsidP="00D640AC">
      <w:pPr>
        <w:spacing w:beforeLines="50" w:before="120" w:after="0"/>
        <w:rPr>
          <w:lang w:eastAsia="ja-JP"/>
        </w:rPr>
      </w:pPr>
      <w:r w:rsidRPr="00D640AC">
        <w:rPr>
          <w:rFonts w:hint="eastAsia"/>
          <w:lang w:eastAsia="ja-JP"/>
        </w:rPr>
        <w:t xml:space="preserve">Based on above analysis, the benefit of Alt.2 does not seem large. Then, Alt.1 would be </w:t>
      </w:r>
      <w:r w:rsidR="00811D84">
        <w:rPr>
          <w:lang w:eastAsia="ja-JP"/>
        </w:rPr>
        <w:t xml:space="preserve">simple and </w:t>
      </w:r>
      <w:r w:rsidRPr="00D640AC">
        <w:rPr>
          <w:rFonts w:hint="eastAsia"/>
          <w:lang w:eastAsia="ja-JP"/>
        </w:rPr>
        <w:t>sufficient.</w:t>
      </w:r>
    </w:p>
    <w:p w14:paraId="1C863FD0" w14:textId="77777777" w:rsidR="00443672" w:rsidRDefault="00443672" w:rsidP="008008FC">
      <w:pPr>
        <w:spacing w:beforeLines="50" w:before="120" w:after="0"/>
        <w:rPr>
          <w:lang w:val="en-US" w:eastAsia="ja-JP"/>
        </w:rPr>
      </w:pPr>
    </w:p>
    <w:p w14:paraId="654AD571" w14:textId="77777777" w:rsidR="00AC155C" w:rsidRDefault="00AC155C" w:rsidP="00AC155C">
      <w:pPr>
        <w:tabs>
          <w:tab w:val="left" w:pos="4008"/>
        </w:tabs>
        <w:spacing w:before="120" w:after="120"/>
        <w:rPr>
          <w:b/>
          <w:lang w:eastAsia="ja-JP"/>
        </w:rPr>
      </w:pPr>
      <w:r w:rsidRPr="00CF0779">
        <w:rPr>
          <w:rFonts w:hint="eastAsia"/>
          <w:b/>
          <w:lang w:eastAsia="ja-JP"/>
        </w:rPr>
        <w:t xml:space="preserve">Proposal </w:t>
      </w:r>
      <w:r>
        <w:rPr>
          <w:rFonts w:hint="eastAsia"/>
          <w:b/>
          <w:lang w:eastAsia="ja-JP"/>
        </w:rPr>
        <w:t>1</w:t>
      </w:r>
      <w:r w:rsidRPr="00CF0779">
        <w:rPr>
          <w:rFonts w:hint="eastAsia"/>
          <w:b/>
          <w:lang w:eastAsia="ja-JP"/>
        </w:rPr>
        <w:t xml:space="preserve">: </w:t>
      </w:r>
      <w:r>
        <w:rPr>
          <w:rFonts w:hint="eastAsia"/>
          <w:b/>
          <w:lang w:eastAsia="ja-JP"/>
        </w:rPr>
        <w:t xml:space="preserve">Alt.1 is selected as </w:t>
      </w:r>
      <w:r>
        <w:rPr>
          <w:b/>
          <w:lang w:eastAsia="ja-JP"/>
        </w:rPr>
        <w:t>subcarrier</w:t>
      </w:r>
      <w:r>
        <w:rPr>
          <w:rFonts w:hint="eastAsia"/>
          <w:b/>
          <w:lang w:eastAsia="ja-JP"/>
        </w:rPr>
        <w:t xml:space="preserve"> gird.</w:t>
      </w:r>
    </w:p>
    <w:p w14:paraId="02EB49D0" w14:textId="77777777" w:rsidR="00AC155C" w:rsidRPr="00AC155C" w:rsidRDefault="00AC155C" w:rsidP="008008FC">
      <w:pPr>
        <w:spacing w:beforeLines="50" w:before="120" w:after="0"/>
        <w:rPr>
          <w:lang w:eastAsia="ja-JP"/>
        </w:rPr>
      </w:pPr>
    </w:p>
    <w:p w14:paraId="7D6C50D5" w14:textId="77777777" w:rsidR="00B10953" w:rsidRDefault="00B10953" w:rsidP="00F75EFB">
      <w:pPr>
        <w:spacing w:beforeLines="50" w:before="120" w:after="0"/>
        <w:jc w:val="center"/>
        <w:rPr>
          <w:lang w:val="en-US" w:eastAsia="ja-JP"/>
        </w:rPr>
      </w:pPr>
      <w:r w:rsidRPr="00B10953">
        <w:rPr>
          <w:rFonts w:hint="eastAsia"/>
          <w:noProof/>
          <w:lang w:val="en-US" w:eastAsia="ja-JP"/>
        </w:rPr>
        <w:drawing>
          <wp:inline distT="0" distB="0" distL="0" distR="0" wp14:anchorId="6D44AAD3" wp14:editId="7E5A4CFF">
            <wp:extent cx="5650920" cy="1884600"/>
            <wp:effectExtent l="0" t="0" r="0" b="190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0920" cy="1884600"/>
                    </a:xfrm>
                    <a:prstGeom prst="rect">
                      <a:avLst/>
                    </a:prstGeom>
                    <a:noFill/>
                    <a:ln>
                      <a:noFill/>
                    </a:ln>
                  </pic:spPr>
                </pic:pic>
              </a:graphicData>
            </a:graphic>
          </wp:inline>
        </w:drawing>
      </w:r>
    </w:p>
    <w:p w14:paraId="3F65F656" w14:textId="77777777" w:rsidR="00B10953" w:rsidRDefault="00B10953" w:rsidP="00B10953">
      <w:pPr>
        <w:spacing w:beforeLines="50" w:before="120" w:after="0"/>
        <w:jc w:val="center"/>
        <w:rPr>
          <w:lang w:val="en-US" w:eastAsia="ja-JP"/>
        </w:rPr>
      </w:pPr>
      <w:r>
        <w:rPr>
          <w:rFonts w:hint="eastAsia"/>
          <w:lang w:val="en-US" w:eastAsia="ja-JP"/>
        </w:rPr>
        <w:t>(a) Alt.1</w:t>
      </w:r>
    </w:p>
    <w:p w14:paraId="45A81DEE" w14:textId="77777777" w:rsidR="00B10953" w:rsidRDefault="00B10953" w:rsidP="00F75EFB">
      <w:pPr>
        <w:spacing w:beforeLines="50" w:before="120" w:after="0"/>
        <w:jc w:val="center"/>
        <w:rPr>
          <w:lang w:val="en-US" w:eastAsia="ja-JP"/>
        </w:rPr>
      </w:pPr>
      <w:r w:rsidRPr="00B10953">
        <w:rPr>
          <w:rFonts w:hint="eastAsia"/>
          <w:noProof/>
          <w:lang w:val="en-US" w:eastAsia="ja-JP"/>
        </w:rPr>
        <w:lastRenderedPageBreak/>
        <w:drawing>
          <wp:inline distT="0" distB="0" distL="0" distR="0" wp14:anchorId="6948C5A6" wp14:editId="27D36A9E">
            <wp:extent cx="5738400" cy="18900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8400" cy="1890000"/>
                    </a:xfrm>
                    <a:prstGeom prst="rect">
                      <a:avLst/>
                    </a:prstGeom>
                    <a:noFill/>
                    <a:ln>
                      <a:noFill/>
                    </a:ln>
                  </pic:spPr>
                </pic:pic>
              </a:graphicData>
            </a:graphic>
          </wp:inline>
        </w:drawing>
      </w:r>
    </w:p>
    <w:p w14:paraId="5D910163" w14:textId="77777777" w:rsidR="00B10953" w:rsidRDefault="00B10953" w:rsidP="00B10953">
      <w:pPr>
        <w:spacing w:beforeLines="50" w:before="120" w:after="0"/>
        <w:jc w:val="center"/>
        <w:rPr>
          <w:lang w:val="en-US" w:eastAsia="ja-JP"/>
        </w:rPr>
      </w:pPr>
      <w:r>
        <w:rPr>
          <w:rFonts w:hint="eastAsia"/>
          <w:lang w:val="en-US" w:eastAsia="ja-JP"/>
        </w:rPr>
        <w:t>(b) Alt.2</w:t>
      </w:r>
    </w:p>
    <w:p w14:paraId="1EEF0936" w14:textId="2FF31C05" w:rsidR="00B10953" w:rsidRDefault="00B10953" w:rsidP="00B10953">
      <w:pPr>
        <w:jc w:val="center"/>
        <w:rPr>
          <w:lang w:val="en-US" w:eastAsia="ja-JP"/>
        </w:rPr>
      </w:pPr>
      <w:proofErr w:type="gramStart"/>
      <w:r>
        <w:rPr>
          <w:rFonts w:hint="eastAsia"/>
          <w:lang w:val="en-US" w:eastAsia="ja-JP"/>
        </w:rPr>
        <w:t xml:space="preserve">Fig. </w:t>
      </w:r>
      <w:r w:rsidR="003421C6">
        <w:rPr>
          <w:rFonts w:hint="eastAsia"/>
          <w:lang w:val="en-US" w:eastAsia="ja-JP"/>
        </w:rPr>
        <w:t>１</w:t>
      </w:r>
      <w:r>
        <w:rPr>
          <w:rFonts w:hint="eastAsia"/>
          <w:lang w:val="en-US" w:eastAsia="ja-JP"/>
        </w:rPr>
        <w:t xml:space="preserve"> Alternatives of subcarrier grid within a PRB</w:t>
      </w:r>
      <w:r w:rsidR="003421C6">
        <w:rPr>
          <w:rFonts w:hint="eastAsia"/>
          <w:lang w:val="en-US" w:eastAsia="ja-JP"/>
        </w:rPr>
        <w:t>.</w:t>
      </w:r>
      <w:proofErr w:type="gramEnd"/>
    </w:p>
    <w:p w14:paraId="534112B7" w14:textId="77777777" w:rsidR="00B10953" w:rsidRPr="00B10953" w:rsidRDefault="00B10953" w:rsidP="00F75EFB">
      <w:pPr>
        <w:spacing w:beforeLines="50" w:before="120" w:after="0"/>
        <w:jc w:val="center"/>
        <w:rPr>
          <w:lang w:val="en-US" w:eastAsia="ja-JP"/>
        </w:rPr>
      </w:pPr>
    </w:p>
    <w:bookmarkEnd w:id="0"/>
    <w:bookmarkEnd w:id="1"/>
    <w:p w14:paraId="0277D5DE" w14:textId="77777777" w:rsidR="000005A2" w:rsidRPr="000005A2" w:rsidRDefault="000005A2" w:rsidP="002D4DCA">
      <w:pPr>
        <w:pStyle w:val="1"/>
        <w:tabs>
          <w:tab w:val="num" w:pos="426"/>
        </w:tabs>
        <w:ind w:left="426" w:hanging="426"/>
        <w:rPr>
          <w:szCs w:val="36"/>
          <w:lang w:eastAsia="ja-JP"/>
        </w:rPr>
      </w:pPr>
      <w:r>
        <w:rPr>
          <w:rFonts w:hint="eastAsia"/>
          <w:lang w:val="en-US" w:eastAsia="ja-JP"/>
        </w:rPr>
        <w:t>DC handling</w:t>
      </w:r>
    </w:p>
    <w:p w14:paraId="4A5461E4" w14:textId="4D43284D" w:rsidR="00465C03" w:rsidRPr="000005A2" w:rsidRDefault="00027206" w:rsidP="000005A2">
      <w:pPr>
        <w:pStyle w:val="2"/>
        <w:tabs>
          <w:tab w:val="num" w:pos="567"/>
        </w:tabs>
        <w:ind w:left="510" w:hanging="510"/>
        <w:rPr>
          <w:szCs w:val="36"/>
          <w:lang w:eastAsia="ja-JP"/>
        </w:rPr>
      </w:pPr>
      <w:r w:rsidRPr="000005A2">
        <w:rPr>
          <w:rFonts w:hint="eastAsia"/>
          <w:lang w:val="en-US" w:eastAsia="ja-JP"/>
        </w:rPr>
        <w:t xml:space="preserve">Clarification of </w:t>
      </w:r>
      <w:r w:rsidR="00F57FF1" w:rsidRPr="000005A2">
        <w:rPr>
          <w:lang w:val="en-US" w:eastAsia="ja-JP"/>
        </w:rPr>
        <w:t xml:space="preserve">the </w:t>
      </w:r>
      <w:r w:rsidRPr="000005A2">
        <w:rPr>
          <w:rFonts w:hint="eastAsia"/>
          <w:lang w:val="en-US" w:eastAsia="ja-JP"/>
        </w:rPr>
        <w:t xml:space="preserve">agreements in </w:t>
      </w:r>
      <w:r w:rsidR="008C0838" w:rsidRPr="000005A2">
        <w:rPr>
          <w:rFonts w:hint="eastAsia"/>
          <w:lang w:val="en-US" w:eastAsia="ja-JP"/>
        </w:rPr>
        <w:t xml:space="preserve">RAN1 NR </w:t>
      </w:r>
      <w:proofErr w:type="spellStart"/>
      <w:r w:rsidR="008C0838" w:rsidRPr="000005A2">
        <w:rPr>
          <w:rFonts w:hint="eastAsia"/>
          <w:lang w:val="en-US" w:eastAsia="ja-JP"/>
        </w:rPr>
        <w:t>Adhoc</w:t>
      </w:r>
      <w:proofErr w:type="spellEnd"/>
      <w:r w:rsidR="00811D84">
        <w:rPr>
          <w:lang w:val="en-US" w:eastAsia="ja-JP"/>
        </w:rPr>
        <w:t xml:space="preserve"> </w:t>
      </w:r>
      <w:r w:rsidRPr="000005A2">
        <w:rPr>
          <w:rFonts w:hint="eastAsia"/>
          <w:lang w:val="en-US" w:eastAsia="ja-JP"/>
        </w:rPr>
        <w:t>on DC handling</w:t>
      </w:r>
    </w:p>
    <w:p w14:paraId="223C432C" w14:textId="246DE72B" w:rsidR="008C30AB" w:rsidRDefault="008C30AB" w:rsidP="008C30AB">
      <w:pPr>
        <w:spacing w:before="120" w:after="120"/>
        <w:rPr>
          <w:lang w:eastAsia="ja-JP"/>
        </w:rPr>
      </w:pPr>
      <w:r>
        <w:rPr>
          <w:rFonts w:hint="eastAsia"/>
          <w:kern w:val="2"/>
          <w:lang w:eastAsia="ja-JP"/>
        </w:rPr>
        <w:t xml:space="preserve">It was agreed in </w:t>
      </w:r>
      <w:r w:rsidR="008C0838">
        <w:rPr>
          <w:rFonts w:hint="eastAsia"/>
          <w:kern w:val="2"/>
          <w:lang w:eastAsia="ja-JP"/>
        </w:rPr>
        <w:t xml:space="preserve">RAN1 NR </w:t>
      </w:r>
      <w:proofErr w:type="spellStart"/>
      <w:r w:rsidR="008C0838">
        <w:rPr>
          <w:rFonts w:hint="eastAsia"/>
          <w:kern w:val="2"/>
          <w:lang w:eastAsia="ja-JP"/>
        </w:rPr>
        <w:t>Adhoc</w:t>
      </w:r>
      <w:proofErr w:type="spellEnd"/>
      <w:r w:rsidR="008C0838">
        <w:rPr>
          <w:rFonts w:hint="eastAsia"/>
          <w:kern w:val="2"/>
          <w:lang w:eastAsia="ja-JP"/>
        </w:rPr>
        <w:t xml:space="preserve"> </w:t>
      </w:r>
      <w:r w:rsidR="00C75C0F">
        <w:rPr>
          <w:rFonts w:hint="eastAsia"/>
          <w:kern w:val="2"/>
          <w:lang w:eastAsia="ja-JP"/>
        </w:rPr>
        <w:t xml:space="preserve">[3] </w:t>
      </w:r>
      <w:r>
        <w:rPr>
          <w:rFonts w:hint="eastAsia"/>
          <w:kern w:val="2"/>
          <w:lang w:eastAsia="ja-JP"/>
        </w:rPr>
        <w:t xml:space="preserve">that for </w:t>
      </w:r>
      <w:r>
        <w:rPr>
          <w:rFonts w:hint="eastAsia"/>
          <w:lang w:eastAsia="ja-JP"/>
        </w:rPr>
        <w:t>handling of transmitter DC subcarrier at the transmitter</w:t>
      </w:r>
      <w:r w:rsidR="001657EF">
        <w:rPr>
          <w:rFonts w:hint="eastAsia"/>
          <w:lang w:eastAsia="ja-JP"/>
        </w:rPr>
        <w:t xml:space="preserve"> in UL</w:t>
      </w:r>
      <w:r>
        <w:rPr>
          <w:rFonts w:hint="eastAsia"/>
          <w:lang w:eastAsia="ja-JP"/>
        </w:rPr>
        <w:t xml:space="preserve">, </w:t>
      </w:r>
      <w:r w:rsidR="001657EF">
        <w:rPr>
          <w:lang w:eastAsia="ja-JP"/>
        </w:rPr>
        <w:t>“</w:t>
      </w:r>
      <w:r>
        <w:rPr>
          <w:rFonts w:hint="eastAsia"/>
          <w:lang w:eastAsia="ja-JP"/>
        </w:rPr>
        <w:t xml:space="preserve">the specification should define at least one </w:t>
      </w:r>
      <w:r>
        <w:rPr>
          <w:lang w:eastAsia="ja-JP"/>
        </w:rPr>
        <w:t>particular</w:t>
      </w:r>
      <w:r>
        <w:rPr>
          <w:rFonts w:hint="eastAsia"/>
          <w:lang w:eastAsia="ja-JP"/>
        </w:rPr>
        <w:t xml:space="preserve"> subcarrier as the candidate position of DC subcarrier, e.g., DC subcarrier is l</w:t>
      </w:r>
      <w:r w:rsidR="001657EF">
        <w:rPr>
          <w:rFonts w:hint="eastAsia"/>
          <w:lang w:eastAsia="ja-JP"/>
        </w:rPr>
        <w:t>ocated at the boundary of PRBs.</w:t>
      </w:r>
      <w:r w:rsidR="001657EF">
        <w:rPr>
          <w:lang w:eastAsia="ja-JP"/>
        </w:rPr>
        <w:t>”</w:t>
      </w:r>
      <w:r w:rsidR="001657EF">
        <w:rPr>
          <w:rFonts w:hint="eastAsia"/>
          <w:lang w:eastAsia="ja-JP"/>
        </w:rPr>
        <w:t xml:space="preserve"> However, this description could be possible ambiguity on the interpretation of </w:t>
      </w:r>
      <w:r w:rsidR="001657EF">
        <w:rPr>
          <w:lang w:eastAsia="ja-JP"/>
        </w:rPr>
        <w:t>“</w:t>
      </w:r>
      <w:r w:rsidR="001657EF">
        <w:rPr>
          <w:rFonts w:hint="eastAsia"/>
          <w:lang w:eastAsia="ja-JP"/>
        </w:rPr>
        <w:t>boundary of PRBs</w:t>
      </w:r>
      <w:r w:rsidR="001657EF">
        <w:rPr>
          <w:lang w:eastAsia="ja-JP"/>
        </w:rPr>
        <w:t>”</w:t>
      </w:r>
      <w:r w:rsidR="001657EF">
        <w:rPr>
          <w:rFonts w:hint="eastAsia"/>
          <w:lang w:eastAsia="ja-JP"/>
        </w:rPr>
        <w:t xml:space="preserve">. In other words, whether DC is mapped on a specific subcarrier position as shown in Fig. </w:t>
      </w:r>
      <w:r w:rsidR="00C75C0F">
        <w:rPr>
          <w:rFonts w:hint="eastAsia"/>
          <w:lang w:eastAsia="ja-JP"/>
        </w:rPr>
        <w:t>2</w:t>
      </w:r>
      <w:r w:rsidR="001657EF">
        <w:rPr>
          <w:rFonts w:hint="eastAsia"/>
          <w:lang w:eastAsia="ja-JP"/>
        </w:rPr>
        <w:t xml:space="preserve"> or it is still possible candidate that DC is mapped on half-subcarrier shift of a specific subcarrier spacing as shown in Fig.</w:t>
      </w:r>
      <w:r w:rsidR="00C75C0F">
        <w:rPr>
          <w:rFonts w:hint="eastAsia"/>
          <w:lang w:eastAsia="ja-JP"/>
        </w:rPr>
        <w:t>3</w:t>
      </w:r>
      <w:r w:rsidR="001657EF">
        <w:rPr>
          <w:rFonts w:hint="eastAsia"/>
          <w:lang w:eastAsia="ja-JP"/>
        </w:rPr>
        <w:t xml:space="preserve">. </w:t>
      </w:r>
      <w:r w:rsidR="009D5788">
        <w:rPr>
          <w:rFonts w:hint="eastAsia"/>
          <w:lang w:eastAsia="ja-JP"/>
        </w:rPr>
        <w:t xml:space="preserve">Our </w:t>
      </w:r>
      <w:r w:rsidR="009D5788">
        <w:rPr>
          <w:lang w:eastAsia="ja-JP"/>
        </w:rPr>
        <w:t>interpretation</w:t>
      </w:r>
      <w:r w:rsidR="009D5788">
        <w:rPr>
          <w:rFonts w:hint="eastAsia"/>
          <w:lang w:eastAsia="ja-JP"/>
        </w:rPr>
        <w:t xml:space="preserve"> of the agreements is only Fig.1 case. </w:t>
      </w:r>
      <w:r w:rsidR="00027206">
        <w:rPr>
          <w:rFonts w:hint="eastAsia"/>
          <w:lang w:eastAsia="ja-JP"/>
        </w:rPr>
        <w:t>The interpretation of t</w:t>
      </w:r>
      <w:r w:rsidR="009D5788">
        <w:rPr>
          <w:rFonts w:hint="eastAsia"/>
          <w:lang w:eastAsia="ja-JP"/>
        </w:rPr>
        <w:t xml:space="preserve">he </w:t>
      </w:r>
      <w:r w:rsidR="00027206">
        <w:rPr>
          <w:lang w:eastAsia="ja-JP"/>
        </w:rPr>
        <w:t>“</w:t>
      </w:r>
      <w:r w:rsidR="009D5788">
        <w:rPr>
          <w:rFonts w:hint="eastAsia"/>
          <w:lang w:eastAsia="ja-JP"/>
        </w:rPr>
        <w:t>boundary of PRB</w:t>
      </w:r>
      <w:r w:rsidR="00027206">
        <w:rPr>
          <w:lang w:eastAsia="ja-JP"/>
        </w:rPr>
        <w:t>”</w:t>
      </w:r>
      <w:r w:rsidR="009D5788">
        <w:rPr>
          <w:rFonts w:hint="eastAsia"/>
          <w:lang w:eastAsia="ja-JP"/>
        </w:rPr>
        <w:t xml:space="preserve"> </w:t>
      </w:r>
      <w:r w:rsidR="00027206">
        <w:rPr>
          <w:rFonts w:hint="eastAsia"/>
          <w:lang w:eastAsia="ja-JP"/>
        </w:rPr>
        <w:t>should be the specific subcarrier at the edge of PRB.</w:t>
      </w:r>
    </w:p>
    <w:p w14:paraId="7CE9A335" w14:textId="77777777" w:rsidR="00027206" w:rsidRDefault="00027206" w:rsidP="008C30AB">
      <w:pPr>
        <w:spacing w:before="120" w:after="120"/>
        <w:rPr>
          <w:lang w:eastAsia="ja-JP"/>
        </w:rPr>
      </w:pPr>
      <w:r>
        <w:rPr>
          <w:rFonts w:hint="eastAsia"/>
          <w:lang w:eastAsia="ja-JP"/>
        </w:rPr>
        <w:t xml:space="preserve">In addition, in the previous meeting, on the one of agreements </w:t>
      </w:r>
      <w:r>
        <w:rPr>
          <w:lang w:eastAsia="ja-JP"/>
        </w:rPr>
        <w:t>“</w:t>
      </w:r>
      <w:r w:rsidR="00F57FF1">
        <w:rPr>
          <w:lang w:eastAsia="ja-JP"/>
        </w:rPr>
        <w:t>t</w:t>
      </w:r>
      <w:r>
        <w:rPr>
          <w:rFonts w:hint="eastAsia"/>
          <w:lang w:eastAsia="ja-JP"/>
        </w:rPr>
        <w:t>he transmitter DC subcarrier at the transmitter (UE) side should avoid collisions at least with DMRS if possible</w:t>
      </w:r>
      <w:r>
        <w:rPr>
          <w:lang w:eastAsia="ja-JP"/>
        </w:rPr>
        <w:t>”</w:t>
      </w:r>
      <w:r>
        <w:rPr>
          <w:rFonts w:hint="eastAsia"/>
          <w:lang w:eastAsia="ja-JP"/>
        </w:rPr>
        <w:t xml:space="preserve">, the interpretation of </w:t>
      </w:r>
      <w:r w:rsidR="00874DE7">
        <w:rPr>
          <w:lang w:eastAsia="ja-JP"/>
        </w:rPr>
        <w:t>“</w:t>
      </w:r>
      <w:r>
        <w:rPr>
          <w:rFonts w:hint="eastAsia"/>
          <w:lang w:eastAsia="ja-JP"/>
        </w:rPr>
        <w:t>should</w:t>
      </w:r>
      <w:r w:rsidR="00874DE7">
        <w:rPr>
          <w:lang w:eastAsia="ja-JP"/>
        </w:rPr>
        <w:t>”</w:t>
      </w:r>
      <w:r w:rsidR="00874DE7">
        <w:rPr>
          <w:rFonts w:hint="eastAsia"/>
          <w:lang w:eastAsia="ja-JP"/>
        </w:rPr>
        <w:t xml:space="preserve"> </w:t>
      </w:r>
      <w:r>
        <w:rPr>
          <w:rFonts w:hint="eastAsia"/>
          <w:lang w:eastAsia="ja-JP"/>
        </w:rPr>
        <w:t>had been discussed</w:t>
      </w:r>
      <w:r w:rsidR="00F57FF1">
        <w:rPr>
          <w:lang w:eastAsia="ja-JP"/>
        </w:rPr>
        <w:t xml:space="preserve"> in offline</w:t>
      </w:r>
      <w:r>
        <w:rPr>
          <w:rFonts w:hint="eastAsia"/>
          <w:lang w:eastAsia="ja-JP"/>
        </w:rPr>
        <w:t xml:space="preserve">. For DFT-s-OFDM, there is possibility of mapping RS to all subcarriers. If </w:t>
      </w:r>
      <w:r w:rsidR="004258CA">
        <w:rPr>
          <w:rFonts w:hint="eastAsia"/>
          <w:lang w:eastAsia="ja-JP"/>
        </w:rPr>
        <w:t xml:space="preserve">the intension of </w:t>
      </w:r>
      <w:r>
        <w:rPr>
          <w:lang w:eastAsia="ja-JP"/>
        </w:rPr>
        <w:t>“</w:t>
      </w:r>
      <w:r>
        <w:rPr>
          <w:rFonts w:hint="eastAsia"/>
          <w:lang w:eastAsia="ja-JP"/>
        </w:rPr>
        <w:t>should</w:t>
      </w:r>
      <w:r>
        <w:rPr>
          <w:lang w:eastAsia="ja-JP"/>
        </w:rPr>
        <w:t>”</w:t>
      </w:r>
      <w:r>
        <w:rPr>
          <w:rFonts w:hint="eastAsia"/>
          <w:lang w:eastAsia="ja-JP"/>
        </w:rPr>
        <w:t xml:space="preserve"> in the above agreements on </w:t>
      </w:r>
      <w:r>
        <w:rPr>
          <w:lang w:eastAsia="ja-JP"/>
        </w:rPr>
        <w:t>coll</w:t>
      </w:r>
      <w:r w:rsidR="004258CA">
        <w:rPr>
          <w:rFonts w:hint="eastAsia"/>
          <w:lang w:eastAsia="ja-JP"/>
        </w:rPr>
        <w:t>i</w:t>
      </w:r>
      <w:r>
        <w:rPr>
          <w:lang w:eastAsia="ja-JP"/>
        </w:rPr>
        <w:t>sion</w:t>
      </w:r>
      <w:r>
        <w:rPr>
          <w:rFonts w:hint="eastAsia"/>
          <w:lang w:eastAsia="ja-JP"/>
        </w:rPr>
        <w:t xml:space="preserve"> between candidate DC and RS</w:t>
      </w:r>
      <w:r w:rsidR="004258CA">
        <w:rPr>
          <w:rFonts w:hint="eastAsia"/>
          <w:lang w:eastAsia="ja-JP"/>
        </w:rPr>
        <w:t xml:space="preserve"> is</w:t>
      </w:r>
      <w:r>
        <w:rPr>
          <w:rFonts w:hint="eastAsia"/>
          <w:lang w:eastAsia="ja-JP"/>
        </w:rPr>
        <w:t xml:space="preserve"> </w:t>
      </w:r>
      <w:r w:rsidR="004258CA">
        <w:rPr>
          <w:rFonts w:hint="eastAsia"/>
          <w:lang w:eastAsia="ja-JP"/>
        </w:rPr>
        <w:t xml:space="preserve">an obligation, it is required to prepare the subcarrier at which RS is not located for DFT-s-OFDM. Therefore, in our understanding, the intension of </w:t>
      </w:r>
      <w:r w:rsidR="004258CA">
        <w:rPr>
          <w:lang w:eastAsia="ja-JP"/>
        </w:rPr>
        <w:t>“</w:t>
      </w:r>
      <w:r w:rsidR="004258CA">
        <w:rPr>
          <w:rFonts w:hint="eastAsia"/>
          <w:lang w:eastAsia="ja-JP"/>
        </w:rPr>
        <w:t>should</w:t>
      </w:r>
      <w:r w:rsidR="004258CA">
        <w:rPr>
          <w:lang w:eastAsia="ja-JP"/>
        </w:rPr>
        <w:t>”</w:t>
      </w:r>
      <w:r w:rsidR="004258CA">
        <w:rPr>
          <w:rFonts w:hint="eastAsia"/>
          <w:lang w:eastAsia="ja-JP"/>
        </w:rPr>
        <w:t xml:space="preserve"> is a recommendation and possibility of mapping RS to all subcarriers for DFT-s-OFDM is not precluded. In the case where RS is mapped to all subcarriers for DFT-s-OFDM, the collision with the candidate DC subcarrier could be avoided by scheduling as one of solutions.</w:t>
      </w:r>
      <w:r w:rsidR="00F57FF1">
        <w:rPr>
          <w:lang w:eastAsia="ja-JP"/>
        </w:rPr>
        <w:t xml:space="preserve"> Another possibility is signal quality requirement of RS on DC subcarrier is up to RAN4.</w:t>
      </w:r>
    </w:p>
    <w:p w14:paraId="2A27193F" w14:textId="77777777" w:rsidR="00513D1F" w:rsidRDefault="00513D1F" w:rsidP="00513D1F">
      <w:pPr>
        <w:spacing w:before="120" w:after="120"/>
        <w:jc w:val="center"/>
        <w:rPr>
          <w:b/>
          <w:kern w:val="2"/>
          <w:lang w:eastAsia="ja-JP"/>
        </w:rPr>
      </w:pPr>
      <w:r w:rsidRPr="003826BD">
        <w:rPr>
          <w:noProof/>
          <w:lang w:val="en-US" w:eastAsia="ja-JP"/>
        </w:rPr>
        <w:drawing>
          <wp:inline distT="0" distB="0" distL="0" distR="0" wp14:anchorId="74ADE5CB" wp14:editId="4E559801">
            <wp:extent cx="5612130" cy="2345690"/>
            <wp:effectExtent l="0" t="0" r="762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612130" cy="2345690"/>
                    </a:xfrm>
                    <a:prstGeom prst="rect">
                      <a:avLst/>
                    </a:prstGeom>
                  </pic:spPr>
                </pic:pic>
              </a:graphicData>
            </a:graphic>
          </wp:inline>
        </w:drawing>
      </w:r>
    </w:p>
    <w:p w14:paraId="39005C6E" w14:textId="77777777" w:rsidR="00513D1F" w:rsidRDefault="00513D1F" w:rsidP="00874DE7">
      <w:pPr>
        <w:jc w:val="center"/>
        <w:rPr>
          <w:lang w:val="en-US" w:eastAsia="ja-JP"/>
        </w:rPr>
      </w:pPr>
      <w:r>
        <w:rPr>
          <w:rFonts w:hint="eastAsia"/>
          <w:lang w:val="en-US" w:eastAsia="ja-JP"/>
        </w:rPr>
        <w:t xml:space="preserve">Fig. </w:t>
      </w:r>
      <w:r w:rsidR="00C75C0F">
        <w:rPr>
          <w:rFonts w:hint="eastAsia"/>
          <w:lang w:val="en-US" w:eastAsia="ja-JP"/>
        </w:rPr>
        <w:t xml:space="preserve">2 </w:t>
      </w:r>
      <w:r>
        <w:rPr>
          <w:rFonts w:hint="eastAsia"/>
          <w:lang w:val="en-US" w:eastAsia="ja-JP"/>
        </w:rPr>
        <w:t>DC is mapped on a specific subcarrier position for all subcarrier spacing</w:t>
      </w:r>
      <w:r w:rsidR="009D5788">
        <w:rPr>
          <w:rFonts w:hint="eastAsia"/>
          <w:lang w:val="en-US" w:eastAsia="ja-JP"/>
        </w:rPr>
        <w:t xml:space="preserve"> and it is located at edge subcarriers in PRB of all numerologies</w:t>
      </w:r>
      <w:r>
        <w:rPr>
          <w:rFonts w:hint="eastAsia"/>
          <w:lang w:val="en-US" w:eastAsia="ja-JP"/>
        </w:rPr>
        <w:t>.</w:t>
      </w:r>
    </w:p>
    <w:p w14:paraId="5DE6B9EE" w14:textId="77777777" w:rsidR="00513D1F" w:rsidRDefault="00513D1F" w:rsidP="00513D1F">
      <w:pPr>
        <w:spacing w:before="120" w:after="120"/>
        <w:jc w:val="center"/>
        <w:rPr>
          <w:b/>
          <w:kern w:val="2"/>
          <w:lang w:eastAsia="ja-JP"/>
        </w:rPr>
      </w:pPr>
      <w:r w:rsidRPr="00530BAA">
        <w:rPr>
          <w:noProof/>
          <w:lang w:val="en-US" w:eastAsia="ja-JP"/>
        </w:rPr>
        <w:lastRenderedPageBreak/>
        <w:drawing>
          <wp:inline distT="0" distB="0" distL="0" distR="0" wp14:anchorId="44B5308F" wp14:editId="7614C1C0">
            <wp:extent cx="5612130" cy="2345690"/>
            <wp:effectExtent l="0" t="0" r="762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612130" cy="2345690"/>
                    </a:xfrm>
                    <a:prstGeom prst="rect">
                      <a:avLst/>
                    </a:prstGeom>
                  </pic:spPr>
                </pic:pic>
              </a:graphicData>
            </a:graphic>
          </wp:inline>
        </w:drawing>
      </w:r>
    </w:p>
    <w:p w14:paraId="7777D4B8" w14:textId="77777777" w:rsidR="00513D1F" w:rsidRPr="00555BBE" w:rsidRDefault="00513D1F" w:rsidP="00513D1F">
      <w:pPr>
        <w:snapToGrid w:val="0"/>
        <w:spacing w:after="0"/>
        <w:jc w:val="center"/>
        <w:rPr>
          <w:lang w:val="en-US" w:eastAsia="ja-JP"/>
        </w:rPr>
      </w:pPr>
      <w:r>
        <w:rPr>
          <w:rFonts w:hint="eastAsia"/>
          <w:lang w:val="en-US" w:eastAsia="ja-JP"/>
        </w:rPr>
        <w:t xml:space="preserve">Fig. </w:t>
      </w:r>
      <w:r w:rsidR="00C75C0F">
        <w:rPr>
          <w:rFonts w:hint="eastAsia"/>
          <w:lang w:val="en-US" w:eastAsia="ja-JP"/>
        </w:rPr>
        <w:t>3</w:t>
      </w:r>
      <w:r>
        <w:rPr>
          <w:rFonts w:hint="eastAsia"/>
          <w:lang w:val="en-US" w:eastAsia="ja-JP"/>
        </w:rPr>
        <w:t xml:space="preserve"> DC is mapped </w:t>
      </w:r>
      <w:r w:rsidR="009D5788">
        <w:rPr>
          <w:rFonts w:hint="eastAsia"/>
          <w:lang w:val="en-US" w:eastAsia="ja-JP"/>
        </w:rPr>
        <w:t xml:space="preserve">on half-subcarrier shift of a specific subcarrier spacing (numerology 1) </w:t>
      </w:r>
      <w:r>
        <w:rPr>
          <w:rFonts w:hint="eastAsia"/>
          <w:lang w:val="en-US" w:eastAsia="ja-JP"/>
        </w:rPr>
        <w:t xml:space="preserve">and </w:t>
      </w:r>
      <w:r w:rsidR="009D5788">
        <w:rPr>
          <w:rFonts w:hint="eastAsia"/>
          <w:lang w:val="en-US" w:eastAsia="ja-JP"/>
        </w:rPr>
        <w:t xml:space="preserve">it is located at the </w:t>
      </w:r>
      <w:r w:rsidR="009D5788">
        <w:rPr>
          <w:lang w:val="en-US" w:eastAsia="ja-JP"/>
        </w:rPr>
        <w:t>boundary</w:t>
      </w:r>
      <w:r w:rsidR="009D5788">
        <w:rPr>
          <w:rFonts w:hint="eastAsia"/>
          <w:lang w:val="en-US" w:eastAsia="ja-JP"/>
        </w:rPr>
        <w:t xml:space="preserve"> of </w:t>
      </w:r>
      <w:r>
        <w:rPr>
          <w:rFonts w:hint="eastAsia"/>
          <w:lang w:val="en-US" w:eastAsia="ja-JP"/>
        </w:rPr>
        <w:t>PRB</w:t>
      </w:r>
      <w:r w:rsidR="009D5788">
        <w:rPr>
          <w:rFonts w:hint="eastAsia"/>
          <w:lang w:val="en-US" w:eastAsia="ja-JP"/>
        </w:rPr>
        <w:t xml:space="preserve"> for numerology 1</w:t>
      </w:r>
      <w:r>
        <w:rPr>
          <w:rFonts w:hint="eastAsia"/>
          <w:lang w:val="en-US" w:eastAsia="ja-JP"/>
        </w:rPr>
        <w:t>.</w:t>
      </w:r>
    </w:p>
    <w:p w14:paraId="4B28A150" w14:textId="77777777" w:rsidR="00C70478" w:rsidRPr="00A15FD0" w:rsidRDefault="00C70478" w:rsidP="006A2B7B">
      <w:pPr>
        <w:tabs>
          <w:tab w:val="left" w:pos="4008"/>
        </w:tabs>
        <w:spacing w:before="120" w:after="120"/>
        <w:rPr>
          <w:lang w:eastAsia="ja-JP"/>
        </w:rPr>
      </w:pPr>
    </w:p>
    <w:p w14:paraId="70C14750" w14:textId="77777777" w:rsidR="004562EC" w:rsidRDefault="007465BB" w:rsidP="004562EC">
      <w:pPr>
        <w:pStyle w:val="2"/>
        <w:rPr>
          <w:lang w:eastAsia="ja-JP"/>
        </w:rPr>
      </w:pPr>
      <w:r>
        <w:rPr>
          <w:rFonts w:hint="eastAsia"/>
          <w:lang w:val="en-US" w:eastAsia="ja-JP"/>
        </w:rPr>
        <w:t>Candidate DC subcarrier position</w:t>
      </w:r>
    </w:p>
    <w:p w14:paraId="41D9AC51" w14:textId="552C70E8" w:rsidR="008E61BB" w:rsidRDefault="007465BB" w:rsidP="00DE31C2">
      <w:pPr>
        <w:spacing w:before="120" w:after="120"/>
        <w:rPr>
          <w:lang w:eastAsia="ja-JP"/>
        </w:rPr>
      </w:pPr>
      <w:r>
        <w:rPr>
          <w:rFonts w:hint="eastAsia"/>
          <w:kern w:val="2"/>
          <w:lang w:eastAsia="ja-JP"/>
        </w:rPr>
        <w:t xml:space="preserve">It was agreed in the previous meeting that for </w:t>
      </w:r>
      <w:r>
        <w:rPr>
          <w:rFonts w:hint="eastAsia"/>
          <w:lang w:eastAsia="ja-JP"/>
        </w:rPr>
        <w:t xml:space="preserve">handling of transmitter DC subcarrier, the specification should define at least one </w:t>
      </w:r>
      <w:r>
        <w:rPr>
          <w:lang w:eastAsia="ja-JP"/>
        </w:rPr>
        <w:t>particular</w:t>
      </w:r>
      <w:r>
        <w:rPr>
          <w:rFonts w:hint="eastAsia"/>
          <w:lang w:eastAsia="ja-JP"/>
        </w:rPr>
        <w:t xml:space="preserve"> subcarrier as the candidate position of DC subcarrier, e.g., DC subcarrier is located at the boundary of PRBs.</w:t>
      </w:r>
      <w:r w:rsidR="005142A3">
        <w:rPr>
          <w:rFonts w:hint="eastAsia"/>
          <w:lang w:eastAsia="ja-JP"/>
        </w:rPr>
        <w:t xml:space="preserve"> In addition, it was also agreed that for the receiver DC subcarrier, RAN1 should consider the impact of the potential receiver DC subcarrier collision with RS used by that receiver and whether NR design would offer the possibility of collision free operation. </w:t>
      </w:r>
      <w:r w:rsidR="00DE31C2">
        <w:rPr>
          <w:rFonts w:hint="eastAsia"/>
          <w:lang w:val="en-US" w:eastAsia="ja-JP"/>
        </w:rPr>
        <w:t xml:space="preserve">In this contribution, </w:t>
      </w:r>
      <w:r w:rsidR="008E61BB">
        <w:rPr>
          <w:rFonts w:hint="eastAsia"/>
          <w:lang w:eastAsia="ja-JP"/>
        </w:rPr>
        <w:t xml:space="preserve">we </w:t>
      </w:r>
      <w:r w:rsidR="00DE31C2">
        <w:rPr>
          <w:rFonts w:hint="eastAsia"/>
          <w:lang w:eastAsia="ja-JP"/>
        </w:rPr>
        <w:t xml:space="preserve">discuss </w:t>
      </w:r>
      <w:r w:rsidR="005142A3">
        <w:rPr>
          <w:rFonts w:hint="eastAsia"/>
          <w:lang w:eastAsia="ja-JP"/>
        </w:rPr>
        <w:t xml:space="preserve">candidate </w:t>
      </w:r>
      <w:r w:rsidR="008E61BB">
        <w:rPr>
          <w:rFonts w:hint="eastAsia"/>
          <w:lang w:eastAsia="ja-JP"/>
        </w:rPr>
        <w:t xml:space="preserve">DC </w:t>
      </w:r>
      <w:r w:rsidR="005142A3">
        <w:rPr>
          <w:rFonts w:hint="eastAsia"/>
          <w:lang w:eastAsia="ja-JP"/>
        </w:rPr>
        <w:t>subcarrier position</w:t>
      </w:r>
      <w:r w:rsidR="008E61BB">
        <w:rPr>
          <w:rFonts w:hint="eastAsia"/>
          <w:lang w:eastAsia="ja-JP"/>
        </w:rPr>
        <w:t>.</w:t>
      </w:r>
      <w:r w:rsidR="005142A3">
        <w:rPr>
          <w:rFonts w:hint="eastAsia"/>
          <w:lang w:eastAsia="ja-JP"/>
        </w:rPr>
        <w:t xml:space="preserve"> Following cases are considered.</w:t>
      </w:r>
    </w:p>
    <w:p w14:paraId="56B47AC3" w14:textId="77777777" w:rsidR="008E61BB" w:rsidRDefault="0095482C" w:rsidP="008E61BB">
      <w:pPr>
        <w:spacing w:before="120" w:after="120"/>
        <w:ind w:left="284"/>
        <w:rPr>
          <w:lang w:eastAsia="ja-JP"/>
        </w:rPr>
      </w:pPr>
      <w:r>
        <w:rPr>
          <w:rFonts w:hint="eastAsia"/>
          <w:lang w:eastAsia="ja-JP"/>
        </w:rPr>
        <w:t xml:space="preserve">Case </w:t>
      </w:r>
      <w:r w:rsidR="008E61BB">
        <w:rPr>
          <w:rFonts w:hint="eastAsia"/>
          <w:lang w:eastAsia="ja-JP"/>
        </w:rPr>
        <w:t>A</w:t>
      </w:r>
      <w:r>
        <w:rPr>
          <w:rFonts w:hint="eastAsia"/>
          <w:lang w:eastAsia="ja-JP"/>
        </w:rPr>
        <w:t>:</w:t>
      </w:r>
      <w:r w:rsidR="008E61BB">
        <w:rPr>
          <w:rFonts w:hint="eastAsia"/>
          <w:lang w:eastAsia="ja-JP"/>
        </w:rPr>
        <w:t xml:space="preserve"> </w:t>
      </w:r>
      <w:proofErr w:type="spellStart"/>
      <w:r w:rsidR="008E61BB">
        <w:rPr>
          <w:rFonts w:hint="eastAsia"/>
          <w:lang w:eastAsia="ja-JP"/>
        </w:rPr>
        <w:t>gNB</w:t>
      </w:r>
      <w:proofErr w:type="spellEnd"/>
      <w:r w:rsidR="008E61BB">
        <w:rPr>
          <w:rFonts w:hint="eastAsia"/>
          <w:lang w:eastAsia="ja-JP"/>
        </w:rPr>
        <w:t>/UE RF is aligned with NR carrier bandwidth</w:t>
      </w:r>
    </w:p>
    <w:p w14:paraId="64D674C9" w14:textId="77777777" w:rsidR="009B4A3E" w:rsidRDefault="009B4A3E" w:rsidP="009B4A3E">
      <w:pPr>
        <w:spacing w:before="120" w:after="120"/>
        <w:ind w:left="284"/>
        <w:rPr>
          <w:lang w:eastAsia="ja-JP"/>
        </w:rPr>
      </w:pPr>
      <w:r>
        <w:rPr>
          <w:rFonts w:hint="eastAsia"/>
          <w:lang w:eastAsia="ja-JP"/>
        </w:rPr>
        <w:t>Case B: UE RF is narrower than NR carrier bandwidth</w:t>
      </w:r>
    </w:p>
    <w:p w14:paraId="124B3D15" w14:textId="77777777" w:rsidR="008E61BB" w:rsidRDefault="0095482C" w:rsidP="008E61BB">
      <w:pPr>
        <w:spacing w:before="120" w:after="120"/>
        <w:ind w:left="284"/>
        <w:rPr>
          <w:lang w:eastAsia="ja-JP"/>
        </w:rPr>
      </w:pPr>
      <w:r>
        <w:rPr>
          <w:rFonts w:hint="eastAsia"/>
          <w:lang w:eastAsia="ja-JP"/>
        </w:rPr>
        <w:t xml:space="preserve">Case </w:t>
      </w:r>
      <w:r w:rsidR="009B4A3E">
        <w:rPr>
          <w:rFonts w:hint="eastAsia"/>
          <w:lang w:eastAsia="ja-JP"/>
        </w:rPr>
        <w:t>C</w:t>
      </w:r>
      <w:r>
        <w:rPr>
          <w:rFonts w:hint="eastAsia"/>
          <w:lang w:eastAsia="ja-JP"/>
        </w:rPr>
        <w:t xml:space="preserve">: </w:t>
      </w:r>
      <w:proofErr w:type="spellStart"/>
      <w:r w:rsidR="008E61BB">
        <w:rPr>
          <w:rFonts w:hint="eastAsia"/>
          <w:lang w:eastAsia="ja-JP"/>
        </w:rPr>
        <w:t>gNB</w:t>
      </w:r>
      <w:proofErr w:type="spellEnd"/>
      <w:r w:rsidR="008E61BB">
        <w:rPr>
          <w:rFonts w:hint="eastAsia"/>
          <w:lang w:eastAsia="ja-JP"/>
        </w:rPr>
        <w:t>/UE RF is wider than NR carrier bandwidth</w:t>
      </w:r>
      <w:r w:rsidR="00090847">
        <w:rPr>
          <w:rFonts w:hint="eastAsia"/>
          <w:lang w:eastAsia="ja-JP"/>
        </w:rPr>
        <w:t xml:space="preserve"> e.g.</w:t>
      </w:r>
      <w:r w:rsidR="008E5B61">
        <w:rPr>
          <w:rFonts w:hint="eastAsia"/>
          <w:lang w:eastAsia="ja-JP"/>
        </w:rPr>
        <w:t>,</w:t>
      </w:r>
      <w:r w:rsidR="00090847">
        <w:rPr>
          <w:rFonts w:hint="eastAsia"/>
          <w:lang w:eastAsia="ja-JP"/>
        </w:rPr>
        <w:t xml:space="preserve"> multiple carriers are realized by one RF.</w:t>
      </w:r>
    </w:p>
    <w:p w14:paraId="6B72FDFB" w14:textId="77777777" w:rsidR="00DE31C2" w:rsidRPr="009B4A3E" w:rsidRDefault="00DE31C2" w:rsidP="0032057A">
      <w:pPr>
        <w:spacing w:before="120" w:after="120"/>
        <w:rPr>
          <w:lang w:eastAsia="ja-JP"/>
        </w:rPr>
      </w:pPr>
    </w:p>
    <w:p w14:paraId="35867E98" w14:textId="77777777" w:rsidR="00DE31C2" w:rsidRPr="004C4D2B" w:rsidRDefault="00DE31C2" w:rsidP="00DE31C2">
      <w:pPr>
        <w:tabs>
          <w:tab w:val="left" w:pos="0"/>
        </w:tabs>
        <w:spacing w:after="0"/>
        <w:rPr>
          <w:b/>
          <w:u w:val="single"/>
          <w:lang w:eastAsia="ja-JP"/>
        </w:rPr>
      </w:pPr>
      <w:r>
        <w:rPr>
          <w:rFonts w:hint="eastAsia"/>
          <w:b/>
          <w:u w:val="single"/>
          <w:lang w:eastAsia="ja-JP"/>
        </w:rPr>
        <w:t xml:space="preserve">Case A: </w:t>
      </w:r>
      <w:proofErr w:type="spellStart"/>
      <w:r w:rsidRPr="00E81A0F">
        <w:rPr>
          <w:b/>
          <w:u w:val="single"/>
          <w:lang w:eastAsia="ja-JP"/>
        </w:rPr>
        <w:t>gNB</w:t>
      </w:r>
      <w:proofErr w:type="spellEnd"/>
      <w:r w:rsidRPr="00E81A0F">
        <w:rPr>
          <w:b/>
          <w:u w:val="single"/>
          <w:lang w:eastAsia="ja-JP"/>
        </w:rPr>
        <w:t xml:space="preserve"> / UE RF is aligned with NR carrier bandwidth</w:t>
      </w:r>
    </w:p>
    <w:p w14:paraId="03B3632A" w14:textId="4EC9E5E0" w:rsidR="0032057A" w:rsidRDefault="00336CF5" w:rsidP="00E46FD6">
      <w:pPr>
        <w:snapToGrid w:val="0"/>
        <w:spacing w:before="120" w:after="120"/>
        <w:rPr>
          <w:lang w:val="en-US" w:eastAsia="ja-JP"/>
        </w:rPr>
      </w:pPr>
      <w:r>
        <w:rPr>
          <w:rFonts w:hint="eastAsia"/>
          <w:lang w:eastAsia="ja-JP"/>
        </w:rPr>
        <w:t xml:space="preserve">In </w:t>
      </w:r>
      <w:r w:rsidR="00974BAD">
        <w:rPr>
          <w:rFonts w:hint="eastAsia"/>
          <w:lang w:eastAsia="ja-JP"/>
        </w:rPr>
        <w:t>[4]</w:t>
      </w:r>
      <w:r>
        <w:rPr>
          <w:rFonts w:hint="eastAsia"/>
          <w:lang w:eastAsia="ja-JP"/>
        </w:rPr>
        <w:t>, we propose</w:t>
      </w:r>
      <w:r w:rsidR="00974BAD">
        <w:rPr>
          <w:rFonts w:hint="eastAsia"/>
          <w:lang w:eastAsia="ja-JP"/>
        </w:rPr>
        <w:t>d</w:t>
      </w:r>
      <w:r>
        <w:rPr>
          <w:rFonts w:hint="eastAsia"/>
          <w:lang w:eastAsia="ja-JP"/>
        </w:rPr>
        <w:t xml:space="preserve"> to </w:t>
      </w:r>
      <w:r w:rsidR="004620A7">
        <w:rPr>
          <w:rFonts w:hint="eastAsia"/>
          <w:lang w:eastAsia="ja-JP"/>
        </w:rPr>
        <w:t xml:space="preserve">have common PRB boundary </w:t>
      </w:r>
      <w:r w:rsidR="001D07F3" w:rsidRPr="00874DE7">
        <w:rPr>
          <w:lang w:eastAsia="ja-JP"/>
        </w:rPr>
        <w:t xml:space="preserve">regardless of the number of PRBs within system bandwidth and common PRB boundary among UL, DL, and </w:t>
      </w:r>
      <w:proofErr w:type="spellStart"/>
      <w:r w:rsidR="001D07F3" w:rsidRPr="00874DE7">
        <w:rPr>
          <w:lang w:eastAsia="ja-JP"/>
        </w:rPr>
        <w:t>sidelink</w:t>
      </w:r>
      <w:proofErr w:type="spellEnd"/>
      <w:r w:rsidR="001D07F3" w:rsidRPr="00874DE7">
        <w:rPr>
          <w:lang w:eastAsia="ja-JP"/>
        </w:rPr>
        <w:t>.</w:t>
      </w:r>
      <w:r w:rsidR="001D07F3" w:rsidRPr="00022D87">
        <w:rPr>
          <w:rFonts w:hint="eastAsia"/>
          <w:lang w:eastAsia="ja-JP"/>
        </w:rPr>
        <w:t xml:space="preserve"> </w:t>
      </w:r>
      <w:r w:rsidR="00FF3412" w:rsidRPr="00022D87">
        <w:rPr>
          <w:rFonts w:hint="eastAsia"/>
          <w:lang w:eastAsia="ja-JP"/>
        </w:rPr>
        <w:t>Considering these proposals i</w:t>
      </w:r>
      <w:r w:rsidR="001D07F3" w:rsidRPr="00022D87">
        <w:rPr>
          <w:rFonts w:hint="eastAsia"/>
          <w:lang w:eastAsia="ja-JP"/>
        </w:rPr>
        <w:t xml:space="preserve">n </w:t>
      </w:r>
      <w:r w:rsidR="00E46FD6" w:rsidRPr="00022D87">
        <w:rPr>
          <w:rFonts w:hint="eastAsia"/>
          <w:lang w:eastAsia="ja-JP"/>
        </w:rPr>
        <w:t>C</w:t>
      </w:r>
      <w:r w:rsidR="001D07F3" w:rsidRPr="00022D87">
        <w:rPr>
          <w:rFonts w:hint="eastAsia"/>
          <w:lang w:eastAsia="ja-JP"/>
        </w:rPr>
        <w:t xml:space="preserve">ase A, </w:t>
      </w:r>
      <w:r w:rsidR="009B4A3E" w:rsidRPr="00022D87">
        <w:rPr>
          <w:rFonts w:hint="eastAsia"/>
          <w:lang w:eastAsia="ja-JP"/>
        </w:rPr>
        <w:t xml:space="preserve">there is </w:t>
      </w:r>
      <w:r w:rsidR="001D07F3" w:rsidRPr="00022D87">
        <w:rPr>
          <w:rFonts w:hint="eastAsia"/>
          <w:lang w:eastAsia="ja-JP"/>
        </w:rPr>
        <w:t>one DC subcarrier</w:t>
      </w:r>
      <w:r w:rsidR="00A15FD0">
        <w:rPr>
          <w:rFonts w:hint="eastAsia"/>
          <w:lang w:eastAsia="ja-JP"/>
        </w:rPr>
        <w:t>.</w:t>
      </w:r>
      <w:r w:rsidR="001D07F3" w:rsidRPr="00022D87">
        <w:rPr>
          <w:rFonts w:hint="eastAsia"/>
          <w:lang w:eastAsia="ja-JP"/>
        </w:rPr>
        <w:t xml:space="preserve"> </w:t>
      </w:r>
      <w:bookmarkStart w:id="2" w:name="_GoBack"/>
      <w:bookmarkEnd w:id="2"/>
      <w:r w:rsidR="00A15FD0">
        <w:rPr>
          <w:rFonts w:hint="eastAsia"/>
          <w:lang w:eastAsia="ja-JP"/>
        </w:rPr>
        <w:t xml:space="preserve">If the DC subcarrier </w:t>
      </w:r>
      <w:r w:rsidR="001D07F3" w:rsidRPr="00022D87">
        <w:rPr>
          <w:rFonts w:hint="eastAsia"/>
          <w:lang w:eastAsia="ja-JP"/>
        </w:rPr>
        <w:t xml:space="preserve">is </w:t>
      </w:r>
      <w:r w:rsidR="001D07F3" w:rsidRPr="00874DE7">
        <w:rPr>
          <w:lang w:eastAsia="ja-JP"/>
        </w:rPr>
        <w:t xml:space="preserve">located at </w:t>
      </w:r>
      <w:r w:rsidR="00A15FD0">
        <w:rPr>
          <w:rFonts w:hint="eastAsia"/>
          <w:lang w:eastAsia="ja-JP"/>
        </w:rPr>
        <w:t>one edge subcarrier of a PRB,</w:t>
      </w:r>
      <w:r w:rsidR="00FF3412">
        <w:rPr>
          <w:rFonts w:hint="eastAsia"/>
          <w:b/>
          <w:lang w:eastAsia="ja-JP"/>
        </w:rPr>
        <w:t xml:space="preserve"> </w:t>
      </w:r>
      <w:r w:rsidR="00A15FD0">
        <w:rPr>
          <w:rFonts w:hint="eastAsia"/>
          <w:lang w:eastAsia="ja-JP"/>
        </w:rPr>
        <w:t xml:space="preserve">even </w:t>
      </w:r>
      <w:r w:rsidR="00695B02">
        <w:rPr>
          <w:lang w:eastAsia="ja-JP"/>
        </w:rPr>
        <w:t>in the</w:t>
      </w:r>
      <w:r w:rsidR="00FF3412">
        <w:rPr>
          <w:rFonts w:hint="eastAsia"/>
          <w:lang w:eastAsia="ja-JP"/>
        </w:rPr>
        <w:t xml:space="preserve"> </w:t>
      </w:r>
      <w:r w:rsidR="009B4A3E">
        <w:rPr>
          <w:rFonts w:hint="eastAsia"/>
          <w:lang w:eastAsia="ja-JP"/>
        </w:rPr>
        <w:t>mixed numerology case</w:t>
      </w:r>
      <w:r w:rsidR="00FF3412">
        <w:rPr>
          <w:rFonts w:hint="eastAsia"/>
          <w:lang w:eastAsia="ja-JP"/>
        </w:rPr>
        <w:t xml:space="preserve">, DC subcarrier can be located at </w:t>
      </w:r>
      <w:r w:rsidR="00A15FD0">
        <w:rPr>
          <w:rFonts w:hint="eastAsia"/>
          <w:lang w:eastAsia="ja-JP"/>
        </w:rPr>
        <w:t>one edge subcarrier of a PRB</w:t>
      </w:r>
      <w:r w:rsidR="0032057A">
        <w:rPr>
          <w:rFonts w:hint="eastAsia"/>
          <w:lang w:val="en-US" w:eastAsia="ja-JP"/>
        </w:rPr>
        <w:t xml:space="preserve"> </w:t>
      </w:r>
      <w:r w:rsidR="00E46FD6">
        <w:rPr>
          <w:rFonts w:hint="eastAsia"/>
          <w:lang w:val="en-US" w:eastAsia="ja-JP"/>
        </w:rPr>
        <w:t xml:space="preserve">for all numerologies </w:t>
      </w:r>
      <w:r w:rsidR="00FF3412">
        <w:rPr>
          <w:rFonts w:hint="eastAsia"/>
          <w:lang w:val="en-US" w:eastAsia="ja-JP"/>
        </w:rPr>
        <w:t xml:space="preserve">as shown in Fig. </w:t>
      </w:r>
      <w:r w:rsidR="00874DE7">
        <w:rPr>
          <w:rFonts w:hint="eastAsia"/>
          <w:lang w:val="en-US" w:eastAsia="ja-JP"/>
        </w:rPr>
        <w:t xml:space="preserve">4 </w:t>
      </w:r>
      <w:r w:rsidR="00022D87">
        <w:rPr>
          <w:rFonts w:hint="eastAsia"/>
          <w:lang w:val="en-US" w:eastAsia="ja-JP"/>
        </w:rPr>
        <w:t>since PRB grid has nested structure</w:t>
      </w:r>
      <w:r w:rsidR="00FF3412">
        <w:rPr>
          <w:rFonts w:hint="eastAsia"/>
          <w:lang w:val="en-US" w:eastAsia="ja-JP"/>
        </w:rPr>
        <w:t>.</w:t>
      </w:r>
    </w:p>
    <w:p w14:paraId="13F002D9" w14:textId="77777777" w:rsidR="0095748C" w:rsidRDefault="003826BD" w:rsidP="003826BD">
      <w:pPr>
        <w:spacing w:before="120" w:after="120"/>
        <w:jc w:val="center"/>
        <w:rPr>
          <w:b/>
          <w:kern w:val="2"/>
          <w:lang w:eastAsia="ja-JP"/>
        </w:rPr>
      </w:pPr>
      <w:r w:rsidRPr="003826BD">
        <w:rPr>
          <w:noProof/>
          <w:lang w:val="en-US" w:eastAsia="ja-JP"/>
        </w:rPr>
        <w:drawing>
          <wp:inline distT="0" distB="0" distL="0" distR="0" wp14:anchorId="1559E0DB" wp14:editId="34140002">
            <wp:extent cx="5612130" cy="2345690"/>
            <wp:effectExtent l="0" t="0" r="762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612130" cy="2345690"/>
                    </a:xfrm>
                    <a:prstGeom prst="rect">
                      <a:avLst/>
                    </a:prstGeom>
                  </pic:spPr>
                </pic:pic>
              </a:graphicData>
            </a:graphic>
          </wp:inline>
        </w:drawing>
      </w:r>
    </w:p>
    <w:p w14:paraId="79AA0855" w14:textId="77777777" w:rsidR="00530BAA" w:rsidRPr="00555BBE" w:rsidRDefault="00530BAA" w:rsidP="00530BAA">
      <w:pPr>
        <w:snapToGrid w:val="0"/>
        <w:spacing w:after="0"/>
        <w:jc w:val="center"/>
        <w:rPr>
          <w:lang w:val="en-US" w:eastAsia="ja-JP"/>
        </w:rPr>
      </w:pPr>
      <w:r>
        <w:rPr>
          <w:rFonts w:hint="eastAsia"/>
          <w:lang w:val="en-US" w:eastAsia="ja-JP"/>
        </w:rPr>
        <w:t>Fig.</w:t>
      </w:r>
      <w:r w:rsidR="0095482C">
        <w:rPr>
          <w:rFonts w:hint="eastAsia"/>
          <w:lang w:val="en-US" w:eastAsia="ja-JP"/>
        </w:rPr>
        <w:t xml:space="preserve"> </w:t>
      </w:r>
      <w:r w:rsidR="00874DE7">
        <w:rPr>
          <w:rFonts w:hint="eastAsia"/>
          <w:lang w:val="en-US" w:eastAsia="ja-JP"/>
        </w:rPr>
        <w:t xml:space="preserve">4 </w:t>
      </w:r>
      <w:r>
        <w:rPr>
          <w:rFonts w:hint="eastAsia"/>
          <w:lang w:val="en-US" w:eastAsia="ja-JP"/>
        </w:rPr>
        <w:t xml:space="preserve">DC </w:t>
      </w:r>
      <w:r w:rsidR="00E46FD6">
        <w:rPr>
          <w:rFonts w:hint="eastAsia"/>
          <w:lang w:val="en-US" w:eastAsia="ja-JP"/>
        </w:rPr>
        <w:t xml:space="preserve">position </w:t>
      </w:r>
      <w:r>
        <w:rPr>
          <w:rFonts w:hint="eastAsia"/>
          <w:lang w:val="en-US" w:eastAsia="ja-JP"/>
        </w:rPr>
        <w:t>and PRB grid for mixed</w:t>
      </w:r>
      <w:r w:rsidRPr="00C6116E">
        <w:rPr>
          <w:lang w:val="en-US" w:eastAsia="ja-JP"/>
        </w:rPr>
        <w:t xml:space="preserve"> numerolog</w:t>
      </w:r>
      <w:r>
        <w:rPr>
          <w:rFonts w:hint="eastAsia"/>
          <w:lang w:val="en-US" w:eastAsia="ja-JP"/>
        </w:rPr>
        <w:t>ies.</w:t>
      </w:r>
    </w:p>
    <w:p w14:paraId="0B0EAC5A" w14:textId="77777777" w:rsidR="00530BAA" w:rsidRDefault="00530BAA" w:rsidP="005E4611">
      <w:pPr>
        <w:spacing w:before="120" w:after="120"/>
        <w:rPr>
          <w:b/>
          <w:kern w:val="2"/>
          <w:lang w:val="en-US" w:eastAsia="ja-JP"/>
        </w:rPr>
      </w:pPr>
    </w:p>
    <w:p w14:paraId="4CF6BBC1" w14:textId="77777777" w:rsidR="009B4A3E" w:rsidRPr="004C4D2B" w:rsidRDefault="009B4A3E" w:rsidP="009B4A3E">
      <w:pPr>
        <w:tabs>
          <w:tab w:val="left" w:pos="0"/>
        </w:tabs>
        <w:spacing w:after="0"/>
        <w:rPr>
          <w:b/>
          <w:u w:val="single"/>
          <w:lang w:eastAsia="ja-JP"/>
        </w:rPr>
      </w:pPr>
      <w:r>
        <w:rPr>
          <w:rFonts w:hint="eastAsia"/>
          <w:b/>
          <w:u w:val="single"/>
          <w:lang w:eastAsia="ja-JP"/>
        </w:rPr>
        <w:lastRenderedPageBreak/>
        <w:t xml:space="preserve">Case </w:t>
      </w:r>
      <w:r w:rsidR="001E71F7">
        <w:rPr>
          <w:rFonts w:hint="eastAsia"/>
          <w:b/>
          <w:u w:val="single"/>
          <w:lang w:eastAsia="ja-JP"/>
        </w:rPr>
        <w:t>B</w:t>
      </w:r>
      <w:r>
        <w:rPr>
          <w:rFonts w:hint="eastAsia"/>
          <w:b/>
          <w:u w:val="single"/>
          <w:lang w:eastAsia="ja-JP"/>
        </w:rPr>
        <w:t xml:space="preserve">: </w:t>
      </w:r>
      <w:r w:rsidRPr="00561D2A">
        <w:rPr>
          <w:b/>
          <w:u w:val="single"/>
          <w:lang w:eastAsia="ja-JP"/>
        </w:rPr>
        <w:t>UF RF is narrower than NR carrier bandwidth</w:t>
      </w:r>
    </w:p>
    <w:p w14:paraId="308DCAC2" w14:textId="77777777" w:rsidR="009B4A3E" w:rsidRDefault="00BE0509" w:rsidP="009B4A3E">
      <w:pPr>
        <w:snapToGrid w:val="0"/>
        <w:spacing w:after="0"/>
        <w:rPr>
          <w:lang w:val="en-US" w:eastAsia="ja-JP"/>
        </w:rPr>
      </w:pPr>
      <w:r>
        <w:rPr>
          <w:rFonts w:hint="eastAsia"/>
          <w:lang w:eastAsia="ja-JP"/>
        </w:rPr>
        <w:t xml:space="preserve">In Case B, </w:t>
      </w:r>
      <w:r w:rsidR="00661955">
        <w:rPr>
          <w:rFonts w:hint="eastAsia"/>
          <w:lang w:eastAsia="ja-JP"/>
        </w:rPr>
        <w:t xml:space="preserve">if </w:t>
      </w:r>
      <w:r>
        <w:rPr>
          <w:rFonts w:hint="eastAsia"/>
          <w:lang w:eastAsia="ja-JP"/>
        </w:rPr>
        <w:t>centre of UE</w:t>
      </w:r>
      <w:r>
        <w:rPr>
          <w:lang w:eastAsia="ja-JP"/>
        </w:rPr>
        <w:t>’</w:t>
      </w:r>
      <w:r w:rsidR="00661955">
        <w:rPr>
          <w:rFonts w:hint="eastAsia"/>
          <w:lang w:eastAsia="ja-JP"/>
        </w:rPr>
        <w:t xml:space="preserve">s narrowband is located at </w:t>
      </w:r>
      <w:r w:rsidR="00A15FD0">
        <w:rPr>
          <w:rFonts w:hint="eastAsia"/>
          <w:lang w:eastAsia="ja-JP"/>
        </w:rPr>
        <w:t>one edge subcarrier of a PRB</w:t>
      </w:r>
      <w:r w:rsidR="00661955">
        <w:rPr>
          <w:rFonts w:hint="eastAsia"/>
          <w:lang w:eastAsia="ja-JP"/>
        </w:rPr>
        <w:t xml:space="preserve"> and centre of NR carrier is also located at </w:t>
      </w:r>
      <w:r w:rsidR="00A15FD0">
        <w:rPr>
          <w:rFonts w:hint="eastAsia"/>
          <w:lang w:eastAsia="ja-JP"/>
        </w:rPr>
        <w:t>one edge subcarrier of a PRB</w:t>
      </w:r>
      <w:r w:rsidR="00661955">
        <w:rPr>
          <w:rFonts w:hint="eastAsia"/>
          <w:lang w:eastAsia="ja-JP"/>
        </w:rPr>
        <w:t>, the subcarrier affected by DC could be only</w:t>
      </w:r>
      <w:r w:rsidR="00A56027">
        <w:rPr>
          <w:rFonts w:hint="eastAsia"/>
          <w:lang w:eastAsia="ja-JP"/>
        </w:rPr>
        <w:t xml:space="preserve"> edge subcarriers of a PRB</w:t>
      </w:r>
      <w:r w:rsidR="00661955">
        <w:rPr>
          <w:rFonts w:hint="eastAsia"/>
          <w:lang w:eastAsia="ja-JP"/>
        </w:rPr>
        <w:t xml:space="preserve">. </w:t>
      </w:r>
      <w:r w:rsidR="009B4A3E">
        <w:rPr>
          <w:rFonts w:hint="eastAsia"/>
          <w:lang w:val="en-US" w:eastAsia="ja-JP"/>
        </w:rPr>
        <w:t xml:space="preserve">The DC </w:t>
      </w:r>
      <w:r w:rsidR="00A3321B">
        <w:rPr>
          <w:rFonts w:hint="eastAsia"/>
          <w:lang w:val="en-US" w:eastAsia="ja-JP"/>
        </w:rPr>
        <w:t xml:space="preserve">at the UE side </w:t>
      </w:r>
      <w:r w:rsidR="009B4A3E">
        <w:rPr>
          <w:rFonts w:hint="eastAsia"/>
          <w:lang w:val="en-US" w:eastAsia="ja-JP"/>
        </w:rPr>
        <w:t xml:space="preserve">can be </w:t>
      </w:r>
      <w:r w:rsidR="009B4A3E">
        <w:rPr>
          <w:lang w:val="en-US" w:eastAsia="ja-JP"/>
        </w:rPr>
        <w:t>“</w:t>
      </w:r>
      <w:r w:rsidR="009B4A3E">
        <w:rPr>
          <w:rFonts w:hint="eastAsia"/>
          <w:lang w:val="en-US" w:eastAsia="ja-JP"/>
        </w:rPr>
        <w:t>candidate DC position</w:t>
      </w:r>
      <w:r w:rsidR="009B4A3E">
        <w:rPr>
          <w:lang w:val="en-US" w:eastAsia="ja-JP"/>
        </w:rPr>
        <w:t>.”</w:t>
      </w:r>
      <w:r w:rsidR="009B4A3E">
        <w:rPr>
          <w:rFonts w:hint="eastAsia"/>
          <w:lang w:val="en-US" w:eastAsia="ja-JP"/>
        </w:rPr>
        <w:t xml:space="preserve"> </w:t>
      </w:r>
      <w:r w:rsidR="00661955">
        <w:rPr>
          <w:rFonts w:hint="eastAsia"/>
          <w:lang w:val="en-US" w:eastAsia="ja-JP"/>
        </w:rPr>
        <w:t xml:space="preserve">The location of </w:t>
      </w:r>
      <w:r w:rsidR="00A3321B">
        <w:rPr>
          <w:rFonts w:hint="eastAsia"/>
          <w:lang w:val="en-US" w:eastAsia="ja-JP"/>
        </w:rPr>
        <w:t>candidate</w:t>
      </w:r>
      <w:r w:rsidR="00661955">
        <w:rPr>
          <w:rFonts w:hint="eastAsia"/>
          <w:lang w:val="en-US" w:eastAsia="ja-JP"/>
        </w:rPr>
        <w:t xml:space="preserve"> DC </w:t>
      </w:r>
      <w:r w:rsidR="00A3321B">
        <w:rPr>
          <w:rFonts w:hint="eastAsia"/>
          <w:lang w:val="en-US" w:eastAsia="ja-JP"/>
        </w:rPr>
        <w:t xml:space="preserve">position </w:t>
      </w:r>
      <w:r w:rsidR="00661955">
        <w:rPr>
          <w:rFonts w:hint="eastAsia"/>
          <w:lang w:val="en-US" w:eastAsia="ja-JP"/>
        </w:rPr>
        <w:t>could be determined from UE bandwidth</w:t>
      </w:r>
      <w:r w:rsidR="001E658B">
        <w:rPr>
          <w:rFonts w:hint="eastAsia"/>
          <w:lang w:val="en-US" w:eastAsia="ja-JP"/>
        </w:rPr>
        <w:t xml:space="preserve"> </w:t>
      </w:r>
      <w:r w:rsidR="00A3321B">
        <w:rPr>
          <w:rFonts w:hint="eastAsia"/>
          <w:lang w:val="en-US" w:eastAsia="ja-JP"/>
        </w:rPr>
        <w:t xml:space="preserve">and/or </w:t>
      </w:r>
      <w:r w:rsidR="001E658B">
        <w:rPr>
          <w:rFonts w:hint="eastAsia"/>
          <w:lang w:val="en-US" w:eastAsia="ja-JP"/>
        </w:rPr>
        <w:t>capability</w:t>
      </w:r>
      <w:r w:rsidR="00A3321B">
        <w:rPr>
          <w:rFonts w:hint="eastAsia"/>
          <w:lang w:val="en-US" w:eastAsia="ja-JP"/>
        </w:rPr>
        <w:t>.</w:t>
      </w:r>
    </w:p>
    <w:p w14:paraId="4AA840AE" w14:textId="77777777" w:rsidR="009B4A3E" w:rsidRDefault="009B4A3E" w:rsidP="009B4A3E">
      <w:pPr>
        <w:snapToGrid w:val="0"/>
        <w:spacing w:after="0"/>
        <w:rPr>
          <w:lang w:eastAsia="ja-JP"/>
        </w:rPr>
      </w:pPr>
      <w:r>
        <w:rPr>
          <w:noProof/>
          <w:lang w:val="en-US" w:eastAsia="ja-JP"/>
        </w:rPr>
        <w:drawing>
          <wp:inline distT="0" distB="0" distL="0" distR="0" wp14:anchorId="7E512D61" wp14:editId="0B46EE95">
            <wp:extent cx="5608955" cy="270891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08955" cy="2708910"/>
                    </a:xfrm>
                    <a:prstGeom prst="rect">
                      <a:avLst/>
                    </a:prstGeom>
                    <a:noFill/>
                    <a:ln>
                      <a:noFill/>
                    </a:ln>
                  </pic:spPr>
                </pic:pic>
              </a:graphicData>
            </a:graphic>
          </wp:inline>
        </w:drawing>
      </w:r>
    </w:p>
    <w:p w14:paraId="33C622A3" w14:textId="77777777" w:rsidR="009B4A3E" w:rsidRPr="00976D6D" w:rsidRDefault="009B4A3E" w:rsidP="009B4A3E">
      <w:pPr>
        <w:snapToGrid w:val="0"/>
        <w:spacing w:after="0"/>
        <w:jc w:val="center"/>
        <w:rPr>
          <w:lang w:val="en-US" w:eastAsia="ja-JP"/>
        </w:rPr>
      </w:pPr>
      <w:r w:rsidRPr="00976D6D">
        <w:rPr>
          <w:lang w:val="en-US" w:eastAsia="ja-JP"/>
        </w:rPr>
        <w:t>Fig.</w:t>
      </w:r>
      <w:r w:rsidR="00874DE7">
        <w:rPr>
          <w:rFonts w:hint="eastAsia"/>
          <w:lang w:val="en-US" w:eastAsia="ja-JP"/>
        </w:rPr>
        <w:t xml:space="preserve">5 </w:t>
      </w:r>
      <w:r>
        <w:rPr>
          <w:lang w:val="en-US" w:eastAsia="ja-JP"/>
        </w:rPr>
        <w:t xml:space="preserve">Example of Case </w:t>
      </w:r>
      <w:r w:rsidR="001E71F7">
        <w:rPr>
          <w:rFonts w:hint="eastAsia"/>
          <w:lang w:val="en-US" w:eastAsia="ja-JP"/>
        </w:rPr>
        <w:t>B</w:t>
      </w:r>
    </w:p>
    <w:p w14:paraId="532B8F5F" w14:textId="77777777" w:rsidR="009B4A3E" w:rsidRDefault="009B4A3E" w:rsidP="005E4611">
      <w:pPr>
        <w:spacing w:before="120" w:after="120"/>
        <w:rPr>
          <w:b/>
          <w:kern w:val="2"/>
          <w:lang w:eastAsia="ja-JP"/>
        </w:rPr>
      </w:pPr>
    </w:p>
    <w:p w14:paraId="49280647" w14:textId="77777777" w:rsidR="001E71F7" w:rsidRPr="004C4D2B" w:rsidRDefault="001E71F7" w:rsidP="001E71F7">
      <w:pPr>
        <w:tabs>
          <w:tab w:val="left" w:pos="0"/>
        </w:tabs>
        <w:spacing w:after="0"/>
        <w:rPr>
          <w:b/>
          <w:u w:val="single"/>
          <w:lang w:eastAsia="ja-JP"/>
        </w:rPr>
      </w:pPr>
      <w:r>
        <w:rPr>
          <w:rFonts w:hint="eastAsia"/>
          <w:b/>
          <w:u w:val="single"/>
          <w:lang w:eastAsia="ja-JP"/>
        </w:rPr>
        <w:t xml:space="preserve">Case C: </w:t>
      </w:r>
      <w:proofErr w:type="spellStart"/>
      <w:r w:rsidRPr="00E81A0F">
        <w:rPr>
          <w:b/>
          <w:u w:val="single"/>
          <w:lang w:eastAsia="ja-JP"/>
        </w:rPr>
        <w:t>gNB</w:t>
      </w:r>
      <w:proofErr w:type="spellEnd"/>
      <w:r w:rsidRPr="00E81A0F">
        <w:rPr>
          <w:b/>
          <w:u w:val="single"/>
          <w:lang w:eastAsia="ja-JP"/>
        </w:rPr>
        <w:t xml:space="preserve"> / UE RF is wider than NR carrier bandwidth, e.g., multiple carriers are realized by one RF</w:t>
      </w:r>
    </w:p>
    <w:p w14:paraId="1F85B8AC" w14:textId="77777777" w:rsidR="00E92313" w:rsidRDefault="001E71F7" w:rsidP="001E71F7">
      <w:pPr>
        <w:snapToGrid w:val="0"/>
        <w:spacing w:after="0"/>
        <w:rPr>
          <w:lang w:eastAsia="ja-JP"/>
        </w:rPr>
      </w:pPr>
      <w:r>
        <w:rPr>
          <w:rFonts w:hint="eastAsia"/>
          <w:lang w:eastAsia="ja-JP"/>
        </w:rPr>
        <w:t xml:space="preserve">Case </w:t>
      </w:r>
      <w:r w:rsidR="00E62940">
        <w:rPr>
          <w:rFonts w:hint="eastAsia"/>
          <w:lang w:eastAsia="ja-JP"/>
        </w:rPr>
        <w:t>C</w:t>
      </w:r>
      <w:r>
        <w:rPr>
          <w:rFonts w:hint="eastAsia"/>
          <w:lang w:eastAsia="ja-JP"/>
        </w:rPr>
        <w:t xml:space="preserve"> may not require DC handling as RF</w:t>
      </w:r>
      <w:r>
        <w:rPr>
          <w:lang w:eastAsia="ja-JP"/>
        </w:rPr>
        <w:t>’</w:t>
      </w:r>
      <w:r>
        <w:rPr>
          <w:rFonts w:hint="eastAsia"/>
          <w:lang w:eastAsia="ja-JP"/>
        </w:rPr>
        <w:t>s DC can be somewhere between NR carrier bandwidth as shown in Fig.</w:t>
      </w:r>
      <w:r w:rsidR="00874DE7">
        <w:rPr>
          <w:rFonts w:hint="eastAsia"/>
          <w:lang w:eastAsia="ja-JP"/>
        </w:rPr>
        <w:t>6</w:t>
      </w:r>
      <w:r>
        <w:rPr>
          <w:rFonts w:hint="eastAsia"/>
          <w:lang w:eastAsia="ja-JP"/>
        </w:rPr>
        <w:t xml:space="preserve">. Assuming RF implemented bandwidth usage is not </w:t>
      </w:r>
      <w:r>
        <w:rPr>
          <w:lang w:eastAsia="ja-JP"/>
        </w:rPr>
        <w:t>exchanged</w:t>
      </w:r>
      <w:r>
        <w:rPr>
          <w:rFonts w:hint="eastAsia"/>
          <w:lang w:eastAsia="ja-JP"/>
        </w:rPr>
        <w:t xml:space="preserve"> between UE and </w:t>
      </w:r>
      <w:proofErr w:type="spellStart"/>
      <w:r>
        <w:rPr>
          <w:rFonts w:hint="eastAsia"/>
          <w:lang w:eastAsia="ja-JP"/>
        </w:rPr>
        <w:t>gNB</w:t>
      </w:r>
      <w:proofErr w:type="spellEnd"/>
      <w:r>
        <w:rPr>
          <w:rFonts w:hint="eastAsia"/>
          <w:lang w:eastAsia="ja-JP"/>
        </w:rPr>
        <w:t xml:space="preserve">, the centre of NR carrier bandwidth is just </w:t>
      </w:r>
      <w:r>
        <w:rPr>
          <w:lang w:eastAsia="ja-JP"/>
        </w:rPr>
        <w:t>“</w:t>
      </w:r>
      <w:r>
        <w:rPr>
          <w:rFonts w:hint="eastAsia"/>
          <w:lang w:eastAsia="ja-JP"/>
        </w:rPr>
        <w:t>candidate DC position</w:t>
      </w:r>
      <w:r>
        <w:rPr>
          <w:lang w:eastAsia="ja-JP"/>
        </w:rPr>
        <w:t>”</w:t>
      </w:r>
      <w:r>
        <w:rPr>
          <w:rFonts w:hint="eastAsia"/>
          <w:lang w:eastAsia="ja-JP"/>
        </w:rPr>
        <w:t xml:space="preserve"> in Case C. Such candidate DC position can be treated similar to Case 1</w:t>
      </w:r>
      <w:r w:rsidRPr="001E71F7">
        <w:rPr>
          <w:rFonts w:hint="eastAsia"/>
          <w:lang w:eastAsia="ja-JP"/>
        </w:rPr>
        <w:t xml:space="preserve"> </w:t>
      </w:r>
      <w:r>
        <w:rPr>
          <w:rFonts w:hint="eastAsia"/>
          <w:lang w:eastAsia="ja-JP"/>
        </w:rPr>
        <w:t xml:space="preserve">if centre </w:t>
      </w:r>
      <w:r w:rsidRPr="00336CF5">
        <w:rPr>
          <w:rFonts w:hint="eastAsia"/>
          <w:lang w:eastAsia="ja-JP"/>
        </w:rPr>
        <w:t xml:space="preserve">is located at </w:t>
      </w:r>
      <w:r w:rsidR="00A56027">
        <w:rPr>
          <w:rFonts w:hint="eastAsia"/>
          <w:lang w:eastAsia="ja-JP"/>
        </w:rPr>
        <w:t>one edge subcarrier of a PRB</w:t>
      </w:r>
      <w:r>
        <w:rPr>
          <w:rFonts w:hint="eastAsia"/>
          <w:lang w:eastAsia="ja-JP"/>
        </w:rPr>
        <w:t xml:space="preserve"> both within the carrier. </w:t>
      </w:r>
    </w:p>
    <w:p w14:paraId="680A6105" w14:textId="77777777" w:rsidR="00E92313" w:rsidRDefault="00E92313" w:rsidP="001E71F7">
      <w:pPr>
        <w:snapToGrid w:val="0"/>
        <w:spacing w:after="0"/>
        <w:rPr>
          <w:lang w:eastAsia="ja-JP"/>
        </w:rPr>
      </w:pPr>
      <w:r>
        <w:rPr>
          <w:rFonts w:hint="eastAsia"/>
          <w:lang w:eastAsia="ja-JP"/>
        </w:rPr>
        <w:t xml:space="preserve">Above would be the situation when there are even carriers with the equal bandwidth of each carrier. When there are odd carriers with the equal bandwidth of each carrier, the operation in the centre carrier is same as case A. When non-equal bandwidth case, anything can be possibility but to limit only the cases supported by case B would be good way to minimize the </w:t>
      </w:r>
      <w:r w:rsidR="00E62940">
        <w:rPr>
          <w:rFonts w:hint="eastAsia"/>
          <w:lang w:eastAsia="ja-JP"/>
        </w:rPr>
        <w:t xml:space="preserve">system design </w:t>
      </w:r>
      <w:r>
        <w:rPr>
          <w:rFonts w:hint="eastAsia"/>
          <w:lang w:eastAsia="ja-JP"/>
        </w:rPr>
        <w:t>complexity.</w:t>
      </w:r>
    </w:p>
    <w:p w14:paraId="7138E20B" w14:textId="77777777" w:rsidR="001E71F7" w:rsidRDefault="001E71F7" w:rsidP="005E4611">
      <w:pPr>
        <w:spacing w:before="120" w:after="120"/>
        <w:rPr>
          <w:b/>
          <w:kern w:val="2"/>
          <w:lang w:eastAsia="ja-JP"/>
        </w:rPr>
      </w:pPr>
      <w:r>
        <w:rPr>
          <w:noProof/>
          <w:lang w:val="en-US" w:eastAsia="ja-JP"/>
        </w:rPr>
        <w:drawing>
          <wp:inline distT="0" distB="0" distL="0" distR="0" wp14:anchorId="3B3B85D9" wp14:editId="758AA6C0">
            <wp:extent cx="5610225" cy="2486025"/>
            <wp:effectExtent l="0" t="0" r="9525"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0225" cy="2486025"/>
                    </a:xfrm>
                    <a:prstGeom prst="rect">
                      <a:avLst/>
                    </a:prstGeom>
                    <a:noFill/>
                    <a:ln>
                      <a:noFill/>
                    </a:ln>
                  </pic:spPr>
                </pic:pic>
              </a:graphicData>
            </a:graphic>
          </wp:inline>
        </w:drawing>
      </w:r>
    </w:p>
    <w:p w14:paraId="2E44A90C" w14:textId="77777777" w:rsidR="001E71F7" w:rsidRPr="00976D6D" w:rsidRDefault="001E71F7" w:rsidP="001E71F7">
      <w:pPr>
        <w:snapToGrid w:val="0"/>
        <w:spacing w:after="0"/>
        <w:jc w:val="center"/>
        <w:rPr>
          <w:lang w:val="en-US" w:eastAsia="ja-JP"/>
        </w:rPr>
      </w:pPr>
      <w:r w:rsidRPr="00976D6D">
        <w:rPr>
          <w:lang w:val="en-US" w:eastAsia="ja-JP"/>
        </w:rPr>
        <w:t>Fig.</w:t>
      </w:r>
      <w:r w:rsidR="00874DE7">
        <w:rPr>
          <w:rFonts w:hint="eastAsia"/>
          <w:lang w:val="en-US" w:eastAsia="ja-JP"/>
        </w:rPr>
        <w:t xml:space="preserve">6 </w:t>
      </w:r>
      <w:r>
        <w:rPr>
          <w:lang w:val="en-US" w:eastAsia="ja-JP"/>
        </w:rPr>
        <w:t xml:space="preserve">Example of Case </w:t>
      </w:r>
      <w:r>
        <w:rPr>
          <w:rFonts w:hint="eastAsia"/>
          <w:lang w:val="en-US" w:eastAsia="ja-JP"/>
        </w:rPr>
        <w:t>C</w:t>
      </w:r>
    </w:p>
    <w:p w14:paraId="1B15FE50" w14:textId="77777777" w:rsidR="001E71F7" w:rsidRDefault="001E71F7" w:rsidP="005E4611">
      <w:pPr>
        <w:spacing w:before="120" w:after="120"/>
        <w:rPr>
          <w:b/>
          <w:kern w:val="2"/>
          <w:lang w:eastAsia="ja-JP"/>
        </w:rPr>
      </w:pPr>
    </w:p>
    <w:p w14:paraId="35CA0B72" w14:textId="77777777" w:rsidR="00C95D97" w:rsidRPr="002B03FC" w:rsidRDefault="0085196E" w:rsidP="00E33278">
      <w:pPr>
        <w:tabs>
          <w:tab w:val="left" w:pos="0"/>
        </w:tabs>
        <w:spacing w:after="0"/>
        <w:rPr>
          <w:b/>
          <w:lang w:eastAsia="ja-JP"/>
        </w:rPr>
      </w:pPr>
      <w:r w:rsidRPr="002B03FC">
        <w:rPr>
          <w:rFonts w:hint="eastAsia"/>
          <w:b/>
          <w:lang w:eastAsia="ja-JP"/>
        </w:rPr>
        <w:t xml:space="preserve">Proposal </w:t>
      </w:r>
      <w:r w:rsidR="006C275C">
        <w:rPr>
          <w:rFonts w:hint="eastAsia"/>
          <w:b/>
          <w:lang w:eastAsia="ja-JP"/>
        </w:rPr>
        <w:t>2</w:t>
      </w:r>
      <w:r w:rsidRPr="002B03FC">
        <w:rPr>
          <w:rFonts w:hint="eastAsia"/>
          <w:b/>
          <w:lang w:eastAsia="ja-JP"/>
        </w:rPr>
        <w:t>:</w:t>
      </w:r>
      <w:r w:rsidR="0006150F" w:rsidRPr="002B03FC">
        <w:rPr>
          <w:b/>
          <w:lang w:eastAsia="ja-JP"/>
        </w:rPr>
        <w:t xml:space="preserve"> </w:t>
      </w:r>
      <w:r w:rsidR="00E33278" w:rsidRPr="002B03FC">
        <w:rPr>
          <w:b/>
          <w:lang w:val="en-US" w:eastAsia="ja-JP"/>
        </w:rPr>
        <w:t xml:space="preserve">DC subcarrier is located at </w:t>
      </w:r>
      <w:r w:rsidR="00A56027" w:rsidRPr="002B03FC">
        <w:rPr>
          <w:rFonts w:hint="eastAsia"/>
          <w:b/>
          <w:lang w:eastAsia="ja-JP"/>
        </w:rPr>
        <w:t>one edge subcarrier of a PRB</w:t>
      </w:r>
      <w:r w:rsidR="00F86465" w:rsidRPr="002B03FC">
        <w:rPr>
          <w:rFonts w:hint="eastAsia"/>
          <w:b/>
          <w:lang w:eastAsia="ja-JP"/>
        </w:rPr>
        <w:t xml:space="preserve"> and </w:t>
      </w:r>
      <w:r w:rsidR="00F86465" w:rsidRPr="002B03FC">
        <w:rPr>
          <w:b/>
          <w:lang w:eastAsia="ja-JP"/>
        </w:rPr>
        <w:t>DC subcarrier candidate</w:t>
      </w:r>
      <w:r w:rsidR="00F86465" w:rsidRPr="002B03FC">
        <w:rPr>
          <w:rFonts w:hint="eastAsia"/>
          <w:b/>
          <w:lang w:eastAsia="ja-JP"/>
        </w:rPr>
        <w:t xml:space="preserve"> location is s</w:t>
      </w:r>
      <w:r w:rsidR="00F86465" w:rsidRPr="002B03FC">
        <w:rPr>
          <w:b/>
          <w:lang w:eastAsia="ja-JP"/>
        </w:rPr>
        <w:t>tandard specified</w:t>
      </w:r>
      <w:r w:rsidR="00E33278" w:rsidRPr="002B03FC">
        <w:rPr>
          <w:b/>
          <w:lang w:eastAsia="ja-JP"/>
        </w:rPr>
        <w:t>.</w:t>
      </w:r>
    </w:p>
    <w:p w14:paraId="2325D9BA" w14:textId="77777777" w:rsidR="00786A7E" w:rsidRDefault="00786A7E" w:rsidP="00E33278">
      <w:pPr>
        <w:tabs>
          <w:tab w:val="left" w:pos="0"/>
        </w:tabs>
        <w:spacing w:after="0"/>
        <w:rPr>
          <w:b/>
          <w:lang w:eastAsia="ja-JP"/>
        </w:rPr>
      </w:pPr>
    </w:p>
    <w:p w14:paraId="7E1E68B8" w14:textId="77777777" w:rsidR="00786A7E" w:rsidRDefault="00786A7E" w:rsidP="00786A7E">
      <w:pPr>
        <w:snapToGrid w:val="0"/>
        <w:spacing w:after="0"/>
        <w:rPr>
          <w:lang w:eastAsia="ja-JP"/>
        </w:rPr>
      </w:pPr>
      <w:r>
        <w:rPr>
          <w:lang w:eastAsia="ja-JP"/>
        </w:rPr>
        <w:t xml:space="preserve">On exact DC candidate position, </w:t>
      </w:r>
      <w:r w:rsidR="00B47FEF">
        <w:rPr>
          <w:lang w:eastAsia="ja-JP"/>
        </w:rPr>
        <w:t>the discussion on minimum NR carrier bandwidth, synchronization signal bandwidth, synchronization signal subcarrier spacing need</w:t>
      </w:r>
      <w:r w:rsidR="007D4A54">
        <w:rPr>
          <w:lang w:eastAsia="ja-JP"/>
        </w:rPr>
        <w:t>s to take into account further.</w:t>
      </w:r>
    </w:p>
    <w:p w14:paraId="6FA444DD" w14:textId="77777777"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0BF2D364" w14:textId="77777777" w:rsidR="00073940" w:rsidRDefault="00E0342F" w:rsidP="00073940">
      <w:pPr>
        <w:rPr>
          <w:color w:val="000000"/>
          <w:lang w:val="en-US" w:eastAsia="ja-JP"/>
        </w:rPr>
      </w:pPr>
      <w:r w:rsidRPr="00E0342F">
        <w:rPr>
          <w:rFonts w:hint="eastAsia"/>
          <w:lang w:eastAsia="ja-JP"/>
        </w:rPr>
        <w:t>In this</w:t>
      </w:r>
      <w:r>
        <w:rPr>
          <w:rFonts w:hint="eastAsia"/>
          <w:lang w:eastAsia="ja-JP"/>
        </w:rPr>
        <w:t xml:space="preserve"> contribution, we </w:t>
      </w:r>
      <w:r w:rsidR="00874DE7">
        <w:rPr>
          <w:rFonts w:hint="eastAsia"/>
          <w:lang w:eastAsia="ja-JP"/>
        </w:rPr>
        <w:t xml:space="preserve">clarified some possible ambiguous points of the agreements on the DC handling and </w:t>
      </w:r>
      <w:r>
        <w:rPr>
          <w:rFonts w:hint="eastAsia"/>
          <w:lang w:eastAsia="ja-JP"/>
        </w:rPr>
        <w:t xml:space="preserve">discussed </w:t>
      </w:r>
      <w:r w:rsidR="00BD7935">
        <w:rPr>
          <w:rFonts w:hint="eastAsia"/>
          <w:lang w:eastAsia="ja-JP"/>
        </w:rPr>
        <w:t xml:space="preserve">remaining </w:t>
      </w:r>
      <w:r>
        <w:rPr>
          <w:rFonts w:hint="eastAsia"/>
          <w:lang w:eastAsia="ja-JP"/>
        </w:rPr>
        <w:t xml:space="preserve">aspects on the </w:t>
      </w:r>
      <w:r w:rsidR="00BD7935">
        <w:rPr>
          <w:rFonts w:hint="eastAsia"/>
          <w:lang w:eastAsia="ja-JP"/>
        </w:rPr>
        <w:t xml:space="preserve">frame structure focusing on </w:t>
      </w:r>
      <w:r w:rsidR="005C183D">
        <w:rPr>
          <w:rFonts w:hint="eastAsia"/>
          <w:lang w:eastAsia="ja-JP"/>
        </w:rPr>
        <w:t>frequency domain</w:t>
      </w:r>
      <w:r w:rsidR="00874DE7">
        <w:rPr>
          <w:rFonts w:hint="eastAsia"/>
          <w:lang w:eastAsia="ja-JP"/>
        </w:rPr>
        <w:t>.</w:t>
      </w:r>
      <w:r w:rsidR="00073940">
        <w:rPr>
          <w:rFonts w:hint="eastAsia"/>
          <w:lang w:eastAsia="ja-JP"/>
        </w:rPr>
        <w:t xml:space="preserve"> </w:t>
      </w:r>
      <w:r w:rsidR="00874DE7">
        <w:rPr>
          <w:rFonts w:hint="eastAsia"/>
          <w:color w:val="000000"/>
          <w:lang w:val="en-US" w:eastAsia="ja-JP"/>
        </w:rPr>
        <w:t>W</w:t>
      </w:r>
      <w:r w:rsidR="00073940">
        <w:rPr>
          <w:rFonts w:hint="eastAsia"/>
          <w:color w:val="000000"/>
          <w:lang w:val="en-US" w:eastAsia="ja-JP"/>
        </w:rPr>
        <w:t>e have the following proposals:</w:t>
      </w:r>
    </w:p>
    <w:p w14:paraId="7DA4559A" w14:textId="77777777" w:rsidR="006C275C" w:rsidRDefault="006C275C" w:rsidP="006C275C">
      <w:pPr>
        <w:tabs>
          <w:tab w:val="left" w:pos="4008"/>
        </w:tabs>
        <w:spacing w:before="120" w:after="120"/>
        <w:rPr>
          <w:b/>
          <w:lang w:eastAsia="ja-JP"/>
        </w:rPr>
      </w:pPr>
      <w:r w:rsidRPr="00CF0779">
        <w:rPr>
          <w:rFonts w:hint="eastAsia"/>
          <w:b/>
          <w:lang w:eastAsia="ja-JP"/>
        </w:rPr>
        <w:t xml:space="preserve">Proposal </w:t>
      </w:r>
      <w:r>
        <w:rPr>
          <w:rFonts w:hint="eastAsia"/>
          <w:b/>
          <w:lang w:eastAsia="ja-JP"/>
        </w:rPr>
        <w:t>1</w:t>
      </w:r>
      <w:r w:rsidRPr="00CF0779">
        <w:rPr>
          <w:rFonts w:hint="eastAsia"/>
          <w:b/>
          <w:lang w:eastAsia="ja-JP"/>
        </w:rPr>
        <w:t xml:space="preserve">: </w:t>
      </w:r>
      <w:r>
        <w:rPr>
          <w:rFonts w:hint="eastAsia"/>
          <w:b/>
          <w:lang w:eastAsia="ja-JP"/>
        </w:rPr>
        <w:t xml:space="preserve">Alt.1 is selected as </w:t>
      </w:r>
      <w:r>
        <w:rPr>
          <w:b/>
          <w:lang w:eastAsia="ja-JP"/>
        </w:rPr>
        <w:t>subcarrier</w:t>
      </w:r>
      <w:r>
        <w:rPr>
          <w:rFonts w:hint="eastAsia"/>
          <w:b/>
          <w:lang w:eastAsia="ja-JP"/>
        </w:rPr>
        <w:t xml:space="preserve"> gird.</w:t>
      </w:r>
    </w:p>
    <w:p w14:paraId="2474F094" w14:textId="77777777" w:rsidR="00874DE7" w:rsidRDefault="00874DE7" w:rsidP="00874DE7">
      <w:pPr>
        <w:tabs>
          <w:tab w:val="left" w:pos="0"/>
        </w:tabs>
        <w:spacing w:after="0"/>
        <w:rPr>
          <w:b/>
          <w:lang w:eastAsia="ja-JP"/>
        </w:rPr>
      </w:pPr>
      <w:r w:rsidRPr="00CF0779">
        <w:rPr>
          <w:rFonts w:hint="eastAsia"/>
          <w:b/>
          <w:lang w:eastAsia="ja-JP"/>
        </w:rPr>
        <w:t xml:space="preserve">Proposal </w:t>
      </w:r>
      <w:r w:rsidR="006C275C">
        <w:rPr>
          <w:rFonts w:hint="eastAsia"/>
          <w:b/>
          <w:lang w:eastAsia="ja-JP"/>
        </w:rPr>
        <w:t>2</w:t>
      </w:r>
      <w:r w:rsidRPr="00CF0779">
        <w:rPr>
          <w:rFonts w:hint="eastAsia"/>
          <w:b/>
          <w:lang w:eastAsia="ja-JP"/>
        </w:rPr>
        <w:t>:</w:t>
      </w:r>
      <w:r w:rsidRPr="0006150F">
        <w:rPr>
          <w:b/>
          <w:lang w:eastAsia="ja-JP"/>
        </w:rPr>
        <w:t xml:space="preserve"> </w:t>
      </w:r>
      <w:r w:rsidRPr="00525473">
        <w:rPr>
          <w:b/>
          <w:lang w:val="en-US" w:eastAsia="ja-JP"/>
        </w:rPr>
        <w:t xml:space="preserve">DC subcarrier is located at </w:t>
      </w:r>
      <w:r w:rsidRPr="006C275C">
        <w:rPr>
          <w:rFonts w:hint="eastAsia"/>
          <w:b/>
          <w:lang w:eastAsia="ja-JP"/>
        </w:rPr>
        <w:t>one edge subcarrier of a PRB</w:t>
      </w:r>
      <w:r>
        <w:rPr>
          <w:rFonts w:hint="eastAsia"/>
          <w:b/>
          <w:lang w:eastAsia="ja-JP"/>
        </w:rPr>
        <w:t xml:space="preserve"> and </w:t>
      </w:r>
      <w:r w:rsidRPr="00F86465">
        <w:rPr>
          <w:b/>
          <w:lang w:eastAsia="ja-JP"/>
        </w:rPr>
        <w:t>DC subcarrier candidate</w:t>
      </w:r>
      <w:r>
        <w:rPr>
          <w:rFonts w:hint="eastAsia"/>
          <w:b/>
          <w:lang w:eastAsia="ja-JP"/>
        </w:rPr>
        <w:t xml:space="preserve"> location is s</w:t>
      </w:r>
      <w:r w:rsidRPr="0006150F">
        <w:rPr>
          <w:b/>
          <w:lang w:eastAsia="ja-JP"/>
        </w:rPr>
        <w:t>tandard specified</w:t>
      </w:r>
      <w:r w:rsidRPr="00525473">
        <w:rPr>
          <w:b/>
          <w:lang w:eastAsia="ja-JP"/>
        </w:rPr>
        <w:t>.</w:t>
      </w:r>
    </w:p>
    <w:p w14:paraId="353E2C84"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D3E9A1F" w14:textId="77777777" w:rsidR="00760FAC" w:rsidRDefault="00760FAC" w:rsidP="005C183D">
      <w:pPr>
        <w:tabs>
          <w:tab w:val="left" w:pos="4008"/>
        </w:tabs>
        <w:spacing w:before="120" w:after="120"/>
        <w:rPr>
          <w:lang w:val="en-US" w:eastAsia="ja-JP"/>
        </w:rPr>
      </w:pPr>
      <w:r>
        <w:rPr>
          <w:rFonts w:hint="eastAsia"/>
          <w:lang w:val="en-US" w:eastAsia="ja-JP"/>
        </w:rPr>
        <w:t xml:space="preserve">[1] </w:t>
      </w:r>
      <w:r w:rsidR="004A6B3A">
        <w:rPr>
          <w:rFonts w:hint="eastAsia"/>
          <w:lang w:val="en-US" w:eastAsia="ja-JP"/>
        </w:rPr>
        <w:t>RAN1#88 Chairman</w:t>
      </w:r>
      <w:r w:rsidR="004A6B3A">
        <w:rPr>
          <w:lang w:val="en-US" w:eastAsia="ja-JP"/>
        </w:rPr>
        <w:t>’</w:t>
      </w:r>
      <w:r w:rsidR="004A6B3A">
        <w:rPr>
          <w:rFonts w:hint="eastAsia"/>
          <w:lang w:val="en-US" w:eastAsia="ja-JP"/>
        </w:rPr>
        <w:t>s note, Feb. 2017</w:t>
      </w:r>
    </w:p>
    <w:p w14:paraId="55AB6CC1" w14:textId="77777777" w:rsidR="00DB5605" w:rsidRDefault="0030089B" w:rsidP="005C183D">
      <w:pPr>
        <w:tabs>
          <w:tab w:val="left" w:pos="4008"/>
        </w:tabs>
        <w:spacing w:before="120" w:after="120"/>
        <w:rPr>
          <w:lang w:val="en-US" w:eastAsia="ja-JP"/>
        </w:rPr>
      </w:pPr>
      <w:r>
        <w:rPr>
          <w:rFonts w:hint="eastAsia"/>
          <w:lang w:val="en-US" w:eastAsia="ja-JP"/>
        </w:rPr>
        <w:t xml:space="preserve">[2] </w:t>
      </w:r>
      <w:r w:rsidR="004A6B3A" w:rsidRPr="004A6B3A">
        <w:rPr>
          <w:lang w:val="en-US" w:eastAsia="ja-JP"/>
        </w:rPr>
        <w:t>R1-1704125</w:t>
      </w:r>
      <w:r>
        <w:rPr>
          <w:rFonts w:hint="eastAsia"/>
          <w:lang w:val="en-US" w:eastAsia="ja-JP"/>
        </w:rPr>
        <w:t xml:space="preserve">, </w:t>
      </w:r>
      <w:r>
        <w:rPr>
          <w:lang w:val="en-US" w:eastAsia="ja-JP"/>
        </w:rPr>
        <w:t>“</w:t>
      </w:r>
      <w:r w:rsidR="004A6B3A" w:rsidRPr="00862F4E">
        <w:rPr>
          <w:lang w:val="en-US" w:eastAsia="ja-JP"/>
        </w:rPr>
        <w:t>LS on subcarrier grid for NR</w:t>
      </w:r>
      <w:r>
        <w:rPr>
          <w:rFonts w:hint="eastAsia"/>
          <w:lang w:val="en-US" w:eastAsia="ja-JP"/>
        </w:rPr>
        <w:t>,</w:t>
      </w:r>
      <w:r>
        <w:rPr>
          <w:lang w:val="en-US" w:eastAsia="ja-JP"/>
        </w:rPr>
        <w:t>”</w:t>
      </w:r>
      <w:r>
        <w:rPr>
          <w:rFonts w:hint="eastAsia"/>
          <w:lang w:val="en-US" w:eastAsia="ja-JP"/>
        </w:rPr>
        <w:t xml:space="preserve"> </w:t>
      </w:r>
      <w:r w:rsidR="004A6B3A">
        <w:rPr>
          <w:rFonts w:hint="eastAsia"/>
          <w:lang w:val="en-US" w:eastAsia="ja-JP"/>
        </w:rPr>
        <w:t>RAN1</w:t>
      </w:r>
      <w:r>
        <w:rPr>
          <w:rFonts w:hint="eastAsia"/>
          <w:lang w:val="en-US" w:eastAsia="ja-JP"/>
        </w:rPr>
        <w:t>, RAN1#</w:t>
      </w:r>
      <w:r w:rsidR="008E5B61">
        <w:rPr>
          <w:rFonts w:hint="eastAsia"/>
          <w:lang w:val="en-US" w:eastAsia="ja-JP"/>
        </w:rPr>
        <w:t>8</w:t>
      </w:r>
      <w:r w:rsidR="004A6B3A">
        <w:rPr>
          <w:rFonts w:hint="eastAsia"/>
          <w:lang w:val="en-US" w:eastAsia="ja-JP"/>
        </w:rPr>
        <w:t>8</w:t>
      </w:r>
    </w:p>
    <w:p w14:paraId="2C780B9F" w14:textId="77777777" w:rsidR="00B54890" w:rsidRDefault="00C75C0F" w:rsidP="005C183D">
      <w:pPr>
        <w:tabs>
          <w:tab w:val="left" w:pos="4008"/>
        </w:tabs>
        <w:spacing w:before="120" w:after="120"/>
        <w:rPr>
          <w:lang w:val="en-US" w:eastAsia="ja-JP"/>
        </w:rPr>
      </w:pPr>
      <w:r>
        <w:rPr>
          <w:rFonts w:hint="eastAsia"/>
          <w:lang w:val="en-US" w:eastAsia="ja-JP"/>
        </w:rPr>
        <w:t xml:space="preserve">[3] RAN1 NR </w:t>
      </w:r>
      <w:proofErr w:type="spellStart"/>
      <w:r>
        <w:rPr>
          <w:rFonts w:hint="eastAsia"/>
          <w:lang w:val="en-US" w:eastAsia="ja-JP"/>
        </w:rPr>
        <w:t>Adhoc</w:t>
      </w:r>
      <w:proofErr w:type="spellEnd"/>
      <w:r>
        <w:rPr>
          <w:rFonts w:hint="eastAsia"/>
          <w:lang w:val="en-US" w:eastAsia="ja-JP"/>
        </w:rPr>
        <w:t xml:space="preserve"> Chairman</w:t>
      </w:r>
      <w:r>
        <w:rPr>
          <w:lang w:val="en-US" w:eastAsia="ja-JP"/>
        </w:rPr>
        <w:t>’</w:t>
      </w:r>
      <w:r>
        <w:rPr>
          <w:rFonts w:hint="eastAsia"/>
          <w:lang w:val="en-US" w:eastAsia="ja-JP"/>
        </w:rPr>
        <w:t>s note, J</w:t>
      </w:r>
      <w:r>
        <w:rPr>
          <w:lang w:val="en-US" w:eastAsia="ja-JP"/>
        </w:rPr>
        <w:t>a</w:t>
      </w:r>
      <w:r>
        <w:rPr>
          <w:rFonts w:hint="eastAsia"/>
          <w:lang w:val="en-US" w:eastAsia="ja-JP"/>
        </w:rPr>
        <w:t>n. 2017.</w:t>
      </w:r>
    </w:p>
    <w:p w14:paraId="0BA11BD4" w14:textId="53A4CACA" w:rsidR="00974BAD" w:rsidRPr="00822F56" w:rsidRDefault="00974BAD" w:rsidP="005C183D">
      <w:pPr>
        <w:tabs>
          <w:tab w:val="left" w:pos="4008"/>
        </w:tabs>
        <w:spacing w:before="120" w:after="120"/>
        <w:rPr>
          <w:lang w:val="en-US" w:eastAsia="ja-JP"/>
        </w:rPr>
      </w:pPr>
      <w:r>
        <w:rPr>
          <w:rFonts w:hint="eastAsia"/>
          <w:lang w:val="en-US" w:eastAsia="ja-JP"/>
        </w:rPr>
        <w:t xml:space="preserve">[4] </w:t>
      </w:r>
      <w:r w:rsidRPr="00974BAD">
        <w:rPr>
          <w:lang w:val="en-US" w:eastAsia="ja-JP"/>
        </w:rPr>
        <w:t>R1-1702303</w:t>
      </w:r>
      <w:r>
        <w:rPr>
          <w:rFonts w:hint="eastAsia"/>
          <w:lang w:val="en-US" w:eastAsia="ja-JP"/>
        </w:rPr>
        <w:t xml:space="preserve">, </w:t>
      </w:r>
      <w:r>
        <w:rPr>
          <w:lang w:val="en-US" w:eastAsia="ja-JP"/>
        </w:rPr>
        <w:t>“</w:t>
      </w:r>
      <w:r w:rsidRPr="00525473">
        <w:rPr>
          <w:rFonts w:eastAsiaTheme="minorEastAsia"/>
          <w:lang w:eastAsia="ja-JP"/>
        </w:rPr>
        <w:t xml:space="preserve">Remaining issues on NR frame structure focusing on frequency </w:t>
      </w:r>
      <w:r>
        <w:rPr>
          <w:rFonts w:eastAsiaTheme="minorEastAsia"/>
          <w:lang w:eastAsia="ja-JP"/>
        </w:rPr>
        <w:t>domain</w:t>
      </w:r>
      <w:r>
        <w:rPr>
          <w:rFonts w:eastAsiaTheme="minorEastAsia" w:hint="eastAsia"/>
          <w:lang w:eastAsia="ja-JP"/>
        </w:rPr>
        <w:t>,</w:t>
      </w:r>
      <w:r>
        <w:rPr>
          <w:rFonts w:eastAsiaTheme="minorEastAsia"/>
          <w:lang w:eastAsia="ja-JP"/>
        </w:rPr>
        <w:t>”</w:t>
      </w:r>
      <w:r>
        <w:rPr>
          <w:rFonts w:eastAsiaTheme="minorEastAsia" w:hint="eastAsia"/>
          <w:lang w:eastAsia="ja-JP"/>
        </w:rPr>
        <w:t xml:space="preserve"> P</w:t>
      </w:r>
      <w:r>
        <w:rPr>
          <w:rFonts w:eastAsiaTheme="minorEastAsia"/>
          <w:lang w:eastAsia="ja-JP"/>
        </w:rPr>
        <w:t>a</w:t>
      </w:r>
      <w:r>
        <w:rPr>
          <w:rFonts w:eastAsiaTheme="minorEastAsia" w:hint="eastAsia"/>
          <w:lang w:eastAsia="ja-JP"/>
        </w:rPr>
        <w:t>nasonic, RAN1#88</w:t>
      </w:r>
    </w:p>
    <w:sectPr w:rsidR="00974BAD" w:rsidRPr="00822F56">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6EA1B3" w15:done="0"/>
  <w15:commentEx w15:paraId="283E3B1A"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87838D" w14:textId="77777777" w:rsidR="00B96C96" w:rsidRDefault="00B96C96">
      <w:r>
        <w:separator/>
      </w:r>
    </w:p>
  </w:endnote>
  <w:endnote w:type="continuationSeparator" w:id="0">
    <w:p w14:paraId="29A9D9CD" w14:textId="77777777" w:rsidR="00B96C96" w:rsidRDefault="00B96C96">
      <w:r>
        <w:continuationSeparator/>
      </w:r>
    </w:p>
  </w:endnote>
  <w:endnote w:type="continuationNotice" w:id="1">
    <w:p w14:paraId="6F77AFCA" w14:textId="77777777" w:rsidR="00B96C96" w:rsidRDefault="00B96C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D68068"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6E08BF97"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12EFE0" w14:textId="3A6E9FBC"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B23C17">
      <w:rPr>
        <w:rStyle w:val="af5"/>
      </w:rPr>
      <w:t>1</w:t>
    </w:r>
    <w:r>
      <w:rPr>
        <w:rStyle w:val="af5"/>
      </w:rPr>
      <w:fldChar w:fldCharType="end"/>
    </w:r>
  </w:p>
  <w:p w14:paraId="29892F9B"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8495C2" w14:textId="77777777" w:rsidR="00B96C96" w:rsidRDefault="00B96C96">
      <w:r>
        <w:separator/>
      </w:r>
    </w:p>
  </w:footnote>
  <w:footnote w:type="continuationSeparator" w:id="0">
    <w:p w14:paraId="1C40EB71" w14:textId="77777777" w:rsidR="00B96C96" w:rsidRDefault="00B96C96">
      <w:r>
        <w:continuationSeparator/>
      </w:r>
    </w:p>
  </w:footnote>
  <w:footnote w:type="continuationNotice" w:id="1">
    <w:p w14:paraId="50A9D8B3" w14:textId="77777777" w:rsidR="00B96C96" w:rsidRDefault="00B96C9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0A1B5301"/>
    <w:multiLevelType w:val="hybridMultilevel"/>
    <w:tmpl w:val="3EC69C6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D07066B"/>
    <w:multiLevelType w:val="hybridMultilevel"/>
    <w:tmpl w:val="700CF21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FF73510"/>
    <w:multiLevelType w:val="hybridMultilevel"/>
    <w:tmpl w:val="0076FC1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52EC7733"/>
    <w:multiLevelType w:val="hybridMultilevel"/>
    <w:tmpl w:val="1774138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9">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B7225C1"/>
    <w:multiLevelType w:val="hybridMultilevel"/>
    <w:tmpl w:val="FE66472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4"/>
  </w:num>
  <w:num w:numId="2">
    <w:abstractNumId w:val="27"/>
  </w:num>
  <w:num w:numId="3">
    <w:abstractNumId w:val="10"/>
  </w:num>
  <w:num w:numId="4">
    <w:abstractNumId w:val="21"/>
  </w:num>
  <w:num w:numId="5">
    <w:abstractNumId w:val="13"/>
  </w:num>
  <w:num w:numId="6">
    <w:abstractNumId w:val="14"/>
  </w:num>
  <w:num w:numId="7">
    <w:abstractNumId w:val="12"/>
  </w:num>
  <w:num w:numId="8">
    <w:abstractNumId w:val="25"/>
  </w:num>
  <w:num w:numId="9">
    <w:abstractNumId w:val="5"/>
  </w:num>
  <w:num w:numId="10">
    <w:abstractNumId w:val="8"/>
  </w:num>
  <w:num w:numId="11">
    <w:abstractNumId w:val="1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2"/>
  </w:num>
  <w:num w:numId="16">
    <w:abstractNumId w:val="16"/>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0"/>
  </w:num>
  <w:num w:numId="20">
    <w:abstractNumId w:val="6"/>
  </w:num>
  <w:num w:numId="21">
    <w:abstractNumId w:val="28"/>
  </w:num>
  <w:num w:numId="22">
    <w:abstractNumId w:val="3"/>
  </w:num>
  <w:num w:numId="23">
    <w:abstractNumId w:val="17"/>
  </w:num>
  <w:num w:numId="24">
    <w:abstractNumId w:val="18"/>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
  </w:num>
  <w:num w:numId="28">
    <w:abstractNumId w:val="4"/>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26"/>
  </w:num>
  <w:num w:numId="39">
    <w:abstractNumId w:val="9"/>
  </w:num>
  <w:num w:numId="40">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3">
    <w15:presenceInfo w15:providerId="None" w15:userId="hidetoshi suzuki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5A2"/>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B3C"/>
    <w:rsid w:val="00021CF5"/>
    <w:rsid w:val="00022AE1"/>
    <w:rsid w:val="00022D87"/>
    <w:rsid w:val="000230F1"/>
    <w:rsid w:val="00023167"/>
    <w:rsid w:val="000233D5"/>
    <w:rsid w:val="0002364D"/>
    <w:rsid w:val="00023AE3"/>
    <w:rsid w:val="00023CCE"/>
    <w:rsid w:val="00024144"/>
    <w:rsid w:val="00024F2A"/>
    <w:rsid w:val="00025853"/>
    <w:rsid w:val="00026B2D"/>
    <w:rsid w:val="00027206"/>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50F"/>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44CC"/>
    <w:rsid w:val="00085A5C"/>
    <w:rsid w:val="000865D7"/>
    <w:rsid w:val="00087E13"/>
    <w:rsid w:val="00087F01"/>
    <w:rsid w:val="00087FB3"/>
    <w:rsid w:val="0009048D"/>
    <w:rsid w:val="00090847"/>
    <w:rsid w:val="000908EC"/>
    <w:rsid w:val="00090E2D"/>
    <w:rsid w:val="0009157D"/>
    <w:rsid w:val="00093263"/>
    <w:rsid w:val="00093617"/>
    <w:rsid w:val="000937B6"/>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22"/>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201D"/>
    <w:rsid w:val="001021F0"/>
    <w:rsid w:val="00102554"/>
    <w:rsid w:val="00102B08"/>
    <w:rsid w:val="00102D91"/>
    <w:rsid w:val="00103168"/>
    <w:rsid w:val="00103674"/>
    <w:rsid w:val="0010380B"/>
    <w:rsid w:val="00103B2C"/>
    <w:rsid w:val="00103BED"/>
    <w:rsid w:val="0010554C"/>
    <w:rsid w:val="00106F60"/>
    <w:rsid w:val="00107D5D"/>
    <w:rsid w:val="00107F2F"/>
    <w:rsid w:val="00110451"/>
    <w:rsid w:val="00111ECE"/>
    <w:rsid w:val="001130BC"/>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69B2"/>
    <w:rsid w:val="001277E5"/>
    <w:rsid w:val="001279B3"/>
    <w:rsid w:val="00127D47"/>
    <w:rsid w:val="00127FBC"/>
    <w:rsid w:val="001303E8"/>
    <w:rsid w:val="0013055D"/>
    <w:rsid w:val="00131C62"/>
    <w:rsid w:val="001320FB"/>
    <w:rsid w:val="001322EF"/>
    <w:rsid w:val="00133987"/>
    <w:rsid w:val="00133AC1"/>
    <w:rsid w:val="00133CDF"/>
    <w:rsid w:val="00133D84"/>
    <w:rsid w:val="001342AE"/>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359"/>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51C5"/>
    <w:rsid w:val="0016550F"/>
    <w:rsid w:val="001657EF"/>
    <w:rsid w:val="00166026"/>
    <w:rsid w:val="00166356"/>
    <w:rsid w:val="001667AA"/>
    <w:rsid w:val="001669A0"/>
    <w:rsid w:val="00166E0D"/>
    <w:rsid w:val="00167CB4"/>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A4D"/>
    <w:rsid w:val="00190C74"/>
    <w:rsid w:val="00191C14"/>
    <w:rsid w:val="001926EC"/>
    <w:rsid w:val="00193AA8"/>
    <w:rsid w:val="00195684"/>
    <w:rsid w:val="00195842"/>
    <w:rsid w:val="00197E18"/>
    <w:rsid w:val="00197E31"/>
    <w:rsid w:val="001A0C7D"/>
    <w:rsid w:val="001A1581"/>
    <w:rsid w:val="001A1B24"/>
    <w:rsid w:val="001A21CC"/>
    <w:rsid w:val="001A3319"/>
    <w:rsid w:val="001A4693"/>
    <w:rsid w:val="001A49E7"/>
    <w:rsid w:val="001A4B69"/>
    <w:rsid w:val="001A548D"/>
    <w:rsid w:val="001A6366"/>
    <w:rsid w:val="001A66F8"/>
    <w:rsid w:val="001A6799"/>
    <w:rsid w:val="001A7288"/>
    <w:rsid w:val="001A73D0"/>
    <w:rsid w:val="001B05DC"/>
    <w:rsid w:val="001B05EC"/>
    <w:rsid w:val="001B0CF9"/>
    <w:rsid w:val="001B1300"/>
    <w:rsid w:val="001B223C"/>
    <w:rsid w:val="001B3E5F"/>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C0"/>
    <w:rsid w:val="001C3363"/>
    <w:rsid w:val="001C3850"/>
    <w:rsid w:val="001C39C2"/>
    <w:rsid w:val="001C4FC0"/>
    <w:rsid w:val="001C5988"/>
    <w:rsid w:val="001C5CA7"/>
    <w:rsid w:val="001D07F3"/>
    <w:rsid w:val="001D0C92"/>
    <w:rsid w:val="001D0E47"/>
    <w:rsid w:val="001D0EC7"/>
    <w:rsid w:val="001D1FE4"/>
    <w:rsid w:val="001D2E8A"/>
    <w:rsid w:val="001D324D"/>
    <w:rsid w:val="001D3D1E"/>
    <w:rsid w:val="001D4B64"/>
    <w:rsid w:val="001D52BC"/>
    <w:rsid w:val="001D5F89"/>
    <w:rsid w:val="001D6055"/>
    <w:rsid w:val="001D6C72"/>
    <w:rsid w:val="001D762C"/>
    <w:rsid w:val="001D791C"/>
    <w:rsid w:val="001D7A39"/>
    <w:rsid w:val="001E03AD"/>
    <w:rsid w:val="001E0C3D"/>
    <w:rsid w:val="001E1114"/>
    <w:rsid w:val="001E1CF2"/>
    <w:rsid w:val="001E307E"/>
    <w:rsid w:val="001E328E"/>
    <w:rsid w:val="001E559B"/>
    <w:rsid w:val="001E56B4"/>
    <w:rsid w:val="001E63BB"/>
    <w:rsid w:val="001E658B"/>
    <w:rsid w:val="001E68E7"/>
    <w:rsid w:val="001E6B41"/>
    <w:rsid w:val="001E6C25"/>
    <w:rsid w:val="001E71F7"/>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EAF"/>
    <w:rsid w:val="00215362"/>
    <w:rsid w:val="00215A3B"/>
    <w:rsid w:val="002160D0"/>
    <w:rsid w:val="00217133"/>
    <w:rsid w:val="0021799B"/>
    <w:rsid w:val="002200AE"/>
    <w:rsid w:val="00221270"/>
    <w:rsid w:val="002215AA"/>
    <w:rsid w:val="00221B5F"/>
    <w:rsid w:val="00221CE3"/>
    <w:rsid w:val="00222369"/>
    <w:rsid w:val="00222445"/>
    <w:rsid w:val="0022266C"/>
    <w:rsid w:val="002226F9"/>
    <w:rsid w:val="002227C2"/>
    <w:rsid w:val="00222DE4"/>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0EBD"/>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CF4"/>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3FC"/>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2A1B"/>
    <w:rsid w:val="002C32AD"/>
    <w:rsid w:val="002C3326"/>
    <w:rsid w:val="002C3343"/>
    <w:rsid w:val="002C4251"/>
    <w:rsid w:val="002C4466"/>
    <w:rsid w:val="002C595E"/>
    <w:rsid w:val="002C5B49"/>
    <w:rsid w:val="002D01A0"/>
    <w:rsid w:val="002D15B8"/>
    <w:rsid w:val="002D16D2"/>
    <w:rsid w:val="002D20EF"/>
    <w:rsid w:val="002D21BC"/>
    <w:rsid w:val="002D262D"/>
    <w:rsid w:val="002D2FDB"/>
    <w:rsid w:val="002D33B3"/>
    <w:rsid w:val="002D3853"/>
    <w:rsid w:val="002D414D"/>
    <w:rsid w:val="002D4A66"/>
    <w:rsid w:val="002D4DCA"/>
    <w:rsid w:val="002D5301"/>
    <w:rsid w:val="002D5A4F"/>
    <w:rsid w:val="002D5F69"/>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6892"/>
    <w:rsid w:val="002F6A90"/>
    <w:rsid w:val="002F6BC6"/>
    <w:rsid w:val="002F7317"/>
    <w:rsid w:val="003001F4"/>
    <w:rsid w:val="003003B0"/>
    <w:rsid w:val="003004B5"/>
    <w:rsid w:val="00300729"/>
    <w:rsid w:val="0030089B"/>
    <w:rsid w:val="0030093F"/>
    <w:rsid w:val="003009B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1C6"/>
    <w:rsid w:val="00342587"/>
    <w:rsid w:val="00342632"/>
    <w:rsid w:val="00342F35"/>
    <w:rsid w:val="00343367"/>
    <w:rsid w:val="0034373F"/>
    <w:rsid w:val="00343AC5"/>
    <w:rsid w:val="00344063"/>
    <w:rsid w:val="0034431F"/>
    <w:rsid w:val="00344DDC"/>
    <w:rsid w:val="00345530"/>
    <w:rsid w:val="00346B73"/>
    <w:rsid w:val="003472E6"/>
    <w:rsid w:val="00347F6B"/>
    <w:rsid w:val="00350815"/>
    <w:rsid w:val="00350CD1"/>
    <w:rsid w:val="00351FCB"/>
    <w:rsid w:val="00352260"/>
    <w:rsid w:val="00352AB3"/>
    <w:rsid w:val="00354C4B"/>
    <w:rsid w:val="00354CD8"/>
    <w:rsid w:val="0035546D"/>
    <w:rsid w:val="00356DEE"/>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006"/>
    <w:rsid w:val="00382172"/>
    <w:rsid w:val="003825A3"/>
    <w:rsid w:val="003826BD"/>
    <w:rsid w:val="00382851"/>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B29"/>
    <w:rsid w:val="003B3C24"/>
    <w:rsid w:val="003B481A"/>
    <w:rsid w:val="003B59F4"/>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4E48"/>
    <w:rsid w:val="0040549E"/>
    <w:rsid w:val="004055F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58CA"/>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78B"/>
    <w:rsid w:val="004430E2"/>
    <w:rsid w:val="004434FE"/>
    <w:rsid w:val="00443672"/>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64"/>
    <w:rsid w:val="00452285"/>
    <w:rsid w:val="00452DFC"/>
    <w:rsid w:val="00453487"/>
    <w:rsid w:val="0045355C"/>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0A7"/>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4496"/>
    <w:rsid w:val="004746EB"/>
    <w:rsid w:val="004755DD"/>
    <w:rsid w:val="0047597B"/>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0E87"/>
    <w:rsid w:val="004919CF"/>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B3A"/>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D17"/>
    <w:rsid w:val="005031A3"/>
    <w:rsid w:val="005032C8"/>
    <w:rsid w:val="00503EA6"/>
    <w:rsid w:val="005056A6"/>
    <w:rsid w:val="005060DB"/>
    <w:rsid w:val="005064C6"/>
    <w:rsid w:val="00506B3B"/>
    <w:rsid w:val="00506DF8"/>
    <w:rsid w:val="00507C7F"/>
    <w:rsid w:val="00507DD3"/>
    <w:rsid w:val="00510402"/>
    <w:rsid w:val="00510C29"/>
    <w:rsid w:val="00511034"/>
    <w:rsid w:val="00511786"/>
    <w:rsid w:val="00512655"/>
    <w:rsid w:val="00512867"/>
    <w:rsid w:val="00512A68"/>
    <w:rsid w:val="00513B4C"/>
    <w:rsid w:val="00513CB1"/>
    <w:rsid w:val="00513D1F"/>
    <w:rsid w:val="005141E7"/>
    <w:rsid w:val="005142A3"/>
    <w:rsid w:val="00514560"/>
    <w:rsid w:val="00514877"/>
    <w:rsid w:val="0051497E"/>
    <w:rsid w:val="00514AA7"/>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473"/>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684"/>
    <w:rsid w:val="00532703"/>
    <w:rsid w:val="005327A0"/>
    <w:rsid w:val="00532F99"/>
    <w:rsid w:val="00533999"/>
    <w:rsid w:val="00533D97"/>
    <w:rsid w:val="00533FF6"/>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6337"/>
    <w:rsid w:val="00557750"/>
    <w:rsid w:val="005605DB"/>
    <w:rsid w:val="0056094F"/>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5F1"/>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A39"/>
    <w:rsid w:val="00603FCE"/>
    <w:rsid w:val="0060438C"/>
    <w:rsid w:val="006048FB"/>
    <w:rsid w:val="00606AD7"/>
    <w:rsid w:val="00606B17"/>
    <w:rsid w:val="006073A6"/>
    <w:rsid w:val="006078A8"/>
    <w:rsid w:val="00607EED"/>
    <w:rsid w:val="00610851"/>
    <w:rsid w:val="0061091F"/>
    <w:rsid w:val="00612655"/>
    <w:rsid w:val="006134E3"/>
    <w:rsid w:val="00613714"/>
    <w:rsid w:val="006137F6"/>
    <w:rsid w:val="00614718"/>
    <w:rsid w:val="00615232"/>
    <w:rsid w:val="00615748"/>
    <w:rsid w:val="00615832"/>
    <w:rsid w:val="00615AE6"/>
    <w:rsid w:val="00616572"/>
    <w:rsid w:val="00616D43"/>
    <w:rsid w:val="006170DE"/>
    <w:rsid w:val="00617598"/>
    <w:rsid w:val="00617722"/>
    <w:rsid w:val="0061780E"/>
    <w:rsid w:val="0062070B"/>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0FB4"/>
    <w:rsid w:val="006413BC"/>
    <w:rsid w:val="006420FA"/>
    <w:rsid w:val="0064228B"/>
    <w:rsid w:val="0064276F"/>
    <w:rsid w:val="0064310E"/>
    <w:rsid w:val="00643DC8"/>
    <w:rsid w:val="006450F7"/>
    <w:rsid w:val="00645468"/>
    <w:rsid w:val="006454C8"/>
    <w:rsid w:val="006465AA"/>
    <w:rsid w:val="00646DAC"/>
    <w:rsid w:val="00647316"/>
    <w:rsid w:val="00647370"/>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1955"/>
    <w:rsid w:val="006627FD"/>
    <w:rsid w:val="00662DCF"/>
    <w:rsid w:val="00663576"/>
    <w:rsid w:val="00663707"/>
    <w:rsid w:val="00663B4A"/>
    <w:rsid w:val="00663E5F"/>
    <w:rsid w:val="006640E4"/>
    <w:rsid w:val="00664B29"/>
    <w:rsid w:val="006658B5"/>
    <w:rsid w:val="00665E7E"/>
    <w:rsid w:val="00666EDC"/>
    <w:rsid w:val="0066700B"/>
    <w:rsid w:val="006671E5"/>
    <w:rsid w:val="00667454"/>
    <w:rsid w:val="006677E1"/>
    <w:rsid w:val="00667852"/>
    <w:rsid w:val="006678C8"/>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425"/>
    <w:rsid w:val="00674B6A"/>
    <w:rsid w:val="00674CBA"/>
    <w:rsid w:val="00674E42"/>
    <w:rsid w:val="00675718"/>
    <w:rsid w:val="006759A0"/>
    <w:rsid w:val="0067768E"/>
    <w:rsid w:val="00680654"/>
    <w:rsid w:val="006808D4"/>
    <w:rsid w:val="00680A4F"/>
    <w:rsid w:val="00680CB2"/>
    <w:rsid w:val="00680FE5"/>
    <w:rsid w:val="00680FFB"/>
    <w:rsid w:val="00681F06"/>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B02"/>
    <w:rsid w:val="00695C91"/>
    <w:rsid w:val="00695E67"/>
    <w:rsid w:val="0069734E"/>
    <w:rsid w:val="006976AD"/>
    <w:rsid w:val="00697EA8"/>
    <w:rsid w:val="006A046A"/>
    <w:rsid w:val="006A0B90"/>
    <w:rsid w:val="006A1911"/>
    <w:rsid w:val="006A2B7B"/>
    <w:rsid w:val="006A2D4C"/>
    <w:rsid w:val="006A3BE4"/>
    <w:rsid w:val="006A4C31"/>
    <w:rsid w:val="006A57DA"/>
    <w:rsid w:val="006A692B"/>
    <w:rsid w:val="006A69CD"/>
    <w:rsid w:val="006A6D9D"/>
    <w:rsid w:val="006A74CC"/>
    <w:rsid w:val="006A7CB3"/>
    <w:rsid w:val="006B0454"/>
    <w:rsid w:val="006B0D05"/>
    <w:rsid w:val="006B0E97"/>
    <w:rsid w:val="006B101E"/>
    <w:rsid w:val="006B1107"/>
    <w:rsid w:val="006B113E"/>
    <w:rsid w:val="006B2854"/>
    <w:rsid w:val="006B3077"/>
    <w:rsid w:val="006B30E4"/>
    <w:rsid w:val="006B3451"/>
    <w:rsid w:val="006B35CB"/>
    <w:rsid w:val="006B39BB"/>
    <w:rsid w:val="006B5587"/>
    <w:rsid w:val="006B6330"/>
    <w:rsid w:val="006B6A80"/>
    <w:rsid w:val="006B768A"/>
    <w:rsid w:val="006B7DE9"/>
    <w:rsid w:val="006C08F9"/>
    <w:rsid w:val="006C17FB"/>
    <w:rsid w:val="006C1AA4"/>
    <w:rsid w:val="006C1DFE"/>
    <w:rsid w:val="006C1EC5"/>
    <w:rsid w:val="006C275C"/>
    <w:rsid w:val="006C292F"/>
    <w:rsid w:val="006C3CB8"/>
    <w:rsid w:val="006C45AD"/>
    <w:rsid w:val="006C4CF9"/>
    <w:rsid w:val="006C4D46"/>
    <w:rsid w:val="006C537B"/>
    <w:rsid w:val="006C5954"/>
    <w:rsid w:val="006C5F7B"/>
    <w:rsid w:val="006C6025"/>
    <w:rsid w:val="006C6F84"/>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CC1"/>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5BB"/>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3C2D"/>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04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6A7E"/>
    <w:rsid w:val="007877C6"/>
    <w:rsid w:val="00787BA2"/>
    <w:rsid w:val="00787C11"/>
    <w:rsid w:val="00790255"/>
    <w:rsid w:val="007902CC"/>
    <w:rsid w:val="00791074"/>
    <w:rsid w:val="00791A49"/>
    <w:rsid w:val="00792220"/>
    <w:rsid w:val="00792494"/>
    <w:rsid w:val="007924B5"/>
    <w:rsid w:val="007925EB"/>
    <w:rsid w:val="007929AD"/>
    <w:rsid w:val="007930F0"/>
    <w:rsid w:val="00793667"/>
    <w:rsid w:val="00794AAF"/>
    <w:rsid w:val="00794EA5"/>
    <w:rsid w:val="0079629B"/>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7AF"/>
    <w:rsid w:val="007B5AAE"/>
    <w:rsid w:val="007B6595"/>
    <w:rsid w:val="007B70A0"/>
    <w:rsid w:val="007B74D9"/>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A54"/>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C23"/>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1D84"/>
    <w:rsid w:val="008125F0"/>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2F56"/>
    <w:rsid w:val="0082376A"/>
    <w:rsid w:val="00823D46"/>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EF7"/>
    <w:rsid w:val="008432ED"/>
    <w:rsid w:val="0084379B"/>
    <w:rsid w:val="00844C65"/>
    <w:rsid w:val="008460B0"/>
    <w:rsid w:val="008466B3"/>
    <w:rsid w:val="0084762B"/>
    <w:rsid w:val="0085014F"/>
    <w:rsid w:val="0085196E"/>
    <w:rsid w:val="008525FE"/>
    <w:rsid w:val="008526D1"/>
    <w:rsid w:val="008535A3"/>
    <w:rsid w:val="00854A31"/>
    <w:rsid w:val="00854CA6"/>
    <w:rsid w:val="00855196"/>
    <w:rsid w:val="0085624C"/>
    <w:rsid w:val="008567BC"/>
    <w:rsid w:val="0085701E"/>
    <w:rsid w:val="008579AC"/>
    <w:rsid w:val="00861D65"/>
    <w:rsid w:val="0086227A"/>
    <w:rsid w:val="00862F08"/>
    <w:rsid w:val="008632E4"/>
    <w:rsid w:val="008648AC"/>
    <w:rsid w:val="00864D62"/>
    <w:rsid w:val="0086514F"/>
    <w:rsid w:val="00865421"/>
    <w:rsid w:val="008654A5"/>
    <w:rsid w:val="00865B62"/>
    <w:rsid w:val="00866894"/>
    <w:rsid w:val="00866C92"/>
    <w:rsid w:val="00867303"/>
    <w:rsid w:val="008706DB"/>
    <w:rsid w:val="008708DB"/>
    <w:rsid w:val="00870BBF"/>
    <w:rsid w:val="00870BCB"/>
    <w:rsid w:val="008710B4"/>
    <w:rsid w:val="0087118B"/>
    <w:rsid w:val="0087165B"/>
    <w:rsid w:val="00871D37"/>
    <w:rsid w:val="008726CB"/>
    <w:rsid w:val="0087296D"/>
    <w:rsid w:val="00872FAA"/>
    <w:rsid w:val="00873B45"/>
    <w:rsid w:val="0087421D"/>
    <w:rsid w:val="0087462A"/>
    <w:rsid w:val="0087471E"/>
    <w:rsid w:val="00874C6B"/>
    <w:rsid w:val="00874DE7"/>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8CE"/>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1E9"/>
    <w:rsid w:val="008B4253"/>
    <w:rsid w:val="008B4567"/>
    <w:rsid w:val="008B4B23"/>
    <w:rsid w:val="008B5997"/>
    <w:rsid w:val="008B5999"/>
    <w:rsid w:val="008B5F4E"/>
    <w:rsid w:val="008B6B9D"/>
    <w:rsid w:val="008B7ECA"/>
    <w:rsid w:val="008C0672"/>
    <w:rsid w:val="008C0838"/>
    <w:rsid w:val="008C1838"/>
    <w:rsid w:val="008C1CCF"/>
    <w:rsid w:val="008C22B7"/>
    <w:rsid w:val="008C2310"/>
    <w:rsid w:val="008C2666"/>
    <w:rsid w:val="008C2D34"/>
    <w:rsid w:val="008C30AB"/>
    <w:rsid w:val="008C310B"/>
    <w:rsid w:val="008C42F0"/>
    <w:rsid w:val="008C5CB4"/>
    <w:rsid w:val="008C649F"/>
    <w:rsid w:val="008C6AF4"/>
    <w:rsid w:val="008C6BA3"/>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5B61"/>
    <w:rsid w:val="008E61BB"/>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A2A"/>
    <w:rsid w:val="00913135"/>
    <w:rsid w:val="0091452E"/>
    <w:rsid w:val="009157DF"/>
    <w:rsid w:val="009157F1"/>
    <w:rsid w:val="00915B39"/>
    <w:rsid w:val="00915CC9"/>
    <w:rsid w:val="009160C4"/>
    <w:rsid w:val="00916736"/>
    <w:rsid w:val="009172A6"/>
    <w:rsid w:val="009172FF"/>
    <w:rsid w:val="0091773F"/>
    <w:rsid w:val="009177C2"/>
    <w:rsid w:val="009200FC"/>
    <w:rsid w:val="009201B1"/>
    <w:rsid w:val="00921054"/>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3A3"/>
    <w:rsid w:val="00943715"/>
    <w:rsid w:val="00944376"/>
    <w:rsid w:val="00945911"/>
    <w:rsid w:val="00945FAB"/>
    <w:rsid w:val="0094659C"/>
    <w:rsid w:val="00946F41"/>
    <w:rsid w:val="00947B90"/>
    <w:rsid w:val="00950454"/>
    <w:rsid w:val="0095083E"/>
    <w:rsid w:val="009517D0"/>
    <w:rsid w:val="009517FE"/>
    <w:rsid w:val="009529CD"/>
    <w:rsid w:val="00952B91"/>
    <w:rsid w:val="00953F31"/>
    <w:rsid w:val="009542D7"/>
    <w:rsid w:val="00954759"/>
    <w:rsid w:val="0095482C"/>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1D4"/>
    <w:rsid w:val="00966240"/>
    <w:rsid w:val="009667C5"/>
    <w:rsid w:val="0096721B"/>
    <w:rsid w:val="00967F8F"/>
    <w:rsid w:val="0097083D"/>
    <w:rsid w:val="00970FFA"/>
    <w:rsid w:val="00971132"/>
    <w:rsid w:val="00971BEC"/>
    <w:rsid w:val="00972CCB"/>
    <w:rsid w:val="00972CE6"/>
    <w:rsid w:val="00974BAD"/>
    <w:rsid w:val="009761D8"/>
    <w:rsid w:val="00976842"/>
    <w:rsid w:val="00976AC1"/>
    <w:rsid w:val="00976F61"/>
    <w:rsid w:val="0097744C"/>
    <w:rsid w:val="0097775D"/>
    <w:rsid w:val="0098121A"/>
    <w:rsid w:val="0098320B"/>
    <w:rsid w:val="009833BF"/>
    <w:rsid w:val="00983634"/>
    <w:rsid w:val="00984275"/>
    <w:rsid w:val="009851AE"/>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FFB"/>
    <w:rsid w:val="009943CD"/>
    <w:rsid w:val="009948FE"/>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3F0"/>
    <w:rsid w:val="009B04D7"/>
    <w:rsid w:val="009B05BE"/>
    <w:rsid w:val="009B092B"/>
    <w:rsid w:val="009B1A1B"/>
    <w:rsid w:val="009B1D7B"/>
    <w:rsid w:val="009B215B"/>
    <w:rsid w:val="009B2413"/>
    <w:rsid w:val="009B3B67"/>
    <w:rsid w:val="009B450E"/>
    <w:rsid w:val="009B4533"/>
    <w:rsid w:val="009B49D2"/>
    <w:rsid w:val="009B4A3E"/>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B6C"/>
    <w:rsid w:val="009C3C96"/>
    <w:rsid w:val="009C4100"/>
    <w:rsid w:val="009C4C83"/>
    <w:rsid w:val="009C5AA5"/>
    <w:rsid w:val="009C5BAC"/>
    <w:rsid w:val="009C61A5"/>
    <w:rsid w:val="009C656D"/>
    <w:rsid w:val="009C67BE"/>
    <w:rsid w:val="009C74D1"/>
    <w:rsid w:val="009C7506"/>
    <w:rsid w:val="009C75E0"/>
    <w:rsid w:val="009C78CA"/>
    <w:rsid w:val="009C7A31"/>
    <w:rsid w:val="009C7C0D"/>
    <w:rsid w:val="009C7C42"/>
    <w:rsid w:val="009C7D94"/>
    <w:rsid w:val="009D00A6"/>
    <w:rsid w:val="009D173D"/>
    <w:rsid w:val="009D1B06"/>
    <w:rsid w:val="009D2E5E"/>
    <w:rsid w:val="009D32F4"/>
    <w:rsid w:val="009D4B2D"/>
    <w:rsid w:val="009D570B"/>
    <w:rsid w:val="009D5788"/>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82F"/>
    <w:rsid w:val="00A05D88"/>
    <w:rsid w:val="00A05E90"/>
    <w:rsid w:val="00A05EAB"/>
    <w:rsid w:val="00A06791"/>
    <w:rsid w:val="00A07326"/>
    <w:rsid w:val="00A07B62"/>
    <w:rsid w:val="00A105E5"/>
    <w:rsid w:val="00A10D84"/>
    <w:rsid w:val="00A115BD"/>
    <w:rsid w:val="00A1241B"/>
    <w:rsid w:val="00A135F5"/>
    <w:rsid w:val="00A139B6"/>
    <w:rsid w:val="00A13DAA"/>
    <w:rsid w:val="00A14AC8"/>
    <w:rsid w:val="00A15DE0"/>
    <w:rsid w:val="00A15EE0"/>
    <w:rsid w:val="00A15FD0"/>
    <w:rsid w:val="00A1733B"/>
    <w:rsid w:val="00A2087F"/>
    <w:rsid w:val="00A2118E"/>
    <w:rsid w:val="00A21404"/>
    <w:rsid w:val="00A22760"/>
    <w:rsid w:val="00A22C84"/>
    <w:rsid w:val="00A2375D"/>
    <w:rsid w:val="00A237EB"/>
    <w:rsid w:val="00A237F3"/>
    <w:rsid w:val="00A24D21"/>
    <w:rsid w:val="00A2523C"/>
    <w:rsid w:val="00A25653"/>
    <w:rsid w:val="00A25981"/>
    <w:rsid w:val="00A25F20"/>
    <w:rsid w:val="00A2742C"/>
    <w:rsid w:val="00A27DE7"/>
    <w:rsid w:val="00A3032D"/>
    <w:rsid w:val="00A32D03"/>
    <w:rsid w:val="00A3321B"/>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027"/>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0E4"/>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155C"/>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4DA"/>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953"/>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17"/>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18A"/>
    <w:rsid w:val="00B4097E"/>
    <w:rsid w:val="00B40D91"/>
    <w:rsid w:val="00B4164D"/>
    <w:rsid w:val="00B41CED"/>
    <w:rsid w:val="00B439D4"/>
    <w:rsid w:val="00B4589A"/>
    <w:rsid w:val="00B47369"/>
    <w:rsid w:val="00B474A0"/>
    <w:rsid w:val="00B47B30"/>
    <w:rsid w:val="00B47FEF"/>
    <w:rsid w:val="00B50311"/>
    <w:rsid w:val="00B53011"/>
    <w:rsid w:val="00B54305"/>
    <w:rsid w:val="00B54834"/>
    <w:rsid w:val="00B54849"/>
    <w:rsid w:val="00B54890"/>
    <w:rsid w:val="00B552E4"/>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476"/>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9F5"/>
    <w:rsid w:val="00B91AEC"/>
    <w:rsid w:val="00B92176"/>
    <w:rsid w:val="00B940F0"/>
    <w:rsid w:val="00B94814"/>
    <w:rsid w:val="00B951FF"/>
    <w:rsid w:val="00B95EC7"/>
    <w:rsid w:val="00B96099"/>
    <w:rsid w:val="00B96C96"/>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935"/>
    <w:rsid w:val="00BD7E45"/>
    <w:rsid w:val="00BE0098"/>
    <w:rsid w:val="00BE0239"/>
    <w:rsid w:val="00BE050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5EE"/>
    <w:rsid w:val="00C22E73"/>
    <w:rsid w:val="00C22F76"/>
    <w:rsid w:val="00C23587"/>
    <w:rsid w:val="00C23789"/>
    <w:rsid w:val="00C23B26"/>
    <w:rsid w:val="00C240AF"/>
    <w:rsid w:val="00C240F7"/>
    <w:rsid w:val="00C24E27"/>
    <w:rsid w:val="00C2672C"/>
    <w:rsid w:val="00C27FF9"/>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D12"/>
    <w:rsid w:val="00C55FB9"/>
    <w:rsid w:val="00C56275"/>
    <w:rsid w:val="00C56436"/>
    <w:rsid w:val="00C5699C"/>
    <w:rsid w:val="00C57492"/>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478"/>
    <w:rsid w:val="00C70A67"/>
    <w:rsid w:val="00C7113E"/>
    <w:rsid w:val="00C711A8"/>
    <w:rsid w:val="00C713D8"/>
    <w:rsid w:val="00C71435"/>
    <w:rsid w:val="00C714D9"/>
    <w:rsid w:val="00C728F4"/>
    <w:rsid w:val="00C72968"/>
    <w:rsid w:val="00C72C9B"/>
    <w:rsid w:val="00C730AF"/>
    <w:rsid w:val="00C73FC5"/>
    <w:rsid w:val="00C74734"/>
    <w:rsid w:val="00C74B26"/>
    <w:rsid w:val="00C75C0F"/>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5D97"/>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69B2"/>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14F"/>
    <w:rsid w:val="00CE0793"/>
    <w:rsid w:val="00CE1685"/>
    <w:rsid w:val="00CE197D"/>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49E9"/>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CB9"/>
    <w:rsid w:val="00D44F8E"/>
    <w:rsid w:val="00D4557A"/>
    <w:rsid w:val="00D4576F"/>
    <w:rsid w:val="00D461F2"/>
    <w:rsid w:val="00D47BDC"/>
    <w:rsid w:val="00D50996"/>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0AC"/>
    <w:rsid w:val="00D64397"/>
    <w:rsid w:val="00D644CD"/>
    <w:rsid w:val="00D64E52"/>
    <w:rsid w:val="00D67274"/>
    <w:rsid w:val="00D6773A"/>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4093"/>
    <w:rsid w:val="00D853E6"/>
    <w:rsid w:val="00D863F0"/>
    <w:rsid w:val="00D864F8"/>
    <w:rsid w:val="00D86B09"/>
    <w:rsid w:val="00D87706"/>
    <w:rsid w:val="00D87E29"/>
    <w:rsid w:val="00D91BA3"/>
    <w:rsid w:val="00D9220A"/>
    <w:rsid w:val="00D92860"/>
    <w:rsid w:val="00D929EC"/>
    <w:rsid w:val="00D92E41"/>
    <w:rsid w:val="00D93052"/>
    <w:rsid w:val="00D938F4"/>
    <w:rsid w:val="00D93A8F"/>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BC7"/>
    <w:rsid w:val="00DB20DB"/>
    <w:rsid w:val="00DB2102"/>
    <w:rsid w:val="00DB2EF1"/>
    <w:rsid w:val="00DB35DB"/>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26A6"/>
    <w:rsid w:val="00DC3456"/>
    <w:rsid w:val="00DC3AA6"/>
    <w:rsid w:val="00DC4021"/>
    <w:rsid w:val="00DC4E1E"/>
    <w:rsid w:val="00DC601A"/>
    <w:rsid w:val="00DC69C4"/>
    <w:rsid w:val="00DC773F"/>
    <w:rsid w:val="00DC77C2"/>
    <w:rsid w:val="00DC77E3"/>
    <w:rsid w:val="00DD1B7C"/>
    <w:rsid w:val="00DD2289"/>
    <w:rsid w:val="00DD25F4"/>
    <w:rsid w:val="00DD29E5"/>
    <w:rsid w:val="00DD2F45"/>
    <w:rsid w:val="00DD3900"/>
    <w:rsid w:val="00DD4903"/>
    <w:rsid w:val="00DD498F"/>
    <w:rsid w:val="00DD6CFA"/>
    <w:rsid w:val="00DD74A3"/>
    <w:rsid w:val="00DD7D8B"/>
    <w:rsid w:val="00DE1024"/>
    <w:rsid w:val="00DE1098"/>
    <w:rsid w:val="00DE1289"/>
    <w:rsid w:val="00DE2753"/>
    <w:rsid w:val="00DE31C2"/>
    <w:rsid w:val="00DE3A56"/>
    <w:rsid w:val="00DE3B5C"/>
    <w:rsid w:val="00DE4008"/>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9C7"/>
    <w:rsid w:val="00DF6CDC"/>
    <w:rsid w:val="00DF7368"/>
    <w:rsid w:val="00DF76DD"/>
    <w:rsid w:val="00DF7D23"/>
    <w:rsid w:val="00E00076"/>
    <w:rsid w:val="00E002B3"/>
    <w:rsid w:val="00E0127E"/>
    <w:rsid w:val="00E015A8"/>
    <w:rsid w:val="00E01A09"/>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78"/>
    <w:rsid w:val="00E332A9"/>
    <w:rsid w:val="00E33AA3"/>
    <w:rsid w:val="00E34624"/>
    <w:rsid w:val="00E3475E"/>
    <w:rsid w:val="00E34AD5"/>
    <w:rsid w:val="00E3557E"/>
    <w:rsid w:val="00E3606D"/>
    <w:rsid w:val="00E36085"/>
    <w:rsid w:val="00E36561"/>
    <w:rsid w:val="00E36F9E"/>
    <w:rsid w:val="00E3756A"/>
    <w:rsid w:val="00E42E00"/>
    <w:rsid w:val="00E43CF2"/>
    <w:rsid w:val="00E44F61"/>
    <w:rsid w:val="00E45319"/>
    <w:rsid w:val="00E46028"/>
    <w:rsid w:val="00E46FD6"/>
    <w:rsid w:val="00E47E4E"/>
    <w:rsid w:val="00E50065"/>
    <w:rsid w:val="00E50E2B"/>
    <w:rsid w:val="00E518DD"/>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940"/>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069"/>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313"/>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C25"/>
    <w:rsid w:val="00EB0D4F"/>
    <w:rsid w:val="00EB12D2"/>
    <w:rsid w:val="00EB1CB1"/>
    <w:rsid w:val="00EB1DE3"/>
    <w:rsid w:val="00EB1EFE"/>
    <w:rsid w:val="00EB269A"/>
    <w:rsid w:val="00EB28EC"/>
    <w:rsid w:val="00EB30FE"/>
    <w:rsid w:val="00EB3364"/>
    <w:rsid w:val="00EB3442"/>
    <w:rsid w:val="00EB3F2A"/>
    <w:rsid w:val="00EB468C"/>
    <w:rsid w:val="00EB4C64"/>
    <w:rsid w:val="00EB4EF2"/>
    <w:rsid w:val="00EB5145"/>
    <w:rsid w:val="00EB53E7"/>
    <w:rsid w:val="00EB6058"/>
    <w:rsid w:val="00EB65A7"/>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6B3"/>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BBB"/>
    <w:rsid w:val="00EF221F"/>
    <w:rsid w:val="00EF354D"/>
    <w:rsid w:val="00EF4044"/>
    <w:rsid w:val="00EF4076"/>
    <w:rsid w:val="00EF47E9"/>
    <w:rsid w:val="00EF4CCA"/>
    <w:rsid w:val="00EF4D16"/>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0B7"/>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9C3"/>
    <w:rsid w:val="00F55A45"/>
    <w:rsid w:val="00F55EC6"/>
    <w:rsid w:val="00F567FE"/>
    <w:rsid w:val="00F568CD"/>
    <w:rsid w:val="00F571F4"/>
    <w:rsid w:val="00F574A9"/>
    <w:rsid w:val="00F57580"/>
    <w:rsid w:val="00F57FF1"/>
    <w:rsid w:val="00F604EE"/>
    <w:rsid w:val="00F60A89"/>
    <w:rsid w:val="00F620A0"/>
    <w:rsid w:val="00F621F7"/>
    <w:rsid w:val="00F626CF"/>
    <w:rsid w:val="00F631DC"/>
    <w:rsid w:val="00F63256"/>
    <w:rsid w:val="00F648E0"/>
    <w:rsid w:val="00F64923"/>
    <w:rsid w:val="00F64BAC"/>
    <w:rsid w:val="00F64EDA"/>
    <w:rsid w:val="00F6503F"/>
    <w:rsid w:val="00F65942"/>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EFB"/>
    <w:rsid w:val="00F75FA1"/>
    <w:rsid w:val="00F77073"/>
    <w:rsid w:val="00F7767B"/>
    <w:rsid w:val="00F7791F"/>
    <w:rsid w:val="00F807A8"/>
    <w:rsid w:val="00F81916"/>
    <w:rsid w:val="00F82144"/>
    <w:rsid w:val="00F82C5F"/>
    <w:rsid w:val="00F834FA"/>
    <w:rsid w:val="00F837A6"/>
    <w:rsid w:val="00F83AD5"/>
    <w:rsid w:val="00F83D7F"/>
    <w:rsid w:val="00F845F7"/>
    <w:rsid w:val="00F84C8A"/>
    <w:rsid w:val="00F86208"/>
    <w:rsid w:val="00F86465"/>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5F3C"/>
    <w:rsid w:val="00F967F9"/>
    <w:rsid w:val="00F97530"/>
    <w:rsid w:val="00F975DC"/>
    <w:rsid w:val="00F97D83"/>
    <w:rsid w:val="00FA0B35"/>
    <w:rsid w:val="00FA113E"/>
    <w:rsid w:val="00FA1251"/>
    <w:rsid w:val="00FA1539"/>
    <w:rsid w:val="00FA1B46"/>
    <w:rsid w:val="00FA206C"/>
    <w:rsid w:val="00FA24FD"/>
    <w:rsid w:val="00FA2559"/>
    <w:rsid w:val="00FA2620"/>
    <w:rsid w:val="00FA2B38"/>
    <w:rsid w:val="00FA327B"/>
    <w:rsid w:val="00FA328F"/>
    <w:rsid w:val="00FA4000"/>
    <w:rsid w:val="00FA44E6"/>
    <w:rsid w:val="00FA64B2"/>
    <w:rsid w:val="00FA698A"/>
    <w:rsid w:val="00FA6F10"/>
    <w:rsid w:val="00FA7599"/>
    <w:rsid w:val="00FA7F1D"/>
    <w:rsid w:val="00FB0313"/>
    <w:rsid w:val="00FB16EC"/>
    <w:rsid w:val="00FB350C"/>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341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3F442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7104720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4274059">
      <w:bodyDiv w:val="1"/>
      <w:marLeft w:val="0"/>
      <w:marRight w:val="0"/>
      <w:marTop w:val="0"/>
      <w:marBottom w:val="0"/>
      <w:divBdr>
        <w:top w:val="none" w:sz="0" w:space="0" w:color="auto"/>
        <w:left w:val="none" w:sz="0" w:space="0" w:color="auto"/>
        <w:bottom w:val="none" w:sz="0" w:space="0" w:color="auto"/>
        <w:right w:val="none" w:sz="0" w:space="0" w:color="auto"/>
      </w:divBdr>
      <w:divsChild>
        <w:div w:id="1368602948">
          <w:marLeft w:val="547"/>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6.png"/><Relationship Id="rId23"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6509C-2D37-47F7-9915-257A8E343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6</Pages>
  <Words>1702</Words>
  <Characters>9703</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101</cp:revision>
  <cp:lastPrinted>2010-04-02T09:58:00Z</cp:lastPrinted>
  <dcterms:created xsi:type="dcterms:W3CDTF">2016-11-02T06:54:00Z</dcterms:created>
  <dcterms:modified xsi:type="dcterms:W3CDTF">2017-03-24T03:01:00Z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