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39ABE" w14:textId="4F740805" w:rsidR="00807B0C" w:rsidRDefault="00D56100">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737378">
        <w:rPr>
          <w:rFonts w:ascii="Arial" w:eastAsia="ＭＳ 明朝" w:hAnsi="Arial" w:cs="Arial"/>
          <w:b/>
          <w:sz w:val="28"/>
          <w:szCs w:val="28"/>
          <w:lang w:val="en-US"/>
        </w:rPr>
        <w:t>9</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3B7BC5">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sidR="00E70099">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7A5C1C">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1B4A85">
        <w:rPr>
          <w:rFonts w:ascii="Arial" w:eastAsia="ＭＳ 明朝" w:hAnsi="Arial" w:cs="Arial"/>
          <w:b/>
          <w:sz w:val="28"/>
          <w:szCs w:val="28"/>
          <w:lang w:val="en-US"/>
        </w:rPr>
        <w:t xml:space="preserve"> </w:t>
      </w:r>
      <w:r>
        <w:rPr>
          <w:rFonts w:ascii="Arial" w:eastAsia="ＭＳ 明朝" w:hAnsi="Arial" w:cs="Arial"/>
          <w:b/>
          <w:sz w:val="28"/>
          <w:szCs w:val="28"/>
          <w:lang w:val="en-US"/>
        </w:rPr>
        <w:t>R1-2</w:t>
      </w:r>
      <w:r w:rsidR="000D0C13">
        <w:rPr>
          <w:rFonts w:ascii="Arial" w:eastAsia="ＭＳ 明朝" w:hAnsi="Arial" w:cs="Arial"/>
          <w:b/>
          <w:sz w:val="28"/>
          <w:szCs w:val="28"/>
          <w:lang w:val="en-US"/>
        </w:rPr>
        <w:t>4</w:t>
      </w:r>
      <w:r w:rsidR="007A5C1C">
        <w:rPr>
          <w:rFonts w:ascii="Arial" w:eastAsia="ＭＳ 明朝" w:hAnsi="Arial" w:cs="Arial"/>
          <w:b/>
          <w:sz w:val="28"/>
          <w:szCs w:val="28"/>
          <w:lang w:val="en-US"/>
        </w:rPr>
        <w:t>1</w:t>
      </w:r>
      <w:r w:rsidR="000D0C13">
        <w:rPr>
          <w:rFonts w:ascii="Arial" w:eastAsia="ＭＳ 明朝" w:hAnsi="Arial" w:cs="Arial"/>
          <w:b/>
          <w:sz w:val="28"/>
          <w:szCs w:val="28"/>
          <w:lang w:val="en-US"/>
        </w:rPr>
        <w:t>0</w:t>
      </w:r>
      <w:r w:rsidR="007A5C1C">
        <w:rPr>
          <w:rFonts w:ascii="Arial" w:eastAsia="ＭＳ 明朝" w:hAnsi="Arial" w:cs="Arial"/>
          <w:b/>
          <w:sz w:val="28"/>
          <w:szCs w:val="28"/>
          <w:lang w:val="en-US"/>
        </w:rPr>
        <w:t>359</w:t>
      </w:r>
    </w:p>
    <w:p w14:paraId="53044396" w14:textId="10FABF32" w:rsidR="00807B0C" w:rsidRDefault="006F1997">
      <w:pPr>
        <w:pStyle w:val="af6"/>
        <w:tabs>
          <w:tab w:val="right" w:pos="10206"/>
        </w:tabs>
        <w:spacing w:after="0" w:afterAutospacing="0"/>
        <w:rPr>
          <w:rFonts w:cs="Arial"/>
          <w:sz w:val="28"/>
          <w:szCs w:val="28"/>
          <w:lang w:val="en-US"/>
        </w:rPr>
      </w:pPr>
      <w:r w:rsidRPr="0077276D">
        <w:rPr>
          <w:rFonts w:cs="Arial"/>
          <w:sz w:val="28"/>
          <w:szCs w:val="28"/>
          <w:lang w:val="en-US"/>
        </w:rPr>
        <w:t>Orlando</w:t>
      </w:r>
      <w:r w:rsidR="000D0C13" w:rsidRPr="0077276D">
        <w:rPr>
          <w:rFonts w:cs="Arial"/>
          <w:sz w:val="28"/>
          <w:szCs w:val="28"/>
          <w:lang w:val="en-US"/>
        </w:rPr>
        <w:t>,</w:t>
      </w:r>
      <w:r w:rsidR="009B552A" w:rsidRPr="0077276D">
        <w:rPr>
          <w:rFonts w:cs="Arial"/>
          <w:sz w:val="28"/>
          <w:szCs w:val="28"/>
          <w:lang w:val="en-US"/>
        </w:rPr>
        <w:t xml:space="preserve"> </w:t>
      </w:r>
      <w:r w:rsidRPr="0077276D">
        <w:rPr>
          <w:rFonts w:cs="Arial"/>
          <w:sz w:val="28"/>
          <w:szCs w:val="28"/>
          <w:lang w:val="en-US"/>
        </w:rPr>
        <w:t>US</w:t>
      </w:r>
      <w:r w:rsidR="000D0C13" w:rsidRPr="0077276D">
        <w:rPr>
          <w:rFonts w:cs="Arial"/>
          <w:sz w:val="28"/>
          <w:szCs w:val="28"/>
          <w:lang w:val="en-US"/>
        </w:rPr>
        <w:t>,</w:t>
      </w:r>
      <w:r w:rsidR="000D0C13" w:rsidRPr="0077276D">
        <w:rPr>
          <w:rFonts w:cs="Arial" w:hint="eastAsia"/>
          <w:sz w:val="28"/>
          <w:szCs w:val="28"/>
          <w:lang w:val="en-US"/>
        </w:rPr>
        <w:t xml:space="preserve"> </w:t>
      </w:r>
      <w:r w:rsidRPr="0077276D">
        <w:rPr>
          <w:rFonts w:cs="Arial"/>
          <w:sz w:val="28"/>
          <w:szCs w:val="28"/>
          <w:lang w:val="en-US"/>
        </w:rPr>
        <w:t>November</w:t>
      </w:r>
      <w:r w:rsidR="000D0C13" w:rsidRPr="0077276D">
        <w:rPr>
          <w:rFonts w:cs="Arial"/>
          <w:sz w:val="28"/>
          <w:szCs w:val="28"/>
          <w:lang w:val="en-US"/>
        </w:rPr>
        <w:t xml:space="preserve"> </w:t>
      </w:r>
      <w:r w:rsidR="00C814A1" w:rsidRPr="0077276D">
        <w:rPr>
          <w:rFonts w:cs="Arial"/>
          <w:sz w:val="28"/>
          <w:szCs w:val="28"/>
          <w:lang w:val="en-US"/>
        </w:rPr>
        <w:t>1</w:t>
      </w:r>
      <w:r w:rsidRPr="0077276D">
        <w:rPr>
          <w:rFonts w:cs="Arial"/>
          <w:sz w:val="28"/>
          <w:szCs w:val="28"/>
          <w:lang w:val="en-US"/>
        </w:rPr>
        <w:t>8</w:t>
      </w:r>
      <w:r w:rsidR="000D0C13" w:rsidRPr="0077276D">
        <w:rPr>
          <w:rFonts w:cs="Arial"/>
          <w:sz w:val="28"/>
          <w:szCs w:val="28"/>
          <w:vertAlign w:val="superscript"/>
          <w:lang w:val="en-US"/>
        </w:rPr>
        <w:t>th</w:t>
      </w:r>
      <w:r w:rsidR="000D0C13" w:rsidRPr="0077276D">
        <w:rPr>
          <w:rFonts w:cs="Arial"/>
          <w:sz w:val="28"/>
          <w:szCs w:val="28"/>
          <w:lang w:val="en-US"/>
        </w:rPr>
        <w:t xml:space="preserve"> –</w:t>
      </w:r>
      <w:r w:rsidR="000D0C13" w:rsidRPr="0077276D">
        <w:rPr>
          <w:rFonts w:cs="Arial" w:hint="eastAsia"/>
          <w:sz w:val="28"/>
          <w:szCs w:val="28"/>
          <w:lang w:val="en-US"/>
        </w:rPr>
        <w:t xml:space="preserve"> </w:t>
      </w:r>
      <w:r w:rsidRPr="0077276D">
        <w:rPr>
          <w:rFonts w:cs="Arial"/>
          <w:sz w:val="28"/>
          <w:szCs w:val="28"/>
          <w:lang w:val="en-US"/>
        </w:rPr>
        <w:t>22</w:t>
      </w:r>
      <w:r w:rsidRPr="0077276D">
        <w:rPr>
          <w:rFonts w:cs="Arial"/>
          <w:sz w:val="28"/>
          <w:szCs w:val="28"/>
          <w:vertAlign w:val="superscript"/>
          <w:lang w:val="en-US"/>
        </w:rPr>
        <w:t>nd</w:t>
      </w:r>
      <w:r w:rsidR="000D0C13" w:rsidRPr="0077276D">
        <w:rPr>
          <w:rFonts w:cs="Arial"/>
          <w:sz w:val="28"/>
          <w:szCs w:val="28"/>
          <w:lang w:val="en-US"/>
        </w:rPr>
        <w:t>, 2</w:t>
      </w:r>
      <w:r w:rsidR="000D0C13">
        <w:rPr>
          <w:rFonts w:cs="Arial"/>
          <w:sz w:val="28"/>
          <w:szCs w:val="28"/>
          <w:lang w:val="en-US"/>
        </w:rPr>
        <w:t>024</w:t>
      </w:r>
    </w:p>
    <w:p w14:paraId="65A1C627" w14:textId="77777777" w:rsidR="00807B0C" w:rsidRPr="006F1997" w:rsidRDefault="00807B0C">
      <w:pPr>
        <w:pStyle w:val="af6"/>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4340D502"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 specification support for beam management</w:t>
      </w:r>
    </w:p>
    <w:p w14:paraId="6FF724D9" w14:textId="047B603E"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9</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1"/>
    </w:p>
    <w:p w14:paraId="52026AC9" w14:textId="7631A286" w:rsidR="00807B0C" w:rsidRPr="003015B5" w:rsidRDefault="004C60AB">
      <w:pPr>
        <w:spacing w:before="240" w:after="240" w:afterAutospacing="0"/>
        <w:rPr>
          <w:rFonts w:eastAsia="SimSun"/>
          <w:color w:val="000000" w:themeColor="text1"/>
          <w:szCs w:val="24"/>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interface </w:t>
      </w:r>
      <w:r w:rsidR="00F570E4">
        <w:rPr>
          <w:rFonts w:eastAsia="ＭＳ 明朝"/>
          <w:color w:val="000000" w:themeColor="text1"/>
        </w:rPr>
        <w:t xml:space="preserve">[1] </w:t>
      </w:r>
      <w:r w:rsidR="00D56100" w:rsidRPr="003015B5">
        <w:rPr>
          <w:rFonts w:eastAsia="ＭＳ 明朝"/>
          <w:color w:val="000000" w:themeColor="text1"/>
        </w:rPr>
        <w:t xml:space="preserve">has the following objectives to </w:t>
      </w:r>
      <w:r w:rsidR="003015B5" w:rsidRPr="003015B5">
        <w:rPr>
          <w:rFonts w:eastAsia="ＭＳ 明朝"/>
          <w:color w:val="000000" w:themeColor="text1"/>
        </w:rPr>
        <w:t xml:space="preserve">provide specification </w:t>
      </w:r>
      <w:r w:rsidR="00D56100" w:rsidRPr="003015B5">
        <w:rPr>
          <w:rFonts w:eastAsia="ＭＳ 明朝"/>
          <w:color w:val="000000" w:themeColor="text1"/>
        </w:rPr>
        <w:t xml:space="preserve">support </w:t>
      </w:r>
      <w:r w:rsidR="003015B5" w:rsidRPr="003015B5">
        <w:rPr>
          <w:rFonts w:eastAsia="ＭＳ 明朝"/>
          <w:color w:val="000000" w:themeColor="text1"/>
        </w:rPr>
        <w:t>for</w:t>
      </w:r>
      <w:r w:rsidR="00D56100" w:rsidRPr="003015B5">
        <w:rPr>
          <w:rFonts w:eastAsia="ＭＳ 明朝"/>
          <w:color w:val="000000" w:themeColor="text1"/>
        </w:rPr>
        <w:t xml:space="preserve"> </w:t>
      </w:r>
      <w:r w:rsidR="003015B5" w:rsidRPr="003015B5">
        <w:rPr>
          <w:rFonts w:eastAsia="ＭＳ 明朝"/>
          <w:color w:val="000000" w:themeColor="text1"/>
        </w:rPr>
        <w:t>beam management</w:t>
      </w:r>
      <w:r w:rsidR="00D56100" w:rsidRPr="003015B5">
        <w:rPr>
          <w:rFonts w:eastAsia="ＭＳ 明朝"/>
          <w:color w:val="000000" w:themeColor="text1"/>
        </w:rPr>
        <w:t>.</w:t>
      </w:r>
      <w:r w:rsidR="00D56100" w:rsidRPr="003015B5">
        <w:rPr>
          <w:rFonts w:eastAsia="SimSun"/>
          <w:color w:val="000000" w:themeColor="text1"/>
          <w:szCs w:val="24"/>
          <w:lang w:val="en-US"/>
        </w:rPr>
        <w:t xml:space="preserve"> </w:t>
      </w:r>
    </w:p>
    <w:tbl>
      <w:tblPr>
        <w:tblStyle w:val="afd"/>
        <w:tblW w:w="0" w:type="auto"/>
        <w:tblLook w:val="04A0" w:firstRow="1" w:lastRow="0" w:firstColumn="1" w:lastColumn="0" w:noHBand="0" w:noVBand="1"/>
      </w:tblPr>
      <w:tblGrid>
        <w:gridCol w:w="9954"/>
      </w:tblGrid>
      <w:tr w:rsidR="003015B5" w14:paraId="41AD09F6" w14:textId="77777777" w:rsidTr="003015B5">
        <w:tc>
          <w:tcPr>
            <w:tcW w:w="9954" w:type="dxa"/>
          </w:tcPr>
          <w:p w14:paraId="5EF4C1FF" w14:textId="77777777" w:rsidR="003015B5" w:rsidRPr="003015B5" w:rsidRDefault="003015B5" w:rsidP="003E74ED">
            <w:pPr>
              <w:numPr>
                <w:ilvl w:val="0"/>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Beam management - DL Tx beam prediction for both UE-sided model and NW-sided model, encompassing [RAN1/RAN2]:</w:t>
            </w:r>
          </w:p>
          <w:p w14:paraId="6EC34EBE"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Spatial-domain DL Tx beam prediction for Set A of beams based on measurement results of Set B of beams (“BM-Case1”)</w:t>
            </w:r>
          </w:p>
          <w:p w14:paraId="55B0B992"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Temporal DL Tx beam prediction for Set A of beams based on the historic measurement results of Set B of beams (“BM-Case2”)</w:t>
            </w:r>
          </w:p>
          <w:p w14:paraId="77CBFB44"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Specify necessary signalling/mechanism(s) to facilitate LCM operations specific to the Beam Management use cases, if any</w:t>
            </w:r>
          </w:p>
          <w:p w14:paraId="677348C0" w14:textId="77777777" w:rsidR="003015B5" w:rsidRPr="003015B5" w:rsidRDefault="003015B5" w:rsidP="003E74ED">
            <w:pPr>
              <w:numPr>
                <w:ilvl w:val="1"/>
                <w:numId w:val="14"/>
              </w:numPr>
              <w:overflowPunct w:val="0"/>
              <w:autoSpaceDE w:val="0"/>
              <w:autoSpaceDN w:val="0"/>
              <w:adjustRightInd w:val="0"/>
              <w:snapToGrid/>
              <w:spacing w:after="0" w:afterAutospacing="0"/>
              <w:jc w:val="left"/>
              <w:rPr>
                <w:rFonts w:eastAsia="Malgun Gothic"/>
                <w:bCs/>
                <w:sz w:val="20"/>
                <w:lang w:eastAsia="en-GB"/>
              </w:rPr>
            </w:pPr>
            <w:r w:rsidRPr="003015B5">
              <w:rPr>
                <w:rFonts w:eastAsia="Malgun Gothic"/>
                <w:bCs/>
                <w:sz w:val="20"/>
                <w:lang w:eastAsia="en-GB"/>
              </w:rPr>
              <w:t xml:space="preserve">Enabling method(s) to ensure consistency between training and inference regarding NW-side additional conditions (if identified) for inference at UE </w:t>
            </w:r>
          </w:p>
          <w:p w14:paraId="7E0FDD63" w14:textId="588AF1D4" w:rsidR="003015B5" w:rsidRPr="003015B5" w:rsidRDefault="003015B5" w:rsidP="003015B5">
            <w:pPr>
              <w:overflowPunct w:val="0"/>
              <w:autoSpaceDE w:val="0"/>
              <w:autoSpaceDN w:val="0"/>
              <w:adjustRightInd w:val="0"/>
              <w:snapToGrid/>
              <w:spacing w:after="0" w:afterAutospacing="0"/>
              <w:ind w:left="360" w:firstLine="720"/>
              <w:jc w:val="left"/>
              <w:rPr>
                <w:rFonts w:eastAsia="Malgun Gothic"/>
                <w:bCs/>
                <w:sz w:val="20"/>
                <w:lang w:eastAsia="en-GB"/>
              </w:rPr>
            </w:pPr>
            <w:r w:rsidRPr="003015B5">
              <w:rPr>
                <w:rFonts w:eastAsia="Malgun Gothic"/>
                <w:bCs/>
                <w:sz w:val="20"/>
                <w:lang w:eastAsia="en-GB"/>
              </w:rPr>
              <w:t>NOTE: Strive for common framework design to support both BM-Case1 and BM-Case2</w:t>
            </w:r>
          </w:p>
        </w:tc>
      </w:tr>
    </w:tbl>
    <w:p w14:paraId="289B56C0" w14:textId="39D914BD" w:rsidR="007D7858" w:rsidRPr="00190B36" w:rsidRDefault="00D56100">
      <w:pPr>
        <w:spacing w:before="100" w:beforeAutospacing="1"/>
        <w:rPr>
          <w:rFonts w:eastAsia="ＭＳ 明朝"/>
          <w:color w:val="000000" w:themeColor="text1"/>
        </w:rPr>
      </w:pPr>
      <w:r>
        <w:rPr>
          <w:rFonts w:eastAsia="ＭＳ 明朝"/>
          <w:color w:val="000000" w:themeColor="text1"/>
        </w:rPr>
        <w:t>In this contribution, we discuss</w:t>
      </w:r>
      <w:r w:rsidR="00190B36">
        <w:rPr>
          <w:rFonts w:eastAsia="ＭＳ 明朝"/>
          <w:color w:val="000000" w:themeColor="text1"/>
        </w:rPr>
        <w:t xml:space="preserve"> specification support for beam management</w:t>
      </w:r>
      <w:r>
        <w:rPr>
          <w:rFonts w:eastAsia="ＭＳ 明朝"/>
          <w:color w:val="000000" w:themeColor="text1"/>
        </w:rPr>
        <w:t>.</w:t>
      </w:r>
    </w:p>
    <w:p w14:paraId="20032D54" w14:textId="0D723EE3" w:rsidR="004C60AB" w:rsidRPr="00E70099" w:rsidRDefault="00D56100" w:rsidP="004C60AB">
      <w:pPr>
        <w:pStyle w:val="11"/>
        <w:spacing w:after="180"/>
        <w:rPr>
          <w:color w:val="000000" w:themeColor="text1"/>
          <w:lang w:val="en-US"/>
        </w:rPr>
      </w:pPr>
      <w:bookmarkStart w:id="3" w:name="OLE_LINK1"/>
      <w:r>
        <w:rPr>
          <w:color w:val="000000" w:themeColor="text1"/>
          <w:lang w:val="en-US"/>
        </w:rPr>
        <w:t>Discussions</w:t>
      </w:r>
    </w:p>
    <w:p w14:paraId="5A53A01B" w14:textId="50FC36CA" w:rsidR="004C60AB" w:rsidRPr="004C60AB" w:rsidRDefault="004C60AB" w:rsidP="004C60AB">
      <w:pPr>
        <w:pStyle w:val="20"/>
        <w:rPr>
          <w:rFonts w:eastAsia="SimSun"/>
          <w:bCs/>
          <w:lang w:eastAsia="zh-CN"/>
        </w:rPr>
      </w:pPr>
      <w:r>
        <w:rPr>
          <w:rFonts w:eastAsia="SimSun"/>
          <w:bCs/>
          <w:lang w:eastAsia="zh-CN"/>
        </w:rPr>
        <w:t>Performance monitoring</w:t>
      </w:r>
    </w:p>
    <w:p w14:paraId="79F73095" w14:textId="38DFFFED" w:rsidR="004C60AB" w:rsidRPr="008D5477" w:rsidRDefault="004C60AB" w:rsidP="00821A0D">
      <w:pPr>
        <w:pStyle w:val="30"/>
      </w:pPr>
      <w:r>
        <w:t>Performance monitoring metric</w:t>
      </w:r>
    </w:p>
    <w:p w14:paraId="34D47D84" w14:textId="69B85270" w:rsidR="004C60AB" w:rsidRDefault="004C4C84" w:rsidP="004C60AB">
      <w:pPr>
        <w:rPr>
          <w:rFonts w:eastAsiaTheme="minorEastAsia"/>
        </w:rPr>
      </w:pPr>
      <w:bookmarkStart w:id="4" w:name="_Hlk174021667"/>
      <w:r>
        <w:rPr>
          <w:rFonts w:eastAsiaTheme="minorEastAsia" w:hint="eastAsia"/>
        </w:rPr>
        <w:t>I</w:t>
      </w:r>
      <w:r>
        <w:rPr>
          <w:rFonts w:eastAsiaTheme="minorEastAsia"/>
        </w:rPr>
        <w:t>n last RAN1 meeting, it was agreed as below to support beam prediction accuracy (i.e., Alt 1) as performance metric for UE-assisted performance monitoring</w:t>
      </w:r>
      <w:r w:rsidR="003C3E38">
        <w:rPr>
          <w:rFonts w:eastAsiaTheme="minorEastAsia"/>
        </w:rPr>
        <w:t>.</w:t>
      </w:r>
    </w:p>
    <w:tbl>
      <w:tblPr>
        <w:tblStyle w:val="afd"/>
        <w:tblW w:w="0" w:type="auto"/>
        <w:tblLook w:val="04A0" w:firstRow="1" w:lastRow="0" w:firstColumn="1" w:lastColumn="0" w:noHBand="0" w:noVBand="1"/>
      </w:tblPr>
      <w:tblGrid>
        <w:gridCol w:w="9954"/>
      </w:tblGrid>
      <w:tr w:rsidR="00737378" w14:paraId="63D5F174" w14:textId="77777777" w:rsidTr="00737378">
        <w:tc>
          <w:tcPr>
            <w:tcW w:w="10162" w:type="dxa"/>
          </w:tcPr>
          <w:p w14:paraId="02025353" w14:textId="099AF983" w:rsidR="00737378" w:rsidRPr="00737378" w:rsidRDefault="00737378" w:rsidP="00737378">
            <w:pPr>
              <w:snapToGrid/>
              <w:spacing w:after="0" w:afterAutospacing="0"/>
              <w:jc w:val="left"/>
              <w:rPr>
                <w:rFonts w:ascii="Times" w:eastAsia="DengXian" w:hAnsi="Times"/>
                <w:sz w:val="20"/>
                <w:szCs w:val="24"/>
                <w:highlight w:val="green"/>
                <w:lang w:val="en-US" w:eastAsia="zh-CN"/>
              </w:rPr>
            </w:pPr>
            <w:r w:rsidRPr="00737378">
              <w:rPr>
                <w:rFonts w:ascii="Times" w:eastAsia="DengXian" w:hAnsi="Times" w:hint="eastAsia"/>
                <w:sz w:val="20"/>
                <w:szCs w:val="24"/>
                <w:highlight w:val="green"/>
                <w:lang w:val="en-US" w:eastAsia="zh-CN"/>
              </w:rPr>
              <w:t>Agreement</w:t>
            </w:r>
            <w:r>
              <w:rPr>
                <w:rFonts w:ascii="Times" w:eastAsia="DengXian" w:hAnsi="Times" w:cs="Times"/>
                <w:kern w:val="2"/>
                <w:sz w:val="21"/>
                <w:szCs w:val="24"/>
                <w:highlight w:val="green"/>
              </w:rPr>
              <w:t xml:space="preserve"> (RAN1#118bis)</w:t>
            </w:r>
          </w:p>
          <w:p w14:paraId="2E4346A9" w14:textId="77777777" w:rsidR="00737378" w:rsidRPr="00737378" w:rsidRDefault="00737378" w:rsidP="00737378">
            <w:pPr>
              <w:snapToGrid/>
              <w:spacing w:after="0" w:afterAutospacing="0"/>
              <w:jc w:val="left"/>
              <w:rPr>
                <w:rFonts w:ascii="Times" w:eastAsia="Batang" w:hAnsi="Times"/>
                <w:sz w:val="20"/>
                <w:szCs w:val="24"/>
                <w:lang w:eastAsia="de-DE"/>
              </w:rPr>
            </w:pPr>
            <w:r w:rsidRPr="00737378">
              <w:rPr>
                <w:rFonts w:ascii="Times" w:eastAsia="Batang" w:hAnsi="Times"/>
                <w:bCs/>
                <w:sz w:val="20"/>
                <w:szCs w:val="24"/>
                <w:lang w:eastAsia="zh-CN"/>
              </w:rPr>
              <w:t xml:space="preserve">For BM-Case1 and BM-Case2 with a UE-sided AI/ML model, for Option 2 </w:t>
            </w:r>
            <w:r w:rsidRPr="00737378">
              <w:rPr>
                <w:rFonts w:ascii="Times" w:eastAsia="Batang" w:hAnsi="Times"/>
                <w:sz w:val="20"/>
                <w:szCs w:val="24"/>
                <w:lang w:eastAsia="de-DE"/>
              </w:rPr>
              <w:t xml:space="preserve">(UE-assisted performance monitoring), </w:t>
            </w:r>
          </w:p>
          <w:p w14:paraId="65FA7B04" w14:textId="77777777" w:rsidR="00737378" w:rsidRPr="00737378" w:rsidRDefault="00737378" w:rsidP="00EE5AA5">
            <w:pPr>
              <w:widowControl w:val="0"/>
              <w:numPr>
                <w:ilvl w:val="0"/>
                <w:numId w:val="37"/>
              </w:numPr>
              <w:snapToGrid/>
              <w:spacing w:after="180" w:afterAutospacing="0"/>
              <w:jc w:val="left"/>
              <w:rPr>
                <w:rFonts w:ascii="Times" w:eastAsia="Batang" w:hAnsi="Times"/>
                <w:sz w:val="20"/>
                <w:szCs w:val="24"/>
                <w:lang w:eastAsia="de-DE"/>
              </w:rPr>
            </w:pPr>
            <w:r w:rsidRPr="00737378">
              <w:rPr>
                <w:rFonts w:ascii="Times" w:eastAsia="DengXian" w:hAnsi="Times"/>
                <w:sz w:val="20"/>
                <w:szCs w:val="24"/>
                <w:lang w:eastAsia="zh-CN"/>
              </w:rPr>
              <w:t xml:space="preserve">At least support </w:t>
            </w:r>
            <w:r w:rsidRPr="00737378">
              <w:rPr>
                <w:rFonts w:ascii="Times" w:eastAsia="DengXian" w:hAnsi="Times" w:hint="eastAsia"/>
                <w:sz w:val="20"/>
                <w:szCs w:val="24"/>
                <w:lang w:eastAsia="zh-CN"/>
              </w:rPr>
              <w:t>Alt</w:t>
            </w:r>
            <w:r w:rsidRPr="00737378">
              <w:rPr>
                <w:rFonts w:ascii="Times" w:eastAsia="Batang" w:hAnsi="Times"/>
                <w:sz w:val="20"/>
                <w:szCs w:val="24"/>
                <w:lang w:eastAsia="de-DE"/>
              </w:rPr>
              <w:t xml:space="preserve"> 1: Top 1 or Top K beam prediction accuracy (with or without margin) by comparing the prediction results and the Top 1 or Top K beam based on the measurements from a resource </w:t>
            </w:r>
            <w:proofErr w:type="gramStart"/>
            <w:r w:rsidRPr="00737378">
              <w:rPr>
                <w:rFonts w:ascii="Times" w:eastAsia="Batang" w:hAnsi="Times"/>
                <w:sz w:val="20"/>
                <w:szCs w:val="24"/>
                <w:lang w:eastAsia="de-DE"/>
              </w:rPr>
              <w:t>set/ resources</w:t>
            </w:r>
            <w:proofErr w:type="gramEnd"/>
            <w:r w:rsidRPr="00737378">
              <w:rPr>
                <w:rFonts w:ascii="Times" w:eastAsia="Batang" w:hAnsi="Times"/>
                <w:sz w:val="20"/>
                <w:szCs w:val="24"/>
                <w:lang w:eastAsia="de-DE"/>
              </w:rPr>
              <w:t xml:space="preserve"> for monitoring</w:t>
            </w:r>
          </w:p>
          <w:p w14:paraId="554E2D15" w14:textId="77777777" w:rsidR="00737378" w:rsidRPr="00737378" w:rsidRDefault="00737378" w:rsidP="00EE5AA5">
            <w:pPr>
              <w:widowControl w:val="0"/>
              <w:numPr>
                <w:ilvl w:val="1"/>
                <w:numId w:val="37"/>
              </w:numPr>
              <w:snapToGrid/>
              <w:spacing w:after="180" w:afterAutospacing="0"/>
              <w:jc w:val="left"/>
              <w:rPr>
                <w:rFonts w:ascii="Times" w:eastAsia="Batang" w:hAnsi="Times"/>
                <w:sz w:val="20"/>
                <w:szCs w:val="24"/>
                <w:lang w:eastAsia="de-DE"/>
              </w:rPr>
            </w:pPr>
            <w:r w:rsidRPr="00737378">
              <w:rPr>
                <w:rFonts w:ascii="Times" w:eastAsia="Batang" w:hAnsi="Times"/>
                <w:sz w:val="20"/>
                <w:szCs w:val="24"/>
                <w:lang w:eastAsia="de-DE"/>
              </w:rPr>
              <w:t xml:space="preserve">FFS on detail definition of the metric, including whether/how to configure or define a window for calculation </w:t>
            </w:r>
          </w:p>
          <w:p w14:paraId="3324564C" w14:textId="77777777" w:rsidR="00737378" w:rsidRPr="00737378" w:rsidRDefault="00737378" w:rsidP="00EE5AA5">
            <w:pPr>
              <w:widowControl w:val="0"/>
              <w:numPr>
                <w:ilvl w:val="1"/>
                <w:numId w:val="37"/>
              </w:numPr>
              <w:snapToGrid/>
              <w:spacing w:after="180" w:afterAutospacing="0"/>
              <w:jc w:val="left"/>
              <w:rPr>
                <w:rFonts w:ascii="Times" w:eastAsia="Times New Roman" w:hAnsi="Times"/>
                <w:sz w:val="20"/>
                <w:szCs w:val="24"/>
                <w:lang w:eastAsia="zh-CN"/>
              </w:rPr>
            </w:pPr>
            <w:r w:rsidRPr="00737378">
              <w:rPr>
                <w:rFonts w:ascii="Times" w:eastAsia="Times New Roman" w:hAnsi="Times"/>
                <w:sz w:val="20"/>
                <w:szCs w:val="24"/>
                <w:lang w:eastAsia="zh-CN"/>
              </w:rPr>
              <w:t xml:space="preserve">FFS: </w:t>
            </w:r>
            <w:r w:rsidRPr="00737378">
              <w:rPr>
                <w:rFonts w:ascii="Times" w:eastAsia="Batang" w:hAnsi="Times"/>
                <w:sz w:val="20"/>
                <w:szCs w:val="24"/>
                <w:lang w:eastAsia="x-none"/>
              </w:rPr>
              <w:t>on other details including how to configure the resource set/resources for monitoring, including</w:t>
            </w:r>
          </w:p>
          <w:p w14:paraId="140F6905" w14:textId="77777777" w:rsidR="00737378" w:rsidRPr="00737378" w:rsidRDefault="00737378" w:rsidP="00EE5AA5">
            <w:pPr>
              <w:widowControl w:val="0"/>
              <w:numPr>
                <w:ilvl w:val="2"/>
                <w:numId w:val="37"/>
              </w:numPr>
              <w:tabs>
                <w:tab w:val="left" w:pos="1440"/>
              </w:tabs>
              <w:snapToGrid/>
              <w:spacing w:after="180" w:afterAutospacing="0"/>
              <w:jc w:val="left"/>
              <w:rPr>
                <w:rFonts w:ascii="Times" w:eastAsia="Batang" w:hAnsi="Times"/>
                <w:sz w:val="20"/>
                <w:szCs w:val="24"/>
                <w:lang w:eastAsia="de-DE"/>
              </w:rPr>
            </w:pPr>
            <w:r w:rsidRPr="00737378">
              <w:rPr>
                <w:rFonts w:ascii="Times" w:eastAsia="Batang" w:hAnsi="Times"/>
                <w:sz w:val="20"/>
                <w:szCs w:val="24"/>
                <w:lang w:eastAsia="x-none"/>
              </w:rPr>
              <w:t xml:space="preserve">E.g. whether/how to use full set of Set A for measurement. </w:t>
            </w:r>
            <w:r w:rsidRPr="00737378">
              <w:rPr>
                <w:rFonts w:ascii="Times" w:eastAsia="DengXian" w:hAnsi="Times" w:hint="eastAsia"/>
                <w:sz w:val="20"/>
                <w:szCs w:val="24"/>
                <w:lang w:eastAsia="zh-CN"/>
              </w:rPr>
              <w:t>I</w:t>
            </w:r>
            <w:r w:rsidRPr="00737378">
              <w:rPr>
                <w:rFonts w:ascii="Times" w:eastAsia="Batang" w:hAnsi="Times"/>
                <w:sz w:val="20"/>
                <w:szCs w:val="24"/>
                <w:lang w:eastAsia="x-none"/>
              </w:rPr>
              <w:t xml:space="preserve">f the full set A is not configured, whether/how to define the metric </w:t>
            </w:r>
          </w:p>
          <w:p w14:paraId="68035B64" w14:textId="2891D4FA" w:rsidR="00737378" w:rsidRPr="00737378" w:rsidRDefault="00737378" w:rsidP="00EE5AA5">
            <w:pPr>
              <w:widowControl w:val="0"/>
              <w:numPr>
                <w:ilvl w:val="0"/>
                <w:numId w:val="37"/>
              </w:numPr>
              <w:snapToGrid/>
              <w:spacing w:after="180" w:afterAutospacing="0"/>
              <w:jc w:val="left"/>
              <w:rPr>
                <w:rFonts w:ascii="Times" w:eastAsia="Batang" w:hAnsi="Times"/>
                <w:sz w:val="20"/>
                <w:szCs w:val="24"/>
                <w:lang w:eastAsia="zh-CN"/>
              </w:rPr>
            </w:pPr>
            <w:r w:rsidRPr="00737378">
              <w:rPr>
                <w:rFonts w:ascii="Times" w:eastAsia="Batang" w:hAnsi="Times"/>
                <w:sz w:val="20"/>
                <w:szCs w:val="24"/>
                <w:lang w:eastAsia="de-DE"/>
              </w:rPr>
              <w:lastRenderedPageBreak/>
              <w:t>FFS other alternatives</w:t>
            </w:r>
          </w:p>
        </w:tc>
      </w:tr>
    </w:tbl>
    <w:p w14:paraId="46327D9C" w14:textId="77777777" w:rsidR="00737378" w:rsidRDefault="00737378" w:rsidP="004C60AB">
      <w:pPr>
        <w:rPr>
          <w:rFonts w:eastAsiaTheme="minorEastAsia"/>
        </w:rPr>
      </w:pPr>
    </w:p>
    <w:p w14:paraId="4DD7FF0E" w14:textId="7A1B1002" w:rsidR="007C7325" w:rsidRDefault="004C4C84" w:rsidP="004C60AB">
      <w:r>
        <w:t xml:space="preserve">Regarding the detail definition of the </w:t>
      </w:r>
      <w:r w:rsidR="004850FC">
        <w:t>beam prediction accuracy</w:t>
      </w:r>
      <w:r w:rsidR="00A3063D">
        <w:t>-based metric</w:t>
      </w:r>
      <w:r>
        <w:t xml:space="preserve">, </w:t>
      </w:r>
      <w:r w:rsidR="004850FC">
        <w:t>it</w:t>
      </w:r>
      <w:r w:rsidR="004C60AB">
        <w:t xml:space="preserve"> can </w:t>
      </w:r>
      <w:r>
        <w:t xml:space="preserve">be defined as </w:t>
      </w:r>
      <w:r w:rsidR="00A3063D">
        <w:t xml:space="preserve">the </w:t>
      </w:r>
      <w:r w:rsidR="00E83276">
        <w:t>ratio between ac</w:t>
      </w:r>
      <w:r w:rsidR="006D77F7">
        <w:t xml:space="preserve">curately predicted beams </w:t>
      </w:r>
      <w:r w:rsidR="00A3063D">
        <w:t>and</w:t>
      </w:r>
      <w:r w:rsidR="006D77F7">
        <w:t xml:space="preserve"> the</w:t>
      </w:r>
      <w:r w:rsidR="00274269">
        <w:t xml:space="preserve"> number </w:t>
      </w:r>
      <w:r w:rsidR="00274269" w:rsidRPr="00274269">
        <w:rPr>
          <w:i/>
          <w:iCs/>
        </w:rPr>
        <w:t>K</w:t>
      </w:r>
      <w:r w:rsidR="006D77F7">
        <w:t>.</w:t>
      </w:r>
      <w:r w:rsidR="007C7325">
        <w:t xml:space="preserve"> To provide</w:t>
      </w:r>
      <w:r w:rsidR="002B5952">
        <w:t xml:space="preserve"> a reliable statistical evaluation </w:t>
      </w:r>
      <w:r w:rsidR="007C7325">
        <w:t>of</w:t>
      </w:r>
      <w:r w:rsidR="002B5952">
        <w:t xml:space="preserve"> the model</w:t>
      </w:r>
      <w:r w:rsidR="007C7325">
        <w:t>’s</w:t>
      </w:r>
      <w:r w:rsidR="002B5952">
        <w:t xml:space="preserve"> monitoring performance, the </w:t>
      </w:r>
      <w:r w:rsidR="007C7325">
        <w:t xml:space="preserve">network can configure a </w:t>
      </w:r>
      <w:r w:rsidR="002B5952">
        <w:t xml:space="preserve">window for </w:t>
      </w:r>
      <w:r w:rsidR="007C7325">
        <w:t xml:space="preserve">the </w:t>
      </w:r>
      <w:r w:rsidR="002B5952">
        <w:t>metric calculation</w:t>
      </w:r>
      <w:r w:rsidR="006D77F7">
        <w:t>.</w:t>
      </w:r>
      <w:r w:rsidR="004850FC">
        <w:t xml:space="preserve"> </w:t>
      </w:r>
      <w:r w:rsidR="006D77F7">
        <w:t xml:space="preserve">The window for metric calculation can be configured to include one or multiple performance monitoring occasions. </w:t>
      </w:r>
    </w:p>
    <w:p w14:paraId="56DFEDF2" w14:textId="107EFB50" w:rsidR="004C60AB" w:rsidRDefault="00160386" w:rsidP="004C60AB">
      <w:r>
        <w:t>To quanti</w:t>
      </w:r>
      <w:r w:rsidR="007C7325">
        <w:t>fy</w:t>
      </w:r>
      <w:r>
        <w:t xml:space="preserve"> the beam prediction accuracy</w:t>
      </w:r>
      <w:r w:rsidR="006D77F7">
        <w:t xml:space="preserve"> metric</w:t>
      </w:r>
      <w:r>
        <w:t xml:space="preserve">, </w:t>
      </w:r>
      <w:r w:rsidR="007C7325">
        <w:t>it</w:t>
      </w:r>
      <w:r w:rsidR="006D77F7">
        <w:t xml:space="preserve"> </w:t>
      </w:r>
      <w:r w:rsidR="004C60AB">
        <w:t>can be calculated using the following the equation:</w:t>
      </w:r>
    </w:p>
    <w:p w14:paraId="4B7CC62A" w14:textId="4CD6938D" w:rsidR="00E854F5" w:rsidRDefault="00E854F5" w:rsidP="00E854F5">
      <w:pPr>
        <w:jc w:val="center"/>
      </w:pPr>
      <m:oMath>
        <m:r>
          <w:rPr>
            <w:rFonts w:ascii="Cambria Math" w:hAnsi="Cambria Math"/>
          </w:rPr>
          <m:t>Beam Prediction Accuracy=(</m:t>
        </m:r>
        <m:nary>
          <m:naryPr>
            <m:chr m:val="∑"/>
            <m:limLoc m:val="subSup"/>
            <m:ctrlPr>
              <w:rPr>
                <w:rFonts w:ascii="Cambria Math" w:hAnsi="Cambria Math"/>
                <w:i/>
              </w:rPr>
            </m:ctrlPr>
          </m:naryPr>
          <m:sub>
            <m:r>
              <w:rPr>
                <w:rFonts w:ascii="Cambria Math" w:hAnsi="Cambria Math"/>
              </w:rPr>
              <m:t>i=0</m:t>
            </m:r>
          </m:sub>
          <m:sup>
            <m:r>
              <w:rPr>
                <w:rFonts w:ascii="Cambria Math" w:hAnsi="Cambria Math"/>
              </w:rPr>
              <m:t>N-1</m:t>
            </m:r>
          </m:sup>
          <m:e>
            <m:f>
              <m:fPr>
                <m:type m:val="lin"/>
                <m:ctrlPr>
                  <w:rPr>
                    <w:rFonts w:ascii="Cambria Math" w:hAnsi="Cambria Math"/>
                    <w:i/>
                  </w:rPr>
                </m:ctrlPr>
              </m:fPr>
              <m:num>
                <m:sSub>
                  <m:sSubPr>
                    <m:ctrlPr>
                      <w:rPr>
                        <w:rFonts w:ascii="Cambria Math" w:hAnsi="Cambria Math"/>
                        <w:i/>
                      </w:rPr>
                    </m:ctrlPr>
                  </m:sSubPr>
                  <m:e>
                    <m:r>
                      <w:rPr>
                        <w:rFonts w:ascii="Cambria Math" w:hAnsi="Cambria Math"/>
                      </w:rPr>
                      <m:t>TT</m:t>
                    </m:r>
                  </m:e>
                  <m:sub>
                    <m:r>
                      <w:rPr>
                        <w:rFonts w:ascii="Cambria Math" w:hAnsi="Cambria Math"/>
                      </w:rPr>
                      <m:t>i</m:t>
                    </m:r>
                  </m:sub>
                </m:sSub>
              </m:num>
              <m:den>
                <m:r>
                  <w:rPr>
                    <w:rFonts w:ascii="Cambria Math" w:hAnsi="Cambria Math"/>
                  </w:rPr>
                  <m:t>K</m:t>
                </m:r>
              </m:den>
            </m:f>
          </m:e>
        </m:nary>
        <m:r>
          <w:rPr>
            <w:rFonts w:ascii="Cambria Math" w:hAnsi="Cambria Math"/>
          </w:rPr>
          <m:t>)/N</m:t>
        </m:r>
      </m:oMath>
      <w:r>
        <w:rPr>
          <w:rFonts w:hint="eastAsia"/>
        </w:rPr>
        <w:t>,</w:t>
      </w:r>
      <w:r w:rsidR="00274269">
        <w:t xml:space="preserve"> </w:t>
      </w:r>
    </w:p>
    <w:p w14:paraId="053C358A" w14:textId="457E55E3" w:rsidR="00511580" w:rsidRPr="00CE64D0" w:rsidRDefault="006D77F7" w:rsidP="00511580">
      <w:r>
        <w:t>w</w:t>
      </w:r>
      <w:r w:rsidR="004C60AB">
        <w:t>here</w:t>
      </w:r>
      <w:r>
        <w:t xml:space="preserve"> </w:t>
      </w:r>
      <w:r w:rsidRPr="006D77F7">
        <w:rPr>
          <w:i/>
          <w:iCs/>
        </w:rPr>
        <w:t>N</w:t>
      </w:r>
      <w:r>
        <w:t xml:space="preserve"> is the number of configured performance monitoring occasions for metric calculation</w:t>
      </w:r>
      <w:r w:rsidR="00E83276">
        <w:t xml:space="preserve">, </w:t>
      </w:r>
      <m:oMath>
        <m:sSub>
          <m:sSubPr>
            <m:ctrlPr>
              <w:rPr>
                <w:rFonts w:ascii="Cambria Math" w:hAnsi="Cambria Math"/>
                <w:i/>
              </w:rPr>
            </m:ctrlPr>
          </m:sSubPr>
          <m:e>
            <m:r>
              <w:rPr>
                <w:rFonts w:ascii="Cambria Math" w:hAnsi="Cambria Math"/>
              </w:rPr>
              <m:t>TT</m:t>
            </m:r>
          </m:e>
          <m:sub>
            <m:r>
              <w:rPr>
                <w:rFonts w:ascii="Cambria Math" w:hAnsi="Cambria Math"/>
              </w:rPr>
              <m:t>i</m:t>
            </m:r>
          </m:sub>
        </m:sSub>
      </m:oMath>
      <w:r>
        <w:rPr>
          <w:rFonts w:hint="eastAsia"/>
        </w:rPr>
        <w:t xml:space="preserve"> </w:t>
      </w:r>
      <w:r w:rsidR="007C7325">
        <w:t>represents the count of</w:t>
      </w:r>
      <w:r>
        <w:t xml:space="preserve"> accurately predicted beams on the monitoring occasions </w:t>
      </w:r>
      <w:proofErr w:type="spellStart"/>
      <w:r w:rsidRPr="00CE64D0">
        <w:rPr>
          <w:i/>
          <w:iCs/>
        </w:rPr>
        <w:t>i</w:t>
      </w:r>
      <w:proofErr w:type="spellEnd"/>
      <w:r w:rsidR="00CE64D0">
        <w:t>. On</w:t>
      </w:r>
      <w:r w:rsidR="00E83276">
        <w:t xml:space="preserve"> a </w:t>
      </w:r>
      <w:r w:rsidR="007C7325">
        <w:t xml:space="preserve">given </w:t>
      </w:r>
      <w:r w:rsidR="00E83276">
        <w:t xml:space="preserve">monitoring occasion </w:t>
      </w:r>
      <w:proofErr w:type="spellStart"/>
      <w:r w:rsidR="00E83276" w:rsidRPr="002B5952">
        <w:rPr>
          <w:i/>
          <w:iCs/>
        </w:rPr>
        <w:t>i</w:t>
      </w:r>
      <w:proofErr w:type="spellEnd"/>
      <w:r w:rsidR="00E83276">
        <w:t xml:space="preserve">, </w:t>
      </w:r>
      <w:r w:rsidR="00A565A5">
        <w:t>if</w:t>
      </w:r>
      <w:r w:rsidR="00CE64D0">
        <w:t xml:space="preserve"> a </w:t>
      </w:r>
      <w:r w:rsidR="00A565A5">
        <w:t xml:space="preserve">beam of the </w:t>
      </w:r>
      <w:r w:rsidR="001C453C">
        <w:t xml:space="preserve">predicted </w:t>
      </w:r>
      <w:r w:rsidR="00CE64D0">
        <w:t>Top 1</w:t>
      </w:r>
      <w:r w:rsidR="00A565A5">
        <w:t>/K</w:t>
      </w:r>
      <w:r w:rsidR="00CE64D0">
        <w:t xml:space="preserve"> beam</w:t>
      </w:r>
      <w:r w:rsidR="00A565A5">
        <w:t>s</w:t>
      </w:r>
      <w:r w:rsidR="00CE64D0">
        <w:t xml:space="preserve"> is actually the</w:t>
      </w:r>
      <w:r w:rsidR="007C7325">
        <w:t xml:space="preserve"> </w:t>
      </w:r>
      <w:r w:rsidR="00CE64D0">
        <w:t xml:space="preserve">Top 1 </w:t>
      </w:r>
      <w:r w:rsidR="007C7325">
        <w:t xml:space="preserve">measured </w:t>
      </w:r>
      <w:r w:rsidR="00CE64D0">
        <w:t xml:space="preserve">beam or one of the Top-K </w:t>
      </w:r>
      <w:r w:rsidR="007C7325">
        <w:t xml:space="preserve">measured </w:t>
      </w:r>
      <w:r w:rsidR="00CE64D0">
        <w:t xml:space="preserve">beams based on the measurements, the beam is counted in </w:t>
      </w:r>
      <m:oMath>
        <m:sSub>
          <m:sSubPr>
            <m:ctrlPr>
              <w:rPr>
                <w:rFonts w:ascii="Cambria Math" w:hAnsi="Cambria Math"/>
                <w:i/>
              </w:rPr>
            </m:ctrlPr>
          </m:sSubPr>
          <m:e>
            <m:r>
              <w:rPr>
                <w:rFonts w:ascii="Cambria Math" w:hAnsi="Cambria Math"/>
              </w:rPr>
              <m:t>TT</m:t>
            </m:r>
          </m:e>
          <m:sub>
            <m:r>
              <w:rPr>
                <w:rFonts w:ascii="Cambria Math" w:hAnsi="Cambria Math"/>
              </w:rPr>
              <m:t>i</m:t>
            </m:r>
          </m:sub>
        </m:sSub>
      </m:oMath>
      <w:r w:rsidR="00CE64D0">
        <w:rPr>
          <w:rFonts w:hint="eastAsia"/>
        </w:rPr>
        <w:t>;</w:t>
      </w:r>
      <w:r w:rsidR="00CE64D0">
        <w:t xml:space="preserve"> </w:t>
      </w:r>
      <w:r w:rsidR="007C7325">
        <w:t>otherwise</w:t>
      </w:r>
      <w:r w:rsidR="00CE64D0">
        <w:t xml:space="preserve">, the beam is </w:t>
      </w:r>
      <w:r w:rsidR="00274269">
        <w:t xml:space="preserve">not </w:t>
      </w:r>
      <w:r w:rsidR="00CE64D0">
        <w:t xml:space="preserve">counted in </w:t>
      </w:r>
      <m:oMath>
        <m:sSub>
          <m:sSubPr>
            <m:ctrlPr>
              <w:rPr>
                <w:rFonts w:ascii="Cambria Math" w:hAnsi="Cambria Math"/>
                <w:i/>
              </w:rPr>
            </m:ctrlPr>
          </m:sSubPr>
          <m:e>
            <m:r>
              <w:rPr>
                <w:rFonts w:ascii="Cambria Math" w:hAnsi="Cambria Math"/>
              </w:rPr>
              <m:t>TT</m:t>
            </m:r>
          </m:e>
          <m:sub>
            <m:r>
              <w:rPr>
                <w:rFonts w:ascii="Cambria Math" w:hAnsi="Cambria Math"/>
              </w:rPr>
              <m:t>i</m:t>
            </m:r>
          </m:sub>
        </m:sSub>
      </m:oMath>
      <w:r w:rsidR="00CE64D0">
        <w:t>.</w:t>
      </w:r>
    </w:p>
    <w:p w14:paraId="2C997CC3" w14:textId="69402189" w:rsidR="00CE64D0" w:rsidRPr="00CE64D0" w:rsidRDefault="006E20AA" w:rsidP="006E20AA">
      <w:pPr>
        <w:pStyle w:val="Proposal"/>
        <w:rPr>
          <w:szCs w:val="24"/>
        </w:rPr>
      </w:pPr>
      <w:r>
        <w:rPr>
          <w:rFonts w:eastAsiaTheme="minorEastAsia"/>
          <w:szCs w:val="24"/>
        </w:rPr>
        <w:t xml:space="preserve">For BM-Case 1 and BM-Case 2 with a UE-sided AI/ML model, for option 2 (UE-assisted performance monitoring), </w:t>
      </w:r>
      <w:r w:rsidR="00CE64D0">
        <w:rPr>
          <w:rFonts w:eastAsiaTheme="minorEastAsia"/>
          <w:szCs w:val="24"/>
        </w:rPr>
        <w:t xml:space="preserve">the beam prediction accuracy-based metric is defined as </w:t>
      </w:r>
      <w:r w:rsidR="001C453C">
        <w:rPr>
          <w:rFonts w:eastAsiaTheme="minorEastAsia"/>
          <w:szCs w:val="24"/>
        </w:rPr>
        <w:t>follows:</w:t>
      </w:r>
    </w:p>
    <w:p w14:paraId="5AB0C50A" w14:textId="38A80FD9" w:rsidR="006E20AA" w:rsidRPr="00274269" w:rsidRDefault="00274269" w:rsidP="00A565A5">
      <w:pPr>
        <w:pStyle w:val="Proposal"/>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ＭＳ ゴシック"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sidRPr="00274269">
        <w:rPr>
          <w:rFonts w:eastAsiaTheme="minorEastAsia" w:hint="eastAsia"/>
          <w:lang w:eastAsia="ja-JP"/>
        </w:rPr>
        <w:t>,</w:t>
      </w:r>
      <w:r w:rsidRPr="00274269">
        <w:rPr>
          <w:rFonts w:eastAsiaTheme="minorEastAsia"/>
          <w:lang w:eastAsia="ja-JP"/>
        </w:rPr>
        <w:t xml:space="preserve"> </w:t>
      </w:r>
      <w:r w:rsidR="00CE64D0" w:rsidRPr="00274269">
        <w:rPr>
          <w:rFonts w:eastAsiaTheme="minorEastAsia"/>
          <w:lang w:eastAsia="ja-JP"/>
        </w:rPr>
        <w:t>where</w:t>
      </w:r>
    </w:p>
    <w:p w14:paraId="36BF2D23" w14:textId="76532D86" w:rsidR="00CE64D0" w:rsidRPr="006C3BD6" w:rsidRDefault="00CE64D0" w:rsidP="00EE5AA5">
      <w:pPr>
        <w:pStyle w:val="Proposal"/>
        <w:numPr>
          <w:ilvl w:val="0"/>
          <w:numId w:val="20"/>
        </w:numPr>
        <w:rPr>
          <w:szCs w:val="24"/>
        </w:rPr>
      </w:pPr>
      <w:r w:rsidRPr="007C7325">
        <w:rPr>
          <w:rFonts w:eastAsiaTheme="minorEastAsia"/>
          <w:i/>
          <w:iCs/>
          <w:szCs w:val="24"/>
        </w:rPr>
        <w:t>N</w:t>
      </w:r>
      <w:r>
        <w:rPr>
          <w:rFonts w:eastAsiaTheme="minorEastAsia"/>
          <w:szCs w:val="24"/>
        </w:rPr>
        <w:t xml:space="preserve"> is the number of </w:t>
      </w:r>
      <w:r w:rsidR="007C7325">
        <w:rPr>
          <w:rFonts w:eastAsiaTheme="minorEastAsia"/>
          <w:szCs w:val="24"/>
        </w:rPr>
        <w:t xml:space="preserve">configured </w:t>
      </w:r>
      <w:r>
        <w:rPr>
          <w:rFonts w:eastAsiaTheme="minorEastAsia"/>
          <w:szCs w:val="24"/>
        </w:rPr>
        <w:t>per</w:t>
      </w:r>
      <w:r w:rsidR="006C3BD6">
        <w:rPr>
          <w:rFonts w:eastAsiaTheme="minorEastAsia"/>
          <w:szCs w:val="24"/>
        </w:rPr>
        <w:t>formance monitoring occasions by network,</w:t>
      </w:r>
    </w:p>
    <w:p w14:paraId="3349FC6E" w14:textId="36FD702C" w:rsidR="0092562F" w:rsidRPr="001C453C" w:rsidRDefault="00000000" w:rsidP="00EE5AA5">
      <w:pPr>
        <w:pStyle w:val="Proposal"/>
        <w:numPr>
          <w:ilvl w:val="0"/>
          <w:numId w:val="20"/>
        </w:numPr>
        <w:rPr>
          <w:szCs w:val="24"/>
        </w:rPr>
      </w:pP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6C3BD6">
        <w:rPr>
          <w:rFonts w:eastAsiaTheme="minorEastAsia" w:hint="eastAsia"/>
          <w:lang w:eastAsia="ja-JP"/>
        </w:rPr>
        <w:t xml:space="preserve"> </w:t>
      </w:r>
      <w:r w:rsidR="007C7325">
        <w:t xml:space="preserve">represents the </w:t>
      </w:r>
      <w:r w:rsidR="006C3BD6">
        <w:rPr>
          <w:rFonts w:eastAsiaTheme="minorEastAsia"/>
          <w:lang w:eastAsia="ja-JP"/>
        </w:rPr>
        <w:t xml:space="preserve">count of accurately predicted </w:t>
      </w:r>
      <w:r w:rsidR="006C3BD6" w:rsidRPr="006C3BD6">
        <w:rPr>
          <w:rFonts w:eastAsiaTheme="minorEastAsia"/>
          <w:lang w:eastAsia="ja-JP"/>
        </w:rPr>
        <w:t xml:space="preserve">beams on monitoring occasion </w:t>
      </w:r>
      <w:proofErr w:type="spellStart"/>
      <w:r w:rsidR="006C3BD6" w:rsidRPr="006C3BD6">
        <w:rPr>
          <w:rFonts w:eastAsiaTheme="minorEastAsia"/>
          <w:i/>
          <w:iCs/>
          <w:lang w:eastAsia="ja-JP"/>
        </w:rPr>
        <w:t>i</w:t>
      </w:r>
      <w:proofErr w:type="spellEnd"/>
      <w:r w:rsidR="006C3BD6" w:rsidRPr="006C3BD6">
        <w:rPr>
          <w:rFonts w:eastAsiaTheme="minorEastAsia"/>
          <w:lang w:eastAsia="ja-JP"/>
        </w:rPr>
        <w:t xml:space="preserve">, </w:t>
      </w:r>
      <w:r w:rsidR="00274269">
        <w:rPr>
          <w:rFonts w:eastAsia="SimSun"/>
          <w:szCs w:val="24"/>
        </w:rPr>
        <w:t xml:space="preserve">where </w:t>
      </w:r>
      <w:r w:rsidR="001C453C">
        <w:t>o</w:t>
      </w:r>
      <w:r w:rsidR="007C7325" w:rsidRPr="00A565A5">
        <w:t xml:space="preserve">n a given monitoring occasion </w:t>
      </w:r>
      <w:proofErr w:type="spellStart"/>
      <w:r w:rsidR="007C7325" w:rsidRPr="00274269">
        <w:rPr>
          <w:i/>
          <w:iCs/>
        </w:rPr>
        <w:t>i</w:t>
      </w:r>
      <w:proofErr w:type="spellEnd"/>
      <w:r w:rsidR="007C7325" w:rsidRPr="00A565A5">
        <w:t>, if a beam of the</w:t>
      </w:r>
      <w:r w:rsidR="001C453C">
        <w:t xml:space="preserve"> predicted</w:t>
      </w:r>
      <w:r w:rsidR="007C7325" w:rsidRPr="00A565A5">
        <w:t xml:space="preserve"> Top 1</w:t>
      </w:r>
      <w:r w:rsidR="00A565A5" w:rsidRPr="00A565A5">
        <w:t>/K</w:t>
      </w:r>
      <w:r w:rsidR="007C7325" w:rsidRPr="00A565A5">
        <w:t xml:space="preserve"> beam</w:t>
      </w:r>
      <w:r w:rsidR="00A565A5" w:rsidRPr="00A565A5">
        <w:t>s</w:t>
      </w:r>
      <w:r w:rsidR="007C7325" w:rsidRPr="00A565A5">
        <w:t xml:space="preserve"> is actually the Top 1 measured beam or one of the Top-K measured beams based on the measurements, the beam is counted in </w:t>
      </w: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C7325" w:rsidRPr="00A565A5">
        <w:rPr>
          <w:rFonts w:hint="eastAsia"/>
        </w:rPr>
        <w:t>;</w:t>
      </w:r>
      <w:r w:rsidR="007C7325" w:rsidRPr="00A565A5">
        <w:t xml:space="preserve"> otherwise, the beam is </w:t>
      </w:r>
      <w:r w:rsidR="00E854F5">
        <w:t xml:space="preserve">not </w:t>
      </w:r>
      <w:r w:rsidR="007C7325" w:rsidRPr="00A565A5">
        <w:t xml:space="preserve">counted in </w:t>
      </w: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007C7325" w:rsidRPr="00A565A5">
        <w:t>.</w:t>
      </w:r>
      <w:bookmarkEnd w:id="4"/>
    </w:p>
    <w:p w14:paraId="1C34C553" w14:textId="0972450C" w:rsidR="002953B6" w:rsidRPr="002953B6" w:rsidRDefault="004C60AB" w:rsidP="002953B6">
      <w:pPr>
        <w:pStyle w:val="30"/>
      </w:pPr>
      <w:r>
        <w:t>Performance monitoring procedure</w:t>
      </w:r>
    </w:p>
    <w:p w14:paraId="0DEFCC80" w14:textId="77777777" w:rsidR="004C60AB" w:rsidRPr="00201A44" w:rsidRDefault="004C60AB" w:rsidP="004C60AB">
      <w:pPr>
        <w:rPr>
          <w:color w:val="000000" w:themeColor="text1"/>
        </w:rPr>
      </w:pPr>
      <w:r w:rsidRPr="00201A44">
        <w:rPr>
          <w:color w:val="000000" w:themeColor="text1"/>
        </w:rPr>
        <w:t xml:space="preserve">The following regarding types of performance monitoring has been agreed for UE-side AI/ML model in last RAN1 meeting. </w:t>
      </w:r>
    </w:p>
    <w:tbl>
      <w:tblPr>
        <w:tblStyle w:val="afd"/>
        <w:tblW w:w="0" w:type="auto"/>
        <w:tblLook w:val="04A0" w:firstRow="1" w:lastRow="0" w:firstColumn="1" w:lastColumn="0" w:noHBand="0" w:noVBand="1"/>
      </w:tblPr>
      <w:tblGrid>
        <w:gridCol w:w="9954"/>
      </w:tblGrid>
      <w:tr w:rsidR="004C60AB" w14:paraId="74242101" w14:textId="77777777" w:rsidTr="00477BC8">
        <w:tc>
          <w:tcPr>
            <w:tcW w:w="9954" w:type="dxa"/>
          </w:tcPr>
          <w:p w14:paraId="43850BEA" w14:textId="77777777" w:rsidR="004C60AB" w:rsidRPr="001B2101" w:rsidRDefault="004C60AB" w:rsidP="00477BC8">
            <w:pPr>
              <w:spacing w:after="180"/>
              <w:jc w:val="left"/>
              <w:rPr>
                <w:rFonts w:eastAsia="DengXian"/>
                <w:sz w:val="20"/>
                <w:highlight w:val="green"/>
              </w:rPr>
            </w:pPr>
            <w:r w:rsidRPr="001B2101">
              <w:rPr>
                <w:rFonts w:eastAsia="DengXian" w:hint="eastAsia"/>
                <w:sz w:val="20"/>
                <w:highlight w:val="green"/>
              </w:rPr>
              <w:t>Agreement</w:t>
            </w:r>
          </w:p>
          <w:p w14:paraId="6226D970" w14:textId="77777777" w:rsidR="004C60AB" w:rsidRPr="001B2101" w:rsidRDefault="004C60AB" w:rsidP="00477BC8">
            <w:pPr>
              <w:spacing w:after="180"/>
              <w:jc w:val="left"/>
              <w:rPr>
                <w:rFonts w:eastAsia="Malgun Gothic"/>
                <w:bCs/>
                <w:sz w:val="20"/>
              </w:rPr>
            </w:pPr>
            <w:r w:rsidRPr="001B2101">
              <w:rPr>
                <w:rFonts w:eastAsia="Malgun Gothic"/>
                <w:bCs/>
                <w:sz w:val="20"/>
              </w:rPr>
              <w:t>For BM-Case1 and BM-Case2 with a UE-side AI/ML model:</w:t>
            </w:r>
          </w:p>
          <w:p w14:paraId="077077D4" w14:textId="77777777" w:rsidR="004C60AB" w:rsidRPr="001B2101" w:rsidRDefault="004C60AB" w:rsidP="00EE5AA5">
            <w:pPr>
              <w:widowControl w:val="0"/>
              <w:numPr>
                <w:ilvl w:val="0"/>
                <w:numId w:val="21"/>
              </w:numPr>
              <w:snapToGrid/>
              <w:spacing w:after="180" w:afterAutospacing="0"/>
              <w:jc w:val="left"/>
              <w:rPr>
                <w:rFonts w:eastAsia="游明朝"/>
                <w:bCs/>
                <w:sz w:val="20"/>
                <w:lang w:eastAsia="ko-KR"/>
              </w:rPr>
            </w:pPr>
            <w:r w:rsidRPr="001B2101">
              <w:rPr>
                <w:rFonts w:eastAsia="Malgun Gothic"/>
                <w:sz w:val="20"/>
                <w:lang w:eastAsia="ko-KR"/>
              </w:rPr>
              <w:t>Support Type 1 performance monitoring</w:t>
            </w:r>
            <w:r w:rsidRPr="001B2101">
              <w:rPr>
                <w:rFonts w:eastAsia="DengXian" w:hint="eastAsia"/>
                <w:sz w:val="20"/>
              </w:rPr>
              <w:t>, including the following two options</w:t>
            </w:r>
            <w:r w:rsidRPr="001B2101">
              <w:rPr>
                <w:rFonts w:eastAsia="Malgun Gothic"/>
                <w:bCs/>
                <w:sz w:val="20"/>
              </w:rPr>
              <w:t xml:space="preserve">: </w:t>
            </w:r>
          </w:p>
          <w:p w14:paraId="00B1C734" w14:textId="77777777" w:rsidR="004C60AB" w:rsidRPr="001B2101" w:rsidRDefault="004C60AB" w:rsidP="00EE5AA5">
            <w:pPr>
              <w:widowControl w:val="0"/>
              <w:numPr>
                <w:ilvl w:val="1"/>
                <w:numId w:val="21"/>
              </w:numPr>
              <w:snapToGrid/>
              <w:spacing w:after="180" w:afterAutospacing="0"/>
              <w:jc w:val="left"/>
              <w:rPr>
                <w:rFonts w:eastAsia="Batang"/>
                <w:sz w:val="20"/>
                <w:lang w:val="en-US" w:eastAsia="en-US"/>
              </w:rPr>
            </w:pPr>
            <w:r w:rsidRPr="001B2101">
              <w:rPr>
                <w:rFonts w:eastAsia="Batang"/>
                <w:sz w:val="20"/>
                <w:lang w:val="en-US" w:eastAsia="en-US"/>
              </w:rPr>
              <w:t xml:space="preserve">Option 1 (NW-side performance monitoring): </w:t>
            </w:r>
          </w:p>
          <w:p w14:paraId="3F33B86F" w14:textId="77777777" w:rsidR="004C60AB" w:rsidRPr="001B2101" w:rsidRDefault="004C60AB" w:rsidP="00EE5AA5">
            <w:pPr>
              <w:widowControl w:val="0"/>
              <w:numPr>
                <w:ilvl w:val="2"/>
                <w:numId w:val="21"/>
              </w:numPr>
              <w:snapToGrid/>
              <w:spacing w:after="180" w:afterAutospacing="0"/>
              <w:jc w:val="left"/>
              <w:rPr>
                <w:rFonts w:eastAsia="Batang"/>
                <w:sz w:val="20"/>
                <w:lang w:val="en-US" w:eastAsia="en-US"/>
              </w:rPr>
            </w:pPr>
            <w:r w:rsidRPr="001B2101">
              <w:rPr>
                <w:rFonts w:eastAsia="Batang"/>
                <w:sz w:val="20"/>
                <w:lang w:val="en-US" w:eastAsia="en-US"/>
              </w:rPr>
              <w:lastRenderedPageBreak/>
              <w:t xml:space="preserve">UE sends a report to NW (for the calculation of performance metric at NW) </w:t>
            </w:r>
          </w:p>
          <w:p w14:paraId="3E374A0D" w14:textId="77777777" w:rsidR="004C60AB" w:rsidRPr="001B2101" w:rsidRDefault="004C60AB" w:rsidP="00EE5AA5">
            <w:pPr>
              <w:widowControl w:val="0"/>
              <w:numPr>
                <w:ilvl w:val="3"/>
                <w:numId w:val="21"/>
              </w:numPr>
              <w:snapToGrid/>
              <w:spacing w:after="180" w:afterAutospacing="0"/>
              <w:jc w:val="left"/>
              <w:rPr>
                <w:rFonts w:eastAsia="Batang"/>
                <w:sz w:val="20"/>
                <w:lang w:val="en-US" w:eastAsia="en-US"/>
              </w:rPr>
            </w:pPr>
            <w:r w:rsidRPr="001B2101">
              <w:rPr>
                <w:rFonts w:eastAsia="Batang"/>
                <w:sz w:val="20"/>
                <w:lang w:val="en-US" w:eastAsia="en-US"/>
              </w:rPr>
              <w:t>Measurement results</w:t>
            </w:r>
            <w:r w:rsidRPr="001B2101">
              <w:rPr>
                <w:rFonts w:eastAsia="DengXian" w:hint="eastAsia"/>
                <w:sz w:val="20"/>
                <w:lang w:val="en-US"/>
              </w:rPr>
              <w:t xml:space="preserve"> from resource set for monitoring,</w:t>
            </w:r>
            <w:r w:rsidRPr="001B2101">
              <w:rPr>
                <w:rFonts w:eastAsia="Batang"/>
                <w:sz w:val="20"/>
                <w:lang w:val="en-US" w:eastAsia="en-US"/>
              </w:rPr>
              <w:t xml:space="preserve"> e.g., L1-RSRP and/or </w:t>
            </w:r>
            <w:r w:rsidRPr="001B2101">
              <w:rPr>
                <w:rFonts w:eastAsia="DengXian" w:hint="eastAsia"/>
                <w:sz w:val="20"/>
                <w:lang w:val="en-US"/>
              </w:rPr>
              <w:t>RS</w:t>
            </w:r>
            <w:r w:rsidRPr="001B2101">
              <w:rPr>
                <w:rFonts w:eastAsia="Batang"/>
                <w:sz w:val="20"/>
                <w:lang w:val="en-US" w:eastAsia="en-US"/>
              </w:rPr>
              <w:t xml:space="preserve"> index is supported as the content of the report</w:t>
            </w:r>
          </w:p>
          <w:p w14:paraId="6A209DDA" w14:textId="77777777" w:rsidR="004C60AB" w:rsidRPr="001B2101" w:rsidRDefault="004C60AB" w:rsidP="00EE5AA5">
            <w:pPr>
              <w:widowControl w:val="0"/>
              <w:numPr>
                <w:ilvl w:val="3"/>
                <w:numId w:val="21"/>
              </w:numPr>
              <w:snapToGrid/>
              <w:spacing w:after="180" w:afterAutospacing="0"/>
              <w:jc w:val="left"/>
              <w:rPr>
                <w:rFonts w:eastAsia="Batang"/>
                <w:sz w:val="20"/>
                <w:lang w:val="en-US" w:eastAsia="en-US"/>
              </w:rPr>
            </w:pPr>
            <w:r w:rsidRPr="001B2101">
              <w:rPr>
                <w:rFonts w:eastAsia="Batang"/>
                <w:sz w:val="20"/>
                <w:lang w:val="en-US" w:eastAsia="en-US"/>
              </w:rPr>
              <w:t>FFS on other contents</w:t>
            </w:r>
            <w:r w:rsidRPr="001B2101">
              <w:rPr>
                <w:rFonts w:eastAsia="DengXian" w:hint="eastAsia"/>
                <w:sz w:val="20"/>
                <w:lang w:val="en-US"/>
              </w:rPr>
              <w:t xml:space="preserve"> </w:t>
            </w:r>
          </w:p>
          <w:p w14:paraId="005498D4" w14:textId="77777777" w:rsidR="004C60AB" w:rsidRPr="001B2101" w:rsidRDefault="004C60AB" w:rsidP="00EE5AA5">
            <w:pPr>
              <w:widowControl w:val="0"/>
              <w:numPr>
                <w:ilvl w:val="2"/>
                <w:numId w:val="21"/>
              </w:numPr>
              <w:snapToGrid/>
              <w:spacing w:after="180" w:afterAutospacing="0"/>
              <w:jc w:val="left"/>
              <w:rPr>
                <w:rFonts w:eastAsia="Batang"/>
                <w:sz w:val="20"/>
                <w:lang w:val="en-US" w:eastAsia="en-US"/>
              </w:rPr>
            </w:pPr>
            <w:r w:rsidRPr="001B2101">
              <w:rPr>
                <w:rFonts w:eastAsia="Batang"/>
                <w:sz w:val="20"/>
                <w:lang w:val="en-US" w:eastAsia="en-US"/>
              </w:rPr>
              <w:t>The report is at least configured/triggered by NW</w:t>
            </w:r>
          </w:p>
          <w:p w14:paraId="4877AE51" w14:textId="77777777" w:rsidR="004C60AB" w:rsidRPr="001B2101" w:rsidRDefault="004C60AB" w:rsidP="00EE5AA5">
            <w:pPr>
              <w:widowControl w:val="0"/>
              <w:numPr>
                <w:ilvl w:val="2"/>
                <w:numId w:val="21"/>
              </w:numPr>
              <w:snapToGrid/>
              <w:spacing w:after="180" w:afterAutospacing="0"/>
              <w:jc w:val="left"/>
              <w:rPr>
                <w:rFonts w:eastAsia="Batang"/>
                <w:sz w:val="20"/>
                <w:lang w:val="en-US" w:eastAsia="en-US"/>
              </w:rPr>
            </w:pPr>
            <w:r w:rsidRPr="001B2101">
              <w:rPr>
                <w:rFonts w:eastAsia="Batang"/>
                <w:sz w:val="20"/>
                <w:lang w:val="en-US" w:eastAsia="en-US"/>
              </w:rPr>
              <w:t>Note: this may or may not have additional spec impact</w:t>
            </w:r>
          </w:p>
          <w:p w14:paraId="32674733" w14:textId="77777777" w:rsidR="004C60AB" w:rsidRPr="001B2101" w:rsidRDefault="004C60AB" w:rsidP="00EE5AA5">
            <w:pPr>
              <w:widowControl w:val="0"/>
              <w:numPr>
                <w:ilvl w:val="1"/>
                <w:numId w:val="21"/>
              </w:numPr>
              <w:snapToGrid/>
              <w:spacing w:after="180" w:afterAutospacing="0"/>
              <w:jc w:val="left"/>
              <w:rPr>
                <w:rFonts w:eastAsia="Batang"/>
                <w:sz w:val="20"/>
                <w:lang w:val="en-US" w:eastAsia="en-US"/>
              </w:rPr>
            </w:pPr>
            <w:r w:rsidRPr="001B2101">
              <w:rPr>
                <w:rFonts w:eastAsia="Batang"/>
                <w:sz w:val="20"/>
                <w:lang w:val="en-US" w:eastAsia="en-US"/>
              </w:rPr>
              <w:t xml:space="preserve">Option 2 (UE-assisted performance monitoring): </w:t>
            </w:r>
          </w:p>
          <w:p w14:paraId="3F23355C" w14:textId="77777777" w:rsidR="004C60AB" w:rsidRPr="001B2101" w:rsidRDefault="004C60AB" w:rsidP="00EE5AA5">
            <w:pPr>
              <w:widowControl w:val="0"/>
              <w:numPr>
                <w:ilvl w:val="2"/>
                <w:numId w:val="21"/>
              </w:numPr>
              <w:snapToGrid/>
              <w:spacing w:after="180" w:afterAutospacing="0"/>
              <w:jc w:val="left"/>
              <w:rPr>
                <w:rFonts w:eastAsia="Batang"/>
                <w:sz w:val="20"/>
                <w:lang w:val="en-US" w:eastAsia="en-US"/>
              </w:rPr>
            </w:pPr>
            <w:r w:rsidRPr="001B2101">
              <w:rPr>
                <w:rFonts w:eastAsia="Batang"/>
                <w:sz w:val="20"/>
                <w:lang w:val="en-US" w:eastAsia="en-US"/>
              </w:rPr>
              <w:t xml:space="preserve">UE calculates performance metric(s) </w:t>
            </w:r>
          </w:p>
          <w:p w14:paraId="44C2EF5A" w14:textId="77777777" w:rsidR="004C60AB" w:rsidRPr="001B2101" w:rsidRDefault="004C60AB" w:rsidP="00EE5AA5">
            <w:pPr>
              <w:widowControl w:val="0"/>
              <w:numPr>
                <w:ilvl w:val="3"/>
                <w:numId w:val="21"/>
              </w:numPr>
              <w:snapToGrid/>
              <w:spacing w:after="180" w:afterAutospacing="0"/>
              <w:jc w:val="left"/>
              <w:rPr>
                <w:rFonts w:eastAsia="Batang"/>
                <w:sz w:val="20"/>
                <w:lang w:val="en-US" w:eastAsia="en-US"/>
              </w:rPr>
            </w:pPr>
            <w:r w:rsidRPr="001B2101">
              <w:rPr>
                <w:rFonts w:eastAsia="DengXian" w:hint="eastAsia"/>
                <w:sz w:val="20"/>
                <w:lang w:val="en-US"/>
              </w:rPr>
              <w:t xml:space="preserve">FFS how to report and what to report </w:t>
            </w:r>
          </w:p>
          <w:p w14:paraId="05651CE0" w14:textId="77777777" w:rsidR="004C60AB" w:rsidRPr="001B2101" w:rsidRDefault="004C60AB" w:rsidP="00EE5AA5">
            <w:pPr>
              <w:widowControl w:val="0"/>
              <w:numPr>
                <w:ilvl w:val="1"/>
                <w:numId w:val="21"/>
              </w:numPr>
              <w:snapToGrid/>
              <w:spacing w:after="180" w:afterAutospacing="0"/>
              <w:jc w:val="left"/>
              <w:rPr>
                <w:rFonts w:eastAsia="Batang"/>
                <w:sz w:val="20"/>
                <w:lang w:val="en-US" w:eastAsia="en-US"/>
              </w:rPr>
            </w:pPr>
            <w:r w:rsidRPr="001B2101">
              <w:rPr>
                <w:rFonts w:eastAsia="Batang"/>
                <w:sz w:val="20"/>
                <w:lang w:val="en-US" w:eastAsia="en-US"/>
              </w:rPr>
              <w:t>FFS whether to trigger the report based on event(s) for Option 1 and/or Option 2</w:t>
            </w:r>
          </w:p>
          <w:p w14:paraId="1311744D" w14:textId="77777777" w:rsidR="004C60AB" w:rsidRPr="001B2101" w:rsidRDefault="004C60AB" w:rsidP="00EE5AA5">
            <w:pPr>
              <w:widowControl w:val="0"/>
              <w:numPr>
                <w:ilvl w:val="0"/>
                <w:numId w:val="21"/>
              </w:numPr>
              <w:snapToGrid/>
              <w:spacing w:after="180" w:afterAutospacing="0"/>
              <w:jc w:val="left"/>
              <w:rPr>
                <w:rFonts w:eastAsia="游明朝"/>
                <w:bCs/>
                <w:sz w:val="20"/>
                <w:lang w:eastAsia="ko-KR"/>
              </w:rPr>
            </w:pPr>
            <w:r w:rsidRPr="001B2101">
              <w:rPr>
                <w:rFonts w:eastAsia="Malgun Gothic"/>
                <w:color w:val="000000"/>
                <w:sz w:val="20"/>
                <w:lang w:eastAsia="ko-KR"/>
              </w:rPr>
              <w:t>FFS Type 2 performance monitoring</w:t>
            </w:r>
          </w:p>
          <w:p w14:paraId="1FA766EC" w14:textId="77777777" w:rsidR="004C60AB" w:rsidRDefault="004C60AB" w:rsidP="00477BC8"/>
        </w:tc>
      </w:tr>
    </w:tbl>
    <w:p w14:paraId="32F7A6F7" w14:textId="77777777" w:rsidR="004C60AB" w:rsidRDefault="004C60AB" w:rsidP="004C60AB"/>
    <w:p w14:paraId="61CD22CD" w14:textId="77777777" w:rsidR="004C60AB" w:rsidRPr="004C60AB" w:rsidRDefault="004C60AB" w:rsidP="004C60AB">
      <w:pPr>
        <w:rPr>
          <w:szCs w:val="24"/>
        </w:rPr>
      </w:pPr>
      <w:r w:rsidRPr="004C60AB">
        <w:rPr>
          <w:szCs w:val="24"/>
        </w:rPr>
        <w:t>For option 1 of Type 1 performance monitoring, it was agreed to report measurement results as the content of the report, leaving whether to further consider other contents as FFS. From our perspective</w:t>
      </w:r>
      <w:r w:rsidRPr="004C60AB">
        <w:rPr>
          <w:szCs w:val="24"/>
          <w:lang w:eastAsia="zh-TW"/>
        </w:rPr>
        <w:t>s</w:t>
      </w:r>
      <w:r w:rsidRPr="004C60AB">
        <w:rPr>
          <w:szCs w:val="24"/>
        </w:rPr>
        <w:t xml:space="preserve">, for option 1, the UE sends both the inference results and measurement results to the network. The network is then responsible for calculating the performance metric to evaluate the AI/ML model performance. There is no need for the UE to report additional contents, such as beam prediction accuracy or RSRP difference information between the predicted results and measured results, as these can be calculated by Network itself. </w:t>
      </w:r>
    </w:p>
    <w:p w14:paraId="15BD00D8" w14:textId="77777777" w:rsidR="004C60AB" w:rsidRPr="004C60AB" w:rsidRDefault="004C60AB" w:rsidP="004C60AB">
      <w:pPr>
        <w:pStyle w:val="Proposal"/>
        <w:spacing w:before="240"/>
        <w:rPr>
          <w:szCs w:val="24"/>
        </w:rPr>
      </w:pPr>
      <w:r w:rsidRPr="004C60AB">
        <w:rPr>
          <w:rFonts w:eastAsiaTheme="minorEastAsia"/>
          <w:szCs w:val="24"/>
        </w:rPr>
        <w:t xml:space="preserve">For UE-side AI/ML model, additional contents beyond the measurement results </w:t>
      </w:r>
      <w:proofErr w:type="gramStart"/>
      <w:r w:rsidRPr="004C60AB">
        <w:rPr>
          <w:rFonts w:eastAsiaTheme="minorEastAsia"/>
          <w:szCs w:val="24"/>
        </w:rPr>
        <w:t>is</w:t>
      </w:r>
      <w:proofErr w:type="gramEnd"/>
      <w:r w:rsidRPr="004C60AB">
        <w:rPr>
          <w:rFonts w:eastAsiaTheme="minorEastAsia"/>
          <w:szCs w:val="24"/>
        </w:rPr>
        <w:t xml:space="preserve"> unnecessary for option 1 of Type 1 performance monitoring.</w:t>
      </w:r>
    </w:p>
    <w:p w14:paraId="0ED6274D" w14:textId="4D4C58C3" w:rsidR="004C60AB" w:rsidRPr="004C60AB" w:rsidRDefault="004C60AB" w:rsidP="004C60AB">
      <w:pPr>
        <w:spacing w:before="240"/>
        <w:rPr>
          <w:szCs w:val="24"/>
        </w:rPr>
      </w:pPr>
      <w:r w:rsidRPr="004C60AB">
        <w:rPr>
          <w:szCs w:val="24"/>
        </w:rPr>
        <w:t>For option 2 of Type 1 performance monitoring, the UE itself calculates the performance metrics and report the performance metrics to NW. The metric calculation follows the previously mentioned equation in subsection 2.1.1</w:t>
      </w:r>
      <w:r w:rsidR="00F626A5">
        <w:rPr>
          <w:szCs w:val="24"/>
        </w:rPr>
        <w:t xml:space="preserve"> for Alt.1</w:t>
      </w:r>
      <w:r w:rsidRPr="004C60AB">
        <w:rPr>
          <w:szCs w:val="24"/>
        </w:rPr>
        <w:t xml:space="preserve">. Event-based triggering is an efficient way for option 2. </w:t>
      </w:r>
      <w:r w:rsidRPr="004C60AB">
        <w:rPr>
          <w:szCs w:val="24"/>
          <w:lang w:eastAsia="zh-TW"/>
        </w:rPr>
        <w:t>Thus, t</w:t>
      </w:r>
      <w:r w:rsidRPr="004C60AB">
        <w:rPr>
          <w:szCs w:val="24"/>
        </w:rPr>
        <w:t xml:space="preserve">he UE can detect </w:t>
      </w:r>
      <w:r w:rsidRPr="004C60AB">
        <w:rPr>
          <w:szCs w:val="24"/>
          <w:lang w:eastAsia="zh-TW"/>
        </w:rPr>
        <w:t>an</w:t>
      </w:r>
      <w:r w:rsidRPr="004C60AB">
        <w:rPr>
          <w:szCs w:val="24"/>
        </w:rPr>
        <w:t xml:space="preserve"> event </w:t>
      </w:r>
      <w:r w:rsidRPr="004C60AB">
        <w:rPr>
          <w:szCs w:val="24"/>
          <w:lang w:eastAsia="zh-TW"/>
        </w:rPr>
        <w:t>when</w:t>
      </w:r>
      <w:r w:rsidRPr="004C60AB">
        <w:rPr>
          <w:szCs w:val="24"/>
        </w:rPr>
        <w:t xml:space="preserve"> the calculated metrics </w:t>
      </w:r>
      <w:r w:rsidRPr="004C60AB">
        <w:rPr>
          <w:szCs w:val="24"/>
          <w:lang w:eastAsia="zh-TW"/>
        </w:rPr>
        <w:t>fall</w:t>
      </w:r>
      <w:r w:rsidRPr="004C60AB">
        <w:rPr>
          <w:szCs w:val="24"/>
        </w:rPr>
        <w:t xml:space="preserve"> </w:t>
      </w:r>
      <w:r w:rsidRPr="004C60AB">
        <w:rPr>
          <w:szCs w:val="24"/>
          <w:lang w:eastAsia="zh-TW"/>
        </w:rPr>
        <w:t>below</w:t>
      </w:r>
      <w:r w:rsidRPr="004C60AB">
        <w:rPr>
          <w:szCs w:val="24"/>
        </w:rPr>
        <w:t xml:space="preserve"> a configured threshold and subsequently trigger a report to </w:t>
      </w:r>
      <w:r w:rsidRPr="004C60AB">
        <w:rPr>
          <w:szCs w:val="24"/>
          <w:lang w:eastAsia="zh-TW"/>
        </w:rPr>
        <w:t xml:space="preserve">the </w:t>
      </w:r>
      <w:r w:rsidRPr="004C60AB">
        <w:rPr>
          <w:szCs w:val="24"/>
        </w:rPr>
        <w:t>network.</w:t>
      </w:r>
    </w:p>
    <w:p w14:paraId="48AE7DBA" w14:textId="77777777" w:rsidR="004C60AB" w:rsidRPr="004C60AB" w:rsidRDefault="004C60AB" w:rsidP="004C60AB">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691A30B8" w14:textId="60A2CB44" w:rsidR="004C60AB" w:rsidRPr="004C60AB" w:rsidRDefault="004C60AB" w:rsidP="00EE5AA5">
      <w:pPr>
        <w:pStyle w:val="Proposal"/>
        <w:numPr>
          <w:ilvl w:val="0"/>
          <w:numId w:val="22"/>
        </w:numPr>
        <w:rPr>
          <w:szCs w:val="24"/>
        </w:rPr>
      </w:pPr>
      <w:r w:rsidRPr="004C60AB">
        <w:rPr>
          <w:rFonts w:eastAsiaTheme="minorEastAsia"/>
          <w:szCs w:val="24"/>
        </w:rPr>
        <w:t xml:space="preserve">Event: a calculated beam prediction accuracy is </w:t>
      </w:r>
      <w:r w:rsidR="00A565A5">
        <w:rPr>
          <w:rFonts w:eastAsiaTheme="minorEastAsia"/>
          <w:szCs w:val="24"/>
        </w:rPr>
        <w:t>below</w:t>
      </w:r>
      <w:r w:rsidRPr="004C60AB">
        <w:rPr>
          <w:rFonts w:eastAsiaTheme="minorEastAsia"/>
          <w:szCs w:val="24"/>
        </w:rPr>
        <w:t xml:space="preserve"> a threshold </w:t>
      </w:r>
      <w:r w:rsidR="00A565A5">
        <w:rPr>
          <w:rFonts w:eastAsiaTheme="minorEastAsia"/>
          <w:szCs w:val="24"/>
        </w:rPr>
        <w:t>accuracy</w:t>
      </w:r>
      <w:r w:rsidRPr="004C60AB">
        <w:rPr>
          <w:rFonts w:eastAsiaTheme="minorEastAsia"/>
          <w:szCs w:val="24"/>
        </w:rPr>
        <w:t>.</w:t>
      </w:r>
    </w:p>
    <w:p w14:paraId="4B86BEA7" w14:textId="77777777" w:rsidR="001E1652" w:rsidRDefault="001E1652" w:rsidP="00CC3D32"/>
    <w:p w14:paraId="14F05DA6" w14:textId="13E6A334" w:rsidR="004C60AB" w:rsidRDefault="004C60AB" w:rsidP="004C60AB">
      <w:pPr>
        <w:pStyle w:val="20"/>
        <w:rPr>
          <w:rFonts w:eastAsia="SimSun"/>
          <w:bCs/>
          <w:lang w:eastAsia="zh-CN"/>
        </w:rPr>
      </w:pPr>
      <w:r>
        <w:rPr>
          <w:rFonts w:eastAsia="SimSun"/>
          <w:bCs/>
          <w:lang w:eastAsia="zh-CN"/>
        </w:rPr>
        <w:t>Configuration of RS for Set A and Set B for UE-sided model</w:t>
      </w:r>
    </w:p>
    <w:p w14:paraId="63A954CF" w14:textId="77777777" w:rsidR="004C60AB" w:rsidRPr="00A05FE1" w:rsidDel="000C3FF6" w:rsidRDefault="004C60AB" w:rsidP="004C60AB">
      <w:pPr>
        <w:pStyle w:val="Proposal"/>
        <w:numPr>
          <w:ilvl w:val="0"/>
          <w:numId w:val="0"/>
        </w:numPr>
        <w:rPr>
          <w:rFonts w:eastAsiaTheme="minorEastAsia"/>
          <w:b w:val="0"/>
          <w:bCs w:val="0"/>
          <w:szCs w:val="36"/>
          <w:lang w:eastAsia="zh-TW"/>
        </w:rPr>
      </w:pPr>
      <w:r w:rsidRPr="00A05FE1">
        <w:rPr>
          <w:rFonts w:eastAsiaTheme="minorEastAsia"/>
          <w:b w:val="0"/>
          <w:bCs w:val="0"/>
          <w:szCs w:val="36"/>
          <w:lang w:eastAsia="zh-TW"/>
        </w:rPr>
        <w:t>For UE side model at least for BM Case 1, the following regarding how configure RS for Set A and Set B for inference configuration had been agreed.</w:t>
      </w:r>
    </w:p>
    <w:tbl>
      <w:tblPr>
        <w:tblStyle w:val="afd"/>
        <w:tblW w:w="0" w:type="auto"/>
        <w:tblLook w:val="04A0" w:firstRow="1" w:lastRow="0" w:firstColumn="1" w:lastColumn="0" w:noHBand="0" w:noVBand="1"/>
      </w:tblPr>
      <w:tblGrid>
        <w:gridCol w:w="9954"/>
      </w:tblGrid>
      <w:tr w:rsidR="004C60AB" w14:paraId="470B68ED" w14:textId="77777777" w:rsidTr="002A0EEF">
        <w:tc>
          <w:tcPr>
            <w:tcW w:w="10031" w:type="dxa"/>
          </w:tcPr>
          <w:p w14:paraId="722777A4" w14:textId="77777777" w:rsidR="004C60AB" w:rsidRPr="00F844F0" w:rsidRDefault="004C60AB" w:rsidP="00477BC8">
            <w:pPr>
              <w:spacing w:after="180"/>
              <w:jc w:val="left"/>
              <w:rPr>
                <w:rFonts w:eastAsia="DengXian"/>
                <w:sz w:val="20"/>
                <w:highlight w:val="green"/>
              </w:rPr>
            </w:pPr>
            <w:r w:rsidRPr="00F844F0">
              <w:rPr>
                <w:rFonts w:eastAsia="DengXian" w:hint="eastAsia"/>
                <w:sz w:val="20"/>
                <w:highlight w:val="green"/>
              </w:rPr>
              <w:lastRenderedPageBreak/>
              <w:t>Agreement</w:t>
            </w:r>
            <w:r>
              <w:rPr>
                <w:rFonts w:eastAsia="DengXian"/>
                <w:sz w:val="20"/>
                <w:highlight w:val="green"/>
              </w:rPr>
              <w:t xml:space="preserve"> (RAN1#116bis)</w:t>
            </w:r>
          </w:p>
          <w:p w14:paraId="6F25C4BD" w14:textId="77777777" w:rsidR="004C60AB" w:rsidRPr="00FA6DB0" w:rsidRDefault="004C60AB" w:rsidP="00477BC8">
            <w:pPr>
              <w:spacing w:after="180"/>
              <w:jc w:val="left"/>
              <w:rPr>
                <w:rFonts w:eastAsia="Malgun Gothic"/>
                <w:sz w:val="20"/>
                <w:lang w:eastAsia="ko-KR"/>
              </w:rPr>
            </w:pPr>
            <w:r w:rsidRPr="00FA6DB0">
              <w:rPr>
                <w:rFonts w:eastAsia="Malgun Gothic"/>
                <w:sz w:val="20"/>
                <w:lang w:eastAsia="ko-KR"/>
              </w:rPr>
              <w:t>For UE-sided model at least for BM</w:t>
            </w:r>
            <w:r w:rsidRPr="00FA6DB0">
              <w:rPr>
                <w:rFonts w:eastAsia="DengXian" w:hint="eastAsia"/>
                <w:sz w:val="20"/>
              </w:rPr>
              <w:t xml:space="preserve"> </w:t>
            </w:r>
            <w:r w:rsidRPr="00FA6DB0">
              <w:rPr>
                <w:rFonts w:eastAsia="Malgun Gothic"/>
                <w:sz w:val="20"/>
                <w:lang w:eastAsia="ko-KR"/>
              </w:rPr>
              <w:t xml:space="preserve">Case-1, </w:t>
            </w:r>
            <w:r w:rsidRPr="00FA6DB0">
              <w:rPr>
                <w:rFonts w:eastAsia="Malgun Gothic"/>
                <w:i/>
                <w:iCs/>
                <w:sz w:val="20"/>
                <w:lang w:eastAsia="ko-KR"/>
              </w:rPr>
              <w:t>CSI-ReportConfig</w:t>
            </w:r>
            <w:r w:rsidRPr="00FA6DB0">
              <w:rPr>
                <w:rFonts w:eastAsia="Malgun Gothic"/>
                <w:sz w:val="20"/>
                <w:lang w:eastAsia="ko-KR"/>
              </w:rPr>
              <w:t xml:space="preserve"> is used for the configuration of inference results reporting</w:t>
            </w:r>
          </w:p>
          <w:p w14:paraId="16F971BC" w14:textId="77777777" w:rsidR="004C60AB" w:rsidRPr="00FA6DB0" w:rsidRDefault="004C60AB" w:rsidP="00EE5AA5">
            <w:pPr>
              <w:numPr>
                <w:ilvl w:val="0"/>
                <w:numId w:val="19"/>
              </w:numPr>
              <w:snapToGrid/>
              <w:spacing w:after="180" w:afterAutospacing="0"/>
              <w:jc w:val="left"/>
              <w:rPr>
                <w:rFonts w:eastAsia="Malgun Gothic"/>
                <w:sz w:val="20"/>
                <w:lang w:val="en-US"/>
              </w:rPr>
            </w:pPr>
            <w:r w:rsidRPr="00FA6DB0">
              <w:rPr>
                <w:rFonts w:eastAsia="Malgun Gothic"/>
                <w:sz w:val="20"/>
                <w:lang w:eastAsia="ko-KR"/>
              </w:rPr>
              <w:t xml:space="preserve">FFS on the details in the </w:t>
            </w:r>
            <w:r w:rsidRPr="00FA6DB0">
              <w:rPr>
                <w:rFonts w:eastAsia="Malgun Gothic"/>
                <w:i/>
                <w:iCs/>
                <w:sz w:val="20"/>
                <w:lang w:eastAsia="ko-KR"/>
              </w:rPr>
              <w:t>CSI-ReportConfig</w:t>
            </w:r>
            <w:r w:rsidRPr="00FA6DB0">
              <w:rPr>
                <w:rFonts w:eastAsia="Malgun Gothic"/>
                <w:sz w:val="20"/>
                <w:lang w:eastAsia="ko-KR"/>
              </w:rPr>
              <w:t>, at least considering:</w:t>
            </w:r>
          </w:p>
          <w:p w14:paraId="7A8D0280" w14:textId="77777777" w:rsidR="004C60AB" w:rsidRPr="00FA6DB0" w:rsidRDefault="004C60AB" w:rsidP="00EE5AA5">
            <w:pPr>
              <w:widowControl w:val="0"/>
              <w:numPr>
                <w:ilvl w:val="1"/>
                <w:numId w:val="17"/>
              </w:numPr>
              <w:snapToGrid/>
              <w:spacing w:after="180" w:afterAutospacing="0"/>
              <w:jc w:val="left"/>
              <w:rPr>
                <w:rFonts w:eastAsia="Malgun Gothic"/>
                <w:sz w:val="20"/>
                <w:lang w:eastAsia="ko-KR"/>
              </w:rPr>
            </w:pPr>
            <w:r w:rsidRPr="00FA6DB0">
              <w:rPr>
                <w:rFonts w:eastAsia="Malgun Gothic"/>
                <w:sz w:val="20"/>
                <w:lang w:eastAsia="ko-KR"/>
              </w:rPr>
              <w:t xml:space="preserve">Alt 1: one </w:t>
            </w:r>
            <w:r w:rsidRPr="00FA6DB0">
              <w:rPr>
                <w:rFonts w:eastAsia="Malgun Gothic"/>
                <w:i/>
                <w:iCs/>
                <w:sz w:val="20"/>
                <w:lang w:eastAsia="ko-KR"/>
              </w:rPr>
              <w:t>CSI-ResourceConfigId</w:t>
            </w:r>
            <w:r w:rsidRPr="00FA6DB0">
              <w:rPr>
                <w:rFonts w:eastAsia="Malgun Gothic"/>
                <w:sz w:val="20"/>
                <w:lang w:eastAsia="ko-KR"/>
              </w:rPr>
              <w:t xml:space="preserve"> is configured for Set B</w:t>
            </w:r>
          </w:p>
          <w:p w14:paraId="0EA5D41A" w14:textId="77777777" w:rsidR="004C60AB" w:rsidRPr="00FA6DB0" w:rsidRDefault="004C60AB" w:rsidP="00EE5AA5">
            <w:pPr>
              <w:widowControl w:val="0"/>
              <w:numPr>
                <w:ilvl w:val="2"/>
                <w:numId w:val="17"/>
              </w:numPr>
              <w:snapToGrid/>
              <w:spacing w:after="180" w:afterAutospacing="0"/>
              <w:jc w:val="left"/>
              <w:rPr>
                <w:rFonts w:eastAsia="Malgun Gothic"/>
                <w:sz w:val="20"/>
                <w:lang w:eastAsia="ko-KR"/>
              </w:rPr>
            </w:pPr>
            <w:r w:rsidRPr="00FA6DB0">
              <w:rPr>
                <w:rFonts w:eastAsia="DengXian" w:hint="eastAsia"/>
                <w:sz w:val="20"/>
              </w:rPr>
              <w:t>FFS: how UE can determine the information about set A</w:t>
            </w:r>
          </w:p>
          <w:p w14:paraId="0AC696A1" w14:textId="77777777" w:rsidR="004C60AB" w:rsidRPr="00FA6DB0" w:rsidRDefault="004C60AB" w:rsidP="00EE5AA5">
            <w:pPr>
              <w:widowControl w:val="0"/>
              <w:numPr>
                <w:ilvl w:val="1"/>
                <w:numId w:val="17"/>
              </w:numPr>
              <w:snapToGrid/>
              <w:spacing w:after="180" w:afterAutospacing="0"/>
              <w:jc w:val="left"/>
              <w:rPr>
                <w:rFonts w:eastAsia="Malgun Gothic"/>
                <w:sz w:val="20"/>
                <w:lang w:eastAsia="ko-KR"/>
              </w:rPr>
            </w:pPr>
            <w:r w:rsidRPr="00FA6DB0">
              <w:rPr>
                <w:rFonts w:eastAsia="Malgun Gothic"/>
                <w:sz w:val="20"/>
                <w:lang w:eastAsia="ko-KR"/>
              </w:rPr>
              <w:t xml:space="preserve">Alt 2: one </w:t>
            </w:r>
            <w:r w:rsidRPr="00FA6DB0">
              <w:rPr>
                <w:rFonts w:eastAsia="Malgun Gothic"/>
                <w:i/>
                <w:iCs/>
                <w:sz w:val="20"/>
                <w:lang w:eastAsia="ko-KR"/>
              </w:rPr>
              <w:t>CSI-ResourceConfigId</w:t>
            </w:r>
            <w:r w:rsidRPr="00FA6DB0">
              <w:rPr>
                <w:rFonts w:eastAsia="Malgun Gothic"/>
                <w:sz w:val="20"/>
                <w:lang w:eastAsia="ko-KR"/>
              </w:rPr>
              <w:t xml:space="preserve"> is configured for both Set A and Set B</w:t>
            </w:r>
          </w:p>
          <w:p w14:paraId="7F8D6644" w14:textId="77777777" w:rsidR="004C60AB" w:rsidRPr="00FA6DB0" w:rsidRDefault="004C60AB" w:rsidP="00EE5AA5">
            <w:pPr>
              <w:widowControl w:val="0"/>
              <w:numPr>
                <w:ilvl w:val="2"/>
                <w:numId w:val="17"/>
              </w:numPr>
              <w:snapToGrid/>
              <w:spacing w:after="180" w:afterAutospacing="0"/>
              <w:jc w:val="left"/>
              <w:rPr>
                <w:rFonts w:eastAsia="Malgun Gothic"/>
                <w:i/>
                <w:iCs/>
                <w:sz w:val="20"/>
                <w:lang w:eastAsia="ko-KR"/>
              </w:rPr>
            </w:pPr>
            <w:r w:rsidRPr="00FA6DB0">
              <w:rPr>
                <w:rFonts w:eastAsia="DengXian" w:hint="eastAsia"/>
                <w:sz w:val="20"/>
              </w:rPr>
              <w:t xml:space="preserve">FFS: </w:t>
            </w:r>
            <w:r w:rsidRPr="00FA6DB0">
              <w:rPr>
                <w:rFonts w:eastAsia="DengXian"/>
                <w:sz w:val="20"/>
              </w:rPr>
              <w:t>H</w:t>
            </w:r>
            <w:r w:rsidRPr="00FA6DB0">
              <w:rPr>
                <w:rFonts w:eastAsia="DengXian" w:hint="eastAsia"/>
                <w:sz w:val="20"/>
              </w:rPr>
              <w:t xml:space="preserve">ow to configure resource set(s) for </w:t>
            </w:r>
            <w:r w:rsidRPr="00FA6DB0">
              <w:rPr>
                <w:rFonts w:eastAsia="Malgun Gothic"/>
                <w:sz w:val="20"/>
                <w:lang w:eastAsia="ko-KR"/>
              </w:rPr>
              <w:t>Set A</w:t>
            </w:r>
            <w:r w:rsidRPr="00FA6DB0">
              <w:rPr>
                <w:rFonts w:eastAsia="DengXian" w:hint="eastAsia"/>
                <w:sz w:val="20"/>
              </w:rPr>
              <w:t xml:space="preserve"> and</w:t>
            </w:r>
            <w:r w:rsidRPr="00FA6DB0">
              <w:rPr>
                <w:rFonts w:eastAsia="Malgun Gothic"/>
                <w:sz w:val="20"/>
                <w:lang w:eastAsia="ko-KR"/>
              </w:rPr>
              <w:t xml:space="preserve"> Set B </w:t>
            </w:r>
            <w:r w:rsidRPr="00FA6DB0">
              <w:rPr>
                <w:rFonts w:eastAsia="DengXian" w:hint="eastAsia"/>
                <w:sz w:val="20"/>
              </w:rPr>
              <w:t>in</w:t>
            </w:r>
            <w:r w:rsidRPr="00FA6DB0">
              <w:rPr>
                <w:rFonts w:eastAsia="Malgun Gothic"/>
                <w:sz w:val="20"/>
                <w:lang w:eastAsia="ko-KR"/>
              </w:rPr>
              <w:t xml:space="preserve"> </w:t>
            </w:r>
            <w:r w:rsidRPr="00FA6DB0">
              <w:rPr>
                <w:rFonts w:eastAsia="Malgun Gothic"/>
                <w:i/>
                <w:iCs/>
                <w:sz w:val="20"/>
                <w:lang w:eastAsia="ko-KR"/>
              </w:rPr>
              <w:t>CSI-ResourceConfig</w:t>
            </w:r>
          </w:p>
          <w:p w14:paraId="6E993F5A" w14:textId="77777777" w:rsidR="004C60AB" w:rsidRPr="00FA6DB0" w:rsidRDefault="004C60AB" w:rsidP="00EE5AA5">
            <w:pPr>
              <w:widowControl w:val="0"/>
              <w:numPr>
                <w:ilvl w:val="1"/>
                <w:numId w:val="17"/>
              </w:numPr>
              <w:snapToGrid/>
              <w:spacing w:after="180" w:afterAutospacing="0"/>
              <w:jc w:val="left"/>
              <w:rPr>
                <w:rFonts w:eastAsia="Malgun Gothic"/>
                <w:sz w:val="20"/>
                <w:lang w:eastAsia="ko-KR"/>
              </w:rPr>
            </w:pPr>
            <w:r w:rsidRPr="00FA6DB0">
              <w:rPr>
                <w:rFonts w:eastAsia="Malgun Gothic"/>
                <w:sz w:val="20"/>
                <w:lang w:eastAsia="ko-KR"/>
              </w:rPr>
              <w:t xml:space="preserve">Alt 3: two </w:t>
            </w:r>
            <w:r w:rsidRPr="00FA6DB0">
              <w:rPr>
                <w:rFonts w:eastAsia="Malgun Gothic"/>
                <w:i/>
                <w:iCs/>
                <w:sz w:val="20"/>
                <w:lang w:eastAsia="ko-KR"/>
              </w:rPr>
              <w:t>CSI-ResourceConfigId</w:t>
            </w:r>
            <w:r w:rsidRPr="00FA6DB0">
              <w:rPr>
                <w:rFonts w:eastAsia="Malgun Gothic"/>
                <w:sz w:val="20"/>
                <w:lang w:eastAsia="ko-KR"/>
              </w:rPr>
              <w:t xml:space="preserve"> s are configured for Set A and Set B separately</w:t>
            </w:r>
          </w:p>
          <w:p w14:paraId="08205B41" w14:textId="77777777" w:rsidR="004C60AB" w:rsidRPr="00FA6DB0" w:rsidRDefault="004C60AB" w:rsidP="00EE5AA5">
            <w:pPr>
              <w:widowControl w:val="0"/>
              <w:numPr>
                <w:ilvl w:val="1"/>
                <w:numId w:val="17"/>
              </w:numPr>
              <w:snapToGrid/>
              <w:spacing w:after="180" w:afterAutospacing="0"/>
              <w:jc w:val="left"/>
              <w:rPr>
                <w:rFonts w:eastAsia="Malgun Gothic"/>
                <w:sz w:val="20"/>
              </w:rPr>
            </w:pPr>
            <w:r w:rsidRPr="00FA6DB0">
              <w:rPr>
                <w:rFonts w:eastAsia="Malgun Gothic"/>
                <w:sz w:val="20"/>
                <w:lang w:eastAsia="ko-KR"/>
              </w:rPr>
              <w:t xml:space="preserve">Alt </w:t>
            </w:r>
            <w:r w:rsidRPr="00FA6DB0">
              <w:rPr>
                <w:rFonts w:eastAsia="DengXian" w:hint="eastAsia"/>
                <w:sz w:val="20"/>
              </w:rPr>
              <w:t>4</w:t>
            </w:r>
            <w:r w:rsidRPr="00FA6DB0">
              <w:rPr>
                <w:rFonts w:eastAsia="Malgun Gothic"/>
                <w:sz w:val="20"/>
                <w:lang w:eastAsia="ko-KR"/>
              </w:rPr>
              <w:t xml:space="preserve">: one </w:t>
            </w:r>
            <w:r w:rsidRPr="00FA6DB0">
              <w:rPr>
                <w:rFonts w:eastAsia="Malgun Gothic"/>
                <w:i/>
                <w:iCs/>
                <w:sz w:val="20"/>
                <w:lang w:eastAsia="ko-KR"/>
              </w:rPr>
              <w:t>CSI-ResourceConfigId</w:t>
            </w:r>
            <w:r w:rsidRPr="00FA6DB0">
              <w:rPr>
                <w:rFonts w:eastAsia="Malgun Gothic"/>
                <w:sz w:val="20"/>
                <w:lang w:eastAsia="ko-KR"/>
              </w:rPr>
              <w:t xml:space="preserve"> is configured for Set B, </w:t>
            </w:r>
            <w:r w:rsidRPr="00FA6DB0">
              <w:rPr>
                <w:rFonts w:eastAsia="DengXian" w:hint="eastAsia"/>
                <w:sz w:val="20"/>
              </w:rPr>
              <w:t xml:space="preserve">Set A is configured using separate resource set(s) other than that represented by </w:t>
            </w:r>
            <w:r w:rsidRPr="00FA6DB0">
              <w:rPr>
                <w:rFonts w:eastAsia="Malgun Gothic"/>
                <w:i/>
                <w:iCs/>
                <w:sz w:val="20"/>
                <w:lang w:eastAsia="ko-KR"/>
              </w:rPr>
              <w:t>CSI-ResourceConfigId</w:t>
            </w:r>
            <w:r w:rsidRPr="00FA6DB0">
              <w:rPr>
                <w:rFonts w:eastAsia="Malgun Gothic"/>
                <w:sz w:val="20"/>
                <w:lang w:eastAsia="ko-KR"/>
              </w:rPr>
              <w:t xml:space="preserve"> </w:t>
            </w:r>
          </w:p>
          <w:p w14:paraId="5C599451" w14:textId="77777777" w:rsidR="004C60AB" w:rsidRPr="00FA6DB0" w:rsidRDefault="004C60AB" w:rsidP="00EE5AA5">
            <w:pPr>
              <w:widowControl w:val="0"/>
              <w:numPr>
                <w:ilvl w:val="2"/>
                <w:numId w:val="17"/>
              </w:numPr>
              <w:snapToGrid/>
              <w:spacing w:after="180" w:afterAutospacing="0"/>
              <w:jc w:val="left"/>
              <w:rPr>
                <w:rFonts w:eastAsia="Malgun Gothic"/>
                <w:sz w:val="20"/>
              </w:rPr>
            </w:pPr>
            <w:r w:rsidRPr="00FA6DB0">
              <w:rPr>
                <w:rFonts w:eastAsia="DengXian" w:hint="eastAsia"/>
                <w:sz w:val="20"/>
              </w:rPr>
              <w:t xml:space="preserve">FFS: how to configure/indicate separate resource set(s) for </w:t>
            </w:r>
            <w:r w:rsidRPr="00FA6DB0">
              <w:rPr>
                <w:rFonts w:eastAsia="Malgun Gothic"/>
                <w:sz w:val="20"/>
                <w:lang w:eastAsia="ko-KR"/>
              </w:rPr>
              <w:t>Set A</w:t>
            </w:r>
          </w:p>
          <w:p w14:paraId="739BE11B" w14:textId="77777777" w:rsidR="004C60AB" w:rsidRPr="00FA6DB0" w:rsidRDefault="004C60AB" w:rsidP="00EE5AA5">
            <w:pPr>
              <w:widowControl w:val="0"/>
              <w:numPr>
                <w:ilvl w:val="1"/>
                <w:numId w:val="18"/>
              </w:numPr>
              <w:snapToGrid/>
              <w:spacing w:after="180" w:afterAutospacing="0"/>
              <w:jc w:val="left"/>
              <w:rPr>
                <w:rFonts w:eastAsia="Malgun Gothic"/>
                <w:sz w:val="20"/>
              </w:rPr>
            </w:pPr>
            <w:r w:rsidRPr="00FA6DB0">
              <w:rPr>
                <w:rFonts w:eastAsia="Malgun Gothic"/>
                <w:sz w:val="20"/>
                <w:lang w:eastAsia="ko-KR"/>
              </w:rPr>
              <w:t xml:space="preserve">Note: separate </w:t>
            </w:r>
            <w:r w:rsidRPr="00FA6DB0">
              <w:rPr>
                <w:rFonts w:eastAsia="Malgun Gothic"/>
                <w:i/>
                <w:iCs/>
                <w:sz w:val="20"/>
                <w:lang w:eastAsia="ko-KR"/>
              </w:rPr>
              <w:t xml:space="preserve">CSI-ReportConfig </w:t>
            </w:r>
            <w:r w:rsidRPr="00FA6DB0">
              <w:rPr>
                <w:rFonts w:eastAsia="Malgun Gothic"/>
                <w:sz w:val="20"/>
                <w:lang w:eastAsia="ko-KR"/>
              </w:rPr>
              <w:t>for Set A and Set B are not precluded.</w:t>
            </w:r>
          </w:p>
          <w:p w14:paraId="3E17C869" w14:textId="77777777" w:rsidR="004C60AB" w:rsidRPr="00FA6DB0" w:rsidRDefault="004C60AB" w:rsidP="00EE5AA5">
            <w:pPr>
              <w:widowControl w:val="0"/>
              <w:numPr>
                <w:ilvl w:val="1"/>
                <w:numId w:val="18"/>
              </w:numPr>
              <w:snapToGrid/>
              <w:spacing w:after="180" w:afterAutospacing="0"/>
              <w:jc w:val="left"/>
              <w:rPr>
                <w:rFonts w:eastAsia="Malgun Gothic"/>
                <w:sz w:val="20"/>
              </w:rPr>
            </w:pPr>
            <w:r w:rsidRPr="00FA6DB0">
              <w:rPr>
                <w:rFonts w:eastAsia="Malgun Gothic"/>
                <w:sz w:val="20"/>
                <w:lang w:eastAsia="ko-KR"/>
              </w:rPr>
              <w:t xml:space="preserve">Note: Not perform measurement for Set A and only perform measurement for Set B subject to the </w:t>
            </w:r>
            <w:r w:rsidRPr="00FA6DB0">
              <w:rPr>
                <w:rFonts w:eastAsia="Malgun Gothic"/>
                <w:i/>
                <w:iCs/>
                <w:sz w:val="20"/>
                <w:lang w:eastAsia="ko-KR"/>
              </w:rPr>
              <w:t>CSI-ReportConfig</w:t>
            </w:r>
          </w:p>
          <w:p w14:paraId="31704ADF" w14:textId="77777777" w:rsidR="004C60AB" w:rsidRPr="00FA6DB0" w:rsidRDefault="004C60AB" w:rsidP="00EE5AA5">
            <w:pPr>
              <w:widowControl w:val="0"/>
              <w:numPr>
                <w:ilvl w:val="1"/>
                <w:numId w:val="17"/>
              </w:numPr>
              <w:snapToGrid/>
              <w:spacing w:after="180" w:afterAutospacing="0"/>
              <w:jc w:val="left"/>
              <w:rPr>
                <w:rFonts w:eastAsia="Malgun Gothic"/>
                <w:sz w:val="20"/>
                <w:lang w:eastAsia="ko-KR"/>
              </w:rPr>
            </w:pPr>
            <w:r w:rsidRPr="00FA6DB0">
              <w:rPr>
                <w:rFonts w:eastAsia="Malgun Gothic"/>
                <w:sz w:val="20"/>
                <w:lang w:eastAsia="ko-KR"/>
              </w:rPr>
              <w:t>FFS on the association between Set A and Set B with or without additional IE</w:t>
            </w:r>
          </w:p>
          <w:p w14:paraId="3BF527FA" w14:textId="77777777" w:rsidR="004C60AB" w:rsidRPr="00417C71" w:rsidRDefault="004C60AB" w:rsidP="00EE5AA5">
            <w:pPr>
              <w:widowControl w:val="0"/>
              <w:numPr>
                <w:ilvl w:val="1"/>
                <w:numId w:val="17"/>
              </w:numPr>
              <w:snapToGrid/>
              <w:spacing w:after="180" w:afterAutospacing="0"/>
              <w:jc w:val="left"/>
              <w:rPr>
                <w:rFonts w:eastAsia="Malgun Gothic"/>
                <w:sz w:val="20"/>
              </w:rPr>
            </w:pPr>
            <w:r w:rsidRPr="00FA6DB0">
              <w:rPr>
                <w:rFonts w:eastAsia="Malgun Gothic"/>
                <w:sz w:val="20"/>
                <w:lang w:eastAsia="ko-KR"/>
              </w:rPr>
              <w:t xml:space="preserve">Other necessary configuration </w:t>
            </w:r>
            <w:proofErr w:type="gramStart"/>
            <w:r w:rsidRPr="00FA6DB0">
              <w:rPr>
                <w:rFonts w:eastAsia="Malgun Gothic"/>
                <w:sz w:val="20"/>
                <w:lang w:eastAsia="ko-KR"/>
              </w:rPr>
              <w:t>are</w:t>
            </w:r>
            <w:proofErr w:type="gramEnd"/>
            <w:r w:rsidRPr="00FA6DB0">
              <w:rPr>
                <w:rFonts w:eastAsia="Malgun Gothic"/>
                <w:sz w:val="20"/>
                <w:lang w:eastAsia="ko-KR"/>
              </w:rPr>
              <w:t xml:space="preserve"> not precluded. </w:t>
            </w:r>
          </w:p>
        </w:tc>
      </w:tr>
      <w:tr w:rsidR="004C60AB" w14:paraId="57D43AE6" w14:textId="77777777" w:rsidTr="002A0EEF">
        <w:tc>
          <w:tcPr>
            <w:tcW w:w="10031" w:type="dxa"/>
          </w:tcPr>
          <w:p w14:paraId="1BC53466"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t>Agreement</w:t>
            </w:r>
            <w:r>
              <w:rPr>
                <w:rFonts w:ascii="Times" w:eastAsia="DengXian" w:hAnsi="Times" w:cs="Times"/>
                <w:kern w:val="2"/>
                <w:sz w:val="21"/>
                <w:szCs w:val="24"/>
                <w:highlight w:val="green"/>
              </w:rPr>
              <w:t xml:space="preserve"> (RAN1#118)</w:t>
            </w:r>
          </w:p>
          <w:p w14:paraId="777800E5" w14:textId="77777777" w:rsidR="004C60AB" w:rsidRPr="00745BDF" w:rsidRDefault="004C60AB" w:rsidP="00477BC8">
            <w:pPr>
              <w:spacing w:after="0"/>
              <w:jc w:val="left"/>
              <w:rPr>
                <w:rFonts w:ascii="Times" w:eastAsia="Batang" w:hAnsi="Times"/>
                <w:sz w:val="20"/>
                <w:szCs w:val="24"/>
              </w:rPr>
            </w:pPr>
            <w:r w:rsidRPr="00745BDF">
              <w:rPr>
                <w:rFonts w:ascii="Times" w:eastAsia="Batang" w:hAnsi="Times"/>
                <w:sz w:val="20"/>
                <w:szCs w:val="24"/>
                <w:lang w:eastAsia="en-US"/>
              </w:rPr>
              <w:t>For UE-sided model at least for BM</w:t>
            </w:r>
            <w:r w:rsidRPr="00745BDF">
              <w:rPr>
                <w:rFonts w:ascii="Times" w:eastAsia="DengXian" w:hAnsi="Times"/>
                <w:sz w:val="20"/>
                <w:szCs w:val="24"/>
              </w:rPr>
              <w:t xml:space="preserve"> </w:t>
            </w:r>
            <w:r w:rsidRPr="00745BDF">
              <w:rPr>
                <w:rFonts w:ascii="Times" w:eastAsia="Batang" w:hAnsi="Times"/>
                <w:sz w:val="20"/>
                <w:szCs w:val="24"/>
                <w:lang w:eastAsia="en-US"/>
              </w:rPr>
              <w:t xml:space="preserve">Case-1, for inference results report </w:t>
            </w:r>
          </w:p>
          <w:p w14:paraId="51C75B35" w14:textId="77777777" w:rsidR="004C60AB" w:rsidRPr="00745BDF" w:rsidRDefault="004C60AB" w:rsidP="00EE5AA5">
            <w:pPr>
              <w:widowControl w:val="0"/>
              <w:numPr>
                <w:ilvl w:val="0"/>
                <w:numId w:val="25"/>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Two resource sets can be configured for Set A and Set B separately in the CSI report configuration for the report</w:t>
            </w:r>
          </w:p>
          <w:p w14:paraId="6802F092" w14:textId="77777777" w:rsidR="004C60AB" w:rsidRPr="00745BDF" w:rsidRDefault="004C60AB" w:rsidP="00EE5AA5">
            <w:pPr>
              <w:widowControl w:val="0"/>
              <w:numPr>
                <w:ilvl w:val="1"/>
                <w:numId w:val="25"/>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rPr>
              <w:t xml:space="preserve">FFS whether support only resource set for Set B </w:t>
            </w:r>
            <w:r w:rsidRPr="00745BDF">
              <w:rPr>
                <w:rFonts w:ascii="Times" w:eastAsia="DengXian" w:hAnsi="Times" w:cs="Times"/>
                <w:kern w:val="2"/>
                <w:sz w:val="21"/>
                <w:szCs w:val="24"/>
              </w:rPr>
              <w:t>is configured</w:t>
            </w:r>
          </w:p>
          <w:p w14:paraId="53D3F598" w14:textId="77777777" w:rsidR="004C60AB" w:rsidRPr="00745BDF" w:rsidRDefault="004C60AB" w:rsidP="00EE5AA5">
            <w:pPr>
              <w:widowControl w:val="0"/>
              <w:numPr>
                <w:ilvl w:val="0"/>
                <w:numId w:val="25"/>
              </w:numPr>
              <w:snapToGrid/>
              <w:spacing w:after="180" w:afterAutospacing="0"/>
              <w:jc w:val="left"/>
              <w:rPr>
                <w:rFonts w:ascii="Times" w:eastAsia="游明朝" w:hAnsi="Times" w:cs="Times"/>
                <w:kern w:val="2"/>
                <w:sz w:val="21"/>
                <w:szCs w:val="24"/>
              </w:rPr>
            </w:pPr>
            <w:r w:rsidRPr="00745BDF">
              <w:rPr>
                <w:rFonts w:ascii="Times" w:eastAsia="游明朝" w:hAnsi="Times" w:cs="Times"/>
                <w:kern w:val="2"/>
                <w:sz w:val="21"/>
                <w:szCs w:val="24"/>
                <w:lang w:eastAsia="x-none"/>
              </w:rPr>
              <w:t>UE performs measurement on the resource set for Set B for inference</w:t>
            </w:r>
            <w:r w:rsidRPr="00745BDF">
              <w:rPr>
                <w:rFonts w:ascii="Times" w:eastAsia="DengXian" w:hAnsi="Times" w:cs="Times"/>
                <w:kern w:val="2"/>
                <w:sz w:val="21"/>
                <w:szCs w:val="24"/>
              </w:rPr>
              <w:t xml:space="preserve">, and UE is not expected to measure resource set for Set A for inference, </w:t>
            </w:r>
          </w:p>
          <w:p w14:paraId="058198EC" w14:textId="77777777" w:rsidR="004C60AB" w:rsidRPr="00745BDF" w:rsidRDefault="004C60AB" w:rsidP="00EE5AA5">
            <w:pPr>
              <w:widowControl w:val="0"/>
              <w:numPr>
                <w:ilvl w:val="0"/>
                <w:numId w:val="17"/>
              </w:numPr>
              <w:tabs>
                <w:tab w:val="left" w:pos="756"/>
              </w:tabs>
              <w:snapToGrid/>
              <w:spacing w:after="180" w:afterAutospacing="0"/>
              <w:jc w:val="left"/>
              <w:rPr>
                <w:rFonts w:ascii="Times" w:eastAsia="游明朝" w:hAnsi="Times" w:cs="Times"/>
                <w:kern w:val="2"/>
                <w:sz w:val="21"/>
                <w:szCs w:val="24"/>
              </w:rPr>
            </w:pPr>
            <w:r w:rsidRPr="00745BDF">
              <w:rPr>
                <w:rFonts w:ascii="Times" w:eastAsia="游明朝" w:hAnsi="Times" w:cs="Times"/>
                <w:kern w:val="2"/>
                <w:sz w:val="21"/>
                <w:szCs w:val="24"/>
              </w:rPr>
              <w:t>The beam information in the inference report refers to the resource set for Set A</w:t>
            </w:r>
          </w:p>
        </w:tc>
      </w:tr>
    </w:tbl>
    <w:p w14:paraId="47F3C077" w14:textId="449EDFCD" w:rsidR="00D16372" w:rsidRPr="00B24F9B" w:rsidRDefault="004C60AB" w:rsidP="00B24F9B">
      <w:pPr>
        <w:spacing w:before="240"/>
      </w:pPr>
      <w:r w:rsidRPr="00B24F9B">
        <w:t xml:space="preserve">As per the right above agreement, it was </w:t>
      </w:r>
      <w:r w:rsidR="00581F4F" w:rsidRPr="00B24F9B">
        <w:t>decided</w:t>
      </w:r>
      <w:r w:rsidRPr="00B24F9B">
        <w:t xml:space="preserve"> that two resource sets can be configured </w:t>
      </w:r>
      <w:r w:rsidR="00581F4F" w:rsidRPr="00B24F9B">
        <w:t xml:space="preserve">separately </w:t>
      </w:r>
      <w:r w:rsidRPr="00B24F9B">
        <w:t>for Set A and Set B, at least for BM Case 1 for inference results report. This implies that one of alternatives</w:t>
      </w:r>
      <w:r w:rsidR="00581F4F" w:rsidRPr="00B24F9B">
        <w:t xml:space="preserve"> discussed during the RAN1#116bis meeting</w:t>
      </w:r>
      <w:r w:rsidRPr="00B24F9B">
        <w:t xml:space="preserve">, Alt 2, Alt 3 </w:t>
      </w:r>
      <w:r w:rsidR="00581F4F" w:rsidRPr="00B24F9B">
        <w:t>or</w:t>
      </w:r>
      <w:r w:rsidRPr="00B24F9B">
        <w:t xml:space="preserve"> Alt 4, could be a potential solution for configuring RS for Set A and Set B. </w:t>
      </w:r>
      <w:r w:rsidR="00581F4F" w:rsidRPr="00B24F9B">
        <w:t>From</w:t>
      </w:r>
      <w:r w:rsidRPr="00B24F9B">
        <w:t xml:space="preserve"> our perspective, all the</w:t>
      </w:r>
      <w:r w:rsidR="00581F4F" w:rsidRPr="00B24F9B">
        <w:t>se</w:t>
      </w:r>
      <w:r w:rsidRPr="00B24F9B">
        <w:t xml:space="preserve"> alternatives are </w:t>
      </w:r>
      <w:r w:rsidR="00581F4F" w:rsidRPr="00B24F9B">
        <w:t xml:space="preserve">technically </w:t>
      </w:r>
      <w:r w:rsidRPr="00B24F9B">
        <w:t xml:space="preserve">feasible </w:t>
      </w:r>
      <w:r w:rsidR="00581F4F" w:rsidRPr="00B24F9B">
        <w:t>but</w:t>
      </w:r>
      <w:r w:rsidRPr="00B24F9B">
        <w:t xml:space="preserve"> </w:t>
      </w:r>
      <w:r w:rsidR="00581F4F" w:rsidRPr="00B24F9B">
        <w:t>require</w:t>
      </w:r>
      <w:r w:rsidRPr="00B24F9B">
        <w:t xml:space="preserve"> </w:t>
      </w:r>
      <w:r w:rsidR="00581F4F" w:rsidRPr="00B24F9B">
        <w:t xml:space="preserve">varying levels of </w:t>
      </w:r>
      <w:r w:rsidR="00A05FE1" w:rsidRPr="00B24F9B">
        <w:t>standardization</w:t>
      </w:r>
      <w:r w:rsidRPr="00B24F9B">
        <w:t xml:space="preserve"> efforts. </w:t>
      </w:r>
    </w:p>
    <w:p w14:paraId="425C2788" w14:textId="5AD7EC4B" w:rsidR="00581F4F" w:rsidRPr="00B24F9B" w:rsidRDefault="00D16372" w:rsidP="00EE5AA5">
      <w:pPr>
        <w:pStyle w:val="aff9"/>
        <w:numPr>
          <w:ilvl w:val="0"/>
          <w:numId w:val="32"/>
        </w:numPr>
        <w:spacing w:before="240"/>
        <w:ind w:firstLineChars="0"/>
      </w:pPr>
      <w:r w:rsidRPr="00B24F9B">
        <w:rPr>
          <w:b/>
          <w:bCs/>
        </w:rPr>
        <w:t>Alt.</w:t>
      </w:r>
      <w:r w:rsidR="00EF097B" w:rsidRPr="00B24F9B">
        <w:rPr>
          <w:b/>
          <w:bCs/>
        </w:rPr>
        <w:t>2</w:t>
      </w:r>
      <w:r w:rsidR="00581F4F" w:rsidRPr="00B24F9B">
        <w:rPr>
          <w:b/>
          <w:bCs/>
        </w:rPr>
        <w:t>:</w:t>
      </w:r>
      <w:r w:rsidR="00581F4F" w:rsidRPr="00B24F9B">
        <w:t xml:space="preserve"> If </w:t>
      </w:r>
      <w:r w:rsidR="00EF097B" w:rsidRPr="00B24F9B">
        <w:t xml:space="preserve">same </w:t>
      </w:r>
      <w:r w:rsidR="00EF097B" w:rsidRPr="00B24F9B">
        <w:rPr>
          <w:i/>
          <w:iCs/>
        </w:rPr>
        <w:t>CSI-ResourceConfigId</w:t>
      </w:r>
      <w:r w:rsidR="00EF097B" w:rsidRPr="00B24F9B">
        <w:t xml:space="preserve"> is configured for both Set A and Set B</w:t>
      </w:r>
      <w:r w:rsidRPr="00B24F9B">
        <w:t xml:space="preserve">, </w:t>
      </w:r>
      <w:r w:rsidR="00581F4F" w:rsidRPr="00B24F9B">
        <w:t xml:space="preserve">there will be a need for </w:t>
      </w:r>
      <w:r w:rsidR="00EF097B" w:rsidRPr="00B24F9B">
        <w:t xml:space="preserve">standardization </w:t>
      </w:r>
      <w:r w:rsidR="00581F4F" w:rsidRPr="00B24F9B">
        <w:t xml:space="preserve">work to ensure that the UE can differentiate between resources used for actual channel measurement and those that are not, even though these resources are all </w:t>
      </w:r>
      <w:r w:rsidR="000474F0">
        <w:t xml:space="preserve">from a same resource configuration </w:t>
      </w:r>
      <w:r w:rsidR="00581F4F" w:rsidRPr="00B24F9B">
        <w:t xml:space="preserve">indicated by the </w:t>
      </w:r>
      <w:r w:rsidR="00581F4F" w:rsidRPr="00B24F9B">
        <w:rPr>
          <w:i/>
          <w:iCs/>
        </w:rPr>
        <w:t>resourcesForChannelMeasurement</w:t>
      </w:r>
      <w:r w:rsidR="00581F4F" w:rsidRPr="00B24F9B">
        <w:t>.</w:t>
      </w:r>
      <w:r w:rsidR="001C6620" w:rsidRPr="00B24F9B">
        <w:t xml:space="preserve"> In addition, </w:t>
      </w:r>
      <w:r w:rsidR="00C7712E" w:rsidRPr="00B24F9B">
        <w:t xml:space="preserve">during the monitoring phase, </w:t>
      </w:r>
      <w:r w:rsidR="001C6620" w:rsidRPr="00B24F9B">
        <w:t>there is a need for network to configure UE to perform channel measurement on Set A</w:t>
      </w:r>
      <w:r w:rsidR="00C7712E" w:rsidRPr="00B24F9B">
        <w:t xml:space="preserve">. </w:t>
      </w:r>
      <w:r w:rsidR="005E3E0A" w:rsidRPr="00B24F9B">
        <w:t>Then the differentiation is still required</w:t>
      </w:r>
      <w:r w:rsidR="00DB72F4">
        <w:t xml:space="preserve"> for monitoring</w:t>
      </w:r>
      <w:r w:rsidR="005E3E0A" w:rsidRPr="00B24F9B">
        <w:t>.</w:t>
      </w:r>
      <w:r w:rsidR="00C7712E" w:rsidRPr="00B24F9B">
        <w:t xml:space="preserve"> </w:t>
      </w:r>
      <w:r w:rsidR="001C6620" w:rsidRPr="00B24F9B">
        <w:t xml:space="preserve"> </w:t>
      </w:r>
    </w:p>
    <w:p w14:paraId="6BBF79B3" w14:textId="0048EC32" w:rsidR="00D16372" w:rsidRPr="00B24F9B" w:rsidRDefault="00D16372" w:rsidP="00EE5AA5">
      <w:pPr>
        <w:pStyle w:val="aff9"/>
        <w:numPr>
          <w:ilvl w:val="0"/>
          <w:numId w:val="31"/>
        </w:numPr>
        <w:spacing w:before="240"/>
        <w:ind w:firstLineChars="0"/>
      </w:pPr>
      <w:r w:rsidRPr="00B24F9B">
        <w:rPr>
          <w:b/>
          <w:bCs/>
        </w:rPr>
        <w:lastRenderedPageBreak/>
        <w:t>Alt.3</w:t>
      </w:r>
      <w:r w:rsidR="00581F4F" w:rsidRPr="00B24F9B">
        <w:rPr>
          <w:b/>
          <w:bCs/>
        </w:rPr>
        <w:t>:</w:t>
      </w:r>
      <w:r w:rsidRPr="00B24F9B">
        <w:t xml:space="preserve"> </w:t>
      </w:r>
      <w:r w:rsidR="001C6620" w:rsidRPr="00B24F9B">
        <w:t>T</w:t>
      </w:r>
      <w:r w:rsidRPr="00B24F9B">
        <w:t xml:space="preserve">he resources indicated by </w:t>
      </w:r>
      <w:r w:rsidRPr="00B24F9B">
        <w:rPr>
          <w:i/>
          <w:iCs/>
        </w:rPr>
        <w:t>resourcesForChannelMeasurement</w:t>
      </w:r>
      <w:r w:rsidRPr="00B24F9B">
        <w:t xml:space="preserve"> are </w:t>
      </w:r>
      <w:r w:rsidR="001C6620" w:rsidRPr="00B24F9B">
        <w:t>dedicated to</w:t>
      </w:r>
      <w:r w:rsidRPr="00B24F9B">
        <w:t xml:space="preserve"> channel measurement</w:t>
      </w:r>
      <w:r w:rsidR="001C6620" w:rsidRPr="00B24F9B">
        <w:t>, while an additional</w:t>
      </w:r>
      <w:r w:rsidR="00EF097B" w:rsidRPr="00B24F9B">
        <w:t xml:space="preserve"> IE</w:t>
      </w:r>
      <w:r w:rsidR="001C6620" w:rsidRPr="00B24F9B">
        <w:t>,</w:t>
      </w:r>
      <w:r w:rsidR="00EF097B" w:rsidRPr="00B24F9B">
        <w:t xml:space="preserve"> </w:t>
      </w:r>
      <w:r w:rsidR="001C6620" w:rsidRPr="00B24F9B">
        <w:t>distinct from the</w:t>
      </w:r>
      <w:r w:rsidR="00EF097B" w:rsidRPr="00B24F9B">
        <w:t xml:space="preserve"> </w:t>
      </w:r>
      <w:r w:rsidR="00EF097B" w:rsidRPr="00B24F9B">
        <w:rPr>
          <w:i/>
          <w:iCs/>
        </w:rPr>
        <w:t>resourcesForChannelMeasurement</w:t>
      </w:r>
      <w:r w:rsidR="001C6620" w:rsidRPr="00B24F9B">
        <w:t xml:space="preserve">, </w:t>
      </w:r>
      <w:r w:rsidR="00AF5C59" w:rsidRPr="00B24F9B">
        <w:t>can be introduced</w:t>
      </w:r>
      <w:r w:rsidR="00EF097B" w:rsidRPr="00B24F9B">
        <w:t xml:space="preserve"> to indicate Set A</w:t>
      </w:r>
      <w:r w:rsidRPr="00B24F9B">
        <w:t>.</w:t>
      </w:r>
      <w:r w:rsidR="00EF097B" w:rsidRPr="00B24F9B">
        <w:t xml:space="preserve"> </w:t>
      </w:r>
      <w:r w:rsidR="001C6620" w:rsidRPr="00B24F9B">
        <w:t xml:space="preserve">The </w:t>
      </w:r>
      <w:r w:rsidR="00EF097B" w:rsidRPr="00B24F9B">
        <w:t>Alt.3</w:t>
      </w:r>
      <w:r w:rsidR="00AF5C59" w:rsidRPr="00B24F9B">
        <w:t xml:space="preserve"> </w:t>
      </w:r>
      <w:r w:rsidR="001C6620" w:rsidRPr="00B24F9B">
        <w:t xml:space="preserve">allows </w:t>
      </w:r>
      <w:r w:rsidR="00EF097B" w:rsidRPr="00B24F9B">
        <w:t xml:space="preserve">two resource settings </w:t>
      </w:r>
      <w:r w:rsidR="001C6620" w:rsidRPr="00B24F9B">
        <w:t>to be</w:t>
      </w:r>
      <w:r w:rsidR="00EF097B" w:rsidRPr="00B24F9B">
        <w:t xml:space="preserve"> configured in one CSI report configuration</w:t>
      </w:r>
      <w:r w:rsidR="00AF5C59" w:rsidRPr="00B24F9B">
        <w:t xml:space="preserve"> for different purposes</w:t>
      </w:r>
      <w:r w:rsidR="001C6620" w:rsidRPr="00B24F9B">
        <w:t>. It is</w:t>
      </w:r>
      <w:r w:rsidR="00EF097B" w:rsidRPr="00B24F9B">
        <w:t xml:space="preserve"> similar </w:t>
      </w:r>
      <w:r w:rsidR="001C6620" w:rsidRPr="00B24F9B">
        <w:t>to the</w:t>
      </w:r>
      <w:r w:rsidR="00EF097B" w:rsidRPr="00B24F9B">
        <w:t xml:space="preserve"> existing CSI framework where different resource settings </w:t>
      </w:r>
      <w:r w:rsidR="00AF5C59" w:rsidRPr="00B24F9B">
        <w:t>in one CSI report configuration</w:t>
      </w:r>
      <w:r w:rsidR="00EF097B" w:rsidRPr="00B24F9B">
        <w:t xml:space="preserve"> </w:t>
      </w:r>
      <w:r w:rsidR="001C6620" w:rsidRPr="00B24F9B">
        <w:t xml:space="preserve">serve </w:t>
      </w:r>
      <w:r w:rsidR="00EF097B" w:rsidRPr="00B24F9B">
        <w:t>different purpose</w:t>
      </w:r>
      <w:r w:rsidR="00AF5C59" w:rsidRPr="00B24F9B">
        <w:t>s</w:t>
      </w:r>
      <w:r w:rsidR="00EF097B" w:rsidRPr="00B24F9B">
        <w:t xml:space="preserve"> such as </w:t>
      </w:r>
      <w:r w:rsidRPr="00B24F9B">
        <w:t xml:space="preserve">channel measurement, interference measurement performed on CSI-IM or on NZP CSI-RS. </w:t>
      </w:r>
      <w:r w:rsidR="00AF5C59" w:rsidRPr="00B24F9B">
        <w:t xml:space="preserve">In addition, Alt.3 </w:t>
      </w:r>
      <w:r w:rsidR="001C6620" w:rsidRPr="00B24F9B">
        <w:t>has further</w:t>
      </w:r>
      <w:r w:rsidR="00AF5C59" w:rsidRPr="00B24F9B">
        <w:t xml:space="preserve"> advant</w:t>
      </w:r>
      <w:r w:rsidR="001C6620" w:rsidRPr="00B24F9B">
        <w:t>ages</w:t>
      </w:r>
      <w:r w:rsidR="00AF5C59" w:rsidRPr="00B24F9B">
        <w:t xml:space="preserve"> in monitoring phase where the </w:t>
      </w:r>
      <w:r w:rsidR="00AF5C59" w:rsidRPr="00B24F9B">
        <w:rPr>
          <w:i/>
          <w:iCs/>
        </w:rPr>
        <w:t>CSI-ResourceConfigId</w:t>
      </w:r>
      <w:r w:rsidR="00AF5C59" w:rsidRPr="00B24F9B">
        <w:t xml:space="preserve"> </w:t>
      </w:r>
      <w:r w:rsidR="001C6620" w:rsidRPr="00B24F9B">
        <w:t>associated with the</w:t>
      </w:r>
      <w:r w:rsidR="00AF5C59" w:rsidRPr="00B24F9B">
        <w:t xml:space="preserve"> Set A can be used for actual channel measurement</w:t>
      </w:r>
      <w:r w:rsidR="001C6620" w:rsidRPr="00B24F9B">
        <w:t xml:space="preserve"> in other CSI report configurations</w:t>
      </w:r>
      <w:r w:rsidR="00DB72F4">
        <w:t xml:space="preserve"> for monitoring</w:t>
      </w:r>
      <w:r w:rsidR="00AF5C59" w:rsidRPr="00B24F9B">
        <w:t xml:space="preserve">. </w:t>
      </w:r>
    </w:p>
    <w:p w14:paraId="675D1A41" w14:textId="55F97CAC" w:rsidR="00BE7077" w:rsidRPr="00B24F9B" w:rsidRDefault="001C6620" w:rsidP="00EE5AA5">
      <w:pPr>
        <w:pStyle w:val="aff9"/>
        <w:numPr>
          <w:ilvl w:val="0"/>
          <w:numId w:val="33"/>
        </w:numPr>
        <w:spacing w:before="240"/>
        <w:ind w:firstLineChars="0"/>
      </w:pPr>
      <w:r w:rsidRPr="00B24F9B">
        <w:rPr>
          <w:b/>
          <w:bCs/>
        </w:rPr>
        <w:t>Alt.4:</w:t>
      </w:r>
      <w:r w:rsidRPr="00B24F9B">
        <w:t xml:space="preserve"> This alternative diverges significantly from the current </w:t>
      </w:r>
      <w:r w:rsidR="00BE7077" w:rsidRPr="00B24F9B">
        <w:t>CSI resource configuration</w:t>
      </w:r>
      <w:r w:rsidRPr="00B24F9B">
        <w:t xml:space="preserve"> design and would require</w:t>
      </w:r>
      <w:r w:rsidR="00BE7077" w:rsidRPr="00B24F9B">
        <w:t xml:space="preserve"> much more </w:t>
      </w:r>
      <w:r w:rsidRPr="00B24F9B">
        <w:t xml:space="preserve">extensive </w:t>
      </w:r>
      <w:r w:rsidR="00BE7077" w:rsidRPr="00B24F9B">
        <w:t xml:space="preserve">standardization </w:t>
      </w:r>
      <w:r w:rsidRPr="00B24F9B">
        <w:t>works</w:t>
      </w:r>
      <w:r w:rsidR="00BE7077" w:rsidRPr="00B24F9B">
        <w:t xml:space="preserve">. </w:t>
      </w:r>
      <w:r w:rsidRPr="00B24F9B">
        <w:t>Additionally</w:t>
      </w:r>
      <w:r w:rsidR="00BE7077" w:rsidRPr="00B24F9B">
        <w:t xml:space="preserve">, it is not easily applicable for monitoring when Network </w:t>
      </w:r>
      <w:r w:rsidRPr="00B24F9B">
        <w:t xml:space="preserve">needs </w:t>
      </w:r>
      <w:r w:rsidR="00BE7077" w:rsidRPr="00B24F9B">
        <w:t xml:space="preserve">to configure </w:t>
      </w:r>
      <w:r w:rsidRPr="00B24F9B">
        <w:t xml:space="preserve">the </w:t>
      </w:r>
      <w:r w:rsidR="00BE7077" w:rsidRPr="00B24F9B">
        <w:t xml:space="preserve">UE to perform channel measurement on the Set </w:t>
      </w:r>
      <w:r w:rsidRPr="00B24F9B">
        <w:t>A</w:t>
      </w:r>
      <w:r w:rsidR="009E715E">
        <w:t xml:space="preserve"> based on the existing CSI report configuration</w:t>
      </w:r>
      <w:r w:rsidR="00BE7077" w:rsidRPr="00B24F9B">
        <w:t xml:space="preserve">. </w:t>
      </w:r>
    </w:p>
    <w:p w14:paraId="195E5DEA" w14:textId="76041EB3" w:rsidR="00BE7077" w:rsidRDefault="00CD2316" w:rsidP="00B24F9B">
      <w:pPr>
        <w:spacing w:before="240"/>
      </w:pPr>
      <w:r>
        <w:t xml:space="preserve">Based on the above analysis, we summarised Pros and Cons for each alternative as below. </w:t>
      </w:r>
    </w:p>
    <w:tbl>
      <w:tblPr>
        <w:tblStyle w:val="afd"/>
        <w:tblW w:w="0" w:type="auto"/>
        <w:tblLook w:val="04A0" w:firstRow="1" w:lastRow="0" w:firstColumn="1" w:lastColumn="0" w:noHBand="0" w:noVBand="1"/>
      </w:tblPr>
      <w:tblGrid>
        <w:gridCol w:w="1389"/>
        <w:gridCol w:w="4275"/>
        <w:gridCol w:w="4290"/>
      </w:tblGrid>
      <w:tr w:rsidR="00AF40C7" w14:paraId="269DF461" w14:textId="77777777" w:rsidTr="001A3C8F">
        <w:tc>
          <w:tcPr>
            <w:tcW w:w="1389" w:type="dxa"/>
            <w:vAlign w:val="center"/>
          </w:tcPr>
          <w:p w14:paraId="6994FAA9" w14:textId="30EC1A2E" w:rsidR="00AF40C7" w:rsidRDefault="009E715E" w:rsidP="00CD2316">
            <w:pPr>
              <w:spacing w:before="240" w:line="240" w:lineRule="exact"/>
              <w:jc w:val="center"/>
            </w:pPr>
            <w:r>
              <w:rPr>
                <w:rFonts w:hint="eastAsia"/>
              </w:rPr>
              <w:t>A</w:t>
            </w:r>
            <w:r>
              <w:t>lternatives</w:t>
            </w:r>
          </w:p>
        </w:tc>
        <w:tc>
          <w:tcPr>
            <w:tcW w:w="4389" w:type="dxa"/>
            <w:vAlign w:val="center"/>
          </w:tcPr>
          <w:p w14:paraId="13612766" w14:textId="31E42F39" w:rsidR="00AF40C7" w:rsidRDefault="00AF40C7" w:rsidP="00CD2316">
            <w:pPr>
              <w:spacing w:before="240" w:line="240" w:lineRule="exact"/>
              <w:jc w:val="center"/>
            </w:pPr>
            <w:r>
              <w:rPr>
                <w:rFonts w:hint="eastAsia"/>
              </w:rPr>
              <w:t>P</w:t>
            </w:r>
            <w:r>
              <w:t>ros</w:t>
            </w:r>
          </w:p>
        </w:tc>
        <w:tc>
          <w:tcPr>
            <w:tcW w:w="4402" w:type="dxa"/>
            <w:vAlign w:val="center"/>
          </w:tcPr>
          <w:p w14:paraId="11312D27" w14:textId="3717465E" w:rsidR="00AF40C7" w:rsidRDefault="00AF40C7" w:rsidP="00CD2316">
            <w:pPr>
              <w:spacing w:before="240" w:line="240" w:lineRule="exact"/>
              <w:jc w:val="center"/>
            </w:pPr>
            <w:r>
              <w:rPr>
                <w:rFonts w:hint="eastAsia"/>
              </w:rPr>
              <w:t>C</w:t>
            </w:r>
            <w:r>
              <w:t>ons</w:t>
            </w:r>
          </w:p>
        </w:tc>
      </w:tr>
      <w:tr w:rsidR="00AF40C7" w14:paraId="7D4B080A" w14:textId="77777777" w:rsidTr="001A3C8F">
        <w:tc>
          <w:tcPr>
            <w:tcW w:w="1389" w:type="dxa"/>
          </w:tcPr>
          <w:p w14:paraId="14B50475" w14:textId="018ECBA7" w:rsidR="00AF40C7" w:rsidRDefault="00AF40C7" w:rsidP="00CD2316">
            <w:pPr>
              <w:spacing w:before="240" w:line="240" w:lineRule="exact"/>
              <w:jc w:val="center"/>
            </w:pPr>
            <w:r>
              <w:rPr>
                <w:rFonts w:hint="eastAsia"/>
              </w:rPr>
              <w:t>A</w:t>
            </w:r>
            <w:r>
              <w:t>lt.2</w:t>
            </w:r>
          </w:p>
        </w:tc>
        <w:tc>
          <w:tcPr>
            <w:tcW w:w="4389" w:type="dxa"/>
          </w:tcPr>
          <w:p w14:paraId="04F393B4" w14:textId="796C5D73" w:rsidR="001A3C8F" w:rsidRDefault="00CD2316" w:rsidP="00EE5AA5">
            <w:pPr>
              <w:pStyle w:val="aff9"/>
              <w:numPr>
                <w:ilvl w:val="0"/>
                <w:numId w:val="39"/>
              </w:numPr>
              <w:spacing w:before="240" w:line="240" w:lineRule="exact"/>
              <w:ind w:firstLineChars="0"/>
            </w:pPr>
            <w:r>
              <w:t>Clear a</w:t>
            </w:r>
            <w:r w:rsidR="00AA1904">
              <w:t>ssociation between Set B and Set A</w:t>
            </w:r>
            <w:r>
              <w:t>.</w:t>
            </w:r>
            <w:r w:rsidR="001A3C8F">
              <w:t xml:space="preserve"> </w:t>
            </w:r>
          </w:p>
          <w:p w14:paraId="7F78C076" w14:textId="74D9C193" w:rsidR="00AF40C7" w:rsidRPr="00AF40C7" w:rsidRDefault="00CD2316" w:rsidP="00EE5AA5">
            <w:pPr>
              <w:pStyle w:val="aff9"/>
              <w:numPr>
                <w:ilvl w:val="0"/>
                <w:numId w:val="39"/>
              </w:numPr>
              <w:spacing w:before="240" w:line="240" w:lineRule="exact"/>
              <w:ind w:firstLineChars="0"/>
            </w:pPr>
            <w:r>
              <w:t xml:space="preserve">Less </w:t>
            </w:r>
            <w:r w:rsidR="001A3C8F">
              <w:rPr>
                <w:rFonts w:hint="eastAsia"/>
              </w:rPr>
              <w:t>R</w:t>
            </w:r>
            <w:r w:rsidR="001A3C8F">
              <w:t xml:space="preserve">RC signalling </w:t>
            </w:r>
            <w:r>
              <w:t>overhead</w:t>
            </w:r>
            <w:r w:rsidR="001A3C8F">
              <w:t xml:space="preserve"> </w:t>
            </w:r>
            <w:r>
              <w:t>compared to Alt.3 when</w:t>
            </w:r>
            <w:r w:rsidR="001A3C8F">
              <w:t xml:space="preserve"> Set B is a subset of Set A.</w:t>
            </w:r>
          </w:p>
        </w:tc>
        <w:tc>
          <w:tcPr>
            <w:tcW w:w="4402" w:type="dxa"/>
          </w:tcPr>
          <w:p w14:paraId="7577628B" w14:textId="366A638D" w:rsidR="001A3C8F" w:rsidRDefault="00AF40C7" w:rsidP="00EE5AA5">
            <w:pPr>
              <w:pStyle w:val="aff9"/>
              <w:numPr>
                <w:ilvl w:val="0"/>
                <w:numId w:val="39"/>
              </w:numPr>
              <w:spacing w:before="240" w:line="240" w:lineRule="exact"/>
              <w:ind w:firstLineChars="0"/>
            </w:pPr>
            <w:r>
              <w:t xml:space="preserve">Requires additional standardization work to </w:t>
            </w:r>
            <w:r w:rsidR="00CD2316">
              <w:t>differentiate</w:t>
            </w:r>
            <w:r w:rsidR="001A3C8F">
              <w:t xml:space="preserve"> </w:t>
            </w:r>
            <w:r w:rsidR="001A3C8F" w:rsidRPr="001A3C8F">
              <w:t xml:space="preserve">resource </w:t>
            </w:r>
            <w:r w:rsidR="00CD2316">
              <w:t>configurations for set A and Set B</w:t>
            </w:r>
            <w:r w:rsidR="001A3C8F">
              <w:t>.</w:t>
            </w:r>
          </w:p>
          <w:p w14:paraId="567C6567" w14:textId="13AC6A6E" w:rsidR="00AF40C7" w:rsidRPr="00CD2316" w:rsidRDefault="00CD2316" w:rsidP="00EE5AA5">
            <w:pPr>
              <w:pStyle w:val="aff9"/>
              <w:numPr>
                <w:ilvl w:val="0"/>
                <w:numId w:val="39"/>
              </w:numPr>
              <w:spacing w:before="240" w:line="240" w:lineRule="exact"/>
              <w:ind w:firstLineChars="0"/>
            </w:pPr>
            <w:r>
              <w:t>Offers l</w:t>
            </w:r>
            <w:r w:rsidR="001A3C8F">
              <w:t xml:space="preserve">ess </w:t>
            </w:r>
            <w:r w:rsidR="00AA1904">
              <w:t xml:space="preserve">flexibility </w:t>
            </w:r>
            <w:r>
              <w:t>in</w:t>
            </w:r>
            <w:r w:rsidR="001A3C8F">
              <w:t xml:space="preserve"> </w:t>
            </w:r>
            <w:r>
              <w:t xml:space="preserve">configuring </w:t>
            </w:r>
            <w:r w:rsidR="00AA1904">
              <w:t xml:space="preserve">Set A </w:t>
            </w:r>
            <w:r>
              <w:t xml:space="preserve">for </w:t>
            </w:r>
            <w:r w:rsidR="00AA1904">
              <w:t xml:space="preserve">measurement </w:t>
            </w:r>
            <w:r>
              <w:t>in</w:t>
            </w:r>
            <w:r w:rsidR="001A3C8F">
              <w:t xml:space="preserve"> monitoring</w:t>
            </w:r>
            <w:r w:rsidR="00AA1904">
              <w:t xml:space="preserve"> purpose.</w:t>
            </w:r>
          </w:p>
        </w:tc>
      </w:tr>
      <w:tr w:rsidR="00AF40C7" w14:paraId="4EA2CC42" w14:textId="77777777" w:rsidTr="001A3C8F">
        <w:tc>
          <w:tcPr>
            <w:tcW w:w="1389" w:type="dxa"/>
          </w:tcPr>
          <w:p w14:paraId="42806FDA" w14:textId="13BA2C83" w:rsidR="00AF40C7" w:rsidRDefault="009E715E" w:rsidP="00CD2316">
            <w:pPr>
              <w:spacing w:before="240" w:line="240" w:lineRule="exact"/>
              <w:jc w:val="center"/>
            </w:pPr>
            <w:r>
              <w:rPr>
                <w:rFonts w:hint="eastAsia"/>
              </w:rPr>
              <w:t>A</w:t>
            </w:r>
            <w:r>
              <w:t>lt.3</w:t>
            </w:r>
          </w:p>
        </w:tc>
        <w:tc>
          <w:tcPr>
            <w:tcW w:w="4389" w:type="dxa"/>
          </w:tcPr>
          <w:p w14:paraId="36C68A90" w14:textId="2918DAB9" w:rsidR="00AF40C7" w:rsidRDefault="00CD2316" w:rsidP="00EE5AA5">
            <w:pPr>
              <w:pStyle w:val="aff9"/>
              <w:numPr>
                <w:ilvl w:val="0"/>
                <w:numId w:val="39"/>
              </w:numPr>
              <w:spacing w:before="240" w:line="240" w:lineRule="exact"/>
              <w:ind w:firstLineChars="0"/>
            </w:pPr>
            <w:r>
              <w:t>Provides c</w:t>
            </w:r>
            <w:r w:rsidR="00AF40C7">
              <w:t>learer resource configuration</w:t>
            </w:r>
            <w:r w:rsidR="009E715E">
              <w:t>s</w:t>
            </w:r>
            <w:r w:rsidR="00AF40C7">
              <w:t xml:space="preserve"> for Set A and Set B.</w:t>
            </w:r>
          </w:p>
          <w:p w14:paraId="53AA6FB2" w14:textId="728C730F" w:rsidR="00AA1904" w:rsidRDefault="00AA1904" w:rsidP="00EE5AA5">
            <w:pPr>
              <w:pStyle w:val="aff9"/>
              <w:numPr>
                <w:ilvl w:val="0"/>
                <w:numId w:val="39"/>
              </w:numPr>
              <w:spacing w:before="240" w:line="240" w:lineRule="exact"/>
              <w:ind w:firstLineChars="0"/>
            </w:pPr>
            <w:r>
              <w:t>F</w:t>
            </w:r>
            <w:r w:rsidRPr="00AA1904">
              <w:t>lexib</w:t>
            </w:r>
            <w:r w:rsidR="00CD2316">
              <w:t>le</w:t>
            </w:r>
            <w:r w:rsidRPr="00AA1904">
              <w:t xml:space="preserve"> across different </w:t>
            </w:r>
            <w:r>
              <w:t xml:space="preserve">LCM </w:t>
            </w:r>
            <w:r w:rsidRPr="00AA1904">
              <w:t>phases</w:t>
            </w:r>
            <w:r>
              <w:t xml:space="preserve">, </w:t>
            </w:r>
            <w:r w:rsidR="00CD2316">
              <w:t>allowing</w:t>
            </w:r>
            <w:r>
              <w:t xml:space="preserve"> </w:t>
            </w:r>
            <w:r w:rsidR="00CD2316">
              <w:t xml:space="preserve">to </w:t>
            </w:r>
            <w:r>
              <w:t>easily configur</w:t>
            </w:r>
            <w:r w:rsidR="00CD2316">
              <w:t>e</w:t>
            </w:r>
            <w:r>
              <w:t xml:space="preserve"> Set A </w:t>
            </w:r>
            <w:r w:rsidR="00CD2316">
              <w:t xml:space="preserve">for </w:t>
            </w:r>
            <w:r>
              <w:t xml:space="preserve">measurement </w:t>
            </w:r>
            <w:r w:rsidR="00CD2316">
              <w:t>in</w:t>
            </w:r>
            <w:r>
              <w:t xml:space="preserve"> monitoring purpose.</w:t>
            </w:r>
          </w:p>
          <w:p w14:paraId="544FE0BA" w14:textId="7BD3B2EE" w:rsidR="001A3C8F" w:rsidRPr="00AF40C7" w:rsidRDefault="001A3C8F" w:rsidP="00EE5AA5">
            <w:pPr>
              <w:pStyle w:val="aff9"/>
              <w:numPr>
                <w:ilvl w:val="0"/>
                <w:numId w:val="39"/>
              </w:numPr>
              <w:spacing w:before="240" w:line="240" w:lineRule="exact"/>
              <w:ind w:firstLineChars="0"/>
            </w:pPr>
            <w:r>
              <w:t xml:space="preserve">Aligned </w:t>
            </w:r>
            <w:r w:rsidR="005B1EC0">
              <w:t xml:space="preserve">well </w:t>
            </w:r>
            <w:r>
              <w:t>with existing CSI frameworks where different configuration IDs serve distinct purposes such as channel and interference measurement</w:t>
            </w:r>
            <w:r w:rsidR="00AA1904">
              <w:t>s</w:t>
            </w:r>
            <w:r>
              <w:t>.</w:t>
            </w:r>
          </w:p>
        </w:tc>
        <w:tc>
          <w:tcPr>
            <w:tcW w:w="4402" w:type="dxa"/>
          </w:tcPr>
          <w:p w14:paraId="68C0B00C" w14:textId="400591C5" w:rsidR="00AF40C7" w:rsidRDefault="00CD2316" w:rsidP="00EE5AA5">
            <w:pPr>
              <w:pStyle w:val="aff9"/>
              <w:numPr>
                <w:ilvl w:val="0"/>
                <w:numId w:val="39"/>
              </w:numPr>
              <w:spacing w:before="240" w:line="240" w:lineRule="exact"/>
              <w:ind w:firstLineChars="0"/>
            </w:pPr>
            <w:r>
              <w:t>Higher</w:t>
            </w:r>
            <w:r w:rsidR="00AF40C7">
              <w:t xml:space="preserve"> </w:t>
            </w:r>
            <w:r w:rsidR="009E715E">
              <w:t xml:space="preserve">RRC signalling overhead compared to Alt.2 </w:t>
            </w:r>
            <w:r>
              <w:t>when</w:t>
            </w:r>
            <w:r w:rsidR="009E715E">
              <w:t xml:space="preserve"> Set B is a subset of Set A.</w:t>
            </w:r>
          </w:p>
          <w:p w14:paraId="176D13F1" w14:textId="77777777" w:rsidR="00AF40C7" w:rsidRPr="00AF40C7" w:rsidRDefault="00AF40C7" w:rsidP="00CD2316">
            <w:pPr>
              <w:spacing w:before="240" w:line="240" w:lineRule="exact"/>
            </w:pPr>
          </w:p>
        </w:tc>
      </w:tr>
      <w:tr w:rsidR="00AF40C7" w14:paraId="753A8330" w14:textId="77777777" w:rsidTr="001A3C8F">
        <w:tc>
          <w:tcPr>
            <w:tcW w:w="1389" w:type="dxa"/>
          </w:tcPr>
          <w:p w14:paraId="5682D34C" w14:textId="09F01F51" w:rsidR="00AF40C7" w:rsidRDefault="009E715E" w:rsidP="00CD2316">
            <w:pPr>
              <w:spacing w:before="240" w:line="240" w:lineRule="exact"/>
              <w:jc w:val="center"/>
            </w:pPr>
            <w:r>
              <w:rPr>
                <w:rFonts w:hint="eastAsia"/>
              </w:rPr>
              <w:t>A</w:t>
            </w:r>
            <w:r>
              <w:t>lt.4</w:t>
            </w:r>
          </w:p>
        </w:tc>
        <w:tc>
          <w:tcPr>
            <w:tcW w:w="4389" w:type="dxa"/>
          </w:tcPr>
          <w:p w14:paraId="6F169F3F" w14:textId="06D149F8" w:rsidR="00AF40C7" w:rsidRDefault="00AA1904" w:rsidP="00EE5AA5">
            <w:pPr>
              <w:pStyle w:val="aff9"/>
              <w:numPr>
                <w:ilvl w:val="0"/>
                <w:numId w:val="39"/>
              </w:numPr>
              <w:spacing w:before="240" w:line="240" w:lineRule="exact"/>
              <w:ind w:firstLineChars="0"/>
            </w:pPr>
            <w:r>
              <w:t xml:space="preserve">Less </w:t>
            </w:r>
            <w:r w:rsidR="007E1B01">
              <w:t xml:space="preserve">RRC </w:t>
            </w:r>
            <w:r>
              <w:t>sig</w:t>
            </w:r>
            <w:r w:rsidR="00CD2316">
              <w:t>nalling overhead for Set A configuration</w:t>
            </w:r>
            <w:r w:rsidR="00AF40C7">
              <w:t>.</w:t>
            </w:r>
          </w:p>
          <w:p w14:paraId="73F0E3D9" w14:textId="77777777" w:rsidR="00AF40C7" w:rsidRPr="00AF40C7" w:rsidRDefault="00AF40C7" w:rsidP="00CD2316">
            <w:pPr>
              <w:spacing w:before="240" w:line="240" w:lineRule="exact"/>
            </w:pPr>
          </w:p>
        </w:tc>
        <w:tc>
          <w:tcPr>
            <w:tcW w:w="4402" w:type="dxa"/>
          </w:tcPr>
          <w:p w14:paraId="0EEE1E03" w14:textId="77777777" w:rsidR="009E715E" w:rsidRDefault="00AF40C7" w:rsidP="00EE5AA5">
            <w:pPr>
              <w:pStyle w:val="aff9"/>
              <w:numPr>
                <w:ilvl w:val="0"/>
                <w:numId w:val="39"/>
              </w:numPr>
              <w:spacing w:before="240" w:line="240" w:lineRule="exact"/>
              <w:ind w:firstLineChars="0"/>
            </w:pPr>
            <w:r>
              <w:t>Requires extensive standardization work, diverging significantly from the current CSI configuration design.</w:t>
            </w:r>
          </w:p>
          <w:p w14:paraId="7B61E27B" w14:textId="3AA41E0B" w:rsidR="00AF40C7" w:rsidRPr="00AA1904" w:rsidRDefault="00CD2316" w:rsidP="00EE5AA5">
            <w:pPr>
              <w:pStyle w:val="aff9"/>
              <w:numPr>
                <w:ilvl w:val="0"/>
                <w:numId w:val="39"/>
              </w:numPr>
              <w:spacing w:before="240" w:line="240" w:lineRule="exact"/>
              <w:ind w:firstLineChars="0"/>
            </w:pPr>
            <w:r>
              <w:t>Lacks</w:t>
            </w:r>
            <w:r w:rsidR="00AA1904">
              <w:t xml:space="preserve"> flexibility </w:t>
            </w:r>
            <w:r>
              <w:t>in</w:t>
            </w:r>
            <w:r w:rsidR="00AA1904">
              <w:t xml:space="preserve"> configuring Set A </w:t>
            </w:r>
            <w:r>
              <w:t xml:space="preserve">for </w:t>
            </w:r>
            <w:r w:rsidR="00AA1904">
              <w:t>measurement</w:t>
            </w:r>
            <w:r>
              <w:t xml:space="preserve"> within</w:t>
            </w:r>
            <w:r w:rsidR="009E715E">
              <w:t xml:space="preserve"> </w:t>
            </w:r>
            <w:r>
              <w:t xml:space="preserve">the </w:t>
            </w:r>
            <w:r w:rsidR="009E715E">
              <w:t>current CSI report framework</w:t>
            </w:r>
            <w:r w:rsidR="00AF40C7">
              <w:t xml:space="preserve">, </w:t>
            </w:r>
            <w:r>
              <w:t>limiting</w:t>
            </w:r>
            <w:r w:rsidR="00AF40C7">
              <w:t xml:space="preserve"> practicality and efficiency.</w:t>
            </w:r>
          </w:p>
        </w:tc>
      </w:tr>
    </w:tbl>
    <w:p w14:paraId="0772351C" w14:textId="1D6DBE2C" w:rsidR="00AF40C7" w:rsidRDefault="00CD2316" w:rsidP="00AF40C7">
      <w:pPr>
        <w:spacing w:before="240"/>
      </w:pPr>
      <w:r w:rsidRPr="00B24F9B">
        <w:lastRenderedPageBreak/>
        <w:t xml:space="preserve">Considering the overall standardization effort and the benefits of using a unified </w:t>
      </w:r>
      <w:r>
        <w:t>resource</w:t>
      </w:r>
      <w:r w:rsidRPr="00B24F9B">
        <w:t xml:space="preserve"> configuration across different LCM phases, the Alt.3 is the more efficient and flexible solution.</w:t>
      </w:r>
    </w:p>
    <w:p w14:paraId="79211544" w14:textId="5F064D07" w:rsidR="00BE7077" w:rsidRPr="00BE7077" w:rsidRDefault="00BE7077" w:rsidP="00BE7077">
      <w:pPr>
        <w:pStyle w:val="Proposal"/>
        <w:spacing w:after="180"/>
        <w:rPr>
          <w:color w:val="000000" w:themeColor="text1"/>
          <w:szCs w:val="24"/>
        </w:rPr>
      </w:pPr>
      <w:r w:rsidRPr="0029674A">
        <w:rPr>
          <w:rFonts w:eastAsia="Malgun Gothic"/>
          <w:szCs w:val="24"/>
          <w:lang w:eastAsia="ko-KR"/>
        </w:rPr>
        <w:t xml:space="preserve">For UE-side model, </w:t>
      </w:r>
      <w:r w:rsidR="00EF097B">
        <w:rPr>
          <w:color w:val="000000" w:themeColor="text1"/>
          <w:szCs w:val="24"/>
        </w:rPr>
        <w:t>for co</w:t>
      </w:r>
      <w:r w:rsidR="00EF097B" w:rsidRPr="003559B0">
        <w:rPr>
          <w:color w:val="000000" w:themeColor="text1"/>
          <w:szCs w:val="24"/>
        </w:rPr>
        <w:t xml:space="preserve">nfiguring </w:t>
      </w:r>
      <w:r w:rsidR="003559B0" w:rsidRPr="003559B0">
        <w:rPr>
          <w:rFonts w:eastAsia="ＭＳ 明朝"/>
          <w:color w:val="000000" w:themeColor="text1"/>
          <w:szCs w:val="24"/>
          <w:lang w:eastAsia="ja-JP"/>
        </w:rPr>
        <w:t>two</w:t>
      </w:r>
      <w:r w:rsidR="003559B0">
        <w:rPr>
          <w:rFonts w:eastAsia="ＭＳ 明朝"/>
          <w:color w:val="000000" w:themeColor="text1"/>
          <w:szCs w:val="24"/>
          <w:lang w:eastAsia="ja-JP"/>
        </w:rPr>
        <w:t xml:space="preserve"> resource sets for</w:t>
      </w:r>
      <w:r w:rsidR="003559B0" w:rsidRPr="003559B0">
        <w:rPr>
          <w:rFonts w:eastAsia="ＭＳ 明朝"/>
          <w:color w:val="000000" w:themeColor="text1"/>
          <w:szCs w:val="24"/>
          <w:lang w:eastAsia="ja-JP"/>
        </w:rPr>
        <w:t xml:space="preserve"> </w:t>
      </w:r>
      <w:r w:rsidR="00EF097B" w:rsidRPr="003559B0">
        <w:rPr>
          <w:color w:val="000000" w:themeColor="text1"/>
          <w:szCs w:val="24"/>
        </w:rPr>
        <w:t>Set A and Set</w:t>
      </w:r>
      <w:r w:rsidR="00EF097B">
        <w:rPr>
          <w:color w:val="000000" w:themeColor="text1"/>
          <w:szCs w:val="24"/>
        </w:rPr>
        <w:t xml:space="preserve"> B </w:t>
      </w:r>
      <w:r w:rsidR="003559B0">
        <w:rPr>
          <w:color w:val="000000" w:themeColor="text1"/>
          <w:szCs w:val="24"/>
        </w:rPr>
        <w:t xml:space="preserve">separately </w:t>
      </w:r>
      <w:r w:rsidR="00EF097B">
        <w:rPr>
          <w:color w:val="000000" w:themeColor="text1"/>
          <w:szCs w:val="24"/>
        </w:rPr>
        <w:t>in the CSI report configuration</w:t>
      </w:r>
      <w:r w:rsidR="003559B0">
        <w:rPr>
          <w:color w:val="000000" w:themeColor="text1"/>
          <w:szCs w:val="24"/>
        </w:rPr>
        <w:t xml:space="preserve"> for the report</w:t>
      </w:r>
      <w:r w:rsidR="00EF097B">
        <w:rPr>
          <w:color w:val="000000" w:themeColor="text1"/>
          <w:szCs w:val="24"/>
        </w:rPr>
        <w:t>,</w:t>
      </w:r>
      <w:r>
        <w:rPr>
          <w:color w:val="000000" w:themeColor="text1"/>
          <w:szCs w:val="24"/>
        </w:rPr>
        <w:t xml:space="preserve"> </w:t>
      </w:r>
      <w:r w:rsidR="009E1341">
        <w:rPr>
          <w:color w:val="000000" w:themeColor="text1"/>
          <w:szCs w:val="24"/>
        </w:rPr>
        <w:t>support</w:t>
      </w:r>
    </w:p>
    <w:p w14:paraId="76311962" w14:textId="08523A64" w:rsidR="003559B0" w:rsidRPr="00FF60F0" w:rsidRDefault="003559B0" w:rsidP="00EE5AA5">
      <w:pPr>
        <w:widowControl w:val="0"/>
        <w:numPr>
          <w:ilvl w:val="1"/>
          <w:numId w:val="19"/>
        </w:numPr>
        <w:snapToGrid/>
        <w:spacing w:after="180" w:afterAutospacing="0"/>
        <w:ind w:left="1560" w:hanging="284"/>
        <w:rPr>
          <w:rFonts w:eastAsia="Malgun Gothic"/>
          <w:szCs w:val="24"/>
          <w:lang w:eastAsia="zh-CN"/>
        </w:rPr>
      </w:pPr>
      <w:r>
        <w:rPr>
          <w:rFonts w:eastAsia="Malgun Gothic"/>
          <w:b/>
          <w:bCs/>
          <w:szCs w:val="24"/>
          <w:lang w:eastAsia="ko-KR"/>
        </w:rPr>
        <w:t>T</w:t>
      </w:r>
      <w:r w:rsidR="00EF097B" w:rsidRPr="00EF097B">
        <w:rPr>
          <w:rFonts w:eastAsia="Malgun Gothic"/>
          <w:b/>
          <w:bCs/>
          <w:szCs w:val="24"/>
          <w:lang w:eastAsia="ko-KR"/>
        </w:rPr>
        <w:t xml:space="preserve">wo </w:t>
      </w:r>
      <w:r w:rsidR="00EF097B" w:rsidRPr="00EF097B">
        <w:rPr>
          <w:rFonts w:eastAsia="Malgun Gothic"/>
          <w:b/>
          <w:bCs/>
          <w:i/>
          <w:iCs/>
          <w:szCs w:val="24"/>
          <w:lang w:eastAsia="ko-KR"/>
        </w:rPr>
        <w:t>CSI-ResourceConfigIds</w:t>
      </w:r>
      <w:r w:rsidR="00EF097B" w:rsidRPr="00EF097B">
        <w:rPr>
          <w:rFonts w:eastAsia="Malgun Gothic"/>
          <w:b/>
          <w:bCs/>
          <w:szCs w:val="24"/>
          <w:lang w:eastAsia="ko-KR"/>
        </w:rPr>
        <w:t xml:space="preserve"> are configured for Set A and Set B, respectively</w:t>
      </w:r>
      <w:r w:rsidR="00EF097B">
        <w:rPr>
          <w:rFonts w:eastAsia="Malgun Gothic"/>
          <w:b/>
          <w:bCs/>
          <w:szCs w:val="24"/>
          <w:lang w:eastAsia="ko-KR"/>
        </w:rPr>
        <w:t>.</w:t>
      </w:r>
    </w:p>
    <w:p w14:paraId="2D7A9F15" w14:textId="1F86171B" w:rsidR="004C60AB" w:rsidRDefault="00E72209" w:rsidP="004C60AB">
      <w:pPr>
        <w:widowControl w:val="0"/>
        <w:spacing w:after="180"/>
        <w:rPr>
          <w:rFonts w:eastAsiaTheme="minorEastAsia"/>
          <w:szCs w:val="24"/>
        </w:rPr>
      </w:pPr>
      <w:r w:rsidRPr="00E72209">
        <w:rPr>
          <w:rFonts w:eastAsiaTheme="minorEastAsia" w:hint="eastAsia"/>
          <w:szCs w:val="24"/>
        </w:rPr>
        <w:t>F</w:t>
      </w:r>
      <w:r w:rsidRPr="00E72209">
        <w:rPr>
          <w:rFonts w:eastAsiaTheme="minorEastAsia"/>
          <w:szCs w:val="24"/>
        </w:rPr>
        <w:t xml:space="preserve">or </w:t>
      </w:r>
      <w:r>
        <w:rPr>
          <w:rFonts w:eastAsiaTheme="minorEastAsia"/>
          <w:szCs w:val="24"/>
        </w:rPr>
        <w:t xml:space="preserve">BM Case 2, it is also preferred that two resource sets can be configured for Set A and Set B in the CSI report configuration in light of the above analysis for BM Case 1. </w:t>
      </w:r>
    </w:p>
    <w:p w14:paraId="00331498" w14:textId="75605DB6" w:rsidR="0077276D" w:rsidRPr="0077276D" w:rsidRDefault="00E72209" w:rsidP="0077276D">
      <w:pPr>
        <w:pStyle w:val="Proposal"/>
        <w:spacing w:after="180"/>
        <w:rPr>
          <w:color w:val="000000" w:themeColor="text1"/>
          <w:szCs w:val="24"/>
        </w:rPr>
      </w:pPr>
      <w:r w:rsidRPr="0029674A">
        <w:rPr>
          <w:rFonts w:eastAsia="Malgun Gothic"/>
          <w:szCs w:val="24"/>
          <w:lang w:eastAsia="ko-KR"/>
        </w:rPr>
        <w:t xml:space="preserve">For UE-side model </w:t>
      </w:r>
      <w:r>
        <w:rPr>
          <w:rFonts w:eastAsia="Malgun Gothic"/>
          <w:szCs w:val="24"/>
          <w:lang w:eastAsia="ko-KR"/>
        </w:rPr>
        <w:t>f</w:t>
      </w:r>
      <w:r w:rsidRPr="0029674A">
        <w:rPr>
          <w:rFonts w:eastAsia="Malgun Gothic"/>
          <w:szCs w:val="24"/>
          <w:lang w:eastAsia="ko-KR"/>
        </w:rPr>
        <w:t>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two resource sets with </w:t>
      </w:r>
      <w:r w:rsidR="00023010">
        <w:rPr>
          <w:rFonts w:eastAsia="Malgun Gothic"/>
          <w:szCs w:val="24"/>
          <w:lang w:eastAsia="ko-KR"/>
        </w:rPr>
        <w:t xml:space="preserve">using </w:t>
      </w:r>
      <w:r w:rsidR="00023010" w:rsidRPr="00023010">
        <w:rPr>
          <w:rFonts w:eastAsia="Malgun Gothic"/>
          <w:szCs w:val="24"/>
          <w:lang w:eastAsia="ko-KR"/>
        </w:rPr>
        <w:t xml:space="preserve">two </w:t>
      </w:r>
      <w:r w:rsidR="00023010" w:rsidRPr="00023010">
        <w:rPr>
          <w:rFonts w:eastAsia="Malgun Gothic"/>
          <w:i/>
          <w:iCs/>
          <w:szCs w:val="24"/>
          <w:lang w:eastAsia="ko-KR"/>
        </w:rPr>
        <w:t>CSI-ResourceConfigId</w:t>
      </w:r>
      <w:r w:rsidR="00023010" w:rsidRPr="00023010">
        <w:rPr>
          <w:rFonts w:eastAsia="Malgun Gothic"/>
          <w:szCs w:val="24"/>
          <w:lang w:eastAsia="ko-KR"/>
        </w:rPr>
        <w:t xml:space="preserve">s </w:t>
      </w:r>
      <w:r w:rsidR="00023010">
        <w:rPr>
          <w:rFonts w:eastAsia="Malgun Gothic"/>
          <w:szCs w:val="24"/>
          <w:lang w:eastAsia="ko-KR"/>
        </w:rPr>
        <w:t>can be</w:t>
      </w:r>
      <w:r w:rsidR="00023010" w:rsidRPr="00023010">
        <w:rPr>
          <w:rFonts w:eastAsia="Malgun Gothic"/>
          <w:szCs w:val="24"/>
          <w:lang w:eastAsia="ko-KR"/>
        </w:rPr>
        <w:t xml:space="preserve"> configure</w:t>
      </w:r>
      <w:r w:rsidR="00023010">
        <w:rPr>
          <w:rFonts w:eastAsia="Malgun Gothic"/>
          <w:szCs w:val="24"/>
          <w:lang w:eastAsia="ko-KR"/>
        </w:rPr>
        <w:t>d</w:t>
      </w:r>
      <w:r w:rsidRPr="0029674A">
        <w:rPr>
          <w:rFonts w:eastAsia="Malgun Gothic"/>
          <w:szCs w:val="24"/>
          <w:lang w:eastAsia="ko-KR"/>
        </w:rPr>
        <w:t xml:space="preserve"> </w:t>
      </w:r>
      <w:r>
        <w:rPr>
          <w:color w:val="000000" w:themeColor="text1"/>
          <w:szCs w:val="24"/>
        </w:rPr>
        <w:t xml:space="preserve">for Set A and Set B </w:t>
      </w:r>
      <w:r w:rsidR="00023010">
        <w:rPr>
          <w:color w:val="000000" w:themeColor="text1"/>
          <w:szCs w:val="24"/>
        </w:rPr>
        <w:t xml:space="preserve">separately </w:t>
      </w:r>
      <w:r>
        <w:rPr>
          <w:color w:val="000000" w:themeColor="text1"/>
          <w:szCs w:val="24"/>
        </w:rPr>
        <w:t>in the CSI report configuration</w:t>
      </w:r>
      <w:r w:rsidR="00023010">
        <w:rPr>
          <w:color w:val="000000" w:themeColor="text1"/>
          <w:szCs w:val="24"/>
        </w:rPr>
        <w:t>.</w:t>
      </w:r>
      <w:r>
        <w:rPr>
          <w:color w:val="000000" w:themeColor="text1"/>
          <w:szCs w:val="24"/>
        </w:rPr>
        <w:t xml:space="preserve"> </w:t>
      </w:r>
    </w:p>
    <w:p w14:paraId="021FE5B5" w14:textId="4F98165B" w:rsidR="0077276D" w:rsidRDefault="0077276D" w:rsidP="004C60AB">
      <w:pPr>
        <w:widowControl w:val="0"/>
        <w:spacing w:after="180"/>
        <w:rPr>
          <w:rFonts w:eastAsiaTheme="minorEastAsia"/>
          <w:szCs w:val="24"/>
        </w:rPr>
      </w:pPr>
      <w:r>
        <w:rPr>
          <w:rFonts w:eastAsiaTheme="minorEastAsia" w:hint="eastAsia"/>
          <w:szCs w:val="24"/>
        </w:rPr>
        <w:t>I</w:t>
      </w:r>
      <w:r>
        <w:rPr>
          <w:rFonts w:eastAsiaTheme="minorEastAsia"/>
          <w:szCs w:val="24"/>
        </w:rPr>
        <w:t xml:space="preserve">n last RAN1 meeting, CSI-RS resource types for CMR have been agreed for BM Case 1 and BM Case 2 as below, with leaving </w:t>
      </w:r>
      <w:proofErr w:type="gramStart"/>
      <w:r>
        <w:rPr>
          <w:rFonts w:eastAsiaTheme="minorEastAsia"/>
          <w:szCs w:val="24"/>
        </w:rPr>
        <w:t>a</w:t>
      </w:r>
      <w:proofErr w:type="gramEnd"/>
      <w:r>
        <w:rPr>
          <w:rFonts w:eastAsiaTheme="minorEastAsia"/>
          <w:szCs w:val="24"/>
        </w:rPr>
        <w:t xml:space="preserve"> FFS on whether to support aperiodic CSI-RS for BM Case 2.</w:t>
      </w:r>
    </w:p>
    <w:tbl>
      <w:tblPr>
        <w:tblStyle w:val="afd"/>
        <w:tblW w:w="0" w:type="auto"/>
        <w:tblLook w:val="04A0" w:firstRow="1" w:lastRow="0" w:firstColumn="1" w:lastColumn="0" w:noHBand="0" w:noVBand="1"/>
      </w:tblPr>
      <w:tblGrid>
        <w:gridCol w:w="9954"/>
      </w:tblGrid>
      <w:tr w:rsidR="0077276D" w14:paraId="43450DE5" w14:textId="77777777" w:rsidTr="0077276D">
        <w:tc>
          <w:tcPr>
            <w:tcW w:w="9954" w:type="dxa"/>
          </w:tcPr>
          <w:p w14:paraId="59C1AFC3" w14:textId="77777777" w:rsidR="0077276D" w:rsidRPr="0077276D" w:rsidRDefault="0077276D" w:rsidP="0077276D">
            <w:pPr>
              <w:snapToGrid/>
              <w:spacing w:after="0" w:afterAutospacing="0"/>
              <w:jc w:val="left"/>
              <w:rPr>
                <w:rFonts w:ascii="Times" w:eastAsia="DengXian" w:hAnsi="Times"/>
                <w:sz w:val="20"/>
                <w:szCs w:val="24"/>
                <w:highlight w:val="green"/>
                <w:lang w:eastAsia="zh-CN"/>
              </w:rPr>
            </w:pPr>
            <w:r w:rsidRPr="0077276D">
              <w:rPr>
                <w:rFonts w:ascii="Times" w:eastAsia="DengXian" w:hAnsi="Times" w:hint="eastAsia"/>
                <w:sz w:val="20"/>
                <w:szCs w:val="24"/>
                <w:highlight w:val="green"/>
                <w:lang w:eastAsia="zh-CN"/>
              </w:rPr>
              <w:t>Agreement</w:t>
            </w:r>
          </w:p>
          <w:p w14:paraId="7680A226"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eastAsia="SimSun"/>
                <w:sz w:val="20"/>
                <w:szCs w:val="24"/>
                <w:lang w:val="en-US" w:eastAsia="zh-CN"/>
              </w:rPr>
              <w:t xml:space="preserve">For UE-side AI/ML </w:t>
            </w:r>
            <w:r w:rsidRPr="0077276D">
              <w:rPr>
                <w:rFonts w:ascii="Times" w:eastAsia="DengXian" w:hAnsi="Times"/>
                <w:sz w:val="20"/>
                <w:szCs w:val="24"/>
                <w:lang w:eastAsia="zh-CN"/>
              </w:rPr>
              <w:t>model, for BM-Case1,</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 for CMR:</w:t>
            </w:r>
          </w:p>
          <w:p w14:paraId="3FD9827E" w14:textId="77777777" w:rsidR="0077276D" w:rsidRPr="0077276D" w:rsidRDefault="0077276D" w:rsidP="0077276D">
            <w:pPr>
              <w:widowControl w:val="0"/>
              <w:numPr>
                <w:ilvl w:val="0"/>
                <w:numId w:val="41"/>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Periodic (P) CSI-RS</w:t>
            </w:r>
          </w:p>
          <w:p w14:paraId="166FEAD3" w14:textId="77777777" w:rsidR="0077276D" w:rsidRPr="0077276D" w:rsidRDefault="0077276D" w:rsidP="0077276D">
            <w:pPr>
              <w:widowControl w:val="0"/>
              <w:numPr>
                <w:ilvl w:val="0"/>
                <w:numId w:val="41"/>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Semi-persistent (SP) CSI-RS</w:t>
            </w:r>
          </w:p>
          <w:p w14:paraId="5E906C54" w14:textId="77777777" w:rsidR="0077276D" w:rsidRPr="0077276D" w:rsidRDefault="0077276D" w:rsidP="0077276D">
            <w:pPr>
              <w:widowControl w:val="0"/>
              <w:numPr>
                <w:ilvl w:val="0"/>
                <w:numId w:val="41"/>
              </w:numPr>
              <w:snapToGrid/>
              <w:spacing w:before="120" w:after="120" w:afterAutospacing="0" w:line="264" w:lineRule="auto"/>
              <w:jc w:val="left"/>
              <w:rPr>
                <w:rFonts w:ascii="Times" w:eastAsia="DengXian" w:hAnsi="Times"/>
                <w:sz w:val="20"/>
                <w:szCs w:val="24"/>
                <w:lang w:eastAsia="zh-CN"/>
              </w:rPr>
            </w:pPr>
            <w:r w:rsidRPr="0077276D">
              <w:rPr>
                <w:rFonts w:ascii="Times" w:eastAsia="DengXian" w:hAnsi="Times"/>
                <w:sz w:val="20"/>
                <w:szCs w:val="24"/>
                <w:lang w:eastAsia="zh-CN"/>
              </w:rPr>
              <w:t xml:space="preserve">Aperiodic (AP) CSI-RS </w:t>
            </w:r>
          </w:p>
          <w:p w14:paraId="6598BDE3" w14:textId="77777777" w:rsidR="0077276D" w:rsidRPr="0077276D" w:rsidRDefault="0077276D" w:rsidP="0077276D">
            <w:pPr>
              <w:snapToGrid/>
              <w:spacing w:before="120" w:after="120" w:afterAutospacing="0" w:line="264" w:lineRule="auto"/>
              <w:rPr>
                <w:rFonts w:ascii="Times" w:eastAsia="DengXian" w:hAnsi="Times"/>
                <w:sz w:val="20"/>
                <w:szCs w:val="24"/>
                <w:lang w:eastAsia="zh-CN"/>
              </w:rPr>
            </w:pPr>
            <w:r w:rsidRPr="0077276D">
              <w:rPr>
                <w:rFonts w:ascii="Times" w:eastAsia="DengXian" w:hAnsi="Times"/>
                <w:sz w:val="20"/>
                <w:szCs w:val="24"/>
                <w:lang w:eastAsia="zh-CN"/>
              </w:rPr>
              <w:t>For UE-side AI/ML model, for BM-Case 2</w:t>
            </w:r>
            <w:r w:rsidRPr="0077276D">
              <w:rPr>
                <w:rFonts w:ascii="Times" w:eastAsia="DengXian" w:hAnsi="Times" w:hint="eastAsia"/>
                <w:sz w:val="20"/>
                <w:szCs w:val="24"/>
                <w:lang w:eastAsia="zh-CN"/>
              </w:rPr>
              <w:t xml:space="preserve">, at least for inference, at least for Set B, </w:t>
            </w:r>
            <w:r w:rsidRPr="0077276D">
              <w:rPr>
                <w:rFonts w:ascii="Times" w:eastAsia="DengXian" w:hAnsi="Times"/>
                <w:sz w:val="20"/>
                <w:szCs w:val="24"/>
                <w:lang w:eastAsia="zh-CN"/>
              </w:rPr>
              <w:t>support the following CSI-RS resource types</w:t>
            </w:r>
            <w:r w:rsidRPr="0077276D">
              <w:rPr>
                <w:rFonts w:ascii="Times" w:eastAsia="DengXian" w:hAnsi="Times" w:hint="eastAsia"/>
                <w:sz w:val="20"/>
                <w:szCs w:val="24"/>
                <w:lang w:eastAsia="zh-CN"/>
              </w:rPr>
              <w:t xml:space="preserve"> </w:t>
            </w:r>
            <w:r w:rsidRPr="0077276D">
              <w:rPr>
                <w:rFonts w:ascii="Times" w:eastAsia="DengXian" w:hAnsi="Times"/>
                <w:sz w:val="20"/>
                <w:szCs w:val="24"/>
                <w:lang w:eastAsia="zh-CN"/>
              </w:rPr>
              <w:t>for CMR:</w:t>
            </w:r>
          </w:p>
          <w:p w14:paraId="2FB99278" w14:textId="77777777" w:rsidR="0077276D" w:rsidRPr="0077276D" w:rsidRDefault="0077276D" w:rsidP="0077276D">
            <w:pPr>
              <w:widowControl w:val="0"/>
              <w:numPr>
                <w:ilvl w:val="0"/>
                <w:numId w:val="41"/>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Periodic (P) CSI-RS</w:t>
            </w:r>
          </w:p>
          <w:p w14:paraId="7D34D9BC" w14:textId="77777777" w:rsidR="0077276D" w:rsidRPr="0077276D" w:rsidRDefault="0077276D" w:rsidP="0077276D">
            <w:pPr>
              <w:widowControl w:val="0"/>
              <w:numPr>
                <w:ilvl w:val="0"/>
                <w:numId w:val="41"/>
              </w:numPr>
              <w:snapToGrid/>
              <w:spacing w:before="120" w:after="120" w:afterAutospacing="0" w:line="264" w:lineRule="auto"/>
              <w:jc w:val="left"/>
              <w:rPr>
                <w:rFonts w:ascii="Times" w:eastAsia="Batang" w:hAnsi="Times"/>
                <w:sz w:val="20"/>
                <w:szCs w:val="24"/>
                <w:lang w:val="en-US" w:eastAsia="en-US"/>
              </w:rPr>
            </w:pPr>
            <w:r w:rsidRPr="0077276D">
              <w:rPr>
                <w:rFonts w:ascii="Times" w:eastAsia="Batang" w:hAnsi="Times"/>
                <w:sz w:val="20"/>
                <w:szCs w:val="24"/>
                <w:lang w:val="en-US" w:eastAsia="en-US"/>
              </w:rPr>
              <w:t>Semi-persistent (SP) CSI-RS</w:t>
            </w:r>
          </w:p>
          <w:p w14:paraId="6F9200D2" w14:textId="77777777" w:rsidR="0077276D" w:rsidRPr="0077276D" w:rsidRDefault="0077276D" w:rsidP="0077276D">
            <w:pPr>
              <w:widowControl w:val="0"/>
              <w:numPr>
                <w:ilvl w:val="0"/>
                <w:numId w:val="41"/>
              </w:numPr>
              <w:snapToGrid/>
              <w:spacing w:after="180" w:afterAutospacing="0"/>
              <w:jc w:val="left"/>
              <w:rPr>
                <w:rFonts w:ascii="Times" w:eastAsia="Batang" w:hAnsi="Times"/>
                <w:sz w:val="20"/>
                <w:szCs w:val="24"/>
                <w:lang w:eastAsia="x-none"/>
              </w:rPr>
            </w:pPr>
            <w:r w:rsidRPr="0077276D">
              <w:rPr>
                <w:rFonts w:ascii="Times" w:eastAsia="DengXian" w:hAnsi="Times" w:hint="eastAsia"/>
                <w:sz w:val="20"/>
                <w:szCs w:val="24"/>
                <w:lang w:eastAsia="zh-CN"/>
              </w:rPr>
              <w:t xml:space="preserve">FFS: </w:t>
            </w:r>
            <w:r w:rsidRPr="0077276D">
              <w:rPr>
                <w:rFonts w:ascii="Times" w:eastAsia="Batang" w:hAnsi="Times"/>
                <w:sz w:val="20"/>
                <w:szCs w:val="24"/>
                <w:lang w:eastAsia="en-US"/>
              </w:rPr>
              <w:t>Aperiodic (AP) CSI-RS</w:t>
            </w:r>
          </w:p>
          <w:p w14:paraId="283CE5B5" w14:textId="31519D3D" w:rsidR="0077276D" w:rsidRPr="0077276D" w:rsidRDefault="0077276D" w:rsidP="0077276D">
            <w:pPr>
              <w:snapToGrid/>
              <w:spacing w:after="0" w:afterAutospacing="0"/>
              <w:jc w:val="left"/>
              <w:rPr>
                <w:rFonts w:ascii="Times" w:eastAsia="DengXian" w:hAnsi="Times"/>
                <w:sz w:val="20"/>
                <w:szCs w:val="24"/>
                <w:lang w:eastAsia="zh-CN"/>
              </w:rPr>
            </w:pPr>
            <w:r w:rsidRPr="0077276D">
              <w:rPr>
                <w:rFonts w:ascii="Times" w:eastAsia="DengXian" w:hAnsi="Times" w:hint="eastAsia"/>
                <w:sz w:val="20"/>
                <w:szCs w:val="24"/>
                <w:lang w:eastAsia="zh-CN"/>
              </w:rPr>
              <w:t>Note: above CSI-RS resource refers to that used for beam management.</w:t>
            </w:r>
          </w:p>
        </w:tc>
      </w:tr>
    </w:tbl>
    <w:p w14:paraId="0DB40593" w14:textId="77777777" w:rsidR="0077276D" w:rsidRDefault="0077276D" w:rsidP="004C60AB">
      <w:pPr>
        <w:widowControl w:val="0"/>
        <w:spacing w:after="180"/>
        <w:rPr>
          <w:rFonts w:eastAsiaTheme="minorEastAsia"/>
          <w:szCs w:val="24"/>
        </w:rPr>
      </w:pPr>
    </w:p>
    <w:p w14:paraId="45A69012" w14:textId="13948C85" w:rsidR="00CF0017" w:rsidRPr="00CF0017" w:rsidRDefault="00784C1F" w:rsidP="004C60AB">
      <w:pPr>
        <w:widowControl w:val="0"/>
        <w:spacing w:after="180"/>
        <w:rPr>
          <w:rFonts w:eastAsiaTheme="minorEastAsia"/>
          <w:szCs w:val="24"/>
        </w:rPr>
      </w:pPr>
      <w:r>
        <w:rPr>
          <w:rFonts w:eastAsiaTheme="minorEastAsia"/>
          <w:szCs w:val="24"/>
        </w:rPr>
        <w:t>Regarding whether to support Aperiodic CSI-RS for BM case 2,</w:t>
      </w:r>
      <w:r w:rsidR="00CF0017">
        <w:rPr>
          <w:rFonts w:eastAsiaTheme="minorEastAsia"/>
          <w:szCs w:val="24"/>
        </w:rPr>
        <w:t xml:space="preserve"> we believe that an</w:t>
      </w:r>
      <w:r>
        <w:rPr>
          <w:rFonts w:eastAsiaTheme="minorEastAsia"/>
          <w:szCs w:val="24"/>
        </w:rPr>
        <w:t xml:space="preserve"> aperiodic CSI report with aperiodic CSI-RS could </w:t>
      </w:r>
      <w:r w:rsidR="00CF0017">
        <w:rPr>
          <w:rFonts w:eastAsiaTheme="minorEastAsia"/>
          <w:szCs w:val="24"/>
        </w:rPr>
        <w:t>be beneficial</w:t>
      </w:r>
      <w:r>
        <w:rPr>
          <w:rFonts w:eastAsiaTheme="minorEastAsia"/>
          <w:szCs w:val="24"/>
        </w:rPr>
        <w:t xml:space="preserve"> in </w:t>
      </w:r>
      <w:r w:rsidR="00CF0017">
        <w:rPr>
          <w:rFonts w:eastAsiaTheme="minorEastAsia"/>
          <w:szCs w:val="24"/>
        </w:rPr>
        <w:t>certain</w:t>
      </w:r>
      <w:r>
        <w:rPr>
          <w:rFonts w:eastAsiaTheme="minorEastAsia"/>
          <w:szCs w:val="24"/>
        </w:rPr>
        <w:t xml:space="preserve"> scenarios</w:t>
      </w:r>
      <w:r w:rsidR="00CF0017">
        <w:rPr>
          <w:rFonts w:eastAsiaTheme="minorEastAsia"/>
          <w:szCs w:val="24"/>
        </w:rPr>
        <w:t>. For instance, when</w:t>
      </w:r>
      <w:r>
        <w:rPr>
          <w:rFonts w:eastAsiaTheme="minorEastAsia"/>
          <w:szCs w:val="24"/>
        </w:rPr>
        <w:t xml:space="preserve"> </w:t>
      </w:r>
      <w:r w:rsidR="00CF0017">
        <w:rPr>
          <w:rFonts w:eastAsiaTheme="minorEastAsia"/>
          <w:szCs w:val="24"/>
        </w:rPr>
        <w:t>t</w:t>
      </w:r>
      <w:r>
        <w:rPr>
          <w:rFonts w:eastAsiaTheme="minorEastAsia"/>
          <w:szCs w:val="24"/>
        </w:rPr>
        <w:t>he channel conditions for mobi</w:t>
      </w:r>
      <w:r w:rsidR="00CF0017">
        <w:rPr>
          <w:rFonts w:eastAsiaTheme="minorEastAsia"/>
          <w:szCs w:val="24"/>
        </w:rPr>
        <w:t>le</w:t>
      </w:r>
      <w:r>
        <w:rPr>
          <w:rFonts w:eastAsiaTheme="minorEastAsia"/>
          <w:szCs w:val="24"/>
        </w:rPr>
        <w:t xml:space="preserve"> UEs deteriorate rapidly or </w:t>
      </w:r>
      <w:r w:rsidR="00CF0017">
        <w:rPr>
          <w:rFonts w:eastAsiaTheme="minorEastAsia"/>
          <w:szCs w:val="24"/>
        </w:rPr>
        <w:t>when mobile</w:t>
      </w:r>
      <w:r>
        <w:rPr>
          <w:rFonts w:eastAsiaTheme="minorEastAsia"/>
          <w:szCs w:val="24"/>
        </w:rPr>
        <w:t xml:space="preserve"> UEs wake up from DRX</w:t>
      </w:r>
      <w:r w:rsidR="00CF0017">
        <w:rPr>
          <w:rFonts w:eastAsiaTheme="minorEastAsia"/>
          <w:szCs w:val="24"/>
        </w:rPr>
        <w:t>,</w:t>
      </w:r>
      <w:r>
        <w:rPr>
          <w:rFonts w:eastAsiaTheme="minorEastAsia"/>
          <w:szCs w:val="24"/>
        </w:rPr>
        <w:t xml:space="preserve"> </w:t>
      </w:r>
      <w:r w:rsidR="00CF0017">
        <w:rPr>
          <w:rFonts w:eastAsiaTheme="minorEastAsia"/>
          <w:szCs w:val="24"/>
        </w:rPr>
        <w:t xml:space="preserve">the </w:t>
      </w:r>
      <w:r>
        <w:rPr>
          <w:rFonts w:eastAsiaTheme="minorEastAsia"/>
          <w:szCs w:val="24"/>
        </w:rPr>
        <w:t xml:space="preserve">network </w:t>
      </w:r>
      <w:r w:rsidR="00CF0017">
        <w:rPr>
          <w:rFonts w:eastAsiaTheme="minorEastAsia"/>
          <w:szCs w:val="24"/>
        </w:rPr>
        <w:t xml:space="preserve">may want </w:t>
      </w:r>
      <w:r>
        <w:rPr>
          <w:rFonts w:eastAsiaTheme="minorEastAsia"/>
          <w:szCs w:val="24"/>
        </w:rPr>
        <w:t xml:space="preserve">to </w:t>
      </w:r>
      <w:r w:rsidR="00CF0017">
        <w:rPr>
          <w:rFonts w:eastAsiaTheme="minorEastAsia"/>
          <w:szCs w:val="24"/>
        </w:rPr>
        <w:t xml:space="preserve">promptly </w:t>
      </w:r>
      <w:r>
        <w:rPr>
          <w:rFonts w:eastAsiaTheme="minorEastAsia"/>
          <w:szCs w:val="24"/>
        </w:rPr>
        <w:t xml:space="preserve">acquire the CSI for subsequent data </w:t>
      </w:r>
      <w:r w:rsidR="00CF0017">
        <w:rPr>
          <w:rFonts w:eastAsiaTheme="minorEastAsia"/>
          <w:szCs w:val="24"/>
        </w:rPr>
        <w:t>transmission</w:t>
      </w:r>
      <w:r>
        <w:rPr>
          <w:rFonts w:eastAsiaTheme="minorEastAsia"/>
          <w:szCs w:val="24"/>
        </w:rPr>
        <w:t xml:space="preserve">. </w:t>
      </w:r>
      <w:r w:rsidR="00CF0017">
        <w:rPr>
          <w:rFonts w:eastAsiaTheme="minorEastAsia"/>
          <w:szCs w:val="24"/>
        </w:rPr>
        <w:t xml:space="preserve">Concerns about supporting aperiodic CSI-RS for CMR for BM-Case 2 mainly lie in the long measurement window and scheduling slot offset </w:t>
      </w:r>
      <w:r w:rsidR="00CF0017" w:rsidRPr="00CF0017">
        <w:rPr>
          <w:rFonts w:eastAsiaTheme="minorEastAsia"/>
          <w:i/>
          <w:iCs/>
          <w:szCs w:val="24"/>
        </w:rPr>
        <w:t>K</w:t>
      </w:r>
      <w:r w:rsidR="00CF0017" w:rsidRPr="00CF0017">
        <w:rPr>
          <w:rFonts w:eastAsiaTheme="minorEastAsia"/>
          <w:szCs w:val="24"/>
          <w:vertAlign w:val="subscript"/>
        </w:rPr>
        <w:t>2</w:t>
      </w:r>
      <w:r w:rsidR="00CF0017">
        <w:rPr>
          <w:rFonts w:eastAsiaTheme="minorEastAsia"/>
          <w:szCs w:val="24"/>
        </w:rPr>
        <w:t>. However, in such scenarios requiring timely CSI acquisition for mobile UEs, the network may not schedule very long measurement window</w:t>
      </w:r>
      <w:r w:rsidR="006C4191">
        <w:rPr>
          <w:rFonts w:eastAsiaTheme="minorEastAsia"/>
          <w:szCs w:val="24"/>
        </w:rPr>
        <w:t xml:space="preserve"> as that for periodic measurement</w:t>
      </w:r>
      <w:r w:rsidR="00CF0017">
        <w:rPr>
          <w:rFonts w:eastAsiaTheme="minorEastAsia"/>
          <w:szCs w:val="24"/>
        </w:rPr>
        <w:t xml:space="preserve">. </w:t>
      </w:r>
      <w:r w:rsidR="006C4191">
        <w:rPr>
          <w:rFonts w:eastAsiaTheme="minorEastAsia"/>
          <w:szCs w:val="24"/>
        </w:rPr>
        <w:t>As for</w:t>
      </w:r>
      <w:r w:rsidR="00CF0017">
        <w:rPr>
          <w:rFonts w:eastAsiaTheme="minorEastAsia"/>
          <w:szCs w:val="24"/>
        </w:rPr>
        <w:t xml:space="preserve"> the scheduling slot offset </w:t>
      </w:r>
      <w:r w:rsidR="006C4191" w:rsidRPr="00CF0017">
        <w:rPr>
          <w:rFonts w:eastAsiaTheme="minorEastAsia"/>
          <w:i/>
          <w:iCs/>
          <w:szCs w:val="24"/>
        </w:rPr>
        <w:t>K</w:t>
      </w:r>
      <w:r w:rsidR="006C4191" w:rsidRPr="00CF0017">
        <w:rPr>
          <w:rFonts w:eastAsiaTheme="minorEastAsia"/>
          <w:szCs w:val="24"/>
          <w:vertAlign w:val="subscript"/>
        </w:rPr>
        <w:t>2</w:t>
      </w:r>
      <w:r w:rsidR="00CF0017">
        <w:rPr>
          <w:rFonts w:eastAsiaTheme="minorEastAsia"/>
          <w:szCs w:val="24"/>
        </w:rPr>
        <w:t xml:space="preserve">, </w:t>
      </w:r>
      <w:r w:rsidR="006C4191">
        <w:rPr>
          <w:rFonts w:eastAsiaTheme="minorEastAsia"/>
          <w:szCs w:val="24"/>
        </w:rPr>
        <w:t>if necessary, an</w:t>
      </w:r>
      <w:r w:rsidR="00CF0017">
        <w:rPr>
          <w:rFonts w:eastAsiaTheme="minorEastAsia"/>
          <w:szCs w:val="24"/>
        </w:rPr>
        <w:t xml:space="preserve"> extended value </w:t>
      </w:r>
      <w:r w:rsidR="006C4191" w:rsidRPr="00CF0017">
        <w:rPr>
          <w:rFonts w:eastAsiaTheme="minorEastAsia"/>
          <w:i/>
          <w:iCs/>
          <w:szCs w:val="24"/>
        </w:rPr>
        <w:t>K</w:t>
      </w:r>
      <w:r w:rsidR="006C4191" w:rsidRPr="00CF0017">
        <w:rPr>
          <w:rFonts w:eastAsiaTheme="minorEastAsia"/>
          <w:szCs w:val="24"/>
          <w:vertAlign w:val="subscript"/>
        </w:rPr>
        <w:t>2</w:t>
      </w:r>
      <w:r w:rsidR="006C4191">
        <w:rPr>
          <w:rFonts w:eastAsiaTheme="minorEastAsia"/>
          <w:szCs w:val="24"/>
        </w:rPr>
        <w:t>, similar to those</w:t>
      </w:r>
      <w:r w:rsidR="00CF0017">
        <w:rPr>
          <w:rFonts w:eastAsiaTheme="minorEastAsia"/>
          <w:szCs w:val="24"/>
        </w:rPr>
        <w:t xml:space="preserve"> introduced for Multi PUSCH scheduling</w:t>
      </w:r>
      <w:r w:rsidR="006C4191">
        <w:rPr>
          <w:rFonts w:eastAsiaTheme="minorEastAsia"/>
          <w:szCs w:val="24"/>
        </w:rPr>
        <w:t>,</w:t>
      </w:r>
      <w:r w:rsidR="00CF0017">
        <w:rPr>
          <w:rFonts w:eastAsiaTheme="minorEastAsia"/>
          <w:szCs w:val="24"/>
        </w:rPr>
        <w:t xml:space="preserve"> could be reused. Therefore, we </w:t>
      </w:r>
      <w:r w:rsidR="006C4191">
        <w:rPr>
          <w:rFonts w:eastAsiaTheme="minorEastAsia"/>
          <w:szCs w:val="24"/>
        </w:rPr>
        <w:t xml:space="preserve">believe there is a clear </w:t>
      </w:r>
      <w:r w:rsidR="00CF0017">
        <w:rPr>
          <w:rFonts w:eastAsiaTheme="minorEastAsia"/>
          <w:szCs w:val="24"/>
        </w:rPr>
        <w:t xml:space="preserve">benefit </w:t>
      </w:r>
      <w:r w:rsidR="006C4191">
        <w:rPr>
          <w:rFonts w:eastAsiaTheme="minorEastAsia"/>
          <w:szCs w:val="24"/>
        </w:rPr>
        <w:t>to</w:t>
      </w:r>
      <w:r w:rsidR="00CF0017">
        <w:rPr>
          <w:rFonts w:eastAsiaTheme="minorEastAsia"/>
          <w:szCs w:val="24"/>
        </w:rPr>
        <w:t xml:space="preserve"> support aperiodic CSI-RS for CMR for BM case 2.</w:t>
      </w:r>
    </w:p>
    <w:p w14:paraId="2E0315C1" w14:textId="21E0EAA6" w:rsidR="009F327F" w:rsidRPr="0077276D" w:rsidRDefault="009F327F" w:rsidP="009F327F">
      <w:pPr>
        <w:pStyle w:val="Proposal"/>
        <w:spacing w:after="180"/>
        <w:rPr>
          <w:color w:val="000000" w:themeColor="text1"/>
          <w:szCs w:val="24"/>
        </w:rPr>
      </w:pPr>
      <w:r w:rsidRPr="0029674A">
        <w:rPr>
          <w:rFonts w:eastAsia="Malgun Gothic"/>
          <w:szCs w:val="24"/>
          <w:lang w:eastAsia="ko-KR"/>
        </w:rPr>
        <w:lastRenderedPageBreak/>
        <w:t>For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at least for inference, at least for Set B, support Aperiodic (AP) CSI-RS for CMR.</w:t>
      </w:r>
    </w:p>
    <w:p w14:paraId="673ED338" w14:textId="5D6045DE" w:rsidR="004C60AB" w:rsidRPr="004C60AB" w:rsidRDefault="004C60AB" w:rsidP="004C60AB">
      <w:pPr>
        <w:pStyle w:val="20"/>
        <w:rPr>
          <w:rFonts w:eastAsia="SimSun"/>
          <w:bCs/>
          <w:lang w:eastAsia="zh-CN"/>
        </w:rPr>
      </w:pPr>
      <w:r>
        <w:rPr>
          <w:rFonts w:eastAsia="SimSun"/>
          <w:bCs/>
          <w:lang w:eastAsia="zh-CN"/>
        </w:rPr>
        <w:t>Measurement report for NW-sided model</w:t>
      </w:r>
    </w:p>
    <w:p w14:paraId="5F896947" w14:textId="19884F16" w:rsidR="00362DE7" w:rsidRDefault="004C60AB" w:rsidP="00362DE7">
      <w:pPr>
        <w:pStyle w:val="30"/>
      </w:pPr>
      <w:r>
        <w:t>BM Case 1</w:t>
      </w:r>
    </w:p>
    <w:p w14:paraId="6442B335" w14:textId="77777777" w:rsidR="004C60AB" w:rsidRPr="007342CB" w:rsidRDefault="004C60AB" w:rsidP="004C60AB">
      <w:r w:rsidRPr="007342CB">
        <w:rPr>
          <w:rFonts w:hint="eastAsia"/>
        </w:rPr>
        <w:t>T</w:t>
      </w:r>
      <w:r w:rsidRPr="007342CB">
        <w:t>he following re</w:t>
      </w:r>
      <w:r>
        <w:t>garding</w:t>
      </w:r>
      <w:r w:rsidRPr="007342CB">
        <w:t xml:space="preserve"> NW-sided model for inference had been agreed.</w:t>
      </w:r>
    </w:p>
    <w:tbl>
      <w:tblPr>
        <w:tblStyle w:val="afd"/>
        <w:tblW w:w="10031" w:type="dxa"/>
        <w:tblLook w:val="04A0" w:firstRow="1" w:lastRow="0" w:firstColumn="1" w:lastColumn="0" w:noHBand="0" w:noVBand="1"/>
      </w:tblPr>
      <w:tblGrid>
        <w:gridCol w:w="10031"/>
      </w:tblGrid>
      <w:tr w:rsidR="004C60AB" w:rsidRPr="00996B65" w14:paraId="1E67C6F3" w14:textId="77777777" w:rsidTr="002A0EEF">
        <w:trPr>
          <w:trHeight w:val="983"/>
        </w:trPr>
        <w:tc>
          <w:tcPr>
            <w:tcW w:w="10031" w:type="dxa"/>
          </w:tcPr>
          <w:p w14:paraId="6DE1EE0A" w14:textId="77777777" w:rsidR="004C60AB" w:rsidRPr="00C87A41" w:rsidRDefault="004C60AB" w:rsidP="00477BC8">
            <w:pPr>
              <w:spacing w:after="180"/>
              <w:jc w:val="left"/>
              <w:rPr>
                <w:rFonts w:eastAsia="DengXian"/>
                <w:sz w:val="20"/>
                <w:highlight w:val="green"/>
                <w:lang w:val="en-US"/>
              </w:rPr>
            </w:pPr>
            <w:bookmarkStart w:id="5" w:name="_Hlk173180363"/>
            <w:r w:rsidRPr="00C87A41">
              <w:rPr>
                <w:rFonts w:eastAsia="DengXian" w:hint="eastAsia"/>
                <w:sz w:val="20"/>
                <w:highlight w:val="green"/>
                <w:lang w:val="en-US"/>
              </w:rPr>
              <w:t>Agreement</w:t>
            </w:r>
          </w:p>
          <w:p w14:paraId="0F75E428" w14:textId="77777777" w:rsidR="004C60AB" w:rsidRPr="00C87A41" w:rsidRDefault="004C60AB" w:rsidP="00477BC8">
            <w:pPr>
              <w:spacing w:after="180"/>
              <w:jc w:val="left"/>
              <w:rPr>
                <w:rFonts w:eastAsia="Malgun Gothic"/>
                <w:sz w:val="20"/>
                <w:lang w:val="en-US" w:eastAsia="ko-KR"/>
              </w:rPr>
            </w:pPr>
            <w:r w:rsidRPr="00C87A41">
              <w:rPr>
                <w:rFonts w:eastAsia="Malgun Gothic"/>
                <w:sz w:val="20"/>
                <w:lang w:val="en-US" w:eastAsia="ko-KR"/>
              </w:rPr>
              <w:t>At least for NW sided model, for the quantization of a reported L1-RSRP value at least for the report in L1 signaling, support</w:t>
            </w:r>
          </w:p>
          <w:p w14:paraId="38BE8303" w14:textId="77777777" w:rsidR="004C60AB" w:rsidRPr="00C87A41" w:rsidRDefault="004C60AB" w:rsidP="00EE5AA5">
            <w:pPr>
              <w:widowControl w:val="0"/>
              <w:numPr>
                <w:ilvl w:val="0"/>
                <w:numId w:val="28"/>
              </w:numPr>
              <w:snapToGrid/>
              <w:spacing w:after="180" w:afterAutospacing="0"/>
              <w:jc w:val="left"/>
              <w:rPr>
                <w:rFonts w:eastAsia="Malgun Gothic"/>
                <w:sz w:val="20"/>
                <w:lang w:val="en-US" w:eastAsia="ko-KR"/>
              </w:rPr>
            </w:pPr>
            <w:r w:rsidRPr="00C87A41">
              <w:rPr>
                <w:rFonts w:eastAsia="Malgun Gothic"/>
                <w:sz w:val="20"/>
                <w:lang w:val="en-US" w:eastAsia="ko-KR"/>
              </w:rPr>
              <w:t xml:space="preserve">Support differential L1-RSRP reporting with legacy quantization step and range </w:t>
            </w:r>
          </w:p>
          <w:p w14:paraId="7FB4D191" w14:textId="77777777" w:rsidR="004C60AB" w:rsidRPr="00C87A41" w:rsidRDefault="004C60AB" w:rsidP="00EE5AA5">
            <w:pPr>
              <w:widowControl w:val="0"/>
              <w:numPr>
                <w:ilvl w:val="1"/>
                <w:numId w:val="28"/>
              </w:numPr>
              <w:snapToGrid/>
              <w:spacing w:after="180" w:afterAutospacing="0"/>
              <w:jc w:val="left"/>
              <w:rPr>
                <w:rFonts w:eastAsia="Malgun Gothic"/>
                <w:sz w:val="20"/>
                <w:lang w:val="en-US" w:eastAsia="ko-KR"/>
              </w:rPr>
            </w:pPr>
            <w:r w:rsidRPr="00C87A41">
              <w:rPr>
                <w:rFonts w:eastAsia="Malgun Gothic"/>
                <w:sz w:val="20"/>
                <w:lang w:val="en-US" w:eastAsia="ko-KR"/>
              </w:rPr>
              <w:t>FFS: larger quantization step(s) than the already supported legacy quantization step for differential L1-RSRP and/or for absolute L1-RSRP</w:t>
            </w:r>
          </w:p>
          <w:p w14:paraId="5250E19A" w14:textId="097BEAE6" w:rsidR="004C60AB" w:rsidRPr="00FC1295" w:rsidRDefault="004C60AB" w:rsidP="00EE5AA5">
            <w:pPr>
              <w:widowControl w:val="0"/>
              <w:numPr>
                <w:ilvl w:val="1"/>
                <w:numId w:val="28"/>
              </w:numPr>
              <w:snapToGrid/>
              <w:spacing w:after="180" w:afterAutospacing="0"/>
              <w:jc w:val="left"/>
              <w:rPr>
                <w:rFonts w:eastAsia="Malgun Gothic"/>
                <w:sz w:val="20"/>
                <w:lang w:val="en-US" w:eastAsia="ko-KR"/>
              </w:rPr>
            </w:pPr>
            <w:r w:rsidRPr="00C87A41">
              <w:rPr>
                <w:rFonts w:eastAsia="Malgun Gothic"/>
                <w:sz w:val="20"/>
                <w:lang w:val="en-US" w:eastAsia="ko-KR"/>
              </w:rPr>
              <w:t>FFS: Smaller range(s) for differential L1-RSRP than the already supported legacy range</w:t>
            </w:r>
          </w:p>
          <w:p w14:paraId="03EBBD72" w14:textId="77777777" w:rsidR="004C60AB" w:rsidRPr="00503BC6" w:rsidRDefault="004C60AB" w:rsidP="00477BC8">
            <w:pPr>
              <w:rPr>
                <w:rFonts w:eastAsia="DengXian"/>
                <w:sz w:val="20"/>
                <w:szCs w:val="14"/>
                <w:highlight w:val="green"/>
                <w:lang w:val="en-US"/>
              </w:rPr>
            </w:pPr>
            <w:r w:rsidRPr="00503BC6">
              <w:rPr>
                <w:rFonts w:eastAsia="DengXian"/>
                <w:sz w:val="20"/>
                <w:szCs w:val="14"/>
                <w:highlight w:val="green"/>
                <w:lang w:val="en-US"/>
              </w:rPr>
              <w:t>Agreement</w:t>
            </w:r>
          </w:p>
          <w:p w14:paraId="05CF727E" w14:textId="77777777" w:rsidR="004C60AB" w:rsidRPr="00503BC6" w:rsidRDefault="004C60AB" w:rsidP="00477BC8">
            <w:pPr>
              <w:rPr>
                <w:rFonts w:eastAsia="Times New Roman"/>
                <w:sz w:val="20"/>
                <w:szCs w:val="14"/>
                <w:lang w:val="en-US" w:eastAsia="zh-TW"/>
              </w:rPr>
            </w:pPr>
            <w:r w:rsidRPr="00503BC6">
              <w:rPr>
                <w:sz w:val="20"/>
                <w:szCs w:val="14"/>
                <w:lang w:val="en-US"/>
              </w:rPr>
              <w:t>For NW-sided model,</w:t>
            </w:r>
            <w:r w:rsidRPr="00503BC6">
              <w:rPr>
                <w:sz w:val="20"/>
                <w:szCs w:val="14"/>
              </w:rPr>
              <w:t xml:space="preserve"> for inference report, at least for BM-Case 1</w:t>
            </w:r>
            <w:r w:rsidRPr="00503BC6">
              <w:rPr>
                <w:rFonts w:eastAsia="DengXian"/>
                <w:sz w:val="20"/>
                <w:szCs w:val="14"/>
              </w:rPr>
              <w:t>,</w:t>
            </w:r>
            <w:r w:rsidRPr="00503BC6">
              <w:rPr>
                <w:sz w:val="20"/>
                <w:szCs w:val="14"/>
              </w:rPr>
              <w:t xml:space="preserve"> </w:t>
            </w:r>
            <w:r w:rsidRPr="00503BC6">
              <w:rPr>
                <w:rFonts w:eastAsia="Times New Roman"/>
                <w:sz w:val="20"/>
                <w:szCs w:val="14"/>
                <w:lang w:val="en-US"/>
              </w:rPr>
              <w:t xml:space="preserve">the content in a beam report in L1 signaling, support </w:t>
            </w:r>
          </w:p>
          <w:p w14:paraId="02680878" w14:textId="77777777" w:rsidR="004C60AB" w:rsidRPr="00503BC6" w:rsidRDefault="004C60AB" w:rsidP="00EE5AA5">
            <w:pPr>
              <w:pStyle w:val="aff9"/>
              <w:numPr>
                <w:ilvl w:val="0"/>
                <w:numId w:val="26"/>
              </w:numPr>
              <w:snapToGrid/>
              <w:spacing w:after="180" w:afterAutospacing="0"/>
              <w:ind w:firstLineChars="0"/>
              <w:jc w:val="left"/>
              <w:rPr>
                <w:sz w:val="20"/>
                <w:szCs w:val="14"/>
              </w:rPr>
            </w:pPr>
            <w:r w:rsidRPr="00503BC6">
              <w:rPr>
                <w:sz w:val="20"/>
                <w:szCs w:val="14"/>
              </w:rPr>
              <w:t>L1-RSRPs and corresponding beam information of Top</w:t>
            </w:r>
            <w:r w:rsidRPr="00503BC6">
              <w:rPr>
                <w:rFonts w:eastAsia="DengXian"/>
                <w:sz w:val="20"/>
                <w:szCs w:val="14"/>
                <w:lang w:eastAsia="zh-CN"/>
              </w:rPr>
              <w:t xml:space="preserve"> M</w:t>
            </w:r>
            <w:r w:rsidRPr="00503BC6">
              <w:rPr>
                <w:sz w:val="20"/>
                <w:szCs w:val="14"/>
              </w:rPr>
              <w:t xml:space="preserve"> </w:t>
            </w:r>
            <w:r w:rsidRPr="00503BC6">
              <w:rPr>
                <w:sz w:val="20"/>
                <w:szCs w:val="14"/>
                <w:lang w:val="en-US"/>
              </w:rPr>
              <w:t>beam(s)</w:t>
            </w:r>
            <w:r w:rsidRPr="00503BC6">
              <w:rPr>
                <w:rFonts w:eastAsia="DengXian"/>
                <w:sz w:val="20"/>
                <w:szCs w:val="14"/>
                <w:lang w:val="en-US" w:eastAsia="zh-CN"/>
              </w:rPr>
              <w:t xml:space="preserve"> </w:t>
            </w:r>
            <w:r w:rsidRPr="00503BC6">
              <w:rPr>
                <w:sz w:val="20"/>
                <w:szCs w:val="14"/>
                <w:lang w:val="en-US"/>
              </w:rPr>
              <w:t xml:space="preserve">with </w:t>
            </w:r>
            <w:r w:rsidRPr="00503BC6">
              <w:rPr>
                <w:sz w:val="20"/>
                <w:szCs w:val="14"/>
              </w:rPr>
              <w:t>largest M measured value(s) of L1-RSRP(s)</w:t>
            </w:r>
            <w:r w:rsidRPr="00503BC6">
              <w:rPr>
                <w:rFonts w:eastAsia="DengXian"/>
                <w:sz w:val="20"/>
                <w:szCs w:val="14"/>
                <w:lang w:eastAsia="zh-CN"/>
              </w:rPr>
              <w:t xml:space="preserve"> </w:t>
            </w:r>
            <w:r w:rsidRPr="00503BC6">
              <w:rPr>
                <w:rFonts w:eastAsia="DengXian"/>
                <w:sz w:val="20"/>
                <w:szCs w:val="14"/>
                <w:lang w:val="en-US" w:eastAsia="zh-CN"/>
              </w:rPr>
              <w:t>of a measurement resource set</w:t>
            </w:r>
            <w:r w:rsidRPr="00503BC6">
              <w:rPr>
                <w:sz w:val="20"/>
                <w:szCs w:val="14"/>
              </w:rPr>
              <w:t>, where M is configured by gNB</w:t>
            </w:r>
            <w:r w:rsidRPr="00503BC6">
              <w:rPr>
                <w:sz w:val="20"/>
                <w:szCs w:val="14"/>
                <w:lang w:val="en-US"/>
              </w:rPr>
              <w:t xml:space="preserve"> </w:t>
            </w:r>
          </w:p>
          <w:p w14:paraId="6C199C03" w14:textId="77777777" w:rsidR="004C60AB" w:rsidRPr="00503BC6" w:rsidRDefault="004C60AB" w:rsidP="00EE5AA5">
            <w:pPr>
              <w:pStyle w:val="aff9"/>
              <w:numPr>
                <w:ilvl w:val="0"/>
                <w:numId w:val="27"/>
              </w:numPr>
              <w:snapToGrid/>
              <w:spacing w:after="180" w:afterAutospacing="0"/>
              <w:ind w:firstLineChars="0"/>
              <w:jc w:val="left"/>
              <w:rPr>
                <w:sz w:val="20"/>
                <w:szCs w:val="14"/>
              </w:rPr>
            </w:pPr>
            <w:r w:rsidRPr="00503BC6">
              <w:rPr>
                <w:rFonts w:eastAsia="DengXian"/>
                <w:sz w:val="20"/>
                <w:szCs w:val="14"/>
                <w:lang w:val="en-US" w:eastAsia="zh-CN"/>
              </w:rPr>
              <w:t xml:space="preserve">If </w:t>
            </w:r>
            <w:r w:rsidRPr="00503BC6">
              <w:rPr>
                <w:sz w:val="20"/>
                <w:szCs w:val="14"/>
                <w:lang w:val="en-US"/>
              </w:rPr>
              <w:t>M = the size of the measurement resource set,</w:t>
            </w:r>
            <w:r w:rsidRPr="00503BC6">
              <w:rPr>
                <w:rFonts w:eastAsia="DengXian"/>
                <w:sz w:val="20"/>
                <w:szCs w:val="14"/>
                <w:lang w:val="en-US" w:eastAsia="zh-CN"/>
              </w:rPr>
              <w:t xml:space="preserve"> the content is </w:t>
            </w:r>
            <w:r w:rsidRPr="00503BC6">
              <w:rPr>
                <w:sz w:val="20"/>
                <w:szCs w:val="14"/>
                <w:lang w:val="en-US"/>
              </w:rPr>
              <w:t xml:space="preserve">all </w:t>
            </w:r>
            <w:r w:rsidRPr="00503BC6">
              <w:rPr>
                <w:sz w:val="20"/>
                <w:szCs w:val="14"/>
              </w:rPr>
              <w:t xml:space="preserve">L1-RSRPs and </w:t>
            </w:r>
            <w:r w:rsidRPr="00503BC6">
              <w:rPr>
                <w:sz w:val="20"/>
                <w:szCs w:val="14"/>
                <w:lang w:val="en-US"/>
              </w:rPr>
              <w:t xml:space="preserve">one beam index </w:t>
            </w:r>
            <w:r w:rsidRPr="00503BC6">
              <w:rPr>
                <w:sz w:val="20"/>
                <w:szCs w:val="14"/>
              </w:rPr>
              <w:t>(i.e., CRI/SSBRI)</w:t>
            </w:r>
            <w:r w:rsidRPr="00503BC6">
              <w:rPr>
                <w:sz w:val="20"/>
                <w:szCs w:val="14"/>
                <w:lang w:val="en-US"/>
              </w:rPr>
              <w:t xml:space="preserve"> for the </w:t>
            </w:r>
            <w:r w:rsidRPr="00503BC6">
              <w:rPr>
                <w:sz w:val="20"/>
                <w:szCs w:val="14"/>
              </w:rPr>
              <w:t>largest measured value of L1-RSRP</w:t>
            </w:r>
            <w:r w:rsidRPr="00503BC6">
              <w:rPr>
                <w:sz w:val="20"/>
                <w:szCs w:val="14"/>
                <w:lang w:val="en-US"/>
              </w:rPr>
              <w:t xml:space="preserve"> of a measurement resource set </w:t>
            </w:r>
          </w:p>
          <w:p w14:paraId="2D8316AE" w14:textId="77777777" w:rsidR="004C60AB" w:rsidRPr="00503BC6" w:rsidRDefault="004C60AB" w:rsidP="00EE5AA5">
            <w:pPr>
              <w:pStyle w:val="aff9"/>
              <w:numPr>
                <w:ilvl w:val="0"/>
                <w:numId w:val="26"/>
              </w:numPr>
              <w:snapToGrid/>
              <w:spacing w:after="180" w:afterAutospacing="0"/>
              <w:ind w:firstLineChars="0"/>
              <w:jc w:val="left"/>
              <w:rPr>
                <w:sz w:val="20"/>
                <w:szCs w:val="14"/>
              </w:rPr>
            </w:pPr>
            <w:r w:rsidRPr="00503BC6">
              <w:rPr>
                <w:rFonts w:eastAsia="DengXian"/>
                <w:sz w:val="20"/>
                <w:szCs w:val="14"/>
                <w:lang w:eastAsia="zh-CN"/>
              </w:rPr>
              <w:t xml:space="preserve">FFS: </w:t>
            </w:r>
            <w:r w:rsidRPr="00503BC6">
              <w:rPr>
                <w:sz w:val="20"/>
                <w:szCs w:val="14"/>
              </w:rPr>
              <w:t xml:space="preserve">L1-RSRPs and corresponding beam information of </w:t>
            </w:r>
            <w:r w:rsidRPr="00503BC6">
              <w:rPr>
                <w:rFonts w:eastAsia="DengXian"/>
                <w:sz w:val="20"/>
                <w:szCs w:val="14"/>
                <w:lang w:eastAsia="zh-CN"/>
              </w:rPr>
              <w:t>u</w:t>
            </w:r>
            <w:r w:rsidRPr="00503BC6">
              <w:rPr>
                <w:sz w:val="20"/>
                <w:szCs w:val="14"/>
              </w:rPr>
              <w:t>p to M beams within X dB gap to the largest measured value of L1-RSRP, X and M are configured by gNB</w:t>
            </w:r>
            <w:r w:rsidRPr="00503BC6">
              <w:rPr>
                <w:rFonts w:eastAsia="DengXian"/>
                <w:sz w:val="20"/>
                <w:szCs w:val="14"/>
                <w:lang w:eastAsia="zh-CN"/>
              </w:rPr>
              <w:t>, and whether/</w:t>
            </w:r>
            <w:r w:rsidRPr="00503BC6">
              <w:rPr>
                <w:sz w:val="20"/>
                <w:szCs w:val="14"/>
              </w:rPr>
              <w:t xml:space="preserve">how to report number of reported beams </w:t>
            </w:r>
          </w:p>
          <w:p w14:paraId="1909D7DF" w14:textId="77777777" w:rsidR="004C60AB" w:rsidRPr="00503BC6" w:rsidRDefault="004C60AB" w:rsidP="00EE5AA5">
            <w:pPr>
              <w:pStyle w:val="aff9"/>
              <w:numPr>
                <w:ilvl w:val="0"/>
                <w:numId w:val="27"/>
              </w:numPr>
              <w:snapToGrid/>
              <w:spacing w:after="180" w:afterAutospacing="0"/>
              <w:ind w:left="820" w:firstLineChars="0"/>
              <w:jc w:val="left"/>
              <w:rPr>
                <w:sz w:val="20"/>
                <w:szCs w:val="14"/>
              </w:rPr>
            </w:pPr>
            <w:r w:rsidRPr="00503BC6">
              <w:rPr>
                <w:sz w:val="20"/>
                <w:szCs w:val="14"/>
                <w:lang w:val="en-US"/>
              </w:rPr>
              <w:t>FFS on the maximum value of M (where M can be larger than 4) based on UE capability (M may or may not be different for different reporting contents)</w:t>
            </w:r>
          </w:p>
          <w:p w14:paraId="29AB4481" w14:textId="77777777" w:rsidR="004C60AB" w:rsidRPr="00503BC6" w:rsidRDefault="004C60AB" w:rsidP="00EE5AA5">
            <w:pPr>
              <w:pStyle w:val="aff9"/>
              <w:numPr>
                <w:ilvl w:val="0"/>
                <w:numId w:val="27"/>
              </w:numPr>
              <w:snapToGrid/>
              <w:spacing w:after="180" w:afterAutospacing="0"/>
              <w:ind w:left="820" w:firstLineChars="0"/>
              <w:jc w:val="left"/>
              <w:rPr>
                <w:sz w:val="20"/>
                <w:szCs w:val="14"/>
              </w:rPr>
            </w:pPr>
            <w:r w:rsidRPr="00503BC6">
              <w:rPr>
                <w:sz w:val="20"/>
                <w:szCs w:val="14"/>
                <w:lang w:val="en-US"/>
              </w:rPr>
              <w:t>FFS on beam information</w:t>
            </w:r>
          </w:p>
          <w:p w14:paraId="2A6FCF13" w14:textId="77777777" w:rsidR="004C60AB" w:rsidRPr="001C622D" w:rsidRDefault="004C60AB" w:rsidP="00EE5AA5">
            <w:pPr>
              <w:pStyle w:val="aff9"/>
              <w:numPr>
                <w:ilvl w:val="0"/>
                <w:numId w:val="27"/>
              </w:numPr>
              <w:snapToGrid/>
              <w:spacing w:after="180" w:afterAutospacing="0"/>
              <w:ind w:left="820" w:firstLineChars="0"/>
              <w:jc w:val="left"/>
              <w:rPr>
                <w:rFonts w:eastAsia="Times New Roman"/>
                <w:lang w:val="en-US" w:eastAsia="zh-CN"/>
              </w:rPr>
            </w:pPr>
            <w:r w:rsidRPr="00503BC6">
              <w:rPr>
                <w:rFonts w:eastAsia="Times New Roman"/>
                <w:sz w:val="20"/>
                <w:szCs w:val="14"/>
                <w:lang w:val="en-US" w:eastAsia="zh-CN"/>
              </w:rPr>
              <w:t>Note:</w:t>
            </w:r>
            <w:r w:rsidRPr="00503BC6">
              <w:rPr>
                <w:sz w:val="20"/>
                <w:szCs w:val="14"/>
              </w:rPr>
              <w:t xml:space="preserve"> </w:t>
            </w:r>
            <w:r w:rsidRPr="00503BC6">
              <w:rPr>
                <w:rFonts w:eastAsia="Times New Roman"/>
                <w:sz w:val="20"/>
                <w:szCs w:val="14"/>
                <w:lang w:val="en-US" w:eastAsia="zh-CN"/>
              </w:rPr>
              <w:t xml:space="preserve">Purpose, such as above “For NW-sided model, </w:t>
            </w:r>
            <w:r w:rsidRPr="00503BC6">
              <w:rPr>
                <w:sz w:val="20"/>
                <w:szCs w:val="14"/>
              </w:rPr>
              <w:t>for inference report, at least for BM-Case 1</w:t>
            </w:r>
            <w:r w:rsidRPr="00503BC6">
              <w:rPr>
                <w:rFonts w:eastAsia="Times New Roman"/>
                <w:sz w:val="20"/>
                <w:szCs w:val="14"/>
                <w:lang w:val="en-US" w:eastAsia="zh-CN"/>
              </w:rPr>
              <w:t>”, will not be specified in RAN 1 specifications</w:t>
            </w:r>
            <w:bookmarkEnd w:id="5"/>
          </w:p>
        </w:tc>
      </w:tr>
    </w:tbl>
    <w:p w14:paraId="0E4810DA" w14:textId="39A185FE" w:rsidR="004C60AB" w:rsidRDefault="004C60AB" w:rsidP="004C60AB">
      <w:pPr>
        <w:spacing w:before="240"/>
        <w:rPr>
          <w:szCs w:val="24"/>
          <w:lang w:eastAsia="zh-TW"/>
        </w:rPr>
      </w:pPr>
      <w:r w:rsidRPr="00EA3EE2">
        <w:rPr>
          <w:szCs w:val="24"/>
          <w:lang w:eastAsia="zh-TW"/>
        </w:rPr>
        <w:t xml:space="preserve">In last meeting, </w:t>
      </w:r>
      <w:r>
        <w:rPr>
          <w:rFonts w:hint="eastAsia"/>
          <w:szCs w:val="24"/>
          <w:lang w:eastAsia="zh-TW"/>
        </w:rPr>
        <w:t>we agreed that the number of measured values in a beam report can be equal to the size of the measurement resource set. However, if we don</w:t>
      </w:r>
      <w:r>
        <w:rPr>
          <w:szCs w:val="24"/>
          <w:lang w:eastAsia="zh-TW"/>
        </w:rPr>
        <w:t>’</w:t>
      </w:r>
      <w:r>
        <w:rPr>
          <w:rFonts w:hint="eastAsia"/>
          <w:szCs w:val="24"/>
          <w:lang w:eastAsia="zh-TW"/>
        </w:rPr>
        <w:t xml:space="preserve">t use a UE capability to report the support of the </w:t>
      </w:r>
      <w:r w:rsidR="00CE6427">
        <w:rPr>
          <w:szCs w:val="24"/>
          <w:lang w:eastAsia="zh-TW"/>
        </w:rPr>
        <w:t>measured</w:t>
      </w:r>
      <w:r>
        <w:rPr>
          <w:rFonts w:hint="eastAsia"/>
          <w:szCs w:val="24"/>
          <w:lang w:eastAsia="zh-TW"/>
        </w:rPr>
        <w:t xml:space="preserve"> values larger than 4, the NW may not configure </w:t>
      </w:r>
      <w:r>
        <w:rPr>
          <w:szCs w:val="24"/>
          <w:lang w:eastAsia="zh-TW"/>
        </w:rPr>
        <w:t xml:space="preserve">the UE to report </w:t>
      </w:r>
      <w:r>
        <w:rPr>
          <w:rFonts w:hint="eastAsia"/>
          <w:szCs w:val="24"/>
          <w:lang w:eastAsia="zh-TW"/>
        </w:rPr>
        <w:t xml:space="preserve">more than 4 </w:t>
      </w:r>
      <w:r w:rsidR="00CE6427">
        <w:rPr>
          <w:szCs w:val="24"/>
          <w:lang w:eastAsia="zh-TW"/>
        </w:rPr>
        <w:t>measurement results</w:t>
      </w:r>
      <w:r>
        <w:rPr>
          <w:rFonts w:hint="eastAsia"/>
          <w:szCs w:val="24"/>
          <w:lang w:eastAsia="zh-TW"/>
        </w:rPr>
        <w:t xml:space="preserve"> in one CSI report. </w:t>
      </w:r>
      <w:r>
        <w:rPr>
          <w:szCs w:val="24"/>
          <w:lang w:eastAsia="zh-TW"/>
        </w:rPr>
        <w:t>I</w:t>
      </w:r>
      <w:r>
        <w:rPr>
          <w:rFonts w:hint="eastAsia"/>
          <w:szCs w:val="24"/>
          <w:lang w:eastAsia="zh-TW"/>
        </w:rPr>
        <w:t>n other words, whether to configure more than 4 measurement results in one CSI report should be based on whether the AI/ML related capability is supported. Thus, the UE should report a UE capability to support that the number of measured values in a beam report can be equal to the size of the measurement resource set.</w:t>
      </w:r>
    </w:p>
    <w:p w14:paraId="7DBB33FD" w14:textId="4352EFC2" w:rsidR="004C60AB" w:rsidRPr="0062225C" w:rsidRDefault="004C60AB" w:rsidP="004C60AB">
      <w:pPr>
        <w:spacing w:before="240"/>
        <w:rPr>
          <w:szCs w:val="24"/>
          <w:lang w:val="en-US" w:eastAsia="zh-TW"/>
        </w:rPr>
      </w:pPr>
      <w:r>
        <w:rPr>
          <w:rFonts w:hint="eastAsia"/>
          <w:szCs w:val="24"/>
          <w:lang w:eastAsia="zh-TW"/>
        </w:rPr>
        <w:lastRenderedPageBreak/>
        <w:t xml:space="preserve">On the other hand, when the </w:t>
      </w:r>
      <w:r>
        <w:rPr>
          <w:szCs w:val="24"/>
          <w:lang w:eastAsia="zh-TW"/>
        </w:rPr>
        <w:t xml:space="preserve">configured M is equal to the </w:t>
      </w:r>
      <w:r>
        <w:rPr>
          <w:rFonts w:hint="eastAsia"/>
          <w:szCs w:val="24"/>
          <w:lang w:eastAsia="zh-TW"/>
        </w:rPr>
        <w:t xml:space="preserve">size of the measurement resource set, only one beam index for the largest measured value of L1-RSRP of a measurement resource set is </w:t>
      </w:r>
      <w:r>
        <w:rPr>
          <w:szCs w:val="24"/>
          <w:lang w:eastAsia="zh-TW"/>
        </w:rPr>
        <w:t>to be included</w:t>
      </w:r>
      <w:r>
        <w:rPr>
          <w:rFonts w:hint="eastAsia"/>
          <w:szCs w:val="24"/>
          <w:lang w:eastAsia="zh-TW"/>
        </w:rPr>
        <w:t xml:space="preserve"> in the report. However, since the other L1-RSRP value in the report does not have the corresponding beam index, NW </w:t>
      </w:r>
      <w:r>
        <w:rPr>
          <w:szCs w:val="24"/>
          <w:lang w:eastAsia="zh-TW"/>
        </w:rPr>
        <w:t xml:space="preserve">cannot </w:t>
      </w:r>
      <w:r>
        <w:rPr>
          <w:rFonts w:hint="eastAsia"/>
          <w:szCs w:val="24"/>
          <w:lang w:eastAsia="zh-TW"/>
        </w:rPr>
        <w:t>identify the information of the received L1-RSRP value</w:t>
      </w:r>
      <w:r>
        <w:rPr>
          <w:szCs w:val="24"/>
          <w:lang w:eastAsia="zh-TW"/>
        </w:rPr>
        <w:t xml:space="preserve"> if the other L1-RSRP values are not reported in a </w:t>
      </w:r>
      <w:r w:rsidR="00B24F9B">
        <w:rPr>
          <w:szCs w:val="24"/>
          <w:lang w:eastAsia="zh-TW"/>
        </w:rPr>
        <w:t>specified</w:t>
      </w:r>
      <w:r>
        <w:rPr>
          <w:szCs w:val="24"/>
          <w:lang w:eastAsia="zh-TW"/>
        </w:rPr>
        <w:t xml:space="preserve"> order</w:t>
      </w:r>
      <w:r>
        <w:rPr>
          <w:rFonts w:hint="eastAsia"/>
          <w:szCs w:val="24"/>
          <w:lang w:eastAsia="zh-TW"/>
        </w:rPr>
        <w:t xml:space="preserve">. Thus, the order of L1-RSRP value in the report should be defined to avoid the ambiguity. </w:t>
      </w:r>
      <w:r>
        <w:rPr>
          <w:szCs w:val="24"/>
          <w:lang w:eastAsia="zh-TW"/>
        </w:rPr>
        <w:t>T</w:t>
      </w:r>
      <w:r>
        <w:rPr>
          <w:rFonts w:hint="eastAsia"/>
          <w:szCs w:val="24"/>
          <w:lang w:eastAsia="zh-TW"/>
        </w:rPr>
        <w:t xml:space="preserve">he beam indexes in the measurement resource set are configured and are known to the UE, so the order of L1-RSRP value in the report can be based on </w:t>
      </w:r>
      <w:r>
        <w:rPr>
          <w:szCs w:val="24"/>
          <w:lang w:eastAsia="zh-TW"/>
        </w:rPr>
        <w:t xml:space="preserve">ascending </w:t>
      </w:r>
      <w:r>
        <w:rPr>
          <w:rFonts w:hint="eastAsia"/>
          <w:szCs w:val="24"/>
          <w:lang w:eastAsia="zh-TW"/>
        </w:rPr>
        <w:t xml:space="preserve">order of the corresponding beam index of the L1-RSRP. </w:t>
      </w:r>
      <w:r>
        <w:rPr>
          <w:szCs w:val="24"/>
          <w:lang w:eastAsia="zh-TW"/>
        </w:rPr>
        <w:t>I</w:t>
      </w:r>
      <w:r>
        <w:rPr>
          <w:rFonts w:hint="eastAsia"/>
          <w:szCs w:val="24"/>
          <w:lang w:eastAsia="zh-TW"/>
        </w:rPr>
        <w:t>n other words, the first L1-RSRP in the report is the largest measured value, the second L1-RSRP in the report is the value corresponding to the lowest beam index</w:t>
      </w:r>
      <w:r>
        <w:rPr>
          <w:szCs w:val="24"/>
          <w:lang w:eastAsia="zh-TW"/>
        </w:rPr>
        <w:t xml:space="preserve"> except for the beam index of the first L1-RSRP</w:t>
      </w:r>
      <w:r>
        <w:rPr>
          <w:rFonts w:hint="eastAsia"/>
          <w:szCs w:val="24"/>
          <w:lang w:eastAsia="zh-TW"/>
        </w:rPr>
        <w:t>, and so on.</w:t>
      </w:r>
    </w:p>
    <w:p w14:paraId="11C664FA" w14:textId="77777777" w:rsidR="004C60AB" w:rsidRPr="00CE6427" w:rsidRDefault="004C60AB" w:rsidP="004C60AB">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031C8C3D" w14:textId="77777777" w:rsidR="004C60AB" w:rsidRPr="00CE6427" w:rsidRDefault="004C60AB" w:rsidP="00865DCC">
      <w:pPr>
        <w:pStyle w:val="Observation"/>
        <w:ind w:left="1701" w:hanging="1701"/>
        <w:rPr>
          <w:szCs w:val="24"/>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when the size of the measurement resource set is configured for reporting, except for the largest measured value of L1-RSRP, it is not clear how to identify other differential L1-RSRP values in the report.  </w:t>
      </w:r>
    </w:p>
    <w:p w14:paraId="793CA339" w14:textId="77777777" w:rsidR="004C60AB" w:rsidRPr="00CE6427" w:rsidRDefault="004C60AB" w:rsidP="004C60AB">
      <w:pPr>
        <w:pStyle w:val="Proposal"/>
        <w:rPr>
          <w:rFonts w:eastAsiaTheme="minorEastAsia"/>
          <w:szCs w:val="24"/>
          <w:lang w:eastAsia="zh-TW"/>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264EC237" w14:textId="77777777" w:rsidR="004C60AB" w:rsidRPr="00F852B7" w:rsidRDefault="004C60AB" w:rsidP="004C60AB">
      <w:pPr>
        <w:spacing w:before="240"/>
        <w:rPr>
          <w:color w:val="000000" w:themeColor="text1"/>
        </w:rPr>
      </w:pPr>
      <w:r w:rsidRPr="00F852B7">
        <w:rPr>
          <w:color w:val="000000" w:themeColor="text1"/>
        </w:rPr>
        <w:t>In above agreement, there is one FFS regarding beam information which should be addressed. In existing CSI report framework, CRI or SSBRI is used to indicate measured RS resources that have largest measured L1-RSRP values among a set of RS resources configured for channel measurement.</w:t>
      </w:r>
      <w:r w:rsidRPr="00F852B7">
        <w:rPr>
          <w:rFonts w:hint="eastAsia"/>
          <w:color w:val="000000" w:themeColor="text1"/>
        </w:rPr>
        <w:t xml:space="preserve"> </w:t>
      </w:r>
      <w:r w:rsidRPr="00F852B7">
        <w:rPr>
          <w:color w:val="000000" w:themeColor="text1"/>
        </w:rPr>
        <w:t xml:space="preserve">However, an alternative method using a bitmap to indicate beam information of Top </w:t>
      </w:r>
      <w:r w:rsidRPr="00F852B7">
        <w:rPr>
          <w:i/>
          <w:iCs/>
          <w:color w:val="000000" w:themeColor="text1"/>
        </w:rPr>
        <w:t>M</w:t>
      </w:r>
      <w:r w:rsidRPr="00F852B7">
        <w:rPr>
          <w:color w:val="000000" w:themeColor="text1"/>
        </w:rPr>
        <w:t xml:space="preserve"> beams has been proposed by companies for UCI overhead reduction purpose. Given</w:t>
      </w:r>
      <w:r>
        <w:rPr>
          <w:rFonts w:hint="eastAsia"/>
          <w:color w:val="000000" w:themeColor="text1"/>
          <w:lang w:eastAsia="zh-TW"/>
        </w:rPr>
        <w:t xml:space="preserve"> that</w:t>
      </w:r>
      <w:r w:rsidRPr="00F852B7">
        <w:rPr>
          <w:color w:val="000000" w:themeColor="text1"/>
        </w:rPr>
        <w:t xml:space="preserve"> support of differential L1-RSRP values reporting has been agreed, only using bitmap fails to indicate the Top 1 beam with largest measured value of L1-RSRP. Therefore, to address the limitation and support differential L1-RSRP reporting, it is recommended to support </w:t>
      </w:r>
      <w:r w:rsidRPr="00D57D64">
        <w:rPr>
          <w:color w:val="000000" w:themeColor="text1"/>
        </w:rPr>
        <w:t>the combination of a single CRI/SSBRI field and a bitmap where the CRI/SSBRI field</w:t>
      </w:r>
      <w:r w:rsidRPr="00F852B7">
        <w:rPr>
          <w:color w:val="000000" w:themeColor="text1"/>
        </w:rPr>
        <w:t xml:space="preserve"> is to indicate a beam with the largest measured RSRP, and the bitmap is to indicate the remaining Top M-1 beams. </w:t>
      </w:r>
    </w:p>
    <w:p w14:paraId="367D6FCE" w14:textId="77777777" w:rsidR="004C60AB" w:rsidRPr="00F852B7" w:rsidRDefault="004C60AB" w:rsidP="004C60AB">
      <w:pPr>
        <w:rPr>
          <w:color w:val="000000" w:themeColor="text1"/>
        </w:rPr>
      </w:pPr>
      <w:r w:rsidRPr="00F852B7">
        <w:rPr>
          <w:color w:val="000000" w:themeColor="text1"/>
        </w:rPr>
        <w:t xml:space="preserve">The size of UCI report varies depending on the combinations of the measurement resource set size and the configured Top M beams. In certain configurations, the legacy CRI/SSBRI option is more efficient in terms of UCI size compared to the bitmap option. Conversely, the bitmap option is superior to the legacy CRI/SSBRI in other configurations. Therefore, to maximize efficiency and adaptability, both the legacy CRI/SSBRI option and the bitmap option can be supported for reporting beam information.   </w:t>
      </w:r>
    </w:p>
    <w:p w14:paraId="0536F1AE" w14:textId="77777777" w:rsidR="004C60AB" w:rsidRPr="00F852B7" w:rsidRDefault="004C60AB" w:rsidP="004C60AB">
      <w:pPr>
        <w:rPr>
          <w:color w:val="000000" w:themeColor="text1"/>
        </w:rPr>
      </w:pPr>
      <w:r w:rsidRPr="00F852B7">
        <w:rPr>
          <w:color w:val="000000" w:themeColor="text1"/>
        </w:rPr>
        <w:t>Given the fact that both the measurement resource set and the value of M are configured by network, the network should configure UE which reporting method is to be used, rather than leaving the decision to the UE.</w:t>
      </w:r>
    </w:p>
    <w:p w14:paraId="27E24A66" w14:textId="77777777" w:rsidR="004C60AB" w:rsidRPr="00CC434F" w:rsidRDefault="004C60AB" w:rsidP="004C60AB">
      <w:pPr>
        <w:pStyle w:val="Proposal"/>
        <w:rPr>
          <w:rFonts w:eastAsiaTheme="minorEastAsia"/>
          <w:szCs w:val="24"/>
          <w:lang w:eastAsia="zh-TW"/>
        </w:rPr>
      </w:pPr>
      <w:r w:rsidRPr="00CC434F">
        <w:rPr>
          <w:rFonts w:eastAsiaTheme="minorEastAsia"/>
          <w:szCs w:val="24"/>
        </w:rPr>
        <w:lastRenderedPageBreak/>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2F4CE8A6" w14:textId="77777777" w:rsidR="004C60AB" w:rsidRPr="00CC434F" w:rsidRDefault="004C60AB" w:rsidP="00EE5AA5">
      <w:pPr>
        <w:pStyle w:val="Proposal"/>
        <w:numPr>
          <w:ilvl w:val="0"/>
          <w:numId w:val="24"/>
        </w:numPr>
        <w:rPr>
          <w:rFonts w:eastAsiaTheme="minorEastAsia"/>
          <w:szCs w:val="24"/>
          <w:lang w:eastAsia="zh-TW"/>
        </w:rPr>
      </w:pPr>
      <w:r w:rsidRPr="00CC434F">
        <w:rPr>
          <w:rFonts w:eastAsiaTheme="minorEastAsia"/>
          <w:szCs w:val="24"/>
          <w:lang w:eastAsia="zh-TW"/>
        </w:rPr>
        <w:t xml:space="preserve">Option 1: legacy M CRI/SSBRI fields where the M CRI/SSBRI fields indicate Top M beams. </w:t>
      </w:r>
    </w:p>
    <w:p w14:paraId="3485E79F" w14:textId="77777777" w:rsidR="004C60AB" w:rsidRPr="00CC434F" w:rsidRDefault="004C60AB" w:rsidP="00EE5AA5">
      <w:pPr>
        <w:pStyle w:val="Proposal"/>
        <w:numPr>
          <w:ilvl w:val="0"/>
          <w:numId w:val="24"/>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101384E6" w14:textId="77777777" w:rsidR="004C60AB" w:rsidRPr="00CC434F" w:rsidRDefault="004C60AB" w:rsidP="00EE5AA5">
      <w:pPr>
        <w:pStyle w:val="Proposal"/>
        <w:numPr>
          <w:ilvl w:val="0"/>
          <w:numId w:val="24"/>
        </w:numPr>
        <w:rPr>
          <w:rFonts w:eastAsiaTheme="minorEastAsia"/>
          <w:szCs w:val="24"/>
          <w:lang w:eastAsia="zh-TW"/>
        </w:rPr>
      </w:pPr>
      <w:r w:rsidRPr="00CC434F">
        <w:rPr>
          <w:rFonts w:eastAsiaTheme="minorEastAsia"/>
          <w:szCs w:val="24"/>
          <w:lang w:eastAsia="zh-TW"/>
        </w:rPr>
        <w:t xml:space="preserve">The choice between option 1 and option 2 can be configured by gNB.  </w:t>
      </w:r>
    </w:p>
    <w:p w14:paraId="7293EF8F" w14:textId="77777777" w:rsidR="004C60AB" w:rsidRPr="004C60AB" w:rsidRDefault="004C60AB" w:rsidP="005F1CDA"/>
    <w:p w14:paraId="6485B994" w14:textId="42E03ED2" w:rsidR="004C60AB" w:rsidRPr="004C60AB" w:rsidRDefault="004C60AB" w:rsidP="004C60AB">
      <w:pPr>
        <w:pStyle w:val="30"/>
      </w:pPr>
      <w:r>
        <w:t>BM Case 2</w:t>
      </w:r>
    </w:p>
    <w:tbl>
      <w:tblPr>
        <w:tblStyle w:val="afd"/>
        <w:tblW w:w="0" w:type="auto"/>
        <w:tblLook w:val="04A0" w:firstRow="1" w:lastRow="0" w:firstColumn="1" w:lastColumn="0" w:noHBand="0" w:noVBand="1"/>
      </w:tblPr>
      <w:tblGrid>
        <w:gridCol w:w="9954"/>
      </w:tblGrid>
      <w:tr w:rsidR="004C60AB" w14:paraId="312C0FF3" w14:textId="77777777" w:rsidTr="00477BC8">
        <w:tc>
          <w:tcPr>
            <w:tcW w:w="9954" w:type="dxa"/>
          </w:tcPr>
          <w:p w14:paraId="792D4D63" w14:textId="77777777" w:rsidR="004C60AB" w:rsidRPr="00F844F0" w:rsidRDefault="004C60AB" w:rsidP="00477BC8">
            <w:pPr>
              <w:spacing w:after="180"/>
              <w:jc w:val="left"/>
              <w:rPr>
                <w:rFonts w:eastAsia="DengXian"/>
                <w:sz w:val="20"/>
                <w:highlight w:val="green"/>
              </w:rPr>
            </w:pPr>
            <w:bookmarkStart w:id="6" w:name="_Hlk173945523"/>
            <w:r w:rsidRPr="00F844F0">
              <w:rPr>
                <w:rFonts w:eastAsia="DengXian" w:hint="eastAsia"/>
                <w:sz w:val="20"/>
                <w:highlight w:val="green"/>
              </w:rPr>
              <w:t>Agreement</w:t>
            </w:r>
          </w:p>
          <w:p w14:paraId="59FEBB03" w14:textId="77777777" w:rsidR="004C60AB" w:rsidRPr="00F844F0" w:rsidRDefault="004C60AB" w:rsidP="00477BC8">
            <w:pPr>
              <w:spacing w:after="180"/>
              <w:jc w:val="left"/>
              <w:rPr>
                <w:rFonts w:eastAsia="Malgun Gothic"/>
                <w:sz w:val="20"/>
              </w:rPr>
            </w:pPr>
            <w:r w:rsidRPr="00F844F0">
              <w:rPr>
                <w:rFonts w:eastAsia="Malgun Gothic"/>
                <w:sz w:val="20"/>
              </w:rPr>
              <w:t xml:space="preserve">For network-sided AI/ML model for BM-Case1 and BM-Case2, </w:t>
            </w:r>
          </w:p>
          <w:p w14:paraId="1C59393C" w14:textId="77777777" w:rsidR="004C60AB" w:rsidRPr="00F844F0" w:rsidRDefault="004C60AB" w:rsidP="00EE5AA5">
            <w:pPr>
              <w:widowControl w:val="0"/>
              <w:numPr>
                <w:ilvl w:val="0"/>
                <w:numId w:val="29"/>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A as the starting point</w:t>
            </w:r>
          </w:p>
          <w:p w14:paraId="25F56FCA" w14:textId="77777777" w:rsidR="004C60AB" w:rsidRPr="00F844F0" w:rsidRDefault="004C60AB" w:rsidP="00EE5AA5">
            <w:pPr>
              <w:widowControl w:val="0"/>
              <w:numPr>
                <w:ilvl w:val="0"/>
                <w:numId w:val="29"/>
              </w:numPr>
              <w:snapToGrid/>
              <w:spacing w:after="180" w:afterAutospacing="0"/>
              <w:jc w:val="left"/>
              <w:rPr>
                <w:rFonts w:eastAsia="Malgun Gothic"/>
                <w:sz w:val="20"/>
              </w:rPr>
            </w:pPr>
            <w:r w:rsidRPr="00F844F0">
              <w:rPr>
                <w:rFonts w:eastAsia="Malgun Gothic"/>
                <w:sz w:val="20"/>
              </w:rPr>
              <w:t xml:space="preserve">support using existing CSI framework for </w:t>
            </w:r>
            <w:r w:rsidRPr="00F844F0">
              <w:rPr>
                <w:rFonts w:eastAsia="DengXian" w:hint="eastAsia"/>
                <w:sz w:val="20"/>
              </w:rPr>
              <w:t xml:space="preserve">configuration of </w:t>
            </w:r>
            <w:r w:rsidRPr="00F844F0">
              <w:rPr>
                <w:rFonts w:eastAsia="Malgun Gothic"/>
                <w:sz w:val="20"/>
              </w:rPr>
              <w:t>Set B as the starting point</w:t>
            </w:r>
          </w:p>
          <w:p w14:paraId="53CE6CAD" w14:textId="77777777" w:rsidR="004C60AB" w:rsidRPr="00224BEC" w:rsidRDefault="004C60AB" w:rsidP="00EE5AA5">
            <w:pPr>
              <w:widowControl w:val="0"/>
              <w:numPr>
                <w:ilvl w:val="0"/>
                <w:numId w:val="29"/>
              </w:numPr>
              <w:snapToGrid/>
              <w:spacing w:after="180" w:afterAutospacing="0"/>
              <w:jc w:val="left"/>
              <w:rPr>
                <w:lang w:eastAsia="zh-TW"/>
              </w:rPr>
            </w:pPr>
            <w:r w:rsidRPr="00F844F0">
              <w:rPr>
                <w:rFonts w:eastAsia="Malgun Gothic"/>
                <w:sz w:val="20"/>
              </w:rPr>
              <w:t xml:space="preserve">Note: Purpose, such as above “For NW-sided model, for BM-Case1 and BM-Case2” and “Set A” and “Set B”, will not be specified in RAN 1 </w:t>
            </w:r>
            <w:proofErr w:type="gramStart"/>
            <w:r w:rsidRPr="00F844F0">
              <w:rPr>
                <w:rFonts w:eastAsia="Malgun Gothic"/>
                <w:sz w:val="20"/>
              </w:rPr>
              <w:t>specifications</w:t>
            </w:r>
            <w:proofErr w:type="gramEnd"/>
          </w:p>
        </w:tc>
      </w:tr>
      <w:bookmarkEnd w:id="6"/>
    </w:tbl>
    <w:p w14:paraId="59C90BCE" w14:textId="77777777" w:rsidR="00CF296E" w:rsidRPr="00CF296E" w:rsidRDefault="00CF296E" w:rsidP="004C60AB">
      <w:pPr>
        <w:rPr>
          <w:rFonts w:eastAsiaTheme="minorEastAsia"/>
        </w:rPr>
      </w:pPr>
    </w:p>
    <w:p w14:paraId="5151DF7E" w14:textId="0B21A336" w:rsidR="004C60AB" w:rsidRPr="00F27662" w:rsidRDefault="004C60AB" w:rsidP="007F33C0">
      <w:pPr>
        <w:rPr>
          <w:color w:val="000000" w:themeColor="text1"/>
          <w:szCs w:val="24"/>
        </w:rPr>
      </w:pPr>
      <w:r w:rsidRPr="00933205">
        <w:rPr>
          <w:color w:val="000000" w:themeColor="text1"/>
          <w:szCs w:val="24"/>
        </w:rPr>
        <w:t>In NW-side model, particularly for</w:t>
      </w:r>
      <w:r>
        <w:rPr>
          <w:rFonts w:hint="eastAsia"/>
          <w:color w:val="000000" w:themeColor="text1"/>
          <w:szCs w:val="24"/>
          <w:lang w:eastAsia="zh-TW"/>
        </w:rPr>
        <w:t xml:space="preserve"> BM </w:t>
      </w:r>
      <w:r w:rsidRPr="00933205">
        <w:rPr>
          <w:color w:val="000000" w:themeColor="text1"/>
          <w:szCs w:val="24"/>
        </w:rPr>
        <w:t xml:space="preserve">case 2, there has been a discussion about whether to include measurements from multiple past time instances in a single CSI report. </w:t>
      </w:r>
      <w:r w:rsidR="0055645C">
        <w:rPr>
          <w:color w:val="000000" w:themeColor="text1"/>
          <w:szCs w:val="24"/>
        </w:rPr>
        <w:t>In our perspective, reporting measurement results of multiple past time instances could benefit in reduc</w:t>
      </w:r>
      <w:r w:rsidR="0055645C" w:rsidRPr="00F540CF">
        <w:rPr>
          <w:color w:val="000000" w:themeColor="text1"/>
          <w:szCs w:val="24"/>
        </w:rPr>
        <w:t xml:space="preserve">ing the transmission opportunities </w:t>
      </w:r>
      <w:r w:rsidR="007F33C0" w:rsidRPr="00F540CF">
        <w:rPr>
          <w:color w:val="000000" w:themeColor="text1"/>
          <w:szCs w:val="24"/>
        </w:rPr>
        <w:t>of</w:t>
      </w:r>
      <w:r w:rsidR="0055645C" w:rsidRPr="00F540CF">
        <w:rPr>
          <w:color w:val="000000" w:themeColor="text1"/>
          <w:szCs w:val="24"/>
        </w:rPr>
        <w:t xml:space="preserve"> UCI</w:t>
      </w:r>
      <w:r w:rsidR="007F33C0" w:rsidRPr="00F540CF">
        <w:rPr>
          <w:color w:val="000000" w:themeColor="text1"/>
          <w:szCs w:val="24"/>
        </w:rPr>
        <w:t xml:space="preserve"> and also in payload overhead reduction, which is important for PUCCH transmission. </w:t>
      </w:r>
      <w:r w:rsidR="00F27662" w:rsidRPr="00F540CF">
        <w:rPr>
          <w:color w:val="000000" w:themeColor="text1"/>
          <w:szCs w:val="24"/>
        </w:rPr>
        <w:t>T</w:t>
      </w:r>
      <w:r w:rsidRPr="00F540CF">
        <w:rPr>
          <w:color w:val="000000" w:themeColor="text1"/>
          <w:szCs w:val="24"/>
        </w:rPr>
        <w:t xml:space="preserve">he existing CSI report can be enhanced to </w:t>
      </w:r>
      <w:r w:rsidR="00F27662" w:rsidRPr="00F540CF">
        <w:rPr>
          <w:color w:val="000000" w:themeColor="text1"/>
          <w:szCs w:val="24"/>
        </w:rPr>
        <w:t>report mult</w:t>
      </w:r>
      <w:r w:rsidR="00F27662">
        <w:rPr>
          <w:color w:val="000000" w:themeColor="text1"/>
          <w:szCs w:val="24"/>
        </w:rPr>
        <w:t>iple</w:t>
      </w:r>
      <w:r w:rsidRPr="001C2CE5">
        <w:rPr>
          <w:color w:val="000000" w:themeColor="text1"/>
          <w:szCs w:val="24"/>
        </w:rPr>
        <w:t xml:space="preserve"> measurement results </w:t>
      </w:r>
      <w:r w:rsidR="00F27662">
        <w:rPr>
          <w:color w:val="000000" w:themeColor="text1"/>
          <w:szCs w:val="24"/>
        </w:rPr>
        <w:t xml:space="preserve">on multiple time instance </w:t>
      </w:r>
      <w:r>
        <w:rPr>
          <w:color w:val="000000" w:themeColor="text1"/>
          <w:szCs w:val="24"/>
        </w:rPr>
        <w:t>for a single report configuration</w:t>
      </w:r>
      <w:r w:rsidRPr="001C2CE5">
        <w:rPr>
          <w:color w:val="000000" w:themeColor="text1"/>
          <w:szCs w:val="24"/>
        </w:rPr>
        <w:t xml:space="preserve">. </w:t>
      </w:r>
      <w:proofErr w:type="spellStart"/>
      <w:r w:rsidRPr="001C2CE5">
        <w:rPr>
          <w:color w:val="000000" w:themeColor="text1"/>
          <w:szCs w:val="24"/>
        </w:rPr>
        <w:t>gNB</w:t>
      </w:r>
      <w:proofErr w:type="spellEnd"/>
      <w:r w:rsidRPr="001C2CE5">
        <w:rPr>
          <w:color w:val="000000" w:themeColor="text1"/>
          <w:szCs w:val="24"/>
        </w:rPr>
        <w:t xml:space="preserve"> can trigger a</w:t>
      </w:r>
      <w:r w:rsidR="007F33C0">
        <w:rPr>
          <w:color w:val="000000" w:themeColor="text1"/>
          <w:szCs w:val="24"/>
        </w:rPr>
        <w:t xml:space="preserve"> </w:t>
      </w:r>
      <w:r w:rsidRPr="001C2CE5">
        <w:rPr>
          <w:color w:val="000000" w:themeColor="text1"/>
          <w:szCs w:val="24"/>
        </w:rPr>
        <w:t>CSI report to collect measurements</w:t>
      </w:r>
      <w:r>
        <w:rPr>
          <w:color w:val="000000" w:themeColor="text1"/>
          <w:szCs w:val="24"/>
        </w:rPr>
        <w:t xml:space="preserve"> of set B</w:t>
      </w:r>
      <w:r w:rsidRPr="001C2CE5">
        <w:rPr>
          <w:color w:val="000000" w:themeColor="text1"/>
          <w:szCs w:val="24"/>
        </w:rPr>
        <w:t xml:space="preserve"> </w:t>
      </w:r>
      <w:r>
        <w:rPr>
          <w:color w:val="000000" w:themeColor="text1"/>
          <w:szCs w:val="24"/>
        </w:rPr>
        <w:t>across</w:t>
      </w:r>
      <w:r w:rsidRPr="001C2CE5">
        <w:rPr>
          <w:color w:val="000000" w:themeColor="text1"/>
          <w:szCs w:val="24"/>
        </w:rPr>
        <w:t xml:space="preserve"> multiple historic time instances in a CSI report as mode input to predict the beams from set A for Case 2.</w:t>
      </w:r>
    </w:p>
    <w:p w14:paraId="4CF7BB64" w14:textId="50DB8539" w:rsidR="004C60AB" w:rsidRPr="00DF63AA" w:rsidRDefault="004C60AB" w:rsidP="004C60AB">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 xml:space="preserve">for BM-Case 2, </w:t>
      </w:r>
      <w:r w:rsidR="007F33C0">
        <w:rPr>
          <w:color w:val="000000" w:themeColor="text1"/>
          <w:szCs w:val="24"/>
        </w:rPr>
        <w:t xml:space="preserve">support to report </w:t>
      </w:r>
      <w:r w:rsidR="007F33C0" w:rsidRPr="00DF63AA">
        <w:rPr>
          <w:color w:val="000000" w:themeColor="text1"/>
          <w:szCs w:val="24"/>
        </w:rPr>
        <w:t xml:space="preserve">measurement results from multiple past time instances </w:t>
      </w:r>
      <w:r w:rsidR="007F33C0">
        <w:rPr>
          <w:color w:val="000000" w:themeColor="text1"/>
          <w:szCs w:val="24"/>
        </w:rPr>
        <w:t>in</w:t>
      </w:r>
      <w:r w:rsidR="007F33C0" w:rsidRPr="00DF63AA">
        <w:rPr>
          <w:color w:val="000000" w:themeColor="text1"/>
          <w:szCs w:val="24"/>
        </w:rPr>
        <w:t xml:space="preserve"> a single </w:t>
      </w:r>
      <w:r w:rsidR="007F33C0">
        <w:rPr>
          <w:color w:val="000000" w:themeColor="text1"/>
          <w:szCs w:val="24"/>
        </w:rPr>
        <w:t xml:space="preserve">CSI </w:t>
      </w:r>
      <w:r w:rsidR="007F33C0" w:rsidRPr="00DF63AA">
        <w:rPr>
          <w:color w:val="000000" w:themeColor="text1"/>
          <w:szCs w:val="24"/>
        </w:rPr>
        <w:t>report configuration</w:t>
      </w:r>
      <w:r w:rsidR="007F33C0">
        <w:rPr>
          <w:color w:val="000000" w:themeColor="text1"/>
          <w:szCs w:val="24"/>
        </w:rPr>
        <w:t>.</w:t>
      </w:r>
      <w:r w:rsidRPr="00DF63AA">
        <w:rPr>
          <w:rFonts w:eastAsiaTheme="minorEastAsia"/>
          <w:szCs w:val="24"/>
          <w:lang w:eastAsia="zh-TW"/>
        </w:rPr>
        <w:t xml:space="preserve"> </w:t>
      </w:r>
    </w:p>
    <w:p w14:paraId="2BCDDE37" w14:textId="28FC7CBC" w:rsidR="007F33C0" w:rsidRPr="007F33C0" w:rsidRDefault="007F33C0" w:rsidP="00EE5AA5">
      <w:pPr>
        <w:pStyle w:val="Proposal"/>
        <w:numPr>
          <w:ilvl w:val="0"/>
          <w:numId w:val="24"/>
        </w:numPr>
        <w:rPr>
          <w:rFonts w:eastAsiaTheme="minorEastAsia"/>
          <w:szCs w:val="24"/>
          <w:lang w:eastAsia="zh-TW"/>
        </w:rPr>
      </w:pPr>
      <w:r>
        <w:rPr>
          <w:rFonts w:eastAsiaTheme="minorEastAsia" w:hint="eastAsia"/>
          <w:szCs w:val="24"/>
          <w:lang w:eastAsia="ja-JP"/>
        </w:rPr>
        <w:t>D</w:t>
      </w:r>
      <w:r>
        <w:rPr>
          <w:rFonts w:eastAsiaTheme="minorEastAsia"/>
          <w:szCs w:val="24"/>
          <w:lang w:eastAsia="ja-JP"/>
        </w:rPr>
        <w:t>ifferential L1-RSRP reporting over multiple time instances is used.</w:t>
      </w:r>
    </w:p>
    <w:p w14:paraId="1F556CBA" w14:textId="05ABD317" w:rsidR="004C60AB" w:rsidRDefault="007F33C0" w:rsidP="00EE5AA5">
      <w:pPr>
        <w:pStyle w:val="Proposal"/>
        <w:numPr>
          <w:ilvl w:val="0"/>
          <w:numId w:val="24"/>
        </w:numPr>
        <w:rPr>
          <w:rFonts w:eastAsiaTheme="minorEastAsia"/>
          <w:szCs w:val="24"/>
          <w:lang w:eastAsia="zh-TW"/>
        </w:rPr>
      </w:pPr>
      <w:r>
        <w:rPr>
          <w:color w:val="000000" w:themeColor="text1"/>
          <w:szCs w:val="24"/>
        </w:rPr>
        <w:t>The number of multiple past time instances can be configured by the network</w:t>
      </w:r>
      <w:r w:rsidR="004C60AB" w:rsidRPr="00DF63AA">
        <w:rPr>
          <w:rFonts w:eastAsiaTheme="minorEastAsia"/>
          <w:szCs w:val="24"/>
          <w:lang w:eastAsia="zh-TW"/>
        </w:rPr>
        <w:t xml:space="preserve">. </w:t>
      </w:r>
    </w:p>
    <w:p w14:paraId="29282014" w14:textId="298A8901" w:rsidR="007F33C0" w:rsidRDefault="007F33C0" w:rsidP="00EE5AA5">
      <w:pPr>
        <w:pStyle w:val="Proposal"/>
        <w:numPr>
          <w:ilvl w:val="0"/>
          <w:numId w:val="24"/>
        </w:numPr>
        <w:rPr>
          <w:rFonts w:eastAsiaTheme="minorEastAsia"/>
          <w:szCs w:val="24"/>
          <w:lang w:eastAsia="zh-TW"/>
        </w:rPr>
      </w:pPr>
      <w:r>
        <w:rPr>
          <w:color w:val="000000" w:themeColor="text1"/>
          <w:szCs w:val="24"/>
        </w:rPr>
        <w:t>The number of Top M beam to be reported per time instances is configured by network</w:t>
      </w:r>
      <w:r w:rsidRPr="007F33C0">
        <w:rPr>
          <w:rFonts w:eastAsiaTheme="minorEastAsia"/>
          <w:szCs w:val="24"/>
          <w:lang w:eastAsia="zh-TW"/>
        </w:rPr>
        <w:t>.</w:t>
      </w:r>
    </w:p>
    <w:p w14:paraId="781A14AC" w14:textId="78E9F64E" w:rsidR="007F33C0" w:rsidRDefault="007F33C0" w:rsidP="00EE5AA5">
      <w:pPr>
        <w:pStyle w:val="Proposal"/>
        <w:numPr>
          <w:ilvl w:val="1"/>
          <w:numId w:val="24"/>
        </w:numPr>
        <w:rPr>
          <w:rFonts w:eastAsiaTheme="minorEastAsia"/>
          <w:szCs w:val="24"/>
          <w:lang w:eastAsia="zh-TW"/>
        </w:rPr>
      </w:pPr>
      <w:r w:rsidRPr="007F33C0">
        <w:rPr>
          <w:rFonts w:eastAsiaTheme="minorEastAsia"/>
          <w:szCs w:val="24"/>
          <w:lang w:eastAsia="zh-TW"/>
        </w:rPr>
        <w:lastRenderedPageBreak/>
        <w:t>L1-RSRPs and corresponding beam information of up to M beams within X dB gap to the largest measured value of L1-RSRP</w:t>
      </w:r>
      <w:r>
        <w:rPr>
          <w:rFonts w:eastAsiaTheme="minorEastAsia"/>
          <w:szCs w:val="24"/>
          <w:lang w:eastAsia="zh-TW"/>
        </w:rPr>
        <w:t xml:space="preserve"> is considered.</w:t>
      </w:r>
    </w:p>
    <w:p w14:paraId="20903CCD" w14:textId="77777777" w:rsidR="00CF296E" w:rsidRPr="00CF296E" w:rsidRDefault="00CF296E" w:rsidP="007F33C0">
      <w:pPr>
        <w:pStyle w:val="Proposal"/>
        <w:numPr>
          <w:ilvl w:val="0"/>
          <w:numId w:val="0"/>
        </w:numPr>
        <w:rPr>
          <w:rFonts w:eastAsia="PMingLiU"/>
          <w:szCs w:val="24"/>
          <w:lang w:eastAsia="zh-TW"/>
        </w:rPr>
      </w:pPr>
    </w:p>
    <w:p w14:paraId="6D7D5D94" w14:textId="22E5D34C" w:rsidR="00523559" w:rsidRDefault="004C60AB" w:rsidP="004C60AB">
      <w:pPr>
        <w:pStyle w:val="20"/>
        <w:rPr>
          <w:rFonts w:eastAsia="SimSun"/>
          <w:bCs/>
          <w:lang w:eastAsia="zh-CN"/>
        </w:rPr>
      </w:pPr>
      <w:r>
        <w:rPr>
          <w:rFonts w:eastAsia="SimSun"/>
          <w:bCs/>
          <w:lang w:eastAsia="zh-CN"/>
        </w:rPr>
        <w:t>Inference result report for UE-sided model</w:t>
      </w:r>
    </w:p>
    <w:p w14:paraId="6522E36A" w14:textId="191085EE" w:rsidR="006603BF" w:rsidRPr="00293937" w:rsidRDefault="006603BF" w:rsidP="006603BF">
      <w:r>
        <w:rPr>
          <w:rFonts w:hint="eastAsia"/>
        </w:rPr>
        <w:t>T</w:t>
      </w:r>
      <w:r>
        <w:t>he following regarding contents of inference results for UE-sided model had been agreed as below.</w:t>
      </w:r>
    </w:p>
    <w:tbl>
      <w:tblPr>
        <w:tblStyle w:val="afd"/>
        <w:tblW w:w="0" w:type="auto"/>
        <w:tblLook w:val="04A0" w:firstRow="1" w:lastRow="0" w:firstColumn="1" w:lastColumn="0" w:noHBand="0" w:noVBand="1"/>
      </w:tblPr>
      <w:tblGrid>
        <w:gridCol w:w="9954"/>
      </w:tblGrid>
      <w:tr w:rsidR="006603BF" w14:paraId="3E87CF06" w14:textId="77777777">
        <w:tc>
          <w:tcPr>
            <w:tcW w:w="9954" w:type="dxa"/>
          </w:tcPr>
          <w:p w14:paraId="067B3FCA" w14:textId="11018500" w:rsidR="006603BF" w:rsidRPr="005F1CDA" w:rsidRDefault="006603BF">
            <w:pPr>
              <w:jc w:val="left"/>
              <w:rPr>
                <w:rFonts w:eastAsia="DengXian"/>
                <w:sz w:val="20"/>
                <w:highlight w:val="green"/>
                <w:lang w:eastAsia="zh-CN"/>
              </w:rPr>
            </w:pPr>
            <w:r w:rsidRPr="005F1CDA">
              <w:rPr>
                <w:rFonts w:eastAsia="DengXian"/>
                <w:sz w:val="20"/>
                <w:highlight w:val="green"/>
                <w:lang w:eastAsia="zh-CN"/>
              </w:rPr>
              <w:t>Agreement</w:t>
            </w:r>
            <w:r>
              <w:rPr>
                <w:rFonts w:eastAsia="DengXian"/>
                <w:sz w:val="20"/>
                <w:highlight w:val="green"/>
                <w:lang w:eastAsia="zh-CN"/>
              </w:rPr>
              <w:t xml:space="preserve"> (RAN1#116)</w:t>
            </w:r>
          </w:p>
          <w:p w14:paraId="414AD989" w14:textId="77777777" w:rsidR="006603BF" w:rsidRPr="005F1CDA" w:rsidRDefault="006603BF">
            <w:pPr>
              <w:jc w:val="left"/>
              <w:rPr>
                <w:rFonts w:eastAsia="DengXian"/>
                <w:sz w:val="20"/>
                <w:lang w:eastAsia="zh-CN"/>
              </w:rPr>
            </w:pPr>
            <w:r w:rsidRPr="005F1CDA">
              <w:rPr>
                <w:rFonts w:eastAsia="DengXian"/>
                <w:sz w:val="20"/>
                <w:lang w:eastAsia="zh-CN"/>
              </w:rPr>
              <w:t xml:space="preserve">For UE-sided model, at least for BM-Case1, for content in the report of inference results, support </w:t>
            </w:r>
          </w:p>
          <w:p w14:paraId="6F883C9A"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Opt 1: Beam </w:t>
            </w:r>
            <w:r w:rsidRPr="005F1CDA">
              <w:rPr>
                <w:rFonts w:eastAsia="DengXian"/>
                <w:sz w:val="20"/>
                <w:lang w:eastAsia="zh-CN"/>
              </w:rPr>
              <w:t xml:space="preserve">information on </w:t>
            </w:r>
            <w:r w:rsidRPr="005F1CDA">
              <w:rPr>
                <w:rFonts w:eastAsia="DengXian"/>
                <w:sz w:val="20"/>
                <w:lang w:eastAsia="x-none"/>
              </w:rPr>
              <w:t>predicted Top K beam(s) among a set of beams</w:t>
            </w:r>
          </w:p>
          <w:p w14:paraId="5889C5FF"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Opt 2: Beam </w:t>
            </w:r>
            <w:r w:rsidRPr="005F1CDA">
              <w:rPr>
                <w:rFonts w:eastAsia="DengXian"/>
                <w:sz w:val="20"/>
                <w:lang w:eastAsia="zh-CN"/>
              </w:rPr>
              <w:t xml:space="preserve">information on </w:t>
            </w:r>
            <w:r w:rsidRPr="005F1CDA">
              <w:rPr>
                <w:rFonts w:eastAsia="DengXian"/>
                <w:sz w:val="20"/>
                <w:lang w:eastAsia="x-none"/>
              </w:rPr>
              <w:t>predicted Top K beam(s) among a set of beams and RSRP of predicted Top K beam(s) among a set of beams</w:t>
            </w:r>
          </w:p>
          <w:p w14:paraId="387DB0C3"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At least K=1 and more, FFS on max value</w:t>
            </w:r>
          </w:p>
          <w:p w14:paraId="48F2FC9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 xml:space="preserve">FFS on beam information </w:t>
            </w:r>
          </w:p>
          <w:p w14:paraId="2CD1C95C"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the definition of predicted Top K beam(s)</w:t>
            </w:r>
          </w:p>
          <w:p w14:paraId="07269C5A"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zh-CN"/>
              </w:rPr>
              <w:t>FFS on definition of reported RSRP when applicable</w:t>
            </w:r>
          </w:p>
          <w:p w14:paraId="6F48D892" w14:textId="77777777" w:rsidR="006603BF" w:rsidRPr="005F1CDA" w:rsidRDefault="006603BF" w:rsidP="00EE5AA5">
            <w:pPr>
              <w:numPr>
                <w:ilvl w:val="0"/>
                <w:numId w:val="16"/>
              </w:numPr>
              <w:snapToGrid/>
              <w:spacing w:after="180" w:afterAutospacing="0"/>
              <w:jc w:val="left"/>
              <w:rPr>
                <w:rFonts w:eastAsia="DengXian"/>
                <w:sz w:val="20"/>
                <w:lang w:eastAsia="zh-CN"/>
              </w:rPr>
            </w:pPr>
            <w:r w:rsidRPr="005F1CDA">
              <w:rPr>
                <w:rFonts w:eastAsia="DengXian"/>
                <w:sz w:val="20"/>
                <w:lang w:eastAsia="x-none"/>
              </w:rPr>
              <w:t xml:space="preserve">FFS on other information in the report with </w:t>
            </w:r>
            <w:r w:rsidRPr="005F1CDA">
              <w:rPr>
                <w:rFonts w:eastAsia="DengXian"/>
                <w:sz w:val="20"/>
                <w:lang w:eastAsia="zh-CN"/>
              </w:rPr>
              <w:t xml:space="preserve">potential down selection among the following options </w:t>
            </w:r>
          </w:p>
          <w:p w14:paraId="58A95BD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r w:rsidRPr="005F1CDA">
              <w:rPr>
                <w:rFonts w:eastAsia="DengXian"/>
                <w:sz w:val="20"/>
                <w:lang w:eastAsia="zh-CN"/>
              </w:rPr>
              <w:t xml:space="preserve">Opt 3: </w:t>
            </w:r>
            <w:r w:rsidRPr="005F1CDA">
              <w:rPr>
                <w:rFonts w:eastAsia="DengXian"/>
                <w:sz w:val="20"/>
                <w:lang w:eastAsia="x-none"/>
              </w:rPr>
              <w:t>Beam information on predicted Top K beam(s) among a set of beams and probability</w:t>
            </w:r>
            <w:r w:rsidRPr="005F1CDA">
              <w:rPr>
                <w:rFonts w:eastAsia="DengXian"/>
                <w:color w:val="FF0000"/>
                <w:sz w:val="20"/>
                <w:lang w:eastAsia="x-none"/>
              </w:rPr>
              <w:t xml:space="preserve"> </w:t>
            </w:r>
            <w:r w:rsidRPr="005F1CDA">
              <w:rPr>
                <w:rFonts w:eastAsia="DengXian"/>
                <w:sz w:val="20"/>
                <w:lang w:eastAsia="x-none"/>
              </w:rPr>
              <w:t>information of predicted Top K beam(s) among a set of beams</w:t>
            </w:r>
          </w:p>
          <w:p w14:paraId="74360CD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quantization method of </w:t>
            </w:r>
            <w:r w:rsidRPr="005F1CDA">
              <w:rPr>
                <w:rFonts w:eastAsia="DengXian"/>
                <w:sz w:val="20"/>
                <w:lang w:eastAsia="x-none"/>
              </w:rPr>
              <w:t>probability</w:t>
            </w:r>
            <w:r w:rsidRPr="005F1CDA">
              <w:rPr>
                <w:rFonts w:eastAsia="DengXian"/>
                <w:color w:val="FF0000"/>
                <w:sz w:val="20"/>
                <w:lang w:eastAsia="x-none"/>
              </w:rPr>
              <w:t xml:space="preserve"> </w:t>
            </w:r>
            <w:r w:rsidRPr="005F1CDA">
              <w:rPr>
                <w:rFonts w:eastAsia="DengXian"/>
                <w:sz w:val="20"/>
                <w:lang w:eastAsia="x-none"/>
              </w:rPr>
              <w:t>information</w:t>
            </w:r>
          </w:p>
          <w:p w14:paraId="58969E78"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x-none"/>
              </w:rPr>
              <w:t>Probability information is the probability of the beam to be the Top 1 or Top K beam</w:t>
            </w:r>
          </w:p>
          <w:p w14:paraId="254A34D7"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r w:rsidRPr="005F1CDA">
              <w:rPr>
                <w:rFonts w:eastAsia="DengXian"/>
                <w:sz w:val="20"/>
                <w:lang w:eastAsia="x-none"/>
              </w:rPr>
              <w:t>Opt 4: Beam information on predicted Top K beam(s) among a set of beams, RSRP of predicted Top K beam(s) among a set of beams, and confidence information of the RSRP</w:t>
            </w:r>
          </w:p>
          <w:p w14:paraId="2AD9EE61"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definition of reported RSRP </w:t>
            </w:r>
          </w:p>
          <w:p w14:paraId="059AC3A7" w14:textId="77777777" w:rsidR="006603BF" w:rsidRPr="005F1CDA" w:rsidRDefault="006603BF" w:rsidP="00EE5AA5">
            <w:pPr>
              <w:numPr>
                <w:ilvl w:val="1"/>
                <w:numId w:val="15"/>
              </w:numPr>
              <w:snapToGrid/>
              <w:spacing w:after="180" w:afterAutospacing="0"/>
              <w:ind w:left="1800"/>
              <w:jc w:val="left"/>
              <w:rPr>
                <w:rFonts w:eastAsia="DengXian"/>
                <w:sz w:val="20"/>
                <w:lang w:eastAsia="zh-CN"/>
              </w:rPr>
            </w:pPr>
            <w:r w:rsidRPr="005F1CDA">
              <w:rPr>
                <w:rFonts w:eastAsia="DengXian"/>
                <w:sz w:val="20"/>
                <w:lang w:eastAsia="zh-CN"/>
              </w:rPr>
              <w:t xml:space="preserve">FFS on the definition and quantization method of </w:t>
            </w:r>
            <w:r w:rsidRPr="005F1CDA">
              <w:rPr>
                <w:rFonts w:eastAsia="DengXian"/>
                <w:sz w:val="20"/>
                <w:lang w:eastAsia="x-none"/>
              </w:rPr>
              <w:t>confidence information</w:t>
            </w:r>
          </w:p>
          <w:p w14:paraId="1D508AED" w14:textId="77777777" w:rsidR="006603BF" w:rsidRPr="005F1CDA" w:rsidRDefault="006603BF" w:rsidP="00EE5AA5">
            <w:pPr>
              <w:numPr>
                <w:ilvl w:val="0"/>
                <w:numId w:val="15"/>
              </w:numPr>
              <w:snapToGrid/>
              <w:spacing w:after="180" w:afterAutospacing="0"/>
              <w:ind w:left="1080"/>
              <w:jc w:val="left"/>
              <w:rPr>
                <w:rFonts w:eastAsia="DengXian"/>
                <w:sz w:val="20"/>
                <w:lang w:eastAsia="zh-CN"/>
              </w:rPr>
            </w:pPr>
            <w:r w:rsidRPr="005F1CDA">
              <w:rPr>
                <w:rFonts w:eastAsia="DengXian"/>
                <w:sz w:val="20"/>
                <w:lang w:eastAsia="zh-CN"/>
              </w:rPr>
              <w:t>Other options are not precluded.</w:t>
            </w:r>
          </w:p>
          <w:p w14:paraId="027ADD48" w14:textId="677D4FAE" w:rsidR="006603BF" w:rsidRPr="006603BF" w:rsidRDefault="006603BF" w:rsidP="006603BF">
            <w:pPr>
              <w:jc w:val="left"/>
              <w:rPr>
                <w:rFonts w:eastAsia="DengXian"/>
                <w:sz w:val="20"/>
                <w:lang w:eastAsia="zh-CN"/>
              </w:rPr>
            </w:pPr>
            <w:r w:rsidRPr="005F1CDA">
              <w:rPr>
                <w:rFonts w:eastAsia="DengXian"/>
                <w:sz w:val="20"/>
                <w:lang w:eastAsia="zh-CN"/>
              </w:rPr>
              <w:t>where the set of beams is Set A, i.e., the beams for UE prediction.</w:t>
            </w:r>
          </w:p>
        </w:tc>
      </w:tr>
    </w:tbl>
    <w:p w14:paraId="7B1DF80A" w14:textId="77777777" w:rsidR="006603BF" w:rsidRDefault="006603BF" w:rsidP="006603BF">
      <w:pPr>
        <w:rPr>
          <w:rFonts w:eastAsia="SimSun"/>
          <w:lang w:eastAsia="zh-CN"/>
        </w:rPr>
      </w:pPr>
    </w:p>
    <w:p w14:paraId="195D0FE7" w14:textId="77777777" w:rsidR="00A87AF6" w:rsidRDefault="006603BF" w:rsidP="0068157B">
      <w:pPr>
        <w:rPr>
          <w:rFonts w:eastAsiaTheme="minorEastAsia"/>
        </w:rPr>
      </w:pPr>
      <w:r>
        <w:rPr>
          <w:rFonts w:eastAsiaTheme="minorEastAsia" w:hint="eastAsia"/>
        </w:rPr>
        <w:t>F</w:t>
      </w:r>
      <w:r>
        <w:rPr>
          <w:rFonts w:eastAsiaTheme="minorEastAsia"/>
        </w:rPr>
        <w:t xml:space="preserve">or contents in the report of inference results, </w:t>
      </w:r>
      <w:r w:rsidR="00D553F3">
        <w:rPr>
          <w:rFonts w:eastAsiaTheme="minorEastAsia"/>
        </w:rPr>
        <w:t xml:space="preserve">there is an ongoing discussion on whether to include </w:t>
      </w:r>
      <w:r>
        <w:rPr>
          <w:rFonts w:eastAsiaTheme="minorEastAsia"/>
        </w:rPr>
        <w:t>probability information of predicted Top K beams</w:t>
      </w:r>
      <w:r w:rsidR="00740F21">
        <w:rPr>
          <w:rFonts w:eastAsiaTheme="minorEastAsia"/>
        </w:rPr>
        <w:t xml:space="preserve">. </w:t>
      </w:r>
      <w:bookmarkStart w:id="7" w:name="_Hlk178526033"/>
      <w:r w:rsidR="00D553F3">
        <w:rPr>
          <w:rFonts w:eastAsiaTheme="minorEastAsia"/>
        </w:rPr>
        <w:t>Providing t</w:t>
      </w:r>
      <w:r w:rsidR="006255A2">
        <w:rPr>
          <w:rFonts w:eastAsiaTheme="minorEastAsia"/>
        </w:rPr>
        <w:t xml:space="preserve">he </w:t>
      </w:r>
      <w:r w:rsidR="00D92C5B">
        <w:rPr>
          <w:rFonts w:eastAsiaTheme="minorEastAsia"/>
        </w:rPr>
        <w:t>probability</w:t>
      </w:r>
      <w:r w:rsidR="006255A2">
        <w:rPr>
          <w:rFonts w:eastAsiaTheme="minorEastAsia"/>
        </w:rPr>
        <w:t xml:space="preserve"> information </w:t>
      </w:r>
      <w:r w:rsidR="0076761F">
        <w:rPr>
          <w:rFonts w:eastAsiaTheme="minorEastAsia"/>
        </w:rPr>
        <w:t xml:space="preserve">could be beneficial for gNB </w:t>
      </w:r>
      <w:r w:rsidR="00D553F3">
        <w:rPr>
          <w:rFonts w:eastAsiaTheme="minorEastAsia"/>
        </w:rPr>
        <w:t>in</w:t>
      </w:r>
      <w:r w:rsidR="0076761F">
        <w:rPr>
          <w:rFonts w:eastAsiaTheme="minorEastAsia"/>
        </w:rPr>
        <w:t xml:space="preserve"> evaluat</w:t>
      </w:r>
      <w:r w:rsidR="00D553F3">
        <w:rPr>
          <w:rFonts w:eastAsiaTheme="minorEastAsia"/>
        </w:rPr>
        <w:t>ing</w:t>
      </w:r>
      <w:r w:rsidR="0076761F">
        <w:rPr>
          <w:rFonts w:eastAsiaTheme="minorEastAsia"/>
        </w:rPr>
        <w:t xml:space="preserve"> the quality of the predicted Top K beams. The gNB can </w:t>
      </w:r>
      <w:r w:rsidR="00D553F3">
        <w:rPr>
          <w:rFonts w:eastAsiaTheme="minorEastAsia"/>
        </w:rPr>
        <w:t>leverage</w:t>
      </w:r>
      <w:r w:rsidR="0076761F">
        <w:rPr>
          <w:rFonts w:eastAsiaTheme="minorEastAsia"/>
        </w:rPr>
        <w:t xml:space="preserve"> the probability information to </w:t>
      </w:r>
      <w:r w:rsidR="00D553F3">
        <w:rPr>
          <w:rFonts w:eastAsiaTheme="minorEastAsia"/>
        </w:rPr>
        <w:t xml:space="preserve">make </w:t>
      </w:r>
      <w:r w:rsidR="0076761F">
        <w:rPr>
          <w:rFonts w:eastAsiaTheme="minorEastAsia"/>
        </w:rPr>
        <w:t>decision</w:t>
      </w:r>
      <w:r w:rsidR="00D553F3">
        <w:rPr>
          <w:rFonts w:eastAsiaTheme="minorEastAsia"/>
        </w:rPr>
        <w:t>s</w:t>
      </w:r>
      <w:r w:rsidR="0076761F">
        <w:rPr>
          <w:rFonts w:eastAsiaTheme="minorEastAsia"/>
        </w:rPr>
        <w:t xml:space="preserve"> </w:t>
      </w:r>
      <w:r w:rsidR="00D553F3">
        <w:rPr>
          <w:rFonts w:eastAsiaTheme="minorEastAsia"/>
        </w:rPr>
        <w:t xml:space="preserve">when </w:t>
      </w:r>
      <w:r w:rsidR="00A87AF6">
        <w:rPr>
          <w:rFonts w:eastAsiaTheme="minorEastAsia"/>
        </w:rPr>
        <w:t xml:space="preserve">selecting DL beams </w:t>
      </w:r>
      <w:r w:rsidR="0076761F">
        <w:rPr>
          <w:rFonts w:eastAsiaTheme="minorEastAsia"/>
        </w:rPr>
        <w:t>for the</w:t>
      </w:r>
      <w:r w:rsidR="00A87AF6">
        <w:rPr>
          <w:rFonts w:eastAsiaTheme="minorEastAsia"/>
        </w:rPr>
        <w:t xml:space="preserve"> UE’s</w:t>
      </w:r>
      <w:r w:rsidR="0076761F">
        <w:rPr>
          <w:rFonts w:eastAsiaTheme="minorEastAsia"/>
        </w:rPr>
        <w:t xml:space="preserve"> subsequent </w:t>
      </w:r>
      <w:r w:rsidR="00A87AF6">
        <w:rPr>
          <w:rFonts w:eastAsiaTheme="minorEastAsia"/>
        </w:rPr>
        <w:t>traffic transmission</w:t>
      </w:r>
      <w:r w:rsidR="0076761F">
        <w:rPr>
          <w:rFonts w:eastAsiaTheme="minorEastAsia"/>
        </w:rPr>
        <w:t xml:space="preserve">. </w:t>
      </w:r>
      <w:bookmarkEnd w:id="7"/>
    </w:p>
    <w:p w14:paraId="369E0D4E" w14:textId="1E6E0F8E" w:rsidR="00773E21" w:rsidRDefault="0076761F" w:rsidP="0068157B">
      <w:pPr>
        <w:rPr>
          <w:rFonts w:eastAsiaTheme="minorEastAsia"/>
        </w:rPr>
      </w:pPr>
      <w:r>
        <w:rPr>
          <w:rFonts w:eastAsiaTheme="minorEastAsia"/>
        </w:rPr>
        <w:lastRenderedPageBreak/>
        <w:t xml:space="preserve">Although the reliabilities of the probability information </w:t>
      </w:r>
      <w:r w:rsidR="00A87AF6">
        <w:rPr>
          <w:rFonts w:eastAsiaTheme="minorEastAsia"/>
        </w:rPr>
        <w:t xml:space="preserve">may vary </w:t>
      </w:r>
      <w:r>
        <w:rPr>
          <w:rFonts w:eastAsiaTheme="minorEastAsia"/>
        </w:rPr>
        <w:t xml:space="preserve">depending on UEs’ capabilities, from </w:t>
      </w:r>
      <w:r w:rsidR="00A87AF6">
        <w:rPr>
          <w:rFonts w:eastAsiaTheme="minorEastAsia"/>
        </w:rPr>
        <w:t xml:space="preserve">the </w:t>
      </w:r>
      <w:r>
        <w:rPr>
          <w:rFonts w:eastAsiaTheme="minorEastAsia"/>
        </w:rPr>
        <w:t>network</w:t>
      </w:r>
      <w:r w:rsidR="00A87AF6">
        <w:rPr>
          <w:rFonts w:eastAsiaTheme="minorEastAsia"/>
        </w:rPr>
        <w:t>’s</w:t>
      </w:r>
      <w:r>
        <w:rPr>
          <w:rFonts w:eastAsiaTheme="minorEastAsia"/>
        </w:rPr>
        <w:t xml:space="preserve"> perspective, </w:t>
      </w:r>
      <w:r w:rsidR="00A87AF6">
        <w:rPr>
          <w:rFonts w:eastAsiaTheme="minorEastAsia"/>
        </w:rPr>
        <w:t xml:space="preserve">it remains valuable information. </w:t>
      </w:r>
      <w:r>
        <w:rPr>
          <w:rFonts w:eastAsiaTheme="minorEastAsia"/>
        </w:rPr>
        <w:t>Th</w:t>
      </w:r>
      <w:r w:rsidR="00A87AF6">
        <w:rPr>
          <w:rFonts w:eastAsiaTheme="minorEastAsia"/>
        </w:rPr>
        <w:t xml:space="preserve">erefore, </w:t>
      </w:r>
      <w:r>
        <w:rPr>
          <w:rFonts w:eastAsiaTheme="minorEastAsia"/>
        </w:rPr>
        <w:t xml:space="preserve">if a UE is capable of </w:t>
      </w:r>
      <w:r w:rsidR="00A87AF6">
        <w:rPr>
          <w:rFonts w:eastAsiaTheme="minorEastAsia"/>
        </w:rPr>
        <w:t xml:space="preserve">using its model to </w:t>
      </w:r>
      <w:r>
        <w:rPr>
          <w:rFonts w:eastAsiaTheme="minorEastAsia"/>
        </w:rPr>
        <w:t>deriv</w:t>
      </w:r>
      <w:r w:rsidR="00A87AF6">
        <w:rPr>
          <w:rFonts w:eastAsiaTheme="minorEastAsia"/>
        </w:rPr>
        <w:t>e</w:t>
      </w:r>
      <w:r>
        <w:rPr>
          <w:rFonts w:eastAsiaTheme="minorEastAsia"/>
        </w:rPr>
        <w:t xml:space="preserve"> the probability information,</w:t>
      </w:r>
      <w:r w:rsidR="006A1771">
        <w:rPr>
          <w:rFonts w:eastAsiaTheme="minorEastAsia"/>
        </w:rPr>
        <w:t xml:space="preserve"> </w:t>
      </w:r>
      <w:r>
        <w:rPr>
          <w:rFonts w:eastAsiaTheme="minorEastAsia"/>
        </w:rPr>
        <w:t xml:space="preserve">it </w:t>
      </w:r>
      <w:r w:rsidR="00A87AF6">
        <w:rPr>
          <w:rFonts w:eastAsiaTheme="minorEastAsia"/>
        </w:rPr>
        <w:t xml:space="preserve">would be advantageous </w:t>
      </w:r>
      <w:r w:rsidR="006A1771">
        <w:rPr>
          <w:rFonts w:eastAsiaTheme="minorEastAsia"/>
        </w:rPr>
        <w:t>to report it.</w:t>
      </w:r>
      <w:r>
        <w:rPr>
          <w:rFonts w:eastAsiaTheme="minorEastAsia"/>
        </w:rPr>
        <w:t xml:space="preserve"> </w:t>
      </w:r>
    </w:p>
    <w:p w14:paraId="73AE2BD8" w14:textId="1043D942" w:rsidR="00773E21" w:rsidRDefault="00A87AF6" w:rsidP="003A245A">
      <w:pPr>
        <w:rPr>
          <w:rFonts w:eastAsiaTheme="minorEastAsia"/>
        </w:rPr>
      </w:pPr>
      <w:bookmarkStart w:id="8" w:name="_Hlk178526098"/>
      <w:r>
        <w:rPr>
          <w:rFonts w:eastAsiaTheme="minorEastAsia"/>
        </w:rPr>
        <w:t>The degree to which probability information is expressed will directly affect</w:t>
      </w:r>
      <w:r w:rsidR="00773E21">
        <w:rPr>
          <w:rFonts w:eastAsiaTheme="minorEastAsia"/>
        </w:rPr>
        <w:t xml:space="preserve"> the UCI overhead. The </w:t>
      </w:r>
      <w:r>
        <w:rPr>
          <w:rFonts w:eastAsiaTheme="minorEastAsia"/>
        </w:rPr>
        <w:t>finer the</w:t>
      </w:r>
      <w:r w:rsidR="00773E21">
        <w:rPr>
          <w:rFonts w:eastAsiaTheme="minorEastAsia"/>
        </w:rPr>
        <w:t xml:space="preserve"> degree </w:t>
      </w:r>
      <w:r>
        <w:rPr>
          <w:rFonts w:eastAsiaTheme="minorEastAsia"/>
        </w:rPr>
        <w:t xml:space="preserve">of granularity in reference report </w:t>
      </w:r>
      <w:r w:rsidR="00773E21">
        <w:rPr>
          <w:rFonts w:eastAsiaTheme="minorEastAsia"/>
        </w:rPr>
        <w:t xml:space="preserve">the probability information, the higher the overhead of the report. </w:t>
      </w:r>
      <w:r>
        <w:rPr>
          <w:rFonts w:eastAsiaTheme="minorEastAsia"/>
        </w:rPr>
        <w:t xml:space="preserve">To manage the UCI overhead, it is essential to apply quantization to the probability information. </w:t>
      </w:r>
      <w:r w:rsidR="003A245A">
        <w:rPr>
          <w:rFonts w:eastAsiaTheme="minorEastAsia"/>
        </w:rPr>
        <w:t xml:space="preserve">Rather than </w:t>
      </w:r>
      <w:r>
        <w:rPr>
          <w:rFonts w:eastAsiaTheme="minorEastAsia"/>
        </w:rPr>
        <w:t xml:space="preserve">having </w:t>
      </w:r>
      <w:r w:rsidR="003A245A">
        <w:rPr>
          <w:rFonts w:eastAsiaTheme="minorEastAsia"/>
        </w:rPr>
        <w:t xml:space="preserve">the UE decide the quantization step size, it is better </w:t>
      </w:r>
      <w:r>
        <w:rPr>
          <w:rFonts w:eastAsiaTheme="minorEastAsia"/>
        </w:rPr>
        <w:t>for</w:t>
      </w:r>
      <w:r w:rsidR="003A245A">
        <w:rPr>
          <w:rFonts w:eastAsiaTheme="minorEastAsia"/>
        </w:rPr>
        <w:t xml:space="preserve"> gNB </w:t>
      </w:r>
      <w:r>
        <w:rPr>
          <w:rFonts w:eastAsiaTheme="minorEastAsia"/>
        </w:rPr>
        <w:t>to control</w:t>
      </w:r>
      <w:r w:rsidR="003A245A">
        <w:rPr>
          <w:rFonts w:eastAsiaTheme="minorEastAsia"/>
        </w:rPr>
        <w:t xml:space="preserve"> the quantization step size </w:t>
      </w:r>
      <w:r>
        <w:rPr>
          <w:rFonts w:eastAsiaTheme="minorEastAsia"/>
        </w:rPr>
        <w:t xml:space="preserve">by specifying the </w:t>
      </w:r>
      <w:r w:rsidR="00D553F3">
        <w:rPr>
          <w:rFonts w:eastAsiaTheme="minorEastAsia"/>
        </w:rPr>
        <w:t xml:space="preserve">percentage range </w:t>
      </w:r>
      <w:r>
        <w:rPr>
          <w:rFonts w:eastAsiaTheme="minorEastAsia"/>
        </w:rPr>
        <w:t xml:space="preserve">for quantization </w:t>
      </w:r>
      <w:r w:rsidR="003A245A">
        <w:rPr>
          <w:rFonts w:eastAsiaTheme="minorEastAsia"/>
        </w:rPr>
        <w:t xml:space="preserve">and notify the UE </w:t>
      </w:r>
      <w:r>
        <w:rPr>
          <w:rFonts w:eastAsiaTheme="minorEastAsia"/>
        </w:rPr>
        <w:t>through</w:t>
      </w:r>
      <w:r w:rsidR="003A245A">
        <w:rPr>
          <w:rFonts w:eastAsiaTheme="minorEastAsia"/>
        </w:rPr>
        <w:t xml:space="preserve"> the CSI report configuration.</w:t>
      </w:r>
    </w:p>
    <w:bookmarkEnd w:id="8"/>
    <w:p w14:paraId="145AF3F1" w14:textId="50149F84" w:rsidR="00D553F3" w:rsidRPr="00082E23" w:rsidRDefault="00D553F3" w:rsidP="00D553F3">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004D1FF9" w14:textId="27F72765" w:rsidR="00D553F3" w:rsidRDefault="00A87AF6" w:rsidP="00EE5AA5">
      <w:pPr>
        <w:pStyle w:val="Observation"/>
        <w:numPr>
          <w:ilvl w:val="0"/>
          <w:numId w:val="30"/>
        </w:numPr>
        <w:tabs>
          <w:tab w:val="clear" w:pos="1701"/>
          <w:tab w:val="left" w:pos="1985"/>
        </w:tabs>
        <w:ind w:leftChars="532" w:left="1559" w:hangingChars="117" w:hanging="282"/>
        <w:rPr>
          <w:rFonts w:eastAsiaTheme="minorEastAsia"/>
          <w:szCs w:val="24"/>
          <w:lang w:eastAsia="zh-TW"/>
        </w:rPr>
      </w:pPr>
      <w:r>
        <w:rPr>
          <w:rFonts w:eastAsiaTheme="minorEastAsia"/>
          <w:szCs w:val="24"/>
          <w:lang w:eastAsia="zh-TW"/>
        </w:rPr>
        <w:t>Opt 3: beam information on predicted Top K beams among a set of beams and probability related information of predicted Top K beam(s) among a set of beams.</w:t>
      </w:r>
    </w:p>
    <w:p w14:paraId="07364604" w14:textId="44122A0B" w:rsidR="00A87AF6" w:rsidRPr="00082E23" w:rsidRDefault="00A87AF6" w:rsidP="00EE5AA5">
      <w:pPr>
        <w:pStyle w:val="Observation"/>
        <w:numPr>
          <w:ilvl w:val="3"/>
          <w:numId w:val="30"/>
        </w:numPr>
        <w:tabs>
          <w:tab w:val="clear" w:pos="1701"/>
          <w:tab w:val="left" w:pos="1985"/>
        </w:tabs>
        <w:rPr>
          <w:rFonts w:eastAsiaTheme="minorEastAsia"/>
          <w:szCs w:val="24"/>
          <w:lang w:eastAsia="zh-TW"/>
        </w:rPr>
      </w:pPr>
      <w:r>
        <w:rPr>
          <w:rFonts w:eastAsiaTheme="minorEastAsia"/>
          <w:szCs w:val="24"/>
          <w:lang w:eastAsia="zh-TW"/>
        </w:rPr>
        <w:t>The quantization step size for th</w:t>
      </w:r>
      <w:r w:rsidRPr="00E70099">
        <w:rPr>
          <w:rFonts w:eastAsiaTheme="minorEastAsia"/>
          <w:szCs w:val="24"/>
          <w:lang w:eastAsia="zh-TW"/>
        </w:rPr>
        <w:t>e probability information can b</w:t>
      </w:r>
      <w:r>
        <w:rPr>
          <w:rFonts w:eastAsiaTheme="minorEastAsia"/>
          <w:szCs w:val="24"/>
          <w:lang w:eastAsia="zh-TW"/>
        </w:rPr>
        <w:t>e configurable by the gNB.</w:t>
      </w:r>
    </w:p>
    <w:p w14:paraId="19422813" w14:textId="77777777" w:rsidR="0068157B" w:rsidRPr="0068157B" w:rsidRDefault="0068157B" w:rsidP="0068157B">
      <w:pPr>
        <w:rPr>
          <w:rFonts w:eastAsia="SimSun"/>
          <w:lang w:eastAsia="zh-CN"/>
        </w:rPr>
      </w:pPr>
    </w:p>
    <w:tbl>
      <w:tblPr>
        <w:tblStyle w:val="afd"/>
        <w:tblW w:w="0" w:type="auto"/>
        <w:tblLook w:val="04A0" w:firstRow="1" w:lastRow="0" w:firstColumn="1" w:lastColumn="0" w:noHBand="0" w:noVBand="1"/>
      </w:tblPr>
      <w:tblGrid>
        <w:gridCol w:w="9954"/>
      </w:tblGrid>
      <w:tr w:rsidR="004C60AB" w14:paraId="3DD2EEB9" w14:textId="77777777" w:rsidTr="000428F5">
        <w:tc>
          <w:tcPr>
            <w:tcW w:w="10031" w:type="dxa"/>
          </w:tcPr>
          <w:p w14:paraId="57D0DE00" w14:textId="77777777" w:rsidR="004C60AB" w:rsidRPr="00745BDF" w:rsidRDefault="004C60AB" w:rsidP="00477BC8">
            <w:pPr>
              <w:tabs>
                <w:tab w:val="left" w:pos="360"/>
                <w:tab w:val="left" w:pos="1080"/>
              </w:tabs>
              <w:spacing w:after="0"/>
              <w:jc w:val="left"/>
              <w:rPr>
                <w:rFonts w:ascii="Times" w:eastAsia="DengXian" w:hAnsi="Times" w:cs="Times"/>
                <w:kern w:val="2"/>
                <w:sz w:val="21"/>
                <w:szCs w:val="24"/>
                <w:highlight w:val="green"/>
              </w:rPr>
            </w:pPr>
            <w:r w:rsidRPr="00745BDF">
              <w:rPr>
                <w:rFonts w:ascii="Times" w:eastAsia="DengXian" w:hAnsi="Times" w:cs="Times"/>
                <w:kern w:val="2"/>
                <w:sz w:val="21"/>
                <w:szCs w:val="24"/>
                <w:highlight w:val="green"/>
              </w:rPr>
              <w:t>Agreement</w:t>
            </w:r>
            <w:r>
              <w:rPr>
                <w:rFonts w:ascii="Times" w:eastAsia="DengXian" w:hAnsi="Times" w:cs="Times"/>
                <w:kern w:val="2"/>
                <w:sz w:val="21"/>
                <w:szCs w:val="24"/>
                <w:highlight w:val="green"/>
              </w:rPr>
              <w:t xml:space="preserve"> (RAN1#118)</w:t>
            </w:r>
          </w:p>
          <w:p w14:paraId="02E19546" w14:textId="77777777" w:rsidR="004C60AB" w:rsidRPr="00745BDF" w:rsidRDefault="004C60AB" w:rsidP="00477BC8">
            <w:pPr>
              <w:spacing w:after="0"/>
              <w:jc w:val="left"/>
              <w:rPr>
                <w:rFonts w:ascii="Times" w:eastAsia="Batang" w:hAnsi="Times"/>
                <w:sz w:val="20"/>
                <w:szCs w:val="24"/>
                <w:lang w:eastAsia="en-US"/>
              </w:rPr>
            </w:pPr>
            <w:r w:rsidRPr="00745BDF">
              <w:rPr>
                <w:rFonts w:ascii="Times" w:eastAsia="Batang" w:hAnsi="Times"/>
                <w:sz w:val="20"/>
                <w:szCs w:val="24"/>
                <w:lang w:eastAsia="en-US"/>
              </w:rPr>
              <w:t>For UE-sided model, for the quantization of a RSRP value at least for the report of inference results, support</w:t>
            </w:r>
          </w:p>
          <w:p w14:paraId="232847CB" w14:textId="77777777" w:rsidR="004C60AB" w:rsidRPr="00745BDF" w:rsidRDefault="004C60AB" w:rsidP="00EE5AA5">
            <w:pPr>
              <w:widowControl w:val="0"/>
              <w:numPr>
                <w:ilvl w:val="0"/>
                <w:numId w:val="28"/>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Support differential RSRP reporting with legacy quantization step and range for L1-RSRP reporting</w:t>
            </w:r>
          </w:p>
          <w:p w14:paraId="5B56F46A" w14:textId="77777777" w:rsidR="004C60AB" w:rsidRPr="00745BDF" w:rsidRDefault="004C60AB" w:rsidP="00EE5AA5">
            <w:pPr>
              <w:widowControl w:val="0"/>
              <w:numPr>
                <w:ilvl w:val="1"/>
                <w:numId w:val="28"/>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For BM-Case 1, support differential RSRP report among multiple beams</w:t>
            </w:r>
          </w:p>
          <w:p w14:paraId="31EB63CB" w14:textId="77777777" w:rsidR="004C60AB" w:rsidRPr="00745BDF" w:rsidRDefault="004C60AB" w:rsidP="00EE5AA5">
            <w:pPr>
              <w:widowControl w:val="0"/>
              <w:numPr>
                <w:ilvl w:val="1"/>
                <w:numId w:val="28"/>
              </w:numPr>
              <w:snapToGrid/>
              <w:spacing w:after="180" w:afterAutospacing="0"/>
              <w:jc w:val="left"/>
              <w:rPr>
                <w:rFonts w:ascii="Times" w:eastAsia="游明朝" w:hAnsi="Times" w:cs="Times"/>
                <w:kern w:val="2"/>
                <w:sz w:val="21"/>
                <w:szCs w:val="24"/>
                <w:lang w:eastAsia="x-none"/>
              </w:rPr>
            </w:pPr>
            <w:r w:rsidRPr="00745BDF">
              <w:rPr>
                <w:rFonts w:ascii="Times" w:eastAsia="游明朝" w:hAnsi="Times" w:cs="Times"/>
                <w:kern w:val="2"/>
                <w:sz w:val="21"/>
                <w:szCs w:val="24"/>
                <w:lang w:eastAsia="x-none"/>
              </w:rPr>
              <w:t xml:space="preserve">For BM-Case 2, support differential RSRP report among multiple beams over multiple time instances </w:t>
            </w:r>
          </w:p>
          <w:p w14:paraId="2E60420E" w14:textId="77777777" w:rsidR="004C60AB" w:rsidRPr="00745BDF" w:rsidRDefault="004C60AB" w:rsidP="00EE5AA5">
            <w:pPr>
              <w:widowControl w:val="0"/>
              <w:numPr>
                <w:ilvl w:val="2"/>
                <w:numId w:val="28"/>
              </w:numPr>
              <w:snapToGrid/>
              <w:spacing w:after="180" w:afterAutospacing="0"/>
              <w:jc w:val="left"/>
              <w:rPr>
                <w:rFonts w:ascii="Times" w:eastAsia="游明朝" w:hAnsi="Times" w:cs="Times"/>
                <w:b/>
                <w:bCs/>
                <w:color w:val="5B9BD5"/>
                <w:kern w:val="2"/>
                <w:sz w:val="21"/>
                <w:szCs w:val="24"/>
                <w:lang w:eastAsia="x-none"/>
              </w:rPr>
            </w:pPr>
            <w:r w:rsidRPr="00745BDF">
              <w:rPr>
                <w:rFonts w:ascii="Times" w:eastAsia="游明朝" w:hAnsi="Times" w:cs="Times"/>
                <w:kern w:val="2"/>
                <w:sz w:val="21"/>
                <w:szCs w:val="24"/>
              </w:rPr>
              <w:t>FFS details</w:t>
            </w:r>
          </w:p>
        </w:tc>
      </w:tr>
    </w:tbl>
    <w:p w14:paraId="54625CCC" w14:textId="5EB19DD4" w:rsidR="000428F5" w:rsidRDefault="000428F5" w:rsidP="004C60AB">
      <w:pPr>
        <w:spacing w:before="240"/>
        <w:rPr>
          <w:rFonts w:eastAsiaTheme="minorEastAsia"/>
          <w:szCs w:val="24"/>
        </w:rPr>
      </w:pPr>
      <w:r>
        <w:rPr>
          <w:rFonts w:eastAsiaTheme="minorEastAsia" w:hint="eastAsia"/>
          <w:szCs w:val="24"/>
        </w:rPr>
        <w:t>I</w:t>
      </w:r>
      <w:r>
        <w:rPr>
          <w:rFonts w:eastAsiaTheme="minorEastAsia"/>
          <w:szCs w:val="24"/>
        </w:rPr>
        <w:t xml:space="preserve">n </w:t>
      </w:r>
      <w:r w:rsidR="006F4EE5">
        <w:rPr>
          <w:rFonts w:eastAsiaTheme="minorEastAsia"/>
          <w:szCs w:val="24"/>
        </w:rPr>
        <w:t xml:space="preserve">the </w:t>
      </w:r>
      <w:r>
        <w:rPr>
          <w:rFonts w:eastAsiaTheme="minorEastAsia"/>
          <w:szCs w:val="24"/>
        </w:rPr>
        <w:t xml:space="preserve">last RAN1 meeting, it was agreed to support differential RSRP reporting </w:t>
      </w:r>
      <w:r w:rsidR="00C14393">
        <w:rPr>
          <w:rFonts w:eastAsiaTheme="minorEastAsia"/>
          <w:szCs w:val="24"/>
        </w:rPr>
        <w:t>using</w:t>
      </w:r>
      <w:r>
        <w:rPr>
          <w:rFonts w:eastAsiaTheme="minorEastAsia"/>
          <w:szCs w:val="24"/>
        </w:rPr>
        <w:t xml:space="preserve"> legacy quantization step and range for L1-RSRP reporting. </w:t>
      </w:r>
      <w:r w:rsidR="006F4EE5">
        <w:rPr>
          <w:rFonts w:eastAsiaTheme="minorEastAsia"/>
          <w:szCs w:val="24"/>
        </w:rPr>
        <w:t xml:space="preserve">However, </w:t>
      </w:r>
      <w:r>
        <w:rPr>
          <w:rFonts w:eastAsiaTheme="minorEastAsia"/>
          <w:szCs w:val="24"/>
        </w:rPr>
        <w:t xml:space="preserve">a remaining FFS </w:t>
      </w:r>
      <w:r w:rsidR="00C14393">
        <w:rPr>
          <w:rFonts w:eastAsiaTheme="minorEastAsia"/>
          <w:szCs w:val="24"/>
        </w:rPr>
        <w:t>con</w:t>
      </w:r>
      <w:r w:rsidR="00910C5D">
        <w:rPr>
          <w:rFonts w:eastAsiaTheme="minorEastAsia"/>
          <w:szCs w:val="24"/>
        </w:rPr>
        <w:t>c</w:t>
      </w:r>
      <w:r w:rsidR="00C14393">
        <w:rPr>
          <w:rFonts w:eastAsiaTheme="minorEastAsia"/>
          <w:szCs w:val="24"/>
        </w:rPr>
        <w:t>erns</w:t>
      </w:r>
      <w:r>
        <w:rPr>
          <w:rFonts w:eastAsiaTheme="minorEastAsia"/>
          <w:szCs w:val="24"/>
        </w:rPr>
        <w:t xml:space="preserve"> how to support differential RSRP report </w:t>
      </w:r>
      <w:r w:rsidR="00910C5D">
        <w:rPr>
          <w:rFonts w:eastAsiaTheme="minorEastAsia"/>
          <w:szCs w:val="24"/>
        </w:rPr>
        <w:t>across</w:t>
      </w:r>
      <w:r>
        <w:rPr>
          <w:rFonts w:eastAsiaTheme="minorEastAsia"/>
          <w:szCs w:val="24"/>
        </w:rPr>
        <w:t xml:space="preserve"> multiple time instances</w:t>
      </w:r>
      <w:r w:rsidR="00A84AC2">
        <w:rPr>
          <w:rFonts w:eastAsiaTheme="minorEastAsia" w:hint="eastAsia"/>
          <w:szCs w:val="24"/>
        </w:rPr>
        <w:t xml:space="preserve"> </w:t>
      </w:r>
      <w:r w:rsidR="00A84AC2">
        <w:rPr>
          <w:rFonts w:eastAsiaTheme="minorEastAsia"/>
          <w:szCs w:val="24"/>
        </w:rPr>
        <w:t>for BM Case 2</w:t>
      </w:r>
      <w:r>
        <w:rPr>
          <w:rFonts w:eastAsiaTheme="minorEastAsia"/>
          <w:szCs w:val="24"/>
        </w:rPr>
        <w:t xml:space="preserve">. Two alternatives can be considered as </w:t>
      </w:r>
      <w:r w:rsidR="006F4EE5">
        <w:rPr>
          <w:rFonts w:eastAsiaTheme="minorEastAsia"/>
          <w:szCs w:val="24"/>
        </w:rPr>
        <w:t>follows</w:t>
      </w:r>
      <w:r>
        <w:rPr>
          <w:rFonts w:eastAsiaTheme="minorEastAsia"/>
          <w:szCs w:val="24"/>
        </w:rPr>
        <w:t>.</w:t>
      </w:r>
    </w:p>
    <w:p w14:paraId="4C787D22" w14:textId="63BA3936" w:rsidR="000428F5" w:rsidRPr="000428F5" w:rsidRDefault="000428F5" w:rsidP="00EE5AA5">
      <w:pPr>
        <w:pStyle w:val="aff9"/>
        <w:numPr>
          <w:ilvl w:val="0"/>
          <w:numId w:val="34"/>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 xml:space="preserve">lt.1: </w:t>
      </w:r>
      <w:r w:rsidR="00910C5D">
        <w:rPr>
          <w:rFonts w:eastAsiaTheme="minorEastAsia"/>
          <w:szCs w:val="24"/>
        </w:rPr>
        <w:t>Across</w:t>
      </w:r>
      <w:r w:rsidR="00A84AC2">
        <w:rPr>
          <w:rFonts w:eastAsiaTheme="minorEastAsia"/>
          <w:szCs w:val="24"/>
        </w:rPr>
        <w:t xml:space="preserve"> multiple time instances, only one L1-RSRP corresponding to </w:t>
      </w:r>
      <w:r w:rsidR="00910C5D">
        <w:rPr>
          <w:rFonts w:eastAsiaTheme="minorEastAsia"/>
          <w:szCs w:val="24"/>
        </w:rPr>
        <w:t xml:space="preserve">the </w:t>
      </w:r>
      <w:r w:rsidR="00A84AC2">
        <w:rPr>
          <w:rFonts w:eastAsiaTheme="minorEastAsia"/>
          <w:szCs w:val="24"/>
        </w:rPr>
        <w:t xml:space="preserve">largest predicted value among </w:t>
      </w:r>
      <w:r w:rsidR="00910C5D">
        <w:rPr>
          <w:rFonts w:eastAsiaTheme="minorEastAsia"/>
          <w:szCs w:val="24"/>
        </w:rPr>
        <w:t xml:space="preserve">all the </w:t>
      </w:r>
      <w:r w:rsidR="00A84AC2">
        <w:rPr>
          <w:rFonts w:eastAsiaTheme="minorEastAsia"/>
          <w:szCs w:val="24"/>
        </w:rPr>
        <w:t>time instances</w:t>
      </w:r>
      <w:r w:rsidR="00910C5D">
        <w:rPr>
          <w:rFonts w:eastAsiaTheme="minorEastAsia"/>
          <w:szCs w:val="24"/>
        </w:rPr>
        <w:t xml:space="preserve"> is reported</w:t>
      </w:r>
      <w:r w:rsidR="00C14393">
        <w:rPr>
          <w:rFonts w:eastAsiaTheme="minorEastAsia"/>
          <w:szCs w:val="24"/>
        </w:rPr>
        <w:t>,</w:t>
      </w:r>
      <w:r w:rsidR="00A84AC2">
        <w:rPr>
          <w:rFonts w:eastAsiaTheme="minorEastAsia"/>
          <w:szCs w:val="24"/>
        </w:rPr>
        <w:t xml:space="preserve"> and </w:t>
      </w:r>
      <w:r w:rsidR="00C14393">
        <w:rPr>
          <w:rFonts w:eastAsiaTheme="minorEastAsia"/>
          <w:szCs w:val="24"/>
        </w:rPr>
        <w:t xml:space="preserve">the </w:t>
      </w:r>
      <w:r w:rsidR="00A84AC2">
        <w:rPr>
          <w:rFonts w:eastAsiaTheme="minorEastAsia"/>
          <w:szCs w:val="24"/>
        </w:rPr>
        <w:t xml:space="preserve">remaining predicated RSRP are </w:t>
      </w:r>
      <w:r w:rsidR="00910C5D">
        <w:rPr>
          <w:rFonts w:eastAsiaTheme="minorEastAsia"/>
          <w:szCs w:val="24"/>
        </w:rPr>
        <w:t xml:space="preserve">then </w:t>
      </w:r>
      <w:r w:rsidR="00A84AC2">
        <w:rPr>
          <w:rFonts w:eastAsiaTheme="minorEastAsia"/>
          <w:szCs w:val="24"/>
        </w:rPr>
        <w:t xml:space="preserve">reported </w:t>
      </w:r>
      <w:r w:rsidR="00C14393">
        <w:rPr>
          <w:rFonts w:eastAsiaTheme="minorEastAsia"/>
          <w:szCs w:val="24"/>
        </w:rPr>
        <w:t>as</w:t>
      </w:r>
      <w:r w:rsidR="00A84AC2">
        <w:rPr>
          <w:rFonts w:eastAsiaTheme="minorEastAsia"/>
          <w:szCs w:val="24"/>
        </w:rPr>
        <w:t xml:space="preserve"> differential RSRPs. </w:t>
      </w:r>
    </w:p>
    <w:p w14:paraId="2B291897" w14:textId="5BC45E01" w:rsidR="000428F5" w:rsidRDefault="000428F5" w:rsidP="00EE5AA5">
      <w:pPr>
        <w:pStyle w:val="aff9"/>
        <w:numPr>
          <w:ilvl w:val="0"/>
          <w:numId w:val="34"/>
        </w:numPr>
        <w:spacing w:before="240"/>
        <w:ind w:firstLineChars="0"/>
        <w:rPr>
          <w:rFonts w:eastAsiaTheme="minorEastAsia"/>
          <w:szCs w:val="24"/>
        </w:rPr>
      </w:pPr>
      <w:r w:rsidRPr="000428F5">
        <w:rPr>
          <w:rFonts w:eastAsiaTheme="minorEastAsia" w:hint="eastAsia"/>
          <w:szCs w:val="24"/>
        </w:rPr>
        <w:t>A</w:t>
      </w:r>
      <w:r w:rsidRPr="000428F5">
        <w:rPr>
          <w:rFonts w:eastAsiaTheme="minorEastAsia"/>
          <w:szCs w:val="24"/>
        </w:rPr>
        <w:t>lt.2:</w:t>
      </w:r>
      <w:r w:rsidR="00A84AC2">
        <w:rPr>
          <w:rFonts w:eastAsiaTheme="minorEastAsia"/>
          <w:szCs w:val="24"/>
        </w:rPr>
        <w:t xml:space="preserve"> </w:t>
      </w:r>
      <w:r w:rsidR="00C14393">
        <w:rPr>
          <w:rFonts w:eastAsiaTheme="minorEastAsia"/>
          <w:szCs w:val="24"/>
        </w:rPr>
        <w:t>F</w:t>
      </w:r>
      <w:r w:rsidR="00A84AC2">
        <w:rPr>
          <w:rFonts w:eastAsiaTheme="minorEastAsia"/>
          <w:szCs w:val="24"/>
        </w:rPr>
        <w:t xml:space="preserve">or each time instance, one L1-RSRP </w:t>
      </w:r>
      <w:r w:rsidR="003726D6">
        <w:rPr>
          <w:rFonts w:eastAsiaTheme="minorEastAsia"/>
          <w:szCs w:val="24"/>
        </w:rPr>
        <w:t xml:space="preserve">corresponding to the largest predicted value </w:t>
      </w:r>
      <w:r w:rsidR="00C14393">
        <w:rPr>
          <w:rFonts w:eastAsiaTheme="minorEastAsia"/>
          <w:szCs w:val="24"/>
        </w:rPr>
        <w:t>for that</w:t>
      </w:r>
      <w:r w:rsidR="003726D6">
        <w:rPr>
          <w:rFonts w:eastAsiaTheme="minorEastAsia"/>
          <w:szCs w:val="24"/>
        </w:rPr>
        <w:t xml:space="preserve"> </w:t>
      </w:r>
      <w:r w:rsidR="00910C5D">
        <w:rPr>
          <w:rFonts w:eastAsiaTheme="minorEastAsia"/>
          <w:szCs w:val="24"/>
        </w:rPr>
        <w:t xml:space="preserve">specific </w:t>
      </w:r>
      <w:r w:rsidR="003726D6">
        <w:rPr>
          <w:rFonts w:eastAsiaTheme="minorEastAsia"/>
          <w:szCs w:val="24"/>
        </w:rPr>
        <w:t>time instance</w:t>
      </w:r>
      <w:r w:rsidR="00910C5D">
        <w:rPr>
          <w:rFonts w:eastAsiaTheme="minorEastAsia"/>
          <w:szCs w:val="24"/>
        </w:rPr>
        <w:t xml:space="preserve"> is reported</w:t>
      </w:r>
      <w:r w:rsidR="00C14393">
        <w:rPr>
          <w:rFonts w:eastAsiaTheme="minorEastAsia"/>
          <w:szCs w:val="24"/>
        </w:rPr>
        <w:t>,</w:t>
      </w:r>
      <w:r w:rsidR="003726D6">
        <w:rPr>
          <w:rFonts w:eastAsiaTheme="minorEastAsia"/>
          <w:szCs w:val="24"/>
        </w:rPr>
        <w:t xml:space="preserve"> and </w:t>
      </w:r>
      <w:r w:rsidR="00C14393">
        <w:rPr>
          <w:rFonts w:eastAsiaTheme="minorEastAsia"/>
          <w:szCs w:val="24"/>
        </w:rPr>
        <w:t xml:space="preserve">the </w:t>
      </w:r>
      <w:r w:rsidR="003726D6">
        <w:rPr>
          <w:rFonts w:eastAsiaTheme="minorEastAsia"/>
          <w:szCs w:val="24"/>
        </w:rPr>
        <w:t>remaining predicated RSRP</w:t>
      </w:r>
      <w:r w:rsidR="00C14393">
        <w:rPr>
          <w:rFonts w:eastAsiaTheme="minorEastAsia"/>
          <w:szCs w:val="24"/>
        </w:rPr>
        <w:t>s</w:t>
      </w:r>
      <w:r w:rsidR="003726D6">
        <w:rPr>
          <w:rFonts w:eastAsiaTheme="minorEastAsia"/>
          <w:szCs w:val="24"/>
        </w:rPr>
        <w:t xml:space="preserve"> are </w:t>
      </w:r>
      <w:r w:rsidR="00910C5D">
        <w:rPr>
          <w:rFonts w:eastAsiaTheme="minorEastAsia"/>
          <w:szCs w:val="24"/>
        </w:rPr>
        <w:t xml:space="preserve">then </w:t>
      </w:r>
      <w:r w:rsidR="003726D6">
        <w:rPr>
          <w:rFonts w:eastAsiaTheme="minorEastAsia"/>
          <w:szCs w:val="24"/>
        </w:rPr>
        <w:t xml:space="preserve">reported </w:t>
      </w:r>
      <w:r w:rsidR="00C14393">
        <w:rPr>
          <w:rFonts w:eastAsiaTheme="minorEastAsia"/>
          <w:szCs w:val="24"/>
        </w:rPr>
        <w:t>as</w:t>
      </w:r>
      <w:r w:rsidR="003726D6">
        <w:rPr>
          <w:rFonts w:eastAsiaTheme="minorEastAsia"/>
          <w:szCs w:val="24"/>
        </w:rPr>
        <w:t xml:space="preserve"> differential RSRPs.</w:t>
      </w:r>
    </w:p>
    <w:p w14:paraId="78C5F802" w14:textId="5E23BA98" w:rsidR="006F4EE5" w:rsidRPr="003726D6" w:rsidRDefault="00910C5D" w:rsidP="003726D6">
      <w:pPr>
        <w:spacing w:before="240"/>
        <w:rPr>
          <w:rFonts w:eastAsiaTheme="minorEastAsia"/>
          <w:szCs w:val="24"/>
        </w:rPr>
      </w:pPr>
      <w:r>
        <w:rPr>
          <w:rFonts w:eastAsiaTheme="minorEastAsia"/>
          <w:szCs w:val="24"/>
        </w:rPr>
        <w:t>When c</w:t>
      </w:r>
      <w:r w:rsidR="003726D6">
        <w:rPr>
          <w:rFonts w:eastAsiaTheme="minorEastAsia"/>
          <w:szCs w:val="24"/>
        </w:rPr>
        <w:t xml:space="preserve">omparing these two alternatives </w:t>
      </w:r>
      <w:r>
        <w:rPr>
          <w:rFonts w:eastAsiaTheme="minorEastAsia"/>
          <w:szCs w:val="24"/>
        </w:rPr>
        <w:t xml:space="preserve">from a specification work perspective, Alt.1 requires the introduction of a new field in the report to </w:t>
      </w:r>
      <w:r w:rsidR="003726D6">
        <w:rPr>
          <w:rFonts w:eastAsiaTheme="minorEastAsia"/>
          <w:szCs w:val="24"/>
        </w:rPr>
        <w:t xml:space="preserve">indicate which time instance </w:t>
      </w:r>
      <w:r>
        <w:rPr>
          <w:rFonts w:eastAsiaTheme="minorEastAsia"/>
          <w:szCs w:val="24"/>
        </w:rPr>
        <w:t>contains</w:t>
      </w:r>
      <w:r w:rsidR="003726D6">
        <w:rPr>
          <w:rFonts w:eastAsiaTheme="minorEastAsia"/>
          <w:szCs w:val="24"/>
        </w:rPr>
        <w:t xml:space="preserve"> the best </w:t>
      </w:r>
      <w:r>
        <w:rPr>
          <w:rFonts w:eastAsiaTheme="minorEastAsia"/>
          <w:szCs w:val="24"/>
        </w:rPr>
        <w:t xml:space="preserve">predicted </w:t>
      </w:r>
      <w:r w:rsidR="003726D6">
        <w:rPr>
          <w:rFonts w:eastAsiaTheme="minorEastAsia"/>
          <w:szCs w:val="24"/>
        </w:rPr>
        <w:t xml:space="preserve">beam </w:t>
      </w:r>
      <w:r w:rsidR="003726D6">
        <w:rPr>
          <w:rFonts w:eastAsiaTheme="minorEastAsia"/>
          <w:szCs w:val="24"/>
        </w:rPr>
        <w:lastRenderedPageBreak/>
        <w:t xml:space="preserve">with the largest predicted RSRP. </w:t>
      </w:r>
      <w:r w:rsidR="00C14393">
        <w:rPr>
          <w:rFonts w:eastAsiaTheme="minorEastAsia"/>
          <w:szCs w:val="24"/>
        </w:rPr>
        <w:t>I</w:t>
      </w:r>
      <w:r w:rsidR="003726D6">
        <w:rPr>
          <w:rFonts w:eastAsiaTheme="minorEastAsia"/>
          <w:szCs w:val="24"/>
        </w:rPr>
        <w:t>n term</w:t>
      </w:r>
      <w:r w:rsidR="00C14393">
        <w:rPr>
          <w:rFonts w:eastAsiaTheme="minorEastAsia"/>
          <w:szCs w:val="24"/>
        </w:rPr>
        <w:t>s</w:t>
      </w:r>
      <w:r w:rsidR="003726D6">
        <w:rPr>
          <w:rFonts w:eastAsiaTheme="minorEastAsia"/>
          <w:szCs w:val="24"/>
        </w:rPr>
        <w:t xml:space="preserve"> of payload size, as long as </w:t>
      </w:r>
      <w:r>
        <w:rPr>
          <w:rFonts w:eastAsiaTheme="minorEastAsia"/>
          <w:szCs w:val="24"/>
        </w:rPr>
        <w:t xml:space="preserve">more than one </w:t>
      </w:r>
      <w:r w:rsidR="003726D6">
        <w:rPr>
          <w:rFonts w:eastAsiaTheme="minorEastAsia"/>
          <w:szCs w:val="24"/>
        </w:rPr>
        <w:t xml:space="preserve">time instance is </w:t>
      </w:r>
      <w:r>
        <w:rPr>
          <w:rFonts w:eastAsiaTheme="minorEastAsia"/>
          <w:szCs w:val="24"/>
        </w:rPr>
        <w:t xml:space="preserve">involved, </w:t>
      </w:r>
      <w:r w:rsidR="003726D6">
        <w:rPr>
          <w:rFonts w:eastAsiaTheme="minorEastAsia"/>
          <w:szCs w:val="24"/>
        </w:rPr>
        <w:t>Al</w:t>
      </w:r>
      <w:r w:rsidR="003726D6">
        <w:rPr>
          <w:rFonts w:eastAsiaTheme="minorEastAsia" w:hint="eastAsia"/>
          <w:szCs w:val="24"/>
        </w:rPr>
        <w:t>t</w:t>
      </w:r>
      <w:r w:rsidR="003726D6">
        <w:rPr>
          <w:rFonts w:eastAsiaTheme="minorEastAsia"/>
          <w:szCs w:val="24"/>
        </w:rPr>
        <w:t xml:space="preserve">.1 always </w:t>
      </w:r>
      <w:r>
        <w:rPr>
          <w:rFonts w:eastAsiaTheme="minorEastAsia"/>
          <w:szCs w:val="24"/>
        </w:rPr>
        <w:t xml:space="preserve">results in </w:t>
      </w:r>
      <w:r w:rsidR="003726D6">
        <w:rPr>
          <w:rFonts w:eastAsiaTheme="minorEastAsia"/>
          <w:szCs w:val="24"/>
        </w:rPr>
        <w:t xml:space="preserve">a </w:t>
      </w:r>
      <w:r>
        <w:rPr>
          <w:rFonts w:eastAsiaTheme="minorEastAsia"/>
          <w:szCs w:val="24"/>
        </w:rPr>
        <w:t>smaller</w:t>
      </w:r>
      <w:r w:rsidR="003726D6">
        <w:rPr>
          <w:rFonts w:eastAsiaTheme="minorEastAsia"/>
          <w:szCs w:val="24"/>
        </w:rPr>
        <w:t xml:space="preserve"> payload size </w:t>
      </w:r>
      <w:r>
        <w:rPr>
          <w:rFonts w:eastAsiaTheme="minorEastAsia"/>
          <w:szCs w:val="24"/>
        </w:rPr>
        <w:t>compared to</w:t>
      </w:r>
      <w:r w:rsidR="003726D6">
        <w:rPr>
          <w:rFonts w:eastAsiaTheme="minorEastAsia"/>
          <w:szCs w:val="24"/>
        </w:rPr>
        <w:t xml:space="preserve"> Alt.2. Considering the </w:t>
      </w:r>
      <w:r>
        <w:rPr>
          <w:rFonts w:eastAsiaTheme="minorEastAsia"/>
          <w:szCs w:val="24"/>
        </w:rPr>
        <w:t xml:space="preserve">relatively minor </w:t>
      </w:r>
      <w:r w:rsidR="00C14393">
        <w:rPr>
          <w:rFonts w:eastAsiaTheme="minorEastAsia"/>
          <w:szCs w:val="24"/>
        </w:rPr>
        <w:t xml:space="preserve">additional </w:t>
      </w:r>
      <w:r w:rsidR="003726D6">
        <w:rPr>
          <w:rFonts w:eastAsiaTheme="minorEastAsia"/>
          <w:szCs w:val="24"/>
        </w:rPr>
        <w:t>specification work</w:t>
      </w:r>
      <w:r>
        <w:rPr>
          <w:rFonts w:eastAsiaTheme="minorEastAsia"/>
          <w:szCs w:val="24"/>
        </w:rPr>
        <w:t xml:space="preserve"> needed</w:t>
      </w:r>
      <w:r w:rsidR="003726D6">
        <w:rPr>
          <w:rFonts w:eastAsiaTheme="minorEastAsia"/>
          <w:szCs w:val="24"/>
        </w:rPr>
        <w:t xml:space="preserve"> </w:t>
      </w:r>
      <w:r w:rsidR="00C14393">
        <w:rPr>
          <w:rFonts w:eastAsiaTheme="minorEastAsia"/>
          <w:szCs w:val="24"/>
        </w:rPr>
        <w:t>to introduce the</w:t>
      </w:r>
      <w:r w:rsidR="006F4EE5">
        <w:rPr>
          <w:rFonts w:eastAsiaTheme="minorEastAsia"/>
          <w:szCs w:val="24"/>
        </w:rPr>
        <w:t xml:space="preserve"> new field</w:t>
      </w:r>
      <w:r>
        <w:rPr>
          <w:rFonts w:eastAsiaTheme="minorEastAsia"/>
          <w:szCs w:val="24"/>
        </w:rPr>
        <w:t>,</w:t>
      </w:r>
      <w:r w:rsidR="006F4EE5">
        <w:rPr>
          <w:rFonts w:eastAsiaTheme="minorEastAsia"/>
          <w:szCs w:val="24"/>
        </w:rPr>
        <w:t xml:space="preserve"> and the </w:t>
      </w:r>
      <w:r>
        <w:rPr>
          <w:rFonts w:eastAsiaTheme="minorEastAsia"/>
          <w:szCs w:val="24"/>
        </w:rPr>
        <w:t xml:space="preserve">clear benefit of reducing </w:t>
      </w:r>
      <w:r w:rsidR="006F4EE5">
        <w:rPr>
          <w:rFonts w:eastAsiaTheme="minorEastAsia"/>
          <w:szCs w:val="24"/>
        </w:rPr>
        <w:t>payload size, Alt.1 is preferred.</w:t>
      </w:r>
      <w:r w:rsidR="003726D6">
        <w:rPr>
          <w:rFonts w:eastAsiaTheme="minorEastAsia"/>
          <w:szCs w:val="24"/>
        </w:rPr>
        <w:t xml:space="preserve"> </w:t>
      </w:r>
    </w:p>
    <w:p w14:paraId="77776FA6" w14:textId="423878A6" w:rsidR="00C14393" w:rsidRPr="00C14393" w:rsidRDefault="000428F5" w:rsidP="00C14393">
      <w:pPr>
        <w:pStyle w:val="Proposal"/>
        <w:rPr>
          <w:rFonts w:eastAsiaTheme="minorEastAsia"/>
          <w:szCs w:val="24"/>
          <w:lang w:eastAsia="zh-TW"/>
        </w:rPr>
      </w:pPr>
      <w:r w:rsidRPr="00C14393">
        <w:rPr>
          <w:rFonts w:eastAsiaTheme="minorEastAsia"/>
          <w:szCs w:val="24"/>
          <w:lang w:eastAsia="zh-TW"/>
        </w:rPr>
        <w:t xml:space="preserve">For </w:t>
      </w:r>
      <w:r w:rsidR="00C14393" w:rsidRPr="00C14393">
        <w:rPr>
          <w:rFonts w:eastAsiaTheme="minorEastAsia"/>
          <w:szCs w:val="24"/>
          <w:lang w:eastAsia="zh-TW"/>
        </w:rPr>
        <w:t xml:space="preserve">UE-side model, for the report of inference results, support </w:t>
      </w:r>
      <w:r w:rsidR="00910C5D">
        <w:rPr>
          <w:rFonts w:eastAsiaTheme="minorEastAsia"/>
          <w:szCs w:val="24"/>
          <w:lang w:eastAsia="zh-TW"/>
        </w:rPr>
        <w:t>a single</w:t>
      </w:r>
      <w:r w:rsidR="00C14393" w:rsidRPr="00C14393">
        <w:rPr>
          <w:rFonts w:eastAsiaTheme="minorEastAsia"/>
          <w:szCs w:val="24"/>
          <w:lang w:eastAsia="zh-TW"/>
        </w:rPr>
        <w:t xml:space="preserve"> L1-RSRP corresponding to largest predicted value</w:t>
      </w:r>
      <w:r w:rsidR="00910C5D">
        <w:rPr>
          <w:rFonts w:eastAsiaTheme="minorEastAsia"/>
          <w:szCs w:val="24"/>
          <w:lang w:eastAsia="zh-TW"/>
        </w:rPr>
        <w:t xml:space="preserve"> across</w:t>
      </w:r>
      <w:r w:rsidR="00C14393" w:rsidRPr="00C14393">
        <w:rPr>
          <w:rFonts w:eastAsiaTheme="minorEastAsia"/>
          <w:szCs w:val="24"/>
          <w:lang w:eastAsia="zh-TW"/>
        </w:rPr>
        <w:t xml:space="preserve"> multiple time instances, </w:t>
      </w:r>
      <w:r w:rsidR="00910C5D">
        <w:rPr>
          <w:rFonts w:eastAsiaTheme="minorEastAsia"/>
          <w:szCs w:val="24"/>
          <w:lang w:eastAsia="zh-TW"/>
        </w:rPr>
        <w:t>with</w:t>
      </w:r>
      <w:r w:rsidR="00C14393" w:rsidRPr="00C14393">
        <w:rPr>
          <w:rFonts w:eastAsiaTheme="minorEastAsia"/>
          <w:szCs w:val="24"/>
          <w:lang w:eastAsia="zh-TW"/>
        </w:rPr>
        <w:t xml:space="preserve"> the remaining predicated RSRP </w:t>
      </w:r>
      <w:r w:rsidR="00910C5D">
        <w:rPr>
          <w:rFonts w:eastAsiaTheme="minorEastAsia"/>
          <w:szCs w:val="24"/>
          <w:lang w:eastAsia="zh-TW"/>
        </w:rPr>
        <w:t>being</w:t>
      </w:r>
      <w:r w:rsidR="00C14393" w:rsidRPr="00C14393">
        <w:rPr>
          <w:rFonts w:eastAsiaTheme="minorEastAsia"/>
          <w:szCs w:val="24"/>
          <w:lang w:eastAsia="zh-TW"/>
        </w:rPr>
        <w:t xml:space="preserve"> reported as differential RSRPs. </w:t>
      </w:r>
    </w:p>
    <w:p w14:paraId="4E3FD3BA" w14:textId="77777777" w:rsidR="00C14393" w:rsidRDefault="00C14393" w:rsidP="004C60AB">
      <w:pPr>
        <w:spacing w:before="240"/>
        <w:rPr>
          <w:rFonts w:eastAsiaTheme="minorEastAsia"/>
          <w:szCs w:val="24"/>
        </w:rPr>
      </w:pPr>
    </w:p>
    <w:p w14:paraId="478CEBE6" w14:textId="49CB1CD0" w:rsidR="00F540CF" w:rsidRPr="00F540CF" w:rsidRDefault="00F540CF" w:rsidP="004C60AB">
      <w:pPr>
        <w:spacing w:before="240"/>
        <w:rPr>
          <w:rFonts w:eastAsiaTheme="minorEastAsia"/>
          <w:szCs w:val="24"/>
        </w:rPr>
      </w:pPr>
      <w:r>
        <w:rPr>
          <w:rFonts w:eastAsiaTheme="minorEastAsia"/>
          <w:szCs w:val="24"/>
        </w:rPr>
        <w:t xml:space="preserve">In the RAN1#118bis meeting, three alternatives were agreed </w:t>
      </w:r>
      <w:r w:rsidR="00051FF7">
        <w:rPr>
          <w:rFonts w:eastAsiaTheme="minorEastAsia"/>
          <w:szCs w:val="24"/>
        </w:rPr>
        <w:t xml:space="preserve">upon </w:t>
      </w:r>
      <w:r>
        <w:rPr>
          <w:rFonts w:eastAsiaTheme="minorEastAsia"/>
          <w:szCs w:val="24"/>
        </w:rPr>
        <w:t>for reference time of the earli</w:t>
      </w:r>
      <w:r w:rsidR="00051FF7">
        <w:rPr>
          <w:rFonts w:eastAsiaTheme="minorEastAsia"/>
          <w:szCs w:val="24"/>
        </w:rPr>
        <w:t>est time instance, with potential down-selection.</w:t>
      </w:r>
      <w:r>
        <w:rPr>
          <w:rFonts w:eastAsiaTheme="minorEastAsia"/>
          <w:szCs w:val="24"/>
        </w:rPr>
        <w:t xml:space="preserve"> </w:t>
      </w:r>
    </w:p>
    <w:tbl>
      <w:tblPr>
        <w:tblStyle w:val="afd"/>
        <w:tblW w:w="0" w:type="auto"/>
        <w:tblLook w:val="04A0" w:firstRow="1" w:lastRow="0" w:firstColumn="1" w:lastColumn="0" w:noHBand="0" w:noVBand="1"/>
      </w:tblPr>
      <w:tblGrid>
        <w:gridCol w:w="9954"/>
      </w:tblGrid>
      <w:tr w:rsidR="000428F5" w14:paraId="3B60ED37" w14:textId="77777777">
        <w:tc>
          <w:tcPr>
            <w:tcW w:w="10031" w:type="dxa"/>
          </w:tcPr>
          <w:p w14:paraId="67536AEE" w14:textId="77777777" w:rsidR="000428F5" w:rsidRPr="00745BDF" w:rsidRDefault="000428F5">
            <w:pPr>
              <w:spacing w:after="0"/>
              <w:jc w:val="left"/>
              <w:rPr>
                <w:rFonts w:eastAsia="DengXian"/>
                <w:kern w:val="2"/>
                <w:sz w:val="21"/>
                <w:szCs w:val="24"/>
                <w:highlight w:val="green"/>
              </w:rPr>
            </w:pPr>
            <w:r w:rsidRPr="00745BDF">
              <w:rPr>
                <w:rFonts w:eastAsia="DengXian"/>
                <w:kern w:val="2"/>
                <w:sz w:val="21"/>
                <w:szCs w:val="24"/>
                <w:highlight w:val="green"/>
              </w:rPr>
              <w:t>Agreement</w:t>
            </w:r>
            <w:r>
              <w:rPr>
                <w:rFonts w:eastAsia="DengXian"/>
                <w:kern w:val="2"/>
                <w:sz w:val="21"/>
                <w:szCs w:val="24"/>
                <w:highlight w:val="green"/>
              </w:rPr>
              <w:t xml:space="preserve"> (RAN1#118)</w:t>
            </w:r>
          </w:p>
          <w:p w14:paraId="063A0C26" w14:textId="77777777" w:rsidR="000428F5" w:rsidRPr="00745BDF" w:rsidRDefault="000428F5">
            <w:pPr>
              <w:spacing w:after="0" w:line="264" w:lineRule="auto"/>
              <w:rPr>
                <w:rFonts w:eastAsia="SimSun"/>
                <w:kern w:val="2"/>
                <w:sz w:val="21"/>
                <w:szCs w:val="24"/>
                <w:lang w:val="de-DE"/>
              </w:rPr>
            </w:pPr>
            <w:r w:rsidRPr="00745BDF">
              <w:rPr>
                <w:rFonts w:eastAsia="SimSun"/>
                <w:kern w:val="2"/>
                <w:sz w:val="21"/>
                <w:szCs w:val="24"/>
                <w:lang w:val="en-US"/>
              </w:rPr>
              <w:t>For UE-sided model for BM-Case 2, for inference results report</w:t>
            </w:r>
            <w:r w:rsidRPr="00745BDF">
              <w:rPr>
                <w:rFonts w:eastAsia="SimSun"/>
                <w:kern w:val="2"/>
                <w:sz w:val="21"/>
                <w:szCs w:val="24"/>
                <w:lang w:val="de-DE"/>
              </w:rPr>
              <w:t>, support to configure UE with N future time instance(s) for inference by NW when applicable</w:t>
            </w:r>
          </w:p>
          <w:p w14:paraId="7BF0BF8E" w14:textId="77777777" w:rsidR="000428F5" w:rsidRPr="00745BDF" w:rsidRDefault="000428F5"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SimSun"/>
                <w:kern w:val="2"/>
                <w:sz w:val="21"/>
                <w:szCs w:val="24"/>
              </w:rPr>
              <w:t>FFS: how to determinate reference time for the time instance(s)</w:t>
            </w:r>
          </w:p>
          <w:p w14:paraId="5DF19BCD" w14:textId="77777777" w:rsidR="000428F5" w:rsidRPr="00745BDF" w:rsidRDefault="000428F5"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Batang"/>
                <w:sz w:val="20"/>
                <w:szCs w:val="24"/>
                <w:lang w:eastAsia="en-US"/>
              </w:rPr>
              <w:t>FFS: duration values of the N time instance(s) that can be predicted.</w:t>
            </w:r>
          </w:p>
          <w:p w14:paraId="18F2F2FF" w14:textId="77777777" w:rsidR="000428F5" w:rsidRPr="00745BDF" w:rsidRDefault="000428F5">
            <w:pPr>
              <w:spacing w:after="0" w:line="264" w:lineRule="auto"/>
              <w:jc w:val="left"/>
              <w:rPr>
                <w:rFonts w:eastAsia="SimSun"/>
                <w:szCs w:val="24"/>
              </w:rPr>
            </w:pPr>
          </w:p>
        </w:tc>
      </w:tr>
      <w:tr w:rsidR="00F540CF" w14:paraId="2612590F" w14:textId="77777777">
        <w:tc>
          <w:tcPr>
            <w:tcW w:w="10031" w:type="dxa"/>
          </w:tcPr>
          <w:p w14:paraId="30522D63" w14:textId="55CAF28D" w:rsidR="00F540CF" w:rsidRPr="00F540CF" w:rsidRDefault="00F540CF" w:rsidP="00F540CF">
            <w:pPr>
              <w:jc w:val="left"/>
              <w:rPr>
                <w:rFonts w:ascii="Times" w:eastAsia="DengXian" w:hAnsi="Times"/>
                <w:sz w:val="21"/>
                <w:szCs w:val="28"/>
                <w:highlight w:val="green"/>
                <w:lang w:eastAsia="zh-CN"/>
              </w:rPr>
            </w:pPr>
            <w:proofErr w:type="gramStart"/>
            <w:r w:rsidRPr="00F540CF">
              <w:rPr>
                <w:rFonts w:ascii="Times" w:eastAsia="DengXian" w:hAnsi="Times" w:hint="eastAsia"/>
                <w:sz w:val="21"/>
                <w:szCs w:val="28"/>
                <w:highlight w:val="green"/>
                <w:lang w:eastAsia="zh-CN"/>
              </w:rPr>
              <w:t>Agreement</w:t>
            </w:r>
            <w:r>
              <w:rPr>
                <w:rFonts w:ascii="Times" w:eastAsia="DengXian" w:hAnsi="Times"/>
                <w:sz w:val="21"/>
                <w:szCs w:val="28"/>
                <w:highlight w:val="green"/>
                <w:lang w:eastAsia="zh-CN"/>
              </w:rPr>
              <w:t>(</w:t>
            </w:r>
            <w:proofErr w:type="gramEnd"/>
            <w:r>
              <w:rPr>
                <w:rFonts w:ascii="Times" w:eastAsia="DengXian" w:hAnsi="Times"/>
                <w:sz w:val="21"/>
                <w:szCs w:val="28"/>
                <w:highlight w:val="green"/>
                <w:lang w:eastAsia="zh-CN"/>
              </w:rPr>
              <w:t>RAN1#118bis)</w:t>
            </w:r>
          </w:p>
          <w:p w14:paraId="5BA3EA62" w14:textId="77777777" w:rsidR="00F540CF" w:rsidRPr="00F540CF" w:rsidRDefault="00F540CF" w:rsidP="00F540CF">
            <w:pPr>
              <w:contextualSpacing/>
              <w:jc w:val="left"/>
              <w:rPr>
                <w:rFonts w:ascii="Times" w:eastAsia="Batang" w:hAnsi="Times"/>
                <w:sz w:val="21"/>
                <w:szCs w:val="28"/>
                <w:lang w:eastAsia="zh-CN"/>
              </w:rPr>
            </w:pPr>
            <w:r w:rsidRPr="00F540CF">
              <w:rPr>
                <w:rFonts w:ascii="Times" w:eastAsia="DengXian" w:hAnsi="Times" w:hint="eastAsia"/>
                <w:sz w:val="21"/>
                <w:szCs w:val="28"/>
                <w:lang w:eastAsia="zh-CN"/>
              </w:rPr>
              <w:t xml:space="preserve">For BM-Case 2 of UE-side model, </w:t>
            </w:r>
            <w:r w:rsidRPr="00F540CF">
              <w:rPr>
                <w:rFonts w:ascii="Times" w:eastAsia="Batang" w:hAnsi="Times" w:hint="eastAsia"/>
                <w:sz w:val="21"/>
                <w:szCs w:val="28"/>
                <w:lang w:eastAsia="zh-CN"/>
              </w:rPr>
              <w:t>f</w:t>
            </w:r>
            <w:r w:rsidRPr="00F540CF">
              <w:rPr>
                <w:rFonts w:ascii="Times" w:eastAsia="Batang" w:hAnsi="Times"/>
                <w:sz w:val="21"/>
                <w:szCs w:val="28"/>
                <w:lang w:eastAsia="zh-CN"/>
              </w:rPr>
              <w:t xml:space="preserve">or the reference time of the </w:t>
            </w:r>
            <w:r w:rsidRPr="00F540CF">
              <w:rPr>
                <w:rFonts w:ascii="Times" w:eastAsia="Batang" w:hAnsi="Times" w:hint="eastAsia"/>
                <w:sz w:val="21"/>
                <w:szCs w:val="28"/>
                <w:lang w:eastAsia="zh-CN"/>
              </w:rPr>
              <w:t xml:space="preserve">earliest </w:t>
            </w:r>
            <w:r w:rsidRPr="00F540CF">
              <w:rPr>
                <w:rFonts w:ascii="Times" w:eastAsia="Batang" w:hAnsi="Times"/>
                <w:sz w:val="21"/>
                <w:szCs w:val="28"/>
                <w:lang w:eastAsia="zh-CN"/>
              </w:rPr>
              <w:t>time instance for</w:t>
            </w:r>
            <w:r w:rsidRPr="00F540CF">
              <w:rPr>
                <w:rFonts w:ascii="Times" w:eastAsia="Batang" w:hAnsi="Times" w:hint="eastAsia"/>
                <w:sz w:val="21"/>
                <w:szCs w:val="28"/>
                <w:lang w:eastAsia="zh-CN"/>
              </w:rPr>
              <w:t xml:space="preserve"> the predicted results</w:t>
            </w:r>
            <w:r w:rsidRPr="00F540CF">
              <w:rPr>
                <w:rFonts w:ascii="Times" w:eastAsia="Batang" w:hAnsi="Times"/>
                <w:sz w:val="21"/>
                <w:szCs w:val="28"/>
                <w:lang w:eastAsia="zh-CN"/>
              </w:rPr>
              <w:t>, consider at least the following alternatives for potential down-selection:</w:t>
            </w:r>
          </w:p>
          <w:p w14:paraId="3A638D04" w14:textId="77777777" w:rsidR="00F540CF" w:rsidRPr="00F540CF" w:rsidRDefault="00F540CF" w:rsidP="00EE5AA5">
            <w:pPr>
              <w:numPr>
                <w:ilvl w:val="0"/>
                <w:numId w:val="40"/>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1: Based on the uplink slot for the report</w:t>
            </w:r>
          </w:p>
          <w:p w14:paraId="18259D02" w14:textId="77777777" w:rsidR="00F540CF" w:rsidRPr="00F540CF" w:rsidRDefault="00F540CF" w:rsidP="00EE5AA5">
            <w:pPr>
              <w:numPr>
                <w:ilvl w:val="0"/>
                <w:numId w:val="40"/>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2: Based on the CSI reference resource corresponding to the report</w:t>
            </w:r>
          </w:p>
          <w:p w14:paraId="7605254C" w14:textId="77777777" w:rsidR="00F540CF" w:rsidRPr="00F540CF" w:rsidRDefault="00F540CF" w:rsidP="00EE5AA5">
            <w:pPr>
              <w:numPr>
                <w:ilvl w:val="0"/>
                <w:numId w:val="40"/>
              </w:numPr>
              <w:suppressAutoHyphens/>
              <w:spacing w:after="0" w:afterAutospacing="0"/>
              <w:contextualSpacing/>
              <w:jc w:val="left"/>
              <w:rPr>
                <w:rFonts w:ascii="Times" w:eastAsia="Batang" w:hAnsi="Times"/>
                <w:sz w:val="21"/>
                <w:szCs w:val="28"/>
                <w:lang w:eastAsia="zh-CN"/>
              </w:rPr>
            </w:pPr>
            <w:r w:rsidRPr="00F540CF">
              <w:rPr>
                <w:rFonts w:ascii="Times" w:eastAsia="Batang" w:hAnsi="Times"/>
                <w:sz w:val="21"/>
                <w:szCs w:val="28"/>
                <w:lang w:eastAsia="zh-CN"/>
              </w:rPr>
              <w:t>Option 3: Based on the latest transmission occasion of the CSI-RS/SSB resource in Set B for measurement for the report, wherein the transmission occasion is no later than the CSI reference resource</w:t>
            </w:r>
          </w:p>
          <w:p w14:paraId="7CE2DBAC" w14:textId="77777777" w:rsidR="00F540CF" w:rsidRPr="00F540CF" w:rsidRDefault="00F540CF">
            <w:pPr>
              <w:spacing w:after="0"/>
              <w:jc w:val="left"/>
              <w:rPr>
                <w:rFonts w:eastAsia="DengXian"/>
                <w:kern w:val="2"/>
                <w:sz w:val="21"/>
                <w:szCs w:val="24"/>
                <w:highlight w:val="green"/>
              </w:rPr>
            </w:pPr>
          </w:p>
        </w:tc>
      </w:tr>
    </w:tbl>
    <w:p w14:paraId="79C5873F" w14:textId="4C362B2B" w:rsidR="00164207" w:rsidRPr="00164207" w:rsidRDefault="002E62BC" w:rsidP="002E62BC">
      <w:pPr>
        <w:spacing w:before="240"/>
        <w:rPr>
          <w:rFonts w:eastAsia="PMingLiU"/>
          <w:szCs w:val="24"/>
          <w:lang w:eastAsia="zh-TW"/>
        </w:rPr>
      </w:pPr>
      <w:r w:rsidRPr="002E62BC">
        <w:rPr>
          <w:rFonts w:eastAsiaTheme="minorEastAsia"/>
          <w:szCs w:val="24"/>
        </w:rPr>
        <w:t>The reference time, defined as the starting point of the N future time instances, may vary depending on the UE’s capabilities. The UE can conduct model inference at least after performing channel measurement on the latest transmission occasion of the CSI-RS/SSB resource in Set B.</w:t>
      </w:r>
      <w:r>
        <w:rPr>
          <w:rFonts w:eastAsiaTheme="minorEastAsia"/>
          <w:szCs w:val="24"/>
        </w:rPr>
        <w:t xml:space="preserve"> </w:t>
      </w:r>
      <w:r w:rsidRPr="002E62BC">
        <w:rPr>
          <w:rFonts w:eastAsiaTheme="minorEastAsia"/>
          <w:szCs w:val="24"/>
        </w:rPr>
        <w:t xml:space="preserve">The earliest possible timing could be the slot in which the latest transmission occasion of the CSI-RS/SSB resource in Set B occurs for the measurement report. Since the processing time required to derive inference results varies across UEs, each UE can indicate its supported values to the </w:t>
      </w:r>
      <w:proofErr w:type="spellStart"/>
      <w:r w:rsidRPr="002E62BC">
        <w:rPr>
          <w:rFonts w:eastAsiaTheme="minorEastAsia"/>
          <w:szCs w:val="24"/>
        </w:rPr>
        <w:t>gNB</w:t>
      </w:r>
      <w:proofErr w:type="spellEnd"/>
      <w:r w:rsidRPr="002E62BC">
        <w:rPr>
          <w:rFonts w:eastAsiaTheme="minorEastAsia"/>
          <w:szCs w:val="24"/>
        </w:rPr>
        <w:t xml:space="preserve"> via UE capability </w:t>
      </w:r>
      <w:proofErr w:type="spellStart"/>
      <w:r w:rsidRPr="002E62BC">
        <w:rPr>
          <w:rFonts w:eastAsiaTheme="minorEastAsia"/>
          <w:szCs w:val="24"/>
        </w:rPr>
        <w:t>signaling</w:t>
      </w:r>
      <w:proofErr w:type="spellEnd"/>
      <w:r w:rsidRPr="002E62BC">
        <w:rPr>
          <w:rFonts w:eastAsiaTheme="minorEastAsia"/>
          <w:szCs w:val="24"/>
        </w:rPr>
        <w:t xml:space="preserve">, along with its supported AI/ML functionalities. Based on this information, the </w:t>
      </w:r>
      <w:proofErr w:type="spellStart"/>
      <w:r w:rsidRPr="002E62BC">
        <w:rPr>
          <w:rFonts w:eastAsiaTheme="minorEastAsia"/>
          <w:szCs w:val="24"/>
        </w:rPr>
        <w:t>gNB</w:t>
      </w:r>
      <w:proofErr w:type="spellEnd"/>
      <w:r w:rsidRPr="002E62BC">
        <w:rPr>
          <w:rFonts w:eastAsiaTheme="minorEastAsia"/>
          <w:szCs w:val="24"/>
        </w:rPr>
        <w:t xml:space="preserve"> can configure an offset relative to the slot</w:t>
      </w:r>
      <w:r w:rsidR="006000D3">
        <w:rPr>
          <w:rFonts w:eastAsiaTheme="minorEastAsia"/>
          <w:szCs w:val="24"/>
        </w:rPr>
        <w:t xml:space="preserve"> </w:t>
      </w:r>
      <w:r w:rsidRPr="002E62BC">
        <w:rPr>
          <w:rFonts w:ascii="Cambria Math" w:eastAsiaTheme="minorEastAsia" w:hAnsi="Cambria Math" w:cs="Cambria Math"/>
          <w:szCs w:val="24"/>
        </w:rPr>
        <w:t>𝑛</w:t>
      </w:r>
      <w:r w:rsidRPr="002E62BC">
        <w:rPr>
          <w:rFonts w:eastAsiaTheme="minorEastAsia"/>
          <w:szCs w:val="24"/>
        </w:rPr>
        <w:t>, where the latest transmission occasion of the CSI-RS/SSB resource in Set B for measurement is located.</w:t>
      </w:r>
      <w:r w:rsidR="00164207">
        <w:rPr>
          <w:rFonts w:eastAsia="PMingLiU" w:hint="eastAsia"/>
          <w:szCs w:val="24"/>
          <w:lang w:eastAsia="zh-TW"/>
        </w:rPr>
        <w:t xml:space="preserve"> Thus, we support option 3 as the baseline.</w:t>
      </w:r>
    </w:p>
    <w:p w14:paraId="47826CF6" w14:textId="3311756A" w:rsidR="00BA55E7" w:rsidRPr="002E62BC" w:rsidRDefault="00BA55E7" w:rsidP="002E62BC">
      <w:pPr>
        <w:pStyle w:val="Proposal"/>
        <w:spacing w:before="240"/>
        <w:rPr>
          <w:szCs w:val="24"/>
          <w:lang w:eastAsia="zh-TW"/>
        </w:rPr>
      </w:pPr>
      <w:r w:rsidRPr="00082E23">
        <w:rPr>
          <w:rFonts w:eastAsiaTheme="minorEastAsia"/>
          <w:szCs w:val="24"/>
          <w:lang w:eastAsia="zh-TW"/>
        </w:rPr>
        <w:t xml:space="preserve">For </w:t>
      </w:r>
      <w:r w:rsidR="00846B58">
        <w:rPr>
          <w:rFonts w:eastAsiaTheme="minorEastAsia"/>
          <w:szCs w:val="24"/>
          <w:lang w:eastAsia="zh-TW"/>
        </w:rPr>
        <w:t>UE-sid</w:t>
      </w:r>
      <w:r w:rsidR="00846B58" w:rsidRPr="00846B58">
        <w:rPr>
          <w:rFonts w:eastAsiaTheme="minorEastAsia"/>
          <w:szCs w:val="24"/>
          <w:lang w:eastAsia="zh-TW"/>
        </w:rPr>
        <w:t xml:space="preserve">e model for </w:t>
      </w:r>
      <w:r w:rsidRPr="00846B58">
        <w:rPr>
          <w:rFonts w:eastAsiaTheme="minorEastAsia"/>
          <w:szCs w:val="24"/>
          <w:lang w:eastAsia="zh-TW"/>
        </w:rPr>
        <w:t>BM Case 2,</w:t>
      </w:r>
      <w:r w:rsidR="0001441D">
        <w:rPr>
          <w:rFonts w:eastAsiaTheme="minorEastAsia"/>
          <w:szCs w:val="24"/>
          <w:lang w:eastAsia="zh-TW"/>
        </w:rPr>
        <w:t xml:space="preserve"> </w:t>
      </w:r>
      <w:r w:rsidR="002E62BC" w:rsidRPr="002E62BC">
        <w:rPr>
          <w:rFonts w:eastAsiaTheme="minorEastAsia"/>
          <w:szCs w:val="24"/>
          <w:lang w:eastAsia="zh-TW"/>
        </w:rPr>
        <w:t>for the reference time of the earliest time instance for the predicted results, consider</w:t>
      </w:r>
      <w:r w:rsidR="002E62BC">
        <w:rPr>
          <w:rFonts w:eastAsiaTheme="minorEastAsia"/>
          <w:szCs w:val="24"/>
          <w:lang w:eastAsia="zh-TW"/>
        </w:rPr>
        <w:t xml:space="preserve"> the following option 3:</w:t>
      </w:r>
    </w:p>
    <w:p w14:paraId="1DFAD055" w14:textId="2485A531" w:rsidR="002E62BC" w:rsidRPr="006000D3" w:rsidRDefault="002E62BC" w:rsidP="00EE5AA5">
      <w:pPr>
        <w:pStyle w:val="Observation"/>
        <w:numPr>
          <w:ilvl w:val="0"/>
          <w:numId w:val="30"/>
        </w:numPr>
        <w:ind w:leftChars="531" w:left="1556" w:hangingChars="117" w:hanging="282"/>
        <w:rPr>
          <w:rFonts w:eastAsiaTheme="minorEastAsia"/>
          <w:szCs w:val="24"/>
          <w:lang w:eastAsia="zh-TW"/>
        </w:rPr>
      </w:pPr>
      <w:r>
        <w:rPr>
          <w:rFonts w:eastAsiaTheme="minorEastAsia"/>
          <w:szCs w:val="24"/>
          <w:lang w:eastAsia="zh-TW"/>
        </w:rPr>
        <w:lastRenderedPageBreak/>
        <w:t>Option 3: Based on the latest transmission occasion of the CSI-RS/SSB resource in Set B for measurement for the report, wherein the transmission occasion is no later than the CSI reference resources.</w:t>
      </w:r>
    </w:p>
    <w:p w14:paraId="7D439C90" w14:textId="6986A119" w:rsidR="002E62BC" w:rsidRPr="002E62BC" w:rsidRDefault="002E62BC" w:rsidP="002E62BC">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 xml:space="preserve">for the reference time of the earliest time instance for the predicted results, </w:t>
      </w:r>
      <w:r>
        <w:rPr>
          <w:rFonts w:eastAsiaTheme="minorEastAsia"/>
          <w:szCs w:val="24"/>
          <w:lang w:eastAsia="zh-TW"/>
        </w:rPr>
        <w:t xml:space="preserve">the starting location of the N future time instance is the </w:t>
      </w:r>
      <w:r w:rsidRPr="00846B58">
        <w:rPr>
          <w:rFonts w:eastAsiaTheme="minorEastAsia"/>
          <w:szCs w:val="24"/>
          <w:lang w:eastAsia="zh-TW"/>
        </w:rPr>
        <w:t>slot</w:t>
      </w:r>
      <w:r>
        <w:rPr>
          <w:rFonts w:eastAsiaTheme="minorEastAsia"/>
          <w:szCs w:val="24"/>
          <w:lang w:eastAsia="zh-TW"/>
        </w:rPr>
        <w:t xml:space="preserve"> </w:t>
      </w:r>
      <m:oMath>
        <m:r>
          <m:rPr>
            <m:sty m:val="bi"/>
          </m:rPr>
          <w:rPr>
            <w:rFonts w:ascii="Cambria Math" w:eastAsiaTheme="minorEastAsia" w:hAnsi="Cambria Math"/>
            <w:szCs w:val="24"/>
            <w:lang w:eastAsia="zh-TW"/>
          </w:rPr>
          <m:t>n+j</m:t>
        </m:r>
      </m:oMath>
      <w:r>
        <w:rPr>
          <w:rFonts w:eastAsiaTheme="minorEastAsia"/>
          <w:szCs w:val="24"/>
          <w:lang w:eastAsia="zh-TW"/>
        </w:rPr>
        <w:t xml:space="preserve">, </w:t>
      </w:r>
      <w:proofErr w:type="gramStart"/>
      <w:r>
        <w:rPr>
          <w:rFonts w:eastAsiaTheme="minorEastAsia"/>
          <w:szCs w:val="24"/>
          <w:lang w:eastAsia="zh-TW"/>
        </w:rPr>
        <w:t>where</w:t>
      </w:r>
      <w:proofErr w:type="gramEnd"/>
    </w:p>
    <w:p w14:paraId="719B02DD" w14:textId="0267B758" w:rsidR="00BA55E7" w:rsidRPr="00082E23" w:rsidRDefault="00846B58" w:rsidP="00EE5AA5">
      <w:pPr>
        <w:pStyle w:val="Observation"/>
        <w:numPr>
          <w:ilvl w:val="0"/>
          <w:numId w:val="30"/>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w:t>
      </w:r>
      <w:r w:rsidR="00F040FE">
        <w:rPr>
          <w:rFonts w:eastAsiaTheme="minorEastAsia"/>
          <w:szCs w:val="24"/>
          <w:lang w:eastAsia="zh-TW"/>
        </w:rPr>
        <w:t xml:space="preserve"> in which</w:t>
      </w:r>
      <w:r>
        <w:rPr>
          <w:rFonts w:eastAsiaTheme="minorEastAsia"/>
          <w:szCs w:val="24"/>
          <w:lang w:eastAsia="zh-TW"/>
        </w:rPr>
        <w:t xml:space="preserve"> </w:t>
      </w:r>
      <w:r w:rsidR="00F040FE">
        <w:rPr>
          <w:rFonts w:eastAsiaTheme="minorEastAsia"/>
          <w:szCs w:val="24"/>
          <w:lang w:eastAsia="zh-TW"/>
        </w:rPr>
        <w:t>t</w:t>
      </w:r>
      <w:r w:rsidR="006000D3" w:rsidRPr="006000D3">
        <w:rPr>
          <w:rFonts w:eastAsiaTheme="minorEastAsia"/>
          <w:szCs w:val="24"/>
          <w:lang w:eastAsia="zh-TW"/>
        </w:rPr>
        <w:t>he latest transmission occasion of the CSI-RS/SSB resource in Set B for measurement is located</w:t>
      </w:r>
      <w:r>
        <w:rPr>
          <w:rFonts w:eastAsiaTheme="minorEastAsia"/>
          <w:szCs w:val="24"/>
          <w:lang w:eastAsia="zh-TW"/>
        </w:rPr>
        <w:t>,</w:t>
      </w:r>
    </w:p>
    <w:p w14:paraId="50FDA211" w14:textId="530E3F97" w:rsidR="00051FF7" w:rsidRPr="006000D3" w:rsidRDefault="0001441D" w:rsidP="00EE5AA5">
      <w:pPr>
        <w:pStyle w:val="Observation"/>
        <w:numPr>
          <w:ilvl w:val="0"/>
          <w:numId w:val="30"/>
        </w:numPr>
        <w:ind w:leftChars="531" w:left="1556" w:hangingChars="117" w:hanging="282"/>
        <w:rPr>
          <w:rFonts w:eastAsiaTheme="minorEastAsia"/>
          <w:szCs w:val="24"/>
          <w:lang w:eastAsia="zh-TW"/>
        </w:rPr>
      </w:pPr>
      <m:oMath>
        <m:r>
          <m:rPr>
            <m:sty m:val="bi"/>
          </m:rPr>
          <w:rPr>
            <w:rFonts w:ascii="Cambria Math" w:eastAsiaTheme="minorEastAsia" w:hAnsi="Cambria Math"/>
            <w:szCs w:val="24"/>
            <w:lang w:eastAsia="zh-TW"/>
          </w:rPr>
          <m:t>j</m:t>
        </m:r>
      </m:oMath>
      <w:r w:rsidR="00846B58">
        <w:rPr>
          <w:rFonts w:eastAsiaTheme="minorEastAsia"/>
          <w:szCs w:val="24"/>
          <w:lang w:eastAsia="zh-TW"/>
        </w:rPr>
        <w:t xml:space="preserve"> is </w:t>
      </w:r>
      <w:r w:rsidR="00F040FE">
        <w:rPr>
          <w:rFonts w:eastAsiaTheme="minorEastAsia"/>
          <w:szCs w:val="24"/>
          <w:lang w:eastAsia="zh-TW"/>
        </w:rPr>
        <w:t xml:space="preserve">a configurable value </w:t>
      </w:r>
      <w:r w:rsidR="00846B58">
        <w:rPr>
          <w:rFonts w:eastAsiaTheme="minorEastAsia"/>
          <w:szCs w:val="24"/>
          <w:lang w:eastAsia="zh-TW"/>
        </w:rPr>
        <w:t xml:space="preserve">by </w:t>
      </w:r>
      <w:proofErr w:type="spellStart"/>
      <w:r w:rsidR="00846B58">
        <w:rPr>
          <w:rFonts w:eastAsiaTheme="minorEastAsia"/>
          <w:szCs w:val="24"/>
          <w:lang w:eastAsia="zh-TW"/>
        </w:rPr>
        <w:t>gNB</w:t>
      </w:r>
      <w:proofErr w:type="spellEnd"/>
      <w:r w:rsidR="00846B58">
        <w:rPr>
          <w:rFonts w:eastAsiaTheme="minorEastAsia"/>
          <w:szCs w:val="24"/>
          <w:lang w:eastAsia="zh-TW"/>
        </w:rPr>
        <w:t xml:space="preserve"> </w:t>
      </w:r>
      <w:r>
        <w:rPr>
          <w:rFonts w:eastAsiaTheme="minorEastAsia"/>
          <w:szCs w:val="24"/>
          <w:lang w:eastAsia="zh-TW"/>
        </w:rPr>
        <w:t>based on</w:t>
      </w:r>
      <w:r w:rsidR="00846B58">
        <w:rPr>
          <w:rFonts w:eastAsiaTheme="minorEastAsia"/>
          <w:szCs w:val="24"/>
          <w:lang w:eastAsia="zh-TW"/>
        </w:rPr>
        <w:t xml:space="preserve"> UE’s </w:t>
      </w:r>
      <w:r w:rsidR="006000D3">
        <w:rPr>
          <w:rFonts w:eastAsiaTheme="minorEastAsia"/>
          <w:szCs w:val="24"/>
          <w:lang w:eastAsia="zh-TW"/>
        </w:rPr>
        <w:t>reported values via capability signalling</w:t>
      </w:r>
      <w:r w:rsidR="00846B58">
        <w:rPr>
          <w:rFonts w:eastAsiaTheme="minorEastAsia"/>
          <w:szCs w:val="24"/>
          <w:lang w:eastAsia="zh-TW"/>
        </w:rPr>
        <w:t>.</w:t>
      </w:r>
      <w:r w:rsidR="002E62BC">
        <w:rPr>
          <w:rFonts w:eastAsiaTheme="minorEastAsia"/>
          <w:szCs w:val="24"/>
          <w:lang w:eastAsia="zh-TW"/>
        </w:rPr>
        <w:t xml:space="preserve"> </w:t>
      </w:r>
    </w:p>
    <w:p w14:paraId="71284CDC" w14:textId="742D31A7" w:rsidR="00051FF7" w:rsidRDefault="00051FF7" w:rsidP="00051FF7">
      <w:pPr>
        <w:pStyle w:val="Observation"/>
        <w:numPr>
          <w:ilvl w:val="0"/>
          <w:numId w:val="0"/>
        </w:numPr>
        <w:ind w:left="1274"/>
        <w:rPr>
          <w:rFonts w:eastAsia="PMingLiU"/>
          <w:szCs w:val="24"/>
          <w:lang w:eastAsia="zh-TW"/>
        </w:rPr>
      </w:pPr>
    </w:p>
    <w:tbl>
      <w:tblPr>
        <w:tblStyle w:val="afd"/>
        <w:tblW w:w="0" w:type="auto"/>
        <w:tblLook w:val="04A0" w:firstRow="1" w:lastRow="0" w:firstColumn="1" w:lastColumn="0" w:noHBand="0" w:noVBand="1"/>
      </w:tblPr>
      <w:tblGrid>
        <w:gridCol w:w="9954"/>
      </w:tblGrid>
      <w:tr w:rsidR="00051FF7" w14:paraId="2576DC9E" w14:textId="77777777" w:rsidTr="002014F9">
        <w:tc>
          <w:tcPr>
            <w:tcW w:w="10031" w:type="dxa"/>
          </w:tcPr>
          <w:p w14:paraId="715B7D0E" w14:textId="77777777" w:rsidR="00051FF7" w:rsidRPr="00745BDF" w:rsidRDefault="00051FF7" w:rsidP="002014F9">
            <w:pPr>
              <w:spacing w:after="0"/>
              <w:jc w:val="left"/>
              <w:rPr>
                <w:rFonts w:eastAsia="DengXian"/>
                <w:kern w:val="2"/>
                <w:sz w:val="21"/>
                <w:szCs w:val="24"/>
                <w:highlight w:val="green"/>
              </w:rPr>
            </w:pPr>
            <w:r w:rsidRPr="00745BDF">
              <w:rPr>
                <w:rFonts w:eastAsia="DengXian"/>
                <w:kern w:val="2"/>
                <w:sz w:val="21"/>
                <w:szCs w:val="24"/>
                <w:highlight w:val="green"/>
              </w:rPr>
              <w:t>Agreement</w:t>
            </w:r>
            <w:r>
              <w:rPr>
                <w:rFonts w:eastAsia="DengXian"/>
                <w:kern w:val="2"/>
                <w:sz w:val="21"/>
                <w:szCs w:val="24"/>
                <w:highlight w:val="green"/>
              </w:rPr>
              <w:t xml:space="preserve"> (RAN1#118)</w:t>
            </w:r>
          </w:p>
          <w:p w14:paraId="5DD970FA" w14:textId="77777777" w:rsidR="00051FF7" w:rsidRPr="00745BDF" w:rsidRDefault="00051FF7" w:rsidP="002014F9">
            <w:pPr>
              <w:spacing w:after="0" w:line="264" w:lineRule="auto"/>
              <w:rPr>
                <w:rFonts w:eastAsia="SimSun"/>
                <w:kern w:val="2"/>
                <w:sz w:val="21"/>
                <w:szCs w:val="24"/>
                <w:lang w:val="de-DE"/>
              </w:rPr>
            </w:pPr>
            <w:r w:rsidRPr="00745BDF">
              <w:rPr>
                <w:rFonts w:eastAsia="SimSun"/>
                <w:kern w:val="2"/>
                <w:sz w:val="21"/>
                <w:szCs w:val="24"/>
                <w:lang w:val="en-US"/>
              </w:rPr>
              <w:t>For UE-sided model for BM-Case 2, for inference results report</w:t>
            </w:r>
            <w:r w:rsidRPr="00745BDF">
              <w:rPr>
                <w:rFonts w:eastAsia="SimSun"/>
                <w:kern w:val="2"/>
                <w:sz w:val="21"/>
                <w:szCs w:val="24"/>
                <w:lang w:val="de-DE"/>
              </w:rPr>
              <w:t>, support to configure UE with N future time instance(s) for inference by NW when applicable</w:t>
            </w:r>
          </w:p>
          <w:p w14:paraId="79D0206D" w14:textId="77777777" w:rsidR="00051FF7" w:rsidRPr="00745BDF" w:rsidRDefault="00051FF7"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SimSun"/>
                <w:kern w:val="2"/>
                <w:sz w:val="21"/>
                <w:szCs w:val="24"/>
              </w:rPr>
              <w:t>FFS: how to determinate reference time for the time instance(s)</w:t>
            </w:r>
          </w:p>
          <w:p w14:paraId="4078EE3C" w14:textId="77777777" w:rsidR="00051FF7" w:rsidRPr="00745BDF" w:rsidRDefault="00051FF7" w:rsidP="00EE5AA5">
            <w:pPr>
              <w:widowControl w:val="0"/>
              <w:numPr>
                <w:ilvl w:val="0"/>
                <w:numId w:val="17"/>
              </w:numPr>
              <w:snapToGrid/>
              <w:spacing w:after="0" w:afterAutospacing="0" w:line="264" w:lineRule="auto"/>
              <w:jc w:val="left"/>
              <w:rPr>
                <w:rFonts w:eastAsia="SimSun"/>
                <w:kern w:val="2"/>
                <w:sz w:val="21"/>
                <w:szCs w:val="24"/>
              </w:rPr>
            </w:pPr>
            <w:r w:rsidRPr="00745BDF">
              <w:rPr>
                <w:rFonts w:eastAsia="Batang"/>
                <w:sz w:val="20"/>
                <w:szCs w:val="24"/>
                <w:lang w:eastAsia="en-US"/>
              </w:rPr>
              <w:t>FFS: duration values of the N time instance(s) that can be predicted.</w:t>
            </w:r>
          </w:p>
          <w:p w14:paraId="7A58385A" w14:textId="77777777" w:rsidR="00051FF7" w:rsidRPr="00745BDF" w:rsidRDefault="00051FF7" w:rsidP="002014F9">
            <w:pPr>
              <w:spacing w:after="0" w:line="264" w:lineRule="auto"/>
              <w:jc w:val="left"/>
              <w:rPr>
                <w:rFonts w:eastAsia="SimSun"/>
                <w:szCs w:val="24"/>
              </w:rPr>
            </w:pPr>
          </w:p>
        </w:tc>
      </w:tr>
    </w:tbl>
    <w:p w14:paraId="1979EB34" w14:textId="77777777" w:rsidR="00051FF7" w:rsidRPr="00051FF7" w:rsidRDefault="00051FF7" w:rsidP="00051FF7">
      <w:pPr>
        <w:pStyle w:val="Observation"/>
        <w:numPr>
          <w:ilvl w:val="0"/>
          <w:numId w:val="0"/>
        </w:numPr>
        <w:ind w:left="1274"/>
        <w:rPr>
          <w:rFonts w:eastAsia="PMingLiU"/>
          <w:szCs w:val="24"/>
          <w:lang w:eastAsia="zh-TW"/>
        </w:rPr>
      </w:pPr>
    </w:p>
    <w:p w14:paraId="5664BAB4" w14:textId="64AA77B1" w:rsidR="00051FF7" w:rsidRPr="00051FF7" w:rsidRDefault="00051FF7" w:rsidP="006000D3">
      <w:pPr>
        <w:spacing w:before="240"/>
        <w:rPr>
          <w:rFonts w:eastAsia="PMingLiU"/>
          <w:szCs w:val="24"/>
          <w:lang w:eastAsia="zh-TW"/>
        </w:rPr>
      </w:pPr>
      <w:r>
        <w:rPr>
          <w:rFonts w:eastAsiaTheme="minorEastAsia"/>
          <w:szCs w:val="24"/>
        </w:rPr>
        <w:t xml:space="preserve">Regarding the duration value for future time instance, on one hand, the duration of each time instance of the N time instances can be configured by the </w:t>
      </w:r>
      <w:proofErr w:type="spellStart"/>
      <w:r>
        <w:rPr>
          <w:rFonts w:eastAsiaTheme="minorEastAsia"/>
          <w:szCs w:val="24"/>
        </w:rPr>
        <w:t>gNB</w:t>
      </w:r>
      <w:proofErr w:type="spellEnd"/>
      <w:r>
        <w:rPr>
          <w:rFonts w:eastAsiaTheme="minorEastAsia"/>
          <w:szCs w:val="24"/>
        </w:rPr>
        <w:t xml:space="preserve"> based on the UE</w:t>
      </w:r>
      <w:r w:rsidRPr="0001441D">
        <w:rPr>
          <w:rFonts w:eastAsiaTheme="minorEastAsia"/>
          <w:szCs w:val="24"/>
        </w:rPr>
        <w:t xml:space="preserve">’s </w:t>
      </w:r>
      <w:r>
        <w:rPr>
          <w:rFonts w:eastAsiaTheme="minorEastAsia"/>
          <w:szCs w:val="24"/>
        </w:rPr>
        <w:t xml:space="preserve">supported </w:t>
      </w:r>
      <w:r w:rsidRPr="0001441D">
        <w:rPr>
          <w:rFonts w:eastAsiaTheme="minorEastAsia"/>
          <w:szCs w:val="24"/>
        </w:rPr>
        <w:t>duration values</w:t>
      </w:r>
      <w:r>
        <w:rPr>
          <w:rFonts w:eastAsiaTheme="minorEastAsia"/>
          <w:szCs w:val="24"/>
        </w:rPr>
        <w:t>. The supported duration values are</w:t>
      </w:r>
      <w:r w:rsidRPr="0001441D">
        <w:rPr>
          <w:rFonts w:eastAsiaTheme="minorEastAsia"/>
          <w:szCs w:val="24"/>
        </w:rPr>
        <w:t xml:space="preserve"> reported </w:t>
      </w:r>
      <w:r>
        <w:rPr>
          <w:rFonts w:eastAsiaTheme="minorEastAsia"/>
          <w:szCs w:val="24"/>
        </w:rPr>
        <w:t xml:space="preserve">to </w:t>
      </w:r>
      <w:proofErr w:type="spellStart"/>
      <w:r>
        <w:rPr>
          <w:rFonts w:eastAsiaTheme="minorEastAsia"/>
          <w:szCs w:val="24"/>
        </w:rPr>
        <w:t>gNB</w:t>
      </w:r>
      <w:proofErr w:type="spellEnd"/>
      <w:r>
        <w:rPr>
          <w:rFonts w:eastAsiaTheme="minorEastAsia"/>
          <w:szCs w:val="24"/>
        </w:rPr>
        <w:t xml:space="preserve"> through</w:t>
      </w:r>
      <w:r w:rsidRPr="0001441D">
        <w:rPr>
          <w:rFonts w:eastAsiaTheme="minorEastAsia"/>
          <w:szCs w:val="24"/>
        </w:rPr>
        <w:t xml:space="preserve"> UE capability signalling</w:t>
      </w:r>
      <w:r>
        <w:rPr>
          <w:rFonts w:eastAsiaTheme="minorEastAsia"/>
          <w:szCs w:val="24"/>
        </w:rPr>
        <w:t>.</w:t>
      </w:r>
      <w:r>
        <w:rPr>
          <w:rFonts w:eastAsiaTheme="minorEastAsia" w:hint="eastAsia"/>
          <w:szCs w:val="24"/>
        </w:rPr>
        <w:t xml:space="preserve"> </w:t>
      </w:r>
      <w:r>
        <w:rPr>
          <w:rFonts w:eastAsia="PMingLiU" w:hint="eastAsia"/>
          <w:szCs w:val="24"/>
          <w:lang w:eastAsia="zh-TW"/>
        </w:rPr>
        <w:t xml:space="preserve">On the other hand, a timing pattern can </w:t>
      </w:r>
      <w:r>
        <w:rPr>
          <w:rFonts w:eastAsia="PMingLiU"/>
          <w:szCs w:val="24"/>
          <w:lang w:eastAsia="zh-TW"/>
        </w:rPr>
        <w:t>also</w:t>
      </w:r>
      <w:r>
        <w:rPr>
          <w:rFonts w:eastAsia="PMingLiU" w:hint="eastAsia"/>
          <w:szCs w:val="24"/>
          <w:lang w:eastAsia="zh-TW"/>
        </w:rPr>
        <w:t xml:space="preserve"> be considered to configure the inference result in a specific slot that the UE needs to include in an inference report. The timing pattern can include a bitmap to indicate the inference result in which slot is reported. </w:t>
      </w:r>
      <w:r>
        <w:rPr>
          <w:rFonts w:eastAsia="PMingLiU"/>
          <w:szCs w:val="24"/>
          <w:lang w:eastAsia="zh-TW"/>
        </w:rPr>
        <w:t>T</w:t>
      </w:r>
      <w:r>
        <w:rPr>
          <w:rFonts w:eastAsia="PMingLiU" w:hint="eastAsia"/>
          <w:szCs w:val="24"/>
          <w:lang w:eastAsia="zh-TW"/>
        </w:rPr>
        <w:t xml:space="preserve">he value 1 represents that the inference result in the corresponding slot is included in the inference report and the value 0 represents that the inference result in the corresponding slot is not included in the inference report. </w:t>
      </w:r>
      <w:r>
        <w:rPr>
          <w:rFonts w:eastAsia="PMingLiU"/>
          <w:szCs w:val="24"/>
          <w:lang w:eastAsia="zh-TW"/>
        </w:rPr>
        <w:t>F</w:t>
      </w:r>
      <w:r>
        <w:rPr>
          <w:rFonts w:eastAsia="PMingLiU" w:hint="eastAsia"/>
          <w:szCs w:val="24"/>
          <w:lang w:eastAsia="zh-TW"/>
        </w:rPr>
        <w:t xml:space="preserve">urthermore, the timing pattern can be configured with a </w:t>
      </w:r>
      <w:r>
        <w:rPr>
          <w:rFonts w:eastAsia="PMingLiU"/>
          <w:szCs w:val="24"/>
          <w:lang w:eastAsia="zh-TW"/>
        </w:rPr>
        <w:t>periodicit</w:t>
      </w:r>
      <w:r>
        <w:rPr>
          <w:rFonts w:eastAsia="PMingLiU" w:hint="eastAsia"/>
          <w:szCs w:val="24"/>
          <w:lang w:eastAsia="zh-TW"/>
        </w:rPr>
        <w:t xml:space="preserve">y to adjust the number of inference results in the report. The benefit of timing pattern is the inference results on </w:t>
      </w:r>
      <w:r>
        <w:rPr>
          <w:rFonts w:eastAsia="PMingLiU"/>
          <w:szCs w:val="24"/>
          <w:lang w:eastAsia="zh-TW"/>
        </w:rPr>
        <w:t>discontinuous</w:t>
      </w:r>
      <w:r>
        <w:rPr>
          <w:rFonts w:eastAsia="PMingLiU" w:hint="eastAsia"/>
          <w:szCs w:val="24"/>
          <w:lang w:eastAsia="zh-TW"/>
        </w:rPr>
        <w:t xml:space="preserve"> N future time instances can be included in one inference report.</w:t>
      </w:r>
    </w:p>
    <w:p w14:paraId="3844990A" w14:textId="3E029DA7" w:rsidR="0001441D" w:rsidRPr="00F626A5" w:rsidRDefault="0001441D" w:rsidP="0001441D">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w:t>
      </w:r>
      <w:r w:rsidR="00F040FE">
        <w:rPr>
          <w:rFonts w:eastAsiaTheme="minorEastAsia"/>
          <w:szCs w:val="24"/>
          <w:lang w:eastAsia="ja-JP"/>
        </w:rPr>
        <w:t>each</w:t>
      </w:r>
      <w:r>
        <w:rPr>
          <w:rFonts w:eastAsiaTheme="minorEastAsia"/>
          <w:szCs w:val="24"/>
          <w:lang w:eastAsia="ja-JP"/>
        </w:rPr>
        <w:t xml:space="preserve"> time instance can be configured by the gNB from </w:t>
      </w:r>
      <w:r w:rsidR="00F040FE">
        <w:rPr>
          <w:rFonts w:eastAsiaTheme="minorEastAsia"/>
          <w:szCs w:val="24"/>
          <w:lang w:eastAsia="ja-JP"/>
        </w:rPr>
        <w:t xml:space="preserve">the </w:t>
      </w:r>
      <w:r>
        <w:rPr>
          <w:rFonts w:eastAsiaTheme="minorEastAsia"/>
          <w:szCs w:val="24"/>
          <w:lang w:eastAsia="ja-JP"/>
        </w:rPr>
        <w:t xml:space="preserve">supported </w:t>
      </w:r>
      <w:r w:rsidRPr="0001441D">
        <w:rPr>
          <w:rFonts w:eastAsiaTheme="minorEastAsia"/>
          <w:szCs w:val="24"/>
          <w:lang w:eastAsia="zh-TW"/>
        </w:rPr>
        <w:t>duration values</w:t>
      </w:r>
      <w:r>
        <w:rPr>
          <w:rFonts w:eastAsiaTheme="minorEastAsia"/>
          <w:szCs w:val="24"/>
          <w:lang w:eastAsia="zh-TW"/>
        </w:rPr>
        <w:t xml:space="preserve"> </w:t>
      </w:r>
      <w:r w:rsidR="00F040FE">
        <w:rPr>
          <w:rFonts w:eastAsiaTheme="minorEastAsia"/>
          <w:szCs w:val="24"/>
          <w:lang w:eastAsia="zh-TW"/>
        </w:rPr>
        <w:t xml:space="preserve">that are </w:t>
      </w:r>
      <w:r>
        <w:rPr>
          <w:rFonts w:eastAsiaTheme="minorEastAsia"/>
          <w:szCs w:val="24"/>
          <w:lang w:eastAsia="zh-TW"/>
        </w:rPr>
        <w:t xml:space="preserve">reported </w:t>
      </w:r>
      <w:r w:rsidR="00F040FE">
        <w:rPr>
          <w:rFonts w:eastAsiaTheme="minorEastAsia"/>
          <w:szCs w:val="24"/>
          <w:lang w:eastAsia="zh-TW"/>
        </w:rPr>
        <w:t>by the UE via</w:t>
      </w:r>
      <w:r>
        <w:rPr>
          <w:rFonts w:eastAsiaTheme="minorEastAsia"/>
          <w:szCs w:val="24"/>
          <w:lang w:eastAsia="zh-TW"/>
        </w:rPr>
        <w:t xml:space="preserve"> UE capability signalling.</w:t>
      </w:r>
    </w:p>
    <w:p w14:paraId="7BA3DCE7" w14:textId="4AA69C64" w:rsidR="00C25042" w:rsidRPr="006000D3" w:rsidRDefault="004D180C" w:rsidP="004C60AB">
      <w:pPr>
        <w:pStyle w:val="Proposal"/>
        <w:spacing w:before="240"/>
        <w:rPr>
          <w:szCs w:val="24"/>
          <w:lang w:eastAsia="zh-TW"/>
        </w:rPr>
      </w:pPr>
      <w:r>
        <w:rPr>
          <w:rFonts w:eastAsia="PMingLiU" w:hint="eastAsia"/>
          <w:szCs w:val="24"/>
          <w:lang w:eastAsia="zh-TW"/>
        </w:rPr>
        <w:t xml:space="preserve">For UE-side model for BM Case 2, </w:t>
      </w:r>
      <w:r w:rsidR="007A2F1B">
        <w:rPr>
          <w:rFonts w:eastAsia="PMingLiU" w:hint="eastAsia"/>
          <w:szCs w:val="24"/>
          <w:lang w:eastAsia="zh-TW"/>
        </w:rPr>
        <w:t xml:space="preserve">a timing pattern can be configured to indicate the </w:t>
      </w:r>
      <w:r w:rsidR="007A2F1B">
        <w:rPr>
          <w:rFonts w:eastAsia="PMingLiU"/>
          <w:szCs w:val="24"/>
          <w:lang w:eastAsia="zh-TW"/>
        </w:rPr>
        <w:t>specific</w:t>
      </w:r>
      <w:r w:rsidR="007A2F1B">
        <w:rPr>
          <w:rFonts w:eastAsia="PMingLiU" w:hint="eastAsia"/>
          <w:szCs w:val="24"/>
          <w:lang w:eastAsia="zh-TW"/>
        </w:rPr>
        <w:t xml:space="preserve"> timing that the inference results are to be included in the inference report.</w:t>
      </w:r>
    </w:p>
    <w:p w14:paraId="184F6120" w14:textId="1ECB115F" w:rsidR="00E0765D" w:rsidRDefault="00E0765D" w:rsidP="005F1CDA">
      <w:pPr>
        <w:pStyle w:val="20"/>
        <w:rPr>
          <w:rFonts w:eastAsia="SimSun"/>
          <w:bCs/>
          <w:lang w:val="en-US" w:eastAsia="zh-CN"/>
        </w:rPr>
      </w:pPr>
      <w:r>
        <w:rPr>
          <w:rFonts w:eastAsia="SimSun"/>
          <w:bCs/>
          <w:lang w:val="en-US" w:eastAsia="zh-CN"/>
        </w:rPr>
        <w:lastRenderedPageBreak/>
        <w:t xml:space="preserve">Configuration of </w:t>
      </w:r>
      <w:r w:rsidR="00F8260B">
        <w:rPr>
          <w:rFonts w:eastAsia="SimSun"/>
          <w:bCs/>
          <w:lang w:val="en-US" w:eastAsia="zh-CN"/>
        </w:rPr>
        <w:t xml:space="preserve">operation </w:t>
      </w:r>
      <w:r w:rsidR="00686FC7">
        <w:rPr>
          <w:rFonts w:eastAsia="SimSun"/>
          <w:bCs/>
          <w:lang w:val="en-US" w:eastAsia="zh-CN"/>
        </w:rPr>
        <w:t>for UE-side model</w:t>
      </w:r>
    </w:p>
    <w:p w14:paraId="3AC210EC" w14:textId="4E743C52" w:rsidR="00CB6605" w:rsidRPr="00F626A5" w:rsidRDefault="00CB6605" w:rsidP="00CB6605">
      <w:pPr>
        <w:rPr>
          <w:lang w:val="en-US" w:eastAsia="zh-CN"/>
        </w:rPr>
      </w:pPr>
      <w:r>
        <w:rPr>
          <w:lang w:val="en-US" w:eastAsia="zh-CN"/>
        </w:rPr>
        <w:t>For inference for UE-side model, it has been agreed to reuse the CSI framework for inference. To avoid unnecessary spec impact and for the consistency, we think it is reasonable to also reuse the CSI framework for monitoring.</w:t>
      </w:r>
    </w:p>
    <w:p w14:paraId="6558E9A1" w14:textId="77777777" w:rsidR="00CB6605" w:rsidRDefault="00CB6605" w:rsidP="00CB6605">
      <w:pPr>
        <w:pStyle w:val="Proposal"/>
        <w:rPr>
          <w:lang w:val="en-US"/>
        </w:rPr>
      </w:pPr>
      <w:r>
        <w:rPr>
          <w:lang w:val="en-US"/>
        </w:rPr>
        <w:t>For UE-side model, reuse the CSI framework for model performance monitoring.</w:t>
      </w:r>
    </w:p>
    <w:p w14:paraId="0569494F" w14:textId="4D60A18D" w:rsidR="00CB6605" w:rsidRDefault="00CB6605" w:rsidP="00CB6605">
      <w:pPr>
        <w:pStyle w:val="Proposal"/>
        <w:rPr>
          <w:lang w:val="en-US"/>
        </w:rPr>
      </w:pPr>
      <w:r>
        <w:rPr>
          <w:lang w:val="en-US"/>
        </w:rPr>
        <w:t xml:space="preserve">For UE-side model, a CSI report configuration can indicate </w:t>
      </w:r>
      <w:r>
        <w:rPr>
          <w:lang w:val="en-US" w:eastAsia="zh-TW"/>
        </w:rPr>
        <w:t>its purpose as</w:t>
      </w:r>
      <w:r>
        <w:rPr>
          <w:rFonts w:hint="eastAsia"/>
          <w:lang w:val="en-US" w:eastAsia="zh-TW"/>
        </w:rPr>
        <w:t xml:space="preserve"> </w:t>
      </w:r>
      <w:bookmarkStart w:id="9" w:name="OLE_LINK4"/>
      <w:bookmarkStart w:id="10" w:name="OLE_LINK5"/>
      <w:r>
        <w:rPr>
          <w:lang w:val="en-US"/>
        </w:rPr>
        <w:t>(1) inference</w:t>
      </w:r>
      <w:r w:rsidR="00087FDE">
        <w:rPr>
          <w:lang w:val="en-US"/>
        </w:rPr>
        <w:t xml:space="preserve"> or</w:t>
      </w:r>
      <w:r>
        <w:rPr>
          <w:lang w:val="en-US"/>
        </w:rPr>
        <w:t xml:space="preserve"> (2) monitoring</w:t>
      </w:r>
      <w:bookmarkEnd w:id="9"/>
      <w:bookmarkEnd w:id="10"/>
      <w:r>
        <w:rPr>
          <w:lang w:val="en-US"/>
        </w:rPr>
        <w:t>.</w:t>
      </w:r>
    </w:p>
    <w:p w14:paraId="332E092F" w14:textId="53C5C17B" w:rsidR="00CB6605" w:rsidRDefault="00CB6605" w:rsidP="00CB6605">
      <w:pPr>
        <w:rPr>
          <w:lang w:val="en-US" w:eastAsia="zh-TW"/>
        </w:rPr>
      </w:pPr>
      <w:r>
        <w:rPr>
          <w:lang w:val="en-US" w:eastAsia="zh-TW"/>
        </w:rPr>
        <w:t xml:space="preserve">Based on the meeting progress so far, there are at least four cases </w:t>
      </w:r>
      <w:r w:rsidR="00001C3D">
        <w:rPr>
          <w:rFonts w:eastAsia="PMingLiU" w:hint="eastAsia"/>
          <w:lang w:val="en-US" w:eastAsia="zh-TW"/>
        </w:rPr>
        <w:t xml:space="preserve">that </w:t>
      </w:r>
      <w:r>
        <w:rPr>
          <w:lang w:val="en-US" w:eastAsia="zh-TW"/>
        </w:rPr>
        <w:t xml:space="preserve">a CSI report configuration needs to indicate for UE-side model AI/ML BM: (1) BM-Case1 inference, (2) BM-Case1 monitoring, (3) BM-Case2 inference and (4) BM-Case2 monitoring. Both implicit indication, e.g., by presence of some parameters in a CSI report configuration and/or CSI resource setting, and explicit indication, e.g., by </w:t>
      </w:r>
      <w:r w:rsidRPr="00F626A5">
        <w:rPr>
          <w:i/>
          <w:iCs/>
          <w:lang w:val="en-US" w:eastAsia="zh-TW"/>
        </w:rPr>
        <w:t>reportQuantity</w:t>
      </w:r>
      <w:r>
        <w:rPr>
          <w:lang w:val="en-US" w:eastAsia="zh-TW"/>
        </w:rPr>
        <w:t>, can be considered.</w:t>
      </w:r>
    </w:p>
    <w:p w14:paraId="08230D5F" w14:textId="77777777" w:rsidR="00CB6605" w:rsidRDefault="00CB6605" w:rsidP="00CB6605">
      <w:pPr>
        <w:pStyle w:val="Proposal"/>
        <w:rPr>
          <w:rFonts w:eastAsia="SimSun"/>
          <w:lang w:val="en-US"/>
        </w:rPr>
      </w:pPr>
      <w:r w:rsidRPr="7C557DAC">
        <w:rPr>
          <w:rFonts w:eastAsia="SimSun"/>
          <w:lang w:val="en-US"/>
        </w:rPr>
        <w:t>RAN1 to study how to indicate one among the following cases in a CSI report configuration.</w:t>
      </w:r>
    </w:p>
    <w:p w14:paraId="43C498F4" w14:textId="77777777" w:rsidR="00CB6605" w:rsidRDefault="00CB6605" w:rsidP="00EE5AA5">
      <w:pPr>
        <w:pStyle w:val="Proposal"/>
        <w:numPr>
          <w:ilvl w:val="1"/>
          <w:numId w:val="35"/>
        </w:numPr>
        <w:rPr>
          <w:rFonts w:eastAsia="SimSun"/>
          <w:lang w:val="en-US"/>
        </w:rPr>
      </w:pPr>
      <w:r>
        <w:rPr>
          <w:rFonts w:eastAsia="SimSun"/>
          <w:lang w:val="en-US"/>
        </w:rPr>
        <w:t>(1) BM-Case1 inference</w:t>
      </w:r>
    </w:p>
    <w:p w14:paraId="682C9F41" w14:textId="77777777" w:rsidR="00CB6605" w:rsidRDefault="00CB6605" w:rsidP="00EE5AA5">
      <w:pPr>
        <w:pStyle w:val="Proposal"/>
        <w:numPr>
          <w:ilvl w:val="1"/>
          <w:numId w:val="35"/>
        </w:numPr>
        <w:rPr>
          <w:rFonts w:eastAsia="SimSun"/>
          <w:lang w:val="en-US"/>
        </w:rPr>
      </w:pPr>
      <w:r>
        <w:rPr>
          <w:rFonts w:eastAsia="SimSun"/>
          <w:lang w:val="en-US"/>
        </w:rPr>
        <w:t>(2) BM-Case1 monitoring</w:t>
      </w:r>
    </w:p>
    <w:p w14:paraId="2FC62527" w14:textId="50D6831B" w:rsidR="00CB6605" w:rsidRDefault="00CB6605" w:rsidP="00EE5AA5">
      <w:pPr>
        <w:pStyle w:val="Proposal"/>
        <w:numPr>
          <w:ilvl w:val="1"/>
          <w:numId w:val="35"/>
        </w:numPr>
        <w:rPr>
          <w:rFonts w:eastAsia="SimSun"/>
          <w:lang w:val="en-US"/>
        </w:rPr>
      </w:pPr>
      <w:r>
        <w:rPr>
          <w:rFonts w:eastAsia="SimSun"/>
          <w:lang w:val="en-US"/>
        </w:rPr>
        <w:t>(</w:t>
      </w:r>
      <w:r w:rsidR="00087FDE">
        <w:rPr>
          <w:rFonts w:eastAsia="SimSun"/>
          <w:lang w:val="en-US"/>
        </w:rPr>
        <w:t>3</w:t>
      </w:r>
      <w:r>
        <w:rPr>
          <w:rFonts w:eastAsia="SimSun"/>
          <w:lang w:val="en-US"/>
        </w:rPr>
        <w:t>) BM-Case2 inference</w:t>
      </w:r>
    </w:p>
    <w:p w14:paraId="5F8C0748" w14:textId="50707395" w:rsidR="00CB6605" w:rsidRDefault="00CB6605" w:rsidP="00EE5AA5">
      <w:pPr>
        <w:pStyle w:val="Proposal"/>
        <w:numPr>
          <w:ilvl w:val="1"/>
          <w:numId w:val="35"/>
        </w:numPr>
        <w:rPr>
          <w:rFonts w:eastAsia="SimSun"/>
          <w:lang w:val="en-US"/>
        </w:rPr>
      </w:pPr>
      <w:r>
        <w:rPr>
          <w:rFonts w:eastAsia="SimSun"/>
          <w:lang w:val="en-US"/>
        </w:rPr>
        <w:t>(</w:t>
      </w:r>
      <w:r w:rsidR="00087FDE">
        <w:rPr>
          <w:rFonts w:eastAsia="SimSun"/>
          <w:lang w:val="en-US"/>
        </w:rPr>
        <w:t>4</w:t>
      </w:r>
      <w:r>
        <w:rPr>
          <w:rFonts w:eastAsia="SimSun"/>
          <w:lang w:val="en-US"/>
        </w:rPr>
        <w:t>) BM-Case2 monitoring</w:t>
      </w:r>
    </w:p>
    <w:p w14:paraId="20F2C0E3" w14:textId="282ADEEB" w:rsidR="005F1CDA" w:rsidRDefault="00C25042" w:rsidP="005F1CDA">
      <w:pPr>
        <w:pStyle w:val="20"/>
        <w:rPr>
          <w:rFonts w:eastAsia="SimSun"/>
          <w:bCs/>
          <w:lang w:eastAsia="zh-CN"/>
        </w:rPr>
      </w:pPr>
      <w:r>
        <w:rPr>
          <w:rFonts w:eastAsia="SimSun"/>
          <w:bCs/>
          <w:lang w:eastAsia="zh-CN"/>
        </w:rPr>
        <w:t>AI/ML processing capability/</w:t>
      </w:r>
      <w:r w:rsidR="004C60AB">
        <w:rPr>
          <w:rFonts w:eastAsia="SimSun"/>
          <w:bCs/>
          <w:lang w:eastAsia="zh-CN"/>
        </w:rPr>
        <w:t>Priority rules for L1-RSRP reports</w:t>
      </w:r>
    </w:p>
    <w:p w14:paraId="6D29E09C" w14:textId="77777777" w:rsidR="00C25042" w:rsidRDefault="00C25042" w:rsidP="004C60AB"/>
    <w:tbl>
      <w:tblPr>
        <w:tblStyle w:val="afd"/>
        <w:tblW w:w="0" w:type="auto"/>
        <w:tblLook w:val="04A0" w:firstRow="1" w:lastRow="0" w:firstColumn="1" w:lastColumn="0" w:noHBand="0" w:noVBand="1"/>
      </w:tblPr>
      <w:tblGrid>
        <w:gridCol w:w="9954"/>
      </w:tblGrid>
      <w:tr w:rsidR="00C25042" w14:paraId="1323097C" w14:textId="77777777" w:rsidTr="00C25042">
        <w:tc>
          <w:tcPr>
            <w:tcW w:w="10162" w:type="dxa"/>
          </w:tcPr>
          <w:p w14:paraId="39092D42" w14:textId="77777777" w:rsidR="00C25042" w:rsidRPr="00C25042" w:rsidRDefault="00C25042" w:rsidP="00C25042">
            <w:pPr>
              <w:snapToGrid/>
              <w:spacing w:after="0" w:afterAutospacing="0"/>
              <w:jc w:val="left"/>
              <w:rPr>
                <w:rFonts w:ascii="Times" w:eastAsia="DengXian" w:hAnsi="Times"/>
                <w:sz w:val="20"/>
                <w:szCs w:val="24"/>
                <w:highlight w:val="green"/>
                <w:lang w:eastAsia="zh-CN"/>
              </w:rPr>
            </w:pPr>
            <w:r w:rsidRPr="00C25042">
              <w:rPr>
                <w:rFonts w:ascii="Times" w:eastAsia="DengXian" w:hAnsi="Times" w:hint="eastAsia"/>
                <w:sz w:val="20"/>
                <w:szCs w:val="24"/>
                <w:highlight w:val="green"/>
                <w:lang w:eastAsia="zh-CN"/>
              </w:rPr>
              <w:t>Agreement</w:t>
            </w:r>
          </w:p>
          <w:p w14:paraId="301A1C23" w14:textId="77777777" w:rsidR="00C25042" w:rsidRPr="00C25042" w:rsidRDefault="00C25042" w:rsidP="00C25042">
            <w:pPr>
              <w:snapToGrid/>
              <w:spacing w:after="0" w:afterAutospacing="0"/>
              <w:jc w:val="left"/>
              <w:rPr>
                <w:rFonts w:ascii="Times" w:eastAsia="Batang" w:hAnsi="Times"/>
                <w:sz w:val="20"/>
                <w:szCs w:val="24"/>
                <w:lang w:eastAsia="zh-CN"/>
              </w:rPr>
            </w:pPr>
            <w:r w:rsidRPr="00C25042">
              <w:rPr>
                <w:rFonts w:ascii="Times" w:eastAsia="DengXian" w:hAnsi="Times" w:hint="eastAsia"/>
                <w:sz w:val="20"/>
                <w:szCs w:val="24"/>
                <w:lang w:eastAsia="zh-CN"/>
              </w:rPr>
              <w:t>For UE-side model, e</w:t>
            </w:r>
            <w:r w:rsidRPr="00C25042">
              <w:rPr>
                <w:rFonts w:ascii="Times" w:eastAsia="Batang" w:hAnsi="Times"/>
                <w:sz w:val="20"/>
                <w:szCs w:val="24"/>
                <w:lang w:eastAsia="zh-CN"/>
              </w:rPr>
              <w:t>xisting CPU mechanism is used as a starting point for AI/ML-based CSI processing.</w:t>
            </w:r>
          </w:p>
          <w:p w14:paraId="74B6386A" w14:textId="77777777" w:rsidR="00C25042" w:rsidRPr="00C25042" w:rsidRDefault="00C25042" w:rsidP="00EE5AA5">
            <w:pPr>
              <w:widowControl w:val="0"/>
              <w:numPr>
                <w:ilvl w:val="0"/>
                <w:numId w:val="38"/>
              </w:numPr>
              <w:snapToGrid/>
              <w:spacing w:after="180" w:afterAutospacing="0"/>
              <w:jc w:val="left"/>
              <w:rPr>
                <w:rFonts w:ascii="Times" w:eastAsia="Batang" w:hAnsi="Times"/>
                <w:sz w:val="20"/>
                <w:szCs w:val="24"/>
                <w:lang w:eastAsia="x-none"/>
              </w:rPr>
            </w:pPr>
            <w:r w:rsidRPr="00C25042">
              <w:rPr>
                <w:rFonts w:ascii="Times" w:eastAsia="Batang" w:hAnsi="Times"/>
                <w:sz w:val="20"/>
                <w:szCs w:val="24"/>
                <w:lang w:eastAsia="zh-CN"/>
              </w:rPr>
              <w:t>FFS whether the overall CPU should be shared or separately counted between legacy CSI reporting and AI/ML-based CSI reporting</w:t>
            </w:r>
            <w:r w:rsidRPr="00C25042">
              <w:rPr>
                <w:rFonts w:ascii="Times" w:eastAsia="DengXian" w:hAnsi="Times" w:hint="eastAsia"/>
                <w:sz w:val="20"/>
                <w:szCs w:val="24"/>
                <w:lang w:eastAsia="zh-CN"/>
              </w:rPr>
              <w:t xml:space="preserve">, </w:t>
            </w:r>
            <w:r w:rsidRPr="00C25042">
              <w:rPr>
                <w:rFonts w:ascii="Times" w:eastAsia="Batang" w:hAnsi="Times"/>
                <w:sz w:val="20"/>
                <w:szCs w:val="24"/>
                <w:lang w:eastAsia="zh-CN"/>
              </w:rPr>
              <w:t>and among AI/ML features/functionalities.</w:t>
            </w:r>
          </w:p>
          <w:p w14:paraId="21D8BEF9" w14:textId="669C70AD" w:rsidR="00C25042" w:rsidRPr="00C25042" w:rsidRDefault="00C25042" w:rsidP="00EE5AA5">
            <w:pPr>
              <w:widowControl w:val="0"/>
              <w:numPr>
                <w:ilvl w:val="0"/>
                <w:numId w:val="38"/>
              </w:numPr>
              <w:snapToGrid/>
              <w:spacing w:after="180" w:afterAutospacing="0"/>
              <w:jc w:val="left"/>
              <w:rPr>
                <w:rFonts w:ascii="Times" w:eastAsia="Batang" w:hAnsi="Times"/>
                <w:sz w:val="20"/>
                <w:szCs w:val="24"/>
                <w:lang w:eastAsia="x-none"/>
              </w:rPr>
            </w:pPr>
            <w:r w:rsidRPr="00C25042">
              <w:rPr>
                <w:rFonts w:ascii="Times" w:eastAsia="DengXian" w:hAnsi="Times" w:hint="eastAsia"/>
                <w:sz w:val="20"/>
                <w:szCs w:val="24"/>
                <w:lang w:eastAsia="zh-CN"/>
              </w:rPr>
              <w:t>FFS whether it is fully applicable for BM-Case 1 and/or BM-Case 2</w:t>
            </w:r>
          </w:p>
        </w:tc>
      </w:tr>
    </w:tbl>
    <w:p w14:paraId="0F6BE9D2" w14:textId="77777777" w:rsidR="005C4F40" w:rsidRDefault="005C4F40" w:rsidP="005C4F40"/>
    <w:p w14:paraId="5D3F6DEA" w14:textId="5DB80528" w:rsidR="00813C61" w:rsidRDefault="00460EB7" w:rsidP="004C60AB">
      <w:r>
        <w:t xml:space="preserve">From our perspective, it seems not necessary to artificially make a restriction to separate the computational resources. It </w:t>
      </w:r>
      <w:r w:rsidR="00741096">
        <w:t>should be a</w:t>
      </w:r>
      <w:r>
        <w:t xml:space="preserve"> more efficient and reasonable implementation for UE that computational resources can be shared between legacy CSI reporting and AI/ML based CSI reporting, and among AI/ML features/functionalities. </w:t>
      </w:r>
      <w:r>
        <w:rPr>
          <w:rFonts w:hint="eastAsia"/>
        </w:rPr>
        <w:t>U</w:t>
      </w:r>
      <w:r>
        <w:t xml:space="preserve">E can allocate computational resources to compute either the legacy CSI report or the AI/ML-based CSI reporting or both. </w:t>
      </w:r>
      <w:r w:rsidR="005C4F40">
        <w:t xml:space="preserve">According to the existing CPU mechanism, the number of CPUs for a CSI report depends on the content of the CSI report. For CSI reports configured for beam reporting, CSI calculation </w:t>
      </w:r>
      <w:r w:rsidR="00040429">
        <w:rPr>
          <w:rFonts w:eastAsia="PMingLiU" w:hint="eastAsia"/>
          <w:lang w:eastAsia="zh-TW"/>
        </w:rPr>
        <w:t>is</w:t>
      </w:r>
      <w:r w:rsidR="00040429">
        <w:t xml:space="preserve"> </w:t>
      </w:r>
      <w:r w:rsidR="005C4F40">
        <w:t xml:space="preserve">not </w:t>
      </w:r>
      <w:r w:rsidR="00011F80">
        <w:rPr>
          <w:rFonts w:eastAsia="PMingLiU" w:hint="eastAsia"/>
          <w:lang w:eastAsia="zh-TW"/>
        </w:rPr>
        <w:t>that</w:t>
      </w:r>
      <w:r w:rsidR="00011F80">
        <w:t xml:space="preserve"> </w:t>
      </w:r>
      <w:r w:rsidR="005C4F40">
        <w:t>complex and only a single O</w:t>
      </w:r>
      <w:r w:rsidR="005C4F40" w:rsidRPr="006B6E3E">
        <w:rPr>
          <w:vertAlign w:val="subscript"/>
        </w:rPr>
        <w:t>CPU</w:t>
      </w:r>
      <w:r w:rsidR="005C4F40">
        <w:t xml:space="preserve"> is occupied. Then for UE-side model, the CSI report involves the prediction process which would be more </w:t>
      </w:r>
      <w:r w:rsidR="005C4F40">
        <w:lastRenderedPageBreak/>
        <w:t>complex than the legacy beam reporting and may require more O</w:t>
      </w:r>
      <w:r w:rsidR="005C4F40" w:rsidRPr="00EC2B70">
        <w:rPr>
          <w:vertAlign w:val="subscript"/>
        </w:rPr>
        <w:t>CPU</w:t>
      </w:r>
      <w:r w:rsidR="005C4F40">
        <w:t xml:space="preserve"> than a single CPU. </w:t>
      </w:r>
      <w:r w:rsidR="00EC2B70">
        <w:t>Therefore,</w:t>
      </w:r>
      <w:r w:rsidR="00EC2B70">
        <w:rPr>
          <w:rFonts w:hint="eastAsia"/>
        </w:rPr>
        <w:t xml:space="preserve"> </w:t>
      </w:r>
      <w:r w:rsidR="00EC2B70">
        <w:t>considering the fact that</w:t>
      </w:r>
      <w:r w:rsidR="00741096">
        <w:t xml:space="preserve"> the computation complexity of the AI/ML-based CSI processing could be different from that of the legacy CSI reporting, </w:t>
      </w:r>
      <w:r>
        <w:t>the required number of O</w:t>
      </w:r>
      <w:r w:rsidRPr="00EC2B70">
        <w:rPr>
          <w:vertAlign w:val="subscript"/>
        </w:rPr>
        <w:t>CPU</w:t>
      </w:r>
      <w:r>
        <w:t xml:space="preserve"> for UE-side model</w:t>
      </w:r>
      <w:r w:rsidR="00741096">
        <w:t xml:space="preserve"> prediction</w:t>
      </w:r>
      <w:r w:rsidR="00EC2B70">
        <w:t xml:space="preserve"> may be larger than 1</w:t>
      </w:r>
      <w:r w:rsidR="00741096">
        <w:t xml:space="preserve">. </w:t>
      </w:r>
      <w:r w:rsidR="0000080D">
        <w:t>Likewise, the BM Case 1 and BM Case 2 may have different complexities.</w:t>
      </w:r>
      <w:r w:rsidR="005C4F40">
        <w:t xml:space="preserve"> Therefore, the number of </w:t>
      </w:r>
      <w:r w:rsidR="00EC2B70">
        <w:t>O</w:t>
      </w:r>
      <w:r w:rsidR="00EC2B70" w:rsidRPr="00EC2B70">
        <w:rPr>
          <w:vertAlign w:val="subscript"/>
        </w:rPr>
        <w:t>CPU</w:t>
      </w:r>
      <w:r w:rsidR="005C4F40">
        <w:t xml:space="preserve"> for BM Case 1 and BM Case 2 may need to further study.</w:t>
      </w:r>
    </w:p>
    <w:p w14:paraId="339AC135" w14:textId="1FA6B195" w:rsidR="00A1628C" w:rsidRPr="00BE7077" w:rsidRDefault="00A1628C" w:rsidP="00A1628C">
      <w:pPr>
        <w:pStyle w:val="Proposal"/>
        <w:spacing w:after="180"/>
        <w:rPr>
          <w:color w:val="000000" w:themeColor="text1"/>
          <w:szCs w:val="24"/>
        </w:rPr>
      </w:pPr>
      <w:r w:rsidRPr="0029674A">
        <w:rPr>
          <w:rFonts w:eastAsia="Malgun Gothic"/>
          <w:szCs w:val="24"/>
          <w:lang w:eastAsia="ko-KR"/>
        </w:rPr>
        <w:t xml:space="preserve">For UE-side model, </w:t>
      </w:r>
      <w:r>
        <w:rPr>
          <w:color w:val="000000" w:themeColor="text1"/>
          <w:szCs w:val="24"/>
        </w:rPr>
        <w:t xml:space="preserve">overall CPU can be shared between the legacy </w:t>
      </w:r>
      <w:r w:rsidR="005C4F40">
        <w:rPr>
          <w:color w:val="000000" w:themeColor="text1"/>
          <w:szCs w:val="24"/>
        </w:rPr>
        <w:t>CSI reporting and AI/ML-based CSI reporting.</w:t>
      </w:r>
    </w:p>
    <w:p w14:paraId="52F2D1FD" w14:textId="2EC3CB00" w:rsidR="00A1628C" w:rsidRPr="008D5477" w:rsidRDefault="005C4F40" w:rsidP="00EE5AA5">
      <w:pPr>
        <w:widowControl w:val="0"/>
        <w:numPr>
          <w:ilvl w:val="1"/>
          <w:numId w:val="19"/>
        </w:numPr>
        <w:snapToGrid/>
        <w:spacing w:after="180" w:afterAutospacing="0"/>
        <w:ind w:left="1560" w:hanging="284"/>
        <w:rPr>
          <w:rFonts w:eastAsia="Malgun Gothic"/>
          <w:szCs w:val="24"/>
          <w:lang w:eastAsia="zh-CN"/>
        </w:rPr>
      </w:pPr>
      <w:r>
        <w:rPr>
          <w:rFonts w:eastAsia="Malgun Gothic"/>
          <w:b/>
          <w:bCs/>
          <w:szCs w:val="24"/>
          <w:lang w:eastAsia="ko-KR"/>
        </w:rPr>
        <w:t xml:space="preserve">FFS: the </w:t>
      </w:r>
      <w:r w:rsidR="00EC2B70">
        <w:rPr>
          <w:rFonts w:eastAsia="Malgun Gothic"/>
          <w:b/>
          <w:bCs/>
          <w:szCs w:val="24"/>
          <w:lang w:eastAsia="ko-KR"/>
        </w:rPr>
        <w:t xml:space="preserve">required </w:t>
      </w:r>
      <w:r>
        <w:rPr>
          <w:rFonts w:eastAsia="Malgun Gothic"/>
          <w:b/>
          <w:bCs/>
          <w:szCs w:val="24"/>
          <w:lang w:eastAsia="ko-KR"/>
        </w:rPr>
        <w:t>number of CPU for BM case 1 and BM Case 2</w:t>
      </w:r>
      <w:r w:rsidR="00A1628C">
        <w:rPr>
          <w:rFonts w:eastAsia="Malgun Gothic"/>
          <w:b/>
          <w:bCs/>
          <w:szCs w:val="24"/>
          <w:lang w:eastAsia="ko-KR"/>
        </w:rPr>
        <w:t>.</w:t>
      </w:r>
    </w:p>
    <w:p w14:paraId="6272CC46" w14:textId="5E641DCA" w:rsidR="004C60AB" w:rsidRDefault="004C60AB" w:rsidP="004C60AB">
      <w:pPr>
        <w:rPr>
          <w:szCs w:val="24"/>
          <w:lang w:eastAsia="zh-TW"/>
        </w:rPr>
      </w:pPr>
      <w:r>
        <w:t>In legacy NR, i</w:t>
      </w:r>
      <w:r w:rsidRPr="00425966">
        <w:t xml:space="preserve">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w:t>
      </w:r>
      <w:r>
        <w:t>, then</w:t>
      </w:r>
      <w:r w:rsidRPr="00425966">
        <w:t xml:space="preserve">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w:t>
      </w:r>
      <w:r>
        <w:t xml:space="preserve"> Meanwhile, determination of priority for each CSI report is specified in clause 5.2.5 of TS38.214 and the UE generates/updates the CSI reports with higher priority accordingly. For both NW-side and UE-side model inference in AI/ML, to set a higher priority (i.e. a lower priority value) for the L1-RSRP report compared to a report not used for NW-side model inference or a report without outputs of a UE-side model can be considered.</w:t>
      </w:r>
      <w:r>
        <w:rPr>
          <w:rFonts w:hint="eastAsia"/>
          <w:lang w:eastAsia="zh-TW"/>
        </w:rPr>
        <w:t xml:space="preserve"> In addition, due to </w:t>
      </w:r>
      <w:r>
        <w:rPr>
          <w:lang w:eastAsia="zh-TW"/>
        </w:rPr>
        <w:t>different</w:t>
      </w:r>
      <w:r>
        <w:rPr>
          <w:rFonts w:hint="eastAsia"/>
          <w:lang w:eastAsia="zh-TW"/>
        </w:rPr>
        <w:t xml:space="preserve"> CSI priorities for different types of CSI report, the report for NW-side model inference and the report for UE-side model inference results can be identified by a configuration or an indication.</w:t>
      </w:r>
    </w:p>
    <w:p w14:paraId="69138E2A" w14:textId="643B9CC3" w:rsidR="004C60AB" w:rsidRPr="00082E23" w:rsidRDefault="004C60AB" w:rsidP="004C60AB">
      <w:pPr>
        <w:pStyle w:val="Proposal"/>
        <w:spacing w:before="240"/>
        <w:rPr>
          <w:szCs w:val="36"/>
          <w:lang w:eastAsia="zh-TW"/>
        </w:rPr>
      </w:pPr>
      <w:r w:rsidRPr="00082E23">
        <w:rPr>
          <w:rFonts w:eastAsiaTheme="minorEastAsia"/>
          <w:szCs w:val="36"/>
        </w:rPr>
        <w:t xml:space="preserve">Consider </w:t>
      </w:r>
      <w:r w:rsidR="005C4F40" w:rsidRPr="00082E23">
        <w:rPr>
          <w:rFonts w:eastAsiaTheme="minorEastAsia"/>
          <w:szCs w:val="36"/>
        </w:rPr>
        <w:t>setting</w:t>
      </w:r>
      <w:r w:rsidRPr="00082E23">
        <w:rPr>
          <w:rFonts w:eastAsiaTheme="minorEastAsia"/>
          <w:szCs w:val="36"/>
        </w:rPr>
        <w:t xml:space="preserve"> a higher priority for L1-RSRP report</w:t>
      </w:r>
      <w:r w:rsidRPr="00082E23">
        <w:rPr>
          <w:rFonts w:eastAsiaTheme="minorEastAsia"/>
          <w:szCs w:val="36"/>
          <w:lang w:eastAsia="zh-TW"/>
        </w:rPr>
        <w:t>s in Rel-19 AI/ML BM.</w:t>
      </w:r>
    </w:p>
    <w:p w14:paraId="2E41E150" w14:textId="77777777" w:rsidR="004C60AB" w:rsidRPr="00C25042" w:rsidRDefault="004C60AB" w:rsidP="004C60AB">
      <w:pPr>
        <w:pStyle w:val="Proposal"/>
        <w:spacing w:before="240"/>
        <w:rPr>
          <w:szCs w:val="36"/>
          <w:lang w:eastAsia="zh-TW"/>
        </w:rPr>
      </w:pPr>
      <w:r w:rsidRPr="00082E23">
        <w:rPr>
          <w:rFonts w:eastAsiaTheme="minorEastAsia"/>
          <w:szCs w:val="36"/>
          <w:lang w:eastAsia="zh-TW"/>
        </w:rPr>
        <w:t xml:space="preserve">Identify </w:t>
      </w:r>
      <w:r w:rsidRPr="00082E23">
        <w:rPr>
          <w:szCs w:val="24"/>
          <w:lang w:eastAsia="zh-TW"/>
        </w:rPr>
        <w:t>the report for NW-side model inference and the report for UE-side model inference results</w:t>
      </w:r>
      <w:r w:rsidRPr="00082E23">
        <w:rPr>
          <w:rFonts w:eastAsiaTheme="minorEastAsia"/>
          <w:szCs w:val="24"/>
          <w:lang w:eastAsia="zh-TW"/>
        </w:rPr>
        <w:t xml:space="preserve"> by RRC configuration or an indication.</w:t>
      </w:r>
    </w:p>
    <w:p w14:paraId="7B9809CF" w14:textId="48FF2506" w:rsidR="004C60AB" w:rsidRDefault="004C60AB" w:rsidP="004C60AB">
      <w:pPr>
        <w:pStyle w:val="20"/>
        <w:rPr>
          <w:rFonts w:eastAsia="SimSun"/>
          <w:bCs/>
          <w:lang w:eastAsia="zh-CN"/>
        </w:rPr>
      </w:pPr>
      <w:r>
        <w:rPr>
          <w:rFonts w:eastAsia="SimSun"/>
          <w:bCs/>
          <w:lang w:eastAsia="zh-CN"/>
        </w:rPr>
        <w:t>Beam indication</w:t>
      </w:r>
    </w:p>
    <w:p w14:paraId="5AA47DBF" w14:textId="77777777" w:rsidR="004C60AB" w:rsidRDefault="004C60AB" w:rsidP="004C60AB">
      <w:r>
        <w:rPr>
          <w:rFonts w:hint="eastAsia"/>
        </w:rPr>
        <w:t>I</w:t>
      </w:r>
      <w:r>
        <w:t xml:space="preserve">n existing beam indication procedure, DCI could indicate a TCI state to its scheduling PDSCH. However, </w:t>
      </w:r>
      <w:r>
        <w:rPr>
          <w:color w:val="000000" w:themeColor="text1"/>
          <w:szCs w:val="24"/>
        </w:rPr>
        <w:t>for PDSCH repetition transmission, one DCI could indicate multiple PDSCHs and one PDSCH could have up to 16 repetitions. And the indicated TCI state in DCI is applied to all the repetitions. It has to note that,</w:t>
      </w:r>
      <w:r w:rsidRPr="009A3BC8">
        <w:rPr>
          <w:color w:val="000000" w:themeColor="text1"/>
          <w:szCs w:val="24"/>
        </w:rPr>
        <w:t xml:space="preserve"> </w:t>
      </w:r>
      <w:r w:rsidRPr="009A3BC8">
        <w:rPr>
          <w:color w:val="000000" w:themeColor="text1"/>
        </w:rPr>
        <w:t xml:space="preserve">for UEs in </w:t>
      </w:r>
      <w:r w:rsidRPr="009A3BC8">
        <w:rPr>
          <w:color w:val="000000" w:themeColor="text1"/>
          <w:szCs w:val="24"/>
        </w:rPr>
        <w:t>medium</w:t>
      </w:r>
      <w:r w:rsidRPr="009A3BC8">
        <w:rPr>
          <w:color w:val="000000" w:themeColor="text1"/>
        </w:rPr>
        <w:t>/high mobility scenarios, the optimal DL beam can change rapidly. The beam indicated by the DCI may</w:t>
      </w:r>
      <w:r>
        <w:t xml:space="preserve"> not be optimal to later repetitions or PDSCHs.</w:t>
      </w:r>
      <w:r>
        <w:rPr>
          <w:rFonts w:hint="eastAsia"/>
        </w:rPr>
        <w:t xml:space="preserve"> </w:t>
      </w:r>
      <w:r>
        <w:t xml:space="preserve">In the light of the fact that PDSCH repetition scheme is an important feature to ensure the transmission reliability, applying inappropriate beams to PDSCH repetition would impair the transmission reliability. </w:t>
      </w:r>
    </w:p>
    <w:p w14:paraId="7378F674" w14:textId="77777777" w:rsidR="004C60AB" w:rsidRPr="00407BF5" w:rsidRDefault="004C60AB" w:rsidP="004C60AB">
      <w:pPr>
        <w:rPr>
          <w:rFonts w:eastAsia="DengXian"/>
          <w:color w:val="000000" w:themeColor="text1"/>
          <w:szCs w:val="24"/>
        </w:rPr>
      </w:pPr>
      <w:r>
        <w:rPr>
          <w:color w:val="000000" w:themeColor="text1"/>
          <w:szCs w:val="24"/>
        </w:rPr>
        <w:t xml:space="preserve">For beam case 2, the beams of future time instances can be predicted by using NW-side model and UE-side model for AI/ML, and by supporting beam indication of multiple future time instances, more appropriate beam can be applied to each repetition, which improve the transmission performance especially for the UEs in </w:t>
      </w:r>
      <w:r>
        <w:t>high mobility scenarios</w:t>
      </w:r>
      <w:r>
        <w:rPr>
          <w:color w:val="000000" w:themeColor="text1"/>
          <w:szCs w:val="24"/>
        </w:rPr>
        <w:t xml:space="preserve">. Therefore, current TCI indication should be enhanced to support beam indication of multiple future time instances. </w:t>
      </w:r>
    </w:p>
    <w:p w14:paraId="0293B9D4" w14:textId="77777777" w:rsidR="004C60AB" w:rsidRPr="004C60AB" w:rsidRDefault="004C60AB" w:rsidP="004C60AB">
      <w:pPr>
        <w:pStyle w:val="Proposal"/>
        <w:spacing w:before="240"/>
        <w:rPr>
          <w:color w:val="000000" w:themeColor="text1"/>
          <w:szCs w:val="24"/>
        </w:rPr>
      </w:pPr>
      <w:r w:rsidRPr="004C60AB">
        <w:rPr>
          <w:color w:val="000000" w:themeColor="text1"/>
          <w:szCs w:val="24"/>
        </w:rPr>
        <w:t xml:space="preserve">For BM-Case 2, NW-sided model and UE-sided model, enhance unified TCI state framework to support beam indication of multiple future time instances. </w:t>
      </w:r>
    </w:p>
    <w:p w14:paraId="30164C1D" w14:textId="77777777" w:rsidR="004C60AB" w:rsidRPr="004C60AB" w:rsidRDefault="004C60AB" w:rsidP="004C60AB">
      <w:pPr>
        <w:rPr>
          <w:rFonts w:eastAsia="SimSun"/>
          <w:lang w:eastAsia="zh-CN"/>
        </w:rPr>
      </w:pPr>
    </w:p>
    <w:p w14:paraId="7C993231" w14:textId="77777777" w:rsidR="00807B0C" w:rsidRDefault="00D56100">
      <w:pPr>
        <w:pStyle w:val="11"/>
        <w:spacing w:after="180"/>
        <w:rPr>
          <w:color w:val="000000" w:themeColor="text1"/>
          <w:lang w:val="en-US"/>
        </w:rPr>
      </w:pPr>
      <w:r>
        <w:rPr>
          <w:color w:val="000000" w:themeColor="text1"/>
          <w:lang w:val="en-US"/>
        </w:rPr>
        <w:lastRenderedPageBreak/>
        <w:t>Conclusion</w:t>
      </w:r>
    </w:p>
    <w:p w14:paraId="4A2EBD8F" w14:textId="76C4FFCE" w:rsidR="009E1341" w:rsidRDefault="00D56100" w:rsidP="006461AC">
      <w:pPr>
        <w:rPr>
          <w:rFonts w:eastAsiaTheme="minorEastAsia" w:hint="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00C83E47" w:rsidRPr="00C83E47">
        <w:rPr>
          <w:rFonts w:eastAsia="ＭＳ 明朝"/>
          <w:color w:val="000000" w:themeColor="text1"/>
        </w:rPr>
        <w:t>specification s</w:t>
      </w:r>
      <w:r w:rsidR="00C83E47" w:rsidRPr="006403E2">
        <w:rPr>
          <w:rFonts w:eastAsia="ＭＳ 明朝"/>
          <w:color w:val="000000" w:themeColor="text1"/>
        </w:rPr>
        <w:t>upport for beam management</w:t>
      </w:r>
      <w:r w:rsidRPr="006403E2">
        <w:rPr>
          <w:rFonts w:eastAsia="ＭＳ 明朝"/>
          <w:color w:val="000000" w:themeColor="text1"/>
        </w:rPr>
        <w:t xml:space="preserve"> </w:t>
      </w:r>
      <w:r w:rsidRPr="006403E2">
        <w:rPr>
          <w:rFonts w:eastAsiaTheme="minorEastAsia"/>
          <w:color w:val="000000" w:themeColor="text1"/>
        </w:rPr>
        <w:t xml:space="preserve">and have the following </w:t>
      </w:r>
      <w:r w:rsidR="004C60AB">
        <w:rPr>
          <w:rFonts w:eastAsiaTheme="minorEastAsia"/>
          <w:color w:val="000000" w:themeColor="text1"/>
        </w:rPr>
        <w:t xml:space="preserve">observations and </w:t>
      </w:r>
      <w:r w:rsidRPr="006403E2">
        <w:rPr>
          <w:rFonts w:eastAsiaTheme="minorEastAsia"/>
          <w:color w:val="000000" w:themeColor="text1"/>
        </w:rPr>
        <w:t>proposals.</w:t>
      </w:r>
    </w:p>
    <w:p w14:paraId="567404AD" w14:textId="77777777" w:rsidR="007E1B01" w:rsidRPr="007E1B01" w:rsidRDefault="007E1B01" w:rsidP="007E1B01">
      <w:pPr>
        <w:pStyle w:val="Proposal"/>
        <w:numPr>
          <w:ilvl w:val="0"/>
          <w:numId w:val="43"/>
        </w:numPr>
        <w:rPr>
          <w:szCs w:val="24"/>
        </w:rPr>
      </w:pPr>
      <w:r w:rsidRPr="007E1B01">
        <w:rPr>
          <w:rFonts w:eastAsiaTheme="minorEastAsia"/>
          <w:szCs w:val="24"/>
        </w:rPr>
        <w:t>For BM-Case 1 and BM-Case 2 with a UE-sided AI/ML model, for option 2 (UE-assisted performance monitoring), the beam prediction accuracy-based metric is defined as follows:</w:t>
      </w:r>
    </w:p>
    <w:p w14:paraId="3BE444E1" w14:textId="77777777" w:rsidR="007E1B01" w:rsidRPr="00274269" w:rsidRDefault="007E1B01" w:rsidP="007E1B01">
      <w:pPr>
        <w:pStyle w:val="Proposal"/>
        <w:numPr>
          <w:ilvl w:val="0"/>
          <w:numId w:val="0"/>
        </w:numPr>
        <w:ind w:left="1304"/>
        <w:jc w:val="center"/>
        <w:rPr>
          <w:szCs w:val="24"/>
          <w:lang w:eastAsia="ja-JP"/>
        </w:rPr>
      </w:pPr>
      <m:oMath>
        <m:r>
          <m:rPr>
            <m:sty m:val="bi"/>
          </m:rPr>
          <w:rPr>
            <w:rFonts w:ascii="Cambria Math" w:hAnsi="Cambria Math"/>
          </w:rPr>
          <m:t>Beam Prediction Accuracy=</m:t>
        </m:r>
        <m:f>
          <m:fPr>
            <m:type m:val="lin"/>
            <m:ctrlPr>
              <w:rPr>
                <w:rFonts w:ascii="Cambria Math" w:hAnsi="Cambria Math"/>
                <w:i/>
              </w:rPr>
            </m:ctrlPr>
          </m:fPr>
          <m:num>
            <m:r>
              <m:rPr>
                <m:sty m:val="bi"/>
              </m:rPr>
              <w:rPr>
                <w:rFonts w:ascii="Cambria Math" w:hAnsi="Cambria Math"/>
              </w:rPr>
              <m:t>(</m:t>
            </m:r>
            <m:nary>
              <m:naryPr>
                <m:chr m:val="∑"/>
                <m:limLoc m:val="subSup"/>
                <m:ctrlPr>
                  <w:rPr>
                    <w:rFonts w:ascii="Cambria Math" w:hAnsi="Cambria Math"/>
                    <w:i/>
                  </w:rPr>
                </m:ctrlPr>
              </m:naryPr>
              <m:sub>
                <m:r>
                  <m:rPr>
                    <m:sty m:val="bi"/>
                  </m:rPr>
                  <w:rPr>
                    <w:rFonts w:ascii="Cambria Math" w:hAnsi="Cambria Math"/>
                  </w:rPr>
                  <m:t>i=0</m:t>
                </m:r>
              </m:sub>
              <m:sup>
                <m:r>
                  <m:rPr>
                    <m:sty m:val="bi"/>
                  </m:rPr>
                  <w:rPr>
                    <w:rFonts w:ascii="Cambria Math" w:hAnsi="Cambria Math"/>
                  </w:rPr>
                  <m:t>N-1</m:t>
                </m:r>
              </m:sup>
              <m:e>
                <m:f>
                  <m:fPr>
                    <m:type m:val="lin"/>
                    <m:ctrlPr>
                      <w:rPr>
                        <w:rFonts w:ascii="Cambria Math" w:eastAsia="ＭＳ ゴシック" w:hAnsi="Cambria Math"/>
                        <w:i/>
                        <w:lang w:eastAsia="ja-JP"/>
                      </w:rPr>
                    </m:ctrlPr>
                  </m:fPr>
                  <m:num>
                    <m:sSub>
                      <m:sSubPr>
                        <m:ctrlPr>
                          <w:rPr>
                            <w:rFonts w:ascii="Cambria Math" w:hAnsi="Cambria Math"/>
                            <w:i/>
                          </w:rPr>
                        </m:ctrlPr>
                      </m:sSubPr>
                      <m:e>
                        <m:r>
                          <m:rPr>
                            <m:sty m:val="bi"/>
                          </m:rPr>
                          <w:rPr>
                            <w:rFonts w:ascii="Cambria Math" w:hAnsi="Cambria Math"/>
                          </w:rPr>
                          <m:t>TT</m:t>
                        </m:r>
                      </m:e>
                      <m:sub>
                        <m:r>
                          <m:rPr>
                            <m:sty m:val="bi"/>
                          </m:rPr>
                          <w:rPr>
                            <w:rFonts w:ascii="Cambria Math" w:hAnsi="Cambria Math"/>
                          </w:rPr>
                          <m:t>i</m:t>
                        </m:r>
                      </m:sub>
                    </m:sSub>
                  </m:num>
                  <m:den>
                    <m:r>
                      <m:rPr>
                        <m:sty m:val="bi"/>
                      </m:rPr>
                      <w:rPr>
                        <w:rFonts w:ascii="Cambria Math" w:hAnsi="Cambria Math"/>
                      </w:rPr>
                      <m:t>K)</m:t>
                    </m:r>
                  </m:den>
                </m:f>
              </m:e>
            </m:nary>
          </m:num>
          <m:den>
            <m:r>
              <m:rPr>
                <m:sty m:val="bi"/>
              </m:rPr>
              <w:rPr>
                <w:rFonts w:ascii="Cambria Math" w:hAnsi="Cambria Math"/>
              </w:rPr>
              <m:t>N</m:t>
            </m:r>
          </m:den>
        </m:f>
      </m:oMath>
      <w:r w:rsidRPr="00274269">
        <w:rPr>
          <w:rFonts w:eastAsiaTheme="minorEastAsia" w:hint="eastAsia"/>
          <w:lang w:eastAsia="ja-JP"/>
        </w:rPr>
        <w:t>,</w:t>
      </w:r>
      <w:r w:rsidRPr="00274269">
        <w:rPr>
          <w:rFonts w:eastAsiaTheme="minorEastAsia"/>
          <w:lang w:eastAsia="ja-JP"/>
        </w:rPr>
        <w:t xml:space="preserve"> where</w:t>
      </w:r>
    </w:p>
    <w:p w14:paraId="3F333205" w14:textId="77777777" w:rsidR="007E1B01" w:rsidRPr="006C3BD6" w:rsidRDefault="007E1B01" w:rsidP="007E1B01">
      <w:pPr>
        <w:pStyle w:val="Proposal"/>
        <w:numPr>
          <w:ilvl w:val="0"/>
          <w:numId w:val="20"/>
        </w:numPr>
        <w:rPr>
          <w:szCs w:val="24"/>
        </w:rPr>
      </w:pPr>
      <w:r w:rsidRPr="007C7325">
        <w:rPr>
          <w:rFonts w:eastAsiaTheme="minorEastAsia"/>
          <w:i/>
          <w:iCs/>
          <w:szCs w:val="24"/>
        </w:rPr>
        <w:t>N</w:t>
      </w:r>
      <w:r>
        <w:rPr>
          <w:rFonts w:eastAsiaTheme="minorEastAsia"/>
          <w:szCs w:val="24"/>
        </w:rPr>
        <w:t xml:space="preserve"> is the number of configured performance monitoring occasions by network,</w:t>
      </w:r>
    </w:p>
    <w:p w14:paraId="2A12D231" w14:textId="77777777" w:rsidR="007E1B01" w:rsidRPr="001C453C" w:rsidRDefault="007E1B01" w:rsidP="007E1B01">
      <w:pPr>
        <w:pStyle w:val="Proposal"/>
        <w:numPr>
          <w:ilvl w:val="0"/>
          <w:numId w:val="20"/>
        </w:numPr>
        <w:rPr>
          <w:szCs w:val="24"/>
        </w:rPr>
      </w:pP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Pr>
          <w:rFonts w:eastAsiaTheme="minorEastAsia" w:hint="eastAsia"/>
          <w:lang w:eastAsia="ja-JP"/>
        </w:rPr>
        <w:t xml:space="preserve"> </w:t>
      </w:r>
      <w:r>
        <w:t xml:space="preserve">represents the </w:t>
      </w:r>
      <w:r>
        <w:rPr>
          <w:rFonts w:eastAsiaTheme="minorEastAsia"/>
          <w:lang w:eastAsia="ja-JP"/>
        </w:rPr>
        <w:t xml:space="preserve">count of accurately predicted </w:t>
      </w:r>
      <w:r w:rsidRPr="006C3BD6">
        <w:rPr>
          <w:rFonts w:eastAsiaTheme="minorEastAsia"/>
          <w:lang w:eastAsia="ja-JP"/>
        </w:rPr>
        <w:t xml:space="preserve">beams on monitoring occasion </w:t>
      </w:r>
      <w:proofErr w:type="spellStart"/>
      <w:r w:rsidRPr="006C3BD6">
        <w:rPr>
          <w:rFonts w:eastAsiaTheme="minorEastAsia"/>
          <w:i/>
          <w:iCs/>
          <w:lang w:eastAsia="ja-JP"/>
        </w:rPr>
        <w:t>i</w:t>
      </w:r>
      <w:proofErr w:type="spellEnd"/>
      <w:r w:rsidRPr="006C3BD6">
        <w:rPr>
          <w:rFonts w:eastAsiaTheme="minorEastAsia"/>
          <w:lang w:eastAsia="ja-JP"/>
        </w:rPr>
        <w:t xml:space="preserve">, </w:t>
      </w:r>
      <w:r>
        <w:rPr>
          <w:rFonts w:eastAsia="SimSun"/>
          <w:szCs w:val="24"/>
        </w:rPr>
        <w:t xml:space="preserve">where </w:t>
      </w:r>
      <w:r>
        <w:t>o</w:t>
      </w:r>
      <w:r w:rsidRPr="00A565A5">
        <w:t xml:space="preserve">n a given monitoring occasion </w:t>
      </w:r>
      <w:proofErr w:type="spellStart"/>
      <w:r w:rsidRPr="00274269">
        <w:rPr>
          <w:i/>
          <w:iCs/>
        </w:rPr>
        <w:t>i</w:t>
      </w:r>
      <w:proofErr w:type="spellEnd"/>
      <w:r w:rsidRPr="00A565A5">
        <w:t>, if a beam of the</w:t>
      </w:r>
      <w:r>
        <w:t xml:space="preserve"> predicted</w:t>
      </w:r>
      <w:r w:rsidRPr="00A565A5">
        <w:t xml:space="preserve"> Top 1/K beams is actually the Top 1 measured beam or one of the Top-K measured beams based on the measurements, the beam is counted in </w:t>
      </w: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Pr="00A565A5">
        <w:rPr>
          <w:rFonts w:hint="eastAsia"/>
        </w:rPr>
        <w:t>;</w:t>
      </w:r>
      <w:r w:rsidRPr="00A565A5">
        <w:t xml:space="preserve"> otherwise, the beam is </w:t>
      </w:r>
      <w:r>
        <w:t xml:space="preserve">not </w:t>
      </w:r>
      <w:r w:rsidRPr="00A565A5">
        <w:t xml:space="preserve">counted in </w:t>
      </w:r>
      <m:oMath>
        <m:sSub>
          <m:sSubPr>
            <m:ctrlPr>
              <w:rPr>
                <w:rFonts w:ascii="Cambria Math" w:eastAsia="ＭＳ ゴシック" w:hAnsi="Cambria Math"/>
                <w:i/>
                <w:lang w:eastAsia="ja-JP"/>
              </w:rPr>
            </m:ctrlPr>
          </m:sSubPr>
          <m:e>
            <m:r>
              <m:rPr>
                <m:sty m:val="bi"/>
              </m:rPr>
              <w:rPr>
                <w:rFonts w:ascii="Cambria Math" w:hAnsi="Cambria Math"/>
              </w:rPr>
              <m:t>TT</m:t>
            </m:r>
          </m:e>
          <m:sub>
            <m:r>
              <m:rPr>
                <m:sty m:val="bi"/>
              </m:rPr>
              <w:rPr>
                <w:rFonts w:ascii="Cambria Math" w:hAnsi="Cambria Math"/>
              </w:rPr>
              <m:t>i</m:t>
            </m:r>
          </m:sub>
        </m:sSub>
      </m:oMath>
      <w:r w:rsidRPr="00A565A5">
        <w:t>.</w:t>
      </w:r>
    </w:p>
    <w:p w14:paraId="33D6733D" w14:textId="77777777" w:rsidR="007E1B01" w:rsidRPr="004C60AB" w:rsidRDefault="007E1B01" w:rsidP="007E1B01">
      <w:pPr>
        <w:pStyle w:val="Proposal"/>
        <w:spacing w:before="240"/>
        <w:rPr>
          <w:szCs w:val="24"/>
        </w:rPr>
      </w:pPr>
      <w:r w:rsidRPr="004C60AB">
        <w:rPr>
          <w:rFonts w:eastAsiaTheme="minorEastAsia"/>
          <w:szCs w:val="24"/>
        </w:rPr>
        <w:t xml:space="preserve">For UE-side AI/ML model, additional contents beyond the measurement results </w:t>
      </w:r>
      <w:proofErr w:type="gramStart"/>
      <w:r w:rsidRPr="004C60AB">
        <w:rPr>
          <w:rFonts w:eastAsiaTheme="minorEastAsia"/>
          <w:szCs w:val="24"/>
        </w:rPr>
        <w:t>is</w:t>
      </w:r>
      <w:proofErr w:type="gramEnd"/>
      <w:r w:rsidRPr="004C60AB">
        <w:rPr>
          <w:rFonts w:eastAsiaTheme="minorEastAsia"/>
          <w:szCs w:val="24"/>
        </w:rPr>
        <w:t xml:space="preserve"> unnecessary for option 1 of Type 1 performance monitoring.</w:t>
      </w:r>
    </w:p>
    <w:p w14:paraId="48EFE95A" w14:textId="77777777" w:rsidR="007E1B01" w:rsidRPr="004C60AB" w:rsidRDefault="007E1B01" w:rsidP="007E1B01">
      <w:pPr>
        <w:pStyle w:val="Proposal"/>
        <w:spacing w:before="240"/>
        <w:rPr>
          <w:szCs w:val="24"/>
        </w:rPr>
      </w:pPr>
      <w:r w:rsidRPr="004C60AB">
        <w:rPr>
          <w:rFonts w:eastAsiaTheme="minorEastAsia"/>
          <w:szCs w:val="24"/>
        </w:rPr>
        <w:t>For UE-side AI/ML model, in option 2 of Type 1 performance monitoring, support event-driven performance metric reporting.</w:t>
      </w:r>
    </w:p>
    <w:p w14:paraId="36D80C05" w14:textId="77777777" w:rsidR="007E1B01" w:rsidRPr="004C60AB" w:rsidRDefault="007E1B01" w:rsidP="007E1B01">
      <w:pPr>
        <w:pStyle w:val="Proposal"/>
        <w:numPr>
          <w:ilvl w:val="0"/>
          <w:numId w:val="22"/>
        </w:numPr>
        <w:rPr>
          <w:szCs w:val="24"/>
        </w:rPr>
      </w:pPr>
      <w:r w:rsidRPr="004C60AB">
        <w:rPr>
          <w:rFonts w:eastAsiaTheme="minorEastAsia"/>
          <w:szCs w:val="24"/>
        </w:rPr>
        <w:t xml:space="preserve">Event: a calculated beam prediction accuracy is </w:t>
      </w:r>
      <w:r>
        <w:rPr>
          <w:rFonts w:eastAsiaTheme="minorEastAsia"/>
          <w:szCs w:val="24"/>
        </w:rPr>
        <w:t>below</w:t>
      </w:r>
      <w:r w:rsidRPr="004C60AB">
        <w:rPr>
          <w:rFonts w:eastAsiaTheme="minorEastAsia"/>
          <w:szCs w:val="24"/>
        </w:rPr>
        <w:t xml:space="preserve"> a threshold </w:t>
      </w:r>
      <w:r>
        <w:rPr>
          <w:rFonts w:eastAsiaTheme="minorEastAsia"/>
          <w:szCs w:val="24"/>
        </w:rPr>
        <w:t>accuracy</w:t>
      </w:r>
      <w:r w:rsidRPr="004C60AB">
        <w:rPr>
          <w:rFonts w:eastAsiaTheme="minorEastAsia"/>
          <w:szCs w:val="24"/>
        </w:rPr>
        <w:t>.</w:t>
      </w:r>
    </w:p>
    <w:p w14:paraId="373FB1BA" w14:textId="77777777" w:rsidR="007E1B01" w:rsidRPr="00BE7077" w:rsidRDefault="007E1B01" w:rsidP="007E1B01">
      <w:pPr>
        <w:pStyle w:val="Proposal"/>
        <w:spacing w:after="180"/>
        <w:rPr>
          <w:color w:val="000000" w:themeColor="text1"/>
          <w:szCs w:val="24"/>
        </w:rPr>
      </w:pPr>
      <w:r w:rsidRPr="0029674A">
        <w:rPr>
          <w:rFonts w:eastAsia="Malgun Gothic"/>
          <w:szCs w:val="24"/>
          <w:lang w:eastAsia="ko-KR"/>
        </w:rPr>
        <w:t xml:space="preserve">For UE-side model, </w:t>
      </w:r>
      <w:r>
        <w:rPr>
          <w:color w:val="000000" w:themeColor="text1"/>
          <w:szCs w:val="24"/>
        </w:rPr>
        <w:t>for co</w:t>
      </w:r>
      <w:r w:rsidRPr="003559B0">
        <w:rPr>
          <w:color w:val="000000" w:themeColor="text1"/>
          <w:szCs w:val="24"/>
        </w:rPr>
        <w:t xml:space="preserve">nfiguring </w:t>
      </w:r>
      <w:r w:rsidRPr="003559B0">
        <w:rPr>
          <w:rFonts w:eastAsia="ＭＳ 明朝"/>
          <w:color w:val="000000" w:themeColor="text1"/>
          <w:szCs w:val="24"/>
          <w:lang w:eastAsia="ja-JP"/>
        </w:rPr>
        <w:t>two</w:t>
      </w:r>
      <w:r>
        <w:rPr>
          <w:rFonts w:eastAsia="ＭＳ 明朝"/>
          <w:color w:val="000000" w:themeColor="text1"/>
          <w:szCs w:val="24"/>
          <w:lang w:eastAsia="ja-JP"/>
        </w:rPr>
        <w:t xml:space="preserve"> resource sets for</w:t>
      </w:r>
      <w:r w:rsidRPr="003559B0">
        <w:rPr>
          <w:rFonts w:eastAsia="ＭＳ 明朝"/>
          <w:color w:val="000000" w:themeColor="text1"/>
          <w:szCs w:val="24"/>
          <w:lang w:eastAsia="ja-JP"/>
        </w:rPr>
        <w:t xml:space="preserve"> </w:t>
      </w:r>
      <w:r w:rsidRPr="003559B0">
        <w:rPr>
          <w:color w:val="000000" w:themeColor="text1"/>
          <w:szCs w:val="24"/>
        </w:rPr>
        <w:t>Set A and Set</w:t>
      </w:r>
      <w:r>
        <w:rPr>
          <w:color w:val="000000" w:themeColor="text1"/>
          <w:szCs w:val="24"/>
        </w:rPr>
        <w:t xml:space="preserve"> B separately in the CSI report configuration for the report, </w:t>
      </w:r>
      <w:proofErr w:type="gramStart"/>
      <w:r>
        <w:rPr>
          <w:color w:val="000000" w:themeColor="text1"/>
          <w:szCs w:val="24"/>
        </w:rPr>
        <w:t>support</w:t>
      </w:r>
      <w:proofErr w:type="gramEnd"/>
    </w:p>
    <w:p w14:paraId="0A333519" w14:textId="6AAFD681" w:rsidR="007E1B01" w:rsidRPr="00672503" w:rsidRDefault="007E1B01" w:rsidP="006461AC">
      <w:pPr>
        <w:widowControl w:val="0"/>
        <w:numPr>
          <w:ilvl w:val="1"/>
          <w:numId w:val="19"/>
        </w:numPr>
        <w:snapToGrid/>
        <w:spacing w:after="180" w:afterAutospacing="0"/>
        <w:ind w:left="1560" w:hanging="284"/>
        <w:rPr>
          <w:rFonts w:eastAsia="Malgun Gothic" w:hint="eastAsia"/>
          <w:szCs w:val="24"/>
          <w:lang w:eastAsia="zh-CN"/>
        </w:rPr>
      </w:pPr>
      <w:r>
        <w:rPr>
          <w:rFonts w:eastAsia="Malgun Gothic"/>
          <w:b/>
          <w:bCs/>
          <w:szCs w:val="24"/>
          <w:lang w:eastAsia="ko-KR"/>
        </w:rPr>
        <w:t>T</w:t>
      </w:r>
      <w:r w:rsidRPr="00EF097B">
        <w:rPr>
          <w:rFonts w:eastAsia="Malgun Gothic"/>
          <w:b/>
          <w:bCs/>
          <w:szCs w:val="24"/>
          <w:lang w:eastAsia="ko-KR"/>
        </w:rPr>
        <w:t xml:space="preserve">wo </w:t>
      </w:r>
      <w:r w:rsidRPr="00EF097B">
        <w:rPr>
          <w:rFonts w:eastAsia="Malgun Gothic"/>
          <w:b/>
          <w:bCs/>
          <w:i/>
          <w:iCs/>
          <w:szCs w:val="24"/>
          <w:lang w:eastAsia="ko-KR"/>
        </w:rPr>
        <w:t>CSI-</w:t>
      </w:r>
      <w:proofErr w:type="spellStart"/>
      <w:r w:rsidRPr="00EF097B">
        <w:rPr>
          <w:rFonts w:eastAsia="Malgun Gothic"/>
          <w:b/>
          <w:bCs/>
          <w:i/>
          <w:iCs/>
          <w:szCs w:val="24"/>
          <w:lang w:eastAsia="ko-KR"/>
        </w:rPr>
        <w:t>ResourceConfigIds</w:t>
      </w:r>
      <w:proofErr w:type="spellEnd"/>
      <w:r w:rsidRPr="00EF097B">
        <w:rPr>
          <w:rFonts w:eastAsia="Malgun Gothic"/>
          <w:b/>
          <w:bCs/>
          <w:szCs w:val="24"/>
          <w:lang w:eastAsia="ko-KR"/>
        </w:rPr>
        <w:t xml:space="preserve"> are configured for Set A and Set B, respectively</w:t>
      </w:r>
      <w:r>
        <w:rPr>
          <w:rFonts w:eastAsia="Malgun Gothic"/>
          <w:b/>
          <w:bCs/>
          <w:szCs w:val="24"/>
          <w:lang w:eastAsia="ko-KR"/>
        </w:rPr>
        <w:t>.</w:t>
      </w:r>
    </w:p>
    <w:p w14:paraId="3AB0F9E4" w14:textId="72DA43F1" w:rsidR="007E1B01" w:rsidRPr="00672503" w:rsidRDefault="007E1B01" w:rsidP="006461AC">
      <w:pPr>
        <w:pStyle w:val="Proposal"/>
        <w:spacing w:after="180"/>
        <w:rPr>
          <w:rFonts w:hint="eastAsia"/>
          <w:color w:val="000000" w:themeColor="text1"/>
          <w:szCs w:val="24"/>
        </w:rPr>
      </w:pPr>
      <w:r w:rsidRPr="0029674A">
        <w:rPr>
          <w:rFonts w:eastAsia="Malgun Gothic"/>
          <w:szCs w:val="24"/>
          <w:lang w:eastAsia="ko-KR"/>
        </w:rPr>
        <w:t xml:space="preserve">For UE-side model </w:t>
      </w:r>
      <w:r>
        <w:rPr>
          <w:rFonts w:eastAsia="Malgun Gothic"/>
          <w:szCs w:val="24"/>
          <w:lang w:eastAsia="ko-KR"/>
        </w:rPr>
        <w:t>f</w:t>
      </w:r>
      <w:r w:rsidRPr="0029674A">
        <w:rPr>
          <w:rFonts w:eastAsia="Malgun Gothic"/>
          <w:szCs w:val="24"/>
          <w:lang w:eastAsia="ko-KR"/>
        </w:rPr>
        <w:t>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two resource sets with using </w:t>
      </w:r>
      <w:r w:rsidRPr="00023010">
        <w:rPr>
          <w:rFonts w:eastAsia="Malgun Gothic"/>
          <w:szCs w:val="24"/>
          <w:lang w:eastAsia="ko-KR"/>
        </w:rPr>
        <w:t xml:space="preserve">two </w:t>
      </w:r>
      <w:r w:rsidRPr="00023010">
        <w:rPr>
          <w:rFonts w:eastAsia="Malgun Gothic"/>
          <w:i/>
          <w:iCs/>
          <w:szCs w:val="24"/>
          <w:lang w:eastAsia="ko-KR"/>
        </w:rPr>
        <w:t>CSI-</w:t>
      </w:r>
      <w:proofErr w:type="spellStart"/>
      <w:r w:rsidRPr="00023010">
        <w:rPr>
          <w:rFonts w:eastAsia="Malgun Gothic"/>
          <w:i/>
          <w:iCs/>
          <w:szCs w:val="24"/>
          <w:lang w:eastAsia="ko-KR"/>
        </w:rPr>
        <w:t>ResourceConfigId</w:t>
      </w:r>
      <w:r w:rsidRPr="00023010">
        <w:rPr>
          <w:rFonts w:eastAsia="Malgun Gothic"/>
          <w:szCs w:val="24"/>
          <w:lang w:eastAsia="ko-KR"/>
        </w:rPr>
        <w:t>s</w:t>
      </w:r>
      <w:proofErr w:type="spellEnd"/>
      <w:r w:rsidRPr="00023010">
        <w:rPr>
          <w:rFonts w:eastAsia="Malgun Gothic"/>
          <w:szCs w:val="24"/>
          <w:lang w:eastAsia="ko-KR"/>
        </w:rPr>
        <w:t xml:space="preserve"> </w:t>
      </w:r>
      <w:r>
        <w:rPr>
          <w:rFonts w:eastAsia="Malgun Gothic"/>
          <w:szCs w:val="24"/>
          <w:lang w:eastAsia="ko-KR"/>
        </w:rPr>
        <w:t>can be</w:t>
      </w:r>
      <w:r w:rsidRPr="00023010">
        <w:rPr>
          <w:rFonts w:eastAsia="Malgun Gothic"/>
          <w:szCs w:val="24"/>
          <w:lang w:eastAsia="ko-KR"/>
        </w:rPr>
        <w:t xml:space="preserve"> configure</w:t>
      </w:r>
      <w:r>
        <w:rPr>
          <w:rFonts w:eastAsia="Malgun Gothic"/>
          <w:szCs w:val="24"/>
          <w:lang w:eastAsia="ko-KR"/>
        </w:rPr>
        <w:t>d</w:t>
      </w:r>
      <w:r w:rsidRPr="0029674A">
        <w:rPr>
          <w:rFonts w:eastAsia="Malgun Gothic"/>
          <w:szCs w:val="24"/>
          <w:lang w:eastAsia="ko-KR"/>
        </w:rPr>
        <w:t xml:space="preserve"> </w:t>
      </w:r>
      <w:r>
        <w:rPr>
          <w:color w:val="000000" w:themeColor="text1"/>
          <w:szCs w:val="24"/>
        </w:rPr>
        <w:t xml:space="preserve">for Set A and Set B separately in the CSI report configuration. </w:t>
      </w:r>
    </w:p>
    <w:p w14:paraId="7992C72D" w14:textId="0C3A9512" w:rsidR="007E1B01" w:rsidRPr="00672503" w:rsidRDefault="007E1B01" w:rsidP="006461AC">
      <w:pPr>
        <w:pStyle w:val="Proposal"/>
        <w:spacing w:after="180"/>
        <w:rPr>
          <w:rFonts w:hint="eastAsia"/>
          <w:color w:val="000000" w:themeColor="text1"/>
          <w:szCs w:val="24"/>
        </w:rPr>
      </w:pPr>
      <w:r w:rsidRPr="0029674A">
        <w:rPr>
          <w:rFonts w:eastAsia="Malgun Gothic"/>
          <w:szCs w:val="24"/>
          <w:lang w:eastAsia="ko-KR"/>
        </w:rPr>
        <w:t>For BM</w:t>
      </w:r>
      <w:r w:rsidRPr="0029674A">
        <w:rPr>
          <w:rFonts w:eastAsia="DengXian"/>
          <w:szCs w:val="24"/>
        </w:rPr>
        <w:t xml:space="preserve"> </w:t>
      </w:r>
      <w:r w:rsidRPr="0029674A">
        <w:rPr>
          <w:rFonts w:eastAsia="Malgun Gothic"/>
          <w:szCs w:val="24"/>
          <w:lang w:eastAsia="ko-KR"/>
        </w:rPr>
        <w:t>Case-</w:t>
      </w:r>
      <w:r>
        <w:rPr>
          <w:rFonts w:eastAsia="Malgun Gothic"/>
          <w:szCs w:val="24"/>
          <w:lang w:eastAsia="ko-KR"/>
        </w:rPr>
        <w:t>2</w:t>
      </w:r>
      <w:r w:rsidRPr="0029674A">
        <w:rPr>
          <w:rFonts w:eastAsia="Malgun Gothic"/>
          <w:szCs w:val="24"/>
          <w:lang w:eastAsia="ko-KR"/>
        </w:rPr>
        <w:t>,</w:t>
      </w:r>
      <w:r>
        <w:rPr>
          <w:rFonts w:eastAsia="Malgun Gothic"/>
          <w:szCs w:val="24"/>
          <w:lang w:eastAsia="ko-KR"/>
        </w:rPr>
        <w:t xml:space="preserve"> at least for inference, at least for Set B, support Aperiodic (AP) CSI-RS for CMR.</w:t>
      </w:r>
    </w:p>
    <w:p w14:paraId="057CA0F4" w14:textId="77777777" w:rsidR="007E1B01" w:rsidRPr="00CE6427" w:rsidRDefault="007E1B01" w:rsidP="007E1B01">
      <w:pPr>
        <w:pStyle w:val="Proposal"/>
        <w:rPr>
          <w:rFonts w:eastAsiaTheme="minorEastAsia"/>
          <w:szCs w:val="24"/>
          <w:lang w:eastAsia="zh-TW"/>
        </w:rPr>
      </w:pPr>
      <w:r w:rsidRPr="00CE6427">
        <w:rPr>
          <w:rFonts w:eastAsiaTheme="minorEastAsia"/>
          <w:szCs w:val="24"/>
          <w:lang w:eastAsia="zh-TW"/>
        </w:rPr>
        <w:t xml:space="preserve">For NW-side model, for inference report, </w:t>
      </w:r>
      <w:r w:rsidRPr="00CE6427">
        <w:rPr>
          <w:rFonts w:eastAsiaTheme="minorEastAsia"/>
          <w:szCs w:val="24"/>
        </w:rPr>
        <w:t>at least for BM-Case 1</w:t>
      </w:r>
      <w:r w:rsidRPr="00CE6427">
        <w:rPr>
          <w:rFonts w:eastAsiaTheme="minorEastAsia"/>
          <w:szCs w:val="24"/>
          <w:lang w:eastAsia="zh-TW"/>
        </w:rPr>
        <w:t>, support configuring more than 4 measurement results (e.g., L1-RSRP) in one CSI report as a UE capability.</w:t>
      </w:r>
    </w:p>
    <w:p w14:paraId="19375F2C" w14:textId="77777777" w:rsidR="007E1B01" w:rsidRPr="007E1B01" w:rsidRDefault="007E1B01" w:rsidP="007E1B01">
      <w:pPr>
        <w:pStyle w:val="Observation"/>
        <w:numPr>
          <w:ilvl w:val="0"/>
          <w:numId w:val="46"/>
        </w:numPr>
        <w:rPr>
          <w:rFonts w:eastAsiaTheme="minorEastAsia"/>
          <w:szCs w:val="24"/>
        </w:rPr>
      </w:pPr>
      <w:r w:rsidRPr="007E1B01">
        <w:rPr>
          <w:rFonts w:eastAsiaTheme="minorEastAsia"/>
          <w:szCs w:val="24"/>
        </w:rPr>
        <w:lastRenderedPageBreak/>
        <w:t xml:space="preserve">For NW-side model, for inference report, when the size of the measurement resource set is configured for reporting, except for the largest measured value of L1-RSRP, it is not clear how to identify other differential L1-RSRP values in the report.  </w:t>
      </w:r>
    </w:p>
    <w:p w14:paraId="2B74437C" w14:textId="6572EEC0" w:rsidR="007E1B01" w:rsidRPr="007E1B01" w:rsidRDefault="007E1B01" w:rsidP="006461AC">
      <w:pPr>
        <w:pStyle w:val="Proposal"/>
        <w:rPr>
          <w:rFonts w:eastAsiaTheme="minorEastAsia" w:hint="eastAsia"/>
          <w:szCs w:val="24"/>
          <w:lang w:eastAsia="zh-TW"/>
        </w:rPr>
      </w:pPr>
      <w:r w:rsidRPr="00CE6427">
        <w:rPr>
          <w:rFonts w:eastAsiaTheme="minorEastAsia"/>
          <w:szCs w:val="24"/>
        </w:rPr>
        <w:t>For NW-</w:t>
      </w:r>
      <w:r w:rsidRPr="00CE6427">
        <w:rPr>
          <w:rFonts w:eastAsiaTheme="minorEastAsia"/>
          <w:szCs w:val="24"/>
          <w:lang w:eastAsia="zh-TW"/>
        </w:rPr>
        <w:t xml:space="preserve">side </w:t>
      </w:r>
      <w:r w:rsidRPr="00CE6427">
        <w:rPr>
          <w:rFonts w:eastAsiaTheme="minorEastAsia"/>
          <w:szCs w:val="24"/>
        </w:rPr>
        <w:t>model</w:t>
      </w:r>
      <w:r w:rsidRPr="00CE6427">
        <w:rPr>
          <w:rFonts w:eastAsiaTheme="minorEastAsia"/>
          <w:szCs w:val="24"/>
          <w:lang w:eastAsia="zh-TW"/>
        </w:rPr>
        <w:t>, for</w:t>
      </w:r>
      <w:r w:rsidRPr="00CE6427">
        <w:rPr>
          <w:rFonts w:eastAsiaTheme="minorEastAsia"/>
          <w:szCs w:val="24"/>
        </w:rPr>
        <w:t xml:space="preserve"> inference report, at least for BM-Case 1</w:t>
      </w:r>
      <w:r w:rsidRPr="00CE6427">
        <w:rPr>
          <w:rFonts w:eastAsiaTheme="minorEastAsia"/>
          <w:szCs w:val="24"/>
          <w:lang w:eastAsia="zh-TW"/>
        </w:rPr>
        <w:t xml:space="preserve">, </w:t>
      </w:r>
      <w:r w:rsidRPr="00CE6427">
        <w:rPr>
          <w:rFonts w:eastAsiaTheme="minorEastAsia"/>
          <w:szCs w:val="24"/>
        </w:rPr>
        <w:t>when the size of the measurement resource set is configured for reporting, except for the largest measured value of L1-RSRP,</w:t>
      </w:r>
      <w:r w:rsidRPr="00CE6427">
        <w:rPr>
          <w:rFonts w:eastAsiaTheme="minorEastAsia"/>
          <w:szCs w:val="24"/>
          <w:lang w:eastAsia="zh-TW"/>
        </w:rPr>
        <w:t xml:space="preserve"> the order of differential L1-RSRP values in the report can be based on the ascending order of beam index.</w:t>
      </w:r>
    </w:p>
    <w:p w14:paraId="5ED95748" w14:textId="77777777" w:rsidR="007E1B01" w:rsidRPr="00CC434F" w:rsidRDefault="007E1B01" w:rsidP="007E1B01">
      <w:pPr>
        <w:pStyle w:val="Proposal"/>
        <w:rPr>
          <w:rFonts w:eastAsiaTheme="minorEastAsia"/>
          <w:szCs w:val="24"/>
          <w:lang w:eastAsia="zh-TW"/>
        </w:rPr>
      </w:pPr>
      <w:r w:rsidRPr="00CC434F">
        <w:rPr>
          <w:rFonts w:eastAsiaTheme="minorEastAsia"/>
          <w:szCs w:val="24"/>
        </w:rPr>
        <w:t>For NW-</w:t>
      </w:r>
      <w:r w:rsidRPr="00CC434F">
        <w:rPr>
          <w:rFonts w:eastAsiaTheme="minorEastAsia"/>
          <w:szCs w:val="24"/>
          <w:lang w:eastAsia="zh-TW"/>
        </w:rPr>
        <w:t xml:space="preserve">side </w:t>
      </w:r>
      <w:r w:rsidRPr="00CC434F">
        <w:rPr>
          <w:rFonts w:eastAsiaTheme="minorEastAsia"/>
          <w:szCs w:val="24"/>
        </w:rPr>
        <w:t>model, for inference report, at least for BM-Case 1, beam information of Top M beam(s) in a beam report support</w:t>
      </w:r>
      <w:r w:rsidRPr="00CC434F">
        <w:rPr>
          <w:rFonts w:eastAsiaTheme="minorEastAsia"/>
          <w:szCs w:val="24"/>
          <w:lang w:eastAsia="zh-TW"/>
        </w:rPr>
        <w:t xml:space="preserve">: </w:t>
      </w:r>
    </w:p>
    <w:p w14:paraId="52F659AB" w14:textId="77777777" w:rsidR="007E1B01" w:rsidRPr="00CC434F" w:rsidRDefault="007E1B01" w:rsidP="007E1B01">
      <w:pPr>
        <w:pStyle w:val="Proposal"/>
        <w:numPr>
          <w:ilvl w:val="0"/>
          <w:numId w:val="24"/>
        </w:numPr>
        <w:rPr>
          <w:rFonts w:eastAsiaTheme="minorEastAsia"/>
          <w:szCs w:val="24"/>
          <w:lang w:eastAsia="zh-TW"/>
        </w:rPr>
      </w:pPr>
      <w:r w:rsidRPr="00CC434F">
        <w:rPr>
          <w:rFonts w:eastAsiaTheme="minorEastAsia"/>
          <w:szCs w:val="24"/>
          <w:lang w:eastAsia="zh-TW"/>
        </w:rPr>
        <w:t xml:space="preserve">Option 1: legacy M CRI/SSBRI fields where the M CRI/SSBRI fields indicate Top M beams. </w:t>
      </w:r>
    </w:p>
    <w:p w14:paraId="4FDAE045" w14:textId="77777777" w:rsidR="007E1B01" w:rsidRPr="00CC434F" w:rsidRDefault="007E1B01" w:rsidP="007E1B01">
      <w:pPr>
        <w:pStyle w:val="Proposal"/>
        <w:numPr>
          <w:ilvl w:val="0"/>
          <w:numId w:val="24"/>
        </w:numPr>
        <w:rPr>
          <w:rFonts w:eastAsiaTheme="minorEastAsia"/>
          <w:szCs w:val="24"/>
          <w:lang w:eastAsia="zh-TW"/>
        </w:rPr>
      </w:pPr>
      <w:r w:rsidRPr="00CC434F">
        <w:rPr>
          <w:rFonts w:eastAsiaTheme="minorEastAsia"/>
          <w:szCs w:val="24"/>
          <w:lang w:eastAsia="zh-TW"/>
        </w:rPr>
        <w:t xml:space="preserve">Option 2: a legacy CRI/SSBRI field and a bitmap where one CRI/SSBRI filed indicates a beam index with largest measured L1-RSRP value and the bitmap indicates remaining M-1 beams. </w:t>
      </w:r>
    </w:p>
    <w:p w14:paraId="0C7D3761" w14:textId="2D46BB27" w:rsidR="007E1B01" w:rsidRPr="00672503" w:rsidRDefault="007E1B01" w:rsidP="006461AC">
      <w:pPr>
        <w:pStyle w:val="Proposal"/>
        <w:numPr>
          <w:ilvl w:val="0"/>
          <w:numId w:val="24"/>
        </w:numPr>
        <w:rPr>
          <w:rFonts w:eastAsiaTheme="minorEastAsia" w:hint="eastAsia"/>
          <w:szCs w:val="24"/>
          <w:lang w:eastAsia="zh-TW"/>
        </w:rPr>
      </w:pPr>
      <w:r w:rsidRPr="00CC434F">
        <w:rPr>
          <w:rFonts w:eastAsiaTheme="minorEastAsia"/>
          <w:szCs w:val="24"/>
          <w:lang w:eastAsia="zh-TW"/>
        </w:rPr>
        <w:t xml:space="preserve">The choice between option 1 and option 2 can be configured by </w:t>
      </w:r>
      <w:proofErr w:type="spellStart"/>
      <w:r w:rsidRPr="00CC434F">
        <w:rPr>
          <w:rFonts w:eastAsiaTheme="minorEastAsia"/>
          <w:szCs w:val="24"/>
          <w:lang w:eastAsia="zh-TW"/>
        </w:rPr>
        <w:t>gNB</w:t>
      </w:r>
      <w:proofErr w:type="spellEnd"/>
      <w:r w:rsidRPr="00CC434F">
        <w:rPr>
          <w:rFonts w:eastAsiaTheme="minorEastAsia"/>
          <w:szCs w:val="24"/>
          <w:lang w:eastAsia="zh-TW"/>
        </w:rPr>
        <w:t xml:space="preserve">.  </w:t>
      </w:r>
    </w:p>
    <w:p w14:paraId="65DEFA1B" w14:textId="77777777" w:rsidR="007E1B01" w:rsidRPr="00DF63AA" w:rsidRDefault="007E1B01" w:rsidP="007E1B01">
      <w:pPr>
        <w:pStyle w:val="Proposal"/>
        <w:rPr>
          <w:rFonts w:eastAsiaTheme="minorEastAsia"/>
          <w:szCs w:val="24"/>
          <w:lang w:eastAsia="zh-TW"/>
        </w:rPr>
      </w:pPr>
      <w:r w:rsidRPr="00DF63AA">
        <w:rPr>
          <w:rFonts w:eastAsiaTheme="minorEastAsia"/>
          <w:szCs w:val="24"/>
        </w:rPr>
        <w:t>For NW-</w:t>
      </w:r>
      <w:r w:rsidRPr="00DF63AA">
        <w:rPr>
          <w:rFonts w:eastAsiaTheme="minorEastAsia"/>
          <w:szCs w:val="24"/>
          <w:lang w:eastAsia="zh-TW"/>
        </w:rPr>
        <w:t xml:space="preserve">side </w:t>
      </w:r>
      <w:r w:rsidRPr="00DF63AA">
        <w:rPr>
          <w:rFonts w:eastAsiaTheme="minorEastAsia"/>
          <w:szCs w:val="24"/>
        </w:rPr>
        <w:t xml:space="preserve">model, </w:t>
      </w:r>
      <w:r w:rsidRPr="00DF63AA">
        <w:rPr>
          <w:color w:val="000000" w:themeColor="text1"/>
          <w:szCs w:val="24"/>
        </w:rPr>
        <w:t xml:space="preserve">for BM-Case 2, </w:t>
      </w:r>
      <w:r>
        <w:rPr>
          <w:color w:val="000000" w:themeColor="text1"/>
          <w:szCs w:val="24"/>
        </w:rPr>
        <w:t xml:space="preserve">support to report </w:t>
      </w:r>
      <w:r w:rsidRPr="00DF63AA">
        <w:rPr>
          <w:color w:val="000000" w:themeColor="text1"/>
          <w:szCs w:val="24"/>
        </w:rPr>
        <w:t xml:space="preserve">measurement results from multiple past time instances </w:t>
      </w:r>
      <w:r>
        <w:rPr>
          <w:color w:val="000000" w:themeColor="text1"/>
          <w:szCs w:val="24"/>
        </w:rPr>
        <w:t>in</w:t>
      </w:r>
      <w:r w:rsidRPr="00DF63AA">
        <w:rPr>
          <w:color w:val="000000" w:themeColor="text1"/>
          <w:szCs w:val="24"/>
        </w:rPr>
        <w:t xml:space="preserve"> a single </w:t>
      </w:r>
      <w:r>
        <w:rPr>
          <w:color w:val="000000" w:themeColor="text1"/>
          <w:szCs w:val="24"/>
        </w:rPr>
        <w:t xml:space="preserve">CSI </w:t>
      </w:r>
      <w:r w:rsidRPr="00DF63AA">
        <w:rPr>
          <w:color w:val="000000" w:themeColor="text1"/>
          <w:szCs w:val="24"/>
        </w:rPr>
        <w:t>report configuration</w:t>
      </w:r>
      <w:r>
        <w:rPr>
          <w:color w:val="000000" w:themeColor="text1"/>
          <w:szCs w:val="24"/>
        </w:rPr>
        <w:t>.</w:t>
      </w:r>
      <w:r w:rsidRPr="00DF63AA">
        <w:rPr>
          <w:rFonts w:eastAsiaTheme="minorEastAsia"/>
          <w:szCs w:val="24"/>
          <w:lang w:eastAsia="zh-TW"/>
        </w:rPr>
        <w:t xml:space="preserve"> </w:t>
      </w:r>
    </w:p>
    <w:p w14:paraId="362DD46C" w14:textId="77777777" w:rsidR="007E1B01" w:rsidRPr="007F33C0" w:rsidRDefault="007E1B01" w:rsidP="007E1B01">
      <w:pPr>
        <w:pStyle w:val="Proposal"/>
        <w:numPr>
          <w:ilvl w:val="0"/>
          <w:numId w:val="24"/>
        </w:numPr>
        <w:rPr>
          <w:rFonts w:eastAsiaTheme="minorEastAsia"/>
          <w:szCs w:val="24"/>
          <w:lang w:eastAsia="zh-TW"/>
        </w:rPr>
      </w:pPr>
      <w:r>
        <w:rPr>
          <w:rFonts w:eastAsiaTheme="minorEastAsia" w:hint="eastAsia"/>
          <w:szCs w:val="24"/>
          <w:lang w:eastAsia="ja-JP"/>
        </w:rPr>
        <w:t>D</w:t>
      </w:r>
      <w:r>
        <w:rPr>
          <w:rFonts w:eastAsiaTheme="minorEastAsia"/>
          <w:szCs w:val="24"/>
          <w:lang w:eastAsia="ja-JP"/>
        </w:rPr>
        <w:t>ifferential L1-RSRP reporting over multiple time instances is used.</w:t>
      </w:r>
    </w:p>
    <w:p w14:paraId="173AFB51" w14:textId="77777777" w:rsidR="007E1B01" w:rsidRDefault="007E1B01" w:rsidP="007E1B01">
      <w:pPr>
        <w:pStyle w:val="Proposal"/>
        <w:numPr>
          <w:ilvl w:val="0"/>
          <w:numId w:val="24"/>
        </w:numPr>
        <w:rPr>
          <w:rFonts w:eastAsiaTheme="minorEastAsia"/>
          <w:szCs w:val="24"/>
          <w:lang w:eastAsia="zh-TW"/>
        </w:rPr>
      </w:pPr>
      <w:r>
        <w:rPr>
          <w:color w:val="000000" w:themeColor="text1"/>
          <w:szCs w:val="24"/>
        </w:rPr>
        <w:t>The number of multiple past time instances can be configured by the network</w:t>
      </w:r>
      <w:r w:rsidRPr="00DF63AA">
        <w:rPr>
          <w:rFonts w:eastAsiaTheme="minorEastAsia"/>
          <w:szCs w:val="24"/>
          <w:lang w:eastAsia="zh-TW"/>
        </w:rPr>
        <w:t xml:space="preserve">. </w:t>
      </w:r>
    </w:p>
    <w:p w14:paraId="4CC82239" w14:textId="77777777" w:rsidR="007E1B01" w:rsidRDefault="007E1B01" w:rsidP="007E1B01">
      <w:pPr>
        <w:pStyle w:val="Proposal"/>
        <w:numPr>
          <w:ilvl w:val="0"/>
          <w:numId w:val="24"/>
        </w:numPr>
        <w:rPr>
          <w:rFonts w:eastAsiaTheme="minorEastAsia"/>
          <w:szCs w:val="24"/>
          <w:lang w:eastAsia="zh-TW"/>
        </w:rPr>
      </w:pPr>
      <w:r>
        <w:rPr>
          <w:color w:val="000000" w:themeColor="text1"/>
          <w:szCs w:val="24"/>
        </w:rPr>
        <w:t>The number of Top M beam to be reported per time instances is configured by network</w:t>
      </w:r>
      <w:r w:rsidRPr="007F33C0">
        <w:rPr>
          <w:rFonts w:eastAsiaTheme="minorEastAsia"/>
          <w:szCs w:val="24"/>
          <w:lang w:eastAsia="zh-TW"/>
        </w:rPr>
        <w:t>.</w:t>
      </w:r>
    </w:p>
    <w:p w14:paraId="48339567" w14:textId="5C323C1C" w:rsidR="007E1B01" w:rsidRPr="00672503" w:rsidRDefault="007E1B01" w:rsidP="006461AC">
      <w:pPr>
        <w:pStyle w:val="Proposal"/>
        <w:numPr>
          <w:ilvl w:val="1"/>
          <w:numId w:val="24"/>
        </w:numPr>
        <w:rPr>
          <w:rFonts w:eastAsiaTheme="minorEastAsia" w:hint="eastAsia"/>
          <w:szCs w:val="24"/>
          <w:lang w:eastAsia="zh-TW"/>
        </w:rPr>
      </w:pPr>
      <w:r w:rsidRPr="007F33C0">
        <w:rPr>
          <w:rFonts w:eastAsiaTheme="minorEastAsia"/>
          <w:szCs w:val="24"/>
          <w:lang w:eastAsia="zh-TW"/>
        </w:rPr>
        <w:t>L1-RSRPs and corresponding beam information of up to M beams within X dB gap to the largest measured value of L1-RSRP</w:t>
      </w:r>
      <w:r>
        <w:rPr>
          <w:rFonts w:eastAsiaTheme="minorEastAsia"/>
          <w:szCs w:val="24"/>
          <w:lang w:eastAsia="zh-TW"/>
        </w:rPr>
        <w:t xml:space="preserve"> is considered.</w:t>
      </w:r>
    </w:p>
    <w:p w14:paraId="67DFDA7E" w14:textId="77777777" w:rsidR="007E1B01" w:rsidRPr="00082E23" w:rsidRDefault="007E1B01" w:rsidP="007E1B01">
      <w:pPr>
        <w:pStyle w:val="Proposal"/>
        <w:spacing w:before="240"/>
        <w:rPr>
          <w:szCs w:val="24"/>
          <w:lang w:eastAsia="zh-TW"/>
        </w:rPr>
      </w:pPr>
      <w:r w:rsidRPr="00082E23">
        <w:rPr>
          <w:rFonts w:eastAsiaTheme="minorEastAsia"/>
          <w:szCs w:val="24"/>
          <w:lang w:eastAsia="zh-TW"/>
        </w:rPr>
        <w:t xml:space="preserve">For </w:t>
      </w:r>
      <w:r w:rsidRPr="00C14393">
        <w:rPr>
          <w:rFonts w:eastAsiaTheme="minorEastAsia"/>
          <w:szCs w:val="24"/>
          <w:lang w:eastAsia="zh-TW"/>
        </w:rPr>
        <w:t xml:space="preserve">UE-side model, </w:t>
      </w:r>
      <w:r>
        <w:rPr>
          <w:rFonts w:eastAsiaTheme="minorEastAsia"/>
          <w:szCs w:val="24"/>
          <w:lang w:eastAsia="zh-TW"/>
        </w:rPr>
        <w:t xml:space="preserve">at least for BM-Case 1, </w:t>
      </w:r>
      <w:r w:rsidRPr="00C14393">
        <w:rPr>
          <w:rFonts w:eastAsiaTheme="minorEastAsia"/>
          <w:szCs w:val="24"/>
          <w:lang w:eastAsia="zh-TW"/>
        </w:rPr>
        <w:t xml:space="preserve">for </w:t>
      </w:r>
      <w:r>
        <w:rPr>
          <w:rFonts w:eastAsiaTheme="minorEastAsia"/>
          <w:szCs w:val="24"/>
          <w:lang w:eastAsia="zh-TW"/>
        </w:rPr>
        <w:t>content in the</w:t>
      </w:r>
      <w:r w:rsidRPr="00C14393">
        <w:rPr>
          <w:rFonts w:eastAsiaTheme="minorEastAsia"/>
          <w:szCs w:val="24"/>
          <w:lang w:eastAsia="zh-TW"/>
        </w:rPr>
        <w:t xml:space="preserve"> report of inference results, support </w:t>
      </w:r>
    </w:p>
    <w:p w14:paraId="11CE0631" w14:textId="77777777" w:rsidR="007E1B01" w:rsidRDefault="007E1B01" w:rsidP="007E1B01">
      <w:pPr>
        <w:pStyle w:val="Observation"/>
        <w:numPr>
          <w:ilvl w:val="0"/>
          <w:numId w:val="30"/>
        </w:numPr>
        <w:tabs>
          <w:tab w:val="clear" w:pos="1701"/>
          <w:tab w:val="left" w:pos="1985"/>
        </w:tabs>
        <w:ind w:leftChars="532" w:left="1559" w:hangingChars="117" w:hanging="282"/>
        <w:rPr>
          <w:rFonts w:eastAsiaTheme="minorEastAsia"/>
          <w:szCs w:val="24"/>
          <w:lang w:eastAsia="zh-TW"/>
        </w:rPr>
      </w:pPr>
      <w:proofErr w:type="spellStart"/>
      <w:r>
        <w:rPr>
          <w:rFonts w:eastAsiaTheme="minorEastAsia"/>
          <w:szCs w:val="24"/>
          <w:lang w:eastAsia="zh-TW"/>
        </w:rPr>
        <w:t>Opt</w:t>
      </w:r>
      <w:proofErr w:type="spellEnd"/>
      <w:r>
        <w:rPr>
          <w:rFonts w:eastAsiaTheme="minorEastAsia"/>
          <w:szCs w:val="24"/>
          <w:lang w:eastAsia="zh-TW"/>
        </w:rPr>
        <w:t xml:space="preserve"> 3: beam information on predicted Top K beams among a set of beams and probability related information of predicted Top K beam(s) among a set of beams.</w:t>
      </w:r>
    </w:p>
    <w:p w14:paraId="16F9600F" w14:textId="08B589FB" w:rsidR="007E1B01" w:rsidRPr="00672503" w:rsidRDefault="007E1B01" w:rsidP="007E1B01">
      <w:pPr>
        <w:pStyle w:val="Observation"/>
        <w:numPr>
          <w:ilvl w:val="3"/>
          <w:numId w:val="30"/>
        </w:numPr>
        <w:tabs>
          <w:tab w:val="clear" w:pos="1701"/>
          <w:tab w:val="left" w:pos="1985"/>
        </w:tabs>
        <w:rPr>
          <w:rFonts w:eastAsiaTheme="minorEastAsia" w:hint="eastAsia"/>
          <w:szCs w:val="24"/>
          <w:lang w:eastAsia="zh-TW"/>
        </w:rPr>
      </w:pPr>
      <w:r>
        <w:rPr>
          <w:rFonts w:eastAsiaTheme="minorEastAsia"/>
          <w:szCs w:val="24"/>
          <w:lang w:eastAsia="zh-TW"/>
        </w:rPr>
        <w:t>The quantization step size for th</w:t>
      </w:r>
      <w:r w:rsidRPr="00E70099">
        <w:rPr>
          <w:rFonts w:eastAsiaTheme="minorEastAsia"/>
          <w:szCs w:val="24"/>
          <w:lang w:eastAsia="zh-TW"/>
        </w:rPr>
        <w:t>e probability information can b</w:t>
      </w:r>
      <w:r>
        <w:rPr>
          <w:rFonts w:eastAsiaTheme="minorEastAsia"/>
          <w:szCs w:val="24"/>
          <w:lang w:eastAsia="zh-TW"/>
        </w:rPr>
        <w:t xml:space="preserve">e configurable by the </w:t>
      </w:r>
      <w:proofErr w:type="spellStart"/>
      <w:r>
        <w:rPr>
          <w:rFonts w:eastAsiaTheme="minorEastAsia"/>
          <w:szCs w:val="24"/>
          <w:lang w:eastAsia="zh-TW"/>
        </w:rPr>
        <w:t>gNB</w:t>
      </w:r>
      <w:proofErr w:type="spellEnd"/>
      <w:r>
        <w:rPr>
          <w:rFonts w:eastAsiaTheme="minorEastAsia"/>
          <w:szCs w:val="24"/>
          <w:lang w:eastAsia="zh-TW"/>
        </w:rPr>
        <w:t>.</w:t>
      </w:r>
    </w:p>
    <w:p w14:paraId="6D0E6194" w14:textId="141F3EE6" w:rsidR="007E1B01" w:rsidRPr="00672503" w:rsidRDefault="007E1B01" w:rsidP="006461AC">
      <w:pPr>
        <w:pStyle w:val="Proposal"/>
        <w:rPr>
          <w:rFonts w:eastAsiaTheme="minorEastAsia" w:hint="eastAsia"/>
          <w:szCs w:val="24"/>
          <w:lang w:eastAsia="zh-TW"/>
        </w:rPr>
      </w:pPr>
      <w:r w:rsidRPr="00C14393">
        <w:rPr>
          <w:rFonts w:eastAsiaTheme="minorEastAsia"/>
          <w:szCs w:val="24"/>
          <w:lang w:eastAsia="zh-TW"/>
        </w:rPr>
        <w:t xml:space="preserve">For UE-side model, for the report of inference results, support </w:t>
      </w:r>
      <w:r>
        <w:rPr>
          <w:rFonts w:eastAsiaTheme="minorEastAsia"/>
          <w:szCs w:val="24"/>
          <w:lang w:eastAsia="zh-TW"/>
        </w:rPr>
        <w:t>a single</w:t>
      </w:r>
      <w:r w:rsidRPr="00C14393">
        <w:rPr>
          <w:rFonts w:eastAsiaTheme="minorEastAsia"/>
          <w:szCs w:val="24"/>
          <w:lang w:eastAsia="zh-TW"/>
        </w:rPr>
        <w:t xml:space="preserve"> L1-RSRP corresponding to largest predicted value</w:t>
      </w:r>
      <w:r>
        <w:rPr>
          <w:rFonts w:eastAsiaTheme="minorEastAsia"/>
          <w:szCs w:val="24"/>
          <w:lang w:eastAsia="zh-TW"/>
        </w:rPr>
        <w:t xml:space="preserve"> across</w:t>
      </w:r>
      <w:r w:rsidRPr="00C14393">
        <w:rPr>
          <w:rFonts w:eastAsiaTheme="minorEastAsia"/>
          <w:szCs w:val="24"/>
          <w:lang w:eastAsia="zh-TW"/>
        </w:rPr>
        <w:t xml:space="preserve"> multiple time instances, </w:t>
      </w:r>
      <w:r>
        <w:rPr>
          <w:rFonts w:eastAsiaTheme="minorEastAsia"/>
          <w:szCs w:val="24"/>
          <w:lang w:eastAsia="zh-TW"/>
        </w:rPr>
        <w:t>with</w:t>
      </w:r>
      <w:r w:rsidRPr="00C14393">
        <w:rPr>
          <w:rFonts w:eastAsiaTheme="minorEastAsia"/>
          <w:szCs w:val="24"/>
          <w:lang w:eastAsia="zh-TW"/>
        </w:rPr>
        <w:t xml:space="preserve"> the remaining predicated RSRP </w:t>
      </w:r>
      <w:r>
        <w:rPr>
          <w:rFonts w:eastAsiaTheme="minorEastAsia"/>
          <w:szCs w:val="24"/>
          <w:lang w:eastAsia="zh-TW"/>
        </w:rPr>
        <w:t>being</w:t>
      </w:r>
      <w:r w:rsidRPr="00C14393">
        <w:rPr>
          <w:rFonts w:eastAsiaTheme="minorEastAsia"/>
          <w:szCs w:val="24"/>
          <w:lang w:eastAsia="zh-TW"/>
        </w:rPr>
        <w:t xml:space="preserve"> reported as differential RSRPs. </w:t>
      </w:r>
    </w:p>
    <w:p w14:paraId="7D814582" w14:textId="77777777" w:rsidR="007E1B01" w:rsidRPr="002E62BC" w:rsidRDefault="007E1B01" w:rsidP="007E1B01">
      <w:pPr>
        <w:pStyle w:val="Proposal"/>
        <w:spacing w:before="240"/>
        <w:rPr>
          <w:szCs w:val="24"/>
          <w:lang w:eastAsia="zh-TW"/>
        </w:rPr>
      </w:pPr>
      <w:r w:rsidRPr="00082E23">
        <w:rPr>
          <w:rFonts w:eastAsiaTheme="minorEastAsia"/>
          <w:szCs w:val="24"/>
          <w:lang w:eastAsia="zh-TW"/>
        </w:rPr>
        <w:lastRenderedPageBreak/>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for the reference time of the earliest time instance for the predicted results, consider</w:t>
      </w:r>
      <w:r>
        <w:rPr>
          <w:rFonts w:eastAsiaTheme="minorEastAsia"/>
          <w:szCs w:val="24"/>
          <w:lang w:eastAsia="zh-TW"/>
        </w:rPr>
        <w:t xml:space="preserve"> the following option 3:</w:t>
      </w:r>
    </w:p>
    <w:p w14:paraId="63547E0A" w14:textId="77777777" w:rsidR="007E1B01" w:rsidRPr="006000D3" w:rsidRDefault="007E1B01" w:rsidP="007E1B01">
      <w:pPr>
        <w:pStyle w:val="Observation"/>
        <w:numPr>
          <w:ilvl w:val="0"/>
          <w:numId w:val="30"/>
        </w:numPr>
        <w:ind w:leftChars="531" w:left="1556" w:hangingChars="117" w:hanging="282"/>
        <w:rPr>
          <w:rFonts w:eastAsiaTheme="minorEastAsia"/>
          <w:szCs w:val="24"/>
          <w:lang w:eastAsia="zh-TW"/>
        </w:rPr>
      </w:pPr>
      <w:r>
        <w:rPr>
          <w:rFonts w:eastAsiaTheme="minorEastAsia"/>
          <w:szCs w:val="24"/>
          <w:lang w:eastAsia="zh-TW"/>
        </w:rPr>
        <w:t>Option 3: Based on the latest transmission occasion of the CSI-RS/SSB resource in Set B for measurement for the report, wherein the transmission occasion is no later than the CSI reference resources.</w:t>
      </w:r>
    </w:p>
    <w:p w14:paraId="3B74428A" w14:textId="77777777" w:rsidR="007E1B01" w:rsidRPr="002E62BC" w:rsidRDefault="007E1B01" w:rsidP="007E1B01">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sidRPr="002E62BC">
        <w:rPr>
          <w:rFonts w:eastAsiaTheme="minorEastAsia"/>
          <w:szCs w:val="24"/>
          <w:lang w:eastAsia="zh-TW"/>
        </w:rPr>
        <w:t xml:space="preserve">for the reference time of the earliest time instance for the predicted results, </w:t>
      </w:r>
      <w:r>
        <w:rPr>
          <w:rFonts w:eastAsiaTheme="minorEastAsia"/>
          <w:szCs w:val="24"/>
          <w:lang w:eastAsia="zh-TW"/>
        </w:rPr>
        <w:t xml:space="preserve">the starting location of the N future time instance is the </w:t>
      </w:r>
      <w:r w:rsidRPr="00846B58">
        <w:rPr>
          <w:rFonts w:eastAsiaTheme="minorEastAsia"/>
          <w:szCs w:val="24"/>
          <w:lang w:eastAsia="zh-TW"/>
        </w:rPr>
        <w:t>slot</w:t>
      </w:r>
      <w:r>
        <w:rPr>
          <w:rFonts w:eastAsiaTheme="minorEastAsia"/>
          <w:szCs w:val="24"/>
          <w:lang w:eastAsia="zh-TW"/>
        </w:rPr>
        <w:t xml:space="preserve"> </w:t>
      </w:r>
      <m:oMath>
        <m:r>
          <m:rPr>
            <m:sty m:val="bi"/>
          </m:rPr>
          <w:rPr>
            <w:rFonts w:ascii="Cambria Math" w:eastAsiaTheme="minorEastAsia" w:hAnsi="Cambria Math"/>
            <w:szCs w:val="24"/>
            <w:lang w:eastAsia="zh-TW"/>
          </w:rPr>
          <m:t>n+j</m:t>
        </m:r>
      </m:oMath>
      <w:r>
        <w:rPr>
          <w:rFonts w:eastAsiaTheme="minorEastAsia"/>
          <w:szCs w:val="24"/>
          <w:lang w:eastAsia="zh-TW"/>
        </w:rPr>
        <w:t xml:space="preserve">, </w:t>
      </w:r>
      <w:proofErr w:type="gramStart"/>
      <w:r>
        <w:rPr>
          <w:rFonts w:eastAsiaTheme="minorEastAsia"/>
          <w:szCs w:val="24"/>
          <w:lang w:eastAsia="zh-TW"/>
        </w:rPr>
        <w:t>where</w:t>
      </w:r>
      <w:proofErr w:type="gramEnd"/>
    </w:p>
    <w:p w14:paraId="76297A1A" w14:textId="77777777" w:rsidR="007E1B01" w:rsidRPr="00082E23" w:rsidRDefault="007E1B01" w:rsidP="007E1B01">
      <w:pPr>
        <w:pStyle w:val="Observation"/>
        <w:numPr>
          <w:ilvl w:val="0"/>
          <w:numId w:val="30"/>
        </w:numPr>
        <w:ind w:leftChars="531" w:left="1556" w:hangingChars="117" w:hanging="282"/>
        <w:rPr>
          <w:rFonts w:eastAsiaTheme="minorEastAsia"/>
          <w:szCs w:val="24"/>
          <w:lang w:eastAsia="zh-TW"/>
        </w:rPr>
      </w:pPr>
      <w:r>
        <w:rPr>
          <w:rFonts w:eastAsiaTheme="minorEastAsia"/>
          <w:szCs w:val="24"/>
          <w:lang w:eastAsia="zh-TW"/>
        </w:rPr>
        <w:t xml:space="preserve">Slot </w:t>
      </w:r>
      <m:oMath>
        <m:r>
          <m:rPr>
            <m:sty m:val="bi"/>
          </m:rPr>
          <w:rPr>
            <w:rFonts w:ascii="Cambria Math" w:eastAsiaTheme="minorEastAsia" w:hAnsi="Cambria Math"/>
            <w:szCs w:val="24"/>
            <w:lang w:eastAsia="zh-TW"/>
          </w:rPr>
          <m:t>n</m:t>
        </m:r>
      </m:oMath>
      <w:r>
        <w:rPr>
          <w:rFonts w:eastAsiaTheme="minorEastAsia"/>
          <w:szCs w:val="24"/>
          <w:lang w:eastAsia="zh-TW"/>
        </w:rPr>
        <w:t xml:space="preserve"> is a slot in which t</w:t>
      </w:r>
      <w:r w:rsidRPr="006000D3">
        <w:rPr>
          <w:rFonts w:eastAsiaTheme="minorEastAsia"/>
          <w:szCs w:val="24"/>
          <w:lang w:eastAsia="zh-TW"/>
        </w:rPr>
        <w:t>he latest transmission occasion of the CSI-RS/SSB resource in Set B for measurement is located</w:t>
      </w:r>
      <w:r>
        <w:rPr>
          <w:rFonts w:eastAsiaTheme="minorEastAsia"/>
          <w:szCs w:val="24"/>
          <w:lang w:eastAsia="zh-TW"/>
        </w:rPr>
        <w:t>,</w:t>
      </w:r>
    </w:p>
    <w:p w14:paraId="49A31F77" w14:textId="35249174" w:rsidR="007E1B01" w:rsidRPr="00672503" w:rsidRDefault="007E1B01" w:rsidP="006461AC">
      <w:pPr>
        <w:pStyle w:val="Observation"/>
        <w:numPr>
          <w:ilvl w:val="0"/>
          <w:numId w:val="30"/>
        </w:numPr>
        <w:ind w:leftChars="531" w:left="1556" w:hangingChars="117" w:hanging="282"/>
        <w:rPr>
          <w:rFonts w:eastAsiaTheme="minorEastAsia" w:hint="eastAsia"/>
          <w:szCs w:val="24"/>
          <w:lang w:eastAsia="zh-TW"/>
        </w:rPr>
      </w:pPr>
      <m:oMath>
        <m:r>
          <m:rPr>
            <m:sty m:val="bi"/>
          </m:rPr>
          <w:rPr>
            <w:rFonts w:ascii="Cambria Math" w:eastAsiaTheme="minorEastAsia" w:hAnsi="Cambria Math"/>
            <w:szCs w:val="24"/>
            <w:lang w:eastAsia="zh-TW"/>
          </w:rPr>
          <m:t>j</m:t>
        </m:r>
      </m:oMath>
      <w:r>
        <w:rPr>
          <w:rFonts w:eastAsiaTheme="minorEastAsia"/>
          <w:szCs w:val="24"/>
          <w:lang w:eastAsia="zh-TW"/>
        </w:rPr>
        <w:t xml:space="preserve"> is a configurable value by </w:t>
      </w:r>
      <w:proofErr w:type="spellStart"/>
      <w:r>
        <w:rPr>
          <w:rFonts w:eastAsiaTheme="minorEastAsia"/>
          <w:szCs w:val="24"/>
          <w:lang w:eastAsia="zh-TW"/>
        </w:rPr>
        <w:t>gNB</w:t>
      </w:r>
      <w:proofErr w:type="spellEnd"/>
      <w:r>
        <w:rPr>
          <w:rFonts w:eastAsiaTheme="minorEastAsia"/>
          <w:szCs w:val="24"/>
          <w:lang w:eastAsia="zh-TW"/>
        </w:rPr>
        <w:t xml:space="preserve"> based on UE’s reported values via capability signalling. </w:t>
      </w:r>
    </w:p>
    <w:p w14:paraId="3FECCD15" w14:textId="77777777" w:rsidR="00672503" w:rsidRPr="00F626A5" w:rsidRDefault="00672503" w:rsidP="00672503">
      <w:pPr>
        <w:pStyle w:val="Proposal"/>
        <w:spacing w:before="240"/>
        <w:rPr>
          <w:szCs w:val="24"/>
          <w:lang w:eastAsia="zh-TW"/>
        </w:rPr>
      </w:pPr>
      <w:r w:rsidRPr="00082E23">
        <w:rPr>
          <w:rFonts w:eastAsiaTheme="minorEastAsia"/>
          <w:szCs w:val="24"/>
          <w:lang w:eastAsia="zh-TW"/>
        </w:rPr>
        <w:t xml:space="preserve">For </w:t>
      </w:r>
      <w:r>
        <w:rPr>
          <w:rFonts w:eastAsiaTheme="minorEastAsia"/>
          <w:szCs w:val="24"/>
          <w:lang w:eastAsia="zh-TW"/>
        </w:rPr>
        <w:t>UE-sid</w:t>
      </w:r>
      <w:r w:rsidRPr="00846B58">
        <w:rPr>
          <w:rFonts w:eastAsiaTheme="minorEastAsia"/>
          <w:szCs w:val="24"/>
          <w:lang w:eastAsia="zh-TW"/>
        </w:rPr>
        <w:t>e model for BM Case 2,</w:t>
      </w:r>
      <w:r>
        <w:rPr>
          <w:rFonts w:eastAsiaTheme="minorEastAsia"/>
          <w:szCs w:val="24"/>
          <w:lang w:eastAsia="zh-TW"/>
        </w:rPr>
        <w:t xml:space="preserve"> </w:t>
      </w:r>
      <w:r>
        <w:rPr>
          <w:rFonts w:eastAsiaTheme="minorEastAsia"/>
          <w:szCs w:val="24"/>
          <w:lang w:eastAsia="ja-JP"/>
        </w:rPr>
        <w:t xml:space="preserve">duration of each time instance can be configured by the </w:t>
      </w:r>
      <w:proofErr w:type="spellStart"/>
      <w:r>
        <w:rPr>
          <w:rFonts w:eastAsiaTheme="minorEastAsia"/>
          <w:szCs w:val="24"/>
          <w:lang w:eastAsia="ja-JP"/>
        </w:rPr>
        <w:t>gNB</w:t>
      </w:r>
      <w:proofErr w:type="spellEnd"/>
      <w:r>
        <w:rPr>
          <w:rFonts w:eastAsiaTheme="minorEastAsia"/>
          <w:szCs w:val="24"/>
          <w:lang w:eastAsia="ja-JP"/>
        </w:rPr>
        <w:t xml:space="preserve"> from the supported </w:t>
      </w:r>
      <w:r w:rsidRPr="0001441D">
        <w:rPr>
          <w:rFonts w:eastAsiaTheme="minorEastAsia"/>
          <w:szCs w:val="24"/>
          <w:lang w:eastAsia="zh-TW"/>
        </w:rPr>
        <w:t>duration values</w:t>
      </w:r>
      <w:r>
        <w:rPr>
          <w:rFonts w:eastAsiaTheme="minorEastAsia"/>
          <w:szCs w:val="24"/>
          <w:lang w:eastAsia="zh-TW"/>
        </w:rPr>
        <w:t xml:space="preserve"> that are reported by the UE via UE capability signalling.</w:t>
      </w:r>
    </w:p>
    <w:p w14:paraId="63B8079D" w14:textId="3EA3E3ED" w:rsidR="007E1B01" w:rsidRPr="00672503" w:rsidRDefault="00672503" w:rsidP="006461AC">
      <w:pPr>
        <w:pStyle w:val="Proposal"/>
        <w:spacing w:before="240"/>
        <w:rPr>
          <w:rFonts w:hint="eastAsia"/>
          <w:szCs w:val="24"/>
          <w:lang w:eastAsia="zh-TW"/>
        </w:rPr>
      </w:pPr>
      <w:r>
        <w:rPr>
          <w:rFonts w:eastAsia="PMingLiU" w:hint="eastAsia"/>
          <w:szCs w:val="24"/>
          <w:lang w:eastAsia="zh-TW"/>
        </w:rPr>
        <w:t xml:space="preserve">For UE-side model for BM Case 2, a timing pattern can be configured to indicate the </w:t>
      </w:r>
      <w:r>
        <w:rPr>
          <w:rFonts w:eastAsia="PMingLiU"/>
          <w:szCs w:val="24"/>
          <w:lang w:eastAsia="zh-TW"/>
        </w:rPr>
        <w:t>specific</w:t>
      </w:r>
      <w:r>
        <w:rPr>
          <w:rFonts w:eastAsia="PMingLiU" w:hint="eastAsia"/>
          <w:szCs w:val="24"/>
          <w:lang w:eastAsia="zh-TW"/>
        </w:rPr>
        <w:t xml:space="preserve"> timing that the inference results are to be included in the inference report.</w:t>
      </w:r>
    </w:p>
    <w:p w14:paraId="4592C86A" w14:textId="77777777" w:rsidR="00672503" w:rsidRDefault="00672503" w:rsidP="00672503">
      <w:pPr>
        <w:pStyle w:val="Proposal"/>
        <w:rPr>
          <w:lang w:val="en-US"/>
        </w:rPr>
      </w:pPr>
      <w:r>
        <w:rPr>
          <w:lang w:val="en-US"/>
        </w:rPr>
        <w:t>For UE-side model, reuse the CSI framework for model performance monitoring.</w:t>
      </w:r>
    </w:p>
    <w:p w14:paraId="423C004B" w14:textId="6AE6D3BE" w:rsidR="007E1B01" w:rsidRPr="00672503" w:rsidRDefault="00672503" w:rsidP="006461AC">
      <w:pPr>
        <w:pStyle w:val="Proposal"/>
        <w:rPr>
          <w:rFonts w:hint="eastAsia"/>
          <w:lang w:val="en-US"/>
        </w:rPr>
      </w:pPr>
      <w:r>
        <w:rPr>
          <w:lang w:val="en-US"/>
        </w:rPr>
        <w:t xml:space="preserve">For UE-side model, a CSI report configuration can indicate </w:t>
      </w:r>
      <w:r>
        <w:rPr>
          <w:lang w:val="en-US" w:eastAsia="zh-TW"/>
        </w:rPr>
        <w:t>its purpose as</w:t>
      </w:r>
      <w:r>
        <w:rPr>
          <w:rFonts w:hint="eastAsia"/>
          <w:lang w:val="en-US" w:eastAsia="zh-TW"/>
        </w:rPr>
        <w:t xml:space="preserve"> </w:t>
      </w:r>
      <w:r>
        <w:rPr>
          <w:lang w:val="en-US"/>
        </w:rPr>
        <w:t>(1) inference or (2) monitoring.</w:t>
      </w:r>
    </w:p>
    <w:p w14:paraId="122673A2" w14:textId="77777777" w:rsidR="00672503" w:rsidRDefault="00672503" w:rsidP="00672503">
      <w:pPr>
        <w:pStyle w:val="Proposal"/>
        <w:rPr>
          <w:rFonts w:eastAsia="SimSun"/>
          <w:lang w:val="en-US"/>
        </w:rPr>
      </w:pPr>
      <w:r w:rsidRPr="7C557DAC">
        <w:rPr>
          <w:rFonts w:eastAsia="SimSun"/>
          <w:lang w:val="en-US"/>
        </w:rPr>
        <w:t>RAN1 to study how to indicate one among the following cases in a CSI report configuration.</w:t>
      </w:r>
    </w:p>
    <w:p w14:paraId="682EC5BF" w14:textId="77777777" w:rsidR="00672503" w:rsidRDefault="00672503" w:rsidP="00672503">
      <w:pPr>
        <w:pStyle w:val="Proposal"/>
        <w:numPr>
          <w:ilvl w:val="1"/>
          <w:numId w:val="35"/>
        </w:numPr>
        <w:rPr>
          <w:rFonts w:eastAsia="SimSun"/>
          <w:lang w:val="en-US"/>
        </w:rPr>
      </w:pPr>
      <w:r>
        <w:rPr>
          <w:rFonts w:eastAsia="SimSun"/>
          <w:lang w:val="en-US"/>
        </w:rPr>
        <w:t>(1) BM-Case1 inference</w:t>
      </w:r>
    </w:p>
    <w:p w14:paraId="65651D8E" w14:textId="77777777" w:rsidR="00672503" w:rsidRDefault="00672503" w:rsidP="00672503">
      <w:pPr>
        <w:pStyle w:val="Proposal"/>
        <w:numPr>
          <w:ilvl w:val="1"/>
          <w:numId w:val="35"/>
        </w:numPr>
        <w:rPr>
          <w:rFonts w:eastAsia="SimSun"/>
          <w:lang w:val="en-US"/>
        </w:rPr>
      </w:pPr>
      <w:r>
        <w:rPr>
          <w:rFonts w:eastAsia="SimSun"/>
          <w:lang w:val="en-US"/>
        </w:rPr>
        <w:t>(2) BM-Case1 monitoring</w:t>
      </w:r>
    </w:p>
    <w:p w14:paraId="732BC360" w14:textId="77777777" w:rsidR="00672503" w:rsidRDefault="00672503" w:rsidP="00672503">
      <w:pPr>
        <w:pStyle w:val="Proposal"/>
        <w:numPr>
          <w:ilvl w:val="1"/>
          <w:numId w:val="35"/>
        </w:numPr>
        <w:rPr>
          <w:rFonts w:eastAsia="SimSun"/>
          <w:lang w:val="en-US"/>
        </w:rPr>
      </w:pPr>
      <w:r>
        <w:rPr>
          <w:rFonts w:eastAsia="SimSun"/>
          <w:lang w:val="en-US"/>
        </w:rPr>
        <w:t>(3) BM-Case2 inference</w:t>
      </w:r>
    </w:p>
    <w:p w14:paraId="530E9BE5" w14:textId="0C116052" w:rsidR="007E1B01" w:rsidRPr="00672503" w:rsidRDefault="00672503" w:rsidP="006461AC">
      <w:pPr>
        <w:pStyle w:val="Proposal"/>
        <w:numPr>
          <w:ilvl w:val="1"/>
          <w:numId w:val="35"/>
        </w:numPr>
        <w:rPr>
          <w:rFonts w:eastAsia="SimSun" w:hint="eastAsia"/>
          <w:lang w:val="en-US"/>
        </w:rPr>
      </w:pPr>
      <w:r>
        <w:rPr>
          <w:rFonts w:eastAsia="SimSun"/>
          <w:lang w:val="en-US"/>
        </w:rPr>
        <w:t>(4) BM-Case2 monitoring</w:t>
      </w:r>
    </w:p>
    <w:p w14:paraId="022DBC54" w14:textId="77777777" w:rsidR="00672503" w:rsidRPr="00BE7077" w:rsidRDefault="00672503" w:rsidP="00672503">
      <w:pPr>
        <w:pStyle w:val="Proposal"/>
        <w:spacing w:after="180"/>
        <w:rPr>
          <w:color w:val="000000" w:themeColor="text1"/>
          <w:szCs w:val="24"/>
        </w:rPr>
      </w:pPr>
      <w:r w:rsidRPr="0029674A">
        <w:rPr>
          <w:rFonts w:eastAsia="Malgun Gothic"/>
          <w:szCs w:val="24"/>
          <w:lang w:eastAsia="ko-KR"/>
        </w:rPr>
        <w:t xml:space="preserve">For UE-side model, </w:t>
      </w:r>
      <w:r>
        <w:rPr>
          <w:color w:val="000000" w:themeColor="text1"/>
          <w:szCs w:val="24"/>
        </w:rPr>
        <w:t>overall CPU can be shared between the legacy CSI reporting and AI/ML-based CSI reporting.</w:t>
      </w:r>
    </w:p>
    <w:p w14:paraId="235909F6" w14:textId="6300D46A" w:rsidR="007E1B01" w:rsidRPr="00672503" w:rsidRDefault="00672503" w:rsidP="006461AC">
      <w:pPr>
        <w:widowControl w:val="0"/>
        <w:numPr>
          <w:ilvl w:val="1"/>
          <w:numId w:val="19"/>
        </w:numPr>
        <w:snapToGrid/>
        <w:spacing w:after="180" w:afterAutospacing="0"/>
        <w:ind w:left="1560" w:hanging="284"/>
        <w:rPr>
          <w:rFonts w:eastAsia="Malgun Gothic" w:hint="eastAsia"/>
          <w:szCs w:val="24"/>
          <w:lang w:eastAsia="zh-CN"/>
        </w:rPr>
      </w:pPr>
      <w:r>
        <w:rPr>
          <w:rFonts w:eastAsia="Malgun Gothic"/>
          <w:b/>
          <w:bCs/>
          <w:szCs w:val="24"/>
          <w:lang w:eastAsia="ko-KR"/>
        </w:rPr>
        <w:t>FFS: the required number of CPU for BM case 1 and BM Case 2.</w:t>
      </w:r>
    </w:p>
    <w:p w14:paraId="1EF65129" w14:textId="77777777" w:rsidR="00672503" w:rsidRPr="00082E23" w:rsidRDefault="00672503" w:rsidP="00672503">
      <w:pPr>
        <w:pStyle w:val="Proposal"/>
        <w:spacing w:before="240"/>
        <w:rPr>
          <w:szCs w:val="36"/>
          <w:lang w:eastAsia="zh-TW"/>
        </w:rPr>
      </w:pPr>
      <w:r w:rsidRPr="00082E23">
        <w:rPr>
          <w:rFonts w:eastAsiaTheme="minorEastAsia"/>
          <w:szCs w:val="36"/>
        </w:rPr>
        <w:t>Consider setting a higher priority for L1-RSRP report</w:t>
      </w:r>
      <w:r w:rsidRPr="00082E23">
        <w:rPr>
          <w:rFonts w:eastAsiaTheme="minorEastAsia"/>
          <w:szCs w:val="36"/>
          <w:lang w:eastAsia="zh-TW"/>
        </w:rPr>
        <w:t>s in Rel-19 AI/ML BM.</w:t>
      </w:r>
    </w:p>
    <w:p w14:paraId="1073D396" w14:textId="7BF5FB2E" w:rsidR="007E1B01" w:rsidRPr="00672503" w:rsidRDefault="00672503" w:rsidP="006461AC">
      <w:pPr>
        <w:pStyle w:val="Proposal"/>
        <w:spacing w:before="240"/>
        <w:rPr>
          <w:rFonts w:hint="eastAsia"/>
          <w:szCs w:val="36"/>
          <w:lang w:eastAsia="zh-TW"/>
        </w:rPr>
      </w:pPr>
      <w:r w:rsidRPr="00082E23">
        <w:rPr>
          <w:rFonts w:eastAsiaTheme="minorEastAsia"/>
          <w:szCs w:val="36"/>
          <w:lang w:eastAsia="zh-TW"/>
        </w:rPr>
        <w:lastRenderedPageBreak/>
        <w:t xml:space="preserve">Identify </w:t>
      </w:r>
      <w:r w:rsidRPr="00082E23">
        <w:rPr>
          <w:szCs w:val="24"/>
          <w:lang w:eastAsia="zh-TW"/>
        </w:rPr>
        <w:t>the report for NW-side model inference and the report for UE-side model inference results</w:t>
      </w:r>
      <w:r w:rsidRPr="00082E23">
        <w:rPr>
          <w:rFonts w:eastAsiaTheme="minorEastAsia"/>
          <w:szCs w:val="24"/>
          <w:lang w:eastAsia="zh-TW"/>
        </w:rPr>
        <w:t xml:space="preserve"> by RRC configuration or an indication.</w:t>
      </w:r>
    </w:p>
    <w:p w14:paraId="177D5BB8" w14:textId="77777777" w:rsidR="00672503" w:rsidRPr="004C60AB" w:rsidRDefault="00672503" w:rsidP="00672503">
      <w:pPr>
        <w:pStyle w:val="Proposal"/>
        <w:spacing w:before="240"/>
        <w:rPr>
          <w:color w:val="000000" w:themeColor="text1"/>
          <w:szCs w:val="24"/>
        </w:rPr>
      </w:pPr>
      <w:r w:rsidRPr="004C60AB">
        <w:rPr>
          <w:color w:val="000000" w:themeColor="text1"/>
          <w:szCs w:val="24"/>
        </w:rPr>
        <w:t xml:space="preserve">For BM-Case 2, NW-sided model and UE-sided model, enhance unified TCI state framework to support beam indication of multiple future time instances. </w:t>
      </w:r>
    </w:p>
    <w:p w14:paraId="5F22E573" w14:textId="77777777" w:rsidR="007E1B01" w:rsidRDefault="007E1B01" w:rsidP="006461AC">
      <w:pPr>
        <w:rPr>
          <w:rFonts w:eastAsiaTheme="minorEastAsia" w:hint="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3"/>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D603" w14:textId="77777777" w:rsidR="00EC391D" w:rsidRDefault="00EC391D">
      <w:pPr>
        <w:spacing w:after="0"/>
      </w:pPr>
      <w:r>
        <w:separator/>
      </w:r>
    </w:p>
  </w:endnote>
  <w:endnote w:type="continuationSeparator" w:id="0">
    <w:p w14:paraId="42C933BF" w14:textId="77777777" w:rsidR="00EC391D" w:rsidRDefault="00EC391D">
      <w:pPr>
        <w:spacing w:after="0"/>
      </w:pPr>
      <w:r>
        <w:continuationSeparator/>
      </w:r>
    </w:p>
  </w:endnote>
  <w:endnote w:type="continuationNotice" w:id="1">
    <w:p w14:paraId="2951FC05" w14:textId="77777777" w:rsidR="00EC391D" w:rsidRDefault="00EC3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l‚r –¾’©"/>
    <w:panose1 w:val="02020609040205080304"/>
    <w:charset w:val="80"/>
    <w:family w:val="roman"/>
    <w:pitch w:val="fixed"/>
    <w:sig w:usb0="E00002FF" w:usb1="6AC7FDFB" w:usb2="08000012" w:usb3="00000000" w:csb0="0002009F" w:csb1="00000000"/>
  </w:font>
  <w:font w:name="ＭＳ ゴシック">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81F1F" w14:textId="77777777" w:rsidR="00807B0C" w:rsidRDefault="00D56100">
    <w:pPr>
      <w:pStyle w:val="af4"/>
      <w:jc w:val="center"/>
    </w:pPr>
    <w:r>
      <w:rPr>
        <w:b/>
      </w:rPr>
      <w:fldChar w:fldCharType="begin"/>
    </w:r>
    <w:r>
      <w:rPr>
        <w:b/>
      </w:rPr>
      <w:instrText>PAGE</w:instrText>
    </w:r>
    <w:r>
      <w:rPr>
        <w:b/>
      </w:rPr>
      <w:fldChar w:fldCharType="separate"/>
    </w:r>
    <w:r>
      <w:rPr>
        <w:b/>
      </w:rPr>
      <w:t>12</w:t>
    </w:r>
    <w:r>
      <w:rPr>
        <w:b/>
      </w:rPr>
      <w:fldChar w:fldCharType="end"/>
    </w:r>
  </w:p>
  <w:p w14:paraId="268EA5DB" w14:textId="77777777" w:rsidR="00807B0C" w:rsidRDefault="00807B0C">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5949A" w14:textId="77777777" w:rsidR="00EC391D" w:rsidRDefault="00EC391D">
      <w:pPr>
        <w:spacing w:after="0"/>
      </w:pPr>
      <w:r>
        <w:separator/>
      </w:r>
    </w:p>
  </w:footnote>
  <w:footnote w:type="continuationSeparator" w:id="0">
    <w:p w14:paraId="69619F2B" w14:textId="77777777" w:rsidR="00EC391D" w:rsidRDefault="00EC391D">
      <w:pPr>
        <w:spacing w:after="0"/>
      </w:pPr>
      <w:r>
        <w:continuationSeparator/>
      </w:r>
    </w:p>
  </w:footnote>
  <w:footnote w:type="continuationNotice" w:id="1">
    <w:p w14:paraId="42F4AC61" w14:textId="77777777" w:rsidR="00EC391D" w:rsidRDefault="00EC39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2" w15:restartNumberingAfterBreak="0">
    <w:nsid w:val="0B672C22"/>
    <w:multiLevelType w:val="hybridMultilevel"/>
    <w:tmpl w:val="8DEADB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EC40273"/>
    <w:multiLevelType w:val="hybridMultilevel"/>
    <w:tmpl w:val="290047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1FC035C0"/>
    <w:multiLevelType w:val="hybridMultilevel"/>
    <w:tmpl w:val="AD981228"/>
    <w:lvl w:ilvl="0" w:tplc="04090001">
      <w:start w:val="1"/>
      <w:numFmt w:val="bullet"/>
      <w:lvlText w:val=""/>
      <w:lvlJc w:val="left"/>
      <w:pPr>
        <w:ind w:left="800" w:hanging="440"/>
      </w:pPr>
      <w:rPr>
        <w:rFonts w:ascii="Wingdings" w:hAnsi="Wingdings" w:hint="default"/>
      </w:rPr>
    </w:lvl>
    <w:lvl w:ilvl="1" w:tplc="0409000B">
      <w:start w:val="1"/>
      <w:numFmt w:val="bullet"/>
      <w:lvlText w:val=""/>
      <w:lvlJc w:val="left"/>
      <w:pPr>
        <w:ind w:left="1240" w:hanging="440"/>
      </w:pPr>
      <w:rPr>
        <w:rFonts w:ascii="Wingdings" w:hAnsi="Wingdings" w:hint="default"/>
      </w:rPr>
    </w:lvl>
    <w:lvl w:ilvl="2" w:tplc="0409000D">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25624FF0"/>
    <w:multiLevelType w:val="hybridMultilevel"/>
    <w:tmpl w:val="F33AADB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9695DCB"/>
    <w:multiLevelType w:val="hybridMultilevel"/>
    <w:tmpl w:val="2228B624"/>
    <w:lvl w:ilvl="0" w:tplc="04090001">
      <w:start w:val="1"/>
      <w:numFmt w:val="bullet"/>
      <w:lvlText w:val=""/>
      <w:lvlJc w:val="left"/>
      <w:pPr>
        <w:ind w:left="1744" w:hanging="440"/>
      </w:pPr>
      <w:rPr>
        <w:rFonts w:ascii="Wingdings" w:hAnsi="Wingdings" w:hint="default"/>
      </w:rPr>
    </w:lvl>
    <w:lvl w:ilvl="1" w:tplc="0409000B" w:tentative="1">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4" w15:restartNumberingAfterBreak="0">
    <w:nsid w:val="31AD0471"/>
    <w:multiLevelType w:val="hybridMultilevel"/>
    <w:tmpl w:val="0C9C2E98"/>
    <w:lvl w:ilvl="0" w:tplc="04090001">
      <w:start w:val="1"/>
      <w:numFmt w:val="bullet"/>
      <w:lvlText w:val=""/>
      <w:lvlJc w:val="left"/>
      <w:pPr>
        <w:ind w:left="1744" w:hanging="440"/>
      </w:pPr>
      <w:rPr>
        <w:rFonts w:ascii="Wingdings" w:hAnsi="Wingdings" w:hint="default"/>
      </w:rPr>
    </w:lvl>
    <w:lvl w:ilvl="1" w:tplc="0409000B">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F65096"/>
    <w:multiLevelType w:val="hybridMultilevel"/>
    <w:tmpl w:val="33F47C26"/>
    <w:lvl w:ilvl="0" w:tplc="04090001">
      <w:start w:val="1"/>
      <w:numFmt w:val="bullet"/>
      <w:lvlText w:val=""/>
      <w:lvlJc w:val="left"/>
      <w:pPr>
        <w:ind w:left="1744" w:hanging="440"/>
      </w:pPr>
      <w:rPr>
        <w:rFonts w:ascii="Wingdings" w:hAnsi="Wingdings" w:hint="default"/>
      </w:rPr>
    </w:lvl>
    <w:lvl w:ilvl="1" w:tplc="0409000B">
      <w:start w:val="1"/>
      <w:numFmt w:val="bullet"/>
      <w:lvlText w:val=""/>
      <w:lvlJc w:val="left"/>
      <w:pPr>
        <w:ind w:left="2184" w:hanging="440"/>
      </w:pPr>
      <w:rPr>
        <w:rFonts w:ascii="Wingdings" w:hAnsi="Wingdings" w:hint="default"/>
      </w:rPr>
    </w:lvl>
    <w:lvl w:ilvl="2" w:tplc="0409000D"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B" w:tentative="1">
      <w:start w:val="1"/>
      <w:numFmt w:val="bullet"/>
      <w:lvlText w:val=""/>
      <w:lvlJc w:val="left"/>
      <w:pPr>
        <w:ind w:left="3504" w:hanging="440"/>
      </w:pPr>
      <w:rPr>
        <w:rFonts w:ascii="Wingdings" w:hAnsi="Wingdings" w:hint="default"/>
      </w:rPr>
    </w:lvl>
    <w:lvl w:ilvl="5" w:tplc="0409000D"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B" w:tentative="1">
      <w:start w:val="1"/>
      <w:numFmt w:val="bullet"/>
      <w:lvlText w:val=""/>
      <w:lvlJc w:val="left"/>
      <w:pPr>
        <w:ind w:left="4824" w:hanging="440"/>
      </w:pPr>
      <w:rPr>
        <w:rFonts w:ascii="Wingdings" w:hAnsi="Wingdings" w:hint="default"/>
      </w:rPr>
    </w:lvl>
    <w:lvl w:ilvl="8" w:tplc="0409000D" w:tentative="1">
      <w:start w:val="1"/>
      <w:numFmt w:val="bullet"/>
      <w:lvlText w:val=""/>
      <w:lvlJc w:val="left"/>
      <w:pPr>
        <w:ind w:left="5264" w:hanging="440"/>
      </w:pPr>
      <w:rPr>
        <w:rFonts w:ascii="Wingdings" w:hAnsi="Wingdings" w:hint="default"/>
      </w:rPr>
    </w:lvl>
  </w:abstractNum>
  <w:abstractNum w:abstractNumId="17" w15:restartNumberingAfterBreak="0">
    <w:nsid w:val="369F25FE"/>
    <w:multiLevelType w:val="multilevel"/>
    <w:tmpl w:val="0E1EE428"/>
    <w:numStyleLink w:val="10"/>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6F976EB"/>
    <w:multiLevelType w:val="multilevel"/>
    <w:tmpl w:val="0E1EE428"/>
    <w:styleLink w:val="10"/>
    <w:lvl w:ilvl="0">
      <w:start w:val="1"/>
      <w:numFmt w:val="decimal"/>
      <w:pStyle w:val="Proposal"/>
      <w:lvlText w:val="Proposal %1"/>
      <w:lvlJc w:val="left"/>
      <w:pPr>
        <w:ind w:left="1304" w:hanging="1304"/>
      </w:pPr>
      <w:rPr>
        <w:rFonts w:ascii="Times New Roman" w:hAnsi="Times New Roman" w:cs="Times" w:hint="default"/>
        <w:sz w:val="24"/>
        <w:szCs w:val="22"/>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D6225018"/>
    <w:lvl w:ilvl="0" w:tplc="3190EA98">
      <w:start w:val="1"/>
      <w:numFmt w:val="decimal"/>
      <w:pStyle w:val="Observation"/>
      <w:lvlText w:val="Observation %1"/>
      <w:lvlJc w:val="left"/>
      <w:pPr>
        <w:ind w:left="502"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7C09F0"/>
    <w:multiLevelType w:val="hybridMultilevel"/>
    <w:tmpl w:val="2B442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7"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55D35A3"/>
    <w:multiLevelType w:val="hybridMultilevel"/>
    <w:tmpl w:val="CC3251EA"/>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0" w15:restartNumberingAfterBreak="0">
    <w:nsid w:val="7C035FC9"/>
    <w:multiLevelType w:val="hybridMultilevel"/>
    <w:tmpl w:val="BAD40AB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2967485">
    <w:abstractNumId w:val="36"/>
  </w:num>
  <w:num w:numId="2" w16cid:durableId="842740591">
    <w:abstractNumId w:val="4"/>
  </w:num>
  <w:num w:numId="3" w16cid:durableId="188953479">
    <w:abstractNumId w:val="37"/>
  </w:num>
  <w:num w:numId="4" w16cid:durableId="133186783">
    <w:abstractNumId w:val="1"/>
  </w:num>
  <w:num w:numId="5" w16cid:durableId="1683778292">
    <w:abstractNumId w:val="21"/>
  </w:num>
  <w:num w:numId="6" w16cid:durableId="1112475424">
    <w:abstractNumId w:val="25"/>
  </w:num>
  <w:num w:numId="7" w16cid:durableId="1423376803">
    <w:abstractNumId w:val="26"/>
  </w:num>
  <w:num w:numId="8" w16cid:durableId="2096201081">
    <w:abstractNumId w:val="39"/>
  </w:num>
  <w:num w:numId="9" w16cid:durableId="610743134">
    <w:abstractNumId w:val="10"/>
  </w:num>
  <w:num w:numId="10" w16cid:durableId="2108958892">
    <w:abstractNumId w:val="19"/>
  </w:num>
  <w:num w:numId="11" w16cid:durableId="1160736627">
    <w:abstractNumId w:val="32"/>
  </w:num>
  <w:num w:numId="12" w16cid:durableId="1112477602">
    <w:abstractNumId w:val="34"/>
  </w:num>
  <w:num w:numId="13" w16cid:durableId="729309540">
    <w:abstractNumId w:val="20"/>
  </w:num>
  <w:num w:numId="14" w16cid:durableId="1013261986">
    <w:abstractNumId w:val="31"/>
  </w:num>
  <w:num w:numId="15" w16cid:durableId="1643650987">
    <w:abstractNumId w:val="35"/>
  </w:num>
  <w:num w:numId="16" w16cid:durableId="165363104">
    <w:abstractNumId w:val="28"/>
  </w:num>
  <w:num w:numId="17" w16cid:durableId="1091242717">
    <w:abstractNumId w:val="0"/>
  </w:num>
  <w:num w:numId="18" w16cid:durableId="1849709846">
    <w:abstractNumId w:val="7"/>
  </w:num>
  <w:num w:numId="19" w16cid:durableId="1661424349">
    <w:abstractNumId w:val="33"/>
  </w:num>
  <w:num w:numId="20" w16cid:durableId="1065644457">
    <w:abstractNumId w:val="13"/>
  </w:num>
  <w:num w:numId="21" w16cid:durableId="1317221268">
    <w:abstractNumId w:val="15"/>
  </w:num>
  <w:num w:numId="22" w16cid:durableId="53548713">
    <w:abstractNumId w:val="14"/>
  </w:num>
  <w:num w:numId="23" w16cid:durableId="284820251">
    <w:abstractNumId w:val="29"/>
    <w:lvlOverride w:ilvl="0">
      <w:startOverride w:val="1"/>
    </w:lvlOverride>
  </w:num>
  <w:num w:numId="24" w16cid:durableId="464738056">
    <w:abstractNumId w:val="16"/>
  </w:num>
  <w:num w:numId="25" w16cid:durableId="283654896">
    <w:abstractNumId w:val="27"/>
  </w:num>
  <w:num w:numId="26" w16cid:durableId="1313559980">
    <w:abstractNumId w:val="5"/>
  </w:num>
  <w:num w:numId="27" w16cid:durableId="1651664889">
    <w:abstractNumId w:val="24"/>
  </w:num>
  <w:num w:numId="28" w16cid:durableId="191650331">
    <w:abstractNumId w:val="18"/>
  </w:num>
  <w:num w:numId="29" w16cid:durableId="1626424034">
    <w:abstractNumId w:val="6"/>
  </w:num>
  <w:num w:numId="30" w16cid:durableId="944767625">
    <w:abstractNumId w:val="11"/>
  </w:num>
  <w:num w:numId="31" w16cid:durableId="132790659">
    <w:abstractNumId w:val="2"/>
  </w:num>
  <w:num w:numId="32" w16cid:durableId="1646619184">
    <w:abstractNumId w:val="38"/>
  </w:num>
  <w:num w:numId="33" w16cid:durableId="1541436517">
    <w:abstractNumId w:val="12"/>
  </w:num>
  <w:num w:numId="34" w16cid:durableId="1305699858">
    <w:abstractNumId w:val="40"/>
  </w:num>
  <w:num w:numId="35" w16cid:durableId="2067534373">
    <w:abstractNumId w:val="17"/>
  </w:num>
  <w:num w:numId="36" w16cid:durableId="1234586643">
    <w:abstractNumId w:val="22"/>
  </w:num>
  <w:num w:numId="37" w16cid:durableId="234361168">
    <w:abstractNumId w:val="8"/>
  </w:num>
  <w:num w:numId="38" w16cid:durableId="1124425923">
    <w:abstractNumId w:val="23"/>
  </w:num>
  <w:num w:numId="39" w16cid:durableId="630672719">
    <w:abstractNumId w:val="9"/>
  </w:num>
  <w:num w:numId="40" w16cid:durableId="605843651">
    <w:abstractNumId w:val="30"/>
  </w:num>
  <w:num w:numId="41" w16cid:durableId="188641004">
    <w:abstractNumId w:val="3"/>
  </w:num>
  <w:num w:numId="42" w16cid:durableId="1700473356">
    <w:abstractNumId w:val="29"/>
  </w:num>
  <w:num w:numId="43" w16cid:durableId="6787035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7815152">
    <w:abstractNumId w:val="29"/>
    <w:lvlOverride w:ilvl="0">
      <w:startOverride w:val="1"/>
    </w:lvlOverride>
  </w:num>
  <w:num w:numId="45" w16cid:durableId="2124877617">
    <w:abstractNumId w:val="29"/>
    <w:lvlOverride w:ilvl="0">
      <w:startOverride w:val="1"/>
    </w:lvlOverride>
  </w:num>
  <w:num w:numId="46" w16cid:durableId="729233395">
    <w:abstractNumId w:val="29"/>
    <w:lvlOverride w:ilvl="0">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Q1N2E2YzIzNGNmZTU2YmEwMGQyYjg4ZjA1Mzc0MWQifQ=="/>
  </w:docVars>
  <w:rsids>
    <w:rsidRoot w:val="00004B52"/>
    <w:rsid w:val="0000017B"/>
    <w:rsid w:val="0000080D"/>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4A8"/>
    <w:rsid w:val="000157A7"/>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67A"/>
    <w:rsid w:val="000228B2"/>
    <w:rsid w:val="00022E74"/>
    <w:rsid w:val="00022F6C"/>
    <w:rsid w:val="00023010"/>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41CE"/>
    <w:rsid w:val="0003468C"/>
    <w:rsid w:val="00034798"/>
    <w:rsid w:val="000347D2"/>
    <w:rsid w:val="00034A31"/>
    <w:rsid w:val="000356EC"/>
    <w:rsid w:val="000357D8"/>
    <w:rsid w:val="00035DAE"/>
    <w:rsid w:val="000365B5"/>
    <w:rsid w:val="00036830"/>
    <w:rsid w:val="00037050"/>
    <w:rsid w:val="0003772B"/>
    <w:rsid w:val="00037D7F"/>
    <w:rsid w:val="0004004C"/>
    <w:rsid w:val="00040429"/>
    <w:rsid w:val="0004055D"/>
    <w:rsid w:val="000405EC"/>
    <w:rsid w:val="000411B6"/>
    <w:rsid w:val="00041332"/>
    <w:rsid w:val="00041470"/>
    <w:rsid w:val="00041DB3"/>
    <w:rsid w:val="00041E9B"/>
    <w:rsid w:val="00042102"/>
    <w:rsid w:val="00042247"/>
    <w:rsid w:val="00042697"/>
    <w:rsid w:val="000428EC"/>
    <w:rsid w:val="000428F5"/>
    <w:rsid w:val="00042C5C"/>
    <w:rsid w:val="00042DAD"/>
    <w:rsid w:val="00042EB2"/>
    <w:rsid w:val="00043005"/>
    <w:rsid w:val="00043205"/>
    <w:rsid w:val="00043A9E"/>
    <w:rsid w:val="00044018"/>
    <w:rsid w:val="00044AF5"/>
    <w:rsid w:val="00044B35"/>
    <w:rsid w:val="00044CF9"/>
    <w:rsid w:val="00045078"/>
    <w:rsid w:val="000457A2"/>
    <w:rsid w:val="000459D8"/>
    <w:rsid w:val="00045C34"/>
    <w:rsid w:val="000462F7"/>
    <w:rsid w:val="00046392"/>
    <w:rsid w:val="00046459"/>
    <w:rsid w:val="000465D3"/>
    <w:rsid w:val="00046B59"/>
    <w:rsid w:val="00046D47"/>
    <w:rsid w:val="00046DEF"/>
    <w:rsid w:val="00047260"/>
    <w:rsid w:val="000474F0"/>
    <w:rsid w:val="00047550"/>
    <w:rsid w:val="000475AC"/>
    <w:rsid w:val="00047783"/>
    <w:rsid w:val="00047995"/>
    <w:rsid w:val="00047E81"/>
    <w:rsid w:val="00047F01"/>
    <w:rsid w:val="00050B6F"/>
    <w:rsid w:val="0005150A"/>
    <w:rsid w:val="000516E8"/>
    <w:rsid w:val="00051C73"/>
    <w:rsid w:val="00051E39"/>
    <w:rsid w:val="00051FF7"/>
    <w:rsid w:val="00052523"/>
    <w:rsid w:val="00052627"/>
    <w:rsid w:val="00052D1B"/>
    <w:rsid w:val="0005309E"/>
    <w:rsid w:val="000532E1"/>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CB"/>
    <w:rsid w:val="00067712"/>
    <w:rsid w:val="0006793D"/>
    <w:rsid w:val="00067BD9"/>
    <w:rsid w:val="00067E35"/>
    <w:rsid w:val="00067F48"/>
    <w:rsid w:val="00070C8C"/>
    <w:rsid w:val="000719F3"/>
    <w:rsid w:val="00071B25"/>
    <w:rsid w:val="00071BC8"/>
    <w:rsid w:val="00071CDB"/>
    <w:rsid w:val="00071EC5"/>
    <w:rsid w:val="000722F7"/>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87FDE"/>
    <w:rsid w:val="000905C2"/>
    <w:rsid w:val="00090A03"/>
    <w:rsid w:val="00090B27"/>
    <w:rsid w:val="0009105B"/>
    <w:rsid w:val="0009107D"/>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23A"/>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5C2C"/>
    <w:rsid w:val="000B6BA7"/>
    <w:rsid w:val="000B6E4C"/>
    <w:rsid w:val="000B6E61"/>
    <w:rsid w:val="000B7321"/>
    <w:rsid w:val="000B7C4D"/>
    <w:rsid w:val="000C00D0"/>
    <w:rsid w:val="000C020D"/>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5383"/>
    <w:rsid w:val="000C6237"/>
    <w:rsid w:val="000C637C"/>
    <w:rsid w:val="000C6425"/>
    <w:rsid w:val="000C6481"/>
    <w:rsid w:val="000C6B76"/>
    <w:rsid w:val="000C6C44"/>
    <w:rsid w:val="000C7886"/>
    <w:rsid w:val="000C7A70"/>
    <w:rsid w:val="000C7DA5"/>
    <w:rsid w:val="000C7F82"/>
    <w:rsid w:val="000D0027"/>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588"/>
    <w:rsid w:val="000D3699"/>
    <w:rsid w:val="000D4A01"/>
    <w:rsid w:val="000D4DC5"/>
    <w:rsid w:val="000D4E2B"/>
    <w:rsid w:val="000D4EBE"/>
    <w:rsid w:val="000D52A3"/>
    <w:rsid w:val="000D55D6"/>
    <w:rsid w:val="000D594D"/>
    <w:rsid w:val="000D649B"/>
    <w:rsid w:val="000D657D"/>
    <w:rsid w:val="000D68D7"/>
    <w:rsid w:val="000D7660"/>
    <w:rsid w:val="000D7DB9"/>
    <w:rsid w:val="000D7E78"/>
    <w:rsid w:val="000E031D"/>
    <w:rsid w:val="000E0349"/>
    <w:rsid w:val="000E0581"/>
    <w:rsid w:val="000E0CDB"/>
    <w:rsid w:val="000E1540"/>
    <w:rsid w:val="000E167A"/>
    <w:rsid w:val="000E229C"/>
    <w:rsid w:val="000E25A0"/>
    <w:rsid w:val="000E2942"/>
    <w:rsid w:val="000E2AC6"/>
    <w:rsid w:val="000E2B92"/>
    <w:rsid w:val="000E3287"/>
    <w:rsid w:val="000E3412"/>
    <w:rsid w:val="000E3548"/>
    <w:rsid w:val="000E3591"/>
    <w:rsid w:val="000E3763"/>
    <w:rsid w:val="000E37D6"/>
    <w:rsid w:val="000E3DC5"/>
    <w:rsid w:val="000E4717"/>
    <w:rsid w:val="000E479C"/>
    <w:rsid w:val="000E4DD1"/>
    <w:rsid w:val="000E5AD3"/>
    <w:rsid w:val="000E5D1E"/>
    <w:rsid w:val="000E60D2"/>
    <w:rsid w:val="000E6193"/>
    <w:rsid w:val="000E71CA"/>
    <w:rsid w:val="000E7D8E"/>
    <w:rsid w:val="000E7FCB"/>
    <w:rsid w:val="000F0244"/>
    <w:rsid w:val="000F02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1E9"/>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4E2"/>
    <w:rsid w:val="00104891"/>
    <w:rsid w:val="00104910"/>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A33"/>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0B0D"/>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3F0"/>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C25"/>
    <w:rsid w:val="00151FAA"/>
    <w:rsid w:val="001521B7"/>
    <w:rsid w:val="00152884"/>
    <w:rsid w:val="00152982"/>
    <w:rsid w:val="00152D87"/>
    <w:rsid w:val="00152DB2"/>
    <w:rsid w:val="00152F56"/>
    <w:rsid w:val="00152FC4"/>
    <w:rsid w:val="00153119"/>
    <w:rsid w:val="001532DF"/>
    <w:rsid w:val="00153506"/>
    <w:rsid w:val="001535DB"/>
    <w:rsid w:val="001538CC"/>
    <w:rsid w:val="00153B6F"/>
    <w:rsid w:val="00153C64"/>
    <w:rsid w:val="00154367"/>
    <w:rsid w:val="00154D4E"/>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386"/>
    <w:rsid w:val="00160974"/>
    <w:rsid w:val="0016099E"/>
    <w:rsid w:val="00161975"/>
    <w:rsid w:val="00161A06"/>
    <w:rsid w:val="00161EAD"/>
    <w:rsid w:val="00161FF4"/>
    <w:rsid w:val="00162015"/>
    <w:rsid w:val="00162810"/>
    <w:rsid w:val="001629A9"/>
    <w:rsid w:val="001629C4"/>
    <w:rsid w:val="001629FA"/>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CB0"/>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50A"/>
    <w:rsid w:val="00196BEE"/>
    <w:rsid w:val="001970A7"/>
    <w:rsid w:val="00197960"/>
    <w:rsid w:val="001979B0"/>
    <w:rsid w:val="00197A8F"/>
    <w:rsid w:val="00197D17"/>
    <w:rsid w:val="001A0033"/>
    <w:rsid w:val="001A04CD"/>
    <w:rsid w:val="001A0965"/>
    <w:rsid w:val="001A1055"/>
    <w:rsid w:val="001A15EF"/>
    <w:rsid w:val="001A161D"/>
    <w:rsid w:val="001A22D8"/>
    <w:rsid w:val="001A2307"/>
    <w:rsid w:val="001A2A69"/>
    <w:rsid w:val="001A2B05"/>
    <w:rsid w:val="001A2CA9"/>
    <w:rsid w:val="001A3663"/>
    <w:rsid w:val="001A3C8F"/>
    <w:rsid w:val="001A3ECC"/>
    <w:rsid w:val="001A43C2"/>
    <w:rsid w:val="001A47A5"/>
    <w:rsid w:val="001A50ED"/>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651"/>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654"/>
    <w:rsid w:val="001B4850"/>
    <w:rsid w:val="001B4A85"/>
    <w:rsid w:val="001B4CA2"/>
    <w:rsid w:val="001B4ED3"/>
    <w:rsid w:val="001B5047"/>
    <w:rsid w:val="001B550B"/>
    <w:rsid w:val="001B580E"/>
    <w:rsid w:val="001B5F00"/>
    <w:rsid w:val="001B62DA"/>
    <w:rsid w:val="001B64C6"/>
    <w:rsid w:val="001B672E"/>
    <w:rsid w:val="001B6957"/>
    <w:rsid w:val="001B6D7D"/>
    <w:rsid w:val="001B7221"/>
    <w:rsid w:val="001B7CBE"/>
    <w:rsid w:val="001C03D6"/>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53C"/>
    <w:rsid w:val="001C49A6"/>
    <w:rsid w:val="001C4C80"/>
    <w:rsid w:val="001C4D84"/>
    <w:rsid w:val="001C574F"/>
    <w:rsid w:val="001C5FEB"/>
    <w:rsid w:val="001C6136"/>
    <w:rsid w:val="001C6307"/>
    <w:rsid w:val="001C6620"/>
    <w:rsid w:val="001C7030"/>
    <w:rsid w:val="001C731F"/>
    <w:rsid w:val="001C74A2"/>
    <w:rsid w:val="001C79DB"/>
    <w:rsid w:val="001C7B85"/>
    <w:rsid w:val="001C7BD8"/>
    <w:rsid w:val="001C7DC7"/>
    <w:rsid w:val="001D0E61"/>
    <w:rsid w:val="001D160B"/>
    <w:rsid w:val="001D166A"/>
    <w:rsid w:val="001D1932"/>
    <w:rsid w:val="001D1B8F"/>
    <w:rsid w:val="001D235F"/>
    <w:rsid w:val="001D29D1"/>
    <w:rsid w:val="001D2ED6"/>
    <w:rsid w:val="001D3BB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652"/>
    <w:rsid w:val="001E1763"/>
    <w:rsid w:val="001E1B4F"/>
    <w:rsid w:val="001E1BEC"/>
    <w:rsid w:val="001E1D82"/>
    <w:rsid w:val="001E1EF0"/>
    <w:rsid w:val="001E2357"/>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604"/>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0F1B"/>
    <w:rsid w:val="00221035"/>
    <w:rsid w:val="00221171"/>
    <w:rsid w:val="0022141C"/>
    <w:rsid w:val="002217A9"/>
    <w:rsid w:val="00221FAE"/>
    <w:rsid w:val="00222134"/>
    <w:rsid w:val="0022246F"/>
    <w:rsid w:val="002224A9"/>
    <w:rsid w:val="0022255E"/>
    <w:rsid w:val="00222899"/>
    <w:rsid w:val="00222B12"/>
    <w:rsid w:val="00222E55"/>
    <w:rsid w:val="00222F6F"/>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D3C"/>
    <w:rsid w:val="00226FF6"/>
    <w:rsid w:val="00227045"/>
    <w:rsid w:val="0022724A"/>
    <w:rsid w:val="00227C4F"/>
    <w:rsid w:val="00227C8D"/>
    <w:rsid w:val="00227D60"/>
    <w:rsid w:val="00230265"/>
    <w:rsid w:val="002311AF"/>
    <w:rsid w:val="002311BB"/>
    <w:rsid w:val="002311F1"/>
    <w:rsid w:val="002319BD"/>
    <w:rsid w:val="00231E1A"/>
    <w:rsid w:val="002323D6"/>
    <w:rsid w:val="0023268B"/>
    <w:rsid w:val="002328C5"/>
    <w:rsid w:val="002328E8"/>
    <w:rsid w:val="00232A8A"/>
    <w:rsid w:val="00232BE1"/>
    <w:rsid w:val="00232EDA"/>
    <w:rsid w:val="0023425F"/>
    <w:rsid w:val="002342D0"/>
    <w:rsid w:val="00234466"/>
    <w:rsid w:val="002350E1"/>
    <w:rsid w:val="0023582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474"/>
    <w:rsid w:val="002415F1"/>
    <w:rsid w:val="00241BE2"/>
    <w:rsid w:val="00241D39"/>
    <w:rsid w:val="00241DF0"/>
    <w:rsid w:val="0024289C"/>
    <w:rsid w:val="00242BB1"/>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C1C"/>
    <w:rsid w:val="00255E78"/>
    <w:rsid w:val="0025679A"/>
    <w:rsid w:val="00256CA2"/>
    <w:rsid w:val="0025714F"/>
    <w:rsid w:val="002602B8"/>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859"/>
    <w:rsid w:val="00283869"/>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713"/>
    <w:rsid w:val="00292A44"/>
    <w:rsid w:val="00292E96"/>
    <w:rsid w:val="002931E7"/>
    <w:rsid w:val="002933B2"/>
    <w:rsid w:val="002935AD"/>
    <w:rsid w:val="00293699"/>
    <w:rsid w:val="002938BA"/>
    <w:rsid w:val="00293937"/>
    <w:rsid w:val="00293C91"/>
    <w:rsid w:val="00293CDF"/>
    <w:rsid w:val="0029440D"/>
    <w:rsid w:val="002949ED"/>
    <w:rsid w:val="002949F3"/>
    <w:rsid w:val="00294B23"/>
    <w:rsid w:val="00295288"/>
    <w:rsid w:val="002953B6"/>
    <w:rsid w:val="0029577A"/>
    <w:rsid w:val="00295FE7"/>
    <w:rsid w:val="00296157"/>
    <w:rsid w:val="00296485"/>
    <w:rsid w:val="0029674A"/>
    <w:rsid w:val="00296E15"/>
    <w:rsid w:val="0029712D"/>
    <w:rsid w:val="0029739B"/>
    <w:rsid w:val="00297C90"/>
    <w:rsid w:val="00297D4C"/>
    <w:rsid w:val="002A01B3"/>
    <w:rsid w:val="002A0230"/>
    <w:rsid w:val="002A03DC"/>
    <w:rsid w:val="002A0A42"/>
    <w:rsid w:val="002A0EEF"/>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165"/>
    <w:rsid w:val="002D0666"/>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8E0"/>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62BC"/>
    <w:rsid w:val="002E71AB"/>
    <w:rsid w:val="002E7664"/>
    <w:rsid w:val="002E7724"/>
    <w:rsid w:val="002E7B0A"/>
    <w:rsid w:val="002E7DD4"/>
    <w:rsid w:val="002F06BC"/>
    <w:rsid w:val="002F0749"/>
    <w:rsid w:val="002F0958"/>
    <w:rsid w:val="002F0966"/>
    <w:rsid w:val="002F0CAA"/>
    <w:rsid w:val="002F10D3"/>
    <w:rsid w:val="002F1412"/>
    <w:rsid w:val="002F1768"/>
    <w:rsid w:val="002F18C2"/>
    <w:rsid w:val="002F1AF9"/>
    <w:rsid w:val="002F1E64"/>
    <w:rsid w:val="002F1EEE"/>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402"/>
    <w:rsid w:val="002F5FB2"/>
    <w:rsid w:val="002F63E8"/>
    <w:rsid w:val="002F653E"/>
    <w:rsid w:val="002F656C"/>
    <w:rsid w:val="002F6753"/>
    <w:rsid w:val="002F7574"/>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56D"/>
    <w:rsid w:val="003229F1"/>
    <w:rsid w:val="00322D1E"/>
    <w:rsid w:val="00323502"/>
    <w:rsid w:val="00323654"/>
    <w:rsid w:val="00324140"/>
    <w:rsid w:val="003242F2"/>
    <w:rsid w:val="00324CD4"/>
    <w:rsid w:val="003250FF"/>
    <w:rsid w:val="003251A4"/>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348"/>
    <w:rsid w:val="003366EB"/>
    <w:rsid w:val="0033670F"/>
    <w:rsid w:val="00336710"/>
    <w:rsid w:val="00336920"/>
    <w:rsid w:val="00336B3A"/>
    <w:rsid w:val="00336E9C"/>
    <w:rsid w:val="00337153"/>
    <w:rsid w:val="00337859"/>
    <w:rsid w:val="00337A13"/>
    <w:rsid w:val="00340184"/>
    <w:rsid w:val="003403BC"/>
    <w:rsid w:val="00340477"/>
    <w:rsid w:val="00340ACE"/>
    <w:rsid w:val="00340AF7"/>
    <w:rsid w:val="00340C94"/>
    <w:rsid w:val="00340D63"/>
    <w:rsid w:val="003411E5"/>
    <w:rsid w:val="003412DE"/>
    <w:rsid w:val="00341388"/>
    <w:rsid w:val="003413DD"/>
    <w:rsid w:val="00341993"/>
    <w:rsid w:val="003419A5"/>
    <w:rsid w:val="003420D7"/>
    <w:rsid w:val="00342338"/>
    <w:rsid w:val="00342480"/>
    <w:rsid w:val="0034249C"/>
    <w:rsid w:val="00342CE0"/>
    <w:rsid w:val="003432C8"/>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174"/>
    <w:rsid w:val="00350D04"/>
    <w:rsid w:val="00351026"/>
    <w:rsid w:val="0035122B"/>
    <w:rsid w:val="00351289"/>
    <w:rsid w:val="00351360"/>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9B0"/>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2DE7"/>
    <w:rsid w:val="003631D8"/>
    <w:rsid w:val="003633A8"/>
    <w:rsid w:val="003633C7"/>
    <w:rsid w:val="0036344B"/>
    <w:rsid w:val="003635DE"/>
    <w:rsid w:val="003640B8"/>
    <w:rsid w:val="003643D9"/>
    <w:rsid w:val="00364903"/>
    <w:rsid w:val="00364B75"/>
    <w:rsid w:val="00365452"/>
    <w:rsid w:val="0036567C"/>
    <w:rsid w:val="003657C8"/>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6D6"/>
    <w:rsid w:val="0037276F"/>
    <w:rsid w:val="003730F2"/>
    <w:rsid w:val="00373839"/>
    <w:rsid w:val="003739A7"/>
    <w:rsid w:val="00373E0B"/>
    <w:rsid w:val="00373E41"/>
    <w:rsid w:val="00374078"/>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2D2"/>
    <w:rsid w:val="00381A21"/>
    <w:rsid w:val="00382084"/>
    <w:rsid w:val="003822E1"/>
    <w:rsid w:val="00382873"/>
    <w:rsid w:val="003837CA"/>
    <w:rsid w:val="00383A47"/>
    <w:rsid w:val="00383C24"/>
    <w:rsid w:val="00384394"/>
    <w:rsid w:val="0038445D"/>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97B1E"/>
    <w:rsid w:val="003A00F5"/>
    <w:rsid w:val="003A019F"/>
    <w:rsid w:val="003A06EB"/>
    <w:rsid w:val="003A0E4D"/>
    <w:rsid w:val="003A18FA"/>
    <w:rsid w:val="003A1AC6"/>
    <w:rsid w:val="003A2212"/>
    <w:rsid w:val="003A245A"/>
    <w:rsid w:val="003A31C3"/>
    <w:rsid w:val="003A3577"/>
    <w:rsid w:val="003A3AD6"/>
    <w:rsid w:val="003A3F5B"/>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D8C"/>
    <w:rsid w:val="003B2F60"/>
    <w:rsid w:val="003B335B"/>
    <w:rsid w:val="003B33BB"/>
    <w:rsid w:val="003B45F5"/>
    <w:rsid w:val="003B4E69"/>
    <w:rsid w:val="003B5E72"/>
    <w:rsid w:val="003B612B"/>
    <w:rsid w:val="003B634A"/>
    <w:rsid w:val="003B6442"/>
    <w:rsid w:val="003B68F1"/>
    <w:rsid w:val="003B69FE"/>
    <w:rsid w:val="003B76E4"/>
    <w:rsid w:val="003B781E"/>
    <w:rsid w:val="003B7BC5"/>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E38"/>
    <w:rsid w:val="003C4131"/>
    <w:rsid w:val="003C43C7"/>
    <w:rsid w:val="003C46E5"/>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D0060"/>
    <w:rsid w:val="003D01A2"/>
    <w:rsid w:val="003D0656"/>
    <w:rsid w:val="003D086D"/>
    <w:rsid w:val="003D0C6D"/>
    <w:rsid w:val="003D0F20"/>
    <w:rsid w:val="003D1280"/>
    <w:rsid w:val="003D1551"/>
    <w:rsid w:val="003D1C41"/>
    <w:rsid w:val="003D2430"/>
    <w:rsid w:val="003D24A9"/>
    <w:rsid w:val="003D27EB"/>
    <w:rsid w:val="003D289B"/>
    <w:rsid w:val="003D2BB7"/>
    <w:rsid w:val="003D2EE5"/>
    <w:rsid w:val="003D31E4"/>
    <w:rsid w:val="003D3307"/>
    <w:rsid w:val="003D3379"/>
    <w:rsid w:val="003D38C1"/>
    <w:rsid w:val="003D3CBE"/>
    <w:rsid w:val="003D4886"/>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2E19"/>
    <w:rsid w:val="003F347E"/>
    <w:rsid w:val="003F348D"/>
    <w:rsid w:val="003F3C46"/>
    <w:rsid w:val="003F4B97"/>
    <w:rsid w:val="003F4D28"/>
    <w:rsid w:val="003F4F12"/>
    <w:rsid w:val="003F4FEC"/>
    <w:rsid w:val="003F50B9"/>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5F7"/>
    <w:rsid w:val="004107B6"/>
    <w:rsid w:val="004107BD"/>
    <w:rsid w:val="004107F2"/>
    <w:rsid w:val="00410964"/>
    <w:rsid w:val="0041120D"/>
    <w:rsid w:val="0041121E"/>
    <w:rsid w:val="0041168F"/>
    <w:rsid w:val="00411C57"/>
    <w:rsid w:val="004123BA"/>
    <w:rsid w:val="0041285C"/>
    <w:rsid w:val="00412BB9"/>
    <w:rsid w:val="00412E1B"/>
    <w:rsid w:val="00413387"/>
    <w:rsid w:val="00413A1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A64"/>
    <w:rsid w:val="00421B9B"/>
    <w:rsid w:val="0042282F"/>
    <w:rsid w:val="0042391C"/>
    <w:rsid w:val="00423AFE"/>
    <w:rsid w:val="00424513"/>
    <w:rsid w:val="00424626"/>
    <w:rsid w:val="00424F64"/>
    <w:rsid w:val="00425042"/>
    <w:rsid w:val="00425667"/>
    <w:rsid w:val="0042573D"/>
    <w:rsid w:val="00425E3A"/>
    <w:rsid w:val="00426960"/>
    <w:rsid w:val="00427D2E"/>
    <w:rsid w:val="004302BF"/>
    <w:rsid w:val="004308AE"/>
    <w:rsid w:val="00430932"/>
    <w:rsid w:val="00430DFD"/>
    <w:rsid w:val="00431536"/>
    <w:rsid w:val="00431DCE"/>
    <w:rsid w:val="00431E05"/>
    <w:rsid w:val="00431FEA"/>
    <w:rsid w:val="00432426"/>
    <w:rsid w:val="004328C1"/>
    <w:rsid w:val="00432B4B"/>
    <w:rsid w:val="00432CB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C9D"/>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0EB7"/>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317"/>
    <w:rsid w:val="0047133E"/>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BC8"/>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0FC"/>
    <w:rsid w:val="00485177"/>
    <w:rsid w:val="00485A4F"/>
    <w:rsid w:val="00485DE9"/>
    <w:rsid w:val="00485EE4"/>
    <w:rsid w:val="00486129"/>
    <w:rsid w:val="0048618F"/>
    <w:rsid w:val="0048660C"/>
    <w:rsid w:val="004868C5"/>
    <w:rsid w:val="00486916"/>
    <w:rsid w:val="00486A1E"/>
    <w:rsid w:val="00487039"/>
    <w:rsid w:val="004870BE"/>
    <w:rsid w:val="004872D6"/>
    <w:rsid w:val="00487FA8"/>
    <w:rsid w:val="00490051"/>
    <w:rsid w:val="00490683"/>
    <w:rsid w:val="00490B08"/>
    <w:rsid w:val="00490C19"/>
    <w:rsid w:val="00490D1F"/>
    <w:rsid w:val="00491D3C"/>
    <w:rsid w:val="00492124"/>
    <w:rsid w:val="004922AB"/>
    <w:rsid w:val="00492608"/>
    <w:rsid w:val="00492738"/>
    <w:rsid w:val="0049362E"/>
    <w:rsid w:val="00493636"/>
    <w:rsid w:val="0049392B"/>
    <w:rsid w:val="0049421E"/>
    <w:rsid w:val="00494355"/>
    <w:rsid w:val="004945BD"/>
    <w:rsid w:val="004948E2"/>
    <w:rsid w:val="00494E6C"/>
    <w:rsid w:val="00494ED1"/>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527"/>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C84"/>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8E7"/>
    <w:rsid w:val="004D2BFC"/>
    <w:rsid w:val="004D2F81"/>
    <w:rsid w:val="004D3299"/>
    <w:rsid w:val="004D3B15"/>
    <w:rsid w:val="004D3EB8"/>
    <w:rsid w:val="004D41DF"/>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5F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3D3"/>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614"/>
    <w:rsid w:val="0050163A"/>
    <w:rsid w:val="00501C23"/>
    <w:rsid w:val="005020CF"/>
    <w:rsid w:val="005020DC"/>
    <w:rsid w:val="005031CF"/>
    <w:rsid w:val="00503546"/>
    <w:rsid w:val="00503708"/>
    <w:rsid w:val="00503BC6"/>
    <w:rsid w:val="00503EFA"/>
    <w:rsid w:val="00504721"/>
    <w:rsid w:val="005049B0"/>
    <w:rsid w:val="00504C2C"/>
    <w:rsid w:val="005050F1"/>
    <w:rsid w:val="005053FF"/>
    <w:rsid w:val="00506031"/>
    <w:rsid w:val="0050697A"/>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559"/>
    <w:rsid w:val="005239C0"/>
    <w:rsid w:val="00523A29"/>
    <w:rsid w:val="0052448B"/>
    <w:rsid w:val="005245D6"/>
    <w:rsid w:val="00524909"/>
    <w:rsid w:val="00524B38"/>
    <w:rsid w:val="00524BBA"/>
    <w:rsid w:val="00525489"/>
    <w:rsid w:val="00525614"/>
    <w:rsid w:val="0052568C"/>
    <w:rsid w:val="0052587A"/>
    <w:rsid w:val="00525D91"/>
    <w:rsid w:val="00525E88"/>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892"/>
    <w:rsid w:val="00531B7A"/>
    <w:rsid w:val="005323DF"/>
    <w:rsid w:val="0053304D"/>
    <w:rsid w:val="005333E1"/>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B92"/>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71E"/>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5404"/>
    <w:rsid w:val="00555A79"/>
    <w:rsid w:val="00555AF1"/>
    <w:rsid w:val="00555D1A"/>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2E0"/>
    <w:rsid w:val="00577BB3"/>
    <w:rsid w:val="005803C8"/>
    <w:rsid w:val="005807EF"/>
    <w:rsid w:val="0058095C"/>
    <w:rsid w:val="00580A79"/>
    <w:rsid w:val="005813E7"/>
    <w:rsid w:val="005814BF"/>
    <w:rsid w:val="005814DB"/>
    <w:rsid w:val="005815B2"/>
    <w:rsid w:val="00581847"/>
    <w:rsid w:val="00581C3A"/>
    <w:rsid w:val="00581F4F"/>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79"/>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CB"/>
    <w:rsid w:val="00595981"/>
    <w:rsid w:val="00595D75"/>
    <w:rsid w:val="005966F2"/>
    <w:rsid w:val="005967E5"/>
    <w:rsid w:val="005974DA"/>
    <w:rsid w:val="00597687"/>
    <w:rsid w:val="00597716"/>
    <w:rsid w:val="005A0A95"/>
    <w:rsid w:val="005A0D43"/>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7C9"/>
    <w:rsid w:val="005A4841"/>
    <w:rsid w:val="005A4B1F"/>
    <w:rsid w:val="005A5004"/>
    <w:rsid w:val="005A50C0"/>
    <w:rsid w:val="005A5B46"/>
    <w:rsid w:val="005A5CF3"/>
    <w:rsid w:val="005A63C9"/>
    <w:rsid w:val="005A66C3"/>
    <w:rsid w:val="005A68D7"/>
    <w:rsid w:val="005A6998"/>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4DC"/>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661"/>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7286"/>
    <w:rsid w:val="005D7969"/>
    <w:rsid w:val="005D7DE2"/>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5C0"/>
    <w:rsid w:val="005E5611"/>
    <w:rsid w:val="005E584E"/>
    <w:rsid w:val="005E67E6"/>
    <w:rsid w:val="005E686E"/>
    <w:rsid w:val="005E6A12"/>
    <w:rsid w:val="005E6CD9"/>
    <w:rsid w:val="005E705D"/>
    <w:rsid w:val="005E70F0"/>
    <w:rsid w:val="005E73C4"/>
    <w:rsid w:val="005E75BC"/>
    <w:rsid w:val="005E7B8E"/>
    <w:rsid w:val="005E7DAD"/>
    <w:rsid w:val="005F01A1"/>
    <w:rsid w:val="005F0B04"/>
    <w:rsid w:val="005F11F4"/>
    <w:rsid w:val="005F12FD"/>
    <w:rsid w:val="005F1301"/>
    <w:rsid w:val="005F1514"/>
    <w:rsid w:val="005F156D"/>
    <w:rsid w:val="005F166B"/>
    <w:rsid w:val="005F1CDA"/>
    <w:rsid w:val="005F1D45"/>
    <w:rsid w:val="005F1F06"/>
    <w:rsid w:val="005F20EA"/>
    <w:rsid w:val="005F2651"/>
    <w:rsid w:val="005F279B"/>
    <w:rsid w:val="005F2E79"/>
    <w:rsid w:val="005F2F1C"/>
    <w:rsid w:val="005F3097"/>
    <w:rsid w:val="005F3476"/>
    <w:rsid w:val="005F35DE"/>
    <w:rsid w:val="005F3B21"/>
    <w:rsid w:val="005F3EB0"/>
    <w:rsid w:val="005F3FE8"/>
    <w:rsid w:val="005F4091"/>
    <w:rsid w:val="005F484A"/>
    <w:rsid w:val="005F488B"/>
    <w:rsid w:val="005F4CD3"/>
    <w:rsid w:val="005F510F"/>
    <w:rsid w:val="005F5397"/>
    <w:rsid w:val="005F53F6"/>
    <w:rsid w:val="005F59C0"/>
    <w:rsid w:val="005F65CC"/>
    <w:rsid w:val="005F6852"/>
    <w:rsid w:val="005F73BB"/>
    <w:rsid w:val="005F78BC"/>
    <w:rsid w:val="005F796E"/>
    <w:rsid w:val="005F7B61"/>
    <w:rsid w:val="006000D3"/>
    <w:rsid w:val="006002C1"/>
    <w:rsid w:val="0060039A"/>
    <w:rsid w:val="006004EE"/>
    <w:rsid w:val="0060083B"/>
    <w:rsid w:val="00600D47"/>
    <w:rsid w:val="0060163B"/>
    <w:rsid w:val="0060213A"/>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2D94"/>
    <w:rsid w:val="00623A72"/>
    <w:rsid w:val="00624990"/>
    <w:rsid w:val="00624BB9"/>
    <w:rsid w:val="00624CAB"/>
    <w:rsid w:val="006253A6"/>
    <w:rsid w:val="00625521"/>
    <w:rsid w:val="006255A2"/>
    <w:rsid w:val="006255E3"/>
    <w:rsid w:val="00626379"/>
    <w:rsid w:val="0062673B"/>
    <w:rsid w:val="00626AB9"/>
    <w:rsid w:val="00627144"/>
    <w:rsid w:val="0062799E"/>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DD"/>
    <w:rsid w:val="0063636C"/>
    <w:rsid w:val="0063637D"/>
    <w:rsid w:val="00636673"/>
    <w:rsid w:val="0063761C"/>
    <w:rsid w:val="0063762C"/>
    <w:rsid w:val="00637DD5"/>
    <w:rsid w:val="006400E4"/>
    <w:rsid w:val="00640173"/>
    <w:rsid w:val="00640332"/>
    <w:rsid w:val="006403E2"/>
    <w:rsid w:val="00640859"/>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3"/>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3D8F"/>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D5D"/>
    <w:rsid w:val="00666FF3"/>
    <w:rsid w:val="006673F3"/>
    <w:rsid w:val="006675AA"/>
    <w:rsid w:val="00667B46"/>
    <w:rsid w:val="00667B49"/>
    <w:rsid w:val="00667BBE"/>
    <w:rsid w:val="00667E2D"/>
    <w:rsid w:val="006701AB"/>
    <w:rsid w:val="006701D3"/>
    <w:rsid w:val="00670B79"/>
    <w:rsid w:val="006719C2"/>
    <w:rsid w:val="00672014"/>
    <w:rsid w:val="00672503"/>
    <w:rsid w:val="006728DA"/>
    <w:rsid w:val="006728EF"/>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57B"/>
    <w:rsid w:val="00681B8D"/>
    <w:rsid w:val="0068203E"/>
    <w:rsid w:val="006824A6"/>
    <w:rsid w:val="006824B4"/>
    <w:rsid w:val="00682775"/>
    <w:rsid w:val="0068357C"/>
    <w:rsid w:val="006837EC"/>
    <w:rsid w:val="006839B1"/>
    <w:rsid w:val="006839DD"/>
    <w:rsid w:val="00683BA3"/>
    <w:rsid w:val="00683FDE"/>
    <w:rsid w:val="006842AA"/>
    <w:rsid w:val="0068444E"/>
    <w:rsid w:val="00684616"/>
    <w:rsid w:val="00685B08"/>
    <w:rsid w:val="00685D2D"/>
    <w:rsid w:val="00686550"/>
    <w:rsid w:val="006865BF"/>
    <w:rsid w:val="006866F3"/>
    <w:rsid w:val="00686FC7"/>
    <w:rsid w:val="00687395"/>
    <w:rsid w:val="00687441"/>
    <w:rsid w:val="00687529"/>
    <w:rsid w:val="0068755A"/>
    <w:rsid w:val="006875DD"/>
    <w:rsid w:val="0068783E"/>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11D9"/>
    <w:rsid w:val="006A145C"/>
    <w:rsid w:val="006A1771"/>
    <w:rsid w:val="006A17F7"/>
    <w:rsid w:val="006A260F"/>
    <w:rsid w:val="006A30CC"/>
    <w:rsid w:val="006A3859"/>
    <w:rsid w:val="006A3F7F"/>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AD7"/>
    <w:rsid w:val="006B3E22"/>
    <w:rsid w:val="006B3F94"/>
    <w:rsid w:val="006B4043"/>
    <w:rsid w:val="006B4247"/>
    <w:rsid w:val="006B476D"/>
    <w:rsid w:val="006B47AF"/>
    <w:rsid w:val="006B48B7"/>
    <w:rsid w:val="006B4B50"/>
    <w:rsid w:val="006B4B9A"/>
    <w:rsid w:val="006B4F72"/>
    <w:rsid w:val="006B5607"/>
    <w:rsid w:val="006B5C1C"/>
    <w:rsid w:val="006B6204"/>
    <w:rsid w:val="006B64AF"/>
    <w:rsid w:val="006B692D"/>
    <w:rsid w:val="006B695C"/>
    <w:rsid w:val="006B6E03"/>
    <w:rsid w:val="006B6E3E"/>
    <w:rsid w:val="006B7045"/>
    <w:rsid w:val="006B732A"/>
    <w:rsid w:val="006B7423"/>
    <w:rsid w:val="006C011B"/>
    <w:rsid w:val="006C01C6"/>
    <w:rsid w:val="006C0409"/>
    <w:rsid w:val="006C0D4C"/>
    <w:rsid w:val="006C123D"/>
    <w:rsid w:val="006C1C35"/>
    <w:rsid w:val="006C1C46"/>
    <w:rsid w:val="006C1CAB"/>
    <w:rsid w:val="006C1FC2"/>
    <w:rsid w:val="006C2285"/>
    <w:rsid w:val="006C2891"/>
    <w:rsid w:val="006C2992"/>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5632"/>
    <w:rsid w:val="006C568F"/>
    <w:rsid w:val="006C5A19"/>
    <w:rsid w:val="006C5BA8"/>
    <w:rsid w:val="006C5C0A"/>
    <w:rsid w:val="006C5D02"/>
    <w:rsid w:val="006C694D"/>
    <w:rsid w:val="006C6AC7"/>
    <w:rsid w:val="006C6B55"/>
    <w:rsid w:val="006C6E5D"/>
    <w:rsid w:val="006C72E0"/>
    <w:rsid w:val="006C7875"/>
    <w:rsid w:val="006C7D83"/>
    <w:rsid w:val="006C7DC9"/>
    <w:rsid w:val="006D037E"/>
    <w:rsid w:val="006D04A0"/>
    <w:rsid w:val="006D04AD"/>
    <w:rsid w:val="006D08F5"/>
    <w:rsid w:val="006D11C3"/>
    <w:rsid w:val="006D12DA"/>
    <w:rsid w:val="006D1B1C"/>
    <w:rsid w:val="006D1D36"/>
    <w:rsid w:val="006D2024"/>
    <w:rsid w:val="006D228F"/>
    <w:rsid w:val="006D2AF9"/>
    <w:rsid w:val="006D2F35"/>
    <w:rsid w:val="006D32B8"/>
    <w:rsid w:val="006D3952"/>
    <w:rsid w:val="006D39CE"/>
    <w:rsid w:val="006D3A37"/>
    <w:rsid w:val="006D42C8"/>
    <w:rsid w:val="006D42E4"/>
    <w:rsid w:val="006D4360"/>
    <w:rsid w:val="006D4EB6"/>
    <w:rsid w:val="006D507B"/>
    <w:rsid w:val="006D5233"/>
    <w:rsid w:val="006D52E5"/>
    <w:rsid w:val="006D533E"/>
    <w:rsid w:val="006D54DB"/>
    <w:rsid w:val="006D5D58"/>
    <w:rsid w:val="006D600D"/>
    <w:rsid w:val="006D6138"/>
    <w:rsid w:val="006D6171"/>
    <w:rsid w:val="006D630C"/>
    <w:rsid w:val="006D6504"/>
    <w:rsid w:val="006D661D"/>
    <w:rsid w:val="006D684E"/>
    <w:rsid w:val="006D6C6F"/>
    <w:rsid w:val="006D6D05"/>
    <w:rsid w:val="006D7299"/>
    <w:rsid w:val="006D748F"/>
    <w:rsid w:val="006D77F7"/>
    <w:rsid w:val="006E0275"/>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2A3E"/>
    <w:rsid w:val="006F2AE2"/>
    <w:rsid w:val="006F2B19"/>
    <w:rsid w:val="006F2C80"/>
    <w:rsid w:val="006F310C"/>
    <w:rsid w:val="006F33E9"/>
    <w:rsid w:val="006F360B"/>
    <w:rsid w:val="006F4253"/>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667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960"/>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A87"/>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9EA"/>
    <w:rsid w:val="00731A0D"/>
    <w:rsid w:val="00731E53"/>
    <w:rsid w:val="0073237A"/>
    <w:rsid w:val="0073251E"/>
    <w:rsid w:val="007326ED"/>
    <w:rsid w:val="00732D93"/>
    <w:rsid w:val="0073384D"/>
    <w:rsid w:val="00733EDC"/>
    <w:rsid w:val="00733FEA"/>
    <w:rsid w:val="007346CC"/>
    <w:rsid w:val="0073481B"/>
    <w:rsid w:val="00734951"/>
    <w:rsid w:val="00734BB9"/>
    <w:rsid w:val="00734D1D"/>
    <w:rsid w:val="007358DB"/>
    <w:rsid w:val="00735B4A"/>
    <w:rsid w:val="00735CE6"/>
    <w:rsid w:val="00735D83"/>
    <w:rsid w:val="0073604D"/>
    <w:rsid w:val="00736865"/>
    <w:rsid w:val="00737305"/>
    <w:rsid w:val="00737378"/>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AD7"/>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82F"/>
    <w:rsid w:val="007579DF"/>
    <w:rsid w:val="00757E67"/>
    <w:rsid w:val="00757F8A"/>
    <w:rsid w:val="007602F6"/>
    <w:rsid w:val="0076039D"/>
    <w:rsid w:val="00760419"/>
    <w:rsid w:val="00760600"/>
    <w:rsid w:val="007606F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3DE"/>
    <w:rsid w:val="007666FC"/>
    <w:rsid w:val="00766E50"/>
    <w:rsid w:val="00767156"/>
    <w:rsid w:val="0076761F"/>
    <w:rsid w:val="00767942"/>
    <w:rsid w:val="00767A14"/>
    <w:rsid w:val="00767B06"/>
    <w:rsid w:val="00770389"/>
    <w:rsid w:val="007706F0"/>
    <w:rsid w:val="00770D20"/>
    <w:rsid w:val="007711FC"/>
    <w:rsid w:val="00772126"/>
    <w:rsid w:val="007721B2"/>
    <w:rsid w:val="007725B0"/>
    <w:rsid w:val="0077276D"/>
    <w:rsid w:val="00772F3B"/>
    <w:rsid w:val="00773049"/>
    <w:rsid w:val="00773376"/>
    <w:rsid w:val="007735BD"/>
    <w:rsid w:val="00773B0E"/>
    <w:rsid w:val="00773E21"/>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80043"/>
    <w:rsid w:val="00780055"/>
    <w:rsid w:val="0078013F"/>
    <w:rsid w:val="00781037"/>
    <w:rsid w:val="00781231"/>
    <w:rsid w:val="007813BE"/>
    <w:rsid w:val="007815FF"/>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1F"/>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2F1B"/>
    <w:rsid w:val="007A3373"/>
    <w:rsid w:val="007A33C1"/>
    <w:rsid w:val="007A372B"/>
    <w:rsid w:val="007A3997"/>
    <w:rsid w:val="007A3DC8"/>
    <w:rsid w:val="007A426B"/>
    <w:rsid w:val="007A4C89"/>
    <w:rsid w:val="007A4EB0"/>
    <w:rsid w:val="007A537B"/>
    <w:rsid w:val="007A5C1C"/>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18"/>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71"/>
    <w:rsid w:val="007C40DC"/>
    <w:rsid w:val="007C47EF"/>
    <w:rsid w:val="007C48B5"/>
    <w:rsid w:val="007C4B72"/>
    <w:rsid w:val="007C4DA4"/>
    <w:rsid w:val="007C4E9C"/>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D002A"/>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2FE0"/>
    <w:rsid w:val="007D37A6"/>
    <w:rsid w:val="007D3987"/>
    <w:rsid w:val="007D3BBC"/>
    <w:rsid w:val="007D3C2F"/>
    <w:rsid w:val="007D43DE"/>
    <w:rsid w:val="007D441F"/>
    <w:rsid w:val="007D444F"/>
    <w:rsid w:val="007D451F"/>
    <w:rsid w:val="007D4749"/>
    <w:rsid w:val="007D4A51"/>
    <w:rsid w:val="007D5FF2"/>
    <w:rsid w:val="007D6088"/>
    <w:rsid w:val="007D7858"/>
    <w:rsid w:val="007D7A99"/>
    <w:rsid w:val="007D7AF1"/>
    <w:rsid w:val="007E02A2"/>
    <w:rsid w:val="007E0489"/>
    <w:rsid w:val="007E177B"/>
    <w:rsid w:val="007E1890"/>
    <w:rsid w:val="007E19F1"/>
    <w:rsid w:val="007E1B01"/>
    <w:rsid w:val="007E1F2B"/>
    <w:rsid w:val="007E1FE6"/>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462"/>
    <w:rsid w:val="007F27E4"/>
    <w:rsid w:val="007F2A40"/>
    <w:rsid w:val="007F2D64"/>
    <w:rsid w:val="007F2D74"/>
    <w:rsid w:val="007F2D7A"/>
    <w:rsid w:val="007F33C0"/>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194"/>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61"/>
    <w:rsid w:val="00813C9E"/>
    <w:rsid w:val="00813DC5"/>
    <w:rsid w:val="008142F8"/>
    <w:rsid w:val="00814347"/>
    <w:rsid w:val="00814535"/>
    <w:rsid w:val="00814B10"/>
    <w:rsid w:val="00814D5C"/>
    <w:rsid w:val="00815589"/>
    <w:rsid w:val="00815B43"/>
    <w:rsid w:val="0081625E"/>
    <w:rsid w:val="0081632C"/>
    <w:rsid w:val="00816836"/>
    <w:rsid w:val="008174A8"/>
    <w:rsid w:val="008178E8"/>
    <w:rsid w:val="00817AFE"/>
    <w:rsid w:val="00817D22"/>
    <w:rsid w:val="00817DF2"/>
    <w:rsid w:val="00817F0C"/>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1287"/>
    <w:rsid w:val="00831444"/>
    <w:rsid w:val="008316DC"/>
    <w:rsid w:val="00831B53"/>
    <w:rsid w:val="008320B9"/>
    <w:rsid w:val="008322B3"/>
    <w:rsid w:val="00832B6F"/>
    <w:rsid w:val="00832CBD"/>
    <w:rsid w:val="00834050"/>
    <w:rsid w:val="00834499"/>
    <w:rsid w:val="00834781"/>
    <w:rsid w:val="00835188"/>
    <w:rsid w:val="00835F16"/>
    <w:rsid w:val="008361F6"/>
    <w:rsid w:val="008368EE"/>
    <w:rsid w:val="00837206"/>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6B5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701"/>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5DCC"/>
    <w:rsid w:val="00866AE9"/>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7AF"/>
    <w:rsid w:val="0087393F"/>
    <w:rsid w:val="00874520"/>
    <w:rsid w:val="00874547"/>
    <w:rsid w:val="008745D4"/>
    <w:rsid w:val="0087485E"/>
    <w:rsid w:val="00874895"/>
    <w:rsid w:val="0087493F"/>
    <w:rsid w:val="00874E43"/>
    <w:rsid w:val="00874E79"/>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207D"/>
    <w:rsid w:val="008923DB"/>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C5A"/>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7C"/>
    <w:rsid w:val="008B4795"/>
    <w:rsid w:val="008B4910"/>
    <w:rsid w:val="008B4AC1"/>
    <w:rsid w:val="008B4D00"/>
    <w:rsid w:val="008B4FC4"/>
    <w:rsid w:val="008B58DC"/>
    <w:rsid w:val="008B6C83"/>
    <w:rsid w:val="008B6F8B"/>
    <w:rsid w:val="008B7081"/>
    <w:rsid w:val="008B7161"/>
    <w:rsid w:val="008B723B"/>
    <w:rsid w:val="008B7240"/>
    <w:rsid w:val="008C0105"/>
    <w:rsid w:val="008C02FB"/>
    <w:rsid w:val="008C0639"/>
    <w:rsid w:val="008C0AF1"/>
    <w:rsid w:val="008C0CE7"/>
    <w:rsid w:val="008C0EE4"/>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55A"/>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132E"/>
    <w:rsid w:val="008D158F"/>
    <w:rsid w:val="008D173E"/>
    <w:rsid w:val="008D20CE"/>
    <w:rsid w:val="008D21D0"/>
    <w:rsid w:val="008D2710"/>
    <w:rsid w:val="008D331E"/>
    <w:rsid w:val="008D39C6"/>
    <w:rsid w:val="008D3FDC"/>
    <w:rsid w:val="008D4060"/>
    <w:rsid w:val="008D4110"/>
    <w:rsid w:val="008D424B"/>
    <w:rsid w:val="008D4286"/>
    <w:rsid w:val="008D42AA"/>
    <w:rsid w:val="008D4685"/>
    <w:rsid w:val="008D49B0"/>
    <w:rsid w:val="008D49B4"/>
    <w:rsid w:val="008D4FFA"/>
    <w:rsid w:val="008D51E3"/>
    <w:rsid w:val="008D5477"/>
    <w:rsid w:val="008D58F8"/>
    <w:rsid w:val="008D608A"/>
    <w:rsid w:val="008D6305"/>
    <w:rsid w:val="008D63A1"/>
    <w:rsid w:val="008D68F4"/>
    <w:rsid w:val="008D694E"/>
    <w:rsid w:val="008D6A3D"/>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524"/>
    <w:rsid w:val="009069F3"/>
    <w:rsid w:val="00906C65"/>
    <w:rsid w:val="009077F1"/>
    <w:rsid w:val="00907BAD"/>
    <w:rsid w:val="00907D3D"/>
    <w:rsid w:val="009102E6"/>
    <w:rsid w:val="00910C5D"/>
    <w:rsid w:val="00911031"/>
    <w:rsid w:val="009112F9"/>
    <w:rsid w:val="00911DB8"/>
    <w:rsid w:val="009122B5"/>
    <w:rsid w:val="009124F6"/>
    <w:rsid w:val="00912A36"/>
    <w:rsid w:val="00912ED5"/>
    <w:rsid w:val="00912F48"/>
    <w:rsid w:val="00913099"/>
    <w:rsid w:val="009133E2"/>
    <w:rsid w:val="0091359D"/>
    <w:rsid w:val="009139B9"/>
    <w:rsid w:val="00913BEA"/>
    <w:rsid w:val="00913C52"/>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62F"/>
    <w:rsid w:val="009257BF"/>
    <w:rsid w:val="00925C00"/>
    <w:rsid w:val="00925C8D"/>
    <w:rsid w:val="00925CBC"/>
    <w:rsid w:val="00925F0C"/>
    <w:rsid w:val="009260F4"/>
    <w:rsid w:val="0092655A"/>
    <w:rsid w:val="00926B9C"/>
    <w:rsid w:val="00927B95"/>
    <w:rsid w:val="00927BB7"/>
    <w:rsid w:val="00927DE3"/>
    <w:rsid w:val="00930170"/>
    <w:rsid w:val="0093033A"/>
    <w:rsid w:val="00930712"/>
    <w:rsid w:val="00930920"/>
    <w:rsid w:val="00930C76"/>
    <w:rsid w:val="00930CC5"/>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FAC"/>
    <w:rsid w:val="009411B1"/>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827"/>
    <w:rsid w:val="00954916"/>
    <w:rsid w:val="009552FB"/>
    <w:rsid w:val="00955617"/>
    <w:rsid w:val="00955622"/>
    <w:rsid w:val="00955946"/>
    <w:rsid w:val="00955D88"/>
    <w:rsid w:val="00955EE4"/>
    <w:rsid w:val="00956669"/>
    <w:rsid w:val="00956997"/>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0D6"/>
    <w:rsid w:val="009854D3"/>
    <w:rsid w:val="009854ED"/>
    <w:rsid w:val="0098572F"/>
    <w:rsid w:val="00985FF8"/>
    <w:rsid w:val="00986042"/>
    <w:rsid w:val="00986ECA"/>
    <w:rsid w:val="0098700E"/>
    <w:rsid w:val="0098754A"/>
    <w:rsid w:val="00987929"/>
    <w:rsid w:val="00990584"/>
    <w:rsid w:val="00990AB3"/>
    <w:rsid w:val="0099127C"/>
    <w:rsid w:val="0099134D"/>
    <w:rsid w:val="009919F3"/>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6986"/>
    <w:rsid w:val="0099748E"/>
    <w:rsid w:val="00997807"/>
    <w:rsid w:val="00997C59"/>
    <w:rsid w:val="009A0A14"/>
    <w:rsid w:val="009A0A81"/>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A0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1D0"/>
    <w:rsid w:val="009D0654"/>
    <w:rsid w:val="009D15CB"/>
    <w:rsid w:val="009D16E7"/>
    <w:rsid w:val="009D1D90"/>
    <w:rsid w:val="009D283D"/>
    <w:rsid w:val="009D2DEA"/>
    <w:rsid w:val="009D32C6"/>
    <w:rsid w:val="009D35E5"/>
    <w:rsid w:val="009D3BD2"/>
    <w:rsid w:val="009D3EAE"/>
    <w:rsid w:val="009D422A"/>
    <w:rsid w:val="009D4436"/>
    <w:rsid w:val="009D546F"/>
    <w:rsid w:val="009D54D1"/>
    <w:rsid w:val="009D58C5"/>
    <w:rsid w:val="009D59E0"/>
    <w:rsid w:val="009D5BDF"/>
    <w:rsid w:val="009D5D9E"/>
    <w:rsid w:val="009D5EA5"/>
    <w:rsid w:val="009D6599"/>
    <w:rsid w:val="009D667C"/>
    <w:rsid w:val="009D6BB2"/>
    <w:rsid w:val="009D7459"/>
    <w:rsid w:val="009D77A2"/>
    <w:rsid w:val="009D7E76"/>
    <w:rsid w:val="009D7F16"/>
    <w:rsid w:val="009E0325"/>
    <w:rsid w:val="009E057D"/>
    <w:rsid w:val="009E05AE"/>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B93"/>
    <w:rsid w:val="009E3D97"/>
    <w:rsid w:val="009E40A4"/>
    <w:rsid w:val="009E4D3A"/>
    <w:rsid w:val="009E5B4C"/>
    <w:rsid w:val="009E5FD4"/>
    <w:rsid w:val="009E6057"/>
    <w:rsid w:val="009E62B9"/>
    <w:rsid w:val="009E6321"/>
    <w:rsid w:val="009E6AD8"/>
    <w:rsid w:val="009E6B7C"/>
    <w:rsid w:val="009E715E"/>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4AF1"/>
    <w:rsid w:val="00A055E4"/>
    <w:rsid w:val="00A05DCC"/>
    <w:rsid w:val="00A05FE1"/>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68A"/>
    <w:rsid w:val="00A146CE"/>
    <w:rsid w:val="00A148F1"/>
    <w:rsid w:val="00A14B39"/>
    <w:rsid w:val="00A155C1"/>
    <w:rsid w:val="00A15705"/>
    <w:rsid w:val="00A1628C"/>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8B0"/>
    <w:rsid w:val="00A22A0E"/>
    <w:rsid w:val="00A2312B"/>
    <w:rsid w:val="00A23DD4"/>
    <w:rsid w:val="00A23DEF"/>
    <w:rsid w:val="00A23F72"/>
    <w:rsid w:val="00A248EC"/>
    <w:rsid w:val="00A24BF4"/>
    <w:rsid w:val="00A24E7F"/>
    <w:rsid w:val="00A24FBC"/>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6DD"/>
    <w:rsid w:val="00A319B2"/>
    <w:rsid w:val="00A31D26"/>
    <w:rsid w:val="00A31DDA"/>
    <w:rsid w:val="00A32042"/>
    <w:rsid w:val="00A32171"/>
    <w:rsid w:val="00A32B45"/>
    <w:rsid w:val="00A33496"/>
    <w:rsid w:val="00A334CE"/>
    <w:rsid w:val="00A33786"/>
    <w:rsid w:val="00A337B4"/>
    <w:rsid w:val="00A33B69"/>
    <w:rsid w:val="00A33E77"/>
    <w:rsid w:val="00A340A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FEE"/>
    <w:rsid w:val="00A414AC"/>
    <w:rsid w:val="00A41745"/>
    <w:rsid w:val="00A41A6A"/>
    <w:rsid w:val="00A41AD0"/>
    <w:rsid w:val="00A41BA8"/>
    <w:rsid w:val="00A41BCF"/>
    <w:rsid w:val="00A4213F"/>
    <w:rsid w:val="00A421A1"/>
    <w:rsid w:val="00A42933"/>
    <w:rsid w:val="00A429B6"/>
    <w:rsid w:val="00A42A7A"/>
    <w:rsid w:val="00A42CBD"/>
    <w:rsid w:val="00A4306C"/>
    <w:rsid w:val="00A4345D"/>
    <w:rsid w:val="00A43553"/>
    <w:rsid w:val="00A43C48"/>
    <w:rsid w:val="00A43F34"/>
    <w:rsid w:val="00A44065"/>
    <w:rsid w:val="00A44098"/>
    <w:rsid w:val="00A44EB9"/>
    <w:rsid w:val="00A451F9"/>
    <w:rsid w:val="00A4528D"/>
    <w:rsid w:val="00A452B9"/>
    <w:rsid w:val="00A4535F"/>
    <w:rsid w:val="00A458B4"/>
    <w:rsid w:val="00A45F68"/>
    <w:rsid w:val="00A4655C"/>
    <w:rsid w:val="00A468DE"/>
    <w:rsid w:val="00A468FB"/>
    <w:rsid w:val="00A46EC0"/>
    <w:rsid w:val="00A477F4"/>
    <w:rsid w:val="00A47DB5"/>
    <w:rsid w:val="00A509B0"/>
    <w:rsid w:val="00A50F83"/>
    <w:rsid w:val="00A512FE"/>
    <w:rsid w:val="00A51B0B"/>
    <w:rsid w:val="00A51B67"/>
    <w:rsid w:val="00A51BDA"/>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288"/>
    <w:rsid w:val="00A554B0"/>
    <w:rsid w:val="00A555DB"/>
    <w:rsid w:val="00A55936"/>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5D2"/>
    <w:rsid w:val="00A62B44"/>
    <w:rsid w:val="00A62C3D"/>
    <w:rsid w:val="00A62E95"/>
    <w:rsid w:val="00A639AF"/>
    <w:rsid w:val="00A6406E"/>
    <w:rsid w:val="00A644EF"/>
    <w:rsid w:val="00A6545D"/>
    <w:rsid w:val="00A654AE"/>
    <w:rsid w:val="00A6569F"/>
    <w:rsid w:val="00A656F2"/>
    <w:rsid w:val="00A66538"/>
    <w:rsid w:val="00A666A9"/>
    <w:rsid w:val="00A66768"/>
    <w:rsid w:val="00A6742F"/>
    <w:rsid w:val="00A678C6"/>
    <w:rsid w:val="00A67A44"/>
    <w:rsid w:val="00A67ED4"/>
    <w:rsid w:val="00A70275"/>
    <w:rsid w:val="00A70935"/>
    <w:rsid w:val="00A71B7A"/>
    <w:rsid w:val="00A71F05"/>
    <w:rsid w:val="00A725A8"/>
    <w:rsid w:val="00A727E9"/>
    <w:rsid w:val="00A7298F"/>
    <w:rsid w:val="00A72AAD"/>
    <w:rsid w:val="00A72C36"/>
    <w:rsid w:val="00A734C3"/>
    <w:rsid w:val="00A737AE"/>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760A"/>
    <w:rsid w:val="00A87902"/>
    <w:rsid w:val="00A87AF6"/>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EFC"/>
    <w:rsid w:val="00A945D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1498"/>
    <w:rsid w:val="00AA1904"/>
    <w:rsid w:val="00AA1CF6"/>
    <w:rsid w:val="00AA1E42"/>
    <w:rsid w:val="00AA23B5"/>
    <w:rsid w:val="00AA2979"/>
    <w:rsid w:val="00AA302B"/>
    <w:rsid w:val="00AA32A8"/>
    <w:rsid w:val="00AA37DA"/>
    <w:rsid w:val="00AA39E5"/>
    <w:rsid w:val="00AA43B5"/>
    <w:rsid w:val="00AA47C4"/>
    <w:rsid w:val="00AA4867"/>
    <w:rsid w:val="00AA4A80"/>
    <w:rsid w:val="00AA51AC"/>
    <w:rsid w:val="00AA5C3D"/>
    <w:rsid w:val="00AA5EE4"/>
    <w:rsid w:val="00AA64DD"/>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690"/>
    <w:rsid w:val="00AB7874"/>
    <w:rsid w:val="00AB78FB"/>
    <w:rsid w:val="00AB7F94"/>
    <w:rsid w:val="00AC0380"/>
    <w:rsid w:val="00AC0850"/>
    <w:rsid w:val="00AC0D09"/>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4FE7"/>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802"/>
    <w:rsid w:val="00AE7DA3"/>
    <w:rsid w:val="00AE7E19"/>
    <w:rsid w:val="00AE7F2D"/>
    <w:rsid w:val="00AF0A2E"/>
    <w:rsid w:val="00AF12E0"/>
    <w:rsid w:val="00AF145B"/>
    <w:rsid w:val="00AF14EC"/>
    <w:rsid w:val="00AF1773"/>
    <w:rsid w:val="00AF2F72"/>
    <w:rsid w:val="00AF308F"/>
    <w:rsid w:val="00AF31FE"/>
    <w:rsid w:val="00AF34F9"/>
    <w:rsid w:val="00AF3A82"/>
    <w:rsid w:val="00AF3CE7"/>
    <w:rsid w:val="00AF4095"/>
    <w:rsid w:val="00AF40C7"/>
    <w:rsid w:val="00AF49B4"/>
    <w:rsid w:val="00AF5178"/>
    <w:rsid w:val="00AF55DA"/>
    <w:rsid w:val="00AF57F9"/>
    <w:rsid w:val="00AF5C5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521"/>
    <w:rsid w:val="00B03C2D"/>
    <w:rsid w:val="00B040B5"/>
    <w:rsid w:val="00B04797"/>
    <w:rsid w:val="00B04C84"/>
    <w:rsid w:val="00B0510D"/>
    <w:rsid w:val="00B052C4"/>
    <w:rsid w:val="00B05536"/>
    <w:rsid w:val="00B06185"/>
    <w:rsid w:val="00B0631D"/>
    <w:rsid w:val="00B063DC"/>
    <w:rsid w:val="00B066D4"/>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2A"/>
    <w:rsid w:val="00B138A4"/>
    <w:rsid w:val="00B13B65"/>
    <w:rsid w:val="00B1402A"/>
    <w:rsid w:val="00B14313"/>
    <w:rsid w:val="00B151FA"/>
    <w:rsid w:val="00B1544F"/>
    <w:rsid w:val="00B15A30"/>
    <w:rsid w:val="00B164AD"/>
    <w:rsid w:val="00B16C20"/>
    <w:rsid w:val="00B16D0A"/>
    <w:rsid w:val="00B16D8B"/>
    <w:rsid w:val="00B1715B"/>
    <w:rsid w:val="00B1740A"/>
    <w:rsid w:val="00B20392"/>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4CB0"/>
    <w:rsid w:val="00B24F9B"/>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619B"/>
    <w:rsid w:val="00B36460"/>
    <w:rsid w:val="00B3680A"/>
    <w:rsid w:val="00B368C7"/>
    <w:rsid w:val="00B37288"/>
    <w:rsid w:val="00B377E1"/>
    <w:rsid w:val="00B37AD1"/>
    <w:rsid w:val="00B37D86"/>
    <w:rsid w:val="00B400AA"/>
    <w:rsid w:val="00B400B6"/>
    <w:rsid w:val="00B403FA"/>
    <w:rsid w:val="00B40813"/>
    <w:rsid w:val="00B40F44"/>
    <w:rsid w:val="00B40F48"/>
    <w:rsid w:val="00B4165D"/>
    <w:rsid w:val="00B416C6"/>
    <w:rsid w:val="00B41E54"/>
    <w:rsid w:val="00B429A2"/>
    <w:rsid w:val="00B42AC4"/>
    <w:rsid w:val="00B42B98"/>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4C6"/>
    <w:rsid w:val="00B61C26"/>
    <w:rsid w:val="00B61EC2"/>
    <w:rsid w:val="00B626B7"/>
    <w:rsid w:val="00B628FF"/>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86B"/>
    <w:rsid w:val="00B679BB"/>
    <w:rsid w:val="00B67F3E"/>
    <w:rsid w:val="00B70EAE"/>
    <w:rsid w:val="00B70F85"/>
    <w:rsid w:val="00B71219"/>
    <w:rsid w:val="00B71371"/>
    <w:rsid w:val="00B7155A"/>
    <w:rsid w:val="00B71836"/>
    <w:rsid w:val="00B72980"/>
    <w:rsid w:val="00B72A7E"/>
    <w:rsid w:val="00B73135"/>
    <w:rsid w:val="00B73822"/>
    <w:rsid w:val="00B73B62"/>
    <w:rsid w:val="00B73BBC"/>
    <w:rsid w:val="00B7435C"/>
    <w:rsid w:val="00B74476"/>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BF5"/>
    <w:rsid w:val="00B82104"/>
    <w:rsid w:val="00B82209"/>
    <w:rsid w:val="00B824E5"/>
    <w:rsid w:val="00B827E4"/>
    <w:rsid w:val="00B8295E"/>
    <w:rsid w:val="00B82D87"/>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BD9"/>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1BA8"/>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5E7"/>
    <w:rsid w:val="00BA58CB"/>
    <w:rsid w:val="00BA5AE1"/>
    <w:rsid w:val="00BA5B7E"/>
    <w:rsid w:val="00BA5D0C"/>
    <w:rsid w:val="00BA622D"/>
    <w:rsid w:val="00BA626A"/>
    <w:rsid w:val="00BA6482"/>
    <w:rsid w:val="00BA6AB5"/>
    <w:rsid w:val="00BA7891"/>
    <w:rsid w:val="00BA7CDF"/>
    <w:rsid w:val="00BB00B6"/>
    <w:rsid w:val="00BB1560"/>
    <w:rsid w:val="00BB15BD"/>
    <w:rsid w:val="00BB19C5"/>
    <w:rsid w:val="00BB1A2B"/>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0F21"/>
    <w:rsid w:val="00BD17E1"/>
    <w:rsid w:val="00BD1A5D"/>
    <w:rsid w:val="00BD1C70"/>
    <w:rsid w:val="00BD1D21"/>
    <w:rsid w:val="00BD1DBB"/>
    <w:rsid w:val="00BD2413"/>
    <w:rsid w:val="00BD37CE"/>
    <w:rsid w:val="00BD4012"/>
    <w:rsid w:val="00BD45D8"/>
    <w:rsid w:val="00BD508A"/>
    <w:rsid w:val="00BD51CE"/>
    <w:rsid w:val="00BD5293"/>
    <w:rsid w:val="00BD5389"/>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3BD"/>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077"/>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32B4"/>
    <w:rsid w:val="00BF3C37"/>
    <w:rsid w:val="00BF4099"/>
    <w:rsid w:val="00BF46D7"/>
    <w:rsid w:val="00BF5337"/>
    <w:rsid w:val="00BF5910"/>
    <w:rsid w:val="00BF5B62"/>
    <w:rsid w:val="00BF5C81"/>
    <w:rsid w:val="00BF5EDD"/>
    <w:rsid w:val="00BF6138"/>
    <w:rsid w:val="00BF62FD"/>
    <w:rsid w:val="00BF675A"/>
    <w:rsid w:val="00BF68D9"/>
    <w:rsid w:val="00BF7D33"/>
    <w:rsid w:val="00C0052B"/>
    <w:rsid w:val="00C00781"/>
    <w:rsid w:val="00C009AD"/>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393"/>
    <w:rsid w:val="00C1477E"/>
    <w:rsid w:val="00C14AE3"/>
    <w:rsid w:val="00C14D53"/>
    <w:rsid w:val="00C14D93"/>
    <w:rsid w:val="00C14DB1"/>
    <w:rsid w:val="00C14E3B"/>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042"/>
    <w:rsid w:val="00C258A6"/>
    <w:rsid w:val="00C25AD4"/>
    <w:rsid w:val="00C26000"/>
    <w:rsid w:val="00C2603E"/>
    <w:rsid w:val="00C260F0"/>
    <w:rsid w:val="00C261BF"/>
    <w:rsid w:val="00C26225"/>
    <w:rsid w:val="00C26541"/>
    <w:rsid w:val="00C266C8"/>
    <w:rsid w:val="00C26B2C"/>
    <w:rsid w:val="00C26C24"/>
    <w:rsid w:val="00C26DA6"/>
    <w:rsid w:val="00C27835"/>
    <w:rsid w:val="00C27A90"/>
    <w:rsid w:val="00C30168"/>
    <w:rsid w:val="00C303CE"/>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EF6"/>
    <w:rsid w:val="00C33130"/>
    <w:rsid w:val="00C33BDA"/>
    <w:rsid w:val="00C33FB4"/>
    <w:rsid w:val="00C340FD"/>
    <w:rsid w:val="00C34178"/>
    <w:rsid w:val="00C344A6"/>
    <w:rsid w:val="00C34B2A"/>
    <w:rsid w:val="00C34B90"/>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0DCC"/>
    <w:rsid w:val="00C4103E"/>
    <w:rsid w:val="00C4118D"/>
    <w:rsid w:val="00C413EE"/>
    <w:rsid w:val="00C41705"/>
    <w:rsid w:val="00C41837"/>
    <w:rsid w:val="00C418FD"/>
    <w:rsid w:val="00C421AD"/>
    <w:rsid w:val="00C43271"/>
    <w:rsid w:val="00C43453"/>
    <w:rsid w:val="00C43569"/>
    <w:rsid w:val="00C43EFE"/>
    <w:rsid w:val="00C4425A"/>
    <w:rsid w:val="00C443C2"/>
    <w:rsid w:val="00C44865"/>
    <w:rsid w:val="00C44EF1"/>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5E6"/>
    <w:rsid w:val="00C75712"/>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848"/>
    <w:rsid w:val="00CA4AC0"/>
    <w:rsid w:val="00CA4F2B"/>
    <w:rsid w:val="00CA50DA"/>
    <w:rsid w:val="00CA64A0"/>
    <w:rsid w:val="00CA6559"/>
    <w:rsid w:val="00CA6779"/>
    <w:rsid w:val="00CA6A7B"/>
    <w:rsid w:val="00CA6FAC"/>
    <w:rsid w:val="00CA72C4"/>
    <w:rsid w:val="00CB0200"/>
    <w:rsid w:val="00CB0616"/>
    <w:rsid w:val="00CB08CA"/>
    <w:rsid w:val="00CB0990"/>
    <w:rsid w:val="00CB0CD3"/>
    <w:rsid w:val="00CB0F4E"/>
    <w:rsid w:val="00CB1353"/>
    <w:rsid w:val="00CB1A83"/>
    <w:rsid w:val="00CB2A64"/>
    <w:rsid w:val="00CB2F1A"/>
    <w:rsid w:val="00CB3D0D"/>
    <w:rsid w:val="00CB43D2"/>
    <w:rsid w:val="00CB45E4"/>
    <w:rsid w:val="00CB4736"/>
    <w:rsid w:val="00CB498E"/>
    <w:rsid w:val="00CB49F5"/>
    <w:rsid w:val="00CB4D28"/>
    <w:rsid w:val="00CB5ABC"/>
    <w:rsid w:val="00CB6605"/>
    <w:rsid w:val="00CB69D3"/>
    <w:rsid w:val="00CB6F1E"/>
    <w:rsid w:val="00CB6F7C"/>
    <w:rsid w:val="00CB6FA4"/>
    <w:rsid w:val="00CB7D1A"/>
    <w:rsid w:val="00CC01BE"/>
    <w:rsid w:val="00CC0738"/>
    <w:rsid w:val="00CC07E4"/>
    <w:rsid w:val="00CC0A60"/>
    <w:rsid w:val="00CC0A97"/>
    <w:rsid w:val="00CC0EC9"/>
    <w:rsid w:val="00CC1901"/>
    <w:rsid w:val="00CC19ED"/>
    <w:rsid w:val="00CC1F71"/>
    <w:rsid w:val="00CC2558"/>
    <w:rsid w:val="00CC2C3C"/>
    <w:rsid w:val="00CC32B9"/>
    <w:rsid w:val="00CC343D"/>
    <w:rsid w:val="00CC3D32"/>
    <w:rsid w:val="00CC3E3B"/>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C87"/>
    <w:rsid w:val="00CC7946"/>
    <w:rsid w:val="00CD05A5"/>
    <w:rsid w:val="00CD05C4"/>
    <w:rsid w:val="00CD0B3B"/>
    <w:rsid w:val="00CD0C2A"/>
    <w:rsid w:val="00CD1126"/>
    <w:rsid w:val="00CD11C3"/>
    <w:rsid w:val="00CD153B"/>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9FF"/>
    <w:rsid w:val="00CE5BFC"/>
    <w:rsid w:val="00CE621A"/>
    <w:rsid w:val="00CE6427"/>
    <w:rsid w:val="00CE64D0"/>
    <w:rsid w:val="00CE73F2"/>
    <w:rsid w:val="00CE74F5"/>
    <w:rsid w:val="00CE7DD2"/>
    <w:rsid w:val="00CF0017"/>
    <w:rsid w:val="00CF0444"/>
    <w:rsid w:val="00CF0744"/>
    <w:rsid w:val="00CF0C4E"/>
    <w:rsid w:val="00CF0EC0"/>
    <w:rsid w:val="00CF12F8"/>
    <w:rsid w:val="00CF142B"/>
    <w:rsid w:val="00CF1AC9"/>
    <w:rsid w:val="00CF1C75"/>
    <w:rsid w:val="00CF1CD2"/>
    <w:rsid w:val="00CF296E"/>
    <w:rsid w:val="00CF2BD2"/>
    <w:rsid w:val="00CF302F"/>
    <w:rsid w:val="00CF36D6"/>
    <w:rsid w:val="00CF4514"/>
    <w:rsid w:val="00CF46A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372"/>
    <w:rsid w:val="00D16437"/>
    <w:rsid w:val="00D165C2"/>
    <w:rsid w:val="00D16D98"/>
    <w:rsid w:val="00D16F48"/>
    <w:rsid w:val="00D1791D"/>
    <w:rsid w:val="00D179B4"/>
    <w:rsid w:val="00D17E85"/>
    <w:rsid w:val="00D20287"/>
    <w:rsid w:val="00D2039B"/>
    <w:rsid w:val="00D204EB"/>
    <w:rsid w:val="00D2169F"/>
    <w:rsid w:val="00D218E2"/>
    <w:rsid w:val="00D218FA"/>
    <w:rsid w:val="00D234DF"/>
    <w:rsid w:val="00D2350F"/>
    <w:rsid w:val="00D2376A"/>
    <w:rsid w:val="00D23C8D"/>
    <w:rsid w:val="00D23DD1"/>
    <w:rsid w:val="00D23DD4"/>
    <w:rsid w:val="00D23DEF"/>
    <w:rsid w:val="00D23F12"/>
    <w:rsid w:val="00D2449B"/>
    <w:rsid w:val="00D2498D"/>
    <w:rsid w:val="00D25032"/>
    <w:rsid w:val="00D2603F"/>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5115"/>
    <w:rsid w:val="00D651FD"/>
    <w:rsid w:val="00D65331"/>
    <w:rsid w:val="00D6544E"/>
    <w:rsid w:val="00D655DE"/>
    <w:rsid w:val="00D6570B"/>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2F73"/>
    <w:rsid w:val="00DB3387"/>
    <w:rsid w:val="00DB38E5"/>
    <w:rsid w:val="00DB411D"/>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2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781"/>
    <w:rsid w:val="00E04A77"/>
    <w:rsid w:val="00E04DBB"/>
    <w:rsid w:val="00E051D6"/>
    <w:rsid w:val="00E052ED"/>
    <w:rsid w:val="00E0580E"/>
    <w:rsid w:val="00E05BC4"/>
    <w:rsid w:val="00E0689F"/>
    <w:rsid w:val="00E071CD"/>
    <w:rsid w:val="00E0765D"/>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933"/>
    <w:rsid w:val="00E14B58"/>
    <w:rsid w:val="00E14D17"/>
    <w:rsid w:val="00E151A4"/>
    <w:rsid w:val="00E15436"/>
    <w:rsid w:val="00E15476"/>
    <w:rsid w:val="00E15BAF"/>
    <w:rsid w:val="00E15F9D"/>
    <w:rsid w:val="00E166B8"/>
    <w:rsid w:val="00E17165"/>
    <w:rsid w:val="00E2088D"/>
    <w:rsid w:val="00E208F8"/>
    <w:rsid w:val="00E2099F"/>
    <w:rsid w:val="00E209EC"/>
    <w:rsid w:val="00E209FD"/>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338"/>
    <w:rsid w:val="00E30EE1"/>
    <w:rsid w:val="00E3220D"/>
    <w:rsid w:val="00E325D0"/>
    <w:rsid w:val="00E328D7"/>
    <w:rsid w:val="00E32B85"/>
    <w:rsid w:val="00E32EF0"/>
    <w:rsid w:val="00E331C0"/>
    <w:rsid w:val="00E33643"/>
    <w:rsid w:val="00E339B2"/>
    <w:rsid w:val="00E339CB"/>
    <w:rsid w:val="00E33CA8"/>
    <w:rsid w:val="00E34030"/>
    <w:rsid w:val="00E3439E"/>
    <w:rsid w:val="00E34B6D"/>
    <w:rsid w:val="00E34BEF"/>
    <w:rsid w:val="00E34C59"/>
    <w:rsid w:val="00E34F58"/>
    <w:rsid w:val="00E350C6"/>
    <w:rsid w:val="00E35143"/>
    <w:rsid w:val="00E353F2"/>
    <w:rsid w:val="00E354E8"/>
    <w:rsid w:val="00E3578C"/>
    <w:rsid w:val="00E357ED"/>
    <w:rsid w:val="00E358B5"/>
    <w:rsid w:val="00E35DD1"/>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0E3"/>
    <w:rsid w:val="00E501F4"/>
    <w:rsid w:val="00E5023B"/>
    <w:rsid w:val="00E50341"/>
    <w:rsid w:val="00E50ACE"/>
    <w:rsid w:val="00E51340"/>
    <w:rsid w:val="00E51A91"/>
    <w:rsid w:val="00E51B16"/>
    <w:rsid w:val="00E51E05"/>
    <w:rsid w:val="00E51FA4"/>
    <w:rsid w:val="00E52415"/>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11"/>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099"/>
    <w:rsid w:val="00E70482"/>
    <w:rsid w:val="00E708F5"/>
    <w:rsid w:val="00E70F0E"/>
    <w:rsid w:val="00E7139E"/>
    <w:rsid w:val="00E71A53"/>
    <w:rsid w:val="00E72209"/>
    <w:rsid w:val="00E723AC"/>
    <w:rsid w:val="00E7268D"/>
    <w:rsid w:val="00E7271B"/>
    <w:rsid w:val="00E727C7"/>
    <w:rsid w:val="00E72E0D"/>
    <w:rsid w:val="00E73BA8"/>
    <w:rsid w:val="00E73F46"/>
    <w:rsid w:val="00E74163"/>
    <w:rsid w:val="00E741B9"/>
    <w:rsid w:val="00E747F8"/>
    <w:rsid w:val="00E7550F"/>
    <w:rsid w:val="00E75E8A"/>
    <w:rsid w:val="00E765D9"/>
    <w:rsid w:val="00E76921"/>
    <w:rsid w:val="00E76B7F"/>
    <w:rsid w:val="00E76E5F"/>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D2"/>
    <w:rsid w:val="00E95CD7"/>
    <w:rsid w:val="00E95F34"/>
    <w:rsid w:val="00E9604D"/>
    <w:rsid w:val="00E9641E"/>
    <w:rsid w:val="00E968B6"/>
    <w:rsid w:val="00E968D0"/>
    <w:rsid w:val="00E97413"/>
    <w:rsid w:val="00E975CD"/>
    <w:rsid w:val="00E97AD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BA4"/>
    <w:rsid w:val="00EE0BF6"/>
    <w:rsid w:val="00EE0BFB"/>
    <w:rsid w:val="00EE0FDD"/>
    <w:rsid w:val="00EE195A"/>
    <w:rsid w:val="00EE1B45"/>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D0"/>
    <w:rsid w:val="00EE5144"/>
    <w:rsid w:val="00EE53B9"/>
    <w:rsid w:val="00EE562A"/>
    <w:rsid w:val="00EE56AB"/>
    <w:rsid w:val="00EE586C"/>
    <w:rsid w:val="00EE5AA5"/>
    <w:rsid w:val="00EE5C79"/>
    <w:rsid w:val="00EE6268"/>
    <w:rsid w:val="00EE6DD6"/>
    <w:rsid w:val="00EE7222"/>
    <w:rsid w:val="00EE7CCA"/>
    <w:rsid w:val="00EF0024"/>
    <w:rsid w:val="00EF0438"/>
    <w:rsid w:val="00EF097B"/>
    <w:rsid w:val="00EF0C33"/>
    <w:rsid w:val="00EF0F41"/>
    <w:rsid w:val="00EF0F74"/>
    <w:rsid w:val="00EF19FE"/>
    <w:rsid w:val="00EF1BBC"/>
    <w:rsid w:val="00EF2631"/>
    <w:rsid w:val="00EF27A6"/>
    <w:rsid w:val="00EF2C47"/>
    <w:rsid w:val="00EF3AF2"/>
    <w:rsid w:val="00EF3CBC"/>
    <w:rsid w:val="00EF3D0A"/>
    <w:rsid w:val="00EF410A"/>
    <w:rsid w:val="00EF4333"/>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9AE"/>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5E9C"/>
    <w:rsid w:val="00F2686E"/>
    <w:rsid w:val="00F271B1"/>
    <w:rsid w:val="00F27662"/>
    <w:rsid w:val="00F279C4"/>
    <w:rsid w:val="00F27C07"/>
    <w:rsid w:val="00F27D00"/>
    <w:rsid w:val="00F27E06"/>
    <w:rsid w:val="00F30757"/>
    <w:rsid w:val="00F30798"/>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434"/>
    <w:rsid w:val="00F34CC1"/>
    <w:rsid w:val="00F35525"/>
    <w:rsid w:val="00F362CD"/>
    <w:rsid w:val="00F36582"/>
    <w:rsid w:val="00F36653"/>
    <w:rsid w:val="00F3682C"/>
    <w:rsid w:val="00F37358"/>
    <w:rsid w:val="00F376A6"/>
    <w:rsid w:val="00F37949"/>
    <w:rsid w:val="00F379AE"/>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47C1C"/>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0CF"/>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3E4"/>
    <w:rsid w:val="00F5777C"/>
    <w:rsid w:val="00F57ED5"/>
    <w:rsid w:val="00F60095"/>
    <w:rsid w:val="00F60370"/>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1F6"/>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3B2"/>
    <w:rsid w:val="00F80556"/>
    <w:rsid w:val="00F80580"/>
    <w:rsid w:val="00F80630"/>
    <w:rsid w:val="00F80745"/>
    <w:rsid w:val="00F80971"/>
    <w:rsid w:val="00F81150"/>
    <w:rsid w:val="00F8119A"/>
    <w:rsid w:val="00F81410"/>
    <w:rsid w:val="00F81646"/>
    <w:rsid w:val="00F81EEC"/>
    <w:rsid w:val="00F825D3"/>
    <w:rsid w:val="00F8260B"/>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CFD"/>
    <w:rsid w:val="00F9501E"/>
    <w:rsid w:val="00F95894"/>
    <w:rsid w:val="00F95B51"/>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50"/>
    <w:rsid w:val="00FA65D3"/>
    <w:rsid w:val="00FA6A7F"/>
    <w:rsid w:val="00FA6D72"/>
    <w:rsid w:val="00FA6DB0"/>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4A80"/>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BB9"/>
    <w:rsid w:val="00FC1C27"/>
    <w:rsid w:val="00FC1CC4"/>
    <w:rsid w:val="00FC2078"/>
    <w:rsid w:val="00FC2079"/>
    <w:rsid w:val="00FC21D8"/>
    <w:rsid w:val="00FC2637"/>
    <w:rsid w:val="00FC2A99"/>
    <w:rsid w:val="00FC303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C780B"/>
    <w:rsid w:val="00FC7854"/>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5029"/>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31A"/>
    <w:rsid w:val="00FE6EB7"/>
    <w:rsid w:val="00FE7232"/>
    <w:rsid w:val="00FE73FC"/>
    <w:rsid w:val="00FE77B0"/>
    <w:rsid w:val="00FE7A0E"/>
    <w:rsid w:val="00FE7A41"/>
    <w:rsid w:val="00FE7CD4"/>
    <w:rsid w:val="00FF01B6"/>
    <w:rsid w:val="00FF0981"/>
    <w:rsid w:val="00FF09CB"/>
    <w:rsid w:val="00FF0D4F"/>
    <w:rsid w:val="00FF0E4D"/>
    <w:rsid w:val="00FF170C"/>
    <w:rsid w:val="00FF1D0B"/>
    <w:rsid w:val="00FF24E1"/>
    <w:rsid w:val="00FF306B"/>
    <w:rsid w:val="00FF314C"/>
    <w:rsid w:val="00FF3745"/>
    <w:rsid w:val="00FF384F"/>
    <w:rsid w:val="00FF3BF4"/>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31E56D7D"/>
    <w:rsid w:val="356C0AD6"/>
    <w:rsid w:val="3D144880"/>
    <w:rsid w:val="3E633B36"/>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5496EDA1-0CA0-46E7-9065-3FBC0B64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标题 1,Heading 1 Char,Alt+1,Alt+11,Alt+12,Alt+13"/>
    <w:basedOn w:val="a"/>
    <w:next w:val="a"/>
    <w:link w:val="12"/>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标题 2,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ＭＳ 明朝" w:hAnsi="Arial"/>
      <w:b/>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1"/>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3"/>
    <w:next w:val="a"/>
    <w:uiPriority w:val="39"/>
    <w:semiHidden/>
    <w:qFormat/>
    <w:pPr>
      <w:keepNext w:val="0"/>
      <w:spacing w:before="0"/>
      <w:ind w:left="851" w:hanging="851"/>
    </w:pPr>
    <w:rPr>
      <w:sz w:val="20"/>
    </w:rPr>
  </w:style>
  <w:style w:type="paragraph" w:styleId="13">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3"/>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4"/>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uiPriority w:val="9"/>
    <w:qFormat/>
    <w:locked/>
    <w:rPr>
      <w:rFonts w:ascii="Arial" w:hAnsi="Arial"/>
      <w:b/>
      <w:sz w:val="28"/>
      <w:szCs w:val="28"/>
      <w:lang w:val="en-GB"/>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0"/>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qFormat/>
    <w:locked/>
    <w:rPr>
      <w:rFonts w:ascii="Arial" w:eastAsia="ＭＳ ゴシック" w:hAnsi="Arial"/>
      <w:i/>
      <w:sz w:val="24"/>
      <w:lang w:val="en-GB"/>
    </w:rPr>
  </w:style>
  <w:style w:type="character" w:customStyle="1" w:styleId="50">
    <w:name w:val="見出し 5 (文字)"/>
    <w:link w:val="5"/>
    <w:uiPriority w:val="9"/>
    <w:semiHidden/>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목,列表段落"/>
    <w:basedOn w:val="a"/>
    <w:link w:val="affa"/>
    <w:uiPriority w:val="34"/>
    <w:qFormat/>
    <w:pPr>
      <w:ind w:firstLineChars="200" w:firstLine="420"/>
    </w:pPr>
  </w:style>
  <w:style w:type="character" w:customStyle="1" w:styleId="affa">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9"/>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c">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68783E"/>
    <w:rPr>
      <w:rFonts w:ascii="Times New Roman" w:eastAsia="ＭＳ ゴシック" w:hAnsi="Times New Roman"/>
      <w:sz w:val="24"/>
      <w:lang w:val="en-GB"/>
    </w:rPr>
  </w:style>
  <w:style w:type="paragraph" w:customStyle="1" w:styleId="pf0">
    <w:name w:val="pf0"/>
    <w:basedOn w:val="a"/>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0"/>
    <w:rsid w:val="00F379AE"/>
    <w:rPr>
      <w:rFonts w:ascii="Meiryo UI" w:eastAsia="Meiryo UI" w:hAnsi="Meiryo UI" w:hint="eastAsia"/>
      <w:sz w:val="18"/>
      <w:szCs w:val="18"/>
      <w:shd w:val="clear" w:color="auto" w:fill="008400"/>
    </w:rPr>
  </w:style>
  <w:style w:type="paragraph" w:customStyle="1" w:styleId="Proposal">
    <w:name w:val="Proposal"/>
    <w:basedOn w:val="a"/>
    <w:qFormat/>
    <w:rsid w:val="00444DBD"/>
    <w:pPr>
      <w:numPr>
        <w:numId w:val="3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23"/>
      </w:numPr>
    </w:pPr>
  </w:style>
  <w:style w:type="character" w:customStyle="1" w:styleId="katex-error">
    <w:name w:val="katex-error"/>
    <w:basedOn w:val="a0"/>
    <w:rsid w:val="00E52415"/>
  </w:style>
  <w:style w:type="character" w:customStyle="1" w:styleId="katex-mathml">
    <w:name w:val="katex-mathml"/>
    <w:basedOn w:val="a0"/>
    <w:rsid w:val="00E52415"/>
  </w:style>
  <w:style w:type="character" w:customStyle="1" w:styleId="mord">
    <w:name w:val="mord"/>
    <w:basedOn w:val="a0"/>
    <w:rsid w:val="00E52415"/>
  </w:style>
  <w:style w:type="character" w:customStyle="1" w:styleId="mbin">
    <w:name w:val="mbin"/>
    <w:basedOn w:val="a0"/>
    <w:rsid w:val="00E52415"/>
  </w:style>
  <w:style w:type="numbering" w:customStyle="1" w:styleId="10">
    <w:name w:val="現在のリスト1"/>
    <w:uiPriority w:val="99"/>
    <w:rsid w:val="00032066"/>
    <w:pPr>
      <w:numPr>
        <w:numId w:val="36"/>
      </w:numPr>
    </w:pPr>
  </w:style>
  <w:style w:type="character" w:customStyle="1" w:styleId="vlist-s">
    <w:name w:val="vlist-s"/>
    <w:basedOn w:val="a0"/>
    <w:rsid w:val="00CF0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B3B31-A14B-40C3-BC2E-5C3282627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6259</Words>
  <Characters>35681</Characters>
  <Application>Microsoft Office Word</Application>
  <DocSecurity>0</DocSecurity>
  <Lines>297</Lines>
  <Paragraphs>83</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Sharp_LQ</cp:lastModifiedBy>
  <cp:revision>2</cp:revision>
  <cp:lastPrinted>2023-07-11T01:38:00Z</cp:lastPrinted>
  <dcterms:created xsi:type="dcterms:W3CDTF">2024-11-08T09:13:00Z</dcterms:created>
  <dcterms:modified xsi:type="dcterms:W3CDTF">2024-11-08T09:13:00Z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