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3A744" w14:textId="7AB18AC1" w:rsidR="00E044CE" w:rsidRPr="00D74F5E" w:rsidRDefault="00E044CE" w:rsidP="00E044CE">
      <w:pPr>
        <w:pStyle w:val="En-tte"/>
        <w:rPr>
          <w:rFonts w:ascii="Times New Roman" w:hAnsi="Times New Roman"/>
          <w:noProof w:val="0"/>
          <w:sz w:val="24"/>
          <w:szCs w:val="24"/>
          <w:lang w:val="de-DE"/>
        </w:rPr>
      </w:pPr>
      <w:r w:rsidRPr="00D74F5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BB46B6" w:rsidRPr="00D74F5E">
        <w:rPr>
          <w:rFonts w:ascii="Times New Roman" w:hAnsi="Times New Roman"/>
          <w:noProof w:val="0"/>
          <w:sz w:val="24"/>
          <w:szCs w:val="24"/>
          <w:lang w:val="de-DE"/>
        </w:rPr>
        <w:t>8bis</w:t>
      </w:r>
      <w:r w:rsidRPr="00D74F5E">
        <w:rPr>
          <w:rFonts w:ascii="Times New Roman" w:hAnsi="Times New Roman"/>
          <w:noProof w:val="0"/>
          <w:sz w:val="24"/>
          <w:szCs w:val="24"/>
          <w:lang w:val="de-DE"/>
        </w:rPr>
        <w:t xml:space="preserve">                                          </w:t>
      </w:r>
      <w:r w:rsidR="00A055A8" w:rsidRPr="00D74F5E">
        <w:rPr>
          <w:rFonts w:ascii="Times New Roman" w:hAnsi="Times New Roman"/>
          <w:noProof w:val="0"/>
          <w:sz w:val="24"/>
          <w:szCs w:val="24"/>
          <w:lang w:val="de-DE"/>
        </w:rPr>
        <w:t>R1-24</w:t>
      </w:r>
      <w:r w:rsidR="00E15C19">
        <w:rPr>
          <w:rFonts w:ascii="Times New Roman" w:hAnsi="Times New Roman"/>
          <w:noProof w:val="0"/>
          <w:sz w:val="24"/>
          <w:szCs w:val="24"/>
          <w:lang w:val="de-DE"/>
        </w:rPr>
        <w:t>09288</w:t>
      </w:r>
    </w:p>
    <w:p w14:paraId="2CFE1919" w14:textId="58335A38" w:rsidR="00850D96" w:rsidRPr="00D74F5E" w:rsidRDefault="007E31A0" w:rsidP="00E044CE">
      <w:pPr>
        <w:pStyle w:val="En-tte"/>
        <w:rPr>
          <w:rFonts w:ascii="Times New Roman" w:hAnsi="Times New Roman"/>
          <w:bCs/>
          <w:noProof w:val="0"/>
          <w:sz w:val="24"/>
          <w:lang w:val="en-GB" w:eastAsia="ja-JP"/>
        </w:rPr>
      </w:pPr>
      <w:r w:rsidRPr="00D74F5E">
        <w:rPr>
          <w:rFonts w:ascii="Times New Roman" w:hAnsi="Times New Roman"/>
          <w:noProof w:val="0"/>
          <w:sz w:val="24"/>
          <w:szCs w:val="24"/>
          <w:lang w:val="de-DE"/>
        </w:rPr>
        <w:t>Hefei</w:t>
      </w:r>
      <w:r w:rsidR="00E044CE" w:rsidRPr="00D74F5E">
        <w:rPr>
          <w:rFonts w:ascii="Times New Roman" w:hAnsi="Times New Roman"/>
          <w:noProof w:val="0"/>
          <w:sz w:val="24"/>
          <w:szCs w:val="24"/>
          <w:lang w:val="de-DE"/>
        </w:rPr>
        <w:t xml:space="preserve">, </w:t>
      </w:r>
      <w:r w:rsidRPr="00D74F5E">
        <w:rPr>
          <w:rFonts w:ascii="Times New Roman" w:hAnsi="Times New Roman"/>
          <w:noProof w:val="0"/>
          <w:sz w:val="24"/>
          <w:szCs w:val="24"/>
          <w:lang w:val="de-DE"/>
        </w:rPr>
        <w:t>China</w:t>
      </w:r>
      <w:r w:rsidR="00E044CE" w:rsidRPr="00D74F5E">
        <w:rPr>
          <w:rFonts w:ascii="Times New Roman" w:hAnsi="Times New Roman"/>
          <w:noProof w:val="0"/>
          <w:sz w:val="24"/>
          <w:szCs w:val="24"/>
          <w:lang w:val="de-DE"/>
        </w:rPr>
        <w:t xml:space="preserve">, </w:t>
      </w:r>
      <w:r w:rsidRPr="00D74F5E">
        <w:rPr>
          <w:rFonts w:ascii="Times New Roman" w:hAnsi="Times New Roman"/>
          <w:noProof w:val="0"/>
          <w:sz w:val="24"/>
          <w:szCs w:val="24"/>
          <w:lang w:val="de-DE"/>
        </w:rPr>
        <w:t>October</w:t>
      </w:r>
      <w:r w:rsidR="00E044CE" w:rsidRPr="00D74F5E">
        <w:rPr>
          <w:rFonts w:ascii="Times New Roman" w:hAnsi="Times New Roman"/>
          <w:noProof w:val="0"/>
          <w:sz w:val="24"/>
          <w:szCs w:val="24"/>
          <w:lang w:val="de-DE"/>
        </w:rPr>
        <w:t xml:space="preserve"> 1</w:t>
      </w:r>
      <w:r w:rsidRPr="00D74F5E">
        <w:rPr>
          <w:rFonts w:ascii="Times New Roman" w:hAnsi="Times New Roman"/>
          <w:noProof w:val="0"/>
          <w:sz w:val="24"/>
          <w:szCs w:val="24"/>
          <w:lang w:val="de-DE"/>
        </w:rPr>
        <w:t>4</w:t>
      </w:r>
      <w:r w:rsidR="00E044CE" w:rsidRPr="00D74F5E">
        <w:rPr>
          <w:rFonts w:ascii="Times New Roman" w:hAnsi="Times New Roman"/>
          <w:noProof w:val="0"/>
          <w:sz w:val="24"/>
          <w:szCs w:val="24"/>
          <w:vertAlign w:val="superscript"/>
          <w:lang w:val="de-DE"/>
        </w:rPr>
        <w:t>th</w:t>
      </w:r>
      <w:r w:rsidR="00E044CE" w:rsidRPr="00D74F5E">
        <w:rPr>
          <w:rFonts w:ascii="Times New Roman" w:hAnsi="Times New Roman"/>
          <w:noProof w:val="0"/>
          <w:sz w:val="24"/>
          <w:szCs w:val="24"/>
          <w:lang w:val="de-DE"/>
        </w:rPr>
        <w:t xml:space="preserve"> – </w:t>
      </w:r>
      <w:r w:rsidRPr="00D74F5E">
        <w:rPr>
          <w:rFonts w:ascii="Times New Roman" w:hAnsi="Times New Roman"/>
          <w:noProof w:val="0"/>
          <w:sz w:val="24"/>
          <w:szCs w:val="24"/>
          <w:lang w:val="de-DE"/>
        </w:rPr>
        <w:t>18</w:t>
      </w:r>
      <w:r w:rsidRPr="00D74F5E">
        <w:rPr>
          <w:rFonts w:ascii="Times New Roman" w:hAnsi="Times New Roman"/>
          <w:noProof w:val="0"/>
          <w:sz w:val="24"/>
          <w:szCs w:val="24"/>
          <w:vertAlign w:val="superscript"/>
          <w:lang w:val="de-DE"/>
        </w:rPr>
        <w:t>th</w:t>
      </w:r>
      <w:r w:rsidR="00E044CE" w:rsidRPr="00D74F5E">
        <w:rPr>
          <w:rFonts w:ascii="Times New Roman" w:hAnsi="Times New Roman"/>
          <w:noProof w:val="0"/>
          <w:sz w:val="24"/>
          <w:szCs w:val="24"/>
          <w:lang w:val="de-DE"/>
        </w:rPr>
        <w:t>, 2024</w:t>
      </w:r>
    </w:p>
    <w:p w14:paraId="1A69E2E6" w14:textId="77777777" w:rsidR="0065189D" w:rsidRPr="00D74F5E" w:rsidRDefault="0065189D" w:rsidP="00CA26CE">
      <w:pPr>
        <w:pStyle w:val="En-tte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31A91FB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D74F5E">
        <w:rPr>
          <w:b/>
          <w:bCs/>
          <w:sz w:val="24"/>
          <w:szCs w:val="24"/>
        </w:rPr>
        <w:t>Title:</w:t>
      </w:r>
      <w:r w:rsidRPr="00D74F5E">
        <w:rPr>
          <w:b/>
          <w:bCs/>
          <w:sz w:val="24"/>
          <w:szCs w:val="24"/>
        </w:rPr>
        <w:tab/>
      </w:r>
      <w:r w:rsidR="006C2987" w:rsidRPr="00D74F5E">
        <w:rPr>
          <w:sz w:val="24"/>
          <w:szCs w:val="24"/>
        </w:rPr>
        <w:t>Draft</w:t>
      </w:r>
      <w:r w:rsidR="00FF0D28">
        <w:rPr>
          <w:sz w:val="24"/>
          <w:szCs w:val="24"/>
        </w:rPr>
        <w:t xml:space="preserve"> </w:t>
      </w:r>
      <w:r w:rsidR="006C2987" w:rsidRPr="00D74F5E">
        <w:rPr>
          <w:sz w:val="24"/>
          <w:szCs w:val="24"/>
        </w:rPr>
        <w:t xml:space="preserve">Reply LS on </w:t>
      </w:r>
      <w:r w:rsidR="00017C6E" w:rsidRPr="00D74F5E">
        <w:rPr>
          <w:sz w:val="24"/>
          <w:szCs w:val="24"/>
        </w:rPr>
        <w:t>DL coverage enhancements</w:t>
      </w:r>
    </w:p>
    <w:p w14:paraId="682AA1DD" w14:textId="0EAC67DD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eastAsia="zh-CN"/>
        </w:rPr>
      </w:pPr>
      <w:r w:rsidRPr="00D74F5E">
        <w:rPr>
          <w:b/>
          <w:bCs/>
          <w:sz w:val="24"/>
          <w:szCs w:val="24"/>
        </w:rPr>
        <w:t>Response to:</w:t>
      </w:r>
      <w:r w:rsidRPr="00D74F5E">
        <w:rPr>
          <w:sz w:val="24"/>
          <w:szCs w:val="24"/>
        </w:rPr>
        <w:t xml:space="preserve"> </w:t>
      </w:r>
      <w:r w:rsidRPr="00D74F5E">
        <w:rPr>
          <w:sz w:val="24"/>
          <w:szCs w:val="24"/>
        </w:rPr>
        <w:tab/>
      </w:r>
      <w:r w:rsidR="00A055A8" w:rsidRPr="00D74F5E">
        <w:rPr>
          <w:sz w:val="24"/>
          <w:szCs w:val="24"/>
          <w:lang w:eastAsia="zh-CN"/>
        </w:rPr>
        <w:t>R1-2405785</w:t>
      </w:r>
      <w:r w:rsidR="00594BE9" w:rsidRPr="00D74F5E">
        <w:rPr>
          <w:sz w:val="24"/>
          <w:szCs w:val="24"/>
          <w:lang w:eastAsia="zh-CN"/>
        </w:rPr>
        <w:t>(</w:t>
      </w:r>
      <w:r w:rsidR="00A055A8" w:rsidRPr="00D74F5E">
        <w:rPr>
          <w:sz w:val="24"/>
          <w:szCs w:val="24"/>
        </w:rPr>
        <w:t>R2-2405767</w:t>
      </w:r>
      <w:r w:rsidR="00594BE9" w:rsidRPr="00D74F5E">
        <w:rPr>
          <w:sz w:val="24"/>
          <w:szCs w:val="24"/>
          <w:lang w:eastAsia="zh-CN"/>
        </w:rPr>
        <w:t>)</w:t>
      </w:r>
    </w:p>
    <w:p w14:paraId="19DF8C3E" w14:textId="7AF0EF97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D74F5E">
        <w:rPr>
          <w:b/>
          <w:bCs/>
          <w:sz w:val="24"/>
          <w:szCs w:val="24"/>
        </w:rPr>
        <w:t>Release:</w:t>
      </w:r>
      <w:r w:rsidRPr="00D74F5E">
        <w:rPr>
          <w:b/>
          <w:bCs/>
          <w:sz w:val="24"/>
          <w:szCs w:val="24"/>
        </w:rPr>
        <w:tab/>
      </w:r>
      <w:r w:rsidRPr="00D74F5E">
        <w:rPr>
          <w:sz w:val="24"/>
          <w:szCs w:val="24"/>
        </w:rPr>
        <w:t>Rel</w:t>
      </w:r>
      <w:r w:rsidR="00D32BE4" w:rsidRPr="00D74F5E">
        <w:rPr>
          <w:sz w:val="24"/>
          <w:szCs w:val="24"/>
        </w:rPr>
        <w:t xml:space="preserve">ease </w:t>
      </w:r>
      <w:r w:rsidRPr="00D74F5E">
        <w:rPr>
          <w:sz w:val="24"/>
          <w:szCs w:val="24"/>
        </w:rPr>
        <w:t>1</w:t>
      </w:r>
      <w:r w:rsidR="00017C6E" w:rsidRPr="00D74F5E">
        <w:rPr>
          <w:sz w:val="24"/>
          <w:szCs w:val="24"/>
        </w:rPr>
        <w:t>9</w:t>
      </w:r>
    </w:p>
    <w:p w14:paraId="1E122AB7" w14:textId="149A9678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D74F5E">
        <w:rPr>
          <w:b/>
          <w:bCs/>
          <w:sz w:val="24"/>
          <w:szCs w:val="24"/>
        </w:rPr>
        <w:t>Work Item:</w:t>
      </w:r>
      <w:r w:rsidRPr="00D74F5E">
        <w:rPr>
          <w:b/>
          <w:bCs/>
          <w:sz w:val="24"/>
          <w:szCs w:val="24"/>
        </w:rPr>
        <w:tab/>
      </w:r>
      <w:r w:rsidR="00D231E2" w:rsidRPr="00D74F5E">
        <w:rPr>
          <w:sz w:val="24"/>
          <w:szCs w:val="28"/>
          <w:lang w:eastAsia="ja-JP"/>
        </w:rPr>
        <w:t>NR_</w:t>
      </w:r>
      <w:r w:rsidR="00CB44BB" w:rsidRPr="00D74F5E">
        <w:rPr>
          <w:sz w:val="24"/>
          <w:szCs w:val="28"/>
          <w:lang w:eastAsia="ja-JP"/>
        </w:rPr>
        <w:t>NTN</w:t>
      </w:r>
      <w:r w:rsidR="00D231E2" w:rsidRPr="00D74F5E">
        <w:rPr>
          <w:sz w:val="24"/>
          <w:szCs w:val="28"/>
          <w:lang w:eastAsia="ja-JP"/>
        </w:rPr>
        <w:t>_</w:t>
      </w:r>
      <w:r w:rsidR="00017C6E" w:rsidRPr="00D74F5E">
        <w:rPr>
          <w:sz w:val="24"/>
          <w:szCs w:val="28"/>
          <w:lang w:eastAsia="ja-JP"/>
        </w:rPr>
        <w:t>P</w:t>
      </w:r>
      <w:r w:rsidR="00D231E2" w:rsidRPr="00D74F5E">
        <w:rPr>
          <w:sz w:val="24"/>
          <w:szCs w:val="28"/>
          <w:lang w:eastAsia="ja-JP"/>
        </w:rPr>
        <w:t>h</w:t>
      </w:r>
      <w:r w:rsidR="00017C6E" w:rsidRPr="00D74F5E">
        <w:rPr>
          <w:sz w:val="24"/>
          <w:szCs w:val="28"/>
          <w:lang w:eastAsia="ja-JP"/>
        </w:rPr>
        <w:t>3</w:t>
      </w:r>
      <w:r w:rsidR="00D231E2" w:rsidRPr="00D74F5E">
        <w:rPr>
          <w:sz w:val="24"/>
          <w:szCs w:val="28"/>
          <w:lang w:eastAsia="ja-JP"/>
        </w:rPr>
        <w:t>-Core</w:t>
      </w:r>
    </w:p>
    <w:p w14:paraId="3A7AF99E" w14:textId="77777777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C35AF74" w:rsidR="00CD6598" w:rsidRPr="00D74F5E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D74F5E">
        <w:rPr>
          <w:b/>
          <w:bCs/>
          <w:sz w:val="24"/>
          <w:szCs w:val="24"/>
        </w:rPr>
        <w:t>Source:</w:t>
      </w:r>
      <w:r w:rsidRPr="00D74F5E">
        <w:rPr>
          <w:sz w:val="24"/>
        </w:rPr>
        <w:tab/>
      </w:r>
      <w:r w:rsidR="00065405" w:rsidRPr="00D74F5E">
        <w:rPr>
          <w:sz w:val="24"/>
        </w:rPr>
        <w:t>Moderator</w:t>
      </w:r>
      <w:r w:rsidR="004A2A62">
        <w:rPr>
          <w:sz w:val="24"/>
        </w:rPr>
        <w:t xml:space="preserve"> (Thales</w:t>
      </w:r>
      <w:r w:rsidR="00811028">
        <w:rPr>
          <w:sz w:val="24"/>
        </w:rPr>
        <w:t>)</w:t>
      </w:r>
      <w:r w:rsidR="00065405" w:rsidRPr="00D74F5E">
        <w:rPr>
          <w:sz w:val="24"/>
        </w:rPr>
        <w:t xml:space="preserve"> </w:t>
      </w:r>
    </w:p>
    <w:p w14:paraId="084F0E49" w14:textId="007E6782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D74F5E">
        <w:rPr>
          <w:b/>
          <w:bCs/>
          <w:sz w:val="24"/>
          <w:szCs w:val="24"/>
        </w:rPr>
        <w:t>To:</w:t>
      </w:r>
      <w:r w:rsidRPr="00D74F5E">
        <w:rPr>
          <w:sz w:val="24"/>
          <w:szCs w:val="24"/>
          <w:lang w:val="en-US"/>
        </w:rPr>
        <w:tab/>
        <w:t>RAN</w:t>
      </w:r>
      <w:r w:rsidR="00CB44BB" w:rsidRPr="00D74F5E">
        <w:rPr>
          <w:sz w:val="24"/>
          <w:szCs w:val="24"/>
          <w:lang w:val="en-US"/>
        </w:rPr>
        <w:t>2</w:t>
      </w:r>
    </w:p>
    <w:p w14:paraId="6E8403B7" w14:textId="654EB39C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D74F5E">
        <w:rPr>
          <w:b/>
          <w:bCs/>
          <w:sz w:val="24"/>
          <w:szCs w:val="24"/>
        </w:rPr>
        <w:t>Cc:</w:t>
      </w:r>
      <w:r w:rsidR="00A12818" w:rsidRPr="00D74F5E">
        <w:rPr>
          <w:sz w:val="24"/>
          <w:szCs w:val="24"/>
        </w:rPr>
        <w:tab/>
      </w:r>
    </w:p>
    <w:p w14:paraId="71E56244" w14:textId="77777777" w:rsidR="00D32BE4" w:rsidRPr="00D74F5E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D74F5E">
        <w:rPr>
          <w:b/>
          <w:bCs/>
          <w:sz w:val="24"/>
          <w:szCs w:val="24"/>
        </w:rPr>
        <w:t>Contact Person:</w:t>
      </w:r>
    </w:p>
    <w:p w14:paraId="42C7C11C" w14:textId="3C1722CE" w:rsidR="009E0974" w:rsidRPr="00D74F5E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D74F5E">
        <w:rPr>
          <w:b/>
          <w:bCs/>
          <w:sz w:val="24"/>
          <w:szCs w:val="24"/>
        </w:rPr>
        <w:t xml:space="preserve">    Name:</w:t>
      </w:r>
      <w:r w:rsidRPr="00D74F5E">
        <w:rPr>
          <w:b/>
          <w:bCs/>
          <w:sz w:val="24"/>
          <w:szCs w:val="24"/>
        </w:rPr>
        <w:tab/>
      </w:r>
      <w:r w:rsidR="00D32BE4" w:rsidRPr="00D74F5E">
        <w:rPr>
          <w:b/>
          <w:bCs/>
          <w:sz w:val="24"/>
          <w:szCs w:val="24"/>
        </w:rPr>
        <w:t xml:space="preserve"> </w:t>
      </w:r>
      <w:r w:rsidR="002E2F37" w:rsidRPr="00D74F5E">
        <w:rPr>
          <w:b/>
          <w:bCs/>
          <w:sz w:val="24"/>
          <w:szCs w:val="24"/>
        </w:rPr>
        <w:t xml:space="preserve">  </w:t>
      </w:r>
      <w:r w:rsidR="004A36D6" w:rsidRPr="00D74F5E">
        <w:rPr>
          <w:sz w:val="24"/>
          <w:szCs w:val="24"/>
        </w:rPr>
        <w:t>Mohamed EL JAAFARI</w:t>
      </w:r>
    </w:p>
    <w:p w14:paraId="30E02944" w14:textId="3F5280D5" w:rsidR="0034111C" w:rsidRPr="00D74F5E" w:rsidRDefault="009E0974" w:rsidP="009E0974">
      <w:pPr>
        <w:ind w:firstLine="480"/>
        <w:rPr>
          <w:sz w:val="24"/>
          <w:szCs w:val="24"/>
        </w:rPr>
      </w:pPr>
      <w:r w:rsidRPr="00D74F5E">
        <w:rPr>
          <w:b/>
          <w:bCs/>
          <w:sz w:val="24"/>
          <w:szCs w:val="24"/>
        </w:rPr>
        <w:t>Email Address:</w:t>
      </w:r>
      <w:r w:rsidR="00D32BE4" w:rsidRPr="00D74F5E">
        <w:rPr>
          <w:b/>
          <w:bCs/>
          <w:sz w:val="24"/>
          <w:szCs w:val="24"/>
        </w:rPr>
        <w:t xml:space="preserve"> </w:t>
      </w:r>
      <w:r w:rsidR="0065189D" w:rsidRPr="00D74F5E">
        <w:rPr>
          <w:b/>
          <w:bCs/>
          <w:sz w:val="24"/>
          <w:szCs w:val="24"/>
        </w:rPr>
        <w:t xml:space="preserve"> </w:t>
      </w:r>
      <w:hyperlink r:id="rId11" w:history="1">
        <w:r w:rsidR="00D74F5E" w:rsidRPr="00D74F5E">
          <w:rPr>
            <w:rStyle w:val="Lienhypertexte"/>
            <w:sz w:val="24"/>
            <w:szCs w:val="24"/>
          </w:rPr>
          <w:t>mohamed.el-jaafari@thalesaleniaspace.com</w:t>
        </w:r>
      </w:hyperlink>
    </w:p>
    <w:p w14:paraId="78AFA6F9" w14:textId="6A03D74C" w:rsidR="00D32BE4" w:rsidRPr="00D74F5E" w:rsidRDefault="00D32BE4" w:rsidP="00D32BE4">
      <w:pPr>
        <w:spacing w:after="60"/>
        <w:rPr>
          <w:rStyle w:val="Lienhypertexte"/>
          <w:b/>
          <w:sz w:val="24"/>
          <w:szCs w:val="24"/>
        </w:rPr>
      </w:pPr>
      <w:r w:rsidRPr="00D74F5E">
        <w:rPr>
          <w:b/>
          <w:sz w:val="24"/>
          <w:szCs w:val="24"/>
        </w:rPr>
        <w:t>Send any reply LS to:</w:t>
      </w:r>
      <w:r w:rsidRPr="00D74F5E">
        <w:rPr>
          <w:b/>
          <w:sz w:val="24"/>
          <w:szCs w:val="24"/>
        </w:rPr>
        <w:tab/>
      </w:r>
      <w:r w:rsidR="0065189D" w:rsidRPr="00D74F5E">
        <w:rPr>
          <w:b/>
          <w:sz w:val="24"/>
          <w:szCs w:val="24"/>
        </w:rPr>
        <w:t xml:space="preserve"> </w:t>
      </w:r>
      <w:r w:rsidRPr="00D74F5E">
        <w:rPr>
          <w:b/>
          <w:sz w:val="24"/>
          <w:szCs w:val="24"/>
        </w:rPr>
        <w:t xml:space="preserve">3GPP Liaisons Coordinator, </w:t>
      </w:r>
      <w:hyperlink r:id="rId12" w:history="1">
        <w:r w:rsidRPr="00D74F5E">
          <w:rPr>
            <w:rStyle w:val="Lienhypertexte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D74F5E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D74F5E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D74F5E">
        <w:rPr>
          <w:b/>
          <w:sz w:val="24"/>
          <w:szCs w:val="24"/>
        </w:rPr>
        <w:t>Attachments:</w:t>
      </w:r>
      <w:r w:rsidRPr="00D74F5E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D74F5E" w:rsidRDefault="0065189D" w:rsidP="002B75C3">
      <w:pPr>
        <w:pStyle w:val="Titre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D74F5E">
        <w:rPr>
          <w:rFonts w:ascii="Times New Roman" w:hAnsi="Times New Roman"/>
        </w:rPr>
        <w:t>Overall description</w:t>
      </w:r>
    </w:p>
    <w:p w14:paraId="3C90A315" w14:textId="0AC742DE" w:rsidR="00785F6E" w:rsidRPr="00D74F5E" w:rsidRDefault="009E0974" w:rsidP="00BB46B6">
      <w:r w:rsidRPr="00D74F5E">
        <w:t>RAN1 thanks RAN</w:t>
      </w:r>
      <w:r w:rsidR="00CB44BB" w:rsidRPr="00D74F5E">
        <w:t>2</w:t>
      </w:r>
      <w:r w:rsidRPr="00D74F5E">
        <w:t xml:space="preserve"> for the LS</w:t>
      </w:r>
      <w:r w:rsidR="009300AD" w:rsidRPr="00D74F5E">
        <w:t xml:space="preserve"> on</w:t>
      </w:r>
      <w:r w:rsidRPr="00D74F5E">
        <w:t xml:space="preserve"> </w:t>
      </w:r>
      <w:r w:rsidR="007F0998" w:rsidRPr="00D74F5E">
        <w:t>DL coverage enhancements</w:t>
      </w:r>
      <w:r w:rsidR="00BB46B6" w:rsidRPr="00D74F5E">
        <w:t xml:space="preserve"> </w:t>
      </w:r>
      <w:r w:rsidR="00BB46B6" w:rsidRPr="00D74F5E">
        <w:rPr>
          <w:rFonts w:eastAsia="DengXian"/>
          <w:lang w:val="en-US" w:eastAsia="zh-CN"/>
        </w:rPr>
        <w:t>and would like to provide the responses to the following remaining questions</w:t>
      </w:r>
      <w:r w:rsidR="00785F6E" w:rsidRPr="00D74F5E"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:rsidRPr="00D74F5E" w14:paraId="0AC49857" w14:textId="77777777" w:rsidTr="00A055A8">
        <w:trPr>
          <w:trHeight w:val="56"/>
        </w:trPr>
        <w:tc>
          <w:tcPr>
            <w:tcW w:w="9629" w:type="dxa"/>
          </w:tcPr>
          <w:p w14:paraId="300C2862" w14:textId="77777777" w:rsidR="003E5541" w:rsidRPr="00D74F5E" w:rsidRDefault="003E5541" w:rsidP="003E5541">
            <w:pPr>
              <w:pStyle w:val="B1"/>
              <w:ind w:leftChars="-28" w:left="228"/>
              <w:rPr>
                <w:lang w:val="en-US" w:eastAsia="zh-CN"/>
              </w:rPr>
            </w:pPr>
            <w:r w:rsidRPr="00D74F5E">
              <w:rPr>
                <w:b/>
              </w:rPr>
              <w:t>Question</w:t>
            </w:r>
            <w:proofErr w:type="gramStart"/>
            <w:r w:rsidRPr="00D74F5E">
              <w:rPr>
                <w:b/>
                <w:lang w:val="en-US" w:eastAsia="zh-CN"/>
              </w:rPr>
              <w:t>2</w:t>
            </w:r>
            <w:r w:rsidRPr="00D74F5E">
              <w:rPr>
                <w:b/>
              </w:rPr>
              <w:t xml:space="preserve"> :</w:t>
            </w:r>
            <w:proofErr w:type="gramEnd"/>
            <w:r w:rsidRPr="00D74F5E">
              <w:rPr>
                <w:b/>
                <w:lang w:val="en-US" w:eastAsia="zh-CN"/>
              </w:rPr>
              <w:t xml:space="preserve"> </w:t>
            </w:r>
            <w:r w:rsidRPr="00D74F5E">
              <w:rPr>
                <w:lang w:val="en-US" w:eastAsia="zh-CN"/>
              </w:rPr>
              <w:t xml:space="preserve">Can </w:t>
            </w:r>
            <w:r w:rsidRPr="00D74F5E">
              <w:t xml:space="preserve">RAN1 </w:t>
            </w:r>
            <w:r w:rsidRPr="00D74F5E">
              <w:rPr>
                <w:lang w:val="en-US" w:eastAsia="zh-CN"/>
              </w:rPr>
              <w:t xml:space="preserve">provide the information on </w:t>
            </w:r>
            <w:r w:rsidRPr="00D74F5E">
              <w:t xml:space="preserve">whether/how the solution </w:t>
            </w:r>
            <w:r w:rsidRPr="00D74F5E">
              <w:rPr>
                <w:lang w:val="en-US" w:eastAsia="zh-CN"/>
              </w:rPr>
              <w:t>RAN1 is</w:t>
            </w:r>
            <w:r w:rsidRPr="00D74F5E">
              <w:t xml:space="preserve"> investigating is expected to impact common control signalling for UEs in RRC idle / RRC inactive</w:t>
            </w:r>
            <w:r w:rsidRPr="00D74F5E">
              <w:rPr>
                <w:lang w:val="en-US" w:eastAsia="zh-CN"/>
              </w:rPr>
              <w:t>?</w:t>
            </w:r>
          </w:p>
          <w:p w14:paraId="5D75F484" w14:textId="116CD9C9" w:rsidR="003E5541" w:rsidRPr="00D74F5E" w:rsidRDefault="003E5541" w:rsidP="003E5541">
            <w:pPr>
              <w:pStyle w:val="B1"/>
              <w:ind w:leftChars="-28" w:left="228"/>
            </w:pPr>
            <w:r w:rsidRPr="00D74F5E">
              <w:rPr>
                <w:b/>
              </w:rPr>
              <w:t>Question</w:t>
            </w:r>
            <w:proofErr w:type="gramStart"/>
            <w:r w:rsidRPr="00D74F5E">
              <w:rPr>
                <w:b/>
                <w:lang w:val="en-US" w:eastAsia="zh-CN"/>
              </w:rPr>
              <w:t>3</w:t>
            </w:r>
            <w:r w:rsidRPr="00D74F5E">
              <w:rPr>
                <w:b/>
              </w:rPr>
              <w:t xml:space="preserve"> :</w:t>
            </w:r>
            <w:proofErr w:type="gramEnd"/>
            <w:r w:rsidRPr="00D74F5E">
              <w:rPr>
                <w:b/>
                <w:lang w:val="en-US" w:eastAsia="zh-CN"/>
              </w:rPr>
              <w:t xml:space="preserve"> </w:t>
            </w:r>
            <w:r w:rsidRPr="00D74F5E">
              <w:rPr>
                <w:lang w:val="en-US" w:eastAsia="zh-CN"/>
              </w:rPr>
              <w:t xml:space="preserve">Can </w:t>
            </w:r>
            <w:r w:rsidRPr="00D74F5E">
              <w:t xml:space="preserve">RAN1 </w:t>
            </w:r>
            <w:r w:rsidRPr="00D74F5E">
              <w:rPr>
                <w:lang w:val="en-US" w:eastAsia="zh-CN"/>
              </w:rPr>
              <w:t xml:space="preserve">provide the feedback on </w:t>
            </w:r>
            <w:r w:rsidRPr="00D74F5E">
              <w:t xml:space="preserve">whether UL beam hopping </w:t>
            </w:r>
            <w:r w:rsidRPr="00D74F5E">
              <w:rPr>
                <w:lang w:val="en-US" w:eastAsia="zh-CN"/>
              </w:rPr>
              <w:t xml:space="preserve">is also being studied in RAN1 </w:t>
            </w:r>
            <w:r w:rsidRPr="00D74F5E">
              <w:t>(and whether this is separate from DL beam hopping)</w:t>
            </w:r>
            <w:r w:rsidRPr="00D74F5E">
              <w:rPr>
                <w:lang w:val="en-US" w:eastAsia="zh-CN"/>
              </w:rPr>
              <w:t>?</w:t>
            </w:r>
          </w:p>
          <w:p w14:paraId="6DDE7893" w14:textId="785C3F88" w:rsidR="005E28F1" w:rsidRPr="00D74F5E" w:rsidRDefault="003E5541" w:rsidP="003E5541">
            <w:pPr>
              <w:pStyle w:val="B1"/>
              <w:ind w:leftChars="-28" w:left="228"/>
              <w:rPr>
                <w:lang w:val="en-US" w:eastAsia="zh-CN"/>
              </w:rPr>
            </w:pPr>
            <w:r w:rsidRPr="00D74F5E">
              <w:rPr>
                <w:b/>
              </w:rPr>
              <w:t>Question</w:t>
            </w:r>
            <w:proofErr w:type="gramStart"/>
            <w:r w:rsidRPr="00D74F5E">
              <w:rPr>
                <w:b/>
                <w:lang w:val="en-US" w:eastAsia="zh-CN"/>
              </w:rPr>
              <w:t>5</w:t>
            </w:r>
            <w:r w:rsidRPr="00D74F5E">
              <w:rPr>
                <w:b/>
              </w:rPr>
              <w:t xml:space="preserve"> :</w:t>
            </w:r>
            <w:proofErr w:type="gramEnd"/>
            <w:r w:rsidRPr="00D74F5E">
              <w:rPr>
                <w:b/>
                <w:lang w:val="en-US" w:eastAsia="zh-CN"/>
              </w:rPr>
              <w:t xml:space="preserve"> </w:t>
            </w:r>
            <w:r w:rsidRPr="00D74F5E">
              <w:rPr>
                <w:lang w:val="en-US" w:eastAsia="zh-CN"/>
              </w:rPr>
              <w:t xml:space="preserve">Can </w:t>
            </w:r>
            <w:r w:rsidRPr="00D74F5E">
              <w:t xml:space="preserve">RAN1 </w:t>
            </w:r>
            <w:r w:rsidRPr="00D74F5E">
              <w:rPr>
                <w:lang w:val="en-US" w:eastAsia="zh-CN"/>
              </w:rPr>
              <w:t xml:space="preserve">provide the feedback on whether the </w:t>
            </w:r>
            <w:r w:rsidRPr="00D74F5E">
              <w:t>beam stat</w:t>
            </w:r>
            <w:r w:rsidRPr="00D74F5E">
              <w:rPr>
                <w:lang w:val="en-US" w:eastAsia="zh-CN"/>
              </w:rPr>
              <w:t>us in different beams (visible to the UE) of one cell are the same or can be different in any given time, i.e.. the beam status is cell specific or beam specific?</w:t>
            </w:r>
          </w:p>
        </w:tc>
      </w:tr>
    </w:tbl>
    <w:p w14:paraId="1BE92B62" w14:textId="77777777" w:rsidR="00EE04A2" w:rsidRDefault="00CB44BB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lang w:val="en-US" w:eastAsia="ja-JP"/>
        </w:rPr>
      </w:pPr>
      <w:r w:rsidRPr="00D74F5E">
        <w:rPr>
          <w:rFonts w:eastAsia="Yu Mincho"/>
          <w:b/>
          <w:iCs/>
          <w:lang w:val="en-US" w:eastAsia="ja-JP"/>
        </w:rPr>
        <w:t xml:space="preserve">Answer to Question </w:t>
      </w:r>
      <w:r w:rsidR="003E5541" w:rsidRPr="00D74F5E">
        <w:rPr>
          <w:rFonts w:eastAsia="Yu Mincho"/>
          <w:b/>
          <w:iCs/>
          <w:lang w:val="en-US" w:eastAsia="ja-JP"/>
        </w:rPr>
        <w:t>2</w:t>
      </w:r>
      <w:r w:rsidRPr="00D74F5E">
        <w:rPr>
          <w:rFonts w:eastAsia="Yu Mincho"/>
          <w:b/>
          <w:iCs/>
          <w:lang w:val="en-US" w:eastAsia="ja-JP"/>
        </w:rPr>
        <w:t>:</w:t>
      </w:r>
      <w:r w:rsidRPr="00D74F5E">
        <w:rPr>
          <w:rFonts w:eastAsia="Yu Mincho"/>
          <w:bCs/>
          <w:iCs/>
          <w:lang w:val="en-US" w:eastAsia="ja-JP"/>
        </w:rPr>
        <w:t xml:space="preserve"> </w:t>
      </w:r>
    </w:p>
    <w:p w14:paraId="0C7C4031" w14:textId="77777777" w:rsidR="00EE04A2" w:rsidRPr="00EE04A2" w:rsidRDefault="00EE04A2" w:rsidP="00EE04A2">
      <w:p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zh-CN"/>
        </w:rPr>
      </w:pPr>
      <w:r w:rsidRPr="00EE04A2">
        <w:rPr>
          <w:rFonts w:ascii="Times" w:eastAsia="Batang" w:hAnsi="Times"/>
          <w:szCs w:val="24"/>
          <w:lang w:eastAsia="zh-CN"/>
        </w:rPr>
        <w:t>RAN1 has made the following agreements that could affect common control signalling for UEs in RRC idle / RRC inactive states. RAN1 will conduct further investigations to determine the impacts and specify necessary adjustments. (e.g. ensuring consistency with extended SSB periodicity)</w:t>
      </w:r>
    </w:p>
    <w:p w14:paraId="15B75612" w14:textId="77777777" w:rsidR="00EE04A2" w:rsidRPr="00EE04A2" w:rsidRDefault="00EE04A2" w:rsidP="00EE04A2">
      <w:p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</w:p>
    <w:p w14:paraId="356DA1D8" w14:textId="77777777" w:rsidR="00EE04A2" w:rsidRPr="00EE04A2" w:rsidRDefault="00EE04A2" w:rsidP="00EE04A2">
      <w:p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Agreement</w:t>
      </w:r>
    </w:p>
    <w:p w14:paraId="49E6A2E0" w14:textId="77777777" w:rsidR="00EE04A2" w:rsidRPr="00EE04A2" w:rsidRDefault="00EE04A2" w:rsidP="00EE04A2">
      <w:p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 xml:space="preserve">Support PDCCH CSS Link level enhancement in Rel-19 for all CSS types except type 3. </w:t>
      </w:r>
    </w:p>
    <w:p w14:paraId="30034930" w14:textId="77777777" w:rsidR="00EE04A2" w:rsidRPr="00EE04A2" w:rsidRDefault="00EE04A2" w:rsidP="002B75C3">
      <w:pPr>
        <w:numPr>
          <w:ilvl w:val="0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The following techniques are for further study:</w:t>
      </w:r>
    </w:p>
    <w:p w14:paraId="091B79CD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PDCCH repetition, including:</w:t>
      </w:r>
    </w:p>
    <w:p w14:paraId="7E1C6C42" w14:textId="77777777" w:rsidR="00EE04A2" w:rsidRPr="00EE04A2" w:rsidRDefault="00EE04A2" w:rsidP="002B75C3">
      <w:pPr>
        <w:numPr>
          <w:ilvl w:val="2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Option 1: Intra-slot PDCCH repetition</w:t>
      </w:r>
    </w:p>
    <w:p w14:paraId="2372286C" w14:textId="77777777" w:rsidR="00EE04A2" w:rsidRPr="00EE04A2" w:rsidRDefault="00EE04A2" w:rsidP="002B75C3">
      <w:pPr>
        <w:numPr>
          <w:ilvl w:val="2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Option 2: Inter-slot PDCCH repetition</w:t>
      </w:r>
    </w:p>
    <w:p w14:paraId="6D85883B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 xml:space="preserve">CORESET length (i.e. number of OFDM symbols) extension </w:t>
      </w:r>
    </w:p>
    <w:p w14:paraId="36C826D6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DCI format optimization (e.g. size reduction, etc)</w:t>
      </w:r>
    </w:p>
    <w:p w14:paraId="3786ACB2" w14:textId="77777777" w:rsidR="00EE04A2" w:rsidRPr="00EE04A2" w:rsidRDefault="00EE04A2" w:rsidP="002B75C3">
      <w:pPr>
        <w:numPr>
          <w:ilvl w:val="0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Note: the same technique is intended to apply to all search space types targeted for link level enhancements</w:t>
      </w:r>
    </w:p>
    <w:p w14:paraId="449BF10B" w14:textId="77777777" w:rsidR="00EE04A2" w:rsidRPr="00EE04A2" w:rsidRDefault="00EE04A2" w:rsidP="002B75C3">
      <w:pPr>
        <w:numPr>
          <w:ilvl w:val="0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For the above techniques, at least the following aspects should be discussed for the relevant candidate techniques:</w:t>
      </w:r>
    </w:p>
    <w:p w14:paraId="2D7B1EAB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Configuration</w:t>
      </w:r>
    </w:p>
    <w:p w14:paraId="675460A2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lastRenderedPageBreak/>
        <w:t>Backward compatibility and UE behaviour of legacy UE</w:t>
      </w:r>
    </w:p>
    <w:p w14:paraId="2B0C10E0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Linked Search Space</w:t>
      </w:r>
    </w:p>
    <w:p w14:paraId="08F03C0B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Blocking probability</w:t>
      </w:r>
    </w:p>
    <w:p w14:paraId="033C1D3C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DCI format size budget</w:t>
      </w:r>
    </w:p>
    <w:p w14:paraId="343A32DB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Resource overhead</w:t>
      </w:r>
    </w:p>
    <w:p w14:paraId="37BDCDE8" w14:textId="77777777" w:rsidR="00EE04A2" w:rsidRPr="00EE04A2" w:rsidRDefault="00EE04A2" w:rsidP="002B75C3">
      <w:pPr>
        <w:numPr>
          <w:ilvl w:val="1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Impact on CORESET0</w:t>
      </w:r>
    </w:p>
    <w:p w14:paraId="07911FAA" w14:textId="77777777" w:rsidR="00EE04A2" w:rsidRPr="00EE04A2" w:rsidRDefault="00EE04A2" w:rsidP="002B75C3">
      <w:pPr>
        <w:numPr>
          <w:ilvl w:val="0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Focus on coverage enhancement for set 1-3 with a target CNR of -8 dB for NR NTN DL coverage enhancements at link level.</w:t>
      </w:r>
    </w:p>
    <w:p w14:paraId="65788330" w14:textId="77777777" w:rsidR="00EE04A2" w:rsidRDefault="00EE04A2" w:rsidP="002B75C3">
      <w:pPr>
        <w:numPr>
          <w:ilvl w:val="0"/>
          <w:numId w:val="5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  <w:r w:rsidRPr="00EE04A2">
        <w:rPr>
          <w:rFonts w:ascii="Times" w:eastAsia="DengXian" w:hAnsi="Times"/>
        </w:rPr>
        <w:t>FFS: whether to apply the selected solution to PDCCH CSS type3 and PDCCH USS</w:t>
      </w:r>
    </w:p>
    <w:p w14:paraId="23917020" w14:textId="77777777" w:rsidR="0095027F" w:rsidRDefault="0095027F" w:rsidP="0095027F">
      <w:p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</w:p>
    <w:p w14:paraId="76E07EE6" w14:textId="77777777" w:rsidR="0095027F" w:rsidRPr="0095027F" w:rsidRDefault="0095027F" w:rsidP="0095027F">
      <w:pPr>
        <w:suppressAutoHyphens/>
        <w:overflowPunct/>
        <w:autoSpaceDE/>
        <w:autoSpaceDN/>
        <w:adjustRightInd/>
        <w:jc w:val="both"/>
        <w:textAlignment w:val="auto"/>
        <w:rPr>
          <w:rFonts w:eastAsia="MS Mincho"/>
          <w:bCs/>
        </w:rPr>
      </w:pPr>
      <w:r w:rsidRPr="0095027F">
        <w:rPr>
          <w:rFonts w:eastAsia="MS Mincho"/>
          <w:bCs/>
        </w:rPr>
        <w:t>Agreement</w:t>
      </w:r>
    </w:p>
    <w:p w14:paraId="1D71475A" w14:textId="77777777" w:rsidR="0095027F" w:rsidRPr="0095027F" w:rsidRDefault="0095027F" w:rsidP="0095027F">
      <w:pPr>
        <w:suppressAutoHyphens/>
        <w:overflowPunct/>
        <w:autoSpaceDE/>
        <w:autoSpaceDN/>
        <w:adjustRightInd/>
        <w:ind w:left="568" w:hanging="284"/>
        <w:jc w:val="both"/>
        <w:textAlignment w:val="auto"/>
        <w:rPr>
          <w:rFonts w:eastAsia="MS Mincho"/>
          <w:bCs/>
        </w:rPr>
      </w:pPr>
      <w:r w:rsidRPr="0095027F">
        <w:rPr>
          <w:rFonts w:eastAsia="MS Mincho"/>
          <w:bCs/>
        </w:rPr>
        <w:t xml:space="preserve">For NR NTN, support extended periodicity of the half frames with SS/PBCH blocks assumed by UE during initial access. </w:t>
      </w:r>
    </w:p>
    <w:p w14:paraId="1DCAFCAC" w14:textId="77777777" w:rsidR="0095027F" w:rsidRPr="0095027F" w:rsidRDefault="0095027F" w:rsidP="002B75C3">
      <w:pPr>
        <w:numPr>
          <w:ilvl w:val="0"/>
          <w:numId w:val="6"/>
        </w:numPr>
        <w:suppressAutoHyphens/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Cs/>
        </w:rPr>
      </w:pPr>
      <w:r w:rsidRPr="0095027F">
        <w:rPr>
          <w:rFonts w:eastAsia="MS Mincho"/>
          <w:bCs/>
        </w:rPr>
        <w:t xml:space="preserve">The maximum of the additional default value (apart from the existing 20ms value) is at least 160 </w:t>
      </w:r>
      <w:proofErr w:type="spellStart"/>
      <w:r w:rsidRPr="0095027F">
        <w:rPr>
          <w:rFonts w:eastAsia="MS Mincho"/>
          <w:bCs/>
        </w:rPr>
        <w:t>ms</w:t>
      </w:r>
      <w:proofErr w:type="spellEnd"/>
    </w:p>
    <w:p w14:paraId="67EFD58D" w14:textId="77777777" w:rsidR="0095027F" w:rsidRPr="00EE04A2" w:rsidRDefault="0095027F" w:rsidP="0095027F">
      <w:pPr>
        <w:suppressAutoHyphens/>
        <w:overflowPunct/>
        <w:autoSpaceDE/>
        <w:autoSpaceDN/>
        <w:adjustRightInd/>
        <w:spacing w:after="0"/>
        <w:textAlignment w:val="auto"/>
        <w:rPr>
          <w:rFonts w:ascii="Times" w:eastAsia="DengXian" w:hAnsi="Times"/>
        </w:rPr>
      </w:pPr>
    </w:p>
    <w:p w14:paraId="69565224" w14:textId="77777777" w:rsidR="00D82F18" w:rsidRDefault="003E5541" w:rsidP="003E5541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lang w:val="en-US" w:eastAsia="ja-JP"/>
        </w:rPr>
      </w:pPr>
      <w:r w:rsidRPr="00D74F5E">
        <w:rPr>
          <w:rFonts w:eastAsia="Yu Mincho"/>
          <w:b/>
          <w:iCs/>
          <w:lang w:val="en-US" w:eastAsia="ja-JP"/>
        </w:rPr>
        <w:t>Answer to Question 3:</w:t>
      </w:r>
      <w:r w:rsidRPr="00D74F5E">
        <w:rPr>
          <w:rFonts w:eastAsia="Yu Mincho"/>
          <w:bCs/>
          <w:iCs/>
          <w:lang w:val="en-US" w:eastAsia="ja-JP"/>
        </w:rPr>
        <w:t xml:space="preserve"> </w:t>
      </w:r>
    </w:p>
    <w:p w14:paraId="68CA248C" w14:textId="77777777" w:rsidR="00D82F18" w:rsidRDefault="00D82F18" w:rsidP="003E5541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lang w:val="en-US" w:eastAsia="ja-JP"/>
        </w:rPr>
      </w:pPr>
      <w:r w:rsidRPr="00D82F18">
        <w:rPr>
          <w:rFonts w:eastAsia="Yu Mincho"/>
          <w:bCs/>
          <w:lang w:val="en-US" w:eastAsia="ja-JP"/>
        </w:rPr>
        <w:t xml:space="preserve">There are no issues on UL beam hopping identified yet. The WID does not have a clear objective on any enhancements of UL beam hopping, either. </w:t>
      </w:r>
    </w:p>
    <w:p w14:paraId="50AE04E0" w14:textId="2DE90061" w:rsidR="003E5541" w:rsidRDefault="003E5541" w:rsidP="003E5541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lang w:val="en-US" w:eastAsia="ja-JP"/>
        </w:rPr>
      </w:pPr>
      <w:r w:rsidRPr="00D74F5E">
        <w:rPr>
          <w:rFonts w:eastAsia="Yu Mincho"/>
          <w:b/>
          <w:iCs/>
          <w:lang w:val="en-US" w:eastAsia="ja-JP"/>
        </w:rPr>
        <w:t>Answer to Question 5:</w:t>
      </w:r>
      <w:r w:rsidRPr="00D74F5E">
        <w:rPr>
          <w:rFonts w:eastAsia="Yu Mincho"/>
          <w:bCs/>
          <w:iCs/>
          <w:lang w:val="en-US" w:eastAsia="ja-JP"/>
        </w:rPr>
        <w:t xml:space="preserve"> </w:t>
      </w:r>
    </w:p>
    <w:p w14:paraId="10F71DDF" w14:textId="2C7C2A0F" w:rsidR="00D82F18" w:rsidRPr="00D74F5E" w:rsidRDefault="002B75C3" w:rsidP="003E5541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lang w:eastAsia="ja-JP"/>
        </w:rPr>
      </w:pPr>
      <w:r w:rsidRPr="002B75C3">
        <w:rPr>
          <w:rFonts w:eastAsia="Yu Mincho"/>
          <w:bCs/>
          <w:lang w:eastAsia="ja-JP"/>
        </w:rPr>
        <w:t>Whether the beam status in different beams of one cell can be different or not is not expected to be specified and can be handled up to network implementation.</w:t>
      </w:r>
    </w:p>
    <w:p w14:paraId="3DC9D214" w14:textId="77777777" w:rsidR="003E5541" w:rsidRPr="00D74F5E" w:rsidRDefault="003E5541" w:rsidP="003E5541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en-US" w:eastAsia="ja-JP"/>
        </w:rPr>
      </w:pPr>
    </w:p>
    <w:p w14:paraId="7AD7A4C2" w14:textId="77777777" w:rsidR="00F64AA0" w:rsidRPr="00D74F5E" w:rsidRDefault="00F64AA0" w:rsidP="002B75C3">
      <w:pPr>
        <w:pStyle w:val="Titre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D74F5E">
        <w:rPr>
          <w:rFonts w:ascii="Times New Roman" w:hAnsi="Times New Roman"/>
        </w:rPr>
        <w:t>Actions</w:t>
      </w:r>
    </w:p>
    <w:p w14:paraId="6497B3D2" w14:textId="36D479A7" w:rsidR="002E2F37" w:rsidRPr="00D74F5E" w:rsidRDefault="0065189D" w:rsidP="002E2F37">
      <w:pPr>
        <w:spacing w:before="180" w:afterLines="100" w:after="240"/>
        <w:jc w:val="both"/>
        <w:rPr>
          <w:b/>
          <w:bCs/>
          <w:lang w:val="en-US" w:eastAsia="zh-CN"/>
        </w:rPr>
      </w:pPr>
      <w:r w:rsidRPr="00D74F5E">
        <w:rPr>
          <w:b/>
          <w:bCs/>
          <w:lang w:val="en-US" w:eastAsia="zh-CN"/>
        </w:rPr>
        <w:t>To RAN WG</w:t>
      </w:r>
      <w:r w:rsidR="00CB44BB" w:rsidRPr="00D74F5E">
        <w:rPr>
          <w:b/>
          <w:bCs/>
          <w:lang w:val="en-US" w:eastAsia="zh-CN"/>
        </w:rPr>
        <w:t>2</w:t>
      </w:r>
      <w:r w:rsidRPr="00D74F5E">
        <w:rPr>
          <w:b/>
          <w:bCs/>
          <w:lang w:val="en-US" w:eastAsia="zh-CN"/>
        </w:rPr>
        <w:t xml:space="preserve">: </w:t>
      </w:r>
    </w:p>
    <w:p w14:paraId="4BF5F791" w14:textId="31472159" w:rsidR="0065189D" w:rsidRPr="00D74F5E" w:rsidRDefault="002E2F37" w:rsidP="002E2F37">
      <w:pPr>
        <w:spacing w:before="180" w:afterLines="100" w:after="240"/>
        <w:jc w:val="both"/>
        <w:rPr>
          <w:lang w:val="en-US" w:eastAsia="zh-CN"/>
        </w:rPr>
      </w:pPr>
      <w:r w:rsidRPr="00D74F5E">
        <w:rPr>
          <w:b/>
          <w:bCs/>
          <w:lang w:val="en-US" w:eastAsia="zh-CN"/>
        </w:rPr>
        <w:t>ACTION:</w:t>
      </w:r>
      <w:r w:rsidRPr="00D74F5E">
        <w:rPr>
          <w:lang w:val="en-US" w:eastAsia="zh-CN"/>
        </w:rPr>
        <w:t xml:space="preserve"> </w:t>
      </w:r>
      <w:r w:rsidR="001A22B2" w:rsidRPr="00D74F5E">
        <w:rPr>
          <w:lang w:val="en-US" w:eastAsia="zh-CN"/>
        </w:rPr>
        <w:t xml:space="preserve"> </w:t>
      </w:r>
      <w:r w:rsidR="0065189D" w:rsidRPr="00D74F5E">
        <w:rPr>
          <w:lang w:val="en-US" w:eastAsia="zh-CN"/>
        </w:rPr>
        <w:t>RAN1 kindly asks RAN</w:t>
      </w:r>
      <w:r w:rsidR="00CB44BB" w:rsidRPr="00D74F5E">
        <w:rPr>
          <w:lang w:val="en-US" w:eastAsia="zh-CN"/>
        </w:rPr>
        <w:t>2</w:t>
      </w:r>
      <w:r w:rsidR="0065189D" w:rsidRPr="00D74F5E">
        <w:rPr>
          <w:lang w:val="en-US" w:eastAsia="zh-CN"/>
        </w:rPr>
        <w:t xml:space="preserve"> to take above information into account</w:t>
      </w:r>
      <w:r w:rsidR="00C419A4" w:rsidRPr="00D74F5E">
        <w:rPr>
          <w:lang w:val="en-US" w:eastAsia="zh-CN"/>
        </w:rPr>
        <w:t xml:space="preserve"> </w:t>
      </w:r>
      <w:r w:rsidR="003551DF" w:rsidRPr="00D74F5E">
        <w:rPr>
          <w:lang w:val="en-US" w:eastAsia="zh-CN"/>
        </w:rPr>
        <w:t>in the</w:t>
      </w:r>
      <w:r w:rsidR="00C419A4" w:rsidRPr="00D74F5E">
        <w:rPr>
          <w:lang w:val="en-US" w:eastAsia="zh-CN"/>
        </w:rPr>
        <w:t xml:space="preserve"> future works</w:t>
      </w:r>
      <w:r w:rsidR="0065189D" w:rsidRPr="00D74F5E">
        <w:rPr>
          <w:lang w:val="en-US" w:eastAsia="zh-CN"/>
        </w:rPr>
        <w:t xml:space="preserve">. </w:t>
      </w:r>
    </w:p>
    <w:p w14:paraId="010D6254" w14:textId="75DC3734" w:rsidR="009E0974" w:rsidRPr="00D74F5E" w:rsidRDefault="002E2F37" w:rsidP="002B75C3">
      <w:pPr>
        <w:pStyle w:val="Titre1"/>
        <w:numPr>
          <w:ilvl w:val="0"/>
          <w:numId w:val="4"/>
        </w:numPr>
        <w:ind w:left="540" w:hanging="540"/>
        <w:rPr>
          <w:rFonts w:ascii="Times New Roman" w:hAnsi="Times New Roman"/>
        </w:rPr>
      </w:pPr>
      <w:r w:rsidRPr="00D74F5E">
        <w:rPr>
          <w:rFonts w:ascii="Times New Roman" w:hAnsi="Times New Roman"/>
        </w:rPr>
        <w:t>Dates of Next TSG-RAN WG1</w:t>
      </w:r>
    </w:p>
    <w:p w14:paraId="1F905BC6" w14:textId="6E30929F" w:rsidR="00F64AA0" w:rsidRPr="00D74F5E" w:rsidRDefault="00F64AA0" w:rsidP="00F64AA0">
      <w:r w:rsidRPr="00D74F5E">
        <w:t>TSG RAN WG1 Meeting #11</w:t>
      </w:r>
      <w:r w:rsidR="004776E0" w:rsidRPr="00D74F5E">
        <w:t>9</w:t>
      </w:r>
      <w:r w:rsidRPr="00D74F5E">
        <w:t xml:space="preserve">        </w:t>
      </w:r>
      <w:r w:rsidR="00597B4C" w:rsidRPr="00D74F5E">
        <w:t xml:space="preserve">  </w:t>
      </w:r>
      <w:r w:rsidRPr="00D74F5E">
        <w:t xml:space="preserve">  1</w:t>
      </w:r>
      <w:r w:rsidR="00F969D9" w:rsidRPr="00D74F5E">
        <w:t>8</w:t>
      </w:r>
      <w:r w:rsidR="00F969D9" w:rsidRPr="00D74F5E">
        <w:rPr>
          <w:vertAlign w:val="superscript"/>
        </w:rPr>
        <w:t>th</w:t>
      </w:r>
      <w:r w:rsidRPr="00D74F5E">
        <w:t xml:space="preserve"> – </w:t>
      </w:r>
      <w:r w:rsidR="00F969D9" w:rsidRPr="00D74F5E">
        <w:t>22</w:t>
      </w:r>
      <w:proofErr w:type="gramStart"/>
      <w:r w:rsidR="00F969D9" w:rsidRPr="00D74F5E">
        <w:rPr>
          <w:vertAlign w:val="superscript"/>
        </w:rPr>
        <w:t>nd</w:t>
      </w:r>
      <w:r w:rsidRPr="00D74F5E">
        <w:t xml:space="preserve"> </w:t>
      </w:r>
      <w:r w:rsidR="00BB46B6" w:rsidRPr="00D74F5E">
        <w:t xml:space="preserve"> </w:t>
      </w:r>
      <w:r w:rsidRPr="00D74F5E">
        <w:t>November</w:t>
      </w:r>
      <w:proofErr w:type="gramEnd"/>
      <w:r w:rsidRPr="00D74F5E">
        <w:t>, 202</w:t>
      </w:r>
      <w:r w:rsidR="004776E0" w:rsidRPr="00D74F5E">
        <w:t>4</w:t>
      </w:r>
      <w:r w:rsidRPr="00D74F5E">
        <w:t xml:space="preserve">     </w:t>
      </w:r>
      <w:r w:rsidR="00597B4C" w:rsidRPr="00D74F5E">
        <w:t xml:space="preserve"> </w:t>
      </w:r>
      <w:bookmarkStart w:id="1" w:name="_Hlk174021183"/>
      <w:r w:rsidR="002B75C3">
        <w:tab/>
      </w:r>
      <w:r w:rsidR="002B75C3">
        <w:tab/>
      </w:r>
      <w:r w:rsidR="002B75C3">
        <w:tab/>
      </w:r>
      <w:r w:rsidR="002B75C3">
        <w:tab/>
      </w:r>
      <w:r w:rsidR="002B75C3">
        <w:tab/>
      </w:r>
      <w:r w:rsidR="002B75C3">
        <w:tab/>
        <w:t xml:space="preserve"> </w:t>
      </w:r>
      <w:r w:rsidR="00F969D9" w:rsidRPr="00D74F5E">
        <w:t>Orlando</w:t>
      </w:r>
      <w:r w:rsidRPr="00D74F5E">
        <w:t>, USA</w:t>
      </w:r>
      <w:bookmarkEnd w:id="1"/>
    </w:p>
    <w:p w14:paraId="7D41D282" w14:textId="5A8CB496" w:rsidR="00BB46B6" w:rsidRPr="00D74F5E" w:rsidRDefault="00BB46B6" w:rsidP="00BB46B6">
      <w:r w:rsidRPr="00D74F5E">
        <w:t>TSG RAN WG1 Meeting #120            17</w:t>
      </w:r>
      <w:r w:rsidRPr="00D74F5E">
        <w:rPr>
          <w:vertAlign w:val="superscript"/>
        </w:rPr>
        <w:t>th</w:t>
      </w:r>
      <w:r w:rsidRPr="00D74F5E">
        <w:t xml:space="preserve"> – 21</w:t>
      </w:r>
      <w:r w:rsidRPr="00D74F5E">
        <w:rPr>
          <w:vertAlign w:val="superscript"/>
          <w:lang w:eastAsia="zh-CN"/>
        </w:rPr>
        <w:t>st</w:t>
      </w:r>
      <w:r w:rsidRPr="00D74F5E">
        <w:t xml:space="preserve">  </w:t>
      </w:r>
      <w:r w:rsidRPr="00D74F5E">
        <w:rPr>
          <w:lang w:eastAsia="zh-CN"/>
        </w:rPr>
        <w:t>February</w:t>
      </w:r>
      <w:r w:rsidRPr="00D74F5E">
        <w:t xml:space="preserve">, 2025        </w:t>
      </w:r>
      <w:r w:rsidR="002B75C3">
        <w:tab/>
      </w:r>
      <w:r w:rsidR="002B75C3">
        <w:tab/>
      </w:r>
      <w:r w:rsidR="002B75C3">
        <w:tab/>
      </w:r>
      <w:r w:rsidR="002B75C3">
        <w:tab/>
      </w:r>
      <w:r w:rsidR="002B75C3">
        <w:tab/>
      </w:r>
      <w:r w:rsidR="002B75C3">
        <w:tab/>
      </w:r>
      <w:r w:rsidR="002B75C3">
        <w:tab/>
      </w:r>
      <w:r w:rsidRPr="00D74F5E">
        <w:t>Athens, GR</w:t>
      </w:r>
    </w:p>
    <w:p w14:paraId="76ED00BA" w14:textId="77777777" w:rsidR="00BB46B6" w:rsidRPr="00D74F5E" w:rsidRDefault="00BB46B6" w:rsidP="00F64AA0"/>
    <w:p w14:paraId="584664A8" w14:textId="77777777" w:rsidR="00F64AA0" w:rsidRPr="00D74F5E" w:rsidRDefault="00F64AA0" w:rsidP="0065189D">
      <w:pPr>
        <w:rPr>
          <w:sz w:val="24"/>
          <w:szCs w:val="24"/>
        </w:rPr>
      </w:pPr>
    </w:p>
    <w:sectPr w:rsidR="00F64AA0" w:rsidRPr="00D74F5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2542D" w14:textId="77777777" w:rsidR="003507B3" w:rsidRDefault="003507B3">
      <w:r>
        <w:separator/>
      </w:r>
    </w:p>
  </w:endnote>
  <w:endnote w:type="continuationSeparator" w:id="0">
    <w:p w14:paraId="347FB8F0" w14:textId="77777777" w:rsidR="003507B3" w:rsidRDefault="003507B3">
      <w:r>
        <w:continuationSeparator/>
      </w:r>
    </w:p>
  </w:endnote>
  <w:endnote w:type="continuationNotice" w:id="1">
    <w:p w14:paraId="06CF7922" w14:textId="77777777" w:rsidR="003507B3" w:rsidRDefault="003507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olice systèm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FE3BE" w14:textId="77777777" w:rsidR="003507B3" w:rsidRDefault="003507B3">
      <w:r>
        <w:separator/>
      </w:r>
    </w:p>
  </w:footnote>
  <w:footnote w:type="continuationSeparator" w:id="0">
    <w:p w14:paraId="1FEED7D2" w14:textId="77777777" w:rsidR="003507B3" w:rsidRDefault="003507B3">
      <w:r>
        <w:continuationSeparator/>
      </w:r>
    </w:p>
  </w:footnote>
  <w:footnote w:type="continuationNotice" w:id="1">
    <w:p w14:paraId="5BE1BBF5" w14:textId="77777777" w:rsidR="003507B3" w:rsidRDefault="003507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1F1868"/>
    <w:multiLevelType w:val="multilevel"/>
    <w:tmpl w:val="91AAB04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57786990">
    <w:abstractNumId w:val="3"/>
  </w:num>
  <w:num w:numId="2" w16cid:durableId="643243186">
    <w:abstractNumId w:val="4"/>
  </w:num>
  <w:num w:numId="3" w16cid:durableId="864633746">
    <w:abstractNumId w:val="1"/>
  </w:num>
  <w:num w:numId="4" w16cid:durableId="1176766695">
    <w:abstractNumId w:val="2"/>
  </w:num>
  <w:num w:numId="5" w16cid:durableId="915359463">
    <w:abstractNumId w:val="0"/>
  </w:num>
  <w:num w:numId="6" w16cid:durableId="96777866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removePersonalInformation/>
  <w:removeDateAndTime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7F"/>
    <w:rsid w:val="00015F98"/>
    <w:rsid w:val="000166AC"/>
    <w:rsid w:val="00017B7F"/>
    <w:rsid w:val="00017C6E"/>
    <w:rsid w:val="00017EDA"/>
    <w:rsid w:val="00020B48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4D4C"/>
    <w:rsid w:val="000459C7"/>
    <w:rsid w:val="00046630"/>
    <w:rsid w:val="00046BDB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05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29F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39EB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57E0B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2FD4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60F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11D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75C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07B3"/>
    <w:rsid w:val="00351E01"/>
    <w:rsid w:val="00352968"/>
    <w:rsid w:val="0035298B"/>
    <w:rsid w:val="00352D21"/>
    <w:rsid w:val="0035443D"/>
    <w:rsid w:val="00354AA2"/>
    <w:rsid w:val="00354FEE"/>
    <w:rsid w:val="003551DF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C41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5541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7743E"/>
    <w:rsid w:val="004776E0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A62"/>
    <w:rsid w:val="004A2CA9"/>
    <w:rsid w:val="004A33EF"/>
    <w:rsid w:val="004A34C9"/>
    <w:rsid w:val="004A36D6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34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405"/>
    <w:rsid w:val="00591511"/>
    <w:rsid w:val="00591E50"/>
    <w:rsid w:val="0059274D"/>
    <w:rsid w:val="00592CDA"/>
    <w:rsid w:val="0059331A"/>
    <w:rsid w:val="00593A72"/>
    <w:rsid w:val="005946F0"/>
    <w:rsid w:val="00594BE9"/>
    <w:rsid w:val="0059582B"/>
    <w:rsid w:val="00595A8C"/>
    <w:rsid w:val="00595C2C"/>
    <w:rsid w:val="00596BBA"/>
    <w:rsid w:val="00597386"/>
    <w:rsid w:val="005975C4"/>
    <w:rsid w:val="00597B4C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1AF8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9C7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3229"/>
    <w:rsid w:val="006A41AE"/>
    <w:rsid w:val="006A4856"/>
    <w:rsid w:val="006A5474"/>
    <w:rsid w:val="006A564B"/>
    <w:rsid w:val="006A5E4D"/>
    <w:rsid w:val="006B05B5"/>
    <w:rsid w:val="006B1023"/>
    <w:rsid w:val="006B1545"/>
    <w:rsid w:val="006B23B9"/>
    <w:rsid w:val="006B2DA7"/>
    <w:rsid w:val="006B2F4D"/>
    <w:rsid w:val="006B306B"/>
    <w:rsid w:val="006B3682"/>
    <w:rsid w:val="006B374B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A05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497D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3BBF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212"/>
    <w:rsid w:val="007C0802"/>
    <w:rsid w:val="007C12BE"/>
    <w:rsid w:val="007C2739"/>
    <w:rsid w:val="007C27C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31A0"/>
    <w:rsid w:val="007E44FC"/>
    <w:rsid w:val="007E58D3"/>
    <w:rsid w:val="007E5AC2"/>
    <w:rsid w:val="007E79C5"/>
    <w:rsid w:val="007F0798"/>
    <w:rsid w:val="007F09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43D9"/>
    <w:rsid w:val="008055A9"/>
    <w:rsid w:val="0080742D"/>
    <w:rsid w:val="008100AC"/>
    <w:rsid w:val="00810C05"/>
    <w:rsid w:val="00811028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5E7B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027F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559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4374"/>
    <w:rsid w:val="009E5520"/>
    <w:rsid w:val="009E5AF5"/>
    <w:rsid w:val="009E5EB5"/>
    <w:rsid w:val="009E74F0"/>
    <w:rsid w:val="009E7F23"/>
    <w:rsid w:val="009F0768"/>
    <w:rsid w:val="009F102A"/>
    <w:rsid w:val="009F12C4"/>
    <w:rsid w:val="009F151C"/>
    <w:rsid w:val="009F1E0D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A8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57A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5DDD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46B6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AC3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DAE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4F5E"/>
    <w:rsid w:val="00D758B3"/>
    <w:rsid w:val="00D76ADC"/>
    <w:rsid w:val="00D77151"/>
    <w:rsid w:val="00D77413"/>
    <w:rsid w:val="00D778F2"/>
    <w:rsid w:val="00D80B04"/>
    <w:rsid w:val="00D81F10"/>
    <w:rsid w:val="00D82798"/>
    <w:rsid w:val="00D82BF2"/>
    <w:rsid w:val="00D82F18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3718"/>
    <w:rsid w:val="00E0417B"/>
    <w:rsid w:val="00E044CE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5C19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4A2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69D9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D28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Titre1">
    <w:name w:val="heading 1"/>
    <w:aliases w:val="H1,h1,Heading 1 3GPP"/>
    <w:next w:val="Normal"/>
    <w:link w:val="Titre1C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DO NOT USE_h2,h21,Heading 2 3GPP"/>
    <w:basedOn w:val="Titre1"/>
    <w:next w:val="Normal"/>
    <w:link w:val="Titre2C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Titre3">
    <w:name w:val="heading 3"/>
    <w:aliases w:val="Heading 3 3GPP"/>
    <w:basedOn w:val="Titre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Titre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Titre8">
    <w:name w:val="heading 8"/>
    <w:basedOn w:val="Titre1"/>
    <w:next w:val="Normal"/>
    <w:qFormat/>
    <w:rsid w:val="005831DD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rsid w:val="005831DD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5831DD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5831DD"/>
    <w:pPr>
      <w:spacing w:before="180"/>
      <w:ind w:left="2693" w:hanging="2693"/>
    </w:pPr>
    <w:rPr>
      <w:b/>
    </w:rPr>
  </w:style>
  <w:style w:type="paragraph" w:styleId="TM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5831DD"/>
    <w:pPr>
      <w:ind w:left="1701" w:hanging="1701"/>
    </w:pPr>
  </w:style>
  <w:style w:type="paragraph" w:styleId="TM4">
    <w:name w:val="toc 4"/>
    <w:basedOn w:val="TM3"/>
    <w:semiHidden/>
    <w:rsid w:val="005831DD"/>
    <w:pPr>
      <w:ind w:left="1418" w:hanging="1418"/>
    </w:pPr>
  </w:style>
  <w:style w:type="paragraph" w:styleId="TM3">
    <w:name w:val="toc 3"/>
    <w:basedOn w:val="TM2"/>
    <w:semiHidden/>
    <w:rsid w:val="005831DD"/>
    <w:pPr>
      <w:ind w:left="1134" w:hanging="1134"/>
    </w:pPr>
  </w:style>
  <w:style w:type="paragraph" w:styleId="TM2">
    <w:name w:val="toc 2"/>
    <w:basedOn w:val="TM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5831DD"/>
    <w:pPr>
      <w:outlineLvl w:val="9"/>
    </w:pPr>
  </w:style>
  <w:style w:type="paragraph" w:styleId="Listenumros2">
    <w:name w:val="List Number 2"/>
    <w:basedOn w:val="Listenumros"/>
    <w:rsid w:val="005831DD"/>
    <w:pPr>
      <w:ind w:left="851"/>
    </w:pPr>
  </w:style>
  <w:style w:type="paragraph" w:styleId="Listenumros">
    <w:name w:val="List Number"/>
    <w:basedOn w:val="Liste"/>
    <w:rsid w:val="005831DD"/>
  </w:style>
  <w:style w:type="paragraph" w:styleId="Liste">
    <w:name w:val="List"/>
    <w:basedOn w:val="Normal"/>
    <w:rsid w:val="005831DD"/>
    <w:pPr>
      <w:ind w:left="568" w:hanging="284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En-tteC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ppelnotedebasdep">
    <w:name w:val="footnote reference"/>
    <w:rsid w:val="005831D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M9">
    <w:name w:val="toc 9"/>
    <w:basedOn w:val="TM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M6">
    <w:name w:val="toc 6"/>
    <w:basedOn w:val="TM5"/>
    <w:next w:val="Normal"/>
    <w:semiHidden/>
    <w:rsid w:val="005831DD"/>
    <w:pPr>
      <w:ind w:left="1985" w:hanging="1985"/>
    </w:pPr>
  </w:style>
  <w:style w:type="paragraph" w:styleId="TM7">
    <w:name w:val="toc 7"/>
    <w:basedOn w:val="TM6"/>
    <w:next w:val="Normal"/>
    <w:semiHidden/>
    <w:rsid w:val="005831DD"/>
    <w:pPr>
      <w:ind w:left="2268" w:hanging="2268"/>
    </w:pPr>
  </w:style>
  <w:style w:type="paragraph" w:styleId="Listepuces2">
    <w:name w:val="List Bullet 2"/>
    <w:basedOn w:val="Listepuces"/>
    <w:rsid w:val="005831DD"/>
    <w:pPr>
      <w:ind w:left="851"/>
    </w:pPr>
  </w:style>
  <w:style w:type="paragraph" w:styleId="Listepuces">
    <w:name w:val="List Bullet"/>
    <w:basedOn w:val="Liste"/>
    <w:rsid w:val="005831DD"/>
  </w:style>
  <w:style w:type="paragraph" w:styleId="Listepuces3">
    <w:name w:val="List Bullet 3"/>
    <w:basedOn w:val="Listepuces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e2">
    <w:name w:val="List 2"/>
    <w:basedOn w:val="Liste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5831DD"/>
    <w:pPr>
      <w:ind w:left="1135"/>
    </w:pPr>
  </w:style>
  <w:style w:type="paragraph" w:styleId="Liste4">
    <w:name w:val="List 4"/>
    <w:basedOn w:val="Liste3"/>
    <w:rsid w:val="005831DD"/>
    <w:pPr>
      <w:ind w:left="1418"/>
    </w:pPr>
  </w:style>
  <w:style w:type="paragraph" w:styleId="Liste5">
    <w:name w:val="List 5"/>
    <w:basedOn w:val="Liste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epuces4">
    <w:name w:val="List Bullet 4"/>
    <w:basedOn w:val="Listepuces3"/>
    <w:rsid w:val="005831DD"/>
    <w:pPr>
      <w:ind w:left="1418"/>
    </w:pPr>
  </w:style>
  <w:style w:type="paragraph" w:styleId="Listepuces5">
    <w:name w:val="List Bullet 5"/>
    <w:basedOn w:val="Listepuces4"/>
    <w:rsid w:val="005831DD"/>
    <w:pPr>
      <w:ind w:left="1702"/>
    </w:pPr>
  </w:style>
  <w:style w:type="paragraph" w:customStyle="1" w:styleId="B1">
    <w:name w:val="B1"/>
    <w:basedOn w:val="Liste"/>
    <w:link w:val="B1Char"/>
    <w:rsid w:val="005831DD"/>
  </w:style>
  <w:style w:type="paragraph" w:customStyle="1" w:styleId="B2">
    <w:name w:val="B2"/>
    <w:basedOn w:val="Liste2"/>
    <w:rsid w:val="005831DD"/>
  </w:style>
  <w:style w:type="paragraph" w:customStyle="1" w:styleId="B3">
    <w:name w:val="B3"/>
    <w:basedOn w:val="Liste3"/>
    <w:rsid w:val="005831DD"/>
  </w:style>
  <w:style w:type="paragraph" w:customStyle="1" w:styleId="B4">
    <w:name w:val="B4"/>
    <w:basedOn w:val="Liste4"/>
    <w:rsid w:val="005831DD"/>
  </w:style>
  <w:style w:type="paragraph" w:customStyle="1" w:styleId="B5">
    <w:name w:val="B5"/>
    <w:basedOn w:val="Liste5"/>
    <w:rsid w:val="005831DD"/>
  </w:style>
  <w:style w:type="paragraph" w:styleId="Pieddepage">
    <w:name w:val="footer"/>
    <w:basedOn w:val="En-tte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Marquedecommentaire">
    <w:name w:val="annotation reference"/>
    <w:semiHidden/>
    <w:qFormat/>
    <w:rsid w:val="005831DD"/>
    <w:rPr>
      <w:sz w:val="16"/>
    </w:rPr>
  </w:style>
  <w:style w:type="paragraph" w:styleId="Commentaire">
    <w:name w:val="annotation text"/>
    <w:basedOn w:val="Normal"/>
    <w:link w:val="CommentaireC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Corpsdetexte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Explorateurdedocuments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Textedebulles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qFormat/>
    <w:rsid w:val="000511F9"/>
    <w:rPr>
      <w:color w:val="0000FF"/>
      <w:u w:val="single"/>
    </w:rPr>
  </w:style>
  <w:style w:type="paragraph" w:styleId="Lgende">
    <w:name w:val="caption"/>
    <w:aliases w:val="cap,cap Char,Caption Char,Caption Char1 Char,cap Char Char1,Caption Char Char1 Char,cap Char2"/>
    <w:basedOn w:val="Normal"/>
    <w:next w:val="Normal"/>
    <w:link w:val="LgendeCar"/>
    <w:qFormat/>
    <w:rsid w:val="005831DD"/>
    <w:pPr>
      <w:spacing w:before="120" w:after="120"/>
    </w:pPr>
    <w:rPr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ar"/>
    <w:link w:val="Lgende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Paragraphedeliste">
    <w:name w:val="List Paragraph"/>
    <w:aliases w:val="- Bullets,목록 단락,リスト段落,列出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ParagraphedelisteC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NotedebasdepageCar">
    <w:name w:val="Note de bas de page Car"/>
    <w:link w:val="Notedebasdepage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Corpsdetexte">
    <w:name w:val="Body Text"/>
    <w:basedOn w:val="Normal"/>
    <w:link w:val="CorpsdetexteCar"/>
    <w:rsid w:val="00C72E18"/>
    <w:pPr>
      <w:spacing w:after="120"/>
    </w:pPr>
  </w:style>
  <w:style w:type="character" w:customStyle="1" w:styleId="CorpsdetexteCar">
    <w:name w:val="Corps de texte Car"/>
    <w:link w:val="Corpsdetexte"/>
    <w:rsid w:val="00C72E18"/>
    <w:rPr>
      <w:rFonts w:ascii="Times New Roman" w:hAnsi="Times New Roman"/>
      <w:lang w:val="en-GB"/>
    </w:rPr>
  </w:style>
  <w:style w:type="character" w:customStyle="1" w:styleId="CommentaireCar">
    <w:name w:val="Commentaire Car"/>
    <w:link w:val="Commentaire"/>
    <w:semiHidden/>
    <w:qFormat/>
    <w:rsid w:val="004241C5"/>
    <w:rPr>
      <w:rFonts w:ascii="Times New Roman" w:eastAsia="MS Mincho" w:hAnsi="Times New Roman"/>
      <w:lang w:val="en-GB"/>
    </w:rPr>
  </w:style>
  <w:style w:type="character" w:styleId="Lienhypertextesuivivisit">
    <w:name w:val="FollowedHyperlink"/>
    <w:semiHidden/>
    <w:unhideWhenUsed/>
    <w:rsid w:val="00B3377E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ParagraphedelisteCar">
    <w:name w:val="Paragraphe de liste Car"/>
    <w:aliases w:val="- Bullets Car,목록 단락 Car,リスト段落 Car,列出段落 Car,?? ?? Car,????? Car,???? Car,Lista1 Car,中等深浅网格 1 - 着色 21 Car,¥¡¡¡¡ì¬º¥¹¥È¶ÎÂä Car,ÁÐ³ö¶ÎÂä Car,¥ê¥¹¥È¶ÎÂä Car,列表段落1 Car,—ño’i—Ž Car,1st level - Bullet List Paragraph Car,Bullet list Car"/>
    <w:link w:val="Paragraphedeliste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Textedelespacerserv">
    <w:name w:val="Placeholder Text"/>
    <w:basedOn w:val="Policepardfaut"/>
    <w:uiPriority w:val="99"/>
    <w:semiHidden/>
    <w:rsid w:val="004D4FBD"/>
    <w:rPr>
      <w:color w:val="808080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basedOn w:val="Policepardfaut"/>
    <w:link w:val="En-tte"/>
    <w:locked/>
    <w:rsid w:val="00D82798"/>
    <w:rPr>
      <w:rFonts w:ascii="Arial" w:hAnsi="Arial"/>
      <w:b/>
      <w:noProof/>
      <w:sz w:val="18"/>
    </w:rPr>
  </w:style>
  <w:style w:type="character" w:customStyle="1" w:styleId="Titre1Car">
    <w:name w:val="Titre 1 Car"/>
    <w:aliases w:val="H1 Car,h1 Car,Heading 1 3GPP Car"/>
    <w:basedOn w:val="Policepardfaut"/>
    <w:link w:val="Titre1"/>
    <w:rsid w:val="00704495"/>
    <w:rPr>
      <w:rFonts w:ascii="Arial" w:hAnsi="Arial"/>
      <w:sz w:val="36"/>
      <w:lang w:val="en-GB"/>
    </w:rPr>
  </w:style>
  <w:style w:type="character" w:customStyle="1" w:styleId="Titre2Car">
    <w:name w:val="Titre 2 Car"/>
    <w:aliases w:val="H2 Car,h2 Car,DO NOT USE_h2 Car,h21 Car,Heading 2 3GPP Car"/>
    <w:basedOn w:val="Policepardfaut"/>
    <w:link w:val="Titre2"/>
    <w:rsid w:val="00704495"/>
    <w:rPr>
      <w:rFonts w:ascii="Arial" w:hAnsi="Arial"/>
      <w:sz w:val="32"/>
      <w:lang w:val="en-GB"/>
    </w:rPr>
  </w:style>
  <w:style w:type="table" w:styleId="Tableausimple1">
    <w:name w:val="Plain Table 1"/>
    <w:basedOn w:val="Tableau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Sansinterligne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auNormal"/>
    <w:next w:val="Grilledutableau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Mentionnonrsolue">
    <w:name w:val="Unresolved Mention"/>
    <w:basedOn w:val="Policepardfau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hamed.el-jaafari@thalesaleniaspac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D38CD-B92B-44F4-84AD-96ED5C51DF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534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2024-10-17T23:02:00Z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