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B0277" w14:textId="5DB2AB34" w:rsidR="007127F3" w:rsidRPr="00DE7A0F" w:rsidRDefault="001C481C" w:rsidP="00490F78">
      <w:pPr>
        <w:pStyle w:val="TdocHeader2"/>
        <w:adjustRightInd w:val="0"/>
        <w:snapToGrid w:val="0"/>
        <w:spacing w:before="120" w:after="120"/>
        <w:jc w:val="left"/>
        <w:rPr>
          <w:rFonts w:ascii="Times New Roman" w:eastAsiaTheme="minorEastAsia" w:hAnsi="Times New Roman"/>
          <w:bCs/>
          <w:color w:val="000000" w:themeColor="text1"/>
          <w:kern w:val="2"/>
          <w:sz w:val="28"/>
          <w:szCs w:val="24"/>
          <w:lang w:val="de-DE"/>
        </w:rPr>
      </w:pPr>
      <w:bookmarkStart w:id="0" w:name="OLE_LINK3"/>
      <w:bookmarkStart w:id="1" w:name="OLE_LINK4"/>
      <w:r w:rsidRPr="00DE7A0F">
        <w:rPr>
          <w:rFonts w:ascii="Times New Roman" w:hAnsi="Times New Roman"/>
          <w:bCs/>
          <w:color w:val="000000" w:themeColor="text1"/>
          <w:kern w:val="2"/>
          <w:sz w:val="28"/>
          <w:szCs w:val="24"/>
          <w:lang w:val="de-DE" w:eastAsia="en-US"/>
        </w:rPr>
        <w:t>3GPP TSG RAN WG1 #11</w:t>
      </w:r>
      <w:r w:rsidR="00062245" w:rsidRPr="00DE7A0F">
        <w:rPr>
          <w:rFonts w:ascii="Times New Roman" w:eastAsiaTheme="minorEastAsia" w:hAnsi="Times New Roman"/>
          <w:bCs/>
          <w:color w:val="000000" w:themeColor="text1"/>
          <w:kern w:val="2"/>
          <w:sz w:val="28"/>
          <w:szCs w:val="24"/>
          <w:lang w:val="de-DE"/>
        </w:rPr>
        <w:t>8</w:t>
      </w:r>
      <w:r w:rsidR="00524B2F" w:rsidRPr="00DE7A0F">
        <w:rPr>
          <w:rFonts w:ascii="Times New Roman" w:eastAsiaTheme="minorEastAsia" w:hAnsi="Times New Roman"/>
          <w:bCs/>
          <w:color w:val="000000" w:themeColor="text1"/>
          <w:kern w:val="2"/>
          <w:sz w:val="28"/>
          <w:szCs w:val="24"/>
          <w:lang w:val="de-DE"/>
        </w:rPr>
        <w:t>-bis</w:t>
      </w:r>
      <w:r w:rsidR="00632C6B" w:rsidRPr="00DE7A0F">
        <w:rPr>
          <w:rFonts w:ascii="Times New Roman" w:eastAsiaTheme="minorEastAsia" w:hAnsi="Times New Roman" w:hint="eastAsia"/>
          <w:bCs/>
          <w:color w:val="000000" w:themeColor="text1"/>
          <w:kern w:val="2"/>
          <w:sz w:val="28"/>
          <w:szCs w:val="24"/>
          <w:lang w:val="de-DE"/>
        </w:rPr>
        <w:t xml:space="preserve">   </w:t>
      </w:r>
      <w:r w:rsidRPr="00DE7A0F">
        <w:rPr>
          <w:rFonts w:ascii="Times New Roman" w:hAnsi="Times New Roman"/>
          <w:bCs/>
          <w:color w:val="000000" w:themeColor="text1"/>
          <w:kern w:val="2"/>
          <w:sz w:val="28"/>
          <w:szCs w:val="24"/>
          <w:lang w:val="de-DE" w:eastAsia="en-US"/>
        </w:rPr>
        <w:t xml:space="preserve">  </w:t>
      </w:r>
      <w:r w:rsidR="00AB3808" w:rsidRPr="00DE7A0F">
        <w:rPr>
          <w:rFonts w:ascii="Times New Roman" w:hAnsi="Times New Roman"/>
          <w:bCs/>
          <w:color w:val="000000" w:themeColor="text1"/>
          <w:kern w:val="2"/>
          <w:sz w:val="28"/>
          <w:szCs w:val="24"/>
          <w:lang w:val="de-DE" w:eastAsia="en-US"/>
        </w:rPr>
        <w:t xml:space="preserve"> </w:t>
      </w:r>
      <w:r w:rsidR="00D356E9" w:rsidRPr="00DE7A0F">
        <w:rPr>
          <w:rFonts w:ascii="Times New Roman" w:hAnsi="Times New Roman"/>
          <w:bCs/>
          <w:color w:val="000000" w:themeColor="text1"/>
          <w:kern w:val="2"/>
          <w:sz w:val="28"/>
          <w:szCs w:val="24"/>
          <w:lang w:val="de-DE" w:eastAsia="en-US"/>
        </w:rPr>
        <w:t xml:space="preserve"> </w:t>
      </w:r>
      <w:r w:rsidR="00C7640B" w:rsidRPr="00DE7A0F">
        <w:rPr>
          <w:rFonts w:ascii="Times New Roman" w:hAnsi="Times New Roman"/>
          <w:bCs/>
          <w:color w:val="000000" w:themeColor="text1"/>
          <w:kern w:val="2"/>
          <w:sz w:val="28"/>
          <w:szCs w:val="24"/>
          <w:lang w:val="de-DE" w:eastAsia="en-US"/>
        </w:rPr>
        <w:t xml:space="preserve">      </w:t>
      </w:r>
      <w:r w:rsidR="00772F27" w:rsidRPr="00DE7A0F">
        <w:rPr>
          <w:rFonts w:ascii="Times New Roman" w:hAnsi="Times New Roman"/>
          <w:bCs/>
          <w:color w:val="000000" w:themeColor="text1"/>
          <w:kern w:val="2"/>
          <w:sz w:val="28"/>
          <w:szCs w:val="24"/>
          <w:lang w:val="de-DE" w:eastAsia="en-US"/>
        </w:rPr>
        <w:t xml:space="preserve">  </w:t>
      </w:r>
      <w:r w:rsidR="00410103" w:rsidRPr="00DE7A0F">
        <w:rPr>
          <w:rFonts w:ascii="Times New Roman" w:hAnsi="Times New Roman"/>
          <w:bCs/>
          <w:color w:val="000000" w:themeColor="text1"/>
          <w:kern w:val="2"/>
          <w:sz w:val="28"/>
          <w:szCs w:val="24"/>
          <w:lang w:val="de-DE" w:eastAsia="en-US"/>
        </w:rPr>
        <w:t xml:space="preserve">               </w:t>
      </w:r>
      <w:r w:rsidR="008511E4">
        <w:rPr>
          <w:rFonts w:ascii="Times New Roman" w:hAnsi="Times New Roman"/>
          <w:bCs/>
          <w:color w:val="000000" w:themeColor="text1"/>
          <w:kern w:val="2"/>
          <w:sz w:val="28"/>
          <w:szCs w:val="24"/>
          <w:lang w:val="de-DE" w:eastAsia="en-US"/>
        </w:rPr>
        <w:t xml:space="preserve">          </w:t>
      </w:r>
      <w:r w:rsidR="00410103" w:rsidRPr="00DE7A0F">
        <w:rPr>
          <w:rFonts w:ascii="Times New Roman" w:hAnsi="Times New Roman"/>
          <w:bCs/>
          <w:color w:val="000000" w:themeColor="text1"/>
          <w:kern w:val="2"/>
          <w:sz w:val="28"/>
          <w:szCs w:val="24"/>
          <w:lang w:val="de-DE" w:eastAsia="en-US"/>
        </w:rPr>
        <w:t xml:space="preserve">  </w:t>
      </w:r>
      <w:r w:rsidR="00772F27" w:rsidRPr="00DE7A0F">
        <w:rPr>
          <w:rFonts w:ascii="Times New Roman" w:hAnsi="Times New Roman"/>
          <w:bCs/>
          <w:color w:val="000000" w:themeColor="text1"/>
          <w:kern w:val="2"/>
          <w:sz w:val="28"/>
          <w:szCs w:val="24"/>
          <w:lang w:val="de-DE" w:eastAsia="en-US"/>
        </w:rPr>
        <w:t>R1-</w:t>
      </w:r>
      <w:r w:rsidR="00BC538D">
        <w:rPr>
          <w:rFonts w:ascii="Times New Roman" w:hAnsi="Times New Roman"/>
          <w:bCs/>
          <w:color w:val="000000" w:themeColor="text1"/>
          <w:kern w:val="2"/>
          <w:sz w:val="28"/>
          <w:szCs w:val="24"/>
          <w:lang w:val="de-DE" w:eastAsia="en-US"/>
        </w:rPr>
        <w:t>2408894</w:t>
      </w:r>
      <w:r w:rsidR="008511E4">
        <w:rPr>
          <w:rFonts w:ascii="Times New Roman" w:hAnsi="Times New Roman"/>
          <w:bCs/>
          <w:color w:val="000000" w:themeColor="text1"/>
          <w:kern w:val="2"/>
          <w:sz w:val="28"/>
          <w:szCs w:val="24"/>
          <w:lang w:val="de-DE" w:eastAsia="en-US"/>
        </w:rPr>
        <w:t xml:space="preserve"> </w:t>
      </w:r>
    </w:p>
    <w:p w14:paraId="411A4614" w14:textId="5938AD06" w:rsidR="007127F3" w:rsidRPr="00DE7A0F" w:rsidRDefault="00F57EDC" w:rsidP="00AB3808">
      <w:pPr>
        <w:pStyle w:val="TdocHeader2"/>
        <w:adjustRightInd w:val="0"/>
        <w:snapToGrid w:val="0"/>
        <w:spacing w:before="120" w:after="120"/>
        <w:rPr>
          <w:rFonts w:ascii="Times New Roman" w:eastAsiaTheme="minorEastAsia" w:hAnsi="Times New Roman"/>
          <w:bCs/>
          <w:color w:val="000000" w:themeColor="text1"/>
          <w:sz w:val="28"/>
        </w:rPr>
      </w:pPr>
      <w:r w:rsidRPr="00DE7A0F">
        <w:rPr>
          <w:rFonts w:ascii="Times New Roman" w:eastAsiaTheme="minorEastAsia" w:hAnsi="Times New Roman"/>
          <w:bCs/>
          <w:color w:val="000000" w:themeColor="text1"/>
          <w:kern w:val="2"/>
          <w:sz w:val="28"/>
          <w:szCs w:val="24"/>
          <w:lang w:val="en-US"/>
        </w:rPr>
        <w:t>H</w:t>
      </w:r>
      <w:r w:rsidRPr="00DE7A0F">
        <w:rPr>
          <w:rFonts w:ascii="Times New Roman" w:eastAsiaTheme="minorEastAsia" w:hAnsi="Times New Roman" w:hint="eastAsia"/>
          <w:bCs/>
          <w:color w:val="000000" w:themeColor="text1"/>
          <w:kern w:val="2"/>
          <w:sz w:val="28"/>
          <w:szCs w:val="24"/>
          <w:lang w:val="en-US"/>
        </w:rPr>
        <w:t>e</w:t>
      </w:r>
      <w:r w:rsidRPr="00DE7A0F">
        <w:rPr>
          <w:rFonts w:ascii="Times New Roman" w:eastAsiaTheme="minorEastAsia" w:hAnsi="Times New Roman"/>
          <w:bCs/>
          <w:color w:val="000000" w:themeColor="text1"/>
          <w:kern w:val="2"/>
          <w:sz w:val="28"/>
          <w:szCs w:val="24"/>
          <w:lang w:val="en-US"/>
        </w:rPr>
        <w:t>fei</w:t>
      </w:r>
      <w:r w:rsidR="00062245" w:rsidRPr="00DE7A0F">
        <w:rPr>
          <w:rFonts w:ascii="Times New Roman" w:eastAsiaTheme="minorEastAsia" w:hAnsi="Times New Roman"/>
          <w:bCs/>
          <w:color w:val="000000" w:themeColor="text1"/>
          <w:kern w:val="2"/>
          <w:sz w:val="28"/>
          <w:szCs w:val="24"/>
          <w:lang w:val="en-US"/>
        </w:rPr>
        <w:t xml:space="preserve">, </w:t>
      </w:r>
      <w:r w:rsidRPr="00DE7A0F">
        <w:rPr>
          <w:rFonts w:ascii="Times New Roman" w:eastAsiaTheme="minorEastAsia" w:hAnsi="Times New Roman"/>
          <w:bCs/>
          <w:color w:val="000000" w:themeColor="text1"/>
          <w:kern w:val="2"/>
          <w:sz w:val="28"/>
          <w:szCs w:val="24"/>
          <w:lang w:val="en-US"/>
        </w:rPr>
        <w:t>CN</w:t>
      </w:r>
      <w:r w:rsidR="00062245" w:rsidRPr="00DE7A0F">
        <w:rPr>
          <w:rFonts w:ascii="Times New Roman" w:eastAsiaTheme="minorEastAsia" w:hAnsi="Times New Roman"/>
          <w:bCs/>
          <w:color w:val="000000" w:themeColor="text1"/>
          <w:kern w:val="2"/>
          <w:sz w:val="28"/>
          <w:szCs w:val="24"/>
          <w:lang w:val="en-US"/>
        </w:rPr>
        <w:t xml:space="preserve">, </w:t>
      </w:r>
      <w:r w:rsidR="00364F4E" w:rsidRPr="00DE7A0F">
        <w:rPr>
          <w:rFonts w:ascii="Times New Roman" w:eastAsiaTheme="minorEastAsia" w:hAnsi="Times New Roman"/>
          <w:bCs/>
          <w:color w:val="000000" w:themeColor="text1"/>
          <w:kern w:val="2"/>
          <w:sz w:val="28"/>
          <w:szCs w:val="24"/>
          <w:lang w:val="en-US"/>
        </w:rPr>
        <w:t xml:space="preserve">October </w:t>
      </w:r>
      <w:r w:rsidR="00BD27FD" w:rsidRPr="00DE7A0F">
        <w:rPr>
          <w:rFonts w:ascii="Times New Roman" w:eastAsiaTheme="minorEastAsia" w:hAnsi="Times New Roman"/>
          <w:bCs/>
          <w:color w:val="000000" w:themeColor="text1"/>
          <w:kern w:val="2"/>
          <w:sz w:val="28"/>
          <w:szCs w:val="24"/>
          <w:lang w:val="en-US"/>
        </w:rPr>
        <w:t>14</w:t>
      </w:r>
      <w:r w:rsidR="00062245" w:rsidRPr="00DE7A0F">
        <w:rPr>
          <w:rFonts w:ascii="Times New Roman" w:eastAsiaTheme="minorEastAsia" w:hAnsi="Times New Roman"/>
          <w:bCs/>
          <w:color w:val="000000" w:themeColor="text1"/>
          <w:kern w:val="2"/>
          <w:sz w:val="28"/>
          <w:szCs w:val="24"/>
          <w:lang w:val="en-US"/>
        </w:rPr>
        <w:t xml:space="preserve">th – </w:t>
      </w:r>
      <w:r w:rsidR="00BD27FD" w:rsidRPr="00DE7A0F">
        <w:rPr>
          <w:rFonts w:ascii="Times New Roman" w:eastAsiaTheme="minorEastAsia" w:hAnsi="Times New Roman"/>
          <w:bCs/>
          <w:color w:val="000000" w:themeColor="text1"/>
          <w:kern w:val="2"/>
          <w:sz w:val="28"/>
          <w:szCs w:val="24"/>
          <w:lang w:val="en-US"/>
        </w:rPr>
        <w:t>18th</w:t>
      </w:r>
      <w:r w:rsidR="00062245" w:rsidRPr="00DE7A0F">
        <w:rPr>
          <w:rFonts w:ascii="Times New Roman" w:eastAsiaTheme="minorEastAsia" w:hAnsi="Times New Roman"/>
          <w:bCs/>
          <w:color w:val="000000" w:themeColor="text1"/>
          <w:kern w:val="2"/>
          <w:sz w:val="28"/>
          <w:szCs w:val="24"/>
          <w:lang w:val="en-US"/>
        </w:rPr>
        <w:t>, 2024</w:t>
      </w:r>
    </w:p>
    <w:p w14:paraId="27FF459C" w14:textId="77777777" w:rsidR="007127F3" w:rsidRPr="00DE7A0F" w:rsidRDefault="007127F3" w:rsidP="00AB3808">
      <w:pPr>
        <w:pStyle w:val="TdocHeader2"/>
        <w:adjustRightInd w:val="0"/>
        <w:snapToGrid w:val="0"/>
        <w:spacing w:before="120" w:after="120"/>
        <w:rPr>
          <w:rFonts w:ascii="Times New Roman" w:hAnsi="Times New Roman"/>
          <w:bCs/>
          <w:color w:val="000000" w:themeColor="text1"/>
          <w:sz w:val="28"/>
          <w:lang w:val="en-US" w:eastAsia="en-US"/>
        </w:rPr>
      </w:pPr>
    </w:p>
    <w:p w14:paraId="6493F0A7" w14:textId="77777777" w:rsidR="001A6DE8" w:rsidRPr="00DE7A0F" w:rsidRDefault="001A6DE8" w:rsidP="001A6DE8">
      <w:pPr>
        <w:pStyle w:val="TdocHeader2"/>
        <w:adjustRightInd w:val="0"/>
        <w:snapToGrid w:val="0"/>
        <w:spacing w:before="120" w:after="120"/>
        <w:rPr>
          <w:rFonts w:ascii="Times New Roman" w:hAnsi="Times New Roman"/>
          <w:color w:val="000000" w:themeColor="text1"/>
          <w:sz w:val="24"/>
          <w:szCs w:val="24"/>
          <w:lang w:val="en-US"/>
        </w:rPr>
      </w:pPr>
      <w:r w:rsidRPr="00DE7A0F">
        <w:rPr>
          <w:rFonts w:ascii="Times New Roman" w:hAnsi="Times New Roman"/>
          <w:color w:val="000000" w:themeColor="text1"/>
          <w:sz w:val="24"/>
          <w:szCs w:val="24"/>
        </w:rPr>
        <w:t>Agenda item:</w:t>
      </w:r>
      <w:r w:rsidRPr="00DE7A0F">
        <w:rPr>
          <w:rFonts w:ascii="Times New Roman" w:hAnsi="Times New Roman"/>
          <w:color w:val="000000" w:themeColor="text1"/>
          <w:sz w:val="24"/>
          <w:szCs w:val="24"/>
        </w:rPr>
        <w:tab/>
      </w:r>
      <w:r w:rsidRPr="00DE7A0F">
        <w:rPr>
          <w:rFonts w:ascii="Times New Roman" w:hAnsi="Times New Roman"/>
          <w:color w:val="000000" w:themeColor="text1"/>
          <w:sz w:val="24"/>
          <w:szCs w:val="24"/>
          <w:lang w:val="en-US"/>
        </w:rPr>
        <w:t>9.11.1</w:t>
      </w:r>
    </w:p>
    <w:p w14:paraId="071E2B12" w14:textId="638248E6" w:rsidR="007127F3" w:rsidRPr="00DE7A0F" w:rsidRDefault="001C481C" w:rsidP="00AB3808">
      <w:pPr>
        <w:pStyle w:val="TdocHeader2"/>
        <w:adjustRightInd w:val="0"/>
        <w:snapToGrid w:val="0"/>
        <w:spacing w:before="120" w:after="120"/>
        <w:rPr>
          <w:rFonts w:ascii="Times New Roman" w:eastAsiaTheme="minorEastAsia" w:hAnsi="Times New Roman"/>
          <w:color w:val="000000" w:themeColor="text1"/>
          <w:sz w:val="24"/>
          <w:szCs w:val="24"/>
          <w:lang w:val="en-US"/>
        </w:rPr>
      </w:pPr>
      <w:r w:rsidRPr="00DE7A0F">
        <w:rPr>
          <w:rFonts w:ascii="Times New Roman" w:hAnsi="Times New Roman"/>
          <w:color w:val="000000" w:themeColor="text1"/>
          <w:sz w:val="24"/>
          <w:szCs w:val="24"/>
          <w:lang w:val="en-US"/>
        </w:rPr>
        <w:t xml:space="preserve">Source: </w:t>
      </w:r>
      <w:r w:rsidRPr="00DE7A0F">
        <w:rPr>
          <w:rFonts w:ascii="Times New Roman" w:hAnsi="Times New Roman"/>
          <w:color w:val="000000" w:themeColor="text1"/>
          <w:sz w:val="24"/>
          <w:szCs w:val="24"/>
          <w:lang w:val="en-US"/>
        </w:rPr>
        <w:tab/>
        <w:t>C</w:t>
      </w:r>
      <w:r w:rsidR="001A6DE8" w:rsidRPr="00DE7A0F">
        <w:rPr>
          <w:rFonts w:ascii="Times New Roman" w:eastAsiaTheme="minorEastAsia" w:hAnsi="Times New Roman" w:hint="eastAsia"/>
          <w:color w:val="000000" w:themeColor="text1"/>
          <w:sz w:val="24"/>
          <w:szCs w:val="24"/>
          <w:lang w:val="en-US"/>
        </w:rPr>
        <w:t>SCN</w:t>
      </w:r>
    </w:p>
    <w:p w14:paraId="2B670A43" w14:textId="7C51CCA7" w:rsidR="007127F3" w:rsidRPr="00DE7A0F" w:rsidRDefault="001C481C" w:rsidP="00AB3808">
      <w:pPr>
        <w:pStyle w:val="TdocHeader2"/>
        <w:adjustRightInd w:val="0"/>
        <w:snapToGrid w:val="0"/>
        <w:spacing w:before="120" w:after="120"/>
        <w:rPr>
          <w:rFonts w:ascii="Times New Roman" w:hAnsi="Times New Roman"/>
          <w:color w:val="000000" w:themeColor="text1"/>
          <w:sz w:val="24"/>
          <w:szCs w:val="24"/>
          <w:lang w:val="en-US"/>
        </w:rPr>
      </w:pPr>
      <w:r w:rsidRPr="00DE7A0F">
        <w:rPr>
          <w:rFonts w:ascii="Times New Roman" w:hAnsi="Times New Roman"/>
          <w:color w:val="000000" w:themeColor="text1"/>
          <w:sz w:val="24"/>
          <w:szCs w:val="24"/>
          <w:lang w:val="en-US"/>
        </w:rPr>
        <w:t>Title:</w:t>
      </w:r>
      <w:bookmarkStart w:id="2" w:name="Title"/>
      <w:bookmarkEnd w:id="2"/>
      <w:r w:rsidRPr="00DE7A0F">
        <w:rPr>
          <w:rFonts w:ascii="Times New Roman" w:hAnsi="Times New Roman"/>
          <w:color w:val="000000" w:themeColor="text1"/>
          <w:sz w:val="24"/>
          <w:szCs w:val="24"/>
          <w:lang w:val="en-US"/>
        </w:rPr>
        <w:tab/>
        <w:t xml:space="preserve">Discussion on </w:t>
      </w:r>
      <w:r w:rsidR="001A6DE8" w:rsidRPr="00DE7A0F">
        <w:rPr>
          <w:rFonts w:ascii="Times New Roman" w:eastAsiaTheme="minorEastAsia" w:hAnsi="Times New Roman" w:hint="eastAsia"/>
          <w:color w:val="000000" w:themeColor="text1"/>
          <w:sz w:val="24"/>
          <w:szCs w:val="24"/>
          <w:lang w:val="en-US"/>
        </w:rPr>
        <w:t>downlink</w:t>
      </w:r>
      <w:r w:rsidRPr="00DE7A0F">
        <w:rPr>
          <w:rFonts w:ascii="Times New Roman" w:hAnsi="Times New Roman"/>
          <w:color w:val="000000" w:themeColor="text1"/>
          <w:sz w:val="24"/>
          <w:szCs w:val="24"/>
          <w:lang w:val="en-US"/>
        </w:rPr>
        <w:t xml:space="preserve"> coverage enhancement</w:t>
      </w:r>
      <w:r w:rsidR="001A6DE8" w:rsidRPr="00DE7A0F">
        <w:rPr>
          <w:rFonts w:ascii="Times New Roman" w:hAnsi="Times New Roman"/>
          <w:color w:val="000000" w:themeColor="text1"/>
          <w:sz w:val="24"/>
          <w:szCs w:val="24"/>
          <w:lang w:val="en-US"/>
        </w:rPr>
        <w:t xml:space="preserve"> </w:t>
      </w:r>
      <w:r w:rsidR="001A6DE8" w:rsidRPr="00DE7A0F">
        <w:rPr>
          <w:rFonts w:ascii="Times New Roman" w:eastAsiaTheme="minorEastAsia" w:hAnsi="Times New Roman" w:hint="eastAsia"/>
          <w:color w:val="000000" w:themeColor="text1"/>
          <w:sz w:val="24"/>
          <w:szCs w:val="24"/>
          <w:lang w:val="en-US"/>
        </w:rPr>
        <w:t xml:space="preserve">for </w:t>
      </w:r>
      <w:r w:rsidR="001A6DE8" w:rsidRPr="00DE7A0F">
        <w:rPr>
          <w:rFonts w:ascii="Times New Roman" w:hAnsi="Times New Roman"/>
          <w:color w:val="000000" w:themeColor="text1"/>
          <w:sz w:val="24"/>
          <w:szCs w:val="24"/>
          <w:lang w:val="en-US"/>
        </w:rPr>
        <w:t>NR-NTN</w:t>
      </w:r>
    </w:p>
    <w:p w14:paraId="71A8655C" w14:textId="77777777" w:rsidR="007127F3" w:rsidRPr="00DE7A0F" w:rsidRDefault="001C481C" w:rsidP="00AB3808">
      <w:pPr>
        <w:pStyle w:val="TdocHeader2"/>
        <w:adjustRightInd w:val="0"/>
        <w:snapToGrid w:val="0"/>
        <w:spacing w:before="120" w:after="120"/>
        <w:rPr>
          <w:rFonts w:ascii="Times New Roman" w:hAnsi="Times New Roman"/>
          <w:color w:val="000000" w:themeColor="text1"/>
          <w:sz w:val="24"/>
          <w:szCs w:val="24"/>
        </w:rPr>
      </w:pPr>
      <w:r w:rsidRPr="00DE7A0F">
        <w:rPr>
          <w:rFonts w:ascii="Times New Roman" w:hAnsi="Times New Roman"/>
          <w:color w:val="000000" w:themeColor="text1"/>
          <w:sz w:val="24"/>
          <w:szCs w:val="24"/>
        </w:rPr>
        <w:t>Document for:</w:t>
      </w:r>
      <w:r w:rsidRPr="00DE7A0F">
        <w:rPr>
          <w:rFonts w:ascii="Times New Roman" w:hAnsi="Times New Roman"/>
          <w:color w:val="000000" w:themeColor="text1"/>
          <w:sz w:val="24"/>
          <w:szCs w:val="24"/>
        </w:rPr>
        <w:tab/>
        <w:t>Discussion &amp; Decision</w:t>
      </w:r>
    </w:p>
    <w:p w14:paraId="644562DF" w14:textId="77777777" w:rsidR="007127F3" w:rsidRPr="00DE7A0F"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color w:val="000000" w:themeColor="text1"/>
          <w:kern w:val="32"/>
          <w:sz w:val="32"/>
          <w:szCs w:val="32"/>
          <w:lang w:val="en-GB"/>
        </w:rPr>
      </w:pPr>
      <w:bookmarkStart w:id="3" w:name="_Toc120549591"/>
      <w:r w:rsidRPr="00DE7A0F">
        <w:rPr>
          <w:rFonts w:ascii="Times New Roman" w:eastAsia="宋体" w:hAnsi="Times New Roman"/>
          <w:color w:val="000000" w:themeColor="text1"/>
          <w:kern w:val="32"/>
          <w:sz w:val="32"/>
          <w:szCs w:val="32"/>
          <w:lang w:val="en-GB"/>
        </w:rPr>
        <w:t>Introduction</w:t>
      </w:r>
      <w:bookmarkEnd w:id="3"/>
    </w:p>
    <w:p w14:paraId="54EEE6F1" w14:textId="5DC2E95A" w:rsidR="007127F3" w:rsidRPr="00DE7A0F" w:rsidRDefault="00F472F0" w:rsidP="006352DD">
      <w:pPr>
        <w:spacing w:beforeLines="50" w:before="120" w:afterLines="50" w:after="120"/>
        <w:rPr>
          <w:rFonts w:ascii="Times New Roman" w:hAnsi="Times New Roman" w:cs="Times New Roman"/>
          <w:color w:val="000000" w:themeColor="text1"/>
          <w:sz w:val="22"/>
          <w:szCs w:val="22"/>
        </w:rPr>
      </w:pPr>
      <w:bookmarkStart w:id="4" w:name="_Hlk521259925"/>
      <w:bookmarkEnd w:id="0"/>
      <w:bookmarkEnd w:id="1"/>
      <w:r w:rsidRPr="00DE7A0F">
        <w:rPr>
          <w:rFonts w:ascii="Times New Roman" w:hAnsi="Times New Roman" w:cs="Times New Roman" w:hint="eastAsia"/>
          <w:color w:val="000000" w:themeColor="text1"/>
          <w:sz w:val="22"/>
          <w:szCs w:val="22"/>
        </w:rPr>
        <w:t xml:space="preserve">In </w:t>
      </w:r>
      <w:r w:rsidR="001C481C" w:rsidRPr="00DE7A0F">
        <w:rPr>
          <w:rFonts w:ascii="Times New Roman" w:hAnsi="Times New Roman" w:cs="Times New Roman"/>
          <w:color w:val="000000" w:themeColor="text1"/>
          <w:sz w:val="22"/>
          <w:szCs w:val="22"/>
        </w:rPr>
        <w:t>RAN</w:t>
      </w:r>
      <w:r w:rsidR="009F638B" w:rsidRPr="00DE7A0F">
        <w:rPr>
          <w:rFonts w:ascii="Times New Roman" w:hAnsi="Times New Roman" w:cs="Times New Roman" w:hint="eastAsia"/>
          <w:color w:val="000000" w:themeColor="text1"/>
          <w:sz w:val="22"/>
          <w:szCs w:val="22"/>
        </w:rPr>
        <w:t>1</w:t>
      </w:r>
      <w:r w:rsidR="001C481C" w:rsidRPr="00DE7A0F">
        <w:rPr>
          <w:rFonts w:ascii="Times New Roman" w:hAnsi="Times New Roman" w:cs="Times New Roman"/>
          <w:color w:val="000000" w:themeColor="text1"/>
          <w:sz w:val="22"/>
          <w:szCs w:val="22"/>
        </w:rPr>
        <w:t>#1</w:t>
      </w:r>
      <w:r w:rsidR="003865F3" w:rsidRPr="00DE7A0F">
        <w:rPr>
          <w:rFonts w:ascii="Times New Roman" w:hAnsi="Times New Roman" w:cs="Times New Roman" w:hint="eastAsia"/>
          <w:color w:val="000000" w:themeColor="text1"/>
          <w:sz w:val="22"/>
          <w:szCs w:val="22"/>
        </w:rPr>
        <w:t>1</w:t>
      </w:r>
      <w:r w:rsidR="00BF1A1E" w:rsidRPr="00DE7A0F">
        <w:rPr>
          <w:rFonts w:ascii="Times New Roman" w:hAnsi="Times New Roman" w:cs="Times New Roman"/>
          <w:color w:val="000000" w:themeColor="text1"/>
          <w:sz w:val="22"/>
          <w:szCs w:val="22"/>
        </w:rPr>
        <w:t>8</w:t>
      </w:r>
      <w:r w:rsidR="001C481C" w:rsidRPr="00DE7A0F">
        <w:rPr>
          <w:rFonts w:ascii="Times New Roman" w:hAnsi="Times New Roman" w:cs="Times New Roman"/>
          <w:color w:val="000000" w:themeColor="text1"/>
          <w:sz w:val="22"/>
          <w:szCs w:val="22"/>
        </w:rPr>
        <w:t xml:space="preserve"> meeting, </w:t>
      </w:r>
      <w:r w:rsidR="009F638B" w:rsidRPr="00DE7A0F">
        <w:rPr>
          <w:rFonts w:ascii="Times New Roman" w:hAnsi="Times New Roman" w:cs="Times New Roman"/>
          <w:color w:val="000000" w:themeColor="text1"/>
          <w:sz w:val="22"/>
          <w:szCs w:val="22"/>
        </w:rPr>
        <w:t>s</w:t>
      </w:r>
      <w:r w:rsidR="003865F3" w:rsidRPr="00DE7A0F">
        <w:rPr>
          <w:rFonts w:ascii="Times New Roman" w:hAnsi="Times New Roman" w:cs="Times New Roman"/>
          <w:color w:val="000000" w:themeColor="text1"/>
          <w:sz w:val="22"/>
          <w:szCs w:val="22"/>
        </w:rPr>
        <w:t>everal observations</w:t>
      </w:r>
      <w:r w:rsidR="004269C7" w:rsidRPr="00DE7A0F">
        <w:rPr>
          <w:rFonts w:ascii="Times New Roman" w:hAnsi="Times New Roman" w:cs="Times New Roman"/>
          <w:color w:val="000000" w:themeColor="text1"/>
          <w:sz w:val="22"/>
          <w:szCs w:val="22"/>
        </w:rPr>
        <w:t xml:space="preserve"> and agreements</w:t>
      </w:r>
      <w:r w:rsidR="003865F3" w:rsidRPr="00DE7A0F">
        <w:rPr>
          <w:rFonts w:ascii="Times New Roman" w:hAnsi="Times New Roman" w:cs="Times New Roman"/>
          <w:color w:val="000000" w:themeColor="text1"/>
          <w:sz w:val="22"/>
          <w:szCs w:val="22"/>
        </w:rPr>
        <w:t xml:space="preserve"> </w:t>
      </w:r>
      <w:r w:rsidR="00C7640B" w:rsidRPr="00DE7A0F">
        <w:rPr>
          <w:rFonts w:ascii="Times New Roman" w:hAnsi="Times New Roman" w:cs="Times New Roman"/>
          <w:color w:val="000000" w:themeColor="text1"/>
          <w:sz w:val="22"/>
          <w:szCs w:val="22"/>
        </w:rPr>
        <w:t>about</w:t>
      </w:r>
      <w:r w:rsidR="00E4102A" w:rsidRPr="00DE7A0F">
        <w:rPr>
          <w:rFonts w:ascii="Times New Roman" w:hAnsi="Times New Roman" w:cs="Times New Roman"/>
          <w:color w:val="000000" w:themeColor="text1"/>
          <w:sz w:val="22"/>
          <w:szCs w:val="22"/>
        </w:rPr>
        <w:t xml:space="preserve"> </w:t>
      </w:r>
      <w:r w:rsidR="003865F3" w:rsidRPr="00DE7A0F">
        <w:rPr>
          <w:rFonts w:ascii="Times New Roman" w:hAnsi="Times New Roman" w:cs="Times New Roman"/>
          <w:color w:val="000000" w:themeColor="text1"/>
          <w:sz w:val="22"/>
          <w:szCs w:val="22"/>
        </w:rPr>
        <w:t>sum</w:t>
      </w:r>
      <w:r w:rsidR="00E4102A" w:rsidRPr="00DE7A0F">
        <w:rPr>
          <w:rFonts w:ascii="Times New Roman" w:hAnsi="Times New Roman" w:cs="Times New Roman"/>
          <w:color w:val="000000" w:themeColor="text1"/>
          <w:sz w:val="22"/>
          <w:szCs w:val="22"/>
        </w:rPr>
        <w:t>m</w:t>
      </w:r>
      <w:r w:rsidR="003865F3" w:rsidRPr="00DE7A0F">
        <w:rPr>
          <w:rFonts w:ascii="Times New Roman" w:hAnsi="Times New Roman" w:cs="Times New Roman"/>
          <w:color w:val="000000" w:themeColor="text1"/>
          <w:sz w:val="22"/>
          <w:szCs w:val="22"/>
        </w:rPr>
        <w:t>ar</w:t>
      </w:r>
      <w:r w:rsidR="00E4102A" w:rsidRPr="00DE7A0F">
        <w:rPr>
          <w:rFonts w:ascii="Times New Roman" w:hAnsi="Times New Roman" w:cs="Times New Roman"/>
          <w:color w:val="000000" w:themeColor="text1"/>
          <w:sz w:val="22"/>
          <w:szCs w:val="22"/>
        </w:rPr>
        <w:t>ized</w:t>
      </w:r>
      <w:r w:rsidR="003865F3" w:rsidRPr="00DE7A0F">
        <w:rPr>
          <w:rFonts w:ascii="Times New Roman" w:hAnsi="Times New Roman" w:cs="Times New Roman"/>
          <w:color w:val="000000" w:themeColor="text1"/>
          <w:sz w:val="22"/>
          <w:szCs w:val="22"/>
        </w:rPr>
        <w:t xml:space="preserve"> </w:t>
      </w:r>
      <w:r w:rsidR="00E4102A" w:rsidRPr="00DE7A0F">
        <w:rPr>
          <w:rFonts w:ascii="Times New Roman" w:hAnsi="Times New Roman" w:cs="Times New Roman"/>
          <w:color w:val="000000" w:themeColor="text1"/>
          <w:sz w:val="22"/>
          <w:szCs w:val="22"/>
        </w:rPr>
        <w:t xml:space="preserve">simulation results </w:t>
      </w:r>
      <w:r w:rsidRPr="00DE7A0F">
        <w:rPr>
          <w:rFonts w:ascii="Times New Roman" w:hAnsi="Times New Roman" w:cs="Times New Roman" w:hint="eastAsia"/>
          <w:color w:val="000000" w:themeColor="text1"/>
          <w:sz w:val="22"/>
          <w:szCs w:val="22"/>
        </w:rPr>
        <w:t>of</w:t>
      </w:r>
      <w:r w:rsidR="009F638B" w:rsidRPr="00DE7A0F">
        <w:rPr>
          <w:rFonts w:ascii="Times New Roman" w:hAnsi="Times New Roman" w:cs="Times New Roman" w:hint="eastAsia"/>
          <w:color w:val="000000" w:themeColor="text1"/>
          <w:sz w:val="22"/>
          <w:szCs w:val="22"/>
        </w:rPr>
        <w:t xml:space="preserve"> </w:t>
      </w:r>
      <w:r w:rsidR="00E4102A" w:rsidRPr="00DE7A0F">
        <w:rPr>
          <w:rFonts w:ascii="Times New Roman" w:hAnsi="Times New Roman" w:cs="Times New Roman"/>
          <w:color w:val="000000" w:themeColor="text1"/>
          <w:sz w:val="22"/>
          <w:szCs w:val="22"/>
        </w:rPr>
        <w:t>NR-NTN</w:t>
      </w:r>
      <w:r w:rsidR="00E4102A" w:rsidRPr="00DE7A0F">
        <w:rPr>
          <w:rFonts w:ascii="Times New Roman" w:hAnsi="Times New Roman" w:cs="Times New Roman" w:hint="eastAsia"/>
          <w:color w:val="000000" w:themeColor="text1"/>
          <w:sz w:val="22"/>
          <w:szCs w:val="22"/>
        </w:rPr>
        <w:t xml:space="preserve"> </w:t>
      </w:r>
      <w:r w:rsidR="00295314" w:rsidRPr="00DE7A0F">
        <w:rPr>
          <w:rFonts w:ascii="Times New Roman" w:hAnsi="Times New Roman" w:cs="Times New Roman" w:hint="eastAsia"/>
          <w:color w:val="000000" w:themeColor="text1"/>
          <w:sz w:val="22"/>
          <w:szCs w:val="22"/>
        </w:rPr>
        <w:t xml:space="preserve">downlink coverage </w:t>
      </w:r>
      <w:r w:rsidR="001C481C" w:rsidRPr="00DE7A0F">
        <w:rPr>
          <w:rFonts w:ascii="Times New Roman" w:hAnsi="Times New Roman" w:cs="Times New Roman" w:hint="eastAsia"/>
          <w:color w:val="000000" w:themeColor="text1"/>
          <w:sz w:val="22"/>
          <w:szCs w:val="22"/>
        </w:rPr>
        <w:t xml:space="preserve">enhancements </w:t>
      </w:r>
      <w:r w:rsidR="00E4102A" w:rsidRPr="00DE7A0F">
        <w:rPr>
          <w:rFonts w:ascii="Times New Roman" w:hAnsi="Times New Roman" w:cs="Times New Roman"/>
          <w:color w:val="000000" w:themeColor="text1"/>
          <w:sz w:val="22"/>
          <w:szCs w:val="22"/>
        </w:rPr>
        <w:t xml:space="preserve">at system level </w:t>
      </w:r>
      <w:r w:rsidR="009F638B" w:rsidRPr="00DE7A0F">
        <w:rPr>
          <w:rFonts w:ascii="Times New Roman" w:hAnsi="Times New Roman" w:cs="Times New Roman" w:hint="eastAsia"/>
          <w:color w:val="000000" w:themeColor="text1"/>
          <w:sz w:val="22"/>
          <w:szCs w:val="22"/>
        </w:rPr>
        <w:t xml:space="preserve">were obtained </w:t>
      </w:r>
      <w:r w:rsidR="00612179" w:rsidRPr="00DE7A0F">
        <w:rPr>
          <w:rFonts w:ascii="Times New Roman" w:hAnsi="Times New Roman" w:cs="Times New Roman" w:hint="eastAsia"/>
          <w:color w:val="000000" w:themeColor="text1"/>
          <w:sz w:val="22"/>
          <w:szCs w:val="22"/>
        </w:rPr>
        <w:t>as following</w:t>
      </w:r>
      <w:r w:rsidR="00C00082" w:rsidRPr="00DE7A0F">
        <w:rPr>
          <w:rFonts w:ascii="Times New Roman" w:hAnsi="Times New Roman" w:cs="Times New Roman" w:hint="eastAsia"/>
          <w:color w:val="000000" w:themeColor="text1"/>
          <w:sz w:val="22"/>
          <w:szCs w:val="22"/>
        </w:rPr>
        <w:t xml:space="preserve"> [1]</w:t>
      </w:r>
      <w:r w:rsidR="00295314" w:rsidRPr="00DE7A0F">
        <w:rPr>
          <w:rFonts w:ascii="Times New Roman" w:hAnsi="Times New Roman" w:cs="Times New Roman" w:hint="eastAsia"/>
          <w:color w:val="000000" w:themeColor="text1"/>
          <w:sz w:val="22"/>
          <w:szCs w:val="22"/>
        </w:rPr>
        <w:t>,</w:t>
      </w:r>
    </w:p>
    <w:tbl>
      <w:tblPr>
        <w:tblStyle w:val="aff1"/>
        <w:tblW w:w="0" w:type="auto"/>
        <w:tblInd w:w="113" w:type="dxa"/>
        <w:tblLook w:val="04A0" w:firstRow="1" w:lastRow="0" w:firstColumn="1" w:lastColumn="0" w:noHBand="0" w:noVBand="1"/>
      </w:tblPr>
      <w:tblGrid>
        <w:gridCol w:w="9498"/>
      </w:tblGrid>
      <w:tr w:rsidR="00DE7A0F" w:rsidRPr="00DE7A0F" w14:paraId="617E2195" w14:textId="77777777">
        <w:tc>
          <w:tcPr>
            <w:tcW w:w="9849" w:type="dxa"/>
          </w:tcPr>
          <w:p w14:paraId="245F4561" w14:textId="77777777" w:rsidR="002068CE" w:rsidRPr="00DE7A0F" w:rsidRDefault="002068CE" w:rsidP="002F2D0B">
            <w:pPr>
              <w:rPr>
                <w:b/>
                <w:iCs/>
                <w:color w:val="000000" w:themeColor="text1"/>
                <w:sz w:val="20"/>
                <w:szCs w:val="20"/>
                <w:lang w:eastAsia="zh-CN"/>
              </w:rPr>
            </w:pPr>
            <w:bookmarkStart w:id="5" w:name="_Hlk176946682"/>
            <w:r w:rsidRPr="00DE7A0F">
              <w:rPr>
                <w:b/>
                <w:iCs/>
                <w:color w:val="000000" w:themeColor="text1"/>
                <w:sz w:val="20"/>
                <w:szCs w:val="20"/>
                <w:lang w:eastAsia="zh-CN"/>
              </w:rPr>
              <w:t>Observation</w:t>
            </w:r>
          </w:p>
          <w:p w14:paraId="75F5665D" w14:textId="77777777" w:rsidR="002068CE" w:rsidRPr="00DE7A0F" w:rsidRDefault="002068CE" w:rsidP="002F2D0B">
            <w:pPr>
              <w:rPr>
                <w:rFonts w:eastAsia="等线"/>
                <w:iCs/>
                <w:color w:val="000000" w:themeColor="text1"/>
                <w:sz w:val="20"/>
                <w:szCs w:val="20"/>
                <w:lang w:val="en-GB" w:eastAsia="x-none"/>
              </w:rPr>
            </w:pPr>
            <w:r w:rsidRPr="00DE7A0F">
              <w:rPr>
                <w:rFonts w:eastAsia="等线"/>
                <w:iCs/>
                <w:color w:val="000000" w:themeColor="text1"/>
                <w:sz w:val="20"/>
                <w:szCs w:val="20"/>
                <w:lang w:val="en-GB" w:eastAsia="x-none"/>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6264EC9A" w14:textId="7B879350" w:rsidR="002068CE" w:rsidRPr="00DE7A0F" w:rsidRDefault="002068CE" w:rsidP="002F2D0B">
            <w:pPr>
              <w:pStyle w:val="aff9"/>
              <w:numPr>
                <w:ilvl w:val="0"/>
                <w:numId w:val="24"/>
              </w:numPr>
              <w:spacing w:beforeLines="0" w:afterLines="0"/>
              <w:ind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With Set 1-1 FR1 and Set 1-3 FR1, the common messages (SSB, SIB1) overhead is around 40% assuming 5 MHz BW when SSB/SIB1 periodicity of 20ms is in use, this overhead ratio could be reduced to less than 14% when 160ms SSB/SIB1 periodicity is used.</w:t>
            </w:r>
          </w:p>
          <w:p w14:paraId="54D5C2A9" w14:textId="464CBA68" w:rsidR="002068CE" w:rsidRPr="00DE7A0F" w:rsidRDefault="002068CE" w:rsidP="002F2D0B">
            <w:pPr>
              <w:pStyle w:val="aff9"/>
              <w:numPr>
                <w:ilvl w:val="0"/>
                <w:numId w:val="24"/>
              </w:numPr>
              <w:spacing w:beforeLines="0" w:afterLines="0"/>
              <w:ind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With Set 1-2 FR1, the common message (SSB, SIB1) overhead is greater than 100% assuming 5 MHz BW when SSB/SIB1 periodicity of 20ms is in use, this overhead could be reduced to around 25.8% when 640ms SSB/SIB1 periodicity is used.</w:t>
            </w:r>
          </w:p>
          <w:p w14:paraId="2799AAC2" w14:textId="4A3845CC" w:rsidR="002068CE" w:rsidRPr="00DE7A0F" w:rsidRDefault="002068CE" w:rsidP="002F2D0B">
            <w:pPr>
              <w:rPr>
                <w:rFonts w:eastAsia="等线"/>
                <w:iCs/>
                <w:color w:val="000000" w:themeColor="text1"/>
                <w:sz w:val="20"/>
                <w:szCs w:val="20"/>
                <w:lang w:val="en-GB" w:eastAsia="x-none"/>
              </w:rPr>
            </w:pPr>
            <w:r w:rsidRPr="00DE7A0F">
              <w:rPr>
                <w:rFonts w:eastAsia="等线"/>
                <w:iCs/>
                <w:color w:val="000000" w:themeColor="text1"/>
                <w:sz w:val="20"/>
                <w:szCs w:val="20"/>
                <w:lang w:val="en-GB" w:eastAsia="x-none"/>
              </w:rPr>
              <w:t>Note: the overhead of SIB19 was included in some of the results</w:t>
            </w:r>
          </w:p>
          <w:p w14:paraId="4D389464" w14:textId="36B6566F" w:rsidR="002068CE" w:rsidRPr="00DE7A0F" w:rsidRDefault="002068CE" w:rsidP="002F2D0B">
            <w:pPr>
              <w:rPr>
                <w:rFonts w:eastAsia="等线"/>
                <w:iCs/>
                <w:color w:val="000000" w:themeColor="text1"/>
                <w:sz w:val="20"/>
                <w:szCs w:val="20"/>
                <w:lang w:val="en-GB" w:eastAsia="x-none"/>
              </w:rPr>
            </w:pPr>
            <w:r w:rsidRPr="00DE7A0F">
              <w:rPr>
                <w:rFonts w:eastAsia="等线"/>
                <w:iCs/>
                <w:color w:val="000000" w:themeColor="text1"/>
                <w:sz w:val="20"/>
                <w:szCs w:val="20"/>
                <w:lang w:val="en-GB" w:eastAsia="x-none"/>
              </w:rPr>
              <w:t>Note: an observation when SSB/SIB1 periodicity is 320 ms will be discussed and added to the observation</w:t>
            </w:r>
          </w:p>
          <w:p w14:paraId="0EA197D9" w14:textId="77777777" w:rsidR="002068CE" w:rsidRPr="00DE7A0F" w:rsidRDefault="002068CE" w:rsidP="002F2D0B">
            <w:pPr>
              <w:rPr>
                <w:rFonts w:eastAsia="等线"/>
                <w:iCs/>
                <w:color w:val="000000" w:themeColor="text1"/>
                <w:sz w:val="20"/>
                <w:szCs w:val="20"/>
                <w:lang w:val="en-GB" w:eastAsia="x-none"/>
              </w:rPr>
            </w:pPr>
          </w:p>
          <w:p w14:paraId="060B6A18" w14:textId="798E51AB" w:rsidR="005833C6" w:rsidRPr="00DE7A0F" w:rsidRDefault="002068CE" w:rsidP="002F2D0B">
            <w:pPr>
              <w:rPr>
                <w:rFonts w:eastAsiaTheme="minorEastAsia"/>
                <w:b/>
                <w:iCs/>
                <w:color w:val="000000" w:themeColor="text1"/>
                <w:sz w:val="20"/>
                <w:szCs w:val="20"/>
                <w:lang w:eastAsia="zh-CN"/>
              </w:rPr>
            </w:pPr>
            <w:r w:rsidRPr="00DE7A0F">
              <w:rPr>
                <w:b/>
                <w:iCs/>
                <w:color w:val="000000" w:themeColor="text1"/>
                <w:sz w:val="20"/>
                <w:szCs w:val="20"/>
                <w:lang w:eastAsia="zh-CN"/>
              </w:rPr>
              <w:t>Agreement</w:t>
            </w:r>
          </w:p>
          <w:p w14:paraId="53F87268" w14:textId="77777777" w:rsidR="00EB0207" w:rsidRPr="00DE7A0F" w:rsidRDefault="00EB0207" w:rsidP="002F2D0B">
            <w:pPr>
              <w:rPr>
                <w:rFonts w:eastAsiaTheme="minorEastAsia"/>
                <w:color w:val="000000" w:themeColor="text1"/>
                <w:sz w:val="20"/>
                <w:szCs w:val="20"/>
                <w:lang w:eastAsia="zh-CN"/>
              </w:rPr>
            </w:pPr>
            <w:r w:rsidRPr="00DE7A0F">
              <w:rPr>
                <w:rFonts w:eastAsiaTheme="minorEastAsia"/>
                <w:color w:val="000000" w:themeColor="text1"/>
                <w:sz w:val="20"/>
                <w:szCs w:val="20"/>
                <w:lang w:eastAsia="zh-CN"/>
              </w:rPr>
              <w:t>As part of the NTN DL coverage enhancements at both system level and link level, RAN1 to consider:</w:t>
            </w:r>
          </w:p>
          <w:p w14:paraId="7D49D5A5" w14:textId="4E1FB5CC" w:rsidR="00EB0207" w:rsidRPr="00DE7A0F" w:rsidRDefault="00EB0207" w:rsidP="002F2D0B">
            <w:pPr>
              <w:pStyle w:val="aff9"/>
              <w:numPr>
                <w:ilvl w:val="0"/>
                <w:numId w:val="24"/>
              </w:numPr>
              <w:spacing w:beforeLines="0" w:afterLines="0"/>
              <w:ind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Extending the periodicity of the half frames with SS/PBCH blocks assumed by UE during initial access.</w:t>
            </w:r>
          </w:p>
          <w:p w14:paraId="1496214A" w14:textId="245DD196" w:rsidR="00EB0207" w:rsidRPr="00DE7A0F" w:rsidRDefault="00EB0207" w:rsidP="002F2D0B">
            <w:pPr>
              <w:pStyle w:val="aff9"/>
              <w:numPr>
                <w:ilvl w:val="0"/>
                <w:numId w:val="26"/>
              </w:numPr>
              <w:spacing w:beforeLines="0" w:afterLines="0"/>
              <w:ind w:left="902" w:firstLineChars="0"/>
              <w:rPr>
                <w:rFonts w:eastAsiaTheme="minorEastAsia" w:cs="Times New Roman"/>
                <w:color w:val="000000" w:themeColor="text1"/>
                <w:sz w:val="20"/>
                <w:szCs w:val="20"/>
                <w:lang w:eastAsia="zh-CN"/>
              </w:rPr>
            </w:pPr>
            <w:r w:rsidRPr="00DE7A0F">
              <w:rPr>
                <w:rFonts w:eastAsiaTheme="minorEastAsia" w:cs="Times New Roman"/>
                <w:color w:val="000000" w:themeColor="text1"/>
                <w:sz w:val="20"/>
                <w:szCs w:val="20"/>
                <w:lang w:eastAsia="zh-CN"/>
              </w:rPr>
              <w:t>Default value[s] with extended periodicity assumed by NTN UE for initial access can be:</w:t>
            </w:r>
          </w:p>
          <w:p w14:paraId="1DE5F8D5" w14:textId="60CD80EC" w:rsidR="00EB0207" w:rsidRPr="00DE7A0F" w:rsidRDefault="00EB0207" w:rsidP="002F2D0B">
            <w:pPr>
              <w:pStyle w:val="aff9"/>
              <w:numPr>
                <w:ilvl w:val="0"/>
                <w:numId w:val="26"/>
              </w:numPr>
              <w:spacing w:beforeLines="0" w:afterLines="0"/>
              <w:ind w:left="902" w:firstLineChars="0"/>
              <w:rPr>
                <w:rFonts w:eastAsiaTheme="minorEastAsia" w:cs="Times New Roman"/>
                <w:color w:val="000000" w:themeColor="text1"/>
                <w:sz w:val="20"/>
                <w:szCs w:val="20"/>
                <w:lang w:eastAsia="zh-CN"/>
              </w:rPr>
            </w:pPr>
            <w:r w:rsidRPr="00DE7A0F">
              <w:rPr>
                <w:rFonts w:eastAsiaTheme="minorEastAsia" w:cs="Times New Roman"/>
                <w:color w:val="000000" w:themeColor="text1"/>
                <w:sz w:val="20"/>
                <w:szCs w:val="20"/>
                <w:lang w:eastAsia="zh-CN"/>
              </w:rPr>
              <w:t>One [or more] values from the list {40ms, 80 ms, 160 ms, 320ms, 640ms}</w:t>
            </w:r>
          </w:p>
          <w:p w14:paraId="1A87C5D8" w14:textId="34BCA2FF" w:rsidR="00EB0207" w:rsidRPr="00DE7A0F" w:rsidRDefault="00EB0207" w:rsidP="002F2D0B">
            <w:pPr>
              <w:pStyle w:val="aff9"/>
              <w:numPr>
                <w:ilvl w:val="0"/>
                <w:numId w:val="24"/>
              </w:numPr>
              <w:spacing w:beforeLines="0" w:afterLines="0"/>
              <w:ind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Potential enhancements for transmitting the DL common channels using a wider beam footprint, while DL/UL dedicated channels (incl. PRACH) may be transmitted using a narrower beam footprint</w:t>
            </w:r>
            <w:r w:rsidR="00CB715C" w:rsidRPr="00DE7A0F">
              <w:rPr>
                <w:rFonts w:eastAsia="等线" w:cs="Times New Roman"/>
                <w:iCs/>
                <w:color w:val="000000" w:themeColor="text1"/>
                <w:sz w:val="20"/>
                <w:szCs w:val="20"/>
                <w:lang w:val="en-GB" w:eastAsia="x-none"/>
              </w:rPr>
              <w:t>.</w:t>
            </w:r>
          </w:p>
          <w:p w14:paraId="65BDA75D" w14:textId="203FDB66" w:rsidR="00EB0207" w:rsidRPr="00DE7A0F" w:rsidRDefault="00EB0207" w:rsidP="002F2D0B">
            <w:pPr>
              <w:pStyle w:val="aff9"/>
              <w:numPr>
                <w:ilvl w:val="0"/>
                <w:numId w:val="24"/>
              </w:numPr>
              <w:spacing w:beforeLines="0" w:afterLines="0"/>
              <w:ind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Link-level enhancements for the following channels:</w:t>
            </w:r>
          </w:p>
          <w:p w14:paraId="37CA87F5" w14:textId="77F2ED29" w:rsidR="00EB0207" w:rsidRPr="00DE7A0F" w:rsidRDefault="00EB0207" w:rsidP="002F2D0B">
            <w:pPr>
              <w:pStyle w:val="aff9"/>
              <w:numPr>
                <w:ilvl w:val="0"/>
                <w:numId w:val="26"/>
              </w:numPr>
              <w:spacing w:beforeLines="0" w:afterLines="0"/>
              <w:ind w:firstLineChars="0"/>
              <w:rPr>
                <w:rFonts w:eastAsiaTheme="minorEastAsia" w:cs="Times New Roman"/>
                <w:color w:val="000000" w:themeColor="text1"/>
                <w:sz w:val="20"/>
                <w:szCs w:val="20"/>
                <w:lang w:eastAsia="zh-CN"/>
              </w:rPr>
            </w:pPr>
            <w:r w:rsidRPr="00DE7A0F">
              <w:rPr>
                <w:rFonts w:eastAsiaTheme="minorEastAsia" w:cs="Times New Roman"/>
                <w:color w:val="000000" w:themeColor="text1"/>
                <w:sz w:val="20"/>
                <w:szCs w:val="20"/>
                <w:lang w:eastAsia="zh-CN"/>
              </w:rPr>
              <w:t>PDCCH</w:t>
            </w:r>
          </w:p>
          <w:p w14:paraId="6FCE8E6E" w14:textId="21AE1D0A" w:rsidR="00EB0207" w:rsidRPr="00DE7A0F" w:rsidRDefault="00EB0207" w:rsidP="002F2D0B">
            <w:pPr>
              <w:pStyle w:val="aff9"/>
              <w:numPr>
                <w:ilvl w:val="0"/>
                <w:numId w:val="26"/>
              </w:numPr>
              <w:spacing w:beforeLines="0" w:afterLines="0"/>
              <w:ind w:firstLineChars="0"/>
              <w:rPr>
                <w:rFonts w:eastAsiaTheme="minorEastAsia" w:cs="Times New Roman"/>
                <w:color w:val="000000" w:themeColor="text1"/>
                <w:sz w:val="20"/>
                <w:szCs w:val="20"/>
                <w:lang w:eastAsia="zh-CN"/>
              </w:rPr>
            </w:pPr>
            <w:r w:rsidRPr="00DE7A0F">
              <w:rPr>
                <w:rFonts w:eastAsiaTheme="minorEastAsia" w:cs="Times New Roman"/>
                <w:color w:val="000000" w:themeColor="text1"/>
                <w:sz w:val="20"/>
                <w:szCs w:val="20"/>
                <w:lang w:eastAsia="zh-CN"/>
              </w:rPr>
              <w:t>PDSCH with Msg 4</w:t>
            </w:r>
          </w:p>
          <w:p w14:paraId="623AF64A" w14:textId="2CC95A3F" w:rsidR="00EB0207" w:rsidRPr="00DE7A0F" w:rsidRDefault="00EB0207" w:rsidP="002F2D0B">
            <w:pPr>
              <w:pStyle w:val="aff9"/>
              <w:numPr>
                <w:ilvl w:val="0"/>
                <w:numId w:val="26"/>
              </w:numPr>
              <w:spacing w:beforeLines="0" w:afterLines="0"/>
              <w:ind w:firstLineChars="0"/>
              <w:rPr>
                <w:rFonts w:eastAsiaTheme="minorEastAsia" w:cs="Times New Roman"/>
                <w:color w:val="000000" w:themeColor="text1"/>
                <w:sz w:val="20"/>
                <w:szCs w:val="20"/>
                <w:lang w:eastAsia="zh-CN"/>
              </w:rPr>
            </w:pPr>
            <w:r w:rsidRPr="00DE7A0F">
              <w:rPr>
                <w:rFonts w:eastAsiaTheme="minorEastAsia" w:cs="Times New Roman"/>
                <w:color w:val="000000" w:themeColor="text1"/>
                <w:sz w:val="20"/>
                <w:szCs w:val="20"/>
                <w:lang w:eastAsia="zh-CN"/>
              </w:rPr>
              <w:t>PDSCH with SIB1/SIB19.</w:t>
            </w:r>
          </w:p>
          <w:p w14:paraId="0B07571E" w14:textId="77777777" w:rsidR="00EB0207" w:rsidRPr="00DE7A0F" w:rsidRDefault="00EB0207" w:rsidP="002F2D0B">
            <w:pPr>
              <w:rPr>
                <w:rFonts w:eastAsiaTheme="minorEastAsia"/>
                <w:color w:val="000000" w:themeColor="text1"/>
                <w:sz w:val="20"/>
                <w:szCs w:val="20"/>
                <w:lang w:eastAsia="zh-CN"/>
              </w:rPr>
            </w:pPr>
            <w:r w:rsidRPr="00DE7A0F">
              <w:rPr>
                <w:rFonts w:eastAsiaTheme="minorEastAsia"/>
                <w:color w:val="000000" w:themeColor="text1"/>
                <w:sz w:val="20"/>
                <w:szCs w:val="20"/>
                <w:lang w:eastAsia="zh-CN"/>
              </w:rPr>
              <w:t>Note: link-level enhancements for PDSCH with SIB1/SIB19 may be applicable to other SIBs, without additional specification impact.</w:t>
            </w:r>
          </w:p>
          <w:p w14:paraId="465FBA62" w14:textId="56A55DCB" w:rsidR="0034131F" w:rsidRPr="00DE7A0F" w:rsidRDefault="00EB0207" w:rsidP="002F2D0B">
            <w:pPr>
              <w:rPr>
                <w:rFonts w:eastAsiaTheme="minorEastAsia"/>
                <w:color w:val="000000" w:themeColor="text1"/>
                <w:sz w:val="20"/>
                <w:szCs w:val="20"/>
                <w:lang w:eastAsia="zh-CN"/>
              </w:rPr>
            </w:pPr>
            <w:r w:rsidRPr="00DE7A0F">
              <w:rPr>
                <w:rFonts w:eastAsiaTheme="minorEastAsia"/>
                <w:color w:val="000000" w:themeColor="text1"/>
                <w:sz w:val="20"/>
                <w:szCs w:val="20"/>
                <w:lang w:eastAsia="zh-CN"/>
              </w:rPr>
              <w:t>Note: the above does not imply that all the channels above will be enhanced, but all of them should be considered based on this agreement</w:t>
            </w:r>
            <w:r w:rsidR="00674DA7" w:rsidRPr="00DE7A0F">
              <w:rPr>
                <w:rFonts w:eastAsiaTheme="minorEastAsia"/>
                <w:color w:val="000000" w:themeColor="text1"/>
                <w:sz w:val="20"/>
                <w:szCs w:val="20"/>
                <w:lang w:eastAsia="zh-CN"/>
              </w:rPr>
              <w:t>.</w:t>
            </w:r>
          </w:p>
        </w:tc>
      </w:tr>
    </w:tbl>
    <w:bookmarkEnd w:id="5"/>
    <w:p w14:paraId="3EDB451E" w14:textId="41D38FB2" w:rsidR="007127F3" w:rsidRPr="00DE7A0F" w:rsidRDefault="001C481C" w:rsidP="003E3339">
      <w:pPr>
        <w:spacing w:beforeLines="50" w:before="120" w:afterLines="50" w:after="120"/>
        <w:rPr>
          <w:rFonts w:ascii="Times New Roman" w:hAnsi="Times New Roman" w:cs="Times New Roman"/>
          <w:bCs/>
          <w:iCs/>
          <w:color w:val="000000" w:themeColor="text1"/>
          <w:sz w:val="22"/>
          <w:szCs w:val="20"/>
        </w:rPr>
      </w:pPr>
      <w:r w:rsidRPr="00DE7A0F">
        <w:rPr>
          <w:rFonts w:ascii="Times New Roman" w:hAnsi="Times New Roman" w:cs="Times New Roman" w:hint="eastAsia"/>
          <w:bCs/>
          <w:iCs/>
          <w:color w:val="000000" w:themeColor="text1"/>
          <w:sz w:val="22"/>
          <w:szCs w:val="20"/>
        </w:rPr>
        <w:t xml:space="preserve">In this contribution, </w:t>
      </w:r>
      <w:r w:rsidR="001228A4" w:rsidRPr="00DE7A0F">
        <w:rPr>
          <w:rFonts w:ascii="Times New Roman" w:hAnsi="Times New Roman" w:cs="Times New Roman"/>
          <w:bCs/>
          <w:iCs/>
          <w:color w:val="000000" w:themeColor="text1"/>
          <w:sz w:val="22"/>
          <w:szCs w:val="20"/>
        </w:rPr>
        <w:t>we discuss the issues</w:t>
      </w:r>
      <w:r w:rsidR="006F38F1" w:rsidRPr="00DE7A0F">
        <w:rPr>
          <w:rFonts w:ascii="Times New Roman" w:hAnsi="Times New Roman" w:cs="Times New Roman" w:hint="eastAsia"/>
          <w:bCs/>
          <w:iCs/>
          <w:color w:val="000000" w:themeColor="text1"/>
          <w:sz w:val="22"/>
          <w:szCs w:val="20"/>
        </w:rPr>
        <w:t xml:space="preserve"> </w:t>
      </w:r>
      <w:r w:rsidR="006F1AC4" w:rsidRPr="00DE7A0F">
        <w:rPr>
          <w:rFonts w:ascii="Times New Roman" w:hAnsi="Times New Roman" w:cs="Times New Roman"/>
          <w:bCs/>
          <w:iCs/>
          <w:color w:val="000000" w:themeColor="text1"/>
          <w:sz w:val="22"/>
          <w:szCs w:val="20"/>
        </w:rPr>
        <w:t>focusing on the</w:t>
      </w:r>
      <w:r w:rsidR="006F38F1" w:rsidRPr="00DE7A0F">
        <w:rPr>
          <w:rFonts w:ascii="Times New Roman" w:hAnsi="Times New Roman" w:cs="Times New Roman" w:hint="eastAsia"/>
          <w:bCs/>
          <w:iCs/>
          <w:color w:val="000000" w:themeColor="text1"/>
          <w:sz w:val="22"/>
          <w:szCs w:val="20"/>
        </w:rPr>
        <w:t xml:space="preserve"> system level coverage enhancements as per </w:t>
      </w:r>
      <w:r w:rsidR="0028479A" w:rsidRPr="00DE7A0F">
        <w:rPr>
          <w:rFonts w:ascii="Times New Roman" w:hAnsi="Times New Roman" w:cs="Times New Roman"/>
          <w:bCs/>
          <w:iCs/>
          <w:color w:val="000000" w:themeColor="text1"/>
          <w:sz w:val="22"/>
          <w:szCs w:val="20"/>
        </w:rPr>
        <w:t xml:space="preserve">the </w:t>
      </w:r>
      <w:r w:rsidR="00BA2EDF" w:rsidRPr="00DE7A0F">
        <w:rPr>
          <w:rFonts w:ascii="Times New Roman" w:hAnsi="Times New Roman" w:cs="Times New Roman"/>
          <w:bCs/>
          <w:iCs/>
          <w:color w:val="000000" w:themeColor="text1"/>
          <w:sz w:val="22"/>
          <w:szCs w:val="20"/>
        </w:rPr>
        <w:t>revised</w:t>
      </w:r>
      <w:r w:rsidR="0028479A" w:rsidRPr="00DE7A0F">
        <w:rPr>
          <w:rFonts w:ascii="Times New Roman" w:hAnsi="Times New Roman" w:cs="Times New Roman"/>
          <w:bCs/>
          <w:iCs/>
          <w:color w:val="000000" w:themeColor="text1"/>
          <w:sz w:val="22"/>
          <w:szCs w:val="20"/>
        </w:rPr>
        <w:t xml:space="preserve"> </w:t>
      </w:r>
      <w:r w:rsidR="006F38F1" w:rsidRPr="00DE7A0F">
        <w:rPr>
          <w:rFonts w:ascii="Times New Roman" w:hAnsi="Times New Roman" w:cs="Times New Roman" w:hint="eastAsia"/>
          <w:bCs/>
          <w:iCs/>
          <w:color w:val="000000" w:themeColor="text1"/>
          <w:sz w:val="22"/>
          <w:szCs w:val="20"/>
        </w:rPr>
        <w:t>WID [2]</w:t>
      </w:r>
      <w:r w:rsidR="0015665F">
        <w:rPr>
          <w:rFonts w:ascii="Times New Roman" w:hAnsi="Times New Roman" w:cs="Times New Roman"/>
          <w:bCs/>
          <w:iCs/>
          <w:color w:val="000000" w:themeColor="text1"/>
          <w:sz w:val="22"/>
          <w:szCs w:val="20"/>
        </w:rPr>
        <w:t xml:space="preserve"> where the </w:t>
      </w:r>
      <w:r w:rsidR="0015665F" w:rsidRPr="0015665F">
        <w:rPr>
          <w:rFonts w:ascii="Times New Roman" w:hAnsi="Times New Roman" w:cs="Times New Roman"/>
          <w:bCs/>
          <w:iCs/>
          <w:color w:val="000000" w:themeColor="text1"/>
          <w:sz w:val="22"/>
          <w:szCs w:val="20"/>
        </w:rPr>
        <w:t>S</w:t>
      </w:r>
      <w:r w:rsidR="0015665F">
        <w:rPr>
          <w:rFonts w:ascii="Times New Roman" w:hAnsi="Times New Roman" w:cs="Times New Roman"/>
          <w:bCs/>
          <w:iCs/>
          <w:color w:val="000000" w:themeColor="text1"/>
          <w:sz w:val="22"/>
          <w:szCs w:val="20"/>
        </w:rPr>
        <w:t xml:space="preserve">SB periodicity extension is noted </w:t>
      </w:r>
      <w:r w:rsidR="0015665F" w:rsidRPr="00DE7A0F">
        <w:rPr>
          <w:rFonts w:ascii="Times New Roman" w:hAnsi="Times New Roman" w:cs="Times New Roman" w:hint="eastAsia"/>
          <w:bCs/>
          <w:iCs/>
          <w:color w:val="000000" w:themeColor="text1"/>
          <w:sz w:val="22"/>
          <w:szCs w:val="20"/>
        </w:rPr>
        <w:t xml:space="preserve">for </w:t>
      </w:r>
      <w:r w:rsidR="0015665F" w:rsidRPr="00DE7A0F">
        <w:rPr>
          <w:rFonts w:ascii="Times New Roman" w:hAnsi="Times New Roman" w:cs="Times New Roman"/>
          <w:bCs/>
          <w:iCs/>
          <w:color w:val="000000" w:themeColor="text1"/>
          <w:sz w:val="22"/>
          <w:szCs w:val="20"/>
        </w:rPr>
        <w:t>further consideration</w:t>
      </w:r>
      <w:r w:rsidRPr="00DE7A0F">
        <w:rPr>
          <w:rFonts w:ascii="Times New Roman" w:hAnsi="Times New Roman" w:cs="Times New Roman" w:hint="eastAsia"/>
          <w:bCs/>
          <w:iCs/>
          <w:color w:val="000000" w:themeColor="text1"/>
          <w:sz w:val="22"/>
          <w:szCs w:val="20"/>
        </w:rPr>
        <w:t>.</w:t>
      </w:r>
    </w:p>
    <w:p w14:paraId="7CF770A1" w14:textId="77777777" w:rsidR="007127F3" w:rsidRPr="00DE7A0F"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color w:val="000000" w:themeColor="text1"/>
          <w:kern w:val="32"/>
          <w:sz w:val="32"/>
          <w:szCs w:val="32"/>
          <w:lang w:val="en-GB" w:eastAsia="zh-CN"/>
        </w:rPr>
      </w:pPr>
      <w:r w:rsidRPr="00DE7A0F">
        <w:rPr>
          <w:rFonts w:ascii="Times New Roman" w:eastAsiaTheme="minorEastAsia" w:hAnsi="Times New Roman" w:hint="eastAsia"/>
          <w:color w:val="000000" w:themeColor="text1"/>
          <w:kern w:val="32"/>
          <w:sz w:val="32"/>
          <w:szCs w:val="32"/>
          <w:lang w:val="en-GB" w:eastAsia="zh-CN"/>
        </w:rPr>
        <w:lastRenderedPageBreak/>
        <w:t>D</w:t>
      </w:r>
      <w:r w:rsidRPr="00DE7A0F">
        <w:rPr>
          <w:rFonts w:ascii="Times New Roman" w:eastAsiaTheme="minorEastAsia" w:hAnsi="Times New Roman"/>
          <w:color w:val="000000" w:themeColor="text1"/>
          <w:kern w:val="32"/>
          <w:sz w:val="32"/>
          <w:szCs w:val="32"/>
          <w:lang w:val="en-GB" w:eastAsia="zh-CN"/>
        </w:rPr>
        <w:t>iscussion</w:t>
      </w:r>
    </w:p>
    <w:p w14:paraId="3BA8BD6F" w14:textId="591E204E" w:rsidR="007127F3" w:rsidRPr="00DE7A0F" w:rsidRDefault="001C481C" w:rsidP="006352DD">
      <w:pPr>
        <w:pStyle w:val="2"/>
        <w:numPr>
          <w:ilvl w:val="1"/>
          <w:numId w:val="0"/>
        </w:numPr>
        <w:spacing w:before="120" w:after="120"/>
        <w:jc w:val="both"/>
        <w:rPr>
          <w:b/>
          <w:bCs/>
          <w:color w:val="000000" w:themeColor="text1"/>
          <w:sz w:val="24"/>
        </w:rPr>
      </w:pPr>
      <w:r w:rsidRPr="00DE7A0F">
        <w:rPr>
          <w:b/>
          <w:bCs/>
          <w:color w:val="000000" w:themeColor="text1"/>
          <w:sz w:val="24"/>
        </w:rPr>
        <w:t>2.1 S</w:t>
      </w:r>
      <w:r w:rsidR="006F38F1" w:rsidRPr="00DE7A0F">
        <w:rPr>
          <w:rFonts w:eastAsiaTheme="minorEastAsia" w:hint="eastAsia"/>
          <w:b/>
          <w:bCs/>
          <w:color w:val="000000" w:themeColor="text1"/>
          <w:sz w:val="24"/>
        </w:rPr>
        <w:t xml:space="preserve">ystem level coverage enhancement </w:t>
      </w:r>
    </w:p>
    <w:p w14:paraId="41D7483C" w14:textId="398726FF" w:rsidR="00B83589" w:rsidRPr="00DE7A0F" w:rsidRDefault="00B83589" w:rsidP="00B83589">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As mentioned in [3], since a single beam from a satellite can only cover several hundred or thousand square</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kilometers on the earth, the service area within a satellite footprint normally consists of up to thousands of</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beam footprints. While the proportion of the simultaneously active beams out of total beam footprints is as</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low as 1% around</w:t>
      </w:r>
      <w:r w:rsidR="007444FD" w:rsidRPr="00DE7A0F">
        <w:rPr>
          <w:rFonts w:ascii="Times New Roman" w:hAnsi="Times New Roman" w:cs="Times New Roman"/>
          <w:color w:val="000000" w:themeColor="text1"/>
          <w:sz w:val="22"/>
          <w:szCs w:val="22"/>
        </w:rPr>
        <w:t xml:space="preserve"> </w:t>
      </w:r>
      <w:r w:rsidRPr="00DE7A0F">
        <w:rPr>
          <w:rFonts w:ascii="Times New Roman" w:hAnsi="Times New Roman" w:cs="Times New Roman"/>
          <w:color w:val="000000" w:themeColor="text1"/>
          <w:sz w:val="22"/>
          <w:szCs w:val="22"/>
        </w:rPr>
        <w:t>[4] due to limited satellite payload capability, such as power consumption, RF/antenna</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structure and beam forming capability. To improve the downlink coverage performance at system level,</w:t>
      </w:r>
      <w:r w:rsidRPr="00DE7A0F">
        <w:rPr>
          <w:rFonts w:ascii="Times New Roman" w:hAnsi="Times New Roman" w:cs="Times New Roman" w:hint="eastAsia"/>
          <w:color w:val="000000" w:themeColor="text1"/>
          <w:sz w:val="22"/>
          <w:szCs w:val="22"/>
        </w:rPr>
        <w:t xml:space="preserve"> </w:t>
      </w:r>
      <w:r w:rsidR="00FE606D" w:rsidRPr="00DE7A0F">
        <w:rPr>
          <w:rFonts w:ascii="Times New Roman" w:hAnsi="Times New Roman" w:cs="Times New Roman"/>
          <w:color w:val="000000" w:themeColor="text1"/>
          <w:sz w:val="22"/>
          <w:szCs w:val="22"/>
        </w:rPr>
        <w:t xml:space="preserve">beam hopping </w:t>
      </w:r>
      <w:r w:rsidR="00CE0DA6">
        <w:rPr>
          <w:rFonts w:ascii="Times New Roman" w:hAnsi="Times New Roman" w:cs="Times New Roman"/>
          <w:color w:val="000000" w:themeColor="text1"/>
          <w:sz w:val="22"/>
          <w:szCs w:val="22"/>
        </w:rPr>
        <w:t>is</w:t>
      </w:r>
      <w:r w:rsidR="00475165">
        <w:rPr>
          <w:rFonts w:ascii="Times New Roman" w:hAnsi="Times New Roman" w:cs="Times New Roman"/>
          <w:color w:val="000000" w:themeColor="text1"/>
          <w:sz w:val="22"/>
          <w:szCs w:val="22"/>
        </w:rPr>
        <w:t xml:space="preserve"> a necessary method that can</w:t>
      </w:r>
      <w:r w:rsidRPr="00DE7A0F">
        <w:rPr>
          <w:rFonts w:ascii="Times New Roman" w:hAnsi="Times New Roman" w:cs="Times New Roman"/>
          <w:color w:val="000000" w:themeColor="text1"/>
          <w:sz w:val="22"/>
          <w:szCs w:val="22"/>
        </w:rPr>
        <w:t xml:space="preserve"> efficiently cover the whole service area with simultaneously active beams </w:t>
      </w:r>
      <w:r w:rsidR="00475165">
        <w:rPr>
          <w:rFonts w:ascii="Times New Roman" w:hAnsi="Times New Roman" w:cs="Times New Roman"/>
          <w:color w:val="000000" w:themeColor="text1"/>
          <w:sz w:val="22"/>
          <w:szCs w:val="22"/>
        </w:rPr>
        <w:t>and</w:t>
      </w:r>
      <w:r w:rsidRPr="00DE7A0F">
        <w:rPr>
          <w:rFonts w:ascii="Times New Roman" w:hAnsi="Times New Roman" w:cs="Times New Roman"/>
          <w:color w:val="000000" w:themeColor="text1"/>
          <w:sz w:val="22"/>
          <w:szCs w:val="22"/>
        </w:rPr>
        <w:t xml:space="preserve"> illuminate each beam footprint.</w:t>
      </w:r>
    </w:p>
    <w:p w14:paraId="762D0E33" w14:textId="7B1CC63F" w:rsidR="002C13F0" w:rsidRPr="00DE7A0F" w:rsidRDefault="00B83589" w:rsidP="00B83589">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At least for the transmissions of common signals and channels</w:t>
      </w:r>
      <w:r w:rsidR="007444FD" w:rsidRPr="00DE7A0F">
        <w:rPr>
          <w:rFonts w:ascii="Times New Roman" w:hAnsi="Times New Roman" w:cs="Times New Roman"/>
          <w:color w:val="000000" w:themeColor="text1"/>
          <w:sz w:val="22"/>
          <w:szCs w:val="22"/>
        </w:rPr>
        <w:t>,</w:t>
      </w:r>
      <w:r w:rsidRPr="00DE7A0F">
        <w:rPr>
          <w:rFonts w:ascii="Times New Roman" w:hAnsi="Times New Roman" w:cs="Times New Roman"/>
          <w:color w:val="000000" w:themeColor="text1"/>
          <w:sz w:val="22"/>
          <w:szCs w:val="22"/>
        </w:rPr>
        <w:t xml:space="preserve"> such as SSB and SIBs, all beam</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 xml:space="preserve">footprints should be covered in a </w:t>
      </w:r>
      <w:r w:rsidR="00E72E33" w:rsidRPr="00DE7A0F">
        <w:rPr>
          <w:rFonts w:ascii="Times New Roman" w:hAnsi="Times New Roman" w:cs="Times New Roman"/>
          <w:color w:val="000000" w:themeColor="text1"/>
          <w:sz w:val="22"/>
          <w:szCs w:val="22"/>
        </w:rPr>
        <w:t>sweeping</w:t>
      </w:r>
      <w:r w:rsidRPr="00DE7A0F">
        <w:rPr>
          <w:rFonts w:ascii="Times New Roman" w:hAnsi="Times New Roman" w:cs="Times New Roman"/>
          <w:color w:val="000000" w:themeColor="text1"/>
          <w:sz w:val="22"/>
          <w:szCs w:val="22"/>
        </w:rPr>
        <w:t xml:space="preserve"> way based on a hopping pattern to guarantee every</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user ha</w:t>
      </w:r>
      <w:r w:rsidR="00E72E33" w:rsidRPr="00DE7A0F">
        <w:rPr>
          <w:rFonts w:ascii="Times New Roman" w:hAnsi="Times New Roman" w:cs="Times New Roman"/>
          <w:color w:val="000000" w:themeColor="text1"/>
          <w:sz w:val="22"/>
          <w:szCs w:val="22"/>
        </w:rPr>
        <w:t>s</w:t>
      </w:r>
      <w:r w:rsidRPr="00DE7A0F">
        <w:rPr>
          <w:rFonts w:ascii="Times New Roman" w:hAnsi="Times New Roman" w:cs="Times New Roman"/>
          <w:color w:val="000000" w:themeColor="text1"/>
          <w:sz w:val="22"/>
          <w:szCs w:val="22"/>
        </w:rPr>
        <w:t xml:space="preserve"> sustained access to the network in a low latency, and then to provide a fair and quality service</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to all users within the entire service area. At the same time</w:t>
      </w:r>
      <w:r w:rsidR="00C00082" w:rsidRPr="00DE7A0F">
        <w:rPr>
          <w:rFonts w:ascii="Times New Roman" w:hAnsi="Times New Roman" w:cs="Times New Roman" w:hint="eastAsia"/>
          <w:color w:val="000000" w:themeColor="text1"/>
          <w:sz w:val="22"/>
          <w:szCs w:val="22"/>
        </w:rPr>
        <w:t>,</w:t>
      </w:r>
      <w:r w:rsidRPr="00DE7A0F">
        <w:rPr>
          <w:rFonts w:ascii="Times New Roman" w:hAnsi="Times New Roman" w:cs="Times New Roman"/>
          <w:color w:val="000000" w:themeColor="text1"/>
          <w:sz w:val="22"/>
          <w:szCs w:val="22"/>
        </w:rPr>
        <w:t xml:space="preserve"> some </w:t>
      </w:r>
      <w:r w:rsidR="00D110DD" w:rsidRPr="00DE7A0F">
        <w:rPr>
          <w:rFonts w:ascii="Times New Roman" w:hAnsi="Times New Roman" w:cs="Times New Roman"/>
          <w:color w:val="000000" w:themeColor="text1"/>
          <w:sz w:val="22"/>
          <w:szCs w:val="22"/>
        </w:rPr>
        <w:t>UE relevant</w:t>
      </w:r>
      <w:r w:rsidRPr="00DE7A0F">
        <w:rPr>
          <w:rFonts w:ascii="Times New Roman" w:hAnsi="Times New Roman" w:cs="Times New Roman"/>
          <w:color w:val="000000" w:themeColor="text1"/>
          <w:sz w:val="22"/>
          <w:szCs w:val="22"/>
        </w:rPr>
        <w:t xml:space="preserve"> signals/channels transmissions, e.g. periodic/semi-static CSI-RS, CG-PUSCH and SPS, have the similar requirements on</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active beam utilization.</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 xml:space="preserve">However, considering the efficient payload power consumption of satellite, the </w:t>
      </w:r>
      <w:r w:rsidR="009E203E" w:rsidRPr="00DE7A0F">
        <w:rPr>
          <w:rFonts w:ascii="Times New Roman" w:hAnsi="Times New Roman" w:cs="Times New Roman"/>
          <w:color w:val="000000" w:themeColor="text1"/>
          <w:sz w:val="22"/>
          <w:szCs w:val="22"/>
        </w:rPr>
        <w:t xml:space="preserve">imbalanced </w:t>
      </w:r>
      <w:r w:rsidRPr="00DE7A0F">
        <w:rPr>
          <w:rFonts w:ascii="Times New Roman" w:hAnsi="Times New Roman" w:cs="Times New Roman"/>
          <w:color w:val="000000" w:themeColor="text1"/>
          <w:sz w:val="22"/>
          <w:szCs w:val="22"/>
        </w:rPr>
        <w:t xml:space="preserve">user distribution </w:t>
      </w:r>
      <w:r w:rsidR="009E203E" w:rsidRPr="00DE7A0F">
        <w:rPr>
          <w:rFonts w:ascii="Times New Roman" w:hAnsi="Times New Roman" w:cs="Times New Roman"/>
          <w:color w:val="000000" w:themeColor="text1"/>
          <w:sz w:val="22"/>
          <w:szCs w:val="22"/>
        </w:rPr>
        <w:t>among</w:t>
      </w:r>
      <w:r w:rsidRPr="00DE7A0F">
        <w:rPr>
          <w:rFonts w:ascii="Times New Roman" w:hAnsi="Times New Roman" w:cs="Times New Roman"/>
          <w:color w:val="000000" w:themeColor="text1"/>
          <w:sz w:val="22"/>
          <w:szCs w:val="22"/>
        </w:rPr>
        <w:t xml:space="preserve"> different</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beam footprints and corresponding traffic demands will lead to an unequal beam/dwell time resource</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 xml:space="preserve">allocation or configuration. </w:t>
      </w:r>
      <w:r w:rsidR="00C45D12" w:rsidRPr="00DE7A0F">
        <w:rPr>
          <w:rFonts w:ascii="Times New Roman" w:hAnsi="Times New Roman" w:cs="Times New Roman"/>
          <w:color w:val="000000" w:themeColor="text1"/>
          <w:sz w:val="22"/>
          <w:szCs w:val="22"/>
        </w:rPr>
        <w:t>Depending on the cell population and TN deployment, t</w:t>
      </w:r>
      <w:r w:rsidR="00096F48" w:rsidRPr="00DE7A0F">
        <w:rPr>
          <w:rFonts w:ascii="Times New Roman" w:hAnsi="Times New Roman" w:cs="Times New Roman"/>
          <w:color w:val="000000" w:themeColor="text1"/>
          <w:sz w:val="22"/>
          <w:szCs w:val="22"/>
        </w:rPr>
        <w:t xml:space="preserve">he UE density and </w:t>
      </w:r>
      <w:r w:rsidR="00E67C38" w:rsidRPr="00DE7A0F">
        <w:rPr>
          <w:rFonts w:ascii="Times New Roman" w:hAnsi="Times New Roman" w:cs="Times New Roman"/>
          <w:color w:val="000000" w:themeColor="text1"/>
          <w:sz w:val="22"/>
          <w:szCs w:val="22"/>
        </w:rPr>
        <w:t>satellite service</w:t>
      </w:r>
      <w:r w:rsidR="00F5039F" w:rsidRPr="00DE7A0F">
        <w:rPr>
          <w:rFonts w:ascii="Times New Roman" w:hAnsi="Times New Roman" w:cs="Times New Roman"/>
          <w:color w:val="000000" w:themeColor="text1"/>
          <w:sz w:val="22"/>
          <w:szCs w:val="22"/>
        </w:rPr>
        <w:t xml:space="preserve"> </w:t>
      </w:r>
      <w:r w:rsidR="00096F48" w:rsidRPr="00DE7A0F">
        <w:rPr>
          <w:rFonts w:ascii="Times New Roman" w:hAnsi="Times New Roman" w:cs="Times New Roman"/>
          <w:color w:val="000000" w:themeColor="text1"/>
          <w:sz w:val="22"/>
          <w:szCs w:val="22"/>
        </w:rPr>
        <w:t xml:space="preserve">requirement may vary significantly from one beam footprint to another footprint </w:t>
      </w:r>
      <w:r w:rsidR="00E72E33" w:rsidRPr="00DE7A0F">
        <w:rPr>
          <w:rFonts w:ascii="Times New Roman" w:hAnsi="Times New Roman" w:cs="Times New Roman"/>
          <w:color w:val="000000" w:themeColor="text1"/>
          <w:sz w:val="22"/>
          <w:szCs w:val="22"/>
        </w:rPr>
        <w:t>within</w:t>
      </w:r>
      <w:r w:rsidR="00096F48" w:rsidRPr="00DE7A0F">
        <w:rPr>
          <w:rFonts w:ascii="Times New Roman" w:hAnsi="Times New Roman" w:cs="Times New Roman"/>
          <w:color w:val="000000" w:themeColor="text1"/>
          <w:sz w:val="22"/>
          <w:szCs w:val="22"/>
        </w:rPr>
        <w:t xml:space="preserve"> a satellite coverage</w:t>
      </w:r>
      <w:r w:rsidR="00E67C38" w:rsidRPr="00DE7A0F">
        <w:rPr>
          <w:rFonts w:ascii="Times New Roman" w:hAnsi="Times New Roman" w:cs="Times New Roman"/>
          <w:color w:val="000000" w:themeColor="text1"/>
          <w:sz w:val="22"/>
          <w:szCs w:val="22"/>
        </w:rPr>
        <w:t xml:space="preserve">, namely, the determination of N1, N2 and N3 has a great effect on coverage enhancement design. </w:t>
      </w:r>
      <w:r w:rsidR="007444FD" w:rsidRPr="00DE7A0F">
        <w:rPr>
          <w:rFonts w:ascii="Times New Roman" w:hAnsi="Times New Roman" w:cs="Times New Roman"/>
          <w:color w:val="000000" w:themeColor="text1"/>
          <w:sz w:val="22"/>
          <w:szCs w:val="22"/>
        </w:rPr>
        <w:t>While</w:t>
      </w:r>
      <w:r w:rsidRPr="00DE7A0F">
        <w:rPr>
          <w:rFonts w:ascii="Times New Roman" w:hAnsi="Times New Roman" w:cs="Times New Roman"/>
          <w:color w:val="000000" w:themeColor="text1"/>
          <w:sz w:val="22"/>
          <w:szCs w:val="22"/>
        </w:rPr>
        <w:t xml:space="preserve"> the flexible beam hopping and transmitting power sharing among concurrent</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active beams in a short duration seem to be more feasible to meeting the variant requirements on resources</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allocation in NTN downlink service, as well as avoiding the overlapping between the resource for</w:t>
      </w:r>
      <w:r w:rsidR="002C13F0"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common/UE specific signals/channels and the resource for traffic data.</w:t>
      </w:r>
    </w:p>
    <w:p w14:paraId="1B07A86D" w14:textId="322593EB" w:rsidR="00B83589" w:rsidRPr="00DE7A0F" w:rsidRDefault="00B83589" w:rsidP="00B83589">
      <w:pPr>
        <w:spacing w:beforeLines="50" w:before="120" w:afterLines="50" w:after="120"/>
        <w:rPr>
          <w:rFonts w:ascii="Times New Roman" w:hAnsi="Times New Roman" w:cs="Times New Roman"/>
          <w:b/>
          <w:bCs/>
          <w:i/>
          <w:iCs/>
          <w:color w:val="000000" w:themeColor="text1"/>
          <w:sz w:val="22"/>
          <w:szCs w:val="22"/>
        </w:rPr>
      </w:pPr>
      <w:r w:rsidRPr="00DE7A0F">
        <w:rPr>
          <w:rFonts w:ascii="Times New Roman" w:hAnsi="Times New Roman" w:cs="Times New Roman"/>
          <w:b/>
          <w:bCs/>
          <w:i/>
          <w:iCs/>
          <w:color w:val="000000" w:themeColor="text1"/>
          <w:sz w:val="22"/>
          <w:szCs w:val="22"/>
        </w:rPr>
        <w:t xml:space="preserve">Proposal 1: </w:t>
      </w:r>
      <w:bookmarkStart w:id="6" w:name="_Hlk174374212"/>
      <w:r w:rsidRPr="00DE7A0F">
        <w:rPr>
          <w:rFonts w:ascii="Times New Roman" w:hAnsi="Times New Roman" w:cs="Times New Roman"/>
          <w:b/>
          <w:bCs/>
          <w:i/>
          <w:iCs/>
          <w:color w:val="000000" w:themeColor="text1"/>
          <w:sz w:val="22"/>
          <w:szCs w:val="22"/>
        </w:rPr>
        <w:t xml:space="preserve">A </w:t>
      </w:r>
      <w:r w:rsidR="001905B8" w:rsidRPr="00DE7A0F">
        <w:rPr>
          <w:rFonts w:ascii="Times New Roman" w:hAnsi="Times New Roman" w:cs="Times New Roman"/>
          <w:b/>
          <w:bCs/>
          <w:i/>
          <w:iCs/>
          <w:color w:val="000000" w:themeColor="text1"/>
          <w:sz w:val="22"/>
          <w:szCs w:val="22"/>
        </w:rPr>
        <w:t xml:space="preserve">flexible </w:t>
      </w:r>
      <w:r w:rsidRPr="00DE7A0F">
        <w:rPr>
          <w:rFonts w:ascii="Times New Roman" w:hAnsi="Times New Roman" w:cs="Times New Roman"/>
          <w:b/>
          <w:bCs/>
          <w:i/>
          <w:iCs/>
          <w:color w:val="000000" w:themeColor="text1"/>
          <w:sz w:val="22"/>
          <w:szCs w:val="22"/>
        </w:rPr>
        <w:t xml:space="preserve">beam </w:t>
      </w:r>
      <w:r w:rsidR="009E203E" w:rsidRPr="00DE7A0F">
        <w:rPr>
          <w:rFonts w:ascii="Times New Roman" w:hAnsi="Times New Roman" w:cs="Times New Roman"/>
          <w:b/>
          <w:bCs/>
          <w:i/>
          <w:iCs/>
          <w:color w:val="000000" w:themeColor="text1"/>
          <w:sz w:val="22"/>
          <w:szCs w:val="22"/>
        </w:rPr>
        <w:t>illumination</w:t>
      </w:r>
      <w:r w:rsidRPr="00DE7A0F">
        <w:rPr>
          <w:rFonts w:ascii="Times New Roman" w:hAnsi="Times New Roman" w:cs="Times New Roman"/>
          <w:b/>
          <w:bCs/>
          <w:i/>
          <w:iCs/>
          <w:color w:val="000000" w:themeColor="text1"/>
          <w:sz w:val="22"/>
          <w:szCs w:val="22"/>
        </w:rPr>
        <w:t xml:space="preserve"> plan</w:t>
      </w:r>
      <w:r w:rsidR="009E203E" w:rsidRPr="00DE7A0F">
        <w:rPr>
          <w:rFonts w:ascii="Times New Roman" w:hAnsi="Times New Roman" w:cs="Times New Roman"/>
          <w:b/>
          <w:bCs/>
          <w:i/>
          <w:iCs/>
          <w:color w:val="000000" w:themeColor="text1"/>
          <w:sz w:val="22"/>
          <w:szCs w:val="22"/>
        </w:rPr>
        <w:t>/pattern</w:t>
      </w:r>
      <w:r w:rsidRPr="00DE7A0F">
        <w:rPr>
          <w:rFonts w:ascii="Times New Roman" w:hAnsi="Times New Roman" w:cs="Times New Roman"/>
          <w:b/>
          <w:bCs/>
          <w:i/>
          <w:iCs/>
          <w:color w:val="000000" w:themeColor="text1"/>
          <w:sz w:val="22"/>
          <w:szCs w:val="22"/>
        </w:rPr>
        <w:t xml:space="preserve"> should be considered with</w:t>
      </w:r>
      <w:r w:rsidR="002C13F0" w:rsidRPr="00DE7A0F">
        <w:rPr>
          <w:rFonts w:ascii="Times New Roman" w:hAnsi="Times New Roman" w:cs="Times New Roman" w:hint="eastAsia"/>
          <w:b/>
          <w:bCs/>
          <w:i/>
          <w:iCs/>
          <w:color w:val="000000" w:themeColor="text1"/>
          <w:sz w:val="22"/>
          <w:szCs w:val="22"/>
        </w:rPr>
        <w:t xml:space="preserve"> </w:t>
      </w:r>
      <w:r w:rsidRPr="00DE7A0F">
        <w:rPr>
          <w:rFonts w:ascii="Times New Roman" w:hAnsi="Times New Roman" w:cs="Times New Roman"/>
          <w:b/>
          <w:bCs/>
          <w:i/>
          <w:iCs/>
          <w:color w:val="000000" w:themeColor="text1"/>
          <w:sz w:val="22"/>
          <w:szCs w:val="22"/>
        </w:rPr>
        <w:t xml:space="preserve">respect to both the network </w:t>
      </w:r>
      <w:r w:rsidR="009E203E" w:rsidRPr="00DE7A0F">
        <w:rPr>
          <w:rFonts w:ascii="Times New Roman" w:hAnsi="Times New Roman" w:cs="Times New Roman"/>
          <w:b/>
          <w:bCs/>
          <w:i/>
          <w:iCs/>
          <w:color w:val="000000" w:themeColor="text1"/>
          <w:sz w:val="22"/>
          <w:szCs w:val="22"/>
        </w:rPr>
        <w:t xml:space="preserve">accessibility </w:t>
      </w:r>
      <w:r w:rsidRPr="00DE7A0F">
        <w:rPr>
          <w:rFonts w:ascii="Times New Roman" w:hAnsi="Times New Roman" w:cs="Times New Roman"/>
          <w:b/>
          <w:bCs/>
          <w:i/>
          <w:iCs/>
          <w:color w:val="000000" w:themeColor="text1"/>
          <w:sz w:val="22"/>
          <w:szCs w:val="22"/>
        </w:rPr>
        <w:t>for all users and the traffic demand for certain users.</w:t>
      </w:r>
      <w:bookmarkEnd w:id="6"/>
    </w:p>
    <w:p w14:paraId="2CC85EE1" w14:textId="6996AD49" w:rsidR="004D485B" w:rsidRPr="00DE7A0F" w:rsidRDefault="0006558A" w:rsidP="004D485B">
      <w:pPr>
        <w:spacing w:beforeLines="50" w:before="120" w:afterLines="50" w:after="120"/>
        <w:rPr>
          <w:rFonts w:eastAsia="宋体"/>
          <w:color w:val="000000" w:themeColor="text1"/>
          <w:sz w:val="22"/>
          <w:szCs w:val="22"/>
        </w:rPr>
      </w:pPr>
      <w:r w:rsidRPr="00DE7A0F">
        <w:rPr>
          <w:rFonts w:ascii="Times New Roman" w:hAnsi="Times New Roman" w:cs="Times New Roman"/>
          <w:b/>
          <w:bCs/>
          <w:i/>
          <w:iCs/>
          <w:color w:val="000000" w:themeColor="text1"/>
          <w:sz w:val="22"/>
          <w:szCs w:val="22"/>
        </w:rPr>
        <w:t xml:space="preserve">Proposal 2: </w:t>
      </w:r>
      <w:bookmarkStart w:id="7" w:name="_Hlk174374231"/>
      <w:r w:rsidRPr="00DE7A0F">
        <w:rPr>
          <w:rFonts w:ascii="Times New Roman" w:hAnsi="Times New Roman" w:cs="Times New Roman"/>
          <w:b/>
          <w:bCs/>
          <w:i/>
          <w:iCs/>
          <w:color w:val="000000" w:themeColor="text1"/>
          <w:sz w:val="22"/>
          <w:szCs w:val="22"/>
        </w:rPr>
        <w:t>The imbalanced user distribution</w:t>
      </w:r>
      <w:r w:rsidR="00C45D12" w:rsidRPr="00DE7A0F">
        <w:rPr>
          <w:rFonts w:ascii="Times New Roman" w:hAnsi="Times New Roman" w:cs="Times New Roman"/>
          <w:b/>
          <w:bCs/>
          <w:i/>
          <w:iCs/>
          <w:color w:val="000000" w:themeColor="text1"/>
          <w:sz w:val="22"/>
          <w:szCs w:val="22"/>
        </w:rPr>
        <w:t xml:space="preserve"> of different beam footprints should be considered</w:t>
      </w:r>
      <w:bookmarkEnd w:id="7"/>
      <w:r w:rsidR="00C45D12" w:rsidRPr="00DE7A0F">
        <w:rPr>
          <w:rFonts w:ascii="Times New Roman" w:hAnsi="Times New Roman" w:cs="Times New Roman"/>
          <w:b/>
          <w:bCs/>
          <w:i/>
          <w:iCs/>
          <w:color w:val="000000" w:themeColor="text1"/>
          <w:sz w:val="22"/>
          <w:szCs w:val="22"/>
        </w:rPr>
        <w:t xml:space="preserve"> for</w:t>
      </w:r>
      <w:r w:rsidR="00F5039F" w:rsidRPr="00DE7A0F">
        <w:rPr>
          <w:rFonts w:ascii="Times New Roman" w:hAnsi="Times New Roman" w:cs="Times New Roman"/>
          <w:b/>
          <w:bCs/>
          <w:i/>
          <w:iCs/>
          <w:color w:val="000000" w:themeColor="text1"/>
          <w:sz w:val="22"/>
          <w:szCs w:val="22"/>
        </w:rPr>
        <w:t xml:space="preserve"> </w:t>
      </w:r>
      <w:r w:rsidR="0008773C" w:rsidRPr="00DE7A0F">
        <w:rPr>
          <w:rFonts w:ascii="Times New Roman" w:hAnsi="Times New Roman" w:cs="Times New Roman"/>
          <w:b/>
          <w:bCs/>
          <w:i/>
          <w:iCs/>
          <w:color w:val="000000" w:themeColor="text1"/>
          <w:sz w:val="22"/>
          <w:szCs w:val="22"/>
        </w:rPr>
        <w:t xml:space="preserve">downlink </w:t>
      </w:r>
      <w:r w:rsidR="00F5039F" w:rsidRPr="00DE7A0F">
        <w:rPr>
          <w:rFonts w:ascii="Times New Roman" w:hAnsi="Times New Roman" w:cs="Times New Roman"/>
          <w:b/>
          <w:bCs/>
          <w:i/>
          <w:iCs/>
          <w:color w:val="000000" w:themeColor="text1"/>
          <w:sz w:val="22"/>
          <w:szCs w:val="22"/>
        </w:rPr>
        <w:t xml:space="preserve">coverage enhancement </w:t>
      </w:r>
      <w:r w:rsidR="00E67C38" w:rsidRPr="00DE7A0F">
        <w:rPr>
          <w:rFonts w:ascii="Times New Roman" w:hAnsi="Times New Roman" w:cs="Times New Roman"/>
          <w:b/>
          <w:bCs/>
          <w:i/>
          <w:iCs/>
          <w:color w:val="000000" w:themeColor="text1"/>
          <w:sz w:val="22"/>
          <w:szCs w:val="22"/>
        </w:rPr>
        <w:t>at system level.</w:t>
      </w:r>
    </w:p>
    <w:p w14:paraId="64AB8091" w14:textId="67E57122" w:rsidR="00E90969" w:rsidRPr="00DE7A0F" w:rsidRDefault="00284C3D" w:rsidP="006352DD">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As a common signal</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SSB has a maximum</w:t>
      </w:r>
      <w:r w:rsidR="00202F1D" w:rsidRPr="00DE7A0F">
        <w:rPr>
          <w:rFonts w:ascii="Times New Roman" w:hAnsi="Times New Roman" w:cs="Times New Roman"/>
          <w:color w:val="000000" w:themeColor="text1"/>
          <w:sz w:val="22"/>
          <w:szCs w:val="22"/>
        </w:rPr>
        <w:t xml:space="preserve"> 160ms transmission periodicity in legacy NR</w:t>
      </w:r>
      <w:r w:rsidRPr="00DE7A0F">
        <w:rPr>
          <w:rFonts w:ascii="Times New Roman" w:hAnsi="Times New Roman" w:cs="Times New Roman"/>
          <w:color w:val="000000" w:themeColor="text1"/>
          <w:sz w:val="22"/>
          <w:szCs w:val="22"/>
        </w:rPr>
        <w:t>. To ensure</w:t>
      </w:r>
      <w:r w:rsidR="00202F1D" w:rsidRPr="00DE7A0F">
        <w:rPr>
          <w:rFonts w:ascii="Times New Roman" w:hAnsi="Times New Roman" w:cs="Times New Roman"/>
          <w:color w:val="000000" w:themeColor="text1"/>
          <w:sz w:val="22"/>
          <w:szCs w:val="22"/>
        </w:rPr>
        <w:t xml:space="preserve"> that</w:t>
      </w:r>
      <w:r w:rsidR="00BF165B" w:rsidRPr="00DE7A0F">
        <w:rPr>
          <w:rFonts w:ascii="Times New Roman" w:hAnsi="Times New Roman" w:cs="Times New Roman"/>
          <w:color w:val="000000" w:themeColor="text1"/>
          <w:sz w:val="22"/>
          <w:szCs w:val="22"/>
        </w:rPr>
        <w:t xml:space="preserve"> users </w:t>
      </w:r>
      <w:r w:rsidRPr="00DE7A0F">
        <w:rPr>
          <w:rFonts w:ascii="Times New Roman" w:hAnsi="Times New Roman" w:cs="Times New Roman"/>
          <w:color w:val="000000" w:themeColor="text1"/>
          <w:sz w:val="22"/>
          <w:szCs w:val="22"/>
        </w:rPr>
        <w:t>locate</w:t>
      </w:r>
      <w:r w:rsidR="00BF165B" w:rsidRPr="00DE7A0F">
        <w:rPr>
          <w:rFonts w:ascii="Times New Roman" w:hAnsi="Times New Roman" w:cs="Times New Roman"/>
          <w:color w:val="000000" w:themeColor="text1"/>
          <w:sz w:val="22"/>
          <w:szCs w:val="22"/>
        </w:rPr>
        <w:t>d</w:t>
      </w:r>
      <w:r w:rsidRPr="00DE7A0F">
        <w:rPr>
          <w:rFonts w:ascii="Times New Roman" w:hAnsi="Times New Roman" w:cs="Times New Roman"/>
          <w:color w:val="000000" w:themeColor="text1"/>
          <w:sz w:val="22"/>
          <w:szCs w:val="22"/>
        </w:rPr>
        <w:t xml:space="preserve"> </w:t>
      </w:r>
      <w:r w:rsidR="00BF165B" w:rsidRPr="00DE7A0F">
        <w:rPr>
          <w:rFonts w:ascii="Times New Roman" w:hAnsi="Times New Roman" w:cs="Times New Roman"/>
          <w:color w:val="000000" w:themeColor="text1"/>
          <w:sz w:val="22"/>
          <w:szCs w:val="22"/>
        </w:rPr>
        <w:t>at</w:t>
      </w:r>
      <w:r w:rsidRPr="00DE7A0F">
        <w:rPr>
          <w:rFonts w:ascii="Times New Roman" w:hAnsi="Times New Roman" w:cs="Times New Roman"/>
          <w:color w:val="000000" w:themeColor="text1"/>
          <w:sz w:val="22"/>
          <w:szCs w:val="22"/>
        </w:rPr>
        <w:t xml:space="preserve"> any </w:t>
      </w:r>
      <w:r w:rsidR="00BF165B" w:rsidRPr="00DE7A0F">
        <w:rPr>
          <w:rFonts w:ascii="Times New Roman" w:hAnsi="Times New Roman" w:cs="Times New Roman"/>
          <w:color w:val="000000" w:themeColor="text1"/>
          <w:sz w:val="22"/>
          <w:szCs w:val="22"/>
        </w:rPr>
        <w:t xml:space="preserve">position </w:t>
      </w:r>
      <w:r w:rsidRPr="00DE7A0F">
        <w:rPr>
          <w:rFonts w:ascii="Times New Roman" w:hAnsi="Times New Roman" w:cs="Times New Roman"/>
          <w:color w:val="000000" w:themeColor="text1"/>
          <w:sz w:val="22"/>
          <w:szCs w:val="22"/>
        </w:rPr>
        <w:t xml:space="preserve">within a target service area of NTN can access the NTN network, </w:t>
      </w:r>
      <w:r w:rsidR="0008773C" w:rsidRPr="00DE7A0F">
        <w:rPr>
          <w:rFonts w:ascii="Times New Roman" w:hAnsi="Times New Roman" w:cs="Times New Roman"/>
          <w:color w:val="000000" w:themeColor="text1"/>
          <w:sz w:val="22"/>
          <w:szCs w:val="22"/>
        </w:rPr>
        <w:t>the</w:t>
      </w:r>
      <w:r w:rsidRPr="00DE7A0F">
        <w:rPr>
          <w:rFonts w:ascii="Times New Roman" w:hAnsi="Times New Roman" w:cs="Times New Roman"/>
          <w:color w:val="000000" w:themeColor="text1"/>
          <w:sz w:val="22"/>
          <w:szCs w:val="22"/>
        </w:rPr>
        <w:t xml:space="preserve"> beam footprint</w:t>
      </w:r>
      <w:r w:rsidR="0008773C" w:rsidRPr="00DE7A0F">
        <w:rPr>
          <w:rFonts w:ascii="Times New Roman" w:hAnsi="Times New Roman" w:cs="Times New Roman"/>
          <w:color w:val="000000" w:themeColor="text1"/>
          <w:sz w:val="22"/>
          <w:szCs w:val="22"/>
        </w:rPr>
        <w:t>s in service</w:t>
      </w:r>
      <w:r w:rsidRPr="00DE7A0F">
        <w:rPr>
          <w:rFonts w:ascii="Times New Roman" w:hAnsi="Times New Roman" w:cs="Times New Roman"/>
          <w:color w:val="000000" w:themeColor="text1"/>
          <w:sz w:val="22"/>
          <w:szCs w:val="22"/>
        </w:rPr>
        <w:t xml:space="preserve"> should be periodically covered by the common signals/channels, irrespective of</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 xml:space="preserve">the user distribution per beam footprint. </w:t>
      </w:r>
      <w:r w:rsidR="00E90969" w:rsidRPr="00DE7A0F">
        <w:rPr>
          <w:rFonts w:ascii="Times New Roman" w:hAnsi="Times New Roman" w:cs="Times New Roman"/>
          <w:color w:val="000000" w:themeColor="text1"/>
          <w:sz w:val="22"/>
          <w:szCs w:val="22"/>
        </w:rPr>
        <w:t>By the aid of</w:t>
      </w:r>
      <w:r w:rsidRPr="00DE7A0F">
        <w:rPr>
          <w:rFonts w:ascii="Times New Roman" w:hAnsi="Times New Roman" w:cs="Times New Roman"/>
          <w:color w:val="000000" w:themeColor="text1"/>
          <w:sz w:val="22"/>
          <w:szCs w:val="22"/>
        </w:rPr>
        <w:t xml:space="preserve"> beam hopping, all </w:t>
      </w:r>
      <w:r w:rsidRPr="00DE7A0F">
        <w:rPr>
          <w:rFonts w:ascii="Times New Roman" w:hAnsi="Times New Roman" w:cs="Times New Roman" w:hint="eastAsia"/>
          <w:color w:val="000000" w:themeColor="text1"/>
          <w:sz w:val="22"/>
          <w:szCs w:val="22"/>
        </w:rPr>
        <w:t xml:space="preserve">beam </w:t>
      </w:r>
      <w:r w:rsidRPr="00DE7A0F">
        <w:rPr>
          <w:rFonts w:ascii="Times New Roman" w:hAnsi="Times New Roman" w:cs="Times New Roman"/>
          <w:color w:val="000000" w:themeColor="text1"/>
          <w:sz w:val="22"/>
          <w:szCs w:val="22"/>
        </w:rPr>
        <w:t xml:space="preserve">footprints could be served </w:t>
      </w:r>
      <w:r w:rsidR="00885F51" w:rsidRPr="00DE7A0F">
        <w:rPr>
          <w:rFonts w:ascii="Times New Roman" w:hAnsi="Times New Roman" w:cs="Times New Roman"/>
          <w:color w:val="000000" w:themeColor="text1"/>
          <w:sz w:val="22"/>
          <w:szCs w:val="22"/>
        </w:rPr>
        <w:t>in a TDM manner</w:t>
      </w:r>
      <w:r w:rsidR="00262D18" w:rsidRPr="00DE7A0F">
        <w:rPr>
          <w:rFonts w:ascii="Times New Roman" w:hAnsi="Times New Roman" w:cs="Times New Roman"/>
          <w:color w:val="000000" w:themeColor="text1"/>
          <w:sz w:val="22"/>
          <w:szCs w:val="22"/>
        </w:rPr>
        <w:t xml:space="preserve">, </w:t>
      </w:r>
      <w:r w:rsidR="007444FD" w:rsidRPr="00DE7A0F">
        <w:rPr>
          <w:rFonts w:ascii="Times New Roman" w:hAnsi="Times New Roman" w:cs="Times New Roman"/>
          <w:color w:val="000000" w:themeColor="text1"/>
          <w:sz w:val="22"/>
          <w:szCs w:val="22"/>
        </w:rPr>
        <w:t xml:space="preserve">so the </w:t>
      </w:r>
      <w:r w:rsidR="00262D18" w:rsidRPr="00DE7A0F">
        <w:rPr>
          <w:rFonts w:ascii="Times New Roman" w:hAnsi="Times New Roman" w:cs="Times New Roman"/>
          <w:color w:val="000000" w:themeColor="text1"/>
          <w:sz w:val="22"/>
          <w:szCs w:val="22"/>
        </w:rPr>
        <w:t>SSB periodicity would be extended consequently</w:t>
      </w:r>
      <w:r w:rsidR="00696D45" w:rsidRPr="00DE7A0F">
        <w:rPr>
          <w:rFonts w:ascii="Times New Roman" w:hAnsi="Times New Roman" w:cs="Times New Roman"/>
          <w:color w:val="000000" w:themeColor="text1"/>
          <w:sz w:val="22"/>
          <w:szCs w:val="22"/>
        </w:rPr>
        <w:t>,</w:t>
      </w:r>
      <w:r w:rsidR="00BC04D9" w:rsidRPr="00DE7A0F">
        <w:rPr>
          <w:rFonts w:ascii="Times New Roman" w:hAnsi="Times New Roman" w:cs="Times New Roman"/>
          <w:color w:val="000000" w:themeColor="text1"/>
          <w:sz w:val="22"/>
          <w:szCs w:val="22"/>
        </w:rPr>
        <w:t xml:space="preserve"> since the SSB transmission could not cover each beam footprint </w:t>
      </w:r>
      <w:r w:rsidR="008B3F51" w:rsidRPr="00DE7A0F">
        <w:rPr>
          <w:rFonts w:ascii="Times New Roman" w:hAnsi="Times New Roman" w:cs="Times New Roman"/>
          <w:color w:val="000000" w:themeColor="text1"/>
          <w:sz w:val="22"/>
          <w:szCs w:val="22"/>
        </w:rPr>
        <w:t xml:space="preserve">with given number of </w:t>
      </w:r>
      <w:r w:rsidR="00BE0B25" w:rsidRPr="00DE7A0F">
        <w:rPr>
          <w:rFonts w:ascii="Times New Roman" w:hAnsi="Times New Roman" w:cs="Times New Roman"/>
          <w:color w:val="000000" w:themeColor="text1"/>
          <w:sz w:val="22"/>
          <w:szCs w:val="22"/>
        </w:rPr>
        <w:t xml:space="preserve">simultaneous active beams </w:t>
      </w:r>
      <w:r w:rsidR="008B3F51" w:rsidRPr="00DE7A0F">
        <w:rPr>
          <w:rFonts w:ascii="Times New Roman" w:hAnsi="Times New Roman" w:cs="Times New Roman"/>
          <w:color w:val="000000" w:themeColor="text1"/>
          <w:sz w:val="22"/>
          <w:szCs w:val="22"/>
        </w:rPr>
        <w:t>during</w:t>
      </w:r>
      <w:r w:rsidR="00BC04D9" w:rsidRPr="00DE7A0F">
        <w:rPr>
          <w:rFonts w:ascii="Times New Roman" w:hAnsi="Times New Roman" w:cs="Times New Roman"/>
          <w:color w:val="000000" w:themeColor="text1"/>
          <w:sz w:val="22"/>
          <w:szCs w:val="22"/>
        </w:rPr>
        <w:t xml:space="preserve"> </w:t>
      </w:r>
      <w:r w:rsidR="00F166DA">
        <w:rPr>
          <w:rFonts w:ascii="Times New Roman" w:hAnsi="Times New Roman" w:cs="Times New Roman"/>
          <w:color w:val="000000" w:themeColor="text1"/>
          <w:sz w:val="22"/>
          <w:szCs w:val="22"/>
        </w:rPr>
        <w:t xml:space="preserve">a </w:t>
      </w:r>
      <w:r w:rsidR="00BC04D9" w:rsidRPr="00DE7A0F">
        <w:rPr>
          <w:rFonts w:ascii="Times New Roman" w:hAnsi="Times New Roman" w:cs="Times New Roman"/>
          <w:color w:val="000000" w:themeColor="text1"/>
          <w:sz w:val="22"/>
          <w:szCs w:val="22"/>
        </w:rPr>
        <w:t>20ms default SSB periodicity</w:t>
      </w:r>
      <w:r w:rsidRPr="00DE7A0F">
        <w:rPr>
          <w:rFonts w:ascii="Times New Roman" w:hAnsi="Times New Roman" w:cs="Times New Roman"/>
          <w:color w:val="000000" w:themeColor="text1"/>
          <w:sz w:val="22"/>
          <w:szCs w:val="22"/>
        </w:rPr>
        <w:t xml:space="preserve">. </w:t>
      </w:r>
    </w:p>
    <w:p w14:paraId="22894834" w14:textId="54B8778F" w:rsidR="00D92C87" w:rsidRPr="00DE7A0F" w:rsidRDefault="00E90969" w:rsidP="00D92C87">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Considering</w:t>
      </w:r>
      <w:r w:rsidR="00262D18" w:rsidRPr="00DE7A0F">
        <w:rPr>
          <w:rFonts w:ascii="Times New Roman" w:hAnsi="Times New Roman" w:cs="Times New Roman"/>
          <w:color w:val="000000" w:themeColor="text1"/>
          <w:sz w:val="22"/>
          <w:szCs w:val="22"/>
        </w:rPr>
        <w:t xml:space="preserve"> more than</w:t>
      </w:r>
      <w:r w:rsidRPr="00DE7A0F">
        <w:rPr>
          <w:rFonts w:ascii="Times New Roman" w:hAnsi="Times New Roman" w:cs="Times New Roman"/>
          <w:color w:val="000000" w:themeColor="text1"/>
          <w:sz w:val="22"/>
          <w:szCs w:val="22"/>
        </w:rPr>
        <w:t xml:space="preserve"> 10</w:t>
      </w:r>
      <w:r w:rsidR="00262D18" w:rsidRPr="00DE7A0F">
        <w:rPr>
          <w:rFonts w:ascii="Times New Roman" w:hAnsi="Times New Roman" w:cs="Times New Roman"/>
          <w:color w:val="000000" w:themeColor="text1"/>
          <w:sz w:val="22"/>
          <w:szCs w:val="22"/>
        </w:rPr>
        <w:t>00</w:t>
      </w:r>
      <w:r w:rsidRPr="00DE7A0F">
        <w:rPr>
          <w:rFonts w:ascii="Times New Roman" w:hAnsi="Times New Roman" w:cs="Times New Roman"/>
          <w:color w:val="000000" w:themeColor="text1"/>
          <w:sz w:val="22"/>
          <w:szCs w:val="22"/>
        </w:rPr>
        <w:t xml:space="preserve"> b</w:t>
      </w:r>
      <w:r w:rsidR="00885F51" w:rsidRPr="00DE7A0F">
        <w:rPr>
          <w:rFonts w:ascii="Times New Roman" w:hAnsi="Times New Roman" w:cs="Times New Roman"/>
          <w:color w:val="000000" w:themeColor="text1"/>
          <w:sz w:val="22"/>
          <w:szCs w:val="22"/>
        </w:rPr>
        <w:t xml:space="preserve">eam footprints in each </w:t>
      </w:r>
      <w:r w:rsidR="007F5D5D" w:rsidRPr="00DE7A0F">
        <w:rPr>
          <w:rFonts w:ascii="Times New Roman" w:hAnsi="Times New Roman" w:cs="Times New Roman"/>
          <w:color w:val="000000" w:themeColor="text1"/>
          <w:sz w:val="22"/>
          <w:szCs w:val="22"/>
        </w:rPr>
        <w:t xml:space="preserve">LEO600km </w:t>
      </w:r>
      <w:r w:rsidR="00BF165B" w:rsidRPr="00DE7A0F">
        <w:rPr>
          <w:rFonts w:ascii="Times New Roman" w:hAnsi="Times New Roman" w:cs="Times New Roman"/>
          <w:color w:val="000000" w:themeColor="text1"/>
          <w:sz w:val="22"/>
          <w:szCs w:val="22"/>
        </w:rPr>
        <w:t xml:space="preserve">parameter </w:t>
      </w:r>
      <w:r w:rsidR="00885F51" w:rsidRPr="00DE7A0F">
        <w:rPr>
          <w:rFonts w:ascii="Times New Roman" w:hAnsi="Times New Roman" w:cs="Times New Roman"/>
          <w:color w:val="000000" w:themeColor="text1"/>
          <w:sz w:val="22"/>
          <w:szCs w:val="22"/>
        </w:rPr>
        <w:t xml:space="preserve">Set, if the </w:t>
      </w:r>
      <w:r w:rsidR="00545A51" w:rsidRPr="00DE7A0F">
        <w:rPr>
          <w:rFonts w:ascii="Times New Roman" w:hAnsi="Times New Roman" w:cs="Times New Roman"/>
          <w:color w:val="000000" w:themeColor="text1"/>
          <w:sz w:val="22"/>
          <w:szCs w:val="22"/>
        </w:rPr>
        <w:t xml:space="preserve">illuminating </w:t>
      </w:r>
      <w:r w:rsidR="00C219E0" w:rsidRPr="00DE7A0F">
        <w:rPr>
          <w:rFonts w:ascii="Times New Roman" w:hAnsi="Times New Roman" w:cs="Times New Roman"/>
          <w:color w:val="000000" w:themeColor="text1"/>
          <w:sz w:val="22"/>
          <w:szCs w:val="22"/>
        </w:rPr>
        <w:t xml:space="preserve">beam with </w:t>
      </w:r>
      <w:r w:rsidR="00885F51" w:rsidRPr="00DE7A0F">
        <w:rPr>
          <w:rFonts w:ascii="Times New Roman" w:hAnsi="Times New Roman" w:cs="Times New Roman"/>
          <w:color w:val="000000" w:themeColor="text1"/>
          <w:sz w:val="22"/>
          <w:szCs w:val="22"/>
        </w:rPr>
        <w:t>fixed narrow width is applied</w:t>
      </w:r>
      <w:r w:rsidR="00A42B8F" w:rsidRPr="00DE7A0F">
        <w:rPr>
          <w:rFonts w:ascii="Times New Roman" w:hAnsi="Times New Roman" w:cs="Times New Roman"/>
          <w:color w:val="000000" w:themeColor="text1"/>
          <w:sz w:val="22"/>
          <w:szCs w:val="22"/>
        </w:rPr>
        <w:t xml:space="preserve"> to common signals/channels transmission</w:t>
      </w:r>
      <w:r w:rsidR="00C219E0" w:rsidRPr="00DE7A0F">
        <w:rPr>
          <w:rFonts w:ascii="Times New Roman" w:hAnsi="Times New Roman" w:cs="Times New Roman"/>
          <w:color w:val="000000" w:themeColor="text1"/>
          <w:sz w:val="22"/>
          <w:szCs w:val="22"/>
        </w:rPr>
        <w:t xml:space="preserve">, only </w:t>
      </w:r>
      <w:r w:rsidR="00545A51" w:rsidRPr="00DE7A0F">
        <w:rPr>
          <w:rFonts w:ascii="Times New Roman" w:hAnsi="Times New Roman" w:cs="Times New Roman"/>
          <w:color w:val="000000" w:themeColor="text1"/>
          <w:sz w:val="22"/>
          <w:szCs w:val="22"/>
        </w:rPr>
        <w:t>when enough</w:t>
      </w:r>
      <w:r w:rsidR="00885F51" w:rsidRPr="00DE7A0F">
        <w:rPr>
          <w:rFonts w:ascii="Times New Roman" w:hAnsi="Times New Roman" w:cs="Times New Roman"/>
          <w:color w:val="000000" w:themeColor="text1"/>
          <w:sz w:val="22"/>
          <w:szCs w:val="22"/>
        </w:rPr>
        <w:t xml:space="preserve"> beam footprints</w:t>
      </w:r>
      <w:r w:rsidR="00545A51" w:rsidRPr="00DE7A0F">
        <w:rPr>
          <w:rFonts w:ascii="Times New Roman" w:hAnsi="Times New Roman" w:cs="Times New Roman"/>
          <w:color w:val="000000" w:themeColor="text1"/>
          <w:sz w:val="22"/>
          <w:szCs w:val="22"/>
        </w:rPr>
        <w:t xml:space="preserve"> are</w:t>
      </w:r>
      <w:r w:rsidR="00885F51" w:rsidRPr="00DE7A0F">
        <w:rPr>
          <w:rFonts w:ascii="Times New Roman" w:hAnsi="Times New Roman" w:cs="Times New Roman"/>
          <w:color w:val="000000" w:themeColor="text1"/>
          <w:sz w:val="22"/>
          <w:szCs w:val="22"/>
        </w:rPr>
        <w:t xml:space="preserve"> </w:t>
      </w:r>
      <w:r w:rsidR="00C219E0" w:rsidRPr="00DE7A0F">
        <w:rPr>
          <w:rFonts w:ascii="Times New Roman" w:hAnsi="Times New Roman" w:cs="Times New Roman"/>
          <w:color w:val="000000" w:themeColor="text1"/>
          <w:sz w:val="22"/>
          <w:szCs w:val="22"/>
        </w:rPr>
        <w:t>supposed to be in state “off”</w:t>
      </w:r>
      <w:r w:rsidR="00545A51" w:rsidRPr="00DE7A0F">
        <w:rPr>
          <w:rFonts w:ascii="Times New Roman" w:hAnsi="Times New Roman" w:cs="Times New Roman"/>
          <w:color w:val="000000" w:themeColor="text1"/>
          <w:sz w:val="22"/>
          <w:szCs w:val="22"/>
        </w:rPr>
        <w:t xml:space="preserve">, the </w:t>
      </w:r>
      <w:r w:rsidR="005316D1" w:rsidRPr="00DE7A0F">
        <w:rPr>
          <w:rFonts w:ascii="Times New Roman" w:hAnsi="Times New Roman" w:cs="Times New Roman"/>
          <w:color w:val="000000" w:themeColor="text1"/>
          <w:sz w:val="22"/>
          <w:szCs w:val="22"/>
        </w:rPr>
        <w:t xml:space="preserve">legacy </w:t>
      </w:r>
      <w:r w:rsidR="00405FC1" w:rsidRPr="00DE7A0F">
        <w:rPr>
          <w:rFonts w:ascii="Times New Roman" w:hAnsi="Times New Roman" w:cs="Times New Roman"/>
          <w:color w:val="000000" w:themeColor="text1"/>
          <w:sz w:val="22"/>
          <w:szCs w:val="22"/>
        </w:rPr>
        <w:t>20ms</w:t>
      </w:r>
      <w:r w:rsidR="00387E03" w:rsidRPr="00DE7A0F">
        <w:rPr>
          <w:rFonts w:ascii="Times New Roman" w:hAnsi="Times New Roman" w:cs="Times New Roman"/>
          <w:color w:val="000000" w:themeColor="text1"/>
          <w:sz w:val="22"/>
          <w:szCs w:val="22"/>
        </w:rPr>
        <w:t xml:space="preserve"> </w:t>
      </w:r>
      <w:r w:rsidR="00545A51" w:rsidRPr="00DE7A0F">
        <w:rPr>
          <w:rFonts w:ascii="Times New Roman" w:hAnsi="Times New Roman" w:cs="Times New Roman"/>
          <w:color w:val="000000" w:themeColor="text1"/>
          <w:sz w:val="22"/>
          <w:szCs w:val="22"/>
        </w:rPr>
        <w:t>SSB periodicity</w:t>
      </w:r>
      <w:r w:rsidR="00387E03" w:rsidRPr="00DE7A0F">
        <w:rPr>
          <w:rFonts w:ascii="Times New Roman" w:hAnsi="Times New Roman" w:cs="Times New Roman"/>
          <w:color w:val="000000" w:themeColor="text1"/>
          <w:sz w:val="22"/>
          <w:szCs w:val="22"/>
        </w:rPr>
        <w:t xml:space="preserve"> </w:t>
      </w:r>
      <w:r w:rsidR="005316D1" w:rsidRPr="00DE7A0F">
        <w:rPr>
          <w:rFonts w:ascii="Times New Roman" w:hAnsi="Times New Roman" w:cs="Times New Roman"/>
          <w:color w:val="000000" w:themeColor="text1"/>
          <w:sz w:val="22"/>
          <w:szCs w:val="22"/>
        </w:rPr>
        <w:t>may be applicable</w:t>
      </w:r>
      <w:r w:rsidR="00405FC1" w:rsidRPr="00DE7A0F">
        <w:rPr>
          <w:rFonts w:ascii="Times New Roman" w:hAnsi="Times New Roman" w:cs="Times New Roman"/>
          <w:color w:val="000000" w:themeColor="text1"/>
          <w:sz w:val="22"/>
          <w:szCs w:val="22"/>
        </w:rPr>
        <w:t xml:space="preserve"> to</w:t>
      </w:r>
      <w:r w:rsidR="005316D1" w:rsidRPr="00DE7A0F">
        <w:rPr>
          <w:rFonts w:ascii="Times New Roman" w:hAnsi="Times New Roman" w:cs="Times New Roman"/>
          <w:color w:val="000000" w:themeColor="text1"/>
          <w:sz w:val="22"/>
          <w:szCs w:val="22"/>
        </w:rPr>
        <w:t xml:space="preserve"> cover </w:t>
      </w:r>
      <w:r w:rsidR="00405FC1" w:rsidRPr="00DE7A0F">
        <w:rPr>
          <w:rFonts w:ascii="Times New Roman" w:hAnsi="Times New Roman" w:cs="Times New Roman"/>
          <w:color w:val="000000" w:themeColor="text1"/>
          <w:sz w:val="22"/>
          <w:szCs w:val="22"/>
        </w:rPr>
        <w:t>N2+N3</w:t>
      </w:r>
      <w:r w:rsidR="005316D1" w:rsidRPr="00DE7A0F">
        <w:rPr>
          <w:rFonts w:ascii="Times New Roman" w:hAnsi="Times New Roman" w:cs="Times New Roman"/>
          <w:color w:val="000000" w:themeColor="text1"/>
          <w:sz w:val="22"/>
          <w:szCs w:val="22"/>
        </w:rPr>
        <w:t xml:space="preserve"> beam footprint</w:t>
      </w:r>
      <w:r w:rsidR="00405FC1" w:rsidRPr="00DE7A0F">
        <w:rPr>
          <w:rFonts w:ascii="Times New Roman" w:hAnsi="Times New Roman" w:cs="Times New Roman"/>
          <w:color w:val="000000" w:themeColor="text1"/>
          <w:sz w:val="22"/>
          <w:szCs w:val="22"/>
        </w:rPr>
        <w:t xml:space="preserve">s </w:t>
      </w:r>
      <w:r w:rsidR="00BF165B" w:rsidRPr="00DE7A0F">
        <w:rPr>
          <w:rFonts w:ascii="Times New Roman" w:hAnsi="Times New Roman" w:cs="Times New Roman"/>
          <w:color w:val="000000" w:themeColor="text1"/>
          <w:sz w:val="22"/>
          <w:szCs w:val="22"/>
        </w:rPr>
        <w:t>because</w:t>
      </w:r>
      <w:r w:rsidR="00405FC1" w:rsidRPr="00DE7A0F">
        <w:rPr>
          <w:rFonts w:ascii="Times New Roman" w:hAnsi="Times New Roman" w:cs="Times New Roman"/>
          <w:color w:val="000000" w:themeColor="text1"/>
          <w:sz w:val="22"/>
          <w:szCs w:val="22"/>
        </w:rPr>
        <w:t xml:space="preserve"> the number of simultaneously active beams is </w:t>
      </w:r>
      <w:r w:rsidR="00262D18" w:rsidRPr="00DE7A0F">
        <w:rPr>
          <w:rFonts w:ascii="Times New Roman" w:hAnsi="Times New Roman" w:cs="Times New Roman"/>
          <w:color w:val="000000" w:themeColor="text1"/>
          <w:sz w:val="22"/>
          <w:szCs w:val="22"/>
        </w:rPr>
        <w:t xml:space="preserve">relatively </w:t>
      </w:r>
      <w:r w:rsidR="00405FC1" w:rsidRPr="00DE7A0F">
        <w:rPr>
          <w:rFonts w:ascii="Times New Roman" w:hAnsi="Times New Roman" w:cs="Times New Roman"/>
          <w:color w:val="000000" w:themeColor="text1"/>
          <w:sz w:val="22"/>
          <w:szCs w:val="22"/>
        </w:rPr>
        <w:t xml:space="preserve">limited. On the other side, </w:t>
      </w:r>
      <w:bookmarkStart w:id="8" w:name="_Hlk174374656"/>
      <w:r w:rsidR="00405FC1" w:rsidRPr="00DE7A0F">
        <w:rPr>
          <w:rFonts w:ascii="Times New Roman" w:hAnsi="Times New Roman" w:cs="Times New Roman"/>
          <w:color w:val="000000" w:themeColor="text1"/>
          <w:sz w:val="22"/>
          <w:szCs w:val="22"/>
        </w:rPr>
        <w:t>if wider size illuminating beam is applied</w:t>
      </w:r>
      <w:r w:rsidR="00A67C39" w:rsidRPr="00DE7A0F">
        <w:rPr>
          <w:rFonts w:ascii="Times New Roman" w:hAnsi="Times New Roman" w:cs="Times New Roman"/>
          <w:color w:val="000000" w:themeColor="text1"/>
          <w:sz w:val="22"/>
          <w:szCs w:val="22"/>
        </w:rPr>
        <w:t xml:space="preserve">, the decreased link budget </w:t>
      </w:r>
      <w:r w:rsidR="00E4704E" w:rsidRPr="00DE7A0F">
        <w:rPr>
          <w:rFonts w:ascii="Times New Roman" w:hAnsi="Times New Roman" w:cs="Times New Roman"/>
          <w:color w:val="000000" w:themeColor="text1"/>
          <w:sz w:val="22"/>
          <w:szCs w:val="22"/>
        </w:rPr>
        <w:t xml:space="preserve">due to </w:t>
      </w:r>
      <w:r w:rsidR="00E4704E" w:rsidRPr="00DE7A0F">
        <w:rPr>
          <w:rFonts w:ascii="Times New Roman" w:hAnsi="Times New Roman" w:cs="Times New Roman" w:hint="eastAsia"/>
          <w:color w:val="000000" w:themeColor="text1"/>
          <w:sz w:val="22"/>
          <w:szCs w:val="22"/>
        </w:rPr>
        <w:t xml:space="preserve">reduced </w:t>
      </w:r>
      <w:r w:rsidR="00E4704E" w:rsidRPr="00DE7A0F">
        <w:rPr>
          <w:rFonts w:ascii="Times New Roman" w:hAnsi="Times New Roman" w:cs="Times New Roman"/>
          <w:color w:val="000000" w:themeColor="text1"/>
          <w:sz w:val="22"/>
          <w:szCs w:val="22"/>
        </w:rPr>
        <w:t xml:space="preserve">EIRP </w:t>
      </w:r>
      <w:r w:rsidR="00C2727A" w:rsidRPr="00DE7A0F">
        <w:rPr>
          <w:rFonts w:ascii="Times New Roman" w:hAnsi="Times New Roman" w:cs="Times New Roman"/>
          <w:color w:val="000000" w:themeColor="text1"/>
          <w:sz w:val="22"/>
          <w:szCs w:val="22"/>
        </w:rPr>
        <w:t xml:space="preserve">density </w:t>
      </w:r>
      <w:r w:rsidR="00E4704E" w:rsidRPr="00DE7A0F">
        <w:rPr>
          <w:rFonts w:ascii="Times New Roman" w:hAnsi="Times New Roman" w:cs="Times New Roman"/>
          <w:color w:val="000000" w:themeColor="text1"/>
          <w:sz w:val="22"/>
          <w:szCs w:val="22"/>
        </w:rPr>
        <w:t>per beam will cause the SSB detecting/</w:t>
      </w:r>
      <w:r w:rsidR="00A67C39" w:rsidRPr="00DE7A0F">
        <w:rPr>
          <w:rFonts w:ascii="Times New Roman" w:hAnsi="Times New Roman" w:cs="Times New Roman"/>
          <w:color w:val="000000" w:themeColor="text1"/>
          <w:sz w:val="22"/>
          <w:szCs w:val="22"/>
        </w:rPr>
        <w:t xml:space="preserve">decoding </w:t>
      </w:r>
      <w:r w:rsidR="00E4704E" w:rsidRPr="00DE7A0F">
        <w:rPr>
          <w:rFonts w:ascii="Times New Roman" w:hAnsi="Times New Roman" w:cs="Times New Roman"/>
          <w:color w:val="000000" w:themeColor="text1"/>
          <w:sz w:val="22"/>
          <w:szCs w:val="22"/>
        </w:rPr>
        <w:t>performance degradation</w:t>
      </w:r>
      <w:r w:rsidR="00A67C39" w:rsidRPr="00DE7A0F">
        <w:rPr>
          <w:rFonts w:ascii="Times New Roman" w:hAnsi="Times New Roman" w:cs="Times New Roman"/>
          <w:color w:val="000000" w:themeColor="text1"/>
          <w:sz w:val="22"/>
          <w:szCs w:val="22"/>
        </w:rPr>
        <w:t>,</w:t>
      </w:r>
      <w:bookmarkEnd w:id="8"/>
      <w:r w:rsidR="00A67C39" w:rsidRPr="00DE7A0F">
        <w:rPr>
          <w:rFonts w:ascii="Times New Roman" w:hAnsi="Times New Roman" w:cs="Times New Roman"/>
          <w:color w:val="000000" w:themeColor="text1"/>
          <w:sz w:val="22"/>
          <w:szCs w:val="22"/>
        </w:rPr>
        <w:t xml:space="preserve"> especially for Set 1-3 with </w:t>
      </w:r>
      <w:r w:rsidR="00262D18" w:rsidRPr="00DE7A0F">
        <w:rPr>
          <w:rFonts w:ascii="Times New Roman" w:hAnsi="Times New Roman" w:cs="Times New Roman"/>
          <w:color w:val="000000" w:themeColor="text1"/>
          <w:sz w:val="22"/>
          <w:szCs w:val="22"/>
        </w:rPr>
        <w:t xml:space="preserve">lower </w:t>
      </w:r>
      <w:r w:rsidR="00A67C39" w:rsidRPr="00DE7A0F">
        <w:rPr>
          <w:rFonts w:ascii="Times New Roman" w:hAnsi="Times New Roman" w:cs="Times New Roman"/>
          <w:color w:val="000000" w:themeColor="text1"/>
          <w:sz w:val="22"/>
          <w:szCs w:val="22"/>
        </w:rPr>
        <w:t>total transmitting power</w:t>
      </w:r>
      <w:r w:rsidR="00C2727A" w:rsidRPr="00DE7A0F">
        <w:rPr>
          <w:rFonts w:ascii="Times New Roman" w:hAnsi="Times New Roman" w:cs="Times New Roman"/>
          <w:color w:val="000000" w:themeColor="text1"/>
          <w:sz w:val="22"/>
          <w:szCs w:val="22"/>
        </w:rPr>
        <w:t xml:space="preserve"> and without SSB combination</w:t>
      </w:r>
      <w:r w:rsidR="00262D18" w:rsidRPr="00DE7A0F">
        <w:rPr>
          <w:rFonts w:ascii="Times New Roman" w:hAnsi="Times New Roman" w:cs="Times New Roman"/>
          <w:color w:val="000000" w:themeColor="text1"/>
          <w:sz w:val="22"/>
          <w:szCs w:val="22"/>
        </w:rPr>
        <w:t>.</w:t>
      </w:r>
    </w:p>
    <w:p w14:paraId="35DE7896" w14:textId="74D2F571" w:rsidR="00AD2B22" w:rsidRPr="00DE7A0F" w:rsidRDefault="00D92C87" w:rsidP="00545A51">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 xml:space="preserve">Besides, </w:t>
      </w:r>
      <w:r w:rsidR="00F35817" w:rsidRPr="00DE7A0F">
        <w:rPr>
          <w:rFonts w:ascii="Times New Roman" w:hAnsi="Times New Roman" w:cs="Times New Roman"/>
          <w:color w:val="000000" w:themeColor="text1"/>
          <w:sz w:val="22"/>
          <w:szCs w:val="22"/>
        </w:rPr>
        <w:t xml:space="preserve">SSB </w:t>
      </w:r>
      <w:r w:rsidR="003F4A1E">
        <w:rPr>
          <w:rFonts w:ascii="Times New Roman" w:hAnsi="Times New Roman" w:cs="Times New Roman"/>
          <w:color w:val="000000" w:themeColor="text1"/>
          <w:sz w:val="22"/>
          <w:szCs w:val="22"/>
        </w:rPr>
        <w:t xml:space="preserve">transmission </w:t>
      </w:r>
      <w:r w:rsidR="003F4A1E">
        <w:rPr>
          <w:rFonts w:ascii="Times New Roman" w:hAnsi="Times New Roman" w:cs="Times New Roman"/>
          <w:color w:val="000000" w:themeColor="text1"/>
          <w:sz w:val="22"/>
          <w:szCs w:val="22"/>
        </w:rPr>
        <w:t xml:space="preserve">with </w:t>
      </w:r>
      <w:r w:rsidR="003F4A1E">
        <w:rPr>
          <w:rFonts w:ascii="Times New Roman" w:hAnsi="Times New Roman" w:cs="Times New Roman"/>
          <w:color w:val="000000" w:themeColor="text1"/>
          <w:sz w:val="22"/>
          <w:szCs w:val="22"/>
        </w:rPr>
        <w:t xml:space="preserve">wider beam </w:t>
      </w:r>
      <w:r w:rsidR="00F35817" w:rsidRPr="00DE7A0F">
        <w:rPr>
          <w:rFonts w:ascii="Times New Roman" w:hAnsi="Times New Roman" w:cs="Times New Roman"/>
          <w:color w:val="000000" w:themeColor="text1"/>
          <w:sz w:val="22"/>
          <w:szCs w:val="22"/>
        </w:rPr>
        <w:t xml:space="preserve">would require at least two differently sized beams, </w:t>
      </w:r>
      <w:r w:rsidR="002066F2">
        <w:rPr>
          <w:rFonts w:ascii="Times New Roman" w:hAnsi="Times New Roman" w:cs="Times New Roman"/>
          <w:color w:val="000000" w:themeColor="text1"/>
          <w:sz w:val="22"/>
          <w:szCs w:val="22"/>
        </w:rPr>
        <w:t>and then increase the complexity of</w:t>
      </w:r>
      <w:r w:rsidR="00F35817" w:rsidRPr="00DE7A0F">
        <w:rPr>
          <w:rFonts w:ascii="Times New Roman" w:hAnsi="Times New Roman" w:cs="Times New Roman"/>
          <w:color w:val="000000" w:themeColor="text1"/>
          <w:sz w:val="22"/>
          <w:szCs w:val="22"/>
        </w:rPr>
        <w:t xml:space="preserve"> both upper-layer software and operational considerations.</w:t>
      </w:r>
      <w:r w:rsidR="00DE5B95" w:rsidRPr="00DE7A0F">
        <w:rPr>
          <w:color w:val="000000" w:themeColor="text1"/>
        </w:rPr>
        <w:t xml:space="preserve"> </w:t>
      </w:r>
      <w:r w:rsidR="003F4A1E">
        <w:rPr>
          <w:rFonts w:ascii="Times New Roman" w:hAnsi="Times New Roman" w:cs="Times New Roman"/>
          <w:color w:val="000000" w:themeColor="text1"/>
          <w:sz w:val="22"/>
          <w:szCs w:val="22"/>
        </w:rPr>
        <w:t>Further</w:t>
      </w:r>
      <w:r w:rsidR="00DE5B95" w:rsidRPr="00DE7A0F">
        <w:rPr>
          <w:rFonts w:ascii="Times New Roman" w:hAnsi="Times New Roman" w:cs="Times New Roman"/>
          <w:color w:val="000000" w:themeColor="text1"/>
          <w:sz w:val="22"/>
          <w:szCs w:val="22"/>
        </w:rPr>
        <w:t xml:space="preserve">, </w:t>
      </w:r>
      <w:r w:rsidR="00AF21CC" w:rsidRPr="00DE7A0F">
        <w:rPr>
          <w:rFonts w:ascii="Times New Roman" w:hAnsi="Times New Roman" w:cs="Times New Roman"/>
          <w:color w:val="000000" w:themeColor="text1"/>
          <w:sz w:val="22"/>
          <w:szCs w:val="22"/>
        </w:rPr>
        <w:t xml:space="preserve">additional signaling </w:t>
      </w:r>
      <w:r w:rsidR="00AC0003">
        <w:rPr>
          <w:rFonts w:ascii="Times New Roman" w:hAnsi="Times New Roman" w:cs="Times New Roman"/>
          <w:color w:val="000000" w:themeColor="text1"/>
          <w:sz w:val="22"/>
          <w:szCs w:val="22"/>
        </w:rPr>
        <w:t xml:space="preserve">for wider beam </w:t>
      </w:r>
      <w:r w:rsidR="00AF21CC" w:rsidRPr="00DE7A0F">
        <w:rPr>
          <w:rFonts w:ascii="Times New Roman" w:hAnsi="Times New Roman" w:cs="Times New Roman"/>
          <w:color w:val="000000" w:themeColor="text1"/>
          <w:sz w:val="22"/>
          <w:szCs w:val="22"/>
        </w:rPr>
        <w:t xml:space="preserve">to identify UE’s position will </w:t>
      </w:r>
      <w:r w:rsidR="00AC0003">
        <w:rPr>
          <w:rFonts w:ascii="Times New Roman" w:hAnsi="Times New Roman" w:cs="Times New Roman"/>
          <w:color w:val="000000" w:themeColor="text1"/>
          <w:sz w:val="22"/>
          <w:szCs w:val="22"/>
        </w:rPr>
        <w:t>impact on</w:t>
      </w:r>
      <w:r w:rsidR="003F4A1E">
        <w:rPr>
          <w:rFonts w:ascii="Times New Roman" w:hAnsi="Times New Roman" w:cs="Times New Roman"/>
          <w:color w:val="000000" w:themeColor="text1"/>
          <w:sz w:val="22"/>
          <w:szCs w:val="22"/>
        </w:rPr>
        <w:t xml:space="preserve"> existing</w:t>
      </w:r>
      <w:r w:rsidR="00AF21CC" w:rsidRPr="00DE7A0F">
        <w:rPr>
          <w:rFonts w:ascii="Times New Roman" w:hAnsi="Times New Roman" w:cs="Times New Roman"/>
          <w:color w:val="000000" w:themeColor="text1"/>
          <w:sz w:val="22"/>
          <w:szCs w:val="22"/>
        </w:rPr>
        <w:t xml:space="preserve"> specification and introduce privacy and security issues</w:t>
      </w:r>
      <w:r w:rsidR="009410E0" w:rsidRPr="00DE7A0F">
        <w:rPr>
          <w:rFonts w:ascii="Times New Roman" w:hAnsi="Times New Roman" w:cs="Times New Roman"/>
          <w:color w:val="000000" w:themeColor="text1"/>
          <w:sz w:val="22"/>
          <w:szCs w:val="22"/>
        </w:rPr>
        <w:t xml:space="preserve"> [5]</w:t>
      </w:r>
      <w:r w:rsidR="00AF21CC" w:rsidRPr="00DE7A0F">
        <w:rPr>
          <w:rFonts w:ascii="Times New Roman" w:hAnsi="Times New Roman" w:cs="Times New Roman"/>
          <w:color w:val="000000" w:themeColor="text1"/>
          <w:sz w:val="22"/>
          <w:szCs w:val="22"/>
        </w:rPr>
        <w:t>.</w:t>
      </w:r>
      <w:r w:rsidR="00A74389" w:rsidRPr="00DE7A0F">
        <w:rPr>
          <w:rFonts w:ascii="Times New Roman" w:hAnsi="Times New Roman" w:cs="Times New Roman"/>
          <w:color w:val="000000" w:themeColor="text1"/>
          <w:sz w:val="22"/>
          <w:szCs w:val="22"/>
        </w:rPr>
        <w:t xml:space="preserve"> </w:t>
      </w:r>
      <w:r w:rsidR="003F4A1E">
        <w:rPr>
          <w:rFonts w:ascii="Times New Roman" w:hAnsi="Times New Roman" w:cs="Times New Roman"/>
          <w:color w:val="000000" w:themeColor="text1"/>
          <w:sz w:val="22"/>
          <w:szCs w:val="22"/>
        </w:rPr>
        <w:t>So, t</w:t>
      </w:r>
      <w:r w:rsidR="000F175A" w:rsidRPr="00DE7A0F">
        <w:rPr>
          <w:rFonts w:ascii="Times New Roman" w:hAnsi="Times New Roman" w:cs="Times New Roman"/>
          <w:color w:val="000000" w:themeColor="text1"/>
          <w:sz w:val="22"/>
          <w:szCs w:val="22"/>
        </w:rPr>
        <w:t>he SSB periodicity</w:t>
      </w:r>
      <w:r w:rsidR="002066F2" w:rsidRPr="002066F2">
        <w:rPr>
          <w:rFonts w:ascii="Times New Roman" w:hAnsi="Times New Roman" w:cs="Times New Roman"/>
          <w:color w:val="000000" w:themeColor="text1"/>
          <w:sz w:val="22"/>
          <w:szCs w:val="22"/>
        </w:rPr>
        <w:t xml:space="preserve"> </w:t>
      </w:r>
      <w:r w:rsidR="002066F2" w:rsidRPr="00DE7A0F">
        <w:rPr>
          <w:rFonts w:ascii="Times New Roman" w:hAnsi="Times New Roman" w:cs="Times New Roman"/>
          <w:color w:val="000000" w:themeColor="text1"/>
          <w:sz w:val="22"/>
          <w:szCs w:val="22"/>
        </w:rPr>
        <w:t>extension</w:t>
      </w:r>
      <w:r w:rsidR="000F175A" w:rsidRPr="00DE7A0F">
        <w:rPr>
          <w:rFonts w:ascii="Times New Roman" w:hAnsi="Times New Roman" w:cs="Times New Roman"/>
          <w:color w:val="000000" w:themeColor="text1"/>
          <w:sz w:val="22"/>
          <w:szCs w:val="22"/>
        </w:rPr>
        <w:t xml:space="preserve"> </w:t>
      </w:r>
      <w:r w:rsidR="00B92A3E" w:rsidRPr="00DE7A0F">
        <w:rPr>
          <w:rFonts w:ascii="Times New Roman" w:hAnsi="Times New Roman" w:cs="Times New Roman"/>
          <w:color w:val="000000" w:themeColor="text1"/>
          <w:sz w:val="22"/>
          <w:szCs w:val="22"/>
        </w:rPr>
        <w:t>should be prioritized compared to the use of wider beams.</w:t>
      </w:r>
    </w:p>
    <w:p w14:paraId="7DD0DD51" w14:textId="45C51424" w:rsidR="009B629F" w:rsidRPr="00DE7A0F" w:rsidRDefault="0053778E" w:rsidP="009B629F">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lastRenderedPageBreak/>
        <w:t>RAN1#117</w:t>
      </w:r>
      <w:r w:rsidR="004A6762" w:rsidRPr="00DE7A0F">
        <w:rPr>
          <w:rFonts w:ascii="Times New Roman" w:hAnsi="Times New Roman" w:cs="Times New Roman"/>
          <w:color w:val="000000" w:themeColor="text1"/>
          <w:sz w:val="22"/>
          <w:szCs w:val="22"/>
        </w:rPr>
        <w:t xml:space="preserve"> </w:t>
      </w:r>
      <w:r w:rsidR="00F52094" w:rsidRPr="00DE7A0F">
        <w:rPr>
          <w:rFonts w:ascii="Times New Roman" w:hAnsi="Times New Roman" w:cs="Times New Roman"/>
          <w:color w:val="000000" w:themeColor="text1"/>
          <w:sz w:val="22"/>
          <w:szCs w:val="22"/>
        </w:rPr>
        <w:t xml:space="preserve">made the following observation </w:t>
      </w:r>
      <w:r w:rsidR="00082FE0" w:rsidRPr="00DE7A0F">
        <w:rPr>
          <w:rFonts w:ascii="Times New Roman" w:hAnsi="Times New Roman" w:cs="Times New Roman" w:hint="eastAsia"/>
          <w:color w:val="000000" w:themeColor="text1"/>
          <w:sz w:val="22"/>
          <w:szCs w:val="22"/>
        </w:rPr>
        <w:t>a</w:t>
      </w:r>
      <w:r w:rsidR="00082FE0" w:rsidRPr="00DE7A0F">
        <w:rPr>
          <w:rFonts w:ascii="Times New Roman" w:hAnsi="Times New Roman" w:cs="Times New Roman"/>
          <w:color w:val="000000" w:themeColor="text1"/>
          <w:sz w:val="22"/>
          <w:szCs w:val="22"/>
        </w:rPr>
        <w:t>nd</w:t>
      </w:r>
      <w:r w:rsidRPr="00DE7A0F">
        <w:rPr>
          <w:rFonts w:ascii="Times New Roman" w:hAnsi="Times New Roman" w:cs="Times New Roman"/>
          <w:color w:val="000000" w:themeColor="text1"/>
          <w:sz w:val="22"/>
          <w:szCs w:val="22"/>
        </w:rPr>
        <w:t xml:space="preserve"> noted that extending the SSB periodicity can significantly enhance coverage ratio across all three satellite parameter sets.</w:t>
      </w:r>
    </w:p>
    <w:tbl>
      <w:tblPr>
        <w:tblStyle w:val="aff1"/>
        <w:tblW w:w="0" w:type="auto"/>
        <w:tblInd w:w="113" w:type="dxa"/>
        <w:tblLook w:val="04A0" w:firstRow="1" w:lastRow="0" w:firstColumn="1" w:lastColumn="0" w:noHBand="0" w:noVBand="1"/>
      </w:tblPr>
      <w:tblGrid>
        <w:gridCol w:w="9498"/>
      </w:tblGrid>
      <w:tr w:rsidR="00DE7A0F" w:rsidRPr="00DE7A0F" w14:paraId="53C0167D" w14:textId="77777777" w:rsidTr="00001D18">
        <w:tc>
          <w:tcPr>
            <w:tcW w:w="9498" w:type="dxa"/>
          </w:tcPr>
          <w:p w14:paraId="57EFF547" w14:textId="004BEC2D" w:rsidR="00001D18" w:rsidRPr="00DE7A0F" w:rsidRDefault="002978B7" w:rsidP="001471CF">
            <w:pPr>
              <w:rPr>
                <w:rFonts w:eastAsia="等线"/>
                <w:iCs/>
                <w:color w:val="000000" w:themeColor="text1"/>
                <w:sz w:val="20"/>
                <w:szCs w:val="20"/>
                <w:lang w:eastAsia="zh-CN"/>
              </w:rPr>
            </w:pPr>
            <w:r w:rsidRPr="00DE7A0F">
              <w:rPr>
                <w:b/>
                <w:iCs/>
                <w:color w:val="000000" w:themeColor="text1"/>
                <w:sz w:val="20"/>
                <w:szCs w:val="20"/>
                <w:lang w:eastAsia="zh-CN"/>
              </w:rPr>
              <w:t xml:space="preserve">RAN1#117 </w:t>
            </w:r>
            <w:r w:rsidR="00001D18" w:rsidRPr="00DE7A0F">
              <w:rPr>
                <w:b/>
                <w:iCs/>
                <w:color w:val="000000" w:themeColor="text1"/>
                <w:sz w:val="20"/>
                <w:szCs w:val="20"/>
                <w:lang w:eastAsia="zh-CN"/>
              </w:rPr>
              <w:t>Observation</w:t>
            </w:r>
          </w:p>
          <w:p w14:paraId="2BA183CE" w14:textId="77777777" w:rsidR="00001D18" w:rsidRPr="00DE7A0F" w:rsidRDefault="00001D18" w:rsidP="001471CF">
            <w:pPr>
              <w:rPr>
                <w:rFonts w:eastAsia="等线"/>
                <w:iCs/>
                <w:color w:val="000000" w:themeColor="text1"/>
                <w:sz w:val="20"/>
                <w:szCs w:val="20"/>
                <w:lang w:eastAsia="zh-CN"/>
              </w:rPr>
            </w:pPr>
            <w:r w:rsidRPr="00DE7A0F">
              <w:rPr>
                <w:color w:val="000000" w:themeColor="text1"/>
                <w:sz w:val="20"/>
                <w:szCs w:val="20"/>
              </w:rPr>
              <w:t xml:space="preserve">Based on the results of DL coverage </w:t>
            </w:r>
            <w:r w:rsidRPr="00DE7A0F">
              <w:rPr>
                <w:rFonts w:eastAsia="等线"/>
                <w:iCs/>
                <w:color w:val="000000" w:themeColor="text1"/>
                <w:sz w:val="20"/>
                <w:szCs w:val="20"/>
                <w:lang w:eastAsia="zh-CN"/>
              </w:rPr>
              <w:t xml:space="preserve">ratio </w:t>
            </w:r>
            <w:r w:rsidRPr="00DE7A0F">
              <w:rPr>
                <w:color w:val="000000" w:themeColor="text1"/>
                <w:sz w:val="20"/>
                <w:szCs w:val="20"/>
              </w:rPr>
              <w:t>evaluation at system level collected from 7 sources</w:t>
            </w:r>
            <w:r w:rsidRPr="00DE7A0F">
              <w:rPr>
                <w:rFonts w:eastAsia="等线"/>
                <w:iCs/>
                <w:color w:val="000000" w:themeColor="text1"/>
                <w:sz w:val="20"/>
                <w:szCs w:val="20"/>
                <w:lang w:eastAsia="zh-CN"/>
              </w:rPr>
              <w:t xml:space="preserve"> for all the three LEO600km satellite parameter sets where the beam footprint diameter is 50 km:</w:t>
            </w:r>
          </w:p>
          <w:p w14:paraId="6E4A3599" w14:textId="77777777" w:rsidR="00001D18" w:rsidRPr="00DE7A0F" w:rsidRDefault="00001D18" w:rsidP="00001D18">
            <w:pPr>
              <w:pStyle w:val="aff9"/>
              <w:numPr>
                <w:ilvl w:val="0"/>
                <w:numId w:val="24"/>
              </w:numPr>
              <w:spacing w:beforeLines="0" w:afterLines="0"/>
              <w:ind w:left="720"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For Set 1-1/1-3, the coverage ratio can be improved from 10% to 100% if the SSB periodicity is increased from 20ms to 80ms and beam hopping is applied</w:t>
            </w:r>
          </w:p>
          <w:p w14:paraId="2FF71E87" w14:textId="77777777" w:rsidR="00001D18" w:rsidRPr="00DE7A0F" w:rsidRDefault="00001D18" w:rsidP="00001D18">
            <w:pPr>
              <w:pStyle w:val="aff9"/>
              <w:numPr>
                <w:ilvl w:val="0"/>
                <w:numId w:val="24"/>
              </w:numPr>
              <w:spacing w:beforeLines="0" w:afterLines="0"/>
              <w:ind w:left="720"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For Set 1-2, the coverage ratio can be improved from 1.5% to 96.8% if the SSB periodicity is increased from 20ms to 320ms and beam hopping is applied.</w:t>
            </w:r>
          </w:p>
          <w:p w14:paraId="365AE2E8" w14:textId="77777777" w:rsidR="00001D18" w:rsidRPr="00DE7A0F" w:rsidRDefault="00001D18" w:rsidP="00001D18">
            <w:pPr>
              <w:pStyle w:val="aff9"/>
              <w:numPr>
                <w:ilvl w:val="0"/>
                <w:numId w:val="24"/>
              </w:numPr>
              <w:spacing w:beforeLines="0" w:afterLines="0"/>
              <w:ind w:left="720"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Note: coverage ratio is N2+N3/ total beam footprints</w:t>
            </w:r>
          </w:p>
          <w:p w14:paraId="57BFAB28" w14:textId="77777777" w:rsidR="00001D18" w:rsidRPr="00DE7A0F" w:rsidRDefault="00001D18" w:rsidP="00001D18">
            <w:pPr>
              <w:pStyle w:val="aff9"/>
              <w:numPr>
                <w:ilvl w:val="0"/>
                <w:numId w:val="24"/>
              </w:numPr>
              <w:spacing w:beforeLines="0" w:afterLines="0"/>
              <w:ind w:left="720"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Note: the baseline assumes no beam hopping. TDM between SIB1 and SIB19 is assumed in those results, following current specs.</w:t>
            </w:r>
          </w:p>
          <w:p w14:paraId="6F16054E" w14:textId="77777777" w:rsidR="00001D18" w:rsidRPr="00DE7A0F" w:rsidRDefault="00001D18" w:rsidP="001471CF">
            <w:pPr>
              <w:rPr>
                <w:rFonts w:eastAsia="等线"/>
                <w:iCs/>
                <w:color w:val="000000" w:themeColor="text1"/>
                <w:sz w:val="20"/>
                <w:szCs w:val="20"/>
                <w:lang w:eastAsia="zh-CN"/>
              </w:rPr>
            </w:pPr>
            <w:r w:rsidRPr="00DE7A0F">
              <w:rPr>
                <w:color w:val="000000" w:themeColor="text1"/>
                <w:sz w:val="20"/>
                <w:szCs w:val="20"/>
              </w:rPr>
              <w:t xml:space="preserve">Based on the results of DL coverage </w:t>
            </w:r>
            <w:r w:rsidRPr="00DE7A0F">
              <w:rPr>
                <w:rFonts w:eastAsia="等线"/>
                <w:iCs/>
                <w:color w:val="000000" w:themeColor="text1"/>
                <w:sz w:val="20"/>
                <w:szCs w:val="20"/>
                <w:lang w:eastAsia="zh-CN"/>
              </w:rPr>
              <w:t xml:space="preserve">ratio </w:t>
            </w:r>
            <w:r w:rsidRPr="00DE7A0F">
              <w:rPr>
                <w:color w:val="000000" w:themeColor="text1"/>
                <w:sz w:val="20"/>
                <w:szCs w:val="20"/>
              </w:rPr>
              <w:t>evaluation at system level collected from 3 sources</w:t>
            </w:r>
            <w:r w:rsidRPr="00DE7A0F">
              <w:rPr>
                <w:rFonts w:eastAsia="等线"/>
                <w:iCs/>
                <w:color w:val="000000" w:themeColor="text1"/>
                <w:sz w:val="20"/>
                <w:szCs w:val="20"/>
                <w:lang w:eastAsia="zh-CN"/>
              </w:rPr>
              <w:t xml:space="preserve"> for a deployment scenario implementing wide beam footprint:</w:t>
            </w:r>
          </w:p>
          <w:p w14:paraId="3AD67121" w14:textId="77777777" w:rsidR="00001D18" w:rsidRPr="00DE7A0F" w:rsidRDefault="00001D18" w:rsidP="00001D18">
            <w:pPr>
              <w:pStyle w:val="aff9"/>
              <w:numPr>
                <w:ilvl w:val="0"/>
                <w:numId w:val="24"/>
              </w:numPr>
              <w:spacing w:beforeLines="0" w:afterLines="0"/>
              <w:ind w:left="720"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1 source reports that with a deployment of wide beam covering 4 narrow (of 50km size) beams, which means Set 1-2 FR1 with additional EIRP reduction of 6dB, using SSB periodicity of 80 ms can provide coverage ratio of 96.8%, and Set 1-1/1-3 FR1 with additional EIRP reduction of 6dB, SSB periodicity of 80 ms can provide coverage of 100%.</w:t>
            </w:r>
          </w:p>
          <w:p w14:paraId="4FBED920" w14:textId="77777777" w:rsidR="00001D18" w:rsidRPr="00DE7A0F" w:rsidRDefault="00001D18" w:rsidP="00001D18">
            <w:pPr>
              <w:pStyle w:val="aff9"/>
              <w:numPr>
                <w:ilvl w:val="0"/>
                <w:numId w:val="24"/>
              </w:numPr>
              <w:spacing w:beforeLines="0" w:afterLines="0"/>
              <w:ind w:left="720"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 xml:space="preserve">1 source observed that for Set 1-1, 1-2 and 1-3, the coverage ratio can be improved from 1.5% to 100% using the legacy default SSB periodicity of 20ms during initial access, by choosing a wide beam footprint with beam footprint sizes of 84 km and 56 km respectively. </w:t>
            </w:r>
          </w:p>
          <w:p w14:paraId="679C8E2B" w14:textId="77777777" w:rsidR="00001D18" w:rsidRPr="00DE7A0F" w:rsidRDefault="00001D18" w:rsidP="00001D18">
            <w:pPr>
              <w:pStyle w:val="aff9"/>
              <w:numPr>
                <w:ilvl w:val="1"/>
                <w:numId w:val="24"/>
              </w:numPr>
              <w:spacing w:beforeLines="0" w:afterLines="0"/>
              <w:ind w:left="1875" w:firstLineChars="0"/>
              <w:jc w:val="both"/>
              <w:rPr>
                <w:rFonts w:eastAsia="Batang" w:cs="Times New Roman"/>
                <w:color w:val="000000" w:themeColor="text1"/>
                <w:sz w:val="20"/>
                <w:szCs w:val="20"/>
                <w:lang w:val="en-GB" w:eastAsia="ko-KR"/>
              </w:rPr>
            </w:pPr>
            <w:r w:rsidRPr="00DE7A0F">
              <w:rPr>
                <w:rFonts w:eastAsia="Batang" w:cs="Times New Roman" w:hint="eastAsia"/>
                <w:color w:val="000000" w:themeColor="text1"/>
                <w:sz w:val="20"/>
                <w:szCs w:val="20"/>
                <w:lang w:val="en-GB" w:eastAsia="ko-KR"/>
              </w:rPr>
              <w:t>N</w:t>
            </w:r>
            <w:r w:rsidRPr="00DE7A0F">
              <w:rPr>
                <w:rFonts w:eastAsia="Batang" w:cs="Times New Roman"/>
                <w:color w:val="000000" w:themeColor="text1"/>
                <w:sz w:val="20"/>
                <w:szCs w:val="20"/>
                <w:lang w:val="en-GB"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C06F6E3" w14:textId="77777777" w:rsidR="00001D18" w:rsidRPr="00DE7A0F" w:rsidRDefault="00001D18" w:rsidP="00001D18">
            <w:pPr>
              <w:pStyle w:val="aff9"/>
              <w:numPr>
                <w:ilvl w:val="0"/>
                <w:numId w:val="24"/>
              </w:numPr>
              <w:spacing w:beforeLines="0" w:afterLines="0"/>
              <w:ind w:left="720" w:firstLineChars="0"/>
              <w:jc w:val="both"/>
              <w:rPr>
                <w:rFonts w:eastAsia="等线" w:cs="Times New Roman"/>
                <w:iCs/>
                <w:color w:val="000000" w:themeColor="text1"/>
                <w:sz w:val="20"/>
                <w:szCs w:val="20"/>
                <w:lang w:val="en-GB" w:eastAsia="x-none"/>
              </w:rPr>
            </w:pPr>
            <w:r w:rsidRPr="00DE7A0F">
              <w:rPr>
                <w:rFonts w:eastAsia="等线" w:cs="Times New Roman"/>
                <w:iCs/>
                <w:color w:val="000000" w:themeColor="text1"/>
                <w:sz w:val="20"/>
                <w:szCs w:val="20"/>
                <w:lang w:val="en-GB" w:eastAsia="x-none"/>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23A588E" w14:textId="77777777" w:rsidR="00001D18" w:rsidRPr="00DE7A0F" w:rsidRDefault="00001D18" w:rsidP="00001D18">
            <w:pPr>
              <w:pStyle w:val="aff9"/>
              <w:numPr>
                <w:ilvl w:val="1"/>
                <w:numId w:val="24"/>
              </w:numPr>
              <w:spacing w:beforeLines="0" w:afterLines="0"/>
              <w:ind w:left="1875" w:firstLineChars="0"/>
              <w:jc w:val="both"/>
              <w:rPr>
                <w:rFonts w:eastAsia="Batang" w:cs="Times New Roman"/>
                <w:color w:val="000000" w:themeColor="text1"/>
                <w:sz w:val="20"/>
                <w:szCs w:val="20"/>
                <w:lang w:val="en-GB" w:eastAsia="ko-KR"/>
              </w:rPr>
            </w:pPr>
            <w:r w:rsidRPr="00DE7A0F">
              <w:rPr>
                <w:rFonts w:eastAsia="Batang" w:cs="Times New Roman"/>
                <w:color w:val="000000" w:themeColor="text1"/>
                <w:sz w:val="20"/>
                <w:szCs w:val="20"/>
                <w:lang w:val="en-GB" w:eastAsia="ko-KR"/>
              </w:rPr>
              <w:t>Note: Beam footprint size is increased by increasing only the adjacent beam spacing without increasing the 3dB beamwidth.</w:t>
            </w:r>
          </w:p>
          <w:p w14:paraId="0363FD42" w14:textId="77777777" w:rsidR="00001D18" w:rsidRPr="00DE7A0F" w:rsidRDefault="00001D18" w:rsidP="001471CF">
            <w:pPr>
              <w:rPr>
                <w:color w:val="000000" w:themeColor="text1"/>
                <w:sz w:val="20"/>
                <w:szCs w:val="20"/>
              </w:rPr>
            </w:pPr>
            <w:r w:rsidRPr="00DE7A0F">
              <w:rPr>
                <w:color w:val="000000" w:themeColor="text1"/>
                <w:sz w:val="20"/>
                <w:szCs w:val="20"/>
              </w:rPr>
              <w:t>Note: RAN1 will further investigate the impact of SSB periodicity extension</w:t>
            </w:r>
          </w:p>
          <w:p w14:paraId="2DF76CE6" w14:textId="77777777" w:rsidR="00001D18" w:rsidRPr="00DE7A0F" w:rsidRDefault="00001D18" w:rsidP="001471CF">
            <w:pPr>
              <w:pStyle w:val="DraftProposal"/>
              <w:tabs>
                <w:tab w:val="clear" w:pos="720"/>
              </w:tabs>
              <w:spacing w:after="0" w:line="240" w:lineRule="auto"/>
              <w:ind w:left="0" w:firstLine="0"/>
              <w:jc w:val="both"/>
              <w:rPr>
                <w:rFonts w:ascii="Times New Roman" w:hAnsi="Times New Roman"/>
                <w:b w:val="0"/>
                <w:color w:val="000000" w:themeColor="text1"/>
                <w:sz w:val="20"/>
                <w:szCs w:val="20"/>
              </w:rPr>
            </w:pPr>
            <w:r w:rsidRPr="00DE7A0F">
              <w:rPr>
                <w:rFonts w:ascii="Times New Roman" w:hAnsi="Times New Roman"/>
                <w:b w:val="0"/>
                <w:color w:val="000000" w:themeColor="text1"/>
                <w:sz w:val="20"/>
                <w:szCs w:val="20"/>
              </w:rPr>
              <w:t>Note: Any needed clarification “SSB channel enhancement is not considered” in the WID is up to RAN plenary</w:t>
            </w:r>
          </w:p>
          <w:p w14:paraId="08197592" w14:textId="77777777" w:rsidR="00001D18" w:rsidRPr="00DE7A0F" w:rsidRDefault="00001D18" w:rsidP="001471CF">
            <w:pPr>
              <w:pStyle w:val="DraftProposal"/>
              <w:tabs>
                <w:tab w:val="clear" w:pos="720"/>
              </w:tabs>
              <w:spacing w:after="0" w:line="240" w:lineRule="auto"/>
              <w:ind w:left="0" w:firstLine="0"/>
              <w:jc w:val="both"/>
              <w:rPr>
                <w:rFonts w:eastAsiaTheme="minorEastAsia"/>
                <w:color w:val="000000" w:themeColor="text1"/>
                <w:sz w:val="20"/>
                <w:szCs w:val="20"/>
                <w:lang w:eastAsia="zh-CN"/>
              </w:rPr>
            </w:pPr>
            <w:r w:rsidRPr="00DE7A0F">
              <w:rPr>
                <w:rFonts w:ascii="Times New Roman" w:hAnsi="Times New Roman"/>
                <w:b w:val="0"/>
                <w:color w:val="000000" w:themeColor="text1"/>
                <w:sz w:val="20"/>
                <w:szCs w:val="20"/>
              </w:rPr>
              <w:t>Note: RAN1 will further investigate the impact of wider beam of SSB and/or other channels on performance (e.g. link budget, capacity...)</w:t>
            </w:r>
          </w:p>
        </w:tc>
      </w:tr>
    </w:tbl>
    <w:p w14:paraId="0653F11E" w14:textId="4508FB0A" w:rsidR="009977A5" w:rsidRPr="00DE7A0F" w:rsidRDefault="001B2468" w:rsidP="006352DD">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F</w:t>
      </w:r>
      <w:r w:rsidR="00284C3D" w:rsidRPr="00DE7A0F">
        <w:rPr>
          <w:rFonts w:ascii="Times New Roman" w:hAnsi="Times New Roman" w:cs="Times New Roman"/>
          <w:color w:val="000000" w:themeColor="text1"/>
          <w:sz w:val="22"/>
          <w:szCs w:val="22"/>
        </w:rPr>
        <w:t xml:space="preserve">or </w:t>
      </w:r>
      <w:r w:rsidR="00174657" w:rsidRPr="00DE7A0F">
        <w:rPr>
          <w:rFonts w:ascii="Times New Roman" w:hAnsi="Times New Roman" w:cs="Times New Roman"/>
          <w:color w:val="000000" w:themeColor="text1"/>
          <w:sz w:val="22"/>
          <w:szCs w:val="22"/>
        </w:rPr>
        <w:t xml:space="preserve">simulation results about the coverage ratio of Set 1-1/1-3 and Set 1-2 from the majority of companies </w:t>
      </w:r>
      <w:r w:rsidR="00BF165B" w:rsidRPr="00DE7A0F">
        <w:rPr>
          <w:rFonts w:ascii="Times New Roman" w:hAnsi="Times New Roman" w:cs="Times New Roman"/>
          <w:color w:val="000000" w:themeColor="text1"/>
          <w:sz w:val="22"/>
          <w:szCs w:val="22"/>
        </w:rPr>
        <w:t>as</w:t>
      </w:r>
      <w:r w:rsidR="00284C3D" w:rsidRPr="00DE7A0F">
        <w:rPr>
          <w:rFonts w:ascii="Times New Roman" w:hAnsi="Times New Roman" w:cs="Times New Roman"/>
          <w:color w:val="000000" w:themeColor="text1"/>
          <w:sz w:val="22"/>
          <w:szCs w:val="22"/>
        </w:rPr>
        <w:t xml:space="preserve"> </w:t>
      </w:r>
      <w:r w:rsidR="008B3F51" w:rsidRPr="00DE7A0F">
        <w:rPr>
          <w:rFonts w:ascii="Times New Roman" w:hAnsi="Times New Roman" w:cs="Times New Roman"/>
          <w:color w:val="000000" w:themeColor="text1"/>
          <w:sz w:val="22"/>
          <w:szCs w:val="22"/>
        </w:rPr>
        <w:t>a</w:t>
      </w:r>
      <w:r w:rsidR="00284C3D" w:rsidRPr="00DE7A0F">
        <w:rPr>
          <w:rFonts w:ascii="Times New Roman" w:hAnsi="Times New Roman" w:cs="Times New Roman"/>
          <w:color w:val="000000" w:themeColor="text1"/>
          <w:sz w:val="22"/>
          <w:szCs w:val="22"/>
        </w:rPr>
        <w:t>bove, the coverage ratio can be improved to 100% and 96.8% by the extended SSB periodicity 80ms and 320ms, respectively.</w:t>
      </w:r>
    </w:p>
    <w:p w14:paraId="4F02ABE7" w14:textId="7CD6AA6B" w:rsidR="00855685" w:rsidRPr="00DE7A0F" w:rsidRDefault="004343A7" w:rsidP="004343A7">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A</w:t>
      </w:r>
      <w:r w:rsidRPr="00DE7A0F">
        <w:rPr>
          <w:rFonts w:ascii="Times New Roman" w:hAnsi="Times New Roman" w:cs="Times New Roman" w:hint="eastAsia"/>
          <w:color w:val="000000" w:themeColor="text1"/>
          <w:sz w:val="22"/>
          <w:szCs w:val="22"/>
        </w:rPr>
        <w:t>s</w:t>
      </w:r>
      <w:r w:rsidRPr="00DE7A0F">
        <w:rPr>
          <w:rFonts w:ascii="Times New Roman" w:hAnsi="Times New Roman" w:cs="Times New Roman"/>
          <w:color w:val="000000" w:themeColor="text1"/>
          <w:sz w:val="22"/>
          <w:szCs w:val="22"/>
        </w:rPr>
        <w:t xml:space="preserve"> the observation in RAN1#118 meeting, extending the SSB/SIB1 periodicity in NTN with LEO600km satellite parameter sets significantly reduces common control channel overhead. From the simulation results</w:t>
      </w:r>
      <w:r w:rsidRPr="00DE7A0F">
        <w:rPr>
          <w:color w:val="000000" w:themeColor="text1"/>
        </w:rPr>
        <w:t xml:space="preserve"> </w:t>
      </w:r>
      <w:r w:rsidRPr="00DE7A0F">
        <w:rPr>
          <w:rFonts w:ascii="Times New Roman" w:hAnsi="Times New Roman" w:cs="Times New Roman"/>
          <w:color w:val="000000" w:themeColor="text1"/>
          <w:sz w:val="22"/>
          <w:szCs w:val="22"/>
        </w:rPr>
        <w:t>as above, increasing SSB/SIB1 periodicity from 20ms to 160ms reduces overhead from 40% to less than 14% for Set 1-1 FR1 and Set 1-3 FR1 assuming 5 MHz BW, and from over 100% to around 25.8% when using 640ms periodicity for Set 1-2 FR1 assuming 5 MHz BW.</w:t>
      </w:r>
    </w:p>
    <w:p w14:paraId="16E8FD1B" w14:textId="0727DE71" w:rsidR="00CC7C0F" w:rsidRPr="00DE7A0F" w:rsidRDefault="00855685" w:rsidP="006352DD">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 xml:space="preserve">In addition, extended SSB periodicity improves resource efficiency by reducing the frequency of SSB transmission, which frees up </w:t>
      </w:r>
      <w:r w:rsidR="00CA3884" w:rsidRPr="00DE7A0F">
        <w:rPr>
          <w:rFonts w:ascii="Times New Roman" w:hAnsi="Times New Roman" w:cs="Times New Roman"/>
          <w:color w:val="000000" w:themeColor="text1"/>
          <w:sz w:val="22"/>
          <w:szCs w:val="22"/>
        </w:rPr>
        <w:t xml:space="preserve">more </w:t>
      </w:r>
      <w:r w:rsidRPr="00DE7A0F">
        <w:rPr>
          <w:rFonts w:ascii="Times New Roman" w:hAnsi="Times New Roman" w:cs="Times New Roman"/>
          <w:color w:val="000000" w:themeColor="text1"/>
          <w:sz w:val="22"/>
          <w:szCs w:val="22"/>
        </w:rPr>
        <w:t>downlink resources for</w:t>
      </w:r>
      <w:r w:rsidR="00CA3884" w:rsidRPr="00DE7A0F">
        <w:rPr>
          <w:rFonts w:ascii="Times New Roman" w:hAnsi="Times New Roman" w:cs="Times New Roman"/>
          <w:color w:val="000000" w:themeColor="text1"/>
          <w:sz w:val="22"/>
          <w:szCs w:val="22"/>
        </w:rPr>
        <w:t xml:space="preserve"> </w:t>
      </w:r>
      <w:r w:rsidR="00AC0003">
        <w:rPr>
          <w:rFonts w:ascii="Times New Roman" w:hAnsi="Times New Roman" w:cs="Times New Roman"/>
          <w:color w:val="000000" w:themeColor="text1"/>
          <w:sz w:val="22"/>
          <w:szCs w:val="22"/>
        </w:rPr>
        <w:t>traffic</w:t>
      </w:r>
      <w:r w:rsidRPr="00DE7A0F">
        <w:rPr>
          <w:rFonts w:ascii="Times New Roman" w:hAnsi="Times New Roman" w:cs="Times New Roman"/>
          <w:color w:val="000000" w:themeColor="text1"/>
          <w:sz w:val="22"/>
          <w:szCs w:val="22"/>
        </w:rPr>
        <w:t xml:space="preserve"> </w:t>
      </w:r>
      <w:r w:rsidR="00E35322" w:rsidRPr="00DE7A0F">
        <w:rPr>
          <w:rFonts w:ascii="Times New Roman" w:hAnsi="Times New Roman" w:cs="Times New Roman"/>
          <w:color w:val="000000" w:themeColor="text1"/>
          <w:sz w:val="22"/>
          <w:szCs w:val="22"/>
        </w:rPr>
        <w:t>transmission</w:t>
      </w:r>
      <w:r w:rsidRPr="00DE7A0F">
        <w:rPr>
          <w:rFonts w:ascii="Times New Roman" w:hAnsi="Times New Roman" w:cs="Times New Roman"/>
          <w:color w:val="000000" w:themeColor="text1"/>
          <w:sz w:val="22"/>
          <w:szCs w:val="22"/>
        </w:rPr>
        <w:t>.</w:t>
      </w:r>
      <w:r w:rsidR="00CA3884" w:rsidRPr="00DE7A0F">
        <w:rPr>
          <w:rFonts w:ascii="Times New Roman" w:hAnsi="Times New Roman" w:cs="Times New Roman"/>
          <w:color w:val="000000" w:themeColor="text1"/>
          <w:sz w:val="22"/>
          <w:szCs w:val="22"/>
        </w:rPr>
        <w:t xml:space="preserve"> </w:t>
      </w:r>
      <w:r w:rsidR="00D67D4B" w:rsidRPr="00DE7A0F">
        <w:rPr>
          <w:rFonts w:ascii="Times New Roman" w:hAnsi="Times New Roman" w:cs="Times New Roman"/>
          <w:color w:val="000000" w:themeColor="text1"/>
          <w:sz w:val="22"/>
          <w:szCs w:val="22"/>
        </w:rPr>
        <w:t>Hence, we propose</w:t>
      </w:r>
      <w:r w:rsidR="00D67D4B" w:rsidRPr="00DE7A0F">
        <w:rPr>
          <w:rFonts w:ascii="Times New Roman" w:hAnsi="Times New Roman" w:cs="Times New Roman" w:hint="eastAsia"/>
          <w:color w:val="000000" w:themeColor="text1"/>
          <w:sz w:val="22"/>
          <w:szCs w:val="22"/>
        </w:rPr>
        <w:t xml:space="preserve"> </w:t>
      </w:r>
    </w:p>
    <w:p w14:paraId="162ECFAA" w14:textId="4ABBBE4F" w:rsidR="00CC7C0F" w:rsidRPr="00DE7A0F" w:rsidRDefault="00CC7C0F" w:rsidP="006352DD">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b/>
          <w:bCs/>
          <w:i/>
          <w:iCs/>
          <w:color w:val="000000" w:themeColor="text1"/>
          <w:sz w:val="22"/>
          <w:szCs w:val="22"/>
        </w:rPr>
        <w:t>Proposal 3: For system level downlink coverage enhancement with beam hopping,</w:t>
      </w:r>
      <w:r w:rsidRPr="00DE7A0F">
        <w:rPr>
          <w:rFonts w:ascii="Times New Roman" w:hAnsi="Times New Roman" w:cs="Times New Roman" w:hint="eastAsia"/>
          <w:b/>
          <w:bCs/>
          <w:i/>
          <w:iCs/>
          <w:color w:val="000000" w:themeColor="text1"/>
          <w:sz w:val="22"/>
          <w:szCs w:val="22"/>
        </w:rPr>
        <w:t xml:space="preserve"> </w:t>
      </w:r>
      <w:r w:rsidRPr="00DE7A0F">
        <w:rPr>
          <w:rFonts w:ascii="Times New Roman" w:hAnsi="Times New Roman" w:cs="Times New Roman"/>
          <w:b/>
          <w:bCs/>
          <w:i/>
          <w:iCs/>
          <w:color w:val="000000" w:themeColor="text1"/>
          <w:sz w:val="22"/>
          <w:szCs w:val="22"/>
        </w:rPr>
        <w:t xml:space="preserve">the extended SSB periodicity with </w:t>
      </w:r>
      <w:r w:rsidR="002F7FE0">
        <w:rPr>
          <w:rFonts w:ascii="Times New Roman" w:hAnsi="Times New Roman" w:cs="Times New Roman"/>
          <w:b/>
          <w:bCs/>
          <w:i/>
          <w:iCs/>
          <w:color w:val="000000" w:themeColor="text1"/>
          <w:sz w:val="22"/>
          <w:szCs w:val="22"/>
        </w:rPr>
        <w:t>larger</w:t>
      </w:r>
      <w:r w:rsidRPr="00DE7A0F">
        <w:rPr>
          <w:rFonts w:ascii="Times New Roman" w:hAnsi="Times New Roman" w:cs="Times New Roman"/>
          <w:b/>
          <w:bCs/>
          <w:i/>
          <w:iCs/>
          <w:color w:val="000000" w:themeColor="text1"/>
          <w:sz w:val="22"/>
          <w:szCs w:val="22"/>
        </w:rPr>
        <w:t xml:space="preserve"> values (such as 320/640ms) should be </w:t>
      </w:r>
      <w:r w:rsidR="009B2A75" w:rsidRPr="00DE7A0F">
        <w:rPr>
          <w:rFonts w:ascii="Times New Roman" w:hAnsi="Times New Roman" w:cs="Times New Roman"/>
          <w:b/>
          <w:bCs/>
          <w:i/>
          <w:iCs/>
          <w:color w:val="000000" w:themeColor="text1"/>
          <w:sz w:val="22"/>
          <w:szCs w:val="22"/>
        </w:rPr>
        <w:t>considered</w:t>
      </w:r>
      <w:r w:rsidRPr="00DE7A0F">
        <w:rPr>
          <w:rFonts w:ascii="Times New Roman" w:hAnsi="Times New Roman" w:cs="Times New Roman"/>
          <w:b/>
          <w:bCs/>
          <w:i/>
          <w:iCs/>
          <w:color w:val="000000" w:themeColor="text1"/>
          <w:sz w:val="22"/>
          <w:szCs w:val="22"/>
        </w:rPr>
        <w:t>.</w:t>
      </w:r>
    </w:p>
    <w:p w14:paraId="5ED81A95" w14:textId="4C1E8B1B" w:rsidR="0007355C" w:rsidRPr="00DE7A0F" w:rsidRDefault="00123B51" w:rsidP="006352DD">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 xml:space="preserve">Consequently, in addition to evaluating the benefits of reduced overhead and improved coverage, </w:t>
      </w:r>
      <w:r w:rsidR="00C15134" w:rsidRPr="00DE7A0F">
        <w:rPr>
          <w:rFonts w:ascii="Times New Roman" w:hAnsi="Times New Roman" w:cs="Times New Roman"/>
          <w:color w:val="000000" w:themeColor="text1"/>
          <w:sz w:val="22"/>
          <w:szCs w:val="22"/>
        </w:rPr>
        <w:t xml:space="preserve">the possible impacts of extending </w:t>
      </w:r>
      <w:r w:rsidR="00844E1B" w:rsidRPr="00DE7A0F">
        <w:rPr>
          <w:rFonts w:ascii="Times New Roman" w:hAnsi="Times New Roman" w:cs="Times New Roman"/>
          <w:color w:val="000000" w:themeColor="text1"/>
          <w:sz w:val="22"/>
          <w:szCs w:val="22"/>
        </w:rPr>
        <w:t>SSB periodicity</w:t>
      </w:r>
      <w:r w:rsidR="00C15134" w:rsidRPr="00DE7A0F">
        <w:rPr>
          <w:rFonts w:ascii="Times New Roman" w:hAnsi="Times New Roman" w:cs="Times New Roman"/>
          <w:color w:val="000000" w:themeColor="text1"/>
          <w:sz w:val="22"/>
          <w:szCs w:val="22"/>
        </w:rPr>
        <w:t xml:space="preserve"> assumed by UE during initial access</w:t>
      </w:r>
      <w:r w:rsidR="00C8605D" w:rsidRPr="00DE7A0F">
        <w:rPr>
          <w:rFonts w:ascii="Times New Roman" w:hAnsi="Times New Roman" w:cs="Times New Roman"/>
          <w:color w:val="000000" w:themeColor="text1"/>
          <w:sz w:val="22"/>
          <w:szCs w:val="22"/>
        </w:rPr>
        <w:t xml:space="preserve"> need to be further studied</w:t>
      </w:r>
      <w:r w:rsidR="003D1CF3" w:rsidRPr="00DE7A0F">
        <w:rPr>
          <w:rFonts w:ascii="Times New Roman" w:hAnsi="Times New Roman" w:cs="Times New Roman"/>
          <w:color w:val="000000" w:themeColor="text1"/>
          <w:sz w:val="22"/>
          <w:szCs w:val="22"/>
        </w:rPr>
        <w:t>.</w:t>
      </w:r>
    </w:p>
    <w:p w14:paraId="310315D4" w14:textId="173027A4" w:rsidR="00C70B07" w:rsidRPr="00DE7A0F" w:rsidRDefault="006A1029" w:rsidP="006352DD">
      <w:pPr>
        <w:spacing w:beforeLines="50" w:before="120" w:afterLines="50" w:after="120"/>
        <w:rPr>
          <w:rFonts w:ascii="Times New Roman" w:eastAsia="宋体" w:hAnsi="Times New Roman" w:cs="Times New Roman"/>
          <w:color w:val="000000" w:themeColor="text1"/>
          <w:sz w:val="22"/>
          <w:szCs w:val="22"/>
        </w:rPr>
      </w:pPr>
      <w:r w:rsidRPr="00DE7A0F">
        <w:rPr>
          <w:rFonts w:ascii="Times New Roman" w:eastAsia="宋体" w:hAnsi="Times New Roman" w:cs="Times New Roman" w:hint="eastAsia"/>
          <w:color w:val="000000" w:themeColor="text1"/>
          <w:sz w:val="22"/>
          <w:szCs w:val="22"/>
        </w:rPr>
        <w:lastRenderedPageBreak/>
        <w:t>1</w:t>
      </w:r>
      <w:r w:rsidRPr="00DE7A0F">
        <w:rPr>
          <w:rFonts w:ascii="Times New Roman" w:eastAsia="宋体" w:hAnsi="Times New Roman" w:cs="Times New Roman"/>
          <w:color w:val="000000" w:themeColor="text1"/>
          <w:sz w:val="22"/>
          <w:szCs w:val="22"/>
        </w:rPr>
        <w:t xml:space="preserve">. </w:t>
      </w:r>
      <w:r w:rsidR="00800595" w:rsidRPr="00DE7A0F">
        <w:rPr>
          <w:rFonts w:ascii="Times New Roman" w:eastAsia="宋体" w:hAnsi="Times New Roman" w:cs="Times New Roman"/>
          <w:color w:val="000000" w:themeColor="text1"/>
          <w:sz w:val="22"/>
          <w:szCs w:val="22"/>
        </w:rPr>
        <w:t>I</w:t>
      </w:r>
      <w:r w:rsidR="00C70B07" w:rsidRPr="00DE7A0F">
        <w:rPr>
          <w:rFonts w:ascii="Times New Roman" w:eastAsia="宋体" w:hAnsi="Times New Roman" w:cs="Times New Roman"/>
          <w:color w:val="000000" w:themeColor="text1"/>
          <w:sz w:val="22"/>
          <w:szCs w:val="22"/>
        </w:rPr>
        <w:t>mpact on backward compatibility</w:t>
      </w:r>
    </w:p>
    <w:p w14:paraId="40FB1D0F" w14:textId="3738CB61" w:rsidR="000831A3" w:rsidRPr="00DE7A0F" w:rsidRDefault="000831A3" w:rsidP="006352DD">
      <w:pPr>
        <w:spacing w:beforeLines="50" w:before="120" w:afterLines="50" w:after="120"/>
        <w:rPr>
          <w:rFonts w:ascii="Times New Roman" w:eastAsia="宋体" w:hAnsi="Times New Roman" w:cs="Times New Roman"/>
          <w:color w:val="000000" w:themeColor="text1"/>
          <w:sz w:val="22"/>
          <w:szCs w:val="22"/>
        </w:rPr>
      </w:pPr>
      <w:r w:rsidRPr="00DE7A0F">
        <w:rPr>
          <w:rFonts w:ascii="Times New Roman" w:eastAsia="宋体" w:hAnsi="Times New Roman" w:cs="Times New Roman" w:hint="eastAsia"/>
          <w:color w:val="000000" w:themeColor="text1"/>
          <w:sz w:val="22"/>
          <w:szCs w:val="22"/>
        </w:rPr>
        <w:t>F</w:t>
      </w:r>
      <w:r w:rsidRPr="00DE7A0F">
        <w:rPr>
          <w:rFonts w:ascii="Times New Roman" w:eastAsia="宋体" w:hAnsi="Times New Roman" w:cs="Times New Roman"/>
          <w:color w:val="000000" w:themeColor="text1"/>
          <w:sz w:val="22"/>
          <w:szCs w:val="22"/>
        </w:rPr>
        <w:t>or the legacy UE</w:t>
      </w:r>
      <w:r w:rsidR="00131AA3">
        <w:rPr>
          <w:rFonts w:ascii="Times New Roman" w:eastAsia="宋体" w:hAnsi="Times New Roman" w:cs="Times New Roman"/>
          <w:color w:val="000000" w:themeColor="text1"/>
          <w:sz w:val="22"/>
          <w:szCs w:val="22"/>
        </w:rPr>
        <w:t>s</w:t>
      </w:r>
      <w:r w:rsidRPr="00DE7A0F">
        <w:rPr>
          <w:rFonts w:ascii="Times New Roman" w:eastAsia="宋体" w:hAnsi="Times New Roman" w:cs="Times New Roman"/>
          <w:color w:val="000000" w:themeColor="text1"/>
          <w:sz w:val="22"/>
          <w:szCs w:val="22"/>
        </w:rPr>
        <w:t xml:space="preserve"> in Rel-17/Rel-18</w:t>
      </w:r>
      <w:r w:rsidR="00F97417">
        <w:rPr>
          <w:rFonts w:ascii="Times New Roman" w:eastAsia="宋体" w:hAnsi="Times New Roman" w:cs="Times New Roman"/>
          <w:color w:val="000000" w:themeColor="text1"/>
          <w:sz w:val="22"/>
          <w:szCs w:val="22"/>
        </w:rPr>
        <w:t xml:space="preserve"> with </w:t>
      </w:r>
      <w:r w:rsidRPr="00DE7A0F">
        <w:rPr>
          <w:rFonts w:ascii="Times New Roman" w:eastAsia="宋体" w:hAnsi="Times New Roman" w:cs="Times New Roman"/>
          <w:color w:val="000000" w:themeColor="text1"/>
          <w:sz w:val="22"/>
          <w:szCs w:val="22"/>
        </w:rPr>
        <w:t xml:space="preserve">default 20ms SSB periodicity, a longer periodicity could </w:t>
      </w:r>
      <w:r w:rsidR="00131AA3">
        <w:rPr>
          <w:rFonts w:ascii="Times New Roman" w:eastAsia="宋体" w:hAnsi="Times New Roman" w:cs="Times New Roman"/>
          <w:color w:val="000000" w:themeColor="text1"/>
          <w:sz w:val="22"/>
          <w:szCs w:val="22"/>
        </w:rPr>
        <w:t>cause</w:t>
      </w:r>
      <w:r w:rsidRPr="00DE7A0F">
        <w:rPr>
          <w:rFonts w:ascii="Times New Roman" w:eastAsia="宋体" w:hAnsi="Times New Roman" w:cs="Times New Roman"/>
          <w:color w:val="000000" w:themeColor="text1"/>
          <w:sz w:val="22"/>
          <w:szCs w:val="22"/>
        </w:rPr>
        <w:t xml:space="preserve"> </w:t>
      </w:r>
      <w:r w:rsidR="00F97417">
        <w:rPr>
          <w:rFonts w:ascii="Times New Roman" w:eastAsia="宋体" w:hAnsi="Times New Roman" w:cs="Times New Roman"/>
          <w:color w:val="000000" w:themeColor="text1"/>
          <w:sz w:val="22"/>
          <w:szCs w:val="22"/>
        </w:rPr>
        <w:t xml:space="preserve">less opportunity </w:t>
      </w:r>
      <w:r w:rsidR="00131AA3">
        <w:rPr>
          <w:rFonts w:ascii="Times New Roman" w:eastAsia="宋体" w:hAnsi="Times New Roman" w:cs="Times New Roman"/>
          <w:color w:val="000000" w:themeColor="text1"/>
          <w:sz w:val="22"/>
          <w:szCs w:val="22"/>
        </w:rPr>
        <w:t xml:space="preserve">to </w:t>
      </w:r>
      <w:r w:rsidR="00F97417">
        <w:rPr>
          <w:rFonts w:ascii="Times New Roman" w:eastAsia="宋体" w:hAnsi="Times New Roman" w:cs="Times New Roman"/>
          <w:color w:val="000000" w:themeColor="text1"/>
          <w:sz w:val="22"/>
          <w:szCs w:val="22"/>
        </w:rPr>
        <w:t xml:space="preserve">detect </w:t>
      </w:r>
      <w:r w:rsidRPr="00DE7A0F">
        <w:rPr>
          <w:rFonts w:ascii="Times New Roman" w:eastAsia="宋体" w:hAnsi="Times New Roman" w:cs="Times New Roman"/>
          <w:color w:val="000000" w:themeColor="text1"/>
          <w:sz w:val="22"/>
          <w:szCs w:val="22"/>
        </w:rPr>
        <w:t>SSB</w:t>
      </w:r>
      <w:r w:rsidR="00F97417" w:rsidRPr="00F97417">
        <w:rPr>
          <w:rFonts w:ascii="Times New Roman" w:eastAsia="宋体" w:hAnsi="Times New Roman" w:cs="Times New Roman"/>
          <w:color w:val="000000" w:themeColor="text1"/>
          <w:sz w:val="22"/>
          <w:szCs w:val="22"/>
        </w:rPr>
        <w:t xml:space="preserve"> </w:t>
      </w:r>
      <w:r w:rsidRPr="00DE7A0F">
        <w:rPr>
          <w:rFonts w:ascii="Times New Roman" w:eastAsia="宋体" w:hAnsi="Times New Roman" w:cs="Times New Roman"/>
          <w:color w:val="000000" w:themeColor="text1"/>
          <w:sz w:val="22"/>
          <w:szCs w:val="22"/>
        </w:rPr>
        <w:t>during the initial access.</w:t>
      </w:r>
      <w:r w:rsidRPr="00DE7A0F">
        <w:rPr>
          <w:rFonts w:ascii="Times New Roman" w:eastAsia="宋体" w:hAnsi="Times New Roman" w:cs="Times New Roman" w:hint="eastAsia"/>
          <w:color w:val="000000" w:themeColor="text1"/>
          <w:sz w:val="22"/>
          <w:szCs w:val="22"/>
        </w:rPr>
        <w:t xml:space="preserve"> </w:t>
      </w:r>
      <w:r w:rsidRPr="00DE7A0F">
        <w:rPr>
          <w:rFonts w:ascii="Times New Roman" w:eastAsia="宋体" w:hAnsi="Times New Roman" w:cs="Times New Roman"/>
          <w:color w:val="000000" w:themeColor="text1"/>
          <w:sz w:val="22"/>
          <w:szCs w:val="22"/>
        </w:rPr>
        <w:t xml:space="preserve">As a result, there may be issues </w:t>
      </w:r>
      <w:r w:rsidR="00131AA3">
        <w:rPr>
          <w:rFonts w:ascii="Times New Roman" w:eastAsia="宋体" w:hAnsi="Times New Roman" w:cs="Times New Roman"/>
          <w:color w:val="000000" w:themeColor="text1"/>
          <w:sz w:val="22"/>
          <w:szCs w:val="22"/>
        </w:rPr>
        <w:t>on</w:t>
      </w:r>
      <w:r w:rsidRPr="00DE7A0F">
        <w:rPr>
          <w:rFonts w:ascii="Times New Roman" w:eastAsia="宋体" w:hAnsi="Times New Roman" w:cs="Times New Roman"/>
          <w:color w:val="000000" w:themeColor="text1"/>
          <w:sz w:val="22"/>
          <w:szCs w:val="22"/>
        </w:rPr>
        <w:t xml:space="preserve"> connection establishment, handovers, or signal detection for legacy UEs, posing challenges for backward compatibility.</w:t>
      </w:r>
    </w:p>
    <w:p w14:paraId="5F66E00C" w14:textId="3FA0D254" w:rsidR="00C80CE0" w:rsidRPr="00DE7A0F" w:rsidRDefault="00131AA3" w:rsidP="006352DD">
      <w:pPr>
        <w:spacing w:beforeLines="50" w:before="120" w:afterLines="50" w:after="120"/>
        <w:rPr>
          <w:rFonts w:ascii="Times New Roman" w:eastAsia="宋体" w:hAnsi="Times New Roman" w:cs="Times New Roman"/>
          <w:color w:val="000000" w:themeColor="text1"/>
          <w:sz w:val="22"/>
          <w:szCs w:val="22"/>
        </w:rPr>
      </w:pPr>
      <w:r>
        <w:rPr>
          <w:rFonts w:ascii="Times New Roman" w:eastAsia="宋体" w:hAnsi="Times New Roman" w:cs="Times New Roman"/>
          <w:color w:val="000000" w:themeColor="text1"/>
          <w:sz w:val="22"/>
          <w:szCs w:val="22"/>
        </w:rPr>
        <w:t>Considering</w:t>
      </w:r>
      <w:r w:rsidR="005605D5" w:rsidRPr="00DE7A0F">
        <w:rPr>
          <w:rFonts w:ascii="Times New Roman" w:eastAsia="宋体" w:hAnsi="Times New Roman" w:cs="Times New Roman"/>
          <w:color w:val="000000" w:themeColor="text1"/>
          <w:sz w:val="22"/>
          <w:szCs w:val="22"/>
        </w:rPr>
        <w:t xml:space="preserve"> these potential problems, </w:t>
      </w:r>
      <w:r w:rsidR="00AE5940" w:rsidRPr="00DE7A0F">
        <w:rPr>
          <w:rFonts w:ascii="Times New Roman" w:eastAsia="宋体" w:hAnsi="Times New Roman" w:cs="Times New Roman"/>
          <w:color w:val="000000" w:themeColor="text1"/>
          <w:sz w:val="22"/>
          <w:szCs w:val="22"/>
        </w:rPr>
        <w:t>different SSB periodicities c</w:t>
      </w:r>
      <w:r w:rsidR="004842CF" w:rsidRPr="00DE7A0F">
        <w:rPr>
          <w:rFonts w:ascii="Times New Roman" w:eastAsia="宋体" w:hAnsi="Times New Roman" w:cs="Times New Roman"/>
          <w:color w:val="000000" w:themeColor="text1"/>
          <w:sz w:val="22"/>
          <w:szCs w:val="22"/>
        </w:rPr>
        <w:t>ould</w:t>
      </w:r>
      <w:r w:rsidR="00AE5940" w:rsidRPr="00DE7A0F">
        <w:rPr>
          <w:rFonts w:ascii="Times New Roman" w:eastAsia="宋体" w:hAnsi="Times New Roman" w:cs="Times New Roman"/>
          <w:color w:val="000000" w:themeColor="text1"/>
          <w:sz w:val="22"/>
          <w:szCs w:val="22"/>
        </w:rPr>
        <w:t xml:space="preserve"> be </w:t>
      </w:r>
      <w:r w:rsidR="00727D1D" w:rsidRPr="00DE7A0F">
        <w:rPr>
          <w:rFonts w:ascii="Times New Roman" w:eastAsia="宋体" w:hAnsi="Times New Roman" w:cs="Times New Roman"/>
          <w:color w:val="000000" w:themeColor="text1"/>
          <w:sz w:val="22"/>
          <w:szCs w:val="22"/>
        </w:rPr>
        <w:t>applied</w:t>
      </w:r>
      <w:r w:rsidR="00F34F46" w:rsidRPr="00DE7A0F">
        <w:rPr>
          <w:rFonts w:ascii="Times New Roman" w:eastAsia="宋体" w:hAnsi="Times New Roman" w:cs="Times New Roman"/>
          <w:color w:val="000000" w:themeColor="text1"/>
          <w:sz w:val="22"/>
          <w:szCs w:val="22"/>
        </w:rPr>
        <w:t xml:space="preserve">. </w:t>
      </w:r>
      <w:r w:rsidR="00047E7E" w:rsidRPr="00DE7A0F">
        <w:rPr>
          <w:rFonts w:ascii="Times New Roman" w:eastAsia="宋体" w:hAnsi="Times New Roman" w:cs="Times New Roman"/>
          <w:color w:val="000000" w:themeColor="text1"/>
          <w:sz w:val="22"/>
          <w:szCs w:val="22"/>
        </w:rPr>
        <w:t>The legacy UEs</w:t>
      </w:r>
      <w:r w:rsidR="00082C8D">
        <w:rPr>
          <w:rFonts w:ascii="Times New Roman" w:eastAsia="宋体" w:hAnsi="Times New Roman" w:cs="Times New Roman"/>
          <w:color w:val="000000" w:themeColor="text1"/>
          <w:sz w:val="22"/>
          <w:szCs w:val="22"/>
        </w:rPr>
        <w:t xml:space="preserve"> </w:t>
      </w:r>
      <w:r w:rsidR="00C85C0F" w:rsidRPr="00DE7A0F">
        <w:rPr>
          <w:rFonts w:ascii="Times New Roman" w:eastAsia="宋体" w:hAnsi="Times New Roman" w:cs="Times New Roman"/>
          <w:color w:val="000000" w:themeColor="text1"/>
          <w:sz w:val="22"/>
          <w:szCs w:val="22"/>
        </w:rPr>
        <w:t>can</w:t>
      </w:r>
      <w:r w:rsidR="00082C8D" w:rsidRPr="00082C8D">
        <w:rPr>
          <w:rFonts w:ascii="Times New Roman" w:eastAsia="宋体" w:hAnsi="Times New Roman" w:cs="Times New Roman"/>
          <w:color w:val="000000" w:themeColor="text1"/>
          <w:sz w:val="22"/>
          <w:szCs w:val="22"/>
        </w:rPr>
        <w:t xml:space="preserve"> </w:t>
      </w:r>
      <w:r w:rsidR="00082C8D">
        <w:rPr>
          <w:rFonts w:ascii="Times New Roman" w:eastAsia="宋体" w:hAnsi="Times New Roman" w:cs="Times New Roman"/>
          <w:color w:val="000000" w:themeColor="text1"/>
          <w:sz w:val="22"/>
          <w:szCs w:val="22"/>
        </w:rPr>
        <w:t>still</w:t>
      </w:r>
      <w:r w:rsidR="00C85C0F" w:rsidRPr="00DE7A0F">
        <w:rPr>
          <w:rFonts w:ascii="Times New Roman" w:eastAsia="宋体" w:hAnsi="Times New Roman" w:cs="Times New Roman"/>
          <w:color w:val="000000" w:themeColor="text1"/>
          <w:sz w:val="22"/>
          <w:szCs w:val="22"/>
        </w:rPr>
        <w:t xml:space="preserve"> </w:t>
      </w:r>
      <w:r w:rsidR="00082C8D">
        <w:rPr>
          <w:rFonts w:ascii="Times New Roman" w:eastAsia="宋体" w:hAnsi="Times New Roman" w:cs="Times New Roman"/>
          <w:color w:val="000000" w:themeColor="text1"/>
          <w:sz w:val="22"/>
          <w:szCs w:val="22"/>
        </w:rPr>
        <w:t>operate on</w:t>
      </w:r>
      <w:r w:rsidR="00C85C0F" w:rsidRPr="00DE7A0F">
        <w:rPr>
          <w:rFonts w:ascii="Times New Roman" w:eastAsia="宋体" w:hAnsi="Times New Roman" w:cs="Times New Roman"/>
          <w:color w:val="000000" w:themeColor="text1"/>
          <w:sz w:val="22"/>
          <w:szCs w:val="22"/>
        </w:rPr>
        <w:t xml:space="preserve"> the default 20ms </w:t>
      </w:r>
      <w:r w:rsidR="00D51661" w:rsidRPr="00DE7A0F">
        <w:rPr>
          <w:rFonts w:ascii="Times New Roman" w:eastAsia="宋体" w:hAnsi="Times New Roman" w:cs="Times New Roman"/>
          <w:color w:val="000000" w:themeColor="text1"/>
          <w:sz w:val="22"/>
          <w:szCs w:val="22"/>
        </w:rPr>
        <w:t xml:space="preserve">SSB </w:t>
      </w:r>
      <w:r w:rsidR="00C85C0F" w:rsidRPr="00DE7A0F">
        <w:rPr>
          <w:rFonts w:ascii="Times New Roman" w:eastAsia="宋体" w:hAnsi="Times New Roman" w:cs="Times New Roman"/>
          <w:color w:val="000000" w:themeColor="text1"/>
          <w:sz w:val="22"/>
          <w:szCs w:val="22"/>
        </w:rPr>
        <w:t xml:space="preserve">periodicity, while </w:t>
      </w:r>
      <w:r w:rsidR="0086273A" w:rsidRPr="00DE7A0F">
        <w:rPr>
          <w:rFonts w:ascii="Times New Roman" w:eastAsia="宋体" w:hAnsi="Times New Roman" w:cs="Times New Roman"/>
          <w:color w:val="000000" w:themeColor="text1"/>
          <w:sz w:val="22"/>
          <w:szCs w:val="22"/>
        </w:rPr>
        <w:t xml:space="preserve">the </w:t>
      </w:r>
      <w:r w:rsidR="00C85C0F" w:rsidRPr="00DE7A0F">
        <w:rPr>
          <w:rFonts w:ascii="Times New Roman" w:eastAsia="宋体" w:hAnsi="Times New Roman" w:cs="Times New Roman"/>
          <w:color w:val="000000" w:themeColor="text1"/>
          <w:sz w:val="22"/>
          <w:szCs w:val="22"/>
        </w:rPr>
        <w:t xml:space="preserve">Rel-19 </w:t>
      </w:r>
      <w:r w:rsidR="00A63609" w:rsidRPr="00DE7A0F">
        <w:rPr>
          <w:rFonts w:ascii="Times New Roman" w:eastAsia="宋体" w:hAnsi="Times New Roman" w:cs="Times New Roman"/>
          <w:color w:val="000000" w:themeColor="text1"/>
          <w:sz w:val="22"/>
          <w:szCs w:val="22"/>
        </w:rPr>
        <w:t xml:space="preserve">NTN </w:t>
      </w:r>
      <w:r w:rsidR="00C85C0F" w:rsidRPr="00DE7A0F">
        <w:rPr>
          <w:rFonts w:ascii="Times New Roman" w:eastAsia="宋体" w:hAnsi="Times New Roman" w:cs="Times New Roman"/>
          <w:color w:val="000000" w:themeColor="text1"/>
          <w:sz w:val="22"/>
          <w:szCs w:val="22"/>
        </w:rPr>
        <w:t xml:space="preserve">UEs can take advantage of the </w:t>
      </w:r>
      <w:r w:rsidR="00345D17" w:rsidRPr="00DE7A0F">
        <w:rPr>
          <w:rFonts w:ascii="Times New Roman" w:eastAsia="宋体" w:hAnsi="Times New Roman" w:cs="Times New Roman"/>
          <w:color w:val="000000" w:themeColor="text1"/>
          <w:sz w:val="22"/>
          <w:szCs w:val="22"/>
        </w:rPr>
        <w:t xml:space="preserve">extended </w:t>
      </w:r>
      <w:r w:rsidR="00514241" w:rsidRPr="00DE7A0F">
        <w:rPr>
          <w:rFonts w:ascii="Times New Roman" w:eastAsia="宋体" w:hAnsi="Times New Roman" w:cs="Times New Roman"/>
          <w:color w:val="000000" w:themeColor="text1"/>
          <w:sz w:val="22"/>
          <w:szCs w:val="22"/>
        </w:rPr>
        <w:t xml:space="preserve">SSB </w:t>
      </w:r>
      <w:r w:rsidR="00345D17" w:rsidRPr="00DE7A0F">
        <w:rPr>
          <w:rFonts w:ascii="Times New Roman" w:eastAsia="宋体" w:hAnsi="Times New Roman" w:cs="Times New Roman"/>
          <w:color w:val="000000" w:themeColor="text1"/>
          <w:sz w:val="22"/>
          <w:szCs w:val="22"/>
        </w:rPr>
        <w:t xml:space="preserve">periodicity, which reduces </w:t>
      </w:r>
      <w:r w:rsidR="00651964" w:rsidRPr="00DE7A0F">
        <w:rPr>
          <w:rFonts w:ascii="Times New Roman" w:eastAsia="宋体" w:hAnsi="Times New Roman" w:cs="Times New Roman"/>
          <w:color w:val="000000" w:themeColor="text1"/>
          <w:sz w:val="22"/>
          <w:szCs w:val="22"/>
        </w:rPr>
        <w:t xml:space="preserve">the </w:t>
      </w:r>
      <w:r w:rsidR="00345D17" w:rsidRPr="00DE7A0F">
        <w:rPr>
          <w:rFonts w:ascii="Times New Roman" w:hAnsi="Times New Roman" w:cs="Times New Roman"/>
          <w:color w:val="000000" w:themeColor="text1"/>
          <w:sz w:val="22"/>
          <w:szCs w:val="22"/>
        </w:rPr>
        <w:t>common control channel overhead</w:t>
      </w:r>
      <w:r w:rsidR="00345D17" w:rsidRPr="00DE7A0F">
        <w:rPr>
          <w:rFonts w:ascii="Times New Roman" w:eastAsia="宋体" w:hAnsi="Times New Roman" w:cs="Times New Roman"/>
          <w:color w:val="000000" w:themeColor="text1"/>
          <w:sz w:val="22"/>
          <w:szCs w:val="22"/>
        </w:rPr>
        <w:t xml:space="preserve"> and </w:t>
      </w:r>
      <w:r w:rsidR="00B80809" w:rsidRPr="00DE7A0F">
        <w:rPr>
          <w:rFonts w:ascii="Times New Roman" w:eastAsia="宋体" w:hAnsi="Times New Roman" w:cs="Times New Roman"/>
          <w:color w:val="000000" w:themeColor="text1"/>
          <w:sz w:val="22"/>
          <w:szCs w:val="22"/>
        </w:rPr>
        <w:t>increases</w:t>
      </w:r>
      <w:r w:rsidR="00F75FF2" w:rsidRPr="00DE7A0F">
        <w:rPr>
          <w:rFonts w:ascii="Times New Roman" w:eastAsia="宋体" w:hAnsi="Times New Roman" w:cs="Times New Roman"/>
          <w:color w:val="000000" w:themeColor="text1"/>
          <w:sz w:val="22"/>
          <w:szCs w:val="22"/>
        </w:rPr>
        <w:t xml:space="preserve"> the</w:t>
      </w:r>
      <w:r w:rsidR="00345D17" w:rsidRPr="00DE7A0F">
        <w:rPr>
          <w:rFonts w:ascii="Times New Roman" w:eastAsia="宋体" w:hAnsi="Times New Roman" w:cs="Times New Roman"/>
          <w:color w:val="000000" w:themeColor="text1"/>
          <w:sz w:val="22"/>
          <w:szCs w:val="22"/>
        </w:rPr>
        <w:t xml:space="preserve"> coverage ratio.</w:t>
      </w:r>
      <w:r w:rsidR="002E7C12" w:rsidRPr="00DE7A0F">
        <w:rPr>
          <w:rFonts w:ascii="Times New Roman" w:eastAsia="宋体" w:hAnsi="Times New Roman" w:cs="Times New Roman"/>
          <w:color w:val="000000" w:themeColor="text1"/>
          <w:sz w:val="22"/>
          <w:szCs w:val="22"/>
        </w:rPr>
        <w:t xml:space="preserve"> </w:t>
      </w:r>
      <w:r w:rsidR="00727D1D" w:rsidRPr="00DE7A0F">
        <w:rPr>
          <w:rFonts w:ascii="Times New Roman" w:eastAsia="宋体" w:hAnsi="Times New Roman" w:cs="Times New Roman"/>
          <w:color w:val="000000" w:themeColor="text1"/>
          <w:sz w:val="22"/>
          <w:szCs w:val="22"/>
        </w:rPr>
        <w:t xml:space="preserve">Whether legacy UEs can access the network depends on </w:t>
      </w:r>
      <w:r w:rsidR="007D6DCE" w:rsidRPr="00DE7A0F">
        <w:rPr>
          <w:rFonts w:ascii="Times New Roman" w:eastAsia="宋体" w:hAnsi="Times New Roman" w:cs="Times New Roman"/>
          <w:color w:val="000000" w:themeColor="text1"/>
          <w:sz w:val="22"/>
          <w:szCs w:val="22"/>
        </w:rPr>
        <w:t xml:space="preserve">the </w:t>
      </w:r>
      <w:r w:rsidR="00181F02" w:rsidRPr="00DE7A0F">
        <w:rPr>
          <w:rFonts w:ascii="Times New Roman" w:eastAsia="宋体" w:hAnsi="Times New Roman" w:cs="Times New Roman"/>
          <w:color w:val="000000" w:themeColor="text1"/>
          <w:sz w:val="22"/>
          <w:szCs w:val="22"/>
        </w:rPr>
        <w:t>UE</w:t>
      </w:r>
      <w:r w:rsidR="00727D1D" w:rsidRPr="00DE7A0F">
        <w:rPr>
          <w:rFonts w:ascii="Times New Roman" w:eastAsia="宋体" w:hAnsi="Times New Roman" w:cs="Times New Roman"/>
          <w:color w:val="000000" w:themeColor="text1"/>
          <w:sz w:val="22"/>
          <w:szCs w:val="22"/>
        </w:rPr>
        <w:t xml:space="preserve"> capabilit</w:t>
      </w:r>
      <w:r w:rsidR="000343A8" w:rsidRPr="00DE7A0F">
        <w:rPr>
          <w:rFonts w:ascii="Times New Roman" w:eastAsia="宋体" w:hAnsi="Times New Roman" w:cs="Times New Roman"/>
          <w:color w:val="000000" w:themeColor="text1"/>
          <w:sz w:val="22"/>
          <w:szCs w:val="22"/>
        </w:rPr>
        <w:t>y</w:t>
      </w:r>
      <w:r w:rsidR="00727D1D" w:rsidRPr="00DE7A0F">
        <w:rPr>
          <w:rFonts w:ascii="Times New Roman" w:eastAsia="宋体" w:hAnsi="Times New Roman" w:cs="Times New Roman"/>
          <w:color w:val="000000" w:themeColor="text1"/>
          <w:sz w:val="22"/>
          <w:szCs w:val="22"/>
        </w:rPr>
        <w:t>.</w:t>
      </w:r>
    </w:p>
    <w:p w14:paraId="71D6F4C8" w14:textId="7B075619" w:rsidR="00B477DC" w:rsidRPr="00DE7A0F" w:rsidRDefault="00A22E7E" w:rsidP="006352DD">
      <w:pPr>
        <w:spacing w:beforeLines="50" w:before="120" w:afterLines="50" w:after="120"/>
        <w:rPr>
          <w:rFonts w:ascii="Times New Roman" w:eastAsia="宋体" w:hAnsi="Times New Roman" w:cs="Times New Roman"/>
          <w:color w:val="000000" w:themeColor="text1"/>
          <w:sz w:val="22"/>
          <w:szCs w:val="22"/>
        </w:rPr>
      </w:pPr>
      <w:r w:rsidRPr="00DE7A0F">
        <w:rPr>
          <w:rFonts w:ascii="Times New Roman" w:eastAsia="宋体" w:hAnsi="Times New Roman" w:cs="Times New Roman"/>
          <w:color w:val="000000" w:themeColor="text1"/>
          <w:sz w:val="22"/>
          <w:szCs w:val="22"/>
        </w:rPr>
        <w:t>Besides, according to the link-level simulation results, with parameter LEO600km Set1-1 FR1 and 1-2 FR1</w:t>
      </w:r>
      <w:r w:rsidRPr="00DE7A0F">
        <w:rPr>
          <w:rFonts w:ascii="Times New Roman" w:eastAsia="宋体" w:hAnsi="Times New Roman" w:cs="Times New Roman" w:hint="eastAsia"/>
          <w:color w:val="000000" w:themeColor="text1"/>
          <w:sz w:val="22"/>
          <w:szCs w:val="22"/>
        </w:rPr>
        <w:t>,</w:t>
      </w:r>
      <w:r w:rsidRPr="00DE7A0F">
        <w:rPr>
          <w:rFonts w:ascii="Times New Roman" w:eastAsia="宋体" w:hAnsi="Times New Roman" w:cs="Times New Roman"/>
          <w:color w:val="000000" w:themeColor="text1"/>
          <w:sz w:val="22"/>
          <w:szCs w:val="22"/>
        </w:rPr>
        <w:t xml:space="preserve"> there is no coverage gap for SSB and </w:t>
      </w:r>
      <w:r w:rsidR="00040FD7">
        <w:rPr>
          <w:rFonts w:ascii="Times New Roman" w:eastAsia="宋体" w:hAnsi="Times New Roman" w:cs="Times New Roman"/>
          <w:color w:val="000000" w:themeColor="text1"/>
          <w:sz w:val="22"/>
          <w:szCs w:val="22"/>
        </w:rPr>
        <w:t>one-shot detection</w:t>
      </w:r>
      <w:r w:rsidRPr="00DE7A0F">
        <w:rPr>
          <w:rFonts w:ascii="Times New Roman" w:eastAsia="宋体" w:hAnsi="Times New Roman" w:cs="Times New Roman"/>
          <w:color w:val="000000" w:themeColor="text1"/>
          <w:sz w:val="22"/>
          <w:szCs w:val="22"/>
        </w:rPr>
        <w:t xml:space="preserve">. While with parameter LEO600km Set 1-3, the required SNR cannot be satisfied even with </w:t>
      </w:r>
      <w:r w:rsidR="00040FD7">
        <w:rPr>
          <w:rFonts w:ascii="Times New Roman" w:eastAsia="宋体" w:hAnsi="Times New Roman" w:cs="Times New Roman"/>
          <w:color w:val="000000" w:themeColor="text1"/>
          <w:sz w:val="22"/>
          <w:szCs w:val="22"/>
        </w:rPr>
        <w:t xml:space="preserve">the </w:t>
      </w:r>
      <w:r w:rsidRPr="00DE7A0F">
        <w:rPr>
          <w:rFonts w:ascii="Times New Roman" w:eastAsia="宋体" w:hAnsi="Times New Roman" w:cs="Times New Roman"/>
          <w:color w:val="000000" w:themeColor="text1"/>
          <w:sz w:val="22"/>
          <w:szCs w:val="22"/>
        </w:rPr>
        <w:t>combination of 4 SSBs due to the low EIRP density.</w:t>
      </w:r>
      <w:r w:rsidR="002715E4" w:rsidRPr="00DE7A0F">
        <w:rPr>
          <w:rFonts w:ascii="Times New Roman" w:eastAsia="宋体" w:hAnsi="Times New Roman" w:cs="Times New Roman"/>
          <w:color w:val="000000" w:themeColor="text1"/>
          <w:sz w:val="22"/>
          <w:szCs w:val="22"/>
        </w:rPr>
        <w:t xml:space="preserve"> The legacy UEs </w:t>
      </w:r>
      <w:r w:rsidR="005B48C9" w:rsidRPr="00DE7A0F">
        <w:rPr>
          <w:rFonts w:ascii="Times New Roman" w:eastAsia="宋体" w:hAnsi="Times New Roman" w:cs="Times New Roman"/>
          <w:color w:val="000000" w:themeColor="text1"/>
          <w:sz w:val="22"/>
          <w:szCs w:val="22"/>
        </w:rPr>
        <w:t xml:space="preserve">could </w:t>
      </w:r>
      <w:r w:rsidR="00C6098C" w:rsidRPr="00DE7A0F">
        <w:rPr>
          <w:rFonts w:ascii="Times New Roman" w:eastAsia="宋体" w:hAnsi="Times New Roman" w:cs="Times New Roman"/>
          <w:color w:val="000000" w:themeColor="text1"/>
          <w:sz w:val="22"/>
          <w:szCs w:val="22"/>
        </w:rPr>
        <w:t xml:space="preserve">detect the SSB </w:t>
      </w:r>
      <w:r w:rsidR="006C7259" w:rsidRPr="00DE7A0F">
        <w:rPr>
          <w:rFonts w:ascii="Times New Roman" w:eastAsia="宋体" w:hAnsi="Times New Roman" w:cs="Times New Roman"/>
          <w:color w:val="000000" w:themeColor="text1"/>
          <w:sz w:val="22"/>
          <w:szCs w:val="22"/>
        </w:rPr>
        <w:t>with</w:t>
      </w:r>
      <w:r w:rsidR="00A378FB" w:rsidRPr="00DE7A0F">
        <w:rPr>
          <w:rFonts w:ascii="Times New Roman" w:eastAsia="宋体" w:hAnsi="Times New Roman" w:cs="Times New Roman"/>
          <w:color w:val="000000" w:themeColor="text1"/>
          <w:sz w:val="22"/>
          <w:szCs w:val="22"/>
        </w:rPr>
        <w:t xml:space="preserve"> a longer </w:t>
      </w:r>
      <w:r w:rsidR="00082C8D">
        <w:rPr>
          <w:rFonts w:ascii="Times New Roman" w:eastAsia="宋体" w:hAnsi="Times New Roman" w:cs="Times New Roman"/>
          <w:color w:val="000000" w:themeColor="text1"/>
          <w:sz w:val="22"/>
          <w:szCs w:val="22"/>
        </w:rPr>
        <w:t xml:space="preserve">configured </w:t>
      </w:r>
      <w:r w:rsidR="00A378FB" w:rsidRPr="00DE7A0F">
        <w:rPr>
          <w:rFonts w:ascii="Times New Roman" w:eastAsia="宋体" w:hAnsi="Times New Roman" w:cs="Times New Roman"/>
          <w:color w:val="000000" w:themeColor="text1"/>
          <w:sz w:val="22"/>
          <w:szCs w:val="22"/>
        </w:rPr>
        <w:t xml:space="preserve">monitoring </w:t>
      </w:r>
      <w:r w:rsidR="0008662D" w:rsidRPr="00DE7A0F">
        <w:rPr>
          <w:rFonts w:ascii="Times New Roman" w:hAnsi="Times New Roman" w:cs="Times New Roman" w:hint="eastAsia"/>
          <w:color w:val="000000" w:themeColor="text1"/>
          <w:sz w:val="22"/>
          <w:szCs w:val="22"/>
        </w:rPr>
        <w:t>window</w:t>
      </w:r>
      <w:r w:rsidR="00A378FB" w:rsidRPr="00DE7A0F">
        <w:rPr>
          <w:rFonts w:ascii="Times New Roman" w:eastAsia="宋体" w:hAnsi="Times New Roman" w:cs="Times New Roman"/>
          <w:color w:val="000000" w:themeColor="text1"/>
          <w:sz w:val="22"/>
          <w:szCs w:val="22"/>
        </w:rPr>
        <w:t xml:space="preserve"> beyond the </w:t>
      </w:r>
      <w:r w:rsidR="00ED38B1" w:rsidRPr="00DE7A0F">
        <w:rPr>
          <w:rFonts w:ascii="Times New Roman" w:eastAsia="宋体" w:hAnsi="Times New Roman" w:cs="Times New Roman"/>
          <w:color w:val="000000" w:themeColor="text1"/>
          <w:sz w:val="22"/>
          <w:szCs w:val="22"/>
        </w:rPr>
        <w:t xml:space="preserve">default </w:t>
      </w:r>
      <w:r w:rsidR="00A378FB" w:rsidRPr="00DE7A0F">
        <w:rPr>
          <w:rFonts w:ascii="Times New Roman" w:eastAsia="宋体" w:hAnsi="Times New Roman" w:cs="Times New Roman"/>
          <w:color w:val="000000" w:themeColor="text1"/>
          <w:sz w:val="22"/>
          <w:szCs w:val="22"/>
        </w:rPr>
        <w:t xml:space="preserve">20ms </w:t>
      </w:r>
      <w:r w:rsidR="00ED38B1" w:rsidRPr="00DE7A0F">
        <w:rPr>
          <w:rFonts w:ascii="Times New Roman" w:eastAsia="宋体" w:hAnsi="Times New Roman" w:cs="Times New Roman"/>
          <w:color w:val="000000" w:themeColor="text1"/>
          <w:sz w:val="22"/>
          <w:szCs w:val="22"/>
        </w:rPr>
        <w:t>SSB periodicity</w:t>
      </w:r>
      <w:r w:rsidR="00A378FB" w:rsidRPr="00DE7A0F">
        <w:rPr>
          <w:rFonts w:ascii="Times New Roman" w:eastAsia="宋体" w:hAnsi="Times New Roman" w:cs="Times New Roman"/>
          <w:color w:val="000000" w:themeColor="text1"/>
          <w:sz w:val="22"/>
          <w:szCs w:val="22"/>
        </w:rPr>
        <w:t xml:space="preserve">, which can improve the success </w:t>
      </w:r>
      <w:r w:rsidR="00040FD7">
        <w:rPr>
          <w:rFonts w:ascii="Times New Roman" w:eastAsia="宋体" w:hAnsi="Times New Roman" w:cs="Times New Roman"/>
          <w:color w:val="000000" w:themeColor="text1"/>
          <w:sz w:val="22"/>
          <w:szCs w:val="22"/>
        </w:rPr>
        <w:t xml:space="preserve">access </w:t>
      </w:r>
      <w:r w:rsidR="00A378FB" w:rsidRPr="00DE7A0F">
        <w:rPr>
          <w:rFonts w:ascii="Times New Roman" w:eastAsia="宋体" w:hAnsi="Times New Roman" w:cs="Times New Roman"/>
          <w:color w:val="000000" w:themeColor="text1"/>
          <w:sz w:val="22"/>
          <w:szCs w:val="22"/>
        </w:rPr>
        <w:t>rate.</w:t>
      </w:r>
    </w:p>
    <w:p w14:paraId="15615400" w14:textId="4B1D36CB" w:rsidR="009977A5" w:rsidRPr="00DE7A0F" w:rsidRDefault="006A1029" w:rsidP="006352DD">
      <w:pPr>
        <w:spacing w:beforeLines="50" w:before="120" w:afterLines="50" w:after="120"/>
        <w:rPr>
          <w:rFonts w:ascii="Times New Roman" w:eastAsia="宋体" w:hAnsi="Times New Roman" w:cs="Times New Roman"/>
          <w:color w:val="000000" w:themeColor="text1"/>
          <w:sz w:val="22"/>
          <w:szCs w:val="22"/>
        </w:rPr>
      </w:pPr>
      <w:r w:rsidRPr="00DE7A0F">
        <w:rPr>
          <w:rFonts w:ascii="Times New Roman" w:eastAsia="宋体" w:hAnsi="Times New Roman" w:cs="Times New Roman" w:hint="eastAsia"/>
          <w:color w:val="000000" w:themeColor="text1"/>
          <w:sz w:val="22"/>
          <w:szCs w:val="22"/>
        </w:rPr>
        <w:t>2</w:t>
      </w:r>
      <w:r w:rsidRPr="00DE7A0F">
        <w:rPr>
          <w:rFonts w:ascii="Times New Roman" w:eastAsia="宋体" w:hAnsi="Times New Roman" w:cs="Times New Roman"/>
          <w:color w:val="000000" w:themeColor="text1"/>
          <w:sz w:val="22"/>
          <w:szCs w:val="22"/>
        </w:rPr>
        <w:t xml:space="preserve">. </w:t>
      </w:r>
      <w:r w:rsidR="002C1232" w:rsidRPr="00DE7A0F">
        <w:rPr>
          <w:rFonts w:ascii="Times New Roman" w:eastAsia="宋体" w:hAnsi="Times New Roman" w:cs="Times New Roman"/>
          <w:color w:val="000000" w:themeColor="text1"/>
          <w:sz w:val="22"/>
          <w:szCs w:val="22"/>
        </w:rPr>
        <w:t>Impact on time and frequency synchronization</w:t>
      </w:r>
    </w:p>
    <w:p w14:paraId="252775EB" w14:textId="75FE0ABA" w:rsidR="007E7426" w:rsidRPr="00DE7A0F" w:rsidRDefault="002223D7" w:rsidP="006352DD">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In NTN, the time</w:t>
      </w:r>
      <w:r w:rsidR="00603C97" w:rsidRPr="00DE7A0F">
        <w:rPr>
          <w:rFonts w:ascii="Times New Roman" w:hAnsi="Times New Roman" w:cs="Times New Roman"/>
          <w:color w:val="000000" w:themeColor="text1"/>
          <w:sz w:val="22"/>
          <w:szCs w:val="22"/>
        </w:rPr>
        <w:t>/</w:t>
      </w:r>
      <w:r w:rsidR="009C611E">
        <w:rPr>
          <w:rFonts w:ascii="Times New Roman" w:hAnsi="Times New Roman" w:cs="Times New Roman"/>
          <w:color w:val="000000" w:themeColor="text1"/>
          <w:sz w:val="22"/>
          <w:szCs w:val="22"/>
        </w:rPr>
        <w:t xml:space="preserve">frequency drift </w:t>
      </w:r>
      <w:r w:rsidRPr="00DE7A0F">
        <w:rPr>
          <w:rFonts w:ascii="Times New Roman" w:hAnsi="Times New Roman" w:cs="Times New Roman"/>
          <w:color w:val="000000" w:themeColor="text1"/>
          <w:sz w:val="22"/>
          <w:szCs w:val="22"/>
        </w:rPr>
        <w:t xml:space="preserve">mainly </w:t>
      </w:r>
      <w:r w:rsidR="009C611E">
        <w:rPr>
          <w:rFonts w:ascii="Times New Roman" w:hAnsi="Times New Roman" w:cs="Times New Roman"/>
          <w:color w:val="000000" w:themeColor="text1"/>
          <w:sz w:val="22"/>
          <w:szCs w:val="22"/>
        </w:rPr>
        <w:t>comes from</w:t>
      </w:r>
      <w:r w:rsidRPr="00DE7A0F">
        <w:rPr>
          <w:rFonts w:ascii="Times New Roman" w:hAnsi="Times New Roman" w:cs="Times New Roman"/>
          <w:color w:val="000000" w:themeColor="text1"/>
          <w:sz w:val="22"/>
          <w:szCs w:val="22"/>
        </w:rPr>
        <w:t xml:space="preserve"> satellite movement</w:t>
      </w:r>
      <w:r w:rsidR="007F52C1" w:rsidRPr="00DE7A0F">
        <w:rPr>
          <w:rFonts w:ascii="Times New Roman" w:hAnsi="Times New Roman" w:cs="Times New Roman"/>
          <w:color w:val="000000" w:themeColor="text1"/>
          <w:sz w:val="22"/>
          <w:szCs w:val="22"/>
        </w:rPr>
        <w:t>,</w:t>
      </w:r>
      <w:r w:rsidR="00543019" w:rsidRPr="00DE7A0F">
        <w:rPr>
          <w:rFonts w:ascii="Times New Roman" w:hAnsi="Times New Roman" w:cs="Times New Roman"/>
          <w:color w:val="000000" w:themeColor="text1"/>
          <w:sz w:val="22"/>
          <w:szCs w:val="22"/>
        </w:rPr>
        <w:t xml:space="preserve"> and the maximum Doppler rate is </w:t>
      </w:r>
      <w:r w:rsidR="009C611E">
        <w:rPr>
          <w:rFonts w:ascii="Times New Roman" w:hAnsi="Times New Roman" w:cs="Times New Roman"/>
          <w:color w:val="000000" w:themeColor="text1"/>
          <w:sz w:val="22"/>
          <w:szCs w:val="22"/>
        </w:rPr>
        <w:t xml:space="preserve">about </w:t>
      </w:r>
      <w:r w:rsidR="00543019" w:rsidRPr="00DE7A0F">
        <w:rPr>
          <w:rFonts w:ascii="Times New Roman" w:hAnsi="Times New Roman" w:cs="Times New Roman"/>
          <w:color w:val="000000" w:themeColor="text1"/>
          <w:sz w:val="22"/>
          <w:szCs w:val="22"/>
        </w:rPr>
        <w:t>0.27 ppm/s</w:t>
      </w:r>
      <w:r w:rsidRPr="00DE7A0F">
        <w:rPr>
          <w:rFonts w:ascii="Times New Roman" w:hAnsi="Times New Roman" w:cs="Times New Roman"/>
          <w:color w:val="000000" w:themeColor="text1"/>
          <w:sz w:val="22"/>
          <w:szCs w:val="22"/>
        </w:rPr>
        <w:t>. UE</w:t>
      </w:r>
      <w:r w:rsidR="00604577" w:rsidRPr="00DE7A0F">
        <w:rPr>
          <w:rFonts w:ascii="Times New Roman" w:hAnsi="Times New Roman" w:cs="Times New Roman"/>
          <w:color w:val="000000" w:themeColor="text1"/>
          <w:sz w:val="22"/>
          <w:szCs w:val="22"/>
        </w:rPr>
        <w:t>s</w:t>
      </w:r>
      <w:r w:rsidRPr="00DE7A0F">
        <w:rPr>
          <w:rFonts w:ascii="Times New Roman" w:hAnsi="Times New Roman" w:cs="Times New Roman"/>
          <w:color w:val="000000" w:themeColor="text1"/>
          <w:sz w:val="22"/>
          <w:szCs w:val="22"/>
        </w:rPr>
        <w:t xml:space="preserve"> rel</w:t>
      </w:r>
      <w:r w:rsidR="00604577" w:rsidRPr="00DE7A0F">
        <w:rPr>
          <w:rFonts w:ascii="Times New Roman" w:hAnsi="Times New Roman" w:cs="Times New Roman"/>
          <w:color w:val="000000" w:themeColor="text1"/>
          <w:sz w:val="22"/>
          <w:szCs w:val="22"/>
        </w:rPr>
        <w:t>y</w:t>
      </w:r>
      <w:r w:rsidRPr="00DE7A0F">
        <w:rPr>
          <w:rFonts w:ascii="Times New Roman" w:hAnsi="Times New Roman" w:cs="Times New Roman"/>
          <w:color w:val="000000" w:themeColor="text1"/>
          <w:sz w:val="22"/>
          <w:szCs w:val="22"/>
        </w:rPr>
        <w:t xml:space="preserve"> on </w:t>
      </w:r>
      <w:r w:rsidR="009D73AA" w:rsidRPr="00DE7A0F">
        <w:rPr>
          <w:rFonts w:ascii="Times New Roman" w:hAnsi="Times New Roman" w:cs="Times New Roman"/>
          <w:color w:val="000000" w:themeColor="text1"/>
          <w:sz w:val="22"/>
          <w:szCs w:val="22"/>
        </w:rPr>
        <w:t>SSB</w:t>
      </w:r>
      <w:r w:rsidRPr="00DE7A0F">
        <w:rPr>
          <w:rFonts w:ascii="Times New Roman" w:hAnsi="Times New Roman" w:cs="Times New Roman"/>
          <w:color w:val="000000" w:themeColor="text1"/>
          <w:sz w:val="22"/>
          <w:szCs w:val="22"/>
        </w:rPr>
        <w:t xml:space="preserve"> to achieve DL synchronization. However, with a larger SSB periodicity, </w:t>
      </w:r>
      <w:r w:rsidR="00683DAF" w:rsidRPr="00DE7A0F">
        <w:rPr>
          <w:rFonts w:ascii="Times New Roman" w:hAnsi="Times New Roman" w:cs="Times New Roman"/>
          <w:color w:val="000000" w:themeColor="text1"/>
          <w:sz w:val="22"/>
          <w:szCs w:val="22"/>
        </w:rPr>
        <w:t xml:space="preserve">time </w:t>
      </w:r>
      <w:r w:rsidR="00683DAF" w:rsidRPr="00DE7A0F">
        <w:rPr>
          <w:rFonts w:ascii="Times New Roman" w:eastAsia="宋体" w:hAnsi="Times New Roman" w:cs="Times New Roman"/>
          <w:color w:val="000000" w:themeColor="text1"/>
          <w:sz w:val="22"/>
          <w:szCs w:val="22"/>
        </w:rPr>
        <w:t xml:space="preserve">and </w:t>
      </w:r>
      <w:r w:rsidR="00683DAF" w:rsidRPr="00DE7A0F">
        <w:rPr>
          <w:rFonts w:ascii="Times New Roman" w:hAnsi="Times New Roman" w:cs="Times New Roman"/>
          <w:color w:val="000000" w:themeColor="text1"/>
          <w:sz w:val="22"/>
          <w:szCs w:val="22"/>
        </w:rPr>
        <w:t>frequency</w:t>
      </w:r>
      <w:r w:rsidRPr="00DE7A0F">
        <w:rPr>
          <w:rFonts w:ascii="Times New Roman" w:hAnsi="Times New Roman" w:cs="Times New Roman"/>
          <w:color w:val="000000" w:themeColor="text1"/>
          <w:sz w:val="22"/>
          <w:szCs w:val="22"/>
        </w:rPr>
        <w:t xml:space="preserve"> </w:t>
      </w:r>
      <w:r w:rsidR="009C611E">
        <w:rPr>
          <w:rFonts w:ascii="Times New Roman" w:hAnsi="Times New Roman" w:cs="Times New Roman"/>
          <w:color w:val="000000" w:themeColor="text1"/>
          <w:sz w:val="22"/>
          <w:szCs w:val="22"/>
        </w:rPr>
        <w:t>deviation</w:t>
      </w:r>
      <w:r w:rsidR="00FB51A7">
        <w:rPr>
          <w:rFonts w:ascii="Times New Roman" w:hAnsi="Times New Roman" w:cs="Times New Roman"/>
          <w:color w:val="000000" w:themeColor="text1"/>
          <w:sz w:val="22"/>
          <w:szCs w:val="22"/>
        </w:rPr>
        <w:t>s</w:t>
      </w:r>
      <w:r w:rsidRPr="00DE7A0F">
        <w:rPr>
          <w:rFonts w:ascii="Times New Roman" w:hAnsi="Times New Roman" w:cs="Times New Roman"/>
          <w:color w:val="000000" w:themeColor="text1"/>
          <w:sz w:val="22"/>
          <w:szCs w:val="22"/>
        </w:rPr>
        <w:t xml:space="preserve"> </w:t>
      </w:r>
      <w:r w:rsidR="0092093B" w:rsidRPr="00DE7A0F">
        <w:rPr>
          <w:rFonts w:ascii="Times New Roman" w:hAnsi="Times New Roman" w:cs="Times New Roman"/>
          <w:color w:val="000000" w:themeColor="text1"/>
          <w:sz w:val="22"/>
          <w:szCs w:val="22"/>
        </w:rPr>
        <w:t xml:space="preserve">may </w:t>
      </w:r>
      <w:r w:rsidR="006C4FDD" w:rsidRPr="00DE7A0F">
        <w:rPr>
          <w:rFonts w:ascii="Times New Roman" w:hAnsi="Times New Roman" w:cs="Times New Roman"/>
          <w:color w:val="000000" w:themeColor="text1"/>
          <w:sz w:val="22"/>
          <w:szCs w:val="22"/>
        </w:rPr>
        <w:t>increase</w:t>
      </w:r>
      <w:r w:rsidR="002A3164" w:rsidRPr="00DE7A0F">
        <w:rPr>
          <w:rFonts w:ascii="Times New Roman" w:hAnsi="Times New Roman" w:cs="Times New Roman"/>
          <w:color w:val="000000" w:themeColor="text1"/>
          <w:sz w:val="22"/>
          <w:szCs w:val="22"/>
        </w:rPr>
        <w:t xml:space="preserve"> </w:t>
      </w:r>
      <w:r w:rsidR="00040FD7">
        <w:rPr>
          <w:rFonts w:ascii="Times New Roman" w:hAnsi="Times New Roman" w:cs="Times New Roman"/>
          <w:color w:val="000000" w:themeColor="text1"/>
          <w:sz w:val="22"/>
          <w:szCs w:val="22"/>
        </w:rPr>
        <w:t xml:space="preserve">because of </w:t>
      </w:r>
      <w:r w:rsidR="002A3164" w:rsidRPr="00DE7A0F">
        <w:rPr>
          <w:rFonts w:ascii="Times New Roman" w:hAnsi="Times New Roman" w:cs="Times New Roman"/>
          <w:color w:val="000000" w:themeColor="text1"/>
          <w:sz w:val="22"/>
          <w:szCs w:val="22"/>
        </w:rPr>
        <w:t>the satellite movement and propagation delay</w:t>
      </w:r>
      <w:r w:rsidR="00176B01" w:rsidRPr="00DE7A0F">
        <w:rPr>
          <w:rFonts w:ascii="Times New Roman" w:hAnsi="Times New Roman" w:cs="Times New Roman"/>
          <w:color w:val="000000" w:themeColor="text1"/>
          <w:sz w:val="22"/>
          <w:szCs w:val="22"/>
        </w:rPr>
        <w:t>.</w:t>
      </w:r>
    </w:p>
    <w:p w14:paraId="18F3018F" w14:textId="5EB909DD" w:rsidR="00685278" w:rsidRPr="00DE7A0F" w:rsidRDefault="00A16468" w:rsidP="006352DD">
      <w:pPr>
        <w:spacing w:beforeLines="50" w:before="120" w:afterLines="5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Based on </w:t>
      </w:r>
      <w:r w:rsidRPr="00DE7A0F">
        <w:rPr>
          <w:rFonts w:ascii="Times New Roman" w:hAnsi="Times New Roman" w:cs="Times New Roman"/>
          <w:color w:val="000000" w:themeColor="text1"/>
          <w:sz w:val="22"/>
          <w:szCs w:val="22"/>
        </w:rPr>
        <w:t>the satellite ephemeris</w:t>
      </w:r>
      <w:r>
        <w:rPr>
          <w:rFonts w:ascii="Times New Roman" w:hAnsi="Times New Roman" w:cs="Times New Roman"/>
          <w:color w:val="000000" w:themeColor="text1"/>
          <w:sz w:val="22"/>
          <w:szCs w:val="22"/>
        </w:rPr>
        <w:t xml:space="preserve"> and </w:t>
      </w:r>
      <w:r w:rsidRPr="00DE7A0F">
        <w:rPr>
          <w:rFonts w:ascii="Times New Roman" w:hAnsi="Times New Roman" w:cs="Times New Roman"/>
          <w:color w:val="000000" w:themeColor="text1"/>
          <w:sz w:val="22"/>
          <w:szCs w:val="22"/>
        </w:rPr>
        <w:t>position</w:t>
      </w:r>
      <w:r w:rsidRPr="00A16468">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information</w:t>
      </w:r>
      <w:r>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 xml:space="preserve"> </w:t>
      </w:r>
      <w:r w:rsidR="0048520F" w:rsidRPr="00DE7A0F">
        <w:rPr>
          <w:rFonts w:ascii="Times New Roman" w:hAnsi="Times New Roman" w:cs="Times New Roman"/>
          <w:color w:val="000000" w:themeColor="text1"/>
          <w:sz w:val="22"/>
          <w:szCs w:val="22"/>
        </w:rPr>
        <w:t>UE</w:t>
      </w:r>
      <w:r w:rsidR="007A6E9C" w:rsidRPr="00DE7A0F">
        <w:rPr>
          <w:rFonts w:ascii="Times New Roman" w:hAnsi="Times New Roman" w:cs="Times New Roman"/>
          <w:color w:val="000000" w:themeColor="text1"/>
          <w:sz w:val="22"/>
          <w:szCs w:val="22"/>
        </w:rPr>
        <w:t>s</w:t>
      </w:r>
      <w:r w:rsidR="00040FD7">
        <w:rPr>
          <w:rFonts w:ascii="Times New Roman" w:hAnsi="Times New Roman" w:cs="Times New Roman"/>
          <w:color w:val="000000" w:themeColor="text1"/>
          <w:sz w:val="22"/>
          <w:szCs w:val="22"/>
        </w:rPr>
        <w:t xml:space="preserve"> can</w:t>
      </w:r>
      <w:r w:rsidR="0048520F" w:rsidRPr="00DE7A0F">
        <w:rPr>
          <w:rFonts w:ascii="Times New Roman" w:hAnsi="Times New Roman" w:cs="Times New Roman"/>
          <w:color w:val="000000" w:themeColor="text1"/>
          <w:sz w:val="22"/>
          <w:szCs w:val="22"/>
        </w:rPr>
        <w:t xml:space="preserve"> </w:t>
      </w:r>
      <w:r w:rsidR="008A0D2E" w:rsidRPr="00DE7A0F">
        <w:rPr>
          <w:rFonts w:ascii="Times New Roman" w:hAnsi="Times New Roman" w:cs="Times New Roman"/>
          <w:color w:val="000000" w:themeColor="text1"/>
          <w:sz w:val="22"/>
          <w:szCs w:val="22"/>
        </w:rPr>
        <w:t xml:space="preserve">compensate the </w:t>
      </w:r>
      <w:r w:rsidR="00917531">
        <w:rPr>
          <w:rFonts w:ascii="Times New Roman" w:hAnsi="Times New Roman" w:cs="Times New Roman"/>
          <w:color w:val="000000" w:themeColor="text1"/>
          <w:sz w:val="22"/>
          <w:szCs w:val="22"/>
        </w:rPr>
        <w:t>timing</w:t>
      </w:r>
      <w:r w:rsidR="00772E93" w:rsidRPr="00DE7A0F">
        <w:rPr>
          <w:rFonts w:ascii="Times New Roman" w:hAnsi="Times New Roman" w:cs="Times New Roman"/>
          <w:color w:val="000000" w:themeColor="text1"/>
          <w:sz w:val="22"/>
          <w:szCs w:val="22"/>
        </w:rPr>
        <w:t xml:space="preserve"> </w:t>
      </w:r>
      <w:r w:rsidR="00917531">
        <w:rPr>
          <w:rFonts w:ascii="Times New Roman" w:hAnsi="Times New Roman" w:cs="Times New Roman"/>
          <w:color w:val="000000" w:themeColor="text1"/>
          <w:sz w:val="22"/>
          <w:szCs w:val="22"/>
        </w:rPr>
        <w:t>offset</w:t>
      </w:r>
      <w:r w:rsidR="00917531" w:rsidRPr="00DE7A0F">
        <w:rPr>
          <w:rFonts w:ascii="Times New Roman" w:hAnsi="Times New Roman" w:cs="Times New Roman"/>
          <w:color w:val="000000" w:themeColor="text1"/>
          <w:sz w:val="22"/>
          <w:szCs w:val="22"/>
        </w:rPr>
        <w:t xml:space="preserve"> </w:t>
      </w:r>
      <w:r w:rsidR="00772E93" w:rsidRPr="00DE7A0F">
        <w:rPr>
          <w:rFonts w:ascii="Times New Roman" w:eastAsia="宋体" w:hAnsi="Times New Roman" w:cs="Times New Roman"/>
          <w:color w:val="000000" w:themeColor="text1"/>
          <w:sz w:val="22"/>
          <w:szCs w:val="22"/>
        </w:rPr>
        <w:t xml:space="preserve">and </w:t>
      </w:r>
      <w:r w:rsidR="00772E93" w:rsidRPr="00DE7A0F">
        <w:rPr>
          <w:rFonts w:ascii="Times New Roman" w:hAnsi="Times New Roman" w:cs="Times New Roman"/>
          <w:color w:val="000000" w:themeColor="text1"/>
          <w:sz w:val="22"/>
          <w:szCs w:val="22"/>
        </w:rPr>
        <w:t>frequency</w:t>
      </w:r>
      <w:r w:rsidR="00917531">
        <w:rPr>
          <w:rFonts w:ascii="Times New Roman" w:hAnsi="Times New Roman" w:cs="Times New Roman"/>
          <w:color w:val="000000" w:themeColor="text1"/>
          <w:sz w:val="22"/>
          <w:szCs w:val="22"/>
        </w:rPr>
        <w:t xml:space="preserve"> shift</w:t>
      </w:r>
      <w:r w:rsidR="00772E93" w:rsidRPr="00DE7A0F">
        <w:rPr>
          <w:rFonts w:ascii="Times New Roman" w:hAnsi="Times New Roman" w:cs="Times New Roman"/>
          <w:color w:val="000000" w:themeColor="text1"/>
          <w:sz w:val="22"/>
          <w:szCs w:val="22"/>
        </w:rPr>
        <w:t xml:space="preserve"> </w:t>
      </w:r>
      <w:r w:rsidR="0048520F" w:rsidRPr="00DE7A0F">
        <w:rPr>
          <w:rFonts w:ascii="Times New Roman" w:hAnsi="Times New Roman" w:cs="Times New Roman"/>
          <w:color w:val="000000" w:themeColor="text1"/>
          <w:sz w:val="22"/>
          <w:szCs w:val="22"/>
        </w:rPr>
        <w:t>in advance.</w:t>
      </w:r>
      <w:r w:rsidR="009B2BCF" w:rsidRPr="00DE7A0F">
        <w:rPr>
          <w:rFonts w:ascii="Times New Roman" w:hAnsi="Times New Roman" w:cs="Times New Roman"/>
          <w:color w:val="000000" w:themeColor="text1"/>
          <w:sz w:val="22"/>
          <w:szCs w:val="22"/>
        </w:rPr>
        <w:t xml:space="preserve"> However, the satellite ephemeris </w:t>
      </w:r>
      <w:r w:rsidR="00543D7A" w:rsidRPr="00DE7A0F">
        <w:rPr>
          <w:rFonts w:ascii="Times New Roman" w:hAnsi="Times New Roman" w:cs="Times New Roman"/>
          <w:color w:val="000000" w:themeColor="text1"/>
          <w:sz w:val="22"/>
          <w:szCs w:val="22"/>
        </w:rPr>
        <w:t xml:space="preserve">is not available </w:t>
      </w:r>
      <w:r w:rsidR="006F41FE" w:rsidRPr="00DE7A0F">
        <w:rPr>
          <w:rFonts w:ascii="Times New Roman" w:hAnsi="Times New Roman" w:cs="Times New Roman"/>
          <w:color w:val="000000" w:themeColor="text1"/>
          <w:sz w:val="22"/>
          <w:szCs w:val="22"/>
        </w:rPr>
        <w:t xml:space="preserve">to </w:t>
      </w:r>
      <w:r w:rsidR="00543D7A" w:rsidRPr="00DE7A0F">
        <w:rPr>
          <w:rFonts w:ascii="Times New Roman" w:hAnsi="Times New Roman" w:cs="Times New Roman"/>
          <w:color w:val="000000" w:themeColor="text1"/>
          <w:sz w:val="22"/>
          <w:szCs w:val="22"/>
        </w:rPr>
        <w:t xml:space="preserve">UE </w:t>
      </w:r>
      <w:r w:rsidR="00C81EDA" w:rsidRPr="00DE7A0F">
        <w:rPr>
          <w:rFonts w:ascii="Times New Roman" w:hAnsi="Times New Roman" w:cs="Times New Roman"/>
          <w:color w:val="000000" w:themeColor="text1"/>
          <w:sz w:val="22"/>
          <w:szCs w:val="22"/>
        </w:rPr>
        <w:t>until it receives SIB19.</w:t>
      </w:r>
      <w:r w:rsidR="004845D0" w:rsidRPr="00DE7A0F">
        <w:rPr>
          <w:rFonts w:ascii="Times New Roman" w:hAnsi="Times New Roman" w:cs="Times New Roman"/>
          <w:color w:val="000000" w:themeColor="text1"/>
          <w:sz w:val="22"/>
          <w:szCs w:val="22"/>
        </w:rPr>
        <w:t xml:space="preserve"> </w:t>
      </w:r>
      <w:r w:rsidR="00FB51A7">
        <w:rPr>
          <w:rFonts w:ascii="Times New Roman" w:hAnsi="Times New Roman" w:cs="Times New Roman"/>
          <w:color w:val="000000" w:themeColor="text1"/>
          <w:sz w:val="22"/>
          <w:szCs w:val="22"/>
        </w:rPr>
        <w:t xml:space="preserve">While </w:t>
      </w:r>
      <w:r w:rsidR="00B14C6A">
        <w:rPr>
          <w:rFonts w:ascii="Times New Roman" w:hAnsi="Times New Roman" w:cs="Times New Roman"/>
          <w:color w:val="000000" w:themeColor="text1"/>
          <w:sz w:val="22"/>
          <w:szCs w:val="22"/>
        </w:rPr>
        <w:t xml:space="preserve">the </w:t>
      </w:r>
      <w:r w:rsidR="00DF3CF2" w:rsidRPr="00DE7A0F">
        <w:rPr>
          <w:rFonts w:ascii="Times New Roman" w:hAnsi="Times New Roman" w:cs="Times New Roman"/>
          <w:color w:val="000000" w:themeColor="text1"/>
          <w:sz w:val="22"/>
          <w:szCs w:val="22"/>
        </w:rPr>
        <w:t xml:space="preserve">SIB1/SIB19 shortly after SSB </w:t>
      </w:r>
      <w:r w:rsidR="00B14C6A">
        <w:rPr>
          <w:rFonts w:ascii="Times New Roman" w:hAnsi="Times New Roman" w:cs="Times New Roman"/>
          <w:color w:val="000000" w:themeColor="text1"/>
          <w:sz w:val="22"/>
          <w:szCs w:val="22"/>
        </w:rPr>
        <w:t xml:space="preserve">may </w:t>
      </w:r>
      <w:r w:rsidR="00DF3CF2" w:rsidRPr="00DE7A0F">
        <w:rPr>
          <w:rFonts w:ascii="Times New Roman" w:hAnsi="Times New Roman" w:cs="Times New Roman"/>
          <w:color w:val="000000" w:themeColor="text1"/>
          <w:sz w:val="22"/>
          <w:szCs w:val="22"/>
        </w:rPr>
        <w:t xml:space="preserve">ensure that the </w:t>
      </w:r>
      <w:r w:rsidR="00FB51A7">
        <w:rPr>
          <w:rFonts w:ascii="Times New Roman" w:hAnsi="Times New Roman" w:cs="Times New Roman"/>
          <w:color w:val="000000" w:themeColor="text1"/>
          <w:sz w:val="22"/>
          <w:szCs w:val="22"/>
        </w:rPr>
        <w:t>time and frequency deviation</w:t>
      </w:r>
      <w:r w:rsidR="00DF3CF2" w:rsidRPr="00DE7A0F">
        <w:rPr>
          <w:rFonts w:ascii="Times New Roman" w:hAnsi="Times New Roman" w:cs="Times New Roman"/>
          <w:color w:val="000000" w:themeColor="text1"/>
          <w:sz w:val="22"/>
          <w:szCs w:val="22"/>
        </w:rPr>
        <w:t xml:space="preserve">s remain within acceptable </w:t>
      </w:r>
      <w:r w:rsidR="00040FD7">
        <w:rPr>
          <w:rFonts w:ascii="Times New Roman" w:hAnsi="Times New Roman" w:cs="Times New Roman"/>
          <w:color w:val="000000" w:themeColor="text1"/>
          <w:sz w:val="22"/>
          <w:szCs w:val="22"/>
        </w:rPr>
        <w:t>range</w:t>
      </w:r>
      <w:r w:rsidR="00882824" w:rsidRPr="00DE7A0F">
        <w:rPr>
          <w:rFonts w:ascii="Times New Roman" w:hAnsi="Times New Roman" w:cs="Times New Roman"/>
          <w:color w:val="000000" w:themeColor="text1"/>
          <w:sz w:val="22"/>
          <w:szCs w:val="22"/>
        </w:rPr>
        <w:t xml:space="preserve"> </w:t>
      </w:r>
      <w:r w:rsidR="00B14C6A">
        <w:rPr>
          <w:rFonts w:ascii="Times New Roman" w:hAnsi="Times New Roman" w:cs="Times New Roman"/>
          <w:color w:val="000000" w:themeColor="text1"/>
          <w:sz w:val="22"/>
          <w:szCs w:val="22"/>
        </w:rPr>
        <w:t>even</w:t>
      </w:r>
      <w:r w:rsidR="00882824" w:rsidRPr="00DE7A0F">
        <w:rPr>
          <w:rFonts w:ascii="Times New Roman" w:hAnsi="Times New Roman" w:cs="Times New Roman"/>
          <w:color w:val="000000" w:themeColor="text1"/>
          <w:sz w:val="22"/>
          <w:szCs w:val="22"/>
        </w:rPr>
        <w:t xml:space="preserve"> extended SSB periodicity</w:t>
      </w:r>
      <w:r w:rsidR="00B14C6A">
        <w:rPr>
          <w:rFonts w:ascii="Times New Roman" w:hAnsi="Times New Roman" w:cs="Times New Roman"/>
          <w:color w:val="000000" w:themeColor="text1"/>
          <w:sz w:val="22"/>
          <w:szCs w:val="22"/>
        </w:rPr>
        <w:t xml:space="preserve"> applied</w:t>
      </w:r>
      <w:r w:rsidR="00882824" w:rsidRPr="00DE7A0F">
        <w:rPr>
          <w:rFonts w:ascii="Times New Roman" w:hAnsi="Times New Roman" w:cs="Times New Roman"/>
          <w:color w:val="000000" w:themeColor="text1"/>
          <w:sz w:val="22"/>
          <w:szCs w:val="22"/>
        </w:rPr>
        <w:t>.</w:t>
      </w:r>
      <w:r w:rsidR="00426F13" w:rsidRPr="00DE7A0F">
        <w:rPr>
          <w:rFonts w:ascii="Times New Roman" w:hAnsi="Times New Roman" w:cs="Times New Roman"/>
          <w:color w:val="000000" w:themeColor="text1"/>
          <w:sz w:val="22"/>
          <w:szCs w:val="22"/>
        </w:rPr>
        <w:t xml:space="preserve"> </w:t>
      </w:r>
      <w:r w:rsidR="00543019" w:rsidRPr="00DE7A0F">
        <w:rPr>
          <w:rFonts w:ascii="Times New Roman" w:hAnsi="Times New Roman" w:cs="Times New Roman"/>
          <w:color w:val="000000" w:themeColor="text1"/>
          <w:sz w:val="22"/>
          <w:szCs w:val="22"/>
        </w:rPr>
        <w:t xml:space="preserve">Therefore, it is </w:t>
      </w:r>
      <w:r w:rsidR="0098637A">
        <w:rPr>
          <w:rFonts w:ascii="Times New Roman" w:hAnsi="Times New Roman" w:cs="Times New Roman"/>
          <w:color w:val="000000" w:themeColor="text1"/>
          <w:sz w:val="22"/>
          <w:szCs w:val="22"/>
        </w:rPr>
        <w:t>feasible</w:t>
      </w:r>
      <w:r w:rsidR="00543019" w:rsidRPr="00DE7A0F">
        <w:rPr>
          <w:rFonts w:ascii="Times New Roman" w:hAnsi="Times New Roman" w:cs="Times New Roman"/>
          <w:color w:val="000000" w:themeColor="text1"/>
          <w:sz w:val="22"/>
          <w:szCs w:val="22"/>
        </w:rPr>
        <w:t xml:space="preserve"> to </w:t>
      </w:r>
      <w:r w:rsidR="008678AC" w:rsidRPr="00DE7A0F">
        <w:rPr>
          <w:rFonts w:ascii="Times New Roman" w:hAnsi="Times New Roman" w:cs="Times New Roman"/>
          <w:color w:val="000000" w:themeColor="text1"/>
          <w:sz w:val="22"/>
          <w:szCs w:val="22"/>
        </w:rPr>
        <w:t xml:space="preserve">transmit </w:t>
      </w:r>
      <w:r w:rsidR="00543019" w:rsidRPr="00DE7A0F">
        <w:rPr>
          <w:rFonts w:ascii="Times New Roman" w:hAnsi="Times New Roman" w:cs="Times New Roman"/>
          <w:color w:val="000000" w:themeColor="text1"/>
          <w:sz w:val="22"/>
          <w:szCs w:val="22"/>
        </w:rPr>
        <w:t>SIB1</w:t>
      </w:r>
      <w:r w:rsidR="005D243B" w:rsidRPr="00DE7A0F">
        <w:rPr>
          <w:rFonts w:ascii="Times New Roman" w:hAnsi="Times New Roman" w:cs="Times New Roman"/>
          <w:color w:val="000000" w:themeColor="text1"/>
          <w:sz w:val="22"/>
          <w:szCs w:val="22"/>
        </w:rPr>
        <w:t>/</w:t>
      </w:r>
      <w:r w:rsidR="00543019" w:rsidRPr="00DE7A0F">
        <w:rPr>
          <w:rFonts w:ascii="Times New Roman" w:hAnsi="Times New Roman" w:cs="Times New Roman"/>
          <w:color w:val="000000" w:themeColor="text1"/>
          <w:sz w:val="22"/>
          <w:szCs w:val="22"/>
        </w:rPr>
        <w:t>SIB19 as close as possible to the SSB transmission</w:t>
      </w:r>
      <w:r w:rsidR="000E3219" w:rsidRPr="00DE7A0F">
        <w:rPr>
          <w:rFonts w:ascii="Times New Roman" w:hAnsi="Times New Roman" w:cs="Times New Roman"/>
          <w:color w:val="000000" w:themeColor="text1"/>
          <w:sz w:val="22"/>
          <w:szCs w:val="22"/>
        </w:rPr>
        <w:t>, which</w:t>
      </w:r>
      <w:r w:rsidR="00543019" w:rsidRPr="00DE7A0F">
        <w:rPr>
          <w:rFonts w:ascii="Times New Roman" w:hAnsi="Times New Roman" w:cs="Times New Roman"/>
          <w:color w:val="000000" w:themeColor="text1"/>
          <w:sz w:val="22"/>
          <w:szCs w:val="22"/>
        </w:rPr>
        <w:t xml:space="preserve"> minimizes time and frequency impairments before the ephemeris is </w:t>
      </w:r>
      <w:r w:rsidR="00040FD7">
        <w:rPr>
          <w:rFonts w:ascii="Times New Roman" w:hAnsi="Times New Roman" w:cs="Times New Roman"/>
          <w:color w:val="000000" w:themeColor="text1"/>
          <w:sz w:val="22"/>
          <w:szCs w:val="22"/>
        </w:rPr>
        <w:t>obtained</w:t>
      </w:r>
      <w:r w:rsidR="00543019" w:rsidRPr="00DE7A0F">
        <w:rPr>
          <w:rFonts w:ascii="Times New Roman" w:hAnsi="Times New Roman" w:cs="Times New Roman"/>
          <w:color w:val="000000" w:themeColor="text1"/>
          <w:sz w:val="22"/>
          <w:szCs w:val="22"/>
        </w:rPr>
        <w:t>.</w:t>
      </w:r>
    </w:p>
    <w:p w14:paraId="20A5A900" w14:textId="2B568EF3" w:rsidR="00681E03" w:rsidRPr="00DE7A0F" w:rsidRDefault="004E549A" w:rsidP="006D455F">
      <w:pPr>
        <w:spacing w:beforeLines="50" w:before="120" w:afterLines="5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Moreover</w:t>
      </w:r>
      <w:r w:rsidR="006744A7" w:rsidRPr="00DE7A0F">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as a </w:t>
      </w:r>
      <w:r w:rsidRPr="00DE7A0F">
        <w:rPr>
          <w:rFonts w:ascii="Times New Roman" w:hAnsi="Times New Roman" w:cs="Times New Roman"/>
          <w:color w:val="000000" w:themeColor="text1"/>
          <w:sz w:val="22"/>
          <w:szCs w:val="22"/>
        </w:rPr>
        <w:t>downlink reference signal</w:t>
      </w:r>
      <w:r>
        <w:rPr>
          <w:rFonts w:ascii="Times New Roman" w:hAnsi="Times New Roman" w:cs="Times New Roman"/>
          <w:color w:val="000000" w:themeColor="text1"/>
          <w:sz w:val="22"/>
          <w:szCs w:val="22"/>
        </w:rPr>
        <w:t xml:space="preserve">, </w:t>
      </w:r>
      <w:r w:rsidR="00685278" w:rsidRPr="00DE7A0F">
        <w:rPr>
          <w:rFonts w:ascii="Times New Roman" w:hAnsi="Times New Roman" w:cs="Times New Roman"/>
          <w:color w:val="000000" w:themeColor="text1"/>
          <w:sz w:val="22"/>
          <w:szCs w:val="22"/>
        </w:rPr>
        <w:t xml:space="preserve">TRS </w:t>
      </w:r>
      <w:r>
        <w:rPr>
          <w:rFonts w:ascii="Times New Roman" w:hAnsi="Times New Roman" w:cs="Times New Roman"/>
          <w:color w:val="000000" w:themeColor="text1"/>
          <w:sz w:val="22"/>
          <w:szCs w:val="22"/>
        </w:rPr>
        <w:t xml:space="preserve">also </w:t>
      </w:r>
      <w:r w:rsidR="00685278" w:rsidRPr="00DE7A0F">
        <w:rPr>
          <w:rFonts w:ascii="Times New Roman" w:hAnsi="Times New Roman" w:cs="Times New Roman"/>
          <w:color w:val="000000" w:themeColor="text1"/>
          <w:sz w:val="22"/>
          <w:szCs w:val="22"/>
        </w:rPr>
        <w:t>can</w:t>
      </w:r>
      <w:r>
        <w:rPr>
          <w:rFonts w:ascii="Times New Roman" w:hAnsi="Times New Roman" w:cs="Times New Roman"/>
          <w:color w:val="000000" w:themeColor="text1"/>
          <w:sz w:val="22"/>
          <w:szCs w:val="22"/>
        </w:rPr>
        <w:t xml:space="preserve"> be</w:t>
      </w:r>
      <w:r w:rsidR="00685278" w:rsidRPr="00DE7A0F">
        <w:rPr>
          <w:rFonts w:ascii="Times New Roman" w:hAnsi="Times New Roman" w:cs="Times New Roman"/>
          <w:color w:val="000000" w:themeColor="text1"/>
          <w:sz w:val="22"/>
          <w:szCs w:val="22"/>
        </w:rPr>
        <w:t xml:space="preserve"> use</w:t>
      </w:r>
      <w:r>
        <w:rPr>
          <w:rFonts w:ascii="Times New Roman" w:hAnsi="Times New Roman" w:cs="Times New Roman"/>
          <w:color w:val="000000" w:themeColor="text1"/>
          <w:sz w:val="22"/>
          <w:szCs w:val="22"/>
        </w:rPr>
        <w:t>d</w:t>
      </w:r>
      <w:r w:rsidR="00685278" w:rsidRPr="00DE7A0F">
        <w:rPr>
          <w:rFonts w:ascii="Times New Roman" w:hAnsi="Times New Roman" w:cs="Times New Roman"/>
          <w:color w:val="000000" w:themeColor="text1"/>
          <w:sz w:val="22"/>
          <w:szCs w:val="22"/>
        </w:rPr>
        <w:t xml:space="preserve"> for accurate frequency and time synchronization. By continuously receiving and analyzing TRS, UEs can correct </w:t>
      </w:r>
      <w:r w:rsidR="00603C97" w:rsidRPr="00DE7A0F">
        <w:rPr>
          <w:rFonts w:ascii="Times New Roman" w:hAnsi="Times New Roman" w:cs="Times New Roman"/>
          <w:color w:val="000000" w:themeColor="text1"/>
          <w:sz w:val="22"/>
          <w:szCs w:val="22"/>
        </w:rPr>
        <w:t>the time/frequency drift</w:t>
      </w:r>
      <w:r w:rsidR="00031E84">
        <w:rPr>
          <w:rFonts w:ascii="Times New Roman" w:hAnsi="Times New Roman" w:cs="Times New Roman"/>
          <w:color w:val="000000" w:themeColor="text1"/>
          <w:sz w:val="22"/>
          <w:szCs w:val="22"/>
        </w:rPr>
        <w:t xml:space="preserve"> </w:t>
      </w:r>
      <w:r w:rsidR="00031E84">
        <w:rPr>
          <w:rFonts w:ascii="Times New Roman" w:hAnsi="Times New Roman" w:cs="Times New Roman"/>
          <w:color w:val="000000" w:themeColor="text1"/>
          <w:sz w:val="22"/>
          <w:szCs w:val="22"/>
        </w:rPr>
        <w:t>dynamically</w:t>
      </w:r>
      <w:r w:rsidR="0098637A">
        <w:rPr>
          <w:rFonts w:ascii="Times New Roman" w:hAnsi="Times New Roman" w:cs="Times New Roman"/>
          <w:color w:val="000000" w:themeColor="text1"/>
          <w:sz w:val="22"/>
          <w:szCs w:val="22"/>
        </w:rPr>
        <w:t>.</w:t>
      </w:r>
    </w:p>
    <w:p w14:paraId="1B09C65B" w14:textId="4D43D251" w:rsidR="006D455F" w:rsidRPr="00DE7A0F" w:rsidRDefault="00681E03" w:rsidP="006D455F">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hint="eastAsia"/>
          <w:color w:val="000000" w:themeColor="text1"/>
          <w:sz w:val="22"/>
          <w:szCs w:val="22"/>
        </w:rPr>
        <w:t>3</w:t>
      </w:r>
      <w:r w:rsidR="005A1E50" w:rsidRPr="00DE7A0F">
        <w:rPr>
          <w:rFonts w:ascii="Times New Roman" w:hAnsi="Times New Roman" w:cs="Times New Roman"/>
          <w:color w:val="000000" w:themeColor="text1"/>
          <w:sz w:val="22"/>
          <w:szCs w:val="22"/>
        </w:rPr>
        <w:t>.</w:t>
      </w:r>
      <w:r w:rsidRPr="00DE7A0F">
        <w:rPr>
          <w:rFonts w:ascii="Times New Roman" w:hAnsi="Times New Roman" w:cs="Times New Roman" w:hint="eastAsia"/>
          <w:color w:val="000000" w:themeColor="text1"/>
          <w:sz w:val="22"/>
          <w:szCs w:val="22"/>
        </w:rPr>
        <w:t xml:space="preserve"> </w:t>
      </w:r>
      <w:r w:rsidR="006D455F" w:rsidRPr="00DE7A0F">
        <w:rPr>
          <w:rFonts w:ascii="Times New Roman" w:hAnsi="Times New Roman" w:cs="Times New Roman" w:hint="eastAsia"/>
          <w:color w:val="000000" w:themeColor="text1"/>
          <w:sz w:val="22"/>
          <w:szCs w:val="22"/>
        </w:rPr>
        <w:t>Impact on cell search complexity, cell selection, and success rate</w:t>
      </w:r>
    </w:p>
    <w:p w14:paraId="1903B7A9" w14:textId="6FB0D1C8" w:rsidR="009D43BF" w:rsidRPr="00DE7A0F" w:rsidRDefault="009D43BF" w:rsidP="009D43BF">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 xml:space="preserve">Regarding the cell search complexity, extended SSB periodicity </w:t>
      </w:r>
      <w:r w:rsidR="00B55FA1">
        <w:rPr>
          <w:rFonts w:ascii="Times New Roman" w:hAnsi="Times New Roman" w:cs="Times New Roman"/>
          <w:color w:val="000000" w:themeColor="text1"/>
          <w:sz w:val="22"/>
          <w:szCs w:val="22"/>
        </w:rPr>
        <w:t>induces</w:t>
      </w:r>
      <w:r w:rsidRPr="00DE7A0F">
        <w:rPr>
          <w:rFonts w:ascii="Times New Roman" w:hAnsi="Times New Roman" w:cs="Times New Roman"/>
          <w:color w:val="000000" w:themeColor="text1"/>
          <w:sz w:val="22"/>
          <w:szCs w:val="22"/>
        </w:rPr>
        <w:t xml:space="preserve"> more time needed for detecting SSB on a certain frequency grid, thus increases the time-domain cell search complexity, which may also decrease the success rate. But this is highly dependent on UE implementation</w:t>
      </w:r>
      <w:r w:rsidR="00D175BC">
        <w:rPr>
          <w:rFonts w:ascii="Times New Roman" w:hAnsi="Times New Roman" w:cs="Times New Roman"/>
          <w:color w:val="000000" w:themeColor="text1"/>
          <w:sz w:val="22"/>
          <w:szCs w:val="22"/>
        </w:rPr>
        <w:t>,</w:t>
      </w:r>
      <w:r w:rsidRPr="00DE7A0F">
        <w:rPr>
          <w:rFonts w:ascii="Times New Roman" w:hAnsi="Times New Roman" w:cs="Times New Roman"/>
          <w:color w:val="000000" w:themeColor="text1"/>
          <w:sz w:val="22"/>
          <w:szCs w:val="22"/>
        </w:rPr>
        <w:t xml:space="preserve"> and some </w:t>
      </w:r>
      <w:r w:rsidR="00D175BC">
        <w:rPr>
          <w:rFonts w:ascii="Times New Roman" w:hAnsi="Times New Roman" w:cs="Times New Roman"/>
          <w:color w:val="000000" w:themeColor="text1"/>
          <w:sz w:val="22"/>
          <w:szCs w:val="22"/>
        </w:rPr>
        <w:t xml:space="preserve">acquisition </w:t>
      </w:r>
      <w:r w:rsidRPr="00DE7A0F">
        <w:rPr>
          <w:rFonts w:ascii="Times New Roman" w:hAnsi="Times New Roman" w:cs="Times New Roman"/>
          <w:color w:val="000000" w:themeColor="text1"/>
          <w:sz w:val="22"/>
          <w:szCs w:val="22"/>
        </w:rPr>
        <w:t xml:space="preserve">schemes/algorithms, e.g., parallel detection, could be adopted to mitigate the impact. Since NR has already employed sparse synchronization grid for SSB detection, the increased time-domain detection complexity is somewhat affordable. Furthermore, if NTN is deployed on a certain frequency band different from TN, sufficiently sparser grids </w:t>
      </w:r>
      <w:r w:rsidR="00D175BC">
        <w:rPr>
          <w:rFonts w:ascii="Times New Roman" w:hAnsi="Times New Roman" w:cs="Times New Roman"/>
          <w:color w:val="000000" w:themeColor="text1"/>
          <w:sz w:val="22"/>
          <w:szCs w:val="22"/>
        </w:rPr>
        <w:t>could</w:t>
      </w:r>
      <w:r w:rsidRPr="00DE7A0F">
        <w:rPr>
          <w:rFonts w:ascii="Times New Roman" w:hAnsi="Times New Roman" w:cs="Times New Roman"/>
          <w:color w:val="000000" w:themeColor="text1"/>
          <w:sz w:val="22"/>
          <w:szCs w:val="22"/>
        </w:rPr>
        <w:t xml:space="preserve"> be employed to further decrease the frequency-domain detection complexity, while offsetting the increased time-domain complexity, thereby mitigate the impact on cell search and cell selection</w:t>
      </w:r>
      <w:r w:rsidR="00F464A1">
        <w:rPr>
          <w:rFonts w:ascii="Times New Roman" w:hAnsi="Times New Roman" w:cs="Times New Roman"/>
          <w:color w:val="000000" w:themeColor="text1"/>
          <w:sz w:val="22"/>
          <w:szCs w:val="22"/>
        </w:rPr>
        <w:t xml:space="preserve"> in general</w:t>
      </w:r>
      <w:r w:rsidRPr="00DE7A0F">
        <w:rPr>
          <w:rFonts w:ascii="Times New Roman" w:hAnsi="Times New Roman" w:cs="Times New Roman"/>
          <w:color w:val="000000" w:themeColor="text1"/>
          <w:sz w:val="22"/>
          <w:szCs w:val="22"/>
        </w:rPr>
        <w:t>.</w:t>
      </w:r>
    </w:p>
    <w:p w14:paraId="369E0D25" w14:textId="5521CA9A" w:rsidR="009D43BF" w:rsidRPr="00A772F8" w:rsidRDefault="00A772F8" w:rsidP="009D43BF">
      <w:pPr>
        <w:spacing w:beforeLines="50" w:before="120" w:afterLines="50" w:after="120"/>
        <w:rPr>
          <w:rFonts w:ascii="Times New Roman" w:hAnsi="Times New Roman" w:cs="Times New Roman"/>
          <w:strike/>
          <w:color w:val="000000" w:themeColor="text1"/>
          <w:sz w:val="22"/>
          <w:szCs w:val="22"/>
        </w:rPr>
      </w:pPr>
      <w:r>
        <w:rPr>
          <w:rFonts w:ascii="Times New Roman" w:hAnsi="Times New Roman" w:cs="Times New Roman"/>
          <w:color w:val="000000" w:themeColor="text1"/>
          <w:sz w:val="22"/>
          <w:szCs w:val="22"/>
        </w:rPr>
        <w:t>Apart from</w:t>
      </w:r>
      <w:r w:rsidR="009D43BF" w:rsidRPr="00DE7A0F">
        <w:rPr>
          <w:rFonts w:ascii="Times New Roman" w:hAnsi="Times New Roman" w:cs="Times New Roman"/>
          <w:color w:val="000000" w:themeColor="text1"/>
          <w:sz w:val="22"/>
          <w:szCs w:val="22"/>
        </w:rPr>
        <w:t xml:space="preserve"> the time-domain complexity, </w:t>
      </w:r>
      <w:r>
        <w:rPr>
          <w:rFonts w:ascii="Times New Roman" w:hAnsi="Times New Roman" w:cs="Times New Roman"/>
          <w:color w:val="000000" w:themeColor="text1"/>
          <w:sz w:val="22"/>
          <w:szCs w:val="22"/>
        </w:rPr>
        <w:t xml:space="preserve">although </w:t>
      </w:r>
      <w:r w:rsidR="009D43BF" w:rsidRPr="00DE7A0F">
        <w:rPr>
          <w:rFonts w:ascii="Times New Roman" w:hAnsi="Times New Roman" w:cs="Times New Roman"/>
          <w:color w:val="000000" w:themeColor="text1"/>
          <w:sz w:val="22"/>
          <w:szCs w:val="22"/>
        </w:rPr>
        <w:t>longer SSB detection window</w:t>
      </w:r>
      <w:r w:rsidR="0098637A" w:rsidRPr="0098637A">
        <w:rPr>
          <w:rFonts w:ascii="Times New Roman" w:hAnsi="Times New Roman" w:cs="Times New Roman"/>
          <w:color w:val="000000" w:themeColor="text1"/>
          <w:sz w:val="22"/>
          <w:szCs w:val="22"/>
        </w:rPr>
        <w:t xml:space="preserve"> </w:t>
      </w:r>
      <w:r w:rsidR="009D43BF" w:rsidRPr="00DE7A0F">
        <w:rPr>
          <w:rFonts w:ascii="Times New Roman" w:hAnsi="Times New Roman" w:cs="Times New Roman"/>
          <w:color w:val="000000" w:themeColor="text1"/>
          <w:sz w:val="22"/>
          <w:szCs w:val="22"/>
        </w:rPr>
        <w:t xml:space="preserve">requires larger buffer and </w:t>
      </w:r>
      <w:r w:rsidR="00F464A1">
        <w:rPr>
          <w:rFonts w:ascii="Times New Roman" w:hAnsi="Times New Roman" w:cs="Times New Roman"/>
          <w:color w:val="000000" w:themeColor="text1"/>
          <w:sz w:val="22"/>
          <w:szCs w:val="22"/>
        </w:rPr>
        <w:t>complicate</w:t>
      </w:r>
      <w:r w:rsidR="009D43BF" w:rsidRPr="00DE7A0F">
        <w:rPr>
          <w:rFonts w:ascii="Times New Roman" w:hAnsi="Times New Roman" w:cs="Times New Roman"/>
          <w:color w:val="000000" w:themeColor="text1"/>
          <w:sz w:val="22"/>
          <w:szCs w:val="22"/>
        </w:rPr>
        <w:t xml:space="preserve"> SSB </w:t>
      </w:r>
      <w:r>
        <w:rPr>
          <w:rFonts w:ascii="Times New Roman" w:hAnsi="Times New Roman" w:cs="Times New Roman"/>
          <w:color w:val="000000" w:themeColor="text1"/>
          <w:sz w:val="22"/>
          <w:szCs w:val="22"/>
        </w:rPr>
        <w:t>acquisition</w:t>
      </w:r>
      <w:r w:rsidR="009D43BF" w:rsidRPr="00DE7A0F">
        <w:rPr>
          <w:rFonts w:ascii="Times New Roman" w:hAnsi="Times New Roman" w:cs="Times New Roman"/>
          <w:color w:val="000000" w:themeColor="text1"/>
          <w:sz w:val="22"/>
          <w:szCs w:val="22"/>
        </w:rPr>
        <w:t xml:space="preserve"> algorithms, </w:t>
      </w:r>
      <w:r w:rsidR="0098637A">
        <w:rPr>
          <w:rFonts w:ascii="Times New Roman" w:hAnsi="Times New Roman" w:cs="Times New Roman"/>
          <w:color w:val="000000" w:themeColor="text1"/>
          <w:sz w:val="22"/>
          <w:szCs w:val="22"/>
        </w:rPr>
        <w:t>the</w:t>
      </w:r>
      <w:r w:rsidR="00D6411C" w:rsidRPr="00DE7A0F">
        <w:rPr>
          <w:color w:val="000000" w:themeColor="text1"/>
        </w:rPr>
        <w:t xml:space="preserve"> </w:t>
      </w:r>
      <w:r w:rsidR="00D6411C" w:rsidRPr="00DE7A0F">
        <w:rPr>
          <w:rFonts w:ascii="Times New Roman" w:hAnsi="Times New Roman" w:cs="Times New Roman"/>
          <w:color w:val="000000" w:themeColor="text1"/>
          <w:sz w:val="22"/>
          <w:szCs w:val="22"/>
        </w:rPr>
        <w:t>flexible and efficient</w:t>
      </w:r>
      <w:r w:rsidR="009D43BF" w:rsidRPr="00DE7A0F">
        <w:rPr>
          <w:rFonts w:ascii="Times New Roman" w:hAnsi="Times New Roman" w:cs="Times New Roman"/>
          <w:color w:val="000000" w:themeColor="text1"/>
          <w:sz w:val="22"/>
          <w:szCs w:val="22"/>
        </w:rPr>
        <w:t xml:space="preserve"> buffer scheduling schemes may be utilized to reduce the impact on hardware</w:t>
      </w:r>
      <w:r w:rsidR="0098637A">
        <w:rPr>
          <w:rFonts w:ascii="Times New Roman" w:hAnsi="Times New Roman" w:cs="Times New Roman"/>
          <w:color w:val="000000" w:themeColor="text1"/>
          <w:sz w:val="22"/>
          <w:szCs w:val="22"/>
        </w:rPr>
        <w:t xml:space="preserve"> and implementation complexity.</w:t>
      </w:r>
    </w:p>
    <w:p w14:paraId="43D8A8FA" w14:textId="3DE839DA" w:rsidR="006D455F" w:rsidRPr="00DE7A0F" w:rsidRDefault="00681E03" w:rsidP="006D455F">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hint="eastAsia"/>
          <w:color w:val="000000" w:themeColor="text1"/>
          <w:sz w:val="22"/>
          <w:szCs w:val="22"/>
        </w:rPr>
        <w:t>4</w:t>
      </w:r>
      <w:r w:rsidR="005A1E50" w:rsidRPr="00DE7A0F">
        <w:rPr>
          <w:rFonts w:ascii="Times New Roman" w:hAnsi="Times New Roman" w:cs="Times New Roman"/>
          <w:color w:val="000000" w:themeColor="text1"/>
          <w:sz w:val="22"/>
          <w:szCs w:val="22"/>
        </w:rPr>
        <w:t>.</w:t>
      </w:r>
      <w:r w:rsidR="006D455F" w:rsidRPr="00DE7A0F">
        <w:rPr>
          <w:rFonts w:ascii="Times New Roman" w:hAnsi="Times New Roman" w:cs="Times New Roman" w:hint="eastAsia"/>
          <w:color w:val="000000" w:themeColor="text1"/>
          <w:sz w:val="22"/>
          <w:szCs w:val="22"/>
        </w:rPr>
        <w:t xml:space="preserve"> Impact on latency</w:t>
      </w:r>
    </w:p>
    <w:p w14:paraId="6EB257A3" w14:textId="7C8AD009" w:rsidR="00957167" w:rsidRPr="00DE7A0F" w:rsidRDefault="00957167" w:rsidP="006352DD">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 xml:space="preserve">SSB periodicity extension </w:t>
      </w:r>
      <w:r w:rsidR="002F7FE0">
        <w:rPr>
          <w:rFonts w:ascii="Times New Roman" w:hAnsi="Times New Roman" w:cs="Times New Roman"/>
          <w:color w:val="000000" w:themeColor="text1"/>
          <w:sz w:val="22"/>
          <w:szCs w:val="22"/>
        </w:rPr>
        <w:t xml:space="preserve">can </w:t>
      </w:r>
      <w:r w:rsidR="00054D02">
        <w:rPr>
          <w:rFonts w:ascii="Times New Roman" w:hAnsi="Times New Roman" w:cs="Times New Roman"/>
          <w:color w:val="000000" w:themeColor="text1"/>
          <w:sz w:val="22"/>
          <w:szCs w:val="22"/>
        </w:rPr>
        <w:t>bring</w:t>
      </w:r>
      <w:r w:rsidRPr="00DE7A0F">
        <w:rPr>
          <w:rFonts w:ascii="Times New Roman" w:hAnsi="Times New Roman" w:cs="Times New Roman"/>
          <w:color w:val="000000" w:themeColor="text1"/>
          <w:sz w:val="22"/>
          <w:szCs w:val="22"/>
        </w:rPr>
        <w:t xml:space="preserve"> larger latency compared </w:t>
      </w:r>
      <w:r w:rsidR="002F7FE0">
        <w:rPr>
          <w:rFonts w:ascii="Times New Roman" w:hAnsi="Times New Roman" w:cs="Times New Roman"/>
          <w:color w:val="000000" w:themeColor="text1"/>
          <w:sz w:val="22"/>
          <w:szCs w:val="22"/>
        </w:rPr>
        <w:t>to</w:t>
      </w:r>
      <w:r w:rsidRPr="00DE7A0F">
        <w:rPr>
          <w:rFonts w:ascii="Times New Roman" w:hAnsi="Times New Roman" w:cs="Times New Roman"/>
          <w:color w:val="000000" w:themeColor="text1"/>
          <w:sz w:val="22"/>
          <w:szCs w:val="22"/>
        </w:rPr>
        <w:t xml:space="preserve"> the transition time of control plane from IDLE or RRC_INACTIVE state to RRC_CONNECTED state, and approximate 0.4/0.7s latency is introduced if the periodicity of SSB is 320/640ms. Nevertheless, even up to seconds latency is acceptable </w:t>
      </w:r>
      <w:r w:rsidR="00054D02">
        <w:rPr>
          <w:rFonts w:ascii="Times New Roman" w:hAnsi="Times New Roman" w:cs="Times New Roman"/>
          <w:color w:val="000000" w:themeColor="text1"/>
          <w:sz w:val="22"/>
          <w:szCs w:val="22"/>
        </w:rPr>
        <w:t>over</w:t>
      </w:r>
      <w:r w:rsidRPr="00DE7A0F">
        <w:rPr>
          <w:rFonts w:ascii="Times New Roman" w:hAnsi="Times New Roman" w:cs="Times New Roman"/>
          <w:color w:val="000000" w:themeColor="text1"/>
          <w:sz w:val="22"/>
          <w:szCs w:val="22"/>
        </w:rPr>
        <w:t xml:space="preserve"> the significantly large RTT between satellites and ea</w:t>
      </w:r>
      <w:r w:rsidR="0098637A">
        <w:rPr>
          <w:rFonts w:ascii="Times New Roman" w:hAnsi="Times New Roman" w:cs="Times New Roman"/>
          <w:color w:val="000000" w:themeColor="text1"/>
          <w:sz w:val="22"/>
          <w:szCs w:val="22"/>
        </w:rPr>
        <w:t>rth. Moreover, the impact of</w:t>
      </w:r>
      <w:r w:rsidRPr="00DE7A0F">
        <w:rPr>
          <w:rFonts w:ascii="Times New Roman" w:hAnsi="Times New Roman" w:cs="Times New Roman"/>
          <w:color w:val="000000" w:themeColor="text1"/>
          <w:sz w:val="22"/>
          <w:szCs w:val="22"/>
        </w:rPr>
        <w:t xml:space="preserve"> latency caused by SSB periodicity extension is mainly on UE access, rather than </w:t>
      </w:r>
      <w:r w:rsidR="0098637A">
        <w:rPr>
          <w:rFonts w:ascii="Times New Roman" w:hAnsi="Times New Roman" w:cs="Times New Roman"/>
          <w:color w:val="000000" w:themeColor="text1"/>
          <w:sz w:val="22"/>
          <w:szCs w:val="22"/>
        </w:rPr>
        <w:t xml:space="preserve">on </w:t>
      </w:r>
      <w:r w:rsidR="00F464A1">
        <w:rPr>
          <w:rFonts w:ascii="Times New Roman" w:hAnsi="Times New Roman" w:cs="Times New Roman"/>
          <w:color w:val="000000" w:themeColor="text1"/>
          <w:sz w:val="22"/>
          <w:szCs w:val="22"/>
        </w:rPr>
        <w:t>traffic</w:t>
      </w:r>
      <w:r w:rsidRPr="00DE7A0F">
        <w:rPr>
          <w:rFonts w:ascii="Times New Roman" w:hAnsi="Times New Roman" w:cs="Times New Roman"/>
          <w:color w:val="000000" w:themeColor="text1"/>
          <w:sz w:val="22"/>
          <w:szCs w:val="22"/>
        </w:rPr>
        <w:t xml:space="preserve"> transmission. In other words, UE is more likely to suffer larger </w:t>
      </w:r>
      <w:r w:rsidRPr="00DE7A0F">
        <w:rPr>
          <w:rFonts w:ascii="Times New Roman" w:hAnsi="Times New Roman" w:cs="Times New Roman"/>
          <w:color w:val="000000" w:themeColor="text1"/>
          <w:sz w:val="22"/>
          <w:szCs w:val="22"/>
        </w:rPr>
        <w:lastRenderedPageBreak/>
        <w:t xml:space="preserve">latency during accessing, which is predictable and tolerable for UEs expecting to access the NTN. Some effective cell search methods/algorithms can also be utilized to further improve the efficiency of data processing, which mainly depends on the UE implementation. </w:t>
      </w:r>
      <w:r w:rsidR="00135900">
        <w:rPr>
          <w:rFonts w:ascii="Times New Roman" w:hAnsi="Times New Roman" w:cs="Times New Roman"/>
          <w:color w:val="000000" w:themeColor="text1"/>
          <w:sz w:val="22"/>
          <w:szCs w:val="22"/>
        </w:rPr>
        <w:t>Especially</w:t>
      </w:r>
      <w:r w:rsidRPr="00DE7A0F">
        <w:rPr>
          <w:rFonts w:ascii="Times New Roman" w:hAnsi="Times New Roman" w:cs="Times New Roman"/>
          <w:color w:val="000000" w:themeColor="text1"/>
          <w:sz w:val="22"/>
          <w:szCs w:val="22"/>
        </w:rPr>
        <w:t xml:space="preserve">, the significant advantage of NTN </w:t>
      </w:r>
      <w:r w:rsidR="00054D02">
        <w:rPr>
          <w:rFonts w:ascii="Times New Roman" w:hAnsi="Times New Roman" w:cs="Times New Roman"/>
          <w:color w:val="000000" w:themeColor="text1"/>
          <w:sz w:val="22"/>
          <w:szCs w:val="22"/>
        </w:rPr>
        <w:t>vs.</w:t>
      </w:r>
      <w:r w:rsidRPr="00DE7A0F">
        <w:rPr>
          <w:rFonts w:ascii="Times New Roman" w:hAnsi="Times New Roman" w:cs="Times New Roman"/>
          <w:color w:val="000000" w:themeColor="text1"/>
          <w:sz w:val="22"/>
          <w:szCs w:val="22"/>
        </w:rPr>
        <w:t xml:space="preserve"> TN is achieving seamless coverage, which means improving coverage ratio is the primary goal of NTN deployment.</w:t>
      </w:r>
      <w:r w:rsidR="00135900">
        <w:rPr>
          <w:rFonts w:ascii="Times New Roman" w:hAnsi="Times New Roman" w:cs="Times New Roman"/>
          <w:color w:val="000000" w:themeColor="text1"/>
          <w:sz w:val="22"/>
          <w:szCs w:val="22"/>
        </w:rPr>
        <w:t xml:space="preserve"> </w:t>
      </w:r>
    </w:p>
    <w:p w14:paraId="12103A4D" w14:textId="5BEC4F8B" w:rsidR="0073344B" w:rsidRPr="0098637A" w:rsidRDefault="0073344B" w:rsidP="006352DD">
      <w:pPr>
        <w:spacing w:beforeLines="50" w:before="120" w:afterLines="50" w:after="120"/>
        <w:rPr>
          <w:rFonts w:ascii="Times New Roman" w:hAnsi="Times New Roman" w:cs="Times New Roman"/>
          <w:b/>
          <w:bCs/>
          <w:i/>
          <w:iCs/>
          <w:color w:val="000000" w:themeColor="text1"/>
          <w:sz w:val="22"/>
          <w:szCs w:val="22"/>
        </w:rPr>
      </w:pPr>
      <w:r w:rsidRPr="0098637A">
        <w:rPr>
          <w:rFonts w:ascii="Times New Roman" w:hAnsi="Times New Roman" w:cs="Times New Roman" w:hint="eastAsia"/>
          <w:b/>
          <w:bCs/>
          <w:i/>
          <w:iCs/>
          <w:color w:val="000000" w:themeColor="text1"/>
          <w:sz w:val="22"/>
          <w:szCs w:val="22"/>
        </w:rPr>
        <w:t>O</w:t>
      </w:r>
      <w:r w:rsidRPr="0098637A">
        <w:rPr>
          <w:rFonts w:ascii="Times New Roman" w:hAnsi="Times New Roman" w:cs="Times New Roman"/>
          <w:b/>
          <w:bCs/>
          <w:i/>
          <w:iCs/>
          <w:color w:val="000000" w:themeColor="text1"/>
          <w:sz w:val="22"/>
          <w:szCs w:val="22"/>
        </w:rPr>
        <w:t>bservation</w:t>
      </w:r>
      <w:r w:rsidR="005F4507" w:rsidRPr="0098637A">
        <w:rPr>
          <w:rFonts w:ascii="Times New Roman" w:hAnsi="Times New Roman" w:cs="Times New Roman"/>
          <w:b/>
          <w:bCs/>
          <w:i/>
          <w:iCs/>
          <w:color w:val="000000" w:themeColor="text1"/>
          <w:sz w:val="22"/>
          <w:szCs w:val="22"/>
        </w:rPr>
        <w:t xml:space="preserve"> 1</w:t>
      </w:r>
      <w:r w:rsidRPr="0098637A">
        <w:rPr>
          <w:rFonts w:ascii="Times New Roman" w:hAnsi="Times New Roman" w:cs="Times New Roman"/>
          <w:b/>
          <w:bCs/>
          <w:i/>
          <w:iCs/>
          <w:color w:val="000000" w:themeColor="text1"/>
          <w:sz w:val="22"/>
          <w:szCs w:val="22"/>
        </w:rPr>
        <w:t xml:space="preserve">: </w:t>
      </w:r>
      <w:r w:rsidR="005F4507" w:rsidRPr="0098637A">
        <w:rPr>
          <w:rFonts w:ascii="Times New Roman" w:hAnsi="Times New Roman" w:cs="Times New Roman"/>
          <w:b/>
          <w:bCs/>
          <w:i/>
          <w:iCs/>
          <w:color w:val="000000" w:themeColor="text1"/>
          <w:sz w:val="22"/>
          <w:szCs w:val="22"/>
        </w:rPr>
        <w:t>T</w:t>
      </w:r>
      <w:r w:rsidR="005F4507" w:rsidRPr="0098637A">
        <w:rPr>
          <w:rFonts w:ascii="Times New Roman" w:hAnsi="Times New Roman" w:cs="Times New Roman"/>
          <w:b/>
          <w:bCs/>
          <w:i/>
          <w:iCs/>
          <w:color w:val="000000" w:themeColor="text1"/>
          <w:sz w:val="22"/>
          <w:szCs w:val="22"/>
        </w:rPr>
        <w:t>he possible impacts of extending SSB periodicity</w:t>
      </w:r>
      <w:r w:rsidR="005F4507" w:rsidRPr="0098637A">
        <w:rPr>
          <w:rFonts w:ascii="Times New Roman" w:hAnsi="Times New Roman" w:cs="Times New Roman"/>
          <w:b/>
          <w:bCs/>
          <w:i/>
          <w:iCs/>
          <w:color w:val="000000" w:themeColor="text1"/>
          <w:sz w:val="22"/>
          <w:szCs w:val="22"/>
        </w:rPr>
        <w:t xml:space="preserve"> </w:t>
      </w:r>
      <w:r w:rsidR="007A0591" w:rsidRPr="0098637A">
        <w:rPr>
          <w:rFonts w:ascii="Times New Roman" w:hAnsi="Times New Roman" w:cs="Times New Roman"/>
          <w:b/>
          <w:bCs/>
          <w:i/>
          <w:iCs/>
          <w:color w:val="000000" w:themeColor="text1"/>
          <w:sz w:val="22"/>
          <w:szCs w:val="22"/>
        </w:rPr>
        <w:t xml:space="preserve">are </w:t>
      </w:r>
      <w:r w:rsidR="0098637A">
        <w:rPr>
          <w:rFonts w:ascii="Times New Roman" w:hAnsi="Times New Roman" w:cs="Times New Roman"/>
          <w:b/>
          <w:bCs/>
          <w:i/>
          <w:iCs/>
          <w:color w:val="000000" w:themeColor="text1"/>
          <w:sz w:val="22"/>
          <w:szCs w:val="22"/>
        </w:rPr>
        <w:t>limited</w:t>
      </w:r>
      <w:r w:rsidR="007A0591" w:rsidRPr="0098637A">
        <w:rPr>
          <w:rFonts w:ascii="Times New Roman" w:hAnsi="Times New Roman" w:cs="Times New Roman"/>
          <w:b/>
          <w:bCs/>
          <w:i/>
          <w:iCs/>
          <w:color w:val="000000" w:themeColor="text1"/>
          <w:sz w:val="22"/>
          <w:szCs w:val="22"/>
        </w:rPr>
        <w:t xml:space="preserve"> </w:t>
      </w:r>
      <w:r w:rsidR="005F4507" w:rsidRPr="0098637A">
        <w:rPr>
          <w:rFonts w:ascii="Times New Roman" w:hAnsi="Times New Roman" w:cs="Times New Roman"/>
          <w:b/>
          <w:bCs/>
          <w:i/>
          <w:iCs/>
          <w:color w:val="000000" w:themeColor="text1"/>
          <w:sz w:val="22"/>
          <w:szCs w:val="22"/>
        </w:rPr>
        <w:t>and could be resolve</w:t>
      </w:r>
      <w:r w:rsidR="0098637A">
        <w:rPr>
          <w:rFonts w:ascii="Times New Roman" w:hAnsi="Times New Roman" w:cs="Times New Roman"/>
          <w:b/>
          <w:bCs/>
          <w:i/>
          <w:iCs/>
          <w:color w:val="000000" w:themeColor="text1"/>
          <w:sz w:val="22"/>
          <w:szCs w:val="22"/>
        </w:rPr>
        <w:t>d</w:t>
      </w:r>
      <w:r w:rsidR="005F4507" w:rsidRPr="0098637A">
        <w:rPr>
          <w:rFonts w:ascii="Times New Roman" w:hAnsi="Times New Roman" w:cs="Times New Roman"/>
          <w:b/>
          <w:bCs/>
          <w:i/>
          <w:iCs/>
          <w:color w:val="000000" w:themeColor="text1"/>
          <w:sz w:val="22"/>
          <w:szCs w:val="22"/>
        </w:rPr>
        <w:t xml:space="preserve"> based on UE implementation to a large extent.</w:t>
      </w:r>
    </w:p>
    <w:p w14:paraId="4B30973B" w14:textId="3772AD93" w:rsidR="002C13F0" w:rsidRPr="00DE7A0F" w:rsidRDefault="00135900" w:rsidP="006352DD">
      <w:pPr>
        <w:spacing w:beforeLines="50" w:before="120" w:afterLines="5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What’s more</w:t>
      </w:r>
      <w:r w:rsidR="002C13F0" w:rsidRPr="00DE7A0F">
        <w:rPr>
          <w:rFonts w:ascii="Times New Roman" w:hAnsi="Times New Roman" w:cs="Times New Roman"/>
          <w:color w:val="000000" w:themeColor="text1"/>
          <w:sz w:val="22"/>
          <w:szCs w:val="22"/>
        </w:rPr>
        <w:t>, different from consistent power supply for the gNB in TN, the sat</w:t>
      </w:r>
      <w:r w:rsidR="002E57C2" w:rsidRPr="00DE7A0F">
        <w:rPr>
          <w:rFonts w:ascii="Times New Roman" w:hAnsi="Times New Roman" w:cs="Times New Roman"/>
          <w:color w:val="000000" w:themeColor="text1"/>
          <w:sz w:val="22"/>
          <w:szCs w:val="22"/>
        </w:rPr>
        <w:t>ellite payload power constraint</w:t>
      </w:r>
      <w:r w:rsidR="002C13F0" w:rsidRPr="00DE7A0F">
        <w:rPr>
          <w:rFonts w:ascii="Times New Roman" w:hAnsi="Times New Roman" w:cs="Times New Roman" w:hint="eastAsia"/>
          <w:color w:val="000000" w:themeColor="text1"/>
          <w:sz w:val="22"/>
          <w:szCs w:val="22"/>
        </w:rPr>
        <w:t xml:space="preserve"> </w:t>
      </w:r>
      <w:r w:rsidR="002C13F0" w:rsidRPr="00DE7A0F">
        <w:rPr>
          <w:rFonts w:ascii="Times New Roman" w:hAnsi="Times New Roman" w:cs="Times New Roman"/>
          <w:color w:val="000000" w:themeColor="text1"/>
          <w:sz w:val="22"/>
          <w:szCs w:val="22"/>
        </w:rPr>
        <w:t xml:space="preserve">is always one of </w:t>
      </w:r>
      <w:r w:rsidR="00AF376E" w:rsidRPr="00DE7A0F">
        <w:rPr>
          <w:rFonts w:ascii="Times New Roman" w:hAnsi="Times New Roman" w:cs="Times New Roman"/>
          <w:color w:val="000000" w:themeColor="text1"/>
          <w:sz w:val="22"/>
          <w:szCs w:val="22"/>
        </w:rPr>
        <w:t xml:space="preserve">the </w:t>
      </w:r>
      <w:r w:rsidR="002C13F0" w:rsidRPr="00DE7A0F">
        <w:rPr>
          <w:rFonts w:ascii="Times New Roman" w:hAnsi="Times New Roman" w:cs="Times New Roman"/>
          <w:color w:val="000000" w:themeColor="text1"/>
          <w:sz w:val="22"/>
          <w:szCs w:val="22"/>
        </w:rPr>
        <w:t>key factors in NTN</w:t>
      </w:r>
      <w:r w:rsidR="00B4296A" w:rsidRPr="00DE7A0F">
        <w:rPr>
          <w:rFonts w:ascii="Times New Roman" w:hAnsi="Times New Roman" w:cs="Times New Roman"/>
          <w:color w:val="000000" w:themeColor="text1"/>
          <w:sz w:val="22"/>
          <w:szCs w:val="22"/>
        </w:rPr>
        <w:t>, and</w:t>
      </w:r>
      <w:r w:rsidR="002C13F0" w:rsidRPr="00DE7A0F">
        <w:rPr>
          <w:rFonts w:ascii="Times New Roman" w:hAnsi="Times New Roman" w:cs="Times New Roman"/>
          <w:color w:val="000000" w:themeColor="text1"/>
          <w:sz w:val="22"/>
          <w:szCs w:val="22"/>
        </w:rPr>
        <w:t xml:space="preserve"> </w:t>
      </w:r>
      <w:r w:rsidR="00B4296A" w:rsidRPr="00DE7A0F">
        <w:rPr>
          <w:rFonts w:ascii="Times New Roman" w:hAnsi="Times New Roman" w:cs="Times New Roman"/>
          <w:color w:val="000000" w:themeColor="text1"/>
          <w:sz w:val="22"/>
          <w:szCs w:val="22"/>
        </w:rPr>
        <w:t>should</w:t>
      </w:r>
      <w:r w:rsidR="002C13F0" w:rsidRPr="00DE7A0F">
        <w:rPr>
          <w:rFonts w:ascii="Times New Roman" w:hAnsi="Times New Roman" w:cs="Times New Roman"/>
          <w:color w:val="000000" w:themeColor="text1"/>
          <w:sz w:val="22"/>
          <w:szCs w:val="22"/>
        </w:rPr>
        <w:t xml:space="preserve"> be balanced with system performance and</w:t>
      </w:r>
      <w:r w:rsidR="002C13F0" w:rsidRPr="00DE7A0F">
        <w:rPr>
          <w:rFonts w:ascii="Times New Roman" w:hAnsi="Times New Roman" w:cs="Times New Roman" w:hint="eastAsia"/>
          <w:color w:val="000000" w:themeColor="text1"/>
          <w:sz w:val="22"/>
          <w:szCs w:val="22"/>
        </w:rPr>
        <w:t xml:space="preserve"> </w:t>
      </w:r>
      <w:r w:rsidR="002C13F0" w:rsidRPr="00DE7A0F">
        <w:rPr>
          <w:rFonts w:ascii="Times New Roman" w:hAnsi="Times New Roman" w:cs="Times New Roman"/>
          <w:color w:val="000000" w:themeColor="text1"/>
          <w:sz w:val="22"/>
          <w:szCs w:val="22"/>
        </w:rPr>
        <w:t>complexity. Obviously, based on optimized power management in whole, energy efficient payloads are</w:t>
      </w:r>
      <w:r w:rsidR="002C13F0" w:rsidRPr="00DE7A0F">
        <w:rPr>
          <w:rFonts w:ascii="Times New Roman" w:hAnsi="Times New Roman" w:cs="Times New Roman" w:hint="eastAsia"/>
          <w:color w:val="000000" w:themeColor="text1"/>
          <w:sz w:val="22"/>
          <w:szCs w:val="22"/>
        </w:rPr>
        <w:t xml:space="preserve"> </w:t>
      </w:r>
      <w:r w:rsidR="002C13F0" w:rsidRPr="00DE7A0F">
        <w:rPr>
          <w:rFonts w:ascii="Times New Roman" w:hAnsi="Times New Roman" w:cs="Times New Roman"/>
          <w:color w:val="000000" w:themeColor="text1"/>
          <w:sz w:val="22"/>
          <w:szCs w:val="22"/>
        </w:rPr>
        <w:t>highly expected for satellite. Hence, as outlined in WID [2], Re</w:t>
      </w:r>
      <w:r w:rsidR="00B4296A" w:rsidRPr="00DE7A0F">
        <w:rPr>
          <w:rFonts w:ascii="Times New Roman" w:hAnsi="Times New Roman" w:cs="Times New Roman"/>
          <w:color w:val="000000" w:themeColor="text1"/>
          <w:sz w:val="22"/>
          <w:szCs w:val="22"/>
        </w:rPr>
        <w:t>l</w:t>
      </w:r>
      <w:r w:rsidR="002C13F0" w:rsidRPr="00DE7A0F">
        <w:rPr>
          <w:rFonts w:ascii="Times New Roman" w:hAnsi="Times New Roman" w:cs="Times New Roman"/>
          <w:color w:val="000000" w:themeColor="text1"/>
          <w:sz w:val="22"/>
          <w:szCs w:val="22"/>
        </w:rPr>
        <w:t xml:space="preserve">-18 </w:t>
      </w:r>
      <w:bookmarkStart w:id="9" w:name="_Hlk174375351"/>
      <w:r w:rsidR="002C13F0" w:rsidRPr="00DE7A0F">
        <w:rPr>
          <w:rFonts w:ascii="Times New Roman" w:hAnsi="Times New Roman" w:cs="Times New Roman"/>
          <w:color w:val="000000" w:themeColor="text1"/>
          <w:sz w:val="22"/>
          <w:szCs w:val="22"/>
        </w:rPr>
        <w:t>network energy saving</w:t>
      </w:r>
      <w:r w:rsidR="0000615A" w:rsidRPr="00DE7A0F">
        <w:rPr>
          <w:rFonts w:ascii="Times New Roman" w:hAnsi="Times New Roman" w:cs="Times New Roman"/>
          <w:color w:val="000000" w:themeColor="text1"/>
          <w:sz w:val="22"/>
          <w:szCs w:val="22"/>
        </w:rPr>
        <w:t xml:space="preserve"> </w:t>
      </w:r>
      <w:r w:rsidR="002C13F0" w:rsidRPr="00DE7A0F">
        <w:rPr>
          <w:rFonts w:ascii="Times New Roman" w:hAnsi="Times New Roman" w:cs="Times New Roman"/>
          <w:color w:val="000000" w:themeColor="text1"/>
          <w:sz w:val="22"/>
          <w:szCs w:val="22"/>
        </w:rPr>
        <w:t xml:space="preserve">(NES) </w:t>
      </w:r>
      <w:bookmarkEnd w:id="9"/>
      <w:r w:rsidR="002C13F0" w:rsidRPr="00DE7A0F">
        <w:rPr>
          <w:rFonts w:ascii="Times New Roman" w:hAnsi="Times New Roman" w:cs="Times New Roman"/>
          <w:color w:val="000000" w:themeColor="text1"/>
          <w:sz w:val="22"/>
          <w:szCs w:val="22"/>
        </w:rPr>
        <w:t>techniques</w:t>
      </w:r>
      <w:r w:rsidR="002C13F0" w:rsidRPr="00DE7A0F">
        <w:rPr>
          <w:rFonts w:ascii="Times New Roman" w:hAnsi="Times New Roman" w:cs="Times New Roman" w:hint="eastAsia"/>
          <w:color w:val="000000" w:themeColor="text1"/>
          <w:sz w:val="22"/>
          <w:szCs w:val="22"/>
        </w:rPr>
        <w:t xml:space="preserve"> </w:t>
      </w:r>
      <w:r w:rsidR="002C13F0" w:rsidRPr="00DE7A0F">
        <w:rPr>
          <w:rFonts w:ascii="Times New Roman" w:hAnsi="Times New Roman" w:cs="Times New Roman"/>
          <w:color w:val="000000" w:themeColor="text1"/>
          <w:sz w:val="22"/>
          <w:szCs w:val="22"/>
        </w:rPr>
        <w:t>should be considered as baseline in the system level study. From the system view, NES techniques in time,</w:t>
      </w:r>
      <w:r w:rsidR="002C13F0" w:rsidRPr="00DE7A0F">
        <w:rPr>
          <w:rFonts w:ascii="Times New Roman" w:hAnsi="Times New Roman" w:cs="Times New Roman" w:hint="eastAsia"/>
          <w:color w:val="000000" w:themeColor="text1"/>
          <w:sz w:val="22"/>
          <w:szCs w:val="22"/>
        </w:rPr>
        <w:t xml:space="preserve"> </w:t>
      </w:r>
      <w:r w:rsidR="002C13F0" w:rsidRPr="00DE7A0F">
        <w:rPr>
          <w:rFonts w:ascii="Times New Roman" w:hAnsi="Times New Roman" w:cs="Times New Roman"/>
          <w:color w:val="000000" w:themeColor="text1"/>
          <w:sz w:val="22"/>
          <w:szCs w:val="22"/>
        </w:rPr>
        <w:t>frequency, spatial and power domain for either gNB side or UE side should be studied firstly, including the</w:t>
      </w:r>
      <w:r w:rsidR="002C13F0" w:rsidRPr="00DE7A0F">
        <w:rPr>
          <w:rFonts w:ascii="Times New Roman" w:hAnsi="Times New Roman" w:cs="Times New Roman" w:hint="eastAsia"/>
          <w:color w:val="000000" w:themeColor="text1"/>
          <w:sz w:val="22"/>
          <w:szCs w:val="22"/>
        </w:rPr>
        <w:t xml:space="preserve"> </w:t>
      </w:r>
      <w:r w:rsidR="002C13F0" w:rsidRPr="00DE7A0F">
        <w:rPr>
          <w:rFonts w:ascii="Times New Roman" w:hAnsi="Times New Roman" w:cs="Times New Roman"/>
          <w:color w:val="000000" w:themeColor="text1"/>
          <w:sz w:val="22"/>
          <w:szCs w:val="22"/>
        </w:rPr>
        <w:t>feasibility and benefits to NTN.</w:t>
      </w:r>
    </w:p>
    <w:p w14:paraId="4100CB6E" w14:textId="183F3CA0" w:rsidR="002C13F0" w:rsidRPr="00DE7A0F" w:rsidRDefault="002C13F0" w:rsidP="006352DD">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Considering the "efficient dynamic and flexible power sharing between beams or different beam patte</w:t>
      </w:r>
      <w:r w:rsidR="00AC11E4" w:rsidRPr="00DE7A0F">
        <w:rPr>
          <w:rFonts w:ascii="Times New Roman" w:hAnsi="Times New Roman" w:cs="Times New Roman" w:hint="eastAsia"/>
          <w:color w:val="000000" w:themeColor="text1"/>
          <w:sz w:val="22"/>
          <w:szCs w:val="22"/>
        </w:rPr>
        <w:t>r</w:t>
      </w:r>
      <w:r w:rsidRPr="00DE7A0F">
        <w:rPr>
          <w:rFonts w:ascii="Times New Roman" w:hAnsi="Times New Roman" w:cs="Times New Roman" w:hint="eastAsia"/>
          <w:color w:val="000000" w:themeColor="text1"/>
          <w:sz w:val="22"/>
          <w:szCs w:val="22"/>
        </w:rPr>
        <w:t>n</w:t>
      </w:r>
      <w:r w:rsidRPr="00DE7A0F">
        <w:rPr>
          <w:rFonts w:ascii="Times New Roman" w:hAnsi="Times New Roman" w:cs="Times New Roman"/>
          <w:color w:val="000000" w:themeColor="text1"/>
          <w:sz w:val="22"/>
          <w:szCs w:val="22"/>
        </w:rPr>
        <w:t>/size</w:t>
      </w:r>
      <w:r w:rsidR="00AC11E4" w:rsidRPr="00DE7A0F">
        <w:rPr>
          <w:rFonts w:ascii="Times New Roman" w:hAnsi="Times New Roman" w:cs="Times New Roman"/>
          <w:color w:val="000000" w:themeColor="text1"/>
          <w:sz w:val="22"/>
          <w:szCs w:val="22"/>
        </w:rPr>
        <w:t xml:space="preserve"> </w:t>
      </w:r>
      <w:r w:rsidRPr="00DE7A0F">
        <w:rPr>
          <w:rFonts w:ascii="Times New Roman" w:hAnsi="Times New Roman" w:cs="Times New Roman"/>
          <w:color w:val="000000" w:themeColor="text1"/>
          <w:sz w:val="22"/>
          <w:szCs w:val="22"/>
        </w:rPr>
        <w:t xml:space="preserve">(i.e., wide or narrow) across the satellite foot print for FR1-NTN and FR2-NTN" [2], </w:t>
      </w:r>
      <w:r w:rsidR="00AB38AF" w:rsidRPr="00DE7A0F">
        <w:rPr>
          <w:rFonts w:ascii="Times New Roman" w:hAnsi="Times New Roman" w:cs="Times New Roman"/>
          <w:color w:val="000000" w:themeColor="text1"/>
          <w:sz w:val="22"/>
          <w:szCs w:val="22"/>
        </w:rPr>
        <w:t xml:space="preserve">for </w:t>
      </w:r>
      <w:r w:rsidRPr="00DE7A0F">
        <w:rPr>
          <w:rFonts w:ascii="Times New Roman" w:hAnsi="Times New Roman" w:cs="Times New Roman"/>
          <w:color w:val="000000" w:themeColor="text1"/>
          <w:sz w:val="22"/>
          <w:szCs w:val="22"/>
        </w:rPr>
        <w:t>the NES</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 xml:space="preserve">techniques </w:t>
      </w:r>
      <w:r w:rsidR="00AB38AF" w:rsidRPr="00DE7A0F">
        <w:rPr>
          <w:rFonts w:ascii="Times New Roman" w:hAnsi="Times New Roman" w:cs="Times New Roman"/>
          <w:color w:val="000000" w:themeColor="text1"/>
          <w:sz w:val="22"/>
          <w:szCs w:val="22"/>
        </w:rPr>
        <w:t xml:space="preserve">in different domains, at least </w:t>
      </w:r>
      <w:r w:rsidR="00B4296A" w:rsidRPr="00DE7A0F">
        <w:rPr>
          <w:rFonts w:ascii="Times New Roman" w:hAnsi="Times New Roman" w:cs="Times New Roman"/>
          <w:color w:val="000000" w:themeColor="text1"/>
          <w:sz w:val="22"/>
          <w:szCs w:val="22"/>
        </w:rPr>
        <w:t>time-</w:t>
      </w:r>
      <w:r w:rsidRPr="00DE7A0F">
        <w:rPr>
          <w:rFonts w:ascii="Times New Roman" w:hAnsi="Times New Roman" w:cs="Times New Roman"/>
          <w:color w:val="000000" w:themeColor="text1"/>
          <w:sz w:val="22"/>
          <w:szCs w:val="22"/>
        </w:rPr>
        <w:t>domain</w:t>
      </w:r>
      <w:r w:rsidR="00B4296A" w:rsidRPr="00DE7A0F">
        <w:rPr>
          <w:rFonts w:ascii="Times New Roman" w:hAnsi="Times New Roman" w:cs="Times New Roman"/>
          <w:color w:val="000000" w:themeColor="text1"/>
          <w:sz w:val="22"/>
          <w:szCs w:val="22"/>
        </w:rPr>
        <w:t xml:space="preserve"> techniques</w:t>
      </w:r>
      <w:r w:rsidRPr="00DE7A0F">
        <w:rPr>
          <w:rFonts w:ascii="Times New Roman" w:hAnsi="Times New Roman" w:cs="Times New Roman"/>
          <w:color w:val="000000" w:themeColor="text1"/>
          <w:sz w:val="22"/>
          <w:szCs w:val="22"/>
        </w:rPr>
        <w:t xml:space="preserve"> </w:t>
      </w:r>
      <w:r w:rsidR="00B4296A" w:rsidRPr="00DE7A0F">
        <w:rPr>
          <w:rFonts w:ascii="Times New Roman" w:hAnsi="Times New Roman" w:cs="Times New Roman"/>
          <w:color w:val="000000" w:themeColor="text1"/>
          <w:sz w:val="22"/>
          <w:szCs w:val="22"/>
        </w:rPr>
        <w:t>can</w:t>
      </w:r>
      <w:r w:rsidRPr="00DE7A0F">
        <w:rPr>
          <w:rFonts w:ascii="Times New Roman" w:hAnsi="Times New Roman" w:cs="Times New Roman"/>
          <w:color w:val="000000" w:themeColor="text1"/>
          <w:sz w:val="22"/>
          <w:szCs w:val="22"/>
        </w:rPr>
        <w:t xml:space="preserve"> be reused with necessary enhancement, e.g. the adaptation of common</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signals/channels and UE specific items. For the former, according to prior user distribution per beam</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footprint, the adaptive SSB/SIB1 transmission through optimized beam illumination plan may achieve a</w:t>
      </w:r>
      <w:r w:rsidR="00AC11E4" w:rsidRPr="00DE7A0F">
        <w:rPr>
          <w:rFonts w:ascii="Times New Roman" w:hAnsi="Times New Roman" w:cs="Times New Roman"/>
          <w:color w:val="000000" w:themeColor="text1"/>
          <w:sz w:val="22"/>
          <w:szCs w:val="22"/>
        </w:rPr>
        <w:t xml:space="preserve"> </w:t>
      </w:r>
      <w:r w:rsidRPr="00DE7A0F">
        <w:rPr>
          <w:rFonts w:ascii="Times New Roman" w:hAnsi="Times New Roman" w:cs="Times New Roman"/>
          <w:color w:val="000000" w:themeColor="text1"/>
          <w:sz w:val="22"/>
          <w:szCs w:val="22"/>
        </w:rPr>
        <w:t>more efficient and targeted coverage in normal or extended period with configurable resources, as well as</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power saving. And paging, common PDCCH and other SIBs could be treated similarly. At UE side, the</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adaptation of PRACH also may be performed in time, frequency and spatial domain correspondingly.</w:t>
      </w:r>
    </w:p>
    <w:p w14:paraId="7CD3BE65" w14:textId="12FDB38E" w:rsidR="006E5AB6" w:rsidRPr="00DE7A0F" w:rsidRDefault="002C13F0" w:rsidP="002C13F0">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Meanwhile, with restrictions on the reception of certain downlink signals/channels and the transmission of</w:t>
      </w:r>
      <w:r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certain uplink signals/channels for UE during certain non-active periods, cell DTX/DRX mechanism</w:t>
      </w:r>
      <w:r w:rsidR="00114D67" w:rsidRPr="00DE7A0F">
        <w:rPr>
          <w:rFonts w:ascii="Times New Roman" w:hAnsi="Times New Roman" w:cs="Times New Roman"/>
          <w:color w:val="000000" w:themeColor="text1"/>
          <w:sz w:val="22"/>
          <w:szCs w:val="22"/>
        </w:rPr>
        <w:t xml:space="preserve"> of</w:t>
      </w:r>
      <w:r w:rsidR="00114D67" w:rsidRPr="00DE7A0F">
        <w:rPr>
          <w:rFonts w:ascii="Times New Roman" w:hAnsi="Times New Roman" w:cs="Times New Roman" w:hint="eastAsia"/>
          <w:color w:val="000000" w:themeColor="text1"/>
          <w:sz w:val="22"/>
          <w:szCs w:val="22"/>
        </w:rPr>
        <w:t xml:space="preserve"> </w:t>
      </w:r>
      <w:r w:rsidR="00114D67" w:rsidRPr="00DE7A0F">
        <w:rPr>
          <w:rFonts w:ascii="Times New Roman" w:hAnsi="Times New Roman" w:cs="Times New Roman"/>
          <w:color w:val="000000" w:themeColor="text1"/>
          <w:sz w:val="22"/>
          <w:szCs w:val="22"/>
        </w:rPr>
        <w:t>Rel-18 NES</w:t>
      </w:r>
      <w:r w:rsidR="00114D67" w:rsidRPr="00DE7A0F">
        <w:rPr>
          <w:rFonts w:ascii="Times New Roman" w:hAnsi="Times New Roman" w:cs="Times New Roman" w:hint="eastAsia"/>
          <w:color w:val="000000" w:themeColor="text1"/>
          <w:sz w:val="22"/>
          <w:szCs w:val="22"/>
        </w:rPr>
        <w:t xml:space="preserve"> in </w:t>
      </w:r>
      <w:r w:rsidR="00685FB7" w:rsidRPr="00DE7A0F">
        <w:rPr>
          <w:rFonts w:ascii="Times New Roman" w:hAnsi="Times New Roman" w:cs="Times New Roman" w:hint="eastAsia"/>
          <w:color w:val="000000" w:themeColor="text1"/>
          <w:sz w:val="22"/>
          <w:szCs w:val="22"/>
        </w:rPr>
        <w:t xml:space="preserve">either </w:t>
      </w:r>
      <w:r w:rsidR="00114D67" w:rsidRPr="00DE7A0F">
        <w:rPr>
          <w:rFonts w:ascii="Times New Roman" w:hAnsi="Times New Roman" w:cs="Times New Roman" w:hint="eastAsia"/>
          <w:color w:val="000000" w:themeColor="text1"/>
          <w:sz w:val="22"/>
          <w:szCs w:val="22"/>
        </w:rPr>
        <w:t>RRC connected state</w:t>
      </w:r>
      <w:r w:rsidRPr="00DE7A0F">
        <w:rPr>
          <w:rFonts w:ascii="Times New Roman" w:hAnsi="Times New Roman" w:cs="Times New Roman"/>
          <w:color w:val="000000" w:themeColor="text1"/>
          <w:sz w:val="22"/>
          <w:szCs w:val="22"/>
        </w:rPr>
        <w:t xml:space="preserve"> </w:t>
      </w:r>
      <w:r w:rsidR="00685FB7" w:rsidRPr="00DE7A0F">
        <w:rPr>
          <w:rFonts w:ascii="Times New Roman" w:hAnsi="Times New Roman" w:cs="Times New Roman" w:hint="eastAsia"/>
          <w:color w:val="000000" w:themeColor="text1"/>
          <w:sz w:val="22"/>
          <w:szCs w:val="22"/>
        </w:rPr>
        <w:t xml:space="preserve">or idle/inactive state </w:t>
      </w:r>
      <w:r w:rsidR="00114D67" w:rsidRPr="00DE7A0F">
        <w:rPr>
          <w:rFonts w:ascii="Times New Roman" w:hAnsi="Times New Roman" w:cs="Times New Roman" w:hint="eastAsia"/>
          <w:color w:val="000000" w:themeColor="text1"/>
          <w:sz w:val="22"/>
          <w:szCs w:val="22"/>
        </w:rPr>
        <w:t>could</w:t>
      </w:r>
      <w:r w:rsidRPr="00DE7A0F">
        <w:rPr>
          <w:rFonts w:ascii="Times New Roman" w:hAnsi="Times New Roman" w:cs="Times New Roman"/>
          <w:color w:val="000000" w:themeColor="text1"/>
          <w:sz w:val="22"/>
          <w:szCs w:val="22"/>
        </w:rPr>
        <w:t xml:space="preserve"> be suitable for beam based operation in NTN, especially considering the duration of</w:t>
      </w:r>
      <w:r w:rsidR="006E5AB6"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beam serving time and satellite serving time. For example, by periodically activat</w:t>
      </w:r>
      <w:r w:rsidR="00823C48" w:rsidRPr="00DE7A0F">
        <w:rPr>
          <w:rFonts w:ascii="Times New Roman" w:hAnsi="Times New Roman" w:cs="Times New Roman" w:hint="eastAsia"/>
          <w:color w:val="000000" w:themeColor="text1"/>
          <w:sz w:val="22"/>
          <w:szCs w:val="22"/>
        </w:rPr>
        <w:t>ing</w:t>
      </w:r>
      <w:r w:rsidRPr="00DE7A0F">
        <w:rPr>
          <w:rFonts w:ascii="Times New Roman" w:hAnsi="Times New Roman" w:cs="Times New Roman"/>
          <w:color w:val="000000" w:themeColor="text1"/>
          <w:sz w:val="22"/>
          <w:szCs w:val="22"/>
        </w:rPr>
        <w:t xml:space="preserve"> and de-activat</w:t>
      </w:r>
      <w:r w:rsidR="00823C48" w:rsidRPr="00DE7A0F">
        <w:rPr>
          <w:rFonts w:ascii="Times New Roman" w:hAnsi="Times New Roman" w:cs="Times New Roman" w:hint="eastAsia"/>
          <w:color w:val="000000" w:themeColor="text1"/>
          <w:sz w:val="22"/>
          <w:szCs w:val="22"/>
        </w:rPr>
        <w:t>ing</w:t>
      </w:r>
      <w:r w:rsidRPr="00DE7A0F">
        <w:rPr>
          <w:rFonts w:ascii="Times New Roman" w:hAnsi="Times New Roman" w:cs="Times New Roman"/>
          <w:color w:val="000000" w:themeColor="text1"/>
          <w:sz w:val="22"/>
          <w:szCs w:val="22"/>
        </w:rPr>
        <w:t xml:space="preserve"> certain</w:t>
      </w:r>
      <w:r w:rsidR="006E5AB6"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beams covering the area with fewer users, energy allocation can be configured/scheduled among beams as a</w:t>
      </w:r>
      <w:r w:rsidR="006E5AB6" w:rsidRPr="00DE7A0F">
        <w:rPr>
          <w:rFonts w:ascii="Times New Roman" w:hAnsi="Times New Roman" w:cs="Times New Roman" w:hint="eastAsia"/>
          <w:color w:val="000000" w:themeColor="text1"/>
          <w:sz w:val="22"/>
          <w:szCs w:val="22"/>
        </w:rPr>
        <w:t xml:space="preserve"> </w:t>
      </w:r>
      <w:r w:rsidRPr="00DE7A0F">
        <w:rPr>
          <w:rFonts w:ascii="Times New Roman" w:hAnsi="Times New Roman" w:cs="Times New Roman"/>
          <w:color w:val="000000" w:themeColor="text1"/>
          <w:sz w:val="22"/>
          <w:szCs w:val="22"/>
        </w:rPr>
        <w:t>whole. At the same time, modification such as enhancement to DTX/DRX pattern still needs to be studied.</w:t>
      </w:r>
    </w:p>
    <w:p w14:paraId="57EEAE2A" w14:textId="6518A6C4" w:rsidR="006E5AB6" w:rsidRPr="00DE7A0F" w:rsidRDefault="0052664B" w:rsidP="002C13F0">
      <w:pPr>
        <w:spacing w:beforeLines="50" w:before="120" w:afterLines="50" w:after="120"/>
        <w:rPr>
          <w:rFonts w:ascii="Times New Roman" w:hAnsi="Times New Roman" w:cs="Times New Roman"/>
          <w:b/>
          <w:bCs/>
          <w:i/>
          <w:iCs/>
          <w:color w:val="000000" w:themeColor="text1"/>
          <w:sz w:val="22"/>
          <w:szCs w:val="22"/>
        </w:rPr>
      </w:pPr>
      <w:r w:rsidRPr="00DE7A0F">
        <w:rPr>
          <w:rFonts w:ascii="Times New Roman" w:hAnsi="Times New Roman" w:cs="Times New Roman"/>
          <w:b/>
          <w:bCs/>
          <w:i/>
          <w:iCs/>
          <w:color w:val="000000" w:themeColor="text1"/>
          <w:sz w:val="22"/>
          <w:szCs w:val="22"/>
        </w:rPr>
        <w:t>Proposal 4</w:t>
      </w:r>
      <w:r w:rsidR="002C13F0" w:rsidRPr="00DE7A0F">
        <w:rPr>
          <w:rFonts w:ascii="Times New Roman" w:hAnsi="Times New Roman" w:cs="Times New Roman"/>
          <w:b/>
          <w:bCs/>
          <w:i/>
          <w:iCs/>
          <w:color w:val="000000" w:themeColor="text1"/>
          <w:sz w:val="22"/>
          <w:szCs w:val="22"/>
        </w:rPr>
        <w:t>: To apply Rel-18 network energy saving techniques to</w:t>
      </w:r>
      <w:r w:rsidR="001228A4" w:rsidRPr="00DE7A0F">
        <w:rPr>
          <w:rFonts w:ascii="Times New Roman" w:hAnsi="Times New Roman" w:cs="Times New Roman"/>
          <w:b/>
          <w:bCs/>
          <w:i/>
          <w:iCs/>
          <w:color w:val="000000" w:themeColor="text1"/>
          <w:sz w:val="22"/>
          <w:szCs w:val="22"/>
        </w:rPr>
        <w:t xml:space="preserve"> system level</w:t>
      </w:r>
      <w:r w:rsidR="002C13F0" w:rsidRPr="00DE7A0F">
        <w:rPr>
          <w:rFonts w:ascii="Times New Roman" w:hAnsi="Times New Roman" w:cs="Times New Roman"/>
          <w:b/>
          <w:bCs/>
          <w:i/>
          <w:iCs/>
          <w:color w:val="000000" w:themeColor="text1"/>
          <w:sz w:val="22"/>
          <w:szCs w:val="22"/>
        </w:rPr>
        <w:t xml:space="preserve"> downlink coverage enhancement,</w:t>
      </w:r>
      <w:r w:rsidR="001228A4" w:rsidRPr="00DE7A0F">
        <w:rPr>
          <w:rFonts w:ascii="Times New Roman" w:hAnsi="Times New Roman" w:cs="Times New Roman"/>
          <w:b/>
          <w:bCs/>
          <w:i/>
          <w:iCs/>
          <w:color w:val="000000" w:themeColor="text1"/>
          <w:sz w:val="22"/>
          <w:szCs w:val="22"/>
        </w:rPr>
        <w:t xml:space="preserve"> at least</w:t>
      </w:r>
      <w:r w:rsidR="002C13F0" w:rsidRPr="00DE7A0F">
        <w:rPr>
          <w:rFonts w:ascii="Times New Roman" w:hAnsi="Times New Roman" w:cs="Times New Roman"/>
          <w:b/>
          <w:bCs/>
          <w:i/>
          <w:iCs/>
          <w:color w:val="000000" w:themeColor="text1"/>
          <w:sz w:val="22"/>
          <w:szCs w:val="22"/>
        </w:rPr>
        <w:t xml:space="preserve"> the adaptation of signals/channels and </w:t>
      </w:r>
      <w:bookmarkStart w:id="10" w:name="_Hlk174375842"/>
      <w:r w:rsidR="002C13F0" w:rsidRPr="00DE7A0F">
        <w:rPr>
          <w:rFonts w:ascii="Times New Roman" w:hAnsi="Times New Roman" w:cs="Times New Roman"/>
          <w:b/>
          <w:bCs/>
          <w:i/>
          <w:iCs/>
          <w:color w:val="000000" w:themeColor="text1"/>
          <w:sz w:val="22"/>
          <w:szCs w:val="22"/>
        </w:rPr>
        <w:t>cell DTX/DRX</w:t>
      </w:r>
      <w:bookmarkEnd w:id="10"/>
      <w:r w:rsidR="001228A4" w:rsidRPr="00DE7A0F">
        <w:rPr>
          <w:rFonts w:ascii="Times New Roman" w:hAnsi="Times New Roman" w:cs="Times New Roman"/>
          <w:b/>
          <w:bCs/>
          <w:i/>
          <w:iCs/>
          <w:color w:val="000000" w:themeColor="text1"/>
          <w:sz w:val="22"/>
          <w:szCs w:val="22"/>
        </w:rPr>
        <w:t xml:space="preserve"> mechanism should be considered.</w:t>
      </w:r>
    </w:p>
    <w:p w14:paraId="384BE122" w14:textId="3B49F623" w:rsidR="007127F3" w:rsidRPr="00DE7A0F" w:rsidRDefault="00E30E18" w:rsidP="006352DD">
      <w:pPr>
        <w:pStyle w:val="2"/>
        <w:numPr>
          <w:ilvl w:val="1"/>
          <w:numId w:val="0"/>
        </w:numPr>
        <w:spacing w:before="120" w:after="120"/>
        <w:jc w:val="both"/>
        <w:rPr>
          <w:b/>
          <w:bCs/>
          <w:color w:val="000000" w:themeColor="text1"/>
          <w:sz w:val="24"/>
        </w:rPr>
      </w:pPr>
      <w:r w:rsidRPr="00DE7A0F">
        <w:rPr>
          <w:b/>
          <w:bCs/>
          <w:color w:val="000000" w:themeColor="text1"/>
          <w:sz w:val="24"/>
        </w:rPr>
        <w:t>2.</w:t>
      </w:r>
      <w:r w:rsidR="00295314" w:rsidRPr="00DE7A0F">
        <w:rPr>
          <w:rFonts w:eastAsiaTheme="minorEastAsia" w:hint="eastAsia"/>
          <w:b/>
          <w:bCs/>
          <w:color w:val="000000" w:themeColor="text1"/>
          <w:sz w:val="24"/>
        </w:rPr>
        <w:t>2</w:t>
      </w:r>
      <w:r w:rsidR="001C481C" w:rsidRPr="00DE7A0F">
        <w:rPr>
          <w:b/>
          <w:bCs/>
          <w:color w:val="000000" w:themeColor="text1"/>
          <w:sz w:val="24"/>
        </w:rPr>
        <w:t xml:space="preserve"> </w:t>
      </w:r>
      <w:r w:rsidR="006E5AB6" w:rsidRPr="00DE7A0F">
        <w:rPr>
          <w:b/>
          <w:bCs/>
          <w:color w:val="000000" w:themeColor="text1"/>
          <w:sz w:val="24"/>
        </w:rPr>
        <w:t>Link level coverage enhancements</w:t>
      </w:r>
    </w:p>
    <w:p w14:paraId="1151C2BE" w14:textId="4579C449" w:rsidR="002F7FE0" w:rsidRDefault="00D939A2" w:rsidP="003361F5">
      <w:pPr>
        <w:spacing w:beforeLines="50" w:before="120" w:afterLines="5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w:t>
      </w:r>
      <w:r w:rsidR="003361F5" w:rsidRPr="00DE7A0F">
        <w:rPr>
          <w:rFonts w:ascii="Times New Roman" w:hAnsi="Times New Roman" w:cs="Times New Roman"/>
          <w:color w:val="000000" w:themeColor="text1"/>
          <w:sz w:val="22"/>
          <w:szCs w:val="22"/>
        </w:rPr>
        <w:t xml:space="preserve">or certain </w:t>
      </w:r>
      <w:r>
        <w:rPr>
          <w:rFonts w:ascii="Times New Roman" w:hAnsi="Times New Roman" w:cs="Times New Roman"/>
          <w:color w:val="000000" w:themeColor="text1"/>
          <w:sz w:val="22"/>
          <w:szCs w:val="22"/>
        </w:rPr>
        <w:t>scenarios</w:t>
      </w:r>
      <w:r w:rsidR="003361F5" w:rsidRPr="00DE7A0F">
        <w:rPr>
          <w:rFonts w:ascii="Times New Roman" w:hAnsi="Times New Roman" w:cs="Times New Roman"/>
          <w:color w:val="000000" w:themeColor="text1"/>
          <w:sz w:val="22"/>
          <w:szCs w:val="22"/>
        </w:rPr>
        <w:t xml:space="preserve">, system-level enhancement may not always achieve applicable performance, in which case link-level enhancement can be considered as the solution for improving </w:t>
      </w:r>
      <w:bookmarkStart w:id="11" w:name="_GoBack"/>
      <w:bookmarkEnd w:id="11"/>
      <w:r w:rsidR="003361F5" w:rsidRPr="00DE7A0F">
        <w:rPr>
          <w:rFonts w:ascii="Times New Roman" w:hAnsi="Times New Roman" w:cs="Times New Roman"/>
          <w:color w:val="000000" w:themeColor="text1"/>
          <w:sz w:val="22"/>
          <w:szCs w:val="22"/>
        </w:rPr>
        <w:t>link margin (e.g., LEO-600 with Set 1-3).</w:t>
      </w:r>
    </w:p>
    <w:p w14:paraId="2CFD32E8" w14:textId="5C948C68" w:rsidR="003361F5" w:rsidRPr="00DE7A0F" w:rsidRDefault="003361F5" w:rsidP="003361F5">
      <w:pPr>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 xml:space="preserve">As a straightforward solution </w:t>
      </w:r>
      <w:r w:rsidR="002F7FE0">
        <w:rPr>
          <w:rFonts w:ascii="Times New Roman" w:hAnsi="Times New Roman" w:cs="Times New Roman"/>
          <w:color w:val="000000" w:themeColor="text1"/>
          <w:sz w:val="22"/>
          <w:szCs w:val="22"/>
        </w:rPr>
        <w:t>of</w:t>
      </w:r>
      <w:r w:rsidRPr="00DE7A0F">
        <w:rPr>
          <w:rFonts w:ascii="Times New Roman" w:hAnsi="Times New Roman" w:cs="Times New Roman"/>
          <w:color w:val="000000" w:themeColor="text1"/>
          <w:sz w:val="22"/>
          <w:szCs w:val="22"/>
        </w:rPr>
        <w:t xml:space="preserve"> downlink common channels</w:t>
      </w:r>
      <w:r w:rsidR="004A6FCA" w:rsidRPr="004A6FCA">
        <w:rPr>
          <w:rFonts w:ascii="Times New Roman" w:hAnsi="Times New Roman" w:cs="Times New Roman"/>
          <w:color w:val="000000" w:themeColor="text1"/>
          <w:sz w:val="22"/>
          <w:szCs w:val="22"/>
        </w:rPr>
        <w:t xml:space="preserve"> </w:t>
      </w:r>
      <w:r w:rsidR="004A6FCA" w:rsidRPr="00DE7A0F">
        <w:rPr>
          <w:rFonts w:ascii="Times New Roman" w:hAnsi="Times New Roman" w:cs="Times New Roman"/>
          <w:color w:val="000000" w:themeColor="text1"/>
          <w:sz w:val="22"/>
          <w:szCs w:val="22"/>
        </w:rPr>
        <w:t>enhancement</w:t>
      </w:r>
      <w:r w:rsidRPr="00DE7A0F">
        <w:rPr>
          <w:rFonts w:ascii="Times New Roman" w:hAnsi="Times New Roman" w:cs="Times New Roman"/>
          <w:color w:val="000000" w:themeColor="text1"/>
          <w:sz w:val="22"/>
          <w:szCs w:val="22"/>
        </w:rPr>
        <w:t>,</w:t>
      </w:r>
      <w:r w:rsidRPr="00DE7A0F">
        <w:rPr>
          <w:rFonts w:ascii="Times New Roman" w:hAnsi="Times New Roman" w:cs="Times New Roman"/>
          <w:color w:val="000000" w:themeColor="text1"/>
          <w:sz w:val="22"/>
          <w:szCs w:val="22"/>
        </w:rPr>
        <w:t xml:space="preserve"> </w:t>
      </w:r>
      <w:r w:rsidR="00D939A2">
        <w:rPr>
          <w:rFonts w:ascii="Times New Roman" w:hAnsi="Times New Roman" w:cs="Times New Roman"/>
          <w:color w:val="000000" w:themeColor="text1"/>
          <w:sz w:val="22"/>
          <w:szCs w:val="22"/>
        </w:rPr>
        <w:t xml:space="preserve">the </w:t>
      </w:r>
      <w:r w:rsidRPr="00DE7A0F">
        <w:rPr>
          <w:rFonts w:ascii="Times New Roman" w:hAnsi="Times New Roman" w:cs="Times New Roman"/>
          <w:color w:val="000000" w:themeColor="text1"/>
          <w:sz w:val="22"/>
          <w:szCs w:val="22"/>
        </w:rPr>
        <w:t>repetition is already utilized in existing specifications</w:t>
      </w:r>
      <w:r w:rsidR="0073344B" w:rsidRPr="0073344B">
        <w:rPr>
          <w:rFonts w:ascii="Times New Roman" w:hAnsi="Times New Roman" w:cs="Times New Roman"/>
          <w:color w:val="000000" w:themeColor="text1"/>
          <w:sz w:val="22"/>
          <w:szCs w:val="22"/>
        </w:rPr>
        <w:t xml:space="preserve"> </w:t>
      </w:r>
      <w:r w:rsidR="0073344B" w:rsidRPr="00DE7A0F">
        <w:rPr>
          <w:rFonts w:ascii="Times New Roman" w:hAnsi="Times New Roman" w:cs="Times New Roman"/>
          <w:color w:val="000000" w:themeColor="text1"/>
          <w:sz w:val="22"/>
          <w:szCs w:val="22"/>
        </w:rPr>
        <w:t xml:space="preserve">for some dedicated channels </w:t>
      </w:r>
      <w:r w:rsidR="0073344B">
        <w:rPr>
          <w:rFonts w:ascii="Times New Roman" w:hAnsi="Times New Roman" w:cs="Times New Roman"/>
          <w:color w:val="000000" w:themeColor="text1"/>
          <w:sz w:val="22"/>
          <w:szCs w:val="22"/>
        </w:rPr>
        <w:t>enhancement</w:t>
      </w:r>
      <w:r w:rsidRPr="00DE7A0F">
        <w:rPr>
          <w:rFonts w:ascii="Times New Roman" w:hAnsi="Times New Roman" w:cs="Times New Roman"/>
          <w:color w:val="000000" w:themeColor="text1"/>
          <w:sz w:val="22"/>
          <w:szCs w:val="22"/>
        </w:rPr>
        <w:t xml:space="preserve">. </w:t>
      </w:r>
      <w:r w:rsidR="002F7FE0">
        <w:rPr>
          <w:rFonts w:ascii="Times New Roman" w:hAnsi="Times New Roman" w:cs="Times New Roman"/>
          <w:color w:val="000000" w:themeColor="text1"/>
          <w:sz w:val="22"/>
          <w:szCs w:val="22"/>
        </w:rPr>
        <w:t>C</w:t>
      </w:r>
      <w:r w:rsidRPr="00DE7A0F">
        <w:rPr>
          <w:rFonts w:ascii="Times New Roman" w:hAnsi="Times New Roman" w:cs="Times New Roman"/>
          <w:color w:val="000000" w:themeColor="text1"/>
          <w:sz w:val="22"/>
          <w:szCs w:val="22"/>
        </w:rPr>
        <w:t>ompared with frequency-domain repetition, the time-domain repetition is more reasonable and feasible</w:t>
      </w:r>
      <w:r w:rsidR="002F7FE0" w:rsidRPr="002F7FE0">
        <w:rPr>
          <w:rFonts w:ascii="Times New Roman" w:hAnsi="Times New Roman" w:cs="Times New Roman"/>
          <w:color w:val="000000" w:themeColor="text1"/>
          <w:sz w:val="22"/>
          <w:szCs w:val="22"/>
        </w:rPr>
        <w:t xml:space="preserve"> </w:t>
      </w:r>
      <w:r w:rsidR="002F7FE0">
        <w:rPr>
          <w:rFonts w:ascii="Times New Roman" w:hAnsi="Times New Roman" w:cs="Times New Roman"/>
          <w:color w:val="000000" w:themeColor="text1"/>
          <w:sz w:val="22"/>
          <w:szCs w:val="22"/>
        </w:rPr>
        <w:t>d</w:t>
      </w:r>
      <w:r w:rsidR="002F7FE0" w:rsidRPr="00DE7A0F">
        <w:rPr>
          <w:rFonts w:ascii="Times New Roman" w:hAnsi="Times New Roman" w:cs="Times New Roman"/>
          <w:color w:val="000000" w:themeColor="text1"/>
          <w:sz w:val="22"/>
          <w:szCs w:val="22"/>
        </w:rPr>
        <w:t>ue to the limited frequency resource</w:t>
      </w:r>
      <w:r w:rsidR="002F7FE0">
        <w:rPr>
          <w:rFonts w:ascii="Times New Roman" w:hAnsi="Times New Roman" w:cs="Times New Roman"/>
          <w:color w:val="000000" w:themeColor="text1"/>
          <w:sz w:val="22"/>
          <w:szCs w:val="22"/>
        </w:rPr>
        <w:t xml:space="preserve"> in</w:t>
      </w:r>
      <w:r w:rsidR="002F7FE0" w:rsidRPr="002F7FE0">
        <w:rPr>
          <w:rFonts w:ascii="Times New Roman" w:hAnsi="Times New Roman" w:cs="Times New Roman"/>
          <w:color w:val="000000" w:themeColor="text1"/>
          <w:sz w:val="22"/>
          <w:szCs w:val="22"/>
        </w:rPr>
        <w:t xml:space="preserve"> </w:t>
      </w:r>
      <w:r w:rsidR="002F7FE0">
        <w:rPr>
          <w:rFonts w:ascii="Times New Roman" w:hAnsi="Times New Roman" w:cs="Times New Roman"/>
          <w:color w:val="000000" w:themeColor="text1"/>
          <w:sz w:val="22"/>
          <w:szCs w:val="22"/>
        </w:rPr>
        <w:t>NTN</w:t>
      </w:r>
      <w:r w:rsidRPr="00DE7A0F">
        <w:rPr>
          <w:rFonts w:ascii="Times New Roman" w:hAnsi="Times New Roman" w:cs="Times New Roman"/>
          <w:color w:val="000000" w:themeColor="text1"/>
          <w:sz w:val="22"/>
          <w:szCs w:val="22"/>
        </w:rPr>
        <w:t>. The detailed repetition schemes and impacts should be further discussed.</w:t>
      </w:r>
    </w:p>
    <w:p w14:paraId="5A4BD5FD" w14:textId="737754EC" w:rsidR="004D1FA0" w:rsidRPr="00DE7A0F" w:rsidRDefault="004D1FA0" w:rsidP="003361F5">
      <w:pPr>
        <w:spacing w:beforeLines="50" w:before="120" w:afterLines="50" w:after="120"/>
        <w:rPr>
          <w:rFonts w:ascii="Times New Roman" w:hAnsi="Times New Roman" w:cs="Times New Roman"/>
          <w:b/>
          <w:bCs/>
          <w:i/>
          <w:iCs/>
          <w:color w:val="000000" w:themeColor="text1"/>
          <w:sz w:val="22"/>
          <w:szCs w:val="22"/>
        </w:rPr>
      </w:pPr>
      <w:r w:rsidRPr="00DE7A0F">
        <w:rPr>
          <w:rFonts w:ascii="Times New Roman" w:hAnsi="Times New Roman" w:cs="Times New Roman" w:hint="eastAsia"/>
          <w:b/>
          <w:bCs/>
          <w:i/>
          <w:iCs/>
          <w:color w:val="000000" w:themeColor="text1"/>
          <w:sz w:val="22"/>
          <w:szCs w:val="22"/>
        </w:rPr>
        <w:t>Proposal 5:</w:t>
      </w:r>
      <w:bookmarkStart w:id="12" w:name="OLE_LINK6"/>
      <w:r w:rsidR="004C1D9E" w:rsidRPr="00DE7A0F">
        <w:rPr>
          <w:rFonts w:ascii="Times New Roman" w:hAnsi="Times New Roman" w:cs="Times New Roman" w:hint="eastAsia"/>
          <w:b/>
          <w:bCs/>
          <w:i/>
          <w:iCs/>
          <w:color w:val="000000" w:themeColor="text1"/>
          <w:sz w:val="22"/>
          <w:szCs w:val="22"/>
        </w:rPr>
        <w:t xml:space="preserve"> For link-level enhancement of PDCCH, PDSCH with Msg4, and PDSCH with SIB1/SIB19, repetition could be considered and further discussed as one of the potential solutions</w:t>
      </w:r>
      <w:r w:rsidRPr="00DE7A0F">
        <w:rPr>
          <w:rFonts w:ascii="Times New Roman" w:hAnsi="Times New Roman" w:cs="Times New Roman" w:hint="eastAsia"/>
          <w:b/>
          <w:bCs/>
          <w:i/>
          <w:iCs/>
          <w:color w:val="000000" w:themeColor="text1"/>
          <w:sz w:val="22"/>
          <w:szCs w:val="22"/>
        </w:rPr>
        <w:t>.</w:t>
      </w:r>
      <w:bookmarkEnd w:id="12"/>
    </w:p>
    <w:bookmarkEnd w:id="4"/>
    <w:p w14:paraId="735CAC16" w14:textId="71879FE8" w:rsidR="007127F3" w:rsidRPr="00DE7A0F"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color w:val="000000" w:themeColor="text1"/>
          <w:sz w:val="28"/>
          <w:szCs w:val="28"/>
        </w:rPr>
      </w:pPr>
      <w:r w:rsidRPr="00DE7A0F">
        <w:rPr>
          <w:rFonts w:ascii="Times New Roman" w:hAnsi="Times New Roman"/>
          <w:color w:val="000000" w:themeColor="text1"/>
          <w:sz w:val="28"/>
          <w:szCs w:val="28"/>
        </w:rPr>
        <w:lastRenderedPageBreak/>
        <w:t>Conclusions</w:t>
      </w:r>
    </w:p>
    <w:p w14:paraId="3446D39F" w14:textId="18E9DD7E" w:rsidR="006E5AB6" w:rsidRPr="00DE7A0F" w:rsidRDefault="006E5AB6" w:rsidP="00767807">
      <w:pPr>
        <w:adjustRightInd w:val="0"/>
        <w:snapToGrid w:val="0"/>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 xml:space="preserve">In this contribution, we provide </w:t>
      </w:r>
      <w:r w:rsidR="002E7BF4" w:rsidRPr="00DE7A0F">
        <w:rPr>
          <w:rFonts w:ascii="Times New Roman" w:hAnsi="Times New Roman" w:cs="Times New Roman"/>
          <w:color w:val="000000" w:themeColor="text1"/>
          <w:sz w:val="22"/>
          <w:szCs w:val="22"/>
        </w:rPr>
        <w:t xml:space="preserve">some </w:t>
      </w:r>
      <w:r w:rsidRPr="00DE7A0F">
        <w:rPr>
          <w:rFonts w:ascii="Times New Roman" w:hAnsi="Times New Roman" w:cs="Times New Roman"/>
          <w:color w:val="000000" w:themeColor="text1"/>
          <w:sz w:val="22"/>
          <w:szCs w:val="22"/>
        </w:rPr>
        <w:t>views on downlink coverage enhancement for NR NTN scenarios. The proposals</w:t>
      </w:r>
      <w:r w:rsidR="002E7BF4" w:rsidRPr="00DE7A0F">
        <w:rPr>
          <w:rFonts w:ascii="Times New Roman" w:hAnsi="Times New Roman" w:cs="Times New Roman"/>
          <w:color w:val="000000" w:themeColor="text1"/>
          <w:sz w:val="22"/>
          <w:szCs w:val="22"/>
        </w:rPr>
        <w:t xml:space="preserve"> </w:t>
      </w:r>
      <w:r w:rsidRPr="00DE7A0F">
        <w:rPr>
          <w:rFonts w:ascii="Times New Roman" w:hAnsi="Times New Roman" w:cs="Times New Roman"/>
          <w:color w:val="000000" w:themeColor="text1"/>
          <w:sz w:val="22"/>
          <w:szCs w:val="22"/>
        </w:rPr>
        <w:t>are summarized as following.</w:t>
      </w:r>
    </w:p>
    <w:p w14:paraId="73C2F0F4" w14:textId="77777777" w:rsidR="0052664B" w:rsidRPr="00DE7A0F" w:rsidRDefault="0052664B" w:rsidP="0052664B">
      <w:pPr>
        <w:spacing w:beforeLines="50" w:before="120" w:afterLines="50" w:after="120"/>
        <w:rPr>
          <w:rFonts w:ascii="Times New Roman" w:hAnsi="Times New Roman" w:cs="Times New Roman"/>
          <w:b/>
          <w:bCs/>
          <w:i/>
          <w:iCs/>
          <w:color w:val="000000" w:themeColor="text1"/>
          <w:sz w:val="22"/>
          <w:szCs w:val="22"/>
        </w:rPr>
      </w:pPr>
      <w:r w:rsidRPr="00DE7A0F">
        <w:rPr>
          <w:rFonts w:ascii="Times New Roman" w:hAnsi="Times New Roman" w:cs="Times New Roman"/>
          <w:b/>
          <w:bCs/>
          <w:i/>
          <w:iCs/>
          <w:color w:val="000000" w:themeColor="text1"/>
          <w:sz w:val="22"/>
          <w:szCs w:val="22"/>
        </w:rPr>
        <w:t>Proposal 1: A flexible beam illumination plan/pattern should be considered with</w:t>
      </w:r>
      <w:r w:rsidRPr="00DE7A0F">
        <w:rPr>
          <w:rFonts w:ascii="Times New Roman" w:hAnsi="Times New Roman" w:cs="Times New Roman" w:hint="eastAsia"/>
          <w:b/>
          <w:bCs/>
          <w:i/>
          <w:iCs/>
          <w:color w:val="000000" w:themeColor="text1"/>
          <w:sz w:val="22"/>
          <w:szCs w:val="22"/>
        </w:rPr>
        <w:t xml:space="preserve"> </w:t>
      </w:r>
      <w:r w:rsidRPr="00DE7A0F">
        <w:rPr>
          <w:rFonts w:ascii="Times New Roman" w:hAnsi="Times New Roman" w:cs="Times New Roman"/>
          <w:b/>
          <w:bCs/>
          <w:i/>
          <w:iCs/>
          <w:color w:val="000000" w:themeColor="text1"/>
          <w:sz w:val="22"/>
          <w:szCs w:val="22"/>
        </w:rPr>
        <w:t>respect to both the network accessibility for all users and the traffic demand for certain users.</w:t>
      </w:r>
    </w:p>
    <w:p w14:paraId="18A2C531" w14:textId="77777777" w:rsidR="0052664B" w:rsidRPr="00DE7A0F" w:rsidRDefault="0052664B" w:rsidP="0052664B">
      <w:pPr>
        <w:spacing w:beforeLines="50" w:before="120" w:afterLines="50" w:after="120"/>
        <w:rPr>
          <w:rFonts w:ascii="Times New Roman" w:hAnsi="Times New Roman" w:cs="Times New Roman"/>
          <w:b/>
          <w:bCs/>
          <w:i/>
          <w:iCs/>
          <w:color w:val="000000" w:themeColor="text1"/>
          <w:sz w:val="22"/>
          <w:szCs w:val="22"/>
        </w:rPr>
      </w:pPr>
      <w:r w:rsidRPr="00DE7A0F">
        <w:rPr>
          <w:rFonts w:ascii="Times New Roman" w:hAnsi="Times New Roman" w:cs="Times New Roman"/>
          <w:b/>
          <w:bCs/>
          <w:i/>
          <w:iCs/>
          <w:color w:val="000000" w:themeColor="text1"/>
          <w:sz w:val="22"/>
          <w:szCs w:val="22"/>
        </w:rPr>
        <w:t>Proposal 2: The imbalanced user distribution of different beam footprints should be considered for downlink coverage enhancement at system level.</w:t>
      </w:r>
    </w:p>
    <w:p w14:paraId="3773A8B7" w14:textId="794C60D8" w:rsidR="0052664B" w:rsidRDefault="0052664B" w:rsidP="0052664B">
      <w:pPr>
        <w:spacing w:beforeLines="50" w:before="120" w:afterLines="50" w:after="120"/>
        <w:rPr>
          <w:rFonts w:ascii="Times New Roman" w:hAnsi="Times New Roman" w:cs="Times New Roman"/>
          <w:b/>
          <w:bCs/>
          <w:i/>
          <w:iCs/>
          <w:color w:val="000000" w:themeColor="text1"/>
          <w:sz w:val="22"/>
          <w:szCs w:val="22"/>
        </w:rPr>
      </w:pPr>
      <w:r w:rsidRPr="00DE7A0F">
        <w:rPr>
          <w:rFonts w:ascii="Times New Roman" w:hAnsi="Times New Roman" w:cs="Times New Roman"/>
          <w:b/>
          <w:bCs/>
          <w:i/>
          <w:iCs/>
          <w:color w:val="000000" w:themeColor="text1"/>
          <w:sz w:val="22"/>
          <w:szCs w:val="22"/>
        </w:rPr>
        <w:t xml:space="preserve">Proposal 3: </w:t>
      </w:r>
      <w:r w:rsidR="00663574" w:rsidRPr="00DE7A0F">
        <w:rPr>
          <w:rFonts w:ascii="Times New Roman" w:hAnsi="Times New Roman" w:cs="Times New Roman"/>
          <w:b/>
          <w:bCs/>
          <w:i/>
          <w:iCs/>
          <w:color w:val="000000" w:themeColor="text1"/>
          <w:sz w:val="22"/>
          <w:szCs w:val="22"/>
        </w:rPr>
        <w:t>For system level downlink coverage enhancement with beam hopping,</w:t>
      </w:r>
      <w:r w:rsidR="00663574" w:rsidRPr="00DE7A0F">
        <w:rPr>
          <w:rFonts w:ascii="Times New Roman" w:hAnsi="Times New Roman" w:cs="Times New Roman" w:hint="eastAsia"/>
          <w:b/>
          <w:bCs/>
          <w:i/>
          <w:iCs/>
          <w:color w:val="000000" w:themeColor="text1"/>
          <w:sz w:val="22"/>
          <w:szCs w:val="22"/>
        </w:rPr>
        <w:t xml:space="preserve"> </w:t>
      </w:r>
      <w:r w:rsidR="00663574" w:rsidRPr="00DE7A0F">
        <w:rPr>
          <w:rFonts w:ascii="Times New Roman" w:hAnsi="Times New Roman" w:cs="Times New Roman"/>
          <w:b/>
          <w:bCs/>
          <w:i/>
          <w:iCs/>
          <w:color w:val="000000" w:themeColor="text1"/>
          <w:sz w:val="22"/>
          <w:szCs w:val="22"/>
        </w:rPr>
        <w:t xml:space="preserve">the extended SSB periodicity with </w:t>
      </w:r>
      <w:r w:rsidR="002F7FE0">
        <w:rPr>
          <w:rFonts w:ascii="Times New Roman" w:hAnsi="Times New Roman" w:cs="Times New Roman"/>
          <w:b/>
          <w:bCs/>
          <w:i/>
          <w:iCs/>
          <w:color w:val="000000" w:themeColor="text1"/>
          <w:sz w:val="22"/>
          <w:szCs w:val="22"/>
        </w:rPr>
        <w:t>larger</w:t>
      </w:r>
      <w:r w:rsidR="00663574" w:rsidRPr="00DE7A0F">
        <w:rPr>
          <w:rFonts w:ascii="Times New Roman" w:hAnsi="Times New Roman" w:cs="Times New Roman"/>
          <w:b/>
          <w:bCs/>
          <w:i/>
          <w:iCs/>
          <w:color w:val="000000" w:themeColor="text1"/>
          <w:sz w:val="22"/>
          <w:szCs w:val="22"/>
        </w:rPr>
        <w:t xml:space="preserve"> values (such as 320/640ms) should be </w:t>
      </w:r>
      <w:r w:rsidR="00A32128" w:rsidRPr="00DE7A0F">
        <w:rPr>
          <w:rFonts w:ascii="Times New Roman" w:hAnsi="Times New Roman" w:cs="Times New Roman"/>
          <w:b/>
          <w:bCs/>
          <w:i/>
          <w:iCs/>
          <w:color w:val="000000" w:themeColor="text1"/>
          <w:sz w:val="22"/>
          <w:szCs w:val="22"/>
        </w:rPr>
        <w:t>considered</w:t>
      </w:r>
      <w:r w:rsidR="00663574" w:rsidRPr="00DE7A0F">
        <w:rPr>
          <w:rFonts w:ascii="Times New Roman" w:hAnsi="Times New Roman" w:cs="Times New Roman"/>
          <w:b/>
          <w:bCs/>
          <w:i/>
          <w:iCs/>
          <w:color w:val="000000" w:themeColor="text1"/>
          <w:sz w:val="22"/>
          <w:szCs w:val="22"/>
        </w:rPr>
        <w:t>.</w:t>
      </w:r>
    </w:p>
    <w:p w14:paraId="768240BE" w14:textId="77777777" w:rsidR="002F7FE0" w:rsidRPr="0098637A" w:rsidRDefault="002F7FE0" w:rsidP="002F7FE0">
      <w:pPr>
        <w:spacing w:beforeLines="50" w:before="120" w:afterLines="50" w:after="120"/>
        <w:rPr>
          <w:rFonts w:ascii="Times New Roman" w:hAnsi="Times New Roman" w:cs="Times New Roman"/>
          <w:b/>
          <w:bCs/>
          <w:i/>
          <w:iCs/>
          <w:color w:val="000000" w:themeColor="text1"/>
          <w:sz w:val="22"/>
          <w:szCs w:val="22"/>
        </w:rPr>
      </w:pPr>
      <w:r w:rsidRPr="0098637A">
        <w:rPr>
          <w:rFonts w:ascii="Times New Roman" w:hAnsi="Times New Roman" w:cs="Times New Roman" w:hint="eastAsia"/>
          <w:b/>
          <w:bCs/>
          <w:i/>
          <w:iCs/>
          <w:color w:val="000000" w:themeColor="text1"/>
          <w:sz w:val="22"/>
          <w:szCs w:val="22"/>
        </w:rPr>
        <w:t>O</w:t>
      </w:r>
      <w:r w:rsidRPr="0098637A">
        <w:rPr>
          <w:rFonts w:ascii="Times New Roman" w:hAnsi="Times New Roman" w:cs="Times New Roman"/>
          <w:b/>
          <w:bCs/>
          <w:i/>
          <w:iCs/>
          <w:color w:val="000000" w:themeColor="text1"/>
          <w:sz w:val="22"/>
          <w:szCs w:val="22"/>
        </w:rPr>
        <w:t xml:space="preserve">bservation 1: The possible impacts of extending SSB periodicity are </w:t>
      </w:r>
      <w:r>
        <w:rPr>
          <w:rFonts w:ascii="Times New Roman" w:hAnsi="Times New Roman" w:cs="Times New Roman"/>
          <w:b/>
          <w:bCs/>
          <w:i/>
          <w:iCs/>
          <w:color w:val="000000" w:themeColor="text1"/>
          <w:sz w:val="22"/>
          <w:szCs w:val="22"/>
        </w:rPr>
        <w:t>limited</w:t>
      </w:r>
      <w:r w:rsidRPr="0098637A">
        <w:rPr>
          <w:rFonts w:ascii="Times New Roman" w:hAnsi="Times New Roman" w:cs="Times New Roman"/>
          <w:b/>
          <w:bCs/>
          <w:i/>
          <w:iCs/>
          <w:color w:val="000000" w:themeColor="text1"/>
          <w:sz w:val="22"/>
          <w:szCs w:val="22"/>
        </w:rPr>
        <w:t xml:space="preserve"> and could be resolve</w:t>
      </w:r>
      <w:r>
        <w:rPr>
          <w:rFonts w:ascii="Times New Roman" w:hAnsi="Times New Roman" w:cs="Times New Roman"/>
          <w:b/>
          <w:bCs/>
          <w:i/>
          <w:iCs/>
          <w:color w:val="000000" w:themeColor="text1"/>
          <w:sz w:val="22"/>
          <w:szCs w:val="22"/>
        </w:rPr>
        <w:t>d</w:t>
      </w:r>
      <w:r w:rsidRPr="0098637A">
        <w:rPr>
          <w:rFonts w:ascii="Times New Roman" w:hAnsi="Times New Roman" w:cs="Times New Roman"/>
          <w:b/>
          <w:bCs/>
          <w:i/>
          <w:iCs/>
          <w:color w:val="000000" w:themeColor="text1"/>
          <w:sz w:val="22"/>
          <w:szCs w:val="22"/>
        </w:rPr>
        <w:t xml:space="preserve"> based on UE implementation to a large extent.</w:t>
      </w:r>
    </w:p>
    <w:p w14:paraId="6B1C4BFF" w14:textId="77777777" w:rsidR="0052664B" w:rsidRPr="00DE7A0F" w:rsidRDefault="0052664B" w:rsidP="0052664B">
      <w:pPr>
        <w:spacing w:beforeLines="50" w:before="120" w:afterLines="50" w:after="120"/>
        <w:rPr>
          <w:rFonts w:ascii="Times New Roman" w:hAnsi="Times New Roman" w:cs="Times New Roman"/>
          <w:b/>
          <w:bCs/>
          <w:i/>
          <w:iCs/>
          <w:color w:val="000000" w:themeColor="text1"/>
          <w:sz w:val="22"/>
          <w:szCs w:val="22"/>
        </w:rPr>
      </w:pPr>
      <w:r w:rsidRPr="00DE7A0F">
        <w:rPr>
          <w:rFonts w:ascii="Times New Roman" w:hAnsi="Times New Roman" w:cs="Times New Roman"/>
          <w:b/>
          <w:bCs/>
          <w:i/>
          <w:iCs/>
          <w:color w:val="000000" w:themeColor="text1"/>
          <w:sz w:val="22"/>
          <w:szCs w:val="22"/>
        </w:rPr>
        <w:t>Proposal 4: To apply Rel-18 network energy saving techniques to system level downlink coverage enhancement, at least the adaptation of signals/channels and cell DTX/DRX mechanism should be considered.</w:t>
      </w:r>
    </w:p>
    <w:p w14:paraId="379C5579" w14:textId="4932E712" w:rsidR="0052664B" w:rsidRPr="00DE7A0F" w:rsidRDefault="0052664B" w:rsidP="0052664B">
      <w:pPr>
        <w:spacing w:beforeLines="50" w:before="120" w:afterLines="50" w:after="120"/>
        <w:rPr>
          <w:rFonts w:ascii="Times New Roman" w:hAnsi="Times New Roman" w:cs="Times New Roman"/>
          <w:b/>
          <w:bCs/>
          <w:i/>
          <w:iCs/>
          <w:color w:val="000000" w:themeColor="text1"/>
          <w:sz w:val="22"/>
          <w:szCs w:val="22"/>
        </w:rPr>
      </w:pPr>
      <w:r w:rsidRPr="00DE7A0F">
        <w:rPr>
          <w:rFonts w:ascii="Times New Roman" w:hAnsi="Times New Roman" w:cs="Times New Roman"/>
          <w:b/>
          <w:bCs/>
          <w:i/>
          <w:iCs/>
          <w:color w:val="000000" w:themeColor="text1"/>
          <w:sz w:val="22"/>
          <w:szCs w:val="22"/>
        </w:rPr>
        <w:t xml:space="preserve">Proposal 5: </w:t>
      </w:r>
      <w:r w:rsidR="00F21328" w:rsidRPr="00DE7A0F">
        <w:rPr>
          <w:rFonts w:ascii="Times New Roman" w:hAnsi="Times New Roman" w:cs="Times New Roman" w:hint="eastAsia"/>
          <w:b/>
          <w:bCs/>
          <w:i/>
          <w:iCs/>
          <w:color w:val="000000" w:themeColor="text1"/>
          <w:sz w:val="22"/>
          <w:szCs w:val="22"/>
        </w:rPr>
        <w:t>For link-level enhancement of PDCCH, PDSCH with Msg4, and PDSCH with SIB1/SIB19, repetition could be considered and further discussed as one of the potential solutions</w:t>
      </w:r>
      <w:r w:rsidR="000C7896" w:rsidRPr="00DE7A0F">
        <w:rPr>
          <w:rFonts w:ascii="Times New Roman" w:hAnsi="Times New Roman" w:cs="Times New Roman" w:hint="eastAsia"/>
          <w:b/>
          <w:bCs/>
          <w:i/>
          <w:iCs/>
          <w:color w:val="000000" w:themeColor="text1"/>
          <w:sz w:val="22"/>
          <w:szCs w:val="22"/>
        </w:rPr>
        <w:t>.</w:t>
      </w:r>
    </w:p>
    <w:p w14:paraId="70211D48" w14:textId="77777777" w:rsidR="007127F3" w:rsidRPr="00DE7A0F"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color w:val="000000" w:themeColor="text1"/>
          <w:sz w:val="28"/>
          <w:szCs w:val="28"/>
        </w:rPr>
      </w:pPr>
      <w:r w:rsidRPr="00DE7A0F">
        <w:rPr>
          <w:rFonts w:ascii="Times New Roman" w:hAnsi="Times New Roman"/>
          <w:color w:val="000000" w:themeColor="text1"/>
          <w:sz w:val="28"/>
          <w:szCs w:val="28"/>
        </w:rPr>
        <w:t>References</w:t>
      </w:r>
      <w:bookmarkStart w:id="13" w:name="_Ref86784880"/>
      <w:bookmarkStart w:id="14" w:name="_Ref505867252"/>
      <w:bookmarkStart w:id="15" w:name="_Ref533782101"/>
      <w:bookmarkStart w:id="16" w:name="_Ref78875676"/>
      <w:bookmarkStart w:id="17" w:name="_Ref30757894"/>
      <w:bookmarkStart w:id="18" w:name="_Ref71203205"/>
      <w:bookmarkStart w:id="19" w:name="_Ref521162878"/>
      <w:bookmarkStart w:id="20" w:name="_Ref53491160"/>
      <w:bookmarkStart w:id="21" w:name="_Ref521313643"/>
      <w:bookmarkStart w:id="22" w:name="_Ref60817485"/>
      <w:bookmarkStart w:id="23" w:name="_Ref505807368"/>
      <w:bookmarkStart w:id="24" w:name="_Ref83712416"/>
      <w:bookmarkStart w:id="25" w:name="_Ref23496549"/>
      <w:bookmarkStart w:id="26" w:name="_Ref53511278"/>
    </w:p>
    <w:p w14:paraId="416D3862" w14:textId="70A0881C" w:rsidR="007127F3" w:rsidRPr="00DE7A0F" w:rsidRDefault="00BA2EDF" w:rsidP="006352DD">
      <w:pPr>
        <w:pStyle w:val="aff9"/>
        <w:numPr>
          <w:ilvl w:val="0"/>
          <w:numId w:val="15"/>
        </w:numPr>
        <w:spacing w:before="120" w:after="120"/>
        <w:ind w:firstLineChars="0"/>
        <w:jc w:val="both"/>
        <w:rPr>
          <w:rFonts w:cs="Times New Roman"/>
          <w:color w:val="000000" w:themeColor="text1"/>
          <w:sz w:val="20"/>
          <w:szCs w:val="20"/>
        </w:rPr>
      </w:pPr>
      <w:r w:rsidRPr="00DE7A0F">
        <w:rPr>
          <w:rFonts w:cs="Times New Roman"/>
          <w:color w:val="000000" w:themeColor="text1"/>
          <w:sz w:val="22"/>
          <w:szCs w:val="22"/>
        </w:rPr>
        <w:t>Chairman's Notes RAN1#11</w:t>
      </w:r>
      <w:r w:rsidR="00D13FEF" w:rsidRPr="00DE7A0F">
        <w:rPr>
          <w:rFonts w:cs="Times New Roman"/>
          <w:color w:val="000000" w:themeColor="text1"/>
          <w:sz w:val="22"/>
          <w:szCs w:val="22"/>
        </w:rPr>
        <w:t>8</w:t>
      </w:r>
      <w:r w:rsidR="006E5AB6" w:rsidRPr="00DE7A0F">
        <w:rPr>
          <w:rFonts w:cs="Times New Roman"/>
          <w:color w:val="000000" w:themeColor="text1"/>
          <w:sz w:val="22"/>
          <w:szCs w:val="22"/>
        </w:rPr>
        <w:t xml:space="preserve">, </w:t>
      </w:r>
      <w:r w:rsidR="00D13FEF" w:rsidRPr="00DE7A0F">
        <w:rPr>
          <w:rFonts w:eastAsiaTheme="minorEastAsia" w:cs="Times New Roman"/>
          <w:color w:val="000000" w:themeColor="text1"/>
          <w:sz w:val="22"/>
          <w:szCs w:val="22"/>
        </w:rPr>
        <w:t>A</w:t>
      </w:r>
      <w:r w:rsidR="00D13FEF" w:rsidRPr="00DE7A0F">
        <w:rPr>
          <w:rFonts w:eastAsiaTheme="minorEastAsia" w:cs="Times New Roman" w:hint="eastAsia"/>
          <w:color w:val="000000" w:themeColor="text1"/>
          <w:sz w:val="22"/>
          <w:szCs w:val="22"/>
        </w:rPr>
        <w:t>ug</w:t>
      </w:r>
      <w:r w:rsidR="006E5AB6" w:rsidRPr="00DE7A0F">
        <w:rPr>
          <w:rFonts w:cs="Times New Roman"/>
          <w:color w:val="000000" w:themeColor="text1"/>
          <w:sz w:val="22"/>
          <w:szCs w:val="22"/>
        </w:rPr>
        <w:t xml:space="preserve"> </w:t>
      </w:r>
      <w:r w:rsidR="00D13FEF" w:rsidRPr="00DE7A0F">
        <w:rPr>
          <w:rFonts w:eastAsiaTheme="minorEastAsia" w:cs="Times New Roman"/>
          <w:color w:val="000000" w:themeColor="text1"/>
          <w:sz w:val="22"/>
          <w:szCs w:val="22"/>
        </w:rPr>
        <w:t>19</w:t>
      </w:r>
      <w:r w:rsidR="006E5AB6" w:rsidRPr="00DE7A0F">
        <w:rPr>
          <w:rFonts w:cs="Times New Roman"/>
          <w:color w:val="000000" w:themeColor="text1"/>
          <w:sz w:val="22"/>
          <w:szCs w:val="22"/>
        </w:rPr>
        <w:t>th-</w:t>
      </w:r>
      <w:r w:rsidRPr="00DE7A0F">
        <w:rPr>
          <w:rFonts w:eastAsiaTheme="minorEastAsia" w:cs="Times New Roman"/>
          <w:color w:val="000000" w:themeColor="text1"/>
          <w:sz w:val="22"/>
          <w:szCs w:val="22"/>
        </w:rPr>
        <w:t>2</w:t>
      </w:r>
      <w:r w:rsidR="00D13FEF" w:rsidRPr="00DE7A0F">
        <w:rPr>
          <w:rFonts w:eastAsiaTheme="minorEastAsia" w:cs="Times New Roman"/>
          <w:color w:val="000000" w:themeColor="text1"/>
          <w:sz w:val="22"/>
          <w:szCs w:val="22"/>
        </w:rPr>
        <w:t>3</w:t>
      </w:r>
      <w:r w:rsidR="00D13FEF" w:rsidRPr="00DE7A0F">
        <w:rPr>
          <w:rFonts w:eastAsiaTheme="minorEastAsia" w:cs="Times New Roman" w:hint="eastAsia"/>
          <w:color w:val="000000" w:themeColor="text1"/>
          <w:sz w:val="22"/>
          <w:szCs w:val="22"/>
        </w:rPr>
        <w:t>rd</w:t>
      </w:r>
      <w:r w:rsidR="006E5AB6" w:rsidRPr="00DE7A0F">
        <w:rPr>
          <w:rFonts w:cs="Times New Roman"/>
          <w:color w:val="000000" w:themeColor="text1"/>
          <w:sz w:val="22"/>
          <w:szCs w:val="22"/>
        </w:rPr>
        <w:t>, 2024</w:t>
      </w:r>
      <w:r w:rsidR="008441A0" w:rsidRPr="00DE7A0F">
        <w:rPr>
          <w:rFonts w:eastAsiaTheme="minorEastAsia" w:cs="Times New Roman" w:hint="eastAsia"/>
          <w:color w:val="000000" w:themeColor="text1"/>
          <w:sz w:val="22"/>
          <w:szCs w:val="22"/>
        </w:rPr>
        <w:t>.</w:t>
      </w:r>
    </w:p>
    <w:p w14:paraId="1618F0BB" w14:textId="1E8F2D9F" w:rsidR="007127F3" w:rsidRPr="00DE7A0F" w:rsidRDefault="006E5AB6" w:rsidP="006352DD">
      <w:pPr>
        <w:pStyle w:val="aff9"/>
        <w:numPr>
          <w:ilvl w:val="0"/>
          <w:numId w:val="15"/>
        </w:numPr>
        <w:spacing w:before="120" w:after="120"/>
        <w:ind w:firstLineChars="0"/>
        <w:jc w:val="both"/>
        <w:rPr>
          <w:rFonts w:cs="Times New Roman"/>
          <w:color w:val="000000" w:themeColor="text1"/>
          <w:sz w:val="20"/>
          <w:szCs w:val="20"/>
        </w:rPr>
      </w:pPr>
      <w:r w:rsidRPr="00DE7A0F">
        <w:rPr>
          <w:rFonts w:cs="Times New Roman"/>
          <w:color w:val="000000" w:themeColor="text1"/>
          <w:sz w:val="22"/>
          <w:szCs w:val="22"/>
        </w:rPr>
        <w:t>RP-2</w:t>
      </w:r>
      <w:r w:rsidR="00BA2EDF" w:rsidRPr="00DE7A0F">
        <w:rPr>
          <w:rFonts w:cs="Times New Roman"/>
          <w:color w:val="000000" w:themeColor="text1"/>
          <w:sz w:val="22"/>
          <w:szCs w:val="22"/>
        </w:rPr>
        <w:t>41667</w:t>
      </w:r>
      <w:r w:rsidRPr="00DE7A0F">
        <w:rPr>
          <w:rFonts w:cs="Times New Roman"/>
          <w:color w:val="000000" w:themeColor="text1"/>
          <w:sz w:val="22"/>
          <w:szCs w:val="22"/>
        </w:rPr>
        <w:t xml:space="preserve">, </w:t>
      </w:r>
      <w:r w:rsidR="00BA2EDF" w:rsidRPr="00DE7A0F">
        <w:rPr>
          <w:rFonts w:cs="Times New Roman"/>
          <w:color w:val="000000" w:themeColor="text1"/>
          <w:sz w:val="22"/>
          <w:szCs w:val="22"/>
        </w:rPr>
        <w:t>Revised</w:t>
      </w:r>
      <w:r w:rsidRPr="00DE7A0F">
        <w:rPr>
          <w:rFonts w:cs="Times New Roman"/>
          <w:color w:val="000000" w:themeColor="text1"/>
          <w:sz w:val="22"/>
          <w:szCs w:val="22"/>
        </w:rPr>
        <w:t xml:space="preserve"> WID: Non-Terrestrial Networks (NTN) for NR Phase 3, </w:t>
      </w:r>
      <w:r w:rsidR="00BA2EDF" w:rsidRPr="00DE7A0F">
        <w:rPr>
          <w:rFonts w:cs="Times New Roman"/>
          <w:color w:val="000000" w:themeColor="text1"/>
          <w:sz w:val="22"/>
          <w:szCs w:val="22"/>
        </w:rPr>
        <w:t>June</w:t>
      </w:r>
      <w:r w:rsidRPr="00DE7A0F">
        <w:rPr>
          <w:rFonts w:cs="Times New Roman"/>
          <w:color w:val="000000" w:themeColor="text1"/>
          <w:sz w:val="22"/>
          <w:szCs w:val="22"/>
        </w:rPr>
        <w:t xml:space="preserve"> 1</w:t>
      </w:r>
      <w:r w:rsidR="00BA2EDF" w:rsidRPr="00DE7A0F">
        <w:rPr>
          <w:rFonts w:cs="Times New Roman"/>
          <w:color w:val="000000" w:themeColor="text1"/>
          <w:sz w:val="22"/>
          <w:szCs w:val="22"/>
        </w:rPr>
        <w:t>7-20</w:t>
      </w:r>
      <w:r w:rsidRPr="00DE7A0F">
        <w:rPr>
          <w:rFonts w:cs="Times New Roman"/>
          <w:color w:val="000000" w:themeColor="text1"/>
          <w:sz w:val="22"/>
          <w:szCs w:val="22"/>
        </w:rPr>
        <w:t>,</w:t>
      </w:r>
      <w:r w:rsidRPr="00DE7A0F">
        <w:rPr>
          <w:rFonts w:eastAsiaTheme="minorEastAsia" w:cs="Times New Roman" w:hint="eastAsia"/>
          <w:color w:val="000000" w:themeColor="text1"/>
          <w:sz w:val="22"/>
          <w:szCs w:val="22"/>
        </w:rPr>
        <w:t xml:space="preserve"> </w:t>
      </w:r>
      <w:r w:rsidR="00BA2EDF" w:rsidRPr="00DE7A0F">
        <w:rPr>
          <w:rFonts w:cs="Times New Roman"/>
          <w:color w:val="000000" w:themeColor="text1"/>
          <w:sz w:val="22"/>
          <w:szCs w:val="22"/>
        </w:rPr>
        <w:t>2024</w:t>
      </w:r>
      <w:r w:rsidRPr="00DE7A0F">
        <w:rPr>
          <w:rFonts w:cs="Times New Roman"/>
          <w:color w:val="000000" w:themeColor="text1"/>
          <w:sz w:val="22"/>
          <w:szCs w:val="22"/>
        </w:rPr>
        <w:t>.</w:t>
      </w:r>
    </w:p>
    <w:p w14:paraId="4B5AA65D" w14:textId="7674446D" w:rsidR="000B6414" w:rsidRPr="00DE7A0F" w:rsidRDefault="000B6414" w:rsidP="000B6414">
      <w:pPr>
        <w:pStyle w:val="aff9"/>
        <w:numPr>
          <w:ilvl w:val="0"/>
          <w:numId w:val="15"/>
        </w:numPr>
        <w:spacing w:before="120" w:after="120"/>
        <w:ind w:firstLineChars="0"/>
        <w:rPr>
          <w:rFonts w:cs="Times New Roman"/>
          <w:color w:val="000000" w:themeColor="text1"/>
          <w:sz w:val="22"/>
          <w:szCs w:val="22"/>
        </w:rPr>
      </w:pPr>
      <w:r w:rsidRPr="00DE7A0F">
        <w:rPr>
          <w:rFonts w:cs="Times New Roman"/>
          <w:color w:val="000000" w:themeColor="text1"/>
          <w:sz w:val="22"/>
          <w:szCs w:val="22"/>
        </w:rPr>
        <w:t xml:space="preserve">3GPP TR38.811, Study on New Radio (NR) to support non-terrestrial networks. </w:t>
      </w:r>
    </w:p>
    <w:p w14:paraId="7B42D5E9" w14:textId="0ED97C97" w:rsidR="000B6414" w:rsidRPr="00DE7A0F" w:rsidRDefault="000B6414" w:rsidP="000B6414">
      <w:pPr>
        <w:pStyle w:val="aff9"/>
        <w:numPr>
          <w:ilvl w:val="0"/>
          <w:numId w:val="15"/>
        </w:numPr>
        <w:spacing w:before="120" w:after="120"/>
        <w:ind w:firstLineChars="0"/>
        <w:rPr>
          <w:rFonts w:cs="Times New Roman"/>
          <w:color w:val="000000" w:themeColor="text1"/>
          <w:sz w:val="22"/>
          <w:szCs w:val="22"/>
        </w:rPr>
      </w:pPr>
      <w:r w:rsidRPr="00DE7A0F">
        <w:rPr>
          <w:rFonts w:cs="Times New Roman"/>
          <w:color w:val="000000" w:themeColor="text1"/>
          <w:sz w:val="22"/>
          <w:szCs w:val="22"/>
        </w:rPr>
        <w:t>3GPP TR38.821, Solutions for NR to support non-terrestrial networks (NTN).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88D741D" w14:textId="5CCD1992" w:rsidR="0083050E" w:rsidRPr="00DE7A0F" w:rsidRDefault="0083050E" w:rsidP="000B6414">
      <w:pPr>
        <w:pStyle w:val="aff9"/>
        <w:numPr>
          <w:ilvl w:val="0"/>
          <w:numId w:val="15"/>
        </w:numPr>
        <w:spacing w:before="120" w:after="120"/>
        <w:ind w:firstLineChars="0"/>
        <w:rPr>
          <w:rFonts w:cs="Times New Roman"/>
          <w:color w:val="000000" w:themeColor="text1"/>
          <w:sz w:val="22"/>
          <w:szCs w:val="22"/>
        </w:rPr>
      </w:pPr>
      <w:r w:rsidRPr="00DE7A0F">
        <w:rPr>
          <w:rFonts w:cs="Times New Roman"/>
          <w:color w:val="000000" w:themeColor="text1"/>
          <w:sz w:val="22"/>
          <w:szCs w:val="22"/>
        </w:rPr>
        <w:t xml:space="preserve">RP-242202, </w:t>
      </w:r>
      <w:r w:rsidR="00822C17" w:rsidRPr="00DE7A0F">
        <w:rPr>
          <w:rFonts w:cs="Times New Roman"/>
          <w:color w:val="000000" w:themeColor="text1"/>
          <w:sz w:val="22"/>
          <w:szCs w:val="22"/>
        </w:rPr>
        <w:t>NTN for NR Phase 3 – Satellite stakeholders’ view on SSB Periodicity Extension, EchoStar, Thales, Eutelsat Group, Airbus, ESA, Novamint.</w:t>
      </w:r>
    </w:p>
    <w:sectPr w:rsidR="0083050E" w:rsidRPr="00DE7A0F" w:rsidSect="00393A33">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B5437" w14:textId="77777777" w:rsidR="00EC4C55" w:rsidRDefault="00EC4C55">
      <w:r>
        <w:separator/>
      </w:r>
    </w:p>
  </w:endnote>
  <w:endnote w:type="continuationSeparator" w:id="0">
    <w:p w14:paraId="74B03569" w14:textId="77777777" w:rsidR="00EC4C55" w:rsidRDefault="00EC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11838" w14:textId="77777777" w:rsidR="00EC4C55" w:rsidRDefault="00EC4C55">
      <w:r>
        <w:separator/>
      </w:r>
    </w:p>
  </w:footnote>
  <w:footnote w:type="continuationSeparator" w:id="0">
    <w:p w14:paraId="54378119" w14:textId="77777777" w:rsidR="00EC4C55" w:rsidRDefault="00EC4C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E4206C"/>
    <w:multiLevelType w:val="hybridMultilevel"/>
    <w:tmpl w:val="10D07C14"/>
    <w:lvl w:ilvl="0" w:tplc="15441E3C">
      <w:numFmt w:val="bullet"/>
      <w:lvlText w:val="•"/>
      <w:lvlJc w:val="left"/>
      <w:pPr>
        <w:ind w:left="900" w:hanging="420"/>
      </w:pPr>
      <w:rPr>
        <w:rFonts w:ascii="Times" w:eastAsia="Batang" w:hAnsi="Times" w:cs="Time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24647C"/>
    <w:multiLevelType w:val="hybridMultilevel"/>
    <w:tmpl w:val="9368994C"/>
    <w:lvl w:ilvl="0" w:tplc="04090001">
      <w:start w:val="1"/>
      <w:numFmt w:val="bullet"/>
      <w:lvlText w:val=""/>
      <w:lvlJc w:val="left"/>
      <w:pPr>
        <w:ind w:left="600" w:hanging="360"/>
      </w:pPr>
      <w:rPr>
        <w:rFonts w:ascii="Wingdings" w:hAnsi="Wingdings" w:hint="default"/>
      </w:rPr>
    </w:lvl>
    <w:lvl w:ilvl="1" w:tplc="15441E3C">
      <w:numFmt w:val="bullet"/>
      <w:lvlText w:val="•"/>
      <w:lvlJc w:val="left"/>
      <w:pPr>
        <w:ind w:left="1755" w:hanging="795"/>
      </w:pPr>
      <w:rPr>
        <w:rFonts w:ascii="Times" w:eastAsia="Batang" w:hAnsi="Times" w:cs="Times"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6CA66F91"/>
    <w:multiLevelType w:val="hybridMultilevel"/>
    <w:tmpl w:val="A984A126"/>
    <w:lvl w:ilvl="0" w:tplc="15441E3C">
      <w:numFmt w:val="bullet"/>
      <w:lvlText w:val="•"/>
      <w:lvlJc w:val="left"/>
      <w:pPr>
        <w:ind w:left="900" w:hanging="420"/>
      </w:pPr>
      <w:rPr>
        <w:rFonts w:ascii="Times" w:eastAsia="Batang" w:hAnsi="Times" w:cs="Time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7CDCD9C"/>
    <w:multiLevelType w:val="singleLevel"/>
    <w:tmpl w:val="77CDCD9C"/>
    <w:lvl w:ilvl="0">
      <w:start w:val="1"/>
      <w:numFmt w:val="bullet"/>
      <w:lvlText w:val=""/>
      <w:lvlJc w:val="left"/>
      <w:pPr>
        <w:ind w:left="420" w:hanging="420"/>
      </w:pPr>
      <w:rPr>
        <w:rFonts w:ascii="Wingdings" w:hAnsi="Wingdings" w:hint="default"/>
      </w:rPr>
    </w:lvl>
  </w:abstractNum>
  <w:abstractNum w:abstractNumId="2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EEE5024"/>
    <w:multiLevelType w:val="multilevel"/>
    <w:tmpl w:val="7EEE5024"/>
    <w:lvl w:ilvl="0">
      <w:start w:val="2"/>
      <w:numFmt w:val="decimal"/>
      <w:lvlText w:val="%1"/>
      <w:lvlJc w:val="left"/>
      <w:pPr>
        <w:tabs>
          <w:tab w:val="left" w:pos="1500"/>
        </w:tabs>
        <w:ind w:left="1500" w:hanging="1140"/>
      </w:pPr>
      <w:rPr>
        <w:rFonts w:hint="default"/>
      </w:rPr>
    </w:lvl>
    <w:lvl w:ilvl="1">
      <w:start w:val="1"/>
      <w:numFmt w:val="decimal"/>
      <w:isLgl/>
      <w:lvlText w:val="%1.%2"/>
      <w:lvlJc w:val="left"/>
      <w:pPr>
        <w:tabs>
          <w:tab w:val="left" w:pos="720"/>
        </w:tabs>
        <w:ind w:left="720" w:hanging="360"/>
      </w:pPr>
      <w:rPr>
        <w:rFonts w:hint="default"/>
      </w:rPr>
    </w:lvl>
    <w:lvl w:ilvl="2">
      <w:start w:val="1"/>
      <w:numFmt w:val="decimal"/>
      <w:isLgl/>
      <w:lvlText w:val="%1.%2.%3"/>
      <w:lvlJc w:val="left"/>
      <w:pPr>
        <w:tabs>
          <w:tab w:val="left" w:pos="1080"/>
        </w:tabs>
        <w:ind w:left="1080" w:hanging="720"/>
      </w:pPr>
      <w:rPr>
        <w:rFonts w:hint="default"/>
      </w:rPr>
    </w:lvl>
    <w:lvl w:ilvl="3">
      <w:start w:val="1"/>
      <w:numFmt w:val="decimal"/>
      <w:isLgl/>
      <w:lvlText w:val="%1.%2.%3.%4"/>
      <w:lvlJc w:val="left"/>
      <w:pPr>
        <w:tabs>
          <w:tab w:val="left" w:pos="1080"/>
        </w:tabs>
        <w:ind w:left="1080" w:hanging="720"/>
      </w:pPr>
      <w:rPr>
        <w:rFonts w:hint="default"/>
      </w:rPr>
    </w:lvl>
    <w:lvl w:ilvl="4">
      <w:start w:val="1"/>
      <w:numFmt w:val="decimal"/>
      <w:isLgl/>
      <w:lvlText w:val="%1.%2.%3.%4.%5"/>
      <w:lvlJc w:val="left"/>
      <w:pPr>
        <w:tabs>
          <w:tab w:val="left" w:pos="1080"/>
        </w:tabs>
        <w:ind w:left="1080" w:hanging="720"/>
      </w:pPr>
      <w:rPr>
        <w:rFonts w:hint="default"/>
      </w:rPr>
    </w:lvl>
    <w:lvl w:ilvl="5">
      <w:start w:val="1"/>
      <w:numFmt w:val="decimal"/>
      <w:isLgl/>
      <w:lvlText w:val="%1.%2.%3.%4.%5.%6"/>
      <w:lvlJc w:val="left"/>
      <w:pPr>
        <w:tabs>
          <w:tab w:val="left" w:pos="1440"/>
        </w:tabs>
        <w:ind w:left="1440" w:hanging="1080"/>
      </w:pPr>
      <w:rPr>
        <w:rFonts w:hint="default"/>
      </w:rPr>
    </w:lvl>
    <w:lvl w:ilvl="6">
      <w:start w:val="1"/>
      <w:numFmt w:val="decimal"/>
      <w:isLgl/>
      <w:lvlText w:val="%1.%2.%3.%4.%5.%6.%7"/>
      <w:lvlJc w:val="left"/>
      <w:pPr>
        <w:tabs>
          <w:tab w:val="left" w:pos="1440"/>
        </w:tabs>
        <w:ind w:left="1440" w:hanging="1080"/>
      </w:pPr>
      <w:rPr>
        <w:rFonts w:hint="default"/>
      </w:rPr>
    </w:lvl>
    <w:lvl w:ilvl="7">
      <w:start w:val="1"/>
      <w:numFmt w:val="decimal"/>
      <w:isLgl/>
      <w:lvlText w:val="%1.%2.%3.%4.%5.%6.%7.%8"/>
      <w:lvlJc w:val="left"/>
      <w:pPr>
        <w:tabs>
          <w:tab w:val="left" w:pos="1800"/>
        </w:tabs>
        <w:ind w:left="1800" w:hanging="1440"/>
      </w:pPr>
      <w:rPr>
        <w:rFonts w:hint="default"/>
      </w:rPr>
    </w:lvl>
    <w:lvl w:ilvl="8">
      <w:start w:val="1"/>
      <w:numFmt w:val="decimal"/>
      <w:isLgl/>
      <w:lvlText w:val="%1.%2.%3.%4.%5.%6.%7.%8.%9"/>
      <w:lvlJc w:val="left"/>
      <w:pPr>
        <w:tabs>
          <w:tab w:val="left" w:pos="1800"/>
        </w:tabs>
        <w:ind w:left="1800" w:hanging="1440"/>
      </w:pPr>
      <w:rPr>
        <w:rFonts w:hint="default"/>
      </w:rPr>
    </w:lvl>
  </w:abstractNum>
  <w:num w:numId="1">
    <w:abstractNumId w:val="0"/>
  </w:num>
  <w:num w:numId="2">
    <w:abstractNumId w:val="18"/>
  </w:num>
  <w:num w:numId="3">
    <w:abstractNumId w:val="1"/>
  </w:num>
  <w:num w:numId="4">
    <w:abstractNumId w:val="10"/>
  </w:num>
  <w:num w:numId="5">
    <w:abstractNumId w:val="19"/>
  </w:num>
  <w:num w:numId="6">
    <w:abstractNumId w:val="24"/>
  </w:num>
  <w:num w:numId="7">
    <w:abstractNumId w:val="12"/>
    <w:lvlOverride w:ilvl="0">
      <w:startOverride w:val="1"/>
    </w:lvlOverride>
  </w:num>
  <w:num w:numId="8">
    <w:abstractNumId w:val="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4"/>
  </w:num>
  <w:num w:numId="12">
    <w:abstractNumId w:val="23"/>
  </w:num>
  <w:num w:numId="13">
    <w:abstractNumId w:val="9"/>
  </w:num>
  <w:num w:numId="14">
    <w:abstractNumId w:val="1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num>
  <w:num w:numId="18">
    <w:abstractNumId w:val="5"/>
  </w:num>
  <w:num w:numId="19">
    <w:abstractNumId w:val="15"/>
  </w:num>
  <w:num w:numId="20">
    <w:abstractNumId w:val="21"/>
  </w:num>
  <w:num w:numId="21">
    <w:abstractNumId w:val="11"/>
  </w:num>
  <w:num w:numId="22">
    <w:abstractNumId w:val="22"/>
  </w:num>
  <w:num w:numId="23">
    <w:abstractNumId w:val="25"/>
  </w:num>
  <w:num w:numId="24">
    <w:abstractNumId w:val="7"/>
  </w:num>
  <w:num w:numId="25">
    <w:abstractNumId w:val="3"/>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0AE9"/>
    <w:rsid w:val="000010A7"/>
    <w:rsid w:val="0000131C"/>
    <w:rsid w:val="0000134D"/>
    <w:rsid w:val="00001D18"/>
    <w:rsid w:val="0000231E"/>
    <w:rsid w:val="00002BE1"/>
    <w:rsid w:val="00002EFA"/>
    <w:rsid w:val="000034AA"/>
    <w:rsid w:val="000034BD"/>
    <w:rsid w:val="00003D61"/>
    <w:rsid w:val="000042ED"/>
    <w:rsid w:val="00004482"/>
    <w:rsid w:val="00004932"/>
    <w:rsid w:val="00004CAF"/>
    <w:rsid w:val="00004E43"/>
    <w:rsid w:val="00004E61"/>
    <w:rsid w:val="000050CA"/>
    <w:rsid w:val="00005446"/>
    <w:rsid w:val="0000615A"/>
    <w:rsid w:val="000069FF"/>
    <w:rsid w:val="00006B61"/>
    <w:rsid w:val="00006D73"/>
    <w:rsid w:val="00006E84"/>
    <w:rsid w:val="00006FF6"/>
    <w:rsid w:val="00007822"/>
    <w:rsid w:val="000079D5"/>
    <w:rsid w:val="0001003F"/>
    <w:rsid w:val="00010053"/>
    <w:rsid w:val="000106DB"/>
    <w:rsid w:val="000109A2"/>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23"/>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4DC5"/>
    <w:rsid w:val="000253A6"/>
    <w:rsid w:val="00025465"/>
    <w:rsid w:val="000254A7"/>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553"/>
    <w:rsid w:val="000316B0"/>
    <w:rsid w:val="000317B2"/>
    <w:rsid w:val="00031853"/>
    <w:rsid w:val="000318B5"/>
    <w:rsid w:val="00031B0E"/>
    <w:rsid w:val="00031E84"/>
    <w:rsid w:val="00031FC4"/>
    <w:rsid w:val="0003278C"/>
    <w:rsid w:val="00032AE1"/>
    <w:rsid w:val="00032C4E"/>
    <w:rsid w:val="00032C91"/>
    <w:rsid w:val="00033559"/>
    <w:rsid w:val="00033767"/>
    <w:rsid w:val="000337B4"/>
    <w:rsid w:val="00033BEF"/>
    <w:rsid w:val="00034179"/>
    <w:rsid w:val="000343A8"/>
    <w:rsid w:val="00034BE6"/>
    <w:rsid w:val="0003532E"/>
    <w:rsid w:val="00035782"/>
    <w:rsid w:val="00035A84"/>
    <w:rsid w:val="00036044"/>
    <w:rsid w:val="00036118"/>
    <w:rsid w:val="0003612B"/>
    <w:rsid w:val="000364D6"/>
    <w:rsid w:val="00036EF7"/>
    <w:rsid w:val="000376ED"/>
    <w:rsid w:val="00037954"/>
    <w:rsid w:val="000379F0"/>
    <w:rsid w:val="00037B23"/>
    <w:rsid w:val="00037B78"/>
    <w:rsid w:val="00037E60"/>
    <w:rsid w:val="0004001B"/>
    <w:rsid w:val="00040117"/>
    <w:rsid w:val="00040981"/>
    <w:rsid w:val="00040D37"/>
    <w:rsid w:val="00040FD7"/>
    <w:rsid w:val="0004156F"/>
    <w:rsid w:val="0004224A"/>
    <w:rsid w:val="00042A4D"/>
    <w:rsid w:val="00042E2C"/>
    <w:rsid w:val="000437CA"/>
    <w:rsid w:val="000439A8"/>
    <w:rsid w:val="00044304"/>
    <w:rsid w:val="0004446D"/>
    <w:rsid w:val="00044A2E"/>
    <w:rsid w:val="00044CB5"/>
    <w:rsid w:val="000450D7"/>
    <w:rsid w:val="00045C3B"/>
    <w:rsid w:val="00045C93"/>
    <w:rsid w:val="00046127"/>
    <w:rsid w:val="0004655C"/>
    <w:rsid w:val="000467F8"/>
    <w:rsid w:val="00047131"/>
    <w:rsid w:val="00047536"/>
    <w:rsid w:val="000475BF"/>
    <w:rsid w:val="00047E7E"/>
    <w:rsid w:val="000500CF"/>
    <w:rsid w:val="0005016F"/>
    <w:rsid w:val="000507B2"/>
    <w:rsid w:val="0005098C"/>
    <w:rsid w:val="00050AC7"/>
    <w:rsid w:val="000510E7"/>
    <w:rsid w:val="00051958"/>
    <w:rsid w:val="00051CB9"/>
    <w:rsid w:val="000523B6"/>
    <w:rsid w:val="00052520"/>
    <w:rsid w:val="000527E7"/>
    <w:rsid w:val="00052DEC"/>
    <w:rsid w:val="00052ECA"/>
    <w:rsid w:val="000535B2"/>
    <w:rsid w:val="00053B6F"/>
    <w:rsid w:val="00053C3F"/>
    <w:rsid w:val="000546D0"/>
    <w:rsid w:val="00054A81"/>
    <w:rsid w:val="00054D02"/>
    <w:rsid w:val="00054F34"/>
    <w:rsid w:val="000558BB"/>
    <w:rsid w:val="00055B81"/>
    <w:rsid w:val="00056077"/>
    <w:rsid w:val="000561DC"/>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245"/>
    <w:rsid w:val="00062315"/>
    <w:rsid w:val="000625FE"/>
    <w:rsid w:val="00062C0B"/>
    <w:rsid w:val="00062F1C"/>
    <w:rsid w:val="00063402"/>
    <w:rsid w:val="00063581"/>
    <w:rsid w:val="000635A7"/>
    <w:rsid w:val="00063E3A"/>
    <w:rsid w:val="00063F3F"/>
    <w:rsid w:val="00063F5E"/>
    <w:rsid w:val="00063F77"/>
    <w:rsid w:val="00064016"/>
    <w:rsid w:val="000647F4"/>
    <w:rsid w:val="00064B32"/>
    <w:rsid w:val="00064F8E"/>
    <w:rsid w:val="0006526B"/>
    <w:rsid w:val="000654F3"/>
    <w:rsid w:val="0006558A"/>
    <w:rsid w:val="00065652"/>
    <w:rsid w:val="00065989"/>
    <w:rsid w:val="0006617A"/>
    <w:rsid w:val="000664FB"/>
    <w:rsid w:val="000667CE"/>
    <w:rsid w:val="00067101"/>
    <w:rsid w:val="00067232"/>
    <w:rsid w:val="00067556"/>
    <w:rsid w:val="00067976"/>
    <w:rsid w:val="00067B80"/>
    <w:rsid w:val="00067C75"/>
    <w:rsid w:val="00067F4C"/>
    <w:rsid w:val="0007046C"/>
    <w:rsid w:val="00070CAF"/>
    <w:rsid w:val="0007144B"/>
    <w:rsid w:val="00071DE6"/>
    <w:rsid w:val="00072047"/>
    <w:rsid w:val="0007281F"/>
    <w:rsid w:val="00072F5C"/>
    <w:rsid w:val="00072FCC"/>
    <w:rsid w:val="00073219"/>
    <w:rsid w:val="0007346E"/>
    <w:rsid w:val="00073494"/>
    <w:rsid w:val="0007355C"/>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6CAF"/>
    <w:rsid w:val="00077B13"/>
    <w:rsid w:val="00077C7A"/>
    <w:rsid w:val="00077D0A"/>
    <w:rsid w:val="00077DE2"/>
    <w:rsid w:val="00080156"/>
    <w:rsid w:val="0008057D"/>
    <w:rsid w:val="000805F8"/>
    <w:rsid w:val="0008072F"/>
    <w:rsid w:val="000807DD"/>
    <w:rsid w:val="00080BBA"/>
    <w:rsid w:val="0008105C"/>
    <w:rsid w:val="00081146"/>
    <w:rsid w:val="000812C5"/>
    <w:rsid w:val="000820C2"/>
    <w:rsid w:val="000825A9"/>
    <w:rsid w:val="0008276E"/>
    <w:rsid w:val="00082BDA"/>
    <w:rsid w:val="00082C8D"/>
    <w:rsid w:val="00082F53"/>
    <w:rsid w:val="00082FE0"/>
    <w:rsid w:val="000831A3"/>
    <w:rsid w:val="00083BF3"/>
    <w:rsid w:val="0008407D"/>
    <w:rsid w:val="0008429A"/>
    <w:rsid w:val="00084592"/>
    <w:rsid w:val="000848F1"/>
    <w:rsid w:val="00084B03"/>
    <w:rsid w:val="00084C61"/>
    <w:rsid w:val="00084E71"/>
    <w:rsid w:val="00085310"/>
    <w:rsid w:val="0008554E"/>
    <w:rsid w:val="00085853"/>
    <w:rsid w:val="00085991"/>
    <w:rsid w:val="00085AEB"/>
    <w:rsid w:val="000860E6"/>
    <w:rsid w:val="00086248"/>
    <w:rsid w:val="0008662D"/>
    <w:rsid w:val="00086792"/>
    <w:rsid w:val="000868D6"/>
    <w:rsid w:val="00086AC8"/>
    <w:rsid w:val="00086CE7"/>
    <w:rsid w:val="00086F99"/>
    <w:rsid w:val="00087360"/>
    <w:rsid w:val="0008773C"/>
    <w:rsid w:val="00087AF6"/>
    <w:rsid w:val="00087C9E"/>
    <w:rsid w:val="000909AF"/>
    <w:rsid w:val="00090ACD"/>
    <w:rsid w:val="00090BD2"/>
    <w:rsid w:val="00091338"/>
    <w:rsid w:val="000918A2"/>
    <w:rsid w:val="00091E9C"/>
    <w:rsid w:val="0009222B"/>
    <w:rsid w:val="00092FA4"/>
    <w:rsid w:val="00093291"/>
    <w:rsid w:val="00093353"/>
    <w:rsid w:val="00093729"/>
    <w:rsid w:val="00093AF8"/>
    <w:rsid w:val="000943DD"/>
    <w:rsid w:val="000948C2"/>
    <w:rsid w:val="00094A89"/>
    <w:rsid w:val="00094DEF"/>
    <w:rsid w:val="00095970"/>
    <w:rsid w:val="00095B66"/>
    <w:rsid w:val="000969A6"/>
    <w:rsid w:val="00096B13"/>
    <w:rsid w:val="00096BD2"/>
    <w:rsid w:val="00096F48"/>
    <w:rsid w:val="00097AB6"/>
    <w:rsid w:val="000A0C40"/>
    <w:rsid w:val="000A0C57"/>
    <w:rsid w:val="000A0DDB"/>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3A8"/>
    <w:rsid w:val="000B4924"/>
    <w:rsid w:val="000B4B23"/>
    <w:rsid w:val="000B528E"/>
    <w:rsid w:val="000B5483"/>
    <w:rsid w:val="000B5725"/>
    <w:rsid w:val="000B5932"/>
    <w:rsid w:val="000B5A7E"/>
    <w:rsid w:val="000B5B10"/>
    <w:rsid w:val="000B6414"/>
    <w:rsid w:val="000B6E10"/>
    <w:rsid w:val="000B7758"/>
    <w:rsid w:val="000B78CE"/>
    <w:rsid w:val="000B7D86"/>
    <w:rsid w:val="000C0388"/>
    <w:rsid w:val="000C0579"/>
    <w:rsid w:val="000C08BB"/>
    <w:rsid w:val="000C0A9C"/>
    <w:rsid w:val="000C0C3D"/>
    <w:rsid w:val="000C0CBE"/>
    <w:rsid w:val="000C145F"/>
    <w:rsid w:val="000C1CAF"/>
    <w:rsid w:val="000C2177"/>
    <w:rsid w:val="000C23FB"/>
    <w:rsid w:val="000C246D"/>
    <w:rsid w:val="000C2492"/>
    <w:rsid w:val="000C24DA"/>
    <w:rsid w:val="000C34BC"/>
    <w:rsid w:val="000C39C9"/>
    <w:rsid w:val="000C3C17"/>
    <w:rsid w:val="000C3E6A"/>
    <w:rsid w:val="000C3F96"/>
    <w:rsid w:val="000C423D"/>
    <w:rsid w:val="000C427D"/>
    <w:rsid w:val="000C436D"/>
    <w:rsid w:val="000C46DF"/>
    <w:rsid w:val="000C4726"/>
    <w:rsid w:val="000C48AD"/>
    <w:rsid w:val="000C49DF"/>
    <w:rsid w:val="000C527E"/>
    <w:rsid w:val="000C53E8"/>
    <w:rsid w:val="000C55CC"/>
    <w:rsid w:val="000C568C"/>
    <w:rsid w:val="000C5B7D"/>
    <w:rsid w:val="000C6507"/>
    <w:rsid w:val="000C6542"/>
    <w:rsid w:val="000C676B"/>
    <w:rsid w:val="000C67B5"/>
    <w:rsid w:val="000C6AB8"/>
    <w:rsid w:val="000C7758"/>
    <w:rsid w:val="000C7896"/>
    <w:rsid w:val="000C7933"/>
    <w:rsid w:val="000D0043"/>
    <w:rsid w:val="000D0952"/>
    <w:rsid w:val="000D0A25"/>
    <w:rsid w:val="000D10B4"/>
    <w:rsid w:val="000D1113"/>
    <w:rsid w:val="000D16AA"/>
    <w:rsid w:val="000D2551"/>
    <w:rsid w:val="000D2902"/>
    <w:rsid w:val="000D2D82"/>
    <w:rsid w:val="000D37FC"/>
    <w:rsid w:val="000D41F4"/>
    <w:rsid w:val="000D4302"/>
    <w:rsid w:val="000D44D3"/>
    <w:rsid w:val="000D464D"/>
    <w:rsid w:val="000D4843"/>
    <w:rsid w:val="000D492F"/>
    <w:rsid w:val="000D49FF"/>
    <w:rsid w:val="000D4CE7"/>
    <w:rsid w:val="000D4F49"/>
    <w:rsid w:val="000D56AE"/>
    <w:rsid w:val="000D6021"/>
    <w:rsid w:val="000D6492"/>
    <w:rsid w:val="000D6AE6"/>
    <w:rsid w:val="000D6F7C"/>
    <w:rsid w:val="000D7513"/>
    <w:rsid w:val="000D766E"/>
    <w:rsid w:val="000E0956"/>
    <w:rsid w:val="000E0C6D"/>
    <w:rsid w:val="000E1060"/>
    <w:rsid w:val="000E14DA"/>
    <w:rsid w:val="000E1856"/>
    <w:rsid w:val="000E2581"/>
    <w:rsid w:val="000E2F39"/>
    <w:rsid w:val="000E3219"/>
    <w:rsid w:val="000E33E4"/>
    <w:rsid w:val="000E3614"/>
    <w:rsid w:val="000E3A51"/>
    <w:rsid w:val="000E3E37"/>
    <w:rsid w:val="000E40CF"/>
    <w:rsid w:val="000E4CC2"/>
    <w:rsid w:val="000E4D79"/>
    <w:rsid w:val="000E5953"/>
    <w:rsid w:val="000E59FA"/>
    <w:rsid w:val="000E5D17"/>
    <w:rsid w:val="000E5D98"/>
    <w:rsid w:val="000E5EC5"/>
    <w:rsid w:val="000E62F4"/>
    <w:rsid w:val="000E6667"/>
    <w:rsid w:val="000E68F2"/>
    <w:rsid w:val="000E6B33"/>
    <w:rsid w:val="000E6E4C"/>
    <w:rsid w:val="000E6E51"/>
    <w:rsid w:val="000E7178"/>
    <w:rsid w:val="000E7725"/>
    <w:rsid w:val="000E77FE"/>
    <w:rsid w:val="000F01A8"/>
    <w:rsid w:val="000F03A7"/>
    <w:rsid w:val="000F05AD"/>
    <w:rsid w:val="000F174F"/>
    <w:rsid w:val="000F175A"/>
    <w:rsid w:val="000F19D9"/>
    <w:rsid w:val="000F2164"/>
    <w:rsid w:val="000F2457"/>
    <w:rsid w:val="000F2F3F"/>
    <w:rsid w:val="000F300C"/>
    <w:rsid w:val="000F3025"/>
    <w:rsid w:val="000F3555"/>
    <w:rsid w:val="000F35A6"/>
    <w:rsid w:val="000F3650"/>
    <w:rsid w:val="000F368E"/>
    <w:rsid w:val="000F38F2"/>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46E"/>
    <w:rsid w:val="00101632"/>
    <w:rsid w:val="001019CB"/>
    <w:rsid w:val="00102320"/>
    <w:rsid w:val="00102BB4"/>
    <w:rsid w:val="0010312F"/>
    <w:rsid w:val="0010334A"/>
    <w:rsid w:val="00103401"/>
    <w:rsid w:val="00103562"/>
    <w:rsid w:val="00103B75"/>
    <w:rsid w:val="00103C5D"/>
    <w:rsid w:val="001040A5"/>
    <w:rsid w:val="001042D0"/>
    <w:rsid w:val="0010522A"/>
    <w:rsid w:val="00105238"/>
    <w:rsid w:val="0010538A"/>
    <w:rsid w:val="0010590A"/>
    <w:rsid w:val="00105C38"/>
    <w:rsid w:val="00105CF8"/>
    <w:rsid w:val="00105D25"/>
    <w:rsid w:val="00106247"/>
    <w:rsid w:val="001074CE"/>
    <w:rsid w:val="001075BF"/>
    <w:rsid w:val="00107C72"/>
    <w:rsid w:val="00107E0B"/>
    <w:rsid w:val="00107EB2"/>
    <w:rsid w:val="001104E4"/>
    <w:rsid w:val="00110525"/>
    <w:rsid w:val="00110D51"/>
    <w:rsid w:val="001110C4"/>
    <w:rsid w:val="00111510"/>
    <w:rsid w:val="00112B40"/>
    <w:rsid w:val="00112D06"/>
    <w:rsid w:val="00112DB3"/>
    <w:rsid w:val="00113505"/>
    <w:rsid w:val="0011406B"/>
    <w:rsid w:val="001142DB"/>
    <w:rsid w:val="00114BC8"/>
    <w:rsid w:val="00114D67"/>
    <w:rsid w:val="00114D74"/>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C7"/>
    <w:rsid w:val="00121DE4"/>
    <w:rsid w:val="00121FBB"/>
    <w:rsid w:val="0012207E"/>
    <w:rsid w:val="0012210B"/>
    <w:rsid w:val="0012211A"/>
    <w:rsid w:val="00122255"/>
    <w:rsid w:val="001222BA"/>
    <w:rsid w:val="00122318"/>
    <w:rsid w:val="00122426"/>
    <w:rsid w:val="00122535"/>
    <w:rsid w:val="0012286E"/>
    <w:rsid w:val="001228A4"/>
    <w:rsid w:val="00122967"/>
    <w:rsid w:val="00122A9D"/>
    <w:rsid w:val="001233C6"/>
    <w:rsid w:val="00123603"/>
    <w:rsid w:val="00123680"/>
    <w:rsid w:val="00123968"/>
    <w:rsid w:val="00123A18"/>
    <w:rsid w:val="00123B51"/>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A3"/>
    <w:rsid w:val="00131AF7"/>
    <w:rsid w:val="00132A25"/>
    <w:rsid w:val="00132A52"/>
    <w:rsid w:val="00132C03"/>
    <w:rsid w:val="00132DCD"/>
    <w:rsid w:val="00132F67"/>
    <w:rsid w:val="001332BD"/>
    <w:rsid w:val="00133541"/>
    <w:rsid w:val="001337DF"/>
    <w:rsid w:val="00133899"/>
    <w:rsid w:val="00133E23"/>
    <w:rsid w:val="001340EA"/>
    <w:rsid w:val="0013412F"/>
    <w:rsid w:val="00134468"/>
    <w:rsid w:val="00134E9F"/>
    <w:rsid w:val="00134FB6"/>
    <w:rsid w:val="001352A2"/>
    <w:rsid w:val="00135900"/>
    <w:rsid w:val="001359BA"/>
    <w:rsid w:val="00136062"/>
    <w:rsid w:val="0013623F"/>
    <w:rsid w:val="001367C1"/>
    <w:rsid w:val="00136FEB"/>
    <w:rsid w:val="001375F0"/>
    <w:rsid w:val="0013771D"/>
    <w:rsid w:val="00137855"/>
    <w:rsid w:val="00137C7A"/>
    <w:rsid w:val="00137DB6"/>
    <w:rsid w:val="00137DBF"/>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156"/>
    <w:rsid w:val="00146393"/>
    <w:rsid w:val="00146A67"/>
    <w:rsid w:val="00146A88"/>
    <w:rsid w:val="00146BE8"/>
    <w:rsid w:val="00146E29"/>
    <w:rsid w:val="001476F4"/>
    <w:rsid w:val="00147736"/>
    <w:rsid w:val="001504B9"/>
    <w:rsid w:val="0015087A"/>
    <w:rsid w:val="00150EB8"/>
    <w:rsid w:val="0015119D"/>
    <w:rsid w:val="001511C3"/>
    <w:rsid w:val="00151371"/>
    <w:rsid w:val="00151514"/>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65F"/>
    <w:rsid w:val="001578A7"/>
    <w:rsid w:val="001579BC"/>
    <w:rsid w:val="00157BEF"/>
    <w:rsid w:val="00157FD9"/>
    <w:rsid w:val="00160481"/>
    <w:rsid w:val="00160DF0"/>
    <w:rsid w:val="001619D9"/>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219"/>
    <w:rsid w:val="00171948"/>
    <w:rsid w:val="00171C7F"/>
    <w:rsid w:val="00171CF5"/>
    <w:rsid w:val="00171D0B"/>
    <w:rsid w:val="001721BB"/>
    <w:rsid w:val="0017249B"/>
    <w:rsid w:val="00172617"/>
    <w:rsid w:val="001726F7"/>
    <w:rsid w:val="00172984"/>
    <w:rsid w:val="00172B02"/>
    <w:rsid w:val="00172B86"/>
    <w:rsid w:val="00172F8A"/>
    <w:rsid w:val="0017321B"/>
    <w:rsid w:val="00173344"/>
    <w:rsid w:val="00173A6B"/>
    <w:rsid w:val="00173B16"/>
    <w:rsid w:val="00173E93"/>
    <w:rsid w:val="00173F13"/>
    <w:rsid w:val="001744FF"/>
    <w:rsid w:val="00174657"/>
    <w:rsid w:val="00174890"/>
    <w:rsid w:val="00174A5C"/>
    <w:rsid w:val="00174B46"/>
    <w:rsid w:val="00174BCC"/>
    <w:rsid w:val="00174D11"/>
    <w:rsid w:val="00175344"/>
    <w:rsid w:val="001758A5"/>
    <w:rsid w:val="00175AE9"/>
    <w:rsid w:val="00175B13"/>
    <w:rsid w:val="00175B4F"/>
    <w:rsid w:val="0017600E"/>
    <w:rsid w:val="00176255"/>
    <w:rsid w:val="00176455"/>
    <w:rsid w:val="00176A9B"/>
    <w:rsid w:val="00176B01"/>
    <w:rsid w:val="001771DB"/>
    <w:rsid w:val="0017736A"/>
    <w:rsid w:val="001774E3"/>
    <w:rsid w:val="00177D56"/>
    <w:rsid w:val="00177F2B"/>
    <w:rsid w:val="00177F91"/>
    <w:rsid w:val="0018086A"/>
    <w:rsid w:val="00180B1E"/>
    <w:rsid w:val="00180B53"/>
    <w:rsid w:val="001815D7"/>
    <w:rsid w:val="001816D8"/>
    <w:rsid w:val="00181F02"/>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6B0"/>
    <w:rsid w:val="00185B10"/>
    <w:rsid w:val="0018659E"/>
    <w:rsid w:val="00186651"/>
    <w:rsid w:val="00186874"/>
    <w:rsid w:val="00186C91"/>
    <w:rsid w:val="001875B3"/>
    <w:rsid w:val="001876A0"/>
    <w:rsid w:val="00187808"/>
    <w:rsid w:val="0018793C"/>
    <w:rsid w:val="00187966"/>
    <w:rsid w:val="00187D13"/>
    <w:rsid w:val="001904C1"/>
    <w:rsid w:val="001905B8"/>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791"/>
    <w:rsid w:val="00193831"/>
    <w:rsid w:val="001944B1"/>
    <w:rsid w:val="00194681"/>
    <w:rsid w:val="00194961"/>
    <w:rsid w:val="00195748"/>
    <w:rsid w:val="00195892"/>
    <w:rsid w:val="00195F2B"/>
    <w:rsid w:val="0019657A"/>
    <w:rsid w:val="00196765"/>
    <w:rsid w:val="001968F8"/>
    <w:rsid w:val="0019696E"/>
    <w:rsid w:val="00196F0A"/>
    <w:rsid w:val="00197580"/>
    <w:rsid w:val="00197A15"/>
    <w:rsid w:val="001A045A"/>
    <w:rsid w:val="001A1132"/>
    <w:rsid w:val="001A140E"/>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5E91"/>
    <w:rsid w:val="001A6200"/>
    <w:rsid w:val="001A66CB"/>
    <w:rsid w:val="001A6B0F"/>
    <w:rsid w:val="001A6C94"/>
    <w:rsid w:val="001A6DE8"/>
    <w:rsid w:val="001A7059"/>
    <w:rsid w:val="001A7073"/>
    <w:rsid w:val="001A70E5"/>
    <w:rsid w:val="001A78C3"/>
    <w:rsid w:val="001A7AAA"/>
    <w:rsid w:val="001A7B56"/>
    <w:rsid w:val="001A7D4A"/>
    <w:rsid w:val="001A7F4D"/>
    <w:rsid w:val="001A7F76"/>
    <w:rsid w:val="001B01A5"/>
    <w:rsid w:val="001B0A86"/>
    <w:rsid w:val="001B0D77"/>
    <w:rsid w:val="001B11E1"/>
    <w:rsid w:val="001B12E4"/>
    <w:rsid w:val="001B15AA"/>
    <w:rsid w:val="001B16B9"/>
    <w:rsid w:val="001B1A72"/>
    <w:rsid w:val="001B1E01"/>
    <w:rsid w:val="001B2468"/>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6F73"/>
    <w:rsid w:val="001B7173"/>
    <w:rsid w:val="001B7178"/>
    <w:rsid w:val="001B7572"/>
    <w:rsid w:val="001B7A6D"/>
    <w:rsid w:val="001B7D43"/>
    <w:rsid w:val="001C010A"/>
    <w:rsid w:val="001C04F2"/>
    <w:rsid w:val="001C07BC"/>
    <w:rsid w:val="001C081E"/>
    <w:rsid w:val="001C08E9"/>
    <w:rsid w:val="001C144E"/>
    <w:rsid w:val="001C1B73"/>
    <w:rsid w:val="001C204C"/>
    <w:rsid w:val="001C21B0"/>
    <w:rsid w:val="001C23E7"/>
    <w:rsid w:val="001C245E"/>
    <w:rsid w:val="001C2898"/>
    <w:rsid w:val="001C29F8"/>
    <w:rsid w:val="001C2D82"/>
    <w:rsid w:val="001C3CDE"/>
    <w:rsid w:val="001C3FD6"/>
    <w:rsid w:val="001C41A2"/>
    <w:rsid w:val="001C4811"/>
    <w:rsid w:val="001C481C"/>
    <w:rsid w:val="001C4B3C"/>
    <w:rsid w:val="001C4F3F"/>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2DC"/>
    <w:rsid w:val="001D04B0"/>
    <w:rsid w:val="001D12D8"/>
    <w:rsid w:val="001D19A8"/>
    <w:rsid w:val="001D1AB6"/>
    <w:rsid w:val="001D1B82"/>
    <w:rsid w:val="001D1FE5"/>
    <w:rsid w:val="001D2297"/>
    <w:rsid w:val="001D2695"/>
    <w:rsid w:val="001D26B2"/>
    <w:rsid w:val="001D2AA2"/>
    <w:rsid w:val="001D3067"/>
    <w:rsid w:val="001D3216"/>
    <w:rsid w:val="001D33A5"/>
    <w:rsid w:val="001D3412"/>
    <w:rsid w:val="001D3AF1"/>
    <w:rsid w:val="001D4168"/>
    <w:rsid w:val="001D4543"/>
    <w:rsid w:val="001D4616"/>
    <w:rsid w:val="001D5144"/>
    <w:rsid w:val="001D5387"/>
    <w:rsid w:val="001D53C9"/>
    <w:rsid w:val="001D54A8"/>
    <w:rsid w:val="001D56C7"/>
    <w:rsid w:val="001D57B2"/>
    <w:rsid w:val="001D5D06"/>
    <w:rsid w:val="001D63C7"/>
    <w:rsid w:val="001D6480"/>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162"/>
    <w:rsid w:val="001E42C9"/>
    <w:rsid w:val="001E4406"/>
    <w:rsid w:val="001E4438"/>
    <w:rsid w:val="001E4808"/>
    <w:rsid w:val="001E4838"/>
    <w:rsid w:val="001E492A"/>
    <w:rsid w:val="001E51EF"/>
    <w:rsid w:val="001E533B"/>
    <w:rsid w:val="001E53B7"/>
    <w:rsid w:val="001E5852"/>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1EC"/>
    <w:rsid w:val="001F77D8"/>
    <w:rsid w:val="001F7E20"/>
    <w:rsid w:val="002001CB"/>
    <w:rsid w:val="002008CD"/>
    <w:rsid w:val="00200D6C"/>
    <w:rsid w:val="00201182"/>
    <w:rsid w:val="00201301"/>
    <w:rsid w:val="0020192F"/>
    <w:rsid w:val="00201BAB"/>
    <w:rsid w:val="0020289C"/>
    <w:rsid w:val="002028F2"/>
    <w:rsid w:val="00202EA6"/>
    <w:rsid w:val="00202EFA"/>
    <w:rsid w:val="00202F1D"/>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B3B"/>
    <w:rsid w:val="00205C3D"/>
    <w:rsid w:val="0020644C"/>
    <w:rsid w:val="002066F2"/>
    <w:rsid w:val="002068CE"/>
    <w:rsid w:val="00206E90"/>
    <w:rsid w:val="00206EC2"/>
    <w:rsid w:val="00207381"/>
    <w:rsid w:val="00207AB1"/>
    <w:rsid w:val="00207BA0"/>
    <w:rsid w:val="0021000F"/>
    <w:rsid w:val="0021008D"/>
    <w:rsid w:val="002105C1"/>
    <w:rsid w:val="00210763"/>
    <w:rsid w:val="00210B52"/>
    <w:rsid w:val="00210C80"/>
    <w:rsid w:val="00210FF3"/>
    <w:rsid w:val="00211102"/>
    <w:rsid w:val="00211224"/>
    <w:rsid w:val="00211333"/>
    <w:rsid w:val="00211455"/>
    <w:rsid w:val="002115BC"/>
    <w:rsid w:val="00211A21"/>
    <w:rsid w:val="00211B51"/>
    <w:rsid w:val="00211C8C"/>
    <w:rsid w:val="002122B4"/>
    <w:rsid w:val="00212379"/>
    <w:rsid w:val="002129EF"/>
    <w:rsid w:val="00212DE4"/>
    <w:rsid w:val="00212E71"/>
    <w:rsid w:val="002132F1"/>
    <w:rsid w:val="002134F8"/>
    <w:rsid w:val="002139D1"/>
    <w:rsid w:val="00213C9E"/>
    <w:rsid w:val="00214206"/>
    <w:rsid w:val="002142FA"/>
    <w:rsid w:val="00214A8E"/>
    <w:rsid w:val="00214D62"/>
    <w:rsid w:val="00214EE7"/>
    <w:rsid w:val="002152E8"/>
    <w:rsid w:val="00215CFE"/>
    <w:rsid w:val="00216984"/>
    <w:rsid w:val="00216B90"/>
    <w:rsid w:val="002176A5"/>
    <w:rsid w:val="002177DC"/>
    <w:rsid w:val="00217FDD"/>
    <w:rsid w:val="0022002C"/>
    <w:rsid w:val="002202F4"/>
    <w:rsid w:val="0022067A"/>
    <w:rsid w:val="00220C08"/>
    <w:rsid w:val="002213A7"/>
    <w:rsid w:val="002213FC"/>
    <w:rsid w:val="0022181E"/>
    <w:rsid w:val="00221F50"/>
    <w:rsid w:val="00221F6A"/>
    <w:rsid w:val="002223D7"/>
    <w:rsid w:val="002226B5"/>
    <w:rsid w:val="00222829"/>
    <w:rsid w:val="00222F8F"/>
    <w:rsid w:val="00223472"/>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143"/>
    <w:rsid w:val="002304D1"/>
    <w:rsid w:val="00230B27"/>
    <w:rsid w:val="00230C2C"/>
    <w:rsid w:val="00230F8A"/>
    <w:rsid w:val="00231035"/>
    <w:rsid w:val="00231048"/>
    <w:rsid w:val="002315AE"/>
    <w:rsid w:val="00231BBB"/>
    <w:rsid w:val="002323DF"/>
    <w:rsid w:val="002327D7"/>
    <w:rsid w:val="002338D5"/>
    <w:rsid w:val="00233C58"/>
    <w:rsid w:val="00233F27"/>
    <w:rsid w:val="00234570"/>
    <w:rsid w:val="00234C32"/>
    <w:rsid w:val="00235025"/>
    <w:rsid w:val="00235CAF"/>
    <w:rsid w:val="002362EF"/>
    <w:rsid w:val="00236862"/>
    <w:rsid w:val="00236E50"/>
    <w:rsid w:val="00237393"/>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984"/>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3EE1"/>
    <w:rsid w:val="0025435E"/>
    <w:rsid w:val="0025484B"/>
    <w:rsid w:val="00254A91"/>
    <w:rsid w:val="00254F55"/>
    <w:rsid w:val="002550D5"/>
    <w:rsid w:val="00255337"/>
    <w:rsid w:val="00255550"/>
    <w:rsid w:val="00255651"/>
    <w:rsid w:val="002559B2"/>
    <w:rsid w:val="0025619C"/>
    <w:rsid w:val="002568BD"/>
    <w:rsid w:val="002569EB"/>
    <w:rsid w:val="002570AC"/>
    <w:rsid w:val="00257F56"/>
    <w:rsid w:val="00260244"/>
    <w:rsid w:val="002603C4"/>
    <w:rsid w:val="002608E6"/>
    <w:rsid w:val="00260CE5"/>
    <w:rsid w:val="00260D93"/>
    <w:rsid w:val="002615E4"/>
    <w:rsid w:val="0026211C"/>
    <w:rsid w:val="002624F0"/>
    <w:rsid w:val="00262BA2"/>
    <w:rsid w:val="00262D18"/>
    <w:rsid w:val="002630B2"/>
    <w:rsid w:val="00263309"/>
    <w:rsid w:val="002633B8"/>
    <w:rsid w:val="002634AD"/>
    <w:rsid w:val="00263823"/>
    <w:rsid w:val="0026391A"/>
    <w:rsid w:val="002639B7"/>
    <w:rsid w:val="00263B2A"/>
    <w:rsid w:val="00264636"/>
    <w:rsid w:val="002648D8"/>
    <w:rsid w:val="00264B87"/>
    <w:rsid w:val="00264DF0"/>
    <w:rsid w:val="00264FF4"/>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5E4"/>
    <w:rsid w:val="00271836"/>
    <w:rsid w:val="00271A0A"/>
    <w:rsid w:val="00271E7C"/>
    <w:rsid w:val="002726DA"/>
    <w:rsid w:val="00272D9C"/>
    <w:rsid w:val="00272E7C"/>
    <w:rsid w:val="00273165"/>
    <w:rsid w:val="0027325B"/>
    <w:rsid w:val="00273C06"/>
    <w:rsid w:val="00273D4B"/>
    <w:rsid w:val="00273EA7"/>
    <w:rsid w:val="00273F20"/>
    <w:rsid w:val="00274383"/>
    <w:rsid w:val="00274608"/>
    <w:rsid w:val="002746CD"/>
    <w:rsid w:val="002747B1"/>
    <w:rsid w:val="00275362"/>
    <w:rsid w:val="00275E51"/>
    <w:rsid w:val="00275E83"/>
    <w:rsid w:val="002768B9"/>
    <w:rsid w:val="002769C3"/>
    <w:rsid w:val="0027725D"/>
    <w:rsid w:val="00277529"/>
    <w:rsid w:val="00277D2E"/>
    <w:rsid w:val="00280051"/>
    <w:rsid w:val="00280704"/>
    <w:rsid w:val="00280BBC"/>
    <w:rsid w:val="00280F28"/>
    <w:rsid w:val="002813A6"/>
    <w:rsid w:val="002818F8"/>
    <w:rsid w:val="00281A3E"/>
    <w:rsid w:val="00281CFE"/>
    <w:rsid w:val="002820B0"/>
    <w:rsid w:val="002821B3"/>
    <w:rsid w:val="0028256E"/>
    <w:rsid w:val="00282C48"/>
    <w:rsid w:val="00282FB9"/>
    <w:rsid w:val="002837B0"/>
    <w:rsid w:val="002839CA"/>
    <w:rsid w:val="00283BC3"/>
    <w:rsid w:val="00283D72"/>
    <w:rsid w:val="002842D1"/>
    <w:rsid w:val="00284417"/>
    <w:rsid w:val="00284425"/>
    <w:rsid w:val="0028479A"/>
    <w:rsid w:val="00284C3D"/>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6EE"/>
    <w:rsid w:val="0029198E"/>
    <w:rsid w:val="00291A5B"/>
    <w:rsid w:val="00291E36"/>
    <w:rsid w:val="00292041"/>
    <w:rsid w:val="002921ED"/>
    <w:rsid w:val="0029248E"/>
    <w:rsid w:val="00292C4D"/>
    <w:rsid w:val="00292ECD"/>
    <w:rsid w:val="00293049"/>
    <w:rsid w:val="002931F3"/>
    <w:rsid w:val="00293204"/>
    <w:rsid w:val="002936FF"/>
    <w:rsid w:val="00293C14"/>
    <w:rsid w:val="002940C0"/>
    <w:rsid w:val="002941FA"/>
    <w:rsid w:val="00294D90"/>
    <w:rsid w:val="00294FD6"/>
    <w:rsid w:val="00295037"/>
    <w:rsid w:val="00295276"/>
    <w:rsid w:val="00295314"/>
    <w:rsid w:val="002953C3"/>
    <w:rsid w:val="002958F6"/>
    <w:rsid w:val="002959E7"/>
    <w:rsid w:val="00295ACC"/>
    <w:rsid w:val="0029634C"/>
    <w:rsid w:val="00296430"/>
    <w:rsid w:val="0029649B"/>
    <w:rsid w:val="00296550"/>
    <w:rsid w:val="0029681C"/>
    <w:rsid w:val="00296824"/>
    <w:rsid w:val="002969F3"/>
    <w:rsid w:val="00296A2E"/>
    <w:rsid w:val="00296A6F"/>
    <w:rsid w:val="00296E61"/>
    <w:rsid w:val="0029750E"/>
    <w:rsid w:val="002978B7"/>
    <w:rsid w:val="002A0374"/>
    <w:rsid w:val="002A047A"/>
    <w:rsid w:val="002A09BD"/>
    <w:rsid w:val="002A0C5E"/>
    <w:rsid w:val="002A104A"/>
    <w:rsid w:val="002A12BD"/>
    <w:rsid w:val="002A13A4"/>
    <w:rsid w:val="002A1510"/>
    <w:rsid w:val="002A1C21"/>
    <w:rsid w:val="002A20F7"/>
    <w:rsid w:val="002A25BC"/>
    <w:rsid w:val="002A3118"/>
    <w:rsid w:val="002A311B"/>
    <w:rsid w:val="002A3164"/>
    <w:rsid w:val="002A3B5B"/>
    <w:rsid w:val="002A3EF2"/>
    <w:rsid w:val="002A3F7A"/>
    <w:rsid w:val="002A3F9B"/>
    <w:rsid w:val="002A4177"/>
    <w:rsid w:val="002A43A6"/>
    <w:rsid w:val="002A4E36"/>
    <w:rsid w:val="002A51C9"/>
    <w:rsid w:val="002A57E0"/>
    <w:rsid w:val="002A5B31"/>
    <w:rsid w:val="002A7279"/>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D83"/>
    <w:rsid w:val="002B4656"/>
    <w:rsid w:val="002B4E99"/>
    <w:rsid w:val="002B4F3D"/>
    <w:rsid w:val="002B5D69"/>
    <w:rsid w:val="002B603A"/>
    <w:rsid w:val="002B696D"/>
    <w:rsid w:val="002B6B7E"/>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232"/>
    <w:rsid w:val="002C13F0"/>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7B"/>
    <w:rsid w:val="002C5A60"/>
    <w:rsid w:val="002C6262"/>
    <w:rsid w:val="002C6D8B"/>
    <w:rsid w:val="002D0034"/>
    <w:rsid w:val="002D0BFF"/>
    <w:rsid w:val="002D1152"/>
    <w:rsid w:val="002D121B"/>
    <w:rsid w:val="002D1FAC"/>
    <w:rsid w:val="002D2716"/>
    <w:rsid w:val="002D2E6A"/>
    <w:rsid w:val="002D2EE3"/>
    <w:rsid w:val="002D2F68"/>
    <w:rsid w:val="002D2FCF"/>
    <w:rsid w:val="002D3361"/>
    <w:rsid w:val="002D3421"/>
    <w:rsid w:val="002D34C6"/>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0A54"/>
    <w:rsid w:val="002E17E4"/>
    <w:rsid w:val="002E1A98"/>
    <w:rsid w:val="002E1E88"/>
    <w:rsid w:val="002E1F02"/>
    <w:rsid w:val="002E2055"/>
    <w:rsid w:val="002E20E0"/>
    <w:rsid w:val="002E2213"/>
    <w:rsid w:val="002E232B"/>
    <w:rsid w:val="002E254A"/>
    <w:rsid w:val="002E2643"/>
    <w:rsid w:val="002E26B8"/>
    <w:rsid w:val="002E27D3"/>
    <w:rsid w:val="002E2B4F"/>
    <w:rsid w:val="002E3506"/>
    <w:rsid w:val="002E369C"/>
    <w:rsid w:val="002E3B97"/>
    <w:rsid w:val="002E3F17"/>
    <w:rsid w:val="002E4046"/>
    <w:rsid w:val="002E4325"/>
    <w:rsid w:val="002E4F4D"/>
    <w:rsid w:val="002E5292"/>
    <w:rsid w:val="002E5763"/>
    <w:rsid w:val="002E57C2"/>
    <w:rsid w:val="002E5810"/>
    <w:rsid w:val="002E6216"/>
    <w:rsid w:val="002E6337"/>
    <w:rsid w:val="002E634D"/>
    <w:rsid w:val="002E64AE"/>
    <w:rsid w:val="002E6583"/>
    <w:rsid w:val="002E67DC"/>
    <w:rsid w:val="002E696D"/>
    <w:rsid w:val="002E6DFE"/>
    <w:rsid w:val="002E7157"/>
    <w:rsid w:val="002E78B0"/>
    <w:rsid w:val="002E78B4"/>
    <w:rsid w:val="002E79BD"/>
    <w:rsid w:val="002E7BF4"/>
    <w:rsid w:val="002E7C12"/>
    <w:rsid w:val="002F006C"/>
    <w:rsid w:val="002F076E"/>
    <w:rsid w:val="002F0C4D"/>
    <w:rsid w:val="002F0F0E"/>
    <w:rsid w:val="002F1134"/>
    <w:rsid w:val="002F128B"/>
    <w:rsid w:val="002F135A"/>
    <w:rsid w:val="002F15CE"/>
    <w:rsid w:val="002F199F"/>
    <w:rsid w:val="002F205B"/>
    <w:rsid w:val="002F222F"/>
    <w:rsid w:val="002F248B"/>
    <w:rsid w:val="002F2610"/>
    <w:rsid w:val="002F2D0B"/>
    <w:rsid w:val="002F2D58"/>
    <w:rsid w:val="002F3304"/>
    <w:rsid w:val="002F3793"/>
    <w:rsid w:val="002F3794"/>
    <w:rsid w:val="002F3A9D"/>
    <w:rsid w:val="002F3BF6"/>
    <w:rsid w:val="002F3FDF"/>
    <w:rsid w:val="002F449D"/>
    <w:rsid w:val="002F476B"/>
    <w:rsid w:val="002F51CA"/>
    <w:rsid w:val="002F5845"/>
    <w:rsid w:val="002F5E58"/>
    <w:rsid w:val="002F617B"/>
    <w:rsid w:val="002F623C"/>
    <w:rsid w:val="002F6555"/>
    <w:rsid w:val="002F67B4"/>
    <w:rsid w:val="002F6F3C"/>
    <w:rsid w:val="002F71E9"/>
    <w:rsid w:val="002F79C2"/>
    <w:rsid w:val="002F7E4D"/>
    <w:rsid w:val="002F7FE0"/>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385"/>
    <w:rsid w:val="003034B1"/>
    <w:rsid w:val="003035D3"/>
    <w:rsid w:val="0030360A"/>
    <w:rsid w:val="003037E3"/>
    <w:rsid w:val="00303820"/>
    <w:rsid w:val="00303848"/>
    <w:rsid w:val="00303BB7"/>
    <w:rsid w:val="00303C53"/>
    <w:rsid w:val="00304222"/>
    <w:rsid w:val="00304837"/>
    <w:rsid w:val="00304A7D"/>
    <w:rsid w:val="00304E3F"/>
    <w:rsid w:val="00305116"/>
    <w:rsid w:val="0030544C"/>
    <w:rsid w:val="00305454"/>
    <w:rsid w:val="003059AA"/>
    <w:rsid w:val="00306372"/>
    <w:rsid w:val="0030673E"/>
    <w:rsid w:val="00307001"/>
    <w:rsid w:val="00307361"/>
    <w:rsid w:val="00307589"/>
    <w:rsid w:val="0030784A"/>
    <w:rsid w:val="00307A44"/>
    <w:rsid w:val="00307AAF"/>
    <w:rsid w:val="00307C00"/>
    <w:rsid w:val="003109F3"/>
    <w:rsid w:val="00310A8A"/>
    <w:rsid w:val="00310F96"/>
    <w:rsid w:val="00311558"/>
    <w:rsid w:val="00311651"/>
    <w:rsid w:val="003118A5"/>
    <w:rsid w:val="00311DC9"/>
    <w:rsid w:val="00312A1E"/>
    <w:rsid w:val="00312ABE"/>
    <w:rsid w:val="00313102"/>
    <w:rsid w:val="00313487"/>
    <w:rsid w:val="0031350F"/>
    <w:rsid w:val="00313734"/>
    <w:rsid w:val="00313E75"/>
    <w:rsid w:val="00313F41"/>
    <w:rsid w:val="0031402B"/>
    <w:rsid w:val="0031406F"/>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8"/>
    <w:rsid w:val="00321F6A"/>
    <w:rsid w:val="00322212"/>
    <w:rsid w:val="00323039"/>
    <w:rsid w:val="0032317A"/>
    <w:rsid w:val="003234A9"/>
    <w:rsid w:val="00323501"/>
    <w:rsid w:val="00323F71"/>
    <w:rsid w:val="00324227"/>
    <w:rsid w:val="003242AF"/>
    <w:rsid w:val="00324486"/>
    <w:rsid w:val="00324945"/>
    <w:rsid w:val="00324FE0"/>
    <w:rsid w:val="00325143"/>
    <w:rsid w:val="00325510"/>
    <w:rsid w:val="00325608"/>
    <w:rsid w:val="003256A4"/>
    <w:rsid w:val="00325B82"/>
    <w:rsid w:val="00325CFC"/>
    <w:rsid w:val="00325F5E"/>
    <w:rsid w:val="00325F7B"/>
    <w:rsid w:val="00326163"/>
    <w:rsid w:val="00326209"/>
    <w:rsid w:val="0032662E"/>
    <w:rsid w:val="003269FE"/>
    <w:rsid w:val="00326A24"/>
    <w:rsid w:val="00326BAD"/>
    <w:rsid w:val="00327361"/>
    <w:rsid w:val="003274F6"/>
    <w:rsid w:val="00327641"/>
    <w:rsid w:val="00327816"/>
    <w:rsid w:val="0032783C"/>
    <w:rsid w:val="00330133"/>
    <w:rsid w:val="0033094A"/>
    <w:rsid w:val="00330B5A"/>
    <w:rsid w:val="00330CEC"/>
    <w:rsid w:val="00330D6B"/>
    <w:rsid w:val="00330F7F"/>
    <w:rsid w:val="00331032"/>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5D5B"/>
    <w:rsid w:val="00336036"/>
    <w:rsid w:val="0033618A"/>
    <w:rsid w:val="003361F5"/>
    <w:rsid w:val="003364AC"/>
    <w:rsid w:val="003364FD"/>
    <w:rsid w:val="00336DA4"/>
    <w:rsid w:val="003378B4"/>
    <w:rsid w:val="00337B27"/>
    <w:rsid w:val="00337D55"/>
    <w:rsid w:val="003401EB"/>
    <w:rsid w:val="003405B6"/>
    <w:rsid w:val="00340A4F"/>
    <w:rsid w:val="00340F61"/>
    <w:rsid w:val="0034131F"/>
    <w:rsid w:val="0034163F"/>
    <w:rsid w:val="00341700"/>
    <w:rsid w:val="0034226D"/>
    <w:rsid w:val="00342C1F"/>
    <w:rsid w:val="00342C24"/>
    <w:rsid w:val="003432A6"/>
    <w:rsid w:val="00343E8A"/>
    <w:rsid w:val="00344F37"/>
    <w:rsid w:val="003450C5"/>
    <w:rsid w:val="00345648"/>
    <w:rsid w:val="003457FF"/>
    <w:rsid w:val="00345D17"/>
    <w:rsid w:val="00345D7E"/>
    <w:rsid w:val="00346A4B"/>
    <w:rsid w:val="00346C42"/>
    <w:rsid w:val="00346DF5"/>
    <w:rsid w:val="003470CE"/>
    <w:rsid w:val="00347569"/>
    <w:rsid w:val="00347BD4"/>
    <w:rsid w:val="0035028E"/>
    <w:rsid w:val="003503BA"/>
    <w:rsid w:val="00350849"/>
    <w:rsid w:val="00350A16"/>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60441"/>
    <w:rsid w:val="00360486"/>
    <w:rsid w:val="0036123C"/>
    <w:rsid w:val="0036159E"/>
    <w:rsid w:val="00361ED7"/>
    <w:rsid w:val="00362022"/>
    <w:rsid w:val="003625B5"/>
    <w:rsid w:val="003628C3"/>
    <w:rsid w:val="00362FFC"/>
    <w:rsid w:val="003638F7"/>
    <w:rsid w:val="003641B9"/>
    <w:rsid w:val="003645ED"/>
    <w:rsid w:val="003646ED"/>
    <w:rsid w:val="0036479A"/>
    <w:rsid w:val="00364CBA"/>
    <w:rsid w:val="00364D3A"/>
    <w:rsid w:val="00364F4E"/>
    <w:rsid w:val="0036501C"/>
    <w:rsid w:val="0036502D"/>
    <w:rsid w:val="00365032"/>
    <w:rsid w:val="00365110"/>
    <w:rsid w:val="003654C4"/>
    <w:rsid w:val="00365A9D"/>
    <w:rsid w:val="003660A4"/>
    <w:rsid w:val="003669EA"/>
    <w:rsid w:val="00366BEA"/>
    <w:rsid w:val="00366C21"/>
    <w:rsid w:val="00367582"/>
    <w:rsid w:val="00367804"/>
    <w:rsid w:val="003678DF"/>
    <w:rsid w:val="0036790A"/>
    <w:rsid w:val="0036799C"/>
    <w:rsid w:val="003679D5"/>
    <w:rsid w:val="00367AB1"/>
    <w:rsid w:val="00367DDE"/>
    <w:rsid w:val="003700EE"/>
    <w:rsid w:val="0037011B"/>
    <w:rsid w:val="0037043F"/>
    <w:rsid w:val="00370A62"/>
    <w:rsid w:val="00370BC1"/>
    <w:rsid w:val="003710CA"/>
    <w:rsid w:val="003713DB"/>
    <w:rsid w:val="003714D3"/>
    <w:rsid w:val="00372AA8"/>
    <w:rsid w:val="00372DF4"/>
    <w:rsid w:val="003733BB"/>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2AA"/>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387"/>
    <w:rsid w:val="0038472A"/>
    <w:rsid w:val="00384FA2"/>
    <w:rsid w:val="00384FC0"/>
    <w:rsid w:val="0038556B"/>
    <w:rsid w:val="0038579B"/>
    <w:rsid w:val="003857B1"/>
    <w:rsid w:val="00385A2A"/>
    <w:rsid w:val="003864D9"/>
    <w:rsid w:val="0038659D"/>
    <w:rsid w:val="003865F3"/>
    <w:rsid w:val="00386BB5"/>
    <w:rsid w:val="00386C21"/>
    <w:rsid w:val="00386C76"/>
    <w:rsid w:val="00387657"/>
    <w:rsid w:val="003876BB"/>
    <w:rsid w:val="003877C0"/>
    <w:rsid w:val="00387E03"/>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A33"/>
    <w:rsid w:val="00394148"/>
    <w:rsid w:val="003948D2"/>
    <w:rsid w:val="00394DBD"/>
    <w:rsid w:val="00394ECF"/>
    <w:rsid w:val="003952D4"/>
    <w:rsid w:val="00395AA4"/>
    <w:rsid w:val="00395E4E"/>
    <w:rsid w:val="00395F70"/>
    <w:rsid w:val="00395FF5"/>
    <w:rsid w:val="003961AE"/>
    <w:rsid w:val="00396245"/>
    <w:rsid w:val="003962E1"/>
    <w:rsid w:val="00396508"/>
    <w:rsid w:val="003965D6"/>
    <w:rsid w:val="00396A9B"/>
    <w:rsid w:val="00396EEA"/>
    <w:rsid w:val="003979E4"/>
    <w:rsid w:val="00397B85"/>
    <w:rsid w:val="00397C09"/>
    <w:rsid w:val="003A0152"/>
    <w:rsid w:val="003A046F"/>
    <w:rsid w:val="003A0C29"/>
    <w:rsid w:val="003A12DD"/>
    <w:rsid w:val="003A249D"/>
    <w:rsid w:val="003A2AA1"/>
    <w:rsid w:val="003A2B30"/>
    <w:rsid w:val="003A31AF"/>
    <w:rsid w:val="003A3B05"/>
    <w:rsid w:val="003A3E3F"/>
    <w:rsid w:val="003A486E"/>
    <w:rsid w:val="003A5E64"/>
    <w:rsid w:val="003A69BE"/>
    <w:rsid w:val="003A70CD"/>
    <w:rsid w:val="003A7418"/>
    <w:rsid w:val="003A773D"/>
    <w:rsid w:val="003B0230"/>
    <w:rsid w:val="003B0852"/>
    <w:rsid w:val="003B0B6A"/>
    <w:rsid w:val="003B1007"/>
    <w:rsid w:val="003B1160"/>
    <w:rsid w:val="003B15F5"/>
    <w:rsid w:val="003B172E"/>
    <w:rsid w:val="003B1D6D"/>
    <w:rsid w:val="003B1EC3"/>
    <w:rsid w:val="003B26D6"/>
    <w:rsid w:val="003B2AD7"/>
    <w:rsid w:val="003B2E12"/>
    <w:rsid w:val="003B36E0"/>
    <w:rsid w:val="003B3934"/>
    <w:rsid w:val="003B3ECF"/>
    <w:rsid w:val="003B3FF4"/>
    <w:rsid w:val="003B4865"/>
    <w:rsid w:val="003B494E"/>
    <w:rsid w:val="003B4D33"/>
    <w:rsid w:val="003B4DEA"/>
    <w:rsid w:val="003B52B2"/>
    <w:rsid w:val="003B558F"/>
    <w:rsid w:val="003B5666"/>
    <w:rsid w:val="003B58BE"/>
    <w:rsid w:val="003B5A59"/>
    <w:rsid w:val="003B5CC9"/>
    <w:rsid w:val="003B5E67"/>
    <w:rsid w:val="003B605A"/>
    <w:rsid w:val="003B60C3"/>
    <w:rsid w:val="003B61C2"/>
    <w:rsid w:val="003B6256"/>
    <w:rsid w:val="003B6365"/>
    <w:rsid w:val="003B6C7D"/>
    <w:rsid w:val="003B6F21"/>
    <w:rsid w:val="003B73AC"/>
    <w:rsid w:val="003B7502"/>
    <w:rsid w:val="003B7A16"/>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A39"/>
    <w:rsid w:val="003D0BF3"/>
    <w:rsid w:val="003D1417"/>
    <w:rsid w:val="003D1898"/>
    <w:rsid w:val="003D1CF3"/>
    <w:rsid w:val="003D1F29"/>
    <w:rsid w:val="003D232C"/>
    <w:rsid w:val="003D2537"/>
    <w:rsid w:val="003D2EAD"/>
    <w:rsid w:val="003D46FF"/>
    <w:rsid w:val="003D4875"/>
    <w:rsid w:val="003D4884"/>
    <w:rsid w:val="003D4A3B"/>
    <w:rsid w:val="003D4C77"/>
    <w:rsid w:val="003D5168"/>
    <w:rsid w:val="003D57DE"/>
    <w:rsid w:val="003D5ABB"/>
    <w:rsid w:val="003D5CB6"/>
    <w:rsid w:val="003D6404"/>
    <w:rsid w:val="003D6442"/>
    <w:rsid w:val="003D6521"/>
    <w:rsid w:val="003D6C59"/>
    <w:rsid w:val="003D6CEE"/>
    <w:rsid w:val="003D7034"/>
    <w:rsid w:val="003D74C7"/>
    <w:rsid w:val="003D7B76"/>
    <w:rsid w:val="003D7F57"/>
    <w:rsid w:val="003E033A"/>
    <w:rsid w:val="003E0687"/>
    <w:rsid w:val="003E0848"/>
    <w:rsid w:val="003E1230"/>
    <w:rsid w:val="003E1BAD"/>
    <w:rsid w:val="003E1C82"/>
    <w:rsid w:val="003E1E28"/>
    <w:rsid w:val="003E2023"/>
    <w:rsid w:val="003E2283"/>
    <w:rsid w:val="003E22F7"/>
    <w:rsid w:val="003E2407"/>
    <w:rsid w:val="003E241C"/>
    <w:rsid w:val="003E2552"/>
    <w:rsid w:val="003E2D29"/>
    <w:rsid w:val="003E2F29"/>
    <w:rsid w:val="003E333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099C"/>
    <w:rsid w:val="003F10C4"/>
    <w:rsid w:val="003F1815"/>
    <w:rsid w:val="003F18E1"/>
    <w:rsid w:val="003F229A"/>
    <w:rsid w:val="003F2463"/>
    <w:rsid w:val="003F278A"/>
    <w:rsid w:val="003F296D"/>
    <w:rsid w:val="003F2B08"/>
    <w:rsid w:val="003F2F24"/>
    <w:rsid w:val="003F2FA3"/>
    <w:rsid w:val="003F30A3"/>
    <w:rsid w:val="003F3401"/>
    <w:rsid w:val="003F3C11"/>
    <w:rsid w:val="003F3CD7"/>
    <w:rsid w:val="003F42EB"/>
    <w:rsid w:val="003F4744"/>
    <w:rsid w:val="003F48A6"/>
    <w:rsid w:val="003F4A1E"/>
    <w:rsid w:val="003F4C33"/>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CD7"/>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AE4"/>
    <w:rsid w:val="00404B13"/>
    <w:rsid w:val="00404DAD"/>
    <w:rsid w:val="004053D1"/>
    <w:rsid w:val="004058A9"/>
    <w:rsid w:val="00405987"/>
    <w:rsid w:val="00405DB1"/>
    <w:rsid w:val="00405EAC"/>
    <w:rsid w:val="00405FC1"/>
    <w:rsid w:val="0040654D"/>
    <w:rsid w:val="0040677A"/>
    <w:rsid w:val="00406D13"/>
    <w:rsid w:val="0040742A"/>
    <w:rsid w:val="00407B78"/>
    <w:rsid w:val="00407D53"/>
    <w:rsid w:val="00410103"/>
    <w:rsid w:val="00410144"/>
    <w:rsid w:val="0041060C"/>
    <w:rsid w:val="00410735"/>
    <w:rsid w:val="00410919"/>
    <w:rsid w:val="00410E0B"/>
    <w:rsid w:val="0041100D"/>
    <w:rsid w:val="00411034"/>
    <w:rsid w:val="004110F6"/>
    <w:rsid w:val="00411279"/>
    <w:rsid w:val="00412073"/>
    <w:rsid w:val="0041268C"/>
    <w:rsid w:val="00412BFA"/>
    <w:rsid w:val="00412CB4"/>
    <w:rsid w:val="0041344C"/>
    <w:rsid w:val="0041378A"/>
    <w:rsid w:val="004137BD"/>
    <w:rsid w:val="00413913"/>
    <w:rsid w:val="00414092"/>
    <w:rsid w:val="00414C17"/>
    <w:rsid w:val="00414F1D"/>
    <w:rsid w:val="00415181"/>
    <w:rsid w:val="00415DA8"/>
    <w:rsid w:val="00415F4B"/>
    <w:rsid w:val="00415FB5"/>
    <w:rsid w:val="0041626A"/>
    <w:rsid w:val="004165AA"/>
    <w:rsid w:val="0041687B"/>
    <w:rsid w:val="004169CB"/>
    <w:rsid w:val="00417404"/>
    <w:rsid w:val="00417496"/>
    <w:rsid w:val="00417983"/>
    <w:rsid w:val="0042018E"/>
    <w:rsid w:val="004209E5"/>
    <w:rsid w:val="0042168E"/>
    <w:rsid w:val="00421712"/>
    <w:rsid w:val="00421A1A"/>
    <w:rsid w:val="00421A82"/>
    <w:rsid w:val="004223A0"/>
    <w:rsid w:val="00422C8D"/>
    <w:rsid w:val="00423ECC"/>
    <w:rsid w:val="004244C6"/>
    <w:rsid w:val="0042456B"/>
    <w:rsid w:val="00424DC6"/>
    <w:rsid w:val="00424E0E"/>
    <w:rsid w:val="0042538C"/>
    <w:rsid w:val="00425726"/>
    <w:rsid w:val="00425877"/>
    <w:rsid w:val="00425D54"/>
    <w:rsid w:val="00425FDD"/>
    <w:rsid w:val="0042638E"/>
    <w:rsid w:val="004265B2"/>
    <w:rsid w:val="004269C7"/>
    <w:rsid w:val="00426F13"/>
    <w:rsid w:val="00427379"/>
    <w:rsid w:val="004278F4"/>
    <w:rsid w:val="00431339"/>
    <w:rsid w:val="004315AF"/>
    <w:rsid w:val="004316B5"/>
    <w:rsid w:val="00432040"/>
    <w:rsid w:val="00432417"/>
    <w:rsid w:val="00432783"/>
    <w:rsid w:val="0043279E"/>
    <w:rsid w:val="0043336B"/>
    <w:rsid w:val="004333CC"/>
    <w:rsid w:val="004334D6"/>
    <w:rsid w:val="004343A7"/>
    <w:rsid w:val="00434D74"/>
    <w:rsid w:val="004352CC"/>
    <w:rsid w:val="00435339"/>
    <w:rsid w:val="0043576E"/>
    <w:rsid w:val="00435BAA"/>
    <w:rsid w:val="00435C77"/>
    <w:rsid w:val="00435D37"/>
    <w:rsid w:val="00436005"/>
    <w:rsid w:val="0043642C"/>
    <w:rsid w:val="004364A7"/>
    <w:rsid w:val="0043655B"/>
    <w:rsid w:val="00436756"/>
    <w:rsid w:val="004368FA"/>
    <w:rsid w:val="00436A19"/>
    <w:rsid w:val="00436F71"/>
    <w:rsid w:val="004372C7"/>
    <w:rsid w:val="004377EA"/>
    <w:rsid w:val="004379A3"/>
    <w:rsid w:val="00437A81"/>
    <w:rsid w:val="00440593"/>
    <w:rsid w:val="00440806"/>
    <w:rsid w:val="00440A2C"/>
    <w:rsid w:val="00440AB5"/>
    <w:rsid w:val="00441686"/>
    <w:rsid w:val="0044174C"/>
    <w:rsid w:val="004418B7"/>
    <w:rsid w:val="0044192F"/>
    <w:rsid w:val="00441CD4"/>
    <w:rsid w:val="00441F8F"/>
    <w:rsid w:val="004423C0"/>
    <w:rsid w:val="004426F2"/>
    <w:rsid w:val="00443C5B"/>
    <w:rsid w:val="00444013"/>
    <w:rsid w:val="0044410C"/>
    <w:rsid w:val="004451B3"/>
    <w:rsid w:val="004455F0"/>
    <w:rsid w:val="00445721"/>
    <w:rsid w:val="0044610D"/>
    <w:rsid w:val="0044632B"/>
    <w:rsid w:val="0044667F"/>
    <w:rsid w:val="004470A2"/>
    <w:rsid w:val="00450631"/>
    <w:rsid w:val="004506BC"/>
    <w:rsid w:val="00450854"/>
    <w:rsid w:val="00450DCE"/>
    <w:rsid w:val="00450FC2"/>
    <w:rsid w:val="00451154"/>
    <w:rsid w:val="00451357"/>
    <w:rsid w:val="004513C9"/>
    <w:rsid w:val="0045148F"/>
    <w:rsid w:val="00451878"/>
    <w:rsid w:val="004528E7"/>
    <w:rsid w:val="00452AB0"/>
    <w:rsid w:val="00452C1E"/>
    <w:rsid w:val="00452DED"/>
    <w:rsid w:val="0045340D"/>
    <w:rsid w:val="0045380E"/>
    <w:rsid w:val="0045398C"/>
    <w:rsid w:val="004539CF"/>
    <w:rsid w:val="00453CDA"/>
    <w:rsid w:val="00453D77"/>
    <w:rsid w:val="004541BA"/>
    <w:rsid w:val="00454405"/>
    <w:rsid w:val="00454600"/>
    <w:rsid w:val="00454AC0"/>
    <w:rsid w:val="00454B51"/>
    <w:rsid w:val="00455084"/>
    <w:rsid w:val="00455185"/>
    <w:rsid w:val="0045519D"/>
    <w:rsid w:val="0045547D"/>
    <w:rsid w:val="00455A6C"/>
    <w:rsid w:val="0045626A"/>
    <w:rsid w:val="004566A6"/>
    <w:rsid w:val="00456BA9"/>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67"/>
    <w:rsid w:val="00463D91"/>
    <w:rsid w:val="00464392"/>
    <w:rsid w:val="00464F58"/>
    <w:rsid w:val="004652B0"/>
    <w:rsid w:val="004656A4"/>
    <w:rsid w:val="00465A6A"/>
    <w:rsid w:val="00466973"/>
    <w:rsid w:val="00467152"/>
    <w:rsid w:val="0046742C"/>
    <w:rsid w:val="004676A2"/>
    <w:rsid w:val="0046782C"/>
    <w:rsid w:val="00467C79"/>
    <w:rsid w:val="00467CA6"/>
    <w:rsid w:val="00470387"/>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165"/>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517"/>
    <w:rsid w:val="004816E0"/>
    <w:rsid w:val="00481EDC"/>
    <w:rsid w:val="004825AC"/>
    <w:rsid w:val="004825ED"/>
    <w:rsid w:val="004829A5"/>
    <w:rsid w:val="00482F06"/>
    <w:rsid w:val="0048343E"/>
    <w:rsid w:val="004837EC"/>
    <w:rsid w:val="0048381F"/>
    <w:rsid w:val="00483B9B"/>
    <w:rsid w:val="0048419D"/>
    <w:rsid w:val="004841E6"/>
    <w:rsid w:val="004842CF"/>
    <w:rsid w:val="0048445E"/>
    <w:rsid w:val="004845D0"/>
    <w:rsid w:val="004845FD"/>
    <w:rsid w:val="00484D83"/>
    <w:rsid w:val="00485101"/>
    <w:rsid w:val="0048520F"/>
    <w:rsid w:val="0048531E"/>
    <w:rsid w:val="00485493"/>
    <w:rsid w:val="004856E9"/>
    <w:rsid w:val="00486405"/>
    <w:rsid w:val="00486C3C"/>
    <w:rsid w:val="00486E67"/>
    <w:rsid w:val="00490107"/>
    <w:rsid w:val="0049030E"/>
    <w:rsid w:val="0049086A"/>
    <w:rsid w:val="004908AA"/>
    <w:rsid w:val="00490F78"/>
    <w:rsid w:val="004912A8"/>
    <w:rsid w:val="00491C67"/>
    <w:rsid w:val="00491F38"/>
    <w:rsid w:val="00492A2C"/>
    <w:rsid w:val="00492E16"/>
    <w:rsid w:val="00492F4B"/>
    <w:rsid w:val="00493187"/>
    <w:rsid w:val="004931FB"/>
    <w:rsid w:val="004931FF"/>
    <w:rsid w:val="004934AF"/>
    <w:rsid w:val="00493829"/>
    <w:rsid w:val="00493837"/>
    <w:rsid w:val="00493EF1"/>
    <w:rsid w:val="0049441E"/>
    <w:rsid w:val="00494677"/>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4FC"/>
    <w:rsid w:val="004A3AB3"/>
    <w:rsid w:val="004A3AF5"/>
    <w:rsid w:val="004A5914"/>
    <w:rsid w:val="004A5C44"/>
    <w:rsid w:val="004A62A8"/>
    <w:rsid w:val="004A66FF"/>
    <w:rsid w:val="004A6762"/>
    <w:rsid w:val="004A6FCA"/>
    <w:rsid w:val="004A7052"/>
    <w:rsid w:val="004A73ED"/>
    <w:rsid w:val="004A7837"/>
    <w:rsid w:val="004A7BE6"/>
    <w:rsid w:val="004A7E2E"/>
    <w:rsid w:val="004B02D9"/>
    <w:rsid w:val="004B05B2"/>
    <w:rsid w:val="004B0A7C"/>
    <w:rsid w:val="004B13FE"/>
    <w:rsid w:val="004B161B"/>
    <w:rsid w:val="004B1DFD"/>
    <w:rsid w:val="004B20F7"/>
    <w:rsid w:val="004B24A5"/>
    <w:rsid w:val="004B2E37"/>
    <w:rsid w:val="004B2EC2"/>
    <w:rsid w:val="004B2F32"/>
    <w:rsid w:val="004B2FB7"/>
    <w:rsid w:val="004B37E0"/>
    <w:rsid w:val="004B3945"/>
    <w:rsid w:val="004B3A89"/>
    <w:rsid w:val="004B3AD0"/>
    <w:rsid w:val="004B42DC"/>
    <w:rsid w:val="004B4517"/>
    <w:rsid w:val="004B472A"/>
    <w:rsid w:val="004B47D1"/>
    <w:rsid w:val="004B48A7"/>
    <w:rsid w:val="004B499B"/>
    <w:rsid w:val="004B4A05"/>
    <w:rsid w:val="004B4D03"/>
    <w:rsid w:val="004B4D0F"/>
    <w:rsid w:val="004B59DF"/>
    <w:rsid w:val="004B5E3E"/>
    <w:rsid w:val="004B5F4D"/>
    <w:rsid w:val="004B637F"/>
    <w:rsid w:val="004B6A00"/>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D9E"/>
    <w:rsid w:val="004C1FBB"/>
    <w:rsid w:val="004C26BE"/>
    <w:rsid w:val="004C2890"/>
    <w:rsid w:val="004C3062"/>
    <w:rsid w:val="004C30E4"/>
    <w:rsid w:val="004C31FD"/>
    <w:rsid w:val="004C322C"/>
    <w:rsid w:val="004C3A0C"/>
    <w:rsid w:val="004C3DC1"/>
    <w:rsid w:val="004C40AF"/>
    <w:rsid w:val="004C43CB"/>
    <w:rsid w:val="004C4453"/>
    <w:rsid w:val="004C44D0"/>
    <w:rsid w:val="004C48FB"/>
    <w:rsid w:val="004C4BB9"/>
    <w:rsid w:val="004C4BE6"/>
    <w:rsid w:val="004C4CC0"/>
    <w:rsid w:val="004C4D4A"/>
    <w:rsid w:val="004C4F86"/>
    <w:rsid w:val="004C5ED0"/>
    <w:rsid w:val="004C607B"/>
    <w:rsid w:val="004C6823"/>
    <w:rsid w:val="004C6D95"/>
    <w:rsid w:val="004C7610"/>
    <w:rsid w:val="004C779A"/>
    <w:rsid w:val="004D0956"/>
    <w:rsid w:val="004D0A80"/>
    <w:rsid w:val="004D11EC"/>
    <w:rsid w:val="004D1913"/>
    <w:rsid w:val="004D1A56"/>
    <w:rsid w:val="004D1FA0"/>
    <w:rsid w:val="004D20AB"/>
    <w:rsid w:val="004D21D6"/>
    <w:rsid w:val="004D236E"/>
    <w:rsid w:val="004D23DD"/>
    <w:rsid w:val="004D26F9"/>
    <w:rsid w:val="004D2F6B"/>
    <w:rsid w:val="004D303D"/>
    <w:rsid w:val="004D3276"/>
    <w:rsid w:val="004D375A"/>
    <w:rsid w:val="004D3C7E"/>
    <w:rsid w:val="004D3F99"/>
    <w:rsid w:val="004D41A4"/>
    <w:rsid w:val="004D41E3"/>
    <w:rsid w:val="004D4754"/>
    <w:rsid w:val="004D47A8"/>
    <w:rsid w:val="004D4843"/>
    <w:rsid w:val="004D485B"/>
    <w:rsid w:val="004D48F6"/>
    <w:rsid w:val="004D5156"/>
    <w:rsid w:val="004D5E39"/>
    <w:rsid w:val="004D66A8"/>
    <w:rsid w:val="004D6AAA"/>
    <w:rsid w:val="004D6AF7"/>
    <w:rsid w:val="004D6C4C"/>
    <w:rsid w:val="004D6D77"/>
    <w:rsid w:val="004D7341"/>
    <w:rsid w:val="004D7449"/>
    <w:rsid w:val="004D78F5"/>
    <w:rsid w:val="004D7D6D"/>
    <w:rsid w:val="004E0339"/>
    <w:rsid w:val="004E0441"/>
    <w:rsid w:val="004E0776"/>
    <w:rsid w:val="004E08B5"/>
    <w:rsid w:val="004E09F9"/>
    <w:rsid w:val="004E1106"/>
    <w:rsid w:val="004E1BD6"/>
    <w:rsid w:val="004E2119"/>
    <w:rsid w:val="004E264E"/>
    <w:rsid w:val="004E265E"/>
    <w:rsid w:val="004E27B3"/>
    <w:rsid w:val="004E2B0E"/>
    <w:rsid w:val="004E2B3F"/>
    <w:rsid w:val="004E2BA9"/>
    <w:rsid w:val="004E2E33"/>
    <w:rsid w:val="004E2F7A"/>
    <w:rsid w:val="004E39CD"/>
    <w:rsid w:val="004E3C90"/>
    <w:rsid w:val="004E408E"/>
    <w:rsid w:val="004E41E5"/>
    <w:rsid w:val="004E49D5"/>
    <w:rsid w:val="004E4E0E"/>
    <w:rsid w:val="004E5303"/>
    <w:rsid w:val="004E549A"/>
    <w:rsid w:val="004E54D7"/>
    <w:rsid w:val="004E5571"/>
    <w:rsid w:val="004E5835"/>
    <w:rsid w:val="004E647A"/>
    <w:rsid w:val="004E6A85"/>
    <w:rsid w:val="004E6D35"/>
    <w:rsid w:val="004E70D0"/>
    <w:rsid w:val="004E70F3"/>
    <w:rsid w:val="004F02FC"/>
    <w:rsid w:val="004F06E8"/>
    <w:rsid w:val="004F0968"/>
    <w:rsid w:val="004F0E85"/>
    <w:rsid w:val="004F0E92"/>
    <w:rsid w:val="004F122D"/>
    <w:rsid w:val="004F1400"/>
    <w:rsid w:val="004F14AC"/>
    <w:rsid w:val="004F1824"/>
    <w:rsid w:val="004F18BC"/>
    <w:rsid w:val="004F1DD2"/>
    <w:rsid w:val="004F291E"/>
    <w:rsid w:val="004F2E2B"/>
    <w:rsid w:val="004F2F7E"/>
    <w:rsid w:val="004F3081"/>
    <w:rsid w:val="004F37B2"/>
    <w:rsid w:val="004F39ED"/>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A1"/>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8C1"/>
    <w:rsid w:val="00507A93"/>
    <w:rsid w:val="00507D11"/>
    <w:rsid w:val="00510D1C"/>
    <w:rsid w:val="00510EA7"/>
    <w:rsid w:val="00511904"/>
    <w:rsid w:val="005120A3"/>
    <w:rsid w:val="0051283F"/>
    <w:rsid w:val="005128AE"/>
    <w:rsid w:val="005130EC"/>
    <w:rsid w:val="005136E1"/>
    <w:rsid w:val="005137A4"/>
    <w:rsid w:val="00513806"/>
    <w:rsid w:val="00513B1F"/>
    <w:rsid w:val="00513D7C"/>
    <w:rsid w:val="00514241"/>
    <w:rsid w:val="00514DD8"/>
    <w:rsid w:val="0051549F"/>
    <w:rsid w:val="00515730"/>
    <w:rsid w:val="00515BAC"/>
    <w:rsid w:val="00516113"/>
    <w:rsid w:val="00516381"/>
    <w:rsid w:val="00516515"/>
    <w:rsid w:val="005167E8"/>
    <w:rsid w:val="005170AD"/>
    <w:rsid w:val="005172CA"/>
    <w:rsid w:val="00517304"/>
    <w:rsid w:val="005173A4"/>
    <w:rsid w:val="00517638"/>
    <w:rsid w:val="00517C9A"/>
    <w:rsid w:val="00520066"/>
    <w:rsid w:val="00520104"/>
    <w:rsid w:val="00520227"/>
    <w:rsid w:val="00521DFB"/>
    <w:rsid w:val="00522385"/>
    <w:rsid w:val="005226B5"/>
    <w:rsid w:val="0052285C"/>
    <w:rsid w:val="00522D4D"/>
    <w:rsid w:val="00522DFB"/>
    <w:rsid w:val="005232E7"/>
    <w:rsid w:val="00523381"/>
    <w:rsid w:val="005234B6"/>
    <w:rsid w:val="0052353F"/>
    <w:rsid w:val="005235EF"/>
    <w:rsid w:val="005236B8"/>
    <w:rsid w:val="005238A9"/>
    <w:rsid w:val="0052434F"/>
    <w:rsid w:val="0052448C"/>
    <w:rsid w:val="005244B6"/>
    <w:rsid w:val="005244DA"/>
    <w:rsid w:val="00524AC1"/>
    <w:rsid w:val="00524B2F"/>
    <w:rsid w:val="00524D46"/>
    <w:rsid w:val="00524E26"/>
    <w:rsid w:val="005250D2"/>
    <w:rsid w:val="005250D9"/>
    <w:rsid w:val="00525B42"/>
    <w:rsid w:val="00525BFB"/>
    <w:rsid w:val="00525C9D"/>
    <w:rsid w:val="00525EC5"/>
    <w:rsid w:val="005260CE"/>
    <w:rsid w:val="005264BA"/>
    <w:rsid w:val="005264BD"/>
    <w:rsid w:val="0052664B"/>
    <w:rsid w:val="0052699D"/>
    <w:rsid w:val="00526DA4"/>
    <w:rsid w:val="00527628"/>
    <w:rsid w:val="00527FA6"/>
    <w:rsid w:val="00527FBB"/>
    <w:rsid w:val="00530189"/>
    <w:rsid w:val="00530F2A"/>
    <w:rsid w:val="00531254"/>
    <w:rsid w:val="0053137F"/>
    <w:rsid w:val="005316D1"/>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604A"/>
    <w:rsid w:val="00536B5E"/>
    <w:rsid w:val="00536BD0"/>
    <w:rsid w:val="00536D5E"/>
    <w:rsid w:val="00536E2D"/>
    <w:rsid w:val="0053778E"/>
    <w:rsid w:val="005379B9"/>
    <w:rsid w:val="00537C15"/>
    <w:rsid w:val="00537EA6"/>
    <w:rsid w:val="0054002D"/>
    <w:rsid w:val="005401E5"/>
    <w:rsid w:val="0054077A"/>
    <w:rsid w:val="00540A3D"/>
    <w:rsid w:val="00540DED"/>
    <w:rsid w:val="00541108"/>
    <w:rsid w:val="005414ED"/>
    <w:rsid w:val="005418E3"/>
    <w:rsid w:val="0054194A"/>
    <w:rsid w:val="00541A5D"/>
    <w:rsid w:val="00541C37"/>
    <w:rsid w:val="00542262"/>
    <w:rsid w:val="00542541"/>
    <w:rsid w:val="00543019"/>
    <w:rsid w:val="00543D7A"/>
    <w:rsid w:val="00543E1B"/>
    <w:rsid w:val="00544208"/>
    <w:rsid w:val="005442D7"/>
    <w:rsid w:val="005447E7"/>
    <w:rsid w:val="005448DB"/>
    <w:rsid w:val="00544910"/>
    <w:rsid w:val="00544C3F"/>
    <w:rsid w:val="00544E74"/>
    <w:rsid w:val="00545A51"/>
    <w:rsid w:val="00545FC1"/>
    <w:rsid w:val="005460CE"/>
    <w:rsid w:val="00546393"/>
    <w:rsid w:val="0054645A"/>
    <w:rsid w:val="005466C3"/>
    <w:rsid w:val="00546B0C"/>
    <w:rsid w:val="00546D70"/>
    <w:rsid w:val="00546EF6"/>
    <w:rsid w:val="00547495"/>
    <w:rsid w:val="005479E5"/>
    <w:rsid w:val="00547F2D"/>
    <w:rsid w:val="005501FB"/>
    <w:rsid w:val="00550649"/>
    <w:rsid w:val="005507ED"/>
    <w:rsid w:val="005508BB"/>
    <w:rsid w:val="00550BBE"/>
    <w:rsid w:val="00551001"/>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534"/>
    <w:rsid w:val="005605D5"/>
    <w:rsid w:val="005607DA"/>
    <w:rsid w:val="00560CE7"/>
    <w:rsid w:val="00560EEC"/>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4DD2"/>
    <w:rsid w:val="005655D6"/>
    <w:rsid w:val="00565A01"/>
    <w:rsid w:val="00565C1D"/>
    <w:rsid w:val="0056608A"/>
    <w:rsid w:val="0056620E"/>
    <w:rsid w:val="0056641F"/>
    <w:rsid w:val="00566624"/>
    <w:rsid w:val="00566707"/>
    <w:rsid w:val="0056675D"/>
    <w:rsid w:val="00566876"/>
    <w:rsid w:val="00566944"/>
    <w:rsid w:val="00566BB0"/>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081"/>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3038"/>
    <w:rsid w:val="005833C6"/>
    <w:rsid w:val="005835B8"/>
    <w:rsid w:val="0058363C"/>
    <w:rsid w:val="00583B02"/>
    <w:rsid w:val="00583DA5"/>
    <w:rsid w:val="00583DA9"/>
    <w:rsid w:val="0058401B"/>
    <w:rsid w:val="00584128"/>
    <w:rsid w:val="005841A0"/>
    <w:rsid w:val="0058436C"/>
    <w:rsid w:val="0058453A"/>
    <w:rsid w:val="00584C76"/>
    <w:rsid w:val="00584CDE"/>
    <w:rsid w:val="0058532B"/>
    <w:rsid w:val="00585522"/>
    <w:rsid w:val="005856AA"/>
    <w:rsid w:val="0058578E"/>
    <w:rsid w:val="005858C4"/>
    <w:rsid w:val="005860B8"/>
    <w:rsid w:val="00586526"/>
    <w:rsid w:val="0058657A"/>
    <w:rsid w:val="00586909"/>
    <w:rsid w:val="005869E7"/>
    <w:rsid w:val="00586D66"/>
    <w:rsid w:val="00586E91"/>
    <w:rsid w:val="00586FCF"/>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4A17"/>
    <w:rsid w:val="0059507F"/>
    <w:rsid w:val="005955E8"/>
    <w:rsid w:val="0059584D"/>
    <w:rsid w:val="005958EF"/>
    <w:rsid w:val="00595915"/>
    <w:rsid w:val="00595CA7"/>
    <w:rsid w:val="00595FDA"/>
    <w:rsid w:val="00596778"/>
    <w:rsid w:val="00596973"/>
    <w:rsid w:val="005969E0"/>
    <w:rsid w:val="005969E1"/>
    <w:rsid w:val="00596CCB"/>
    <w:rsid w:val="00597466"/>
    <w:rsid w:val="0059747D"/>
    <w:rsid w:val="0059753A"/>
    <w:rsid w:val="005A0764"/>
    <w:rsid w:val="005A07BF"/>
    <w:rsid w:val="005A0E4D"/>
    <w:rsid w:val="005A0FE3"/>
    <w:rsid w:val="005A16D8"/>
    <w:rsid w:val="005A1DDC"/>
    <w:rsid w:val="005A1E50"/>
    <w:rsid w:val="005A3414"/>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0F95"/>
    <w:rsid w:val="005B11D5"/>
    <w:rsid w:val="005B13EA"/>
    <w:rsid w:val="005B1DE7"/>
    <w:rsid w:val="005B236F"/>
    <w:rsid w:val="005B240D"/>
    <w:rsid w:val="005B2C18"/>
    <w:rsid w:val="005B2F07"/>
    <w:rsid w:val="005B360D"/>
    <w:rsid w:val="005B37BD"/>
    <w:rsid w:val="005B39E2"/>
    <w:rsid w:val="005B3D62"/>
    <w:rsid w:val="005B3FEE"/>
    <w:rsid w:val="005B40B6"/>
    <w:rsid w:val="005B429B"/>
    <w:rsid w:val="005B482E"/>
    <w:rsid w:val="005B48C9"/>
    <w:rsid w:val="005B4E4C"/>
    <w:rsid w:val="005B4EC7"/>
    <w:rsid w:val="005B4FE5"/>
    <w:rsid w:val="005B54D4"/>
    <w:rsid w:val="005B5958"/>
    <w:rsid w:val="005B5B2B"/>
    <w:rsid w:val="005B5E88"/>
    <w:rsid w:val="005B5EE3"/>
    <w:rsid w:val="005B644B"/>
    <w:rsid w:val="005B6FB9"/>
    <w:rsid w:val="005B71D3"/>
    <w:rsid w:val="005B74C7"/>
    <w:rsid w:val="005B7A62"/>
    <w:rsid w:val="005B7CAF"/>
    <w:rsid w:val="005B7D2D"/>
    <w:rsid w:val="005C06E7"/>
    <w:rsid w:val="005C07F6"/>
    <w:rsid w:val="005C0878"/>
    <w:rsid w:val="005C0F3A"/>
    <w:rsid w:val="005C12C7"/>
    <w:rsid w:val="005C1376"/>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5206"/>
    <w:rsid w:val="005C6049"/>
    <w:rsid w:val="005C61BA"/>
    <w:rsid w:val="005C635E"/>
    <w:rsid w:val="005C63C2"/>
    <w:rsid w:val="005C6B50"/>
    <w:rsid w:val="005C6F8F"/>
    <w:rsid w:val="005C7054"/>
    <w:rsid w:val="005C75DF"/>
    <w:rsid w:val="005C7865"/>
    <w:rsid w:val="005C7AF6"/>
    <w:rsid w:val="005D003C"/>
    <w:rsid w:val="005D077C"/>
    <w:rsid w:val="005D099A"/>
    <w:rsid w:val="005D0D5F"/>
    <w:rsid w:val="005D10A2"/>
    <w:rsid w:val="005D13DB"/>
    <w:rsid w:val="005D14C2"/>
    <w:rsid w:val="005D1791"/>
    <w:rsid w:val="005D22B1"/>
    <w:rsid w:val="005D243B"/>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1B91"/>
    <w:rsid w:val="005E26FF"/>
    <w:rsid w:val="005E2717"/>
    <w:rsid w:val="005E330F"/>
    <w:rsid w:val="005E3CC8"/>
    <w:rsid w:val="005E3CE0"/>
    <w:rsid w:val="005E3D72"/>
    <w:rsid w:val="005E3E9B"/>
    <w:rsid w:val="005E459F"/>
    <w:rsid w:val="005E4983"/>
    <w:rsid w:val="005E4AE9"/>
    <w:rsid w:val="005E4C70"/>
    <w:rsid w:val="005E50C5"/>
    <w:rsid w:val="005E5384"/>
    <w:rsid w:val="005E55EA"/>
    <w:rsid w:val="005E5888"/>
    <w:rsid w:val="005E5941"/>
    <w:rsid w:val="005E5C81"/>
    <w:rsid w:val="005E5CBB"/>
    <w:rsid w:val="005E5E0F"/>
    <w:rsid w:val="005E6123"/>
    <w:rsid w:val="005E6E54"/>
    <w:rsid w:val="005E6F88"/>
    <w:rsid w:val="005E7806"/>
    <w:rsid w:val="005E7F89"/>
    <w:rsid w:val="005F0176"/>
    <w:rsid w:val="005F025A"/>
    <w:rsid w:val="005F09FA"/>
    <w:rsid w:val="005F0BEB"/>
    <w:rsid w:val="005F0EAC"/>
    <w:rsid w:val="005F0F38"/>
    <w:rsid w:val="005F13EE"/>
    <w:rsid w:val="005F1594"/>
    <w:rsid w:val="005F15DE"/>
    <w:rsid w:val="005F15F8"/>
    <w:rsid w:val="005F18E0"/>
    <w:rsid w:val="005F1A20"/>
    <w:rsid w:val="005F274F"/>
    <w:rsid w:val="005F28B0"/>
    <w:rsid w:val="005F31DF"/>
    <w:rsid w:val="005F3476"/>
    <w:rsid w:val="005F3B97"/>
    <w:rsid w:val="005F3DB0"/>
    <w:rsid w:val="005F3E54"/>
    <w:rsid w:val="005F44E2"/>
    <w:rsid w:val="005F4507"/>
    <w:rsid w:val="005F453D"/>
    <w:rsid w:val="005F4DE9"/>
    <w:rsid w:val="005F6215"/>
    <w:rsid w:val="005F6B16"/>
    <w:rsid w:val="005F6BD5"/>
    <w:rsid w:val="005F6BDD"/>
    <w:rsid w:val="005F6E03"/>
    <w:rsid w:val="005F6E26"/>
    <w:rsid w:val="005F7864"/>
    <w:rsid w:val="005F793F"/>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3C97"/>
    <w:rsid w:val="006042EB"/>
    <w:rsid w:val="0060430F"/>
    <w:rsid w:val="0060444B"/>
    <w:rsid w:val="00604577"/>
    <w:rsid w:val="00604FF5"/>
    <w:rsid w:val="006052CE"/>
    <w:rsid w:val="00605B3C"/>
    <w:rsid w:val="00605C3D"/>
    <w:rsid w:val="00605CE6"/>
    <w:rsid w:val="00606557"/>
    <w:rsid w:val="006066B9"/>
    <w:rsid w:val="006066D0"/>
    <w:rsid w:val="006067BB"/>
    <w:rsid w:val="00606CAE"/>
    <w:rsid w:val="00607E3E"/>
    <w:rsid w:val="00610115"/>
    <w:rsid w:val="006102A8"/>
    <w:rsid w:val="006107B3"/>
    <w:rsid w:val="00611696"/>
    <w:rsid w:val="00611A94"/>
    <w:rsid w:val="00611B1C"/>
    <w:rsid w:val="00611E1D"/>
    <w:rsid w:val="00612042"/>
    <w:rsid w:val="00612179"/>
    <w:rsid w:val="00612A0F"/>
    <w:rsid w:val="00612BA1"/>
    <w:rsid w:val="006132E2"/>
    <w:rsid w:val="0061338F"/>
    <w:rsid w:val="0061390A"/>
    <w:rsid w:val="00613BA3"/>
    <w:rsid w:val="00613F47"/>
    <w:rsid w:val="00614072"/>
    <w:rsid w:val="006144D9"/>
    <w:rsid w:val="006144E8"/>
    <w:rsid w:val="006147A9"/>
    <w:rsid w:val="00614B38"/>
    <w:rsid w:val="00614B85"/>
    <w:rsid w:val="00614C33"/>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EFF"/>
    <w:rsid w:val="00620F4F"/>
    <w:rsid w:val="006212CC"/>
    <w:rsid w:val="0062175E"/>
    <w:rsid w:val="0062186F"/>
    <w:rsid w:val="00621DD2"/>
    <w:rsid w:val="00622395"/>
    <w:rsid w:val="0062239B"/>
    <w:rsid w:val="00622794"/>
    <w:rsid w:val="00622A1E"/>
    <w:rsid w:val="00622B26"/>
    <w:rsid w:val="006230A4"/>
    <w:rsid w:val="00623BE4"/>
    <w:rsid w:val="00623BE9"/>
    <w:rsid w:val="00623DF1"/>
    <w:rsid w:val="00624593"/>
    <w:rsid w:val="00624BF3"/>
    <w:rsid w:val="00624D2A"/>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2C6B"/>
    <w:rsid w:val="00633250"/>
    <w:rsid w:val="006339E7"/>
    <w:rsid w:val="00633AB1"/>
    <w:rsid w:val="00633D16"/>
    <w:rsid w:val="00633D1A"/>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D83"/>
    <w:rsid w:val="00640EF2"/>
    <w:rsid w:val="00640F13"/>
    <w:rsid w:val="006416D2"/>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081B"/>
    <w:rsid w:val="0065125C"/>
    <w:rsid w:val="00651271"/>
    <w:rsid w:val="0065150D"/>
    <w:rsid w:val="006516BA"/>
    <w:rsid w:val="0065170D"/>
    <w:rsid w:val="006517DC"/>
    <w:rsid w:val="00651929"/>
    <w:rsid w:val="00651964"/>
    <w:rsid w:val="00651AF4"/>
    <w:rsid w:val="00651CFE"/>
    <w:rsid w:val="006526A7"/>
    <w:rsid w:val="006528C9"/>
    <w:rsid w:val="00652FB3"/>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261"/>
    <w:rsid w:val="006605CC"/>
    <w:rsid w:val="00660955"/>
    <w:rsid w:val="006613A2"/>
    <w:rsid w:val="00661899"/>
    <w:rsid w:val="00662024"/>
    <w:rsid w:val="00662038"/>
    <w:rsid w:val="006620B6"/>
    <w:rsid w:val="00662720"/>
    <w:rsid w:val="00662C75"/>
    <w:rsid w:val="00663574"/>
    <w:rsid w:val="006636D3"/>
    <w:rsid w:val="006636E8"/>
    <w:rsid w:val="00663FA7"/>
    <w:rsid w:val="0066425F"/>
    <w:rsid w:val="00664580"/>
    <w:rsid w:val="00664926"/>
    <w:rsid w:val="00664A9F"/>
    <w:rsid w:val="00664ABE"/>
    <w:rsid w:val="00664D1F"/>
    <w:rsid w:val="006652A6"/>
    <w:rsid w:val="00665435"/>
    <w:rsid w:val="00665555"/>
    <w:rsid w:val="006656D9"/>
    <w:rsid w:val="006658F9"/>
    <w:rsid w:val="00665A8E"/>
    <w:rsid w:val="00666073"/>
    <w:rsid w:val="00666157"/>
    <w:rsid w:val="00666716"/>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0E6E"/>
    <w:rsid w:val="0067119A"/>
    <w:rsid w:val="006714BE"/>
    <w:rsid w:val="0067154D"/>
    <w:rsid w:val="006717C1"/>
    <w:rsid w:val="00671F8B"/>
    <w:rsid w:val="00672177"/>
    <w:rsid w:val="006721D3"/>
    <w:rsid w:val="0067238C"/>
    <w:rsid w:val="006727DF"/>
    <w:rsid w:val="00672FB8"/>
    <w:rsid w:val="0067304C"/>
    <w:rsid w:val="00673EC1"/>
    <w:rsid w:val="00674267"/>
    <w:rsid w:val="006742C3"/>
    <w:rsid w:val="006744A7"/>
    <w:rsid w:val="0067466E"/>
    <w:rsid w:val="00674DA7"/>
    <w:rsid w:val="0067512A"/>
    <w:rsid w:val="006754EA"/>
    <w:rsid w:val="0067552D"/>
    <w:rsid w:val="006757A3"/>
    <w:rsid w:val="00675A39"/>
    <w:rsid w:val="00675A95"/>
    <w:rsid w:val="00676032"/>
    <w:rsid w:val="00676045"/>
    <w:rsid w:val="0067667E"/>
    <w:rsid w:val="0067674D"/>
    <w:rsid w:val="00676C1C"/>
    <w:rsid w:val="006775F3"/>
    <w:rsid w:val="00677DD8"/>
    <w:rsid w:val="00680255"/>
    <w:rsid w:val="00681232"/>
    <w:rsid w:val="0068137A"/>
    <w:rsid w:val="006813F6"/>
    <w:rsid w:val="0068148C"/>
    <w:rsid w:val="00681602"/>
    <w:rsid w:val="00681853"/>
    <w:rsid w:val="00681E03"/>
    <w:rsid w:val="00681E3F"/>
    <w:rsid w:val="0068238E"/>
    <w:rsid w:val="0068245F"/>
    <w:rsid w:val="006827A6"/>
    <w:rsid w:val="00682A9B"/>
    <w:rsid w:val="00682F1F"/>
    <w:rsid w:val="00683415"/>
    <w:rsid w:val="00683BD7"/>
    <w:rsid w:val="00683DAF"/>
    <w:rsid w:val="00684C78"/>
    <w:rsid w:val="00685278"/>
    <w:rsid w:val="00685A30"/>
    <w:rsid w:val="00685FB7"/>
    <w:rsid w:val="00685FEE"/>
    <w:rsid w:val="0068699C"/>
    <w:rsid w:val="00686D3B"/>
    <w:rsid w:val="006871CA"/>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5ED"/>
    <w:rsid w:val="00693676"/>
    <w:rsid w:val="00693A16"/>
    <w:rsid w:val="00693CC2"/>
    <w:rsid w:val="00693EEE"/>
    <w:rsid w:val="0069429F"/>
    <w:rsid w:val="00694305"/>
    <w:rsid w:val="00695693"/>
    <w:rsid w:val="00695A31"/>
    <w:rsid w:val="00695B07"/>
    <w:rsid w:val="00695BC3"/>
    <w:rsid w:val="00695CF2"/>
    <w:rsid w:val="00695EE6"/>
    <w:rsid w:val="00696D45"/>
    <w:rsid w:val="00697082"/>
    <w:rsid w:val="00697122"/>
    <w:rsid w:val="00697621"/>
    <w:rsid w:val="006978E4"/>
    <w:rsid w:val="00697F5A"/>
    <w:rsid w:val="006A034C"/>
    <w:rsid w:val="006A0E66"/>
    <w:rsid w:val="006A1029"/>
    <w:rsid w:val="006A1143"/>
    <w:rsid w:val="006A118E"/>
    <w:rsid w:val="006A14F8"/>
    <w:rsid w:val="006A1AA8"/>
    <w:rsid w:val="006A1C94"/>
    <w:rsid w:val="006A1D38"/>
    <w:rsid w:val="006A1FA2"/>
    <w:rsid w:val="006A2171"/>
    <w:rsid w:val="006A2753"/>
    <w:rsid w:val="006A38C7"/>
    <w:rsid w:val="006A3BBE"/>
    <w:rsid w:val="006A3DC4"/>
    <w:rsid w:val="006A4635"/>
    <w:rsid w:val="006A47C0"/>
    <w:rsid w:val="006A4EFF"/>
    <w:rsid w:val="006A553A"/>
    <w:rsid w:val="006A55C5"/>
    <w:rsid w:val="006A5799"/>
    <w:rsid w:val="006A592C"/>
    <w:rsid w:val="006A5D40"/>
    <w:rsid w:val="006A6262"/>
    <w:rsid w:val="006A6362"/>
    <w:rsid w:val="006A7BD7"/>
    <w:rsid w:val="006A7D3E"/>
    <w:rsid w:val="006A7D48"/>
    <w:rsid w:val="006B01C8"/>
    <w:rsid w:val="006B06AE"/>
    <w:rsid w:val="006B0A79"/>
    <w:rsid w:val="006B141C"/>
    <w:rsid w:val="006B1880"/>
    <w:rsid w:val="006B1B45"/>
    <w:rsid w:val="006B20A8"/>
    <w:rsid w:val="006B2A64"/>
    <w:rsid w:val="006B2DA9"/>
    <w:rsid w:val="006B3241"/>
    <w:rsid w:val="006B379A"/>
    <w:rsid w:val="006B3A8A"/>
    <w:rsid w:val="006B3B67"/>
    <w:rsid w:val="006B46ED"/>
    <w:rsid w:val="006B4DBB"/>
    <w:rsid w:val="006B4FC3"/>
    <w:rsid w:val="006B58C9"/>
    <w:rsid w:val="006B60FA"/>
    <w:rsid w:val="006B61B1"/>
    <w:rsid w:val="006B639B"/>
    <w:rsid w:val="006B6B63"/>
    <w:rsid w:val="006B6D6E"/>
    <w:rsid w:val="006B70EF"/>
    <w:rsid w:val="006B78D6"/>
    <w:rsid w:val="006B7DDB"/>
    <w:rsid w:val="006B7E2B"/>
    <w:rsid w:val="006C0253"/>
    <w:rsid w:val="006C02A7"/>
    <w:rsid w:val="006C09EB"/>
    <w:rsid w:val="006C0A10"/>
    <w:rsid w:val="006C0AEB"/>
    <w:rsid w:val="006C0EFC"/>
    <w:rsid w:val="006C1494"/>
    <w:rsid w:val="006C2187"/>
    <w:rsid w:val="006C22A0"/>
    <w:rsid w:val="006C247B"/>
    <w:rsid w:val="006C2485"/>
    <w:rsid w:val="006C266A"/>
    <w:rsid w:val="006C2A73"/>
    <w:rsid w:val="006C2A78"/>
    <w:rsid w:val="006C2C1D"/>
    <w:rsid w:val="006C2CD6"/>
    <w:rsid w:val="006C3191"/>
    <w:rsid w:val="006C363A"/>
    <w:rsid w:val="006C46B1"/>
    <w:rsid w:val="006C4817"/>
    <w:rsid w:val="006C4DDE"/>
    <w:rsid w:val="006C4FDD"/>
    <w:rsid w:val="006C5313"/>
    <w:rsid w:val="006C543D"/>
    <w:rsid w:val="006C5990"/>
    <w:rsid w:val="006C68A2"/>
    <w:rsid w:val="006C6BF1"/>
    <w:rsid w:val="006C6BFF"/>
    <w:rsid w:val="006C7259"/>
    <w:rsid w:val="006C7415"/>
    <w:rsid w:val="006C79C6"/>
    <w:rsid w:val="006D080F"/>
    <w:rsid w:val="006D0B71"/>
    <w:rsid w:val="006D0CB4"/>
    <w:rsid w:val="006D0D0B"/>
    <w:rsid w:val="006D14E2"/>
    <w:rsid w:val="006D190E"/>
    <w:rsid w:val="006D1D2E"/>
    <w:rsid w:val="006D3F24"/>
    <w:rsid w:val="006D455F"/>
    <w:rsid w:val="006D4F9A"/>
    <w:rsid w:val="006D52AC"/>
    <w:rsid w:val="006D5326"/>
    <w:rsid w:val="006D54DD"/>
    <w:rsid w:val="006D5538"/>
    <w:rsid w:val="006D699E"/>
    <w:rsid w:val="006D6B22"/>
    <w:rsid w:val="006D6B2F"/>
    <w:rsid w:val="006D753F"/>
    <w:rsid w:val="006D782F"/>
    <w:rsid w:val="006D7A98"/>
    <w:rsid w:val="006D7C0E"/>
    <w:rsid w:val="006E0094"/>
    <w:rsid w:val="006E08C0"/>
    <w:rsid w:val="006E1462"/>
    <w:rsid w:val="006E1636"/>
    <w:rsid w:val="006E177C"/>
    <w:rsid w:val="006E18F5"/>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AB6"/>
    <w:rsid w:val="006E5B89"/>
    <w:rsid w:val="006E5EC1"/>
    <w:rsid w:val="006E6C74"/>
    <w:rsid w:val="006E6D39"/>
    <w:rsid w:val="006E7038"/>
    <w:rsid w:val="006E75A1"/>
    <w:rsid w:val="006E7705"/>
    <w:rsid w:val="006E77A6"/>
    <w:rsid w:val="006E7CEA"/>
    <w:rsid w:val="006E7E12"/>
    <w:rsid w:val="006F013B"/>
    <w:rsid w:val="006F0795"/>
    <w:rsid w:val="006F0DDF"/>
    <w:rsid w:val="006F13B4"/>
    <w:rsid w:val="006F1416"/>
    <w:rsid w:val="006F19D2"/>
    <w:rsid w:val="006F1AC4"/>
    <w:rsid w:val="006F1B87"/>
    <w:rsid w:val="006F217D"/>
    <w:rsid w:val="006F2597"/>
    <w:rsid w:val="006F2FD0"/>
    <w:rsid w:val="006F2FD2"/>
    <w:rsid w:val="006F3029"/>
    <w:rsid w:val="006F35A9"/>
    <w:rsid w:val="006F38F1"/>
    <w:rsid w:val="006F39C8"/>
    <w:rsid w:val="006F3B3F"/>
    <w:rsid w:val="006F3E44"/>
    <w:rsid w:val="006F40DB"/>
    <w:rsid w:val="006F41FE"/>
    <w:rsid w:val="006F4A36"/>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43B"/>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542"/>
    <w:rsid w:val="0070361E"/>
    <w:rsid w:val="00703671"/>
    <w:rsid w:val="00703A74"/>
    <w:rsid w:val="00704016"/>
    <w:rsid w:val="00704356"/>
    <w:rsid w:val="0070444B"/>
    <w:rsid w:val="00704537"/>
    <w:rsid w:val="00704712"/>
    <w:rsid w:val="00704716"/>
    <w:rsid w:val="007048AD"/>
    <w:rsid w:val="00704DB2"/>
    <w:rsid w:val="007051CC"/>
    <w:rsid w:val="00705AD1"/>
    <w:rsid w:val="00705BD7"/>
    <w:rsid w:val="00705C33"/>
    <w:rsid w:val="00705C44"/>
    <w:rsid w:val="0070633F"/>
    <w:rsid w:val="007066B8"/>
    <w:rsid w:val="0070680F"/>
    <w:rsid w:val="007068FB"/>
    <w:rsid w:val="00706B27"/>
    <w:rsid w:val="007072BD"/>
    <w:rsid w:val="00707468"/>
    <w:rsid w:val="007075F7"/>
    <w:rsid w:val="00707CED"/>
    <w:rsid w:val="00707CF5"/>
    <w:rsid w:val="00707D23"/>
    <w:rsid w:val="007106A8"/>
    <w:rsid w:val="00710AC1"/>
    <w:rsid w:val="00710BFA"/>
    <w:rsid w:val="00710E2D"/>
    <w:rsid w:val="00711B72"/>
    <w:rsid w:val="00711F41"/>
    <w:rsid w:val="00712218"/>
    <w:rsid w:val="0071234C"/>
    <w:rsid w:val="007127F3"/>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434"/>
    <w:rsid w:val="007167E8"/>
    <w:rsid w:val="00716CB7"/>
    <w:rsid w:val="007170C9"/>
    <w:rsid w:val="0071746B"/>
    <w:rsid w:val="00717586"/>
    <w:rsid w:val="00717779"/>
    <w:rsid w:val="00720265"/>
    <w:rsid w:val="007204F5"/>
    <w:rsid w:val="00720AD1"/>
    <w:rsid w:val="007212E7"/>
    <w:rsid w:val="007214DB"/>
    <w:rsid w:val="00721827"/>
    <w:rsid w:val="00721898"/>
    <w:rsid w:val="00721DB1"/>
    <w:rsid w:val="0072239B"/>
    <w:rsid w:val="00722404"/>
    <w:rsid w:val="00722560"/>
    <w:rsid w:val="00722B92"/>
    <w:rsid w:val="00723A14"/>
    <w:rsid w:val="00723B15"/>
    <w:rsid w:val="00723E89"/>
    <w:rsid w:val="00724765"/>
    <w:rsid w:val="007248D0"/>
    <w:rsid w:val="00724B52"/>
    <w:rsid w:val="00724D59"/>
    <w:rsid w:val="007252C6"/>
    <w:rsid w:val="00725391"/>
    <w:rsid w:val="00725418"/>
    <w:rsid w:val="00725D01"/>
    <w:rsid w:val="00725FCE"/>
    <w:rsid w:val="007261DD"/>
    <w:rsid w:val="00727AE4"/>
    <w:rsid w:val="00727D1D"/>
    <w:rsid w:val="00727F28"/>
    <w:rsid w:val="0073089F"/>
    <w:rsid w:val="00730DE5"/>
    <w:rsid w:val="007310C3"/>
    <w:rsid w:val="00731331"/>
    <w:rsid w:val="007314C9"/>
    <w:rsid w:val="007318A4"/>
    <w:rsid w:val="00731A05"/>
    <w:rsid w:val="00731B52"/>
    <w:rsid w:val="00731C08"/>
    <w:rsid w:val="00731E34"/>
    <w:rsid w:val="00731F56"/>
    <w:rsid w:val="0073261E"/>
    <w:rsid w:val="00732B8B"/>
    <w:rsid w:val="00732CA2"/>
    <w:rsid w:val="00732CFA"/>
    <w:rsid w:val="00732D87"/>
    <w:rsid w:val="007330B3"/>
    <w:rsid w:val="0073339C"/>
    <w:rsid w:val="0073344B"/>
    <w:rsid w:val="007337E3"/>
    <w:rsid w:val="007340EE"/>
    <w:rsid w:val="00734654"/>
    <w:rsid w:val="007346EC"/>
    <w:rsid w:val="00735306"/>
    <w:rsid w:val="0073568C"/>
    <w:rsid w:val="007357D2"/>
    <w:rsid w:val="00735A28"/>
    <w:rsid w:val="00735C00"/>
    <w:rsid w:val="00735E1A"/>
    <w:rsid w:val="0073603E"/>
    <w:rsid w:val="00736070"/>
    <w:rsid w:val="007362DC"/>
    <w:rsid w:val="007362DE"/>
    <w:rsid w:val="00736BC8"/>
    <w:rsid w:val="00736DC2"/>
    <w:rsid w:val="00736FC1"/>
    <w:rsid w:val="00737084"/>
    <w:rsid w:val="00737496"/>
    <w:rsid w:val="007379DA"/>
    <w:rsid w:val="00737BE7"/>
    <w:rsid w:val="00737CDB"/>
    <w:rsid w:val="00737F90"/>
    <w:rsid w:val="00740229"/>
    <w:rsid w:val="007402AD"/>
    <w:rsid w:val="007402B4"/>
    <w:rsid w:val="00740524"/>
    <w:rsid w:val="00740570"/>
    <w:rsid w:val="00740908"/>
    <w:rsid w:val="00740F2D"/>
    <w:rsid w:val="0074135B"/>
    <w:rsid w:val="007413F9"/>
    <w:rsid w:val="007416E1"/>
    <w:rsid w:val="00741D8F"/>
    <w:rsid w:val="00741E73"/>
    <w:rsid w:val="0074201B"/>
    <w:rsid w:val="0074216A"/>
    <w:rsid w:val="00742265"/>
    <w:rsid w:val="007426B0"/>
    <w:rsid w:val="00742BDA"/>
    <w:rsid w:val="007444FD"/>
    <w:rsid w:val="007447AD"/>
    <w:rsid w:val="007447C0"/>
    <w:rsid w:val="007448BE"/>
    <w:rsid w:val="00744A7B"/>
    <w:rsid w:val="00744AC1"/>
    <w:rsid w:val="007452AE"/>
    <w:rsid w:val="007457DB"/>
    <w:rsid w:val="0074594B"/>
    <w:rsid w:val="00745FAB"/>
    <w:rsid w:val="007467D9"/>
    <w:rsid w:val="00746B3A"/>
    <w:rsid w:val="00746CCA"/>
    <w:rsid w:val="00746D1E"/>
    <w:rsid w:val="00746DB7"/>
    <w:rsid w:val="00746F18"/>
    <w:rsid w:val="00747344"/>
    <w:rsid w:val="00747AE5"/>
    <w:rsid w:val="00747EB1"/>
    <w:rsid w:val="007501D3"/>
    <w:rsid w:val="00750309"/>
    <w:rsid w:val="00750435"/>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3ECB"/>
    <w:rsid w:val="0075412D"/>
    <w:rsid w:val="007544E4"/>
    <w:rsid w:val="007544EA"/>
    <w:rsid w:val="0075474D"/>
    <w:rsid w:val="00754A76"/>
    <w:rsid w:val="00754AB4"/>
    <w:rsid w:val="00754E4A"/>
    <w:rsid w:val="00754F96"/>
    <w:rsid w:val="007556E0"/>
    <w:rsid w:val="00755DD7"/>
    <w:rsid w:val="007563F3"/>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A6A"/>
    <w:rsid w:val="00762ED1"/>
    <w:rsid w:val="00762F09"/>
    <w:rsid w:val="00762F20"/>
    <w:rsid w:val="007630F9"/>
    <w:rsid w:val="0076342D"/>
    <w:rsid w:val="0076381F"/>
    <w:rsid w:val="00763A23"/>
    <w:rsid w:val="00763ECF"/>
    <w:rsid w:val="0076434E"/>
    <w:rsid w:val="0076475F"/>
    <w:rsid w:val="00764BD0"/>
    <w:rsid w:val="007652C0"/>
    <w:rsid w:val="00765C85"/>
    <w:rsid w:val="00765CDC"/>
    <w:rsid w:val="007663E6"/>
    <w:rsid w:val="007663EA"/>
    <w:rsid w:val="00766534"/>
    <w:rsid w:val="00766735"/>
    <w:rsid w:val="00766949"/>
    <w:rsid w:val="00766AF9"/>
    <w:rsid w:val="00767074"/>
    <w:rsid w:val="00767526"/>
    <w:rsid w:val="0076769D"/>
    <w:rsid w:val="00767807"/>
    <w:rsid w:val="00767974"/>
    <w:rsid w:val="00767A7D"/>
    <w:rsid w:val="0077091D"/>
    <w:rsid w:val="00770A1A"/>
    <w:rsid w:val="00770A2D"/>
    <w:rsid w:val="00770F4D"/>
    <w:rsid w:val="00771422"/>
    <w:rsid w:val="007718C6"/>
    <w:rsid w:val="00771D57"/>
    <w:rsid w:val="00771E30"/>
    <w:rsid w:val="00772080"/>
    <w:rsid w:val="0077233C"/>
    <w:rsid w:val="007727C3"/>
    <w:rsid w:val="0077282A"/>
    <w:rsid w:val="007729E1"/>
    <w:rsid w:val="00772E02"/>
    <w:rsid w:val="00772E93"/>
    <w:rsid w:val="00772F27"/>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0B62"/>
    <w:rsid w:val="007812FC"/>
    <w:rsid w:val="00781B56"/>
    <w:rsid w:val="0078217D"/>
    <w:rsid w:val="00782206"/>
    <w:rsid w:val="007822E4"/>
    <w:rsid w:val="007824B6"/>
    <w:rsid w:val="0078257A"/>
    <w:rsid w:val="00782645"/>
    <w:rsid w:val="00782C15"/>
    <w:rsid w:val="00782DF2"/>
    <w:rsid w:val="00783865"/>
    <w:rsid w:val="0078387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44A"/>
    <w:rsid w:val="00790514"/>
    <w:rsid w:val="00790C85"/>
    <w:rsid w:val="007911AD"/>
    <w:rsid w:val="0079188D"/>
    <w:rsid w:val="00791EF7"/>
    <w:rsid w:val="0079206F"/>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4D5F"/>
    <w:rsid w:val="00795064"/>
    <w:rsid w:val="007951C4"/>
    <w:rsid w:val="007951EF"/>
    <w:rsid w:val="00795383"/>
    <w:rsid w:val="007953F9"/>
    <w:rsid w:val="0079548A"/>
    <w:rsid w:val="007962B0"/>
    <w:rsid w:val="0079654D"/>
    <w:rsid w:val="0079666D"/>
    <w:rsid w:val="00796F62"/>
    <w:rsid w:val="00797674"/>
    <w:rsid w:val="007A0591"/>
    <w:rsid w:val="007A09B1"/>
    <w:rsid w:val="007A0CC2"/>
    <w:rsid w:val="007A0E00"/>
    <w:rsid w:val="007A1252"/>
    <w:rsid w:val="007A1A06"/>
    <w:rsid w:val="007A1F6B"/>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E9C"/>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7F9"/>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799"/>
    <w:rsid w:val="007C3A2E"/>
    <w:rsid w:val="007C3C5A"/>
    <w:rsid w:val="007C3C5E"/>
    <w:rsid w:val="007C40EE"/>
    <w:rsid w:val="007C46BD"/>
    <w:rsid w:val="007C4790"/>
    <w:rsid w:val="007C4982"/>
    <w:rsid w:val="007C4EAB"/>
    <w:rsid w:val="007C4EDA"/>
    <w:rsid w:val="007C4EE7"/>
    <w:rsid w:val="007C4F68"/>
    <w:rsid w:val="007C51E8"/>
    <w:rsid w:val="007C57BB"/>
    <w:rsid w:val="007C5807"/>
    <w:rsid w:val="007C5940"/>
    <w:rsid w:val="007C60F8"/>
    <w:rsid w:val="007C61C3"/>
    <w:rsid w:val="007C62EA"/>
    <w:rsid w:val="007C63F9"/>
    <w:rsid w:val="007C6CC1"/>
    <w:rsid w:val="007C6D50"/>
    <w:rsid w:val="007C732D"/>
    <w:rsid w:val="007C76F5"/>
    <w:rsid w:val="007C7EF0"/>
    <w:rsid w:val="007D05DF"/>
    <w:rsid w:val="007D0767"/>
    <w:rsid w:val="007D0B2F"/>
    <w:rsid w:val="007D0BCA"/>
    <w:rsid w:val="007D0BEA"/>
    <w:rsid w:val="007D0DC4"/>
    <w:rsid w:val="007D10EE"/>
    <w:rsid w:val="007D1186"/>
    <w:rsid w:val="007D1844"/>
    <w:rsid w:val="007D18CB"/>
    <w:rsid w:val="007D21AE"/>
    <w:rsid w:val="007D267A"/>
    <w:rsid w:val="007D2714"/>
    <w:rsid w:val="007D2889"/>
    <w:rsid w:val="007D2CB0"/>
    <w:rsid w:val="007D2FB8"/>
    <w:rsid w:val="007D32FE"/>
    <w:rsid w:val="007D3591"/>
    <w:rsid w:val="007D37D2"/>
    <w:rsid w:val="007D380A"/>
    <w:rsid w:val="007D3DCA"/>
    <w:rsid w:val="007D4666"/>
    <w:rsid w:val="007D467F"/>
    <w:rsid w:val="007D4B0F"/>
    <w:rsid w:val="007D50A2"/>
    <w:rsid w:val="007D5436"/>
    <w:rsid w:val="007D5873"/>
    <w:rsid w:val="007D5B88"/>
    <w:rsid w:val="007D5E01"/>
    <w:rsid w:val="007D61D2"/>
    <w:rsid w:val="007D6336"/>
    <w:rsid w:val="007D63AE"/>
    <w:rsid w:val="007D63EE"/>
    <w:rsid w:val="007D67F3"/>
    <w:rsid w:val="007D6AC3"/>
    <w:rsid w:val="007D6AD3"/>
    <w:rsid w:val="007D6DCE"/>
    <w:rsid w:val="007D6F22"/>
    <w:rsid w:val="007D70D5"/>
    <w:rsid w:val="007D7133"/>
    <w:rsid w:val="007D787F"/>
    <w:rsid w:val="007D79B5"/>
    <w:rsid w:val="007E00FD"/>
    <w:rsid w:val="007E0639"/>
    <w:rsid w:val="007E0729"/>
    <w:rsid w:val="007E0ACF"/>
    <w:rsid w:val="007E17A7"/>
    <w:rsid w:val="007E1A36"/>
    <w:rsid w:val="007E2131"/>
    <w:rsid w:val="007E2BD9"/>
    <w:rsid w:val="007E2ECD"/>
    <w:rsid w:val="007E3042"/>
    <w:rsid w:val="007E33C1"/>
    <w:rsid w:val="007E3C8C"/>
    <w:rsid w:val="007E417B"/>
    <w:rsid w:val="007E4752"/>
    <w:rsid w:val="007E491C"/>
    <w:rsid w:val="007E4A23"/>
    <w:rsid w:val="007E4D03"/>
    <w:rsid w:val="007E4E34"/>
    <w:rsid w:val="007E510B"/>
    <w:rsid w:val="007E569A"/>
    <w:rsid w:val="007E5B72"/>
    <w:rsid w:val="007E6318"/>
    <w:rsid w:val="007E6868"/>
    <w:rsid w:val="007E7426"/>
    <w:rsid w:val="007E76E8"/>
    <w:rsid w:val="007E7786"/>
    <w:rsid w:val="007E7D67"/>
    <w:rsid w:val="007E7FDF"/>
    <w:rsid w:val="007F0452"/>
    <w:rsid w:val="007F0466"/>
    <w:rsid w:val="007F0ABE"/>
    <w:rsid w:val="007F0E7C"/>
    <w:rsid w:val="007F0F22"/>
    <w:rsid w:val="007F0F67"/>
    <w:rsid w:val="007F10FA"/>
    <w:rsid w:val="007F1714"/>
    <w:rsid w:val="007F1A8C"/>
    <w:rsid w:val="007F1B08"/>
    <w:rsid w:val="007F2693"/>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2C1"/>
    <w:rsid w:val="007F5659"/>
    <w:rsid w:val="007F5CFC"/>
    <w:rsid w:val="007F5D5D"/>
    <w:rsid w:val="007F60D8"/>
    <w:rsid w:val="007F6669"/>
    <w:rsid w:val="007F66C1"/>
    <w:rsid w:val="007F6A57"/>
    <w:rsid w:val="007F6A8E"/>
    <w:rsid w:val="007F6C24"/>
    <w:rsid w:val="007F796E"/>
    <w:rsid w:val="007F799C"/>
    <w:rsid w:val="007F7C98"/>
    <w:rsid w:val="00800333"/>
    <w:rsid w:val="00800407"/>
    <w:rsid w:val="00800595"/>
    <w:rsid w:val="0080060C"/>
    <w:rsid w:val="00800D9E"/>
    <w:rsid w:val="00800E12"/>
    <w:rsid w:val="0080121B"/>
    <w:rsid w:val="0080130E"/>
    <w:rsid w:val="0080143D"/>
    <w:rsid w:val="008016A1"/>
    <w:rsid w:val="0080178C"/>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929"/>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17"/>
    <w:rsid w:val="00822CF2"/>
    <w:rsid w:val="00823577"/>
    <w:rsid w:val="0082395A"/>
    <w:rsid w:val="00823B65"/>
    <w:rsid w:val="00823C48"/>
    <w:rsid w:val="0082438A"/>
    <w:rsid w:val="00824495"/>
    <w:rsid w:val="00824528"/>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50E"/>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B90"/>
    <w:rsid w:val="00835F30"/>
    <w:rsid w:val="008361B3"/>
    <w:rsid w:val="00836454"/>
    <w:rsid w:val="00836E53"/>
    <w:rsid w:val="00836F20"/>
    <w:rsid w:val="00837309"/>
    <w:rsid w:val="008378D8"/>
    <w:rsid w:val="00837F38"/>
    <w:rsid w:val="00837F67"/>
    <w:rsid w:val="00837FF2"/>
    <w:rsid w:val="008401D0"/>
    <w:rsid w:val="0084066C"/>
    <w:rsid w:val="00840D20"/>
    <w:rsid w:val="0084118A"/>
    <w:rsid w:val="00841D60"/>
    <w:rsid w:val="00841EA9"/>
    <w:rsid w:val="00842051"/>
    <w:rsid w:val="00842070"/>
    <w:rsid w:val="0084240B"/>
    <w:rsid w:val="008429A1"/>
    <w:rsid w:val="00842C8E"/>
    <w:rsid w:val="00842EBE"/>
    <w:rsid w:val="00843FA3"/>
    <w:rsid w:val="008441A0"/>
    <w:rsid w:val="00844224"/>
    <w:rsid w:val="00844375"/>
    <w:rsid w:val="00844A3E"/>
    <w:rsid w:val="00844E1B"/>
    <w:rsid w:val="0084544B"/>
    <w:rsid w:val="00845A74"/>
    <w:rsid w:val="00846078"/>
    <w:rsid w:val="008463FB"/>
    <w:rsid w:val="008465AF"/>
    <w:rsid w:val="00846D9D"/>
    <w:rsid w:val="0084736D"/>
    <w:rsid w:val="008478D7"/>
    <w:rsid w:val="00847AF2"/>
    <w:rsid w:val="00847E67"/>
    <w:rsid w:val="0085086C"/>
    <w:rsid w:val="00850B8F"/>
    <w:rsid w:val="00850BA8"/>
    <w:rsid w:val="008511E4"/>
    <w:rsid w:val="0085125E"/>
    <w:rsid w:val="00851A6B"/>
    <w:rsid w:val="00851D1F"/>
    <w:rsid w:val="00851F58"/>
    <w:rsid w:val="0085229F"/>
    <w:rsid w:val="008522E9"/>
    <w:rsid w:val="0085231D"/>
    <w:rsid w:val="00852804"/>
    <w:rsid w:val="00852D50"/>
    <w:rsid w:val="00852FE7"/>
    <w:rsid w:val="00853043"/>
    <w:rsid w:val="00853666"/>
    <w:rsid w:val="00853AB0"/>
    <w:rsid w:val="00853C37"/>
    <w:rsid w:val="008547CB"/>
    <w:rsid w:val="008549C4"/>
    <w:rsid w:val="00855685"/>
    <w:rsid w:val="008557C7"/>
    <w:rsid w:val="00855934"/>
    <w:rsid w:val="00855CD7"/>
    <w:rsid w:val="00856097"/>
    <w:rsid w:val="0085618A"/>
    <w:rsid w:val="0085670C"/>
    <w:rsid w:val="008568CE"/>
    <w:rsid w:val="00856E00"/>
    <w:rsid w:val="00856FEB"/>
    <w:rsid w:val="0085740F"/>
    <w:rsid w:val="0085764B"/>
    <w:rsid w:val="00857AA1"/>
    <w:rsid w:val="00860018"/>
    <w:rsid w:val="00860141"/>
    <w:rsid w:val="0086047C"/>
    <w:rsid w:val="008606E2"/>
    <w:rsid w:val="008607A2"/>
    <w:rsid w:val="00860DEC"/>
    <w:rsid w:val="008613FA"/>
    <w:rsid w:val="00861454"/>
    <w:rsid w:val="00861E9D"/>
    <w:rsid w:val="00861EA6"/>
    <w:rsid w:val="0086273A"/>
    <w:rsid w:val="00862D3F"/>
    <w:rsid w:val="00862D55"/>
    <w:rsid w:val="00863095"/>
    <w:rsid w:val="008637F5"/>
    <w:rsid w:val="00863A2D"/>
    <w:rsid w:val="00863A58"/>
    <w:rsid w:val="00863A9D"/>
    <w:rsid w:val="00864207"/>
    <w:rsid w:val="008644CD"/>
    <w:rsid w:val="00865170"/>
    <w:rsid w:val="00865395"/>
    <w:rsid w:val="00866ECA"/>
    <w:rsid w:val="00867485"/>
    <w:rsid w:val="0086752F"/>
    <w:rsid w:val="008678AC"/>
    <w:rsid w:val="008679AF"/>
    <w:rsid w:val="00867DE3"/>
    <w:rsid w:val="00870121"/>
    <w:rsid w:val="0087022E"/>
    <w:rsid w:val="00870B36"/>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5B2E"/>
    <w:rsid w:val="00876314"/>
    <w:rsid w:val="008763C0"/>
    <w:rsid w:val="008767EE"/>
    <w:rsid w:val="00876C06"/>
    <w:rsid w:val="0087711A"/>
    <w:rsid w:val="00877187"/>
    <w:rsid w:val="008775EF"/>
    <w:rsid w:val="00877CDC"/>
    <w:rsid w:val="00880443"/>
    <w:rsid w:val="0088069F"/>
    <w:rsid w:val="00880A0E"/>
    <w:rsid w:val="0088138D"/>
    <w:rsid w:val="00881598"/>
    <w:rsid w:val="008815BB"/>
    <w:rsid w:val="008815F5"/>
    <w:rsid w:val="00881AE5"/>
    <w:rsid w:val="00882824"/>
    <w:rsid w:val="00882A25"/>
    <w:rsid w:val="00882C1E"/>
    <w:rsid w:val="008831C5"/>
    <w:rsid w:val="0088356D"/>
    <w:rsid w:val="008835CE"/>
    <w:rsid w:val="008838FE"/>
    <w:rsid w:val="008844CF"/>
    <w:rsid w:val="00884539"/>
    <w:rsid w:val="008846C7"/>
    <w:rsid w:val="00884711"/>
    <w:rsid w:val="008852FA"/>
    <w:rsid w:val="00885571"/>
    <w:rsid w:val="00885653"/>
    <w:rsid w:val="00885F51"/>
    <w:rsid w:val="00886544"/>
    <w:rsid w:val="00886836"/>
    <w:rsid w:val="0088773F"/>
    <w:rsid w:val="008905A6"/>
    <w:rsid w:val="00890B39"/>
    <w:rsid w:val="00890B76"/>
    <w:rsid w:val="00890BCD"/>
    <w:rsid w:val="00890C2B"/>
    <w:rsid w:val="00890CC4"/>
    <w:rsid w:val="008916C8"/>
    <w:rsid w:val="0089195A"/>
    <w:rsid w:val="00891AB9"/>
    <w:rsid w:val="00891D6A"/>
    <w:rsid w:val="00891DC8"/>
    <w:rsid w:val="00892056"/>
    <w:rsid w:val="00892171"/>
    <w:rsid w:val="00892339"/>
    <w:rsid w:val="008923B3"/>
    <w:rsid w:val="00892412"/>
    <w:rsid w:val="00892918"/>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BE2"/>
    <w:rsid w:val="00897FDF"/>
    <w:rsid w:val="008A02BA"/>
    <w:rsid w:val="008A0788"/>
    <w:rsid w:val="008A0C4F"/>
    <w:rsid w:val="008A0D2E"/>
    <w:rsid w:val="008A181A"/>
    <w:rsid w:val="008A222C"/>
    <w:rsid w:val="008A29E8"/>
    <w:rsid w:val="008A2ABC"/>
    <w:rsid w:val="008A2B73"/>
    <w:rsid w:val="008A2D95"/>
    <w:rsid w:val="008A2DE6"/>
    <w:rsid w:val="008A2F9B"/>
    <w:rsid w:val="008A30A8"/>
    <w:rsid w:val="008A30C6"/>
    <w:rsid w:val="008A3217"/>
    <w:rsid w:val="008A33EE"/>
    <w:rsid w:val="008A3D58"/>
    <w:rsid w:val="008A3FC4"/>
    <w:rsid w:val="008A461C"/>
    <w:rsid w:val="008A4AA0"/>
    <w:rsid w:val="008A4CB1"/>
    <w:rsid w:val="008A4DA5"/>
    <w:rsid w:val="008A4F8C"/>
    <w:rsid w:val="008A5292"/>
    <w:rsid w:val="008A5368"/>
    <w:rsid w:val="008A5991"/>
    <w:rsid w:val="008A59ED"/>
    <w:rsid w:val="008A5A5C"/>
    <w:rsid w:val="008A5AAD"/>
    <w:rsid w:val="008A5CD0"/>
    <w:rsid w:val="008A5D75"/>
    <w:rsid w:val="008A61DD"/>
    <w:rsid w:val="008A6301"/>
    <w:rsid w:val="008A6311"/>
    <w:rsid w:val="008A66D8"/>
    <w:rsid w:val="008A6BA5"/>
    <w:rsid w:val="008A703C"/>
    <w:rsid w:val="008A70C7"/>
    <w:rsid w:val="008A73A4"/>
    <w:rsid w:val="008A7500"/>
    <w:rsid w:val="008A75A8"/>
    <w:rsid w:val="008A7924"/>
    <w:rsid w:val="008B090F"/>
    <w:rsid w:val="008B0B94"/>
    <w:rsid w:val="008B1010"/>
    <w:rsid w:val="008B13A1"/>
    <w:rsid w:val="008B146A"/>
    <w:rsid w:val="008B15E7"/>
    <w:rsid w:val="008B1645"/>
    <w:rsid w:val="008B1800"/>
    <w:rsid w:val="008B1CD1"/>
    <w:rsid w:val="008B1E30"/>
    <w:rsid w:val="008B1EAB"/>
    <w:rsid w:val="008B1F24"/>
    <w:rsid w:val="008B20F3"/>
    <w:rsid w:val="008B2630"/>
    <w:rsid w:val="008B2A07"/>
    <w:rsid w:val="008B2A31"/>
    <w:rsid w:val="008B2C19"/>
    <w:rsid w:val="008B2E70"/>
    <w:rsid w:val="008B3243"/>
    <w:rsid w:val="008B32E3"/>
    <w:rsid w:val="008B382A"/>
    <w:rsid w:val="008B3E25"/>
    <w:rsid w:val="008B3F51"/>
    <w:rsid w:val="008B422D"/>
    <w:rsid w:val="008B4397"/>
    <w:rsid w:val="008B4495"/>
    <w:rsid w:val="008B465D"/>
    <w:rsid w:val="008B4AF5"/>
    <w:rsid w:val="008B4EB7"/>
    <w:rsid w:val="008B4F12"/>
    <w:rsid w:val="008B56F7"/>
    <w:rsid w:val="008B5E66"/>
    <w:rsid w:val="008B5F86"/>
    <w:rsid w:val="008B610A"/>
    <w:rsid w:val="008B6414"/>
    <w:rsid w:val="008B64DB"/>
    <w:rsid w:val="008B6ACC"/>
    <w:rsid w:val="008B7042"/>
    <w:rsid w:val="008B7156"/>
    <w:rsid w:val="008B7866"/>
    <w:rsid w:val="008B78E4"/>
    <w:rsid w:val="008B7C2F"/>
    <w:rsid w:val="008B7C7F"/>
    <w:rsid w:val="008C01EC"/>
    <w:rsid w:val="008C02B3"/>
    <w:rsid w:val="008C02E5"/>
    <w:rsid w:val="008C081A"/>
    <w:rsid w:val="008C092A"/>
    <w:rsid w:val="008C15F5"/>
    <w:rsid w:val="008C1C57"/>
    <w:rsid w:val="008C1C98"/>
    <w:rsid w:val="008C1C9D"/>
    <w:rsid w:val="008C1ED5"/>
    <w:rsid w:val="008C202D"/>
    <w:rsid w:val="008C20BB"/>
    <w:rsid w:val="008C29BB"/>
    <w:rsid w:val="008C32F2"/>
    <w:rsid w:val="008C33F1"/>
    <w:rsid w:val="008C3713"/>
    <w:rsid w:val="008C3756"/>
    <w:rsid w:val="008C3EED"/>
    <w:rsid w:val="008C40FB"/>
    <w:rsid w:val="008C4167"/>
    <w:rsid w:val="008C4765"/>
    <w:rsid w:val="008C4A1C"/>
    <w:rsid w:val="008C4CBD"/>
    <w:rsid w:val="008C58BA"/>
    <w:rsid w:val="008C5920"/>
    <w:rsid w:val="008C5B8F"/>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083"/>
    <w:rsid w:val="008D03CE"/>
    <w:rsid w:val="008D04EF"/>
    <w:rsid w:val="008D090C"/>
    <w:rsid w:val="008D0965"/>
    <w:rsid w:val="008D0968"/>
    <w:rsid w:val="008D0D71"/>
    <w:rsid w:val="008D174E"/>
    <w:rsid w:val="008D17F2"/>
    <w:rsid w:val="008D1887"/>
    <w:rsid w:val="008D1FF2"/>
    <w:rsid w:val="008D2489"/>
    <w:rsid w:val="008D2A4B"/>
    <w:rsid w:val="008D2E52"/>
    <w:rsid w:val="008D3500"/>
    <w:rsid w:val="008D36F3"/>
    <w:rsid w:val="008D3A9A"/>
    <w:rsid w:val="008D480D"/>
    <w:rsid w:val="008D4A38"/>
    <w:rsid w:val="008D5214"/>
    <w:rsid w:val="008D54A2"/>
    <w:rsid w:val="008D5771"/>
    <w:rsid w:val="008D57A8"/>
    <w:rsid w:val="008D57F9"/>
    <w:rsid w:val="008D5E74"/>
    <w:rsid w:val="008D61CB"/>
    <w:rsid w:val="008D6AD2"/>
    <w:rsid w:val="008D7090"/>
    <w:rsid w:val="008D74BD"/>
    <w:rsid w:val="008D7724"/>
    <w:rsid w:val="008D7CEE"/>
    <w:rsid w:val="008E01A2"/>
    <w:rsid w:val="008E09DE"/>
    <w:rsid w:val="008E0BD5"/>
    <w:rsid w:val="008E1922"/>
    <w:rsid w:val="008E194E"/>
    <w:rsid w:val="008E196D"/>
    <w:rsid w:val="008E1B2B"/>
    <w:rsid w:val="008E1C3F"/>
    <w:rsid w:val="008E1C42"/>
    <w:rsid w:val="008E202E"/>
    <w:rsid w:val="008E2036"/>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7"/>
    <w:rsid w:val="008E584E"/>
    <w:rsid w:val="008E5867"/>
    <w:rsid w:val="008E5ACF"/>
    <w:rsid w:val="008E5B65"/>
    <w:rsid w:val="008E5FB0"/>
    <w:rsid w:val="008E60C2"/>
    <w:rsid w:val="008E6224"/>
    <w:rsid w:val="008E67C0"/>
    <w:rsid w:val="008E69DD"/>
    <w:rsid w:val="008E6CDB"/>
    <w:rsid w:val="008E6D5F"/>
    <w:rsid w:val="008E7196"/>
    <w:rsid w:val="008E726E"/>
    <w:rsid w:val="008E7312"/>
    <w:rsid w:val="008E74E2"/>
    <w:rsid w:val="008E7BB1"/>
    <w:rsid w:val="008E7E72"/>
    <w:rsid w:val="008E7F23"/>
    <w:rsid w:val="008F0032"/>
    <w:rsid w:val="008F01B4"/>
    <w:rsid w:val="008F02A2"/>
    <w:rsid w:val="008F07E4"/>
    <w:rsid w:val="008F0897"/>
    <w:rsid w:val="008F091D"/>
    <w:rsid w:val="008F0CE2"/>
    <w:rsid w:val="008F1056"/>
    <w:rsid w:val="008F1247"/>
    <w:rsid w:val="008F294B"/>
    <w:rsid w:val="008F2A51"/>
    <w:rsid w:val="008F2BDC"/>
    <w:rsid w:val="008F2E79"/>
    <w:rsid w:val="008F31E2"/>
    <w:rsid w:val="008F3AE3"/>
    <w:rsid w:val="008F3FCC"/>
    <w:rsid w:val="008F499D"/>
    <w:rsid w:val="008F49DD"/>
    <w:rsid w:val="008F5017"/>
    <w:rsid w:val="008F52A3"/>
    <w:rsid w:val="008F54A1"/>
    <w:rsid w:val="008F572C"/>
    <w:rsid w:val="008F5B53"/>
    <w:rsid w:val="008F5C1F"/>
    <w:rsid w:val="008F5D05"/>
    <w:rsid w:val="008F6338"/>
    <w:rsid w:val="008F64C6"/>
    <w:rsid w:val="008F6895"/>
    <w:rsid w:val="008F6C21"/>
    <w:rsid w:val="008F6C36"/>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B2E"/>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6F1"/>
    <w:rsid w:val="00905B2C"/>
    <w:rsid w:val="0090617E"/>
    <w:rsid w:val="00906223"/>
    <w:rsid w:val="00906429"/>
    <w:rsid w:val="00906449"/>
    <w:rsid w:val="009066B1"/>
    <w:rsid w:val="00906D2F"/>
    <w:rsid w:val="0090705A"/>
    <w:rsid w:val="0090726B"/>
    <w:rsid w:val="0090768D"/>
    <w:rsid w:val="00907988"/>
    <w:rsid w:val="00907C70"/>
    <w:rsid w:val="00910C47"/>
    <w:rsid w:val="009110A3"/>
    <w:rsid w:val="00911D6F"/>
    <w:rsid w:val="00912137"/>
    <w:rsid w:val="009121D5"/>
    <w:rsid w:val="00912312"/>
    <w:rsid w:val="0091272A"/>
    <w:rsid w:val="009127B8"/>
    <w:rsid w:val="00912AA7"/>
    <w:rsid w:val="00912D54"/>
    <w:rsid w:val="00912DDE"/>
    <w:rsid w:val="00912E92"/>
    <w:rsid w:val="0091314A"/>
    <w:rsid w:val="009134AE"/>
    <w:rsid w:val="00913898"/>
    <w:rsid w:val="009140EC"/>
    <w:rsid w:val="009150E6"/>
    <w:rsid w:val="009158B9"/>
    <w:rsid w:val="009159B1"/>
    <w:rsid w:val="00915B79"/>
    <w:rsid w:val="00915CEF"/>
    <w:rsid w:val="00915D2B"/>
    <w:rsid w:val="009168BB"/>
    <w:rsid w:val="0091696C"/>
    <w:rsid w:val="00916AEF"/>
    <w:rsid w:val="00916B59"/>
    <w:rsid w:val="00916D4C"/>
    <w:rsid w:val="00917531"/>
    <w:rsid w:val="00917EDA"/>
    <w:rsid w:val="00920143"/>
    <w:rsid w:val="00920447"/>
    <w:rsid w:val="00920572"/>
    <w:rsid w:val="00920636"/>
    <w:rsid w:val="0092093B"/>
    <w:rsid w:val="00920CE7"/>
    <w:rsid w:val="00920F9E"/>
    <w:rsid w:val="00921455"/>
    <w:rsid w:val="009215CF"/>
    <w:rsid w:val="009218F3"/>
    <w:rsid w:val="00921DB8"/>
    <w:rsid w:val="00922368"/>
    <w:rsid w:val="0092236D"/>
    <w:rsid w:val="009229AF"/>
    <w:rsid w:val="00922ACB"/>
    <w:rsid w:val="009235E5"/>
    <w:rsid w:val="00923A5B"/>
    <w:rsid w:val="00923F41"/>
    <w:rsid w:val="0092403A"/>
    <w:rsid w:val="0092436D"/>
    <w:rsid w:val="009245ED"/>
    <w:rsid w:val="00924858"/>
    <w:rsid w:val="00924DED"/>
    <w:rsid w:val="00924E33"/>
    <w:rsid w:val="00925072"/>
    <w:rsid w:val="009251E3"/>
    <w:rsid w:val="0092526D"/>
    <w:rsid w:val="00925A63"/>
    <w:rsid w:val="00925C5A"/>
    <w:rsid w:val="00926069"/>
    <w:rsid w:val="0092679A"/>
    <w:rsid w:val="009267A5"/>
    <w:rsid w:val="00926F39"/>
    <w:rsid w:val="009272A1"/>
    <w:rsid w:val="0092758F"/>
    <w:rsid w:val="00927A82"/>
    <w:rsid w:val="00927AA9"/>
    <w:rsid w:val="0093084F"/>
    <w:rsid w:val="00930CEC"/>
    <w:rsid w:val="00930D75"/>
    <w:rsid w:val="00930F26"/>
    <w:rsid w:val="0093117F"/>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6FF"/>
    <w:rsid w:val="009367A6"/>
    <w:rsid w:val="009370FC"/>
    <w:rsid w:val="00937111"/>
    <w:rsid w:val="00937659"/>
    <w:rsid w:val="00940203"/>
    <w:rsid w:val="00940983"/>
    <w:rsid w:val="009410E0"/>
    <w:rsid w:val="00941354"/>
    <w:rsid w:val="00941A82"/>
    <w:rsid w:val="00941CF9"/>
    <w:rsid w:val="0094293C"/>
    <w:rsid w:val="00942D3F"/>
    <w:rsid w:val="0094306C"/>
    <w:rsid w:val="00943153"/>
    <w:rsid w:val="00943716"/>
    <w:rsid w:val="009437FD"/>
    <w:rsid w:val="00943897"/>
    <w:rsid w:val="00943BE6"/>
    <w:rsid w:val="0094405D"/>
    <w:rsid w:val="00944178"/>
    <w:rsid w:val="0094423D"/>
    <w:rsid w:val="0094425D"/>
    <w:rsid w:val="009442A9"/>
    <w:rsid w:val="009443CF"/>
    <w:rsid w:val="00944458"/>
    <w:rsid w:val="0094494C"/>
    <w:rsid w:val="00944A3A"/>
    <w:rsid w:val="00945502"/>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EEA"/>
    <w:rsid w:val="00956F14"/>
    <w:rsid w:val="00957167"/>
    <w:rsid w:val="009571C1"/>
    <w:rsid w:val="009571F1"/>
    <w:rsid w:val="009572D6"/>
    <w:rsid w:val="00957679"/>
    <w:rsid w:val="0095791E"/>
    <w:rsid w:val="00957B38"/>
    <w:rsid w:val="00957C48"/>
    <w:rsid w:val="009605EB"/>
    <w:rsid w:val="00960F5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28E"/>
    <w:rsid w:val="00966539"/>
    <w:rsid w:val="00966848"/>
    <w:rsid w:val="00966B3C"/>
    <w:rsid w:val="00966C07"/>
    <w:rsid w:val="00966D71"/>
    <w:rsid w:val="00967268"/>
    <w:rsid w:val="009678E3"/>
    <w:rsid w:val="00967CA3"/>
    <w:rsid w:val="00967E22"/>
    <w:rsid w:val="009702CE"/>
    <w:rsid w:val="0097063D"/>
    <w:rsid w:val="00970DB5"/>
    <w:rsid w:val="00970DE2"/>
    <w:rsid w:val="00971150"/>
    <w:rsid w:val="0097145E"/>
    <w:rsid w:val="009714F9"/>
    <w:rsid w:val="00972080"/>
    <w:rsid w:val="009720C8"/>
    <w:rsid w:val="00972105"/>
    <w:rsid w:val="00972580"/>
    <w:rsid w:val="00972DFB"/>
    <w:rsid w:val="009733CB"/>
    <w:rsid w:val="00973424"/>
    <w:rsid w:val="009734C6"/>
    <w:rsid w:val="009735B8"/>
    <w:rsid w:val="00973A96"/>
    <w:rsid w:val="009741D5"/>
    <w:rsid w:val="00974F8D"/>
    <w:rsid w:val="0097563E"/>
    <w:rsid w:val="0097591B"/>
    <w:rsid w:val="0097592D"/>
    <w:rsid w:val="00975A86"/>
    <w:rsid w:val="0097649B"/>
    <w:rsid w:val="009766BC"/>
    <w:rsid w:val="00976C4D"/>
    <w:rsid w:val="00977316"/>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37A"/>
    <w:rsid w:val="00986AED"/>
    <w:rsid w:val="009875F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7A5"/>
    <w:rsid w:val="009977AB"/>
    <w:rsid w:val="00997AC9"/>
    <w:rsid w:val="00997B28"/>
    <w:rsid w:val="009A03BB"/>
    <w:rsid w:val="009A0AFD"/>
    <w:rsid w:val="009A0E2A"/>
    <w:rsid w:val="009A0FC5"/>
    <w:rsid w:val="009A1517"/>
    <w:rsid w:val="009A2659"/>
    <w:rsid w:val="009A2CD1"/>
    <w:rsid w:val="009A2E91"/>
    <w:rsid w:val="009A322C"/>
    <w:rsid w:val="009A37CD"/>
    <w:rsid w:val="009A3C7A"/>
    <w:rsid w:val="009A4595"/>
    <w:rsid w:val="009A45F1"/>
    <w:rsid w:val="009A4A4F"/>
    <w:rsid w:val="009A5840"/>
    <w:rsid w:val="009A60CA"/>
    <w:rsid w:val="009A626A"/>
    <w:rsid w:val="009A6743"/>
    <w:rsid w:val="009A78CA"/>
    <w:rsid w:val="009B00F3"/>
    <w:rsid w:val="009B04CD"/>
    <w:rsid w:val="009B106B"/>
    <w:rsid w:val="009B17B7"/>
    <w:rsid w:val="009B1F27"/>
    <w:rsid w:val="009B2382"/>
    <w:rsid w:val="009B23C5"/>
    <w:rsid w:val="009B26A1"/>
    <w:rsid w:val="009B2858"/>
    <w:rsid w:val="009B2A75"/>
    <w:rsid w:val="009B2A8A"/>
    <w:rsid w:val="009B2BCF"/>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29F"/>
    <w:rsid w:val="009B65A9"/>
    <w:rsid w:val="009B667E"/>
    <w:rsid w:val="009B6694"/>
    <w:rsid w:val="009B6BF5"/>
    <w:rsid w:val="009B6F6E"/>
    <w:rsid w:val="009B727F"/>
    <w:rsid w:val="009B7701"/>
    <w:rsid w:val="009B7C8F"/>
    <w:rsid w:val="009B7FBA"/>
    <w:rsid w:val="009C02CB"/>
    <w:rsid w:val="009C0554"/>
    <w:rsid w:val="009C0D06"/>
    <w:rsid w:val="009C0ECD"/>
    <w:rsid w:val="009C10AF"/>
    <w:rsid w:val="009C1128"/>
    <w:rsid w:val="009C11E7"/>
    <w:rsid w:val="009C1928"/>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5EE8"/>
    <w:rsid w:val="009C603C"/>
    <w:rsid w:val="009C60C7"/>
    <w:rsid w:val="009C611E"/>
    <w:rsid w:val="009C62E9"/>
    <w:rsid w:val="009C644D"/>
    <w:rsid w:val="009C672F"/>
    <w:rsid w:val="009C6811"/>
    <w:rsid w:val="009C69FC"/>
    <w:rsid w:val="009C6BA8"/>
    <w:rsid w:val="009C6E36"/>
    <w:rsid w:val="009C6EAC"/>
    <w:rsid w:val="009C6ECF"/>
    <w:rsid w:val="009C7762"/>
    <w:rsid w:val="009C78A9"/>
    <w:rsid w:val="009D07CD"/>
    <w:rsid w:val="009D0968"/>
    <w:rsid w:val="009D0988"/>
    <w:rsid w:val="009D0F7B"/>
    <w:rsid w:val="009D1431"/>
    <w:rsid w:val="009D17BD"/>
    <w:rsid w:val="009D1965"/>
    <w:rsid w:val="009D1F17"/>
    <w:rsid w:val="009D21B1"/>
    <w:rsid w:val="009D21EE"/>
    <w:rsid w:val="009D245D"/>
    <w:rsid w:val="009D2470"/>
    <w:rsid w:val="009D2B03"/>
    <w:rsid w:val="009D305C"/>
    <w:rsid w:val="009D33FA"/>
    <w:rsid w:val="009D374D"/>
    <w:rsid w:val="009D37D3"/>
    <w:rsid w:val="009D390D"/>
    <w:rsid w:val="009D43BF"/>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6E96"/>
    <w:rsid w:val="009D7274"/>
    <w:rsid w:val="009D73AA"/>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03E"/>
    <w:rsid w:val="009E2564"/>
    <w:rsid w:val="009E27F0"/>
    <w:rsid w:val="009E3969"/>
    <w:rsid w:val="009E408B"/>
    <w:rsid w:val="009E40DE"/>
    <w:rsid w:val="009E422D"/>
    <w:rsid w:val="009E43D9"/>
    <w:rsid w:val="009E4A86"/>
    <w:rsid w:val="009E4E48"/>
    <w:rsid w:val="009E4F30"/>
    <w:rsid w:val="009E50E5"/>
    <w:rsid w:val="009E5379"/>
    <w:rsid w:val="009E5623"/>
    <w:rsid w:val="009E597F"/>
    <w:rsid w:val="009E59B6"/>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2FE4"/>
    <w:rsid w:val="009F3013"/>
    <w:rsid w:val="009F34B9"/>
    <w:rsid w:val="009F3538"/>
    <w:rsid w:val="009F3570"/>
    <w:rsid w:val="009F3875"/>
    <w:rsid w:val="009F3912"/>
    <w:rsid w:val="009F3C3B"/>
    <w:rsid w:val="009F3D94"/>
    <w:rsid w:val="009F414B"/>
    <w:rsid w:val="009F4D0F"/>
    <w:rsid w:val="009F5118"/>
    <w:rsid w:val="009F5538"/>
    <w:rsid w:val="009F587D"/>
    <w:rsid w:val="009F5956"/>
    <w:rsid w:val="009F5C5D"/>
    <w:rsid w:val="009F5E98"/>
    <w:rsid w:val="009F61CD"/>
    <w:rsid w:val="009F6268"/>
    <w:rsid w:val="009F638B"/>
    <w:rsid w:val="009F7AF2"/>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2831"/>
    <w:rsid w:val="00A12B56"/>
    <w:rsid w:val="00A1327D"/>
    <w:rsid w:val="00A134C0"/>
    <w:rsid w:val="00A13CEE"/>
    <w:rsid w:val="00A1444C"/>
    <w:rsid w:val="00A146B0"/>
    <w:rsid w:val="00A14DEA"/>
    <w:rsid w:val="00A14FD7"/>
    <w:rsid w:val="00A15499"/>
    <w:rsid w:val="00A160F6"/>
    <w:rsid w:val="00A16468"/>
    <w:rsid w:val="00A16E9F"/>
    <w:rsid w:val="00A16F2D"/>
    <w:rsid w:val="00A16F96"/>
    <w:rsid w:val="00A16FAE"/>
    <w:rsid w:val="00A17396"/>
    <w:rsid w:val="00A175EE"/>
    <w:rsid w:val="00A17B67"/>
    <w:rsid w:val="00A2019D"/>
    <w:rsid w:val="00A20B27"/>
    <w:rsid w:val="00A216D5"/>
    <w:rsid w:val="00A21951"/>
    <w:rsid w:val="00A21A9E"/>
    <w:rsid w:val="00A21C1A"/>
    <w:rsid w:val="00A2201E"/>
    <w:rsid w:val="00A221BB"/>
    <w:rsid w:val="00A22412"/>
    <w:rsid w:val="00A227BA"/>
    <w:rsid w:val="00A22805"/>
    <w:rsid w:val="00A22BCE"/>
    <w:rsid w:val="00A22C3F"/>
    <w:rsid w:val="00A22D56"/>
    <w:rsid w:val="00A22E44"/>
    <w:rsid w:val="00A22E7E"/>
    <w:rsid w:val="00A2301A"/>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28"/>
    <w:rsid w:val="00A321A0"/>
    <w:rsid w:val="00A3299B"/>
    <w:rsid w:val="00A32B7E"/>
    <w:rsid w:val="00A32C5A"/>
    <w:rsid w:val="00A32E55"/>
    <w:rsid w:val="00A330C8"/>
    <w:rsid w:val="00A333C2"/>
    <w:rsid w:val="00A34566"/>
    <w:rsid w:val="00A346AE"/>
    <w:rsid w:val="00A34919"/>
    <w:rsid w:val="00A3497D"/>
    <w:rsid w:val="00A34C16"/>
    <w:rsid w:val="00A34CE4"/>
    <w:rsid w:val="00A3528D"/>
    <w:rsid w:val="00A35339"/>
    <w:rsid w:val="00A35482"/>
    <w:rsid w:val="00A355E5"/>
    <w:rsid w:val="00A35635"/>
    <w:rsid w:val="00A35794"/>
    <w:rsid w:val="00A368D3"/>
    <w:rsid w:val="00A36ADB"/>
    <w:rsid w:val="00A36BD2"/>
    <w:rsid w:val="00A37060"/>
    <w:rsid w:val="00A375A8"/>
    <w:rsid w:val="00A37800"/>
    <w:rsid w:val="00A378FB"/>
    <w:rsid w:val="00A37AD7"/>
    <w:rsid w:val="00A37B31"/>
    <w:rsid w:val="00A37DE5"/>
    <w:rsid w:val="00A37F08"/>
    <w:rsid w:val="00A40192"/>
    <w:rsid w:val="00A40AA0"/>
    <w:rsid w:val="00A40BCD"/>
    <w:rsid w:val="00A40E92"/>
    <w:rsid w:val="00A4117C"/>
    <w:rsid w:val="00A41446"/>
    <w:rsid w:val="00A41529"/>
    <w:rsid w:val="00A419C6"/>
    <w:rsid w:val="00A41A04"/>
    <w:rsid w:val="00A421A9"/>
    <w:rsid w:val="00A425F1"/>
    <w:rsid w:val="00A42B8F"/>
    <w:rsid w:val="00A42E06"/>
    <w:rsid w:val="00A430D5"/>
    <w:rsid w:val="00A43576"/>
    <w:rsid w:val="00A43C55"/>
    <w:rsid w:val="00A446E8"/>
    <w:rsid w:val="00A4482C"/>
    <w:rsid w:val="00A44A26"/>
    <w:rsid w:val="00A45494"/>
    <w:rsid w:val="00A454B6"/>
    <w:rsid w:val="00A45B72"/>
    <w:rsid w:val="00A45CC5"/>
    <w:rsid w:val="00A46A21"/>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3BA5"/>
    <w:rsid w:val="00A5430D"/>
    <w:rsid w:val="00A54621"/>
    <w:rsid w:val="00A5511D"/>
    <w:rsid w:val="00A551C1"/>
    <w:rsid w:val="00A55BC9"/>
    <w:rsid w:val="00A55D55"/>
    <w:rsid w:val="00A55E48"/>
    <w:rsid w:val="00A5661F"/>
    <w:rsid w:val="00A56903"/>
    <w:rsid w:val="00A569A7"/>
    <w:rsid w:val="00A5717B"/>
    <w:rsid w:val="00A576A2"/>
    <w:rsid w:val="00A577D2"/>
    <w:rsid w:val="00A57AF4"/>
    <w:rsid w:val="00A57CC8"/>
    <w:rsid w:val="00A57D72"/>
    <w:rsid w:val="00A6005D"/>
    <w:rsid w:val="00A601AF"/>
    <w:rsid w:val="00A605C8"/>
    <w:rsid w:val="00A60E12"/>
    <w:rsid w:val="00A60EEF"/>
    <w:rsid w:val="00A6115E"/>
    <w:rsid w:val="00A61178"/>
    <w:rsid w:val="00A611F2"/>
    <w:rsid w:val="00A612FA"/>
    <w:rsid w:val="00A61DFE"/>
    <w:rsid w:val="00A61F05"/>
    <w:rsid w:val="00A61F8B"/>
    <w:rsid w:val="00A62220"/>
    <w:rsid w:val="00A624B0"/>
    <w:rsid w:val="00A62835"/>
    <w:rsid w:val="00A628FF"/>
    <w:rsid w:val="00A629E6"/>
    <w:rsid w:val="00A63609"/>
    <w:rsid w:val="00A6360D"/>
    <w:rsid w:val="00A64439"/>
    <w:rsid w:val="00A64AC1"/>
    <w:rsid w:val="00A64E74"/>
    <w:rsid w:val="00A6513D"/>
    <w:rsid w:val="00A65331"/>
    <w:rsid w:val="00A65DD5"/>
    <w:rsid w:val="00A660DF"/>
    <w:rsid w:val="00A66126"/>
    <w:rsid w:val="00A66296"/>
    <w:rsid w:val="00A6640D"/>
    <w:rsid w:val="00A66745"/>
    <w:rsid w:val="00A669FE"/>
    <w:rsid w:val="00A66B89"/>
    <w:rsid w:val="00A66BFC"/>
    <w:rsid w:val="00A66E75"/>
    <w:rsid w:val="00A671B2"/>
    <w:rsid w:val="00A67857"/>
    <w:rsid w:val="00A67C39"/>
    <w:rsid w:val="00A67DC1"/>
    <w:rsid w:val="00A67F6D"/>
    <w:rsid w:val="00A7002A"/>
    <w:rsid w:val="00A70166"/>
    <w:rsid w:val="00A70354"/>
    <w:rsid w:val="00A7078C"/>
    <w:rsid w:val="00A70A3F"/>
    <w:rsid w:val="00A71029"/>
    <w:rsid w:val="00A71245"/>
    <w:rsid w:val="00A7134E"/>
    <w:rsid w:val="00A71500"/>
    <w:rsid w:val="00A71634"/>
    <w:rsid w:val="00A7176B"/>
    <w:rsid w:val="00A71936"/>
    <w:rsid w:val="00A71963"/>
    <w:rsid w:val="00A71FF4"/>
    <w:rsid w:val="00A72270"/>
    <w:rsid w:val="00A72B34"/>
    <w:rsid w:val="00A72E23"/>
    <w:rsid w:val="00A73239"/>
    <w:rsid w:val="00A735F1"/>
    <w:rsid w:val="00A737D2"/>
    <w:rsid w:val="00A73ACD"/>
    <w:rsid w:val="00A7407B"/>
    <w:rsid w:val="00A740FB"/>
    <w:rsid w:val="00A74389"/>
    <w:rsid w:val="00A74FAF"/>
    <w:rsid w:val="00A752B0"/>
    <w:rsid w:val="00A754D1"/>
    <w:rsid w:val="00A75A8D"/>
    <w:rsid w:val="00A75BA0"/>
    <w:rsid w:val="00A762DC"/>
    <w:rsid w:val="00A765E4"/>
    <w:rsid w:val="00A76DAE"/>
    <w:rsid w:val="00A772F8"/>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425"/>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3FF"/>
    <w:rsid w:val="00A9769C"/>
    <w:rsid w:val="00A97E38"/>
    <w:rsid w:val="00A97F12"/>
    <w:rsid w:val="00AA0012"/>
    <w:rsid w:val="00AA08B9"/>
    <w:rsid w:val="00AA0FB8"/>
    <w:rsid w:val="00AA1221"/>
    <w:rsid w:val="00AA1360"/>
    <w:rsid w:val="00AA17BC"/>
    <w:rsid w:val="00AA18D0"/>
    <w:rsid w:val="00AA1D13"/>
    <w:rsid w:val="00AA20D6"/>
    <w:rsid w:val="00AA254B"/>
    <w:rsid w:val="00AA2F6D"/>
    <w:rsid w:val="00AA3344"/>
    <w:rsid w:val="00AA34AF"/>
    <w:rsid w:val="00AA3C41"/>
    <w:rsid w:val="00AA3F2F"/>
    <w:rsid w:val="00AA3F87"/>
    <w:rsid w:val="00AA409E"/>
    <w:rsid w:val="00AA4FFA"/>
    <w:rsid w:val="00AA598D"/>
    <w:rsid w:val="00AA5B10"/>
    <w:rsid w:val="00AA5E31"/>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3BF"/>
    <w:rsid w:val="00AB2EA8"/>
    <w:rsid w:val="00AB31CD"/>
    <w:rsid w:val="00AB328F"/>
    <w:rsid w:val="00AB3808"/>
    <w:rsid w:val="00AB38AF"/>
    <w:rsid w:val="00AB3A17"/>
    <w:rsid w:val="00AB3F2F"/>
    <w:rsid w:val="00AB45BA"/>
    <w:rsid w:val="00AB45EB"/>
    <w:rsid w:val="00AB4918"/>
    <w:rsid w:val="00AB4ADE"/>
    <w:rsid w:val="00AB4E07"/>
    <w:rsid w:val="00AB545E"/>
    <w:rsid w:val="00AB588B"/>
    <w:rsid w:val="00AB5F11"/>
    <w:rsid w:val="00AB611A"/>
    <w:rsid w:val="00AB644C"/>
    <w:rsid w:val="00AB657E"/>
    <w:rsid w:val="00AB663B"/>
    <w:rsid w:val="00AB67F8"/>
    <w:rsid w:val="00AB6BB4"/>
    <w:rsid w:val="00AB6FED"/>
    <w:rsid w:val="00AB7618"/>
    <w:rsid w:val="00AB7713"/>
    <w:rsid w:val="00AB7E84"/>
    <w:rsid w:val="00AB7EDB"/>
    <w:rsid w:val="00AB7F8B"/>
    <w:rsid w:val="00AC0003"/>
    <w:rsid w:val="00AC0B0C"/>
    <w:rsid w:val="00AC11E4"/>
    <w:rsid w:val="00AC1591"/>
    <w:rsid w:val="00AC1795"/>
    <w:rsid w:val="00AC184A"/>
    <w:rsid w:val="00AC1C94"/>
    <w:rsid w:val="00AC1D17"/>
    <w:rsid w:val="00AC1FCD"/>
    <w:rsid w:val="00AC2638"/>
    <w:rsid w:val="00AC2824"/>
    <w:rsid w:val="00AC289E"/>
    <w:rsid w:val="00AC2B98"/>
    <w:rsid w:val="00AC2F02"/>
    <w:rsid w:val="00AC309B"/>
    <w:rsid w:val="00AC3377"/>
    <w:rsid w:val="00AC3595"/>
    <w:rsid w:val="00AC379C"/>
    <w:rsid w:val="00AC3836"/>
    <w:rsid w:val="00AC3A61"/>
    <w:rsid w:val="00AC3F33"/>
    <w:rsid w:val="00AC3FA6"/>
    <w:rsid w:val="00AC4726"/>
    <w:rsid w:val="00AC4DBA"/>
    <w:rsid w:val="00AC52A1"/>
    <w:rsid w:val="00AC5B94"/>
    <w:rsid w:val="00AC6043"/>
    <w:rsid w:val="00AC60B0"/>
    <w:rsid w:val="00AC62FC"/>
    <w:rsid w:val="00AC6638"/>
    <w:rsid w:val="00AC6695"/>
    <w:rsid w:val="00AC6835"/>
    <w:rsid w:val="00AC6D65"/>
    <w:rsid w:val="00AC75DE"/>
    <w:rsid w:val="00AC7BFF"/>
    <w:rsid w:val="00AD00AD"/>
    <w:rsid w:val="00AD00DF"/>
    <w:rsid w:val="00AD08E1"/>
    <w:rsid w:val="00AD0E0B"/>
    <w:rsid w:val="00AD12C8"/>
    <w:rsid w:val="00AD16E6"/>
    <w:rsid w:val="00AD1736"/>
    <w:rsid w:val="00AD20A7"/>
    <w:rsid w:val="00AD2242"/>
    <w:rsid w:val="00AD2575"/>
    <w:rsid w:val="00AD2673"/>
    <w:rsid w:val="00AD26E2"/>
    <w:rsid w:val="00AD2737"/>
    <w:rsid w:val="00AD2787"/>
    <w:rsid w:val="00AD27B5"/>
    <w:rsid w:val="00AD299A"/>
    <w:rsid w:val="00AD2A39"/>
    <w:rsid w:val="00AD2B22"/>
    <w:rsid w:val="00AD2B3E"/>
    <w:rsid w:val="00AD37B2"/>
    <w:rsid w:val="00AD380A"/>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940"/>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802"/>
    <w:rsid w:val="00AF1A39"/>
    <w:rsid w:val="00AF21CC"/>
    <w:rsid w:val="00AF249A"/>
    <w:rsid w:val="00AF2CD2"/>
    <w:rsid w:val="00AF32E0"/>
    <w:rsid w:val="00AF376E"/>
    <w:rsid w:val="00AF3C68"/>
    <w:rsid w:val="00AF4547"/>
    <w:rsid w:val="00AF5428"/>
    <w:rsid w:val="00AF55BE"/>
    <w:rsid w:val="00AF5791"/>
    <w:rsid w:val="00AF6141"/>
    <w:rsid w:val="00AF640C"/>
    <w:rsid w:val="00AF65A6"/>
    <w:rsid w:val="00AF690E"/>
    <w:rsid w:val="00AF6C13"/>
    <w:rsid w:val="00AF79C1"/>
    <w:rsid w:val="00B00629"/>
    <w:rsid w:val="00B00A78"/>
    <w:rsid w:val="00B00FB9"/>
    <w:rsid w:val="00B01038"/>
    <w:rsid w:val="00B01CA4"/>
    <w:rsid w:val="00B01D14"/>
    <w:rsid w:val="00B01E8F"/>
    <w:rsid w:val="00B025B8"/>
    <w:rsid w:val="00B02EC1"/>
    <w:rsid w:val="00B03140"/>
    <w:rsid w:val="00B034ED"/>
    <w:rsid w:val="00B03641"/>
    <w:rsid w:val="00B03724"/>
    <w:rsid w:val="00B03BBA"/>
    <w:rsid w:val="00B03D41"/>
    <w:rsid w:val="00B0464E"/>
    <w:rsid w:val="00B0487C"/>
    <w:rsid w:val="00B04A53"/>
    <w:rsid w:val="00B04F6B"/>
    <w:rsid w:val="00B062DC"/>
    <w:rsid w:val="00B06521"/>
    <w:rsid w:val="00B065E1"/>
    <w:rsid w:val="00B066DF"/>
    <w:rsid w:val="00B066EB"/>
    <w:rsid w:val="00B06C41"/>
    <w:rsid w:val="00B070AD"/>
    <w:rsid w:val="00B07652"/>
    <w:rsid w:val="00B07780"/>
    <w:rsid w:val="00B07A00"/>
    <w:rsid w:val="00B07ED9"/>
    <w:rsid w:val="00B07EDE"/>
    <w:rsid w:val="00B10660"/>
    <w:rsid w:val="00B1088C"/>
    <w:rsid w:val="00B10C6D"/>
    <w:rsid w:val="00B116D7"/>
    <w:rsid w:val="00B11897"/>
    <w:rsid w:val="00B11B1B"/>
    <w:rsid w:val="00B11B8E"/>
    <w:rsid w:val="00B1208E"/>
    <w:rsid w:val="00B12732"/>
    <w:rsid w:val="00B128B9"/>
    <w:rsid w:val="00B129F4"/>
    <w:rsid w:val="00B12D8F"/>
    <w:rsid w:val="00B130A4"/>
    <w:rsid w:val="00B13EC8"/>
    <w:rsid w:val="00B14089"/>
    <w:rsid w:val="00B1408B"/>
    <w:rsid w:val="00B1432E"/>
    <w:rsid w:val="00B14670"/>
    <w:rsid w:val="00B14713"/>
    <w:rsid w:val="00B14C6A"/>
    <w:rsid w:val="00B14C70"/>
    <w:rsid w:val="00B15220"/>
    <w:rsid w:val="00B152B0"/>
    <w:rsid w:val="00B154B3"/>
    <w:rsid w:val="00B15578"/>
    <w:rsid w:val="00B157CD"/>
    <w:rsid w:val="00B1581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2C2"/>
    <w:rsid w:val="00B245A0"/>
    <w:rsid w:val="00B2489F"/>
    <w:rsid w:val="00B248A4"/>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08EF"/>
    <w:rsid w:val="00B32D69"/>
    <w:rsid w:val="00B3304F"/>
    <w:rsid w:val="00B33A7D"/>
    <w:rsid w:val="00B33F2C"/>
    <w:rsid w:val="00B34F87"/>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84D"/>
    <w:rsid w:val="00B40E8D"/>
    <w:rsid w:val="00B40FAB"/>
    <w:rsid w:val="00B41124"/>
    <w:rsid w:val="00B414AF"/>
    <w:rsid w:val="00B414C2"/>
    <w:rsid w:val="00B41687"/>
    <w:rsid w:val="00B417B9"/>
    <w:rsid w:val="00B4193F"/>
    <w:rsid w:val="00B41D56"/>
    <w:rsid w:val="00B42128"/>
    <w:rsid w:val="00B4217F"/>
    <w:rsid w:val="00B4222D"/>
    <w:rsid w:val="00B42235"/>
    <w:rsid w:val="00B4296A"/>
    <w:rsid w:val="00B431A8"/>
    <w:rsid w:val="00B434E2"/>
    <w:rsid w:val="00B43603"/>
    <w:rsid w:val="00B43AAF"/>
    <w:rsid w:val="00B43D1D"/>
    <w:rsid w:val="00B43F9B"/>
    <w:rsid w:val="00B4411E"/>
    <w:rsid w:val="00B44313"/>
    <w:rsid w:val="00B4579C"/>
    <w:rsid w:val="00B45A9C"/>
    <w:rsid w:val="00B45ACE"/>
    <w:rsid w:val="00B46885"/>
    <w:rsid w:val="00B4691E"/>
    <w:rsid w:val="00B46EAB"/>
    <w:rsid w:val="00B47124"/>
    <w:rsid w:val="00B47226"/>
    <w:rsid w:val="00B47716"/>
    <w:rsid w:val="00B477DC"/>
    <w:rsid w:val="00B4785C"/>
    <w:rsid w:val="00B479C7"/>
    <w:rsid w:val="00B47D29"/>
    <w:rsid w:val="00B47ED7"/>
    <w:rsid w:val="00B509F0"/>
    <w:rsid w:val="00B50AD1"/>
    <w:rsid w:val="00B51CD9"/>
    <w:rsid w:val="00B51E1A"/>
    <w:rsid w:val="00B5223C"/>
    <w:rsid w:val="00B527CB"/>
    <w:rsid w:val="00B52ADE"/>
    <w:rsid w:val="00B530E3"/>
    <w:rsid w:val="00B53534"/>
    <w:rsid w:val="00B53750"/>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5FA1"/>
    <w:rsid w:val="00B566FB"/>
    <w:rsid w:val="00B56F0F"/>
    <w:rsid w:val="00B5701B"/>
    <w:rsid w:val="00B575E5"/>
    <w:rsid w:val="00B576B5"/>
    <w:rsid w:val="00B57887"/>
    <w:rsid w:val="00B57DF9"/>
    <w:rsid w:val="00B57E37"/>
    <w:rsid w:val="00B57F10"/>
    <w:rsid w:val="00B57F91"/>
    <w:rsid w:val="00B6012C"/>
    <w:rsid w:val="00B603C0"/>
    <w:rsid w:val="00B60E50"/>
    <w:rsid w:val="00B6117B"/>
    <w:rsid w:val="00B61483"/>
    <w:rsid w:val="00B61734"/>
    <w:rsid w:val="00B6176C"/>
    <w:rsid w:val="00B6191A"/>
    <w:rsid w:val="00B619F7"/>
    <w:rsid w:val="00B61D92"/>
    <w:rsid w:val="00B61F0F"/>
    <w:rsid w:val="00B62056"/>
    <w:rsid w:val="00B625E3"/>
    <w:rsid w:val="00B629DC"/>
    <w:rsid w:val="00B62CCD"/>
    <w:rsid w:val="00B635F9"/>
    <w:rsid w:val="00B63B7E"/>
    <w:rsid w:val="00B643F4"/>
    <w:rsid w:val="00B64753"/>
    <w:rsid w:val="00B647E6"/>
    <w:rsid w:val="00B64894"/>
    <w:rsid w:val="00B64B3D"/>
    <w:rsid w:val="00B64C78"/>
    <w:rsid w:val="00B64C85"/>
    <w:rsid w:val="00B64D64"/>
    <w:rsid w:val="00B64F57"/>
    <w:rsid w:val="00B653DB"/>
    <w:rsid w:val="00B65492"/>
    <w:rsid w:val="00B65BBC"/>
    <w:rsid w:val="00B65BE3"/>
    <w:rsid w:val="00B66370"/>
    <w:rsid w:val="00B66E0A"/>
    <w:rsid w:val="00B66FE2"/>
    <w:rsid w:val="00B67002"/>
    <w:rsid w:val="00B6706F"/>
    <w:rsid w:val="00B67386"/>
    <w:rsid w:val="00B67AAD"/>
    <w:rsid w:val="00B70137"/>
    <w:rsid w:val="00B70A77"/>
    <w:rsid w:val="00B70AE6"/>
    <w:rsid w:val="00B70AE9"/>
    <w:rsid w:val="00B7101D"/>
    <w:rsid w:val="00B717F0"/>
    <w:rsid w:val="00B718E0"/>
    <w:rsid w:val="00B71995"/>
    <w:rsid w:val="00B71D69"/>
    <w:rsid w:val="00B723E0"/>
    <w:rsid w:val="00B729A7"/>
    <w:rsid w:val="00B72A15"/>
    <w:rsid w:val="00B72F95"/>
    <w:rsid w:val="00B736BA"/>
    <w:rsid w:val="00B7380F"/>
    <w:rsid w:val="00B73E88"/>
    <w:rsid w:val="00B747DD"/>
    <w:rsid w:val="00B74902"/>
    <w:rsid w:val="00B74BC7"/>
    <w:rsid w:val="00B74E09"/>
    <w:rsid w:val="00B74F6A"/>
    <w:rsid w:val="00B75530"/>
    <w:rsid w:val="00B7560B"/>
    <w:rsid w:val="00B75870"/>
    <w:rsid w:val="00B75925"/>
    <w:rsid w:val="00B75A04"/>
    <w:rsid w:val="00B75A2C"/>
    <w:rsid w:val="00B75E71"/>
    <w:rsid w:val="00B760BF"/>
    <w:rsid w:val="00B76313"/>
    <w:rsid w:val="00B76409"/>
    <w:rsid w:val="00B765D6"/>
    <w:rsid w:val="00B76650"/>
    <w:rsid w:val="00B766C9"/>
    <w:rsid w:val="00B76BE7"/>
    <w:rsid w:val="00B76CE5"/>
    <w:rsid w:val="00B7738D"/>
    <w:rsid w:val="00B7780B"/>
    <w:rsid w:val="00B779E0"/>
    <w:rsid w:val="00B77B88"/>
    <w:rsid w:val="00B77E2A"/>
    <w:rsid w:val="00B806F3"/>
    <w:rsid w:val="00B80808"/>
    <w:rsid w:val="00B80809"/>
    <w:rsid w:val="00B80AF5"/>
    <w:rsid w:val="00B81FAF"/>
    <w:rsid w:val="00B823A4"/>
    <w:rsid w:val="00B82C2A"/>
    <w:rsid w:val="00B831AF"/>
    <w:rsid w:val="00B833A0"/>
    <w:rsid w:val="00B83589"/>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95A"/>
    <w:rsid w:val="00B86F96"/>
    <w:rsid w:val="00B87C75"/>
    <w:rsid w:val="00B87EC9"/>
    <w:rsid w:val="00B900DE"/>
    <w:rsid w:val="00B9018F"/>
    <w:rsid w:val="00B90618"/>
    <w:rsid w:val="00B909DE"/>
    <w:rsid w:val="00B91391"/>
    <w:rsid w:val="00B9142B"/>
    <w:rsid w:val="00B9147F"/>
    <w:rsid w:val="00B917A5"/>
    <w:rsid w:val="00B91B6C"/>
    <w:rsid w:val="00B91CA0"/>
    <w:rsid w:val="00B92729"/>
    <w:rsid w:val="00B927A5"/>
    <w:rsid w:val="00B927ED"/>
    <w:rsid w:val="00B928DC"/>
    <w:rsid w:val="00B92A3E"/>
    <w:rsid w:val="00B9304B"/>
    <w:rsid w:val="00B9356A"/>
    <w:rsid w:val="00B94002"/>
    <w:rsid w:val="00B949C5"/>
    <w:rsid w:val="00B94FCE"/>
    <w:rsid w:val="00B9525A"/>
    <w:rsid w:val="00B955FE"/>
    <w:rsid w:val="00B95D05"/>
    <w:rsid w:val="00B95D6E"/>
    <w:rsid w:val="00B961DD"/>
    <w:rsid w:val="00B96578"/>
    <w:rsid w:val="00B965E6"/>
    <w:rsid w:val="00B96712"/>
    <w:rsid w:val="00B9673A"/>
    <w:rsid w:val="00B96AFA"/>
    <w:rsid w:val="00BA0050"/>
    <w:rsid w:val="00BA07CB"/>
    <w:rsid w:val="00BA0C53"/>
    <w:rsid w:val="00BA10FC"/>
    <w:rsid w:val="00BA1214"/>
    <w:rsid w:val="00BA12E3"/>
    <w:rsid w:val="00BA13F5"/>
    <w:rsid w:val="00BA1BD8"/>
    <w:rsid w:val="00BA21F5"/>
    <w:rsid w:val="00BA2321"/>
    <w:rsid w:val="00BA26F7"/>
    <w:rsid w:val="00BA29B4"/>
    <w:rsid w:val="00BA2A07"/>
    <w:rsid w:val="00BA2CC3"/>
    <w:rsid w:val="00BA2EDF"/>
    <w:rsid w:val="00BA322A"/>
    <w:rsid w:val="00BA3285"/>
    <w:rsid w:val="00BA337D"/>
    <w:rsid w:val="00BA3600"/>
    <w:rsid w:val="00BA3735"/>
    <w:rsid w:val="00BA3E0D"/>
    <w:rsid w:val="00BA3EDB"/>
    <w:rsid w:val="00BA429C"/>
    <w:rsid w:val="00BA45E8"/>
    <w:rsid w:val="00BA470A"/>
    <w:rsid w:val="00BA4D04"/>
    <w:rsid w:val="00BA548F"/>
    <w:rsid w:val="00BA5CC4"/>
    <w:rsid w:val="00BA5E90"/>
    <w:rsid w:val="00BA6589"/>
    <w:rsid w:val="00BA67FD"/>
    <w:rsid w:val="00BA7259"/>
    <w:rsid w:val="00BA7F6C"/>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D0"/>
    <w:rsid w:val="00BB4DF6"/>
    <w:rsid w:val="00BB50EC"/>
    <w:rsid w:val="00BB5520"/>
    <w:rsid w:val="00BB5846"/>
    <w:rsid w:val="00BB5BDC"/>
    <w:rsid w:val="00BB5EFD"/>
    <w:rsid w:val="00BB6E82"/>
    <w:rsid w:val="00BB6E83"/>
    <w:rsid w:val="00BB701F"/>
    <w:rsid w:val="00BB7384"/>
    <w:rsid w:val="00BB740A"/>
    <w:rsid w:val="00BB7552"/>
    <w:rsid w:val="00BB7721"/>
    <w:rsid w:val="00BB79D7"/>
    <w:rsid w:val="00BB7ACC"/>
    <w:rsid w:val="00BB7E98"/>
    <w:rsid w:val="00BB7EDC"/>
    <w:rsid w:val="00BB7F18"/>
    <w:rsid w:val="00BB7F6E"/>
    <w:rsid w:val="00BC001F"/>
    <w:rsid w:val="00BC0069"/>
    <w:rsid w:val="00BC04D9"/>
    <w:rsid w:val="00BC0A69"/>
    <w:rsid w:val="00BC0D3F"/>
    <w:rsid w:val="00BC14C8"/>
    <w:rsid w:val="00BC1930"/>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76D"/>
    <w:rsid w:val="00BC4CBC"/>
    <w:rsid w:val="00BC4E3B"/>
    <w:rsid w:val="00BC5016"/>
    <w:rsid w:val="00BC51C6"/>
    <w:rsid w:val="00BC5207"/>
    <w:rsid w:val="00BC538D"/>
    <w:rsid w:val="00BC54E7"/>
    <w:rsid w:val="00BC54EC"/>
    <w:rsid w:val="00BC5DE7"/>
    <w:rsid w:val="00BC631F"/>
    <w:rsid w:val="00BC679B"/>
    <w:rsid w:val="00BC683B"/>
    <w:rsid w:val="00BC69DC"/>
    <w:rsid w:val="00BC69F6"/>
    <w:rsid w:val="00BC703E"/>
    <w:rsid w:val="00BC7BE2"/>
    <w:rsid w:val="00BC7DDA"/>
    <w:rsid w:val="00BD0055"/>
    <w:rsid w:val="00BD0163"/>
    <w:rsid w:val="00BD0174"/>
    <w:rsid w:val="00BD06D1"/>
    <w:rsid w:val="00BD0767"/>
    <w:rsid w:val="00BD08B3"/>
    <w:rsid w:val="00BD08D0"/>
    <w:rsid w:val="00BD10A6"/>
    <w:rsid w:val="00BD11CA"/>
    <w:rsid w:val="00BD11FB"/>
    <w:rsid w:val="00BD1F5A"/>
    <w:rsid w:val="00BD2060"/>
    <w:rsid w:val="00BD2074"/>
    <w:rsid w:val="00BD27FD"/>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B25"/>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81B"/>
    <w:rsid w:val="00BF0BA0"/>
    <w:rsid w:val="00BF0F68"/>
    <w:rsid w:val="00BF1063"/>
    <w:rsid w:val="00BF1094"/>
    <w:rsid w:val="00BF14D6"/>
    <w:rsid w:val="00BF165B"/>
    <w:rsid w:val="00BF185C"/>
    <w:rsid w:val="00BF1A1E"/>
    <w:rsid w:val="00BF1BD5"/>
    <w:rsid w:val="00BF23DF"/>
    <w:rsid w:val="00BF2492"/>
    <w:rsid w:val="00BF2D60"/>
    <w:rsid w:val="00BF33C6"/>
    <w:rsid w:val="00BF3967"/>
    <w:rsid w:val="00BF3C08"/>
    <w:rsid w:val="00BF3D1B"/>
    <w:rsid w:val="00BF4370"/>
    <w:rsid w:val="00BF454F"/>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082"/>
    <w:rsid w:val="00C00C40"/>
    <w:rsid w:val="00C013C2"/>
    <w:rsid w:val="00C01D29"/>
    <w:rsid w:val="00C0210F"/>
    <w:rsid w:val="00C02868"/>
    <w:rsid w:val="00C0286E"/>
    <w:rsid w:val="00C028C9"/>
    <w:rsid w:val="00C02A5A"/>
    <w:rsid w:val="00C02C50"/>
    <w:rsid w:val="00C02D62"/>
    <w:rsid w:val="00C03F20"/>
    <w:rsid w:val="00C04C82"/>
    <w:rsid w:val="00C05574"/>
    <w:rsid w:val="00C05AC4"/>
    <w:rsid w:val="00C05B58"/>
    <w:rsid w:val="00C05E18"/>
    <w:rsid w:val="00C062AA"/>
    <w:rsid w:val="00C06442"/>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2945"/>
    <w:rsid w:val="00C1345D"/>
    <w:rsid w:val="00C1372E"/>
    <w:rsid w:val="00C138E4"/>
    <w:rsid w:val="00C13C8F"/>
    <w:rsid w:val="00C13D83"/>
    <w:rsid w:val="00C140B5"/>
    <w:rsid w:val="00C14675"/>
    <w:rsid w:val="00C14719"/>
    <w:rsid w:val="00C14AC4"/>
    <w:rsid w:val="00C14B64"/>
    <w:rsid w:val="00C15043"/>
    <w:rsid w:val="00C15132"/>
    <w:rsid w:val="00C15134"/>
    <w:rsid w:val="00C151B7"/>
    <w:rsid w:val="00C151DD"/>
    <w:rsid w:val="00C1560A"/>
    <w:rsid w:val="00C1574B"/>
    <w:rsid w:val="00C16008"/>
    <w:rsid w:val="00C166A6"/>
    <w:rsid w:val="00C166E9"/>
    <w:rsid w:val="00C16C6B"/>
    <w:rsid w:val="00C16F8E"/>
    <w:rsid w:val="00C1720E"/>
    <w:rsid w:val="00C17B16"/>
    <w:rsid w:val="00C17E0B"/>
    <w:rsid w:val="00C205B8"/>
    <w:rsid w:val="00C20D64"/>
    <w:rsid w:val="00C20EA0"/>
    <w:rsid w:val="00C219E0"/>
    <w:rsid w:val="00C21AE2"/>
    <w:rsid w:val="00C21C17"/>
    <w:rsid w:val="00C22467"/>
    <w:rsid w:val="00C22B4B"/>
    <w:rsid w:val="00C22C87"/>
    <w:rsid w:val="00C22EED"/>
    <w:rsid w:val="00C235DA"/>
    <w:rsid w:val="00C23C68"/>
    <w:rsid w:val="00C241BF"/>
    <w:rsid w:val="00C24BBD"/>
    <w:rsid w:val="00C24FAD"/>
    <w:rsid w:val="00C25355"/>
    <w:rsid w:val="00C25438"/>
    <w:rsid w:val="00C25766"/>
    <w:rsid w:val="00C25A3E"/>
    <w:rsid w:val="00C25AD2"/>
    <w:rsid w:val="00C25FEC"/>
    <w:rsid w:val="00C2609B"/>
    <w:rsid w:val="00C26468"/>
    <w:rsid w:val="00C2649C"/>
    <w:rsid w:val="00C26652"/>
    <w:rsid w:val="00C26B89"/>
    <w:rsid w:val="00C26E0F"/>
    <w:rsid w:val="00C2727A"/>
    <w:rsid w:val="00C274F0"/>
    <w:rsid w:val="00C278C2"/>
    <w:rsid w:val="00C3002E"/>
    <w:rsid w:val="00C30641"/>
    <w:rsid w:val="00C30895"/>
    <w:rsid w:val="00C30C4F"/>
    <w:rsid w:val="00C30C88"/>
    <w:rsid w:val="00C30F38"/>
    <w:rsid w:val="00C31A6A"/>
    <w:rsid w:val="00C31F02"/>
    <w:rsid w:val="00C3221C"/>
    <w:rsid w:val="00C3245F"/>
    <w:rsid w:val="00C32572"/>
    <w:rsid w:val="00C3265F"/>
    <w:rsid w:val="00C32C6F"/>
    <w:rsid w:val="00C32DCE"/>
    <w:rsid w:val="00C32F1C"/>
    <w:rsid w:val="00C3303B"/>
    <w:rsid w:val="00C330F7"/>
    <w:rsid w:val="00C333DB"/>
    <w:rsid w:val="00C33554"/>
    <w:rsid w:val="00C3358F"/>
    <w:rsid w:val="00C339D4"/>
    <w:rsid w:val="00C33A87"/>
    <w:rsid w:val="00C33EDA"/>
    <w:rsid w:val="00C348A6"/>
    <w:rsid w:val="00C3493C"/>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25"/>
    <w:rsid w:val="00C43D51"/>
    <w:rsid w:val="00C440C7"/>
    <w:rsid w:val="00C4418F"/>
    <w:rsid w:val="00C44222"/>
    <w:rsid w:val="00C451CD"/>
    <w:rsid w:val="00C45439"/>
    <w:rsid w:val="00C454C1"/>
    <w:rsid w:val="00C4560C"/>
    <w:rsid w:val="00C45BB0"/>
    <w:rsid w:val="00C45C78"/>
    <w:rsid w:val="00C45D12"/>
    <w:rsid w:val="00C4671C"/>
    <w:rsid w:val="00C46AB3"/>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553"/>
    <w:rsid w:val="00C52875"/>
    <w:rsid w:val="00C5290D"/>
    <w:rsid w:val="00C52EAC"/>
    <w:rsid w:val="00C52EDA"/>
    <w:rsid w:val="00C531DE"/>
    <w:rsid w:val="00C53300"/>
    <w:rsid w:val="00C53882"/>
    <w:rsid w:val="00C53DBA"/>
    <w:rsid w:val="00C53DE1"/>
    <w:rsid w:val="00C540D0"/>
    <w:rsid w:val="00C552FC"/>
    <w:rsid w:val="00C55578"/>
    <w:rsid w:val="00C55D57"/>
    <w:rsid w:val="00C56037"/>
    <w:rsid w:val="00C5662A"/>
    <w:rsid w:val="00C56A35"/>
    <w:rsid w:val="00C56D35"/>
    <w:rsid w:val="00C56DC2"/>
    <w:rsid w:val="00C570BB"/>
    <w:rsid w:val="00C57DBF"/>
    <w:rsid w:val="00C57F89"/>
    <w:rsid w:val="00C60578"/>
    <w:rsid w:val="00C6098C"/>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9E5"/>
    <w:rsid w:val="00C63B04"/>
    <w:rsid w:val="00C63C1B"/>
    <w:rsid w:val="00C63C6E"/>
    <w:rsid w:val="00C64011"/>
    <w:rsid w:val="00C6425F"/>
    <w:rsid w:val="00C6457B"/>
    <w:rsid w:val="00C64A7D"/>
    <w:rsid w:val="00C64E05"/>
    <w:rsid w:val="00C65AFB"/>
    <w:rsid w:val="00C65C03"/>
    <w:rsid w:val="00C66569"/>
    <w:rsid w:val="00C6657E"/>
    <w:rsid w:val="00C66815"/>
    <w:rsid w:val="00C66953"/>
    <w:rsid w:val="00C66C6D"/>
    <w:rsid w:val="00C6732D"/>
    <w:rsid w:val="00C67B1A"/>
    <w:rsid w:val="00C67C56"/>
    <w:rsid w:val="00C700B1"/>
    <w:rsid w:val="00C70161"/>
    <w:rsid w:val="00C70B07"/>
    <w:rsid w:val="00C70B34"/>
    <w:rsid w:val="00C70EB4"/>
    <w:rsid w:val="00C70FFD"/>
    <w:rsid w:val="00C7106C"/>
    <w:rsid w:val="00C710F2"/>
    <w:rsid w:val="00C7154E"/>
    <w:rsid w:val="00C715CF"/>
    <w:rsid w:val="00C719F6"/>
    <w:rsid w:val="00C71ADF"/>
    <w:rsid w:val="00C71C39"/>
    <w:rsid w:val="00C72221"/>
    <w:rsid w:val="00C72394"/>
    <w:rsid w:val="00C72548"/>
    <w:rsid w:val="00C726EF"/>
    <w:rsid w:val="00C72AA4"/>
    <w:rsid w:val="00C72B34"/>
    <w:rsid w:val="00C72B8C"/>
    <w:rsid w:val="00C72BC9"/>
    <w:rsid w:val="00C72BDD"/>
    <w:rsid w:val="00C72F1F"/>
    <w:rsid w:val="00C733D1"/>
    <w:rsid w:val="00C73A93"/>
    <w:rsid w:val="00C73D0E"/>
    <w:rsid w:val="00C746C0"/>
    <w:rsid w:val="00C749BC"/>
    <w:rsid w:val="00C74D1B"/>
    <w:rsid w:val="00C756CA"/>
    <w:rsid w:val="00C759A3"/>
    <w:rsid w:val="00C75BD8"/>
    <w:rsid w:val="00C7640B"/>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497"/>
    <w:rsid w:val="00C805C4"/>
    <w:rsid w:val="00C80CE0"/>
    <w:rsid w:val="00C80DF5"/>
    <w:rsid w:val="00C80F5D"/>
    <w:rsid w:val="00C810F4"/>
    <w:rsid w:val="00C81166"/>
    <w:rsid w:val="00C81EDA"/>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C0F"/>
    <w:rsid w:val="00C85E9F"/>
    <w:rsid w:val="00C8605D"/>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215"/>
    <w:rsid w:val="00C922FE"/>
    <w:rsid w:val="00C92B4E"/>
    <w:rsid w:val="00C92DE7"/>
    <w:rsid w:val="00C933C5"/>
    <w:rsid w:val="00C937BB"/>
    <w:rsid w:val="00C93CE8"/>
    <w:rsid w:val="00C94AA8"/>
    <w:rsid w:val="00C952B5"/>
    <w:rsid w:val="00C9531F"/>
    <w:rsid w:val="00C955C6"/>
    <w:rsid w:val="00C95640"/>
    <w:rsid w:val="00C95B40"/>
    <w:rsid w:val="00C95FD8"/>
    <w:rsid w:val="00C973B4"/>
    <w:rsid w:val="00C97E2F"/>
    <w:rsid w:val="00CA0183"/>
    <w:rsid w:val="00CA020C"/>
    <w:rsid w:val="00CA0491"/>
    <w:rsid w:val="00CA0E31"/>
    <w:rsid w:val="00CA1847"/>
    <w:rsid w:val="00CA27AA"/>
    <w:rsid w:val="00CA2B10"/>
    <w:rsid w:val="00CA2B7E"/>
    <w:rsid w:val="00CA2DC4"/>
    <w:rsid w:val="00CA31B2"/>
    <w:rsid w:val="00CA3393"/>
    <w:rsid w:val="00CA3875"/>
    <w:rsid w:val="00CA3884"/>
    <w:rsid w:val="00CA394D"/>
    <w:rsid w:val="00CA3CD7"/>
    <w:rsid w:val="00CA402B"/>
    <w:rsid w:val="00CA488A"/>
    <w:rsid w:val="00CA4B56"/>
    <w:rsid w:val="00CA500B"/>
    <w:rsid w:val="00CA5456"/>
    <w:rsid w:val="00CA56CC"/>
    <w:rsid w:val="00CA5840"/>
    <w:rsid w:val="00CA5E19"/>
    <w:rsid w:val="00CA6188"/>
    <w:rsid w:val="00CA6318"/>
    <w:rsid w:val="00CA637F"/>
    <w:rsid w:val="00CA6ABB"/>
    <w:rsid w:val="00CA6C73"/>
    <w:rsid w:val="00CA6C8D"/>
    <w:rsid w:val="00CA6F42"/>
    <w:rsid w:val="00CA733F"/>
    <w:rsid w:val="00CA7A83"/>
    <w:rsid w:val="00CB06F4"/>
    <w:rsid w:val="00CB152C"/>
    <w:rsid w:val="00CB2655"/>
    <w:rsid w:val="00CB295E"/>
    <w:rsid w:val="00CB309D"/>
    <w:rsid w:val="00CB3146"/>
    <w:rsid w:val="00CB31C7"/>
    <w:rsid w:val="00CB3755"/>
    <w:rsid w:val="00CB398E"/>
    <w:rsid w:val="00CB3F3F"/>
    <w:rsid w:val="00CB41D6"/>
    <w:rsid w:val="00CB4805"/>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15C"/>
    <w:rsid w:val="00CB7660"/>
    <w:rsid w:val="00CB7C0F"/>
    <w:rsid w:val="00CB7CD5"/>
    <w:rsid w:val="00CC0473"/>
    <w:rsid w:val="00CC0781"/>
    <w:rsid w:val="00CC0B88"/>
    <w:rsid w:val="00CC0E99"/>
    <w:rsid w:val="00CC112E"/>
    <w:rsid w:val="00CC1C39"/>
    <w:rsid w:val="00CC1C78"/>
    <w:rsid w:val="00CC25CF"/>
    <w:rsid w:val="00CC29B9"/>
    <w:rsid w:val="00CC324D"/>
    <w:rsid w:val="00CC38BB"/>
    <w:rsid w:val="00CC3E79"/>
    <w:rsid w:val="00CC3F8D"/>
    <w:rsid w:val="00CC43EC"/>
    <w:rsid w:val="00CC48CE"/>
    <w:rsid w:val="00CC4EE8"/>
    <w:rsid w:val="00CC5CDA"/>
    <w:rsid w:val="00CC6155"/>
    <w:rsid w:val="00CC6612"/>
    <w:rsid w:val="00CC6977"/>
    <w:rsid w:val="00CC7496"/>
    <w:rsid w:val="00CC7B2A"/>
    <w:rsid w:val="00CC7C0F"/>
    <w:rsid w:val="00CC7D16"/>
    <w:rsid w:val="00CC7E3E"/>
    <w:rsid w:val="00CD01DF"/>
    <w:rsid w:val="00CD053E"/>
    <w:rsid w:val="00CD0925"/>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499F"/>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DA6"/>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AA8"/>
    <w:rsid w:val="00CF1B83"/>
    <w:rsid w:val="00CF25DC"/>
    <w:rsid w:val="00CF279A"/>
    <w:rsid w:val="00CF2B75"/>
    <w:rsid w:val="00CF3009"/>
    <w:rsid w:val="00CF3A08"/>
    <w:rsid w:val="00CF3B88"/>
    <w:rsid w:val="00CF3BBC"/>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0C8"/>
    <w:rsid w:val="00D011EC"/>
    <w:rsid w:val="00D0169B"/>
    <w:rsid w:val="00D016F7"/>
    <w:rsid w:val="00D018A5"/>
    <w:rsid w:val="00D0225C"/>
    <w:rsid w:val="00D024BE"/>
    <w:rsid w:val="00D025B4"/>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7D5"/>
    <w:rsid w:val="00D07946"/>
    <w:rsid w:val="00D079C9"/>
    <w:rsid w:val="00D07C3D"/>
    <w:rsid w:val="00D07DC7"/>
    <w:rsid w:val="00D07DCA"/>
    <w:rsid w:val="00D07F45"/>
    <w:rsid w:val="00D100B6"/>
    <w:rsid w:val="00D10643"/>
    <w:rsid w:val="00D10FA8"/>
    <w:rsid w:val="00D11004"/>
    <w:rsid w:val="00D110B2"/>
    <w:rsid w:val="00D110DD"/>
    <w:rsid w:val="00D1134E"/>
    <w:rsid w:val="00D11377"/>
    <w:rsid w:val="00D11CC7"/>
    <w:rsid w:val="00D11F75"/>
    <w:rsid w:val="00D1252E"/>
    <w:rsid w:val="00D1278F"/>
    <w:rsid w:val="00D127DB"/>
    <w:rsid w:val="00D13367"/>
    <w:rsid w:val="00D133A3"/>
    <w:rsid w:val="00D134F5"/>
    <w:rsid w:val="00D13766"/>
    <w:rsid w:val="00D13AD0"/>
    <w:rsid w:val="00D13FEF"/>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5BC"/>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3B7"/>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27D49"/>
    <w:rsid w:val="00D30134"/>
    <w:rsid w:val="00D30651"/>
    <w:rsid w:val="00D30934"/>
    <w:rsid w:val="00D309B1"/>
    <w:rsid w:val="00D312C0"/>
    <w:rsid w:val="00D315EF"/>
    <w:rsid w:val="00D31F51"/>
    <w:rsid w:val="00D3353A"/>
    <w:rsid w:val="00D34101"/>
    <w:rsid w:val="00D351FE"/>
    <w:rsid w:val="00D352F2"/>
    <w:rsid w:val="00D356E9"/>
    <w:rsid w:val="00D357ED"/>
    <w:rsid w:val="00D35A43"/>
    <w:rsid w:val="00D35EEB"/>
    <w:rsid w:val="00D366AA"/>
    <w:rsid w:val="00D36AA6"/>
    <w:rsid w:val="00D36FDC"/>
    <w:rsid w:val="00D37582"/>
    <w:rsid w:val="00D3793F"/>
    <w:rsid w:val="00D37C4F"/>
    <w:rsid w:val="00D408D0"/>
    <w:rsid w:val="00D4096D"/>
    <w:rsid w:val="00D40D0D"/>
    <w:rsid w:val="00D40DFB"/>
    <w:rsid w:val="00D4105B"/>
    <w:rsid w:val="00D414E4"/>
    <w:rsid w:val="00D41641"/>
    <w:rsid w:val="00D41726"/>
    <w:rsid w:val="00D41860"/>
    <w:rsid w:val="00D41F40"/>
    <w:rsid w:val="00D41F7F"/>
    <w:rsid w:val="00D42017"/>
    <w:rsid w:val="00D42051"/>
    <w:rsid w:val="00D42179"/>
    <w:rsid w:val="00D4228C"/>
    <w:rsid w:val="00D42393"/>
    <w:rsid w:val="00D42C26"/>
    <w:rsid w:val="00D43448"/>
    <w:rsid w:val="00D437C4"/>
    <w:rsid w:val="00D439BD"/>
    <w:rsid w:val="00D43A17"/>
    <w:rsid w:val="00D43FBA"/>
    <w:rsid w:val="00D4440D"/>
    <w:rsid w:val="00D44B0C"/>
    <w:rsid w:val="00D44D68"/>
    <w:rsid w:val="00D44F17"/>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E8"/>
    <w:rsid w:val="00D50529"/>
    <w:rsid w:val="00D50721"/>
    <w:rsid w:val="00D50A1B"/>
    <w:rsid w:val="00D510B9"/>
    <w:rsid w:val="00D5126F"/>
    <w:rsid w:val="00D512F0"/>
    <w:rsid w:val="00D5132F"/>
    <w:rsid w:val="00D51410"/>
    <w:rsid w:val="00D51577"/>
    <w:rsid w:val="00D51661"/>
    <w:rsid w:val="00D5168E"/>
    <w:rsid w:val="00D51B7C"/>
    <w:rsid w:val="00D51F66"/>
    <w:rsid w:val="00D51F8C"/>
    <w:rsid w:val="00D52195"/>
    <w:rsid w:val="00D5228A"/>
    <w:rsid w:val="00D523FD"/>
    <w:rsid w:val="00D5263D"/>
    <w:rsid w:val="00D52823"/>
    <w:rsid w:val="00D528EE"/>
    <w:rsid w:val="00D52A59"/>
    <w:rsid w:val="00D52B19"/>
    <w:rsid w:val="00D52FD5"/>
    <w:rsid w:val="00D53912"/>
    <w:rsid w:val="00D53EC8"/>
    <w:rsid w:val="00D54087"/>
    <w:rsid w:val="00D542A7"/>
    <w:rsid w:val="00D54423"/>
    <w:rsid w:val="00D545A9"/>
    <w:rsid w:val="00D549BB"/>
    <w:rsid w:val="00D549E7"/>
    <w:rsid w:val="00D555EC"/>
    <w:rsid w:val="00D5601C"/>
    <w:rsid w:val="00D561B7"/>
    <w:rsid w:val="00D56432"/>
    <w:rsid w:val="00D56900"/>
    <w:rsid w:val="00D569B8"/>
    <w:rsid w:val="00D569F3"/>
    <w:rsid w:val="00D57340"/>
    <w:rsid w:val="00D57570"/>
    <w:rsid w:val="00D57ADE"/>
    <w:rsid w:val="00D57AEC"/>
    <w:rsid w:val="00D57B28"/>
    <w:rsid w:val="00D60BB4"/>
    <w:rsid w:val="00D60E0B"/>
    <w:rsid w:val="00D61B0B"/>
    <w:rsid w:val="00D61B1D"/>
    <w:rsid w:val="00D61C7D"/>
    <w:rsid w:val="00D6241B"/>
    <w:rsid w:val="00D62CD8"/>
    <w:rsid w:val="00D63388"/>
    <w:rsid w:val="00D636DF"/>
    <w:rsid w:val="00D63720"/>
    <w:rsid w:val="00D63AFD"/>
    <w:rsid w:val="00D63BE3"/>
    <w:rsid w:val="00D64027"/>
    <w:rsid w:val="00D6411C"/>
    <w:rsid w:val="00D643A4"/>
    <w:rsid w:val="00D64867"/>
    <w:rsid w:val="00D64A9B"/>
    <w:rsid w:val="00D64EA0"/>
    <w:rsid w:val="00D65041"/>
    <w:rsid w:val="00D65F37"/>
    <w:rsid w:val="00D6600D"/>
    <w:rsid w:val="00D660F7"/>
    <w:rsid w:val="00D66927"/>
    <w:rsid w:val="00D66D6A"/>
    <w:rsid w:val="00D66D97"/>
    <w:rsid w:val="00D66EAB"/>
    <w:rsid w:val="00D66FE1"/>
    <w:rsid w:val="00D67031"/>
    <w:rsid w:val="00D67D4B"/>
    <w:rsid w:val="00D67DFD"/>
    <w:rsid w:val="00D67F56"/>
    <w:rsid w:val="00D7074C"/>
    <w:rsid w:val="00D70EF3"/>
    <w:rsid w:val="00D7116F"/>
    <w:rsid w:val="00D715D2"/>
    <w:rsid w:val="00D71A22"/>
    <w:rsid w:val="00D722A5"/>
    <w:rsid w:val="00D7235A"/>
    <w:rsid w:val="00D72405"/>
    <w:rsid w:val="00D72881"/>
    <w:rsid w:val="00D72B55"/>
    <w:rsid w:val="00D72D3B"/>
    <w:rsid w:val="00D72DD1"/>
    <w:rsid w:val="00D72DE7"/>
    <w:rsid w:val="00D731D7"/>
    <w:rsid w:val="00D733E3"/>
    <w:rsid w:val="00D733E9"/>
    <w:rsid w:val="00D73867"/>
    <w:rsid w:val="00D73AF8"/>
    <w:rsid w:val="00D73B1B"/>
    <w:rsid w:val="00D747CD"/>
    <w:rsid w:val="00D74ED4"/>
    <w:rsid w:val="00D754FC"/>
    <w:rsid w:val="00D75673"/>
    <w:rsid w:val="00D7585C"/>
    <w:rsid w:val="00D75CC6"/>
    <w:rsid w:val="00D75D62"/>
    <w:rsid w:val="00D7632A"/>
    <w:rsid w:val="00D7687F"/>
    <w:rsid w:val="00D769C1"/>
    <w:rsid w:val="00D76D96"/>
    <w:rsid w:val="00D778DA"/>
    <w:rsid w:val="00D77B10"/>
    <w:rsid w:val="00D809BE"/>
    <w:rsid w:val="00D80A64"/>
    <w:rsid w:val="00D80BC7"/>
    <w:rsid w:val="00D81078"/>
    <w:rsid w:val="00D81418"/>
    <w:rsid w:val="00D8144C"/>
    <w:rsid w:val="00D814D4"/>
    <w:rsid w:val="00D82219"/>
    <w:rsid w:val="00D825A7"/>
    <w:rsid w:val="00D82609"/>
    <w:rsid w:val="00D82732"/>
    <w:rsid w:val="00D82953"/>
    <w:rsid w:val="00D82B8D"/>
    <w:rsid w:val="00D8318D"/>
    <w:rsid w:val="00D837E1"/>
    <w:rsid w:val="00D83A1E"/>
    <w:rsid w:val="00D83A32"/>
    <w:rsid w:val="00D840A6"/>
    <w:rsid w:val="00D84812"/>
    <w:rsid w:val="00D8490F"/>
    <w:rsid w:val="00D84914"/>
    <w:rsid w:val="00D84CE6"/>
    <w:rsid w:val="00D84D2B"/>
    <w:rsid w:val="00D8533E"/>
    <w:rsid w:val="00D85502"/>
    <w:rsid w:val="00D8561C"/>
    <w:rsid w:val="00D85D33"/>
    <w:rsid w:val="00D85ED8"/>
    <w:rsid w:val="00D8674C"/>
    <w:rsid w:val="00D86C3E"/>
    <w:rsid w:val="00D8751D"/>
    <w:rsid w:val="00D90442"/>
    <w:rsid w:val="00D908E5"/>
    <w:rsid w:val="00D9093F"/>
    <w:rsid w:val="00D91171"/>
    <w:rsid w:val="00D911CA"/>
    <w:rsid w:val="00D91418"/>
    <w:rsid w:val="00D91670"/>
    <w:rsid w:val="00D91969"/>
    <w:rsid w:val="00D927C5"/>
    <w:rsid w:val="00D92C87"/>
    <w:rsid w:val="00D9375F"/>
    <w:rsid w:val="00D939A2"/>
    <w:rsid w:val="00D94F2D"/>
    <w:rsid w:val="00D9539F"/>
    <w:rsid w:val="00D95807"/>
    <w:rsid w:val="00D95857"/>
    <w:rsid w:val="00D95C68"/>
    <w:rsid w:val="00D969C6"/>
    <w:rsid w:val="00D96E4B"/>
    <w:rsid w:val="00D97649"/>
    <w:rsid w:val="00D97703"/>
    <w:rsid w:val="00D97EE7"/>
    <w:rsid w:val="00DA0211"/>
    <w:rsid w:val="00DA0464"/>
    <w:rsid w:val="00DA04DE"/>
    <w:rsid w:val="00DA05A1"/>
    <w:rsid w:val="00DA0949"/>
    <w:rsid w:val="00DA0988"/>
    <w:rsid w:val="00DA0F79"/>
    <w:rsid w:val="00DA17A9"/>
    <w:rsid w:val="00DA1ED7"/>
    <w:rsid w:val="00DA1EE9"/>
    <w:rsid w:val="00DA2229"/>
    <w:rsid w:val="00DA22B9"/>
    <w:rsid w:val="00DA2F51"/>
    <w:rsid w:val="00DA33BB"/>
    <w:rsid w:val="00DA36C5"/>
    <w:rsid w:val="00DA3B29"/>
    <w:rsid w:val="00DA3E86"/>
    <w:rsid w:val="00DA4201"/>
    <w:rsid w:val="00DA480F"/>
    <w:rsid w:val="00DA493E"/>
    <w:rsid w:val="00DA4CDD"/>
    <w:rsid w:val="00DA5A62"/>
    <w:rsid w:val="00DA651B"/>
    <w:rsid w:val="00DA65BC"/>
    <w:rsid w:val="00DA6C13"/>
    <w:rsid w:val="00DA6EB9"/>
    <w:rsid w:val="00DA7233"/>
    <w:rsid w:val="00DA75C1"/>
    <w:rsid w:val="00DA79C0"/>
    <w:rsid w:val="00DA7B8B"/>
    <w:rsid w:val="00DB038D"/>
    <w:rsid w:val="00DB04B4"/>
    <w:rsid w:val="00DB054D"/>
    <w:rsid w:val="00DB0621"/>
    <w:rsid w:val="00DB0A4E"/>
    <w:rsid w:val="00DB1A46"/>
    <w:rsid w:val="00DB1ADD"/>
    <w:rsid w:val="00DB1F0D"/>
    <w:rsid w:val="00DB2DB0"/>
    <w:rsid w:val="00DB301E"/>
    <w:rsid w:val="00DB301F"/>
    <w:rsid w:val="00DB3158"/>
    <w:rsid w:val="00DB35B1"/>
    <w:rsid w:val="00DB3C67"/>
    <w:rsid w:val="00DB3D0C"/>
    <w:rsid w:val="00DB40DC"/>
    <w:rsid w:val="00DB457A"/>
    <w:rsid w:val="00DB4893"/>
    <w:rsid w:val="00DB4D4B"/>
    <w:rsid w:val="00DB4DA5"/>
    <w:rsid w:val="00DB57E5"/>
    <w:rsid w:val="00DB5F6F"/>
    <w:rsid w:val="00DB6241"/>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2CB0"/>
    <w:rsid w:val="00DC3202"/>
    <w:rsid w:val="00DC34B3"/>
    <w:rsid w:val="00DC358D"/>
    <w:rsid w:val="00DC37F1"/>
    <w:rsid w:val="00DC38FC"/>
    <w:rsid w:val="00DC403F"/>
    <w:rsid w:val="00DC4430"/>
    <w:rsid w:val="00DC46B4"/>
    <w:rsid w:val="00DC4915"/>
    <w:rsid w:val="00DC4A32"/>
    <w:rsid w:val="00DC4B28"/>
    <w:rsid w:val="00DC4D83"/>
    <w:rsid w:val="00DC4D92"/>
    <w:rsid w:val="00DC55BD"/>
    <w:rsid w:val="00DC55D9"/>
    <w:rsid w:val="00DC56B6"/>
    <w:rsid w:val="00DC5980"/>
    <w:rsid w:val="00DC6693"/>
    <w:rsid w:val="00DC68DF"/>
    <w:rsid w:val="00DC6E5A"/>
    <w:rsid w:val="00DC6F22"/>
    <w:rsid w:val="00DC7F6A"/>
    <w:rsid w:val="00DD027E"/>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01E"/>
    <w:rsid w:val="00DD76E6"/>
    <w:rsid w:val="00DD78E5"/>
    <w:rsid w:val="00DD7978"/>
    <w:rsid w:val="00DD7E1F"/>
    <w:rsid w:val="00DD7E21"/>
    <w:rsid w:val="00DE0230"/>
    <w:rsid w:val="00DE04D8"/>
    <w:rsid w:val="00DE0690"/>
    <w:rsid w:val="00DE0E72"/>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5B95"/>
    <w:rsid w:val="00DE61CD"/>
    <w:rsid w:val="00DE6BED"/>
    <w:rsid w:val="00DE6BF1"/>
    <w:rsid w:val="00DE7037"/>
    <w:rsid w:val="00DE70CF"/>
    <w:rsid w:val="00DE7705"/>
    <w:rsid w:val="00DE78DE"/>
    <w:rsid w:val="00DE7A0F"/>
    <w:rsid w:val="00DE7C56"/>
    <w:rsid w:val="00DF0086"/>
    <w:rsid w:val="00DF05A7"/>
    <w:rsid w:val="00DF08C0"/>
    <w:rsid w:val="00DF0DBF"/>
    <w:rsid w:val="00DF0DCB"/>
    <w:rsid w:val="00DF134F"/>
    <w:rsid w:val="00DF1492"/>
    <w:rsid w:val="00DF15B7"/>
    <w:rsid w:val="00DF1CA1"/>
    <w:rsid w:val="00DF2291"/>
    <w:rsid w:val="00DF2A68"/>
    <w:rsid w:val="00DF2F1B"/>
    <w:rsid w:val="00DF2FA0"/>
    <w:rsid w:val="00DF3213"/>
    <w:rsid w:val="00DF330F"/>
    <w:rsid w:val="00DF390A"/>
    <w:rsid w:val="00DF3B24"/>
    <w:rsid w:val="00DF3CF2"/>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407"/>
    <w:rsid w:val="00E01A8E"/>
    <w:rsid w:val="00E01A92"/>
    <w:rsid w:val="00E01BD4"/>
    <w:rsid w:val="00E01C23"/>
    <w:rsid w:val="00E01DDD"/>
    <w:rsid w:val="00E01E18"/>
    <w:rsid w:val="00E01F21"/>
    <w:rsid w:val="00E02220"/>
    <w:rsid w:val="00E0231A"/>
    <w:rsid w:val="00E0254B"/>
    <w:rsid w:val="00E02773"/>
    <w:rsid w:val="00E02938"/>
    <w:rsid w:val="00E029AB"/>
    <w:rsid w:val="00E02A2E"/>
    <w:rsid w:val="00E02A39"/>
    <w:rsid w:val="00E02DA9"/>
    <w:rsid w:val="00E0416B"/>
    <w:rsid w:val="00E04324"/>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335"/>
    <w:rsid w:val="00E12678"/>
    <w:rsid w:val="00E12824"/>
    <w:rsid w:val="00E128AB"/>
    <w:rsid w:val="00E12987"/>
    <w:rsid w:val="00E12B9E"/>
    <w:rsid w:val="00E12CC5"/>
    <w:rsid w:val="00E12DC4"/>
    <w:rsid w:val="00E131A9"/>
    <w:rsid w:val="00E131E5"/>
    <w:rsid w:val="00E13F28"/>
    <w:rsid w:val="00E14BE9"/>
    <w:rsid w:val="00E14F73"/>
    <w:rsid w:val="00E1503A"/>
    <w:rsid w:val="00E1552B"/>
    <w:rsid w:val="00E15947"/>
    <w:rsid w:val="00E15B7E"/>
    <w:rsid w:val="00E15D11"/>
    <w:rsid w:val="00E15EB8"/>
    <w:rsid w:val="00E162A5"/>
    <w:rsid w:val="00E16AD4"/>
    <w:rsid w:val="00E16F10"/>
    <w:rsid w:val="00E170F5"/>
    <w:rsid w:val="00E1762C"/>
    <w:rsid w:val="00E178F7"/>
    <w:rsid w:val="00E20179"/>
    <w:rsid w:val="00E2028F"/>
    <w:rsid w:val="00E20FF6"/>
    <w:rsid w:val="00E21A2C"/>
    <w:rsid w:val="00E21FB0"/>
    <w:rsid w:val="00E22921"/>
    <w:rsid w:val="00E22CC4"/>
    <w:rsid w:val="00E2327C"/>
    <w:rsid w:val="00E236CF"/>
    <w:rsid w:val="00E2373A"/>
    <w:rsid w:val="00E237FB"/>
    <w:rsid w:val="00E23A45"/>
    <w:rsid w:val="00E2468C"/>
    <w:rsid w:val="00E2498E"/>
    <w:rsid w:val="00E24BBA"/>
    <w:rsid w:val="00E24FF4"/>
    <w:rsid w:val="00E2524A"/>
    <w:rsid w:val="00E25754"/>
    <w:rsid w:val="00E261EA"/>
    <w:rsid w:val="00E2632E"/>
    <w:rsid w:val="00E26427"/>
    <w:rsid w:val="00E26EAB"/>
    <w:rsid w:val="00E2718A"/>
    <w:rsid w:val="00E27194"/>
    <w:rsid w:val="00E27737"/>
    <w:rsid w:val="00E277DC"/>
    <w:rsid w:val="00E27AF7"/>
    <w:rsid w:val="00E3029C"/>
    <w:rsid w:val="00E30303"/>
    <w:rsid w:val="00E30310"/>
    <w:rsid w:val="00E30465"/>
    <w:rsid w:val="00E3070E"/>
    <w:rsid w:val="00E30A23"/>
    <w:rsid w:val="00E30CC7"/>
    <w:rsid w:val="00E30CE7"/>
    <w:rsid w:val="00E30E18"/>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4F0"/>
    <w:rsid w:val="00E345D3"/>
    <w:rsid w:val="00E34884"/>
    <w:rsid w:val="00E34B3D"/>
    <w:rsid w:val="00E34D57"/>
    <w:rsid w:val="00E35322"/>
    <w:rsid w:val="00E35603"/>
    <w:rsid w:val="00E357E5"/>
    <w:rsid w:val="00E359D0"/>
    <w:rsid w:val="00E35CF0"/>
    <w:rsid w:val="00E36273"/>
    <w:rsid w:val="00E367B6"/>
    <w:rsid w:val="00E367E0"/>
    <w:rsid w:val="00E36956"/>
    <w:rsid w:val="00E36E30"/>
    <w:rsid w:val="00E37291"/>
    <w:rsid w:val="00E37453"/>
    <w:rsid w:val="00E3768B"/>
    <w:rsid w:val="00E37DCF"/>
    <w:rsid w:val="00E37EAC"/>
    <w:rsid w:val="00E37EFE"/>
    <w:rsid w:val="00E404C0"/>
    <w:rsid w:val="00E40542"/>
    <w:rsid w:val="00E4071C"/>
    <w:rsid w:val="00E408A6"/>
    <w:rsid w:val="00E40A03"/>
    <w:rsid w:val="00E40BF5"/>
    <w:rsid w:val="00E40F57"/>
    <w:rsid w:val="00E4102A"/>
    <w:rsid w:val="00E414A1"/>
    <w:rsid w:val="00E41679"/>
    <w:rsid w:val="00E418FC"/>
    <w:rsid w:val="00E41922"/>
    <w:rsid w:val="00E427C9"/>
    <w:rsid w:val="00E42940"/>
    <w:rsid w:val="00E431A8"/>
    <w:rsid w:val="00E4330F"/>
    <w:rsid w:val="00E43585"/>
    <w:rsid w:val="00E437FE"/>
    <w:rsid w:val="00E44386"/>
    <w:rsid w:val="00E449E0"/>
    <w:rsid w:val="00E44AE0"/>
    <w:rsid w:val="00E4545A"/>
    <w:rsid w:val="00E4594F"/>
    <w:rsid w:val="00E45C15"/>
    <w:rsid w:val="00E45D23"/>
    <w:rsid w:val="00E45E3E"/>
    <w:rsid w:val="00E45F11"/>
    <w:rsid w:val="00E46229"/>
    <w:rsid w:val="00E46290"/>
    <w:rsid w:val="00E462D7"/>
    <w:rsid w:val="00E468F2"/>
    <w:rsid w:val="00E46C8A"/>
    <w:rsid w:val="00E46E69"/>
    <w:rsid w:val="00E46E93"/>
    <w:rsid w:val="00E4704E"/>
    <w:rsid w:val="00E47AA6"/>
    <w:rsid w:val="00E47D48"/>
    <w:rsid w:val="00E50637"/>
    <w:rsid w:val="00E5065F"/>
    <w:rsid w:val="00E50E75"/>
    <w:rsid w:val="00E51233"/>
    <w:rsid w:val="00E5151D"/>
    <w:rsid w:val="00E516B4"/>
    <w:rsid w:val="00E517D2"/>
    <w:rsid w:val="00E51935"/>
    <w:rsid w:val="00E51DD3"/>
    <w:rsid w:val="00E52048"/>
    <w:rsid w:val="00E52129"/>
    <w:rsid w:val="00E53281"/>
    <w:rsid w:val="00E53768"/>
    <w:rsid w:val="00E53F34"/>
    <w:rsid w:val="00E54256"/>
    <w:rsid w:val="00E54529"/>
    <w:rsid w:val="00E5483C"/>
    <w:rsid w:val="00E54983"/>
    <w:rsid w:val="00E54B44"/>
    <w:rsid w:val="00E54BCD"/>
    <w:rsid w:val="00E550EC"/>
    <w:rsid w:val="00E554E5"/>
    <w:rsid w:val="00E55734"/>
    <w:rsid w:val="00E55AE0"/>
    <w:rsid w:val="00E56A2D"/>
    <w:rsid w:val="00E56F2C"/>
    <w:rsid w:val="00E57A0F"/>
    <w:rsid w:val="00E57B69"/>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AB9"/>
    <w:rsid w:val="00E62C90"/>
    <w:rsid w:val="00E62E5E"/>
    <w:rsid w:val="00E62EF8"/>
    <w:rsid w:val="00E6337E"/>
    <w:rsid w:val="00E633F0"/>
    <w:rsid w:val="00E63E5B"/>
    <w:rsid w:val="00E6420C"/>
    <w:rsid w:val="00E64915"/>
    <w:rsid w:val="00E64C63"/>
    <w:rsid w:val="00E6500E"/>
    <w:rsid w:val="00E65562"/>
    <w:rsid w:val="00E65740"/>
    <w:rsid w:val="00E65899"/>
    <w:rsid w:val="00E65F96"/>
    <w:rsid w:val="00E662BB"/>
    <w:rsid w:val="00E662F4"/>
    <w:rsid w:val="00E6648C"/>
    <w:rsid w:val="00E6788F"/>
    <w:rsid w:val="00E67C38"/>
    <w:rsid w:val="00E70507"/>
    <w:rsid w:val="00E706EA"/>
    <w:rsid w:val="00E7070D"/>
    <w:rsid w:val="00E70A1C"/>
    <w:rsid w:val="00E70D05"/>
    <w:rsid w:val="00E7109F"/>
    <w:rsid w:val="00E71142"/>
    <w:rsid w:val="00E712F2"/>
    <w:rsid w:val="00E7136D"/>
    <w:rsid w:val="00E7179D"/>
    <w:rsid w:val="00E71A10"/>
    <w:rsid w:val="00E71AC6"/>
    <w:rsid w:val="00E71CE0"/>
    <w:rsid w:val="00E71E24"/>
    <w:rsid w:val="00E71F82"/>
    <w:rsid w:val="00E720EE"/>
    <w:rsid w:val="00E72109"/>
    <w:rsid w:val="00E7228F"/>
    <w:rsid w:val="00E724C0"/>
    <w:rsid w:val="00E726F0"/>
    <w:rsid w:val="00E729B5"/>
    <w:rsid w:val="00E72E33"/>
    <w:rsid w:val="00E72E49"/>
    <w:rsid w:val="00E72F97"/>
    <w:rsid w:val="00E732A8"/>
    <w:rsid w:val="00E73359"/>
    <w:rsid w:val="00E739FC"/>
    <w:rsid w:val="00E73A3C"/>
    <w:rsid w:val="00E74412"/>
    <w:rsid w:val="00E748ED"/>
    <w:rsid w:val="00E74DDB"/>
    <w:rsid w:val="00E75007"/>
    <w:rsid w:val="00E756D4"/>
    <w:rsid w:val="00E75726"/>
    <w:rsid w:val="00E759CE"/>
    <w:rsid w:val="00E75C68"/>
    <w:rsid w:val="00E75FD2"/>
    <w:rsid w:val="00E76133"/>
    <w:rsid w:val="00E76334"/>
    <w:rsid w:val="00E7667D"/>
    <w:rsid w:val="00E768DA"/>
    <w:rsid w:val="00E76AC4"/>
    <w:rsid w:val="00E76EC7"/>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A0A"/>
    <w:rsid w:val="00E84B0F"/>
    <w:rsid w:val="00E84C51"/>
    <w:rsid w:val="00E84D46"/>
    <w:rsid w:val="00E84E1F"/>
    <w:rsid w:val="00E85359"/>
    <w:rsid w:val="00E85504"/>
    <w:rsid w:val="00E85C10"/>
    <w:rsid w:val="00E85FB4"/>
    <w:rsid w:val="00E86122"/>
    <w:rsid w:val="00E86368"/>
    <w:rsid w:val="00E86727"/>
    <w:rsid w:val="00E8699D"/>
    <w:rsid w:val="00E86ABC"/>
    <w:rsid w:val="00E86B1B"/>
    <w:rsid w:val="00E86C47"/>
    <w:rsid w:val="00E86FCC"/>
    <w:rsid w:val="00E870A0"/>
    <w:rsid w:val="00E87253"/>
    <w:rsid w:val="00E873AE"/>
    <w:rsid w:val="00E87A5B"/>
    <w:rsid w:val="00E90000"/>
    <w:rsid w:val="00E900D5"/>
    <w:rsid w:val="00E90217"/>
    <w:rsid w:val="00E9047B"/>
    <w:rsid w:val="00E90969"/>
    <w:rsid w:val="00E91498"/>
    <w:rsid w:val="00E91788"/>
    <w:rsid w:val="00E9220F"/>
    <w:rsid w:val="00E92B51"/>
    <w:rsid w:val="00E92E5D"/>
    <w:rsid w:val="00E93215"/>
    <w:rsid w:val="00E9338B"/>
    <w:rsid w:val="00E934F6"/>
    <w:rsid w:val="00E93622"/>
    <w:rsid w:val="00E9469D"/>
    <w:rsid w:val="00E94C5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5FCB"/>
    <w:rsid w:val="00EA6129"/>
    <w:rsid w:val="00EA62AF"/>
    <w:rsid w:val="00EA63DF"/>
    <w:rsid w:val="00EA6456"/>
    <w:rsid w:val="00EA710A"/>
    <w:rsid w:val="00EB0164"/>
    <w:rsid w:val="00EB0185"/>
    <w:rsid w:val="00EB0207"/>
    <w:rsid w:val="00EB05B0"/>
    <w:rsid w:val="00EB08B6"/>
    <w:rsid w:val="00EB08C3"/>
    <w:rsid w:val="00EB0DC9"/>
    <w:rsid w:val="00EB116E"/>
    <w:rsid w:val="00EB1329"/>
    <w:rsid w:val="00EB1939"/>
    <w:rsid w:val="00EB20E9"/>
    <w:rsid w:val="00EB22F3"/>
    <w:rsid w:val="00EB250A"/>
    <w:rsid w:val="00EB2E22"/>
    <w:rsid w:val="00EB2E3C"/>
    <w:rsid w:val="00EB326F"/>
    <w:rsid w:val="00EB35C9"/>
    <w:rsid w:val="00EB363C"/>
    <w:rsid w:val="00EB3CDA"/>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67E"/>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0FC9"/>
    <w:rsid w:val="00EC1250"/>
    <w:rsid w:val="00EC2254"/>
    <w:rsid w:val="00EC22D0"/>
    <w:rsid w:val="00EC25EB"/>
    <w:rsid w:val="00EC2B32"/>
    <w:rsid w:val="00EC30AB"/>
    <w:rsid w:val="00EC327F"/>
    <w:rsid w:val="00EC32ED"/>
    <w:rsid w:val="00EC40EB"/>
    <w:rsid w:val="00EC42C7"/>
    <w:rsid w:val="00EC4589"/>
    <w:rsid w:val="00EC490F"/>
    <w:rsid w:val="00EC4C55"/>
    <w:rsid w:val="00EC50C9"/>
    <w:rsid w:val="00EC5208"/>
    <w:rsid w:val="00EC5749"/>
    <w:rsid w:val="00EC58C7"/>
    <w:rsid w:val="00EC5D91"/>
    <w:rsid w:val="00EC667C"/>
    <w:rsid w:val="00EC690A"/>
    <w:rsid w:val="00EC7140"/>
    <w:rsid w:val="00EC7224"/>
    <w:rsid w:val="00EC7A11"/>
    <w:rsid w:val="00EC7B72"/>
    <w:rsid w:val="00EC7C15"/>
    <w:rsid w:val="00ED0111"/>
    <w:rsid w:val="00ED05EC"/>
    <w:rsid w:val="00ED09D0"/>
    <w:rsid w:val="00ED0A3B"/>
    <w:rsid w:val="00ED1233"/>
    <w:rsid w:val="00ED1994"/>
    <w:rsid w:val="00ED206B"/>
    <w:rsid w:val="00ED22FA"/>
    <w:rsid w:val="00ED2372"/>
    <w:rsid w:val="00ED24A2"/>
    <w:rsid w:val="00ED254C"/>
    <w:rsid w:val="00ED259A"/>
    <w:rsid w:val="00ED275A"/>
    <w:rsid w:val="00ED2B7E"/>
    <w:rsid w:val="00ED2C02"/>
    <w:rsid w:val="00ED330C"/>
    <w:rsid w:val="00ED36DA"/>
    <w:rsid w:val="00ED378F"/>
    <w:rsid w:val="00ED38B1"/>
    <w:rsid w:val="00ED39C2"/>
    <w:rsid w:val="00ED39FC"/>
    <w:rsid w:val="00ED3CB2"/>
    <w:rsid w:val="00ED3CB5"/>
    <w:rsid w:val="00ED4550"/>
    <w:rsid w:val="00ED538A"/>
    <w:rsid w:val="00ED54C4"/>
    <w:rsid w:val="00ED5AE7"/>
    <w:rsid w:val="00ED5BD4"/>
    <w:rsid w:val="00ED5EB6"/>
    <w:rsid w:val="00ED6193"/>
    <w:rsid w:val="00ED6244"/>
    <w:rsid w:val="00ED67E8"/>
    <w:rsid w:val="00ED6AB2"/>
    <w:rsid w:val="00ED737B"/>
    <w:rsid w:val="00ED78FB"/>
    <w:rsid w:val="00ED7943"/>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5BA"/>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38A8"/>
    <w:rsid w:val="00EF46AE"/>
    <w:rsid w:val="00EF4717"/>
    <w:rsid w:val="00EF49A1"/>
    <w:rsid w:val="00EF4C52"/>
    <w:rsid w:val="00EF4D8C"/>
    <w:rsid w:val="00EF54E9"/>
    <w:rsid w:val="00EF586A"/>
    <w:rsid w:val="00EF5982"/>
    <w:rsid w:val="00EF64AA"/>
    <w:rsid w:val="00EF665A"/>
    <w:rsid w:val="00EF6FFF"/>
    <w:rsid w:val="00F002EC"/>
    <w:rsid w:val="00F00442"/>
    <w:rsid w:val="00F00A33"/>
    <w:rsid w:val="00F00F98"/>
    <w:rsid w:val="00F01223"/>
    <w:rsid w:val="00F0125B"/>
    <w:rsid w:val="00F01312"/>
    <w:rsid w:val="00F01328"/>
    <w:rsid w:val="00F0155B"/>
    <w:rsid w:val="00F01C96"/>
    <w:rsid w:val="00F02074"/>
    <w:rsid w:val="00F020A2"/>
    <w:rsid w:val="00F0234E"/>
    <w:rsid w:val="00F023E5"/>
    <w:rsid w:val="00F02536"/>
    <w:rsid w:val="00F02BF4"/>
    <w:rsid w:val="00F02CD0"/>
    <w:rsid w:val="00F03653"/>
    <w:rsid w:val="00F038F1"/>
    <w:rsid w:val="00F03A89"/>
    <w:rsid w:val="00F0403A"/>
    <w:rsid w:val="00F048CC"/>
    <w:rsid w:val="00F04ECF"/>
    <w:rsid w:val="00F051DB"/>
    <w:rsid w:val="00F0532A"/>
    <w:rsid w:val="00F054C4"/>
    <w:rsid w:val="00F05B99"/>
    <w:rsid w:val="00F05BED"/>
    <w:rsid w:val="00F05BF5"/>
    <w:rsid w:val="00F065BD"/>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6F2"/>
    <w:rsid w:val="00F12B62"/>
    <w:rsid w:val="00F12E83"/>
    <w:rsid w:val="00F13A60"/>
    <w:rsid w:val="00F13AAA"/>
    <w:rsid w:val="00F13AEA"/>
    <w:rsid w:val="00F13B67"/>
    <w:rsid w:val="00F13B75"/>
    <w:rsid w:val="00F14B6A"/>
    <w:rsid w:val="00F14FD0"/>
    <w:rsid w:val="00F15047"/>
    <w:rsid w:val="00F1601C"/>
    <w:rsid w:val="00F16046"/>
    <w:rsid w:val="00F1605B"/>
    <w:rsid w:val="00F166DA"/>
    <w:rsid w:val="00F16CBE"/>
    <w:rsid w:val="00F16CD1"/>
    <w:rsid w:val="00F1704E"/>
    <w:rsid w:val="00F177F4"/>
    <w:rsid w:val="00F17891"/>
    <w:rsid w:val="00F17A50"/>
    <w:rsid w:val="00F201EE"/>
    <w:rsid w:val="00F20359"/>
    <w:rsid w:val="00F2085B"/>
    <w:rsid w:val="00F208B8"/>
    <w:rsid w:val="00F20AF4"/>
    <w:rsid w:val="00F20D7E"/>
    <w:rsid w:val="00F20DB6"/>
    <w:rsid w:val="00F21154"/>
    <w:rsid w:val="00F21192"/>
    <w:rsid w:val="00F21328"/>
    <w:rsid w:val="00F214BD"/>
    <w:rsid w:val="00F214FA"/>
    <w:rsid w:val="00F215DE"/>
    <w:rsid w:val="00F217F3"/>
    <w:rsid w:val="00F22655"/>
    <w:rsid w:val="00F22828"/>
    <w:rsid w:val="00F22EFB"/>
    <w:rsid w:val="00F23B98"/>
    <w:rsid w:val="00F24313"/>
    <w:rsid w:val="00F247D3"/>
    <w:rsid w:val="00F24829"/>
    <w:rsid w:val="00F24F43"/>
    <w:rsid w:val="00F25833"/>
    <w:rsid w:val="00F25A54"/>
    <w:rsid w:val="00F25C1D"/>
    <w:rsid w:val="00F25CC0"/>
    <w:rsid w:val="00F25FB8"/>
    <w:rsid w:val="00F26154"/>
    <w:rsid w:val="00F261E5"/>
    <w:rsid w:val="00F2631B"/>
    <w:rsid w:val="00F269EF"/>
    <w:rsid w:val="00F27356"/>
    <w:rsid w:val="00F27B5F"/>
    <w:rsid w:val="00F27DD5"/>
    <w:rsid w:val="00F27FEB"/>
    <w:rsid w:val="00F30565"/>
    <w:rsid w:val="00F3080E"/>
    <w:rsid w:val="00F315C3"/>
    <w:rsid w:val="00F315DF"/>
    <w:rsid w:val="00F31775"/>
    <w:rsid w:val="00F31A3E"/>
    <w:rsid w:val="00F32A06"/>
    <w:rsid w:val="00F32D8A"/>
    <w:rsid w:val="00F32DF6"/>
    <w:rsid w:val="00F32E97"/>
    <w:rsid w:val="00F33075"/>
    <w:rsid w:val="00F3328D"/>
    <w:rsid w:val="00F33D79"/>
    <w:rsid w:val="00F340F6"/>
    <w:rsid w:val="00F341AB"/>
    <w:rsid w:val="00F3434D"/>
    <w:rsid w:val="00F3455A"/>
    <w:rsid w:val="00F345C7"/>
    <w:rsid w:val="00F34759"/>
    <w:rsid w:val="00F34F46"/>
    <w:rsid w:val="00F34FFA"/>
    <w:rsid w:val="00F35037"/>
    <w:rsid w:val="00F3536E"/>
    <w:rsid w:val="00F35488"/>
    <w:rsid w:val="00F35663"/>
    <w:rsid w:val="00F356B7"/>
    <w:rsid w:val="00F3581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7EE"/>
    <w:rsid w:val="00F42C19"/>
    <w:rsid w:val="00F4303A"/>
    <w:rsid w:val="00F433CF"/>
    <w:rsid w:val="00F4376D"/>
    <w:rsid w:val="00F43AE5"/>
    <w:rsid w:val="00F43B81"/>
    <w:rsid w:val="00F43F0E"/>
    <w:rsid w:val="00F44012"/>
    <w:rsid w:val="00F440CF"/>
    <w:rsid w:val="00F4469B"/>
    <w:rsid w:val="00F447D9"/>
    <w:rsid w:val="00F44AEF"/>
    <w:rsid w:val="00F45D23"/>
    <w:rsid w:val="00F45DC7"/>
    <w:rsid w:val="00F45E80"/>
    <w:rsid w:val="00F45EF3"/>
    <w:rsid w:val="00F461A1"/>
    <w:rsid w:val="00F464A1"/>
    <w:rsid w:val="00F469EA"/>
    <w:rsid w:val="00F46C15"/>
    <w:rsid w:val="00F472F0"/>
    <w:rsid w:val="00F473FA"/>
    <w:rsid w:val="00F479AD"/>
    <w:rsid w:val="00F47E1A"/>
    <w:rsid w:val="00F47F1B"/>
    <w:rsid w:val="00F47F3D"/>
    <w:rsid w:val="00F50188"/>
    <w:rsid w:val="00F50306"/>
    <w:rsid w:val="00F5039F"/>
    <w:rsid w:val="00F50D80"/>
    <w:rsid w:val="00F50E66"/>
    <w:rsid w:val="00F50EB1"/>
    <w:rsid w:val="00F50FC8"/>
    <w:rsid w:val="00F51111"/>
    <w:rsid w:val="00F51138"/>
    <w:rsid w:val="00F51720"/>
    <w:rsid w:val="00F52094"/>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EDC"/>
    <w:rsid w:val="00F600D8"/>
    <w:rsid w:val="00F600DC"/>
    <w:rsid w:val="00F60198"/>
    <w:rsid w:val="00F6019F"/>
    <w:rsid w:val="00F601E9"/>
    <w:rsid w:val="00F602E1"/>
    <w:rsid w:val="00F605A7"/>
    <w:rsid w:val="00F609C7"/>
    <w:rsid w:val="00F60EB0"/>
    <w:rsid w:val="00F619B1"/>
    <w:rsid w:val="00F61BF7"/>
    <w:rsid w:val="00F61D2A"/>
    <w:rsid w:val="00F61F17"/>
    <w:rsid w:val="00F62997"/>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02"/>
    <w:rsid w:val="00F73C18"/>
    <w:rsid w:val="00F74094"/>
    <w:rsid w:val="00F746BA"/>
    <w:rsid w:val="00F74D04"/>
    <w:rsid w:val="00F75AD6"/>
    <w:rsid w:val="00F75D65"/>
    <w:rsid w:val="00F75FF2"/>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755"/>
    <w:rsid w:val="00F828E7"/>
    <w:rsid w:val="00F8306E"/>
    <w:rsid w:val="00F832BB"/>
    <w:rsid w:val="00F832D9"/>
    <w:rsid w:val="00F83708"/>
    <w:rsid w:val="00F8375B"/>
    <w:rsid w:val="00F83842"/>
    <w:rsid w:val="00F838F3"/>
    <w:rsid w:val="00F83FE7"/>
    <w:rsid w:val="00F848A1"/>
    <w:rsid w:val="00F85309"/>
    <w:rsid w:val="00F85348"/>
    <w:rsid w:val="00F8536A"/>
    <w:rsid w:val="00F85A68"/>
    <w:rsid w:val="00F85BCC"/>
    <w:rsid w:val="00F86281"/>
    <w:rsid w:val="00F86579"/>
    <w:rsid w:val="00F86B18"/>
    <w:rsid w:val="00F86D9D"/>
    <w:rsid w:val="00F86ED8"/>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CB7"/>
    <w:rsid w:val="00F92F7B"/>
    <w:rsid w:val="00F935CD"/>
    <w:rsid w:val="00F93841"/>
    <w:rsid w:val="00F93B2E"/>
    <w:rsid w:val="00F93B38"/>
    <w:rsid w:val="00F93EF3"/>
    <w:rsid w:val="00F9407E"/>
    <w:rsid w:val="00F940C5"/>
    <w:rsid w:val="00F94651"/>
    <w:rsid w:val="00F9488B"/>
    <w:rsid w:val="00F94DF8"/>
    <w:rsid w:val="00F95560"/>
    <w:rsid w:val="00F9616D"/>
    <w:rsid w:val="00F962F4"/>
    <w:rsid w:val="00F9642F"/>
    <w:rsid w:val="00F9682E"/>
    <w:rsid w:val="00F96F12"/>
    <w:rsid w:val="00F97000"/>
    <w:rsid w:val="00F97417"/>
    <w:rsid w:val="00FA0317"/>
    <w:rsid w:val="00FA07B0"/>
    <w:rsid w:val="00FA0FBC"/>
    <w:rsid w:val="00FA1CE3"/>
    <w:rsid w:val="00FA1DA4"/>
    <w:rsid w:val="00FA1F44"/>
    <w:rsid w:val="00FA1FBC"/>
    <w:rsid w:val="00FA262A"/>
    <w:rsid w:val="00FA2B1F"/>
    <w:rsid w:val="00FA2B81"/>
    <w:rsid w:val="00FA2D89"/>
    <w:rsid w:val="00FA2EEF"/>
    <w:rsid w:val="00FA3934"/>
    <w:rsid w:val="00FA3CF3"/>
    <w:rsid w:val="00FA3D60"/>
    <w:rsid w:val="00FA3DCD"/>
    <w:rsid w:val="00FA3EEC"/>
    <w:rsid w:val="00FA4148"/>
    <w:rsid w:val="00FA49D6"/>
    <w:rsid w:val="00FA4D8B"/>
    <w:rsid w:val="00FA4FC0"/>
    <w:rsid w:val="00FA5067"/>
    <w:rsid w:val="00FA5214"/>
    <w:rsid w:val="00FA53D5"/>
    <w:rsid w:val="00FA540B"/>
    <w:rsid w:val="00FA545A"/>
    <w:rsid w:val="00FA5A12"/>
    <w:rsid w:val="00FA5A4E"/>
    <w:rsid w:val="00FA5DC6"/>
    <w:rsid w:val="00FA6913"/>
    <w:rsid w:val="00FA6C39"/>
    <w:rsid w:val="00FA6CAE"/>
    <w:rsid w:val="00FA7271"/>
    <w:rsid w:val="00FA731E"/>
    <w:rsid w:val="00FA738E"/>
    <w:rsid w:val="00FA7421"/>
    <w:rsid w:val="00FA7486"/>
    <w:rsid w:val="00FA7B50"/>
    <w:rsid w:val="00FA7C13"/>
    <w:rsid w:val="00FB0141"/>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1A7"/>
    <w:rsid w:val="00FB54E2"/>
    <w:rsid w:val="00FB56B3"/>
    <w:rsid w:val="00FB59C2"/>
    <w:rsid w:val="00FB59CE"/>
    <w:rsid w:val="00FB5AED"/>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015"/>
    <w:rsid w:val="00FC4470"/>
    <w:rsid w:val="00FC4635"/>
    <w:rsid w:val="00FC47C5"/>
    <w:rsid w:val="00FC4883"/>
    <w:rsid w:val="00FC493B"/>
    <w:rsid w:val="00FC4BBC"/>
    <w:rsid w:val="00FC4D7E"/>
    <w:rsid w:val="00FC4D81"/>
    <w:rsid w:val="00FC4FF3"/>
    <w:rsid w:val="00FC52DB"/>
    <w:rsid w:val="00FC552D"/>
    <w:rsid w:val="00FC56A2"/>
    <w:rsid w:val="00FC577D"/>
    <w:rsid w:val="00FC5A20"/>
    <w:rsid w:val="00FC5E2D"/>
    <w:rsid w:val="00FC6D94"/>
    <w:rsid w:val="00FC7659"/>
    <w:rsid w:val="00FC76A3"/>
    <w:rsid w:val="00FC77D4"/>
    <w:rsid w:val="00FC7881"/>
    <w:rsid w:val="00FC7C2B"/>
    <w:rsid w:val="00FC7D45"/>
    <w:rsid w:val="00FC7EB5"/>
    <w:rsid w:val="00FD02E0"/>
    <w:rsid w:val="00FD05A2"/>
    <w:rsid w:val="00FD09BE"/>
    <w:rsid w:val="00FD0A64"/>
    <w:rsid w:val="00FD1B55"/>
    <w:rsid w:val="00FD1B79"/>
    <w:rsid w:val="00FD1DE3"/>
    <w:rsid w:val="00FD221E"/>
    <w:rsid w:val="00FD295E"/>
    <w:rsid w:val="00FD2A4E"/>
    <w:rsid w:val="00FD2CC6"/>
    <w:rsid w:val="00FD2D9F"/>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C70"/>
    <w:rsid w:val="00FD7BF1"/>
    <w:rsid w:val="00FE0081"/>
    <w:rsid w:val="00FE0365"/>
    <w:rsid w:val="00FE0E55"/>
    <w:rsid w:val="00FE134E"/>
    <w:rsid w:val="00FE1381"/>
    <w:rsid w:val="00FE22CE"/>
    <w:rsid w:val="00FE2375"/>
    <w:rsid w:val="00FE2705"/>
    <w:rsid w:val="00FE2786"/>
    <w:rsid w:val="00FE27AB"/>
    <w:rsid w:val="00FE34EC"/>
    <w:rsid w:val="00FE3B21"/>
    <w:rsid w:val="00FE3B9A"/>
    <w:rsid w:val="00FE3F1C"/>
    <w:rsid w:val="00FE4BBA"/>
    <w:rsid w:val="00FE4E42"/>
    <w:rsid w:val="00FE4E94"/>
    <w:rsid w:val="00FE5479"/>
    <w:rsid w:val="00FE578D"/>
    <w:rsid w:val="00FE606D"/>
    <w:rsid w:val="00FE6396"/>
    <w:rsid w:val="00FE641F"/>
    <w:rsid w:val="00FE6699"/>
    <w:rsid w:val="00FE66BD"/>
    <w:rsid w:val="00FE6825"/>
    <w:rsid w:val="00FE6B12"/>
    <w:rsid w:val="00FE703B"/>
    <w:rsid w:val="00FE71C8"/>
    <w:rsid w:val="00FE7215"/>
    <w:rsid w:val="00FE7994"/>
    <w:rsid w:val="00FE79A4"/>
    <w:rsid w:val="00FE7DD9"/>
    <w:rsid w:val="00FF0214"/>
    <w:rsid w:val="00FF080B"/>
    <w:rsid w:val="00FF0DEC"/>
    <w:rsid w:val="00FF0E79"/>
    <w:rsid w:val="00FF0ED4"/>
    <w:rsid w:val="00FF1301"/>
    <w:rsid w:val="00FF133B"/>
    <w:rsid w:val="00FF1A8D"/>
    <w:rsid w:val="00FF1BDA"/>
    <w:rsid w:val="00FF2133"/>
    <w:rsid w:val="00FF2E2D"/>
    <w:rsid w:val="00FF3183"/>
    <w:rsid w:val="00FF31D5"/>
    <w:rsid w:val="00FF3211"/>
    <w:rsid w:val="00FF32C2"/>
    <w:rsid w:val="00FF3833"/>
    <w:rsid w:val="00FF3A00"/>
    <w:rsid w:val="00FF4025"/>
    <w:rsid w:val="00FF4421"/>
    <w:rsid w:val="00FF44CF"/>
    <w:rsid w:val="00FF4868"/>
    <w:rsid w:val="00FF6E35"/>
    <w:rsid w:val="00FF6F14"/>
    <w:rsid w:val="00FF7DF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502D"/>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1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2">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3">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4">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5">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6">
    <w:name w:val="(文字) (文字)1"/>
    <w:semiHidden/>
    <w:qFormat/>
    <w:rPr>
      <w:rFonts w:eastAsia="MS Gothic" w:cs="Arial"/>
      <w:kern w:val="2"/>
      <w:sz w:val="21"/>
      <w:lang w:val="en-GB" w:eastAsia="en-US" w:bidi="ar-SA"/>
    </w:rPr>
  </w:style>
  <w:style w:type="character" w:customStyle="1" w:styleId="Char">
    <w:name w:val="批注主题 Char"/>
    <w:basedOn w:val="16"/>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7">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出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8">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ListParagraphChar1">
    <w:name w:val="List Paragraph Char1"/>
    <w:aliases w:val="목록단락 Char"/>
    <w:link w:val="19"/>
    <w:uiPriority w:val="34"/>
    <w:qFormat/>
    <w:locked/>
    <w:rsid w:val="000D6AE6"/>
    <w:rPr>
      <w:rFonts w:ascii="Times New Roman" w:eastAsia="MS Gothic" w:hAnsi="Times New Roman"/>
      <w:sz w:val="24"/>
      <w:lang w:val="en-GB"/>
    </w:rPr>
  </w:style>
  <w:style w:type="paragraph" w:customStyle="1" w:styleId="19">
    <w:name w:val="リスト段落1"/>
    <w:basedOn w:val="a1"/>
    <w:link w:val="ListParagraphChar1"/>
    <w:uiPriority w:val="34"/>
    <w:qFormat/>
    <w:rsid w:val="000D6AE6"/>
    <w:pPr>
      <w:widowControl/>
      <w:ind w:left="720"/>
      <w:jc w:val="left"/>
    </w:pPr>
    <w:rPr>
      <w:rFonts w:ascii="Times New Roman" w:eastAsia="MS Gothic" w:hAnsi="Times New Roman"/>
      <w:kern w:val="0"/>
      <w:szCs w:val="20"/>
      <w:lang w:val="en-GB"/>
    </w:rPr>
  </w:style>
  <w:style w:type="paragraph" w:customStyle="1" w:styleId="DraftProposal">
    <w:name w:val="Draft Proposal"/>
    <w:basedOn w:val="ad"/>
    <w:next w:val="a1"/>
    <w:uiPriority w:val="99"/>
    <w:qFormat/>
    <w:rsid w:val="00E4102A"/>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641428984">
      <w:bodyDiv w:val="1"/>
      <w:marLeft w:val="0"/>
      <w:marRight w:val="0"/>
      <w:marTop w:val="0"/>
      <w:marBottom w:val="0"/>
      <w:divBdr>
        <w:top w:val="none" w:sz="0" w:space="0" w:color="auto"/>
        <w:left w:val="none" w:sz="0" w:space="0" w:color="auto"/>
        <w:bottom w:val="none" w:sz="0" w:space="0" w:color="auto"/>
        <w:right w:val="none" w:sz="0" w:space="0" w:color="auto"/>
      </w:divBdr>
      <w:divsChild>
        <w:div w:id="142478095">
          <w:marLeft w:val="0"/>
          <w:marRight w:val="0"/>
          <w:marTop w:val="0"/>
          <w:marBottom w:val="0"/>
          <w:divBdr>
            <w:top w:val="none" w:sz="0" w:space="0" w:color="auto"/>
            <w:left w:val="none" w:sz="0" w:space="0" w:color="auto"/>
            <w:bottom w:val="none" w:sz="0" w:space="0" w:color="auto"/>
            <w:right w:val="none" w:sz="0" w:space="0" w:color="auto"/>
          </w:divBdr>
          <w:divsChild>
            <w:div w:id="61874031">
              <w:marLeft w:val="0"/>
              <w:marRight w:val="0"/>
              <w:marTop w:val="0"/>
              <w:marBottom w:val="0"/>
              <w:divBdr>
                <w:top w:val="none" w:sz="0" w:space="0" w:color="auto"/>
                <w:left w:val="none" w:sz="0" w:space="0" w:color="auto"/>
                <w:bottom w:val="none" w:sz="0" w:space="0" w:color="auto"/>
                <w:right w:val="none" w:sz="0" w:space="0" w:color="auto"/>
              </w:divBdr>
              <w:divsChild>
                <w:div w:id="1822765630">
                  <w:marLeft w:val="0"/>
                  <w:marRight w:val="0"/>
                  <w:marTop w:val="0"/>
                  <w:marBottom w:val="600"/>
                  <w:divBdr>
                    <w:top w:val="none" w:sz="0" w:space="0" w:color="auto"/>
                    <w:left w:val="none" w:sz="0" w:space="0" w:color="auto"/>
                    <w:bottom w:val="none" w:sz="0" w:space="0" w:color="auto"/>
                    <w:right w:val="none" w:sz="0" w:space="0" w:color="auto"/>
                  </w:divBdr>
                  <w:divsChild>
                    <w:div w:id="1763991405">
                      <w:marLeft w:val="0"/>
                      <w:marRight w:val="0"/>
                      <w:marTop w:val="0"/>
                      <w:marBottom w:val="0"/>
                      <w:divBdr>
                        <w:top w:val="none" w:sz="0" w:space="0" w:color="auto"/>
                        <w:left w:val="none" w:sz="0" w:space="0" w:color="auto"/>
                        <w:bottom w:val="none" w:sz="0" w:space="0" w:color="auto"/>
                        <w:right w:val="none" w:sz="0" w:space="0" w:color="auto"/>
                      </w:divBdr>
                      <w:divsChild>
                        <w:div w:id="113863417">
                          <w:marLeft w:val="0"/>
                          <w:marRight w:val="0"/>
                          <w:marTop w:val="0"/>
                          <w:marBottom w:val="0"/>
                          <w:divBdr>
                            <w:top w:val="none" w:sz="0" w:space="0" w:color="auto"/>
                            <w:left w:val="none" w:sz="0" w:space="0" w:color="auto"/>
                            <w:bottom w:val="none" w:sz="0" w:space="0" w:color="auto"/>
                            <w:right w:val="none" w:sz="0" w:space="0" w:color="auto"/>
                          </w:divBdr>
                          <w:divsChild>
                            <w:div w:id="343358812">
                              <w:marLeft w:val="0"/>
                              <w:marRight w:val="0"/>
                              <w:marTop w:val="0"/>
                              <w:marBottom w:val="0"/>
                              <w:divBdr>
                                <w:top w:val="none" w:sz="0" w:space="0" w:color="auto"/>
                                <w:left w:val="none" w:sz="0" w:space="0" w:color="auto"/>
                                <w:bottom w:val="none" w:sz="0" w:space="0" w:color="auto"/>
                                <w:right w:val="none" w:sz="0" w:space="0" w:color="auto"/>
                              </w:divBdr>
                              <w:divsChild>
                                <w:div w:id="1413621897">
                                  <w:marLeft w:val="0"/>
                                  <w:marRight w:val="0"/>
                                  <w:marTop w:val="0"/>
                                  <w:marBottom w:val="0"/>
                                  <w:divBdr>
                                    <w:top w:val="none" w:sz="0" w:space="0" w:color="auto"/>
                                    <w:left w:val="none" w:sz="0" w:space="0" w:color="auto"/>
                                    <w:bottom w:val="none" w:sz="0" w:space="0" w:color="auto"/>
                                    <w:right w:val="none" w:sz="0" w:space="0" w:color="auto"/>
                                  </w:divBdr>
                                  <w:divsChild>
                                    <w:div w:id="36819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177022">
                      <w:marLeft w:val="0"/>
                      <w:marRight w:val="0"/>
                      <w:marTop w:val="210"/>
                      <w:marBottom w:val="0"/>
                      <w:divBdr>
                        <w:top w:val="none" w:sz="0" w:space="0" w:color="auto"/>
                        <w:left w:val="none" w:sz="0" w:space="0" w:color="auto"/>
                        <w:bottom w:val="none" w:sz="0" w:space="0" w:color="auto"/>
                        <w:right w:val="none" w:sz="0" w:space="0" w:color="auto"/>
                      </w:divBdr>
                      <w:divsChild>
                        <w:div w:id="1877816904">
                          <w:marLeft w:val="0"/>
                          <w:marRight w:val="0"/>
                          <w:marTop w:val="0"/>
                          <w:marBottom w:val="0"/>
                          <w:divBdr>
                            <w:top w:val="none" w:sz="0" w:space="0" w:color="auto"/>
                            <w:left w:val="none" w:sz="0" w:space="0" w:color="auto"/>
                            <w:bottom w:val="none" w:sz="0" w:space="0" w:color="auto"/>
                            <w:right w:val="none" w:sz="0" w:space="0" w:color="auto"/>
                          </w:divBdr>
                        </w:div>
                        <w:div w:id="206995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848280">
      <w:bodyDiv w:val="1"/>
      <w:marLeft w:val="0"/>
      <w:marRight w:val="0"/>
      <w:marTop w:val="0"/>
      <w:marBottom w:val="0"/>
      <w:divBdr>
        <w:top w:val="none" w:sz="0" w:space="0" w:color="auto"/>
        <w:left w:val="none" w:sz="0" w:space="0" w:color="auto"/>
        <w:bottom w:val="none" w:sz="0" w:space="0" w:color="auto"/>
        <w:right w:val="none" w:sz="0" w:space="0" w:color="auto"/>
      </w:divBdr>
      <w:divsChild>
        <w:div w:id="1065837695">
          <w:marLeft w:val="0"/>
          <w:marRight w:val="0"/>
          <w:marTop w:val="0"/>
          <w:marBottom w:val="0"/>
          <w:divBdr>
            <w:top w:val="none" w:sz="0" w:space="0" w:color="auto"/>
            <w:left w:val="none" w:sz="0" w:space="0" w:color="auto"/>
            <w:bottom w:val="none" w:sz="0" w:space="0" w:color="auto"/>
            <w:right w:val="none" w:sz="0" w:space="0" w:color="auto"/>
          </w:divBdr>
          <w:divsChild>
            <w:div w:id="2045052716">
              <w:marLeft w:val="0"/>
              <w:marRight w:val="0"/>
              <w:marTop w:val="0"/>
              <w:marBottom w:val="0"/>
              <w:divBdr>
                <w:top w:val="none" w:sz="0" w:space="0" w:color="auto"/>
                <w:left w:val="none" w:sz="0" w:space="0" w:color="auto"/>
                <w:bottom w:val="none" w:sz="0" w:space="0" w:color="auto"/>
                <w:right w:val="none" w:sz="0" w:space="0" w:color="auto"/>
              </w:divBdr>
              <w:divsChild>
                <w:div w:id="452331170">
                  <w:marLeft w:val="0"/>
                  <w:marRight w:val="0"/>
                  <w:marTop w:val="0"/>
                  <w:marBottom w:val="600"/>
                  <w:divBdr>
                    <w:top w:val="none" w:sz="0" w:space="0" w:color="auto"/>
                    <w:left w:val="none" w:sz="0" w:space="0" w:color="auto"/>
                    <w:bottom w:val="none" w:sz="0" w:space="0" w:color="auto"/>
                    <w:right w:val="none" w:sz="0" w:space="0" w:color="auto"/>
                  </w:divBdr>
                  <w:divsChild>
                    <w:div w:id="1965771802">
                      <w:marLeft w:val="0"/>
                      <w:marRight w:val="0"/>
                      <w:marTop w:val="0"/>
                      <w:marBottom w:val="0"/>
                      <w:divBdr>
                        <w:top w:val="none" w:sz="0" w:space="0" w:color="auto"/>
                        <w:left w:val="none" w:sz="0" w:space="0" w:color="auto"/>
                        <w:bottom w:val="none" w:sz="0" w:space="0" w:color="auto"/>
                        <w:right w:val="none" w:sz="0" w:space="0" w:color="auto"/>
                      </w:divBdr>
                      <w:divsChild>
                        <w:div w:id="333533806">
                          <w:marLeft w:val="0"/>
                          <w:marRight w:val="0"/>
                          <w:marTop w:val="0"/>
                          <w:marBottom w:val="0"/>
                          <w:divBdr>
                            <w:top w:val="none" w:sz="0" w:space="0" w:color="auto"/>
                            <w:left w:val="none" w:sz="0" w:space="0" w:color="auto"/>
                            <w:bottom w:val="none" w:sz="0" w:space="0" w:color="auto"/>
                            <w:right w:val="none" w:sz="0" w:space="0" w:color="auto"/>
                          </w:divBdr>
                          <w:divsChild>
                            <w:div w:id="1042361818">
                              <w:marLeft w:val="0"/>
                              <w:marRight w:val="0"/>
                              <w:marTop w:val="0"/>
                              <w:marBottom w:val="0"/>
                              <w:divBdr>
                                <w:top w:val="none" w:sz="0" w:space="0" w:color="auto"/>
                                <w:left w:val="none" w:sz="0" w:space="0" w:color="auto"/>
                                <w:bottom w:val="none" w:sz="0" w:space="0" w:color="auto"/>
                                <w:right w:val="none" w:sz="0" w:space="0" w:color="auto"/>
                              </w:divBdr>
                              <w:divsChild>
                                <w:div w:id="627009635">
                                  <w:marLeft w:val="0"/>
                                  <w:marRight w:val="0"/>
                                  <w:marTop w:val="0"/>
                                  <w:marBottom w:val="0"/>
                                  <w:divBdr>
                                    <w:top w:val="none" w:sz="0" w:space="0" w:color="auto"/>
                                    <w:left w:val="none" w:sz="0" w:space="0" w:color="auto"/>
                                    <w:bottom w:val="none" w:sz="0" w:space="0" w:color="auto"/>
                                    <w:right w:val="none" w:sz="0" w:space="0" w:color="auto"/>
                                  </w:divBdr>
                                  <w:divsChild>
                                    <w:div w:id="6602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89030">
                      <w:marLeft w:val="0"/>
                      <w:marRight w:val="0"/>
                      <w:marTop w:val="210"/>
                      <w:marBottom w:val="0"/>
                      <w:divBdr>
                        <w:top w:val="none" w:sz="0" w:space="0" w:color="auto"/>
                        <w:left w:val="none" w:sz="0" w:space="0" w:color="auto"/>
                        <w:bottom w:val="none" w:sz="0" w:space="0" w:color="auto"/>
                        <w:right w:val="none" w:sz="0" w:space="0" w:color="auto"/>
                      </w:divBdr>
                      <w:divsChild>
                        <w:div w:id="345057189">
                          <w:marLeft w:val="0"/>
                          <w:marRight w:val="0"/>
                          <w:marTop w:val="0"/>
                          <w:marBottom w:val="0"/>
                          <w:divBdr>
                            <w:top w:val="none" w:sz="0" w:space="0" w:color="auto"/>
                            <w:left w:val="none" w:sz="0" w:space="0" w:color="auto"/>
                            <w:bottom w:val="none" w:sz="0" w:space="0" w:color="auto"/>
                            <w:right w:val="none" w:sz="0" w:space="0" w:color="auto"/>
                          </w:divBdr>
                        </w:div>
                        <w:div w:id="18301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728243">
      <w:bodyDiv w:val="1"/>
      <w:marLeft w:val="0"/>
      <w:marRight w:val="0"/>
      <w:marTop w:val="0"/>
      <w:marBottom w:val="0"/>
      <w:divBdr>
        <w:top w:val="none" w:sz="0" w:space="0" w:color="auto"/>
        <w:left w:val="none" w:sz="0" w:space="0" w:color="auto"/>
        <w:bottom w:val="none" w:sz="0" w:space="0" w:color="auto"/>
        <w:right w:val="none" w:sz="0" w:space="0" w:color="auto"/>
      </w:divBdr>
      <w:divsChild>
        <w:div w:id="1008099271">
          <w:marLeft w:val="0"/>
          <w:marRight w:val="0"/>
          <w:marTop w:val="0"/>
          <w:marBottom w:val="0"/>
          <w:divBdr>
            <w:top w:val="none" w:sz="0" w:space="0" w:color="auto"/>
            <w:left w:val="none" w:sz="0" w:space="0" w:color="auto"/>
            <w:bottom w:val="none" w:sz="0" w:space="0" w:color="auto"/>
            <w:right w:val="none" w:sz="0" w:space="0" w:color="auto"/>
          </w:divBdr>
          <w:divsChild>
            <w:div w:id="396516603">
              <w:marLeft w:val="0"/>
              <w:marRight w:val="0"/>
              <w:marTop w:val="0"/>
              <w:marBottom w:val="0"/>
              <w:divBdr>
                <w:top w:val="none" w:sz="0" w:space="0" w:color="auto"/>
                <w:left w:val="none" w:sz="0" w:space="0" w:color="auto"/>
                <w:bottom w:val="none" w:sz="0" w:space="0" w:color="auto"/>
                <w:right w:val="none" w:sz="0" w:space="0" w:color="auto"/>
              </w:divBdr>
              <w:divsChild>
                <w:div w:id="797605237">
                  <w:marLeft w:val="0"/>
                  <w:marRight w:val="0"/>
                  <w:marTop w:val="0"/>
                  <w:marBottom w:val="600"/>
                  <w:divBdr>
                    <w:top w:val="none" w:sz="0" w:space="0" w:color="auto"/>
                    <w:left w:val="none" w:sz="0" w:space="0" w:color="auto"/>
                    <w:bottom w:val="none" w:sz="0" w:space="0" w:color="auto"/>
                    <w:right w:val="none" w:sz="0" w:space="0" w:color="auto"/>
                  </w:divBdr>
                  <w:divsChild>
                    <w:div w:id="53163552">
                      <w:marLeft w:val="0"/>
                      <w:marRight w:val="0"/>
                      <w:marTop w:val="0"/>
                      <w:marBottom w:val="0"/>
                      <w:divBdr>
                        <w:top w:val="none" w:sz="0" w:space="0" w:color="auto"/>
                        <w:left w:val="none" w:sz="0" w:space="0" w:color="auto"/>
                        <w:bottom w:val="none" w:sz="0" w:space="0" w:color="auto"/>
                        <w:right w:val="none" w:sz="0" w:space="0" w:color="auto"/>
                      </w:divBdr>
                      <w:divsChild>
                        <w:div w:id="1023827568">
                          <w:marLeft w:val="0"/>
                          <w:marRight w:val="0"/>
                          <w:marTop w:val="0"/>
                          <w:marBottom w:val="0"/>
                          <w:divBdr>
                            <w:top w:val="none" w:sz="0" w:space="0" w:color="auto"/>
                            <w:left w:val="none" w:sz="0" w:space="0" w:color="auto"/>
                            <w:bottom w:val="none" w:sz="0" w:space="0" w:color="auto"/>
                            <w:right w:val="none" w:sz="0" w:space="0" w:color="auto"/>
                          </w:divBdr>
                          <w:divsChild>
                            <w:div w:id="924848314">
                              <w:marLeft w:val="0"/>
                              <w:marRight w:val="0"/>
                              <w:marTop w:val="0"/>
                              <w:marBottom w:val="0"/>
                              <w:divBdr>
                                <w:top w:val="none" w:sz="0" w:space="0" w:color="auto"/>
                                <w:left w:val="none" w:sz="0" w:space="0" w:color="auto"/>
                                <w:bottom w:val="none" w:sz="0" w:space="0" w:color="auto"/>
                                <w:right w:val="none" w:sz="0" w:space="0" w:color="auto"/>
                              </w:divBdr>
                              <w:divsChild>
                                <w:div w:id="2081783618">
                                  <w:marLeft w:val="0"/>
                                  <w:marRight w:val="0"/>
                                  <w:marTop w:val="0"/>
                                  <w:marBottom w:val="0"/>
                                  <w:divBdr>
                                    <w:top w:val="none" w:sz="0" w:space="0" w:color="auto"/>
                                    <w:left w:val="none" w:sz="0" w:space="0" w:color="auto"/>
                                    <w:bottom w:val="none" w:sz="0" w:space="0" w:color="auto"/>
                                    <w:right w:val="none" w:sz="0" w:space="0" w:color="auto"/>
                                  </w:divBdr>
                                  <w:divsChild>
                                    <w:div w:id="7614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99704">
                      <w:marLeft w:val="0"/>
                      <w:marRight w:val="0"/>
                      <w:marTop w:val="210"/>
                      <w:marBottom w:val="0"/>
                      <w:divBdr>
                        <w:top w:val="none" w:sz="0" w:space="0" w:color="auto"/>
                        <w:left w:val="none" w:sz="0" w:space="0" w:color="auto"/>
                        <w:bottom w:val="none" w:sz="0" w:space="0" w:color="auto"/>
                        <w:right w:val="none" w:sz="0" w:space="0" w:color="auto"/>
                      </w:divBdr>
                      <w:divsChild>
                        <w:div w:id="98911527">
                          <w:marLeft w:val="0"/>
                          <w:marRight w:val="0"/>
                          <w:marTop w:val="0"/>
                          <w:marBottom w:val="0"/>
                          <w:divBdr>
                            <w:top w:val="none" w:sz="0" w:space="0" w:color="auto"/>
                            <w:left w:val="none" w:sz="0" w:space="0" w:color="auto"/>
                            <w:bottom w:val="none" w:sz="0" w:space="0" w:color="auto"/>
                            <w:right w:val="none" w:sz="0" w:space="0" w:color="auto"/>
                          </w:divBdr>
                        </w:div>
                        <w:div w:id="20324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9B631C-D6BC-4AC3-93EC-318D1C095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3064</Words>
  <Characters>17467</Characters>
  <Application>Microsoft Office Word</Application>
  <DocSecurity>0</DocSecurity>
  <Lines>145</Lines>
  <Paragraphs>40</Paragraphs>
  <ScaleCrop>false</ScaleCrop>
  <Company/>
  <LinksUpToDate>false</LinksUpToDate>
  <CharactersWithSpaces>20491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X13</dc:creator>
  <cp:lastModifiedBy>X13</cp:lastModifiedBy>
  <cp:revision>3</cp:revision>
  <cp:lastPrinted>2024-08-12T08:43:00Z</cp:lastPrinted>
  <dcterms:created xsi:type="dcterms:W3CDTF">2024-10-04T07:55:00Z</dcterms:created>
  <dcterms:modified xsi:type="dcterms:W3CDTF">2024-10-04T09:10:00Z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