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6AB36C80" w:rsidR="009A02EC" w:rsidRDefault="009A02EC" w:rsidP="009A02EC">
      <w:pPr>
        <w:pStyle w:val="Header"/>
        <w:tabs>
          <w:tab w:val="right" w:pos="9639"/>
        </w:tabs>
        <w:rPr>
          <w:noProof w:val="0"/>
          <w:sz w:val="24"/>
        </w:rPr>
      </w:pPr>
      <w:r>
        <w:rPr>
          <w:noProof w:val="0"/>
          <w:sz w:val="24"/>
        </w:rPr>
        <w:t>3GPP TSG-RAN WG</w:t>
      </w:r>
      <w:r w:rsidR="00336217">
        <w:rPr>
          <w:noProof w:val="0"/>
          <w:sz w:val="24"/>
        </w:rPr>
        <w:t>1</w:t>
      </w:r>
      <w:r>
        <w:rPr>
          <w:noProof w:val="0"/>
          <w:sz w:val="24"/>
        </w:rPr>
        <w:t xml:space="preserve"> Meeting #</w:t>
      </w:r>
      <w:r w:rsidR="009C1B02">
        <w:rPr>
          <w:noProof w:val="0"/>
          <w:sz w:val="24"/>
        </w:rPr>
        <w:t>11</w:t>
      </w:r>
      <w:r w:rsidR="00AD2B55">
        <w:rPr>
          <w:noProof w:val="0"/>
          <w:sz w:val="24"/>
        </w:rPr>
        <w:t>8bis</w:t>
      </w:r>
      <w:r>
        <w:rPr>
          <w:noProof w:val="0"/>
          <w:sz w:val="24"/>
        </w:rPr>
        <w:tab/>
      </w:r>
      <w:r w:rsidR="00D026C2" w:rsidRPr="00D026C2">
        <w:rPr>
          <w:noProof w:val="0"/>
          <w:sz w:val="24"/>
        </w:rPr>
        <w:t>R1-</w:t>
      </w:r>
      <w:r w:rsidR="005718A0" w:rsidRPr="005718A0">
        <w:rPr>
          <w:noProof w:val="0"/>
          <w:sz w:val="24"/>
        </w:rPr>
        <w:t>24</w:t>
      </w:r>
      <w:r w:rsidR="008A2491">
        <w:rPr>
          <w:noProof w:val="0"/>
          <w:sz w:val="24"/>
        </w:rPr>
        <w:t>0888</w:t>
      </w:r>
      <w:r w:rsidR="00885589">
        <w:rPr>
          <w:noProof w:val="0"/>
          <w:sz w:val="24"/>
        </w:rPr>
        <w:t>3</w:t>
      </w:r>
    </w:p>
    <w:p w14:paraId="4A8E95A7" w14:textId="2DB32012" w:rsidR="00B54DDF" w:rsidRDefault="00F01B8E" w:rsidP="00B54DDF">
      <w:pPr>
        <w:pStyle w:val="Header"/>
        <w:tabs>
          <w:tab w:val="right" w:pos="10206"/>
        </w:tabs>
        <w:rPr>
          <w:noProof w:val="0"/>
          <w:sz w:val="24"/>
        </w:rPr>
      </w:pPr>
      <w:r>
        <w:rPr>
          <w:noProof w:val="0"/>
          <w:sz w:val="24"/>
        </w:rPr>
        <w:t>Hefei China, October 14 – October 18,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A469AF5"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7750E6" w:rsidRPr="007750E6">
        <w:rPr>
          <w:rFonts w:ascii="Arial" w:hAnsi="Arial"/>
          <w:bCs/>
          <w:sz w:val="24"/>
        </w:rPr>
        <w:t xml:space="preserve">Discussion on </w:t>
      </w:r>
      <w:r w:rsidR="00215407" w:rsidRPr="007750E6">
        <w:rPr>
          <w:rFonts w:ascii="Arial" w:hAnsi="Arial"/>
          <w:bCs/>
          <w:sz w:val="24"/>
        </w:rPr>
        <w:t>ISAC</w:t>
      </w:r>
      <w:r w:rsidR="00215407" w:rsidRPr="00215407">
        <w:rPr>
          <w:rFonts w:ascii="Arial" w:hAnsi="Arial"/>
          <w:bCs/>
          <w:sz w:val="24"/>
        </w:rPr>
        <w:t xml:space="preserve">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76CD4962" w:rsidR="00327730" w:rsidRDefault="00B70D70" w:rsidP="00B70D70">
      <w:pPr>
        <w:pStyle w:val="BodyText"/>
      </w:pPr>
      <w:r w:rsidRPr="006E062B">
        <w:t>During RAN#</w:t>
      </w:r>
      <w:r w:rsidR="00833508">
        <w:t>102</w:t>
      </w:r>
      <w:r w:rsidRPr="006E062B">
        <w:t xml:space="preserve">, a </w:t>
      </w:r>
      <w:r>
        <w:t>new</w:t>
      </w:r>
      <w:r w:rsidRPr="006E062B">
        <w:t xml:space="preserve"> </w:t>
      </w:r>
      <w:r w:rsidR="00833508">
        <w:t>S</w:t>
      </w:r>
      <w:r w:rsidRPr="006E062B">
        <w:t>ID for Rel-1</w:t>
      </w:r>
      <w:r w:rsidR="008D0382">
        <w:t>9</w:t>
      </w:r>
      <w:r w:rsidRPr="006E062B">
        <w:t xml:space="preserve"> </w:t>
      </w:r>
      <w:r w:rsidR="008D0382" w:rsidRPr="008D0382">
        <w:t xml:space="preserve">on channel modelling for Integrated Sensing </w:t>
      </w:r>
      <w:proofErr w:type="gramStart"/>
      <w:r w:rsidR="008D0382" w:rsidRPr="008D0382">
        <w:t>And</w:t>
      </w:r>
      <w:proofErr w:type="gramEnd"/>
      <w:r w:rsidR="008D0382" w:rsidRPr="008D0382">
        <w:t xml:space="preserve"> Communication (ISAC) for NR</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327730">
        <w:t>T</w:t>
      </w:r>
      <w:r w:rsidR="00E54982">
        <w:t>he</w:t>
      </w:r>
      <w:r>
        <w:t xml:space="preserve"> objective</w:t>
      </w:r>
      <w:r w:rsidR="00327730">
        <w:t xml:space="preserve"> of the study item</w:t>
      </w:r>
      <w:r>
        <w:t xml:space="preserve"> </w:t>
      </w:r>
      <w:r w:rsidR="00EB6C9C">
        <w:t>is:</w:t>
      </w:r>
    </w:p>
    <w:tbl>
      <w:tblPr>
        <w:tblStyle w:val="TableGrid"/>
        <w:tblW w:w="9650" w:type="dxa"/>
        <w:tblLook w:val="04A0" w:firstRow="1" w:lastRow="0" w:firstColumn="1" w:lastColumn="0" w:noHBand="0" w:noVBand="1"/>
      </w:tblPr>
      <w:tblGrid>
        <w:gridCol w:w="9650"/>
      </w:tblGrid>
      <w:tr w:rsidR="006271D0" w14:paraId="5BA8853C" w14:textId="77777777" w:rsidTr="007750E6">
        <w:trPr>
          <w:trHeight w:val="5389"/>
        </w:trPr>
        <w:tc>
          <w:tcPr>
            <w:tcW w:w="9650" w:type="dxa"/>
          </w:tcPr>
          <w:p w14:paraId="1A7D2905" w14:textId="77777777" w:rsidR="006271D0" w:rsidRPr="001A5065" w:rsidRDefault="006271D0" w:rsidP="006271D0">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E9B56A5"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UAVs</w:t>
            </w:r>
          </w:p>
          <w:p w14:paraId="3857C9C4"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1AE4252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3D72A89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72BB0ECF"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Objects creating hazards on roads/railways, with a minimum size dependent on frequency</w:t>
            </w:r>
          </w:p>
          <w:p w14:paraId="0D340680" w14:textId="77777777" w:rsidR="006271D0" w:rsidRPr="001A5065" w:rsidRDefault="006271D0" w:rsidP="006271D0">
            <w:pPr>
              <w:spacing w:after="0"/>
              <w:ind w:left="568"/>
              <w:rPr>
                <w:bCs/>
                <w:sz w:val="18"/>
                <w:szCs w:val="18"/>
              </w:rPr>
            </w:pPr>
          </w:p>
          <w:p w14:paraId="1FEA142D" w14:textId="77777777" w:rsidR="006271D0" w:rsidRPr="001A5065" w:rsidRDefault="006271D0" w:rsidP="006271D0">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214B43F" w14:textId="77777777" w:rsidR="006271D0" w:rsidRPr="001A5065" w:rsidRDefault="006271D0" w:rsidP="006271D0">
            <w:pPr>
              <w:spacing w:after="0"/>
              <w:ind w:left="568"/>
              <w:rPr>
                <w:bCs/>
                <w:sz w:val="18"/>
                <w:szCs w:val="18"/>
              </w:rPr>
            </w:pPr>
          </w:p>
          <w:p w14:paraId="1F53D40B" w14:textId="77777777" w:rsidR="006271D0" w:rsidRPr="001A5065" w:rsidRDefault="006271D0" w:rsidP="006271D0">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DFA66E9" w14:textId="77777777" w:rsidR="006271D0" w:rsidRPr="001A5065" w:rsidRDefault="006271D0" w:rsidP="006271D0">
            <w:pPr>
              <w:spacing w:after="0"/>
              <w:ind w:left="568"/>
              <w:rPr>
                <w:bCs/>
                <w:sz w:val="18"/>
                <w:szCs w:val="18"/>
              </w:rPr>
            </w:pPr>
          </w:p>
          <w:p w14:paraId="3A4AEC56" w14:textId="77777777" w:rsidR="006271D0" w:rsidRPr="001A5065" w:rsidRDefault="006271D0" w:rsidP="006271D0">
            <w:pPr>
              <w:spacing w:after="0"/>
              <w:ind w:left="568"/>
              <w:rPr>
                <w:bCs/>
                <w:sz w:val="18"/>
                <w:szCs w:val="18"/>
              </w:rPr>
            </w:pPr>
            <w:r w:rsidRPr="001A5065">
              <w:rPr>
                <w:bCs/>
                <w:sz w:val="18"/>
                <w:szCs w:val="18"/>
              </w:rPr>
              <w:t>For the above use cases, sensing modes and frequencies:</w:t>
            </w:r>
          </w:p>
          <w:p w14:paraId="67596419"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6B621082"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 xml:space="preserve">Define channel modelling details for sensing using 38.901 as a starting point, and </w:t>
            </w:r>
            <w:proofErr w:type="gramStart"/>
            <w:r w:rsidRPr="001A5065">
              <w:rPr>
                <w:bCs/>
                <w:sz w:val="18"/>
                <w:szCs w:val="18"/>
              </w:rPr>
              <w:t>taking into account</w:t>
            </w:r>
            <w:proofErr w:type="gramEnd"/>
            <w:r w:rsidRPr="001A5065">
              <w:rPr>
                <w:bCs/>
                <w:sz w:val="18"/>
                <w:szCs w:val="18"/>
              </w:rPr>
              <w:t xml:space="preserve"> relevant measurements, including:</w:t>
            </w:r>
          </w:p>
          <w:p w14:paraId="2C204DFA"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modelling of sensing targets and background environment, including, for example (if needed by the above use cases), radar cross-section (RCS), mobility and clutter/scattering patterns;</w:t>
            </w:r>
          </w:p>
          <w:p w14:paraId="6E5C484F"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54EEC64" w14:textId="77777777" w:rsidR="006271D0" w:rsidRPr="001A5065" w:rsidRDefault="006271D0" w:rsidP="006271D0">
            <w:pPr>
              <w:spacing w:after="0"/>
              <w:ind w:left="568"/>
              <w:rPr>
                <w:bCs/>
                <w:sz w:val="18"/>
                <w:szCs w:val="18"/>
              </w:rPr>
            </w:pPr>
          </w:p>
          <w:p w14:paraId="47A33802" w14:textId="7A10C637" w:rsidR="006271D0" w:rsidRPr="006271D0" w:rsidRDefault="006271D0" w:rsidP="007750E6">
            <w:pPr>
              <w:spacing w:after="0"/>
              <w:ind w:left="568"/>
            </w:pPr>
            <w:r w:rsidRPr="001A5065">
              <w:rPr>
                <w:bCs/>
                <w:sz w:val="18"/>
                <w:szCs w:val="18"/>
              </w:rPr>
              <w:t>It will be discussed at RAN#105 whether to include additional study beyond channel modelling for ISAC.</w:t>
            </w:r>
          </w:p>
        </w:tc>
      </w:tr>
    </w:tbl>
    <w:p w14:paraId="7E154993" w14:textId="77777777" w:rsidR="007750E6" w:rsidRDefault="007750E6" w:rsidP="00D03326">
      <w:pPr>
        <w:spacing w:after="0"/>
        <w:jc w:val="both"/>
        <w:rPr>
          <w:rFonts w:ascii="Times" w:eastAsia="Batang" w:hAnsi="Times" w:cs="Times"/>
          <w:szCs w:val="24"/>
          <w:lang w:eastAsia="zh-TW"/>
        </w:rPr>
      </w:pPr>
    </w:p>
    <w:p w14:paraId="748E8744" w14:textId="77D9EAE5"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 xml:space="preserve">a few issues regarding channel modelling for ISAC. Further </w:t>
      </w:r>
      <w:r w:rsidR="005F3F23">
        <w:rPr>
          <w:rFonts w:ascii="Times" w:eastAsia="Batang" w:hAnsi="Times" w:cs="Times"/>
          <w:szCs w:val="24"/>
          <w:lang w:eastAsia="zh-TW"/>
        </w:rPr>
        <w:t xml:space="preserve">advanced issues can be discussed at a later stage. </w:t>
      </w:r>
      <w:r w:rsidR="00334295">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00A1C864" w14:textId="2EDC2200" w:rsidR="00C338C0" w:rsidRDefault="00C338C0" w:rsidP="00C338C0">
      <w:r>
        <w:t>In the previous meeting</w:t>
      </w:r>
      <w:r w:rsidR="006A4945">
        <w:t>s</w:t>
      </w:r>
      <w:r>
        <w:t xml:space="preserve">, RAN1 discussed whether </w:t>
      </w:r>
      <w:r w:rsidRPr="00893938">
        <w:t>a joint channel model for sensing and communication is necessary.</w:t>
      </w:r>
      <w:r>
        <w:t xml:space="preserve"> The channel modelling methodology should be aligned with legacy communication channel modelling in the cases of bistatic sensing modes, while this does not apply to monostatic modes. </w:t>
      </w:r>
      <w:r w:rsidR="00B0600E">
        <w:t>Moreover,</w:t>
      </w:r>
      <w:r>
        <w:t xml:space="preserve"> we think f</w:t>
      </w:r>
      <w:r w:rsidRPr="00EE7820">
        <w:t xml:space="preserve">or ISAC channel </w:t>
      </w:r>
      <w:r w:rsidR="000F6492" w:rsidRPr="00EE7820">
        <w:t>modelling</w:t>
      </w:r>
      <w:r>
        <w:t xml:space="preserve">, RAN1 should </w:t>
      </w:r>
      <w:r w:rsidRPr="00EE7820">
        <w:t>focus on the sensing channel without considering spatial consistency between communication and sensing</w:t>
      </w:r>
      <w:r w:rsidR="008F3C14">
        <w:t xml:space="preserve"> channels</w:t>
      </w:r>
      <w:r w:rsidR="00F30755">
        <w:t>,</w:t>
      </w:r>
      <w:r w:rsidR="005D0C52">
        <w:t xml:space="preserve"> </w:t>
      </w:r>
      <w:r w:rsidR="003243DF">
        <w:t xml:space="preserve">to </w:t>
      </w:r>
      <w:r w:rsidR="00490594">
        <w:t xml:space="preserve">reduce the model complexity, especially </w:t>
      </w:r>
      <w:r w:rsidR="00092420">
        <w:t>since</w:t>
      </w:r>
      <w:r w:rsidR="00490594" w:rsidRPr="00092420">
        <w:t xml:space="preserve"> the SID </w:t>
      </w:r>
      <w:r w:rsidR="00092420" w:rsidRPr="00092420">
        <w:t xml:space="preserve">only mentions that </w:t>
      </w:r>
      <w:r w:rsidR="00092420" w:rsidRPr="005718A0">
        <w:rPr>
          <w:bCs/>
        </w:rPr>
        <w:t>the focus of the study is to define channel modelling aspects to support object detection and/or tracking</w:t>
      </w:r>
      <w:r w:rsidRPr="00092420">
        <w:t>.</w:t>
      </w:r>
    </w:p>
    <w:p w14:paraId="44750FF7" w14:textId="2CACA0D1" w:rsidR="00B0600E" w:rsidRDefault="00B0600E" w:rsidP="00B0600E">
      <w:pPr>
        <w:pStyle w:val="Proposal"/>
      </w:pPr>
      <w:r>
        <w:t xml:space="preserve">The channel modelling methodology should be </w:t>
      </w:r>
      <w:r w:rsidR="00923F34">
        <w:t>compatible</w:t>
      </w:r>
      <w:r>
        <w:t xml:space="preserve"> with legacy communication channel modelling in the cases of bistatic sensing modes</w:t>
      </w:r>
      <w:r w:rsidR="00104328">
        <w:t>.</w:t>
      </w:r>
    </w:p>
    <w:p w14:paraId="13B1623A" w14:textId="13EB6F6D" w:rsidR="00104328" w:rsidRDefault="00104328" w:rsidP="0083490B">
      <w:pPr>
        <w:pStyle w:val="Proposal"/>
        <w:numPr>
          <w:ilvl w:val="5"/>
          <w:numId w:val="10"/>
        </w:numPr>
      </w:pPr>
      <w:r>
        <w:t>FFS: monostatic sensing mode scenario</w:t>
      </w:r>
    </w:p>
    <w:p w14:paraId="0C05CCB4" w14:textId="26715541" w:rsidR="00104328" w:rsidRDefault="00104328" w:rsidP="00104328">
      <w:pPr>
        <w:pStyle w:val="Proposal"/>
      </w:pPr>
      <w:r>
        <w:t>F</w:t>
      </w:r>
      <w:r w:rsidRPr="00EE7820">
        <w:t>or ISAC channel modeling</w:t>
      </w:r>
      <w:r>
        <w:t xml:space="preserve">, RAN1 should </w:t>
      </w:r>
      <w:r w:rsidRPr="00EE7820">
        <w:t>focus on the sensing channel without considering spatial consistency between communication and sensing</w:t>
      </w:r>
      <w:r w:rsidR="008F3C14">
        <w:t xml:space="preserve"> channels</w:t>
      </w:r>
      <w:r w:rsidRPr="00EE7820">
        <w:t>.</w:t>
      </w:r>
    </w:p>
    <w:p w14:paraId="6C21ADD1" w14:textId="406552F8" w:rsidR="00235114" w:rsidRDefault="00235114" w:rsidP="00C338C0">
      <w:pPr>
        <w:rPr>
          <w:lang w:eastAsia="zh-CN"/>
        </w:rPr>
      </w:pPr>
      <w:r>
        <w:lastRenderedPageBreak/>
        <w:t xml:space="preserve">RAN1 also discussed </w:t>
      </w:r>
      <w:r w:rsidR="00FF2702">
        <w:t>how the</w:t>
      </w:r>
      <w:r>
        <w:rPr>
          <w:lang w:eastAsia="zh-CN"/>
        </w:rPr>
        <w:t xml:space="preserve"> ISAC channel model </w:t>
      </w:r>
      <w:r w:rsidR="00FF2702">
        <w:rPr>
          <w:lang w:eastAsia="zh-CN"/>
        </w:rPr>
        <w:t>should</w:t>
      </w:r>
      <w:r>
        <w:rPr>
          <w:lang w:eastAsia="zh-CN"/>
        </w:rPr>
        <w:t xml:space="preserve"> be developed based on the three existing channel models</w:t>
      </w:r>
      <w:r w:rsidR="00FF2702">
        <w:rPr>
          <w:lang w:eastAsia="zh-CN"/>
        </w:rPr>
        <w:t>:</w:t>
      </w:r>
    </w:p>
    <w:p w14:paraId="5B7A59B8" w14:textId="77777777" w:rsidR="002471B5" w:rsidRPr="002471B5" w:rsidRDefault="002471B5" w:rsidP="002471B5">
      <w:pPr>
        <w:pStyle w:val="ListParagraph"/>
        <w:numPr>
          <w:ilvl w:val="0"/>
          <w:numId w:val="15"/>
        </w:numPr>
        <w:suppressAutoHyphens/>
        <w:spacing w:after="0"/>
        <w:contextualSpacing w:val="0"/>
        <w:rPr>
          <w:lang w:val="en-US" w:eastAsia="zh-CN"/>
        </w:rPr>
      </w:pPr>
      <w:r w:rsidRPr="002471B5">
        <w:rPr>
          <w:lang w:val="en-US" w:eastAsia="zh-CN"/>
        </w:rPr>
        <w:t>Geometry-based stochastic channel model in section 7.5, TR 38.901</w:t>
      </w:r>
    </w:p>
    <w:p w14:paraId="5CAC21A2" w14:textId="77777777" w:rsidR="00565B72" w:rsidRDefault="00565B72" w:rsidP="00565B72">
      <w:pPr>
        <w:pStyle w:val="ListParagraph"/>
        <w:numPr>
          <w:ilvl w:val="0"/>
          <w:numId w:val="15"/>
        </w:numPr>
        <w:suppressAutoHyphens/>
        <w:spacing w:after="0"/>
        <w:contextualSpacing w:val="0"/>
        <w:rPr>
          <w:lang w:eastAsia="zh-CN"/>
        </w:rPr>
      </w:pPr>
      <w:r>
        <w:rPr>
          <w:lang w:eastAsia="zh-CN"/>
        </w:rPr>
        <w:t>Ray-tracing channel model</w:t>
      </w:r>
    </w:p>
    <w:p w14:paraId="15FD7960" w14:textId="1DAF3B41" w:rsidR="00F94EC0" w:rsidRDefault="007E22E0" w:rsidP="00480724">
      <w:pPr>
        <w:pStyle w:val="ListParagraph"/>
        <w:numPr>
          <w:ilvl w:val="0"/>
          <w:numId w:val="15"/>
        </w:numPr>
        <w:suppressAutoHyphens/>
        <w:spacing w:after="0"/>
        <w:contextualSpacing w:val="0"/>
        <w:rPr>
          <w:lang w:val="en-US" w:eastAsia="zh-CN"/>
        </w:rPr>
      </w:pPr>
      <w:r w:rsidRPr="007E22E0">
        <w:rPr>
          <w:lang w:val="en-US" w:eastAsia="zh-CN"/>
        </w:rPr>
        <w:t>Map-based hybrid channel model in section 8, TR 38.901</w:t>
      </w:r>
    </w:p>
    <w:p w14:paraId="7C82DD19" w14:textId="77777777" w:rsidR="00480724" w:rsidRPr="00480724" w:rsidRDefault="00480724" w:rsidP="00480724">
      <w:pPr>
        <w:pStyle w:val="ListParagraph"/>
        <w:suppressAutoHyphens/>
        <w:spacing w:after="0"/>
        <w:contextualSpacing w:val="0"/>
        <w:rPr>
          <w:lang w:val="en-US" w:eastAsia="zh-CN"/>
        </w:rPr>
      </w:pPr>
    </w:p>
    <w:p w14:paraId="72D32058" w14:textId="14268CB1" w:rsidR="00903810" w:rsidRPr="007E22E0" w:rsidRDefault="00AD6E67" w:rsidP="007E22E0">
      <w:pPr>
        <w:pStyle w:val="ListParagraph"/>
        <w:ind w:left="0"/>
        <w:rPr>
          <w:lang w:val="en-US" w:eastAsia="zh-CN"/>
        </w:rPr>
      </w:pPr>
      <w:r>
        <w:rPr>
          <w:lang w:val="en-US"/>
        </w:rPr>
        <w:t>Ray tracing and map-based models are computationally complex</w:t>
      </w:r>
      <w:r w:rsidR="00A35666">
        <w:rPr>
          <w:lang w:val="en-US"/>
        </w:rPr>
        <w:t xml:space="preserve">, and are </w:t>
      </w:r>
      <w:r w:rsidR="00A35666" w:rsidRPr="00A35666">
        <w:rPr>
          <w:lang w:val="en-US"/>
        </w:rPr>
        <w:t xml:space="preserve">not fully calibrated, </w:t>
      </w:r>
      <w:r w:rsidR="00A35666">
        <w:rPr>
          <w:lang w:val="en-US"/>
        </w:rPr>
        <w:t xml:space="preserve">and </w:t>
      </w:r>
      <w:r w:rsidR="00A35666" w:rsidRPr="00A35666">
        <w:rPr>
          <w:lang w:val="en-US"/>
        </w:rPr>
        <w:t>not used in evaluations of 3GPP</w:t>
      </w:r>
      <w:r>
        <w:rPr>
          <w:lang w:val="en-US"/>
        </w:rPr>
        <w:t xml:space="preserve">. The </w:t>
      </w:r>
      <w:r w:rsidR="00903810" w:rsidRPr="007E22E0">
        <w:rPr>
          <w:lang w:val="en-US"/>
        </w:rPr>
        <w:t xml:space="preserve">design </w:t>
      </w:r>
      <w:r>
        <w:rPr>
          <w:lang w:val="en-US"/>
        </w:rPr>
        <w:t xml:space="preserve">of </w:t>
      </w:r>
      <w:r w:rsidR="00903810" w:rsidRPr="007E22E0">
        <w:rPr>
          <w:lang w:val="en-US"/>
        </w:rPr>
        <w:t xml:space="preserve">ISAC channel model </w:t>
      </w:r>
      <w:r>
        <w:rPr>
          <w:lang w:val="en-US"/>
        </w:rPr>
        <w:t>should</w:t>
      </w:r>
      <w:r w:rsidR="003C288D">
        <w:rPr>
          <w:lang w:val="en-US"/>
        </w:rPr>
        <w:t xml:space="preserve"> be</w:t>
      </w:r>
      <w:r>
        <w:rPr>
          <w:lang w:val="en-US"/>
        </w:rPr>
        <w:t xml:space="preserve"> </w:t>
      </w:r>
      <w:r w:rsidR="00903810" w:rsidRPr="007E22E0">
        <w:rPr>
          <w:lang w:val="en-US"/>
        </w:rPr>
        <w:t xml:space="preserve">based on the existing </w:t>
      </w:r>
      <w:r w:rsidR="00903810" w:rsidRPr="007E22E0">
        <w:rPr>
          <w:lang w:val="en-US" w:eastAsia="zh-CN"/>
        </w:rPr>
        <w:t>geometry-based stochastic channel model in section 7.5, TR 38.901, by adding explicit/deterministic modelling for the sensing target.</w:t>
      </w:r>
    </w:p>
    <w:p w14:paraId="36227E80" w14:textId="24AE42E6" w:rsidR="006A0B42" w:rsidRDefault="00BC1088" w:rsidP="006A0B42">
      <w:pPr>
        <w:pStyle w:val="Proposal"/>
      </w:pPr>
      <w:r>
        <w:t xml:space="preserve">The </w:t>
      </w:r>
      <w:r w:rsidRPr="007E22E0">
        <w:t xml:space="preserve">design </w:t>
      </w:r>
      <w:r>
        <w:t xml:space="preserve">of </w:t>
      </w:r>
      <w:r w:rsidRPr="007E22E0">
        <w:t xml:space="preserve">ISAC channel model </w:t>
      </w:r>
      <w:r>
        <w:t xml:space="preserve">should </w:t>
      </w:r>
      <w:r w:rsidR="003C288D">
        <w:t xml:space="preserve">be </w:t>
      </w:r>
      <w:r w:rsidRPr="007E22E0">
        <w:t xml:space="preserve">based on the existing </w:t>
      </w:r>
      <w:r w:rsidRPr="007E22E0">
        <w:rPr>
          <w:lang w:eastAsia="zh-CN"/>
        </w:rPr>
        <w:t>geometry-based stochastic channel model in section 7.5, TR 38.901, by adding explicit/deterministic modelling for the sensing target.</w:t>
      </w:r>
    </w:p>
    <w:p w14:paraId="3ABD6532" w14:textId="774EBF23" w:rsidR="00A547F8" w:rsidRDefault="006A0B42" w:rsidP="006A0B42">
      <w:r>
        <w:t>In the previous meeting</w:t>
      </w:r>
      <w:r w:rsidR="00AF4EE3">
        <w:t>s</w:t>
      </w:r>
      <w:r>
        <w:t xml:space="preserve">, RAN1 had the following </w:t>
      </w:r>
      <w:r w:rsidR="00AF4EE3">
        <w:t xml:space="preserve">two </w:t>
      </w:r>
      <w:r>
        <w:t>agreement:</w:t>
      </w:r>
    </w:p>
    <w:p w14:paraId="7FA12D18" w14:textId="77777777" w:rsidR="00A547F8" w:rsidRPr="00AF4EE3" w:rsidRDefault="00A547F8" w:rsidP="00AF4EE3">
      <w:pPr>
        <w:pStyle w:val="BodyText"/>
        <w:ind w:left="1136"/>
        <w:rPr>
          <w:rFonts w:cs="Times"/>
          <w:color w:val="000000"/>
          <w:sz w:val="18"/>
          <w:szCs w:val="18"/>
          <w:lang w:eastAsia="zh-CN"/>
        </w:rPr>
      </w:pPr>
      <w:r w:rsidRPr="00AF4EE3">
        <w:rPr>
          <w:rFonts w:cs="Times"/>
          <w:b/>
          <w:bCs/>
          <w:color w:val="000000"/>
          <w:sz w:val="18"/>
          <w:szCs w:val="18"/>
          <w:highlight w:val="green"/>
        </w:rPr>
        <w:t>Agreement 1</w:t>
      </w:r>
    </w:p>
    <w:p w14:paraId="654BFCC9" w14:textId="77777777" w:rsidR="00A547F8" w:rsidRPr="00AF4EE3" w:rsidRDefault="00A547F8" w:rsidP="00AF4EE3">
      <w:pPr>
        <w:pStyle w:val="ListParagraph"/>
        <w:suppressAutoHyphens/>
        <w:ind w:left="1136"/>
        <w:rPr>
          <w:sz w:val="18"/>
          <w:szCs w:val="18"/>
          <w:lang w:val="en-US" w:eastAsia="zh-CN"/>
        </w:rPr>
      </w:pPr>
      <w:r w:rsidRPr="00AF4EE3">
        <w:rPr>
          <w:sz w:val="18"/>
          <w:szCs w:val="18"/>
          <w:lang w:val="en-US" w:eastAsia="zh-CN"/>
        </w:rPr>
        <w:t xml:space="preserve">The common framework for ISAC channel model is composed of a component of target channel and a component of background channel, </w:t>
      </w:r>
    </w:p>
    <w:p w14:paraId="2F2D89A8" w14:textId="77777777" w:rsidR="00A547F8" w:rsidRPr="00AF4EE3" w:rsidRDefault="007E364E" w:rsidP="00AF4EE3">
      <w:pPr>
        <w:overflowPunct w:val="0"/>
        <w:snapToGrid w:val="0"/>
        <w:spacing w:after="120"/>
        <w:ind w:left="1136"/>
        <w:jc w:val="center"/>
        <w:textAlignment w:val="baseline"/>
        <w:rPr>
          <w:rFonts w:eastAsia="SimSun"/>
          <w:sz w:val="18"/>
          <w:szCs w:val="18"/>
        </w:rPr>
      </w:pPr>
      <m:oMathPara>
        <m:oMathParaPr>
          <m:jc m:val="center"/>
        </m:oMathParaPr>
        <m:oMath>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ISAC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target</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background</m:t>
              </m:r>
            </m:sub>
          </m:sSub>
        </m:oMath>
      </m:oMathPara>
    </w:p>
    <w:p w14:paraId="0106B552" w14:textId="77777777" w:rsidR="00A547F8" w:rsidRPr="00AF4EE3" w:rsidRDefault="00A547F8" w:rsidP="00AF4EE3">
      <w:pPr>
        <w:numPr>
          <w:ilvl w:val="0"/>
          <w:numId w:val="11"/>
        </w:numPr>
        <w:spacing w:after="0"/>
        <w:ind w:left="1856" w:hanging="360"/>
        <w:jc w:val="both"/>
        <w:rPr>
          <w:sz w:val="18"/>
          <w:szCs w:val="18"/>
          <w:lang w:eastAsia="zh-CN"/>
        </w:rPr>
      </w:pPr>
      <w:r w:rsidRPr="00AF4EE3">
        <w:rPr>
          <w:rFonts w:eastAsia="SimSun"/>
          <w:sz w:val="18"/>
          <w:szCs w:val="18"/>
        </w:rPr>
        <w:t xml:space="preserve">Target channel </w:t>
      </w:r>
      <m:oMath>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target</m:t>
            </m:r>
          </m:sub>
        </m:sSub>
      </m:oMath>
      <w:r w:rsidRPr="00AF4EE3">
        <w:rPr>
          <w:rFonts w:eastAsia="SimSun" w:hint="eastAsia"/>
          <w:sz w:val="18"/>
          <w:szCs w:val="18"/>
          <w:lang w:eastAsia="zh-CN"/>
        </w:rPr>
        <w:t xml:space="preserve"> </w:t>
      </w:r>
      <w:r w:rsidRPr="00AF4EE3">
        <w:rPr>
          <w:sz w:val="18"/>
          <w:szCs w:val="18"/>
          <w:lang w:eastAsia="zh-CN"/>
        </w:rPr>
        <w:t>includes all [multipath] components impacted by the sensing target(s)</w:t>
      </w:r>
      <w:r w:rsidRPr="00AF4EE3">
        <w:rPr>
          <w:rFonts w:eastAsia="DengXian"/>
          <w:sz w:val="18"/>
          <w:szCs w:val="18"/>
          <w:lang w:eastAsia="zh-CN"/>
        </w:rPr>
        <w:t xml:space="preserve">. </w:t>
      </w:r>
    </w:p>
    <w:p w14:paraId="7966C29C" w14:textId="77777777" w:rsidR="00A547F8" w:rsidRPr="00AF4EE3" w:rsidRDefault="00A547F8" w:rsidP="00AF4EE3">
      <w:pPr>
        <w:numPr>
          <w:ilvl w:val="1"/>
          <w:numId w:val="11"/>
        </w:numPr>
        <w:spacing w:after="0"/>
        <w:ind w:left="2775"/>
        <w:jc w:val="both"/>
        <w:rPr>
          <w:sz w:val="18"/>
          <w:szCs w:val="18"/>
          <w:lang w:eastAsia="zh-CN"/>
        </w:rPr>
      </w:pPr>
      <w:r w:rsidRPr="00AF4EE3">
        <w:rPr>
          <w:sz w:val="18"/>
          <w:szCs w:val="18"/>
          <w:lang w:eastAsia="zh-CN"/>
        </w:rPr>
        <w:t xml:space="preserve">FFS details of the target channel </w:t>
      </w:r>
    </w:p>
    <w:p w14:paraId="7644C0DF" w14:textId="77777777" w:rsidR="00A547F8" w:rsidRPr="00AF4EE3" w:rsidRDefault="00A547F8" w:rsidP="00AF4EE3">
      <w:pPr>
        <w:numPr>
          <w:ilvl w:val="0"/>
          <w:numId w:val="11"/>
        </w:numPr>
        <w:spacing w:after="0"/>
        <w:ind w:left="1856" w:hanging="360"/>
        <w:jc w:val="both"/>
        <w:rPr>
          <w:rFonts w:eastAsia="SimSun"/>
          <w:sz w:val="18"/>
          <w:szCs w:val="18"/>
          <w:lang w:eastAsia="zh-CN"/>
        </w:rPr>
      </w:pPr>
      <w:r w:rsidRPr="00AF4EE3">
        <w:rPr>
          <w:rFonts w:eastAsia="DengXian"/>
          <w:sz w:val="18"/>
          <w:szCs w:val="18"/>
          <w:lang w:eastAsia="zh-CN"/>
        </w:rPr>
        <w:t xml:space="preserve">Background channel </w:t>
      </w:r>
      <m:oMath>
        <m:sSub>
          <m:sSubPr>
            <m:ctrlPr>
              <w:rPr>
                <w:rFonts w:ascii="Cambria Math" w:hAnsi="Cambria Math"/>
                <w:sz w:val="18"/>
                <w:szCs w:val="18"/>
              </w:rPr>
            </m:ctrlPr>
          </m:sSubPr>
          <m:e>
            <m:r>
              <w:rPr>
                <w:rFonts w:ascii="Cambria Math" w:hAnsi="Cambria Math"/>
                <w:sz w:val="18"/>
                <w:szCs w:val="18"/>
              </w:rPr>
              <m:t>H</m:t>
            </m:r>
          </m:e>
          <m:sub>
            <m:r>
              <w:rPr>
                <w:rFonts w:ascii="Cambria Math" w:hAnsi="Cambria Math"/>
                <w:sz w:val="18"/>
                <w:szCs w:val="18"/>
              </w:rPr>
              <m:t>background</m:t>
            </m:r>
          </m:sub>
        </m:sSub>
      </m:oMath>
      <w:r w:rsidRPr="00AF4EE3">
        <w:rPr>
          <w:rFonts w:eastAsia="SimSun" w:hint="eastAsia"/>
          <w:sz w:val="18"/>
          <w:szCs w:val="18"/>
          <w:lang w:eastAsia="zh-CN"/>
        </w:rPr>
        <w:t xml:space="preserve"> </w:t>
      </w:r>
      <w:r w:rsidRPr="00AF4EE3">
        <w:rPr>
          <w:rFonts w:eastAsia="SimSun"/>
          <w:sz w:val="18"/>
          <w:szCs w:val="18"/>
          <w:lang w:eastAsia="zh-CN"/>
        </w:rPr>
        <w:t xml:space="preserve">includes other [multipath] </w:t>
      </w:r>
      <w:r w:rsidRPr="00AF4EE3">
        <w:rPr>
          <w:sz w:val="18"/>
          <w:szCs w:val="18"/>
          <w:lang w:eastAsia="zh-CN"/>
        </w:rPr>
        <w:t>components not belonging to target channel</w:t>
      </w:r>
    </w:p>
    <w:p w14:paraId="46A82D76" w14:textId="77777777" w:rsidR="00A547F8" w:rsidRPr="00AF4EE3" w:rsidRDefault="00A547F8" w:rsidP="00AF4EE3">
      <w:pPr>
        <w:numPr>
          <w:ilvl w:val="1"/>
          <w:numId w:val="11"/>
        </w:numPr>
        <w:spacing w:after="0"/>
        <w:ind w:left="2775"/>
        <w:jc w:val="both"/>
        <w:rPr>
          <w:sz w:val="18"/>
          <w:szCs w:val="18"/>
          <w:lang w:eastAsia="zh-CN"/>
        </w:rPr>
      </w:pPr>
      <w:r w:rsidRPr="00AF4EE3">
        <w:rPr>
          <w:sz w:val="18"/>
          <w:szCs w:val="18"/>
          <w:lang w:eastAsia="zh-CN"/>
        </w:rPr>
        <w:t>FFS details of the background channel</w:t>
      </w:r>
    </w:p>
    <w:p w14:paraId="3CE4EAD9" w14:textId="77777777" w:rsidR="00A547F8" w:rsidRPr="00AF4EE3" w:rsidRDefault="00A547F8" w:rsidP="00AF4EE3">
      <w:pPr>
        <w:numPr>
          <w:ilvl w:val="0"/>
          <w:numId w:val="11"/>
        </w:numPr>
        <w:spacing w:after="0"/>
        <w:ind w:left="1856" w:hanging="360"/>
        <w:jc w:val="both"/>
        <w:rPr>
          <w:sz w:val="18"/>
          <w:szCs w:val="18"/>
          <w:lang w:eastAsia="zh-CN"/>
        </w:rPr>
      </w:pPr>
      <w:r w:rsidRPr="00AF4EE3">
        <w:rPr>
          <w:rFonts w:eastAsia="DengXian" w:hint="eastAsia"/>
          <w:sz w:val="18"/>
          <w:szCs w:val="18"/>
          <w:lang w:eastAsia="zh-CN"/>
        </w:rPr>
        <w:t>F</w:t>
      </w:r>
      <w:r w:rsidRPr="00AF4EE3">
        <w:rPr>
          <w:rFonts w:eastAsia="DengXian"/>
          <w:sz w:val="18"/>
          <w:szCs w:val="18"/>
          <w:lang w:eastAsia="zh-CN"/>
        </w:rPr>
        <w:t>FS whether/how to model environment object(s), i.e., object(s) with known location, other than sensing target(s)</w:t>
      </w:r>
    </w:p>
    <w:p w14:paraId="35125EA6" w14:textId="77777777" w:rsidR="00A547F8" w:rsidRPr="00AF4EE3" w:rsidRDefault="00A547F8" w:rsidP="00AF4EE3">
      <w:pPr>
        <w:numPr>
          <w:ilvl w:val="1"/>
          <w:numId w:val="11"/>
        </w:numPr>
        <w:spacing w:after="0"/>
        <w:ind w:left="2775"/>
        <w:jc w:val="both"/>
        <w:rPr>
          <w:sz w:val="18"/>
          <w:szCs w:val="18"/>
          <w:lang w:eastAsia="zh-CN"/>
        </w:rPr>
      </w:pPr>
      <w:r w:rsidRPr="00AF4EE3">
        <w:rPr>
          <w:rFonts w:eastAsia="DengXian" w:hint="eastAsia"/>
          <w:sz w:val="18"/>
          <w:szCs w:val="18"/>
          <w:lang w:eastAsia="zh-CN"/>
        </w:rPr>
        <w:t>F</w:t>
      </w:r>
      <w:r w:rsidRPr="00AF4EE3">
        <w:rPr>
          <w:rFonts w:eastAsia="DengXian"/>
          <w:sz w:val="18"/>
          <w:szCs w:val="18"/>
          <w:lang w:eastAsia="zh-CN"/>
        </w:rPr>
        <w:t>FS whether/how to model propagation path(s) between the target(s) and the environment object(s)</w:t>
      </w:r>
    </w:p>
    <w:p w14:paraId="1CC5DBA7" w14:textId="77777777" w:rsidR="00A547F8" w:rsidRPr="00AF4EE3" w:rsidRDefault="00A547F8" w:rsidP="00AF4EE3">
      <w:pPr>
        <w:numPr>
          <w:ilvl w:val="0"/>
          <w:numId w:val="11"/>
        </w:numPr>
        <w:spacing w:after="0"/>
        <w:ind w:left="1856" w:hanging="360"/>
        <w:jc w:val="both"/>
        <w:rPr>
          <w:sz w:val="18"/>
          <w:szCs w:val="18"/>
          <w:lang w:eastAsia="zh-CN"/>
        </w:rPr>
      </w:pPr>
      <w:r w:rsidRPr="00AF4EE3">
        <w:rPr>
          <w:rFonts w:eastAsia="DengXian" w:hint="eastAsia"/>
          <w:sz w:val="18"/>
          <w:szCs w:val="18"/>
          <w:lang w:eastAsia="zh-CN"/>
        </w:rPr>
        <w:t>F</w:t>
      </w:r>
      <w:r w:rsidRPr="00AF4EE3">
        <w:rPr>
          <w:rFonts w:eastAsia="DengXian"/>
          <w:sz w:val="18"/>
          <w:szCs w:val="18"/>
          <w:lang w:eastAsia="zh-CN"/>
        </w:rPr>
        <w:t xml:space="preserve">FS whether/how to model propagation path(s) between the target(s) and the stochastic clutter(s) </w:t>
      </w:r>
    </w:p>
    <w:p w14:paraId="3E3C1B51" w14:textId="77DAED16" w:rsidR="00A547F8" w:rsidRPr="00AF4EE3" w:rsidRDefault="00A547F8" w:rsidP="006A0B42">
      <w:pPr>
        <w:numPr>
          <w:ilvl w:val="0"/>
          <w:numId w:val="11"/>
        </w:numPr>
        <w:spacing w:after="0"/>
        <w:ind w:left="1856" w:hanging="360"/>
        <w:jc w:val="both"/>
        <w:rPr>
          <w:sz w:val="18"/>
          <w:szCs w:val="18"/>
          <w:lang w:eastAsia="zh-CN"/>
        </w:rPr>
      </w:pPr>
      <w:r w:rsidRPr="00AF4EE3">
        <w:rPr>
          <w:rFonts w:eastAsia="DengXian" w:hint="eastAsia"/>
          <w:sz w:val="18"/>
          <w:szCs w:val="18"/>
          <w:lang w:eastAsia="zh-CN"/>
        </w:rPr>
        <w:t>N</w:t>
      </w:r>
      <w:r w:rsidRPr="00AF4EE3">
        <w:rPr>
          <w:rFonts w:eastAsia="DengXian"/>
          <w:sz w:val="18"/>
          <w:szCs w:val="18"/>
          <w:lang w:eastAsia="zh-CN"/>
        </w:rPr>
        <w:t xml:space="preserve">ote: the notation </w:t>
      </w:r>
      <w:r w:rsidRPr="00AF4EE3">
        <w:rPr>
          <w:rFonts w:eastAsia="DengXian"/>
          <w:i/>
          <w:sz w:val="18"/>
          <w:szCs w:val="18"/>
          <w:lang w:eastAsia="zh-CN"/>
        </w:rPr>
        <w:t>H</w:t>
      </w:r>
      <w:r w:rsidRPr="00AF4EE3">
        <w:rPr>
          <w:rFonts w:eastAsia="DengXian"/>
          <w:i/>
          <w:sz w:val="18"/>
          <w:szCs w:val="18"/>
          <w:vertAlign w:val="subscript"/>
          <w:lang w:eastAsia="zh-CN"/>
        </w:rPr>
        <w:t>ISAC</w:t>
      </w:r>
      <w:r w:rsidRPr="00AF4EE3">
        <w:rPr>
          <w:rFonts w:eastAsia="DengXian"/>
          <w:sz w:val="18"/>
          <w:szCs w:val="18"/>
          <w:lang w:eastAsia="zh-CN"/>
        </w:rPr>
        <w:t xml:space="preserve"> can be revised later if needed</w:t>
      </w:r>
    </w:p>
    <w:p w14:paraId="0C7CCB7F" w14:textId="77777777" w:rsidR="00A547F8" w:rsidRDefault="00A547F8" w:rsidP="006A0B42"/>
    <w:p w14:paraId="2D92591C" w14:textId="77777777" w:rsidR="006A0B42" w:rsidRPr="007C730B" w:rsidRDefault="006A0B42" w:rsidP="006A0B42">
      <w:pPr>
        <w:tabs>
          <w:tab w:val="left" w:pos="0"/>
        </w:tabs>
        <w:ind w:left="1136"/>
        <w:rPr>
          <w:rFonts w:eastAsia="DengXian"/>
          <w:b/>
          <w:bCs/>
          <w:sz w:val="18"/>
          <w:szCs w:val="18"/>
          <w:lang w:val="en-US" w:eastAsia="zh-CN"/>
        </w:rPr>
      </w:pPr>
      <w:r w:rsidRPr="007C730B">
        <w:rPr>
          <w:rFonts w:eastAsia="DengXian"/>
          <w:b/>
          <w:bCs/>
          <w:sz w:val="18"/>
          <w:szCs w:val="18"/>
          <w:highlight w:val="green"/>
          <w:lang w:val="en-US" w:eastAsia="zh-CN"/>
        </w:rPr>
        <w:t>Agreement</w:t>
      </w:r>
    </w:p>
    <w:p w14:paraId="627163DB" w14:textId="77777777" w:rsidR="006A0B42" w:rsidRPr="007C730B" w:rsidRDefault="006A0B42" w:rsidP="006A0B42">
      <w:pPr>
        <w:tabs>
          <w:tab w:val="left" w:pos="0"/>
        </w:tabs>
        <w:ind w:left="1136"/>
        <w:rPr>
          <w:rFonts w:eastAsia="DengXian"/>
          <w:sz w:val="18"/>
          <w:szCs w:val="18"/>
          <w:lang w:val="en-US" w:eastAsia="zh-CN"/>
        </w:rPr>
      </w:pPr>
      <w:r w:rsidRPr="007C730B">
        <w:rPr>
          <w:rFonts w:eastAsia="DengXian" w:hint="eastAsia"/>
          <w:sz w:val="18"/>
          <w:szCs w:val="18"/>
          <w:lang w:val="en-US" w:eastAsia="zh-CN"/>
        </w:rPr>
        <w:t>E</w:t>
      </w:r>
      <w:r w:rsidRPr="007C730B">
        <w:rPr>
          <w:rFonts w:eastAsia="DengXian"/>
          <w:sz w:val="18"/>
          <w:szCs w:val="18"/>
          <w:lang w:val="en-US" w:eastAsia="zh-CN"/>
        </w:rPr>
        <w:t xml:space="preserve">O is a non-target object with known location. </w:t>
      </w:r>
    </w:p>
    <w:p w14:paraId="3310BCD9"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FFS other known parameters of the EO</w:t>
      </w:r>
    </w:p>
    <w:p w14:paraId="2429A714"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F</w:t>
      </w:r>
      <w:r w:rsidRPr="007C730B">
        <w:rPr>
          <w:rFonts w:eastAsia="DengXian"/>
          <w:sz w:val="18"/>
          <w:szCs w:val="18"/>
          <w:lang w:eastAsia="zh-CN"/>
        </w:rPr>
        <w:t xml:space="preserve">FS details on EO </w:t>
      </w:r>
      <w:proofErr w:type="spellStart"/>
      <w:r w:rsidRPr="007C730B">
        <w:rPr>
          <w:rFonts w:eastAsia="DengXian"/>
          <w:sz w:val="18"/>
          <w:szCs w:val="18"/>
          <w:lang w:eastAsia="zh-CN"/>
        </w:rPr>
        <w:t>modeling</w:t>
      </w:r>
      <w:proofErr w:type="spellEnd"/>
    </w:p>
    <w:p w14:paraId="6CFB605D" w14:textId="77777777" w:rsidR="006A0B42" w:rsidRPr="007C730B" w:rsidRDefault="006A0B42" w:rsidP="006A0B42">
      <w:pPr>
        <w:tabs>
          <w:tab w:val="left" w:pos="0"/>
        </w:tabs>
        <w:ind w:left="1136"/>
        <w:rPr>
          <w:sz w:val="18"/>
          <w:szCs w:val="18"/>
          <w:lang w:eastAsia="zh-CN"/>
        </w:rPr>
      </w:pPr>
      <w:r w:rsidRPr="007C730B">
        <w:rPr>
          <w:rFonts w:eastAsia="DengXian"/>
          <w:sz w:val="18"/>
          <w:szCs w:val="18"/>
          <w:lang w:val="en-US" w:eastAsia="zh-CN"/>
        </w:rPr>
        <w:t xml:space="preserve">The following options for EO modeling are considered for further study </w:t>
      </w:r>
    </w:p>
    <w:p w14:paraId="02ACAF2C"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 xml:space="preserve">Option 1: EO is modelled different from a sensing target </w:t>
      </w:r>
    </w:p>
    <w:p w14:paraId="35C8E74D" w14:textId="77777777" w:rsidR="006A0B42" w:rsidRPr="007C730B" w:rsidRDefault="006A0B42" w:rsidP="006A0B42">
      <w:pPr>
        <w:numPr>
          <w:ilvl w:val="1"/>
          <w:numId w:val="18"/>
        </w:numPr>
        <w:spacing w:after="0"/>
        <w:ind w:left="2775"/>
        <w:rPr>
          <w:bCs/>
          <w:sz w:val="18"/>
          <w:szCs w:val="18"/>
        </w:rPr>
      </w:pPr>
      <w:r w:rsidRPr="007C730B">
        <w:rPr>
          <w:bCs/>
          <w:sz w:val="18"/>
          <w:szCs w:val="18"/>
        </w:rPr>
        <w:t xml:space="preserve">Applicable at least for an EO having extremely large size (referred as EO type-2 for discussion purpose) </w:t>
      </w:r>
    </w:p>
    <w:p w14:paraId="775E5747" w14:textId="77777777" w:rsidR="006A0B42" w:rsidRPr="007C730B" w:rsidRDefault="006A0B42" w:rsidP="006A0B42">
      <w:pPr>
        <w:numPr>
          <w:ilvl w:val="1"/>
          <w:numId w:val="18"/>
        </w:numPr>
        <w:spacing w:after="0"/>
        <w:ind w:left="2775"/>
        <w:rPr>
          <w:bCs/>
          <w:sz w:val="18"/>
          <w:szCs w:val="18"/>
        </w:rPr>
      </w:pPr>
      <w:r w:rsidRPr="007C730B">
        <w:rPr>
          <w:bCs/>
          <w:sz w:val="18"/>
          <w:szCs w:val="18"/>
        </w:rPr>
        <w:t xml:space="preserve">FFS </w:t>
      </w:r>
      <w:proofErr w:type="spellStart"/>
      <w:r w:rsidRPr="007C730B">
        <w:rPr>
          <w:bCs/>
          <w:sz w:val="18"/>
          <w:szCs w:val="18"/>
        </w:rPr>
        <w:t>modeled</w:t>
      </w:r>
      <w:proofErr w:type="spellEnd"/>
      <w:r w:rsidRPr="007C730B">
        <w:rPr>
          <w:bCs/>
          <w:sz w:val="18"/>
          <w:szCs w:val="18"/>
        </w:rPr>
        <w:t xml:space="preserve"> </w:t>
      </w:r>
      <w:proofErr w:type="gramStart"/>
      <w:r w:rsidRPr="007C730B">
        <w:rPr>
          <w:bCs/>
          <w:sz w:val="18"/>
          <w:szCs w:val="18"/>
        </w:rPr>
        <w:t>similar to</w:t>
      </w:r>
      <w:proofErr w:type="gramEnd"/>
      <w:r w:rsidRPr="007C730B">
        <w:rPr>
          <w:bCs/>
          <w:sz w:val="18"/>
          <w:szCs w:val="18"/>
        </w:rPr>
        <w:t xml:space="preserve"> section 7.6.8 ground reflection in TR 38.901</w:t>
      </w:r>
    </w:p>
    <w:p w14:paraId="79473B9F" w14:textId="77777777" w:rsidR="006A0B42" w:rsidRPr="007C730B" w:rsidRDefault="006A0B42" w:rsidP="006A0B42">
      <w:pPr>
        <w:numPr>
          <w:ilvl w:val="1"/>
          <w:numId w:val="18"/>
        </w:numPr>
        <w:spacing w:after="0"/>
        <w:ind w:left="2775"/>
        <w:rPr>
          <w:bCs/>
          <w:sz w:val="18"/>
          <w:szCs w:val="18"/>
        </w:rPr>
      </w:pPr>
      <w:r w:rsidRPr="007C730B">
        <w:rPr>
          <w:bCs/>
          <w:sz w:val="18"/>
          <w:szCs w:val="18"/>
        </w:rPr>
        <w:t xml:space="preserve">FFS EO </w:t>
      </w:r>
      <w:proofErr w:type="spellStart"/>
      <w:r w:rsidRPr="007C730B">
        <w:rPr>
          <w:bCs/>
          <w:sz w:val="18"/>
          <w:szCs w:val="18"/>
        </w:rPr>
        <w:t>modeling</w:t>
      </w:r>
      <w:proofErr w:type="spellEnd"/>
      <w:r w:rsidRPr="007C730B">
        <w:rPr>
          <w:bCs/>
          <w:sz w:val="18"/>
          <w:szCs w:val="18"/>
        </w:rPr>
        <w:t xml:space="preserve"> impacts the target channel and/or the background channel</w:t>
      </w:r>
    </w:p>
    <w:p w14:paraId="3CC73447"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 xml:space="preserve">Option 2: EO is </w:t>
      </w:r>
      <w:proofErr w:type="spellStart"/>
      <w:r w:rsidRPr="007C730B">
        <w:rPr>
          <w:rFonts w:eastAsia="DengXian"/>
          <w:sz w:val="18"/>
          <w:szCs w:val="18"/>
          <w:lang w:eastAsia="zh-CN"/>
        </w:rPr>
        <w:t>modeled</w:t>
      </w:r>
      <w:proofErr w:type="spellEnd"/>
      <w:r w:rsidRPr="007C730B">
        <w:rPr>
          <w:rFonts w:eastAsia="DengXian"/>
          <w:sz w:val="18"/>
          <w:szCs w:val="18"/>
          <w:lang w:eastAsia="zh-CN"/>
        </w:rPr>
        <w:t xml:space="preserve"> same/similar as a sensing target</w:t>
      </w:r>
    </w:p>
    <w:p w14:paraId="412D68D3" w14:textId="77777777" w:rsidR="006A0B42" w:rsidRPr="007C730B" w:rsidRDefault="006A0B42" w:rsidP="006A0B42">
      <w:pPr>
        <w:numPr>
          <w:ilvl w:val="1"/>
          <w:numId w:val="18"/>
        </w:numPr>
        <w:spacing w:after="0"/>
        <w:ind w:left="2775"/>
        <w:rPr>
          <w:bCs/>
          <w:sz w:val="18"/>
          <w:szCs w:val="18"/>
        </w:rPr>
      </w:pPr>
      <w:r w:rsidRPr="007C730B">
        <w:rPr>
          <w:bCs/>
          <w:sz w:val="18"/>
          <w:szCs w:val="18"/>
        </w:rPr>
        <w:t>Applicable for an EO having comparable physical characteristics as a sensing target, (referred as EO type-1 for discussion purpose)</w:t>
      </w:r>
    </w:p>
    <w:p w14:paraId="061B491D" w14:textId="77777777" w:rsidR="006A0B42" w:rsidRPr="007C730B" w:rsidRDefault="006A0B42" w:rsidP="006A0B42">
      <w:pPr>
        <w:numPr>
          <w:ilvl w:val="1"/>
          <w:numId w:val="18"/>
        </w:numPr>
        <w:spacing w:after="0"/>
        <w:ind w:left="2775"/>
        <w:rPr>
          <w:bCs/>
          <w:sz w:val="18"/>
          <w:szCs w:val="18"/>
        </w:rPr>
      </w:pPr>
      <w:r w:rsidRPr="007C730B">
        <w:rPr>
          <w:bCs/>
          <w:sz w:val="18"/>
          <w:szCs w:val="18"/>
        </w:rPr>
        <w:t>FFS Applicable for EO type-2</w:t>
      </w:r>
    </w:p>
    <w:p w14:paraId="5FD08492" w14:textId="77777777" w:rsidR="006A0B42" w:rsidRPr="007C730B" w:rsidRDefault="006A0B42" w:rsidP="006A0B42">
      <w:pPr>
        <w:numPr>
          <w:ilvl w:val="1"/>
          <w:numId w:val="18"/>
        </w:numPr>
        <w:spacing w:after="0"/>
        <w:ind w:left="2775"/>
        <w:rPr>
          <w:bCs/>
          <w:sz w:val="18"/>
          <w:szCs w:val="18"/>
        </w:rPr>
      </w:pPr>
      <w:r w:rsidRPr="007C730B">
        <w:rPr>
          <w:bCs/>
          <w:sz w:val="18"/>
          <w:szCs w:val="18"/>
        </w:rPr>
        <w:t xml:space="preserve">FFS EO </w:t>
      </w:r>
      <w:proofErr w:type="spellStart"/>
      <w:r w:rsidRPr="007C730B">
        <w:rPr>
          <w:bCs/>
          <w:sz w:val="18"/>
          <w:szCs w:val="18"/>
        </w:rPr>
        <w:t>modeling</w:t>
      </w:r>
      <w:proofErr w:type="spellEnd"/>
      <w:r w:rsidRPr="007C730B">
        <w:rPr>
          <w:bCs/>
          <w:sz w:val="18"/>
          <w:szCs w:val="18"/>
        </w:rPr>
        <w:t xml:space="preserve"> impacts the target channel and/or the background channel</w:t>
      </w:r>
    </w:p>
    <w:p w14:paraId="5D7AC73A"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O</w:t>
      </w:r>
      <w:r w:rsidRPr="007C730B">
        <w:rPr>
          <w:rFonts w:eastAsia="DengXian"/>
          <w:sz w:val="18"/>
          <w:szCs w:val="18"/>
          <w:lang w:eastAsia="zh-CN"/>
        </w:rPr>
        <w:t xml:space="preserve">ption 3: EO is </w:t>
      </w:r>
      <w:proofErr w:type="spellStart"/>
      <w:proofErr w:type="gramStart"/>
      <w:r w:rsidRPr="007C730B">
        <w:rPr>
          <w:rFonts w:eastAsia="DengXian"/>
          <w:sz w:val="18"/>
          <w:szCs w:val="18"/>
          <w:lang w:eastAsia="zh-CN"/>
        </w:rPr>
        <w:t>modeled</w:t>
      </w:r>
      <w:proofErr w:type="spellEnd"/>
      <w:proofErr w:type="gramEnd"/>
      <w:r w:rsidRPr="007C730B">
        <w:rPr>
          <w:rFonts w:eastAsia="DengXian"/>
          <w:sz w:val="18"/>
          <w:szCs w:val="18"/>
          <w:lang w:eastAsia="zh-CN"/>
        </w:rPr>
        <w:t xml:space="preserve"> and its location is determined from a stochastic clutter generated following the cluster generation in TR 38.901</w:t>
      </w:r>
    </w:p>
    <w:p w14:paraId="4A39F561" w14:textId="77777777" w:rsidR="006A0B42" w:rsidRPr="007C730B" w:rsidRDefault="006A0B42" w:rsidP="006A0B42">
      <w:pPr>
        <w:numPr>
          <w:ilvl w:val="1"/>
          <w:numId w:val="18"/>
        </w:numPr>
        <w:spacing w:after="0"/>
        <w:ind w:left="2775"/>
        <w:rPr>
          <w:bCs/>
          <w:sz w:val="18"/>
          <w:szCs w:val="18"/>
        </w:rPr>
      </w:pPr>
      <w:r w:rsidRPr="007C730B">
        <w:rPr>
          <w:rFonts w:hint="eastAsia"/>
          <w:bCs/>
          <w:sz w:val="18"/>
          <w:szCs w:val="18"/>
        </w:rPr>
        <w:t>F</w:t>
      </w:r>
      <w:r w:rsidRPr="007C730B">
        <w:rPr>
          <w:bCs/>
          <w:sz w:val="18"/>
          <w:szCs w:val="18"/>
        </w:rPr>
        <w:t>FS details</w:t>
      </w:r>
    </w:p>
    <w:p w14:paraId="2C876700"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O</w:t>
      </w:r>
      <w:r w:rsidRPr="007C730B">
        <w:rPr>
          <w:rFonts w:eastAsia="DengXian"/>
          <w:sz w:val="18"/>
          <w:szCs w:val="18"/>
          <w:lang w:eastAsia="zh-CN"/>
        </w:rPr>
        <w:t>ption 4: EO is not modelled</w:t>
      </w:r>
    </w:p>
    <w:p w14:paraId="61873FE4"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sz w:val="18"/>
          <w:szCs w:val="18"/>
          <w:lang w:eastAsia="zh-CN"/>
        </w:rPr>
        <w:t>Other options are not precluded</w:t>
      </w:r>
    </w:p>
    <w:p w14:paraId="1CAB0651" w14:textId="77777777" w:rsidR="006A0B42" w:rsidRPr="007C730B" w:rsidRDefault="006A0B42" w:rsidP="006A0B42">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N</w:t>
      </w:r>
      <w:r w:rsidRPr="007C730B">
        <w:rPr>
          <w:rFonts w:eastAsia="DengXian"/>
          <w:sz w:val="18"/>
          <w:szCs w:val="18"/>
          <w:lang w:eastAsia="zh-CN"/>
        </w:rPr>
        <w:t>ote: it is not precluded that multiple options can be supported in the channel modelling</w:t>
      </w:r>
    </w:p>
    <w:p w14:paraId="5AA79704" w14:textId="77777777" w:rsidR="00AF4EE3" w:rsidRDefault="00AF4EE3" w:rsidP="006A0B42"/>
    <w:p w14:paraId="43404B37" w14:textId="33E2F336" w:rsidR="00806081" w:rsidRDefault="00C74BFF" w:rsidP="00304871">
      <w:r>
        <w:t>First</w:t>
      </w:r>
      <w:r w:rsidR="00B930C9">
        <w:t>,</w:t>
      </w:r>
      <w:r w:rsidR="00752E57">
        <w:t xml:space="preserve"> we need to distinguish between </w:t>
      </w:r>
      <w:r w:rsidR="005A77FE" w:rsidRPr="005A77FE">
        <w:t>target objects</w:t>
      </w:r>
      <w:r w:rsidR="003E3349">
        <w:t xml:space="preserve">, </w:t>
      </w:r>
      <w:r w:rsidR="005A77FE" w:rsidRPr="005A77FE">
        <w:t>non-target objects</w:t>
      </w:r>
      <w:r w:rsidR="005E46B8">
        <w:t xml:space="preserve"> (physical </w:t>
      </w:r>
      <w:r w:rsidR="005E46B8">
        <w:rPr>
          <w:lang w:val="en-US" w:eastAsia="x-none"/>
        </w:rPr>
        <w:t>objects whose known characteristics can aid in the detection of the target)</w:t>
      </w:r>
      <w:r w:rsidR="005A77FE">
        <w:t>, and stochastic clutter</w:t>
      </w:r>
      <w:r w:rsidR="00806081">
        <w:t xml:space="preserve"> that don’t represent specific physical objects</w:t>
      </w:r>
      <w:r w:rsidR="005A77FE">
        <w:t xml:space="preserve">. </w:t>
      </w:r>
      <w:r w:rsidR="00304871">
        <w:t xml:space="preserve">The legacy TR38.901 </w:t>
      </w:r>
      <w:proofErr w:type="spellStart"/>
      <w:r w:rsidR="00A31EF0">
        <w:t>modeling</w:t>
      </w:r>
      <w:proofErr w:type="spellEnd"/>
      <w:r w:rsidR="00304871">
        <w:t xml:space="preserve"> framework </w:t>
      </w:r>
      <w:r w:rsidR="00B63367">
        <w:t xml:space="preserve">can be </w:t>
      </w:r>
      <w:r w:rsidR="00304871">
        <w:t>applie</w:t>
      </w:r>
      <w:r w:rsidR="00B63367">
        <w:t>d</w:t>
      </w:r>
      <w:r w:rsidR="00304871">
        <w:t xml:space="preserve"> to stochastic clutter</w:t>
      </w:r>
      <w:r w:rsidR="003E3349">
        <w:t>,</w:t>
      </w:r>
      <w:r w:rsidR="00D9748E">
        <w:t xml:space="preserve"> and </w:t>
      </w:r>
      <w:r w:rsidR="00BC2B2D">
        <w:t xml:space="preserve">therefore </w:t>
      </w:r>
      <w:proofErr w:type="spellStart"/>
      <w:r w:rsidR="00BC2B2D">
        <w:t>H</w:t>
      </w:r>
      <w:r w:rsidR="00BC2B2D" w:rsidRPr="00C369B4">
        <w:rPr>
          <w:vertAlign w:val="subscript"/>
        </w:rPr>
        <w:t>background</w:t>
      </w:r>
      <w:proofErr w:type="spellEnd"/>
      <w:r w:rsidR="00BC2B2D">
        <w:t xml:space="preserve"> represents this stochastic clutter. </w:t>
      </w:r>
      <w:r w:rsidR="00FD1F4C">
        <w:t xml:space="preserve">The target channel should capture all </w:t>
      </w:r>
      <w:r w:rsidR="00AD6CF8">
        <w:t xml:space="preserve">propagation paths impacted by the target and non-target </w:t>
      </w:r>
      <w:r w:rsidR="00A31EF0">
        <w:t xml:space="preserve">physical </w:t>
      </w:r>
      <w:r w:rsidR="00AD6CF8">
        <w:t xml:space="preserve">objects.  </w:t>
      </w:r>
      <w:r w:rsidR="00A31EF0">
        <w:t>F</w:t>
      </w:r>
      <w:r w:rsidR="00A31EF0" w:rsidRPr="00A31EF0">
        <w:t xml:space="preserve">rom the perspective of the channel </w:t>
      </w:r>
      <w:proofErr w:type="spellStart"/>
      <w:r w:rsidR="00A31EF0" w:rsidRPr="00A31EF0">
        <w:t>modeling</w:t>
      </w:r>
      <w:proofErr w:type="spellEnd"/>
      <w:r w:rsidR="00A31EF0" w:rsidRPr="00A31EF0">
        <w:t xml:space="preserve"> framework, there is no reason to distinguish between </w:t>
      </w:r>
      <w:r w:rsidR="00A31EF0" w:rsidRPr="005A77FE">
        <w:t>target objects</w:t>
      </w:r>
      <w:r w:rsidR="00A31EF0">
        <w:t xml:space="preserve"> and </w:t>
      </w:r>
      <w:r w:rsidR="00A31EF0" w:rsidRPr="005A77FE">
        <w:t>non-target objects</w:t>
      </w:r>
      <w:r w:rsidR="00A31EF0">
        <w:t xml:space="preserve"> in the </w:t>
      </w:r>
      <w:r>
        <w:t>target channel</w:t>
      </w:r>
      <w:r w:rsidR="00A31EF0" w:rsidRPr="00A31EF0">
        <w:t>.</w:t>
      </w:r>
    </w:p>
    <w:p w14:paraId="645DFD17" w14:textId="508923EE" w:rsidR="00AD037E" w:rsidRDefault="00AD037E" w:rsidP="004E353F">
      <w:pPr>
        <w:pStyle w:val="Proposal"/>
      </w:pPr>
      <w:r>
        <w:lastRenderedPageBreak/>
        <w:t>F</w:t>
      </w:r>
      <w:r w:rsidRPr="00A31EF0">
        <w:t xml:space="preserve">rom the perspective of the channel modeling framework, there is no reason to distinguish between </w:t>
      </w:r>
      <w:r w:rsidRPr="005A77FE">
        <w:t>target objects</w:t>
      </w:r>
      <w:r>
        <w:t xml:space="preserve"> and </w:t>
      </w:r>
      <w:r w:rsidRPr="005A77FE">
        <w:t>non-target objects</w:t>
      </w:r>
      <w:r>
        <w:t xml:space="preserve"> in the target channel</w:t>
      </w:r>
      <w:r w:rsidRPr="00A31EF0">
        <w:t>.</w:t>
      </w:r>
      <w:r w:rsidR="004E353F">
        <w:t xml:space="preserve"> The target channel should capture all propagation paths impacted by the target and non-target physical objects.  </w:t>
      </w:r>
    </w:p>
    <w:p w14:paraId="2F8B59A5" w14:textId="405A9E0B" w:rsidR="00906CE8" w:rsidRDefault="000E02C9" w:rsidP="00C338C0">
      <w:r w:rsidRPr="00906CE8">
        <w:t>Target and non-target objects ar</w:t>
      </w:r>
      <w:r w:rsidR="009A5AEA" w:rsidRPr="00906CE8">
        <w:t>e</w:t>
      </w:r>
      <w:r w:rsidR="007B116C" w:rsidRPr="00906CE8">
        <w:t xml:space="preserve"> </w:t>
      </w:r>
      <w:r w:rsidR="000848C6" w:rsidRPr="00906CE8">
        <w:t>referred to as ray-scattering objects</w:t>
      </w:r>
      <w:r w:rsidR="008E3EAF" w:rsidRPr="00906CE8">
        <w:t xml:space="preserve"> and can be </w:t>
      </w:r>
      <w:proofErr w:type="spellStart"/>
      <w:r w:rsidR="008E3EAF" w:rsidRPr="00906CE8">
        <w:t>modeled</w:t>
      </w:r>
      <w:proofErr w:type="spellEnd"/>
      <w:r w:rsidR="008E3EAF" w:rsidRPr="00906CE8">
        <w:t xml:space="preserve"> as scattering points. </w:t>
      </w:r>
      <w:r w:rsidR="005407CB" w:rsidRPr="00906CE8">
        <w:t xml:space="preserve">The sensing channel </w:t>
      </w:r>
      <w:proofErr w:type="spellStart"/>
      <w:r w:rsidR="005407CB" w:rsidRPr="00906CE8">
        <w:t>modeling</w:t>
      </w:r>
      <w:proofErr w:type="spellEnd"/>
      <w:r w:rsidR="005407CB" w:rsidRPr="00906CE8">
        <w:t xml:space="preserve"> </w:t>
      </w:r>
      <w:r w:rsidR="009E11FC" w:rsidRPr="00906CE8">
        <w:t xml:space="preserve">should therefore </w:t>
      </w:r>
      <w:r w:rsidR="007D0A69">
        <w:t xml:space="preserve">describe </w:t>
      </w:r>
      <w:r w:rsidR="009E11FC" w:rsidRPr="00906CE8">
        <w:t>how</w:t>
      </w:r>
      <w:r w:rsidR="005407CB" w:rsidRPr="00906CE8">
        <w:t xml:space="preserve"> </w:t>
      </w:r>
      <w:r w:rsidR="009E11FC" w:rsidRPr="00906CE8">
        <w:t>transmitted</w:t>
      </w:r>
      <w:r w:rsidR="005407CB" w:rsidRPr="00906CE8">
        <w:t xml:space="preserve"> rays arrive</w:t>
      </w:r>
      <w:r w:rsidR="003453BC" w:rsidRPr="00906CE8">
        <w:t xml:space="preserve"> </w:t>
      </w:r>
      <w:r w:rsidR="007D0A69">
        <w:t xml:space="preserve">at </w:t>
      </w:r>
      <w:r w:rsidR="009E11FC" w:rsidRPr="00906CE8">
        <w:t>th</w:t>
      </w:r>
      <w:r w:rsidR="007D0A69">
        <w:t>e</w:t>
      </w:r>
      <w:r w:rsidR="009E11FC" w:rsidRPr="00906CE8">
        <w:t>se scattering points</w:t>
      </w:r>
      <w:r w:rsidR="005407CB" w:rsidRPr="00906CE8">
        <w:t xml:space="preserve">, </w:t>
      </w:r>
      <w:r w:rsidR="003453BC" w:rsidRPr="00906CE8">
        <w:t>and then how they are affected</w:t>
      </w:r>
      <w:r w:rsidR="005407CB" w:rsidRPr="00906CE8">
        <w:t>, and depart from the scatte</w:t>
      </w:r>
      <w:r w:rsidR="003453BC" w:rsidRPr="00906CE8">
        <w:t xml:space="preserve">ring </w:t>
      </w:r>
      <w:r w:rsidR="005407CB" w:rsidRPr="00906CE8">
        <w:t>poin</w:t>
      </w:r>
      <w:r w:rsidR="00E83FAC" w:rsidRPr="00906CE8">
        <w:t>t. There are different types of interaction with the s</w:t>
      </w:r>
      <w:r w:rsidR="00C05AFC" w:rsidRPr="00906CE8">
        <w:t>ca</w:t>
      </w:r>
      <w:r w:rsidR="00E83FAC" w:rsidRPr="00906CE8">
        <w:t>t</w:t>
      </w:r>
      <w:r w:rsidR="00C05AFC" w:rsidRPr="00906CE8">
        <w:t>tering points that can be discussed, for example, pass-thr</w:t>
      </w:r>
      <w:r w:rsidR="00F1074B" w:rsidRPr="00906CE8">
        <w:t xml:space="preserve">ough attenuation, diffuse scattering, </w:t>
      </w:r>
      <w:r w:rsidR="003F0B8E" w:rsidRPr="00906CE8">
        <w:t xml:space="preserve">specular reflection, etc. </w:t>
      </w:r>
      <w:r w:rsidR="00134CDE">
        <w:t>Moreover, l</w:t>
      </w:r>
      <w:r w:rsidR="003042E7" w:rsidRPr="00906CE8">
        <w:t>arge objects</w:t>
      </w:r>
      <w:r w:rsidR="00807E61" w:rsidRPr="00906CE8">
        <w:t xml:space="preserve"> can be </w:t>
      </w:r>
      <w:proofErr w:type="spellStart"/>
      <w:r w:rsidR="00807E61" w:rsidRPr="00906CE8">
        <w:t>mode</w:t>
      </w:r>
      <w:r w:rsidR="00BD33D2" w:rsidRPr="00906CE8">
        <w:t>led</w:t>
      </w:r>
      <w:proofErr w:type="spellEnd"/>
      <w:r w:rsidR="00BD33D2" w:rsidRPr="00906CE8">
        <w:t xml:space="preserve"> as a collection of scattering points. </w:t>
      </w:r>
      <w:r w:rsidR="00F97F24" w:rsidRPr="00906CE8">
        <w:t xml:space="preserve">One object of interest is </w:t>
      </w:r>
      <w:r w:rsidR="00832CE9">
        <w:t xml:space="preserve">the </w:t>
      </w:r>
      <w:r w:rsidR="00F97F24" w:rsidRPr="00906CE8">
        <w:t>large surface</w:t>
      </w:r>
      <w:r w:rsidR="00832CE9">
        <w:t xml:space="preserve">, for example </w:t>
      </w:r>
      <w:r w:rsidR="00F97F24" w:rsidRPr="00906CE8">
        <w:t>the ground</w:t>
      </w:r>
      <w:r w:rsidR="00832CE9">
        <w:t>, that</w:t>
      </w:r>
      <w:r w:rsidR="00F97F24" w:rsidRPr="00906CE8">
        <w:t xml:space="preserve"> act</w:t>
      </w:r>
      <w:r w:rsidR="00832CE9">
        <w:t xml:space="preserve">s </w:t>
      </w:r>
      <w:r w:rsidR="00F97F24" w:rsidRPr="00906CE8">
        <w:t xml:space="preserve">like a reflector. </w:t>
      </w:r>
      <w:r w:rsidR="00832CE9">
        <w:t>In this case, a</w:t>
      </w:r>
      <w:r w:rsidR="00906CE8" w:rsidRPr="00906CE8">
        <w:t>lthough it is a large object, only the reflection point on this object is of interest for the channel model.</w:t>
      </w:r>
    </w:p>
    <w:p w14:paraId="0A8F4066" w14:textId="56E1DADD" w:rsidR="000E5621" w:rsidRDefault="00B930C9" w:rsidP="00C338C0">
      <w:r>
        <w:t>In the previous meetings, RAN1 had the following two agreement:</w:t>
      </w:r>
    </w:p>
    <w:p w14:paraId="64F044D3" w14:textId="77777777" w:rsidR="004C513E" w:rsidRPr="00462DC3" w:rsidRDefault="004C513E" w:rsidP="00462DC3">
      <w:pPr>
        <w:ind w:left="852"/>
        <w:rPr>
          <w:sz w:val="18"/>
          <w:szCs w:val="18"/>
          <w:lang w:eastAsia="x-none"/>
        </w:rPr>
      </w:pPr>
      <w:r w:rsidRPr="00462DC3">
        <w:rPr>
          <w:sz w:val="18"/>
          <w:szCs w:val="18"/>
          <w:highlight w:val="green"/>
          <w:lang w:eastAsia="x-none"/>
        </w:rPr>
        <w:t>Agreement</w:t>
      </w:r>
    </w:p>
    <w:p w14:paraId="708D4058" w14:textId="77777777" w:rsidR="004C513E" w:rsidRPr="00462DC3" w:rsidRDefault="004C513E" w:rsidP="00462DC3">
      <w:pPr>
        <w:pStyle w:val="ListParagraph"/>
        <w:suppressAutoHyphens/>
        <w:ind w:left="852"/>
        <w:rPr>
          <w:rFonts w:eastAsia="DengXian"/>
          <w:sz w:val="18"/>
          <w:szCs w:val="18"/>
          <w:lang w:val="en-US" w:eastAsia="zh-CN"/>
        </w:rPr>
      </w:pPr>
      <w:r w:rsidRPr="00462DC3">
        <w:rPr>
          <w:sz w:val="18"/>
          <w:szCs w:val="18"/>
          <w:lang w:val="en-US" w:eastAsia="zh-CN"/>
        </w:rPr>
        <w:t>The following cases of radio propagation in the target channel are considered for the study</w:t>
      </w:r>
    </w:p>
    <w:p w14:paraId="75EA6D2C" w14:textId="77777777" w:rsidR="004C513E" w:rsidRPr="00462DC3" w:rsidRDefault="004C513E" w:rsidP="00462DC3">
      <w:pPr>
        <w:pStyle w:val="ListParagraph"/>
        <w:tabs>
          <w:tab w:val="left" w:pos="0"/>
        </w:tabs>
        <w:ind w:left="1652"/>
        <w:rPr>
          <w:rFonts w:eastAsia="DengXian"/>
          <w:sz w:val="18"/>
          <w:szCs w:val="18"/>
          <w:lang w:val="en-US" w:eastAsia="zh-CN"/>
        </w:rPr>
      </w:pPr>
    </w:p>
    <w:tbl>
      <w:tblPr>
        <w:tblW w:w="0" w:type="auto"/>
        <w:tblInd w:w="18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4C513E" w:rsidRPr="00462DC3" w14:paraId="5BCCA9F4" w14:textId="77777777" w:rsidTr="00462DC3">
        <w:tc>
          <w:tcPr>
            <w:tcW w:w="707" w:type="dxa"/>
            <w:shd w:val="clear" w:color="auto" w:fill="auto"/>
          </w:tcPr>
          <w:p w14:paraId="3D6B1EE8"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Case</w:t>
            </w:r>
          </w:p>
        </w:tc>
        <w:tc>
          <w:tcPr>
            <w:tcW w:w="2123" w:type="dxa"/>
            <w:shd w:val="clear" w:color="auto" w:fill="auto"/>
          </w:tcPr>
          <w:p w14:paraId="518D6FBD"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T</w:t>
            </w:r>
            <w:r w:rsidRPr="00462DC3">
              <w:rPr>
                <w:rFonts w:eastAsia="DengXian"/>
                <w:sz w:val="18"/>
                <w:szCs w:val="18"/>
                <w:lang w:eastAsia="zh-CN"/>
              </w:rPr>
              <w:t xml:space="preserve">x-target </w:t>
            </w:r>
          </w:p>
        </w:tc>
        <w:tc>
          <w:tcPr>
            <w:tcW w:w="2264" w:type="dxa"/>
            <w:shd w:val="clear" w:color="auto" w:fill="auto"/>
          </w:tcPr>
          <w:p w14:paraId="3A048E1C"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 xml:space="preserve">Target-Rx </w:t>
            </w:r>
          </w:p>
        </w:tc>
      </w:tr>
      <w:tr w:rsidR="004C513E" w:rsidRPr="00462DC3" w14:paraId="300CF543" w14:textId="77777777" w:rsidTr="00462DC3">
        <w:tc>
          <w:tcPr>
            <w:tcW w:w="707" w:type="dxa"/>
            <w:shd w:val="clear" w:color="auto" w:fill="auto"/>
          </w:tcPr>
          <w:p w14:paraId="55A0D10D"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1</w:t>
            </w:r>
          </w:p>
        </w:tc>
        <w:tc>
          <w:tcPr>
            <w:tcW w:w="2123" w:type="dxa"/>
            <w:shd w:val="clear" w:color="auto" w:fill="auto"/>
          </w:tcPr>
          <w:p w14:paraId="1580D0A4"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LOS condition</w:t>
            </w:r>
          </w:p>
        </w:tc>
        <w:tc>
          <w:tcPr>
            <w:tcW w:w="2264" w:type="dxa"/>
            <w:shd w:val="clear" w:color="auto" w:fill="auto"/>
          </w:tcPr>
          <w:p w14:paraId="09D0F328"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L</w:t>
            </w:r>
            <w:r w:rsidRPr="00462DC3">
              <w:rPr>
                <w:rFonts w:eastAsia="DengXian"/>
                <w:sz w:val="18"/>
                <w:szCs w:val="18"/>
                <w:lang w:eastAsia="zh-CN"/>
              </w:rPr>
              <w:t>OS condition</w:t>
            </w:r>
          </w:p>
        </w:tc>
      </w:tr>
      <w:tr w:rsidR="004C513E" w:rsidRPr="00462DC3" w14:paraId="18F436D4" w14:textId="77777777" w:rsidTr="00462DC3">
        <w:tc>
          <w:tcPr>
            <w:tcW w:w="707" w:type="dxa"/>
            <w:shd w:val="clear" w:color="auto" w:fill="auto"/>
          </w:tcPr>
          <w:p w14:paraId="7C29D9DD"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2</w:t>
            </w:r>
          </w:p>
        </w:tc>
        <w:tc>
          <w:tcPr>
            <w:tcW w:w="2123" w:type="dxa"/>
            <w:shd w:val="clear" w:color="auto" w:fill="auto"/>
          </w:tcPr>
          <w:p w14:paraId="6C97DAE9"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LOS condition</w:t>
            </w:r>
          </w:p>
        </w:tc>
        <w:tc>
          <w:tcPr>
            <w:tcW w:w="2264" w:type="dxa"/>
            <w:shd w:val="clear" w:color="auto" w:fill="auto"/>
          </w:tcPr>
          <w:p w14:paraId="18B5FE94"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r>
      <w:tr w:rsidR="004C513E" w:rsidRPr="00462DC3" w14:paraId="74E426EF" w14:textId="77777777" w:rsidTr="00462DC3">
        <w:tc>
          <w:tcPr>
            <w:tcW w:w="707" w:type="dxa"/>
            <w:shd w:val="clear" w:color="auto" w:fill="auto"/>
          </w:tcPr>
          <w:p w14:paraId="6BE82C4B"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3</w:t>
            </w:r>
          </w:p>
        </w:tc>
        <w:tc>
          <w:tcPr>
            <w:tcW w:w="2123" w:type="dxa"/>
            <w:shd w:val="clear" w:color="auto" w:fill="auto"/>
          </w:tcPr>
          <w:p w14:paraId="44F82BD0"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c>
          <w:tcPr>
            <w:tcW w:w="2264" w:type="dxa"/>
            <w:shd w:val="clear" w:color="auto" w:fill="auto"/>
          </w:tcPr>
          <w:p w14:paraId="7FB59A0F" w14:textId="77777777" w:rsidR="004C513E" w:rsidRPr="00462DC3" w:rsidRDefault="004C513E" w:rsidP="00D13DFD">
            <w:pPr>
              <w:tabs>
                <w:tab w:val="left" w:pos="0"/>
              </w:tabs>
              <w:rPr>
                <w:rFonts w:eastAsia="DengXian"/>
                <w:sz w:val="18"/>
                <w:szCs w:val="18"/>
                <w:lang w:eastAsia="zh-CN"/>
              </w:rPr>
            </w:pPr>
            <w:r w:rsidRPr="00462DC3">
              <w:rPr>
                <w:rFonts w:eastAsia="DengXian"/>
                <w:sz w:val="18"/>
                <w:szCs w:val="18"/>
                <w:lang w:eastAsia="zh-CN"/>
              </w:rPr>
              <w:t>LOS condition</w:t>
            </w:r>
          </w:p>
        </w:tc>
      </w:tr>
      <w:tr w:rsidR="004C513E" w:rsidRPr="00462DC3" w14:paraId="496C0508" w14:textId="77777777" w:rsidTr="00462DC3">
        <w:tc>
          <w:tcPr>
            <w:tcW w:w="707" w:type="dxa"/>
            <w:shd w:val="clear" w:color="auto" w:fill="auto"/>
          </w:tcPr>
          <w:p w14:paraId="6FB697D5"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4</w:t>
            </w:r>
          </w:p>
        </w:tc>
        <w:tc>
          <w:tcPr>
            <w:tcW w:w="2123" w:type="dxa"/>
            <w:shd w:val="clear" w:color="auto" w:fill="auto"/>
          </w:tcPr>
          <w:p w14:paraId="4AEBADB4"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c>
          <w:tcPr>
            <w:tcW w:w="2264" w:type="dxa"/>
            <w:shd w:val="clear" w:color="auto" w:fill="auto"/>
          </w:tcPr>
          <w:p w14:paraId="4E73BED0" w14:textId="77777777" w:rsidR="004C513E" w:rsidRPr="00462DC3" w:rsidRDefault="004C513E" w:rsidP="00D13DFD">
            <w:pPr>
              <w:tabs>
                <w:tab w:val="left" w:pos="0"/>
              </w:tabs>
              <w:rPr>
                <w:rFonts w:eastAsia="DengXian"/>
                <w:sz w:val="18"/>
                <w:szCs w:val="18"/>
                <w:lang w:eastAsia="zh-CN"/>
              </w:rPr>
            </w:pPr>
            <w:r w:rsidRPr="00462DC3">
              <w:rPr>
                <w:rFonts w:eastAsia="DengXian" w:hint="eastAsia"/>
                <w:sz w:val="18"/>
                <w:szCs w:val="18"/>
                <w:lang w:eastAsia="zh-CN"/>
              </w:rPr>
              <w:t>N</w:t>
            </w:r>
            <w:r w:rsidRPr="00462DC3">
              <w:rPr>
                <w:rFonts w:eastAsia="DengXian"/>
                <w:sz w:val="18"/>
                <w:szCs w:val="18"/>
                <w:lang w:eastAsia="zh-CN"/>
              </w:rPr>
              <w:t>LOS condition</w:t>
            </w:r>
          </w:p>
        </w:tc>
      </w:tr>
    </w:tbl>
    <w:p w14:paraId="5009EB15" w14:textId="77777777" w:rsidR="004C513E" w:rsidRPr="00462DC3" w:rsidRDefault="004C513E" w:rsidP="00462DC3">
      <w:pPr>
        <w:tabs>
          <w:tab w:val="left" w:pos="0"/>
        </w:tabs>
        <w:ind w:left="852"/>
        <w:rPr>
          <w:rFonts w:eastAsia="DengXian"/>
          <w:sz w:val="18"/>
          <w:szCs w:val="18"/>
          <w:lang w:eastAsia="zh-CN"/>
        </w:rPr>
      </w:pPr>
    </w:p>
    <w:p w14:paraId="278C630A"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hint="eastAsia"/>
          <w:sz w:val="18"/>
          <w:szCs w:val="18"/>
          <w:lang w:eastAsia="zh-CN"/>
        </w:rPr>
        <w:t>C</w:t>
      </w:r>
      <w:r w:rsidRPr="00462DC3">
        <w:rPr>
          <w:rFonts w:eastAsia="DengXian"/>
          <w:sz w:val="18"/>
          <w:szCs w:val="18"/>
          <w:lang w:eastAsia="zh-CN"/>
        </w:rPr>
        <w:t>ase 1/2/3/4 can be considered for bistatic sensing mode</w:t>
      </w:r>
    </w:p>
    <w:p w14:paraId="4FC04B60"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sz w:val="18"/>
          <w:szCs w:val="18"/>
          <w:lang w:eastAsia="zh-CN"/>
        </w:rPr>
        <w:t xml:space="preserve">At least </w:t>
      </w:r>
      <w:r w:rsidRPr="00462DC3">
        <w:rPr>
          <w:rFonts w:eastAsia="DengXian" w:hint="eastAsia"/>
          <w:sz w:val="18"/>
          <w:szCs w:val="18"/>
          <w:lang w:eastAsia="zh-CN"/>
        </w:rPr>
        <w:t>C</w:t>
      </w:r>
      <w:r w:rsidRPr="00462DC3">
        <w:rPr>
          <w:rFonts w:eastAsia="DengXian"/>
          <w:sz w:val="18"/>
          <w:szCs w:val="18"/>
          <w:lang w:eastAsia="zh-CN"/>
        </w:rPr>
        <w:t>ase 1/4 can be considered for monostatic sensing mode</w:t>
      </w:r>
    </w:p>
    <w:p w14:paraId="1F188C6D"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sz w:val="18"/>
          <w:szCs w:val="18"/>
          <w:lang w:eastAsia="zh-CN"/>
        </w:rPr>
        <w:t>Note: It doesn’t imply the channel response for each link is separately generated then concatenated</w:t>
      </w:r>
    </w:p>
    <w:p w14:paraId="0BCFF051"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hint="eastAsia"/>
          <w:sz w:val="18"/>
          <w:szCs w:val="18"/>
          <w:lang w:eastAsia="zh-CN"/>
        </w:rPr>
        <w:t>F</w:t>
      </w:r>
      <w:r w:rsidRPr="00462DC3">
        <w:rPr>
          <w:rFonts w:eastAsia="DengXian"/>
          <w:sz w:val="18"/>
          <w:szCs w:val="18"/>
          <w:lang w:eastAsia="zh-CN"/>
        </w:rPr>
        <w:t>FS how to determine LOS condition and NLOS condition, e.g., based on LOS probability, or determined based on geometrical locations of environment object (</w:t>
      </w:r>
      <w:r w:rsidRPr="00462DC3">
        <w:rPr>
          <w:rFonts w:eastAsia="DengXian" w:hint="eastAsia"/>
          <w:sz w:val="18"/>
          <w:szCs w:val="18"/>
          <w:lang w:eastAsia="zh-CN"/>
        </w:rPr>
        <w:t>EO</w:t>
      </w:r>
      <w:r w:rsidRPr="00462DC3">
        <w:rPr>
          <w:rFonts w:eastAsia="DengXian"/>
          <w:sz w:val="18"/>
          <w:szCs w:val="18"/>
          <w:lang w:eastAsia="zh-CN"/>
        </w:rPr>
        <w:t>).</w:t>
      </w:r>
    </w:p>
    <w:p w14:paraId="4343082D"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hint="eastAsia"/>
          <w:sz w:val="18"/>
          <w:szCs w:val="18"/>
          <w:lang w:eastAsia="zh-CN"/>
        </w:rPr>
        <w:t>I</w:t>
      </w:r>
      <w:r w:rsidRPr="00462DC3">
        <w:rPr>
          <w:rFonts w:eastAsia="DengXian"/>
          <w:sz w:val="18"/>
          <w:szCs w:val="18"/>
          <w:lang w:eastAsia="zh-CN"/>
        </w:rPr>
        <w:t xml:space="preserve">n LOS condition, line of sight ray(s) </w:t>
      </w:r>
      <w:proofErr w:type="gramStart"/>
      <w:r w:rsidRPr="00462DC3">
        <w:rPr>
          <w:rFonts w:eastAsia="DengXian"/>
          <w:sz w:val="18"/>
          <w:szCs w:val="18"/>
          <w:lang w:eastAsia="zh-CN"/>
        </w:rPr>
        <w:t>are</w:t>
      </w:r>
      <w:proofErr w:type="gramEnd"/>
      <w:r w:rsidRPr="00462DC3">
        <w:rPr>
          <w:rFonts w:eastAsia="DengXian"/>
          <w:sz w:val="18"/>
          <w:szCs w:val="18"/>
          <w:lang w:eastAsia="zh-CN"/>
        </w:rPr>
        <w:t xml:space="preserve"> present between Tx/Rx and target, and there may or may not exist non-line of sight ray(s) between Tx/Rx and target too</w:t>
      </w:r>
    </w:p>
    <w:p w14:paraId="7D9D7B63" w14:textId="77777777" w:rsidR="004C513E" w:rsidRPr="00462DC3" w:rsidRDefault="004C513E" w:rsidP="00462DC3">
      <w:pPr>
        <w:numPr>
          <w:ilvl w:val="0"/>
          <w:numId w:val="17"/>
        </w:numPr>
        <w:spacing w:after="0"/>
        <w:ind w:left="1572" w:hanging="360"/>
        <w:rPr>
          <w:rFonts w:eastAsia="DengXian"/>
          <w:sz w:val="18"/>
          <w:szCs w:val="18"/>
          <w:lang w:eastAsia="zh-CN"/>
        </w:rPr>
      </w:pPr>
      <w:r w:rsidRPr="00462DC3">
        <w:rPr>
          <w:rFonts w:eastAsia="DengXian"/>
          <w:sz w:val="18"/>
          <w:szCs w:val="18"/>
          <w:lang w:eastAsia="zh-CN"/>
        </w:rPr>
        <w:t xml:space="preserve">In </w:t>
      </w:r>
      <w:r w:rsidRPr="00462DC3">
        <w:rPr>
          <w:rFonts w:eastAsia="DengXian" w:hint="eastAsia"/>
          <w:sz w:val="18"/>
          <w:szCs w:val="18"/>
          <w:lang w:eastAsia="zh-CN"/>
        </w:rPr>
        <w:t>NLOS</w:t>
      </w:r>
      <w:r w:rsidRPr="00462DC3">
        <w:rPr>
          <w:rFonts w:eastAsia="DengXian"/>
          <w:sz w:val="18"/>
          <w:szCs w:val="18"/>
          <w:lang w:eastAsia="zh-CN"/>
        </w:rPr>
        <w:t xml:space="preserve"> condition, there only exist non-line of sight ray(s) between Tx/Rx and target</w:t>
      </w:r>
    </w:p>
    <w:p w14:paraId="6B3E7E9D" w14:textId="77777777" w:rsidR="000E5621" w:rsidRDefault="000E5621" w:rsidP="00C338C0">
      <w:pPr>
        <w:rPr>
          <w:sz w:val="24"/>
          <w:szCs w:val="24"/>
        </w:rPr>
      </w:pPr>
    </w:p>
    <w:p w14:paraId="7A2DDF9D" w14:textId="6367BD9C" w:rsidR="004C513E" w:rsidRPr="00462DC3" w:rsidRDefault="00462DC3" w:rsidP="00462DC3">
      <w:pPr>
        <w:ind w:left="852"/>
        <w:rPr>
          <w:sz w:val="18"/>
          <w:szCs w:val="18"/>
          <w:lang w:eastAsia="x-none"/>
        </w:rPr>
      </w:pPr>
      <w:r w:rsidRPr="00462DC3">
        <w:rPr>
          <w:sz w:val="18"/>
          <w:szCs w:val="18"/>
          <w:highlight w:val="green"/>
          <w:lang w:eastAsia="x-none"/>
        </w:rPr>
        <w:t>Agreement</w:t>
      </w:r>
    </w:p>
    <w:p w14:paraId="5ADE00B1" w14:textId="77777777" w:rsidR="00B930C9" w:rsidRPr="00462DC3" w:rsidRDefault="00B930C9" w:rsidP="00462DC3">
      <w:pPr>
        <w:pStyle w:val="ListParagraph"/>
        <w:numPr>
          <w:ilvl w:val="0"/>
          <w:numId w:val="21"/>
        </w:numPr>
        <w:spacing w:after="0"/>
        <w:ind w:left="1272"/>
        <w:contextualSpacing w:val="0"/>
        <w:rPr>
          <w:rFonts w:eastAsia="SimSun"/>
          <w:sz w:val="18"/>
          <w:szCs w:val="18"/>
          <w:lang w:val="en-US" w:eastAsia="zh-CN"/>
        </w:rPr>
      </w:pPr>
      <w:r w:rsidRPr="00462DC3">
        <w:rPr>
          <w:rFonts w:eastAsia="SimSun"/>
          <w:sz w:val="18"/>
          <w:szCs w:val="18"/>
          <w:lang w:val="en-US" w:eastAsia="zh-CN"/>
        </w:rPr>
        <w:t xml:space="preserve">For discussion purpose, the propagation paths in the target channel are classified  </w:t>
      </w:r>
    </w:p>
    <w:p w14:paraId="11CD5DBF" w14:textId="77777777" w:rsidR="00B930C9" w:rsidRPr="00462DC3" w:rsidRDefault="00B930C9" w:rsidP="00462DC3">
      <w:pPr>
        <w:pStyle w:val="ListParagraph"/>
        <w:numPr>
          <w:ilvl w:val="1"/>
          <w:numId w:val="22"/>
        </w:numPr>
        <w:spacing w:after="0"/>
        <w:ind w:left="1692"/>
        <w:contextualSpacing w:val="0"/>
        <w:rPr>
          <w:rFonts w:eastAsia="SimSun"/>
          <w:sz w:val="18"/>
          <w:szCs w:val="18"/>
          <w:lang w:val="en-US"/>
        </w:rPr>
      </w:pPr>
      <w:r w:rsidRPr="00462DC3">
        <w:rPr>
          <w:rFonts w:eastAsia="SimSun"/>
          <w:sz w:val="18"/>
          <w:szCs w:val="18"/>
          <w:lang w:val="en-US" w:eastAsia="zh-CN"/>
        </w:rPr>
        <w:t xml:space="preserve">The direct path, i.e., </w:t>
      </w:r>
      <w:r w:rsidRPr="00462DC3">
        <w:rPr>
          <w:rFonts w:eastAsia="SimSun"/>
          <w:sz w:val="18"/>
          <w:szCs w:val="18"/>
          <w:lang w:val="en-US"/>
        </w:rPr>
        <w:t>LOS ray from Tx to target + LOS ray from target to Rx</w:t>
      </w:r>
    </w:p>
    <w:p w14:paraId="0E921AE4" w14:textId="77777777" w:rsidR="00B930C9" w:rsidRPr="00462DC3" w:rsidRDefault="00B930C9" w:rsidP="00462DC3">
      <w:pPr>
        <w:pStyle w:val="ListParagraph"/>
        <w:numPr>
          <w:ilvl w:val="1"/>
          <w:numId w:val="22"/>
        </w:numPr>
        <w:spacing w:after="0"/>
        <w:ind w:left="1692"/>
        <w:contextualSpacing w:val="0"/>
        <w:rPr>
          <w:rFonts w:eastAsia="SimSun"/>
          <w:sz w:val="18"/>
          <w:szCs w:val="18"/>
          <w:lang w:val="en-US" w:eastAsia="zh-CN"/>
        </w:rPr>
      </w:pPr>
      <w:r w:rsidRPr="00462DC3">
        <w:rPr>
          <w:rFonts w:eastAsia="SimSun"/>
          <w:sz w:val="18"/>
          <w:szCs w:val="18"/>
          <w:lang w:val="en-US" w:eastAsia="zh-CN"/>
        </w:rPr>
        <w:t xml:space="preserve">The indirect paths, i.e., any propagation path other than the direct path, including </w:t>
      </w:r>
    </w:p>
    <w:p w14:paraId="161E60A4" w14:textId="77777777" w:rsidR="00B930C9" w:rsidRPr="00462DC3" w:rsidRDefault="00B930C9" w:rsidP="00462DC3">
      <w:pPr>
        <w:pStyle w:val="ListParagraph"/>
        <w:numPr>
          <w:ilvl w:val="2"/>
          <w:numId w:val="22"/>
        </w:numPr>
        <w:spacing w:after="0"/>
        <w:ind w:left="2112"/>
        <w:contextualSpacing w:val="0"/>
        <w:rPr>
          <w:rFonts w:eastAsia="SimSun"/>
          <w:sz w:val="18"/>
          <w:szCs w:val="18"/>
          <w:lang w:val="en-US"/>
        </w:rPr>
      </w:pPr>
      <w:r w:rsidRPr="00462DC3">
        <w:rPr>
          <w:rFonts w:eastAsia="SimSun"/>
          <w:sz w:val="18"/>
          <w:szCs w:val="18"/>
          <w:lang w:val="en-US"/>
        </w:rPr>
        <w:t>LOS ray from Tx to target + NLOS ray from target to Rx</w:t>
      </w:r>
    </w:p>
    <w:p w14:paraId="266E35D1" w14:textId="77777777" w:rsidR="00B930C9" w:rsidRPr="00462DC3" w:rsidRDefault="00B930C9" w:rsidP="00462DC3">
      <w:pPr>
        <w:pStyle w:val="ListParagraph"/>
        <w:numPr>
          <w:ilvl w:val="2"/>
          <w:numId w:val="22"/>
        </w:numPr>
        <w:spacing w:after="0"/>
        <w:ind w:left="2112"/>
        <w:contextualSpacing w:val="0"/>
        <w:rPr>
          <w:rFonts w:eastAsia="SimSun"/>
          <w:sz w:val="18"/>
          <w:szCs w:val="18"/>
          <w:lang w:val="en-US"/>
        </w:rPr>
      </w:pPr>
      <w:r w:rsidRPr="00462DC3">
        <w:rPr>
          <w:rFonts w:eastAsia="SimSun"/>
          <w:sz w:val="18"/>
          <w:szCs w:val="18"/>
          <w:lang w:val="en-US" w:eastAsia="zh-CN"/>
        </w:rPr>
        <w:t>N</w:t>
      </w:r>
      <w:r w:rsidRPr="00462DC3">
        <w:rPr>
          <w:rFonts w:eastAsia="SimSun"/>
          <w:sz w:val="18"/>
          <w:szCs w:val="18"/>
          <w:lang w:val="en-US"/>
        </w:rPr>
        <w:t>LOS ray from Tx to target + LOS ray from target to Rx</w:t>
      </w:r>
    </w:p>
    <w:p w14:paraId="6D135C47" w14:textId="77777777" w:rsidR="00B930C9" w:rsidRPr="00462DC3" w:rsidRDefault="00B930C9" w:rsidP="00462DC3">
      <w:pPr>
        <w:pStyle w:val="ListParagraph"/>
        <w:numPr>
          <w:ilvl w:val="2"/>
          <w:numId w:val="22"/>
        </w:numPr>
        <w:spacing w:after="0"/>
        <w:ind w:left="2112"/>
        <w:contextualSpacing w:val="0"/>
        <w:rPr>
          <w:rFonts w:eastAsia="SimSun"/>
          <w:sz w:val="18"/>
          <w:szCs w:val="18"/>
          <w:lang w:val="en-US"/>
        </w:rPr>
      </w:pPr>
      <w:r w:rsidRPr="00462DC3">
        <w:rPr>
          <w:rFonts w:eastAsia="SimSun"/>
          <w:sz w:val="18"/>
          <w:szCs w:val="18"/>
          <w:lang w:val="en-US" w:eastAsia="zh-CN"/>
        </w:rPr>
        <w:t>N</w:t>
      </w:r>
      <w:r w:rsidRPr="00462DC3">
        <w:rPr>
          <w:rFonts w:eastAsia="SimSun"/>
          <w:sz w:val="18"/>
          <w:szCs w:val="18"/>
          <w:lang w:val="en-US"/>
        </w:rPr>
        <w:t>LOS ray from Tx to target + NLOS ray from target to Rx</w:t>
      </w:r>
    </w:p>
    <w:p w14:paraId="1AC80954" w14:textId="77777777" w:rsidR="00B930C9" w:rsidRPr="00462DC3" w:rsidRDefault="00B930C9" w:rsidP="00462DC3">
      <w:pPr>
        <w:pStyle w:val="ListParagraph"/>
        <w:numPr>
          <w:ilvl w:val="0"/>
          <w:numId w:val="23"/>
        </w:numPr>
        <w:suppressAutoHyphens/>
        <w:spacing w:after="0"/>
        <w:ind w:left="1272"/>
        <w:contextualSpacing w:val="0"/>
        <w:rPr>
          <w:rFonts w:eastAsia="SimSun"/>
          <w:sz w:val="18"/>
          <w:szCs w:val="18"/>
        </w:rPr>
      </w:pPr>
      <w:r w:rsidRPr="00462DC3">
        <w:rPr>
          <w:rFonts w:eastAsia="SimSun"/>
          <w:sz w:val="18"/>
          <w:szCs w:val="18"/>
        </w:rPr>
        <w:t xml:space="preserve">For </w:t>
      </w:r>
      <w:r w:rsidRPr="00462DC3">
        <w:rPr>
          <w:sz w:val="18"/>
          <w:szCs w:val="18"/>
          <w:lang w:eastAsia="zh-CN"/>
        </w:rPr>
        <w:t xml:space="preserve">radio propagation </w:t>
      </w:r>
      <w:r w:rsidRPr="00462DC3">
        <w:rPr>
          <w:rFonts w:eastAsia="SimSun"/>
          <w:sz w:val="18"/>
          <w:szCs w:val="18"/>
        </w:rPr>
        <w:t xml:space="preserve">Case 1, </w:t>
      </w:r>
    </w:p>
    <w:p w14:paraId="071AA6F9" w14:textId="77777777" w:rsidR="00B930C9" w:rsidRPr="00462DC3" w:rsidRDefault="00B930C9" w:rsidP="00462DC3">
      <w:pPr>
        <w:pStyle w:val="ListParagraph"/>
        <w:numPr>
          <w:ilvl w:val="1"/>
          <w:numId w:val="23"/>
        </w:numPr>
        <w:suppressAutoHyphens/>
        <w:spacing w:after="0"/>
        <w:ind w:left="1692"/>
        <w:contextualSpacing w:val="0"/>
        <w:rPr>
          <w:rFonts w:eastAsia="SimSun"/>
          <w:sz w:val="18"/>
          <w:szCs w:val="18"/>
          <w:lang w:val="en-US"/>
        </w:rPr>
      </w:pPr>
      <w:r w:rsidRPr="00462DC3">
        <w:rPr>
          <w:rFonts w:eastAsia="SimSun"/>
          <w:sz w:val="18"/>
          <w:szCs w:val="18"/>
          <w:lang w:val="en-US"/>
        </w:rPr>
        <w:t>For a direct path, the following parameters are [deterministically] generated at least based on the geometry location of Tx, target and Rx</w:t>
      </w:r>
    </w:p>
    <w:p w14:paraId="24844E90"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AoA/ZoA at Rx</w:t>
      </w:r>
    </w:p>
    <w:p w14:paraId="02C6B552"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AoD/ZoD at Tx</w:t>
      </w:r>
    </w:p>
    <w:p w14:paraId="1C26B773"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lang w:val="en-US"/>
        </w:rPr>
      </w:pPr>
      <w:proofErr w:type="spellStart"/>
      <w:r w:rsidRPr="00462DC3">
        <w:rPr>
          <w:rFonts w:eastAsia="SimSun"/>
          <w:sz w:val="18"/>
          <w:szCs w:val="18"/>
          <w:lang w:val="en-US"/>
        </w:rPr>
        <w:t>AoA</w:t>
      </w:r>
      <w:proofErr w:type="spellEnd"/>
      <w:r w:rsidRPr="00462DC3">
        <w:rPr>
          <w:rFonts w:eastAsia="SimSun"/>
          <w:sz w:val="18"/>
          <w:szCs w:val="18"/>
          <w:lang w:val="en-US"/>
        </w:rPr>
        <w:t>/</w:t>
      </w:r>
      <w:proofErr w:type="spellStart"/>
      <w:r w:rsidRPr="00462DC3">
        <w:rPr>
          <w:rFonts w:eastAsia="SimSun"/>
          <w:sz w:val="18"/>
          <w:szCs w:val="18"/>
          <w:lang w:val="en-US"/>
        </w:rPr>
        <w:t>ZoA</w:t>
      </w:r>
      <w:proofErr w:type="spellEnd"/>
      <w:r w:rsidRPr="00462DC3">
        <w:rPr>
          <w:rFonts w:eastAsia="SimSun"/>
          <w:sz w:val="18"/>
          <w:szCs w:val="18"/>
          <w:lang w:val="en-US"/>
        </w:rPr>
        <w:t>/</w:t>
      </w:r>
      <w:proofErr w:type="spellStart"/>
      <w:r w:rsidRPr="00462DC3">
        <w:rPr>
          <w:rFonts w:eastAsia="SimSun"/>
          <w:sz w:val="18"/>
          <w:szCs w:val="18"/>
          <w:lang w:val="en-US"/>
        </w:rPr>
        <w:t>AoD</w:t>
      </w:r>
      <w:proofErr w:type="spellEnd"/>
      <w:r w:rsidRPr="00462DC3">
        <w:rPr>
          <w:rFonts w:eastAsia="SimSun"/>
          <w:sz w:val="18"/>
          <w:szCs w:val="18"/>
          <w:lang w:val="en-US"/>
        </w:rPr>
        <w:t>/</w:t>
      </w:r>
      <w:proofErr w:type="spellStart"/>
      <w:r w:rsidRPr="00462DC3">
        <w:rPr>
          <w:rFonts w:eastAsia="SimSun"/>
          <w:sz w:val="18"/>
          <w:szCs w:val="18"/>
          <w:lang w:val="en-US"/>
        </w:rPr>
        <w:t>ZoD</w:t>
      </w:r>
      <w:proofErr w:type="spellEnd"/>
      <w:r w:rsidRPr="00462DC3">
        <w:rPr>
          <w:rFonts w:eastAsia="SimSun"/>
          <w:sz w:val="18"/>
          <w:szCs w:val="18"/>
          <w:lang w:val="en-US"/>
        </w:rPr>
        <w:t xml:space="preserve"> at target</w:t>
      </w:r>
    </w:p>
    <w:p w14:paraId="14587426"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delay</w:t>
      </w:r>
    </w:p>
    <w:p w14:paraId="206C9738"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FFS initial phase</w:t>
      </w:r>
    </w:p>
    <w:p w14:paraId="00F208C7"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rPr>
      </w:pPr>
      <w:r w:rsidRPr="00462DC3">
        <w:rPr>
          <w:rFonts w:eastAsia="SimSun"/>
          <w:sz w:val="18"/>
          <w:szCs w:val="18"/>
        </w:rPr>
        <w:t>Doppler</w:t>
      </w:r>
    </w:p>
    <w:p w14:paraId="60476E11"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lang w:val="en-US"/>
        </w:rPr>
      </w:pPr>
      <w:r w:rsidRPr="00462DC3">
        <w:rPr>
          <w:rFonts w:eastAsia="SimSun"/>
          <w:sz w:val="18"/>
          <w:szCs w:val="18"/>
          <w:lang w:val="en-US"/>
        </w:rPr>
        <w:t>FFS power/polarization including the impact of RCS</w:t>
      </w:r>
    </w:p>
    <w:p w14:paraId="2F566FB9" w14:textId="77777777" w:rsidR="00B930C9" w:rsidRPr="00462DC3" w:rsidRDefault="00B930C9" w:rsidP="00462DC3">
      <w:pPr>
        <w:pStyle w:val="ListParagraph"/>
        <w:numPr>
          <w:ilvl w:val="2"/>
          <w:numId w:val="23"/>
        </w:numPr>
        <w:suppressAutoHyphens/>
        <w:spacing w:after="0"/>
        <w:ind w:left="2112"/>
        <w:contextualSpacing w:val="0"/>
        <w:rPr>
          <w:rFonts w:eastAsia="SimSun"/>
          <w:sz w:val="18"/>
          <w:szCs w:val="18"/>
          <w:lang w:val="en-US"/>
        </w:rPr>
      </w:pPr>
      <w:r w:rsidRPr="00462DC3">
        <w:rPr>
          <w:rFonts w:eastAsia="SimSun"/>
          <w:sz w:val="18"/>
          <w:szCs w:val="18"/>
          <w:lang w:val="en-US" w:eastAsia="zh-CN"/>
        </w:rPr>
        <w:t>FFS the number of direct path(s) for a target</w:t>
      </w:r>
    </w:p>
    <w:p w14:paraId="2208E094" w14:textId="77777777" w:rsidR="00B930C9" w:rsidRPr="00462DC3" w:rsidRDefault="00B930C9" w:rsidP="00462DC3">
      <w:pPr>
        <w:pStyle w:val="ListParagraph"/>
        <w:numPr>
          <w:ilvl w:val="1"/>
          <w:numId w:val="23"/>
        </w:numPr>
        <w:suppressAutoHyphens/>
        <w:spacing w:after="0"/>
        <w:ind w:left="1692"/>
        <w:contextualSpacing w:val="0"/>
        <w:rPr>
          <w:rFonts w:eastAsia="SimSun"/>
          <w:sz w:val="18"/>
          <w:szCs w:val="18"/>
          <w:lang w:val="en-US"/>
        </w:rPr>
      </w:pPr>
      <w:r w:rsidRPr="00462DC3">
        <w:rPr>
          <w:rFonts w:eastAsia="SimSun"/>
          <w:sz w:val="18"/>
          <w:szCs w:val="18"/>
          <w:lang w:val="en-US" w:eastAsia="zh-CN"/>
        </w:rPr>
        <w:t>FFS on detailed modelling of indirect path(s)</w:t>
      </w:r>
    </w:p>
    <w:p w14:paraId="499C5579" w14:textId="77777777" w:rsidR="00B930C9" w:rsidRPr="00462DC3" w:rsidRDefault="00B930C9" w:rsidP="00462DC3">
      <w:pPr>
        <w:pStyle w:val="ListParagraph"/>
        <w:numPr>
          <w:ilvl w:val="0"/>
          <w:numId w:val="23"/>
        </w:numPr>
        <w:suppressAutoHyphens/>
        <w:spacing w:after="0"/>
        <w:ind w:left="1272"/>
        <w:contextualSpacing w:val="0"/>
        <w:rPr>
          <w:rFonts w:eastAsia="SimSun"/>
          <w:sz w:val="18"/>
          <w:szCs w:val="18"/>
          <w:lang w:val="en-US"/>
        </w:rPr>
      </w:pPr>
      <w:r w:rsidRPr="00462DC3">
        <w:rPr>
          <w:rFonts w:eastAsia="SimSun"/>
          <w:sz w:val="18"/>
          <w:szCs w:val="18"/>
          <w:lang w:val="en-US" w:eastAsia="zh-CN"/>
        </w:rPr>
        <w:t xml:space="preserve">FFS on details of modelling of indirect paths in </w:t>
      </w:r>
      <w:r w:rsidRPr="00462DC3">
        <w:rPr>
          <w:sz w:val="18"/>
          <w:szCs w:val="18"/>
          <w:lang w:val="en-US" w:eastAsia="zh-CN"/>
        </w:rPr>
        <w:t xml:space="preserve">radio propagation </w:t>
      </w:r>
      <w:r w:rsidRPr="00462DC3">
        <w:rPr>
          <w:rFonts w:eastAsia="SimSun"/>
          <w:sz w:val="18"/>
          <w:szCs w:val="18"/>
          <w:lang w:val="en-US" w:eastAsia="zh-CN"/>
        </w:rPr>
        <w:t>Case 2/3/4</w:t>
      </w:r>
    </w:p>
    <w:p w14:paraId="0D87D648" w14:textId="77777777" w:rsidR="00B930C9" w:rsidRPr="00462DC3" w:rsidRDefault="00B930C9" w:rsidP="00462DC3">
      <w:pPr>
        <w:pStyle w:val="ListParagraph"/>
        <w:numPr>
          <w:ilvl w:val="0"/>
          <w:numId w:val="23"/>
        </w:numPr>
        <w:suppressAutoHyphens/>
        <w:spacing w:after="0"/>
        <w:ind w:left="1272"/>
        <w:contextualSpacing w:val="0"/>
        <w:rPr>
          <w:rFonts w:eastAsia="DengXian"/>
          <w:sz w:val="18"/>
          <w:szCs w:val="18"/>
          <w:lang w:val="en-US" w:eastAsia="zh-CN"/>
        </w:rPr>
      </w:pPr>
      <w:r w:rsidRPr="00462DC3">
        <w:rPr>
          <w:rFonts w:eastAsia="DengXian"/>
          <w:sz w:val="18"/>
          <w:szCs w:val="18"/>
          <w:lang w:val="en-US" w:eastAsia="zh-CN"/>
        </w:rPr>
        <w:t>To generate the channel coefficients of direct/indirect path(s) in the target channel, the channel coefficient generation function in step 11 in section 7.5 of TR 38.901 (e.g., formula 7.5-22) is used as the start point</w:t>
      </w:r>
    </w:p>
    <w:p w14:paraId="2F343B09" w14:textId="77777777" w:rsidR="00B930C9" w:rsidRPr="00462DC3" w:rsidRDefault="00B930C9" w:rsidP="00462DC3">
      <w:pPr>
        <w:pStyle w:val="ListParagraph"/>
        <w:numPr>
          <w:ilvl w:val="1"/>
          <w:numId w:val="23"/>
        </w:numPr>
        <w:tabs>
          <w:tab w:val="left" w:pos="0"/>
        </w:tabs>
        <w:suppressAutoHyphens/>
        <w:spacing w:after="0"/>
        <w:ind w:left="1692"/>
        <w:contextualSpacing w:val="0"/>
        <w:rPr>
          <w:rFonts w:eastAsia="DengXian"/>
          <w:sz w:val="18"/>
          <w:szCs w:val="18"/>
          <w:lang w:val="en-US" w:eastAsia="zh-CN"/>
        </w:rPr>
      </w:pPr>
      <w:r w:rsidRPr="00462DC3">
        <w:rPr>
          <w:rFonts w:eastAsia="DengXian"/>
          <w:sz w:val="18"/>
          <w:szCs w:val="18"/>
          <w:lang w:val="en-US" w:eastAsia="zh-CN"/>
        </w:rPr>
        <w:t>Note: modification to step 11 is deemed necessary</w:t>
      </w:r>
    </w:p>
    <w:p w14:paraId="01C98890" w14:textId="77777777" w:rsidR="00B930C9" w:rsidRPr="00462DC3" w:rsidRDefault="00B930C9" w:rsidP="00462DC3">
      <w:pPr>
        <w:pStyle w:val="ListParagraph"/>
        <w:numPr>
          <w:ilvl w:val="1"/>
          <w:numId w:val="23"/>
        </w:numPr>
        <w:tabs>
          <w:tab w:val="left" w:pos="0"/>
        </w:tabs>
        <w:suppressAutoHyphens/>
        <w:spacing w:after="0"/>
        <w:ind w:left="1692"/>
        <w:contextualSpacing w:val="0"/>
        <w:rPr>
          <w:rFonts w:eastAsia="DengXian"/>
          <w:sz w:val="18"/>
          <w:szCs w:val="18"/>
          <w:lang w:val="en-US" w:eastAsia="zh-CN"/>
        </w:rPr>
      </w:pPr>
      <w:r w:rsidRPr="00462DC3">
        <w:rPr>
          <w:rFonts w:eastAsia="DengXian"/>
          <w:sz w:val="18"/>
          <w:szCs w:val="18"/>
          <w:lang w:val="en-US" w:eastAsia="zh-CN"/>
        </w:rPr>
        <w:t>FFS adding impact of small scale RCS</w:t>
      </w:r>
    </w:p>
    <w:p w14:paraId="2B88A9F2" w14:textId="77777777" w:rsidR="00B930C9" w:rsidRPr="00462DC3" w:rsidRDefault="00B930C9" w:rsidP="00462DC3">
      <w:pPr>
        <w:pStyle w:val="ListParagraph"/>
        <w:numPr>
          <w:ilvl w:val="1"/>
          <w:numId w:val="23"/>
        </w:numPr>
        <w:tabs>
          <w:tab w:val="left" w:pos="0"/>
        </w:tabs>
        <w:suppressAutoHyphens/>
        <w:spacing w:after="0"/>
        <w:ind w:left="1692"/>
        <w:contextualSpacing w:val="0"/>
        <w:rPr>
          <w:rFonts w:eastAsia="DengXian"/>
          <w:sz w:val="18"/>
          <w:szCs w:val="18"/>
          <w:lang w:val="en-US" w:eastAsia="zh-CN"/>
        </w:rPr>
      </w:pPr>
      <w:r w:rsidRPr="00462DC3">
        <w:rPr>
          <w:rFonts w:eastAsia="DengXian"/>
          <w:sz w:val="18"/>
          <w:szCs w:val="18"/>
          <w:lang w:val="en-US" w:eastAsia="zh-CN"/>
        </w:rPr>
        <w:lastRenderedPageBreak/>
        <w:t>FFS Doppler</w:t>
      </w:r>
    </w:p>
    <w:p w14:paraId="5DE09D35" w14:textId="77777777" w:rsidR="005934B0" w:rsidRDefault="005934B0" w:rsidP="0095700B">
      <w:pPr>
        <w:rPr>
          <w:sz w:val="24"/>
          <w:szCs w:val="24"/>
        </w:rPr>
      </w:pPr>
    </w:p>
    <w:p w14:paraId="27BB6908" w14:textId="55C3320A" w:rsidR="00DB7103" w:rsidRDefault="0009665C" w:rsidP="0095700B">
      <w:r w:rsidRPr="0009665C">
        <w:t>M</w:t>
      </w:r>
      <w:r w:rsidR="007B116C" w:rsidRPr="0009665C">
        <w:t>ultipaths are formed by a sequence of hops from Tx to Rx node, via a sequence of these scatter</w:t>
      </w:r>
      <w:r w:rsidR="005934B0">
        <w:t>ing</w:t>
      </w:r>
      <w:r w:rsidR="007B116C" w:rsidRPr="0009665C">
        <w:t xml:space="preserve"> points.</w:t>
      </w:r>
      <w:r w:rsidR="006C13E2">
        <w:t xml:space="preserve"> In Case 1, where both </w:t>
      </w:r>
      <w:r w:rsidR="006C13E2" w:rsidRPr="006C13E2">
        <w:t>Tx-target</w:t>
      </w:r>
      <w:r w:rsidR="006C13E2">
        <w:t xml:space="preserve"> link and</w:t>
      </w:r>
      <w:r w:rsidR="006C13E2" w:rsidRPr="006C13E2">
        <w:t xml:space="preserve"> Target-Rx</w:t>
      </w:r>
      <w:r w:rsidR="006C13E2">
        <w:t xml:space="preserve"> link are both LOS, </w:t>
      </w:r>
      <w:r w:rsidR="00EF4D1A" w:rsidRPr="00EF4D1A">
        <w:t xml:space="preserve">whether these </w:t>
      </w:r>
      <w:proofErr w:type="spellStart"/>
      <w:r w:rsidR="00EF4D1A" w:rsidRPr="00EF4D1A">
        <w:t>LoS</w:t>
      </w:r>
      <w:proofErr w:type="spellEnd"/>
      <w:r w:rsidR="00EF4D1A" w:rsidRPr="00EF4D1A">
        <w:t xml:space="preserve"> conditions exist </w:t>
      </w:r>
      <w:r w:rsidR="00AF1BBC">
        <w:t xml:space="preserve">or not can be </w:t>
      </w:r>
      <w:r w:rsidR="00EF4D1A" w:rsidRPr="00EF4D1A">
        <w:t>determine</w:t>
      </w:r>
      <w:r w:rsidR="00AF1BBC">
        <w:t>d</w:t>
      </w:r>
      <w:r w:rsidR="00247FF6">
        <w:t xml:space="preserve"> using a</w:t>
      </w:r>
      <w:r w:rsidR="00EF4D1A" w:rsidRPr="00EF4D1A">
        <w:t xml:space="preserve"> </w:t>
      </w:r>
      <w:proofErr w:type="spellStart"/>
      <w:r w:rsidR="00EF4D1A" w:rsidRPr="00EF4D1A">
        <w:t>LoS</w:t>
      </w:r>
      <w:proofErr w:type="spellEnd"/>
      <w:r w:rsidR="00EF4D1A" w:rsidRPr="00EF4D1A">
        <w:t xml:space="preserve"> probability</w:t>
      </w:r>
      <w:r w:rsidR="00247FF6">
        <w:t xml:space="preserve"> like in legacy. </w:t>
      </w:r>
      <w:r w:rsidR="00DB7103">
        <w:rPr>
          <w:lang w:eastAsia="x-none"/>
        </w:rPr>
        <w:t>T</w:t>
      </w:r>
      <w:r w:rsidR="00DB7103" w:rsidRPr="00441F4C">
        <w:rPr>
          <w:lang w:eastAsia="x-none"/>
        </w:rPr>
        <w:t xml:space="preserve">he LOS probability for each of the </w:t>
      </w:r>
      <w:r w:rsidR="00DB7103" w:rsidRPr="00441F4C">
        <w:rPr>
          <w:lang w:eastAsia="zh-CN"/>
        </w:rPr>
        <w:t xml:space="preserve">Tx-target link and target-Rx link </w:t>
      </w:r>
      <w:r w:rsidR="00DB7103">
        <w:rPr>
          <w:lang w:eastAsia="zh-CN"/>
        </w:rPr>
        <w:t>can</w:t>
      </w:r>
      <w:r w:rsidR="00DB7103" w:rsidRPr="00441F4C">
        <w:rPr>
          <w:lang w:eastAsia="zh-CN"/>
        </w:rPr>
        <w:t xml:space="preserve"> </w:t>
      </w:r>
      <w:r w:rsidR="00DB7103">
        <w:rPr>
          <w:lang w:eastAsia="zh-CN"/>
        </w:rPr>
        <w:t xml:space="preserve">be </w:t>
      </w:r>
      <w:r w:rsidR="00DB7103" w:rsidRPr="00441F4C">
        <w:rPr>
          <w:lang w:eastAsia="zh-CN"/>
        </w:rPr>
        <w:t>separately determined by the existing LOS probability scheme in TR 38.901</w:t>
      </w:r>
      <w:r w:rsidR="00DB7103">
        <w:rPr>
          <w:lang w:eastAsia="zh-CN"/>
        </w:rPr>
        <w:t>.</w:t>
      </w:r>
    </w:p>
    <w:p w14:paraId="5BB92502" w14:textId="77777777" w:rsidR="00DB7103" w:rsidRPr="00D95DAC" w:rsidRDefault="00DB7103" w:rsidP="00DB7103">
      <w:pPr>
        <w:spacing w:after="0"/>
        <w:rPr>
          <w:lang w:eastAsia="x-none"/>
        </w:rPr>
      </w:pPr>
    </w:p>
    <w:p w14:paraId="68CD940B" w14:textId="77777777" w:rsidR="00DB7103" w:rsidRPr="00771D1D" w:rsidRDefault="00DB7103" w:rsidP="00DB7103">
      <w:pPr>
        <w:pStyle w:val="Proposal"/>
      </w:pPr>
      <w:r>
        <w:t>T</w:t>
      </w:r>
      <w:r w:rsidRPr="0087649B">
        <w:t>he LOS probability for each of the Tx-target link and target-Rx link can be separately determined by the existing LOS probability scheme in TR 38.901.</w:t>
      </w:r>
    </w:p>
    <w:p w14:paraId="48CB30F8" w14:textId="5D8BCAC2" w:rsidR="006A0B42" w:rsidRPr="0009665C" w:rsidRDefault="00E610D1" w:rsidP="00C338C0">
      <w:r>
        <w:t xml:space="preserve">In case 3, </w:t>
      </w:r>
      <w:r w:rsidR="00041728">
        <w:t>there are</w:t>
      </w:r>
      <w:r w:rsidR="001B5ACC" w:rsidRPr="00E610D1">
        <w:t xml:space="preserve"> indirect paths </w:t>
      </w:r>
      <w:r w:rsidR="00041728">
        <w:t xml:space="preserve">from the </w:t>
      </w:r>
      <w:r w:rsidR="001B5ACC" w:rsidRPr="00E610D1">
        <w:t xml:space="preserve">Tx to </w:t>
      </w:r>
      <w:r w:rsidR="0071259B">
        <w:t xml:space="preserve">the </w:t>
      </w:r>
      <w:r w:rsidR="001B5ACC" w:rsidRPr="00E610D1">
        <w:t>scatter</w:t>
      </w:r>
      <w:r w:rsidR="0071259B">
        <w:t>ing point</w:t>
      </w:r>
      <w:r w:rsidR="00414252">
        <w:t xml:space="preserve"> which means that</w:t>
      </w:r>
      <w:r w:rsidR="001B5ACC" w:rsidRPr="00E610D1">
        <w:t xml:space="preserve"> the first hop may be either </w:t>
      </w:r>
      <w:proofErr w:type="spellStart"/>
      <w:r w:rsidR="001B5ACC" w:rsidRPr="00E610D1">
        <w:t>LoS</w:t>
      </w:r>
      <w:proofErr w:type="spellEnd"/>
      <w:r w:rsidR="001B5ACC" w:rsidRPr="00E610D1">
        <w:t xml:space="preserve"> or </w:t>
      </w:r>
      <w:proofErr w:type="spellStart"/>
      <w:r w:rsidR="001B5ACC" w:rsidRPr="00E610D1">
        <w:t>NLoS</w:t>
      </w:r>
      <w:proofErr w:type="spellEnd"/>
      <w:r w:rsidR="001B5ACC" w:rsidRPr="00E610D1">
        <w:t xml:space="preserve">. </w:t>
      </w:r>
      <w:r w:rsidR="00414252">
        <w:t>F</w:t>
      </w:r>
      <w:r w:rsidR="001B5ACC" w:rsidRPr="00E610D1">
        <w:t>ollowing the methodology of existing TR38.901, we could model the first hop using random clusters leaving the Tx and arriving at the scatter</w:t>
      </w:r>
      <w:r w:rsidR="00414252">
        <w:t xml:space="preserve">ing </w:t>
      </w:r>
      <w:r w:rsidR="001B5ACC" w:rsidRPr="00E610D1">
        <w:t>point</w:t>
      </w:r>
      <w:r w:rsidR="00AE1DA2">
        <w:t xml:space="preserve">. </w:t>
      </w:r>
      <w:r w:rsidR="001B5ACC" w:rsidRPr="00E610D1">
        <w:t xml:space="preserve">These paths </w:t>
      </w:r>
      <w:r w:rsidR="00AE1DA2">
        <w:t>are then sent</w:t>
      </w:r>
      <w:r w:rsidR="001B5ACC" w:rsidRPr="00E610D1">
        <w:t xml:space="preserve"> by the scatter</w:t>
      </w:r>
      <w:r w:rsidR="00B22D6E">
        <w:t xml:space="preserve">ing </w:t>
      </w:r>
      <w:r w:rsidR="001B5ACC" w:rsidRPr="00E610D1">
        <w:t>point towards the Rx.</w:t>
      </w:r>
    </w:p>
    <w:p w14:paraId="15FE3923" w14:textId="48C8921A" w:rsidR="006A0B42" w:rsidRDefault="00825296" w:rsidP="00C338C0">
      <w:r w:rsidRPr="00EF45B9">
        <w:t xml:space="preserve">Case 4 is a bit tricky because </w:t>
      </w:r>
      <w:r w:rsidR="00215BD5" w:rsidRPr="00EF45B9">
        <w:t xml:space="preserve">when the paths </w:t>
      </w:r>
      <w:r w:rsidRPr="00EF45B9">
        <w:t xml:space="preserve">are indirect from </w:t>
      </w:r>
      <w:r w:rsidR="005328A9">
        <w:t xml:space="preserve">both the </w:t>
      </w:r>
      <w:r w:rsidRPr="00EF45B9">
        <w:t xml:space="preserve">Tx to </w:t>
      </w:r>
      <w:r w:rsidR="00215BD5" w:rsidRPr="00EF45B9">
        <w:t xml:space="preserve">the scattering </w:t>
      </w:r>
      <w:r w:rsidRPr="00EF45B9">
        <w:t xml:space="preserve">point </w:t>
      </w:r>
      <w:r w:rsidR="0053324B" w:rsidRPr="00EF45B9">
        <w:t xml:space="preserve">(stochastic clutter) </w:t>
      </w:r>
      <w:r w:rsidRPr="00EF45B9">
        <w:t xml:space="preserve">and </w:t>
      </w:r>
      <w:r w:rsidR="00215BD5" w:rsidRPr="00EF45B9">
        <w:t xml:space="preserve">are also indirect </w:t>
      </w:r>
      <w:r w:rsidRPr="00EF45B9">
        <w:t xml:space="preserve">from </w:t>
      </w:r>
      <w:r w:rsidR="005328A9">
        <w:t xml:space="preserve">the </w:t>
      </w:r>
      <w:r w:rsidRPr="00EF45B9">
        <w:t>scatte</w:t>
      </w:r>
      <w:r w:rsidR="00215BD5" w:rsidRPr="00EF45B9">
        <w:t xml:space="preserve">ring </w:t>
      </w:r>
      <w:r w:rsidRPr="00EF45B9">
        <w:t>point to Rx</w:t>
      </w:r>
      <w:r w:rsidR="00215BD5" w:rsidRPr="00EF45B9">
        <w:t>, then</w:t>
      </w:r>
      <w:r w:rsidRPr="00EF45B9">
        <w:t xml:space="preserve"> </w:t>
      </w:r>
      <w:r w:rsidR="00215BD5" w:rsidRPr="00EF45B9">
        <w:t>t</w:t>
      </w:r>
      <w:r w:rsidRPr="00EF45B9">
        <w:t xml:space="preserve">hese paths </w:t>
      </w:r>
      <w:r w:rsidR="00F24D4D" w:rsidRPr="00EF45B9">
        <w:t xml:space="preserve">can be considered as </w:t>
      </w:r>
      <w:r w:rsidRPr="00EF45B9">
        <w:t>stochastic with respect to the scatter</w:t>
      </w:r>
      <w:r w:rsidR="00F24D4D" w:rsidRPr="00EF45B9">
        <w:t xml:space="preserve">ing </w:t>
      </w:r>
      <w:r w:rsidRPr="00EF45B9">
        <w:t>point</w:t>
      </w:r>
      <w:r w:rsidR="00283ABC" w:rsidRPr="00EF45B9">
        <w:t xml:space="preserve">, and therefore </w:t>
      </w:r>
      <w:r w:rsidR="00ED6FAE">
        <w:t xml:space="preserve">it should be discussed whether any </w:t>
      </w:r>
      <w:r w:rsidR="00EF45B9" w:rsidRPr="00EF45B9">
        <w:t>useful information about the scattering point can be inferred</w:t>
      </w:r>
      <w:r w:rsidR="00ED6FAE">
        <w:t xml:space="preserve"> in this case at the receiver</w:t>
      </w:r>
      <w:r w:rsidR="00EF45B9" w:rsidRPr="00EF45B9">
        <w:t xml:space="preserve">. </w:t>
      </w:r>
    </w:p>
    <w:p w14:paraId="241C9311" w14:textId="62613979" w:rsidR="007C2447" w:rsidRPr="00EF45B9" w:rsidRDefault="00FC0B7C" w:rsidP="007C2447">
      <w:pPr>
        <w:pStyle w:val="Proposal"/>
      </w:pPr>
      <w:r>
        <w:t xml:space="preserve">Case 4 can be optional. </w:t>
      </w:r>
    </w:p>
    <w:p w14:paraId="06EC4F64" w14:textId="2E538E13" w:rsidR="000346D8" w:rsidRDefault="000A6A76" w:rsidP="008F1910">
      <w:pPr>
        <w:spacing w:line="256" w:lineRule="auto"/>
        <w:jc w:val="both"/>
      </w:pPr>
      <w:r w:rsidRPr="000A6A76">
        <w:t xml:space="preserve">In general, </w:t>
      </w:r>
      <w:r>
        <w:t>t</w:t>
      </w:r>
      <w:r w:rsidR="00CC44C4" w:rsidRPr="000A6A76">
        <w:t xml:space="preserve">he gains and delays of the overall paths from Tx to Rx </w:t>
      </w:r>
      <w:r w:rsidR="005C2B89">
        <w:t xml:space="preserve">can be </w:t>
      </w:r>
      <w:r w:rsidR="00CC44C4" w:rsidRPr="000A6A76">
        <w:t xml:space="preserve">determined by cascading the coupled arriving and departing rays at the </w:t>
      </w:r>
      <w:r w:rsidR="00A73D25">
        <w:t xml:space="preserve">scattering </w:t>
      </w:r>
      <w:r w:rsidR="00CC44C4" w:rsidRPr="000A6A76">
        <w:t>object</w:t>
      </w:r>
      <w:r w:rsidR="00A73D25">
        <w:t xml:space="preserve">s. </w:t>
      </w:r>
      <w:r w:rsidR="000346D8">
        <w:t xml:space="preserve">However, the case of </w:t>
      </w:r>
      <w:r w:rsidR="000346D8" w:rsidRPr="000346D8">
        <w:t xml:space="preserve">paths bouncing from Tx to Rx via multiple </w:t>
      </w:r>
      <w:r w:rsidR="000346D8">
        <w:t xml:space="preserve">scattering </w:t>
      </w:r>
      <w:r w:rsidR="000346D8" w:rsidRPr="000346D8">
        <w:t>objects</w:t>
      </w:r>
      <w:r w:rsidR="000E6736">
        <w:t xml:space="preserve"> becomes rapidly complex. </w:t>
      </w:r>
      <w:r w:rsidR="00DC3A46">
        <w:t xml:space="preserve">Therefore, </w:t>
      </w:r>
      <w:proofErr w:type="spellStart"/>
      <w:r w:rsidR="00DC3A46" w:rsidRPr="00DC3A46">
        <w:t>modeling</w:t>
      </w:r>
      <w:proofErr w:type="spellEnd"/>
      <w:r w:rsidR="00DC3A46" w:rsidRPr="00DC3A46">
        <w:t xml:space="preserve"> ‘multi-bounce’ paths</w:t>
      </w:r>
      <w:r w:rsidR="00DC3A46">
        <w:t xml:space="preserve"> should have lower priority</w:t>
      </w:r>
      <w:r w:rsidR="00ED150D">
        <w:t>.</w:t>
      </w:r>
    </w:p>
    <w:p w14:paraId="2CFA0887" w14:textId="77BD9BEE" w:rsidR="00DC3A46" w:rsidRPr="00DA7DB7" w:rsidRDefault="00DA7DB7" w:rsidP="00DC3A46">
      <w:pPr>
        <w:pStyle w:val="Proposal"/>
      </w:pPr>
      <w:r w:rsidRPr="00DA7DB7">
        <w:rPr>
          <w:rFonts w:eastAsia="Malgun Gothic"/>
          <w:lang w:val="en-GB"/>
        </w:rPr>
        <w:t>M</w:t>
      </w:r>
      <w:r w:rsidR="007C2447" w:rsidRPr="00DA7DB7">
        <w:rPr>
          <w:rFonts w:eastAsia="Malgun Gothic"/>
          <w:lang w:val="en-GB"/>
        </w:rPr>
        <w:t>odelling of physical multiple-bounce paths</w:t>
      </w:r>
      <w:r w:rsidRPr="00DA7DB7">
        <w:rPr>
          <w:rFonts w:eastAsia="Malgun Gothic"/>
          <w:lang w:val="en-GB"/>
        </w:rPr>
        <w:t xml:space="preserve"> should have low priority. </w:t>
      </w:r>
    </w:p>
    <w:p w14:paraId="26B489DE" w14:textId="77777777" w:rsidR="00F607D0" w:rsidRDefault="00F607D0" w:rsidP="00F607D0">
      <w:pPr>
        <w:pStyle w:val="Proposal"/>
        <w:numPr>
          <w:ilvl w:val="1"/>
          <w:numId w:val="10"/>
        </w:numPr>
        <w:rPr>
          <w:lang w:eastAsia="zh-CN"/>
        </w:rPr>
      </w:pPr>
    </w:p>
    <w:p w14:paraId="6351ED3D" w14:textId="313471B0" w:rsidR="00C338C0" w:rsidRPr="00BC42C1" w:rsidRDefault="00C338C0" w:rsidP="00C338C0">
      <w:pPr>
        <w:rPr>
          <w:rFonts w:cs="Times"/>
        </w:rPr>
      </w:pPr>
      <w:r w:rsidRPr="00BC42C1">
        <w:rPr>
          <w:rFonts w:cs="Times"/>
          <w:iCs/>
          <w:lang w:eastAsia="zh-CN"/>
        </w:rPr>
        <w:t xml:space="preserve">For the pathloss for Tx-Target-Rx propagation, it can be formulated as a sum of pathloss for the </w:t>
      </w:r>
      <w:r w:rsidR="00173FF4">
        <w:rPr>
          <w:rFonts w:cs="Times"/>
          <w:iCs/>
          <w:lang w:eastAsia="zh-CN"/>
        </w:rPr>
        <w:t>T</w:t>
      </w:r>
      <w:r w:rsidRPr="00BC42C1">
        <w:rPr>
          <w:rFonts w:cs="Times"/>
          <w:iCs/>
          <w:lang w:eastAsia="zh-CN"/>
        </w:rPr>
        <w:t>x-target channel</w:t>
      </w:r>
      <w:r w:rsidR="002C2117">
        <w:rPr>
          <w:rFonts w:cs="Times"/>
          <w:iCs/>
          <w:lang w:eastAsia="zh-CN"/>
        </w:rPr>
        <w:t xml:space="preserve"> (distance d1)</w:t>
      </w:r>
      <w:r w:rsidRPr="00BC42C1">
        <w:rPr>
          <w:rFonts w:cs="Times"/>
          <w:iCs/>
          <w:lang w:eastAsia="zh-CN"/>
        </w:rPr>
        <w:t xml:space="preserve"> and target-</w:t>
      </w:r>
      <w:r w:rsidR="00173FF4">
        <w:rPr>
          <w:rFonts w:cs="Times"/>
          <w:iCs/>
          <w:lang w:eastAsia="zh-CN"/>
        </w:rPr>
        <w:t>R</w:t>
      </w:r>
      <w:r w:rsidRPr="00BC42C1">
        <w:rPr>
          <w:rFonts w:cs="Times"/>
          <w:iCs/>
          <w:lang w:eastAsia="zh-CN"/>
        </w:rPr>
        <w:t>x channel</w:t>
      </w:r>
      <w:r w:rsidR="002C2117">
        <w:rPr>
          <w:rFonts w:cs="Times"/>
          <w:iCs/>
          <w:lang w:eastAsia="zh-CN"/>
        </w:rPr>
        <w:t xml:space="preserve"> (distance d2)</w:t>
      </w:r>
      <w:r w:rsidRPr="00BC42C1">
        <w:rPr>
          <w:rFonts w:cs="Times"/>
          <w:iCs/>
          <w:lang w:eastAsia="zh-CN"/>
        </w:rPr>
        <w:t>. Moreover</w:t>
      </w:r>
      <w:r w:rsidR="002C2117">
        <w:rPr>
          <w:rFonts w:cs="Times"/>
          <w:iCs/>
          <w:lang w:eastAsia="zh-CN"/>
        </w:rPr>
        <w:t>,</w:t>
      </w:r>
      <w:r w:rsidRPr="00BC42C1">
        <w:rPr>
          <w:rFonts w:cs="Times"/>
          <w:iCs/>
          <w:lang w:eastAsia="zh-CN"/>
        </w:rPr>
        <w:t xml:space="preserve"> there is a reflection power loss at the target </w:t>
      </w:r>
      <w:r w:rsidR="00724D87">
        <w:rPr>
          <w:rFonts w:cs="Times"/>
          <w:iCs/>
          <w:lang w:eastAsia="zh-CN"/>
        </w:rPr>
        <w:t xml:space="preserve">which </w:t>
      </w:r>
      <w:r w:rsidRPr="00BC42C1">
        <w:rPr>
          <w:lang w:eastAsia="zh-CN"/>
        </w:rPr>
        <w:t>can be obtained based on the RCS of the scatterer. There</w:t>
      </w:r>
      <w:r w:rsidRPr="00BC42C1">
        <w:rPr>
          <w:rFonts w:cs="Times"/>
        </w:rPr>
        <w:t>fore, for sensing target channel modelling, large scale RCS should be included on top of the large scale pathloss calculation described in TR 38.901.</w:t>
      </w:r>
      <w:r w:rsidR="00647E1B">
        <w:rPr>
          <w:rFonts w:cs="Times"/>
        </w:rPr>
        <w:t xml:space="preserve"> It should be noted that some companies</w:t>
      </w:r>
      <w:r w:rsidR="00376F96">
        <w:rPr>
          <w:rFonts w:cs="Times"/>
        </w:rPr>
        <w:t xml:space="preserve"> </w:t>
      </w:r>
      <w:r w:rsidR="00D8505D">
        <w:rPr>
          <w:rFonts w:cs="Times"/>
        </w:rPr>
        <w:t xml:space="preserve">have reported that this approach does not </w:t>
      </w:r>
      <w:r w:rsidR="00C427EC">
        <w:rPr>
          <w:rFonts w:cs="Times"/>
        </w:rPr>
        <w:t xml:space="preserve">hold in some cases because it does not </w:t>
      </w:r>
      <w:r w:rsidR="00D8505D">
        <w:rPr>
          <w:rFonts w:cs="Times"/>
        </w:rPr>
        <w:t xml:space="preserve">capture cases when we have strong </w:t>
      </w:r>
      <w:r w:rsidR="00D8505D">
        <w:t>specular reflection at the target</w:t>
      </w:r>
      <w:r w:rsidR="00490941">
        <w:t xml:space="preserve"> causing a longer </w:t>
      </w:r>
      <w:r w:rsidR="00C45515">
        <w:t xml:space="preserve">path between target and </w:t>
      </w:r>
      <w:r w:rsidR="00DB7103">
        <w:t xml:space="preserve">Rx. </w:t>
      </w:r>
    </w:p>
    <w:p w14:paraId="590728AE" w14:textId="50999F70" w:rsidR="00C338C0" w:rsidRPr="0041039A" w:rsidRDefault="00724D87" w:rsidP="00724D87">
      <w:pPr>
        <w:pStyle w:val="Proposal"/>
        <w:rPr>
          <w:i/>
          <w:iCs/>
        </w:rPr>
      </w:pPr>
      <w:r w:rsidRPr="0041039A">
        <w:rPr>
          <w:iCs/>
          <w:lang w:eastAsia="zh-CN"/>
        </w:rPr>
        <w:t>T</w:t>
      </w:r>
      <w:r w:rsidR="00242815" w:rsidRPr="0041039A">
        <w:rPr>
          <w:iCs/>
          <w:lang w:eastAsia="zh-CN"/>
        </w:rPr>
        <w:t>h</w:t>
      </w:r>
      <w:r w:rsidRPr="0041039A">
        <w:rPr>
          <w:iCs/>
          <w:lang w:eastAsia="zh-CN"/>
        </w:rPr>
        <w:t>e pathloss for Tx-Target-Rx propagation</w:t>
      </w:r>
      <w:r w:rsidRPr="0041039A">
        <w:t xml:space="preserve"> </w:t>
      </w:r>
      <w:r w:rsidR="00C338C0" w:rsidRPr="0041039A">
        <w:t>can be updated as</w:t>
      </w:r>
    </w:p>
    <w:p w14:paraId="02D697C6" w14:textId="544CCC30" w:rsidR="002B5DAA" w:rsidRPr="0041039A" w:rsidRDefault="00C338C0" w:rsidP="002B5DAA">
      <w:pPr>
        <w:spacing w:after="120"/>
        <w:jc w:val="center"/>
        <w:rPr>
          <w:rFonts w:ascii="Arial" w:eastAsia="SimSun" w:hAnsi="Arial" w:cs="Arial"/>
        </w:rPr>
      </w:pPr>
      <w:r w:rsidRPr="0041039A">
        <w:rPr>
          <w:rFonts w:ascii="Arial" w:eastAsia="SimSun" w:hAnsi="Arial" w:cs="Arial"/>
          <w:position w:val="-24"/>
        </w:rPr>
        <w:object w:dxaOrig="4740" w:dyaOrig="645" w14:anchorId="56F18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35pt;height:32.2pt" o:ole="">
            <v:imagedata r:id="rId11" o:title=""/>
          </v:shape>
          <o:OLEObject Type="Embed" ProgID="Equation.KSEE3" ShapeID="_x0000_i1025" DrawAspect="Content" ObjectID="_1789554835" r:id="rId12"/>
        </w:object>
      </w:r>
      <w:r w:rsidR="00533C3B">
        <w:rPr>
          <w:rFonts w:ascii="Arial" w:eastAsia="SimSun" w:hAnsi="Arial" w:cs="Arial"/>
        </w:rPr>
        <w:t>,</w:t>
      </w:r>
    </w:p>
    <w:p w14:paraId="4A4A3A12" w14:textId="01DE20FC" w:rsidR="00C338C0" w:rsidRPr="0041039A" w:rsidRDefault="00533C3B" w:rsidP="00533C3B">
      <w:pPr>
        <w:spacing w:after="120"/>
        <w:ind w:left="1136" w:firstLine="284"/>
        <w:rPr>
          <w:rFonts w:ascii="Arial" w:eastAsia="SimSun" w:hAnsi="Arial" w:cs="Arial"/>
          <w:b/>
          <w:bCs/>
        </w:rPr>
      </w:pPr>
      <w:r>
        <w:rPr>
          <w:rFonts w:ascii="Arial" w:hAnsi="Arial" w:cs="Arial"/>
          <w:b/>
          <w:bCs/>
        </w:rPr>
        <w:t>w</w:t>
      </w:r>
      <w:r w:rsidR="00C338C0" w:rsidRPr="0041039A">
        <w:rPr>
          <w:rFonts w:ascii="Arial" w:hAnsi="Arial" w:cs="Arial"/>
          <w:b/>
          <w:bCs/>
        </w:rPr>
        <w:t xml:space="preserve">here </w:t>
      </w:r>
      <w:r w:rsidR="00C338C0" w:rsidRPr="0041039A">
        <w:rPr>
          <w:rFonts w:ascii="Arial" w:hAnsi="Arial" w:cs="Arial"/>
          <w:b/>
          <w:bCs/>
          <w:position w:val="-10"/>
        </w:rPr>
        <w:object w:dxaOrig="735" w:dyaOrig="345" w14:anchorId="0B3A13ED">
          <v:shape id="_x0000_i1026" type="#_x0000_t75" style="width:36.55pt;height:17.45pt" o:ole="">
            <v:imagedata r:id="rId13" o:title=""/>
          </v:shape>
          <o:OLEObject Type="Embed" ProgID="Equation.KSEE3" ShapeID="_x0000_i1026" DrawAspect="Content" ObjectID="_1789554836" r:id="rId14"/>
        </w:object>
      </w:r>
      <w:r w:rsidR="00C338C0" w:rsidRPr="0041039A">
        <w:rPr>
          <w:rFonts w:ascii="Arial" w:hAnsi="Arial" w:cs="Arial"/>
          <w:b/>
          <w:bCs/>
        </w:rPr>
        <w:t xml:space="preserve"> and </w:t>
      </w:r>
      <w:r w:rsidR="00C338C0" w:rsidRPr="0041039A">
        <w:rPr>
          <w:rFonts w:ascii="Arial" w:hAnsi="Arial" w:cs="Arial"/>
          <w:b/>
          <w:bCs/>
          <w:position w:val="-10"/>
        </w:rPr>
        <w:object w:dxaOrig="765" w:dyaOrig="345" w14:anchorId="4E1B192E">
          <v:shape id="_x0000_i1027" type="#_x0000_t75" style="width:38.75pt;height:17.45pt" o:ole="">
            <v:imagedata r:id="rId15" o:title=""/>
          </v:shape>
          <o:OLEObject Type="Embed" ProgID="Equation.KSEE3" ShapeID="_x0000_i1027" DrawAspect="Content" ObjectID="_1789554837" r:id="rId16"/>
        </w:object>
      </w:r>
      <w:r w:rsidR="00C338C0" w:rsidRPr="0041039A">
        <w:rPr>
          <w:rFonts w:ascii="Arial" w:hAnsi="Arial" w:cs="Arial"/>
          <w:b/>
          <w:bCs/>
        </w:rPr>
        <w:t xml:space="preserve"> are based on formulas in Table 7.4.1-1 of TR38.901.</w:t>
      </w:r>
    </w:p>
    <w:p w14:paraId="30279D9D" w14:textId="73E53E22" w:rsidR="00C427EC" w:rsidRPr="00B72644" w:rsidRDefault="00F07A9D" w:rsidP="00C338C0">
      <w:pPr>
        <w:spacing w:after="0"/>
        <w:rPr>
          <w:rFonts w:ascii="Arial" w:hAnsi="Arial" w:cs="Arial"/>
          <w:b/>
          <w:bCs/>
        </w:rPr>
      </w:pPr>
      <w:r>
        <w:rPr>
          <w:rFonts w:cs="Times"/>
        </w:rPr>
        <w:tab/>
      </w:r>
      <w:r>
        <w:rPr>
          <w:rFonts w:cs="Times"/>
        </w:rPr>
        <w:tab/>
      </w:r>
      <w:r>
        <w:rPr>
          <w:rFonts w:cs="Times"/>
        </w:rPr>
        <w:tab/>
      </w:r>
      <w:r>
        <w:rPr>
          <w:rFonts w:cs="Times"/>
        </w:rPr>
        <w:tab/>
      </w:r>
      <w:r>
        <w:rPr>
          <w:rFonts w:cs="Times"/>
        </w:rPr>
        <w:tab/>
      </w:r>
      <w:r w:rsidRPr="00C427EC">
        <w:rPr>
          <w:rFonts w:ascii="Arial" w:hAnsi="Arial" w:cs="Arial"/>
          <w:b/>
          <w:bCs/>
        </w:rPr>
        <w:t xml:space="preserve">FFS: The case of specular reflections </w:t>
      </w:r>
      <w:r w:rsidR="00C427EC" w:rsidRPr="00C427EC">
        <w:rPr>
          <w:rFonts w:ascii="Arial" w:hAnsi="Arial" w:cs="Arial"/>
          <w:b/>
          <w:bCs/>
        </w:rPr>
        <w:t xml:space="preserve">at the target. </w:t>
      </w:r>
    </w:p>
    <w:p w14:paraId="0894396B" w14:textId="77777777" w:rsidR="00DA7E00" w:rsidRDefault="00DA7E00" w:rsidP="00DA7E00">
      <w:pPr>
        <w:spacing w:after="0"/>
        <w:rPr>
          <w:rFonts w:cs="Times"/>
        </w:rPr>
      </w:pPr>
    </w:p>
    <w:p w14:paraId="7BC3E580" w14:textId="6916861A" w:rsidR="004F07BB" w:rsidRDefault="00885673" w:rsidP="004F07BB">
      <w:r>
        <w:rPr>
          <w:rFonts w:cs="Times"/>
        </w:rPr>
        <w:t xml:space="preserve">Finally, </w:t>
      </w:r>
      <w:r w:rsidR="00A23116">
        <w:t>in the monostatic channel case</w:t>
      </w:r>
      <w:r w:rsidR="00A23116" w:rsidRPr="43A4130F">
        <w:t>,</w:t>
      </w:r>
      <w:r w:rsidR="00A23116">
        <w:t xml:space="preserve"> the transmitter and receiver are collocated. </w:t>
      </w:r>
      <w:r w:rsidR="006C5C30">
        <w:t>T</w:t>
      </w:r>
      <w:r w:rsidR="00A23116">
        <w:t>her</w:t>
      </w:r>
      <w:r w:rsidR="001C6F8A">
        <w:t>e is</w:t>
      </w:r>
      <w:r w:rsidR="00A23116">
        <w:t xml:space="preserve"> no direct propagation path between the transmitter and receiver</w:t>
      </w:r>
      <w:r w:rsidR="001C6F8A">
        <w:t>. I</w:t>
      </w:r>
      <w:r w:rsidR="00A23116">
        <w:t>nstead</w:t>
      </w:r>
      <w:r w:rsidR="004F07BB">
        <w:t>,</w:t>
      </w:r>
      <w:r w:rsidR="00A23116">
        <w:t xml:space="preserve"> there is crosstalk between the transmitter and receiver hardware</w:t>
      </w:r>
      <w:r w:rsidR="00056543">
        <w:t xml:space="preserve"> which is not </w:t>
      </w:r>
      <w:r w:rsidR="00A23116">
        <w:t>necessarily a linear function of the transmitted signal</w:t>
      </w:r>
      <w:r w:rsidR="00056543">
        <w:t xml:space="preserve"> because of</w:t>
      </w:r>
      <w:r w:rsidR="00A23116">
        <w:t xml:space="preserve"> </w:t>
      </w:r>
      <w:r w:rsidR="00056543">
        <w:t>n</w:t>
      </w:r>
      <w:r w:rsidR="00A23116">
        <w:t xml:space="preserve">onlinear </w:t>
      </w:r>
      <w:r w:rsidR="00056543">
        <w:t>effects</w:t>
      </w:r>
      <w:r w:rsidR="00A23116">
        <w:t xml:space="preserve"> such as clipping, </w:t>
      </w:r>
      <w:r w:rsidR="00056543">
        <w:t xml:space="preserve">etc. </w:t>
      </w:r>
      <w:r w:rsidR="005D2AFB" w:rsidRPr="1B1B4EF1">
        <w:t xml:space="preserve">When studying monostatic sensing, </w:t>
      </w:r>
      <w:r w:rsidR="009F1BF3">
        <w:t xml:space="preserve">it is important to take the </w:t>
      </w:r>
      <w:r w:rsidR="005D2AFB" w:rsidRPr="1B1B4EF1">
        <w:t xml:space="preserve">crosstalk </w:t>
      </w:r>
      <w:r w:rsidR="006149D4">
        <w:t>effect</w:t>
      </w:r>
      <w:r w:rsidR="009F1BF3">
        <w:t xml:space="preserve"> </w:t>
      </w:r>
      <w:r w:rsidR="006149D4">
        <w:t>into account</w:t>
      </w:r>
      <w:r w:rsidR="00A810E2">
        <w:t>. However</w:t>
      </w:r>
      <w:r w:rsidR="005C3E31">
        <w:t>,</w:t>
      </w:r>
      <w:r w:rsidR="00A810E2">
        <w:t xml:space="preserve"> t</w:t>
      </w:r>
      <w:r w:rsidR="004F07BB" w:rsidRPr="002D3780">
        <w:t xml:space="preserve">his would require hardware assumptions that </w:t>
      </w:r>
      <w:r w:rsidR="00A810E2">
        <w:t>beyond the scope of</w:t>
      </w:r>
      <w:r w:rsidR="004F07BB" w:rsidRPr="002D3780">
        <w:t xml:space="preserve"> </w:t>
      </w:r>
      <w:r w:rsidR="00A810E2">
        <w:t>TR</w:t>
      </w:r>
      <w:r w:rsidR="004F07BB" w:rsidRPr="002D3780">
        <w:t>38.90</w:t>
      </w:r>
      <w:r w:rsidR="004F07BB">
        <w:t>1.</w:t>
      </w:r>
    </w:p>
    <w:p w14:paraId="58D11A89" w14:textId="685B7172" w:rsidR="00980D3C" w:rsidRPr="00771D1D" w:rsidRDefault="00326F3A" w:rsidP="00A94285">
      <w:pPr>
        <w:pStyle w:val="Proposal"/>
      </w:pPr>
      <w:r w:rsidRPr="000F1E91">
        <w:t>Additional aspects</w:t>
      </w:r>
      <w:r w:rsidR="00144B4A">
        <w:t xml:space="preserve">, for example crosstalk, </w:t>
      </w:r>
      <w:r w:rsidRPr="000F1E91">
        <w:t>of the direct Tx-to-Rx channel should be considered in th</w:t>
      </w:r>
      <w:r w:rsidR="00E74EE1">
        <w:t xml:space="preserve">e </w:t>
      </w:r>
      <w:r w:rsidRPr="000F1E91">
        <w:t>case</w:t>
      </w:r>
      <w:r w:rsidR="00144B4A">
        <w:t xml:space="preserve"> of modeling the monostatic </w:t>
      </w:r>
      <w:r w:rsidR="00E74EE1">
        <w:t>sensing mode</w:t>
      </w:r>
      <w:r w:rsidR="00144B4A">
        <w:t xml:space="preserve">. </w:t>
      </w:r>
    </w:p>
    <w:p w14:paraId="172D6ECE" w14:textId="77777777" w:rsidR="002E2FAF" w:rsidRDefault="002E2FAF">
      <w:pPr>
        <w:pStyle w:val="Heading1"/>
        <w:ind w:left="0" w:firstLine="0"/>
      </w:pPr>
      <w:r>
        <w:rPr>
          <w:rFonts w:hint="eastAsia"/>
        </w:rPr>
        <w:t>Conclusions</w:t>
      </w:r>
    </w:p>
    <w:p w14:paraId="4E143B2E" w14:textId="1A468C24" w:rsidR="00ED150D" w:rsidRDefault="00C73C41" w:rsidP="00ED150D">
      <w:pPr>
        <w:spacing w:after="0"/>
        <w:rPr>
          <w:lang w:eastAsia="x-none"/>
        </w:rPr>
      </w:pPr>
      <w:r w:rsidRPr="007750E6">
        <w:rPr>
          <w:lang w:eastAsia="x-none"/>
        </w:rPr>
        <w:t>Based on the discussion above, we propose the following:</w:t>
      </w:r>
    </w:p>
    <w:p w14:paraId="792F27C7" w14:textId="77777777" w:rsidR="00ED150D" w:rsidRDefault="00ED150D" w:rsidP="00ED150D">
      <w:pPr>
        <w:pStyle w:val="Proposal"/>
        <w:numPr>
          <w:ilvl w:val="0"/>
          <w:numId w:val="26"/>
        </w:numPr>
      </w:pPr>
      <w:r>
        <w:t>The channel modelling methodology should be compatible with legacy communication channel modelling in the cases of bistatic sensing modes.</w:t>
      </w:r>
    </w:p>
    <w:p w14:paraId="2115F5DB" w14:textId="77777777" w:rsidR="00ED150D" w:rsidRDefault="00ED150D" w:rsidP="00ED150D">
      <w:pPr>
        <w:pStyle w:val="Proposal"/>
        <w:numPr>
          <w:ilvl w:val="5"/>
          <w:numId w:val="10"/>
        </w:numPr>
      </w:pPr>
      <w:r>
        <w:t>FFS: monostatic sensing mode scenario</w:t>
      </w:r>
    </w:p>
    <w:p w14:paraId="54BDBDA2" w14:textId="673D56A8" w:rsidR="00ED150D" w:rsidRPr="00ED150D" w:rsidRDefault="00ED150D" w:rsidP="00ED150D">
      <w:pPr>
        <w:pStyle w:val="Proposal"/>
      </w:pPr>
      <w:r>
        <w:lastRenderedPageBreak/>
        <w:t>F</w:t>
      </w:r>
      <w:r w:rsidRPr="00EE7820">
        <w:t>or ISAC channel modeling</w:t>
      </w:r>
      <w:r>
        <w:t xml:space="preserve">, RAN1 should </w:t>
      </w:r>
      <w:r w:rsidRPr="00EE7820">
        <w:t>focus on the sensing channel without considering spatial consistency between communication and sensing</w:t>
      </w:r>
      <w:r>
        <w:t xml:space="preserve"> channels</w:t>
      </w:r>
      <w:r w:rsidRPr="00EE7820">
        <w:t>.</w:t>
      </w:r>
    </w:p>
    <w:p w14:paraId="0E20C772" w14:textId="77777777" w:rsidR="00ED150D" w:rsidRDefault="00ED150D" w:rsidP="00ED150D">
      <w:pPr>
        <w:pStyle w:val="Proposal"/>
      </w:pPr>
      <w:r>
        <w:t xml:space="preserve">The </w:t>
      </w:r>
      <w:r w:rsidRPr="007E22E0">
        <w:t xml:space="preserve">design </w:t>
      </w:r>
      <w:r>
        <w:t xml:space="preserve">of </w:t>
      </w:r>
      <w:r w:rsidRPr="007E22E0">
        <w:t xml:space="preserve">ISAC channel model </w:t>
      </w:r>
      <w:r>
        <w:t xml:space="preserve">should be </w:t>
      </w:r>
      <w:r w:rsidRPr="007E22E0">
        <w:t xml:space="preserve">based on the existing </w:t>
      </w:r>
      <w:r w:rsidRPr="007E22E0">
        <w:rPr>
          <w:lang w:eastAsia="zh-CN"/>
        </w:rPr>
        <w:t>geometry-based stochastic channel model in section 7.5, TR 38.901, by adding explicit/deterministic modelling for the sensing target.</w:t>
      </w:r>
    </w:p>
    <w:p w14:paraId="20D3564E" w14:textId="77777777" w:rsidR="00ED150D" w:rsidRDefault="00ED150D" w:rsidP="00ED150D">
      <w:pPr>
        <w:pStyle w:val="Proposal"/>
      </w:pPr>
      <w:r>
        <w:t>F</w:t>
      </w:r>
      <w:r w:rsidRPr="00A31EF0">
        <w:t xml:space="preserve">rom the perspective of the channel modeling framework, there is no reason to distinguish between </w:t>
      </w:r>
      <w:r w:rsidRPr="005A77FE">
        <w:t>target objects</w:t>
      </w:r>
      <w:r>
        <w:t xml:space="preserve"> and </w:t>
      </w:r>
      <w:r w:rsidRPr="005A77FE">
        <w:t>non-target objects</w:t>
      </w:r>
      <w:r>
        <w:t xml:space="preserve"> in the target channel</w:t>
      </w:r>
      <w:r w:rsidRPr="00A31EF0">
        <w:t>.</w:t>
      </w:r>
      <w:r>
        <w:t xml:space="preserve"> The target channel should capture all propagation paths impacted by the target and non-target physical objects.  </w:t>
      </w:r>
    </w:p>
    <w:p w14:paraId="4A137088" w14:textId="77777777" w:rsidR="00ED150D" w:rsidRPr="00D95DAC" w:rsidRDefault="00ED150D" w:rsidP="00ED150D">
      <w:pPr>
        <w:spacing w:after="0"/>
        <w:rPr>
          <w:lang w:eastAsia="x-none"/>
        </w:rPr>
      </w:pPr>
    </w:p>
    <w:p w14:paraId="66D0DE35" w14:textId="77777777" w:rsidR="00ED150D" w:rsidRPr="00771D1D" w:rsidRDefault="00ED150D" w:rsidP="00ED150D">
      <w:pPr>
        <w:pStyle w:val="Proposal"/>
      </w:pPr>
      <w:r>
        <w:t>T</w:t>
      </w:r>
      <w:r w:rsidRPr="0087649B">
        <w:t>he LOS probability for each of the Tx-target link and target-Rx link can be separately determined by the existing LOS probability scheme in TR 38.901.</w:t>
      </w:r>
    </w:p>
    <w:p w14:paraId="2B1988A0" w14:textId="77777777" w:rsidR="00ED150D" w:rsidRPr="00EF45B9" w:rsidRDefault="00ED150D" w:rsidP="00ED150D">
      <w:pPr>
        <w:pStyle w:val="Proposal"/>
      </w:pPr>
      <w:r>
        <w:t xml:space="preserve">Case 4 can be optional. </w:t>
      </w:r>
    </w:p>
    <w:p w14:paraId="161EF280" w14:textId="77777777" w:rsidR="00ED150D" w:rsidRPr="00DA7DB7" w:rsidRDefault="00ED150D" w:rsidP="00ED150D">
      <w:pPr>
        <w:pStyle w:val="Proposal"/>
      </w:pPr>
      <w:r w:rsidRPr="00DA7DB7">
        <w:rPr>
          <w:rFonts w:eastAsia="Malgun Gothic"/>
          <w:lang w:val="en-GB"/>
        </w:rPr>
        <w:t xml:space="preserve">Modelling of physical multiple-bounce paths should have low priority. </w:t>
      </w:r>
    </w:p>
    <w:p w14:paraId="35F7024B" w14:textId="77777777" w:rsidR="00ED150D" w:rsidRPr="0041039A" w:rsidRDefault="00ED150D" w:rsidP="00ED150D">
      <w:pPr>
        <w:pStyle w:val="Proposal"/>
        <w:rPr>
          <w:i/>
          <w:iCs/>
        </w:rPr>
      </w:pPr>
      <w:r w:rsidRPr="0041039A">
        <w:rPr>
          <w:iCs/>
          <w:lang w:eastAsia="zh-CN"/>
        </w:rPr>
        <w:t>The pathloss for Tx-Target-Rx propagation</w:t>
      </w:r>
      <w:r w:rsidRPr="0041039A">
        <w:t xml:space="preserve"> can be updated as</w:t>
      </w:r>
    </w:p>
    <w:p w14:paraId="601FBB48" w14:textId="77777777" w:rsidR="00ED150D" w:rsidRPr="0041039A" w:rsidRDefault="00ED150D" w:rsidP="00ED150D">
      <w:pPr>
        <w:spacing w:after="120"/>
        <w:jc w:val="center"/>
        <w:rPr>
          <w:rFonts w:ascii="Arial" w:eastAsia="SimSun" w:hAnsi="Arial" w:cs="Arial"/>
        </w:rPr>
      </w:pPr>
      <w:r w:rsidRPr="0041039A">
        <w:rPr>
          <w:rFonts w:ascii="Arial" w:eastAsia="SimSun" w:hAnsi="Arial" w:cs="Arial"/>
          <w:position w:val="-24"/>
        </w:rPr>
        <w:object w:dxaOrig="4740" w:dyaOrig="645" w14:anchorId="0155D8FC">
          <v:shape id="_x0000_i1028" type="#_x0000_t75" style="width:238.35pt;height:32.2pt" o:ole="">
            <v:imagedata r:id="rId11" o:title=""/>
          </v:shape>
          <o:OLEObject Type="Embed" ProgID="Equation.KSEE3" ShapeID="_x0000_i1028" DrawAspect="Content" ObjectID="_1789554838" r:id="rId17"/>
        </w:object>
      </w:r>
      <w:r>
        <w:rPr>
          <w:rFonts w:ascii="Arial" w:eastAsia="SimSun" w:hAnsi="Arial" w:cs="Arial"/>
        </w:rPr>
        <w:t>,</w:t>
      </w:r>
    </w:p>
    <w:p w14:paraId="3C60904C" w14:textId="77777777" w:rsidR="00ED150D" w:rsidRPr="0041039A" w:rsidRDefault="00ED150D" w:rsidP="00ED150D">
      <w:pPr>
        <w:spacing w:after="120"/>
        <w:ind w:left="1136" w:firstLine="284"/>
        <w:rPr>
          <w:rFonts w:ascii="Arial" w:eastAsia="SimSun" w:hAnsi="Arial" w:cs="Arial"/>
          <w:b/>
          <w:bCs/>
        </w:rPr>
      </w:pPr>
      <w:r>
        <w:rPr>
          <w:rFonts w:ascii="Arial" w:hAnsi="Arial" w:cs="Arial"/>
          <w:b/>
          <w:bCs/>
        </w:rPr>
        <w:t>w</w:t>
      </w:r>
      <w:r w:rsidRPr="0041039A">
        <w:rPr>
          <w:rFonts w:ascii="Arial" w:hAnsi="Arial" w:cs="Arial"/>
          <w:b/>
          <w:bCs/>
        </w:rPr>
        <w:t xml:space="preserve">here </w:t>
      </w:r>
      <w:r w:rsidRPr="0041039A">
        <w:rPr>
          <w:rFonts w:ascii="Arial" w:hAnsi="Arial" w:cs="Arial"/>
          <w:b/>
          <w:bCs/>
          <w:position w:val="-10"/>
        </w:rPr>
        <w:object w:dxaOrig="735" w:dyaOrig="345" w14:anchorId="5571FDEF">
          <v:shape id="_x0000_i1029" type="#_x0000_t75" style="width:36.55pt;height:17.45pt" o:ole="">
            <v:imagedata r:id="rId13" o:title=""/>
          </v:shape>
          <o:OLEObject Type="Embed" ProgID="Equation.KSEE3" ShapeID="_x0000_i1029" DrawAspect="Content" ObjectID="_1789554839" r:id="rId18"/>
        </w:object>
      </w:r>
      <w:r w:rsidRPr="0041039A">
        <w:rPr>
          <w:rFonts w:ascii="Arial" w:hAnsi="Arial" w:cs="Arial"/>
          <w:b/>
          <w:bCs/>
        </w:rPr>
        <w:t xml:space="preserve"> and </w:t>
      </w:r>
      <w:r w:rsidRPr="0041039A">
        <w:rPr>
          <w:rFonts w:ascii="Arial" w:hAnsi="Arial" w:cs="Arial"/>
          <w:b/>
          <w:bCs/>
          <w:position w:val="-10"/>
        </w:rPr>
        <w:object w:dxaOrig="765" w:dyaOrig="345" w14:anchorId="1127911F">
          <v:shape id="_x0000_i1030" type="#_x0000_t75" style="width:38.75pt;height:17.45pt" o:ole="">
            <v:imagedata r:id="rId15" o:title=""/>
          </v:shape>
          <o:OLEObject Type="Embed" ProgID="Equation.KSEE3" ShapeID="_x0000_i1030" DrawAspect="Content" ObjectID="_1789554840" r:id="rId19"/>
        </w:object>
      </w:r>
      <w:r w:rsidRPr="0041039A">
        <w:rPr>
          <w:rFonts w:ascii="Arial" w:hAnsi="Arial" w:cs="Arial"/>
          <w:b/>
          <w:bCs/>
        </w:rPr>
        <w:t xml:space="preserve"> are based on formulas in Table 7.4.1-1 of TR38.901.</w:t>
      </w:r>
    </w:p>
    <w:p w14:paraId="5F8C96F6" w14:textId="77777777" w:rsidR="00ED150D" w:rsidRDefault="00ED150D" w:rsidP="00ED150D">
      <w:pPr>
        <w:spacing w:after="0"/>
        <w:rPr>
          <w:rFonts w:ascii="Arial" w:hAnsi="Arial" w:cs="Arial"/>
          <w:b/>
          <w:bCs/>
        </w:rPr>
      </w:pPr>
      <w:r>
        <w:rPr>
          <w:rFonts w:cs="Times"/>
        </w:rPr>
        <w:tab/>
      </w:r>
      <w:r>
        <w:rPr>
          <w:rFonts w:cs="Times"/>
        </w:rPr>
        <w:tab/>
      </w:r>
      <w:r>
        <w:rPr>
          <w:rFonts w:cs="Times"/>
        </w:rPr>
        <w:tab/>
      </w:r>
      <w:r>
        <w:rPr>
          <w:rFonts w:cs="Times"/>
        </w:rPr>
        <w:tab/>
      </w:r>
      <w:r>
        <w:rPr>
          <w:rFonts w:cs="Times"/>
        </w:rPr>
        <w:tab/>
      </w:r>
      <w:r w:rsidRPr="00C427EC">
        <w:rPr>
          <w:rFonts w:ascii="Arial" w:hAnsi="Arial" w:cs="Arial"/>
          <w:b/>
          <w:bCs/>
        </w:rPr>
        <w:t xml:space="preserve">FFS: The case of specular reflections at the target. </w:t>
      </w:r>
    </w:p>
    <w:p w14:paraId="4C408D96" w14:textId="77777777" w:rsidR="00ED150D" w:rsidRPr="00B72644" w:rsidRDefault="00ED150D" w:rsidP="00ED150D">
      <w:pPr>
        <w:spacing w:after="0"/>
        <w:rPr>
          <w:rFonts w:ascii="Arial" w:hAnsi="Arial" w:cs="Arial"/>
          <w:b/>
          <w:bCs/>
        </w:rPr>
      </w:pPr>
    </w:p>
    <w:p w14:paraId="2D5E000F" w14:textId="74A214D2" w:rsidR="00280BC5" w:rsidRPr="00ED150D" w:rsidRDefault="00ED150D" w:rsidP="008A2491">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modeling the monostatic sensing mode. </w:t>
      </w: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7750E6">
      <w:pPr>
        <w:spacing w:after="0"/>
        <w:rPr>
          <w:lang w:eastAsia="x-none"/>
        </w:rPr>
      </w:pPr>
      <w:r>
        <w:rPr>
          <w:lang w:eastAsia="x-none"/>
        </w:rPr>
        <w:t>[</w:t>
      </w:r>
      <w:r>
        <w:rPr>
          <w:lang w:eastAsia="x-none"/>
        </w:rPr>
        <w:fldChar w:fldCharType="begin"/>
      </w:r>
      <w:r>
        <w:rPr>
          <w:lang w:eastAsia="x-none"/>
        </w:rPr>
        <w:instrText xml:space="preserve"> SEQ test \* Arabic \* MERGEFORMAT </w:instrText>
      </w:r>
      <w:r>
        <w:rPr>
          <w:lang w:eastAsia="x-none"/>
        </w:rPr>
        <w:fldChar w:fldCharType="separate"/>
      </w:r>
      <w:r w:rsidR="00D90795">
        <w:rPr>
          <w:lang w:eastAsia="x-none"/>
        </w:rPr>
        <w:t>1</w:t>
      </w:r>
      <w:r>
        <w:rPr>
          <w:lang w:eastAsia="x-none"/>
        </w:rPr>
        <w:fldChar w:fldCharType="end"/>
      </w:r>
      <w:r>
        <w:rPr>
          <w:lang w:eastAsia="x-none"/>
        </w:rPr>
        <w:t>]</w:t>
      </w:r>
      <w:r>
        <w:rPr>
          <w:lang w:eastAsia="x-none"/>
        </w:rPr>
        <w:tab/>
      </w:r>
      <w:r>
        <w:rPr>
          <w:lang w:eastAsia="x-none"/>
        </w:rPr>
        <w:tab/>
      </w:r>
      <w:bookmarkStart w:id="0" w:name="_Ref31185007"/>
      <w:bookmarkStart w:id="1" w:name="_Ref174151459"/>
      <w:bookmarkStart w:id="2" w:name="_Ref189809556"/>
      <w:r w:rsidR="001B68D3" w:rsidRPr="00B25BEA">
        <w:rPr>
          <w:lang w:eastAsia="x-none"/>
        </w:rPr>
        <w:t>RP-</w:t>
      </w:r>
      <w:r w:rsidR="001B68D3">
        <w:rPr>
          <w:lang w:eastAsia="x-none"/>
        </w:rPr>
        <w:t>2</w:t>
      </w:r>
      <w:r w:rsidR="00AF1853">
        <w:rPr>
          <w:lang w:eastAsia="x-none"/>
        </w:rPr>
        <w:t>34069</w:t>
      </w:r>
      <w:r w:rsidR="001B68D3" w:rsidRPr="00B25BEA">
        <w:rPr>
          <w:lang w:eastAsia="x-none"/>
        </w:rPr>
        <w:t xml:space="preserve">, </w:t>
      </w:r>
      <w:r w:rsidR="005840BD" w:rsidRPr="005840BD">
        <w:rPr>
          <w:lang w:eastAsia="x-none"/>
        </w:rPr>
        <w:t xml:space="preserve">New SID: Study on channel modelling for Integrated Sensing </w:t>
      </w:r>
      <w:proofErr w:type="gramStart"/>
      <w:r w:rsidR="005840BD" w:rsidRPr="005840BD">
        <w:rPr>
          <w:lang w:eastAsia="x-none"/>
        </w:rPr>
        <w:t>And</w:t>
      </w:r>
      <w:proofErr w:type="gramEnd"/>
      <w:r w:rsidR="005840BD" w:rsidRPr="005840BD">
        <w:rPr>
          <w:lang w:eastAsia="x-none"/>
        </w:rPr>
        <w:t xml:space="preserve"> Communication (ISAC) for NR</w:t>
      </w:r>
      <w:r w:rsidR="001B68D3" w:rsidRPr="00B25BEA">
        <w:rPr>
          <w:lang w:eastAsia="x-none"/>
        </w:rPr>
        <w:t>, RAN#</w:t>
      </w:r>
      <w:r w:rsidR="005840BD">
        <w:rPr>
          <w:lang w:eastAsia="x-none"/>
        </w:rPr>
        <w:t>102</w:t>
      </w:r>
      <w:r w:rsidR="001B68D3" w:rsidRPr="00B25BEA">
        <w:rPr>
          <w:lang w:eastAsia="x-none"/>
        </w:rPr>
        <w:t xml:space="preserve">, </w:t>
      </w:r>
      <w:r w:rsidR="001B68D3">
        <w:rPr>
          <w:lang w:eastAsia="x-none"/>
        </w:rPr>
        <w:t>Dec 202</w:t>
      </w:r>
      <w:bookmarkEnd w:id="0"/>
      <w:r w:rsidR="005840BD">
        <w:rPr>
          <w:lang w:eastAsia="x-none"/>
        </w:rPr>
        <w:t>3</w:t>
      </w:r>
      <w:r w:rsidR="001B68D3" w:rsidRPr="00B25BEA">
        <w:rPr>
          <w:lang w:eastAsia="x-none"/>
        </w:rPr>
        <w:t xml:space="preserve"> </w:t>
      </w:r>
      <w:bookmarkEnd w:id="1"/>
      <w:bookmarkEnd w:id="2"/>
    </w:p>
    <w:p w14:paraId="6404460B" w14:textId="791879C8" w:rsidR="00736B05" w:rsidRPr="009670E3" w:rsidRDefault="00736B05" w:rsidP="007750E6">
      <w:pPr>
        <w:spacing w:after="0"/>
        <w:rPr>
          <w:lang w:eastAsia="x-none"/>
        </w:rPr>
      </w:pPr>
      <w:r w:rsidRPr="00736B05">
        <w:rPr>
          <w:lang w:eastAsia="x-none"/>
        </w:rPr>
        <w:t>[2]</w:t>
      </w:r>
      <w:r w:rsidRPr="00736B05">
        <w:rPr>
          <w:lang w:eastAsia="x-none"/>
        </w:rPr>
        <w:tab/>
        <w:t>3GPP TR 38.901, Study on channel model for frequencies from 0.5 to 100 GHz, V17.1.0 (2024-01)</w:t>
      </w:r>
    </w:p>
    <w:sectPr w:rsidR="00736B05" w:rsidRPr="009670E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889A2" w14:textId="77777777" w:rsidR="007535A7" w:rsidRDefault="007535A7">
      <w:r>
        <w:separator/>
      </w:r>
    </w:p>
  </w:endnote>
  <w:endnote w:type="continuationSeparator" w:id="0">
    <w:p w14:paraId="419A7059" w14:textId="77777777" w:rsidR="007535A7" w:rsidRDefault="0075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DF1B3" w14:textId="77777777" w:rsidR="007535A7" w:rsidRDefault="007535A7">
      <w:r>
        <w:separator/>
      </w:r>
    </w:p>
  </w:footnote>
  <w:footnote w:type="continuationSeparator" w:id="0">
    <w:p w14:paraId="7CB78C09" w14:textId="77777777" w:rsidR="007535A7" w:rsidRDefault="00753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C2597"/>
    <w:multiLevelType w:val="hybridMultilevel"/>
    <w:tmpl w:val="9C04F67A"/>
    <w:lvl w:ilvl="0" w:tplc="50F2CCE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AB2B6C"/>
    <w:multiLevelType w:val="hybridMultilevel"/>
    <w:tmpl w:val="2F76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AA46647"/>
    <w:multiLevelType w:val="hybridMultilevel"/>
    <w:tmpl w:val="6CCC5462"/>
    <w:lvl w:ilvl="0" w:tplc="977E3A58">
      <w:start w:val="1"/>
      <w:numFmt w:val="decimal"/>
      <w:pStyle w:val="Proposal"/>
      <w:lvlText w:val="Proposal %1"/>
      <w:lvlJc w:val="left"/>
      <w:pPr>
        <w:tabs>
          <w:tab w:val="num" w:pos="1304"/>
        </w:tabs>
        <w:ind w:left="1304" w:hanging="1304"/>
      </w:pPr>
      <w:rPr>
        <w:rFonts w:hint="default"/>
        <w:i w:val="0"/>
        <w:iCs w:val="0"/>
      </w:rPr>
    </w:lvl>
    <w:lvl w:ilvl="1" w:tplc="4B741714">
      <w:numFmt w:val="bullet"/>
      <w:lvlText w:val="-"/>
      <w:lvlJc w:val="left"/>
      <w:pPr>
        <w:ind w:left="-1173" w:hanging="360"/>
      </w:pPr>
      <w:rPr>
        <w:rFonts w:ascii="Arial" w:eastAsiaTheme="minorHAnsi" w:hAnsi="Arial" w:cs="Arial" w:hint="default"/>
      </w:rPr>
    </w:lvl>
    <w:lvl w:ilvl="2" w:tplc="04090001">
      <w:start w:val="1"/>
      <w:numFmt w:val="bullet"/>
      <w:lvlText w:val=""/>
      <w:lvlJc w:val="left"/>
      <w:pPr>
        <w:ind w:left="-900" w:hanging="360"/>
      </w:pPr>
      <w:rPr>
        <w:rFonts w:ascii="Symbol" w:hAnsi="Symbol" w:hint="default"/>
      </w:rPr>
    </w:lvl>
    <w:lvl w:ilvl="3" w:tplc="04090001">
      <w:start w:val="1"/>
      <w:numFmt w:val="bullet"/>
      <w:lvlText w:val=""/>
      <w:lvlJc w:val="left"/>
      <w:pPr>
        <w:ind w:left="267" w:hanging="360"/>
      </w:pPr>
      <w:rPr>
        <w:rFonts w:ascii="Symbol" w:hAnsi="Symbol" w:hint="default"/>
      </w:rPr>
    </w:lvl>
    <w:lvl w:ilvl="4" w:tplc="04090001">
      <w:start w:val="1"/>
      <w:numFmt w:val="bullet"/>
      <w:lvlText w:val=""/>
      <w:lvlJc w:val="left"/>
      <w:pPr>
        <w:ind w:left="987" w:hanging="360"/>
      </w:pPr>
      <w:rPr>
        <w:rFonts w:ascii="Symbol" w:hAnsi="Symbol" w:hint="default"/>
      </w:rPr>
    </w:lvl>
    <w:lvl w:ilvl="5" w:tplc="04090001">
      <w:start w:val="1"/>
      <w:numFmt w:val="bullet"/>
      <w:lvlText w:val=""/>
      <w:lvlJc w:val="left"/>
      <w:pPr>
        <w:ind w:left="1887" w:hanging="360"/>
      </w:pPr>
      <w:rPr>
        <w:rFonts w:ascii="Symbol" w:hAnsi="Symbol" w:hint="default"/>
      </w:rPr>
    </w:lvl>
    <w:lvl w:ilvl="6" w:tplc="0409000F">
      <w:start w:val="1"/>
      <w:numFmt w:val="decimal"/>
      <w:lvlText w:val="%7."/>
      <w:lvlJc w:val="left"/>
      <w:pPr>
        <w:tabs>
          <w:tab w:val="num" w:pos="2427"/>
        </w:tabs>
        <w:ind w:left="2427" w:hanging="360"/>
      </w:pPr>
    </w:lvl>
    <w:lvl w:ilvl="7" w:tplc="04090019" w:tentative="1">
      <w:start w:val="1"/>
      <w:numFmt w:val="lowerLetter"/>
      <w:lvlText w:val="%8."/>
      <w:lvlJc w:val="left"/>
      <w:pPr>
        <w:tabs>
          <w:tab w:val="num" w:pos="3147"/>
        </w:tabs>
        <w:ind w:left="3147" w:hanging="360"/>
      </w:pPr>
    </w:lvl>
    <w:lvl w:ilvl="8" w:tplc="0409001B" w:tentative="1">
      <w:start w:val="1"/>
      <w:numFmt w:val="lowerRoman"/>
      <w:lvlText w:val="%9."/>
      <w:lvlJc w:val="right"/>
      <w:pPr>
        <w:tabs>
          <w:tab w:val="num" w:pos="3867"/>
        </w:tabs>
        <w:ind w:left="3867" w:hanging="180"/>
      </w:p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E655895"/>
    <w:multiLevelType w:val="hybridMultilevel"/>
    <w:tmpl w:val="2FB836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0"/>
  </w:num>
  <w:num w:numId="2" w16cid:durableId="377896395">
    <w:abstractNumId w:val="11"/>
  </w:num>
  <w:num w:numId="3" w16cid:durableId="1828667656">
    <w:abstractNumId w:val="12"/>
  </w:num>
  <w:num w:numId="4" w16cid:durableId="1230851042">
    <w:abstractNumId w:val="16"/>
  </w:num>
  <w:num w:numId="5" w16cid:durableId="1790659296">
    <w:abstractNumId w:val="15"/>
  </w:num>
  <w:num w:numId="6" w16cid:durableId="85154347">
    <w:abstractNumId w:val="17"/>
  </w:num>
  <w:num w:numId="7" w16cid:durableId="44986589">
    <w:abstractNumId w:val="14"/>
  </w:num>
  <w:num w:numId="8" w16cid:durableId="121580487">
    <w:abstractNumId w:val="6"/>
  </w:num>
  <w:num w:numId="9" w16cid:durableId="1230535956">
    <w:abstractNumId w:val="9"/>
  </w:num>
  <w:num w:numId="10" w16cid:durableId="1359503459">
    <w:abstractNumId w:val="7"/>
  </w:num>
  <w:num w:numId="11" w16cid:durableId="337731841">
    <w:abstractNumId w:val="2"/>
  </w:num>
  <w:num w:numId="12" w16cid:durableId="1716080527">
    <w:abstractNumId w:val="1"/>
  </w:num>
  <w:num w:numId="13" w16cid:durableId="738020681">
    <w:abstractNumId w:val="7"/>
    <w:lvlOverride w:ilvl="0">
      <w:startOverride w:val="1"/>
    </w:lvlOverride>
  </w:num>
  <w:num w:numId="14" w16cid:durableId="1610888089">
    <w:abstractNumId w:val="7"/>
    <w:lvlOverride w:ilvl="0">
      <w:startOverride w:val="1"/>
    </w:lvlOverride>
  </w:num>
  <w:num w:numId="15" w16cid:durableId="83721281">
    <w:abstractNumId w:val="5"/>
  </w:num>
  <w:num w:numId="16" w16cid:durableId="2106873734">
    <w:abstractNumId w:val="0"/>
  </w:num>
  <w:num w:numId="17" w16cid:durableId="872309403">
    <w:abstractNumId w:val="8"/>
  </w:num>
  <w:num w:numId="18" w16cid:durableId="500391508">
    <w:abstractNumId w:val="13"/>
  </w:num>
  <w:num w:numId="19" w16cid:durableId="1886985276">
    <w:abstractNumId w:val="18"/>
  </w:num>
  <w:num w:numId="20" w16cid:durableId="1616450275">
    <w:abstractNumId w:val="7"/>
    <w:lvlOverride w:ilvl="0">
      <w:startOverride w:val="1"/>
    </w:lvlOverride>
  </w:num>
  <w:num w:numId="21" w16cid:durableId="1424646141">
    <w:abstractNumId w:val="3"/>
  </w:num>
  <w:num w:numId="22" w16cid:durableId="236402689">
    <w:abstractNumId w:val="4"/>
  </w:num>
  <w:num w:numId="23" w16cid:durableId="118376079">
    <w:abstractNumId w:val="10"/>
  </w:num>
  <w:num w:numId="24" w16cid:durableId="673607897">
    <w:abstractNumId w:val="19"/>
  </w:num>
  <w:num w:numId="25" w16cid:durableId="751271599">
    <w:abstractNumId w:val="7"/>
    <w:lvlOverride w:ilvl="0">
      <w:startOverride w:val="1"/>
    </w:lvlOverride>
  </w:num>
  <w:num w:numId="26" w16cid:durableId="75249335">
    <w:abstractNumId w:val="7"/>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0B0"/>
    <w:rsid w:val="00031584"/>
    <w:rsid w:val="00031B8A"/>
    <w:rsid w:val="00034279"/>
    <w:rsid w:val="000346D8"/>
    <w:rsid w:val="000354C8"/>
    <w:rsid w:val="00036A11"/>
    <w:rsid w:val="00041728"/>
    <w:rsid w:val="0004197E"/>
    <w:rsid w:val="00041A3B"/>
    <w:rsid w:val="0004462A"/>
    <w:rsid w:val="00044DBD"/>
    <w:rsid w:val="00054A03"/>
    <w:rsid w:val="00056543"/>
    <w:rsid w:val="00057BE2"/>
    <w:rsid w:val="0006501C"/>
    <w:rsid w:val="000668D2"/>
    <w:rsid w:val="0007372F"/>
    <w:rsid w:val="000740AC"/>
    <w:rsid w:val="00075451"/>
    <w:rsid w:val="00081545"/>
    <w:rsid w:val="00082340"/>
    <w:rsid w:val="00083C04"/>
    <w:rsid w:val="000848C6"/>
    <w:rsid w:val="00087341"/>
    <w:rsid w:val="00091A8A"/>
    <w:rsid w:val="00092420"/>
    <w:rsid w:val="00092C30"/>
    <w:rsid w:val="00093E90"/>
    <w:rsid w:val="00094478"/>
    <w:rsid w:val="0009665C"/>
    <w:rsid w:val="000A0146"/>
    <w:rsid w:val="000A20A0"/>
    <w:rsid w:val="000A24FB"/>
    <w:rsid w:val="000A2D18"/>
    <w:rsid w:val="000A304E"/>
    <w:rsid w:val="000A3750"/>
    <w:rsid w:val="000A50C0"/>
    <w:rsid w:val="000A6A76"/>
    <w:rsid w:val="000A779A"/>
    <w:rsid w:val="000A7F50"/>
    <w:rsid w:val="000B02FC"/>
    <w:rsid w:val="000B0C6E"/>
    <w:rsid w:val="000B34D8"/>
    <w:rsid w:val="000B5E0A"/>
    <w:rsid w:val="000D1AA1"/>
    <w:rsid w:val="000D65E3"/>
    <w:rsid w:val="000D6793"/>
    <w:rsid w:val="000E0297"/>
    <w:rsid w:val="000E02C9"/>
    <w:rsid w:val="000E0387"/>
    <w:rsid w:val="000E139A"/>
    <w:rsid w:val="000E26C7"/>
    <w:rsid w:val="000E5621"/>
    <w:rsid w:val="000E6736"/>
    <w:rsid w:val="000F3FFD"/>
    <w:rsid w:val="000F44AA"/>
    <w:rsid w:val="000F6410"/>
    <w:rsid w:val="000F6492"/>
    <w:rsid w:val="000F6ADB"/>
    <w:rsid w:val="00101AA3"/>
    <w:rsid w:val="00104328"/>
    <w:rsid w:val="001109CD"/>
    <w:rsid w:val="00114D48"/>
    <w:rsid w:val="00120FF3"/>
    <w:rsid w:val="00121F35"/>
    <w:rsid w:val="001225E3"/>
    <w:rsid w:val="001236B5"/>
    <w:rsid w:val="001259BF"/>
    <w:rsid w:val="0012708D"/>
    <w:rsid w:val="001319CB"/>
    <w:rsid w:val="00131F3E"/>
    <w:rsid w:val="00134CDE"/>
    <w:rsid w:val="00135F02"/>
    <w:rsid w:val="0013711A"/>
    <w:rsid w:val="001415DD"/>
    <w:rsid w:val="001419B0"/>
    <w:rsid w:val="00144B0E"/>
    <w:rsid w:val="00144B4A"/>
    <w:rsid w:val="001469FF"/>
    <w:rsid w:val="00151F19"/>
    <w:rsid w:val="00162809"/>
    <w:rsid w:val="001633A4"/>
    <w:rsid w:val="00167156"/>
    <w:rsid w:val="001671D6"/>
    <w:rsid w:val="00173FF4"/>
    <w:rsid w:val="001866C7"/>
    <w:rsid w:val="00191256"/>
    <w:rsid w:val="00197C71"/>
    <w:rsid w:val="001A30C0"/>
    <w:rsid w:val="001A37EB"/>
    <w:rsid w:val="001A5065"/>
    <w:rsid w:val="001A58AA"/>
    <w:rsid w:val="001A6589"/>
    <w:rsid w:val="001A7B0F"/>
    <w:rsid w:val="001B3138"/>
    <w:rsid w:val="001B3794"/>
    <w:rsid w:val="001B5383"/>
    <w:rsid w:val="001B5ACC"/>
    <w:rsid w:val="001B6003"/>
    <w:rsid w:val="001B64E8"/>
    <w:rsid w:val="001B68D3"/>
    <w:rsid w:val="001B6C87"/>
    <w:rsid w:val="001B718E"/>
    <w:rsid w:val="001C6F8A"/>
    <w:rsid w:val="001D0377"/>
    <w:rsid w:val="001D0FC6"/>
    <w:rsid w:val="001D2E3E"/>
    <w:rsid w:val="001D3747"/>
    <w:rsid w:val="001D4DD3"/>
    <w:rsid w:val="001D61EF"/>
    <w:rsid w:val="001E10A2"/>
    <w:rsid w:val="001E1101"/>
    <w:rsid w:val="001E44D6"/>
    <w:rsid w:val="001E4617"/>
    <w:rsid w:val="001E7B65"/>
    <w:rsid w:val="001F0D99"/>
    <w:rsid w:val="001F1831"/>
    <w:rsid w:val="001F1ACE"/>
    <w:rsid w:val="001F4236"/>
    <w:rsid w:val="00204B4D"/>
    <w:rsid w:val="002056FD"/>
    <w:rsid w:val="00210C66"/>
    <w:rsid w:val="00212E26"/>
    <w:rsid w:val="00213B7D"/>
    <w:rsid w:val="00215407"/>
    <w:rsid w:val="00215BD5"/>
    <w:rsid w:val="0021695C"/>
    <w:rsid w:val="002169A1"/>
    <w:rsid w:val="00216F7D"/>
    <w:rsid w:val="00223FA5"/>
    <w:rsid w:val="00227CCA"/>
    <w:rsid w:val="00230FDF"/>
    <w:rsid w:val="00231132"/>
    <w:rsid w:val="002325CB"/>
    <w:rsid w:val="00233A19"/>
    <w:rsid w:val="00235114"/>
    <w:rsid w:val="00241E38"/>
    <w:rsid w:val="00242815"/>
    <w:rsid w:val="00243790"/>
    <w:rsid w:val="002466FB"/>
    <w:rsid w:val="002471B5"/>
    <w:rsid w:val="00247FF6"/>
    <w:rsid w:val="00263129"/>
    <w:rsid w:val="00263A8C"/>
    <w:rsid w:val="00263B2C"/>
    <w:rsid w:val="00271893"/>
    <w:rsid w:val="00272F37"/>
    <w:rsid w:val="0027386B"/>
    <w:rsid w:val="00280BC5"/>
    <w:rsid w:val="00283ABC"/>
    <w:rsid w:val="00287A1D"/>
    <w:rsid w:val="00291C44"/>
    <w:rsid w:val="0029593E"/>
    <w:rsid w:val="002A0B8F"/>
    <w:rsid w:val="002A47F6"/>
    <w:rsid w:val="002B151B"/>
    <w:rsid w:val="002B2561"/>
    <w:rsid w:val="002B5DAA"/>
    <w:rsid w:val="002B79AE"/>
    <w:rsid w:val="002C04F0"/>
    <w:rsid w:val="002C142B"/>
    <w:rsid w:val="002C2117"/>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E39D1"/>
    <w:rsid w:val="002F1A20"/>
    <w:rsid w:val="002F1A53"/>
    <w:rsid w:val="002F1D8A"/>
    <w:rsid w:val="002F2490"/>
    <w:rsid w:val="002F6744"/>
    <w:rsid w:val="002F6EB4"/>
    <w:rsid w:val="002F6FB6"/>
    <w:rsid w:val="00300780"/>
    <w:rsid w:val="0030248C"/>
    <w:rsid w:val="003028E4"/>
    <w:rsid w:val="00302F72"/>
    <w:rsid w:val="003042E7"/>
    <w:rsid w:val="00304871"/>
    <w:rsid w:val="00305251"/>
    <w:rsid w:val="00305347"/>
    <w:rsid w:val="00306919"/>
    <w:rsid w:val="00311A68"/>
    <w:rsid w:val="0031358B"/>
    <w:rsid w:val="00323781"/>
    <w:rsid w:val="003243DF"/>
    <w:rsid w:val="00326C82"/>
    <w:rsid w:val="00326F3A"/>
    <w:rsid w:val="00327730"/>
    <w:rsid w:val="00327DEE"/>
    <w:rsid w:val="00332DFD"/>
    <w:rsid w:val="0033300E"/>
    <w:rsid w:val="00333270"/>
    <w:rsid w:val="00334295"/>
    <w:rsid w:val="00336217"/>
    <w:rsid w:val="00343B49"/>
    <w:rsid w:val="00344BE2"/>
    <w:rsid w:val="003453BC"/>
    <w:rsid w:val="003460A8"/>
    <w:rsid w:val="00347055"/>
    <w:rsid w:val="003541C0"/>
    <w:rsid w:val="00354904"/>
    <w:rsid w:val="00355FB6"/>
    <w:rsid w:val="003571BC"/>
    <w:rsid w:val="0036331A"/>
    <w:rsid w:val="003679BC"/>
    <w:rsid w:val="00373E37"/>
    <w:rsid w:val="0037594D"/>
    <w:rsid w:val="0037605E"/>
    <w:rsid w:val="00376F96"/>
    <w:rsid w:val="00382BA4"/>
    <w:rsid w:val="00382E6D"/>
    <w:rsid w:val="00383762"/>
    <w:rsid w:val="0038510C"/>
    <w:rsid w:val="00385525"/>
    <w:rsid w:val="00385B44"/>
    <w:rsid w:val="00391565"/>
    <w:rsid w:val="00394BC4"/>
    <w:rsid w:val="0039517D"/>
    <w:rsid w:val="003965E7"/>
    <w:rsid w:val="003975AD"/>
    <w:rsid w:val="00397882"/>
    <w:rsid w:val="003A0D68"/>
    <w:rsid w:val="003A25A6"/>
    <w:rsid w:val="003A6A1F"/>
    <w:rsid w:val="003B01A8"/>
    <w:rsid w:val="003B041F"/>
    <w:rsid w:val="003B316D"/>
    <w:rsid w:val="003B4B56"/>
    <w:rsid w:val="003C288D"/>
    <w:rsid w:val="003C6C90"/>
    <w:rsid w:val="003C7A0A"/>
    <w:rsid w:val="003D08FE"/>
    <w:rsid w:val="003D3489"/>
    <w:rsid w:val="003D6382"/>
    <w:rsid w:val="003E21FF"/>
    <w:rsid w:val="003E3349"/>
    <w:rsid w:val="003E7A2F"/>
    <w:rsid w:val="003E7A87"/>
    <w:rsid w:val="003F0B8E"/>
    <w:rsid w:val="003F0BE8"/>
    <w:rsid w:val="003F1006"/>
    <w:rsid w:val="003F39FE"/>
    <w:rsid w:val="004005CD"/>
    <w:rsid w:val="004014BC"/>
    <w:rsid w:val="0041039A"/>
    <w:rsid w:val="00410FB0"/>
    <w:rsid w:val="00412C0A"/>
    <w:rsid w:val="00413119"/>
    <w:rsid w:val="00414252"/>
    <w:rsid w:val="00414BBC"/>
    <w:rsid w:val="004154E7"/>
    <w:rsid w:val="00416FB5"/>
    <w:rsid w:val="00420BFD"/>
    <w:rsid w:val="00422A47"/>
    <w:rsid w:val="004259A7"/>
    <w:rsid w:val="00425A7E"/>
    <w:rsid w:val="00430341"/>
    <w:rsid w:val="00431B0C"/>
    <w:rsid w:val="00435CEC"/>
    <w:rsid w:val="004362A4"/>
    <w:rsid w:val="00437B56"/>
    <w:rsid w:val="0044074F"/>
    <w:rsid w:val="00441E43"/>
    <w:rsid w:val="00444848"/>
    <w:rsid w:val="00446BD7"/>
    <w:rsid w:val="00447051"/>
    <w:rsid w:val="00451CEE"/>
    <w:rsid w:val="00451E25"/>
    <w:rsid w:val="00453524"/>
    <w:rsid w:val="00462DC3"/>
    <w:rsid w:val="00465B56"/>
    <w:rsid w:val="00470B1D"/>
    <w:rsid w:val="00472599"/>
    <w:rsid w:val="00473DE3"/>
    <w:rsid w:val="00477B19"/>
    <w:rsid w:val="00480524"/>
    <w:rsid w:val="00480724"/>
    <w:rsid w:val="0048498F"/>
    <w:rsid w:val="004878E5"/>
    <w:rsid w:val="00490594"/>
    <w:rsid w:val="00490941"/>
    <w:rsid w:val="004921DE"/>
    <w:rsid w:val="004926E7"/>
    <w:rsid w:val="004A7084"/>
    <w:rsid w:val="004B4A8D"/>
    <w:rsid w:val="004C0F0F"/>
    <w:rsid w:val="004C36D6"/>
    <w:rsid w:val="004C513E"/>
    <w:rsid w:val="004D3CC1"/>
    <w:rsid w:val="004D5EED"/>
    <w:rsid w:val="004E25C0"/>
    <w:rsid w:val="004E3071"/>
    <w:rsid w:val="004E353F"/>
    <w:rsid w:val="004E7656"/>
    <w:rsid w:val="004F037C"/>
    <w:rsid w:val="004F07BB"/>
    <w:rsid w:val="004F2BDB"/>
    <w:rsid w:val="004F3D9F"/>
    <w:rsid w:val="00505E7A"/>
    <w:rsid w:val="00510ACA"/>
    <w:rsid w:val="00513F5F"/>
    <w:rsid w:val="00516E5E"/>
    <w:rsid w:val="0051710A"/>
    <w:rsid w:val="0051775A"/>
    <w:rsid w:val="00521BE3"/>
    <w:rsid w:val="00523B2F"/>
    <w:rsid w:val="005302BD"/>
    <w:rsid w:val="005307DB"/>
    <w:rsid w:val="00531267"/>
    <w:rsid w:val="005313AA"/>
    <w:rsid w:val="0053158D"/>
    <w:rsid w:val="005328A9"/>
    <w:rsid w:val="0053324B"/>
    <w:rsid w:val="00533C3B"/>
    <w:rsid w:val="0053573E"/>
    <w:rsid w:val="00536EC5"/>
    <w:rsid w:val="00537364"/>
    <w:rsid w:val="005407CB"/>
    <w:rsid w:val="005469A2"/>
    <w:rsid w:val="00553567"/>
    <w:rsid w:val="00553FBD"/>
    <w:rsid w:val="00555393"/>
    <w:rsid w:val="00556795"/>
    <w:rsid w:val="00556D90"/>
    <w:rsid w:val="00557DDE"/>
    <w:rsid w:val="00560E35"/>
    <w:rsid w:val="00563022"/>
    <w:rsid w:val="00565B72"/>
    <w:rsid w:val="00566AB3"/>
    <w:rsid w:val="00567176"/>
    <w:rsid w:val="005718A0"/>
    <w:rsid w:val="00572EB5"/>
    <w:rsid w:val="005744D8"/>
    <w:rsid w:val="00580A90"/>
    <w:rsid w:val="00582A8E"/>
    <w:rsid w:val="00583A58"/>
    <w:rsid w:val="00583E20"/>
    <w:rsid w:val="005840BD"/>
    <w:rsid w:val="0058472A"/>
    <w:rsid w:val="0058587B"/>
    <w:rsid w:val="00586831"/>
    <w:rsid w:val="00587B28"/>
    <w:rsid w:val="00590AF6"/>
    <w:rsid w:val="005924CB"/>
    <w:rsid w:val="005934B0"/>
    <w:rsid w:val="0059452B"/>
    <w:rsid w:val="005A4ED1"/>
    <w:rsid w:val="005A77FE"/>
    <w:rsid w:val="005B062A"/>
    <w:rsid w:val="005B0791"/>
    <w:rsid w:val="005B117B"/>
    <w:rsid w:val="005B190C"/>
    <w:rsid w:val="005B2D7E"/>
    <w:rsid w:val="005B6BC9"/>
    <w:rsid w:val="005C2B89"/>
    <w:rsid w:val="005C3E31"/>
    <w:rsid w:val="005C5964"/>
    <w:rsid w:val="005D0C52"/>
    <w:rsid w:val="005D0FA5"/>
    <w:rsid w:val="005D2AFB"/>
    <w:rsid w:val="005D3759"/>
    <w:rsid w:val="005D7721"/>
    <w:rsid w:val="005D7B28"/>
    <w:rsid w:val="005E46B8"/>
    <w:rsid w:val="005F133B"/>
    <w:rsid w:val="005F30EC"/>
    <w:rsid w:val="005F3435"/>
    <w:rsid w:val="005F3F23"/>
    <w:rsid w:val="005F54FD"/>
    <w:rsid w:val="006027B9"/>
    <w:rsid w:val="00604344"/>
    <w:rsid w:val="00604ED9"/>
    <w:rsid w:val="00607823"/>
    <w:rsid w:val="006149D4"/>
    <w:rsid w:val="00614E92"/>
    <w:rsid w:val="00624D86"/>
    <w:rsid w:val="006271D0"/>
    <w:rsid w:val="00630297"/>
    <w:rsid w:val="006325ED"/>
    <w:rsid w:val="00633D34"/>
    <w:rsid w:val="00634163"/>
    <w:rsid w:val="00641405"/>
    <w:rsid w:val="006428A0"/>
    <w:rsid w:val="00643026"/>
    <w:rsid w:val="00646789"/>
    <w:rsid w:val="00647E1B"/>
    <w:rsid w:val="0065294D"/>
    <w:rsid w:val="0065375D"/>
    <w:rsid w:val="00654DA1"/>
    <w:rsid w:val="006556BE"/>
    <w:rsid w:val="00655CD9"/>
    <w:rsid w:val="00655EDE"/>
    <w:rsid w:val="00656B27"/>
    <w:rsid w:val="006627F2"/>
    <w:rsid w:val="006635B4"/>
    <w:rsid w:val="00674388"/>
    <w:rsid w:val="00674C00"/>
    <w:rsid w:val="0068005D"/>
    <w:rsid w:val="00682DE0"/>
    <w:rsid w:val="00687FFE"/>
    <w:rsid w:val="00693B44"/>
    <w:rsid w:val="0069402F"/>
    <w:rsid w:val="00696F96"/>
    <w:rsid w:val="006A0B42"/>
    <w:rsid w:val="006A4945"/>
    <w:rsid w:val="006A5A34"/>
    <w:rsid w:val="006A641D"/>
    <w:rsid w:val="006A6A84"/>
    <w:rsid w:val="006A6D3E"/>
    <w:rsid w:val="006B0BD8"/>
    <w:rsid w:val="006B2ABD"/>
    <w:rsid w:val="006B79E9"/>
    <w:rsid w:val="006B7FD4"/>
    <w:rsid w:val="006C13E2"/>
    <w:rsid w:val="006C1E99"/>
    <w:rsid w:val="006C3C4C"/>
    <w:rsid w:val="006C5C30"/>
    <w:rsid w:val="006C648B"/>
    <w:rsid w:val="006C6566"/>
    <w:rsid w:val="006D4B95"/>
    <w:rsid w:val="006D570F"/>
    <w:rsid w:val="006D603F"/>
    <w:rsid w:val="006D6867"/>
    <w:rsid w:val="006D71CB"/>
    <w:rsid w:val="006E02E9"/>
    <w:rsid w:val="006E2671"/>
    <w:rsid w:val="006E3AB5"/>
    <w:rsid w:val="006E7FBD"/>
    <w:rsid w:val="00701DD0"/>
    <w:rsid w:val="00703803"/>
    <w:rsid w:val="00703892"/>
    <w:rsid w:val="007061CA"/>
    <w:rsid w:val="0071052A"/>
    <w:rsid w:val="00710DE3"/>
    <w:rsid w:val="00711B66"/>
    <w:rsid w:val="0071259B"/>
    <w:rsid w:val="0071463A"/>
    <w:rsid w:val="00715099"/>
    <w:rsid w:val="007221AD"/>
    <w:rsid w:val="007224BA"/>
    <w:rsid w:val="00724D87"/>
    <w:rsid w:val="0072642C"/>
    <w:rsid w:val="0072665C"/>
    <w:rsid w:val="0072725D"/>
    <w:rsid w:val="00731A7C"/>
    <w:rsid w:val="0073580A"/>
    <w:rsid w:val="00735BC3"/>
    <w:rsid w:val="0073663E"/>
    <w:rsid w:val="00736B05"/>
    <w:rsid w:val="00737095"/>
    <w:rsid w:val="00737532"/>
    <w:rsid w:val="00740D41"/>
    <w:rsid w:val="00744499"/>
    <w:rsid w:val="00746CAC"/>
    <w:rsid w:val="00752E57"/>
    <w:rsid w:val="007535A7"/>
    <w:rsid w:val="00753D52"/>
    <w:rsid w:val="00756F7A"/>
    <w:rsid w:val="00757195"/>
    <w:rsid w:val="00757263"/>
    <w:rsid w:val="00761240"/>
    <w:rsid w:val="00763E69"/>
    <w:rsid w:val="007653B5"/>
    <w:rsid w:val="00767D7C"/>
    <w:rsid w:val="00770455"/>
    <w:rsid w:val="00771369"/>
    <w:rsid w:val="00771D1D"/>
    <w:rsid w:val="0077247D"/>
    <w:rsid w:val="007730FB"/>
    <w:rsid w:val="007750E6"/>
    <w:rsid w:val="0078015F"/>
    <w:rsid w:val="0078132B"/>
    <w:rsid w:val="00781348"/>
    <w:rsid w:val="0078624F"/>
    <w:rsid w:val="00786B17"/>
    <w:rsid w:val="007936F9"/>
    <w:rsid w:val="0079410D"/>
    <w:rsid w:val="00794F4E"/>
    <w:rsid w:val="007972E4"/>
    <w:rsid w:val="007A1331"/>
    <w:rsid w:val="007A32E2"/>
    <w:rsid w:val="007B06B8"/>
    <w:rsid w:val="007B0938"/>
    <w:rsid w:val="007B0974"/>
    <w:rsid w:val="007B116C"/>
    <w:rsid w:val="007B13ED"/>
    <w:rsid w:val="007B43EA"/>
    <w:rsid w:val="007B6241"/>
    <w:rsid w:val="007C2447"/>
    <w:rsid w:val="007C5ABC"/>
    <w:rsid w:val="007C730B"/>
    <w:rsid w:val="007D0A69"/>
    <w:rsid w:val="007D13A6"/>
    <w:rsid w:val="007D13F3"/>
    <w:rsid w:val="007D3899"/>
    <w:rsid w:val="007D55C8"/>
    <w:rsid w:val="007D6A53"/>
    <w:rsid w:val="007E22E0"/>
    <w:rsid w:val="007E364E"/>
    <w:rsid w:val="007E3C89"/>
    <w:rsid w:val="007E4416"/>
    <w:rsid w:val="007F180E"/>
    <w:rsid w:val="007F3B71"/>
    <w:rsid w:val="007F709E"/>
    <w:rsid w:val="00806081"/>
    <w:rsid w:val="00807E61"/>
    <w:rsid w:val="008104AD"/>
    <w:rsid w:val="008104BF"/>
    <w:rsid w:val="00813E29"/>
    <w:rsid w:val="0081646A"/>
    <w:rsid w:val="00823CB5"/>
    <w:rsid w:val="00825296"/>
    <w:rsid w:val="00825CC1"/>
    <w:rsid w:val="0082654C"/>
    <w:rsid w:val="00831272"/>
    <w:rsid w:val="00832326"/>
    <w:rsid w:val="0083244F"/>
    <w:rsid w:val="00832CE9"/>
    <w:rsid w:val="00833508"/>
    <w:rsid w:val="0083490B"/>
    <w:rsid w:val="008361FA"/>
    <w:rsid w:val="00836CE2"/>
    <w:rsid w:val="00837990"/>
    <w:rsid w:val="00845194"/>
    <w:rsid w:val="00847727"/>
    <w:rsid w:val="0085456D"/>
    <w:rsid w:val="0086217A"/>
    <w:rsid w:val="008632B1"/>
    <w:rsid w:val="00866657"/>
    <w:rsid w:val="0087649B"/>
    <w:rsid w:val="008804A2"/>
    <w:rsid w:val="00880AB4"/>
    <w:rsid w:val="0088195C"/>
    <w:rsid w:val="00884897"/>
    <w:rsid w:val="00884A3C"/>
    <w:rsid w:val="00885589"/>
    <w:rsid w:val="00885673"/>
    <w:rsid w:val="00887D72"/>
    <w:rsid w:val="0089146B"/>
    <w:rsid w:val="00893C66"/>
    <w:rsid w:val="008943A7"/>
    <w:rsid w:val="0089521E"/>
    <w:rsid w:val="008975A5"/>
    <w:rsid w:val="008A22BC"/>
    <w:rsid w:val="008A2491"/>
    <w:rsid w:val="008A599D"/>
    <w:rsid w:val="008A7DB5"/>
    <w:rsid w:val="008B0BBB"/>
    <w:rsid w:val="008B3146"/>
    <w:rsid w:val="008B31B3"/>
    <w:rsid w:val="008B4027"/>
    <w:rsid w:val="008C5FC2"/>
    <w:rsid w:val="008C72C4"/>
    <w:rsid w:val="008D0382"/>
    <w:rsid w:val="008D13E6"/>
    <w:rsid w:val="008D2A6D"/>
    <w:rsid w:val="008D4A68"/>
    <w:rsid w:val="008D4BC7"/>
    <w:rsid w:val="008D4D2E"/>
    <w:rsid w:val="008D4F6A"/>
    <w:rsid w:val="008D64A0"/>
    <w:rsid w:val="008E05EB"/>
    <w:rsid w:val="008E067E"/>
    <w:rsid w:val="008E10EA"/>
    <w:rsid w:val="008E1647"/>
    <w:rsid w:val="008E1AC3"/>
    <w:rsid w:val="008E3EAF"/>
    <w:rsid w:val="008E4CB9"/>
    <w:rsid w:val="008F0D46"/>
    <w:rsid w:val="008F1910"/>
    <w:rsid w:val="008F2F27"/>
    <w:rsid w:val="008F3C14"/>
    <w:rsid w:val="00901F06"/>
    <w:rsid w:val="00902AFB"/>
    <w:rsid w:val="00903810"/>
    <w:rsid w:val="00904B6E"/>
    <w:rsid w:val="009051A0"/>
    <w:rsid w:val="00906CE8"/>
    <w:rsid w:val="00912859"/>
    <w:rsid w:val="0092153A"/>
    <w:rsid w:val="00921CA8"/>
    <w:rsid w:val="00921CAD"/>
    <w:rsid w:val="00922CB3"/>
    <w:rsid w:val="00922D4A"/>
    <w:rsid w:val="00923F34"/>
    <w:rsid w:val="0092529F"/>
    <w:rsid w:val="0092566C"/>
    <w:rsid w:val="00926CC5"/>
    <w:rsid w:val="00931D3C"/>
    <w:rsid w:val="00933FD5"/>
    <w:rsid w:val="009359F1"/>
    <w:rsid w:val="0093661C"/>
    <w:rsid w:val="009408E2"/>
    <w:rsid w:val="00941BC8"/>
    <w:rsid w:val="009429F1"/>
    <w:rsid w:val="00944DB9"/>
    <w:rsid w:val="00944F80"/>
    <w:rsid w:val="009536AC"/>
    <w:rsid w:val="0095700B"/>
    <w:rsid w:val="00957414"/>
    <w:rsid w:val="009639E9"/>
    <w:rsid w:val="009670E3"/>
    <w:rsid w:val="00970185"/>
    <w:rsid w:val="00972D3D"/>
    <w:rsid w:val="00980D3C"/>
    <w:rsid w:val="00983E66"/>
    <w:rsid w:val="00987811"/>
    <w:rsid w:val="009905B2"/>
    <w:rsid w:val="009926D5"/>
    <w:rsid w:val="009962AD"/>
    <w:rsid w:val="009A02EC"/>
    <w:rsid w:val="009A1E3E"/>
    <w:rsid w:val="009A5AEA"/>
    <w:rsid w:val="009A5F84"/>
    <w:rsid w:val="009A68F2"/>
    <w:rsid w:val="009A7673"/>
    <w:rsid w:val="009A7DBB"/>
    <w:rsid w:val="009B4AF1"/>
    <w:rsid w:val="009C18A7"/>
    <w:rsid w:val="009C1B02"/>
    <w:rsid w:val="009C6515"/>
    <w:rsid w:val="009C75FD"/>
    <w:rsid w:val="009D2AEA"/>
    <w:rsid w:val="009D5F59"/>
    <w:rsid w:val="009D7C28"/>
    <w:rsid w:val="009E11FC"/>
    <w:rsid w:val="009E3A35"/>
    <w:rsid w:val="009F0B81"/>
    <w:rsid w:val="009F1BF3"/>
    <w:rsid w:val="00A00F28"/>
    <w:rsid w:val="00A04E24"/>
    <w:rsid w:val="00A06759"/>
    <w:rsid w:val="00A06B6C"/>
    <w:rsid w:val="00A15329"/>
    <w:rsid w:val="00A169FE"/>
    <w:rsid w:val="00A17DE3"/>
    <w:rsid w:val="00A23116"/>
    <w:rsid w:val="00A260C1"/>
    <w:rsid w:val="00A27E55"/>
    <w:rsid w:val="00A315FD"/>
    <w:rsid w:val="00A31EF0"/>
    <w:rsid w:val="00A33A08"/>
    <w:rsid w:val="00A35666"/>
    <w:rsid w:val="00A44132"/>
    <w:rsid w:val="00A44A5E"/>
    <w:rsid w:val="00A44E8C"/>
    <w:rsid w:val="00A44E9A"/>
    <w:rsid w:val="00A46AE4"/>
    <w:rsid w:val="00A5015B"/>
    <w:rsid w:val="00A503E8"/>
    <w:rsid w:val="00A533A2"/>
    <w:rsid w:val="00A547F8"/>
    <w:rsid w:val="00A55BB4"/>
    <w:rsid w:val="00A55D7E"/>
    <w:rsid w:val="00A63678"/>
    <w:rsid w:val="00A6368A"/>
    <w:rsid w:val="00A64A15"/>
    <w:rsid w:val="00A64EDE"/>
    <w:rsid w:val="00A66A6C"/>
    <w:rsid w:val="00A67080"/>
    <w:rsid w:val="00A672EE"/>
    <w:rsid w:val="00A70159"/>
    <w:rsid w:val="00A71BB4"/>
    <w:rsid w:val="00A73D25"/>
    <w:rsid w:val="00A76BD4"/>
    <w:rsid w:val="00A810E2"/>
    <w:rsid w:val="00A8260C"/>
    <w:rsid w:val="00A8331A"/>
    <w:rsid w:val="00A86509"/>
    <w:rsid w:val="00A914A7"/>
    <w:rsid w:val="00A915FB"/>
    <w:rsid w:val="00A93444"/>
    <w:rsid w:val="00A94285"/>
    <w:rsid w:val="00AA4A89"/>
    <w:rsid w:val="00AA6646"/>
    <w:rsid w:val="00AB05C0"/>
    <w:rsid w:val="00AB511C"/>
    <w:rsid w:val="00AB7B8C"/>
    <w:rsid w:val="00AC0DDD"/>
    <w:rsid w:val="00AC18B0"/>
    <w:rsid w:val="00AC24F5"/>
    <w:rsid w:val="00AC355C"/>
    <w:rsid w:val="00AC56B2"/>
    <w:rsid w:val="00AD037E"/>
    <w:rsid w:val="00AD2A61"/>
    <w:rsid w:val="00AD2B55"/>
    <w:rsid w:val="00AD35C4"/>
    <w:rsid w:val="00AD4FA6"/>
    <w:rsid w:val="00AD65E6"/>
    <w:rsid w:val="00AD6CF8"/>
    <w:rsid w:val="00AD6E67"/>
    <w:rsid w:val="00AE1DA2"/>
    <w:rsid w:val="00AE5560"/>
    <w:rsid w:val="00AF1853"/>
    <w:rsid w:val="00AF1BBC"/>
    <w:rsid w:val="00AF27B9"/>
    <w:rsid w:val="00AF2CE4"/>
    <w:rsid w:val="00AF487C"/>
    <w:rsid w:val="00AF4EE3"/>
    <w:rsid w:val="00AF6E29"/>
    <w:rsid w:val="00B0074F"/>
    <w:rsid w:val="00B02580"/>
    <w:rsid w:val="00B02CB3"/>
    <w:rsid w:val="00B03E5A"/>
    <w:rsid w:val="00B0600E"/>
    <w:rsid w:val="00B107E1"/>
    <w:rsid w:val="00B15599"/>
    <w:rsid w:val="00B17EA1"/>
    <w:rsid w:val="00B17F76"/>
    <w:rsid w:val="00B20BD6"/>
    <w:rsid w:val="00B22D6E"/>
    <w:rsid w:val="00B27C0D"/>
    <w:rsid w:val="00B30980"/>
    <w:rsid w:val="00B31E59"/>
    <w:rsid w:val="00B335BD"/>
    <w:rsid w:val="00B440BC"/>
    <w:rsid w:val="00B46D3E"/>
    <w:rsid w:val="00B503F2"/>
    <w:rsid w:val="00B510E0"/>
    <w:rsid w:val="00B54DDF"/>
    <w:rsid w:val="00B605F3"/>
    <w:rsid w:val="00B63367"/>
    <w:rsid w:val="00B65722"/>
    <w:rsid w:val="00B70D70"/>
    <w:rsid w:val="00B71766"/>
    <w:rsid w:val="00B71B6B"/>
    <w:rsid w:val="00B72644"/>
    <w:rsid w:val="00B7341C"/>
    <w:rsid w:val="00B80196"/>
    <w:rsid w:val="00B82F34"/>
    <w:rsid w:val="00B836E8"/>
    <w:rsid w:val="00B86E9D"/>
    <w:rsid w:val="00B908F3"/>
    <w:rsid w:val="00B916E0"/>
    <w:rsid w:val="00B917B8"/>
    <w:rsid w:val="00B930C9"/>
    <w:rsid w:val="00B93415"/>
    <w:rsid w:val="00B946EF"/>
    <w:rsid w:val="00BA09BC"/>
    <w:rsid w:val="00BA19E3"/>
    <w:rsid w:val="00BA24A2"/>
    <w:rsid w:val="00BC1088"/>
    <w:rsid w:val="00BC1884"/>
    <w:rsid w:val="00BC1F2C"/>
    <w:rsid w:val="00BC1FD4"/>
    <w:rsid w:val="00BC2B2D"/>
    <w:rsid w:val="00BC3342"/>
    <w:rsid w:val="00BC42C1"/>
    <w:rsid w:val="00BC44F7"/>
    <w:rsid w:val="00BC4E8F"/>
    <w:rsid w:val="00BD2F8A"/>
    <w:rsid w:val="00BD33D2"/>
    <w:rsid w:val="00BD47B7"/>
    <w:rsid w:val="00BD577A"/>
    <w:rsid w:val="00BD7055"/>
    <w:rsid w:val="00BE418D"/>
    <w:rsid w:val="00BF13DA"/>
    <w:rsid w:val="00BF42D5"/>
    <w:rsid w:val="00BF5625"/>
    <w:rsid w:val="00C00940"/>
    <w:rsid w:val="00C05170"/>
    <w:rsid w:val="00C05AFC"/>
    <w:rsid w:val="00C13012"/>
    <w:rsid w:val="00C15666"/>
    <w:rsid w:val="00C16189"/>
    <w:rsid w:val="00C20BA9"/>
    <w:rsid w:val="00C338C0"/>
    <w:rsid w:val="00C33F8C"/>
    <w:rsid w:val="00C340D3"/>
    <w:rsid w:val="00C369B4"/>
    <w:rsid w:val="00C402F7"/>
    <w:rsid w:val="00C40CA4"/>
    <w:rsid w:val="00C427EC"/>
    <w:rsid w:val="00C45515"/>
    <w:rsid w:val="00C50620"/>
    <w:rsid w:val="00C51133"/>
    <w:rsid w:val="00C61594"/>
    <w:rsid w:val="00C6512A"/>
    <w:rsid w:val="00C72002"/>
    <w:rsid w:val="00C7207C"/>
    <w:rsid w:val="00C7270F"/>
    <w:rsid w:val="00C72D6C"/>
    <w:rsid w:val="00C73C41"/>
    <w:rsid w:val="00C74279"/>
    <w:rsid w:val="00C74BFF"/>
    <w:rsid w:val="00C76390"/>
    <w:rsid w:val="00C76772"/>
    <w:rsid w:val="00C8059C"/>
    <w:rsid w:val="00C806EC"/>
    <w:rsid w:val="00C8115B"/>
    <w:rsid w:val="00C81C81"/>
    <w:rsid w:val="00C836AB"/>
    <w:rsid w:val="00C84CB1"/>
    <w:rsid w:val="00C85039"/>
    <w:rsid w:val="00C86D8B"/>
    <w:rsid w:val="00C90405"/>
    <w:rsid w:val="00C91395"/>
    <w:rsid w:val="00C91690"/>
    <w:rsid w:val="00C91C38"/>
    <w:rsid w:val="00C92EA9"/>
    <w:rsid w:val="00C95C64"/>
    <w:rsid w:val="00CA1FF2"/>
    <w:rsid w:val="00CA2B87"/>
    <w:rsid w:val="00CA2F59"/>
    <w:rsid w:val="00CA509B"/>
    <w:rsid w:val="00CB24EA"/>
    <w:rsid w:val="00CB5496"/>
    <w:rsid w:val="00CC3563"/>
    <w:rsid w:val="00CC3C24"/>
    <w:rsid w:val="00CC44C4"/>
    <w:rsid w:val="00CC489E"/>
    <w:rsid w:val="00CC5785"/>
    <w:rsid w:val="00CC7571"/>
    <w:rsid w:val="00CD0D28"/>
    <w:rsid w:val="00CD4DAC"/>
    <w:rsid w:val="00CD5C3A"/>
    <w:rsid w:val="00CD5CB3"/>
    <w:rsid w:val="00CE28A2"/>
    <w:rsid w:val="00CE3D57"/>
    <w:rsid w:val="00CF5A86"/>
    <w:rsid w:val="00D026C2"/>
    <w:rsid w:val="00D03326"/>
    <w:rsid w:val="00D040B1"/>
    <w:rsid w:val="00D06D77"/>
    <w:rsid w:val="00D105A3"/>
    <w:rsid w:val="00D1519D"/>
    <w:rsid w:val="00D17F7A"/>
    <w:rsid w:val="00D21A36"/>
    <w:rsid w:val="00D249D0"/>
    <w:rsid w:val="00D3060A"/>
    <w:rsid w:val="00D356A3"/>
    <w:rsid w:val="00D374F4"/>
    <w:rsid w:val="00D41BA2"/>
    <w:rsid w:val="00D444C2"/>
    <w:rsid w:val="00D4621A"/>
    <w:rsid w:val="00D50D7C"/>
    <w:rsid w:val="00D5141C"/>
    <w:rsid w:val="00D527BF"/>
    <w:rsid w:val="00D55C04"/>
    <w:rsid w:val="00D5764E"/>
    <w:rsid w:val="00D61276"/>
    <w:rsid w:val="00D636B3"/>
    <w:rsid w:val="00D6540F"/>
    <w:rsid w:val="00D6755C"/>
    <w:rsid w:val="00D7120A"/>
    <w:rsid w:val="00D73EBF"/>
    <w:rsid w:val="00D74AA5"/>
    <w:rsid w:val="00D752DD"/>
    <w:rsid w:val="00D75CC2"/>
    <w:rsid w:val="00D75FEE"/>
    <w:rsid w:val="00D8505D"/>
    <w:rsid w:val="00D86C53"/>
    <w:rsid w:val="00D87F90"/>
    <w:rsid w:val="00D906F7"/>
    <w:rsid w:val="00D90795"/>
    <w:rsid w:val="00D93F11"/>
    <w:rsid w:val="00D95DAC"/>
    <w:rsid w:val="00D9748E"/>
    <w:rsid w:val="00DA1021"/>
    <w:rsid w:val="00DA1E54"/>
    <w:rsid w:val="00DA7118"/>
    <w:rsid w:val="00DA7DB7"/>
    <w:rsid w:val="00DA7E00"/>
    <w:rsid w:val="00DB0A54"/>
    <w:rsid w:val="00DB3EE8"/>
    <w:rsid w:val="00DB58D7"/>
    <w:rsid w:val="00DB7103"/>
    <w:rsid w:val="00DB7D83"/>
    <w:rsid w:val="00DC0A2C"/>
    <w:rsid w:val="00DC1147"/>
    <w:rsid w:val="00DC21A7"/>
    <w:rsid w:val="00DC3A46"/>
    <w:rsid w:val="00DC426E"/>
    <w:rsid w:val="00DC6F64"/>
    <w:rsid w:val="00DC7391"/>
    <w:rsid w:val="00DC73E1"/>
    <w:rsid w:val="00DC7ECE"/>
    <w:rsid w:val="00DD08E1"/>
    <w:rsid w:val="00DD2B24"/>
    <w:rsid w:val="00DD368F"/>
    <w:rsid w:val="00DD3F9C"/>
    <w:rsid w:val="00DD6C5D"/>
    <w:rsid w:val="00DE5A2F"/>
    <w:rsid w:val="00DE7576"/>
    <w:rsid w:val="00DE7A43"/>
    <w:rsid w:val="00DF003A"/>
    <w:rsid w:val="00DF0F64"/>
    <w:rsid w:val="00DF1E37"/>
    <w:rsid w:val="00DF382F"/>
    <w:rsid w:val="00DF5ECD"/>
    <w:rsid w:val="00DF615A"/>
    <w:rsid w:val="00DF6AB8"/>
    <w:rsid w:val="00E05568"/>
    <w:rsid w:val="00E072AC"/>
    <w:rsid w:val="00E0761E"/>
    <w:rsid w:val="00E12065"/>
    <w:rsid w:val="00E275EF"/>
    <w:rsid w:val="00E305F8"/>
    <w:rsid w:val="00E30FF6"/>
    <w:rsid w:val="00E31C8B"/>
    <w:rsid w:val="00E337BB"/>
    <w:rsid w:val="00E37403"/>
    <w:rsid w:val="00E40980"/>
    <w:rsid w:val="00E41F0F"/>
    <w:rsid w:val="00E43810"/>
    <w:rsid w:val="00E44DB8"/>
    <w:rsid w:val="00E511C6"/>
    <w:rsid w:val="00E5440E"/>
    <w:rsid w:val="00E54982"/>
    <w:rsid w:val="00E54DB0"/>
    <w:rsid w:val="00E579B4"/>
    <w:rsid w:val="00E60E2C"/>
    <w:rsid w:val="00E610D1"/>
    <w:rsid w:val="00E710AE"/>
    <w:rsid w:val="00E73F7E"/>
    <w:rsid w:val="00E744A3"/>
    <w:rsid w:val="00E74EE1"/>
    <w:rsid w:val="00E75C16"/>
    <w:rsid w:val="00E77373"/>
    <w:rsid w:val="00E7771B"/>
    <w:rsid w:val="00E77CC2"/>
    <w:rsid w:val="00E83FAC"/>
    <w:rsid w:val="00E857C9"/>
    <w:rsid w:val="00E86D90"/>
    <w:rsid w:val="00E907F8"/>
    <w:rsid w:val="00E91104"/>
    <w:rsid w:val="00E95C09"/>
    <w:rsid w:val="00E97D55"/>
    <w:rsid w:val="00EA22E5"/>
    <w:rsid w:val="00EA32F8"/>
    <w:rsid w:val="00EA348D"/>
    <w:rsid w:val="00EA4FED"/>
    <w:rsid w:val="00EA7DB1"/>
    <w:rsid w:val="00EA7E0D"/>
    <w:rsid w:val="00EB1B45"/>
    <w:rsid w:val="00EB32D8"/>
    <w:rsid w:val="00EB34A8"/>
    <w:rsid w:val="00EB6C9C"/>
    <w:rsid w:val="00EC0302"/>
    <w:rsid w:val="00EC19F3"/>
    <w:rsid w:val="00EC25CF"/>
    <w:rsid w:val="00EC2CEB"/>
    <w:rsid w:val="00EC596F"/>
    <w:rsid w:val="00EC696F"/>
    <w:rsid w:val="00ED0E03"/>
    <w:rsid w:val="00ED150D"/>
    <w:rsid w:val="00ED1D20"/>
    <w:rsid w:val="00ED2E4A"/>
    <w:rsid w:val="00ED3DEE"/>
    <w:rsid w:val="00ED4C74"/>
    <w:rsid w:val="00ED66D7"/>
    <w:rsid w:val="00ED6FAE"/>
    <w:rsid w:val="00ED758E"/>
    <w:rsid w:val="00EE04C3"/>
    <w:rsid w:val="00EE5BDC"/>
    <w:rsid w:val="00EF0205"/>
    <w:rsid w:val="00EF06E9"/>
    <w:rsid w:val="00EF08C6"/>
    <w:rsid w:val="00EF0C13"/>
    <w:rsid w:val="00EF3934"/>
    <w:rsid w:val="00EF45B9"/>
    <w:rsid w:val="00EF4D1A"/>
    <w:rsid w:val="00EF70CC"/>
    <w:rsid w:val="00F013F6"/>
    <w:rsid w:val="00F01B8E"/>
    <w:rsid w:val="00F01C8C"/>
    <w:rsid w:val="00F07A9D"/>
    <w:rsid w:val="00F1074B"/>
    <w:rsid w:val="00F12684"/>
    <w:rsid w:val="00F127B1"/>
    <w:rsid w:val="00F12CB4"/>
    <w:rsid w:val="00F135F3"/>
    <w:rsid w:val="00F157D6"/>
    <w:rsid w:val="00F211D7"/>
    <w:rsid w:val="00F21A18"/>
    <w:rsid w:val="00F24D4D"/>
    <w:rsid w:val="00F25BF0"/>
    <w:rsid w:val="00F30755"/>
    <w:rsid w:val="00F40AE2"/>
    <w:rsid w:val="00F418D1"/>
    <w:rsid w:val="00F43E2E"/>
    <w:rsid w:val="00F45199"/>
    <w:rsid w:val="00F45A8A"/>
    <w:rsid w:val="00F4700E"/>
    <w:rsid w:val="00F529D9"/>
    <w:rsid w:val="00F555F4"/>
    <w:rsid w:val="00F55EE8"/>
    <w:rsid w:val="00F56B33"/>
    <w:rsid w:val="00F57C45"/>
    <w:rsid w:val="00F607D0"/>
    <w:rsid w:val="00F611D5"/>
    <w:rsid w:val="00F612E4"/>
    <w:rsid w:val="00F61656"/>
    <w:rsid w:val="00F638DF"/>
    <w:rsid w:val="00F6420E"/>
    <w:rsid w:val="00F648AC"/>
    <w:rsid w:val="00F66D65"/>
    <w:rsid w:val="00F706D4"/>
    <w:rsid w:val="00F707B8"/>
    <w:rsid w:val="00F70E21"/>
    <w:rsid w:val="00F72DA4"/>
    <w:rsid w:val="00F736E0"/>
    <w:rsid w:val="00F76C1E"/>
    <w:rsid w:val="00F87736"/>
    <w:rsid w:val="00F91514"/>
    <w:rsid w:val="00F93024"/>
    <w:rsid w:val="00F93663"/>
    <w:rsid w:val="00F93DC1"/>
    <w:rsid w:val="00F94204"/>
    <w:rsid w:val="00F94EC0"/>
    <w:rsid w:val="00F951D0"/>
    <w:rsid w:val="00F97CFA"/>
    <w:rsid w:val="00F97F24"/>
    <w:rsid w:val="00FA0453"/>
    <w:rsid w:val="00FA386D"/>
    <w:rsid w:val="00FA4B3A"/>
    <w:rsid w:val="00FA4E84"/>
    <w:rsid w:val="00FA6767"/>
    <w:rsid w:val="00FA6F2D"/>
    <w:rsid w:val="00FB0AA1"/>
    <w:rsid w:val="00FB50EC"/>
    <w:rsid w:val="00FC0B7C"/>
    <w:rsid w:val="00FC2EFE"/>
    <w:rsid w:val="00FC5562"/>
    <w:rsid w:val="00FC69B1"/>
    <w:rsid w:val="00FC6B60"/>
    <w:rsid w:val="00FD1F4C"/>
    <w:rsid w:val="00FD4479"/>
    <w:rsid w:val="00FE00EF"/>
    <w:rsid w:val="00FE26D0"/>
    <w:rsid w:val="00FE417B"/>
    <w:rsid w:val="00FE4780"/>
    <w:rsid w:val="00FE627C"/>
    <w:rsid w:val="00FE7825"/>
    <w:rsid w:val="00FF0346"/>
    <w:rsid w:val="00FF1A35"/>
    <w:rsid w:val="00FF2702"/>
    <w:rsid w:val="00FF2A0F"/>
    <w:rsid w:val="00FF30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10"/>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customStyle="1" w:styleId="3GPPNormalText">
    <w:name w:val="3GPP Normal Text"/>
    <w:basedOn w:val="BodyText"/>
    <w:link w:val="3GPPNormalTextChar"/>
    <w:qFormat/>
    <w:rsid w:val="00C338C0"/>
    <w:pPr>
      <w:spacing w:after="120" w:line="259" w:lineRule="auto"/>
      <w:jc w:val="both"/>
    </w:pPr>
    <w:rPr>
      <w:rFonts w:eastAsia="MS Mincho"/>
      <w:sz w:val="22"/>
      <w:szCs w:val="24"/>
      <w:lang w:val="en-US"/>
    </w:rPr>
  </w:style>
  <w:style w:type="character" w:customStyle="1" w:styleId="3GPPNormalTextChar">
    <w:name w:val="3GPP Normal Text Char"/>
    <w:link w:val="3GPPNormalText"/>
    <w:qFormat/>
    <w:rsid w:val="00C338C0"/>
    <w:rPr>
      <w:rFonts w:eastAsia="MS Mincho"/>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2B9EB04C-5502-4F6B-8D7F-C3462EE7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7e7d536-9cde-4514-95f2-d894f5dbb2f2"/>
    <ds:schemaRef ds:uri="40013046-717f-4449-8614-b21769059c6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0</TotalTime>
  <Pages>5</Pages>
  <Words>2229</Words>
  <Characters>12708</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2024-10-04T11:47:00Z</dcterms:created>
  <dcterms:modified xsi:type="dcterms:W3CDTF">2024-10-04T11:47:00Z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