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5F2181" w14:textId="79953909" w:rsidR="000E349C" w:rsidRDefault="000E349C" w:rsidP="00574590">
      <w:pPr>
        <w:jc w:val="both"/>
      </w:pPr>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10"/>
        <w:gridCol w:w="270"/>
        <w:gridCol w:w="2970"/>
      </w:tblGrid>
      <w:tr w:rsidR="00965082" w:rsidRPr="00BA10B3" w14:paraId="2DD1899A" w14:textId="611CE88A" w:rsidTr="00574590">
        <w:tc>
          <w:tcPr>
            <w:tcW w:w="6210" w:type="dxa"/>
          </w:tcPr>
          <w:p w14:paraId="4BF7D09F" w14:textId="6C887B7B" w:rsidR="00965082" w:rsidRPr="009E704E" w:rsidRDefault="00965082" w:rsidP="00574590">
            <w:pPr>
              <w:tabs>
                <w:tab w:val="right" w:pos="10000"/>
              </w:tabs>
              <w:spacing w:after="0"/>
              <w:jc w:val="both"/>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w:t>
            </w:r>
            <w:r w:rsidR="001C07C8">
              <w:rPr>
                <w:rFonts w:ascii="Arial" w:hAnsi="Arial" w:cs="Arial"/>
                <w:b/>
                <w:sz w:val="22"/>
                <w:szCs w:val="24"/>
              </w:rPr>
              <w:t>11</w:t>
            </w:r>
            <w:r w:rsidR="00741CAF">
              <w:rPr>
                <w:rFonts w:ascii="Arial" w:hAnsi="Arial" w:cs="Arial"/>
                <w:b/>
                <w:sz w:val="22"/>
                <w:szCs w:val="24"/>
              </w:rPr>
              <w:t>8</w:t>
            </w:r>
            <w:r w:rsidR="00DC514B">
              <w:rPr>
                <w:rFonts w:ascii="Arial" w:hAnsi="Arial" w:cs="Arial"/>
                <w:b/>
                <w:sz w:val="22"/>
                <w:szCs w:val="24"/>
              </w:rPr>
              <w:t>-bis</w:t>
            </w:r>
            <w:r w:rsidRPr="009E704E">
              <w:rPr>
                <w:rFonts w:ascii="Arial" w:hAnsi="Arial" w:cs="Arial"/>
                <w:b/>
                <w:sz w:val="22"/>
                <w:szCs w:val="24"/>
              </w:rPr>
              <w:tab/>
            </w:r>
          </w:p>
          <w:p w14:paraId="7D0B3B6D" w14:textId="487FC3E8" w:rsidR="00965082" w:rsidRDefault="00DC514B" w:rsidP="00147839">
            <w:pPr>
              <w:pStyle w:val="Footer"/>
              <w:jc w:val="both"/>
              <w:rPr>
                <w:rFonts w:cs="Arial"/>
                <w:b w:val="0"/>
                <w:sz w:val="22"/>
                <w:szCs w:val="24"/>
              </w:rPr>
            </w:pPr>
            <w:r>
              <w:rPr>
                <w:rFonts w:cs="Arial"/>
                <w:i w:val="0"/>
                <w:noProof w:val="0"/>
                <w:sz w:val="22"/>
                <w:szCs w:val="24"/>
              </w:rPr>
              <w:t>Hefei, China</w:t>
            </w:r>
            <w:r w:rsidR="00966A68">
              <w:rPr>
                <w:rFonts w:cs="Arial"/>
                <w:i w:val="0"/>
                <w:noProof w:val="0"/>
                <w:sz w:val="22"/>
                <w:szCs w:val="24"/>
              </w:rPr>
              <w:t xml:space="preserve">, </w:t>
            </w:r>
            <w:r>
              <w:rPr>
                <w:rFonts w:cs="Arial"/>
                <w:i w:val="0"/>
                <w:noProof w:val="0"/>
                <w:sz w:val="22"/>
                <w:szCs w:val="24"/>
              </w:rPr>
              <w:t>October</w:t>
            </w:r>
            <w:r w:rsidR="00586763">
              <w:rPr>
                <w:rFonts w:cs="Arial"/>
                <w:i w:val="0"/>
                <w:noProof w:val="0"/>
                <w:sz w:val="22"/>
                <w:szCs w:val="24"/>
              </w:rPr>
              <w:t xml:space="preserve"> </w:t>
            </w:r>
            <w:r>
              <w:rPr>
                <w:rFonts w:cs="Arial"/>
                <w:i w:val="0"/>
                <w:noProof w:val="0"/>
                <w:sz w:val="22"/>
                <w:szCs w:val="24"/>
              </w:rPr>
              <w:t>1</w:t>
            </w:r>
            <w:r w:rsidR="002D0408">
              <w:rPr>
                <w:rFonts w:cs="Arial"/>
                <w:i w:val="0"/>
                <w:noProof w:val="0"/>
                <w:sz w:val="22"/>
                <w:szCs w:val="24"/>
              </w:rPr>
              <w:t>4</w:t>
            </w:r>
            <w:r w:rsidRPr="00DC514B">
              <w:rPr>
                <w:rFonts w:cs="Arial"/>
                <w:i w:val="0"/>
                <w:noProof w:val="0"/>
                <w:sz w:val="22"/>
                <w:szCs w:val="24"/>
                <w:vertAlign w:val="superscript"/>
              </w:rPr>
              <w:t>th</w:t>
            </w:r>
            <w:r>
              <w:rPr>
                <w:rFonts w:cs="Arial"/>
                <w:i w:val="0"/>
                <w:noProof w:val="0"/>
                <w:sz w:val="22"/>
                <w:szCs w:val="24"/>
              </w:rPr>
              <w:t xml:space="preserve"> </w:t>
            </w:r>
            <w:r w:rsidR="00586763">
              <w:rPr>
                <w:rFonts w:cs="Arial"/>
                <w:i w:val="0"/>
                <w:noProof w:val="0"/>
                <w:sz w:val="22"/>
                <w:szCs w:val="24"/>
              </w:rPr>
              <w:t xml:space="preserve">– </w:t>
            </w:r>
            <w:r>
              <w:rPr>
                <w:rFonts w:cs="Arial"/>
                <w:i w:val="0"/>
                <w:noProof w:val="0"/>
                <w:sz w:val="22"/>
                <w:szCs w:val="24"/>
              </w:rPr>
              <w:t>1</w:t>
            </w:r>
            <w:r w:rsidR="002D0408">
              <w:rPr>
                <w:rFonts w:cs="Arial"/>
                <w:i w:val="0"/>
                <w:noProof w:val="0"/>
                <w:sz w:val="22"/>
                <w:szCs w:val="24"/>
              </w:rPr>
              <w:t>8</w:t>
            </w:r>
            <w:r w:rsidRPr="00DC514B">
              <w:rPr>
                <w:rFonts w:cs="Arial"/>
                <w:i w:val="0"/>
                <w:noProof w:val="0"/>
                <w:sz w:val="22"/>
                <w:szCs w:val="24"/>
                <w:vertAlign w:val="superscript"/>
              </w:rPr>
              <w:t>th</w:t>
            </w:r>
            <w:r w:rsidR="00966A68">
              <w:rPr>
                <w:rFonts w:cs="Arial"/>
                <w:i w:val="0"/>
                <w:noProof w:val="0"/>
                <w:sz w:val="22"/>
                <w:szCs w:val="24"/>
              </w:rPr>
              <w:t>, 202</w:t>
            </w:r>
            <w:r w:rsidR="002038BD">
              <w:rPr>
                <w:rFonts w:cs="Arial"/>
                <w:i w:val="0"/>
                <w:noProof w:val="0"/>
                <w:sz w:val="22"/>
                <w:szCs w:val="24"/>
              </w:rPr>
              <w:t>4</w:t>
            </w:r>
          </w:p>
        </w:tc>
        <w:tc>
          <w:tcPr>
            <w:tcW w:w="270" w:type="dxa"/>
          </w:tcPr>
          <w:p w14:paraId="07DDC539" w14:textId="77777777" w:rsidR="00016B6D" w:rsidRPr="00016B6D" w:rsidRDefault="00016B6D" w:rsidP="00574590">
            <w:pPr>
              <w:tabs>
                <w:tab w:val="right" w:pos="10000"/>
              </w:tabs>
              <w:spacing w:after="0"/>
              <w:jc w:val="both"/>
              <w:rPr>
                <w:rFonts w:ascii="Arial" w:hAnsi="Arial" w:cs="Arial"/>
                <w:b/>
                <w:sz w:val="22"/>
                <w:szCs w:val="24"/>
              </w:rPr>
            </w:pPr>
          </w:p>
        </w:tc>
        <w:tc>
          <w:tcPr>
            <w:tcW w:w="2970" w:type="dxa"/>
          </w:tcPr>
          <w:p w14:paraId="4A0E9E09" w14:textId="32CB7A08" w:rsidR="00016B6D" w:rsidRPr="00016B6D" w:rsidRDefault="000219E1" w:rsidP="00A314AE">
            <w:pPr>
              <w:tabs>
                <w:tab w:val="right" w:pos="10000"/>
              </w:tabs>
              <w:spacing w:after="0"/>
              <w:jc w:val="right"/>
              <w:rPr>
                <w:rFonts w:ascii="Arial" w:hAnsi="Arial" w:cs="Arial"/>
                <w:b/>
                <w:sz w:val="22"/>
                <w:szCs w:val="24"/>
              </w:rPr>
            </w:pPr>
            <w:r w:rsidRPr="000219E1">
              <w:rPr>
                <w:rFonts w:ascii="Arial" w:hAnsi="Arial" w:cs="Arial"/>
                <w:b/>
                <w:szCs w:val="22"/>
              </w:rPr>
              <w:t>R1-</w:t>
            </w:r>
            <w:r w:rsidR="004B1471" w:rsidRPr="000219E1">
              <w:rPr>
                <w:rFonts w:ascii="Arial" w:hAnsi="Arial" w:cs="Arial"/>
                <w:b/>
                <w:szCs w:val="22"/>
              </w:rPr>
              <w:t>2</w:t>
            </w:r>
            <w:r w:rsidR="00E44513">
              <w:rPr>
                <w:rFonts w:ascii="Arial" w:hAnsi="Arial" w:cs="Arial"/>
                <w:b/>
                <w:szCs w:val="22"/>
              </w:rPr>
              <w:t>40</w:t>
            </w:r>
            <w:r w:rsidR="009910FC">
              <w:rPr>
                <w:rFonts w:ascii="Arial" w:hAnsi="Arial" w:cs="Arial"/>
                <w:b/>
                <w:szCs w:val="22"/>
              </w:rPr>
              <w:t>8863</w:t>
            </w:r>
          </w:p>
        </w:tc>
      </w:tr>
    </w:tbl>
    <w:p w14:paraId="527E6D2D" w14:textId="77777777" w:rsidR="00965082" w:rsidRDefault="00965082" w:rsidP="00147839">
      <w:pPr>
        <w:tabs>
          <w:tab w:val="left" w:pos="1985"/>
        </w:tabs>
        <w:jc w:val="both"/>
        <w:rPr>
          <w:rFonts w:ascii="Arial" w:hAnsi="Arial"/>
          <w:b/>
          <w:sz w:val="22"/>
        </w:rPr>
      </w:pPr>
    </w:p>
    <w:p w14:paraId="0597369D" w14:textId="16FDDFD0" w:rsidR="00746535" w:rsidRPr="008E769D" w:rsidRDefault="00746535" w:rsidP="00147839">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1621C0">
        <w:rPr>
          <w:rFonts w:ascii="Arial" w:hAnsi="Arial"/>
          <w:sz w:val="22"/>
        </w:rPr>
        <w:t>9.8.1</w:t>
      </w:r>
    </w:p>
    <w:p w14:paraId="1516E913" w14:textId="77777777" w:rsidR="00746535" w:rsidRPr="008E769D" w:rsidRDefault="00746535" w:rsidP="00147839">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3C9B2FBE" w:rsidR="00746535" w:rsidRPr="008E769D" w:rsidRDefault="00746535" w:rsidP="00574590">
      <w:pPr>
        <w:ind w:left="1988" w:hanging="1988"/>
        <w:jc w:val="both"/>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1621C0" w:rsidRPr="001621C0">
        <w:rPr>
          <w:rFonts w:ascii="Arial" w:hAnsi="Arial"/>
          <w:sz w:val="22"/>
        </w:rPr>
        <w:t>Channel model validation of TR</w:t>
      </w:r>
      <w:r w:rsidR="00BD2B71">
        <w:rPr>
          <w:rFonts w:ascii="Arial" w:hAnsi="Arial"/>
          <w:sz w:val="22"/>
        </w:rPr>
        <w:t xml:space="preserve"> </w:t>
      </w:r>
      <w:r w:rsidR="001621C0" w:rsidRPr="001621C0">
        <w:rPr>
          <w:rFonts w:ascii="Arial" w:hAnsi="Arial"/>
          <w:sz w:val="22"/>
        </w:rPr>
        <w:t>38.901 for 7-24GHz</w:t>
      </w:r>
    </w:p>
    <w:bookmarkEnd w:id="1"/>
    <w:p w14:paraId="0E23AC92" w14:textId="77777777" w:rsidR="00746535" w:rsidRPr="008E769D" w:rsidRDefault="00746535" w:rsidP="00147839">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63A61C16" w14:textId="16CDE008" w:rsidR="00C01753" w:rsidRDefault="008B7757" w:rsidP="00574590">
      <w:pPr>
        <w:pStyle w:val="Heading1"/>
        <w:jc w:val="both"/>
        <w:rPr>
          <w:lang w:val="en-US"/>
        </w:rPr>
      </w:pPr>
      <w:bookmarkStart w:id="2" w:name="_Hlk23927392"/>
      <w:r>
        <w:rPr>
          <w:lang w:val="en-US"/>
        </w:rPr>
        <w:t>Introduction</w:t>
      </w:r>
    </w:p>
    <w:p w14:paraId="775851A2" w14:textId="05A516A8" w:rsidR="00712602" w:rsidRPr="00B678DE" w:rsidRDefault="00680C8C" w:rsidP="00712602">
      <w:r>
        <w:t xml:space="preserve">In [1] a study item </w:t>
      </w:r>
      <w:r w:rsidR="00073CBA">
        <w:t>to validate the existing channel models in 38.901 for FR3 bands is approved. The exact mandate is as follows:</w:t>
      </w:r>
    </w:p>
    <w:tbl>
      <w:tblPr>
        <w:tblStyle w:val="TableGrid"/>
        <w:tblW w:w="0" w:type="auto"/>
        <w:tblLook w:val="04A0" w:firstRow="1" w:lastRow="0" w:firstColumn="1" w:lastColumn="0" w:noHBand="0" w:noVBand="1"/>
      </w:tblPr>
      <w:tblGrid>
        <w:gridCol w:w="9350"/>
      </w:tblGrid>
      <w:tr w:rsidR="00680C8C" w14:paraId="5C8FF827" w14:textId="77777777" w:rsidTr="00680C8C">
        <w:tc>
          <w:tcPr>
            <w:tcW w:w="9350" w:type="dxa"/>
          </w:tcPr>
          <w:p w14:paraId="1A2FE189" w14:textId="77777777" w:rsidR="00680C8C" w:rsidRDefault="00680C8C" w:rsidP="00680C8C">
            <w:pPr>
              <w:spacing w:before="120" w:after="120"/>
              <w:jc w:val="both"/>
              <w:rPr>
                <w:lang w:eastAsia="zh-CN"/>
              </w:rPr>
            </w:pPr>
            <w:r>
              <w:rPr>
                <w:lang w:eastAsia="zh-CN"/>
              </w:rPr>
              <w:t>The objectives of this study are:</w:t>
            </w:r>
          </w:p>
          <w:p w14:paraId="39EC17CA" w14:textId="77777777" w:rsidR="00680C8C" w:rsidRDefault="00680C8C" w:rsidP="006F4AC0">
            <w:pPr>
              <w:pStyle w:val="ListParagraph"/>
              <w:numPr>
                <w:ilvl w:val="0"/>
                <w:numId w:val="27"/>
              </w:numPr>
              <w:spacing w:before="120" w:after="120"/>
              <w:jc w:val="both"/>
              <w:rPr>
                <w:lang w:eastAsia="zh-CN"/>
              </w:rPr>
            </w:pPr>
            <w:r w:rsidRPr="00681443">
              <w:rPr>
                <w:lang w:eastAsia="zh-CN"/>
              </w:rPr>
              <w:t xml:space="preserve">Validate using measurements the channel model of TR38.901 </w:t>
            </w:r>
            <w:r>
              <w:rPr>
                <w:lang w:eastAsia="zh-CN"/>
              </w:rPr>
              <w:t xml:space="preserve">at least </w:t>
            </w:r>
            <w:r w:rsidRPr="00681443">
              <w:rPr>
                <w:lang w:eastAsia="zh-CN"/>
              </w:rPr>
              <w:t>for 7-24 GHz</w:t>
            </w:r>
          </w:p>
          <w:p w14:paraId="3159841D" w14:textId="77777777" w:rsidR="00680C8C" w:rsidRDefault="00680C8C" w:rsidP="006F4AC0">
            <w:pPr>
              <w:pStyle w:val="ListParagraph"/>
              <w:numPr>
                <w:ilvl w:val="1"/>
                <w:numId w:val="27"/>
              </w:numPr>
              <w:spacing w:before="120" w:after="120"/>
              <w:jc w:val="both"/>
              <w:rPr>
                <w:lang w:eastAsia="zh-CN"/>
              </w:rPr>
            </w:pPr>
            <w:r>
              <w:rPr>
                <w:lang w:eastAsia="zh-CN"/>
              </w:rPr>
              <w:t xml:space="preserve">Note: </w:t>
            </w:r>
            <w:r w:rsidRPr="00BB565F">
              <w:rPr>
                <w:lang w:eastAsia="zh-CN"/>
              </w:rPr>
              <w:t>Only stochastic channel model is considered</w:t>
            </w:r>
            <w:r>
              <w:rPr>
                <w:lang w:eastAsia="zh-CN"/>
              </w:rPr>
              <w:t xml:space="preserve"> for the validation.</w:t>
            </w:r>
          </w:p>
          <w:p w14:paraId="522E1D4F" w14:textId="77777777" w:rsidR="00680C8C" w:rsidRDefault="00680C8C" w:rsidP="006F4AC0">
            <w:pPr>
              <w:pStyle w:val="ListParagraph"/>
              <w:numPr>
                <w:ilvl w:val="1"/>
                <w:numId w:val="27"/>
              </w:numPr>
              <w:spacing w:before="120" w:after="120"/>
              <w:jc w:val="both"/>
              <w:rPr>
                <w:lang w:eastAsia="zh-CN"/>
              </w:rPr>
            </w:pPr>
            <w:r w:rsidRPr="0061689E">
              <w:rPr>
                <w:lang w:eastAsia="zh-CN"/>
              </w:rPr>
              <w:t>Note: The validation may consider all existing scenarios: UMi-street canyon, UMa, Indoor-Office, RMa and Indoor-Factory.</w:t>
            </w:r>
          </w:p>
          <w:p w14:paraId="4E273232" w14:textId="77777777" w:rsidR="00680C8C" w:rsidRDefault="00680C8C" w:rsidP="00680C8C">
            <w:pPr>
              <w:pStyle w:val="ListParagraph"/>
              <w:spacing w:before="120" w:after="120"/>
              <w:ind w:left="2340"/>
              <w:jc w:val="both"/>
              <w:rPr>
                <w:lang w:eastAsia="zh-CN"/>
              </w:rPr>
            </w:pPr>
          </w:p>
          <w:p w14:paraId="50BD817A" w14:textId="77777777" w:rsidR="00680C8C" w:rsidRPr="00681443" w:rsidRDefault="00680C8C" w:rsidP="006F4AC0">
            <w:pPr>
              <w:pStyle w:val="ListParagraph"/>
              <w:numPr>
                <w:ilvl w:val="0"/>
                <w:numId w:val="27"/>
              </w:numPr>
              <w:spacing w:before="120" w:after="120"/>
              <w:jc w:val="both"/>
              <w:rPr>
                <w:lang w:eastAsia="zh-CN"/>
              </w:rPr>
            </w:pPr>
            <w:r>
              <w:rPr>
                <w:lang w:eastAsia="zh-CN"/>
              </w:rPr>
              <w:t xml:space="preserve">Adapt/extend as necessary the channel model of TR38.901 at least for 7-24 GHz, </w:t>
            </w:r>
            <w:r w:rsidRPr="00681443">
              <w:rPr>
                <w:lang w:eastAsia="zh-CN"/>
              </w:rPr>
              <w:t xml:space="preserve">including at least the following aspects for applicable scenarios: </w:t>
            </w:r>
          </w:p>
          <w:p w14:paraId="111D12F2" w14:textId="77777777" w:rsidR="00680C8C" w:rsidRPr="00681443" w:rsidRDefault="00680C8C" w:rsidP="006F4AC0">
            <w:pPr>
              <w:pStyle w:val="ListParagraph"/>
              <w:numPr>
                <w:ilvl w:val="1"/>
                <w:numId w:val="27"/>
              </w:numPr>
              <w:spacing w:before="120" w:after="120"/>
              <w:jc w:val="both"/>
              <w:rPr>
                <w:lang w:eastAsia="zh-CN"/>
              </w:rPr>
            </w:pPr>
            <w:r w:rsidRPr="00681443">
              <w:rPr>
                <w:lang w:eastAsia="zh-CN"/>
              </w:rPr>
              <w:t>Near-field propagation</w:t>
            </w:r>
            <w:r>
              <w:rPr>
                <w:lang w:eastAsia="zh-CN"/>
              </w:rPr>
              <w:t xml:space="preserve"> (with consideration being given to consistency between near-field and far-field)</w:t>
            </w:r>
          </w:p>
          <w:p w14:paraId="236C776D" w14:textId="77777777" w:rsidR="00680C8C" w:rsidRDefault="00680C8C" w:rsidP="006F4AC0">
            <w:pPr>
              <w:pStyle w:val="ListParagraph"/>
              <w:numPr>
                <w:ilvl w:val="1"/>
                <w:numId w:val="27"/>
              </w:numPr>
              <w:spacing w:before="120" w:after="120"/>
              <w:jc w:val="both"/>
              <w:rPr>
                <w:lang w:eastAsia="zh-CN"/>
              </w:rPr>
            </w:pPr>
            <w:r w:rsidRPr="00681443">
              <w:rPr>
                <w:lang w:eastAsia="zh-CN"/>
              </w:rPr>
              <w:t>Spatial non-stationarity</w:t>
            </w:r>
          </w:p>
          <w:p w14:paraId="132E5C34" w14:textId="77777777" w:rsidR="00680C8C" w:rsidRDefault="00680C8C" w:rsidP="00680C8C">
            <w:pPr>
              <w:pStyle w:val="ListParagraph"/>
              <w:spacing w:before="120" w:after="120"/>
              <w:jc w:val="both"/>
              <w:rPr>
                <w:lang w:eastAsia="zh-CN"/>
              </w:rPr>
            </w:pPr>
          </w:p>
          <w:p w14:paraId="7493F4EE" w14:textId="77777777" w:rsidR="00680C8C" w:rsidRDefault="00680C8C" w:rsidP="00680C8C">
            <w:pPr>
              <w:pStyle w:val="ListParagraph"/>
              <w:spacing w:before="120" w:after="120"/>
              <w:ind w:left="426"/>
              <w:jc w:val="both"/>
              <w:rPr>
                <w:lang w:eastAsia="zh-CN"/>
              </w:rPr>
            </w:pP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p>
          <w:p w14:paraId="6B283795" w14:textId="77777777" w:rsidR="00680C8C" w:rsidRPr="00377D24" w:rsidRDefault="00680C8C" w:rsidP="00680C8C">
            <w:pPr>
              <w:pStyle w:val="ListParagraph"/>
              <w:spacing w:before="120" w:after="120"/>
              <w:ind w:left="426"/>
              <w:jc w:val="both"/>
              <w:rPr>
                <w:lang w:eastAsia="zh-CN"/>
              </w:rPr>
            </w:pPr>
          </w:p>
          <w:p w14:paraId="00E94957" w14:textId="77777777" w:rsidR="00680C8C" w:rsidRDefault="00680C8C" w:rsidP="00680C8C">
            <w:pPr>
              <w:pStyle w:val="ListParagraph"/>
              <w:spacing w:before="120" w:after="120"/>
              <w:ind w:left="426"/>
              <w:jc w:val="both"/>
              <w:rPr>
                <w:lang w:eastAsia="zh-CN"/>
              </w:rPr>
            </w:pPr>
            <w:r>
              <w:rPr>
                <w:lang w:eastAsia="zh-CN"/>
              </w:rPr>
              <w:t>Note 2: M</w:t>
            </w:r>
            <w:r w:rsidRPr="00681443">
              <w:rPr>
                <w:lang w:eastAsia="zh-CN"/>
              </w:rPr>
              <w:t>athematical and/or theoretical aspects (if any) may be studied before results of measurement campaigns are available</w:t>
            </w:r>
            <w:r>
              <w:rPr>
                <w:lang w:eastAsia="zh-CN"/>
              </w:rPr>
              <w:t>. While measurement results may be available and submitted at any time, the s</w:t>
            </w:r>
            <w:r w:rsidRPr="00681443">
              <w:rPr>
                <w:lang w:eastAsia="zh-CN"/>
              </w:rPr>
              <w:t xml:space="preserve">tudy of measurement results </w:t>
            </w:r>
            <w:r>
              <w:rPr>
                <w:lang w:eastAsia="zh-CN"/>
              </w:rPr>
              <w:t>may start later (e.g., Q</w:t>
            </w:r>
            <w:r w:rsidRPr="00681443">
              <w:rPr>
                <w:lang w:eastAsia="zh-CN"/>
              </w:rPr>
              <w:t>3 2024</w:t>
            </w:r>
            <w:r>
              <w:rPr>
                <w:lang w:eastAsia="zh-CN"/>
              </w:rPr>
              <w:t>).</w:t>
            </w:r>
          </w:p>
          <w:p w14:paraId="12442D71" w14:textId="77777777" w:rsidR="00680C8C" w:rsidRDefault="00680C8C" w:rsidP="00712602"/>
        </w:tc>
      </w:tr>
    </w:tbl>
    <w:p w14:paraId="1FE6E127" w14:textId="77777777" w:rsidR="00712602" w:rsidRDefault="00712602" w:rsidP="00712602"/>
    <w:p w14:paraId="3C7B0B5E" w14:textId="74D92B1B" w:rsidR="008160DE" w:rsidRDefault="00650813" w:rsidP="004236D0">
      <w:pPr>
        <w:jc w:val="both"/>
      </w:pPr>
      <w:r>
        <w:t xml:space="preserve">The first part of the study item is focused on channel model </w:t>
      </w:r>
      <w:r w:rsidR="00CB4A1F">
        <w:t xml:space="preserve">validation of 38.901 </w:t>
      </w:r>
      <w:r w:rsidR="001210AB">
        <w:t xml:space="preserve">for 7-24 </w:t>
      </w:r>
      <w:r w:rsidR="007D651F">
        <w:t>GHz</w:t>
      </w:r>
      <w:r w:rsidR="009327E3">
        <w:t xml:space="preserve">. </w:t>
      </w:r>
      <w:r w:rsidR="002129DC">
        <w:t xml:space="preserve">In the following we present some initial measurements </w:t>
      </w:r>
      <w:r w:rsidR="003D2147">
        <w:t>on pathloss and penetration models</w:t>
      </w:r>
      <w:r w:rsidR="000A164B">
        <w:t xml:space="preserve"> along with </w:t>
      </w:r>
      <w:r w:rsidR="00486DED">
        <w:t>some commentary on specific modelling parameters.</w:t>
      </w:r>
    </w:p>
    <w:p w14:paraId="7686D614" w14:textId="457CC616" w:rsidR="00B25F8E" w:rsidRDefault="00B25F8E" w:rsidP="00B25F8E">
      <w:pPr>
        <w:pStyle w:val="Heading1"/>
        <w:jc w:val="both"/>
        <w:rPr>
          <w:lang w:val="en-US"/>
        </w:rPr>
      </w:pPr>
      <w:r>
        <w:rPr>
          <w:lang w:val="en-US"/>
        </w:rPr>
        <w:t>Commentary on specific modeling parameters</w:t>
      </w:r>
    </w:p>
    <w:p w14:paraId="196B352C" w14:textId="4F22BBEF" w:rsidR="00D27F50" w:rsidRPr="00D27F50" w:rsidRDefault="00D27F50" w:rsidP="00D27F50">
      <w:r>
        <w:t>In this section we comment on</w:t>
      </w:r>
      <w:r w:rsidR="002E63BF">
        <w:t xml:space="preserve"> some of the </w:t>
      </w:r>
      <w:r w:rsidR="008D0AA1">
        <w:t xml:space="preserve">channel </w:t>
      </w:r>
      <w:r w:rsidR="00512CA5">
        <w:t>modelling aspects</w:t>
      </w:r>
      <w:r w:rsidR="002E63BF">
        <w:t xml:space="preserve"> </w:t>
      </w:r>
      <w:r w:rsidR="00F67AEA">
        <w:t>discussed in the previous meeting</w:t>
      </w:r>
      <w:r w:rsidR="008D0AA1">
        <w:t xml:space="preserve">: </w:t>
      </w:r>
    </w:p>
    <w:p w14:paraId="44F29AFB" w14:textId="21EAF0C8" w:rsidR="004D19E5" w:rsidRDefault="004D19E5" w:rsidP="00A33BA6">
      <w:pPr>
        <w:pStyle w:val="Heading2"/>
      </w:pPr>
      <w:r>
        <w:t xml:space="preserve">On </w:t>
      </w:r>
      <w:r w:rsidR="00B37DF7">
        <w:t>I</w:t>
      </w:r>
      <w:r>
        <w:t>ntroducing S</w:t>
      </w:r>
      <w:r w:rsidR="00FA0DA0">
        <w:t>uburban Macro Model</w:t>
      </w:r>
    </w:p>
    <w:p w14:paraId="776CA6A5" w14:textId="746C1C1D" w:rsidR="00B65E7A" w:rsidRDefault="00B26682" w:rsidP="00B65E7A">
      <w:pPr>
        <w:rPr>
          <w:lang w:val="en-GB"/>
        </w:rPr>
      </w:pPr>
      <w:r>
        <w:rPr>
          <w:lang w:val="en-GB"/>
        </w:rPr>
        <w:t xml:space="preserve">In the previous RAN1 meeting the following agreement was made on introducing </w:t>
      </w:r>
      <w:r w:rsidR="0027619E">
        <w:rPr>
          <w:lang w:val="en-GB"/>
        </w:rPr>
        <w:t>a Suburban macro model</w:t>
      </w:r>
    </w:p>
    <w:tbl>
      <w:tblPr>
        <w:tblStyle w:val="TableGrid"/>
        <w:tblW w:w="0" w:type="auto"/>
        <w:tblLook w:val="04A0" w:firstRow="1" w:lastRow="0" w:firstColumn="1" w:lastColumn="0" w:noHBand="0" w:noVBand="1"/>
      </w:tblPr>
      <w:tblGrid>
        <w:gridCol w:w="9350"/>
      </w:tblGrid>
      <w:tr w:rsidR="00B65E7A" w14:paraId="53608B3B" w14:textId="77777777" w:rsidTr="00B65E7A">
        <w:tc>
          <w:tcPr>
            <w:tcW w:w="9350" w:type="dxa"/>
          </w:tcPr>
          <w:p w14:paraId="03F74165" w14:textId="77777777" w:rsidR="00B25821" w:rsidRDefault="00B25821" w:rsidP="00B25821">
            <w:pPr>
              <w:rPr>
                <w:rFonts w:eastAsia="DengXian"/>
                <w:highlight w:val="green"/>
                <w:lang w:eastAsia="zh-CN"/>
              </w:rPr>
            </w:pPr>
            <w:r>
              <w:rPr>
                <w:rFonts w:eastAsia="DengXian" w:hint="eastAsia"/>
                <w:highlight w:val="green"/>
                <w:lang w:eastAsia="zh-CN"/>
              </w:rPr>
              <w:t>Agreement</w:t>
            </w:r>
          </w:p>
          <w:p w14:paraId="3F94812E" w14:textId="77777777" w:rsidR="00B25821" w:rsidRPr="00C075C3" w:rsidRDefault="00B25821" w:rsidP="006F4AC0">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7A37D4">
              <w:rPr>
                <w:lang w:eastAsia="zh-CN"/>
              </w:rPr>
              <w:t xml:space="preserve">Enable </w:t>
            </w:r>
            <w:r w:rsidRPr="001A78AC">
              <w:rPr>
                <w:rFonts w:eastAsia="DengXian" w:hint="eastAsia"/>
                <w:lang w:eastAsia="zh-CN"/>
              </w:rPr>
              <w:t xml:space="preserve">necessary </w:t>
            </w:r>
            <w:r w:rsidRPr="007A37D4">
              <w:rPr>
                <w:lang w:eastAsia="zh-CN"/>
              </w:rPr>
              <w:t xml:space="preserve">model to support </w:t>
            </w:r>
            <w:r>
              <w:rPr>
                <w:rFonts w:eastAsia="DengXian"/>
                <w:lang w:eastAsia="zh-CN"/>
              </w:rPr>
              <w:t>“</w:t>
            </w:r>
            <w:r w:rsidRPr="007A37D4">
              <w:rPr>
                <w:lang w:eastAsia="zh-CN"/>
              </w:rPr>
              <w:t>sub-urban macro deployments</w:t>
            </w:r>
            <w:r>
              <w:rPr>
                <w:rFonts w:eastAsia="DengXian"/>
                <w:lang w:eastAsia="zh-CN"/>
              </w:rPr>
              <w:t>”</w:t>
            </w:r>
            <w:r w:rsidRPr="007A37D4">
              <w:rPr>
                <w:lang w:eastAsia="zh-CN"/>
              </w:rPr>
              <w:t>.</w:t>
            </w:r>
            <w:r w:rsidRPr="00C075C3">
              <w:rPr>
                <w:rFonts w:eastAsia="DengXian"/>
                <w:lang w:eastAsia="ko-KR"/>
              </w:rPr>
              <w:t xml:space="preserve"> Scenario of interest </w:t>
            </w:r>
            <w:r w:rsidRPr="007A37D4">
              <w:rPr>
                <w:lang w:eastAsia="zh-CN"/>
              </w:rPr>
              <w:t>can be implemented</w:t>
            </w:r>
            <w:r>
              <w:rPr>
                <w:rFonts w:eastAsia="DengXian" w:hint="eastAsia"/>
                <w:lang w:eastAsia="zh-CN"/>
              </w:rPr>
              <w:t xml:space="preserve"> when </w:t>
            </w:r>
            <w:proofErr w:type="gramStart"/>
            <w:r>
              <w:rPr>
                <w:rFonts w:eastAsia="DengXian" w:hint="eastAsia"/>
                <w:lang w:eastAsia="zh-CN"/>
              </w:rPr>
              <w:t>necessary</w:t>
            </w:r>
            <w:proofErr w:type="gramEnd"/>
            <w:r w:rsidRPr="007A37D4">
              <w:rPr>
                <w:lang w:eastAsia="zh-CN"/>
              </w:rPr>
              <w:t xml:space="preserve"> by one of the following options:</w:t>
            </w:r>
          </w:p>
          <w:p w14:paraId="3F2C921C" w14:textId="77777777" w:rsidR="00B25821" w:rsidRPr="007A37D4" w:rsidRDefault="00B25821" w:rsidP="006F4AC0">
            <w:pPr>
              <w:pStyle w:val="ListParagraph"/>
              <w:numPr>
                <w:ilvl w:val="1"/>
                <w:numId w:val="37"/>
              </w:numPr>
              <w:overflowPunct/>
              <w:autoSpaceDE/>
              <w:autoSpaceDN/>
              <w:adjustRightInd/>
              <w:snapToGrid w:val="0"/>
              <w:spacing w:after="0"/>
              <w:contextualSpacing w:val="0"/>
              <w:jc w:val="both"/>
              <w:textAlignment w:val="auto"/>
              <w:rPr>
                <w:lang w:eastAsia="zh-CN"/>
              </w:rPr>
            </w:pPr>
            <w:r w:rsidRPr="007A37D4">
              <w:rPr>
                <w:lang w:eastAsia="zh-CN"/>
              </w:rPr>
              <w:lastRenderedPageBreak/>
              <w:t>Option-1: Define alternate parameters for UMa based on different assumption on building density/heights and corresponding BS and UE height/distributions, ISD, other aspects related to sub-urban macro deployments.</w:t>
            </w:r>
          </w:p>
          <w:p w14:paraId="2BEE1231" w14:textId="77777777" w:rsidR="00B25821" w:rsidRPr="00C075C3" w:rsidRDefault="00B25821" w:rsidP="006F4AC0">
            <w:pPr>
              <w:pStyle w:val="BodyText"/>
              <w:numPr>
                <w:ilvl w:val="1"/>
                <w:numId w:val="37"/>
              </w:numPr>
              <w:suppressAutoHyphens/>
              <w:overflowPunct/>
              <w:autoSpaceDE/>
              <w:autoSpaceDN/>
              <w:adjustRightInd/>
              <w:spacing w:after="0" w:line="254" w:lineRule="auto"/>
              <w:jc w:val="both"/>
              <w:textAlignment w:val="auto"/>
              <w:rPr>
                <w:rFonts w:eastAsia="DengXian"/>
                <w:lang w:eastAsia="ko-KR"/>
              </w:rPr>
            </w:pPr>
            <w:r w:rsidRPr="007A37D4">
              <w:rPr>
                <w:lang w:eastAsia="zh-CN"/>
              </w:rPr>
              <w:t>Option-2: Define a new scenario, e.g., SMa.</w:t>
            </w:r>
          </w:p>
          <w:p w14:paraId="673CA95B" w14:textId="77777777" w:rsidR="00B25821" w:rsidRPr="00C075C3" w:rsidRDefault="00B25821" w:rsidP="006F4AC0">
            <w:pPr>
              <w:pStyle w:val="BodyText"/>
              <w:numPr>
                <w:ilvl w:val="1"/>
                <w:numId w:val="37"/>
              </w:numPr>
              <w:suppressAutoHyphens/>
              <w:overflowPunct/>
              <w:autoSpaceDE/>
              <w:autoSpaceDN/>
              <w:adjustRightInd/>
              <w:spacing w:after="0" w:line="254" w:lineRule="auto"/>
              <w:jc w:val="both"/>
              <w:textAlignment w:val="auto"/>
              <w:rPr>
                <w:rFonts w:eastAsia="DengXian"/>
                <w:lang w:eastAsia="ko-KR"/>
              </w:rPr>
            </w:pPr>
            <w:r w:rsidRPr="007A37D4">
              <w:rPr>
                <w:lang w:eastAsia="zh-CN"/>
              </w:rPr>
              <w:t>FFS parameter commonality and differences between Uma</w:t>
            </w:r>
            <w:r>
              <w:rPr>
                <w:rFonts w:eastAsia="DengXian" w:hint="eastAsia"/>
                <w:lang w:eastAsia="zh-CN"/>
              </w:rPr>
              <w:t xml:space="preserve"> </w:t>
            </w:r>
            <w:r w:rsidRPr="007A37D4">
              <w:rPr>
                <w:lang w:eastAsia="zh-CN"/>
              </w:rPr>
              <w:t>and scenario of interest</w:t>
            </w:r>
          </w:p>
          <w:p w14:paraId="1D1F432B" w14:textId="2689140E" w:rsidR="00B65E7A" w:rsidRDefault="00B25821" w:rsidP="006F4AC0">
            <w:pPr>
              <w:pStyle w:val="BodyText"/>
              <w:numPr>
                <w:ilvl w:val="1"/>
                <w:numId w:val="37"/>
              </w:numPr>
              <w:suppressAutoHyphens/>
              <w:overflowPunct/>
              <w:autoSpaceDE/>
              <w:autoSpaceDN/>
              <w:adjustRightInd/>
              <w:spacing w:after="0" w:line="254" w:lineRule="auto"/>
              <w:jc w:val="both"/>
              <w:textAlignment w:val="auto"/>
            </w:pPr>
            <w:r w:rsidRPr="007A37D4">
              <w:rPr>
                <w:lang w:eastAsia="zh-CN"/>
              </w:rPr>
              <w:t xml:space="preserve">FFS </w:t>
            </w:r>
            <w:r>
              <w:rPr>
                <w:rFonts w:eastAsia="DengXian" w:hint="eastAsia"/>
                <w:lang w:eastAsia="zh-CN"/>
              </w:rPr>
              <w:t>whether and</w:t>
            </w:r>
            <w:r w:rsidRPr="007A37D4">
              <w:rPr>
                <w:lang w:eastAsia="zh-CN"/>
              </w:rPr>
              <w:t xml:space="preserve"> how to enable frequency continuity beyond 7-24 GHz for scenario of interest</w:t>
            </w:r>
          </w:p>
        </w:tc>
      </w:tr>
    </w:tbl>
    <w:p w14:paraId="65988CB0" w14:textId="77777777" w:rsidR="00B65E7A" w:rsidRDefault="00B65E7A" w:rsidP="00B65E7A">
      <w:pPr>
        <w:rPr>
          <w:lang w:val="en-GB"/>
        </w:rPr>
      </w:pPr>
    </w:p>
    <w:p w14:paraId="0B639FA6" w14:textId="3A660343" w:rsidR="00BA20D1" w:rsidRDefault="0027619E" w:rsidP="00B65E7A">
      <w:pPr>
        <w:rPr>
          <w:lang w:val="en-GB"/>
        </w:rPr>
      </w:pPr>
      <w:r>
        <w:rPr>
          <w:lang w:val="en-GB"/>
        </w:rPr>
        <w:t xml:space="preserve">Among the two options listed above, Option 2 is preferred </w:t>
      </w:r>
      <w:r w:rsidR="00BA20D1">
        <w:rPr>
          <w:lang w:val="en-GB"/>
        </w:rPr>
        <w:t xml:space="preserve">to avoid any confusion with the existing legacy UMa scenario. This also follows the approach laid out in the Winner II and ITU-R 2135-1 channel model, where SMa is listed </w:t>
      </w:r>
      <w:r w:rsidR="00681967">
        <w:rPr>
          <w:lang w:val="en-GB"/>
        </w:rPr>
        <w:t>as a separate scenario with dedicated parameters.</w:t>
      </w:r>
      <w:r w:rsidR="004D795C">
        <w:rPr>
          <w:lang w:val="en-GB"/>
        </w:rPr>
        <w:t xml:space="preserve"> Further, we think the SMa scenario should not be restricted to just the </w:t>
      </w:r>
      <w:r w:rsidR="00455422" w:rsidRPr="007A37D4">
        <w:rPr>
          <w:lang w:eastAsia="zh-CN"/>
        </w:rPr>
        <w:t>7-24 GHz</w:t>
      </w:r>
      <w:r w:rsidR="00760107">
        <w:rPr>
          <w:lang w:val="en-GB"/>
        </w:rPr>
        <w:t xml:space="preserve"> bands.</w:t>
      </w:r>
    </w:p>
    <w:p w14:paraId="5DAB555F" w14:textId="6B368513" w:rsidR="00681967" w:rsidRDefault="00681967" w:rsidP="00B65E7A">
      <w:pPr>
        <w:rPr>
          <w:lang w:val="en-GB"/>
        </w:rPr>
      </w:pPr>
      <w:r w:rsidRPr="006E683E">
        <w:rPr>
          <w:b/>
          <w:bCs/>
          <w:lang w:val="en-GB"/>
        </w:rPr>
        <w:t xml:space="preserve">Proposal </w:t>
      </w:r>
      <w:r w:rsidR="004E5CFB">
        <w:rPr>
          <w:b/>
          <w:bCs/>
          <w:lang w:val="en-GB"/>
        </w:rPr>
        <w:t>1</w:t>
      </w:r>
      <w:r w:rsidRPr="006E683E">
        <w:rPr>
          <w:b/>
          <w:bCs/>
          <w:lang w:val="en-GB"/>
        </w:rPr>
        <w:t>:</w:t>
      </w:r>
      <w:r>
        <w:rPr>
          <w:lang w:val="en-GB"/>
        </w:rPr>
        <w:t xml:space="preserve"> </w:t>
      </w:r>
      <w:r w:rsidR="00DA47C2">
        <w:rPr>
          <w:lang w:val="en-GB"/>
        </w:rPr>
        <w:t xml:space="preserve">Define a new scenario in 38.901 to introduce the </w:t>
      </w:r>
      <w:r w:rsidR="00155C64">
        <w:rPr>
          <w:lang w:val="en-GB"/>
        </w:rPr>
        <w:t xml:space="preserve">modelling parameters for </w:t>
      </w:r>
      <w:r w:rsidR="00DA47C2">
        <w:rPr>
          <w:lang w:val="en-GB"/>
        </w:rPr>
        <w:t xml:space="preserve">Suburban </w:t>
      </w:r>
      <w:r w:rsidR="00155C64">
        <w:rPr>
          <w:lang w:val="en-GB"/>
        </w:rPr>
        <w:t>M</w:t>
      </w:r>
      <w:r w:rsidR="00DA47C2">
        <w:rPr>
          <w:lang w:val="en-GB"/>
        </w:rPr>
        <w:t>acro scenario</w:t>
      </w:r>
      <w:r w:rsidR="00760107">
        <w:rPr>
          <w:lang w:val="en-GB"/>
        </w:rPr>
        <w:t xml:space="preserve">. </w:t>
      </w:r>
      <w:r w:rsidR="006E683E">
        <w:rPr>
          <w:lang w:val="en-GB"/>
        </w:rPr>
        <w:t xml:space="preserve">Define this scenario for at least </w:t>
      </w:r>
      <w:r w:rsidR="001F3404">
        <w:rPr>
          <w:lang w:val="en-GB"/>
        </w:rPr>
        <w:t xml:space="preserve">the </w:t>
      </w:r>
      <w:r w:rsidR="00455422" w:rsidRPr="007A37D4">
        <w:rPr>
          <w:lang w:eastAsia="zh-CN"/>
        </w:rPr>
        <w:t>7-24 GHz</w:t>
      </w:r>
      <w:r w:rsidR="00455422">
        <w:rPr>
          <w:lang w:eastAsia="zh-CN"/>
        </w:rPr>
        <w:t xml:space="preserve"> and &lt; 7 GHz</w:t>
      </w:r>
      <w:r w:rsidR="006E683E">
        <w:rPr>
          <w:lang w:val="en-GB"/>
        </w:rPr>
        <w:t xml:space="preserve"> bands. </w:t>
      </w:r>
    </w:p>
    <w:p w14:paraId="6E0E59CC" w14:textId="0F7D9407" w:rsidR="0027619E" w:rsidRDefault="00155C64" w:rsidP="00712A3C">
      <w:pPr>
        <w:pStyle w:val="Heading3"/>
      </w:pPr>
      <w:r>
        <w:t>Parameters for Suburban Macro scenario</w:t>
      </w:r>
    </w:p>
    <w:p w14:paraId="548E83CE" w14:textId="24E1FEFE" w:rsidR="0022485D" w:rsidRDefault="00CA7A96" w:rsidP="000022BD">
      <w:pPr>
        <w:jc w:val="both"/>
        <w:rPr>
          <w:lang w:val="en-GB"/>
        </w:rPr>
      </w:pPr>
      <w:r>
        <w:rPr>
          <w:lang w:val="en-GB"/>
        </w:rPr>
        <w:t xml:space="preserve">It is rather tedious to determine the parameters </w:t>
      </w:r>
      <w:r w:rsidR="00D25A5A">
        <w:rPr>
          <w:lang w:val="en-GB"/>
        </w:rPr>
        <w:t>from the ground up. It is recommended that we use one of the well-establishes channels such Winner II</w:t>
      </w:r>
      <w:r w:rsidR="005D3A5C">
        <w:rPr>
          <w:lang w:val="en-GB"/>
        </w:rPr>
        <w:t xml:space="preserve"> [5]</w:t>
      </w:r>
      <w:r w:rsidR="00D25A5A">
        <w:rPr>
          <w:lang w:val="en-GB"/>
        </w:rPr>
        <w:t xml:space="preserve"> or ITU-R</w:t>
      </w:r>
      <w:r w:rsidR="00F4013B">
        <w:rPr>
          <w:lang w:val="en-GB"/>
        </w:rPr>
        <w:t xml:space="preserve"> M.2315-1 </w:t>
      </w:r>
      <w:r w:rsidR="005D3A5C">
        <w:rPr>
          <w:lang w:val="en-GB"/>
        </w:rPr>
        <w:t xml:space="preserve">[7] </w:t>
      </w:r>
      <w:r w:rsidR="00F4013B">
        <w:rPr>
          <w:lang w:val="en-GB"/>
        </w:rPr>
        <w:t>as a baseline.</w:t>
      </w:r>
      <w:r w:rsidR="0022485D">
        <w:rPr>
          <w:lang w:val="en-GB"/>
        </w:rPr>
        <w:t xml:space="preserve"> The description of this scenario in the two </w:t>
      </w:r>
      <w:r w:rsidR="00CF6D54">
        <w:rPr>
          <w:lang w:val="en-GB"/>
        </w:rPr>
        <w:t>reference models</w:t>
      </w:r>
      <w:r w:rsidR="0022485D">
        <w:rPr>
          <w:lang w:val="en-GB"/>
        </w:rPr>
        <w:t xml:space="preserve"> appears to closely mirror the suburban residential areas that are of interest, and it may be feasible to borrow and adapt the large scale and small-scale parameters for this new scenario from th</w:t>
      </w:r>
      <w:r w:rsidR="00CF6D54">
        <w:rPr>
          <w:lang w:val="en-GB"/>
        </w:rPr>
        <w:t>ese</w:t>
      </w:r>
      <w:r w:rsidR="0022485D">
        <w:rPr>
          <w:lang w:val="en-GB"/>
        </w:rPr>
        <w:t xml:space="preserve"> well-established channel model</w:t>
      </w:r>
      <w:r w:rsidR="00CF6D54">
        <w:rPr>
          <w:lang w:val="en-GB"/>
        </w:rPr>
        <w:t>s.</w:t>
      </w:r>
    </w:p>
    <w:p w14:paraId="5A4F7AE5" w14:textId="7A3EEB24" w:rsidR="005F5526" w:rsidRDefault="00F4013B" w:rsidP="000022BD">
      <w:pPr>
        <w:jc w:val="both"/>
        <w:rPr>
          <w:lang w:val="en-GB"/>
        </w:rPr>
      </w:pPr>
      <w:r>
        <w:rPr>
          <w:lang w:val="en-GB"/>
        </w:rPr>
        <w:t xml:space="preserve">In the following we discuss the </w:t>
      </w:r>
      <w:r w:rsidR="009365FC">
        <w:rPr>
          <w:lang w:val="en-GB"/>
        </w:rPr>
        <w:t>details pertaining to</w:t>
      </w:r>
      <w:r>
        <w:rPr>
          <w:lang w:val="en-GB"/>
        </w:rPr>
        <w:t xml:space="preserve"> certain parameters that were highlighted for further discussion in the previous meeting.</w:t>
      </w:r>
    </w:p>
    <w:p w14:paraId="7563F9C3" w14:textId="77777777" w:rsidR="005F5526" w:rsidRDefault="005F5526" w:rsidP="005F5526">
      <w:pPr>
        <w:pStyle w:val="Heading4"/>
      </w:pPr>
      <w:r>
        <w:t>On BS height and ISD</w:t>
      </w:r>
    </w:p>
    <w:p w14:paraId="67E24C8F" w14:textId="1A69F0FE" w:rsidR="00E7220D" w:rsidRPr="00E7220D" w:rsidRDefault="00E7220D" w:rsidP="00E7220D">
      <w:pPr>
        <w:rPr>
          <w:lang w:val="en-GB"/>
        </w:rPr>
      </w:pPr>
      <w:r>
        <w:rPr>
          <w:lang w:val="en-GB"/>
        </w:rPr>
        <w:t xml:space="preserve">In the previous meeting, the following agreement was made regarding the different options for BS height and ISD for </w:t>
      </w:r>
      <w:r w:rsidR="009C5C1A">
        <w:rPr>
          <w:lang w:val="en-GB"/>
        </w:rPr>
        <w:t>Suburban Macro scenario.</w:t>
      </w:r>
    </w:p>
    <w:tbl>
      <w:tblPr>
        <w:tblStyle w:val="TableGrid"/>
        <w:tblW w:w="0" w:type="auto"/>
        <w:tblLook w:val="04A0" w:firstRow="1" w:lastRow="0" w:firstColumn="1" w:lastColumn="0" w:noHBand="0" w:noVBand="1"/>
      </w:tblPr>
      <w:tblGrid>
        <w:gridCol w:w="9350"/>
      </w:tblGrid>
      <w:tr w:rsidR="00877EF1" w14:paraId="029E1DCC" w14:textId="77777777" w:rsidTr="00877EF1">
        <w:tc>
          <w:tcPr>
            <w:tcW w:w="9350" w:type="dxa"/>
          </w:tcPr>
          <w:p w14:paraId="135DD5C3" w14:textId="77777777" w:rsidR="00877EF1" w:rsidRPr="009F6105" w:rsidRDefault="00877EF1" w:rsidP="00877EF1">
            <w:pPr>
              <w:rPr>
                <w:rFonts w:eastAsia="DengXian"/>
                <w:highlight w:val="green"/>
                <w:lang w:eastAsia="zh-CN"/>
              </w:rPr>
            </w:pPr>
            <w:r w:rsidRPr="009F6105">
              <w:rPr>
                <w:rFonts w:eastAsia="DengXian" w:hint="eastAsia"/>
                <w:highlight w:val="green"/>
                <w:lang w:eastAsia="zh-CN"/>
              </w:rPr>
              <w:t>Agreement</w:t>
            </w:r>
          </w:p>
          <w:p w14:paraId="11DE633C" w14:textId="52ED066A" w:rsidR="00877EF1" w:rsidRPr="00A12B35" w:rsidRDefault="00877EF1" w:rsidP="00877EF1">
            <w:r w:rsidRPr="00A12B35">
              <w:t xml:space="preserve">The following assumptions are </w:t>
            </w:r>
            <w:r w:rsidR="004428A7" w:rsidRPr="00A12B35">
              <w:t>modelling</w:t>
            </w:r>
            <w:r w:rsidRPr="00A12B35">
              <w:t xml:space="preserve"> parameters related to suburban use case. For aspects with multiple options, FFS which option(s) to support.</w:t>
            </w:r>
          </w:p>
          <w:p w14:paraId="1B91B846" w14:textId="77777777" w:rsidR="00877EF1" w:rsidRPr="00A12B35" w:rsidRDefault="00877EF1" w:rsidP="00877EF1">
            <w:pPr>
              <w:pStyle w:val="BodyText"/>
              <w:numPr>
                <w:ilvl w:val="0"/>
                <w:numId w:val="54"/>
              </w:numPr>
              <w:overflowPunct/>
              <w:autoSpaceDE/>
              <w:autoSpaceDN/>
              <w:adjustRightInd/>
              <w:spacing w:after="0"/>
              <w:textAlignment w:val="auto"/>
            </w:pPr>
            <w:r w:rsidRPr="00A12B35">
              <w:t xml:space="preserve">BS height: </w:t>
            </w:r>
          </w:p>
          <w:p w14:paraId="40570B7E" w14:textId="77777777" w:rsidR="00877EF1" w:rsidRPr="00A12B35" w:rsidRDefault="00877EF1" w:rsidP="00877EF1">
            <w:pPr>
              <w:pStyle w:val="BodyText"/>
              <w:numPr>
                <w:ilvl w:val="1"/>
                <w:numId w:val="54"/>
              </w:numPr>
              <w:overflowPunct/>
              <w:autoSpaceDE/>
              <w:autoSpaceDN/>
              <w:adjustRightInd/>
              <w:spacing w:after="0"/>
              <w:textAlignment w:val="auto"/>
            </w:pPr>
            <w:r w:rsidRPr="00A12B35">
              <w:t>Option 1: 22.5 m</w:t>
            </w:r>
          </w:p>
          <w:p w14:paraId="6660A97D" w14:textId="77777777" w:rsidR="00877EF1" w:rsidRPr="00441E3B" w:rsidRDefault="00877EF1" w:rsidP="00877EF1">
            <w:pPr>
              <w:pStyle w:val="BodyText"/>
              <w:numPr>
                <w:ilvl w:val="1"/>
                <w:numId w:val="54"/>
              </w:numPr>
              <w:overflowPunct/>
              <w:autoSpaceDE/>
              <w:autoSpaceDN/>
              <w:adjustRightInd/>
              <w:spacing w:after="0"/>
              <w:textAlignment w:val="auto"/>
            </w:pPr>
            <w:r w:rsidRPr="00441E3B">
              <w:t xml:space="preserve">Option 2: </w:t>
            </w:r>
            <w:r w:rsidRPr="00441E3B">
              <w:rPr>
                <w:rFonts w:eastAsia="DengXian"/>
                <w:lang w:eastAsia="ko-KR"/>
              </w:rPr>
              <w:t>20 m – 25 m</w:t>
            </w:r>
          </w:p>
          <w:p w14:paraId="2553184C" w14:textId="77777777" w:rsidR="00877EF1" w:rsidRPr="00441E3B" w:rsidRDefault="00877EF1" w:rsidP="00877EF1">
            <w:pPr>
              <w:pStyle w:val="BodyText"/>
              <w:numPr>
                <w:ilvl w:val="1"/>
                <w:numId w:val="54"/>
              </w:numPr>
              <w:overflowPunct/>
              <w:autoSpaceDE/>
              <w:autoSpaceDN/>
              <w:adjustRightInd/>
              <w:spacing w:after="0"/>
              <w:textAlignment w:val="auto"/>
            </w:pPr>
            <w:r w:rsidRPr="00441E3B">
              <w:rPr>
                <w:rFonts w:eastAsia="DengXian"/>
                <w:lang w:eastAsia="ko-KR"/>
              </w:rPr>
              <w:t>Option 3: 15 m</w:t>
            </w:r>
          </w:p>
          <w:p w14:paraId="7FD7E70F" w14:textId="77777777" w:rsidR="00877EF1" w:rsidRPr="00441E3B" w:rsidRDefault="00877EF1" w:rsidP="00877EF1">
            <w:pPr>
              <w:pStyle w:val="BodyText"/>
              <w:numPr>
                <w:ilvl w:val="1"/>
                <w:numId w:val="54"/>
              </w:numPr>
              <w:overflowPunct/>
              <w:autoSpaceDE/>
              <w:autoSpaceDN/>
              <w:adjustRightInd/>
              <w:spacing w:after="0"/>
              <w:textAlignment w:val="auto"/>
            </w:pPr>
            <w:r w:rsidRPr="00441E3B">
              <w:rPr>
                <w:rFonts w:eastAsia="DengXian"/>
                <w:lang w:eastAsia="ko-KR"/>
              </w:rPr>
              <w:t>Option 4: 35 m</w:t>
            </w:r>
          </w:p>
          <w:p w14:paraId="18C82748" w14:textId="77777777" w:rsidR="00877EF1" w:rsidRPr="00441E3B" w:rsidRDefault="00877EF1" w:rsidP="00877EF1">
            <w:pPr>
              <w:pStyle w:val="BodyText"/>
              <w:numPr>
                <w:ilvl w:val="1"/>
                <w:numId w:val="54"/>
              </w:numPr>
              <w:overflowPunct/>
              <w:autoSpaceDE/>
              <w:autoSpaceDN/>
              <w:adjustRightInd/>
              <w:spacing w:after="0"/>
              <w:textAlignment w:val="auto"/>
            </w:pPr>
            <w:r w:rsidRPr="00441E3B">
              <w:rPr>
                <w:rFonts w:eastAsia="DengXian"/>
                <w:lang w:eastAsia="ko-KR"/>
              </w:rPr>
              <w:t>Option 5: 25 m</w:t>
            </w:r>
          </w:p>
          <w:p w14:paraId="5197C04F" w14:textId="77777777" w:rsidR="00877EF1" w:rsidRPr="00441E3B" w:rsidRDefault="00877EF1" w:rsidP="00877EF1">
            <w:pPr>
              <w:pStyle w:val="BodyText"/>
              <w:numPr>
                <w:ilvl w:val="0"/>
                <w:numId w:val="54"/>
              </w:numPr>
              <w:overflowPunct/>
              <w:autoSpaceDE/>
              <w:autoSpaceDN/>
              <w:adjustRightInd/>
              <w:spacing w:after="0"/>
              <w:textAlignment w:val="auto"/>
            </w:pPr>
            <w:r w:rsidRPr="00441E3B">
              <w:t>Layout:</w:t>
            </w:r>
            <w:r w:rsidRPr="00441E3B">
              <w:tab/>
              <w:t xml:space="preserve">Hexagonal grid, 19 Macro sites, 3 sectors per site, </w:t>
            </w:r>
          </w:p>
          <w:p w14:paraId="45B977A8" w14:textId="77777777" w:rsidR="00877EF1" w:rsidRPr="00441E3B" w:rsidRDefault="00877EF1" w:rsidP="00877EF1">
            <w:pPr>
              <w:pStyle w:val="BodyText"/>
              <w:numPr>
                <w:ilvl w:val="1"/>
                <w:numId w:val="54"/>
              </w:numPr>
              <w:overflowPunct/>
              <w:autoSpaceDE/>
              <w:autoSpaceDN/>
              <w:adjustRightInd/>
              <w:spacing w:after="0"/>
              <w:textAlignment w:val="auto"/>
            </w:pPr>
            <w:r w:rsidRPr="00441E3B">
              <w:t>Option 1: ISD = 1732 m</w:t>
            </w:r>
          </w:p>
          <w:p w14:paraId="77304384" w14:textId="77777777" w:rsidR="00877EF1" w:rsidRPr="00441E3B" w:rsidRDefault="00877EF1" w:rsidP="00877EF1">
            <w:pPr>
              <w:pStyle w:val="BodyText"/>
              <w:numPr>
                <w:ilvl w:val="1"/>
                <w:numId w:val="54"/>
              </w:numPr>
              <w:overflowPunct/>
              <w:autoSpaceDE/>
              <w:autoSpaceDN/>
              <w:adjustRightInd/>
              <w:spacing w:after="0"/>
              <w:textAlignment w:val="auto"/>
            </w:pPr>
            <w:r w:rsidRPr="00441E3B">
              <w:t>Option 2: ISD = 500</w:t>
            </w:r>
            <w:r w:rsidRPr="00036E10">
              <w:rPr>
                <w:rFonts w:eastAsia="DengXian" w:hint="eastAsia"/>
                <w:lang w:eastAsia="zh-CN"/>
              </w:rPr>
              <w:t xml:space="preserve"> m</w:t>
            </w:r>
          </w:p>
          <w:p w14:paraId="119B16D7" w14:textId="77777777" w:rsidR="00877EF1" w:rsidRPr="00441E3B" w:rsidRDefault="00877EF1" w:rsidP="00877EF1">
            <w:pPr>
              <w:pStyle w:val="BodyText"/>
              <w:numPr>
                <w:ilvl w:val="1"/>
                <w:numId w:val="54"/>
              </w:numPr>
              <w:overflowPunct/>
              <w:autoSpaceDE/>
              <w:autoSpaceDN/>
              <w:adjustRightInd/>
              <w:spacing w:after="0"/>
              <w:textAlignment w:val="auto"/>
            </w:pPr>
            <w:r w:rsidRPr="00441E3B">
              <w:t>Option 3: ISD &lt;= 1000 m</w:t>
            </w:r>
          </w:p>
          <w:p w14:paraId="05C80190" w14:textId="77777777" w:rsidR="00877EF1" w:rsidRPr="00441E3B" w:rsidRDefault="00877EF1" w:rsidP="00877EF1">
            <w:pPr>
              <w:pStyle w:val="BodyText"/>
              <w:numPr>
                <w:ilvl w:val="1"/>
                <w:numId w:val="54"/>
              </w:numPr>
              <w:overflowPunct/>
              <w:autoSpaceDE/>
              <w:autoSpaceDN/>
              <w:adjustRightInd/>
              <w:spacing w:after="0"/>
              <w:textAlignment w:val="auto"/>
            </w:pPr>
            <w:r w:rsidRPr="00441E3B">
              <w:t>Option 4: 500 ~ 1000 m</w:t>
            </w:r>
          </w:p>
          <w:p w14:paraId="64F0A16A" w14:textId="77777777" w:rsidR="00877EF1" w:rsidRPr="000074F4" w:rsidRDefault="00877EF1" w:rsidP="00877EF1">
            <w:pPr>
              <w:pStyle w:val="BodyText"/>
              <w:numPr>
                <w:ilvl w:val="1"/>
                <w:numId w:val="54"/>
              </w:numPr>
              <w:overflowPunct/>
              <w:autoSpaceDE/>
              <w:autoSpaceDN/>
              <w:adjustRightInd/>
              <w:spacing w:after="0"/>
              <w:textAlignment w:val="auto"/>
            </w:pPr>
            <w:r w:rsidRPr="00441E3B">
              <w:t>Option 5: 1299 m</w:t>
            </w:r>
          </w:p>
          <w:p w14:paraId="4B687D5C" w14:textId="4BCF0148" w:rsidR="00877EF1" w:rsidRDefault="00877EF1" w:rsidP="009C5C1A">
            <w:pPr>
              <w:pStyle w:val="BodyText"/>
              <w:numPr>
                <w:ilvl w:val="1"/>
                <w:numId w:val="54"/>
              </w:numPr>
              <w:overflowPunct/>
              <w:autoSpaceDE/>
              <w:autoSpaceDN/>
              <w:adjustRightInd/>
              <w:spacing w:after="0"/>
              <w:textAlignment w:val="auto"/>
            </w:pPr>
            <w:r w:rsidRPr="00441E3B">
              <w:t xml:space="preserve">Option </w:t>
            </w:r>
            <w:r w:rsidRPr="00036E10">
              <w:rPr>
                <w:rFonts w:eastAsia="DengXian" w:hint="eastAsia"/>
                <w:lang w:eastAsia="zh-CN"/>
              </w:rPr>
              <w:t>6</w:t>
            </w:r>
            <w:r w:rsidRPr="00441E3B">
              <w:t xml:space="preserve">: </w:t>
            </w:r>
            <w:r w:rsidRPr="00036E10">
              <w:rPr>
                <w:rFonts w:eastAsia="DengXian" w:hint="eastAsia"/>
                <w:lang w:eastAsia="zh-CN"/>
              </w:rPr>
              <w:t>I</w:t>
            </w:r>
            <w:r w:rsidRPr="00441E3B">
              <w:t xml:space="preserve">SD &lt; </w:t>
            </w:r>
            <w:r w:rsidRPr="00036E10">
              <w:rPr>
                <w:rFonts w:eastAsia="DengXian" w:hint="eastAsia"/>
                <w:lang w:eastAsia="zh-CN"/>
              </w:rPr>
              <w:t>5</w:t>
            </w:r>
            <w:r w:rsidRPr="00441E3B">
              <w:t>00 m</w:t>
            </w:r>
          </w:p>
        </w:tc>
      </w:tr>
    </w:tbl>
    <w:p w14:paraId="16AC91D9" w14:textId="77777777" w:rsidR="005F5526" w:rsidRDefault="005F5526" w:rsidP="00B65E7A">
      <w:pPr>
        <w:rPr>
          <w:lang w:val="en-GB"/>
        </w:rPr>
      </w:pPr>
    </w:p>
    <w:p w14:paraId="6E7AD4AD" w14:textId="780EF5E4" w:rsidR="00941BFE" w:rsidRDefault="00BA4CEC" w:rsidP="00F54E4F">
      <w:pPr>
        <w:jc w:val="both"/>
        <w:rPr>
          <w:lang w:val="en-GB"/>
        </w:rPr>
      </w:pPr>
      <w:r>
        <w:rPr>
          <w:lang w:val="en-GB"/>
        </w:rPr>
        <w:t xml:space="preserve">The choice of BS height and ISD needs to be made in a joint manner to ensure the scenario </w:t>
      </w:r>
      <w:r w:rsidR="00660FE7">
        <w:rPr>
          <w:lang w:val="en-GB"/>
        </w:rPr>
        <w:t xml:space="preserve">is practically viable and </w:t>
      </w:r>
      <w:r w:rsidR="00A36A7A">
        <w:rPr>
          <w:lang w:val="en-GB"/>
        </w:rPr>
        <w:t xml:space="preserve">to ensure </w:t>
      </w:r>
      <w:r w:rsidR="0013683B">
        <w:rPr>
          <w:lang w:val="en-GB"/>
        </w:rPr>
        <w:t xml:space="preserve">a large fraction of the UEs are within coverage. Using the UMa and RMa models as reference, </w:t>
      </w:r>
      <w:r w:rsidR="00640F86">
        <w:rPr>
          <w:lang w:val="en-GB"/>
        </w:rPr>
        <w:t xml:space="preserve">we think that a BS height of about </w:t>
      </w:r>
      <w:r w:rsidR="00B82602">
        <w:rPr>
          <w:lang w:val="en-GB"/>
        </w:rPr>
        <w:t>30</w:t>
      </w:r>
      <w:r w:rsidR="00640F86">
        <w:rPr>
          <w:lang w:val="en-GB"/>
        </w:rPr>
        <w:t xml:space="preserve">m might pair best with an ISD close to </w:t>
      </w:r>
      <w:r w:rsidR="00B82602">
        <w:rPr>
          <w:lang w:val="en-GB"/>
        </w:rPr>
        <w:t>100</w:t>
      </w:r>
      <w:r w:rsidR="005761BE">
        <w:rPr>
          <w:lang w:val="en-GB"/>
        </w:rPr>
        <w:t>0m.</w:t>
      </w:r>
      <w:r w:rsidR="00A36AE1">
        <w:rPr>
          <w:lang w:val="en-GB"/>
        </w:rPr>
        <w:t xml:space="preserve"> </w:t>
      </w:r>
      <w:r w:rsidR="00941BFE">
        <w:rPr>
          <w:lang w:val="en-GB"/>
        </w:rPr>
        <w:t>Note that the BS height for RMa is assumed to be 35m with ISDs of 1732m.</w:t>
      </w:r>
      <w:r w:rsidR="00981BEA">
        <w:rPr>
          <w:lang w:val="en-GB"/>
        </w:rPr>
        <w:t xml:space="preserve"> These recommendations are made with a view on the potential pathloss model and </w:t>
      </w:r>
      <w:r w:rsidR="00191C1D">
        <w:rPr>
          <w:lang w:val="en-GB"/>
        </w:rPr>
        <w:t xml:space="preserve">ensuring </w:t>
      </w:r>
      <w:r w:rsidR="00AF2DF8">
        <w:rPr>
          <w:lang w:val="en-GB"/>
        </w:rPr>
        <w:t xml:space="preserve">we minimize scenarios where a large fraction of UEs </w:t>
      </w:r>
      <w:proofErr w:type="gramStart"/>
      <w:r w:rsidR="00AF2DF8">
        <w:rPr>
          <w:lang w:val="en-GB"/>
        </w:rPr>
        <w:t>are</w:t>
      </w:r>
      <w:proofErr w:type="gramEnd"/>
      <w:r w:rsidR="00AF2DF8">
        <w:rPr>
          <w:lang w:val="en-GB"/>
        </w:rPr>
        <w:t xml:space="preserve"> </w:t>
      </w:r>
      <w:r w:rsidR="00996602">
        <w:rPr>
          <w:lang w:val="en-GB"/>
        </w:rPr>
        <w:t xml:space="preserve">out of coverage. </w:t>
      </w:r>
      <w:r w:rsidR="00981BEA">
        <w:rPr>
          <w:lang w:val="en-GB"/>
        </w:rPr>
        <w:t xml:space="preserve"> </w:t>
      </w:r>
      <w:r w:rsidR="00413D00">
        <w:rPr>
          <w:lang w:val="en-GB"/>
        </w:rPr>
        <w:t>We suggest the following:</w:t>
      </w:r>
    </w:p>
    <w:p w14:paraId="3E038362" w14:textId="1F307CD6" w:rsidR="0034279D" w:rsidRPr="007D5ABF" w:rsidRDefault="00A36AE1" w:rsidP="0034279D">
      <w:pPr>
        <w:suppressAutoHyphens/>
        <w:overflowPunct/>
        <w:autoSpaceDE/>
        <w:autoSpaceDN/>
        <w:adjustRightInd/>
        <w:spacing w:after="0" w:line="254" w:lineRule="auto"/>
        <w:jc w:val="both"/>
        <w:textAlignment w:val="auto"/>
        <w:rPr>
          <w:lang w:val="en-GB"/>
        </w:rPr>
      </w:pPr>
      <w:r w:rsidRPr="007D5ABF">
        <w:rPr>
          <w:rFonts w:eastAsia="DengXian"/>
          <w:b/>
          <w:bCs/>
          <w:lang w:val="fr-FR" w:eastAsia="ko-KR"/>
        </w:rPr>
        <w:t>Proposal </w:t>
      </w:r>
      <w:proofErr w:type="gramStart"/>
      <w:r w:rsidR="00B82602" w:rsidRPr="007D5ABF">
        <w:rPr>
          <w:rFonts w:eastAsia="DengXian"/>
          <w:b/>
          <w:bCs/>
          <w:lang w:val="fr-FR" w:eastAsia="ko-KR"/>
        </w:rPr>
        <w:t>2</w:t>
      </w:r>
      <w:r w:rsidRPr="007D5ABF">
        <w:rPr>
          <w:rFonts w:eastAsia="DengXian"/>
          <w:b/>
          <w:bCs/>
          <w:lang w:val="fr-FR" w:eastAsia="ko-KR"/>
        </w:rPr>
        <w:t>:</w:t>
      </w:r>
      <w:proofErr w:type="gramEnd"/>
      <w:r w:rsidRPr="007D5ABF">
        <w:rPr>
          <w:rFonts w:eastAsia="DengXian"/>
          <w:b/>
          <w:bCs/>
          <w:lang w:val="fr-FR" w:eastAsia="ko-KR"/>
        </w:rPr>
        <w:t xml:space="preserve"> </w:t>
      </w:r>
      <w:r w:rsidRPr="007D5ABF">
        <w:rPr>
          <w:rFonts w:eastAsia="DengXian"/>
          <w:lang w:val="fr-FR" w:eastAsia="ko-KR"/>
        </w:rPr>
        <w:t xml:space="preserve"> </w:t>
      </w:r>
      <w:r w:rsidR="007D5ABF" w:rsidRPr="007D5ABF">
        <w:rPr>
          <w:lang w:val="en-GB"/>
        </w:rPr>
        <w:t xml:space="preserve">For </w:t>
      </w:r>
      <w:r w:rsidR="00941BFE" w:rsidRPr="007D5ABF">
        <w:rPr>
          <w:lang w:val="en-GB"/>
        </w:rPr>
        <w:t xml:space="preserve">BS height and ISD for </w:t>
      </w:r>
      <w:r w:rsidRPr="007D5ABF">
        <w:rPr>
          <w:lang w:val="en-GB"/>
        </w:rPr>
        <w:t>SMa</w:t>
      </w:r>
      <w:r w:rsidR="00941BFE" w:rsidRPr="007D5ABF">
        <w:rPr>
          <w:lang w:val="en-GB"/>
        </w:rPr>
        <w:t xml:space="preserve"> scenario</w:t>
      </w:r>
      <w:r w:rsidR="007D5ABF" w:rsidRPr="007D5ABF">
        <w:rPr>
          <w:lang w:val="en-GB"/>
        </w:rPr>
        <w:t>, the following parameters are</w:t>
      </w:r>
      <w:r w:rsidR="00941BFE" w:rsidRPr="007D5ABF">
        <w:rPr>
          <w:lang w:val="en-GB"/>
        </w:rPr>
        <w:t xml:space="preserve"> </w:t>
      </w:r>
      <w:r w:rsidR="0034279D" w:rsidRPr="007D5ABF">
        <w:rPr>
          <w:lang w:val="en-GB"/>
        </w:rPr>
        <w:t>proposed:</w:t>
      </w:r>
    </w:p>
    <w:p w14:paraId="2E311C83" w14:textId="2F230F62" w:rsidR="00A36AE1" w:rsidRPr="007D5ABF" w:rsidRDefault="0034279D" w:rsidP="002C03FD">
      <w:pPr>
        <w:pStyle w:val="ListParagraph"/>
        <w:numPr>
          <w:ilvl w:val="1"/>
          <w:numId w:val="34"/>
        </w:numPr>
        <w:suppressAutoHyphens/>
        <w:overflowPunct/>
        <w:autoSpaceDE/>
        <w:autoSpaceDN/>
        <w:adjustRightInd/>
        <w:spacing w:after="0" w:line="254" w:lineRule="auto"/>
        <w:jc w:val="both"/>
        <w:textAlignment w:val="auto"/>
        <w:rPr>
          <w:rFonts w:eastAsia="DengXian"/>
          <w:lang w:eastAsia="ko-KR"/>
        </w:rPr>
      </w:pPr>
      <w:r w:rsidRPr="007D5ABF">
        <w:rPr>
          <w:rFonts w:eastAsia="DengXian"/>
          <w:lang w:eastAsia="ko-KR"/>
        </w:rPr>
        <w:t>BS height</w:t>
      </w:r>
      <w:r w:rsidR="00F54E4F" w:rsidRPr="007D5ABF">
        <w:rPr>
          <w:rFonts w:eastAsia="DengXian"/>
          <w:lang w:eastAsia="ko-KR"/>
        </w:rPr>
        <w:t>:</w:t>
      </w:r>
      <w:r w:rsidRPr="007D5ABF">
        <w:rPr>
          <w:rFonts w:eastAsia="DengXian"/>
          <w:lang w:eastAsia="ko-KR"/>
        </w:rPr>
        <w:t xml:space="preserve"> </w:t>
      </w:r>
      <w:r w:rsidR="00F54E4F" w:rsidRPr="007D5ABF">
        <w:rPr>
          <w:rFonts w:eastAsia="DengXian"/>
          <w:lang w:eastAsia="ko-KR"/>
        </w:rPr>
        <w:t>30m,</w:t>
      </w:r>
      <w:r w:rsidRPr="007D5ABF">
        <w:rPr>
          <w:rFonts w:eastAsia="DengXian"/>
          <w:lang w:eastAsia="ko-KR"/>
        </w:rPr>
        <w:t xml:space="preserve"> </w:t>
      </w:r>
      <w:r w:rsidR="00F54E4F" w:rsidRPr="007D5ABF">
        <w:rPr>
          <w:rFonts w:eastAsia="DengXian"/>
          <w:lang w:eastAsia="ko-KR"/>
        </w:rPr>
        <w:t>ISD</w:t>
      </w:r>
      <w:r w:rsidRPr="007D5ABF">
        <w:rPr>
          <w:rFonts w:eastAsia="DengXian"/>
          <w:lang w:eastAsia="ko-KR"/>
        </w:rPr>
        <w:t xml:space="preserve">: </w:t>
      </w:r>
      <w:r w:rsidR="00A36AE1" w:rsidRPr="007D5ABF">
        <w:rPr>
          <w:rFonts w:eastAsia="DengXian"/>
          <w:lang w:eastAsia="ko-KR"/>
        </w:rPr>
        <w:t>1</w:t>
      </w:r>
      <w:r w:rsidR="007D5ABF" w:rsidRPr="007D5ABF">
        <w:rPr>
          <w:rFonts w:eastAsia="DengXian"/>
          <w:lang w:eastAsia="ko-KR"/>
        </w:rPr>
        <w:t>00</w:t>
      </w:r>
      <w:r w:rsidR="00A36AE1" w:rsidRPr="007D5ABF">
        <w:rPr>
          <w:rFonts w:eastAsia="DengXian"/>
          <w:lang w:eastAsia="ko-KR"/>
        </w:rPr>
        <w:t>0m</w:t>
      </w:r>
    </w:p>
    <w:p w14:paraId="0F4687AA" w14:textId="42397AB9" w:rsidR="00354387" w:rsidRPr="0034279D" w:rsidRDefault="00354387" w:rsidP="00525ECF">
      <w:pPr>
        <w:pStyle w:val="ListParagraph"/>
        <w:numPr>
          <w:ilvl w:val="1"/>
          <w:numId w:val="34"/>
        </w:numPr>
        <w:suppressAutoHyphens/>
        <w:overflowPunct/>
        <w:autoSpaceDE/>
        <w:autoSpaceDN/>
        <w:adjustRightInd/>
        <w:spacing w:after="0" w:line="254" w:lineRule="auto"/>
        <w:jc w:val="both"/>
        <w:textAlignment w:val="auto"/>
        <w:rPr>
          <w:rFonts w:eastAsia="DengXian"/>
          <w:lang w:eastAsia="ko-KR"/>
        </w:rPr>
      </w:pPr>
      <w:r>
        <w:rPr>
          <w:rFonts w:eastAsia="DengXian"/>
          <w:lang w:eastAsia="ko-KR"/>
        </w:rPr>
        <w:t xml:space="preserve">FFS: whether one set of parameters is </w:t>
      </w:r>
      <w:r w:rsidR="00FA046C">
        <w:rPr>
          <w:rFonts w:eastAsia="DengXian"/>
          <w:lang w:eastAsia="ko-KR"/>
        </w:rPr>
        <w:t xml:space="preserve">applicable </w:t>
      </w:r>
      <w:r w:rsidR="001F3404">
        <w:rPr>
          <w:rFonts w:eastAsia="DengXian"/>
          <w:lang w:eastAsia="ko-KR"/>
        </w:rPr>
        <w:t>to all frequency</w:t>
      </w:r>
      <w:r w:rsidR="00FA046C">
        <w:rPr>
          <w:rFonts w:eastAsia="DengXian"/>
          <w:lang w:eastAsia="ko-KR"/>
        </w:rPr>
        <w:t xml:space="preserve"> bands.</w:t>
      </w:r>
    </w:p>
    <w:p w14:paraId="6281A7A7" w14:textId="77777777" w:rsidR="00AE3570" w:rsidRDefault="00AE3570" w:rsidP="00B65E7A">
      <w:pPr>
        <w:rPr>
          <w:lang w:val="en-GB"/>
        </w:rPr>
      </w:pPr>
    </w:p>
    <w:p w14:paraId="518E749B" w14:textId="7C84D63B" w:rsidR="009F4FE8" w:rsidRDefault="009F4FE8" w:rsidP="00031F34">
      <w:pPr>
        <w:pStyle w:val="Heading4"/>
      </w:pPr>
      <w:r>
        <w:lastRenderedPageBreak/>
        <w:t>On pathloss and LOS probability</w:t>
      </w:r>
    </w:p>
    <w:p w14:paraId="66F571E9" w14:textId="0D4DF507" w:rsidR="00031F34" w:rsidRDefault="00C75FD8" w:rsidP="00031F34">
      <w:pPr>
        <w:rPr>
          <w:lang w:val="en-GB"/>
        </w:rPr>
      </w:pPr>
      <w:r>
        <w:rPr>
          <w:lang w:val="en-GB"/>
        </w:rPr>
        <w:t xml:space="preserve">The following conclusions were drawn in the last RAN1 meeting regarding pathloss and LOS probability for </w:t>
      </w:r>
      <w:r w:rsidR="000D424E">
        <w:rPr>
          <w:lang w:val="en-GB"/>
        </w:rPr>
        <w:t>Suburban Macro scenario.</w:t>
      </w:r>
    </w:p>
    <w:tbl>
      <w:tblPr>
        <w:tblStyle w:val="TableGrid"/>
        <w:tblW w:w="0" w:type="auto"/>
        <w:tblLook w:val="04A0" w:firstRow="1" w:lastRow="0" w:firstColumn="1" w:lastColumn="0" w:noHBand="0" w:noVBand="1"/>
      </w:tblPr>
      <w:tblGrid>
        <w:gridCol w:w="9350"/>
      </w:tblGrid>
      <w:tr w:rsidR="00031F34" w14:paraId="0882EBB9" w14:textId="77777777" w:rsidTr="00031F34">
        <w:tc>
          <w:tcPr>
            <w:tcW w:w="9350" w:type="dxa"/>
          </w:tcPr>
          <w:p w14:paraId="325C03F7" w14:textId="77777777" w:rsidR="005F5526" w:rsidRDefault="005F5526" w:rsidP="005F5526">
            <w:pPr>
              <w:rPr>
                <w:rFonts w:eastAsia="DengXian"/>
                <w:lang w:eastAsia="zh-CN"/>
              </w:rPr>
            </w:pPr>
            <w:r>
              <w:rPr>
                <w:rFonts w:eastAsia="DengXian" w:hint="eastAsia"/>
                <w:lang w:eastAsia="zh-CN"/>
              </w:rPr>
              <w:t>Conclusion</w:t>
            </w:r>
          </w:p>
          <w:p w14:paraId="0F10F7DF" w14:textId="77777777" w:rsidR="005F5526" w:rsidRPr="00A12B35" w:rsidRDefault="005F5526" w:rsidP="005F5526">
            <w:pPr>
              <w:rPr>
                <w:lang w:eastAsia="zh-CN"/>
              </w:rPr>
            </w:pPr>
            <w:r w:rsidRPr="00A12B35">
              <w:rPr>
                <w:lang w:eastAsia="zh-CN"/>
              </w:rPr>
              <w:t xml:space="preserve">Study </w:t>
            </w:r>
            <w:r w:rsidRPr="00036E10">
              <w:rPr>
                <w:rFonts w:eastAsia="DengXian" w:hint="eastAsia"/>
                <w:lang w:eastAsia="zh-CN"/>
              </w:rPr>
              <w:t xml:space="preserve">at least </w:t>
            </w:r>
            <w:r w:rsidRPr="00A12B35">
              <w:rPr>
                <w:lang w:eastAsia="zh-CN"/>
              </w:rPr>
              <w:t>the following channel modelling aspects of suburban use case. The sub-bullets describing the detailed equations of the modelling aspect are examples for consideration:</w:t>
            </w:r>
          </w:p>
          <w:p w14:paraId="1901D106" w14:textId="77777777" w:rsidR="005F5526" w:rsidRPr="00A12B35" w:rsidRDefault="005F5526" w:rsidP="005F5526">
            <w:pPr>
              <w:pStyle w:val="ListParagraph"/>
              <w:numPr>
                <w:ilvl w:val="0"/>
                <w:numId w:val="55"/>
              </w:numPr>
              <w:suppressAutoHyphens/>
              <w:autoSpaceDE/>
              <w:autoSpaceDN/>
              <w:adjustRightInd/>
              <w:spacing w:after="0" w:line="254" w:lineRule="auto"/>
              <w:contextualSpacing w:val="0"/>
              <w:textAlignment w:val="auto"/>
              <w:rPr>
                <w:lang w:eastAsia="zh-CN"/>
              </w:rPr>
            </w:pPr>
            <w:r w:rsidRPr="00A12B35">
              <w:rPr>
                <w:lang w:eastAsia="zh-CN"/>
              </w:rPr>
              <w:t>Pathloss</w:t>
            </w:r>
            <w:r w:rsidRPr="00036E10">
              <w:rPr>
                <w:rFonts w:eastAsia="DengXian" w:hint="eastAsia"/>
                <w:lang w:eastAsia="zh-CN"/>
              </w:rPr>
              <w:t xml:space="preserve"> </w:t>
            </w:r>
          </w:p>
          <w:p w14:paraId="75BC90B1" w14:textId="77777777" w:rsidR="005F5526" w:rsidRPr="00604BCB" w:rsidRDefault="005F5526" w:rsidP="005F5526">
            <w:pPr>
              <w:pStyle w:val="ListParagraph"/>
              <w:numPr>
                <w:ilvl w:val="1"/>
                <w:numId w:val="55"/>
              </w:numPr>
              <w:suppressAutoHyphens/>
              <w:autoSpaceDE/>
              <w:autoSpaceDN/>
              <w:adjustRightInd/>
              <w:spacing w:after="0" w:line="254" w:lineRule="auto"/>
              <w:contextualSpacing w:val="0"/>
              <w:textAlignment w:val="auto"/>
              <w:rPr>
                <w:lang w:eastAsia="zh-CN"/>
              </w:rPr>
            </w:pPr>
            <w:r w:rsidRPr="00A12B35">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5E07DB5F" w14:textId="77777777" w:rsidR="005F5526" w:rsidRPr="00C3789C" w:rsidRDefault="005F5526" w:rsidP="005F5526">
            <w:pPr>
              <w:pStyle w:val="ListParagraph"/>
              <w:numPr>
                <w:ilvl w:val="1"/>
                <w:numId w:val="55"/>
              </w:numPr>
              <w:suppressAutoHyphens/>
              <w:autoSpaceDE/>
              <w:autoSpaceDN/>
              <w:adjustRightInd/>
              <w:spacing w:after="0" w:line="254" w:lineRule="auto"/>
              <w:contextualSpacing w:val="0"/>
              <w:textAlignment w:val="auto"/>
              <w:rPr>
                <w:lang w:eastAsia="zh-CN"/>
              </w:rPr>
            </w:pPr>
            <w:r w:rsidRPr="00C3789C">
              <w:rPr>
                <w:lang w:eastAsia="zh-CN"/>
              </w:rPr>
              <w:t>LOS: Reuse pathloss model of UMa scenario in TR 38.901</w:t>
            </w:r>
          </w:p>
          <w:p w14:paraId="6E77BC20" w14:textId="77777777" w:rsidR="005F5526" w:rsidRPr="00465D77" w:rsidRDefault="005F5526" w:rsidP="005F5526">
            <w:pPr>
              <w:pStyle w:val="ListParagraph"/>
              <w:numPr>
                <w:ilvl w:val="1"/>
                <w:numId w:val="55"/>
              </w:numPr>
              <w:suppressAutoHyphens/>
              <w:autoSpaceDE/>
              <w:autoSpaceDN/>
              <w:adjustRightInd/>
              <w:spacing w:after="0" w:line="254" w:lineRule="auto"/>
              <w:contextualSpacing w:val="0"/>
              <w:textAlignment w:val="auto"/>
              <w:rPr>
                <w:lang w:eastAsia="zh-CN"/>
              </w:rPr>
            </w:pPr>
            <w:r w:rsidRPr="00A12B35">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0279180E" w14:textId="77777777" w:rsidR="005F5526" w:rsidRPr="00A12B35" w:rsidRDefault="005F5526" w:rsidP="005F5526">
            <w:pPr>
              <w:pStyle w:val="ListParagraph"/>
              <w:numPr>
                <w:ilvl w:val="1"/>
                <w:numId w:val="55"/>
              </w:numPr>
              <w:suppressAutoHyphens/>
              <w:autoSpaceDE/>
              <w:autoSpaceDN/>
              <w:adjustRightInd/>
              <w:spacing w:after="0" w:line="254" w:lineRule="auto"/>
              <w:contextualSpacing w:val="0"/>
              <w:textAlignment w:val="auto"/>
              <w:rPr>
                <w:lang w:eastAsia="zh-CN"/>
              </w:rPr>
            </w:pPr>
            <w:r w:rsidRPr="00036E10">
              <w:rPr>
                <w:rFonts w:eastAsia="DengXian" w:hint="eastAsia"/>
                <w:lang w:eastAsia="zh-CN"/>
              </w:rPr>
              <w:t>For LOS and NLOS, reuse Winner II</w:t>
            </w:r>
          </w:p>
          <w:p w14:paraId="7A9C9172" w14:textId="77777777" w:rsidR="005F5526" w:rsidRPr="00A12B35" w:rsidRDefault="005F5526" w:rsidP="005F5526">
            <w:pPr>
              <w:pStyle w:val="ListParagraph"/>
              <w:suppressAutoHyphens/>
              <w:spacing w:line="254" w:lineRule="auto"/>
              <w:ind w:left="1440"/>
              <w:jc w:val="both"/>
              <w:rPr>
                <w:lang w:eastAsia="zh-CN"/>
              </w:rPr>
            </w:pPr>
            <w:r w:rsidRPr="00EE54E2">
              <w:rPr>
                <w:noProof/>
                <w:lang w:eastAsia="zh-CN"/>
              </w:rPr>
              <w:drawing>
                <wp:inline distT="0" distB="0" distL="0" distR="0" wp14:anchorId="40378D75" wp14:editId="73623BA3">
                  <wp:extent cx="4798717" cy="2381250"/>
                  <wp:effectExtent l="0" t="0" r="1905" b="0"/>
                  <wp:docPr id="433173462" name="Picture 2"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799398" cy="2381588"/>
                          </a:xfrm>
                          <a:prstGeom prst="rect">
                            <a:avLst/>
                          </a:prstGeom>
                          <a:noFill/>
                          <a:ln>
                            <a:noFill/>
                          </a:ln>
                        </pic:spPr>
                      </pic:pic>
                    </a:graphicData>
                  </a:graphic>
                </wp:inline>
              </w:drawing>
            </w:r>
          </w:p>
          <w:p w14:paraId="6384C3BE" w14:textId="77777777" w:rsidR="005F5526" w:rsidRPr="00A12B35" w:rsidRDefault="005F5526" w:rsidP="005F5526">
            <w:pPr>
              <w:pStyle w:val="ListParagraph"/>
              <w:numPr>
                <w:ilvl w:val="0"/>
                <w:numId w:val="55"/>
              </w:numPr>
              <w:suppressAutoHyphens/>
              <w:autoSpaceDE/>
              <w:autoSpaceDN/>
              <w:adjustRightInd/>
              <w:spacing w:after="0" w:line="254" w:lineRule="auto"/>
              <w:contextualSpacing w:val="0"/>
              <w:textAlignment w:val="auto"/>
              <w:rPr>
                <w:lang w:eastAsia="zh-CN"/>
              </w:rPr>
            </w:pPr>
            <w:r w:rsidRPr="00A12B35">
              <w:rPr>
                <w:lang w:eastAsia="zh-CN"/>
              </w:rPr>
              <w:t>LOS probability</w:t>
            </w:r>
          </w:p>
          <w:p w14:paraId="77562E35" w14:textId="77777777" w:rsidR="005F5526" w:rsidRPr="00A12B35" w:rsidRDefault="007B5F0F" w:rsidP="005F5526">
            <w:pPr>
              <w:pStyle w:val="ListParagraph"/>
              <w:numPr>
                <w:ilvl w:val="1"/>
                <w:numId w:val="55"/>
              </w:numPr>
              <w:suppressAutoHyphens/>
              <w:autoSpaceDE/>
              <w:autoSpaceDN/>
              <w:adjustRightInd/>
              <w:spacing w:after="0" w:line="254" w:lineRule="auto"/>
              <w:contextualSpacing w:val="0"/>
              <w:textAlignment w:val="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62AC5698" w14:textId="75A2EBCD" w:rsidR="00031F34" w:rsidRDefault="00031F34" w:rsidP="00031F34"/>
        </w:tc>
      </w:tr>
    </w:tbl>
    <w:p w14:paraId="455AA636" w14:textId="77777777" w:rsidR="000D424E" w:rsidRDefault="000D424E" w:rsidP="00BF0F92">
      <w:pPr>
        <w:jc w:val="both"/>
        <w:rPr>
          <w:lang w:val="en-GB"/>
        </w:rPr>
      </w:pPr>
    </w:p>
    <w:p w14:paraId="48E10CAD" w14:textId="6B6D9DC6" w:rsidR="000D424E" w:rsidRDefault="000C44D9" w:rsidP="00BF0F92">
      <w:pPr>
        <w:jc w:val="both"/>
        <w:rPr>
          <w:lang w:val="en-GB"/>
        </w:rPr>
      </w:pPr>
      <w:r>
        <w:rPr>
          <w:lang w:val="en-GB"/>
        </w:rPr>
        <w:t xml:space="preserve">There are two primary </w:t>
      </w:r>
      <w:r w:rsidR="00F95D4B">
        <w:rPr>
          <w:lang w:val="en-GB"/>
        </w:rPr>
        <w:t xml:space="preserve">references </w:t>
      </w:r>
      <w:r w:rsidR="003A70CA">
        <w:rPr>
          <w:lang w:val="en-GB"/>
        </w:rPr>
        <w:t xml:space="preserve">that one can use to develop the </w:t>
      </w:r>
      <w:r>
        <w:rPr>
          <w:lang w:val="en-GB"/>
        </w:rPr>
        <w:t>Suburban Macro scenario</w:t>
      </w:r>
      <w:r w:rsidR="003A70CA">
        <w:rPr>
          <w:lang w:val="en-GB"/>
        </w:rPr>
        <w:t>:</w:t>
      </w:r>
    </w:p>
    <w:p w14:paraId="33877F8D" w14:textId="6913C967" w:rsidR="003A70CA" w:rsidRPr="003A70CA" w:rsidRDefault="003A70CA" w:rsidP="003A70CA">
      <w:pPr>
        <w:pStyle w:val="ListParagraph"/>
        <w:numPr>
          <w:ilvl w:val="0"/>
          <w:numId w:val="58"/>
        </w:numPr>
        <w:jc w:val="both"/>
        <w:rPr>
          <w:lang w:val="en-GB"/>
        </w:rPr>
      </w:pPr>
      <w:r>
        <w:rPr>
          <w:lang w:val="en-GB"/>
        </w:rPr>
        <w:t>Winner II model</w:t>
      </w:r>
    </w:p>
    <w:p w14:paraId="4562A7AF" w14:textId="40203CAD" w:rsidR="003A70CA" w:rsidRPr="003A70CA" w:rsidRDefault="003A70CA" w:rsidP="003A70CA">
      <w:pPr>
        <w:pStyle w:val="ListParagraph"/>
        <w:numPr>
          <w:ilvl w:val="0"/>
          <w:numId w:val="58"/>
        </w:numPr>
        <w:jc w:val="both"/>
        <w:rPr>
          <w:lang w:val="en-GB"/>
        </w:rPr>
      </w:pPr>
      <w:r>
        <w:rPr>
          <w:lang w:val="en-GB"/>
        </w:rPr>
        <w:t>ITU-R M.2</w:t>
      </w:r>
      <w:r w:rsidR="00ED5FC6">
        <w:rPr>
          <w:lang w:val="en-GB"/>
        </w:rPr>
        <w:t>135-1 model</w:t>
      </w:r>
    </w:p>
    <w:p w14:paraId="22284807" w14:textId="69C409DB" w:rsidR="00ED5FC6" w:rsidRDefault="00ED5FC6" w:rsidP="00BF0F92">
      <w:pPr>
        <w:jc w:val="both"/>
        <w:rPr>
          <w:lang w:val="en-GB"/>
        </w:rPr>
      </w:pPr>
      <w:r>
        <w:rPr>
          <w:lang w:val="en-GB"/>
        </w:rPr>
        <w:t xml:space="preserve">Although the ITU-R model is largely based on Winner II, there are some differences between the two </w:t>
      </w:r>
      <w:proofErr w:type="gramStart"/>
      <w:r>
        <w:rPr>
          <w:lang w:val="en-GB"/>
        </w:rPr>
        <w:t>models</w:t>
      </w:r>
      <w:proofErr w:type="gramEnd"/>
      <w:r w:rsidR="00AD44E3">
        <w:rPr>
          <w:lang w:val="en-GB"/>
        </w:rPr>
        <w:t xml:space="preserve"> and it appears that that the ITU-R model is more closely aligned with the pathloss models in 38.901.</w:t>
      </w:r>
    </w:p>
    <w:p w14:paraId="341CC2CA" w14:textId="0FB31A54" w:rsidR="00ED5FC6" w:rsidRDefault="00D96CA8" w:rsidP="00BF0F92">
      <w:pPr>
        <w:jc w:val="both"/>
        <w:rPr>
          <w:lang w:val="en-GB"/>
        </w:rPr>
      </w:pPr>
      <w:r>
        <w:rPr>
          <w:lang w:val="en-GB"/>
        </w:rPr>
        <w:t>For pathloss, ITU-R model uses the following formulation:</w:t>
      </w:r>
    </w:p>
    <w:p w14:paraId="017E2E32" w14:textId="77777777" w:rsidR="00D96CA8" w:rsidRDefault="00D96CA8" w:rsidP="00D96CA8">
      <w:pPr>
        <w:keepNext/>
        <w:jc w:val="center"/>
      </w:pPr>
      <w:r w:rsidRPr="00EE54E2">
        <w:rPr>
          <w:noProof/>
          <w:lang w:eastAsia="zh-CN"/>
        </w:rPr>
        <w:lastRenderedPageBreak/>
        <w:drawing>
          <wp:inline distT="0" distB="0" distL="0" distR="0" wp14:anchorId="1DBE7E7F" wp14:editId="300781EA">
            <wp:extent cx="5048250" cy="2505075"/>
            <wp:effectExtent l="0" t="0" r="0" b="9525"/>
            <wp:docPr id="746898910" name="Picture 2"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048250" cy="2505075"/>
                    </a:xfrm>
                    <a:prstGeom prst="rect">
                      <a:avLst/>
                    </a:prstGeom>
                    <a:noFill/>
                    <a:ln>
                      <a:noFill/>
                    </a:ln>
                  </pic:spPr>
                </pic:pic>
              </a:graphicData>
            </a:graphic>
          </wp:inline>
        </w:drawing>
      </w:r>
    </w:p>
    <w:p w14:paraId="2A31B81E" w14:textId="53FA7738" w:rsidR="00D96CA8" w:rsidRDefault="00D96CA8" w:rsidP="00D96CA8">
      <w:pPr>
        <w:pStyle w:val="Caption"/>
        <w:jc w:val="center"/>
      </w:pPr>
      <w:r>
        <w:t xml:space="preserve">Figure </w:t>
      </w:r>
      <w:r>
        <w:fldChar w:fldCharType="begin"/>
      </w:r>
      <w:r>
        <w:instrText xml:space="preserve"> SEQ Figure \* ARABIC </w:instrText>
      </w:r>
      <w:r>
        <w:fldChar w:fldCharType="separate"/>
      </w:r>
      <w:r w:rsidR="00414BC2">
        <w:rPr>
          <w:noProof/>
        </w:rPr>
        <w:t>1</w:t>
      </w:r>
      <w:r>
        <w:fldChar w:fldCharType="end"/>
      </w:r>
      <w:r>
        <w:t xml:space="preserve"> Pathloss model for Suburban Macro scenario in ITU-R M.2315-1 </w:t>
      </w:r>
      <w:r>
        <w:rPr>
          <w:noProof/>
        </w:rPr>
        <w:t>model.</w:t>
      </w:r>
    </w:p>
    <w:p w14:paraId="43647A2C" w14:textId="46A44ED6" w:rsidR="00ED5FC6" w:rsidRDefault="00D96CA8" w:rsidP="00BF0F92">
      <w:pPr>
        <w:jc w:val="both"/>
        <w:rPr>
          <w:lang w:val="en-GB"/>
        </w:rPr>
      </w:pPr>
      <w:r>
        <w:rPr>
          <w:lang w:val="en-GB"/>
        </w:rPr>
        <w:t>Winner II model uses the following formulation:</w:t>
      </w:r>
    </w:p>
    <w:p w14:paraId="596F472E" w14:textId="77777777" w:rsidR="00D96CA8" w:rsidRDefault="00D96CA8" w:rsidP="00D96CA8">
      <w:pPr>
        <w:keepNext/>
        <w:jc w:val="center"/>
      </w:pPr>
      <w:r w:rsidRPr="008A494F">
        <w:rPr>
          <w:noProof/>
          <w:lang w:val="en-GB"/>
        </w:rPr>
        <w:drawing>
          <wp:inline distT="0" distB="0" distL="0" distR="0" wp14:anchorId="3BAA1119" wp14:editId="065EBCC9">
            <wp:extent cx="5374312" cy="1150080"/>
            <wp:effectExtent l="0" t="0" r="0" b="0"/>
            <wp:docPr id="11059997"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9997" name="Picture 1" descr="A white background with black text&#10;&#10;Description automatically generated"/>
                    <pic:cNvPicPr/>
                  </pic:nvPicPr>
                  <pic:blipFill>
                    <a:blip r:embed="rId8"/>
                    <a:stretch>
                      <a:fillRect/>
                    </a:stretch>
                  </pic:blipFill>
                  <pic:spPr>
                    <a:xfrm>
                      <a:off x="0" y="0"/>
                      <a:ext cx="5386285" cy="1152642"/>
                    </a:xfrm>
                    <a:prstGeom prst="rect">
                      <a:avLst/>
                    </a:prstGeom>
                  </pic:spPr>
                </pic:pic>
              </a:graphicData>
            </a:graphic>
          </wp:inline>
        </w:drawing>
      </w:r>
    </w:p>
    <w:p w14:paraId="1D0AA008" w14:textId="2F2C0164" w:rsidR="00D96CA8" w:rsidRDefault="00D96CA8" w:rsidP="00D96CA8">
      <w:pPr>
        <w:pStyle w:val="Caption"/>
        <w:jc w:val="center"/>
      </w:pPr>
      <w:r>
        <w:t xml:space="preserve">Figure </w:t>
      </w:r>
      <w:r>
        <w:fldChar w:fldCharType="begin"/>
      </w:r>
      <w:r>
        <w:instrText xml:space="preserve"> SEQ Figure \* ARABIC </w:instrText>
      </w:r>
      <w:r>
        <w:fldChar w:fldCharType="separate"/>
      </w:r>
      <w:r w:rsidR="00414BC2">
        <w:rPr>
          <w:noProof/>
        </w:rPr>
        <w:t>2</w:t>
      </w:r>
      <w:r>
        <w:fldChar w:fldCharType="end"/>
      </w:r>
      <w:r>
        <w:t xml:space="preserve"> Pathloss model for SMa in WINNER II channel model [5].</w:t>
      </w:r>
    </w:p>
    <w:p w14:paraId="3916B290" w14:textId="02699CAA" w:rsidR="004C4CD2" w:rsidRDefault="004C4CD2" w:rsidP="004C4CD2">
      <w:pPr>
        <w:rPr>
          <w:lang w:val="en-GB"/>
        </w:rPr>
      </w:pPr>
      <w:r>
        <w:rPr>
          <w:lang w:val="en-GB"/>
        </w:rPr>
        <w:t>Finally, the pathloss model used in 38.901 for UMa and Umi is copied below:</w:t>
      </w:r>
    </w:p>
    <w:p w14:paraId="77AC05AB" w14:textId="77777777" w:rsidR="00F76B0E" w:rsidRDefault="004C4CD2" w:rsidP="00F76B0E">
      <w:pPr>
        <w:keepNext/>
        <w:jc w:val="center"/>
      </w:pPr>
      <w:r w:rsidRPr="004C4CD2">
        <w:rPr>
          <w:noProof/>
          <w:lang w:val="en-GB"/>
        </w:rPr>
        <w:lastRenderedPageBreak/>
        <w:drawing>
          <wp:inline distT="0" distB="0" distL="0" distR="0" wp14:anchorId="299339F2" wp14:editId="1E223FA8">
            <wp:extent cx="5169166" cy="5283472"/>
            <wp:effectExtent l="0" t="0" r="0" b="0"/>
            <wp:docPr id="815650754"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650754" name="Picture 1" descr="A white sheet with black text&#10;&#10;Description automatically generated"/>
                    <pic:cNvPicPr/>
                  </pic:nvPicPr>
                  <pic:blipFill>
                    <a:blip r:embed="rId9"/>
                    <a:stretch>
                      <a:fillRect/>
                    </a:stretch>
                  </pic:blipFill>
                  <pic:spPr>
                    <a:xfrm>
                      <a:off x="0" y="0"/>
                      <a:ext cx="5169166" cy="5283472"/>
                    </a:xfrm>
                    <a:prstGeom prst="rect">
                      <a:avLst/>
                    </a:prstGeom>
                  </pic:spPr>
                </pic:pic>
              </a:graphicData>
            </a:graphic>
          </wp:inline>
        </w:drawing>
      </w:r>
    </w:p>
    <w:p w14:paraId="62DF2E4C" w14:textId="1F95660B" w:rsidR="004C4CD2" w:rsidRPr="004C4CD2" w:rsidRDefault="00F76B0E" w:rsidP="00F76B0E">
      <w:pPr>
        <w:pStyle w:val="Caption"/>
        <w:jc w:val="center"/>
      </w:pPr>
      <w:r>
        <w:t xml:space="preserve">Figure </w:t>
      </w:r>
      <w:r>
        <w:fldChar w:fldCharType="begin"/>
      </w:r>
      <w:r>
        <w:instrText xml:space="preserve"> SEQ Figure \* ARABIC </w:instrText>
      </w:r>
      <w:r>
        <w:fldChar w:fldCharType="separate"/>
      </w:r>
      <w:r w:rsidR="00414BC2">
        <w:rPr>
          <w:noProof/>
        </w:rPr>
        <w:t>3</w:t>
      </w:r>
      <w:r>
        <w:fldChar w:fldCharType="end"/>
      </w:r>
      <w:r>
        <w:t xml:space="preserve"> </w:t>
      </w:r>
      <w:r w:rsidRPr="00D27E7B">
        <w:t xml:space="preserve">Pathloss model for </w:t>
      </w:r>
      <w:r>
        <w:t>UMa and UMi in 38.901.</w:t>
      </w:r>
    </w:p>
    <w:p w14:paraId="19C01BE5" w14:textId="77777777" w:rsidR="00D96CA8" w:rsidRDefault="00D96CA8" w:rsidP="00BF0F92">
      <w:pPr>
        <w:jc w:val="both"/>
        <w:rPr>
          <w:lang w:val="en-GB"/>
        </w:rPr>
      </w:pPr>
    </w:p>
    <w:p w14:paraId="4C0FD885" w14:textId="117BA284" w:rsidR="00BF0F92" w:rsidRDefault="00D96CA8" w:rsidP="00BF0F92">
      <w:pPr>
        <w:rPr>
          <w:lang w:val="en-GB"/>
        </w:rPr>
      </w:pPr>
      <w:r>
        <w:rPr>
          <w:lang w:val="en-GB"/>
        </w:rPr>
        <w:t>The two pathloss models</w:t>
      </w:r>
      <w:r w:rsidR="00D21E0D">
        <w:rPr>
          <w:lang w:val="en-GB"/>
        </w:rPr>
        <w:t xml:space="preserve"> </w:t>
      </w:r>
      <w:r w:rsidR="00726386">
        <w:rPr>
          <w:lang w:val="en-GB"/>
        </w:rPr>
        <w:t>for SMa in Winner II and ITU-R M.2315-1 are</w:t>
      </w:r>
      <w:r>
        <w:rPr>
          <w:lang w:val="en-GB"/>
        </w:rPr>
        <w:t xml:space="preserve"> </w:t>
      </w:r>
      <w:r w:rsidR="00726386">
        <w:rPr>
          <w:lang w:val="en-GB"/>
        </w:rPr>
        <w:t xml:space="preserve">compared with the pathloss models for </w:t>
      </w:r>
      <w:r w:rsidR="00B15FD2">
        <w:rPr>
          <w:lang w:val="en-GB"/>
        </w:rPr>
        <w:t xml:space="preserve">Umi and Uma in 38.901 in </w:t>
      </w:r>
      <w:r w:rsidR="00B15FD2">
        <w:rPr>
          <w:lang w:val="en-GB"/>
        </w:rPr>
        <w:fldChar w:fldCharType="begin"/>
      </w:r>
      <w:r w:rsidR="00B15FD2">
        <w:rPr>
          <w:lang w:val="en-GB"/>
        </w:rPr>
        <w:instrText xml:space="preserve"> REF _Ref178754400 \h </w:instrText>
      </w:r>
      <w:r w:rsidR="00B15FD2">
        <w:rPr>
          <w:lang w:val="en-GB"/>
        </w:rPr>
      </w:r>
      <w:r w:rsidR="00B15FD2">
        <w:rPr>
          <w:lang w:val="en-GB"/>
        </w:rPr>
        <w:fldChar w:fldCharType="separate"/>
      </w:r>
      <w:r w:rsidR="00F35B54">
        <w:t xml:space="preserve">Figure </w:t>
      </w:r>
      <w:r w:rsidR="00F35B54">
        <w:rPr>
          <w:noProof/>
        </w:rPr>
        <w:t>4</w:t>
      </w:r>
      <w:r w:rsidR="00B15FD2">
        <w:rPr>
          <w:lang w:val="en-GB"/>
        </w:rPr>
        <w:fldChar w:fldCharType="end"/>
      </w:r>
      <w:r w:rsidR="00B15FD2">
        <w:rPr>
          <w:lang w:val="en-GB"/>
        </w:rPr>
        <w:t>.</w:t>
      </w:r>
    </w:p>
    <w:p w14:paraId="2473EBBE" w14:textId="77777777" w:rsidR="00B24B6E" w:rsidRDefault="00B24B6E" w:rsidP="00B24B6E">
      <w:pPr>
        <w:keepNext/>
        <w:jc w:val="center"/>
      </w:pPr>
      <w:r w:rsidRPr="00B24B6E">
        <w:rPr>
          <w:noProof/>
        </w:rPr>
        <w:lastRenderedPageBreak/>
        <w:drawing>
          <wp:inline distT="0" distB="0" distL="0" distR="0" wp14:anchorId="53A10DD2" wp14:editId="0D7CF7D4">
            <wp:extent cx="4493712" cy="3030855"/>
            <wp:effectExtent l="0" t="0" r="2540" b="0"/>
            <wp:docPr id="1510035716" name="Picture 18"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035716" name="Picture 18" descr="A graph of different colored lines&#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97249" cy="3033241"/>
                    </a:xfrm>
                    <a:prstGeom prst="rect">
                      <a:avLst/>
                    </a:prstGeom>
                    <a:noFill/>
                    <a:ln>
                      <a:noFill/>
                    </a:ln>
                  </pic:spPr>
                </pic:pic>
              </a:graphicData>
            </a:graphic>
          </wp:inline>
        </w:drawing>
      </w:r>
    </w:p>
    <w:p w14:paraId="649C2281" w14:textId="46C00349" w:rsidR="00B24B6E" w:rsidRPr="00B24B6E" w:rsidRDefault="00B24B6E" w:rsidP="00B24B6E">
      <w:pPr>
        <w:pStyle w:val="Caption"/>
        <w:jc w:val="center"/>
        <w:rPr>
          <w:lang w:val="en-US"/>
        </w:rPr>
      </w:pPr>
      <w:bookmarkStart w:id="3" w:name="_Ref178754400"/>
      <w:r>
        <w:t xml:space="preserve">Figure </w:t>
      </w:r>
      <w:r>
        <w:fldChar w:fldCharType="begin"/>
      </w:r>
      <w:r>
        <w:instrText xml:space="preserve"> SEQ Figure \* ARABIC </w:instrText>
      </w:r>
      <w:r>
        <w:fldChar w:fldCharType="separate"/>
      </w:r>
      <w:r w:rsidR="00414BC2">
        <w:rPr>
          <w:noProof/>
        </w:rPr>
        <w:t>4</w:t>
      </w:r>
      <w:r>
        <w:fldChar w:fldCharType="end"/>
      </w:r>
      <w:bookmarkEnd w:id="3"/>
      <w:r>
        <w:t xml:space="preserve"> Comparison of pathloss models for different deployment scenarios</w:t>
      </w:r>
    </w:p>
    <w:p w14:paraId="32D5C139" w14:textId="34DAEA5B" w:rsidR="00D73AFB" w:rsidRDefault="00B15FD2" w:rsidP="00B81A2F">
      <w:pPr>
        <w:jc w:val="both"/>
        <w:rPr>
          <w:lang w:val="en-GB"/>
        </w:rPr>
      </w:pPr>
      <w:r>
        <w:rPr>
          <w:lang w:val="en-GB"/>
        </w:rPr>
        <w:t xml:space="preserve">It is observed that </w:t>
      </w:r>
      <w:r w:rsidR="0045468B">
        <w:rPr>
          <w:lang w:val="en-GB"/>
        </w:rPr>
        <w:t xml:space="preserve">the SMa pathloss model in ITU-R M.2315-1 </w:t>
      </w:r>
      <w:r w:rsidR="00A252F3">
        <w:rPr>
          <w:lang w:val="en-GB"/>
        </w:rPr>
        <w:t xml:space="preserve">may be an appropriate choice as it results in a pathloss for SMa that falls between the pathloss for </w:t>
      </w:r>
      <w:r w:rsidR="00662FEF">
        <w:rPr>
          <w:lang w:val="en-GB"/>
        </w:rPr>
        <w:t xml:space="preserve">UMi and UMa in 38.901. </w:t>
      </w:r>
    </w:p>
    <w:p w14:paraId="22325FCB" w14:textId="6C51F2D6" w:rsidR="00B24B6E" w:rsidRDefault="00662FEF" w:rsidP="00B81A2F">
      <w:pPr>
        <w:jc w:val="both"/>
        <w:rPr>
          <w:lang w:val="en-GB"/>
        </w:rPr>
      </w:pPr>
      <w:r>
        <w:rPr>
          <w:lang w:val="en-GB"/>
        </w:rPr>
        <w:t xml:space="preserve">On the other hand, </w:t>
      </w:r>
      <w:r w:rsidR="00F02BDB">
        <w:rPr>
          <w:lang w:val="en-GB"/>
        </w:rPr>
        <w:t xml:space="preserve">for LOS probability, </w:t>
      </w:r>
      <w:r>
        <w:rPr>
          <w:lang w:val="en-GB"/>
        </w:rPr>
        <w:t xml:space="preserve">Winner II and </w:t>
      </w:r>
      <w:r w:rsidR="00D73AFB">
        <w:rPr>
          <w:lang w:val="en-GB"/>
        </w:rPr>
        <w:t xml:space="preserve">ITU-R M.2315-1 exhibit very similar </w:t>
      </w:r>
      <w:r w:rsidR="00F02BDB">
        <w:rPr>
          <w:lang w:val="en-GB"/>
        </w:rPr>
        <w:t>behaviour</w:t>
      </w:r>
      <w:r w:rsidR="00D73AFB">
        <w:rPr>
          <w:lang w:val="en-GB"/>
        </w:rPr>
        <w:t xml:space="preserve"> with </w:t>
      </w:r>
      <w:r w:rsidR="00EB3BB8">
        <w:rPr>
          <w:lang w:val="en-GB"/>
        </w:rPr>
        <w:t xml:space="preserve">both models </w:t>
      </w:r>
      <w:r w:rsidR="004D7667">
        <w:rPr>
          <w:lang w:val="en-GB"/>
        </w:rPr>
        <w:t>predicting</w:t>
      </w:r>
      <w:r w:rsidR="00EB3BB8">
        <w:rPr>
          <w:lang w:val="en-GB"/>
        </w:rPr>
        <w:t xml:space="preserve"> LOS probabilities for</w:t>
      </w:r>
      <w:r w:rsidR="004D7667">
        <w:rPr>
          <w:lang w:val="en-GB"/>
        </w:rPr>
        <w:t xml:space="preserve"> the</w:t>
      </w:r>
      <w:r w:rsidR="00EB3BB8">
        <w:rPr>
          <w:lang w:val="en-GB"/>
        </w:rPr>
        <w:t xml:space="preserve"> SMa</w:t>
      </w:r>
      <w:r w:rsidR="004D7667">
        <w:rPr>
          <w:lang w:val="en-GB"/>
        </w:rPr>
        <w:t xml:space="preserve"> scenario</w:t>
      </w:r>
      <w:r w:rsidR="00EB3BB8">
        <w:rPr>
          <w:lang w:val="en-GB"/>
        </w:rPr>
        <w:t xml:space="preserve"> that fall between the predicted probabilities for UMa and R</w:t>
      </w:r>
      <w:r w:rsidR="004D7667">
        <w:rPr>
          <w:lang w:val="en-GB"/>
        </w:rPr>
        <w:t>M</w:t>
      </w:r>
      <w:r w:rsidR="00EB3BB8">
        <w:rPr>
          <w:lang w:val="en-GB"/>
        </w:rPr>
        <w:t>a</w:t>
      </w:r>
      <w:r w:rsidR="00F02BDB">
        <w:rPr>
          <w:lang w:val="en-GB"/>
        </w:rPr>
        <w:t xml:space="preserve">. </w:t>
      </w:r>
    </w:p>
    <w:p w14:paraId="7C8DA284" w14:textId="77777777" w:rsidR="00BE7617" w:rsidRDefault="00BE7617" w:rsidP="00BE7617">
      <w:pPr>
        <w:keepNext/>
        <w:jc w:val="center"/>
      </w:pPr>
      <w:r w:rsidRPr="00BE7617">
        <w:rPr>
          <w:noProof/>
        </w:rPr>
        <w:drawing>
          <wp:inline distT="0" distB="0" distL="0" distR="0" wp14:anchorId="6D03BBDF" wp14:editId="0BDD3D51">
            <wp:extent cx="4356100" cy="3050201"/>
            <wp:effectExtent l="0" t="0" r="6350" b="0"/>
            <wp:docPr id="1204417603" name="Picture 16"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17603" name="Picture 16" descr="A graph of different colored lines&#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75326" cy="3063663"/>
                    </a:xfrm>
                    <a:prstGeom prst="rect">
                      <a:avLst/>
                    </a:prstGeom>
                    <a:noFill/>
                    <a:ln>
                      <a:noFill/>
                    </a:ln>
                  </pic:spPr>
                </pic:pic>
              </a:graphicData>
            </a:graphic>
          </wp:inline>
        </w:drawing>
      </w:r>
    </w:p>
    <w:p w14:paraId="434B47EF" w14:textId="4888177C" w:rsidR="00BE7617" w:rsidRPr="00BE7617" w:rsidRDefault="00BE7617" w:rsidP="00BE7617">
      <w:pPr>
        <w:pStyle w:val="Caption"/>
        <w:jc w:val="center"/>
      </w:pPr>
      <w:r>
        <w:t xml:space="preserve">Figure </w:t>
      </w:r>
      <w:r>
        <w:fldChar w:fldCharType="begin"/>
      </w:r>
      <w:r>
        <w:instrText xml:space="preserve"> SEQ Figure \* ARABIC </w:instrText>
      </w:r>
      <w:r>
        <w:fldChar w:fldCharType="separate"/>
      </w:r>
      <w:r w:rsidR="00414BC2">
        <w:rPr>
          <w:noProof/>
        </w:rPr>
        <w:t>5</w:t>
      </w:r>
      <w:r>
        <w:fldChar w:fldCharType="end"/>
      </w:r>
      <w:r>
        <w:t xml:space="preserve"> Comparison of LOS probability models </w:t>
      </w:r>
      <w:r w:rsidRPr="00637DA4">
        <w:t>for different deployment scenarios.</w:t>
      </w:r>
    </w:p>
    <w:p w14:paraId="02A00AFB" w14:textId="77777777" w:rsidR="008A749E" w:rsidRDefault="008A749E" w:rsidP="00BF0F92">
      <w:pPr>
        <w:rPr>
          <w:lang w:val="en-GB"/>
        </w:rPr>
      </w:pPr>
    </w:p>
    <w:p w14:paraId="04FAE78C" w14:textId="77777777" w:rsidR="004360CC" w:rsidRDefault="004360CC" w:rsidP="00BF0F92">
      <w:pPr>
        <w:rPr>
          <w:lang w:val="en-GB"/>
        </w:rPr>
      </w:pPr>
    </w:p>
    <w:p w14:paraId="35CF6DC6" w14:textId="1B995527" w:rsidR="0021328D" w:rsidRDefault="0021328D" w:rsidP="00BF0F92">
      <w:pPr>
        <w:jc w:val="both"/>
        <w:rPr>
          <w:lang w:val="en-GB"/>
        </w:rPr>
      </w:pPr>
      <w:r>
        <w:rPr>
          <w:lang w:val="en-GB"/>
        </w:rPr>
        <w:t xml:space="preserve">Based on the above </w:t>
      </w:r>
      <w:r w:rsidR="00B81A2F">
        <w:rPr>
          <w:lang w:val="en-GB"/>
        </w:rPr>
        <w:t>observations</w:t>
      </w:r>
      <w:r>
        <w:rPr>
          <w:lang w:val="en-GB"/>
        </w:rPr>
        <w:t>, we make the following proposal:</w:t>
      </w:r>
    </w:p>
    <w:p w14:paraId="173ADF63" w14:textId="2C481102" w:rsidR="0021328D" w:rsidRDefault="0021328D" w:rsidP="00BF0F92">
      <w:pPr>
        <w:jc w:val="both"/>
        <w:rPr>
          <w:lang w:val="en-GB"/>
        </w:rPr>
      </w:pPr>
      <w:r w:rsidRPr="00333375">
        <w:rPr>
          <w:b/>
          <w:bCs/>
          <w:lang w:val="en-GB"/>
        </w:rPr>
        <w:t xml:space="preserve">Proposal </w:t>
      </w:r>
      <w:r w:rsidR="002E34DC">
        <w:rPr>
          <w:b/>
          <w:bCs/>
          <w:lang w:val="en-GB"/>
        </w:rPr>
        <w:t>3</w:t>
      </w:r>
      <w:r>
        <w:rPr>
          <w:lang w:val="en-GB"/>
        </w:rPr>
        <w:t xml:space="preserve">: </w:t>
      </w:r>
      <w:r w:rsidR="00A530F9">
        <w:rPr>
          <w:lang w:val="en-GB"/>
        </w:rPr>
        <w:t xml:space="preserve">Use the pathloss model </w:t>
      </w:r>
      <w:r w:rsidR="006B4B78">
        <w:rPr>
          <w:lang w:val="en-GB"/>
        </w:rPr>
        <w:t>for</w:t>
      </w:r>
      <w:r w:rsidR="00A530F9">
        <w:rPr>
          <w:lang w:val="en-GB"/>
        </w:rPr>
        <w:t xml:space="preserve"> SMa scenario in ITU-R </w:t>
      </w:r>
      <w:r w:rsidR="006B4B78">
        <w:rPr>
          <w:lang w:val="en-GB"/>
        </w:rPr>
        <w:t xml:space="preserve">M.2315-1 as a starting point for the SMa scenario to be defined in 38.901. For LOS probability, </w:t>
      </w:r>
      <w:r w:rsidR="00963683">
        <w:rPr>
          <w:lang w:val="en-GB"/>
        </w:rPr>
        <w:t>c</w:t>
      </w:r>
      <w:r>
        <w:rPr>
          <w:lang w:val="en-GB"/>
        </w:rPr>
        <w:t>onsider one of the following two options:</w:t>
      </w:r>
    </w:p>
    <w:p w14:paraId="75EA924B" w14:textId="1C32B7D0" w:rsidR="0021328D" w:rsidRPr="003A70CA" w:rsidRDefault="00963683" w:rsidP="0021328D">
      <w:pPr>
        <w:pStyle w:val="ListParagraph"/>
        <w:numPr>
          <w:ilvl w:val="0"/>
          <w:numId w:val="59"/>
        </w:numPr>
        <w:jc w:val="both"/>
        <w:rPr>
          <w:lang w:val="en-GB"/>
        </w:rPr>
      </w:pPr>
      <w:r>
        <w:rPr>
          <w:lang w:val="en-GB"/>
        </w:rPr>
        <w:t>LOS probability</w:t>
      </w:r>
      <w:r w:rsidR="0021328D">
        <w:rPr>
          <w:lang w:val="en-GB"/>
        </w:rPr>
        <w:t xml:space="preserve"> model in </w:t>
      </w:r>
      <w:r>
        <w:rPr>
          <w:lang w:val="en-GB"/>
        </w:rPr>
        <w:t xml:space="preserve">the </w:t>
      </w:r>
      <w:r w:rsidR="0021328D">
        <w:rPr>
          <w:lang w:val="en-GB"/>
        </w:rPr>
        <w:t>Winner II channel model</w:t>
      </w:r>
      <w:r>
        <w:rPr>
          <w:lang w:val="en-GB"/>
        </w:rPr>
        <w:t xml:space="preserve"> for SMa scenario</w:t>
      </w:r>
    </w:p>
    <w:p w14:paraId="42FB4520" w14:textId="354A1519" w:rsidR="0021328D" w:rsidRPr="003A70CA" w:rsidRDefault="00963683" w:rsidP="0021328D">
      <w:pPr>
        <w:pStyle w:val="ListParagraph"/>
        <w:numPr>
          <w:ilvl w:val="0"/>
          <w:numId w:val="59"/>
        </w:numPr>
        <w:jc w:val="both"/>
        <w:rPr>
          <w:lang w:val="en-GB"/>
        </w:rPr>
      </w:pPr>
      <w:r>
        <w:rPr>
          <w:lang w:val="en-GB"/>
        </w:rPr>
        <w:lastRenderedPageBreak/>
        <w:t>LOS probability</w:t>
      </w:r>
      <w:r w:rsidR="0021328D">
        <w:rPr>
          <w:lang w:val="en-GB"/>
        </w:rPr>
        <w:t xml:space="preserve"> model in ITU-R M.2135-1 channel </w:t>
      </w:r>
      <w:r>
        <w:rPr>
          <w:lang w:val="en-GB"/>
        </w:rPr>
        <w:t>model for SMa scenario</w:t>
      </w:r>
    </w:p>
    <w:p w14:paraId="6D8BEA04" w14:textId="77777777" w:rsidR="00031F34" w:rsidRPr="00031F34" w:rsidRDefault="00031F34" w:rsidP="00031F34">
      <w:pPr>
        <w:rPr>
          <w:lang w:val="en-GB"/>
        </w:rPr>
      </w:pPr>
    </w:p>
    <w:p w14:paraId="26C34DE0" w14:textId="3A27E682" w:rsidR="009F4FE8" w:rsidRDefault="00494C05" w:rsidP="00031F34">
      <w:pPr>
        <w:pStyle w:val="Heading4"/>
      </w:pPr>
      <w:r>
        <w:t>Other parameters</w:t>
      </w:r>
    </w:p>
    <w:p w14:paraId="7B40A969" w14:textId="77777777" w:rsidR="005972C0" w:rsidRDefault="005972C0" w:rsidP="005972C0">
      <w:pPr>
        <w:pStyle w:val="BodyText"/>
        <w:suppressAutoHyphens/>
        <w:overflowPunct/>
        <w:autoSpaceDE/>
        <w:autoSpaceDN/>
        <w:adjustRightInd/>
        <w:spacing w:after="0" w:line="254" w:lineRule="auto"/>
        <w:jc w:val="both"/>
        <w:textAlignment w:val="auto"/>
      </w:pPr>
      <w:r>
        <w:t>In the previous meeting the following agreement was made on the channel model parameters governing the SMa scenario:</w:t>
      </w:r>
    </w:p>
    <w:tbl>
      <w:tblPr>
        <w:tblStyle w:val="TableGrid"/>
        <w:tblW w:w="0" w:type="auto"/>
        <w:tblLook w:val="04A0" w:firstRow="1" w:lastRow="0" w:firstColumn="1" w:lastColumn="0" w:noHBand="0" w:noVBand="1"/>
      </w:tblPr>
      <w:tblGrid>
        <w:gridCol w:w="9350"/>
      </w:tblGrid>
      <w:tr w:rsidR="00020BC4" w14:paraId="58E47FAD" w14:textId="77777777" w:rsidTr="00020BC4">
        <w:tc>
          <w:tcPr>
            <w:tcW w:w="9350" w:type="dxa"/>
          </w:tcPr>
          <w:p w14:paraId="51030808" w14:textId="77777777" w:rsidR="00020BC4" w:rsidRPr="009F6105" w:rsidRDefault="00020BC4" w:rsidP="00020BC4">
            <w:pPr>
              <w:rPr>
                <w:rFonts w:eastAsia="DengXian"/>
                <w:highlight w:val="green"/>
                <w:lang w:eastAsia="zh-CN"/>
              </w:rPr>
            </w:pPr>
            <w:r w:rsidRPr="009F6105">
              <w:rPr>
                <w:rFonts w:eastAsia="DengXian" w:hint="eastAsia"/>
                <w:highlight w:val="green"/>
                <w:lang w:eastAsia="zh-CN"/>
              </w:rPr>
              <w:t>Agreement</w:t>
            </w:r>
          </w:p>
          <w:p w14:paraId="7C58023B" w14:textId="77777777" w:rsidR="00020BC4" w:rsidRPr="00A12B35" w:rsidRDefault="00020BC4" w:rsidP="00020BC4">
            <w:r w:rsidRPr="00A12B35">
              <w:t xml:space="preserve">The following assumptions are </w:t>
            </w:r>
            <w:proofErr w:type="spellStart"/>
            <w:r w:rsidRPr="00A12B35">
              <w:t>modeling</w:t>
            </w:r>
            <w:proofErr w:type="spellEnd"/>
            <w:r w:rsidRPr="00A12B35">
              <w:t xml:space="preserve"> parameters related to suburban use case. For aspects with multiple options, FFS which option(s) to support.</w:t>
            </w:r>
          </w:p>
          <w:p w14:paraId="597B6DF8" w14:textId="77777777" w:rsidR="00020BC4" w:rsidRPr="00441E3B" w:rsidRDefault="00020BC4" w:rsidP="006F4AC0">
            <w:pPr>
              <w:pStyle w:val="BodyText"/>
              <w:numPr>
                <w:ilvl w:val="0"/>
                <w:numId w:val="54"/>
              </w:numPr>
              <w:overflowPunct/>
              <w:autoSpaceDE/>
              <w:autoSpaceDN/>
              <w:adjustRightInd/>
              <w:spacing w:after="0"/>
              <w:jc w:val="both"/>
              <w:textAlignment w:val="auto"/>
            </w:pPr>
            <w:r w:rsidRPr="00441E3B">
              <w:rPr>
                <w:lang w:eastAsia="zh-CN"/>
              </w:rPr>
              <w:t>Building density</w:t>
            </w:r>
          </w:p>
          <w:p w14:paraId="6F36A65F" w14:textId="77777777" w:rsidR="00020BC4" w:rsidRPr="00441E3B" w:rsidRDefault="00020BC4" w:rsidP="006F4AC0">
            <w:pPr>
              <w:pStyle w:val="BodyText"/>
              <w:numPr>
                <w:ilvl w:val="1"/>
                <w:numId w:val="54"/>
              </w:numPr>
              <w:overflowPunct/>
              <w:autoSpaceDE/>
              <w:autoSpaceDN/>
              <w:adjustRightInd/>
              <w:spacing w:after="0"/>
              <w:jc w:val="both"/>
              <w:textAlignment w:val="auto"/>
            </w:pPr>
            <w:r w:rsidRPr="00441E3B">
              <w:t xml:space="preserve">Option: </w:t>
            </w:r>
            <w:r w:rsidRPr="00036E10">
              <w:rPr>
                <w:rFonts w:eastAsia="DengXian" w:hint="eastAsia"/>
                <w:lang w:eastAsia="zh-CN"/>
              </w:rPr>
              <w:t>[</w:t>
            </w:r>
            <w:r w:rsidRPr="00441E3B">
              <w:rPr>
                <w:lang w:eastAsia="zh-CN"/>
              </w:rPr>
              <w:t>373</w:t>
            </w:r>
            <w:r w:rsidRPr="00036E10">
              <w:rPr>
                <w:rFonts w:eastAsia="DengXian" w:hint="eastAsia"/>
                <w:lang w:eastAsia="zh-CN"/>
              </w:rPr>
              <w:t>, 440, others]</w:t>
            </w:r>
            <w:r w:rsidRPr="00441E3B">
              <w:rPr>
                <w:lang w:eastAsia="zh-CN"/>
              </w:rPr>
              <w:t xml:space="preserve"> buildings/km2</w:t>
            </w:r>
          </w:p>
          <w:p w14:paraId="1E997E34" w14:textId="77777777" w:rsidR="00020BC4" w:rsidRPr="000074F4" w:rsidRDefault="00020BC4" w:rsidP="006F4AC0">
            <w:pPr>
              <w:pStyle w:val="BodyText"/>
              <w:numPr>
                <w:ilvl w:val="0"/>
                <w:numId w:val="54"/>
              </w:numPr>
              <w:overflowPunct/>
              <w:autoSpaceDE/>
              <w:autoSpaceDN/>
              <w:adjustRightInd/>
              <w:spacing w:after="0"/>
              <w:jc w:val="both"/>
              <w:textAlignment w:val="auto"/>
            </w:pPr>
            <w:r w:rsidRPr="00441E3B">
              <w:t>UT height: 1.5 or 4.5 m for residential buildings, 1.5/4.5/7.5/10.5/13.5 m for commercial buildings</w:t>
            </w:r>
          </w:p>
          <w:p w14:paraId="018B55C1" w14:textId="77777777" w:rsidR="00020BC4" w:rsidRPr="000074F4" w:rsidRDefault="00020BC4" w:rsidP="006F4AC0">
            <w:pPr>
              <w:pStyle w:val="BodyText"/>
              <w:numPr>
                <w:ilvl w:val="1"/>
                <w:numId w:val="54"/>
              </w:numPr>
              <w:overflowPunct/>
              <w:autoSpaceDE/>
              <w:autoSpaceDN/>
              <w:adjustRightInd/>
              <w:spacing w:after="0"/>
              <w:jc w:val="both"/>
              <w:textAlignment w:val="auto"/>
            </w:pPr>
            <w:r w:rsidRPr="00441E3B">
              <w:t>Typical building heights: Up to two floors for residential buildings, up to five floors for commercial buildings</w:t>
            </w:r>
          </w:p>
          <w:p w14:paraId="59657DD1" w14:textId="77777777" w:rsidR="00020BC4" w:rsidRPr="00441E3B" w:rsidRDefault="00020BC4" w:rsidP="006F4AC0">
            <w:pPr>
              <w:pStyle w:val="BodyText"/>
              <w:numPr>
                <w:ilvl w:val="0"/>
                <w:numId w:val="54"/>
              </w:numPr>
              <w:overflowPunct/>
              <w:autoSpaceDE/>
              <w:autoSpaceDN/>
              <w:adjustRightInd/>
              <w:spacing w:after="0"/>
              <w:jc w:val="both"/>
              <w:textAlignment w:val="auto"/>
            </w:pPr>
            <w:r w:rsidRPr="00441E3B">
              <w:t xml:space="preserve">UT distribution: </w:t>
            </w:r>
          </w:p>
          <w:p w14:paraId="25989751" w14:textId="77777777" w:rsidR="00020BC4" w:rsidRPr="00441E3B" w:rsidRDefault="00020BC4" w:rsidP="006F4AC0">
            <w:pPr>
              <w:pStyle w:val="BodyText"/>
              <w:numPr>
                <w:ilvl w:val="1"/>
                <w:numId w:val="54"/>
              </w:numPr>
              <w:overflowPunct/>
              <w:autoSpaceDE/>
              <w:autoSpaceDN/>
              <w:adjustRightInd/>
              <w:spacing w:after="0"/>
              <w:jc w:val="both"/>
              <w:textAlignment w:val="auto"/>
            </w:pPr>
            <w:r w:rsidRPr="00441E3B">
              <w:t>Option 1: Uniform horizontally, 70% indoor residential users are on ground floor, 30% are on upper floor</w:t>
            </w:r>
          </w:p>
          <w:p w14:paraId="69F1BBF1" w14:textId="77777777" w:rsidR="00020BC4" w:rsidRPr="00441E3B" w:rsidRDefault="00020BC4" w:rsidP="006F4AC0">
            <w:pPr>
              <w:pStyle w:val="ListParagraph"/>
              <w:numPr>
                <w:ilvl w:val="1"/>
                <w:numId w:val="35"/>
              </w:numPr>
              <w:overflowPunct/>
              <w:autoSpaceDE/>
              <w:autoSpaceDN/>
              <w:adjustRightInd/>
              <w:spacing w:after="0"/>
              <w:contextualSpacing w:val="0"/>
              <w:textAlignment w:val="auto"/>
            </w:pPr>
            <w:r w:rsidRPr="00441E3B">
              <w:t>Option 2: 0.5 m for outdoor; 1.5+3(</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oMath>
            <w:r w:rsidRPr="00441E3B">
              <w:t xml:space="preserve">-1) m for indoor,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r>
                <m:rPr>
                  <m:sty m:val="p"/>
                </m:rPr>
                <w:rPr>
                  <w:rFonts w:ascii="Cambria Math" w:hAnsi="Cambria Math"/>
                </w:rPr>
                <m:t xml:space="preserve"> </m:t>
              </m:r>
            </m:oMath>
            <w:r w:rsidRPr="00441E3B">
              <w:t xml:space="preserve">is the floor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r>
                <m:rPr>
                  <m:sty m:val="p"/>
                </m:rPr>
                <w:rPr>
                  <w:rFonts w:ascii="Cambria Math" w:hAnsi="Cambria Math"/>
                </w:rPr>
                <m:t xml:space="preserve"> </m:t>
              </m:r>
            </m:oMath>
            <w:r w:rsidRPr="00441E3B">
              <w:t xml:space="preserve">is uniform (1, 2) for residential buildings or is uniform (1, 5) for commercial buildings. (framework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441E3B">
              <w:t xml:space="preserve"> (number of floors).)</w:t>
            </w:r>
          </w:p>
          <w:p w14:paraId="79C3EB42" w14:textId="77777777" w:rsidR="00020BC4" w:rsidRPr="00441E3B" w:rsidRDefault="00020BC4" w:rsidP="006F4AC0">
            <w:pPr>
              <w:pStyle w:val="BodyText"/>
              <w:numPr>
                <w:ilvl w:val="0"/>
                <w:numId w:val="54"/>
              </w:numPr>
              <w:overflowPunct/>
              <w:autoSpaceDE/>
              <w:autoSpaceDN/>
              <w:adjustRightInd/>
              <w:spacing w:after="0"/>
              <w:jc w:val="both"/>
              <w:textAlignment w:val="auto"/>
            </w:pPr>
            <w:r w:rsidRPr="00441E3B">
              <w:t xml:space="preserve">Indoor/Outdoor: </w:t>
            </w:r>
          </w:p>
          <w:p w14:paraId="6C253397" w14:textId="77777777" w:rsidR="00020BC4" w:rsidRPr="00441E3B" w:rsidRDefault="00020BC4" w:rsidP="006F4AC0">
            <w:pPr>
              <w:pStyle w:val="BodyText"/>
              <w:numPr>
                <w:ilvl w:val="1"/>
                <w:numId w:val="54"/>
              </w:numPr>
              <w:overflowPunct/>
              <w:autoSpaceDE/>
              <w:autoSpaceDN/>
              <w:adjustRightInd/>
              <w:spacing w:after="0"/>
              <w:jc w:val="both"/>
              <w:textAlignment w:val="auto"/>
            </w:pPr>
            <w:r w:rsidRPr="00441E3B">
              <w:t>Option 1: 80% indoor and 20% outdoor,</w:t>
            </w:r>
          </w:p>
          <w:p w14:paraId="6A39285B" w14:textId="77777777" w:rsidR="00020BC4" w:rsidRPr="00441E3B" w:rsidRDefault="00020BC4" w:rsidP="006F4AC0">
            <w:pPr>
              <w:pStyle w:val="BodyText"/>
              <w:numPr>
                <w:ilvl w:val="2"/>
                <w:numId w:val="54"/>
              </w:numPr>
              <w:overflowPunct/>
              <w:autoSpaceDE/>
              <w:autoSpaceDN/>
              <w:adjustRightInd/>
              <w:spacing w:after="0"/>
              <w:jc w:val="both"/>
              <w:textAlignment w:val="auto"/>
            </w:pPr>
            <w:r w:rsidRPr="00441E3B">
              <w:t>FFS: ratio between residential and commercial buildings</w:t>
            </w:r>
          </w:p>
          <w:p w14:paraId="2DCE18AE" w14:textId="77777777" w:rsidR="00020BC4" w:rsidRPr="00441E3B" w:rsidRDefault="00020BC4" w:rsidP="006F4AC0">
            <w:pPr>
              <w:pStyle w:val="BodyText"/>
              <w:numPr>
                <w:ilvl w:val="2"/>
                <w:numId w:val="54"/>
              </w:numPr>
              <w:overflowPunct/>
              <w:autoSpaceDE/>
              <w:autoSpaceDN/>
              <w:adjustRightInd/>
              <w:spacing w:after="0"/>
              <w:jc w:val="both"/>
              <w:textAlignment w:val="auto"/>
            </w:pPr>
            <w:r w:rsidRPr="00441E3B">
              <w:t>FFS on in-car users</w:t>
            </w:r>
          </w:p>
          <w:p w14:paraId="56959B15" w14:textId="77777777" w:rsidR="00020BC4" w:rsidRPr="00441E3B" w:rsidRDefault="00020BC4" w:rsidP="006F4AC0">
            <w:pPr>
              <w:pStyle w:val="BodyText"/>
              <w:numPr>
                <w:ilvl w:val="1"/>
                <w:numId w:val="54"/>
              </w:numPr>
              <w:overflowPunct/>
              <w:autoSpaceDE/>
              <w:autoSpaceDN/>
              <w:adjustRightInd/>
              <w:spacing w:after="0"/>
              <w:jc w:val="both"/>
              <w:textAlignment w:val="auto"/>
            </w:pPr>
            <w:r w:rsidRPr="00441E3B">
              <w:t xml:space="preserve">Option 2: </w:t>
            </w:r>
            <w:r w:rsidRPr="00441E3B">
              <w:rPr>
                <w:rFonts w:eastAsia="DengXian"/>
                <w:lang w:eastAsia="ko-KR"/>
              </w:rPr>
              <w:t>40% indoor in residential buildings, 40% indoor in commercial buildings, and 20% outdoor</w:t>
            </w:r>
          </w:p>
          <w:p w14:paraId="446B6698" w14:textId="77777777" w:rsidR="00020BC4" w:rsidRPr="00441E3B" w:rsidRDefault="00020BC4" w:rsidP="006F4AC0">
            <w:pPr>
              <w:pStyle w:val="BodyText"/>
              <w:numPr>
                <w:ilvl w:val="0"/>
                <w:numId w:val="54"/>
              </w:numPr>
              <w:overflowPunct/>
              <w:autoSpaceDE/>
              <w:autoSpaceDN/>
              <w:adjustRightInd/>
              <w:spacing w:after="0"/>
              <w:jc w:val="both"/>
              <w:textAlignment w:val="auto"/>
            </w:pPr>
            <w:r w:rsidRPr="00441E3B">
              <w:t>LOS/NLOS: LOS and NLOS</w:t>
            </w:r>
          </w:p>
          <w:p w14:paraId="674BB99F" w14:textId="77777777" w:rsidR="00020BC4" w:rsidRPr="00735E0E" w:rsidRDefault="00020BC4" w:rsidP="006F4AC0">
            <w:pPr>
              <w:pStyle w:val="BodyText"/>
              <w:numPr>
                <w:ilvl w:val="0"/>
                <w:numId w:val="54"/>
              </w:numPr>
              <w:overflowPunct/>
              <w:autoSpaceDE/>
              <w:autoSpaceDN/>
              <w:adjustRightInd/>
              <w:spacing w:after="0"/>
              <w:jc w:val="both"/>
              <w:textAlignment w:val="auto"/>
              <w:rPr>
                <w:lang w:val="fr-FR"/>
              </w:rPr>
            </w:pPr>
            <w:r w:rsidRPr="00735E0E">
              <w:rPr>
                <w:lang w:val="fr-FR"/>
              </w:rPr>
              <w:t>Min BS - UT distance (2D</w:t>
            </w:r>
            <w:proofErr w:type="gramStart"/>
            <w:r w:rsidRPr="00735E0E">
              <w:rPr>
                <w:lang w:val="fr-FR"/>
              </w:rPr>
              <w:t>):</w:t>
            </w:r>
            <w:proofErr w:type="gramEnd"/>
          </w:p>
          <w:p w14:paraId="5F1CF1E2" w14:textId="77777777" w:rsidR="00020BC4" w:rsidRPr="00441E3B" w:rsidRDefault="00020BC4" w:rsidP="006F4AC0">
            <w:pPr>
              <w:pStyle w:val="BodyText"/>
              <w:numPr>
                <w:ilvl w:val="1"/>
                <w:numId w:val="54"/>
              </w:numPr>
              <w:overflowPunct/>
              <w:autoSpaceDE/>
              <w:autoSpaceDN/>
              <w:adjustRightInd/>
              <w:spacing w:after="0"/>
              <w:jc w:val="both"/>
              <w:textAlignment w:val="auto"/>
            </w:pPr>
            <w:r w:rsidRPr="00441E3B">
              <w:t>Option 1: 25 m</w:t>
            </w:r>
          </w:p>
          <w:p w14:paraId="7478653B" w14:textId="77777777" w:rsidR="00020BC4" w:rsidRPr="000074F4" w:rsidRDefault="00020BC4" w:rsidP="006F4AC0">
            <w:pPr>
              <w:pStyle w:val="BodyText"/>
              <w:numPr>
                <w:ilvl w:val="1"/>
                <w:numId w:val="54"/>
              </w:numPr>
              <w:overflowPunct/>
              <w:autoSpaceDE/>
              <w:autoSpaceDN/>
              <w:adjustRightInd/>
              <w:spacing w:after="0"/>
              <w:jc w:val="both"/>
              <w:textAlignment w:val="auto"/>
            </w:pPr>
            <w:r w:rsidRPr="00441E3B">
              <w:t>Option 2: 10 m</w:t>
            </w:r>
          </w:p>
          <w:p w14:paraId="49D08B7C" w14:textId="77777777" w:rsidR="00020BC4" w:rsidRPr="00441E3B" w:rsidRDefault="00020BC4" w:rsidP="006F4AC0">
            <w:pPr>
              <w:pStyle w:val="BodyText"/>
              <w:numPr>
                <w:ilvl w:val="1"/>
                <w:numId w:val="54"/>
              </w:numPr>
              <w:overflowPunct/>
              <w:autoSpaceDE/>
              <w:autoSpaceDN/>
              <w:adjustRightInd/>
              <w:spacing w:after="0"/>
              <w:jc w:val="both"/>
              <w:textAlignment w:val="auto"/>
            </w:pPr>
            <w:r w:rsidRPr="00036E10">
              <w:rPr>
                <w:rFonts w:eastAsia="DengXian" w:hint="eastAsia"/>
                <w:lang w:eastAsia="zh-CN"/>
              </w:rPr>
              <w:t>Option 3: 35 m</w:t>
            </w:r>
          </w:p>
          <w:p w14:paraId="6083E20C" w14:textId="77777777" w:rsidR="00020BC4" w:rsidRPr="00441E3B" w:rsidRDefault="00020BC4" w:rsidP="006F4AC0">
            <w:pPr>
              <w:pStyle w:val="BodyText"/>
              <w:numPr>
                <w:ilvl w:val="0"/>
                <w:numId w:val="54"/>
              </w:numPr>
              <w:suppressAutoHyphens/>
              <w:overflowPunct/>
              <w:autoSpaceDE/>
              <w:autoSpaceDN/>
              <w:adjustRightInd/>
              <w:spacing w:after="0"/>
              <w:jc w:val="both"/>
              <w:textAlignment w:val="auto"/>
            </w:pPr>
            <w:r w:rsidRPr="00441E3B">
              <w:rPr>
                <w:rFonts w:eastAsia="DengXian"/>
                <w:lang w:eastAsia="ko-KR"/>
              </w:rPr>
              <w:t>FFS: Penetration model: low-loss penetration model</w:t>
            </w:r>
          </w:p>
          <w:p w14:paraId="3E83C392" w14:textId="77777777" w:rsidR="00020BC4" w:rsidRPr="00441E3B" w:rsidRDefault="00020BC4" w:rsidP="006F4AC0">
            <w:pPr>
              <w:pStyle w:val="BodyText"/>
              <w:numPr>
                <w:ilvl w:val="0"/>
                <w:numId w:val="54"/>
              </w:numPr>
              <w:suppressAutoHyphens/>
              <w:overflowPunct/>
              <w:autoSpaceDE/>
              <w:autoSpaceDN/>
              <w:adjustRightInd/>
              <w:spacing w:after="0"/>
              <w:jc w:val="both"/>
              <w:textAlignment w:val="auto"/>
            </w:pPr>
            <w:r w:rsidRPr="00441E3B">
              <w:t>FFS: clutter height parameter, e.g. foliage</w:t>
            </w:r>
          </w:p>
          <w:p w14:paraId="16D733A2" w14:textId="77777777" w:rsidR="00020BC4" w:rsidRDefault="00020BC4" w:rsidP="00B65E7A"/>
        </w:tc>
      </w:tr>
    </w:tbl>
    <w:p w14:paraId="7BF13148" w14:textId="77777777" w:rsidR="00B65E7A" w:rsidRDefault="00B65E7A" w:rsidP="00B65E7A">
      <w:pPr>
        <w:rPr>
          <w:lang w:val="en-GB"/>
        </w:rPr>
      </w:pPr>
    </w:p>
    <w:p w14:paraId="0BD6DFBA" w14:textId="37F782DC" w:rsidR="00EE41F3" w:rsidRDefault="00096A01" w:rsidP="00DF3602">
      <w:pPr>
        <w:pStyle w:val="BodyText"/>
        <w:suppressAutoHyphens/>
        <w:overflowPunct/>
        <w:autoSpaceDE/>
        <w:autoSpaceDN/>
        <w:adjustRightInd/>
        <w:spacing w:after="0" w:line="254" w:lineRule="auto"/>
        <w:jc w:val="both"/>
        <w:textAlignment w:val="auto"/>
      </w:pPr>
      <w:r>
        <w:t>Comparing the proposed values to the relevant tables for U</w:t>
      </w:r>
      <w:r w:rsidR="00B361E9">
        <w:t>M</w:t>
      </w:r>
      <w:r>
        <w:t>a in 38.901</w:t>
      </w:r>
      <w:r w:rsidR="00B361E9">
        <w:t xml:space="preserve"> (see </w:t>
      </w:r>
      <w:r w:rsidR="00B361E9">
        <w:fldChar w:fldCharType="begin"/>
      </w:r>
      <w:r w:rsidR="00B361E9">
        <w:instrText xml:space="preserve"> REF _Ref173944699 \h </w:instrText>
      </w:r>
      <w:r w:rsidR="00B361E9">
        <w:fldChar w:fldCharType="separate"/>
      </w:r>
      <w:r w:rsidR="00F35B54">
        <w:t xml:space="preserve">Figure </w:t>
      </w:r>
      <w:r w:rsidR="00F35B54">
        <w:rPr>
          <w:noProof/>
        </w:rPr>
        <w:t>6</w:t>
      </w:r>
      <w:r w:rsidR="00B361E9">
        <w:fldChar w:fldCharType="end"/>
      </w:r>
      <w:r w:rsidR="00B361E9">
        <w:t>)</w:t>
      </w:r>
      <w:r>
        <w:t xml:space="preserve">, </w:t>
      </w:r>
      <w:r w:rsidR="004E2C61">
        <w:t xml:space="preserve">we suggest </w:t>
      </w:r>
      <w:r w:rsidR="00E2083B">
        <w:t xml:space="preserve">minimum BS-UT distance set to 35m, and </w:t>
      </w:r>
      <w:r w:rsidR="00B361E9">
        <w:t>a</w:t>
      </w:r>
      <w:r w:rsidR="007F507D">
        <w:t>n</w:t>
      </w:r>
      <w:r w:rsidR="00B361E9">
        <w:t xml:space="preserve"> 80:20 split between indoor and outdoor UEs</w:t>
      </w:r>
      <w:r w:rsidR="006A512B">
        <w:t xml:space="preserve"> with UEs being dis</w:t>
      </w:r>
      <w:r w:rsidR="00415A46">
        <w:t>tributed uniformly in Azimuth. W</w:t>
      </w:r>
      <w:r w:rsidR="006A512B">
        <w:t>e suggest using the guidance in 36.873 to determine the UE heights</w:t>
      </w:r>
      <w:r w:rsidR="00415A46">
        <w:t xml:space="preserve"> (see </w:t>
      </w:r>
      <w:r w:rsidR="00415A46">
        <w:fldChar w:fldCharType="begin"/>
      </w:r>
      <w:r w:rsidR="00415A46">
        <w:instrText xml:space="preserve"> REF _Ref173944792 \h </w:instrText>
      </w:r>
      <w:r w:rsidR="00415A46">
        <w:fldChar w:fldCharType="separate"/>
      </w:r>
      <w:r w:rsidR="00F35B54">
        <w:t xml:space="preserve">Figure </w:t>
      </w:r>
      <w:r w:rsidR="00F35B54">
        <w:rPr>
          <w:noProof/>
        </w:rPr>
        <w:t>7</w:t>
      </w:r>
      <w:r w:rsidR="00415A46">
        <w:fldChar w:fldCharType="end"/>
      </w:r>
      <w:r w:rsidR="00415A46">
        <w:t>).</w:t>
      </w:r>
      <w:r w:rsidR="00F310BC">
        <w:t xml:space="preserve"> </w:t>
      </w:r>
    </w:p>
    <w:p w14:paraId="09068FCC" w14:textId="77777777" w:rsidR="00096A01" w:rsidRDefault="00096A01" w:rsidP="00DF3602">
      <w:pPr>
        <w:pStyle w:val="BodyText"/>
        <w:suppressAutoHyphens/>
        <w:overflowPunct/>
        <w:autoSpaceDE/>
        <w:autoSpaceDN/>
        <w:adjustRightInd/>
        <w:spacing w:after="0" w:line="254" w:lineRule="auto"/>
        <w:jc w:val="both"/>
        <w:textAlignment w:val="auto"/>
      </w:pPr>
    </w:p>
    <w:p w14:paraId="5AB30A0F" w14:textId="77777777" w:rsidR="00096A01" w:rsidRDefault="00096A01" w:rsidP="00096A01">
      <w:pPr>
        <w:pStyle w:val="BodyText"/>
        <w:keepNext/>
        <w:suppressAutoHyphens/>
        <w:overflowPunct/>
        <w:autoSpaceDE/>
        <w:autoSpaceDN/>
        <w:adjustRightInd/>
        <w:spacing w:after="0" w:line="254" w:lineRule="auto"/>
        <w:jc w:val="both"/>
        <w:textAlignment w:val="auto"/>
      </w:pPr>
      <w:r w:rsidRPr="00DF3602">
        <w:rPr>
          <w:noProof/>
        </w:rPr>
        <w:drawing>
          <wp:inline distT="0" distB="0" distL="0" distR="0" wp14:anchorId="0A4CDFE4" wp14:editId="4235EDF8">
            <wp:extent cx="5943600" cy="2129790"/>
            <wp:effectExtent l="0" t="0" r="0" b="3810"/>
            <wp:docPr id="152388156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881564" name="Picture 1" descr="A screenshot of a computer&#10;&#10;Description automatically generated"/>
                    <pic:cNvPicPr/>
                  </pic:nvPicPr>
                  <pic:blipFill>
                    <a:blip r:embed="rId12"/>
                    <a:stretch>
                      <a:fillRect/>
                    </a:stretch>
                  </pic:blipFill>
                  <pic:spPr>
                    <a:xfrm>
                      <a:off x="0" y="0"/>
                      <a:ext cx="5943600" cy="2129790"/>
                    </a:xfrm>
                    <a:prstGeom prst="rect">
                      <a:avLst/>
                    </a:prstGeom>
                  </pic:spPr>
                </pic:pic>
              </a:graphicData>
            </a:graphic>
          </wp:inline>
        </w:drawing>
      </w:r>
    </w:p>
    <w:p w14:paraId="2195C901" w14:textId="5EFE4DF4" w:rsidR="00096A01" w:rsidRDefault="00096A01" w:rsidP="00096A01">
      <w:pPr>
        <w:pStyle w:val="Caption"/>
        <w:jc w:val="center"/>
      </w:pPr>
      <w:bookmarkStart w:id="4" w:name="_Ref173944699"/>
      <w:r>
        <w:t xml:space="preserve">Figure </w:t>
      </w:r>
      <w:r>
        <w:fldChar w:fldCharType="begin"/>
      </w:r>
      <w:r>
        <w:instrText xml:space="preserve"> SEQ Figure \* ARABIC </w:instrText>
      </w:r>
      <w:r>
        <w:fldChar w:fldCharType="separate"/>
      </w:r>
      <w:r w:rsidR="00414BC2">
        <w:rPr>
          <w:noProof/>
        </w:rPr>
        <w:t>6</w:t>
      </w:r>
      <w:r>
        <w:fldChar w:fldCharType="end"/>
      </w:r>
      <w:bookmarkEnd w:id="4"/>
      <w:r>
        <w:t xml:space="preserve"> 38.901 guidance on indoor-outdoor UE split; UE heights, min BS-UT distance, and ISDs for UMa.</w:t>
      </w:r>
    </w:p>
    <w:p w14:paraId="06BB4E2F" w14:textId="77777777" w:rsidR="00096A01" w:rsidRDefault="00096A01" w:rsidP="00DF3602">
      <w:pPr>
        <w:pStyle w:val="BodyText"/>
        <w:suppressAutoHyphens/>
        <w:overflowPunct/>
        <w:autoSpaceDE/>
        <w:autoSpaceDN/>
        <w:adjustRightInd/>
        <w:spacing w:after="0" w:line="254" w:lineRule="auto"/>
        <w:jc w:val="both"/>
        <w:textAlignment w:val="auto"/>
      </w:pPr>
    </w:p>
    <w:p w14:paraId="72AF50C0" w14:textId="77777777" w:rsidR="00E265B5" w:rsidRDefault="00DF3602" w:rsidP="00E265B5">
      <w:pPr>
        <w:pStyle w:val="BodyText"/>
        <w:keepNext/>
        <w:suppressAutoHyphens/>
        <w:overflowPunct/>
        <w:autoSpaceDE/>
        <w:autoSpaceDN/>
        <w:adjustRightInd/>
        <w:spacing w:after="0" w:line="254" w:lineRule="auto"/>
        <w:jc w:val="both"/>
        <w:textAlignment w:val="auto"/>
      </w:pPr>
      <w:r w:rsidRPr="00DF3602">
        <w:rPr>
          <w:noProof/>
        </w:rPr>
        <w:lastRenderedPageBreak/>
        <w:drawing>
          <wp:inline distT="0" distB="0" distL="0" distR="0" wp14:anchorId="3CB51E1F" wp14:editId="05BCF92F">
            <wp:extent cx="5943600" cy="3258820"/>
            <wp:effectExtent l="0" t="0" r="0" b="0"/>
            <wp:docPr id="635139416"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139416" name="Picture 1" descr="A screenshot of a document&#10;&#10;Description automatically generated"/>
                    <pic:cNvPicPr/>
                  </pic:nvPicPr>
                  <pic:blipFill>
                    <a:blip r:embed="rId13"/>
                    <a:stretch>
                      <a:fillRect/>
                    </a:stretch>
                  </pic:blipFill>
                  <pic:spPr>
                    <a:xfrm>
                      <a:off x="0" y="0"/>
                      <a:ext cx="5943600" cy="3258820"/>
                    </a:xfrm>
                    <a:prstGeom prst="rect">
                      <a:avLst/>
                    </a:prstGeom>
                  </pic:spPr>
                </pic:pic>
              </a:graphicData>
            </a:graphic>
          </wp:inline>
        </w:drawing>
      </w:r>
    </w:p>
    <w:p w14:paraId="238E573A" w14:textId="69EC82A4" w:rsidR="00DF3602" w:rsidRDefault="00E265B5" w:rsidP="00E265B5">
      <w:pPr>
        <w:pStyle w:val="Caption"/>
        <w:jc w:val="center"/>
      </w:pPr>
      <w:bookmarkStart w:id="5" w:name="_Ref173944792"/>
      <w:r>
        <w:t xml:space="preserve">Figure </w:t>
      </w:r>
      <w:r>
        <w:fldChar w:fldCharType="begin"/>
      </w:r>
      <w:r>
        <w:instrText xml:space="preserve"> SEQ Figure \* ARABIC </w:instrText>
      </w:r>
      <w:r>
        <w:fldChar w:fldCharType="separate"/>
      </w:r>
      <w:r w:rsidR="00414BC2">
        <w:rPr>
          <w:noProof/>
        </w:rPr>
        <w:t>7</w:t>
      </w:r>
      <w:r>
        <w:fldChar w:fldCharType="end"/>
      </w:r>
      <w:bookmarkEnd w:id="5"/>
      <w:r>
        <w:t xml:space="preserve"> 36.873 Guidance on UE height</w:t>
      </w:r>
    </w:p>
    <w:p w14:paraId="2B999F32" w14:textId="3508869E" w:rsidR="00FC1BD5" w:rsidRDefault="00FC1BD5" w:rsidP="00FC1BD5">
      <w:pPr>
        <w:jc w:val="both"/>
        <w:rPr>
          <w:lang w:val="en-GB"/>
        </w:rPr>
      </w:pPr>
    </w:p>
    <w:p w14:paraId="23EDB976" w14:textId="70176595" w:rsidR="007D6761" w:rsidRDefault="00415A46" w:rsidP="007D6761">
      <w:pPr>
        <w:rPr>
          <w:lang w:val="en-GB"/>
        </w:rPr>
      </w:pPr>
      <w:r>
        <w:rPr>
          <w:lang w:val="en-GB"/>
        </w:rPr>
        <w:t xml:space="preserve">We </w:t>
      </w:r>
      <w:r w:rsidR="00430280">
        <w:rPr>
          <w:lang w:val="en-GB"/>
        </w:rPr>
        <w:t>summarize the preceding suggestion in the following proposal:</w:t>
      </w:r>
    </w:p>
    <w:p w14:paraId="4D0E75FA" w14:textId="77777777" w:rsidR="007D6761" w:rsidRDefault="007D6761" w:rsidP="007D6761">
      <w:pPr>
        <w:suppressAutoHyphens/>
        <w:overflowPunct/>
        <w:autoSpaceDE/>
        <w:autoSpaceDN/>
        <w:adjustRightInd/>
        <w:spacing w:after="0" w:line="254" w:lineRule="auto"/>
        <w:jc w:val="both"/>
        <w:textAlignment w:val="auto"/>
        <w:rPr>
          <w:rFonts w:eastAsia="DengXian"/>
          <w:color w:val="FF0000"/>
          <w:lang w:val="fr-FR" w:eastAsia="ko-KR"/>
        </w:rPr>
      </w:pPr>
    </w:p>
    <w:p w14:paraId="3ED0E118" w14:textId="1F1B0F8E" w:rsidR="007D6761" w:rsidRPr="000C6CD7" w:rsidRDefault="00430280" w:rsidP="007D6761">
      <w:pPr>
        <w:suppressAutoHyphens/>
        <w:overflowPunct/>
        <w:autoSpaceDE/>
        <w:autoSpaceDN/>
        <w:adjustRightInd/>
        <w:spacing w:after="0" w:line="254" w:lineRule="auto"/>
        <w:jc w:val="both"/>
        <w:textAlignment w:val="auto"/>
        <w:rPr>
          <w:rFonts w:eastAsia="DengXian"/>
          <w:lang w:val="fr-FR" w:eastAsia="ko-KR"/>
        </w:rPr>
      </w:pPr>
      <w:r>
        <w:rPr>
          <w:rFonts w:eastAsia="DengXian"/>
          <w:b/>
          <w:bCs/>
          <w:lang w:val="fr-FR" w:eastAsia="ko-KR"/>
        </w:rPr>
        <w:t>Proposal </w:t>
      </w:r>
      <w:proofErr w:type="gramStart"/>
      <w:r w:rsidR="002E34DC">
        <w:rPr>
          <w:rFonts w:eastAsia="DengXian"/>
          <w:b/>
          <w:bCs/>
          <w:lang w:val="fr-FR" w:eastAsia="ko-KR"/>
        </w:rPr>
        <w:t>4</w:t>
      </w:r>
      <w:r>
        <w:rPr>
          <w:rFonts w:eastAsia="DengXian"/>
          <w:b/>
          <w:bCs/>
          <w:lang w:val="fr-FR" w:eastAsia="ko-KR"/>
        </w:rPr>
        <w:t>:</w:t>
      </w:r>
      <w:proofErr w:type="gramEnd"/>
      <w:r>
        <w:rPr>
          <w:rFonts w:eastAsia="DengXian"/>
          <w:b/>
          <w:bCs/>
          <w:lang w:val="fr-FR" w:eastAsia="ko-KR"/>
        </w:rPr>
        <w:t xml:space="preserve"> </w:t>
      </w:r>
      <w:r w:rsidR="007D6761" w:rsidRPr="000C6CD7">
        <w:rPr>
          <w:rFonts w:eastAsia="DengXian"/>
          <w:lang w:val="fr-FR" w:eastAsia="ko-KR"/>
        </w:rPr>
        <w:t xml:space="preserve"> </w:t>
      </w:r>
      <w:r w:rsidR="007D6761" w:rsidRPr="000C6CD7">
        <w:rPr>
          <w:lang w:val="en-GB"/>
        </w:rPr>
        <w:t>Scenario-specific parameters for SMa can be configured as follows:</w:t>
      </w:r>
    </w:p>
    <w:p w14:paraId="15C0E5C0" w14:textId="77777777" w:rsidR="007D6761" w:rsidRPr="000C6CD7" w:rsidRDefault="007D6761" w:rsidP="002E34DC">
      <w:pPr>
        <w:pStyle w:val="BodyText"/>
        <w:numPr>
          <w:ilvl w:val="0"/>
          <w:numId w:val="34"/>
        </w:numPr>
        <w:suppressAutoHyphens/>
        <w:overflowPunct/>
        <w:autoSpaceDE/>
        <w:autoSpaceDN/>
        <w:adjustRightInd/>
        <w:spacing w:after="0"/>
        <w:jc w:val="both"/>
        <w:textAlignment w:val="auto"/>
      </w:pPr>
      <w:r w:rsidRPr="000C6CD7">
        <w:t xml:space="preserve">UT height distribution follows the 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0C6CD7">
        <w:t xml:space="preserve"> (number of floors).</w:t>
      </w:r>
    </w:p>
    <w:p w14:paraId="5FA02DD5" w14:textId="77777777" w:rsidR="004D7FD9" w:rsidRPr="002E34DC" w:rsidRDefault="007D6761" w:rsidP="002E34DC">
      <w:pPr>
        <w:pStyle w:val="BodyText"/>
        <w:numPr>
          <w:ilvl w:val="0"/>
          <w:numId w:val="34"/>
        </w:numPr>
        <w:suppressAutoHyphens/>
        <w:overflowPunct/>
        <w:autoSpaceDE/>
        <w:autoSpaceDN/>
        <w:adjustRightInd/>
        <w:spacing w:after="0"/>
        <w:jc w:val="both"/>
        <w:textAlignment w:val="auto"/>
      </w:pPr>
      <w:r w:rsidRPr="000C6CD7">
        <w:rPr>
          <w:rFonts w:eastAsia="DengXian"/>
          <w:lang w:eastAsia="ko-KR"/>
        </w:rPr>
        <w:t>Indoor/Outdoor split: 80% indoor and 20% outdoor</w:t>
      </w:r>
    </w:p>
    <w:p w14:paraId="13971EFB" w14:textId="016C7F20" w:rsidR="002E34DC" w:rsidRPr="004D7FD9" w:rsidRDefault="002E34DC" w:rsidP="002E34DC">
      <w:pPr>
        <w:pStyle w:val="BodyText"/>
        <w:numPr>
          <w:ilvl w:val="0"/>
          <w:numId w:val="34"/>
        </w:numPr>
        <w:suppressAutoHyphens/>
        <w:overflowPunct/>
        <w:autoSpaceDE/>
        <w:autoSpaceDN/>
        <w:adjustRightInd/>
        <w:spacing w:after="0"/>
        <w:jc w:val="both"/>
        <w:textAlignment w:val="auto"/>
      </w:pPr>
      <w:r w:rsidRPr="006F4AC0">
        <w:t>Min BS - UT distance (2D):</w:t>
      </w:r>
      <w:r w:rsidRPr="002E34DC">
        <w:rPr>
          <w:lang w:val="en-US"/>
        </w:rPr>
        <w:t xml:space="preserve"> 35m (same as UMa)</w:t>
      </w:r>
    </w:p>
    <w:p w14:paraId="28560C11" w14:textId="4DA75509" w:rsidR="002E34DC" w:rsidRPr="002E34DC" w:rsidRDefault="002E34DC" w:rsidP="00FB2950">
      <w:pPr>
        <w:pStyle w:val="BodyText"/>
        <w:numPr>
          <w:ilvl w:val="0"/>
          <w:numId w:val="34"/>
        </w:numPr>
        <w:suppressAutoHyphens/>
        <w:rPr>
          <w:lang w:val="en-US"/>
        </w:rPr>
      </w:pPr>
      <w:r w:rsidRPr="002E34DC">
        <w:rPr>
          <w:rFonts w:eastAsia="DengXian"/>
          <w:lang w:eastAsia="ko-KR"/>
        </w:rPr>
        <w:t>Penetration model: low-loss penetration model</w:t>
      </w:r>
    </w:p>
    <w:p w14:paraId="22EE1DFF" w14:textId="77777777" w:rsidR="00122DC9" w:rsidRDefault="00122DC9" w:rsidP="00122DC9">
      <w:pPr>
        <w:pStyle w:val="Heading2"/>
      </w:pPr>
      <w:r w:rsidRPr="00E65269">
        <w:t>UE Antenna Mode</w:t>
      </w:r>
      <w:r>
        <w:t>l</w:t>
      </w:r>
      <w:r w:rsidRPr="00E65269">
        <w:t>ling</w:t>
      </w:r>
    </w:p>
    <w:p w14:paraId="76502E5F" w14:textId="1E5ADD5D" w:rsidR="008714FC" w:rsidRDefault="008714FC" w:rsidP="008714FC">
      <w:pPr>
        <w:rPr>
          <w:lang w:val="en-GB"/>
        </w:rPr>
      </w:pPr>
      <w:r>
        <w:rPr>
          <w:lang w:val="en-GB"/>
        </w:rPr>
        <w:t xml:space="preserve">In the previous meeting, the following agreement was made </w:t>
      </w:r>
      <w:r w:rsidR="003F40ED">
        <w:rPr>
          <w:lang w:val="en-GB"/>
        </w:rPr>
        <w:t>on enhancing the UE antenna models in 38.901 at least for calibration:</w:t>
      </w:r>
    </w:p>
    <w:tbl>
      <w:tblPr>
        <w:tblStyle w:val="TableGrid"/>
        <w:tblW w:w="0" w:type="auto"/>
        <w:tblLook w:val="04A0" w:firstRow="1" w:lastRow="0" w:firstColumn="1" w:lastColumn="0" w:noHBand="0" w:noVBand="1"/>
      </w:tblPr>
      <w:tblGrid>
        <w:gridCol w:w="9350"/>
      </w:tblGrid>
      <w:tr w:rsidR="009C3CE5" w14:paraId="487DF20B" w14:textId="77777777" w:rsidTr="009C3CE5">
        <w:tc>
          <w:tcPr>
            <w:tcW w:w="9350" w:type="dxa"/>
          </w:tcPr>
          <w:p w14:paraId="47FDB0FD" w14:textId="77777777" w:rsidR="009C3CE5" w:rsidRPr="00980C12" w:rsidRDefault="009C3CE5" w:rsidP="009C3CE5">
            <w:pPr>
              <w:rPr>
                <w:rFonts w:eastAsia="DengXian"/>
                <w:highlight w:val="green"/>
                <w:lang w:eastAsia="zh-CN"/>
              </w:rPr>
            </w:pPr>
            <w:r w:rsidRPr="00980C12">
              <w:rPr>
                <w:rFonts w:eastAsia="DengXian" w:hint="eastAsia"/>
                <w:highlight w:val="green"/>
                <w:lang w:eastAsia="zh-CN"/>
              </w:rPr>
              <w:t>Agreement</w:t>
            </w:r>
          </w:p>
          <w:p w14:paraId="6A7BBF23" w14:textId="77777777" w:rsidR="009C3CE5" w:rsidRDefault="009C3CE5" w:rsidP="009C3CE5">
            <w:pPr>
              <w:pStyle w:val="ListParagraph"/>
              <w:numPr>
                <w:ilvl w:val="0"/>
                <w:numId w:val="52"/>
              </w:numPr>
              <w:suppressAutoHyphens/>
              <w:autoSpaceDE/>
              <w:autoSpaceDN/>
              <w:adjustRightInd/>
              <w:spacing w:after="0"/>
              <w:contextualSpacing w:val="0"/>
              <w:textAlignment w:val="auto"/>
            </w:pPr>
            <w:r>
              <w:rPr>
                <w:color w:val="C00000"/>
                <w:u w:val="single"/>
              </w:rPr>
              <w:t xml:space="preserve">At least </w:t>
            </w:r>
            <w:r>
              <w:t>for calibration purposes, introduce new UE antenna model that potentially provides updates to following parameters:</w:t>
            </w:r>
          </w:p>
          <w:p w14:paraId="28608AC4" w14:textId="77777777" w:rsidR="009C3CE5" w:rsidRDefault="009C3CE5" w:rsidP="009C3CE5">
            <w:pPr>
              <w:pStyle w:val="ListParagraph"/>
              <w:numPr>
                <w:ilvl w:val="1"/>
                <w:numId w:val="32"/>
              </w:numPr>
              <w:spacing w:after="0"/>
            </w:pPr>
            <w:r>
              <w:t>UE antenna placement</w:t>
            </w:r>
          </w:p>
          <w:p w14:paraId="1AB84E02" w14:textId="77777777" w:rsidR="009C3CE5" w:rsidRDefault="009C3CE5" w:rsidP="009C3CE5">
            <w:pPr>
              <w:pStyle w:val="ListParagraph"/>
              <w:numPr>
                <w:ilvl w:val="2"/>
                <w:numId w:val="32"/>
              </w:numPr>
              <w:spacing w:after="0"/>
            </w:pPr>
            <w:r>
              <w:t>E.g. placement along edges of a rectangle reflecting UE form factor.</w:t>
            </w:r>
          </w:p>
          <w:p w14:paraId="2B955D2C" w14:textId="77777777" w:rsidR="009C3CE5" w:rsidRDefault="009C3CE5" w:rsidP="009C3CE5">
            <w:pPr>
              <w:pStyle w:val="ListParagraph"/>
              <w:numPr>
                <w:ilvl w:val="1"/>
                <w:numId w:val="32"/>
              </w:numPr>
              <w:spacing w:after="0"/>
            </w:pPr>
            <w:r>
              <w:t>UE antenna orientation</w:t>
            </w:r>
          </w:p>
          <w:p w14:paraId="1C242E8A" w14:textId="77777777" w:rsidR="009C3CE5" w:rsidRDefault="009C3CE5" w:rsidP="009C3CE5">
            <w:pPr>
              <w:pStyle w:val="ListParagraph"/>
              <w:numPr>
                <w:ilvl w:val="2"/>
                <w:numId w:val="32"/>
              </w:numPr>
              <w:spacing w:after="0"/>
            </w:pPr>
            <w:r>
              <w:t>E.g. randomize UE antenna orientation</w:t>
            </w:r>
          </w:p>
          <w:p w14:paraId="331A1789" w14:textId="77777777" w:rsidR="009C3CE5" w:rsidRDefault="009C3CE5" w:rsidP="009C3CE5">
            <w:pPr>
              <w:pStyle w:val="ListParagraph"/>
              <w:numPr>
                <w:ilvl w:val="1"/>
                <w:numId w:val="32"/>
              </w:numPr>
              <w:spacing w:after="0"/>
            </w:pPr>
            <w:r>
              <w:t>Antenna radiation pattern</w:t>
            </w:r>
          </w:p>
          <w:p w14:paraId="0B05AD7A" w14:textId="77777777" w:rsidR="009C3CE5" w:rsidRDefault="009C3CE5" w:rsidP="009C3CE5">
            <w:pPr>
              <w:pStyle w:val="ListParagraph"/>
              <w:numPr>
                <w:ilvl w:val="2"/>
                <w:numId w:val="32"/>
              </w:numPr>
              <w:spacing w:after="0"/>
            </w:pPr>
            <w:r>
              <w:t xml:space="preserve">E.g. consider more realistic antenna patterns, including a phase component </w:t>
            </w:r>
          </w:p>
          <w:p w14:paraId="73DCD877" w14:textId="77777777" w:rsidR="009C3CE5" w:rsidRDefault="009C3CE5" w:rsidP="009C3CE5">
            <w:pPr>
              <w:pStyle w:val="ListParagraph"/>
              <w:numPr>
                <w:ilvl w:val="2"/>
                <w:numId w:val="32"/>
              </w:numPr>
              <w:spacing w:after="0"/>
            </w:pPr>
            <w:r>
              <w:t>Consider reusing the parabolic pattern</w:t>
            </w:r>
          </w:p>
          <w:p w14:paraId="7A694171" w14:textId="77777777" w:rsidR="009C3CE5" w:rsidRPr="00980C12" w:rsidRDefault="009C3CE5" w:rsidP="009C3CE5">
            <w:pPr>
              <w:pStyle w:val="ListParagraph"/>
              <w:numPr>
                <w:ilvl w:val="0"/>
                <w:numId w:val="32"/>
              </w:numPr>
              <w:spacing w:after="0"/>
            </w:pPr>
            <w:r>
              <w:t>Note: not all parameters are necessarily updated from current calibration antenna model.</w:t>
            </w:r>
          </w:p>
          <w:p w14:paraId="330081C4" w14:textId="77777777" w:rsidR="009C3CE5" w:rsidRDefault="009C3CE5" w:rsidP="009C3CE5">
            <w:pPr>
              <w:pStyle w:val="ListParagraph"/>
              <w:ind w:left="0"/>
              <w:rPr>
                <w:rFonts w:eastAsia="DengXian"/>
                <w:highlight w:val="green"/>
                <w:lang w:eastAsia="zh-CN"/>
              </w:rPr>
            </w:pPr>
            <w:r>
              <w:rPr>
                <w:rFonts w:eastAsia="DengXian" w:hint="eastAsia"/>
                <w:highlight w:val="green"/>
                <w:lang w:eastAsia="zh-CN"/>
              </w:rPr>
              <w:t>Agreement</w:t>
            </w:r>
          </w:p>
          <w:p w14:paraId="357EFD77" w14:textId="77777777" w:rsidR="009C3CE5" w:rsidRPr="00980C12" w:rsidRDefault="009C3CE5" w:rsidP="009C3CE5">
            <w:pPr>
              <w:pStyle w:val="ListParagraph"/>
              <w:numPr>
                <w:ilvl w:val="0"/>
                <w:numId w:val="52"/>
              </w:numPr>
              <w:suppressAutoHyphens/>
              <w:autoSpaceDE/>
              <w:autoSpaceDN/>
              <w:adjustRightInd/>
              <w:spacing w:after="0"/>
              <w:contextualSpacing w:val="0"/>
              <w:textAlignment w:val="auto"/>
            </w:pPr>
            <w:r>
              <w:rPr>
                <w:color w:val="C00000"/>
                <w:u w:val="single"/>
              </w:rPr>
              <w:t xml:space="preserve">At least </w:t>
            </w:r>
            <w:r>
              <w:t xml:space="preserve">for calibration purposes, </w:t>
            </w:r>
            <w:r>
              <w:rPr>
                <w:rFonts w:eastAsia="DengXian" w:hint="eastAsia"/>
                <w:lang w:eastAsia="zh-CN"/>
              </w:rPr>
              <w:t xml:space="preserve">for a </w:t>
            </w:r>
            <w:r>
              <w:t>new UE antenna mode</w:t>
            </w:r>
            <w:r>
              <w:rPr>
                <w:rFonts w:eastAsia="DengXian" w:hint="eastAsia"/>
                <w:lang w:eastAsia="zh-CN"/>
              </w:rPr>
              <w:t xml:space="preserve">l, </w:t>
            </w:r>
            <w:r>
              <w:rPr>
                <w:rFonts w:eastAsia="DengXian"/>
                <w:lang w:eastAsia="zh-CN"/>
              </w:rPr>
              <w:t>additional</w:t>
            </w:r>
            <w:r>
              <w:rPr>
                <w:rFonts w:eastAsia="DengXian" w:hint="eastAsia"/>
                <w:lang w:eastAsia="zh-CN"/>
              </w:rPr>
              <w:t>ly</w:t>
            </w:r>
          </w:p>
          <w:p w14:paraId="63CEA016" w14:textId="77777777" w:rsidR="009C3CE5" w:rsidRDefault="009C3CE5" w:rsidP="009C3CE5">
            <w:pPr>
              <w:pStyle w:val="ListParagraph"/>
              <w:numPr>
                <w:ilvl w:val="1"/>
                <w:numId w:val="52"/>
              </w:numPr>
              <w:suppressAutoHyphens/>
              <w:autoSpaceDE/>
              <w:autoSpaceDN/>
              <w:adjustRightInd/>
              <w:spacing w:after="0"/>
              <w:contextualSpacing w:val="0"/>
              <w:textAlignment w:val="auto"/>
            </w:pPr>
            <w:r>
              <w:rPr>
                <w:rFonts w:eastAsia="DengXian" w:hint="eastAsia"/>
                <w:lang w:eastAsia="zh-CN"/>
              </w:rPr>
              <w:t>FFS: Antenna imbalance</w:t>
            </w:r>
          </w:p>
          <w:p w14:paraId="666EECC3" w14:textId="77777777" w:rsidR="009C3CE5" w:rsidRDefault="009C3CE5" w:rsidP="008714FC"/>
        </w:tc>
      </w:tr>
    </w:tbl>
    <w:p w14:paraId="39450C2C" w14:textId="77777777" w:rsidR="003F40ED" w:rsidRDefault="003F40ED" w:rsidP="008714FC">
      <w:pPr>
        <w:rPr>
          <w:lang w:val="en-GB"/>
        </w:rPr>
      </w:pPr>
    </w:p>
    <w:p w14:paraId="4CE700D7" w14:textId="702884CB" w:rsidR="009C3CE5" w:rsidRDefault="009C3CE5" w:rsidP="008714FC">
      <w:pPr>
        <w:rPr>
          <w:lang w:val="en-GB"/>
        </w:rPr>
      </w:pPr>
      <w:r>
        <w:rPr>
          <w:lang w:val="en-GB"/>
        </w:rPr>
        <w:t xml:space="preserve">In the following, we provide further details on </w:t>
      </w:r>
      <w:r w:rsidR="004D57B4">
        <w:rPr>
          <w:lang w:val="en-GB"/>
        </w:rPr>
        <w:t>some of the modelling parameters.</w:t>
      </w:r>
    </w:p>
    <w:p w14:paraId="369F65A6" w14:textId="68710043" w:rsidR="003F40ED" w:rsidRPr="008714FC" w:rsidRDefault="003F40ED" w:rsidP="003F40ED">
      <w:pPr>
        <w:pStyle w:val="Heading3"/>
      </w:pPr>
      <w:r>
        <w:lastRenderedPageBreak/>
        <w:t>Background and motivation</w:t>
      </w:r>
    </w:p>
    <w:p w14:paraId="240195A8" w14:textId="77777777" w:rsidR="00122DC9" w:rsidRDefault="00122DC9" w:rsidP="00122DC9">
      <w:pPr>
        <w:jc w:val="both"/>
        <w:rPr>
          <w:lang w:val="en-GB"/>
        </w:rPr>
      </w:pPr>
      <w:r>
        <w:rPr>
          <w:lang w:val="en-GB"/>
        </w:rPr>
        <w:t>As pointed out in [3], the support for UE antenna modelling is rather rudimentary in 38.901. UE antennas are typically assumed to be isotropic/omnidirectional and are typically placed on a grid with all antennas oriented in the same direction. This over-simplification of UE antenna modelling has serious implications on UL-MIMO and DL-MIMO simulations and tends to impact codebook designs, channel rank, opportunities for multi-user multiplexing, etc. It is important to add additional support in 38.901 to help model UE antennas with more nuance and accuracy.</w:t>
      </w:r>
    </w:p>
    <w:p w14:paraId="6BD71596" w14:textId="0FE20968" w:rsidR="00122DC9" w:rsidRDefault="00122DC9" w:rsidP="00122DC9">
      <w:pPr>
        <w:jc w:val="both"/>
        <w:rPr>
          <w:lang w:val="en-GB"/>
        </w:rPr>
      </w:pPr>
      <w:r>
        <w:rPr>
          <w:lang w:val="en-GB"/>
        </w:rPr>
        <w:t xml:space="preserve">In the following we briefly motivate four aspects of UE antenna modelling that are useful to add in 38.901. First, UE antennas are typically placed along the periphery of a handheld device and its useful to provide guidance on UE antenna placement in the channel model. </w:t>
      </w:r>
      <w:r>
        <w:rPr>
          <w:lang w:val="en-GB"/>
        </w:rPr>
        <w:fldChar w:fldCharType="begin"/>
      </w:r>
      <w:r>
        <w:rPr>
          <w:lang w:val="en-GB"/>
        </w:rPr>
        <w:instrText xml:space="preserve"> REF _Ref166185764 \h  \* MERGEFORMAT </w:instrText>
      </w:r>
      <w:r>
        <w:rPr>
          <w:lang w:val="en-GB"/>
        </w:rPr>
      </w:r>
      <w:r>
        <w:rPr>
          <w:lang w:val="en-GB"/>
        </w:rPr>
        <w:fldChar w:fldCharType="separate"/>
      </w:r>
      <w:r w:rsidR="00F35B54">
        <w:t xml:space="preserve">Figure </w:t>
      </w:r>
      <w:r w:rsidR="00F35B54">
        <w:rPr>
          <w:noProof/>
        </w:rPr>
        <w:t>8</w:t>
      </w:r>
      <w:r>
        <w:rPr>
          <w:lang w:val="en-GB"/>
        </w:rPr>
        <w:fldChar w:fldCharType="end"/>
      </w:r>
      <w:r>
        <w:rPr>
          <w:lang w:val="en-GB"/>
        </w:rPr>
        <w:t xml:space="preserve"> illustrates the typical locations of a UE antenna. The size, location, and orientation of the antennas could be dependent on many factors including the band of operation and can have a large impact on all the antenna characteristics. This brings us to the second aspect --- when the UE has multiple discrete antennas available in a frequency band, they are typically oriented in different directions. The antenna orientation need not all be aligned in a particular direction --- there is a fine </w:t>
      </w:r>
      <w:r w:rsidR="00FB6FCE">
        <w:rPr>
          <w:lang w:val="en-GB"/>
        </w:rPr>
        <w:t>trade-off</w:t>
      </w:r>
      <w:r>
        <w:rPr>
          <w:lang w:val="en-GB"/>
        </w:rPr>
        <w:t xml:space="preserve"> between optimizing for beamforming gains and optimizing for diversity/rank.</w:t>
      </w:r>
    </w:p>
    <w:p w14:paraId="3564073D" w14:textId="127024CA" w:rsidR="00122DC9" w:rsidRDefault="00122DC9" w:rsidP="00122DC9">
      <w:pPr>
        <w:keepNext/>
        <w:jc w:val="center"/>
      </w:pPr>
      <w:r>
        <w:rPr>
          <w:noProof/>
          <w:lang w:val="en-GB"/>
        </w:rPr>
        <w:drawing>
          <wp:inline distT="0" distB="0" distL="0" distR="0" wp14:anchorId="5BEC27C9" wp14:editId="4190F46A">
            <wp:extent cx="1547446" cy="2541242"/>
            <wp:effectExtent l="0" t="0" r="0" b="0"/>
            <wp:docPr id="319767987" name="Picture 5"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67987" name="Picture 5" descr="A screenshot of a video gam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54940" cy="2553549"/>
                    </a:xfrm>
                    <a:prstGeom prst="rect">
                      <a:avLst/>
                    </a:prstGeom>
                    <a:noFill/>
                  </pic:spPr>
                </pic:pic>
              </a:graphicData>
            </a:graphic>
          </wp:inline>
        </w:drawing>
      </w:r>
      <w:r w:rsidR="00135A63" w:rsidRPr="00135A63">
        <w:rPr>
          <w:noProof/>
        </w:rPr>
        <w:t xml:space="preserve"> </w:t>
      </w:r>
    </w:p>
    <w:p w14:paraId="597690CA" w14:textId="7BDDA41E" w:rsidR="00122DC9" w:rsidRDefault="00122DC9" w:rsidP="00122DC9">
      <w:pPr>
        <w:pStyle w:val="Caption"/>
        <w:jc w:val="center"/>
      </w:pPr>
      <w:bookmarkStart w:id="6" w:name="_Ref166185764"/>
      <w:r>
        <w:t xml:space="preserve">Figure </w:t>
      </w:r>
      <w:r>
        <w:fldChar w:fldCharType="begin"/>
      </w:r>
      <w:r>
        <w:instrText xml:space="preserve"> SEQ Figure \* ARABIC </w:instrText>
      </w:r>
      <w:r>
        <w:fldChar w:fldCharType="separate"/>
      </w:r>
      <w:r w:rsidR="00414BC2">
        <w:rPr>
          <w:noProof/>
        </w:rPr>
        <w:t>8</w:t>
      </w:r>
      <w:r>
        <w:fldChar w:fldCharType="end"/>
      </w:r>
      <w:bookmarkEnd w:id="6"/>
      <w:r>
        <w:t xml:space="preserve"> Typical UE Antenna locations and potential orientations</w:t>
      </w:r>
    </w:p>
    <w:p w14:paraId="349D8939" w14:textId="4B55372A" w:rsidR="00122DC9" w:rsidRPr="004B7735" w:rsidRDefault="00122DC9" w:rsidP="00122DC9">
      <w:pPr>
        <w:jc w:val="both"/>
        <w:rPr>
          <w:lang w:val="en-GB"/>
        </w:rPr>
      </w:pPr>
      <w:r>
        <w:rPr>
          <w:lang w:val="en-GB"/>
        </w:rPr>
        <w:t xml:space="preserve">The third aspect is regarding the antenna radiation patterns. </w:t>
      </w:r>
      <w:r>
        <w:rPr>
          <w:lang w:val="en-GB"/>
        </w:rPr>
        <w:fldChar w:fldCharType="begin"/>
      </w:r>
      <w:r>
        <w:rPr>
          <w:lang w:val="en-GB"/>
        </w:rPr>
        <w:instrText xml:space="preserve"> REF _Ref166186190 \h  \* MERGEFORMAT </w:instrText>
      </w:r>
      <w:r>
        <w:rPr>
          <w:lang w:val="en-GB"/>
        </w:rPr>
      </w:r>
      <w:r>
        <w:rPr>
          <w:lang w:val="en-GB"/>
        </w:rPr>
        <w:fldChar w:fldCharType="separate"/>
      </w:r>
      <w:r w:rsidR="00F35B54">
        <w:t xml:space="preserve">Figure </w:t>
      </w:r>
      <w:r w:rsidR="00F35B54">
        <w:rPr>
          <w:noProof/>
        </w:rPr>
        <w:t>9</w:t>
      </w:r>
      <w:r>
        <w:rPr>
          <w:lang w:val="en-GB"/>
        </w:rPr>
        <w:fldChar w:fldCharType="end"/>
      </w:r>
      <w:r>
        <w:rPr>
          <w:lang w:val="en-GB"/>
        </w:rPr>
        <w:t xml:space="preserve"> illustrates some of the typical antenna patterns associated with UE antennas that are mounted at different locations in a handheld device. As can be observed, these antennas are clearly not isotropic, nor do they have a well-defined radiation pattern with clear main lobes and sidelobes. A general direction of radiation is noticed based on the direction in which they are mounted, but besides this any further feature is hard to discern. This makes it rather important to go beyond isotropic antennas and consider a more realistic antenna radiation pattern.</w:t>
      </w:r>
    </w:p>
    <w:tbl>
      <w:tblPr>
        <w:tblStyle w:val="TableGrid"/>
        <w:tblW w:w="0" w:type="auto"/>
        <w:tblInd w:w="2245" w:type="dxa"/>
        <w:tblLook w:val="04A0" w:firstRow="1" w:lastRow="0" w:firstColumn="1" w:lastColumn="0" w:noHBand="0" w:noVBand="1"/>
      </w:tblPr>
      <w:tblGrid>
        <w:gridCol w:w="2466"/>
        <w:gridCol w:w="2394"/>
      </w:tblGrid>
      <w:tr w:rsidR="00122DC9" w14:paraId="2C90A613" w14:textId="77777777" w:rsidTr="00282055">
        <w:tc>
          <w:tcPr>
            <w:tcW w:w="2466" w:type="dxa"/>
          </w:tcPr>
          <w:p w14:paraId="1AA62281" w14:textId="77777777" w:rsidR="00122DC9" w:rsidRDefault="00122DC9" w:rsidP="00282055">
            <w:r>
              <w:rPr>
                <w:noProof/>
              </w:rPr>
              <w:drawing>
                <wp:inline distT="0" distB="0" distL="0" distR="0" wp14:anchorId="7CA0E301" wp14:editId="01E825E1">
                  <wp:extent cx="1363980" cy="1343656"/>
                  <wp:effectExtent l="0" t="0" r="7620" b="9525"/>
                  <wp:docPr id="4274360" name="Picture 1" descr="A colorful diagram of a nuclear explos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4360" name="Picture 1" descr="A colorful diagram of a nuclear explosion&#10;&#10;Description automatically generated with medium confidence"/>
                          <pic:cNvPicPr/>
                        </pic:nvPicPr>
                        <pic:blipFill>
                          <a:blip r:embed="rId15"/>
                          <a:stretch>
                            <a:fillRect/>
                          </a:stretch>
                        </pic:blipFill>
                        <pic:spPr>
                          <a:xfrm>
                            <a:off x="0" y="0"/>
                            <a:ext cx="1380726" cy="1360153"/>
                          </a:xfrm>
                          <a:prstGeom prst="rect">
                            <a:avLst/>
                          </a:prstGeom>
                        </pic:spPr>
                      </pic:pic>
                    </a:graphicData>
                  </a:graphic>
                </wp:inline>
              </w:drawing>
            </w:r>
          </w:p>
        </w:tc>
        <w:tc>
          <w:tcPr>
            <w:tcW w:w="2394" w:type="dxa"/>
          </w:tcPr>
          <w:p w14:paraId="72867DAF" w14:textId="77777777" w:rsidR="00122DC9" w:rsidRDefault="00122DC9" w:rsidP="00282055">
            <w:r>
              <w:rPr>
                <w:noProof/>
              </w:rPr>
              <w:drawing>
                <wp:inline distT="0" distB="0" distL="0" distR="0" wp14:anchorId="636ABEEB" wp14:editId="4201D7CB">
                  <wp:extent cx="1295400" cy="1343786"/>
                  <wp:effectExtent l="0" t="0" r="0" b="8890"/>
                  <wp:docPr id="2020091826" name="Picture 1" descr="A colorful spher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091826" name="Picture 1" descr="A colorful sphere with circles and lines&#10;&#10;Description automatically generated"/>
                          <pic:cNvPicPr/>
                        </pic:nvPicPr>
                        <pic:blipFill>
                          <a:blip r:embed="rId16"/>
                          <a:stretch>
                            <a:fillRect/>
                          </a:stretch>
                        </pic:blipFill>
                        <pic:spPr>
                          <a:xfrm>
                            <a:off x="0" y="0"/>
                            <a:ext cx="1309085" cy="1357982"/>
                          </a:xfrm>
                          <a:prstGeom prst="rect">
                            <a:avLst/>
                          </a:prstGeom>
                        </pic:spPr>
                      </pic:pic>
                    </a:graphicData>
                  </a:graphic>
                </wp:inline>
              </w:drawing>
            </w:r>
          </w:p>
        </w:tc>
      </w:tr>
      <w:tr w:rsidR="00122DC9" w14:paraId="3195144D" w14:textId="77777777" w:rsidTr="00282055">
        <w:tc>
          <w:tcPr>
            <w:tcW w:w="2466" w:type="dxa"/>
          </w:tcPr>
          <w:p w14:paraId="443FF859" w14:textId="77777777" w:rsidR="00122DC9" w:rsidRDefault="00122DC9" w:rsidP="00282055">
            <w:r>
              <w:rPr>
                <w:noProof/>
              </w:rPr>
              <w:lastRenderedPageBreak/>
              <w:drawing>
                <wp:inline distT="0" distB="0" distL="0" distR="0" wp14:anchorId="3FE6849B" wp14:editId="5BC06349">
                  <wp:extent cx="1394460" cy="1419939"/>
                  <wp:effectExtent l="0" t="0" r="0" b="8890"/>
                  <wp:docPr id="443707898" name="Picture 1" descr="A colorful spher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707898" name="Picture 1" descr="A colorful sphere with circles and lines&#10;&#10;Description automatically generated"/>
                          <pic:cNvPicPr/>
                        </pic:nvPicPr>
                        <pic:blipFill>
                          <a:blip r:embed="rId17"/>
                          <a:stretch>
                            <a:fillRect/>
                          </a:stretch>
                        </pic:blipFill>
                        <pic:spPr>
                          <a:xfrm>
                            <a:off x="0" y="0"/>
                            <a:ext cx="1405235" cy="1430911"/>
                          </a:xfrm>
                          <a:prstGeom prst="rect">
                            <a:avLst/>
                          </a:prstGeom>
                        </pic:spPr>
                      </pic:pic>
                    </a:graphicData>
                  </a:graphic>
                </wp:inline>
              </w:drawing>
            </w:r>
          </w:p>
        </w:tc>
        <w:tc>
          <w:tcPr>
            <w:tcW w:w="2394" w:type="dxa"/>
          </w:tcPr>
          <w:p w14:paraId="6527592E" w14:textId="77777777" w:rsidR="00122DC9" w:rsidRDefault="00122DC9" w:rsidP="00282055">
            <w:pPr>
              <w:keepNext/>
            </w:pPr>
            <w:r>
              <w:rPr>
                <w:noProof/>
              </w:rPr>
              <w:drawing>
                <wp:inline distT="0" distB="0" distL="0" distR="0" wp14:anchorId="27B1A156" wp14:editId="64871930">
                  <wp:extent cx="1333500" cy="1431127"/>
                  <wp:effectExtent l="0" t="0" r="0" b="0"/>
                  <wp:docPr id="1272822991" name="Picture 1" descr="A colorful diagram of a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822991" name="Picture 1" descr="A colorful diagram of a sphere&#10;&#10;Description automatically generated with medium confidence"/>
                          <pic:cNvPicPr/>
                        </pic:nvPicPr>
                        <pic:blipFill>
                          <a:blip r:embed="rId18"/>
                          <a:stretch>
                            <a:fillRect/>
                          </a:stretch>
                        </pic:blipFill>
                        <pic:spPr>
                          <a:xfrm>
                            <a:off x="0" y="0"/>
                            <a:ext cx="1346730" cy="1445326"/>
                          </a:xfrm>
                          <a:prstGeom prst="rect">
                            <a:avLst/>
                          </a:prstGeom>
                        </pic:spPr>
                      </pic:pic>
                    </a:graphicData>
                  </a:graphic>
                </wp:inline>
              </w:drawing>
            </w:r>
          </w:p>
        </w:tc>
      </w:tr>
    </w:tbl>
    <w:p w14:paraId="3F38989A" w14:textId="57C1AAEE" w:rsidR="00122DC9" w:rsidRDefault="00122DC9" w:rsidP="00122DC9">
      <w:pPr>
        <w:pStyle w:val="Caption"/>
        <w:jc w:val="center"/>
      </w:pPr>
      <w:bookmarkStart w:id="7" w:name="_Ref166186190"/>
      <w:r>
        <w:t xml:space="preserve">Figure </w:t>
      </w:r>
      <w:r>
        <w:fldChar w:fldCharType="begin"/>
      </w:r>
      <w:r>
        <w:instrText xml:space="preserve"> SEQ Figure \* ARABIC </w:instrText>
      </w:r>
      <w:r>
        <w:fldChar w:fldCharType="separate"/>
      </w:r>
      <w:r w:rsidR="00414BC2">
        <w:rPr>
          <w:noProof/>
        </w:rPr>
        <w:t>9</w:t>
      </w:r>
      <w:r>
        <w:fldChar w:fldCharType="end"/>
      </w:r>
      <w:bookmarkEnd w:id="7"/>
      <w:r>
        <w:t xml:space="preserve"> Typical UE antenna radiation patterns</w:t>
      </w:r>
    </w:p>
    <w:p w14:paraId="7943227C" w14:textId="77777777" w:rsidR="00122DC9" w:rsidRDefault="00122DC9" w:rsidP="00122DC9">
      <w:pPr>
        <w:rPr>
          <w:lang w:val="en-GB"/>
        </w:rPr>
      </w:pPr>
    </w:p>
    <w:p w14:paraId="1F8EE762" w14:textId="77777777" w:rsidR="00122DC9" w:rsidRPr="002457E8" w:rsidRDefault="00122DC9" w:rsidP="00122DC9">
      <w:pPr>
        <w:jc w:val="both"/>
        <w:rPr>
          <w:lang w:val="en-GB"/>
        </w:rPr>
      </w:pPr>
      <w:r>
        <w:rPr>
          <w:lang w:val="en-GB"/>
        </w:rPr>
        <w:t>In 38.901, an antenna radiation pattern with a parabolic shape is provided with the primarily intent of using it to model gNB antennas. This model could be used as a starting point to potentially model UE antennas and act as a first step towards moving away from assuming isotropic antennas. Using this parabolic pattern along with independent antenna orientations should help make UE antenna modelling much closer to reality.</w:t>
      </w:r>
    </w:p>
    <w:p w14:paraId="484F69A7" w14:textId="77777777" w:rsidR="00122DC9" w:rsidRDefault="00122DC9" w:rsidP="00122DC9">
      <w:pPr>
        <w:keepNext/>
        <w:jc w:val="center"/>
      </w:pPr>
      <w:r>
        <w:rPr>
          <w:noProof/>
        </w:rPr>
        <w:drawing>
          <wp:inline distT="0" distB="0" distL="0" distR="0" wp14:anchorId="2DDE2214" wp14:editId="3DCE125D">
            <wp:extent cx="2863044" cy="1898650"/>
            <wp:effectExtent l="0" t="0" r="0" b="6350"/>
            <wp:docPr id="1988144024" name="Picture 1" descr="A graph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144024" name="Picture 1" descr="A graph with a red line&#10;&#10;Description automatically generated"/>
                    <pic:cNvPicPr/>
                  </pic:nvPicPr>
                  <pic:blipFill>
                    <a:blip r:embed="rId19"/>
                    <a:stretch>
                      <a:fillRect/>
                    </a:stretch>
                  </pic:blipFill>
                  <pic:spPr>
                    <a:xfrm>
                      <a:off x="0" y="0"/>
                      <a:ext cx="2868791" cy="1902461"/>
                    </a:xfrm>
                    <a:prstGeom prst="rect">
                      <a:avLst/>
                    </a:prstGeom>
                  </pic:spPr>
                </pic:pic>
              </a:graphicData>
            </a:graphic>
          </wp:inline>
        </w:drawing>
      </w:r>
    </w:p>
    <w:p w14:paraId="2994F759" w14:textId="2567E874" w:rsidR="00122DC9" w:rsidRDefault="00122DC9" w:rsidP="00122DC9">
      <w:pPr>
        <w:pStyle w:val="Caption"/>
        <w:jc w:val="center"/>
      </w:pPr>
      <w:r>
        <w:t xml:space="preserve">Figure </w:t>
      </w:r>
      <w:r>
        <w:fldChar w:fldCharType="begin"/>
      </w:r>
      <w:r>
        <w:instrText xml:space="preserve"> SEQ Figure \* ARABIC </w:instrText>
      </w:r>
      <w:r>
        <w:fldChar w:fldCharType="separate"/>
      </w:r>
      <w:r w:rsidR="00414BC2">
        <w:rPr>
          <w:noProof/>
        </w:rPr>
        <w:t>10</w:t>
      </w:r>
      <w:r>
        <w:fldChar w:fldCharType="end"/>
      </w:r>
      <w:r>
        <w:t xml:space="preserve"> Parabolic antenna pattern used in 38.901.</w:t>
      </w:r>
    </w:p>
    <w:p w14:paraId="52E1D657" w14:textId="77777777" w:rsidR="00122DC9" w:rsidRDefault="00122DC9" w:rsidP="00122DC9">
      <w:pPr>
        <w:jc w:val="both"/>
        <w:rPr>
          <w:lang w:val="en-GB"/>
        </w:rPr>
      </w:pPr>
      <w:r>
        <w:rPr>
          <w:lang w:val="en-GB"/>
        </w:rPr>
        <w:t xml:space="preserve">Finally, the model also needs to provide some support to model antenna imbalance either emerging due to front-end losses such as cable losses or due to antenna efficiency differences between different antennas. Antenna imbalance can play a big role in simulation outcomes and it’s important to have sufficient support for this practical impediment. </w:t>
      </w:r>
    </w:p>
    <w:p w14:paraId="3CE8AC9C" w14:textId="77777777" w:rsidR="00122DC9" w:rsidRDefault="00122DC9" w:rsidP="005208BE">
      <w:pPr>
        <w:pStyle w:val="Heading4"/>
      </w:pPr>
      <w:r>
        <w:t>Impact of UE antenna orientation and radiation pattern</w:t>
      </w:r>
    </w:p>
    <w:p w14:paraId="4532B0D1" w14:textId="72EC1FBA" w:rsidR="00122DC9" w:rsidRDefault="00122DC9" w:rsidP="00122DC9">
      <w:pPr>
        <w:jc w:val="both"/>
      </w:pPr>
      <w:r>
        <w:t xml:space="preserve">To illustrate the importance of modeling UE antenna orientation and using realistic radiation patterns, we consider a two-antenna UE with two antennas mounted in different orientations and examine the resulting beamforming gains when using these two antennas. </w:t>
      </w:r>
      <w:r w:rsidR="001735B3">
        <w:fldChar w:fldCharType="begin"/>
      </w:r>
      <w:r w:rsidR="001735B3">
        <w:instrText xml:space="preserve"> REF _Ref178758605 \h </w:instrText>
      </w:r>
      <w:r w:rsidR="001735B3">
        <w:fldChar w:fldCharType="separate"/>
      </w:r>
      <w:r w:rsidR="00F35B54">
        <w:t xml:space="preserve">Figure </w:t>
      </w:r>
      <w:r w:rsidR="00F35B54">
        <w:rPr>
          <w:noProof/>
        </w:rPr>
        <w:t>11</w:t>
      </w:r>
      <w:r w:rsidR="001735B3">
        <w:fldChar w:fldCharType="end"/>
      </w:r>
      <w:r w:rsidR="00CE465F">
        <w:t xml:space="preserve"> </w:t>
      </w:r>
      <w:r>
        <w:t>shows the antenna placement and orientation for the three different configurations.</w:t>
      </w:r>
    </w:p>
    <w:p w14:paraId="44B61B17" w14:textId="77777777" w:rsidR="00122DC9" w:rsidRDefault="00122DC9" w:rsidP="00122DC9">
      <w:pPr>
        <w:keepNext/>
        <w:jc w:val="center"/>
      </w:pPr>
      <w:r>
        <w:rPr>
          <w:noProof/>
        </w:rPr>
        <w:drawing>
          <wp:inline distT="0" distB="0" distL="0" distR="0" wp14:anchorId="25A33CFF" wp14:editId="7EADBE82">
            <wp:extent cx="3324830" cy="1812925"/>
            <wp:effectExtent l="0" t="0" r="9525" b="0"/>
            <wp:docPr id="1119551014" name="Picture 10" descr="A screenshot of a cell phone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551014" name="Picture 10" descr="A screenshot of a cell phone screen&#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30789" cy="1816174"/>
                    </a:xfrm>
                    <a:prstGeom prst="rect">
                      <a:avLst/>
                    </a:prstGeom>
                    <a:noFill/>
                  </pic:spPr>
                </pic:pic>
              </a:graphicData>
            </a:graphic>
          </wp:inline>
        </w:drawing>
      </w:r>
    </w:p>
    <w:p w14:paraId="193A210B" w14:textId="026BB86D" w:rsidR="00122DC9" w:rsidRDefault="00122DC9" w:rsidP="00122DC9">
      <w:pPr>
        <w:pStyle w:val="Caption"/>
        <w:jc w:val="center"/>
      </w:pPr>
      <w:bookmarkStart w:id="8" w:name="_Ref178758605"/>
      <w:r>
        <w:t xml:space="preserve">Figure </w:t>
      </w:r>
      <w:r>
        <w:fldChar w:fldCharType="begin"/>
      </w:r>
      <w:r>
        <w:instrText xml:space="preserve"> SEQ Figure \* ARABIC </w:instrText>
      </w:r>
      <w:r>
        <w:fldChar w:fldCharType="separate"/>
      </w:r>
      <w:r w:rsidR="00414BC2">
        <w:rPr>
          <w:noProof/>
        </w:rPr>
        <w:t>11</w:t>
      </w:r>
      <w:r>
        <w:fldChar w:fldCharType="end"/>
      </w:r>
      <w:bookmarkEnd w:id="8"/>
      <w:r>
        <w:t xml:space="preserve"> </w:t>
      </w:r>
      <w:r w:rsidR="00CE465F">
        <w:t>Three</w:t>
      </w:r>
      <w:r>
        <w:t xml:space="preserve"> different </w:t>
      </w:r>
      <w:r w:rsidR="00CE465F">
        <w:t>configurations for</w:t>
      </w:r>
      <w:r>
        <w:t xml:space="preserve"> a 2-antenna UE.</w:t>
      </w:r>
    </w:p>
    <w:p w14:paraId="661254BF" w14:textId="77777777" w:rsidR="00122DC9" w:rsidRDefault="00122DC9" w:rsidP="00122DC9">
      <w:pPr>
        <w:rPr>
          <w:lang w:val="en-GB"/>
        </w:rPr>
      </w:pPr>
    </w:p>
    <w:p w14:paraId="684A149A" w14:textId="3FF96A5B" w:rsidR="00122DC9" w:rsidRPr="00665BF9" w:rsidRDefault="00122DC9" w:rsidP="00122DC9">
      <w:pPr>
        <w:jc w:val="center"/>
        <w:rPr>
          <w:lang w:val="en-GB"/>
        </w:rPr>
      </w:pPr>
    </w:p>
    <w:p w14:paraId="7D054364" w14:textId="37C14A64" w:rsidR="00122DC9" w:rsidRDefault="00122DC9" w:rsidP="00122DC9">
      <w:pPr>
        <w:jc w:val="both"/>
      </w:pPr>
      <w:r>
        <w:t xml:space="preserve">For each of these configurations, we use the individual antenna radiation patterns and synthesize the EIRP envelope (i.e., a composite radiation pattern) that results from coherent uplink beamforming using ideal precoders.  The EIRP envelopes are presented in </w:t>
      </w:r>
      <w:r>
        <w:fldChar w:fldCharType="begin"/>
      </w:r>
      <w:r>
        <w:instrText xml:space="preserve"> REF _Ref173833180 \h  \* MERGEFORMAT </w:instrText>
      </w:r>
      <w:r>
        <w:fldChar w:fldCharType="separate"/>
      </w:r>
      <w:r w:rsidR="00F35B54">
        <w:t xml:space="preserve">Figure </w:t>
      </w:r>
      <w:r w:rsidR="00F35B54">
        <w:rPr>
          <w:noProof/>
        </w:rPr>
        <w:t>12</w:t>
      </w:r>
      <w:r>
        <w:fldChar w:fldCharType="end"/>
      </w:r>
      <w:r>
        <w:t xml:space="preserve">, </w:t>
      </w:r>
      <w:r>
        <w:fldChar w:fldCharType="begin"/>
      </w:r>
      <w:r>
        <w:instrText xml:space="preserve"> REF _Ref173833184 \h  \* MERGEFORMAT </w:instrText>
      </w:r>
      <w:r>
        <w:fldChar w:fldCharType="separate"/>
      </w:r>
      <w:r w:rsidR="00F35B54">
        <w:t xml:space="preserve">Figure </w:t>
      </w:r>
      <w:r w:rsidR="00F35B54">
        <w:rPr>
          <w:noProof/>
        </w:rPr>
        <w:t>13</w:t>
      </w:r>
      <w:r>
        <w:fldChar w:fldCharType="end"/>
      </w:r>
      <w:r>
        <w:t xml:space="preserve">, and </w:t>
      </w:r>
      <w:r>
        <w:fldChar w:fldCharType="begin"/>
      </w:r>
      <w:r>
        <w:instrText xml:space="preserve"> REF _Ref173833187 \h  \* MERGEFORMAT </w:instrText>
      </w:r>
      <w:r>
        <w:fldChar w:fldCharType="separate"/>
      </w:r>
      <w:r w:rsidR="00F35B54">
        <w:t xml:space="preserve">Figure </w:t>
      </w:r>
      <w:r w:rsidR="00F35B54">
        <w:rPr>
          <w:noProof/>
        </w:rPr>
        <w:t>14</w:t>
      </w:r>
      <w:r>
        <w:fldChar w:fldCharType="end"/>
      </w:r>
      <w:r>
        <w:t xml:space="preserve">. The EIRP envelope is indicative of how effective UL-MIMO can be and the inherent </w:t>
      </w:r>
      <w:r w:rsidR="00A75D9E">
        <w:t>tradeoffs</w:t>
      </w:r>
      <w:r>
        <w:t xml:space="preserve"> involved between better coverage and higher beamforming gains. It is seen that Config A, with both antennas oriented in the same direction gives very good beamforming gains, while Config C with antenna oriented in different directions improves the EIRP envelope’s tail at the expense of higher beamforming gains, leading to better coverage. The CDFs of the EIRP envelope for each of the configurations are presented in </w:t>
      </w:r>
      <w:r>
        <w:fldChar w:fldCharType="begin"/>
      </w:r>
      <w:r>
        <w:instrText xml:space="preserve"> REF _Ref173833571 \h  \* MERGEFORMAT </w:instrText>
      </w:r>
      <w:r>
        <w:fldChar w:fldCharType="separate"/>
      </w:r>
      <w:r w:rsidR="00F35B54">
        <w:t xml:space="preserve">Figure </w:t>
      </w:r>
      <w:r w:rsidR="00F35B54">
        <w:rPr>
          <w:noProof/>
        </w:rPr>
        <w:t>15</w:t>
      </w:r>
      <w:r>
        <w:fldChar w:fldCharType="end"/>
      </w:r>
      <w:r>
        <w:t>.</w:t>
      </w:r>
    </w:p>
    <w:tbl>
      <w:tblPr>
        <w:tblStyle w:val="TableGrid"/>
        <w:tblW w:w="0" w:type="auto"/>
        <w:tblLook w:val="04A0" w:firstRow="1" w:lastRow="0" w:firstColumn="1" w:lastColumn="0" w:noHBand="0" w:noVBand="1"/>
      </w:tblPr>
      <w:tblGrid>
        <w:gridCol w:w="3088"/>
        <w:gridCol w:w="3088"/>
        <w:gridCol w:w="3174"/>
      </w:tblGrid>
      <w:tr w:rsidR="00122DC9" w14:paraId="4225F066" w14:textId="77777777" w:rsidTr="00282055">
        <w:tc>
          <w:tcPr>
            <w:tcW w:w="3088" w:type="dxa"/>
          </w:tcPr>
          <w:p w14:paraId="4DF73F4D" w14:textId="77777777" w:rsidR="00122DC9" w:rsidRDefault="00122DC9" w:rsidP="00282055">
            <w:pPr>
              <w:jc w:val="center"/>
            </w:pPr>
            <w:r>
              <w:rPr>
                <w:noProof/>
              </w:rPr>
              <w:drawing>
                <wp:inline distT="0" distB="0" distL="0" distR="0" wp14:anchorId="0392F9E5" wp14:editId="38896AAF">
                  <wp:extent cx="1831958" cy="1876425"/>
                  <wp:effectExtent l="0" t="0" r="0" b="0"/>
                  <wp:docPr id="1394760220" name="Picture 1" descr="A colorful diagram of a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8888" name="Picture 1" descr="A colorful diagram of a sphere&#10;&#10;Description automatically generated"/>
                          <pic:cNvPicPr/>
                        </pic:nvPicPr>
                        <pic:blipFill>
                          <a:blip r:embed="rId21"/>
                          <a:stretch>
                            <a:fillRect/>
                          </a:stretch>
                        </pic:blipFill>
                        <pic:spPr>
                          <a:xfrm>
                            <a:off x="0" y="0"/>
                            <a:ext cx="1868637" cy="1913995"/>
                          </a:xfrm>
                          <a:prstGeom prst="rect">
                            <a:avLst/>
                          </a:prstGeom>
                        </pic:spPr>
                      </pic:pic>
                    </a:graphicData>
                  </a:graphic>
                </wp:inline>
              </w:drawing>
            </w:r>
          </w:p>
        </w:tc>
        <w:tc>
          <w:tcPr>
            <w:tcW w:w="3088" w:type="dxa"/>
          </w:tcPr>
          <w:p w14:paraId="21443D13" w14:textId="77777777" w:rsidR="00122DC9" w:rsidRDefault="00122DC9" w:rsidP="00282055">
            <w:pPr>
              <w:jc w:val="center"/>
            </w:pPr>
            <w:r>
              <w:rPr>
                <w:noProof/>
              </w:rPr>
              <w:drawing>
                <wp:inline distT="0" distB="0" distL="0" distR="0" wp14:anchorId="0ACE80A9" wp14:editId="2F2A9901">
                  <wp:extent cx="1831958" cy="1876425"/>
                  <wp:effectExtent l="0" t="0" r="0" b="0"/>
                  <wp:docPr id="1348187000" name="Picture 1" descr="A colorful diagram of a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8888" name="Picture 1" descr="A colorful diagram of a sphere&#10;&#10;Description automatically generated"/>
                          <pic:cNvPicPr/>
                        </pic:nvPicPr>
                        <pic:blipFill>
                          <a:blip r:embed="rId21"/>
                          <a:stretch>
                            <a:fillRect/>
                          </a:stretch>
                        </pic:blipFill>
                        <pic:spPr>
                          <a:xfrm>
                            <a:off x="0" y="0"/>
                            <a:ext cx="1868637" cy="1913995"/>
                          </a:xfrm>
                          <a:prstGeom prst="rect">
                            <a:avLst/>
                          </a:prstGeom>
                        </pic:spPr>
                      </pic:pic>
                    </a:graphicData>
                  </a:graphic>
                </wp:inline>
              </w:drawing>
            </w:r>
          </w:p>
        </w:tc>
        <w:tc>
          <w:tcPr>
            <w:tcW w:w="3174" w:type="dxa"/>
          </w:tcPr>
          <w:p w14:paraId="51E7BC0C" w14:textId="77777777" w:rsidR="00122DC9" w:rsidRDefault="00122DC9" w:rsidP="00282055">
            <w:pPr>
              <w:keepNext/>
              <w:jc w:val="center"/>
              <w:rPr>
                <w:noProof/>
              </w:rPr>
            </w:pPr>
            <w:r>
              <w:rPr>
                <w:noProof/>
              </w:rPr>
              <w:drawing>
                <wp:inline distT="0" distB="0" distL="0" distR="0" wp14:anchorId="103C8B64" wp14:editId="7DBC2E80">
                  <wp:extent cx="1885950" cy="1876881"/>
                  <wp:effectExtent l="0" t="0" r="0" b="9525"/>
                  <wp:docPr id="87861323" name="Picture 1" descr="A colorful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61323" name="Picture 1" descr="A colorful sphere with lines and circles&#10;&#10;Description automatically generated"/>
                          <pic:cNvPicPr/>
                        </pic:nvPicPr>
                        <pic:blipFill>
                          <a:blip r:embed="rId22"/>
                          <a:stretch>
                            <a:fillRect/>
                          </a:stretch>
                        </pic:blipFill>
                        <pic:spPr>
                          <a:xfrm>
                            <a:off x="0" y="0"/>
                            <a:ext cx="1910762" cy="1901574"/>
                          </a:xfrm>
                          <a:prstGeom prst="rect">
                            <a:avLst/>
                          </a:prstGeom>
                        </pic:spPr>
                      </pic:pic>
                    </a:graphicData>
                  </a:graphic>
                </wp:inline>
              </w:drawing>
            </w:r>
          </w:p>
        </w:tc>
      </w:tr>
    </w:tbl>
    <w:p w14:paraId="4484634E" w14:textId="1C1A5E3B" w:rsidR="00122DC9" w:rsidRDefault="00122DC9" w:rsidP="00122DC9">
      <w:pPr>
        <w:pStyle w:val="Caption"/>
        <w:jc w:val="center"/>
      </w:pPr>
      <w:bookmarkStart w:id="9" w:name="_Ref173833180"/>
      <w:r>
        <w:t xml:space="preserve">Figure </w:t>
      </w:r>
      <w:r>
        <w:fldChar w:fldCharType="begin"/>
      </w:r>
      <w:r>
        <w:instrText xml:space="preserve"> SEQ Figure \* ARABIC </w:instrText>
      </w:r>
      <w:r>
        <w:fldChar w:fldCharType="separate"/>
      </w:r>
      <w:r w:rsidR="00414BC2">
        <w:rPr>
          <w:noProof/>
        </w:rPr>
        <w:t>12</w:t>
      </w:r>
      <w:r>
        <w:fldChar w:fldCharType="end"/>
      </w:r>
      <w:bookmarkEnd w:id="9"/>
      <w:r>
        <w:t xml:space="preserve"> Individual and combined EIRP envelope assuming ideal coherent beamforming for Config A</w:t>
      </w:r>
    </w:p>
    <w:tbl>
      <w:tblPr>
        <w:tblStyle w:val="TableGrid"/>
        <w:tblW w:w="0" w:type="auto"/>
        <w:tblLook w:val="04A0" w:firstRow="1" w:lastRow="0" w:firstColumn="1" w:lastColumn="0" w:noHBand="0" w:noVBand="1"/>
      </w:tblPr>
      <w:tblGrid>
        <w:gridCol w:w="3086"/>
        <w:gridCol w:w="3092"/>
        <w:gridCol w:w="3172"/>
      </w:tblGrid>
      <w:tr w:rsidR="00122DC9" w14:paraId="406E5C8A" w14:textId="77777777" w:rsidTr="00282055">
        <w:tc>
          <w:tcPr>
            <w:tcW w:w="3086" w:type="dxa"/>
          </w:tcPr>
          <w:p w14:paraId="25E2708B" w14:textId="77777777" w:rsidR="00122DC9" w:rsidRDefault="00122DC9" w:rsidP="00282055">
            <w:pPr>
              <w:jc w:val="center"/>
            </w:pPr>
            <w:r>
              <w:rPr>
                <w:noProof/>
              </w:rPr>
              <w:drawing>
                <wp:inline distT="0" distB="0" distL="0" distR="0" wp14:anchorId="3750E707" wp14:editId="35BBBB34">
                  <wp:extent cx="1831340" cy="1875789"/>
                  <wp:effectExtent l="0" t="0" r="0" b="0"/>
                  <wp:docPr id="174138888" name="Picture 1" descr="A colorful diagram of a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8888" name="Picture 1" descr="A colorful diagram of a sphere&#10;&#10;Description automatically generated"/>
                          <pic:cNvPicPr/>
                        </pic:nvPicPr>
                        <pic:blipFill>
                          <a:blip r:embed="rId21"/>
                          <a:stretch>
                            <a:fillRect/>
                          </a:stretch>
                        </pic:blipFill>
                        <pic:spPr>
                          <a:xfrm>
                            <a:off x="0" y="0"/>
                            <a:ext cx="1867431" cy="1912755"/>
                          </a:xfrm>
                          <a:prstGeom prst="rect">
                            <a:avLst/>
                          </a:prstGeom>
                        </pic:spPr>
                      </pic:pic>
                    </a:graphicData>
                  </a:graphic>
                </wp:inline>
              </w:drawing>
            </w:r>
          </w:p>
        </w:tc>
        <w:tc>
          <w:tcPr>
            <w:tcW w:w="3092" w:type="dxa"/>
          </w:tcPr>
          <w:p w14:paraId="7B0449BA" w14:textId="77777777" w:rsidR="00122DC9" w:rsidRDefault="00122DC9" w:rsidP="00282055">
            <w:pPr>
              <w:jc w:val="center"/>
            </w:pPr>
            <w:r>
              <w:rPr>
                <w:noProof/>
              </w:rPr>
              <w:drawing>
                <wp:inline distT="0" distB="0" distL="0" distR="0" wp14:anchorId="7E09948D" wp14:editId="45329243">
                  <wp:extent cx="1835150" cy="1883123"/>
                  <wp:effectExtent l="0" t="0" r="0" b="3175"/>
                  <wp:docPr id="1910404737" name="Picture 1" descr="A colorful diagram of a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404737" name="Picture 1" descr="A colorful diagram of a sphere&#10;&#10;Description automatically generated"/>
                          <pic:cNvPicPr/>
                        </pic:nvPicPr>
                        <pic:blipFill>
                          <a:blip r:embed="rId23"/>
                          <a:stretch>
                            <a:fillRect/>
                          </a:stretch>
                        </pic:blipFill>
                        <pic:spPr>
                          <a:xfrm>
                            <a:off x="0" y="0"/>
                            <a:ext cx="1873568" cy="1922545"/>
                          </a:xfrm>
                          <a:prstGeom prst="rect">
                            <a:avLst/>
                          </a:prstGeom>
                        </pic:spPr>
                      </pic:pic>
                    </a:graphicData>
                  </a:graphic>
                </wp:inline>
              </w:drawing>
            </w:r>
          </w:p>
        </w:tc>
        <w:tc>
          <w:tcPr>
            <w:tcW w:w="3172" w:type="dxa"/>
          </w:tcPr>
          <w:p w14:paraId="6E8D5E7A" w14:textId="77777777" w:rsidR="00122DC9" w:rsidRDefault="00122DC9" w:rsidP="00282055">
            <w:pPr>
              <w:keepNext/>
              <w:jc w:val="center"/>
              <w:rPr>
                <w:noProof/>
              </w:rPr>
            </w:pPr>
            <w:r>
              <w:rPr>
                <w:noProof/>
              </w:rPr>
              <w:drawing>
                <wp:inline distT="0" distB="0" distL="0" distR="0" wp14:anchorId="79F62691" wp14:editId="7332885A">
                  <wp:extent cx="1879600" cy="1885624"/>
                  <wp:effectExtent l="0" t="0" r="6350" b="635"/>
                  <wp:docPr id="105179205" name="Picture 1" descr="A colorful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79205" name="Picture 1" descr="A colorful sphere with lines and circles&#10;&#10;Description automatically generated"/>
                          <pic:cNvPicPr/>
                        </pic:nvPicPr>
                        <pic:blipFill>
                          <a:blip r:embed="rId24"/>
                          <a:stretch>
                            <a:fillRect/>
                          </a:stretch>
                        </pic:blipFill>
                        <pic:spPr>
                          <a:xfrm>
                            <a:off x="0" y="0"/>
                            <a:ext cx="1900152" cy="1906241"/>
                          </a:xfrm>
                          <a:prstGeom prst="rect">
                            <a:avLst/>
                          </a:prstGeom>
                        </pic:spPr>
                      </pic:pic>
                    </a:graphicData>
                  </a:graphic>
                </wp:inline>
              </w:drawing>
            </w:r>
          </w:p>
        </w:tc>
      </w:tr>
    </w:tbl>
    <w:p w14:paraId="64E0FB76" w14:textId="37DECC72" w:rsidR="00122DC9" w:rsidRDefault="00122DC9" w:rsidP="00122DC9">
      <w:pPr>
        <w:pStyle w:val="Caption"/>
        <w:jc w:val="center"/>
      </w:pPr>
      <w:bookmarkStart w:id="10" w:name="_Ref173833184"/>
      <w:r>
        <w:t xml:space="preserve">Figure </w:t>
      </w:r>
      <w:r>
        <w:fldChar w:fldCharType="begin"/>
      </w:r>
      <w:r>
        <w:instrText xml:space="preserve"> SEQ Figure \* ARABIC </w:instrText>
      </w:r>
      <w:r>
        <w:fldChar w:fldCharType="separate"/>
      </w:r>
      <w:r w:rsidR="00414BC2">
        <w:rPr>
          <w:noProof/>
        </w:rPr>
        <w:t>13</w:t>
      </w:r>
      <w:r>
        <w:fldChar w:fldCharType="end"/>
      </w:r>
      <w:bookmarkEnd w:id="10"/>
      <w:r>
        <w:t xml:space="preserve"> </w:t>
      </w:r>
      <w:r w:rsidRPr="008502DA">
        <w:t xml:space="preserve">Individual and combined EIRP envelope assuming ideal coherent beamforming for Config </w:t>
      </w:r>
      <w:r>
        <w:t>B</w:t>
      </w:r>
    </w:p>
    <w:tbl>
      <w:tblPr>
        <w:tblStyle w:val="TableGrid"/>
        <w:tblW w:w="0" w:type="auto"/>
        <w:tblLook w:val="04A0" w:firstRow="1" w:lastRow="0" w:firstColumn="1" w:lastColumn="0" w:noHBand="0" w:noVBand="1"/>
      </w:tblPr>
      <w:tblGrid>
        <w:gridCol w:w="3133"/>
        <w:gridCol w:w="3074"/>
        <w:gridCol w:w="3143"/>
      </w:tblGrid>
      <w:tr w:rsidR="00122DC9" w14:paraId="6898CCE1" w14:textId="77777777" w:rsidTr="00282055">
        <w:tc>
          <w:tcPr>
            <w:tcW w:w="3116" w:type="dxa"/>
          </w:tcPr>
          <w:p w14:paraId="261BDC33" w14:textId="77777777" w:rsidR="00122DC9" w:rsidRDefault="00122DC9" w:rsidP="00282055">
            <w:pPr>
              <w:jc w:val="center"/>
            </w:pPr>
            <w:r>
              <w:rPr>
                <w:noProof/>
              </w:rPr>
              <w:drawing>
                <wp:inline distT="0" distB="0" distL="0" distR="0" wp14:anchorId="74A5D250" wp14:editId="18823D61">
                  <wp:extent cx="1866900" cy="1912211"/>
                  <wp:effectExtent l="0" t="0" r="0" b="0"/>
                  <wp:docPr id="129023909" name="Picture 1" descr="A colorful diagram of a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8888" name="Picture 1" descr="A colorful diagram of a sphere&#10;&#10;Description automatically generated"/>
                          <pic:cNvPicPr/>
                        </pic:nvPicPr>
                        <pic:blipFill>
                          <a:blip r:embed="rId21"/>
                          <a:stretch>
                            <a:fillRect/>
                          </a:stretch>
                        </pic:blipFill>
                        <pic:spPr>
                          <a:xfrm>
                            <a:off x="0" y="0"/>
                            <a:ext cx="1904703" cy="1950932"/>
                          </a:xfrm>
                          <a:prstGeom prst="rect">
                            <a:avLst/>
                          </a:prstGeom>
                        </pic:spPr>
                      </pic:pic>
                    </a:graphicData>
                  </a:graphic>
                </wp:inline>
              </w:drawing>
            </w:r>
          </w:p>
        </w:tc>
        <w:tc>
          <w:tcPr>
            <w:tcW w:w="3117" w:type="dxa"/>
          </w:tcPr>
          <w:p w14:paraId="15DB4D72" w14:textId="77777777" w:rsidR="00122DC9" w:rsidRDefault="00122DC9" w:rsidP="00282055">
            <w:pPr>
              <w:jc w:val="center"/>
            </w:pPr>
            <w:r>
              <w:rPr>
                <w:noProof/>
              </w:rPr>
              <w:drawing>
                <wp:inline distT="0" distB="0" distL="0" distR="0" wp14:anchorId="57795E85" wp14:editId="4021FAB1">
                  <wp:extent cx="1828800" cy="1897083"/>
                  <wp:effectExtent l="0" t="0" r="0" b="8255"/>
                  <wp:docPr id="1289829073" name="Picture 1" descr="A colorful diagram of a brai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29073" name="Picture 1" descr="A colorful diagram of a brain&#10;&#10;Description automatically generated with medium confidence"/>
                          <pic:cNvPicPr/>
                        </pic:nvPicPr>
                        <pic:blipFill>
                          <a:blip r:embed="rId25"/>
                          <a:stretch>
                            <a:fillRect/>
                          </a:stretch>
                        </pic:blipFill>
                        <pic:spPr>
                          <a:xfrm>
                            <a:off x="0" y="0"/>
                            <a:ext cx="1850981" cy="1920092"/>
                          </a:xfrm>
                          <a:prstGeom prst="rect">
                            <a:avLst/>
                          </a:prstGeom>
                        </pic:spPr>
                      </pic:pic>
                    </a:graphicData>
                  </a:graphic>
                </wp:inline>
              </w:drawing>
            </w:r>
          </w:p>
        </w:tc>
        <w:tc>
          <w:tcPr>
            <w:tcW w:w="3117" w:type="dxa"/>
          </w:tcPr>
          <w:p w14:paraId="1936DBBE" w14:textId="77777777" w:rsidR="00122DC9" w:rsidRDefault="00122DC9" w:rsidP="00282055">
            <w:pPr>
              <w:keepNext/>
              <w:jc w:val="center"/>
            </w:pPr>
            <w:r>
              <w:rPr>
                <w:noProof/>
              </w:rPr>
              <w:drawing>
                <wp:inline distT="0" distB="0" distL="0" distR="0" wp14:anchorId="405ECF0E" wp14:editId="729B36C8">
                  <wp:extent cx="1873250" cy="1900069"/>
                  <wp:effectExtent l="0" t="0" r="0" b="5080"/>
                  <wp:docPr id="1340321088" name="Picture 1" descr="A diagram of a br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21088" name="Picture 1" descr="A diagram of a brain&#10;&#10;Description automatically generated"/>
                          <pic:cNvPicPr/>
                        </pic:nvPicPr>
                        <pic:blipFill>
                          <a:blip r:embed="rId26"/>
                          <a:stretch>
                            <a:fillRect/>
                          </a:stretch>
                        </pic:blipFill>
                        <pic:spPr>
                          <a:xfrm>
                            <a:off x="0" y="0"/>
                            <a:ext cx="1895402" cy="1922538"/>
                          </a:xfrm>
                          <a:prstGeom prst="rect">
                            <a:avLst/>
                          </a:prstGeom>
                        </pic:spPr>
                      </pic:pic>
                    </a:graphicData>
                  </a:graphic>
                </wp:inline>
              </w:drawing>
            </w:r>
          </w:p>
        </w:tc>
      </w:tr>
    </w:tbl>
    <w:p w14:paraId="48F8D12B" w14:textId="173F90C7" w:rsidR="00122DC9" w:rsidRDefault="00122DC9" w:rsidP="00122DC9">
      <w:pPr>
        <w:pStyle w:val="Caption"/>
        <w:jc w:val="center"/>
      </w:pPr>
      <w:bookmarkStart w:id="11" w:name="_Ref173833187"/>
      <w:r>
        <w:t xml:space="preserve">Figure </w:t>
      </w:r>
      <w:r>
        <w:fldChar w:fldCharType="begin"/>
      </w:r>
      <w:r>
        <w:instrText xml:space="preserve"> SEQ Figure \* ARABIC </w:instrText>
      </w:r>
      <w:r>
        <w:fldChar w:fldCharType="separate"/>
      </w:r>
      <w:r w:rsidR="00414BC2">
        <w:rPr>
          <w:noProof/>
        </w:rPr>
        <w:t>14</w:t>
      </w:r>
      <w:r>
        <w:fldChar w:fldCharType="end"/>
      </w:r>
      <w:bookmarkEnd w:id="11"/>
      <w:r>
        <w:t xml:space="preserve"> </w:t>
      </w:r>
      <w:r w:rsidRPr="00E1627A">
        <w:t xml:space="preserve">Individual and combined EIRP envelope assuming ideal coherent beamforming for Config </w:t>
      </w:r>
      <w:r>
        <w:t>C</w:t>
      </w:r>
    </w:p>
    <w:p w14:paraId="0C7D3B03" w14:textId="77777777" w:rsidR="00122DC9" w:rsidRDefault="00122DC9" w:rsidP="00122DC9"/>
    <w:p w14:paraId="3B4D9424" w14:textId="77777777" w:rsidR="00122DC9" w:rsidRDefault="00122DC9" w:rsidP="00122DC9">
      <w:pPr>
        <w:keepNext/>
        <w:jc w:val="center"/>
      </w:pPr>
      <w:r>
        <w:rPr>
          <w:noProof/>
        </w:rPr>
        <w:lastRenderedPageBreak/>
        <w:drawing>
          <wp:inline distT="0" distB="0" distL="0" distR="0" wp14:anchorId="206C36AE" wp14:editId="727A6C67">
            <wp:extent cx="3563210" cy="3206889"/>
            <wp:effectExtent l="0" t="0" r="0" b="0"/>
            <wp:docPr id="46945287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452873" name="Picture 1" descr="A graph of a graph&#10;&#10;Description automatically generated with medium confidence"/>
                    <pic:cNvPicPr/>
                  </pic:nvPicPr>
                  <pic:blipFill>
                    <a:blip r:embed="rId27"/>
                    <a:stretch>
                      <a:fillRect/>
                    </a:stretch>
                  </pic:blipFill>
                  <pic:spPr>
                    <a:xfrm>
                      <a:off x="0" y="0"/>
                      <a:ext cx="3568897" cy="3212008"/>
                    </a:xfrm>
                    <a:prstGeom prst="rect">
                      <a:avLst/>
                    </a:prstGeom>
                  </pic:spPr>
                </pic:pic>
              </a:graphicData>
            </a:graphic>
          </wp:inline>
        </w:drawing>
      </w:r>
    </w:p>
    <w:p w14:paraId="2A390FCE" w14:textId="7AC6A5CA" w:rsidR="00122DC9" w:rsidRDefault="00122DC9" w:rsidP="00122DC9">
      <w:pPr>
        <w:pStyle w:val="Caption"/>
        <w:jc w:val="center"/>
      </w:pPr>
      <w:bookmarkStart w:id="12" w:name="_Ref173833571"/>
      <w:r>
        <w:t xml:space="preserve">Figure </w:t>
      </w:r>
      <w:r>
        <w:fldChar w:fldCharType="begin"/>
      </w:r>
      <w:r>
        <w:instrText xml:space="preserve"> SEQ Figure \* ARABIC </w:instrText>
      </w:r>
      <w:r>
        <w:fldChar w:fldCharType="separate"/>
      </w:r>
      <w:r w:rsidR="00414BC2">
        <w:rPr>
          <w:noProof/>
        </w:rPr>
        <w:t>15</w:t>
      </w:r>
      <w:r>
        <w:fldChar w:fldCharType="end"/>
      </w:r>
      <w:bookmarkEnd w:id="12"/>
      <w:r>
        <w:t xml:space="preserve"> CDF of EIRP envelope for different antenna configurations. Note the trade-offs involved in maximizing beamforming gain and ensuring reasonable EIRP in all directions.</w:t>
      </w:r>
    </w:p>
    <w:p w14:paraId="6A202CCC" w14:textId="5666A052" w:rsidR="00122DC9" w:rsidRPr="006E2E7F" w:rsidRDefault="00122DC9" w:rsidP="00122DC9">
      <w:r w:rsidRPr="006E2E7F">
        <w:t>Based on the preceding discussion, we make the following observation.</w:t>
      </w:r>
    </w:p>
    <w:p w14:paraId="6F637B94" w14:textId="2CAEB3FE" w:rsidR="00122DC9" w:rsidRDefault="00122DC9" w:rsidP="00122DC9">
      <w:r w:rsidRPr="00163E2E">
        <w:rPr>
          <w:b/>
          <w:bCs/>
        </w:rPr>
        <w:t>Observation</w:t>
      </w:r>
      <w:r>
        <w:rPr>
          <w:b/>
          <w:bCs/>
        </w:rPr>
        <w:t xml:space="preserve"> </w:t>
      </w:r>
      <w:r w:rsidR="009A267E">
        <w:rPr>
          <w:b/>
          <w:bCs/>
        </w:rPr>
        <w:t>1</w:t>
      </w:r>
      <w:r w:rsidRPr="00163E2E">
        <w:rPr>
          <w:b/>
          <w:bCs/>
        </w:rPr>
        <w:t>:</w:t>
      </w:r>
      <w:r>
        <w:t xml:space="preserve"> UE antenna orientations can play an important role in determining the beamforming gains from UL-MIMO operations.</w:t>
      </w:r>
    </w:p>
    <w:p w14:paraId="657C6835" w14:textId="18D268FF" w:rsidR="00122DC9" w:rsidRDefault="00433F01" w:rsidP="00122DC9">
      <w:r>
        <w:t>IN the following sections we provide further guidance on UE antenna location, orientation, radiation pattern and antenna imbalance.</w:t>
      </w:r>
    </w:p>
    <w:p w14:paraId="6759C8A9" w14:textId="2B942115" w:rsidR="00433F01" w:rsidRDefault="00433F01" w:rsidP="00433F01">
      <w:pPr>
        <w:pStyle w:val="Heading3"/>
      </w:pPr>
      <w:r>
        <w:t>UE antenna location and orientation</w:t>
      </w:r>
    </w:p>
    <w:p w14:paraId="017899AF" w14:textId="2220E1C5" w:rsidR="006E47D9" w:rsidRDefault="006F60A5" w:rsidP="006F60A5">
      <w:pPr>
        <w:jc w:val="both"/>
        <w:rPr>
          <w:lang w:val="en-GB"/>
        </w:rPr>
      </w:pPr>
      <w:r>
        <w:rPr>
          <w:lang w:val="en-GB"/>
        </w:rPr>
        <w:t>As mentioned earlier, we propose that UE locations be determined along the periphery of a</w:t>
      </w:r>
      <w:r w:rsidR="006E47D9">
        <w:rPr>
          <w:lang w:val="en-GB"/>
        </w:rPr>
        <w:t xml:space="preserve"> rectangle that reflects the dimensions of a</w:t>
      </w:r>
      <w:r>
        <w:rPr>
          <w:lang w:val="en-GB"/>
        </w:rPr>
        <w:t xml:space="preserve"> handheld device</w:t>
      </w:r>
      <w:r w:rsidR="006E47D9">
        <w:rPr>
          <w:lang w:val="en-GB"/>
        </w:rPr>
        <w:t xml:space="preserve">. </w:t>
      </w:r>
      <w:r w:rsidR="004643AF">
        <w:rPr>
          <w:lang w:val="en-GB"/>
        </w:rPr>
        <w:t xml:space="preserve">In </w:t>
      </w:r>
      <w:r w:rsidR="004643AF">
        <w:rPr>
          <w:lang w:val="en-GB"/>
        </w:rPr>
        <w:fldChar w:fldCharType="begin"/>
      </w:r>
      <w:r w:rsidR="004643AF">
        <w:rPr>
          <w:lang w:val="en-GB"/>
        </w:rPr>
        <w:instrText xml:space="preserve"> REF _Ref178759328 \h </w:instrText>
      </w:r>
      <w:r w:rsidR="004643AF">
        <w:rPr>
          <w:lang w:val="en-GB"/>
        </w:rPr>
      </w:r>
      <w:r w:rsidR="004643AF">
        <w:rPr>
          <w:lang w:val="en-GB"/>
        </w:rPr>
        <w:fldChar w:fldCharType="separate"/>
      </w:r>
      <w:r w:rsidR="004643AF">
        <w:t xml:space="preserve">Figure </w:t>
      </w:r>
      <w:r w:rsidR="004643AF">
        <w:rPr>
          <w:noProof/>
        </w:rPr>
        <w:t>16</w:t>
      </w:r>
      <w:r w:rsidR="004643AF">
        <w:rPr>
          <w:lang w:val="en-GB"/>
        </w:rPr>
        <w:fldChar w:fldCharType="end"/>
      </w:r>
      <w:r w:rsidR="004643AF">
        <w:rPr>
          <w:lang w:val="en-GB"/>
        </w:rPr>
        <w:t xml:space="preserve"> illustrates our proposal for UE antenna location along with their </w:t>
      </w:r>
      <w:r w:rsidR="00ED720A">
        <w:rPr>
          <w:lang w:val="en-GB"/>
        </w:rPr>
        <w:t xml:space="preserve">orientation relative to the centre of a handheld device. 8 locations are identified with 4 corner locations and 4 locations along the edge of a device. The antennas are all oriented in different directions </w:t>
      </w:r>
      <w:r w:rsidR="00AA1F91">
        <w:rPr>
          <w:lang w:val="en-GB"/>
        </w:rPr>
        <w:t xml:space="preserve">as shown in the figure. </w:t>
      </w:r>
    </w:p>
    <w:p w14:paraId="51AD33BE" w14:textId="77777777" w:rsidR="0005506C" w:rsidRDefault="0019419C" w:rsidP="0005506C">
      <w:pPr>
        <w:keepNext/>
        <w:jc w:val="center"/>
      </w:pPr>
      <w:r>
        <w:rPr>
          <w:noProof/>
          <w:lang w:val="en-GB"/>
        </w:rPr>
        <w:drawing>
          <wp:inline distT="0" distB="0" distL="0" distR="0" wp14:anchorId="557AB8AB" wp14:editId="600B4B71">
            <wp:extent cx="1866900" cy="2988063"/>
            <wp:effectExtent l="0" t="0" r="0" b="3175"/>
            <wp:docPr id="959727759" name="Picture 10" descr="A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7759" name="Picture 10" descr="A screen shot of a black background&#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75105" cy="3001195"/>
                    </a:xfrm>
                    <a:prstGeom prst="rect">
                      <a:avLst/>
                    </a:prstGeom>
                    <a:noFill/>
                  </pic:spPr>
                </pic:pic>
              </a:graphicData>
            </a:graphic>
          </wp:inline>
        </w:drawing>
      </w:r>
    </w:p>
    <w:p w14:paraId="70B6932A" w14:textId="15026B4A" w:rsidR="00122DC9" w:rsidRDefault="0005506C" w:rsidP="0005506C">
      <w:pPr>
        <w:pStyle w:val="Caption"/>
        <w:jc w:val="center"/>
      </w:pPr>
      <w:bookmarkStart w:id="13" w:name="_Ref178759328"/>
      <w:r>
        <w:t xml:space="preserve">Figure </w:t>
      </w:r>
      <w:r>
        <w:fldChar w:fldCharType="begin"/>
      </w:r>
      <w:r>
        <w:instrText xml:space="preserve"> SEQ Figure \* ARABIC </w:instrText>
      </w:r>
      <w:r>
        <w:fldChar w:fldCharType="separate"/>
      </w:r>
      <w:r w:rsidR="00414BC2">
        <w:rPr>
          <w:noProof/>
        </w:rPr>
        <w:t>16</w:t>
      </w:r>
      <w:r>
        <w:fldChar w:fldCharType="end"/>
      </w:r>
      <w:bookmarkEnd w:id="13"/>
      <w:r>
        <w:t xml:space="preserve"> Proposed UE locations and orientation relative to the centre of a handheld device.</w:t>
      </w:r>
    </w:p>
    <w:p w14:paraId="3065FF0F" w14:textId="76CC9525" w:rsidR="0010126B" w:rsidRDefault="00E949F3" w:rsidP="00FE1E3A">
      <w:pPr>
        <w:jc w:val="both"/>
      </w:pPr>
      <w:r>
        <w:rPr>
          <w:lang w:val="en-GB"/>
        </w:rPr>
        <w:lastRenderedPageBreak/>
        <w:t xml:space="preserve">Once these </w:t>
      </w:r>
      <w:r w:rsidR="00A772FA">
        <w:rPr>
          <w:lang w:val="en-GB"/>
        </w:rPr>
        <w:t xml:space="preserve">8 locations are identified then a subset of these locations can be used for a UE with 2,4, or 6 </w:t>
      </w:r>
      <w:proofErr w:type="spellStart"/>
      <w:r w:rsidR="00A772FA">
        <w:rPr>
          <w:lang w:val="en-GB"/>
        </w:rPr>
        <w:t>tx</w:t>
      </w:r>
      <w:proofErr w:type="spellEnd"/>
      <w:r w:rsidR="00A772FA">
        <w:rPr>
          <w:lang w:val="en-GB"/>
        </w:rPr>
        <w:t>/</w:t>
      </w:r>
      <w:proofErr w:type="spellStart"/>
      <w:r w:rsidR="00A772FA">
        <w:rPr>
          <w:lang w:val="en-GB"/>
        </w:rPr>
        <w:t>rx</w:t>
      </w:r>
      <w:proofErr w:type="spellEnd"/>
      <w:r w:rsidR="00A772FA">
        <w:rPr>
          <w:lang w:val="en-GB"/>
        </w:rPr>
        <w:t xml:space="preserve"> UEs. </w:t>
      </w:r>
      <w:r w:rsidR="00DD5884">
        <w:rPr>
          <w:lang w:val="en-GB"/>
        </w:rPr>
        <w:t>This recommendation is captured in the following proposal.</w:t>
      </w:r>
    </w:p>
    <w:p w14:paraId="2738B143" w14:textId="79B75347" w:rsidR="00122DC9" w:rsidRDefault="00122DC9" w:rsidP="00FE1E3A">
      <w:pPr>
        <w:jc w:val="both"/>
      </w:pPr>
      <w:r w:rsidRPr="002E1465">
        <w:rPr>
          <w:b/>
          <w:bCs/>
        </w:rPr>
        <w:t xml:space="preserve">Proposal </w:t>
      </w:r>
      <w:r w:rsidR="002E34DC">
        <w:rPr>
          <w:b/>
          <w:bCs/>
        </w:rPr>
        <w:t>5</w:t>
      </w:r>
      <w:r w:rsidRPr="002E1465">
        <w:rPr>
          <w:b/>
          <w:bCs/>
        </w:rPr>
        <w:t>:</w:t>
      </w:r>
      <w:r>
        <w:t xml:space="preserve"> For more realistic UE antenna modeling (at least for calibration), the UE antennas are placed along the edges of a rectangle reflecting a UE form factor. The size of the rectangle can be </w:t>
      </w:r>
      <w:r w:rsidR="00411862">
        <w:t>set</w:t>
      </w:r>
      <w:r>
        <w:t xml:space="preserve"> to be 15cm x 6cm. The four corners and the centers of each edge are identified as potential locations of the UE antenna.  Further, the antennas are assumed to be oriented along the direction determined by the vector connecting the center of the rectangle to the antenna location.</w:t>
      </w:r>
    </w:p>
    <w:p w14:paraId="44F52CAF" w14:textId="77777777" w:rsidR="00122DC9" w:rsidRDefault="00122DC9" w:rsidP="00FE1E3A">
      <w:pPr>
        <w:pStyle w:val="ListParagraph"/>
        <w:numPr>
          <w:ilvl w:val="0"/>
          <w:numId w:val="60"/>
        </w:numPr>
        <w:jc w:val="both"/>
      </w:pPr>
      <w:r>
        <w:t xml:space="preserve">FFS: subset of antennas for a 2, 4, or 6 </w:t>
      </w:r>
      <w:proofErr w:type="spellStart"/>
      <w:r>
        <w:t>tx</w:t>
      </w:r>
      <w:proofErr w:type="spellEnd"/>
      <w:r>
        <w:t>/</w:t>
      </w:r>
      <w:proofErr w:type="spellStart"/>
      <w:r>
        <w:t>rx</w:t>
      </w:r>
      <w:proofErr w:type="spellEnd"/>
      <w:r>
        <w:t xml:space="preserve"> UE.</w:t>
      </w:r>
    </w:p>
    <w:p w14:paraId="4D7C1E48" w14:textId="16E62367" w:rsidR="00780DEB" w:rsidRDefault="00780DEB" w:rsidP="00122DC9">
      <w:pPr>
        <w:pStyle w:val="Heading3"/>
      </w:pPr>
      <w:r>
        <w:t>UE antenna radiation pattern</w:t>
      </w:r>
    </w:p>
    <w:p w14:paraId="3D447CC0" w14:textId="6CD7A59D" w:rsidR="00437F74" w:rsidRPr="002457E8" w:rsidRDefault="00B90868" w:rsidP="00437F74">
      <w:pPr>
        <w:jc w:val="both"/>
        <w:rPr>
          <w:lang w:val="en-GB"/>
        </w:rPr>
      </w:pPr>
      <w:r>
        <w:t xml:space="preserve">While 38.901 </w:t>
      </w:r>
      <w:r w:rsidR="00C56D2F">
        <w:t>suggests using an omni antenna pattern on the UE side, it provides a more detailed radiation pattern to be used on the gNB side.</w:t>
      </w:r>
      <w:r w:rsidR="00437F74">
        <w:t xml:space="preserve"> This </w:t>
      </w:r>
      <w:r w:rsidR="00372F0C">
        <w:t>pattern is provided in Table 7.3-1</w:t>
      </w:r>
      <w:r w:rsidR="00FF27CD">
        <w:t xml:space="preserve"> and copied below for easy reference. </w:t>
      </w:r>
      <w:r w:rsidR="00372F0C">
        <w:t xml:space="preserve"> </w:t>
      </w:r>
    </w:p>
    <w:p w14:paraId="304BF88D" w14:textId="07729F88" w:rsidR="00B90868" w:rsidRDefault="00B90868" w:rsidP="00B90868"/>
    <w:p w14:paraId="3511A763" w14:textId="330F05C8" w:rsidR="000B36E8" w:rsidRDefault="000B36E8" w:rsidP="00780DEB">
      <w:pPr>
        <w:jc w:val="center"/>
      </w:pPr>
      <w:r w:rsidRPr="000B36E8">
        <w:rPr>
          <w:noProof/>
        </w:rPr>
        <w:drawing>
          <wp:inline distT="0" distB="0" distL="0" distR="0" wp14:anchorId="625DA6DE" wp14:editId="0C304BAC">
            <wp:extent cx="5188217" cy="2482978"/>
            <wp:effectExtent l="0" t="0" r="0" b="0"/>
            <wp:docPr id="977760901" name="Picture 1" descr="A screenshot of a math probl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760901" name="Picture 1" descr="A screenshot of a math problem&#10;&#10;Description automatically generated"/>
                    <pic:cNvPicPr/>
                  </pic:nvPicPr>
                  <pic:blipFill>
                    <a:blip r:embed="rId29"/>
                    <a:stretch>
                      <a:fillRect/>
                    </a:stretch>
                  </pic:blipFill>
                  <pic:spPr>
                    <a:xfrm>
                      <a:off x="0" y="0"/>
                      <a:ext cx="5188217" cy="2482978"/>
                    </a:xfrm>
                    <a:prstGeom prst="rect">
                      <a:avLst/>
                    </a:prstGeom>
                  </pic:spPr>
                </pic:pic>
              </a:graphicData>
            </a:graphic>
          </wp:inline>
        </w:drawing>
      </w:r>
    </w:p>
    <w:p w14:paraId="27EE34D7" w14:textId="77777777" w:rsidR="00FF27CD" w:rsidRDefault="00FF27CD" w:rsidP="00437F74">
      <w:pPr>
        <w:rPr>
          <w:lang w:val="en-GB"/>
        </w:rPr>
      </w:pPr>
    </w:p>
    <w:p w14:paraId="0C85F792" w14:textId="75B8608A" w:rsidR="00EC35B8" w:rsidRDefault="00FF27CD" w:rsidP="0019455C">
      <w:pPr>
        <w:jc w:val="both"/>
        <w:rPr>
          <w:lang w:val="en-GB"/>
        </w:rPr>
      </w:pPr>
      <w:r>
        <w:rPr>
          <w:lang w:val="en-GB"/>
        </w:rPr>
        <w:t>This r</w:t>
      </w:r>
      <w:r w:rsidR="00437F74">
        <w:rPr>
          <w:lang w:val="en-GB"/>
        </w:rPr>
        <w:t xml:space="preserve">adiation pattern </w:t>
      </w:r>
      <w:r>
        <w:rPr>
          <w:lang w:val="en-GB"/>
        </w:rPr>
        <w:t>results in a</w:t>
      </w:r>
      <w:r w:rsidR="00437F74">
        <w:rPr>
          <w:lang w:val="en-GB"/>
        </w:rPr>
        <w:t xml:space="preserve"> parabolic shape</w:t>
      </w:r>
      <w:r w:rsidR="00E606C3">
        <w:rPr>
          <w:lang w:val="en-GB"/>
        </w:rPr>
        <w:t xml:space="preserve"> </w:t>
      </w:r>
      <w:r w:rsidR="00EC35B8">
        <w:rPr>
          <w:lang w:val="en-GB"/>
        </w:rPr>
        <w:t xml:space="preserve">with the ability to change the 3 dB width of the pattern. </w:t>
      </w:r>
      <w:r w:rsidR="00D75C92">
        <w:rPr>
          <w:lang w:val="en-GB"/>
        </w:rPr>
        <w:t xml:space="preserve">The choice of parameters in Table 7.3-1 </w:t>
      </w:r>
      <w:proofErr w:type="gramStart"/>
      <w:r w:rsidR="00D75C92">
        <w:rPr>
          <w:lang w:val="en-GB"/>
        </w:rPr>
        <w:t>make</w:t>
      </w:r>
      <w:proofErr w:type="gramEnd"/>
      <w:r w:rsidR="00D75C92">
        <w:rPr>
          <w:lang w:val="en-GB"/>
        </w:rPr>
        <w:t xml:space="preserve"> this a rather directional antenna pattern and some modifications to th</w:t>
      </w:r>
      <w:r w:rsidR="00B76B08">
        <w:rPr>
          <w:lang w:val="en-GB"/>
        </w:rPr>
        <w:t xml:space="preserve">e parameters may be required to make this framework less directional and more suitable for a UE antenna. The different </w:t>
      </w:r>
      <w:r w:rsidR="00DE4475">
        <w:rPr>
          <w:lang w:val="en-GB"/>
        </w:rPr>
        <w:t xml:space="preserve">radiation patterns that </w:t>
      </w:r>
      <w:r w:rsidR="007A7E2F">
        <w:rPr>
          <w:lang w:val="en-GB"/>
        </w:rPr>
        <w:t>result</w:t>
      </w:r>
      <w:r w:rsidR="00DE4475">
        <w:rPr>
          <w:lang w:val="en-GB"/>
        </w:rPr>
        <w:t xml:space="preserve"> for different choices of  </w:t>
      </w: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DE4475">
        <w:t xml:space="preserve">, </w:t>
      </w:r>
      <m:oMath>
        <m:sSub>
          <m:sSubPr>
            <m:ctrlPr>
              <w:rPr>
                <w:rFonts w:ascii="Cambria Math" w:hAnsi="Cambria Math"/>
                <w:i/>
              </w:rPr>
            </m:ctrlPr>
          </m:sSubPr>
          <m:e>
            <m:r>
              <w:rPr>
                <w:rFonts w:ascii="Cambria Math" w:hAnsi="Cambria Math"/>
              </w:rPr>
              <m:t>ϕ</m:t>
            </m:r>
          </m:e>
          <m:sub>
            <m:r>
              <w:rPr>
                <w:rFonts w:ascii="Cambria Math" w:hAnsi="Cambria Math"/>
              </w:rPr>
              <m:t>3dB</m:t>
            </m:r>
          </m:sub>
        </m:sSub>
        <m:r>
          <w:rPr>
            <w:rFonts w:ascii="Cambria Math" w:hAnsi="Cambria Math"/>
          </w:rPr>
          <m:t>,</m:t>
        </m:r>
      </m:oMath>
      <w:r w:rsidR="00DE4475">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rsidR="00DE4475">
        <w:t xml:space="preserve">, and </w:t>
      </w:r>
      <m:oMath>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oMath>
      <w:r w:rsidR="00DE4475">
        <w:t xml:space="preserve">  are illustrated in </w:t>
      </w:r>
      <w:r w:rsidR="007A7E2F">
        <w:fldChar w:fldCharType="begin"/>
      </w:r>
      <w:r w:rsidR="007A7E2F">
        <w:instrText xml:space="preserve"> REF _Ref178761856 \h </w:instrText>
      </w:r>
      <w:r w:rsidR="0019455C">
        <w:instrText xml:space="preserve"> \* MERGEFORMAT </w:instrText>
      </w:r>
      <w:r w:rsidR="007A7E2F">
        <w:fldChar w:fldCharType="separate"/>
      </w:r>
      <w:r w:rsidR="007A7E2F">
        <w:t xml:space="preserve">Figure </w:t>
      </w:r>
      <w:r w:rsidR="007A7E2F">
        <w:rPr>
          <w:noProof/>
        </w:rPr>
        <w:t>17</w:t>
      </w:r>
      <w:r w:rsidR="007A7E2F">
        <w:fldChar w:fldCharType="end"/>
      </w:r>
      <w:r w:rsidR="007A7E2F">
        <w:t>.</w:t>
      </w:r>
      <w:r w:rsidR="0019455C">
        <w:t xml:space="preserve"> </w:t>
      </w:r>
    </w:p>
    <w:p w14:paraId="4C7EF8D6" w14:textId="77777777" w:rsidR="009C3347" w:rsidRDefault="009C3347" w:rsidP="00780DEB">
      <w:pPr>
        <w:jc w:val="center"/>
      </w:pPr>
    </w:p>
    <w:tbl>
      <w:tblPr>
        <w:tblStyle w:val="TableGrid"/>
        <w:tblW w:w="0" w:type="auto"/>
        <w:tblLook w:val="04A0" w:firstRow="1" w:lastRow="0" w:firstColumn="1" w:lastColumn="0" w:noHBand="0" w:noVBand="1"/>
      </w:tblPr>
      <w:tblGrid>
        <w:gridCol w:w="3116"/>
        <w:gridCol w:w="3117"/>
        <w:gridCol w:w="3117"/>
      </w:tblGrid>
      <w:tr w:rsidR="00780DEB" w14:paraId="3D4E611D" w14:textId="77777777" w:rsidTr="00282055">
        <w:tc>
          <w:tcPr>
            <w:tcW w:w="3116" w:type="dxa"/>
          </w:tcPr>
          <w:p w14:paraId="71802332" w14:textId="77777777" w:rsidR="00780DEB" w:rsidRDefault="00780DEB" w:rsidP="007A7E2F">
            <w:pPr>
              <w:jc w:val="center"/>
            </w:pPr>
            <w:r>
              <w:rPr>
                <w:noProof/>
              </w:rPr>
              <w:drawing>
                <wp:inline distT="0" distB="0" distL="0" distR="0" wp14:anchorId="02F06124" wp14:editId="6D94753B">
                  <wp:extent cx="1814732" cy="1367489"/>
                  <wp:effectExtent l="0" t="0" r="0" b="4445"/>
                  <wp:docPr id="1001745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86834" cy="1421822"/>
                          </a:xfrm>
                          <a:prstGeom prst="rect">
                            <a:avLst/>
                          </a:prstGeom>
                          <a:noFill/>
                        </pic:spPr>
                      </pic:pic>
                    </a:graphicData>
                  </a:graphic>
                </wp:inline>
              </w:drawing>
            </w:r>
          </w:p>
        </w:tc>
        <w:tc>
          <w:tcPr>
            <w:tcW w:w="3117" w:type="dxa"/>
          </w:tcPr>
          <w:p w14:paraId="5BD335AA" w14:textId="77777777" w:rsidR="00780DEB" w:rsidRDefault="00780DEB" w:rsidP="007A7E2F">
            <w:pPr>
              <w:jc w:val="center"/>
            </w:pPr>
            <w:r w:rsidRPr="0010126B">
              <w:rPr>
                <w:noProof/>
              </w:rPr>
              <w:drawing>
                <wp:inline distT="0" distB="0" distL="0" distR="0" wp14:anchorId="47334806" wp14:editId="47C97999">
                  <wp:extent cx="1782493" cy="1343848"/>
                  <wp:effectExtent l="0" t="0" r="8255" b="8890"/>
                  <wp:docPr id="11" name="Content Placeholder 10" descr="A diagram of a sphere with a circle and a circle&#10;&#10;Description automatically generated">
                    <a:extLst xmlns:a="http://schemas.openxmlformats.org/drawingml/2006/main">
                      <a:ext uri="{FF2B5EF4-FFF2-40B4-BE49-F238E27FC236}">
                        <a16:creationId xmlns:a16="http://schemas.microsoft.com/office/drawing/2014/main" id="{0150C546-A887-E7B6-CC75-E2FAE418630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descr="A diagram of a sphere with a circle and a circle&#10;&#10;Description automatically generated">
                            <a:extLst>
                              <a:ext uri="{FF2B5EF4-FFF2-40B4-BE49-F238E27FC236}">
                                <a16:creationId xmlns:a16="http://schemas.microsoft.com/office/drawing/2014/main" id="{0150C546-A887-E7B6-CC75-E2FAE4186309}"/>
                              </a:ext>
                            </a:extLst>
                          </pic:cNvPr>
                          <pic:cNvPicPr>
                            <a:picLocks noGrp="1" noChangeAspect="1"/>
                          </pic:cNvPicPr>
                        </pic:nvPicPr>
                        <pic:blipFill>
                          <a:blip r:embed="rId31"/>
                          <a:stretch>
                            <a:fillRect/>
                          </a:stretch>
                        </pic:blipFill>
                        <pic:spPr>
                          <a:xfrm>
                            <a:off x="0" y="0"/>
                            <a:ext cx="1796989" cy="1354777"/>
                          </a:xfrm>
                          <a:prstGeom prst="rect">
                            <a:avLst/>
                          </a:prstGeom>
                        </pic:spPr>
                      </pic:pic>
                    </a:graphicData>
                  </a:graphic>
                </wp:inline>
              </w:drawing>
            </w:r>
          </w:p>
        </w:tc>
        <w:tc>
          <w:tcPr>
            <w:tcW w:w="3117" w:type="dxa"/>
          </w:tcPr>
          <w:p w14:paraId="50BEA861" w14:textId="77777777" w:rsidR="00780DEB" w:rsidRDefault="00780DEB" w:rsidP="007A7E2F">
            <w:pPr>
              <w:keepNext/>
              <w:jc w:val="center"/>
            </w:pPr>
            <w:r w:rsidRPr="0010126B">
              <w:rPr>
                <w:noProof/>
              </w:rPr>
              <w:drawing>
                <wp:inline distT="0" distB="0" distL="0" distR="0" wp14:anchorId="77817C42" wp14:editId="3D88E517">
                  <wp:extent cx="1280160" cy="1280160"/>
                  <wp:effectExtent l="0" t="0" r="0" b="0"/>
                  <wp:docPr id="18" name="Picture 17" descr="A diagram of a nuclear model&#10;&#10;Description automatically generated with medium confidence">
                    <a:extLst xmlns:a="http://schemas.openxmlformats.org/drawingml/2006/main">
                      <a:ext uri="{FF2B5EF4-FFF2-40B4-BE49-F238E27FC236}">
                        <a16:creationId xmlns:a16="http://schemas.microsoft.com/office/drawing/2014/main" id="{CC77B7BE-FB1E-8ECE-2451-4FBCAD7998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diagram of a nuclear model&#10;&#10;Description automatically generated with medium confidence">
                            <a:extLst>
                              <a:ext uri="{FF2B5EF4-FFF2-40B4-BE49-F238E27FC236}">
                                <a16:creationId xmlns:a16="http://schemas.microsoft.com/office/drawing/2014/main" id="{CC77B7BE-FB1E-8ECE-2451-4FBCAD7998AB}"/>
                              </a:ext>
                            </a:extLst>
                          </pic:cNvPr>
                          <pic:cNvPicPr>
                            <a:picLocks noChangeAspect="1"/>
                          </pic:cNvPicPr>
                        </pic:nvPicPr>
                        <pic:blipFill>
                          <a:blip r:embed="rId32"/>
                          <a:stretch>
                            <a:fillRect/>
                          </a:stretch>
                        </pic:blipFill>
                        <pic:spPr>
                          <a:xfrm>
                            <a:off x="0" y="0"/>
                            <a:ext cx="1301004" cy="1301004"/>
                          </a:xfrm>
                          <a:prstGeom prst="rect">
                            <a:avLst/>
                          </a:prstGeom>
                        </pic:spPr>
                      </pic:pic>
                    </a:graphicData>
                  </a:graphic>
                </wp:inline>
              </w:drawing>
            </w:r>
          </w:p>
        </w:tc>
      </w:tr>
    </w:tbl>
    <w:p w14:paraId="7D3E901E" w14:textId="73A8E804" w:rsidR="00780DEB" w:rsidRDefault="00CB525C" w:rsidP="007A7E2F">
      <w:pPr>
        <w:pStyle w:val="Caption"/>
        <w:jc w:val="center"/>
      </w:pPr>
      <w:bookmarkStart w:id="14" w:name="_Ref178761856"/>
      <w:r>
        <w:t xml:space="preserve">Figure </w:t>
      </w:r>
      <w:r>
        <w:fldChar w:fldCharType="begin"/>
      </w:r>
      <w:r>
        <w:instrText xml:space="preserve"> SEQ Figure \* ARABIC </w:instrText>
      </w:r>
      <w:r>
        <w:fldChar w:fldCharType="separate"/>
      </w:r>
      <w:r w:rsidR="00414BC2">
        <w:rPr>
          <w:noProof/>
        </w:rPr>
        <w:t>17</w:t>
      </w:r>
      <w:r>
        <w:fldChar w:fldCharType="end"/>
      </w:r>
      <w:bookmarkEnd w:id="14"/>
      <w:r>
        <w:t xml:space="preserve"> </w:t>
      </w:r>
      <w:r w:rsidR="007A7E2F">
        <w:t>Exemplary ra</w:t>
      </w:r>
      <w:r>
        <w:t xml:space="preserve">diation patterns </w:t>
      </w:r>
      <w:r w:rsidR="0019455C">
        <w:t xml:space="preserve">for different choices of </w:t>
      </w:r>
      <w:r>
        <w:t xml:space="preserve"> </w:t>
      </w:r>
      <m:oMath>
        <m:sSub>
          <m:sSubPr>
            <m:ctrlPr>
              <w:rPr>
                <w:rFonts w:ascii="Cambria Math" w:hAnsi="Cambria Math"/>
              </w:rPr>
            </m:ctrlPr>
          </m:sSubPr>
          <m:e>
            <m:r>
              <w:rPr>
                <w:rFonts w:ascii="Cambria Math" w:hAnsi="Cambria Math"/>
              </w:rPr>
              <m:t>θ</m:t>
            </m:r>
          </m:e>
          <m:sub>
            <m:r>
              <w:rPr>
                <w:rFonts w:ascii="Cambria Math" w:hAnsi="Cambria Math"/>
              </w:rPr>
              <m:t>3dB</m:t>
            </m:r>
          </m:sub>
        </m:sSub>
      </m:oMath>
      <w:r w:rsidRPr="00875E68">
        <w:t xml:space="preserve">, </w:t>
      </w:r>
      <m:oMath>
        <m:sSub>
          <m:sSubPr>
            <m:ctrlPr>
              <w:rPr>
                <w:rFonts w:ascii="Cambria Math" w:hAnsi="Cambria Math"/>
              </w:rPr>
            </m:ctrlPr>
          </m:sSubPr>
          <m:e>
            <m:r>
              <w:rPr>
                <w:rFonts w:ascii="Cambria Math" w:hAnsi="Cambria Math"/>
              </w:rPr>
              <m:t>ϕ</m:t>
            </m:r>
          </m:e>
          <m:sub>
            <m:r>
              <w:rPr>
                <w:rFonts w:ascii="Cambria Math" w:hAnsi="Cambria Math"/>
              </w:rPr>
              <m:t>3dB</m:t>
            </m:r>
          </m:sub>
        </m:sSub>
      </m:oMath>
      <w:r w:rsidRPr="00875E68">
        <w:t xml:space="preserve">, </w:t>
      </w:r>
      <m:oMath>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oMath>
      <w:r w:rsidRPr="00875E68">
        <w:t xml:space="preserve">, and </w:t>
      </w:r>
      <m:oMath>
        <m:sSub>
          <m:sSubPr>
            <m:ctrlPr>
              <w:rPr>
                <w:rFonts w:ascii="Cambria Math" w:hAnsi="Cambria Math"/>
              </w:rPr>
            </m:ctrlPr>
          </m:sSubPr>
          <m:e>
            <m:r>
              <w:rPr>
                <w:rFonts w:ascii="Cambria Math" w:hAnsi="Cambria Math"/>
              </w:rPr>
              <m:t>A</m:t>
            </m:r>
          </m:e>
          <m:sub>
            <m:r>
              <w:rPr>
                <w:rFonts w:ascii="Cambria Math" w:hAnsi="Cambria Math"/>
              </w:rPr>
              <m:t>max</m:t>
            </m:r>
          </m:sub>
        </m:sSub>
        <m:r>
          <w:rPr>
            <w:rFonts w:ascii="Cambria Math" w:hAnsi="Cambria Math"/>
          </w:rPr>
          <m:t>.</m:t>
        </m:r>
      </m:oMath>
    </w:p>
    <w:p w14:paraId="7092CF78" w14:textId="4AC45718" w:rsidR="00414BC2" w:rsidRPr="002371B4" w:rsidRDefault="00F37C58" w:rsidP="00F00952">
      <w:pPr>
        <w:jc w:val="both"/>
      </w:pPr>
      <w:r>
        <w:t>An alternate approach is to model the UE antennas a simple dipole antenna</w:t>
      </w:r>
      <w:r w:rsidR="00A03B4B">
        <w:t>. As</w:t>
      </w:r>
      <w:r w:rsidR="0039145D" w:rsidRPr="002371B4">
        <w:t xml:space="preserve"> illustrated in the polar plot, a typical FR1-type antenna on a cellular phone has radiation pattern very similar to that of a half-wavelength dipole.</w:t>
      </w:r>
      <w:r w:rsidR="00444C64">
        <w:t xml:space="preserve">  </w:t>
      </w:r>
      <w:r w:rsidR="00414BC2">
        <w:t>The normalized</w:t>
      </w:r>
      <w:r w:rsidR="00444C64" w:rsidRPr="002371B4">
        <w:t xml:space="preserve"> E-field radiation pattern of a half-wavelength dipole can be expressed as:</w:t>
      </w:r>
      <w:r w:rsidR="00444C64">
        <w:t xml:space="preserve"> </w:t>
      </w:r>
      <m:oMath>
        <m:r>
          <w:rPr>
            <w:rFonts w:ascii="Cambria Math" w:hAnsi="Cambria Math"/>
          </w:rPr>
          <m:t>E(θ) = cos(cos(θ)*π /2) / sin(θ)</m:t>
        </m:r>
      </m:oMath>
      <w:r w:rsidR="00DC180F">
        <w:t>, w</w:t>
      </w:r>
      <w:r w:rsidR="00444C64" w:rsidRPr="002371B4">
        <w:t xml:space="preserve">here </w:t>
      </w:r>
      <m:oMath>
        <m:r>
          <w:rPr>
            <w:rFonts w:ascii="Cambria Math" w:hAnsi="Cambria Math"/>
          </w:rPr>
          <m:t>θ</m:t>
        </m:r>
      </m:oMath>
      <w:r w:rsidR="00444C64" w:rsidRPr="002371B4">
        <w:t xml:space="preserve"> is the angle relative to the +Z-axis</w:t>
      </w:r>
      <w:r w:rsidR="00980129">
        <w:t>.</w:t>
      </w:r>
      <w:r w:rsidR="00414BC2">
        <w:t xml:space="preserve"> </w:t>
      </w:r>
      <w:r w:rsidR="00414BC2" w:rsidRPr="002371B4">
        <w:t>As the antenna location is moved to a different spot around the perimeter of the phone, its dipole-like radiation pattern will rotate relative to the Y-axis</w:t>
      </w:r>
      <w:r w:rsidR="00F00952">
        <w:t>.</w:t>
      </w:r>
    </w:p>
    <w:p w14:paraId="7A46AC21" w14:textId="4B2E2E6C" w:rsidR="000347ED" w:rsidRPr="002371B4" w:rsidRDefault="000347ED" w:rsidP="00444C64"/>
    <w:tbl>
      <w:tblPr>
        <w:tblStyle w:val="TableGrid"/>
        <w:tblW w:w="0" w:type="auto"/>
        <w:tblLook w:val="04A0" w:firstRow="1" w:lastRow="0" w:firstColumn="1" w:lastColumn="0" w:noHBand="0" w:noVBand="1"/>
      </w:tblPr>
      <w:tblGrid>
        <w:gridCol w:w="3325"/>
        <w:gridCol w:w="6025"/>
      </w:tblGrid>
      <w:tr w:rsidR="000347ED" w14:paraId="2CEE7060" w14:textId="77777777" w:rsidTr="002B68C0">
        <w:tc>
          <w:tcPr>
            <w:tcW w:w="3325" w:type="dxa"/>
          </w:tcPr>
          <w:p w14:paraId="0FCC910B" w14:textId="55887749" w:rsidR="000347ED" w:rsidRDefault="002B68C0" w:rsidP="00414BC2">
            <w:pPr>
              <w:jc w:val="center"/>
            </w:pPr>
            <w:r>
              <w:rPr>
                <w:noProof/>
              </w:rPr>
              <w:lastRenderedPageBreak/>
              <w:drawing>
                <wp:inline distT="0" distB="0" distL="0" distR="0" wp14:anchorId="0EED2595" wp14:editId="0347E34D">
                  <wp:extent cx="1290577" cy="2719174"/>
                  <wp:effectExtent l="0" t="0" r="5080" b="5080"/>
                  <wp:docPr id="1653492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95100" cy="2728704"/>
                          </a:xfrm>
                          <a:prstGeom prst="rect">
                            <a:avLst/>
                          </a:prstGeom>
                          <a:noFill/>
                        </pic:spPr>
                      </pic:pic>
                    </a:graphicData>
                  </a:graphic>
                </wp:inline>
              </w:drawing>
            </w:r>
          </w:p>
        </w:tc>
        <w:tc>
          <w:tcPr>
            <w:tcW w:w="6025" w:type="dxa"/>
          </w:tcPr>
          <w:p w14:paraId="35E4FDEE" w14:textId="4939D237" w:rsidR="000347ED" w:rsidRDefault="000347ED" w:rsidP="00414BC2">
            <w:pPr>
              <w:keepNext/>
              <w:jc w:val="center"/>
            </w:pPr>
            <w:r>
              <w:rPr>
                <w:noProof/>
              </w:rPr>
              <w:drawing>
                <wp:inline distT="0" distB="0" distL="0" distR="0" wp14:anchorId="4A42511C" wp14:editId="4080851F">
                  <wp:extent cx="2586942" cy="2677777"/>
                  <wp:effectExtent l="0" t="0" r="4445" b="8890"/>
                  <wp:docPr id="614341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10924" cy="2702601"/>
                          </a:xfrm>
                          <a:prstGeom prst="rect">
                            <a:avLst/>
                          </a:prstGeom>
                          <a:noFill/>
                        </pic:spPr>
                      </pic:pic>
                    </a:graphicData>
                  </a:graphic>
                </wp:inline>
              </w:drawing>
            </w:r>
          </w:p>
        </w:tc>
      </w:tr>
    </w:tbl>
    <w:p w14:paraId="75F55D2B" w14:textId="40EA71A7" w:rsidR="00444C64" w:rsidRPr="002371B4" w:rsidRDefault="00414BC2" w:rsidP="00414BC2">
      <w:pPr>
        <w:pStyle w:val="Caption"/>
        <w:jc w:val="center"/>
      </w:pPr>
      <w:r>
        <w:t xml:space="preserve">Figure </w:t>
      </w:r>
      <w:r>
        <w:fldChar w:fldCharType="begin"/>
      </w:r>
      <w:r>
        <w:instrText xml:space="preserve"> SEQ Figure \* ARABIC </w:instrText>
      </w:r>
      <w:r>
        <w:fldChar w:fldCharType="separate"/>
      </w:r>
      <w:r>
        <w:rPr>
          <w:noProof/>
        </w:rPr>
        <w:t>18</w:t>
      </w:r>
      <w:r>
        <w:fldChar w:fldCharType="end"/>
      </w:r>
      <w:r>
        <w:t xml:space="preserve"> Modelling a UE antennas a half-wavelength dipole antenna.</w:t>
      </w:r>
    </w:p>
    <w:p w14:paraId="62CED661" w14:textId="7AECBB6A" w:rsidR="0039145D" w:rsidRPr="002371B4" w:rsidRDefault="0039145D" w:rsidP="0039145D"/>
    <w:p w14:paraId="7296E2CF" w14:textId="2FD8242E" w:rsidR="0019455C" w:rsidRDefault="0019455C" w:rsidP="00780DEB">
      <w:r>
        <w:t>Based on these observations, we make the following proposal:</w:t>
      </w:r>
    </w:p>
    <w:p w14:paraId="4707DD18" w14:textId="4AAB5063" w:rsidR="00780DEB" w:rsidRPr="00414BC2" w:rsidRDefault="00780DEB" w:rsidP="00780DEB">
      <w:r w:rsidRPr="00414BC2">
        <w:rPr>
          <w:b/>
          <w:bCs/>
        </w:rPr>
        <w:t xml:space="preserve">Proposal </w:t>
      </w:r>
      <w:r w:rsidR="002E34DC">
        <w:rPr>
          <w:b/>
          <w:bCs/>
        </w:rPr>
        <w:t>6</w:t>
      </w:r>
      <w:r w:rsidRPr="00414BC2">
        <w:t>: For more realistic UE antenna modeling, consider the following option</w:t>
      </w:r>
      <w:r w:rsidR="009848BA" w:rsidRPr="00414BC2">
        <w:t>s</w:t>
      </w:r>
      <w:r w:rsidRPr="00414BC2">
        <w:t>:</w:t>
      </w:r>
    </w:p>
    <w:p w14:paraId="13B9ACE0" w14:textId="4D94BA54" w:rsidR="00780DEB" w:rsidRPr="00414BC2" w:rsidRDefault="00780DEB" w:rsidP="00780DEB">
      <w:pPr>
        <w:pStyle w:val="ListParagraph"/>
        <w:numPr>
          <w:ilvl w:val="0"/>
          <w:numId w:val="61"/>
        </w:numPr>
      </w:pPr>
      <w:r w:rsidRPr="00414BC2">
        <w:t>Reuse the gNB antenna radiation pattern</w:t>
      </w:r>
      <w:r w:rsidR="000B52F3" w:rsidRPr="00414BC2">
        <w:t xml:space="preserve"> with </w:t>
      </w:r>
      <w:r w:rsidR="004E7CBB" w:rsidRPr="00414BC2">
        <w:t xml:space="preserve">a different set of values for </w:t>
      </w: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4E7CBB" w:rsidRPr="00414BC2">
        <w:t xml:space="preserve">, </w:t>
      </w:r>
      <m:oMath>
        <m:sSub>
          <m:sSubPr>
            <m:ctrlPr>
              <w:rPr>
                <w:rFonts w:ascii="Cambria Math" w:hAnsi="Cambria Math"/>
                <w:i/>
              </w:rPr>
            </m:ctrlPr>
          </m:sSubPr>
          <m:e>
            <m:r>
              <w:rPr>
                <w:rFonts w:ascii="Cambria Math" w:hAnsi="Cambria Math"/>
              </w:rPr>
              <m:t>ϕ</m:t>
            </m:r>
          </m:e>
          <m:sub>
            <m:r>
              <w:rPr>
                <w:rFonts w:ascii="Cambria Math" w:hAnsi="Cambria Math"/>
              </w:rPr>
              <m:t>3dB</m:t>
            </m:r>
          </m:sub>
        </m:sSub>
        <m:r>
          <w:rPr>
            <w:rFonts w:ascii="Cambria Math" w:hAnsi="Cambria Math"/>
          </w:rPr>
          <m:t>,</m:t>
        </m:r>
      </m:oMath>
      <w:r w:rsidR="00D54DD1" w:rsidRPr="00414BC2">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rsidR="004955B9" w:rsidRPr="00414BC2">
        <w:t xml:space="preserve">, and </w:t>
      </w:r>
      <m:oMath>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oMath>
      <w:r w:rsidR="004955B9" w:rsidRPr="00414BC2">
        <w:t xml:space="preserve"> </w:t>
      </w:r>
      <w:r w:rsidR="004E7CBB" w:rsidRPr="00414BC2">
        <w:t xml:space="preserve"> </w:t>
      </w:r>
    </w:p>
    <w:p w14:paraId="5529C7F8" w14:textId="0D2ABF92" w:rsidR="00780DEB" w:rsidRPr="00414BC2" w:rsidRDefault="00097AD1" w:rsidP="00780DEB">
      <w:pPr>
        <w:pStyle w:val="ListParagraph"/>
        <w:numPr>
          <w:ilvl w:val="0"/>
          <w:numId w:val="61"/>
        </w:numPr>
      </w:pPr>
      <w:r w:rsidRPr="00414BC2">
        <w:t xml:space="preserve">Model the UE antenna as </w:t>
      </w:r>
      <w:r w:rsidRPr="002371B4">
        <w:t>half-wavelength dipole</w:t>
      </w:r>
      <w:r w:rsidRPr="00414BC2">
        <w:t>.</w:t>
      </w:r>
    </w:p>
    <w:p w14:paraId="7BC32C78" w14:textId="1E26B1B5" w:rsidR="00122DC9" w:rsidRDefault="00122DC9" w:rsidP="00122DC9">
      <w:pPr>
        <w:pStyle w:val="Heading3"/>
      </w:pPr>
      <w:r>
        <w:t>On antenna imbalance</w:t>
      </w:r>
    </w:p>
    <w:p w14:paraId="7252758E" w14:textId="507A8FBE" w:rsidR="00876225" w:rsidRDefault="00876225" w:rsidP="00906DD0">
      <w:pPr>
        <w:jc w:val="both"/>
        <w:rPr>
          <w:lang w:val="en-GB"/>
        </w:rPr>
      </w:pPr>
      <w:r>
        <w:rPr>
          <w:lang w:val="en-GB"/>
        </w:rPr>
        <w:t xml:space="preserve">No two transmit/receive ports on a UE are </w:t>
      </w:r>
      <w:r w:rsidR="00F00952">
        <w:rPr>
          <w:lang w:val="en-GB"/>
        </w:rPr>
        <w:t>identical</w:t>
      </w:r>
      <w:r>
        <w:rPr>
          <w:lang w:val="en-GB"/>
        </w:rPr>
        <w:t xml:space="preserve">. The differences primarily arise due to two factors. First, no two antennas at a UE look </w:t>
      </w:r>
      <w:r w:rsidR="00F00952">
        <w:rPr>
          <w:lang w:val="en-GB"/>
        </w:rPr>
        <w:t>the same</w:t>
      </w:r>
      <w:r>
        <w:rPr>
          <w:lang w:val="en-GB"/>
        </w:rPr>
        <w:t xml:space="preserve">, and this leads to differences in antenna efficiency/gain. If we use a common radiation pattern across antennas, </w:t>
      </w:r>
      <w:r w:rsidR="006A1E5D">
        <w:rPr>
          <w:lang w:val="en-GB"/>
        </w:rPr>
        <w:t>we need to ensure that there are mechanisms to introduce some variability across the antennas</w:t>
      </w:r>
      <w:r w:rsidR="00FA3093">
        <w:rPr>
          <w:lang w:val="en-GB"/>
        </w:rPr>
        <w:t xml:space="preserve"> to model the antenna gain differences. Second, the ports also tend to have different insertion losses that come about due to how the antennas are placed on a handheld device and how far they are from </w:t>
      </w:r>
      <w:r w:rsidR="00D86F80">
        <w:rPr>
          <w:lang w:val="en-GB"/>
        </w:rPr>
        <w:t xml:space="preserve">the PA/LNA. This variability in insertion loss is also worth modelling. </w:t>
      </w:r>
    </w:p>
    <w:p w14:paraId="05DEE30E" w14:textId="41C6A94F" w:rsidR="00D86F80" w:rsidRDefault="00DC76C9" w:rsidP="00906DD0">
      <w:pPr>
        <w:jc w:val="both"/>
        <w:rPr>
          <w:lang w:val="en-GB"/>
        </w:rPr>
      </w:pPr>
      <w:r w:rsidRPr="00DC76C9">
        <w:rPr>
          <w:b/>
          <w:bCs/>
          <w:lang w:val="en-GB"/>
        </w:rPr>
        <w:t xml:space="preserve">Proposal </w:t>
      </w:r>
      <w:r w:rsidR="006F1507">
        <w:rPr>
          <w:b/>
          <w:bCs/>
          <w:lang w:val="en-GB"/>
        </w:rPr>
        <w:t>7</w:t>
      </w:r>
      <w:r w:rsidRPr="00DC76C9">
        <w:rPr>
          <w:b/>
          <w:bCs/>
          <w:lang w:val="en-GB"/>
        </w:rPr>
        <w:t>:</w:t>
      </w:r>
      <w:r>
        <w:rPr>
          <w:lang w:val="en-GB"/>
        </w:rPr>
        <w:t xml:space="preserve"> </w:t>
      </w:r>
      <w:r w:rsidR="0067358F">
        <w:rPr>
          <w:lang w:val="en-GB"/>
        </w:rPr>
        <w:t>To model potentia</w:t>
      </w:r>
      <w:r w:rsidR="002E34DC">
        <w:rPr>
          <w:lang w:val="en-GB"/>
        </w:rPr>
        <w:t>l</w:t>
      </w:r>
      <w:r w:rsidR="0067358F">
        <w:rPr>
          <w:lang w:val="en-GB"/>
        </w:rPr>
        <w:t xml:space="preserve"> differences in antenna gain/efficiency and variations in insertion loss acros</w:t>
      </w:r>
      <w:r>
        <w:rPr>
          <w:lang w:val="en-GB"/>
        </w:rPr>
        <w:t xml:space="preserve">s </w:t>
      </w:r>
      <w:proofErr w:type="spellStart"/>
      <w:r>
        <w:rPr>
          <w:lang w:val="en-GB"/>
        </w:rPr>
        <w:t>tx</w:t>
      </w:r>
      <w:proofErr w:type="spellEnd"/>
      <w:r>
        <w:rPr>
          <w:lang w:val="en-GB"/>
        </w:rPr>
        <w:t>/</w:t>
      </w:r>
      <w:proofErr w:type="spellStart"/>
      <w:r>
        <w:rPr>
          <w:lang w:val="en-GB"/>
        </w:rPr>
        <w:t>rx</w:t>
      </w:r>
      <w:proofErr w:type="spellEnd"/>
      <w:r>
        <w:rPr>
          <w:lang w:val="en-GB"/>
        </w:rPr>
        <w:t xml:space="preserve"> ports, introduce an antenna imbalance factor (in dB) when enhancing the UE antenna modelling framework. </w:t>
      </w:r>
    </w:p>
    <w:p w14:paraId="5DC9F096" w14:textId="0AC0B2C0" w:rsidR="00122DC9" w:rsidRPr="007D41B5" w:rsidRDefault="00DC76C9" w:rsidP="00906DD0">
      <w:pPr>
        <w:jc w:val="both"/>
        <w:rPr>
          <w:color w:val="FF0000"/>
          <w:highlight w:val="yellow"/>
        </w:rPr>
      </w:pPr>
      <w:r>
        <w:t xml:space="preserve">Note that this discussion is </w:t>
      </w:r>
      <w:r w:rsidR="00E92497">
        <w:t xml:space="preserve">different from the ongoing RAN4 discussion on enhancements related to SRS ports in 6rx UEs where </w:t>
      </w:r>
      <w:r w:rsidR="002D438F">
        <w:t xml:space="preserve">signaling to indicate </w:t>
      </w:r>
      <w:r w:rsidR="00E92497">
        <w:t xml:space="preserve">an insertion loss compensation factor </w:t>
      </w:r>
      <w:r w:rsidR="002D438F">
        <w:t>is being discussed. We do not see any overlap</w:t>
      </w:r>
      <w:r w:rsidR="00BB4A4A">
        <w:t>/conflict between the two discussions.</w:t>
      </w:r>
    </w:p>
    <w:p w14:paraId="198D5DFE" w14:textId="79AA0EDD" w:rsidR="00BA514F" w:rsidRDefault="00BA514F" w:rsidP="00A33BA6">
      <w:pPr>
        <w:pStyle w:val="Heading2"/>
      </w:pPr>
      <w:r>
        <w:t xml:space="preserve">Polarization </w:t>
      </w:r>
      <w:r w:rsidR="00262465">
        <w:t>P</w:t>
      </w:r>
      <w:r w:rsidR="00227116">
        <w:t xml:space="preserve">ower </w:t>
      </w:r>
      <w:r w:rsidR="00262465">
        <w:t>I</w:t>
      </w:r>
      <w:r w:rsidR="00227116">
        <w:t>mbalance</w:t>
      </w:r>
    </w:p>
    <w:p w14:paraId="140A42E4" w14:textId="486A46FC" w:rsidR="00571088" w:rsidRDefault="00571088" w:rsidP="00755BDB">
      <w:pPr>
        <w:jc w:val="both"/>
        <w:rPr>
          <w:lang w:val="en-GB"/>
        </w:rPr>
      </w:pPr>
      <w:r>
        <w:rPr>
          <w:lang w:val="en-GB"/>
        </w:rPr>
        <w:t>In the previous meeting</w:t>
      </w:r>
      <w:r w:rsidR="00792B6D">
        <w:rPr>
          <w:lang w:val="en-GB"/>
        </w:rPr>
        <w:t>s</w:t>
      </w:r>
      <w:r>
        <w:rPr>
          <w:lang w:val="en-GB"/>
        </w:rPr>
        <w:t xml:space="preserve">, variability of the received signal strength across the two </w:t>
      </w:r>
      <w:r w:rsidR="00002378">
        <w:rPr>
          <w:lang w:val="en-GB"/>
        </w:rPr>
        <w:t>polarizations was extensively discussed and the following agreement</w:t>
      </w:r>
      <w:r w:rsidR="00792B6D">
        <w:rPr>
          <w:lang w:val="en-GB"/>
        </w:rPr>
        <w:t xml:space="preserve"> and observation were</w:t>
      </w:r>
      <w:r w:rsidR="00002378">
        <w:rPr>
          <w:lang w:val="en-GB"/>
        </w:rPr>
        <w:t xml:space="preserve"> made:</w:t>
      </w:r>
    </w:p>
    <w:tbl>
      <w:tblPr>
        <w:tblStyle w:val="TableGrid"/>
        <w:tblW w:w="0" w:type="auto"/>
        <w:tblLook w:val="04A0" w:firstRow="1" w:lastRow="0" w:firstColumn="1" w:lastColumn="0" w:noHBand="0" w:noVBand="1"/>
      </w:tblPr>
      <w:tblGrid>
        <w:gridCol w:w="9350"/>
      </w:tblGrid>
      <w:tr w:rsidR="00002378" w14:paraId="4BD36736" w14:textId="77777777" w:rsidTr="00002378">
        <w:tc>
          <w:tcPr>
            <w:tcW w:w="9350" w:type="dxa"/>
          </w:tcPr>
          <w:p w14:paraId="5CE24CD0" w14:textId="77777777" w:rsidR="00002378" w:rsidRDefault="00002378" w:rsidP="00002378">
            <w:pPr>
              <w:rPr>
                <w:rFonts w:eastAsia="DengXian"/>
                <w:highlight w:val="green"/>
                <w:lang w:eastAsia="zh-CN"/>
              </w:rPr>
            </w:pPr>
            <w:r>
              <w:rPr>
                <w:rFonts w:eastAsia="DengXian" w:hint="eastAsia"/>
                <w:highlight w:val="green"/>
                <w:lang w:eastAsia="zh-CN"/>
              </w:rPr>
              <w:t>Agreement</w:t>
            </w:r>
          </w:p>
          <w:p w14:paraId="70A9A585" w14:textId="77777777" w:rsidR="00002378" w:rsidRPr="002C29E9" w:rsidRDefault="00002378" w:rsidP="006F4AC0">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6613BF">
              <w:rPr>
                <w:bCs/>
              </w:rPr>
              <w:t xml:space="preserve">Further study of </w:t>
            </w:r>
            <w:r>
              <w:rPr>
                <w:rFonts w:eastAsia="DengXian" w:hint="eastAsia"/>
                <w:bCs/>
                <w:lang w:eastAsia="zh-CN"/>
              </w:rPr>
              <w:t xml:space="preserve">whether/how to model the </w:t>
            </w:r>
            <w:r w:rsidRPr="006613BF">
              <w:rPr>
                <w:bCs/>
              </w:rPr>
              <w:t>variability of the co- and cross polar powers, in both diagonal and anti-diagonal</w:t>
            </w:r>
            <w:r>
              <w:rPr>
                <w:bCs/>
              </w:rPr>
              <w:t>s of the</w:t>
            </w:r>
            <w:r w:rsidRPr="006613BF">
              <w:rPr>
                <w:bCs/>
              </w:rPr>
              <w:t xml:space="preserve"> polarization matrix, in the TR 38.901 model.</w:t>
            </w:r>
          </w:p>
          <w:p w14:paraId="373FD6FA" w14:textId="77777777" w:rsidR="00002378" w:rsidRPr="002C29E9" w:rsidRDefault="00002378" w:rsidP="006F4AC0">
            <w:pPr>
              <w:pStyle w:val="BodyText"/>
              <w:numPr>
                <w:ilvl w:val="1"/>
                <w:numId w:val="37"/>
              </w:numPr>
              <w:suppressAutoHyphens/>
              <w:overflowPunct/>
              <w:autoSpaceDE/>
              <w:autoSpaceDN/>
              <w:adjustRightInd/>
              <w:spacing w:after="0" w:line="254" w:lineRule="auto"/>
              <w:jc w:val="both"/>
              <w:textAlignment w:val="auto"/>
              <w:rPr>
                <w:rFonts w:eastAsia="DengXian"/>
                <w:lang w:eastAsia="ko-KR"/>
              </w:rPr>
            </w:pPr>
            <w:r w:rsidRPr="002C29E9">
              <w:rPr>
                <w:rFonts w:eastAsia="DengXian"/>
                <w:lang w:eastAsia="ko-KR"/>
              </w:rPr>
              <w:t>FFS: variability</w:t>
            </w:r>
            <w:r>
              <w:rPr>
                <w:rFonts w:eastAsia="DengXian" w:hint="eastAsia"/>
                <w:lang w:eastAsia="zh-CN"/>
              </w:rPr>
              <w:t xml:space="preserve"> is applied for per ray or per cluster or per link</w:t>
            </w:r>
          </w:p>
          <w:p w14:paraId="272711CF" w14:textId="77777777" w:rsidR="00002378" w:rsidRPr="002C29E9" w:rsidRDefault="00002378" w:rsidP="006F4AC0">
            <w:pPr>
              <w:pStyle w:val="BodyText"/>
              <w:numPr>
                <w:ilvl w:val="1"/>
                <w:numId w:val="37"/>
              </w:numPr>
              <w:suppressAutoHyphens/>
              <w:overflowPunct/>
              <w:autoSpaceDE/>
              <w:autoSpaceDN/>
              <w:adjustRightInd/>
              <w:spacing w:after="0" w:line="254" w:lineRule="auto"/>
              <w:jc w:val="both"/>
              <w:textAlignment w:val="auto"/>
              <w:rPr>
                <w:rFonts w:eastAsia="DengXian"/>
                <w:lang w:eastAsia="ko-KR"/>
              </w:rPr>
            </w:pPr>
            <w:r w:rsidRPr="002C29E9">
              <w:rPr>
                <w:rFonts w:eastAsia="DengXian"/>
                <w:lang w:eastAsia="ko-KR"/>
              </w:rPr>
              <w:t>FFS: impact of antenna configurations</w:t>
            </w:r>
          </w:p>
          <w:p w14:paraId="62F8152F" w14:textId="77777777" w:rsidR="00002378" w:rsidRPr="00CC4D3C" w:rsidRDefault="00002378" w:rsidP="006F4AC0">
            <w:pPr>
              <w:pStyle w:val="BodyText"/>
              <w:numPr>
                <w:ilvl w:val="1"/>
                <w:numId w:val="37"/>
              </w:numPr>
              <w:suppressAutoHyphens/>
              <w:overflowPunct/>
              <w:autoSpaceDE/>
              <w:autoSpaceDN/>
              <w:adjustRightInd/>
              <w:spacing w:after="0" w:line="254" w:lineRule="auto"/>
              <w:jc w:val="both"/>
              <w:textAlignment w:val="auto"/>
            </w:pPr>
            <w:r w:rsidRPr="006613BF">
              <w:rPr>
                <w:bCs/>
              </w:rPr>
              <w:t xml:space="preserve">For example, variability may be random with an </w:t>
            </w:r>
            <w:proofErr w:type="spellStart"/>
            <w:r w:rsidRPr="006613BF">
              <w:rPr>
                <w:bCs/>
              </w:rPr>
              <w:t>i.i.d.</w:t>
            </w:r>
            <w:proofErr w:type="spellEnd"/>
            <w:r w:rsidRPr="006613BF">
              <w:rPr>
                <w:bCs/>
              </w:rPr>
              <w:t xml:space="preserve"> zero-mean Gaussian with some standard deviation, via changes to step 9 and </w:t>
            </w:r>
            <w:proofErr w:type="spellStart"/>
            <w:r w:rsidRPr="006613BF">
              <w:rPr>
                <w:bCs/>
              </w:rPr>
              <w:t>eq</w:t>
            </w:r>
            <w:proofErr w:type="spellEnd"/>
            <w:r w:rsidRPr="006613BF">
              <w:rPr>
                <w:bCs/>
              </w:rPr>
              <w:t xml:space="preserve"> (7.5-22) and (7.5-28) in clause 7.5 in TR 38.901.</w:t>
            </w:r>
          </w:p>
          <w:p w14:paraId="49B3B4CB" w14:textId="77777777" w:rsidR="00CC4D3C" w:rsidRDefault="00CC4D3C" w:rsidP="00CC4D3C">
            <w:pPr>
              <w:pStyle w:val="BodyText"/>
              <w:suppressAutoHyphens/>
              <w:overflowPunct/>
              <w:autoSpaceDE/>
              <w:autoSpaceDN/>
              <w:adjustRightInd/>
              <w:spacing w:after="0" w:line="254" w:lineRule="auto"/>
              <w:jc w:val="both"/>
              <w:textAlignment w:val="auto"/>
              <w:rPr>
                <w:bCs/>
              </w:rPr>
            </w:pPr>
          </w:p>
          <w:p w14:paraId="0E2B9AC1" w14:textId="77777777" w:rsidR="00CC4D3C" w:rsidRPr="004410F7" w:rsidRDefault="00CC4D3C" w:rsidP="00CC4D3C">
            <w:pPr>
              <w:pStyle w:val="BodyText"/>
              <w:spacing w:after="0"/>
              <w:rPr>
                <w:rFonts w:eastAsia="DengXian"/>
                <w:lang w:eastAsia="ko-KR"/>
              </w:rPr>
            </w:pPr>
            <w:r w:rsidRPr="004410F7">
              <w:rPr>
                <w:rFonts w:eastAsia="DengXian"/>
                <w:lang w:eastAsia="ko-KR"/>
              </w:rPr>
              <w:t>Observation</w:t>
            </w:r>
          </w:p>
          <w:p w14:paraId="39DC8AC5" w14:textId="77777777" w:rsidR="00CC4D3C" w:rsidRPr="004410F7" w:rsidRDefault="00CC4D3C" w:rsidP="00CC4D3C">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3 source observed variability in power between co-polarized and cross-polarized antennas.</w:t>
            </w:r>
          </w:p>
          <w:p w14:paraId="5CC48B4B" w14:textId="77777777" w:rsidR="00CC4D3C" w:rsidRPr="004410F7" w:rsidRDefault="00CC4D3C" w:rsidP="00CC4D3C">
            <w:pPr>
              <w:pStyle w:val="BodyText"/>
              <w:numPr>
                <w:ilvl w:val="1"/>
                <w:numId w:val="53"/>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lastRenderedPageBreak/>
              <w:t>Among the 3 sources, 1 source observed ground reflection model in 38.901 may be used to introduce the polarization variability.</w:t>
            </w:r>
          </w:p>
          <w:p w14:paraId="7B20B361" w14:textId="77777777" w:rsidR="00CC4D3C" w:rsidRPr="004410F7" w:rsidRDefault="00CC4D3C" w:rsidP="00CC4D3C">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308E8919" w14:textId="77777777" w:rsidR="00CC4D3C" w:rsidRPr="004410F7" w:rsidRDefault="00CC4D3C" w:rsidP="00CC4D3C">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 xml:space="preserve">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w:t>
            </w:r>
            <w:proofErr w:type="spellStart"/>
            <w:r w:rsidRPr="004410F7">
              <w:rPr>
                <w:rFonts w:eastAsia="DengXian"/>
                <w:lang w:eastAsia="ko-KR"/>
              </w:rPr>
              <w:t>modeling</w:t>
            </w:r>
            <w:proofErr w:type="spellEnd"/>
            <w:r w:rsidRPr="004410F7">
              <w:rPr>
                <w:rFonts w:eastAsia="DengXian"/>
                <w:lang w:eastAsia="ko-KR"/>
              </w:rPr>
              <w:t xml:space="preserve"> in TR 38.901 is sufficient.</w:t>
            </w:r>
          </w:p>
          <w:p w14:paraId="49869A1F" w14:textId="66209B2B" w:rsidR="00CC4D3C" w:rsidRDefault="00CC4D3C" w:rsidP="00CC4D3C">
            <w:pPr>
              <w:pStyle w:val="BodyText"/>
              <w:suppressAutoHyphens/>
              <w:overflowPunct/>
              <w:autoSpaceDE/>
              <w:autoSpaceDN/>
              <w:adjustRightInd/>
              <w:spacing w:after="0" w:line="254" w:lineRule="auto"/>
              <w:jc w:val="both"/>
              <w:textAlignment w:val="auto"/>
            </w:pPr>
          </w:p>
        </w:tc>
      </w:tr>
    </w:tbl>
    <w:p w14:paraId="455E1AFF" w14:textId="77777777" w:rsidR="00AC073C" w:rsidRDefault="00AC073C" w:rsidP="00143415">
      <w:pPr>
        <w:jc w:val="both"/>
        <w:rPr>
          <w:lang w:val="en-GB"/>
        </w:rPr>
      </w:pPr>
    </w:p>
    <w:p w14:paraId="58B392A4" w14:textId="167FF170" w:rsidR="00D9201F" w:rsidRDefault="003062BD" w:rsidP="00143415">
      <w:pPr>
        <w:jc w:val="both"/>
        <w:rPr>
          <w:rFonts w:eastAsiaTheme="minorEastAsia"/>
          <w:lang w:val="en-GB"/>
        </w:rPr>
      </w:pPr>
      <w:r>
        <w:rPr>
          <w:lang w:val="en-GB"/>
        </w:rPr>
        <w:t xml:space="preserve">In </w:t>
      </w:r>
      <w:r w:rsidR="007460B7">
        <w:rPr>
          <w:lang w:val="en-GB"/>
        </w:rPr>
        <w:t>[2]</w:t>
      </w:r>
      <w:r w:rsidR="00977770">
        <w:rPr>
          <w:lang w:val="en-GB"/>
        </w:rPr>
        <w:t xml:space="preserve">, it is mentioned that the existing modelling for </w:t>
      </w:r>
      <w:r w:rsidR="00BB5DFC">
        <w:rPr>
          <w:lang w:val="en-GB"/>
        </w:rPr>
        <w:t xml:space="preserve">dual-polarized arrays may not be sufficient accurate, with </w:t>
      </w:r>
      <w:r w:rsidR="00215F37">
        <w:rPr>
          <w:lang w:val="en-GB"/>
        </w:rPr>
        <w:t xml:space="preserve">measurement results suggesting that there is variation in the power difference between </w:t>
      </w:r>
      <w:r w:rsidR="00D9201F">
        <w:rPr>
          <w:rFonts w:eastAsiaTheme="minorEastAsia"/>
          <w:lang w:val="en-GB"/>
        </w:rPr>
        <w:t xml:space="preserve">co- and cross-polar channel components </w:t>
      </w:r>
      <w:r w:rsidR="00D02AAE">
        <w:rPr>
          <w:rFonts w:eastAsiaTheme="minorEastAsia"/>
          <w:lang w:val="en-GB"/>
        </w:rPr>
        <w:t xml:space="preserve">along with a </w:t>
      </w:r>
      <w:r w:rsidR="00D9201F">
        <w:rPr>
          <w:rFonts w:eastAsiaTheme="minorEastAsia"/>
          <w:lang w:val="en-GB"/>
        </w:rPr>
        <w:t>slow variation in time</w:t>
      </w:r>
      <w:r w:rsidR="00D02AAE">
        <w:rPr>
          <w:rFonts w:eastAsiaTheme="minorEastAsia"/>
          <w:lang w:val="en-GB"/>
        </w:rPr>
        <w:t>. T</w:t>
      </w:r>
      <w:r w:rsidR="00D9201F">
        <w:rPr>
          <w:rFonts w:eastAsiaTheme="minorEastAsia"/>
          <w:lang w:val="en-GB"/>
        </w:rPr>
        <w:t>he standard deviation of this variability is</w:t>
      </w:r>
      <w:r w:rsidR="00D02AAE">
        <w:rPr>
          <w:rFonts w:eastAsiaTheme="minorEastAsia"/>
          <w:lang w:val="en-GB"/>
        </w:rPr>
        <w:t xml:space="preserve"> observed to be about</w:t>
      </w:r>
      <w:r w:rsidR="00D9201F">
        <w:rPr>
          <w:rFonts w:eastAsiaTheme="minorEastAsia"/>
          <w:lang w:val="en-GB"/>
        </w:rPr>
        <w:t xml:space="preserve"> 3 dB.</w:t>
      </w:r>
    </w:p>
    <w:p w14:paraId="7D2EF666" w14:textId="47D25A72" w:rsidR="00D20571" w:rsidRDefault="00D20571" w:rsidP="00143415">
      <w:pPr>
        <w:jc w:val="both"/>
        <w:rPr>
          <w:rFonts w:eastAsiaTheme="minorEastAsia"/>
          <w:lang w:val="en-GB"/>
        </w:rPr>
      </w:pPr>
      <w:r>
        <w:rPr>
          <w:rFonts w:eastAsiaTheme="minorEastAsia"/>
          <w:lang w:val="en-GB"/>
        </w:rPr>
        <w:t xml:space="preserve">To better understand these observations, measurements at 13 GHz frequency were made in an outdoor UMi-like setting with the gNB placed at a height of 6 m and the users distributed 50-150m from the gNB in an area shown in </w:t>
      </w:r>
      <w:r w:rsidR="004D7A3F">
        <w:rPr>
          <w:rFonts w:eastAsiaTheme="minorEastAsia"/>
          <w:lang w:val="en-GB"/>
        </w:rPr>
        <w:fldChar w:fldCharType="begin"/>
      </w:r>
      <w:r w:rsidR="004D7A3F">
        <w:rPr>
          <w:rFonts w:eastAsiaTheme="minorEastAsia"/>
          <w:lang w:val="en-GB"/>
        </w:rPr>
        <w:instrText xml:space="preserve"> REF _Ref173762278 \h </w:instrText>
      </w:r>
      <w:r w:rsidR="004D7A3F">
        <w:rPr>
          <w:rFonts w:eastAsiaTheme="minorEastAsia"/>
          <w:lang w:val="en-GB"/>
        </w:rPr>
      </w:r>
      <w:r w:rsidR="004D7A3F">
        <w:rPr>
          <w:rFonts w:eastAsiaTheme="minorEastAsia"/>
          <w:lang w:val="en-GB"/>
        </w:rPr>
        <w:fldChar w:fldCharType="separate"/>
      </w:r>
      <w:r w:rsidR="00F35B54">
        <w:t xml:space="preserve">Figure </w:t>
      </w:r>
      <w:r w:rsidR="00F35B54">
        <w:rPr>
          <w:noProof/>
        </w:rPr>
        <w:t>16</w:t>
      </w:r>
      <w:r w:rsidR="004D7A3F">
        <w:rPr>
          <w:rFonts w:eastAsiaTheme="minorEastAsia"/>
          <w:lang w:val="en-GB"/>
        </w:rPr>
        <w:fldChar w:fldCharType="end"/>
      </w:r>
      <w:r>
        <w:rPr>
          <w:rFonts w:eastAsiaTheme="minorEastAsia"/>
          <w:lang w:val="en-GB"/>
        </w:rPr>
        <w:t>.</w:t>
      </w:r>
      <w:r w:rsidR="004D7A3F">
        <w:rPr>
          <w:rFonts w:eastAsiaTheme="minorEastAsia"/>
          <w:lang w:val="en-GB"/>
        </w:rPr>
        <w:t xml:space="preserve"> An </w:t>
      </w:r>
      <w:r w:rsidR="00C56EE5">
        <w:rPr>
          <w:rFonts w:eastAsiaTheme="minorEastAsia"/>
          <w:lang w:val="en-GB"/>
        </w:rPr>
        <w:t>omnidirectional antenna</w:t>
      </w:r>
      <w:r w:rsidR="004D7A3F">
        <w:rPr>
          <w:rFonts w:eastAsiaTheme="minorEastAsia"/>
          <w:lang w:val="en-GB"/>
        </w:rPr>
        <w:t xml:space="preserve"> was used at the UE, while the gNB consisted of</w:t>
      </w:r>
      <w:r w:rsidR="00C56EE5">
        <w:rPr>
          <w:rFonts w:eastAsiaTheme="minorEastAsia"/>
          <w:lang w:val="en-GB"/>
        </w:rPr>
        <w:t xml:space="preserve"> a</w:t>
      </w:r>
      <w:r w:rsidR="004D7A3F">
        <w:rPr>
          <w:rFonts w:eastAsiaTheme="minorEastAsia"/>
          <w:lang w:val="en-GB"/>
        </w:rPr>
        <w:t xml:space="preserve"> </w:t>
      </w:r>
      <w:r w:rsidR="00C56EE5">
        <w:rPr>
          <w:rFonts w:eastAsiaTheme="minorEastAsia"/>
          <w:lang w:val="en-GB"/>
        </w:rPr>
        <w:t xml:space="preserve">column of 4 </w:t>
      </w:r>
      <w:r w:rsidR="004D7A3F">
        <w:rPr>
          <w:rFonts w:eastAsiaTheme="minorEastAsia"/>
          <w:lang w:val="en-GB"/>
        </w:rPr>
        <w:t>dual-polarized antenna</w:t>
      </w:r>
      <w:r w:rsidR="00C56EE5">
        <w:rPr>
          <w:rFonts w:eastAsiaTheme="minorEastAsia"/>
          <w:lang w:val="en-GB"/>
        </w:rPr>
        <w:t xml:space="preserve">s, with the two polarizations having a slant angle of </w:t>
      </w:r>
      <m:oMath>
        <m:r>
          <w:rPr>
            <w:rFonts w:ascii="Cambria Math" w:eastAsiaTheme="minorEastAsia" w:hAnsi="Cambria Math"/>
            <w:lang w:val="en-GB"/>
          </w:rPr>
          <m:t>±45°.</m:t>
        </m:r>
      </m:oMath>
      <w:r w:rsidR="00C56EE5">
        <w:rPr>
          <w:rFonts w:eastAsiaTheme="minorEastAsia"/>
          <w:lang w:val="en-GB"/>
        </w:rPr>
        <w:t xml:space="preserve"> A 100 MHz waveform was transmitted from the UE and received at the gNB. </w:t>
      </w:r>
      <w:r w:rsidR="00963444">
        <w:rPr>
          <w:rFonts w:eastAsiaTheme="minorEastAsia"/>
          <w:lang w:val="en-GB"/>
        </w:rPr>
        <w:t xml:space="preserve">Received signal strength was measured at </w:t>
      </w:r>
      <w:r w:rsidR="000C6EDA">
        <w:rPr>
          <w:rFonts w:eastAsiaTheme="minorEastAsia"/>
          <w:lang w:val="en-GB"/>
        </w:rPr>
        <w:t xml:space="preserve">both polarizations. </w:t>
      </w:r>
    </w:p>
    <w:p w14:paraId="6576F4D1" w14:textId="4A4AABCA" w:rsidR="00BF0675" w:rsidRDefault="006F33C4" w:rsidP="00143415">
      <w:pPr>
        <w:jc w:val="both"/>
        <w:rPr>
          <w:rFonts w:eastAsiaTheme="minorEastAsia"/>
          <w:lang w:val="en-GB"/>
        </w:rPr>
      </w:pPr>
      <w:r>
        <w:rPr>
          <w:rFonts w:eastAsiaTheme="minorEastAsia"/>
          <w:lang w:val="en-GB"/>
        </w:rPr>
        <w:t xml:space="preserve">Using more than 50 measurements, </w:t>
      </w:r>
      <w:r>
        <w:rPr>
          <w:rFonts w:eastAsiaTheme="minorEastAsia"/>
          <w:lang w:val="en-GB"/>
        </w:rPr>
        <w:fldChar w:fldCharType="begin"/>
      </w:r>
      <w:r>
        <w:rPr>
          <w:rFonts w:eastAsiaTheme="minorEastAsia"/>
          <w:lang w:val="en-GB"/>
        </w:rPr>
        <w:instrText xml:space="preserve"> REF _Ref173762936 \h </w:instrText>
      </w:r>
      <w:r>
        <w:rPr>
          <w:rFonts w:eastAsiaTheme="minorEastAsia"/>
          <w:lang w:val="en-GB"/>
        </w:rPr>
      </w:r>
      <w:r>
        <w:rPr>
          <w:rFonts w:eastAsiaTheme="minorEastAsia"/>
          <w:lang w:val="en-GB"/>
        </w:rPr>
        <w:fldChar w:fldCharType="separate"/>
      </w:r>
      <w:r w:rsidR="00F35B54">
        <w:t xml:space="preserve">Figure </w:t>
      </w:r>
      <w:r w:rsidR="00F35B54">
        <w:rPr>
          <w:noProof/>
        </w:rPr>
        <w:t>17</w:t>
      </w:r>
      <w:r>
        <w:rPr>
          <w:rFonts w:eastAsiaTheme="minorEastAsia"/>
          <w:lang w:val="en-GB"/>
        </w:rPr>
        <w:fldChar w:fldCharType="end"/>
      </w:r>
      <w:r>
        <w:rPr>
          <w:rFonts w:eastAsiaTheme="minorEastAsia"/>
          <w:lang w:val="en-GB"/>
        </w:rPr>
        <w:t xml:space="preserve"> plots the CDF</w:t>
      </w:r>
      <w:r>
        <w:t xml:space="preserve"> of the difference in received power across polarization</w:t>
      </w:r>
      <w:r w:rsidR="00B46EED">
        <w:t xml:space="preserve"> where it is seen that </w:t>
      </w:r>
      <w:r w:rsidR="00653FC0">
        <w:t>median difference is about 1 dB, with the 9</w:t>
      </w:r>
      <w:r w:rsidR="00BA284A">
        <w:t>0</w:t>
      </w:r>
      <w:r w:rsidR="00BA284A" w:rsidRPr="00BA284A">
        <w:rPr>
          <w:vertAlign w:val="superscript"/>
        </w:rPr>
        <w:t>th</w:t>
      </w:r>
      <w:r w:rsidR="00BA284A">
        <w:t xml:space="preserve"> percentile difference around 3 dB. </w:t>
      </w:r>
    </w:p>
    <w:p w14:paraId="3DCA7A38" w14:textId="77777777" w:rsidR="00D20571" w:rsidRDefault="00D20571" w:rsidP="000C6EDA">
      <w:pPr>
        <w:keepNext/>
        <w:jc w:val="center"/>
      </w:pPr>
      <w:r>
        <w:rPr>
          <w:noProof/>
          <w:lang w:val="en-GB"/>
        </w:rPr>
        <w:drawing>
          <wp:inline distT="0" distB="0" distL="0" distR="0" wp14:anchorId="2E5DB983" wp14:editId="45D0BBFD">
            <wp:extent cx="3962241" cy="2814955"/>
            <wp:effectExtent l="0" t="0" r="0" b="4445"/>
            <wp:docPr id="1387999945" name="Picture 2" descr="An aerial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999945" name="Picture 2" descr="An aerial view of a building&#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69449" cy="2820076"/>
                    </a:xfrm>
                    <a:prstGeom prst="rect">
                      <a:avLst/>
                    </a:prstGeom>
                    <a:noFill/>
                  </pic:spPr>
                </pic:pic>
              </a:graphicData>
            </a:graphic>
          </wp:inline>
        </w:drawing>
      </w:r>
    </w:p>
    <w:p w14:paraId="78C5AFEF" w14:textId="2FC8F9FB" w:rsidR="00D20571" w:rsidRDefault="00D20571" w:rsidP="000C6EDA">
      <w:pPr>
        <w:pStyle w:val="Caption"/>
        <w:jc w:val="center"/>
        <w:rPr>
          <w:rFonts w:eastAsiaTheme="minorEastAsia"/>
        </w:rPr>
      </w:pPr>
      <w:bookmarkStart w:id="15" w:name="_Ref173762278"/>
      <w:r>
        <w:t xml:space="preserve">Figure </w:t>
      </w:r>
      <w:r>
        <w:fldChar w:fldCharType="begin"/>
      </w:r>
      <w:r>
        <w:instrText xml:space="preserve"> SEQ Figure \* ARABIC </w:instrText>
      </w:r>
      <w:r>
        <w:fldChar w:fldCharType="separate"/>
      </w:r>
      <w:r w:rsidR="00414BC2">
        <w:rPr>
          <w:noProof/>
        </w:rPr>
        <w:t>19</w:t>
      </w:r>
      <w:r>
        <w:fldChar w:fldCharType="end"/>
      </w:r>
      <w:bookmarkEnd w:id="15"/>
      <w:r>
        <w:t xml:space="preserve"> Outdoor measurements at 13 GHz in a UMi-like setting.</w:t>
      </w:r>
    </w:p>
    <w:p w14:paraId="53359523" w14:textId="77777777" w:rsidR="00D20571" w:rsidRDefault="00D20571" w:rsidP="00143415">
      <w:pPr>
        <w:jc w:val="both"/>
        <w:rPr>
          <w:rFonts w:eastAsiaTheme="minorEastAsia"/>
          <w:lang w:val="en-GB"/>
        </w:rPr>
      </w:pPr>
    </w:p>
    <w:p w14:paraId="30C21FE2" w14:textId="77777777" w:rsidR="00BF0675" w:rsidRDefault="00952CF9" w:rsidP="00BF0675">
      <w:pPr>
        <w:keepNext/>
        <w:jc w:val="center"/>
      </w:pPr>
      <w:r w:rsidRPr="00AA3EB4">
        <w:rPr>
          <w:noProof/>
          <w:lang w:val="en-GB"/>
        </w:rPr>
        <w:lastRenderedPageBreak/>
        <w:drawing>
          <wp:inline distT="0" distB="0" distL="0" distR="0" wp14:anchorId="6F9F6091" wp14:editId="504896D5">
            <wp:extent cx="4197350" cy="3259673"/>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06534" cy="3266805"/>
                    </a:xfrm>
                    <a:prstGeom prst="rect">
                      <a:avLst/>
                    </a:prstGeom>
                    <a:noFill/>
                    <a:ln>
                      <a:noFill/>
                    </a:ln>
                  </pic:spPr>
                </pic:pic>
              </a:graphicData>
            </a:graphic>
          </wp:inline>
        </w:drawing>
      </w:r>
    </w:p>
    <w:p w14:paraId="3F829CA6" w14:textId="69EF446A" w:rsidR="00952CF9" w:rsidRDefault="00BF0675" w:rsidP="00BF0675">
      <w:pPr>
        <w:pStyle w:val="Caption"/>
        <w:jc w:val="center"/>
        <w:rPr>
          <w:rFonts w:eastAsiaTheme="minorEastAsia"/>
        </w:rPr>
      </w:pPr>
      <w:bookmarkStart w:id="16" w:name="_Ref173762936"/>
      <w:r>
        <w:t xml:space="preserve">Figure </w:t>
      </w:r>
      <w:r>
        <w:fldChar w:fldCharType="begin"/>
      </w:r>
      <w:r>
        <w:instrText xml:space="preserve"> SEQ Figure \* ARABIC </w:instrText>
      </w:r>
      <w:r>
        <w:fldChar w:fldCharType="separate"/>
      </w:r>
      <w:r w:rsidR="00414BC2">
        <w:rPr>
          <w:noProof/>
        </w:rPr>
        <w:t>20</w:t>
      </w:r>
      <w:r>
        <w:fldChar w:fldCharType="end"/>
      </w:r>
      <w:bookmarkEnd w:id="16"/>
      <w:r>
        <w:t xml:space="preserve"> CDF of the difference in received power across polarization</w:t>
      </w:r>
    </w:p>
    <w:p w14:paraId="415D5CA1" w14:textId="43000766" w:rsidR="00952CF9" w:rsidRDefault="000E7B21" w:rsidP="00143415">
      <w:pPr>
        <w:jc w:val="both"/>
        <w:rPr>
          <w:rFonts w:eastAsiaTheme="minorEastAsia"/>
          <w:lang w:val="en-GB"/>
        </w:rPr>
      </w:pPr>
      <w:r w:rsidRPr="005528F4">
        <w:rPr>
          <w:rFonts w:eastAsiaTheme="minorEastAsia"/>
          <w:b/>
          <w:bCs/>
          <w:lang w:val="en-GB"/>
        </w:rPr>
        <w:t>Observation</w:t>
      </w:r>
      <w:r w:rsidR="004B787E">
        <w:rPr>
          <w:rFonts w:eastAsiaTheme="minorEastAsia"/>
          <w:b/>
          <w:bCs/>
          <w:lang w:val="en-GB"/>
        </w:rPr>
        <w:t xml:space="preserve"> </w:t>
      </w:r>
      <w:r w:rsidR="001513F1">
        <w:rPr>
          <w:rFonts w:eastAsiaTheme="minorEastAsia"/>
          <w:b/>
          <w:bCs/>
          <w:lang w:val="en-GB"/>
        </w:rPr>
        <w:t>2</w:t>
      </w:r>
      <w:r w:rsidRPr="005528F4">
        <w:rPr>
          <w:rFonts w:eastAsiaTheme="minorEastAsia"/>
          <w:b/>
          <w:bCs/>
          <w:lang w:val="en-GB"/>
        </w:rPr>
        <w:t>:</w:t>
      </w:r>
      <w:r>
        <w:rPr>
          <w:rFonts w:eastAsiaTheme="minorEastAsia"/>
          <w:lang w:val="en-GB"/>
        </w:rPr>
        <w:t xml:space="preserve"> In FR3, </w:t>
      </w:r>
      <w:r w:rsidR="000F3D9E">
        <w:rPr>
          <w:rFonts w:eastAsiaTheme="minorEastAsia"/>
          <w:lang w:val="en-GB"/>
        </w:rPr>
        <w:t xml:space="preserve">at a </w:t>
      </w:r>
      <w:r w:rsidR="00205611">
        <w:rPr>
          <w:rFonts w:eastAsiaTheme="minorEastAsia"/>
          <w:lang w:val="en-GB"/>
        </w:rPr>
        <w:t>centre</w:t>
      </w:r>
      <w:r w:rsidR="000F3D9E">
        <w:rPr>
          <w:rFonts w:eastAsiaTheme="minorEastAsia"/>
          <w:lang w:val="en-GB"/>
        </w:rPr>
        <w:t xml:space="preserve"> frequency of 13 GHz, a </w:t>
      </w:r>
      <w:r w:rsidR="000F3D9E">
        <w:t xml:space="preserve">difference in received power across polarizations is observed in an outdoor UMi-like </w:t>
      </w:r>
      <w:r w:rsidR="005528F4">
        <w:t>scenario,</w:t>
      </w:r>
      <w:r w:rsidR="000F3D9E">
        <w:t xml:space="preserve"> where it is seen that median difference is about 1 dB, with the 90</w:t>
      </w:r>
      <w:r w:rsidR="000F3D9E" w:rsidRPr="00BA284A">
        <w:rPr>
          <w:vertAlign w:val="superscript"/>
        </w:rPr>
        <w:t>th</w:t>
      </w:r>
      <w:r w:rsidR="000F3D9E">
        <w:t xml:space="preserve"> percentile difference around 3 dB</w:t>
      </w:r>
      <w:r w:rsidR="005528F4">
        <w:t>.</w:t>
      </w:r>
    </w:p>
    <w:p w14:paraId="2803C444" w14:textId="755198D9" w:rsidR="006A20FB" w:rsidRDefault="00F72A8D" w:rsidP="00143415">
      <w:pPr>
        <w:jc w:val="both"/>
        <w:rPr>
          <w:lang w:val="en-GB"/>
        </w:rPr>
      </w:pPr>
      <w:r>
        <w:rPr>
          <w:rFonts w:eastAsiaTheme="minorEastAsia"/>
          <w:lang w:val="en-GB"/>
        </w:rPr>
        <w:t xml:space="preserve">We note that 38.901 provides support for ground reflections in </w:t>
      </w:r>
      <w:r w:rsidR="001A40D9">
        <w:rPr>
          <w:rFonts w:eastAsiaTheme="minorEastAsia"/>
          <w:lang w:val="en-GB"/>
        </w:rPr>
        <w:t xml:space="preserve">Section 7.6.8 </w:t>
      </w:r>
      <w:r w:rsidR="00CA6075">
        <w:rPr>
          <w:rFonts w:eastAsiaTheme="minorEastAsia"/>
          <w:lang w:val="en-GB"/>
        </w:rPr>
        <w:t xml:space="preserve">and when ground reflections are </w:t>
      </w:r>
      <w:r w:rsidR="00723EDB">
        <w:rPr>
          <w:rFonts w:eastAsiaTheme="minorEastAsia"/>
          <w:lang w:val="en-GB"/>
        </w:rPr>
        <w:t>considered</w:t>
      </w:r>
      <w:r w:rsidR="00CA6075">
        <w:rPr>
          <w:rFonts w:eastAsiaTheme="minorEastAsia"/>
          <w:lang w:val="en-GB"/>
        </w:rPr>
        <w:t xml:space="preserve">, </w:t>
      </w:r>
      <w:r w:rsidR="00037A0C">
        <w:rPr>
          <w:rFonts w:eastAsiaTheme="minorEastAsia"/>
          <w:lang w:val="en-GB"/>
        </w:rPr>
        <w:t>the</w:t>
      </w:r>
      <w:r w:rsidR="00CA6075">
        <w:rPr>
          <w:rFonts w:eastAsiaTheme="minorEastAsia"/>
          <w:lang w:val="en-GB"/>
        </w:rPr>
        <w:t xml:space="preserve"> two polarizations could begin to significantly differ in received power. </w:t>
      </w:r>
      <w:r w:rsidR="00E85AC4">
        <w:rPr>
          <w:rFonts w:eastAsiaTheme="minorEastAsia"/>
          <w:lang w:val="en-GB"/>
        </w:rPr>
        <w:t>Ground absorption could severely impact one polarization, while the other polarization could get reflected with</w:t>
      </w:r>
      <w:r w:rsidR="007460B7">
        <w:rPr>
          <w:rFonts w:eastAsiaTheme="minorEastAsia"/>
          <w:lang w:val="en-GB"/>
        </w:rPr>
        <w:t xml:space="preserve"> little to no loss. </w:t>
      </w:r>
      <w:r w:rsidR="00A75D9E">
        <w:rPr>
          <w:rFonts w:eastAsiaTheme="minorEastAsia"/>
          <w:lang w:val="en-GB"/>
        </w:rPr>
        <w:t>It’s</w:t>
      </w:r>
      <w:r w:rsidR="007460B7">
        <w:rPr>
          <w:rFonts w:eastAsiaTheme="minorEastAsia"/>
          <w:lang w:val="en-GB"/>
        </w:rPr>
        <w:t xml:space="preserve"> not clear if taking ground reflections</w:t>
      </w:r>
      <w:r w:rsidR="007D0781">
        <w:rPr>
          <w:rFonts w:eastAsiaTheme="minorEastAsia"/>
          <w:lang w:val="en-GB"/>
        </w:rPr>
        <w:t xml:space="preserve"> into account</w:t>
      </w:r>
      <w:r w:rsidR="007460B7">
        <w:rPr>
          <w:rFonts w:eastAsiaTheme="minorEastAsia"/>
          <w:lang w:val="en-GB"/>
        </w:rPr>
        <w:t xml:space="preserve"> could sufficiently explain the power imbalances mentioned in [2].</w:t>
      </w:r>
      <w:r w:rsidR="00037A0C">
        <w:rPr>
          <w:rFonts w:eastAsiaTheme="minorEastAsia"/>
          <w:lang w:val="en-GB"/>
        </w:rPr>
        <w:t xml:space="preserve"> </w:t>
      </w:r>
      <w:r w:rsidR="00AD1A82">
        <w:rPr>
          <w:lang w:val="en-GB"/>
        </w:rPr>
        <w:t xml:space="preserve">For problems such as </w:t>
      </w:r>
      <w:r w:rsidR="00001035">
        <w:rPr>
          <w:lang w:val="en-GB"/>
        </w:rPr>
        <w:t xml:space="preserve">codebook design, it may be sufficient to take ground reflections into account </w:t>
      </w:r>
      <w:r w:rsidR="00BF360F">
        <w:rPr>
          <w:lang w:val="en-GB"/>
        </w:rPr>
        <w:t xml:space="preserve">so that aspects such as </w:t>
      </w:r>
      <w:r w:rsidR="005B7E48">
        <w:rPr>
          <w:lang w:val="en-GB"/>
        </w:rPr>
        <w:t>polarization power imbalance</w:t>
      </w:r>
      <w:r w:rsidR="00BF360F">
        <w:rPr>
          <w:lang w:val="en-GB"/>
        </w:rPr>
        <w:t xml:space="preserve"> are sufficiently represented. </w:t>
      </w:r>
    </w:p>
    <w:p w14:paraId="05EEE823" w14:textId="62002B9D" w:rsidR="006A20FB" w:rsidRDefault="006A20FB" w:rsidP="00143415">
      <w:pPr>
        <w:jc w:val="both"/>
        <w:rPr>
          <w:lang w:val="en-GB"/>
        </w:rPr>
      </w:pPr>
      <w:r>
        <w:rPr>
          <w:lang w:val="en-GB"/>
        </w:rPr>
        <w:t xml:space="preserve">The expected polarization power imbalance </w:t>
      </w:r>
      <w:r w:rsidR="004E665B">
        <w:rPr>
          <w:lang w:val="en-GB"/>
        </w:rPr>
        <w:t xml:space="preserve">using the Ground Reflection model is shown in </w:t>
      </w:r>
      <w:r w:rsidR="001727B1">
        <w:rPr>
          <w:lang w:val="en-GB"/>
        </w:rPr>
        <w:fldChar w:fldCharType="begin"/>
      </w:r>
      <w:r w:rsidR="001727B1">
        <w:rPr>
          <w:lang w:val="en-GB"/>
        </w:rPr>
        <w:instrText xml:space="preserve"> REF _Ref178701480 \h </w:instrText>
      </w:r>
      <w:r w:rsidR="001727B1">
        <w:rPr>
          <w:lang w:val="en-GB"/>
        </w:rPr>
      </w:r>
      <w:r w:rsidR="001727B1">
        <w:rPr>
          <w:lang w:val="en-GB"/>
        </w:rPr>
        <w:fldChar w:fldCharType="separate"/>
      </w:r>
      <w:r w:rsidR="00F35B54">
        <w:t xml:space="preserve">Figure </w:t>
      </w:r>
      <w:r w:rsidR="00F35B54">
        <w:rPr>
          <w:noProof/>
        </w:rPr>
        <w:t>18</w:t>
      </w:r>
      <w:r w:rsidR="001727B1">
        <w:rPr>
          <w:lang w:val="en-GB"/>
        </w:rPr>
        <w:fldChar w:fldCharType="end"/>
      </w:r>
      <w:r w:rsidR="001727B1">
        <w:rPr>
          <w:lang w:val="en-GB"/>
        </w:rPr>
        <w:t>, where it can be ob</w:t>
      </w:r>
      <w:r w:rsidR="006A164C">
        <w:rPr>
          <w:lang w:val="en-GB"/>
        </w:rPr>
        <w:t xml:space="preserve">served that depending on how the earth’s surface is modelled, </w:t>
      </w:r>
      <w:r w:rsidR="00B13C82">
        <w:rPr>
          <w:lang w:val="en-GB"/>
        </w:rPr>
        <w:t>taking ground reflections into account can result in a large polarization imbalance.</w:t>
      </w:r>
    </w:p>
    <w:p w14:paraId="5CE68654" w14:textId="77777777" w:rsidR="004E665B" w:rsidRDefault="006A20FB" w:rsidP="00B13C82">
      <w:pPr>
        <w:keepNext/>
        <w:jc w:val="center"/>
      </w:pPr>
      <w:r w:rsidRPr="00FD6DD3">
        <w:rPr>
          <w:noProof/>
          <w:lang w:val="en-GB"/>
        </w:rPr>
        <w:drawing>
          <wp:inline distT="0" distB="0" distL="0" distR="0" wp14:anchorId="70EF0F58" wp14:editId="1E2C96E3">
            <wp:extent cx="3613150" cy="2632658"/>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18436" cy="2636510"/>
                    </a:xfrm>
                    <a:prstGeom prst="rect">
                      <a:avLst/>
                    </a:prstGeom>
                    <a:noFill/>
                    <a:ln>
                      <a:noFill/>
                    </a:ln>
                  </pic:spPr>
                </pic:pic>
              </a:graphicData>
            </a:graphic>
          </wp:inline>
        </w:drawing>
      </w:r>
    </w:p>
    <w:p w14:paraId="3B83E56E" w14:textId="22CD7E5B" w:rsidR="006A20FB" w:rsidRDefault="004E665B" w:rsidP="00B13C82">
      <w:pPr>
        <w:pStyle w:val="Caption"/>
        <w:jc w:val="center"/>
      </w:pPr>
      <w:bookmarkStart w:id="17" w:name="_Ref178701480"/>
      <w:r>
        <w:t xml:space="preserve">Figure </w:t>
      </w:r>
      <w:r>
        <w:fldChar w:fldCharType="begin"/>
      </w:r>
      <w:r>
        <w:instrText xml:space="preserve"> SEQ Figure \* ARABIC </w:instrText>
      </w:r>
      <w:r>
        <w:fldChar w:fldCharType="separate"/>
      </w:r>
      <w:r w:rsidR="00414BC2">
        <w:rPr>
          <w:noProof/>
        </w:rPr>
        <w:t>21</w:t>
      </w:r>
      <w:r>
        <w:fldChar w:fldCharType="end"/>
      </w:r>
      <w:bookmarkEnd w:id="17"/>
      <w:r>
        <w:t xml:space="preserve"> Polarization imbalance using the Ground Reflection model.</w:t>
      </w:r>
    </w:p>
    <w:p w14:paraId="5B04B772" w14:textId="20B38A9B" w:rsidR="008316F2" w:rsidRDefault="0070340A" w:rsidP="00143415">
      <w:pPr>
        <w:jc w:val="both"/>
        <w:rPr>
          <w:lang w:val="en-GB"/>
        </w:rPr>
      </w:pPr>
      <w:r w:rsidRPr="0015217B">
        <w:rPr>
          <w:b/>
          <w:bCs/>
          <w:lang w:val="en-GB"/>
        </w:rPr>
        <w:lastRenderedPageBreak/>
        <w:t>Observation</w:t>
      </w:r>
      <w:r w:rsidR="00F54A9C">
        <w:rPr>
          <w:b/>
          <w:bCs/>
          <w:lang w:val="en-GB"/>
        </w:rPr>
        <w:t xml:space="preserve"> </w:t>
      </w:r>
      <w:r w:rsidR="001513F1">
        <w:rPr>
          <w:b/>
          <w:bCs/>
          <w:lang w:val="en-GB"/>
        </w:rPr>
        <w:t>3</w:t>
      </w:r>
      <w:r w:rsidR="0076602C" w:rsidRPr="0015217B">
        <w:rPr>
          <w:b/>
          <w:bCs/>
          <w:lang w:val="en-GB"/>
        </w:rPr>
        <w:t>:</w:t>
      </w:r>
      <w:r w:rsidR="0076602C">
        <w:rPr>
          <w:lang w:val="en-GB"/>
        </w:rPr>
        <w:t xml:space="preserve"> </w:t>
      </w:r>
      <w:r w:rsidR="001F60FB">
        <w:rPr>
          <w:lang w:val="en-GB"/>
        </w:rPr>
        <w:t xml:space="preserve">Ground reflection model in 38.901 offers a mode to </w:t>
      </w:r>
      <w:r w:rsidR="00AC4AF2">
        <w:rPr>
          <w:lang w:val="en-GB"/>
        </w:rPr>
        <w:t xml:space="preserve">realize </w:t>
      </w:r>
      <w:r w:rsidR="00013954">
        <w:rPr>
          <w:lang w:val="en-GB"/>
        </w:rPr>
        <w:t xml:space="preserve">polarization power imbalance </w:t>
      </w:r>
      <w:r w:rsidR="00AC4AF2">
        <w:rPr>
          <w:lang w:val="en-GB"/>
        </w:rPr>
        <w:t xml:space="preserve">in the channel realizations. Whether additional </w:t>
      </w:r>
      <w:r w:rsidR="00A57C4C">
        <w:rPr>
          <w:lang w:val="en-GB"/>
        </w:rPr>
        <w:t xml:space="preserve">other factors such as specular reflections cause polarization power imbalance needs </w:t>
      </w:r>
      <w:r w:rsidR="00396776">
        <w:rPr>
          <w:lang w:val="en-GB"/>
        </w:rPr>
        <w:t xml:space="preserve">more study. </w:t>
      </w:r>
    </w:p>
    <w:p w14:paraId="17B668C7" w14:textId="1DA67356" w:rsidR="00037A0C" w:rsidRDefault="00037A0C" w:rsidP="00143415">
      <w:pPr>
        <w:jc w:val="both"/>
        <w:rPr>
          <w:lang w:val="en-GB"/>
        </w:rPr>
      </w:pPr>
      <w:r>
        <w:rPr>
          <w:lang w:val="en-GB"/>
        </w:rPr>
        <w:t>Based on these observations, we make the following proposal:</w:t>
      </w:r>
    </w:p>
    <w:p w14:paraId="5F710F71" w14:textId="7EA68FE0" w:rsidR="00AF66E4" w:rsidRDefault="00AF4831" w:rsidP="004B787E">
      <w:pPr>
        <w:jc w:val="both"/>
        <w:rPr>
          <w:lang w:val="en-GB"/>
        </w:rPr>
      </w:pPr>
      <w:r w:rsidRPr="005E47E8">
        <w:rPr>
          <w:b/>
          <w:bCs/>
          <w:lang w:val="en-GB"/>
        </w:rPr>
        <w:t>Proposal</w:t>
      </w:r>
      <w:r w:rsidR="004B787E">
        <w:rPr>
          <w:b/>
          <w:bCs/>
          <w:lang w:val="en-GB"/>
        </w:rPr>
        <w:t xml:space="preserve"> </w:t>
      </w:r>
      <w:r w:rsidR="00412784">
        <w:rPr>
          <w:b/>
          <w:bCs/>
          <w:lang w:val="en-GB"/>
        </w:rPr>
        <w:t>8</w:t>
      </w:r>
      <w:r w:rsidRPr="005E47E8">
        <w:rPr>
          <w:b/>
          <w:bCs/>
          <w:lang w:val="en-GB"/>
        </w:rPr>
        <w:t>:</w:t>
      </w:r>
      <w:r>
        <w:rPr>
          <w:lang w:val="en-GB"/>
        </w:rPr>
        <w:t xml:space="preserve"> Study </w:t>
      </w:r>
      <w:r w:rsidR="002770A8">
        <w:rPr>
          <w:lang w:val="en-GB"/>
        </w:rPr>
        <w:t xml:space="preserve">whether the </w:t>
      </w:r>
      <w:r>
        <w:rPr>
          <w:lang w:val="en-GB"/>
        </w:rPr>
        <w:t xml:space="preserve">ground reflection model in 38.901 </w:t>
      </w:r>
      <w:r w:rsidR="002770A8">
        <w:rPr>
          <w:lang w:val="en-GB"/>
        </w:rPr>
        <w:t xml:space="preserve">is adequate to model </w:t>
      </w:r>
      <w:r w:rsidR="005F49D3">
        <w:rPr>
          <w:lang w:val="en-GB"/>
        </w:rPr>
        <w:t xml:space="preserve">the observed </w:t>
      </w:r>
      <w:r w:rsidR="00AD061C">
        <w:rPr>
          <w:lang w:val="en-GB"/>
        </w:rPr>
        <w:t xml:space="preserve">polarization power </w:t>
      </w:r>
      <w:r w:rsidR="005E47E8">
        <w:rPr>
          <w:lang w:val="en-GB"/>
        </w:rPr>
        <w:t xml:space="preserve">imbalance </w:t>
      </w:r>
      <w:r w:rsidR="007A66D4">
        <w:rPr>
          <w:lang w:val="en-GB"/>
        </w:rPr>
        <w:t xml:space="preserve">before introducing any explicit </w:t>
      </w:r>
      <w:r w:rsidR="005F49D3">
        <w:rPr>
          <w:lang w:val="en-GB"/>
        </w:rPr>
        <w:t>variations</w:t>
      </w:r>
      <w:r w:rsidR="007A66D4">
        <w:rPr>
          <w:lang w:val="en-GB"/>
        </w:rPr>
        <w:t xml:space="preserve"> directly in the </w:t>
      </w:r>
      <w:r w:rsidR="00D52EB4">
        <w:rPr>
          <w:lang w:val="en-GB"/>
        </w:rPr>
        <w:t>polarization matrix of the channel.</w:t>
      </w:r>
    </w:p>
    <w:p w14:paraId="29AEEBA9" w14:textId="77777777" w:rsidR="005572B0" w:rsidRDefault="005572B0" w:rsidP="00EE41F3"/>
    <w:p w14:paraId="4ACB5EBA" w14:textId="6AFE256F" w:rsidR="008F1BC0" w:rsidRDefault="00883215" w:rsidP="008F1BC0">
      <w:pPr>
        <w:pStyle w:val="Heading2"/>
      </w:pPr>
      <w:r>
        <w:t>Intra-cluster K Factor</w:t>
      </w:r>
    </w:p>
    <w:p w14:paraId="23E29137" w14:textId="354BCA2C" w:rsidR="00B778B8" w:rsidRPr="00B778B8" w:rsidRDefault="00B778B8" w:rsidP="00B778B8">
      <w:pPr>
        <w:rPr>
          <w:lang w:val="en-GB"/>
        </w:rPr>
      </w:pPr>
      <w:r>
        <w:rPr>
          <w:lang w:val="en-GB"/>
        </w:rPr>
        <w:t>In R1-1</w:t>
      </w:r>
      <w:r w:rsidR="00895C52">
        <w:rPr>
          <w:lang w:val="en-GB"/>
        </w:rPr>
        <w:t>1</w:t>
      </w:r>
      <w:r>
        <w:rPr>
          <w:lang w:val="en-GB"/>
        </w:rPr>
        <w:t>7</w:t>
      </w:r>
      <w:r w:rsidR="00A03E2E">
        <w:rPr>
          <w:lang w:val="en-GB"/>
        </w:rPr>
        <w:t xml:space="preserve"> and R1-118</w:t>
      </w:r>
      <w:r>
        <w:rPr>
          <w:lang w:val="en-GB"/>
        </w:rPr>
        <w:t xml:space="preserve"> the following agreement</w:t>
      </w:r>
      <w:r w:rsidR="00A03E2E">
        <w:rPr>
          <w:lang w:val="en-GB"/>
        </w:rPr>
        <w:t>s</w:t>
      </w:r>
      <w:r>
        <w:rPr>
          <w:lang w:val="en-GB"/>
        </w:rPr>
        <w:t xml:space="preserve"> w</w:t>
      </w:r>
      <w:r w:rsidR="00A03E2E">
        <w:rPr>
          <w:lang w:val="en-GB"/>
        </w:rPr>
        <w:t>ere</w:t>
      </w:r>
      <w:r>
        <w:rPr>
          <w:lang w:val="en-GB"/>
        </w:rPr>
        <w:t xml:space="preserve"> made </w:t>
      </w:r>
      <w:r w:rsidR="002225CB">
        <w:rPr>
          <w:lang w:val="en-GB"/>
        </w:rPr>
        <w:t>to study the introduction of an intra-cluster K factor.</w:t>
      </w:r>
    </w:p>
    <w:tbl>
      <w:tblPr>
        <w:tblStyle w:val="TableGrid"/>
        <w:tblW w:w="0" w:type="auto"/>
        <w:tblLook w:val="04A0" w:firstRow="1" w:lastRow="0" w:firstColumn="1" w:lastColumn="0" w:noHBand="0" w:noVBand="1"/>
      </w:tblPr>
      <w:tblGrid>
        <w:gridCol w:w="9350"/>
      </w:tblGrid>
      <w:tr w:rsidR="00BC06B9" w14:paraId="0EF174A5" w14:textId="77777777" w:rsidTr="00BC06B9">
        <w:tc>
          <w:tcPr>
            <w:tcW w:w="9350" w:type="dxa"/>
          </w:tcPr>
          <w:p w14:paraId="26B628BC" w14:textId="77777777" w:rsidR="00BC06B9" w:rsidRDefault="00BC06B9" w:rsidP="00BC06B9">
            <w:pPr>
              <w:rPr>
                <w:rFonts w:eastAsia="DengXian"/>
                <w:highlight w:val="green"/>
                <w:lang w:eastAsia="zh-CN"/>
              </w:rPr>
            </w:pPr>
            <w:r>
              <w:rPr>
                <w:rFonts w:eastAsia="DengXian" w:hint="eastAsia"/>
                <w:highlight w:val="green"/>
                <w:lang w:eastAsia="zh-CN"/>
              </w:rPr>
              <w:t>Agreement</w:t>
            </w:r>
          </w:p>
          <w:p w14:paraId="35456E38" w14:textId="77777777" w:rsidR="00BC06B9" w:rsidRPr="00FE2366" w:rsidRDefault="00BC06B9" w:rsidP="006F4AC0">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 xml:space="preserve">Further study </w:t>
            </w:r>
            <w:r>
              <w:rPr>
                <w:rFonts w:eastAsia="DengXian" w:hint="eastAsia"/>
                <w:lang w:eastAsia="zh-CN"/>
              </w:rPr>
              <w:t xml:space="preserve">whether/how to model </w:t>
            </w:r>
            <w:r w:rsidRPr="00FE2366">
              <w:rPr>
                <w:rFonts w:eastAsia="DengXian"/>
                <w:lang w:eastAsia="ko-KR"/>
              </w:rPr>
              <w:t>intra-cluster K factor to the TR38.901 models, such as power re-normalization among intra-cluster rays of a cluster so that first intra-cluster ray has K times more average power compared to rest of the intra-cluster rays.</w:t>
            </w:r>
          </w:p>
          <w:p w14:paraId="43A21D7B" w14:textId="77777777" w:rsidR="00BC06B9" w:rsidRPr="00FE2366" w:rsidRDefault="00BC06B9" w:rsidP="006F4AC0">
            <w:pPr>
              <w:pStyle w:val="BodyText"/>
              <w:numPr>
                <w:ilvl w:val="1"/>
                <w:numId w:val="37"/>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FFS: whether same</w:t>
            </w:r>
            <w:r>
              <w:rPr>
                <w:rFonts w:eastAsia="DengXian" w:hint="eastAsia"/>
                <w:lang w:eastAsia="zh-CN"/>
              </w:rPr>
              <w:t xml:space="preserve"> or </w:t>
            </w:r>
            <w:r w:rsidRPr="00FE2366">
              <w:rPr>
                <w:rFonts w:eastAsia="DengXian"/>
                <w:lang w:eastAsia="ko-KR"/>
              </w:rPr>
              <w:t xml:space="preserve">different intra-cluster K factor is applied for each </w:t>
            </w:r>
            <w:proofErr w:type="gramStart"/>
            <w:r w:rsidRPr="00FE2366">
              <w:rPr>
                <w:rFonts w:eastAsia="DengXian"/>
                <w:lang w:eastAsia="ko-KR"/>
              </w:rPr>
              <w:t>clusters</w:t>
            </w:r>
            <w:proofErr w:type="gramEnd"/>
          </w:p>
          <w:p w14:paraId="3D51C7EF" w14:textId="77777777" w:rsidR="00BC06B9" w:rsidRPr="00FE2366" w:rsidRDefault="00BC06B9" w:rsidP="006F4AC0">
            <w:pPr>
              <w:pStyle w:val="BodyText"/>
              <w:numPr>
                <w:ilvl w:val="1"/>
                <w:numId w:val="37"/>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FFS: which applicable deployment scenarios</w:t>
            </w:r>
          </w:p>
          <w:p w14:paraId="567259A7" w14:textId="77777777" w:rsidR="00BC06B9" w:rsidRDefault="00BC06B9" w:rsidP="00672762"/>
          <w:p w14:paraId="7BE63282" w14:textId="77777777" w:rsidR="00A03E2E" w:rsidRPr="00B7478C" w:rsidRDefault="00A03E2E" w:rsidP="00A03E2E">
            <w:pPr>
              <w:pStyle w:val="BodyText"/>
              <w:suppressAutoHyphens/>
              <w:spacing w:after="0" w:line="254" w:lineRule="auto"/>
              <w:rPr>
                <w:rFonts w:eastAsia="DengXian"/>
                <w:lang w:eastAsia="ko-KR"/>
              </w:rPr>
            </w:pPr>
            <w:r w:rsidRPr="00B7478C">
              <w:rPr>
                <w:rFonts w:eastAsia="DengXian" w:hint="eastAsia"/>
                <w:lang w:eastAsia="ko-KR"/>
              </w:rPr>
              <w:t>Observation</w:t>
            </w:r>
          </w:p>
          <w:p w14:paraId="492C9312" w14:textId="77777777" w:rsidR="00A03E2E" w:rsidRPr="00B7478C" w:rsidRDefault="00A03E2E" w:rsidP="00A03E2E">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B7478C">
              <w:rPr>
                <w:rFonts w:eastAsia="DengXian"/>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4E12FE78" w14:textId="77777777" w:rsidR="00A03E2E" w:rsidRPr="00730495" w:rsidRDefault="00A03E2E" w:rsidP="00A03E2E">
            <w:pPr>
              <w:pStyle w:val="ListParagraph"/>
              <w:numPr>
                <w:ilvl w:val="0"/>
                <w:numId w:val="53"/>
              </w:numPr>
              <w:suppressAutoHyphens/>
              <w:autoSpaceDE/>
              <w:autoSpaceDN/>
              <w:adjustRightInd/>
              <w:spacing w:after="0" w:line="254" w:lineRule="auto"/>
              <w:contextualSpacing w:val="0"/>
              <w:textAlignment w:val="auto"/>
            </w:pPr>
            <w:r>
              <w:t>Note that these are initial observations from RAN1 #118 and does not represent conclusive observations for the SI. RAN1 study and validation is expected to continue, including frequency continuity aspects.</w:t>
            </w:r>
          </w:p>
          <w:p w14:paraId="49B90EC5" w14:textId="77777777" w:rsidR="00A03E2E" w:rsidRPr="00B7478C" w:rsidRDefault="00A03E2E" w:rsidP="00A03E2E">
            <w:pPr>
              <w:pStyle w:val="BodyText"/>
              <w:numPr>
                <w:ilvl w:val="0"/>
                <w:numId w:val="53"/>
              </w:numPr>
              <w:suppressAutoHyphens/>
              <w:overflowPunct/>
              <w:autoSpaceDE/>
              <w:autoSpaceDN/>
              <w:adjustRightInd/>
              <w:spacing w:after="0" w:line="254" w:lineRule="auto"/>
              <w:jc w:val="both"/>
              <w:textAlignment w:val="auto"/>
              <w:rPr>
                <w:rFonts w:eastAsia="DengXian"/>
                <w:strike/>
                <w:lang w:eastAsia="ko-KR"/>
              </w:rPr>
            </w:pPr>
            <w:r w:rsidRPr="00B7478C">
              <w:rPr>
                <w:rFonts w:eastAsia="DengXian"/>
                <w:lang w:eastAsia="ko-KR"/>
              </w:rPr>
              <w:t>The following is an example of potential changes:</w:t>
            </w:r>
          </w:p>
          <w:p w14:paraId="5B7878DA" w14:textId="77777777" w:rsidR="00A03E2E" w:rsidRPr="00B96B0E" w:rsidRDefault="007B5F0F" w:rsidP="00A03E2E">
            <w:pPr>
              <w:jc w:val="center"/>
              <w:rPr>
                <w:sz w:val="16"/>
                <w:szCs w:val="16"/>
                <w:lang w:eastAsia="zh-CN"/>
              </w:rPr>
            </w:pPr>
            <m:oMathPara>
              <m:oMath>
                <m:sSubSup>
                  <m:sSubSupPr>
                    <m:ctrlPr>
                      <w:rPr>
                        <w:rFonts w:ascii="Cambria Math" w:hAnsi="Cambria Math"/>
                        <w:i/>
                        <w:sz w:val="16"/>
                        <w:szCs w:val="16"/>
                        <w:lang w:eastAsia="zh-CN"/>
                      </w:rPr>
                    </m:ctrlPr>
                  </m:sSubSupPr>
                  <m:e>
                    <m:r>
                      <w:rPr>
                        <w:rFonts w:ascii="Cambria Math" w:hAnsi="Cambria Math"/>
                        <w:sz w:val="16"/>
                        <w:szCs w:val="16"/>
                        <w:lang w:eastAsia="zh-CN"/>
                      </w:rPr>
                      <m:t>H</m:t>
                    </m:r>
                  </m:e>
                  <m:sub>
                    <m:r>
                      <w:rPr>
                        <w:rFonts w:ascii="Cambria Math" w:hAnsi="Cambria Math"/>
                        <w:sz w:val="16"/>
                        <w:szCs w:val="16"/>
                        <w:lang w:eastAsia="zh-CN"/>
                      </w:rPr>
                      <m:t>u</m:t>
                    </m:r>
                    <m:r>
                      <w:rPr>
                        <w:rFonts w:ascii="Cambria Math" w:hAnsi="Cambria Math"/>
                        <w:sz w:val="16"/>
                        <w:szCs w:val="16"/>
                        <w:lang w:eastAsia="zh-CN"/>
                      </w:rPr>
                      <m:t>,</m:t>
                    </m:r>
                    <m:r>
                      <w:rPr>
                        <w:rFonts w:ascii="Cambria Math" w:hAnsi="Cambria Math"/>
                        <w:sz w:val="16"/>
                        <w:szCs w:val="16"/>
                        <w:lang w:eastAsia="zh-CN"/>
                      </w:rPr>
                      <m:t>s</m:t>
                    </m:r>
                    <m:r>
                      <w:rPr>
                        <w:rFonts w:ascii="Cambria Math" w:hAnsi="Cambria Math"/>
                        <w:sz w:val="16"/>
                        <w:szCs w:val="16"/>
                        <w:lang w:eastAsia="zh-CN"/>
                      </w:rPr>
                      <m:t>,</m:t>
                    </m:r>
                    <m:r>
                      <w:rPr>
                        <w:rFonts w:ascii="Cambria Math" w:hAnsi="Cambria Math"/>
                        <w:sz w:val="16"/>
                        <w:szCs w:val="16"/>
                        <w:lang w:eastAsia="zh-CN"/>
                      </w:rPr>
                      <m:t>n</m:t>
                    </m:r>
                  </m:sub>
                  <m:sup>
                    <m:r>
                      <w:rPr>
                        <w:rFonts w:ascii="Cambria Math" w:hAnsi="Cambria Math"/>
                        <w:sz w:val="16"/>
                        <w:szCs w:val="16"/>
                        <w:lang w:eastAsia="zh-CN"/>
                      </w:rPr>
                      <m:t>NLOS</m:t>
                    </m:r>
                  </m:sup>
                </m:sSubSup>
                <m:d>
                  <m:dPr>
                    <m:ctrlPr>
                      <w:rPr>
                        <w:rFonts w:ascii="Cambria Math" w:hAnsi="Cambria Math"/>
                        <w:i/>
                        <w:sz w:val="16"/>
                        <w:szCs w:val="16"/>
                        <w:lang w:eastAsia="zh-CN"/>
                      </w:rPr>
                    </m:ctrlPr>
                  </m:dPr>
                  <m:e>
                    <m:r>
                      <w:rPr>
                        <w:rFonts w:ascii="Cambria Math" w:hAnsi="Cambria Math"/>
                        <w:sz w:val="16"/>
                        <w:szCs w:val="16"/>
                        <w:lang w:eastAsia="zh-CN"/>
                      </w:rPr>
                      <m:t>t</m:t>
                    </m:r>
                  </m:e>
                </m:d>
                <m:r>
                  <w:rPr>
                    <w:rFonts w:ascii="Cambria Math" w:hAnsi="Cambria Math"/>
                    <w:sz w:val="16"/>
                    <w:szCs w:val="16"/>
                    <w:lang w:eastAsia="zh-CN"/>
                  </w:rPr>
                  <m:t>=</m:t>
                </m:r>
                <m:rad>
                  <m:radPr>
                    <m:degHide m:val="1"/>
                    <m:ctrlPr>
                      <w:rPr>
                        <w:rFonts w:ascii="Cambria Math" w:hAnsi="Cambria Math"/>
                        <w:i/>
                        <w:color w:val="FF0000"/>
                        <w:sz w:val="16"/>
                        <w:szCs w:val="16"/>
                        <w:lang w:eastAsia="zh-CN"/>
                      </w:rPr>
                    </m:ctrlPr>
                  </m:radPr>
                  <m:deg/>
                  <m:e>
                    <m:f>
                      <m:fPr>
                        <m:ctrlPr>
                          <w:rPr>
                            <w:rFonts w:ascii="Cambria Math" w:hAnsi="Cambria Math"/>
                            <w:i/>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ICP</m:t>
                            </m:r>
                            <m:r>
                              <w:rPr>
                                <w:rFonts w:ascii="Cambria Math" w:hAnsi="Cambria Math"/>
                                <w:color w:val="FF0000"/>
                                <w:sz w:val="16"/>
                                <w:szCs w:val="16"/>
                                <w:lang w:eastAsia="zh-CN"/>
                              </w:rPr>
                              <m:t>∙</m:t>
                            </m:r>
                            <m:r>
                              <w:rPr>
                                <w:rFonts w:ascii="Cambria Math" w:hAnsi="Cambria Math"/>
                                <w:color w:val="FF0000"/>
                                <w:sz w:val="16"/>
                                <w:szCs w:val="16"/>
                                <w:lang w:eastAsia="zh-CN"/>
                              </w:rPr>
                              <m:t>P</m:t>
                            </m:r>
                          </m:e>
                          <m:sub>
                            <m:r>
                              <w:rPr>
                                <w:rFonts w:ascii="Cambria Math" w:hAnsi="Cambria Math"/>
                                <w:color w:val="FF0000"/>
                                <w:sz w:val="16"/>
                                <w:szCs w:val="16"/>
                                <w:lang w:eastAsia="zh-CN"/>
                              </w:rPr>
                              <m:t>n</m:t>
                            </m:r>
                          </m:sub>
                        </m:sSub>
                      </m:num>
                      <m:den>
                        <m:r>
                          <w:rPr>
                            <w:rFonts w:ascii="Cambria Math" w:hAnsi="Cambria Math"/>
                            <w:color w:val="FF0000"/>
                            <w:sz w:val="16"/>
                            <w:szCs w:val="16"/>
                            <w:lang w:eastAsia="zh-CN"/>
                          </w:rPr>
                          <m:t>ICP</m:t>
                        </m:r>
                        <m:r>
                          <w:rPr>
                            <w:rFonts w:ascii="Cambria Math" w:hAnsi="Cambria Math"/>
                            <w:color w:val="FF0000"/>
                            <w:sz w:val="16"/>
                            <w:szCs w:val="16"/>
                            <w:lang w:eastAsia="zh-CN"/>
                          </w:rPr>
                          <m:t>+1</m:t>
                        </m:r>
                      </m:den>
                    </m:f>
                  </m:e>
                </m:rad>
                <m:sSup>
                  <m:sSupPr>
                    <m:ctrlPr>
                      <w:rPr>
                        <w:rFonts w:ascii="Cambria Math" w:hAnsi="Cambria Math"/>
                        <w:i/>
                        <w:sz w:val="16"/>
                        <w:szCs w:val="16"/>
                        <w:lang w:eastAsia="zh-CN"/>
                      </w:rPr>
                    </m:ctrlPr>
                  </m:sSupPr>
                  <m:e>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m:t>
                                  </m:r>
                                  <m:r>
                                    <w:rPr>
                                      <w:rFonts w:ascii="Cambria Math" w:hAnsi="Cambria Math"/>
                                      <w:sz w:val="16"/>
                                      <w:szCs w:val="16"/>
                                      <w:lang w:eastAsia="zh-CN"/>
                                    </w:rPr>
                                    <m:t>,</m:t>
                                  </m:r>
                                  <m:r>
                                    <w:rPr>
                                      <w:rFonts w:ascii="Cambria Math" w:hAnsi="Cambria Math"/>
                                      <w:sz w:val="16"/>
                                      <w:szCs w:val="16"/>
                                      <w:lang w:eastAsia="zh-CN"/>
                                    </w:rPr>
                                    <m:t>u</m:t>
                                  </m:r>
                                  <m:r>
                                    <w:rPr>
                                      <w:rFonts w:ascii="Cambria Math" w:hAnsi="Cambria Math"/>
                                      <w:sz w:val="16"/>
                                      <w:szCs w:val="16"/>
                                      <w:lang w:eastAsia="zh-CN"/>
                                    </w:rPr>
                                    <m:t>,</m:t>
                                  </m:r>
                                  <m:r>
                                    <w:rPr>
                                      <w:rFonts w:ascii="Cambria Math" w:hAnsi="Cambria Math"/>
                                      <w:sz w:val="16"/>
                                      <w:szCs w:val="16"/>
                                      <w:lang w:eastAsia="zh-CN"/>
                                    </w:rPr>
                                    <m:t>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t>
                                      </m:r>
                                      <m:r>
                                        <w:rPr>
                                          <w:rFonts w:ascii="Cambria Math" w:hAnsi="Cambria Math"/>
                                          <w:sz w:val="16"/>
                                          <w:szCs w:val="16"/>
                                          <w:lang w:eastAsia="zh-CN"/>
                                        </w:rPr>
                                        <m:t>,1,</m:t>
                                      </m:r>
                                      <m:r>
                                        <w:rPr>
                                          <w:rFonts w:ascii="Cambria Math" w:hAnsi="Cambria Math"/>
                                          <w:sz w:val="16"/>
                                          <w:szCs w:val="16"/>
                                          <w:lang w:eastAsia="zh-CN"/>
                                        </w:rPr>
                                        <m:t>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t>
                                      </m:r>
                                      <m:r>
                                        <w:rPr>
                                          <w:rFonts w:ascii="Cambria Math" w:hAnsi="Cambria Math"/>
                                          <w:sz w:val="16"/>
                                          <w:szCs w:val="16"/>
                                          <w:lang w:eastAsia="zh-CN"/>
                                        </w:rPr>
                                        <m:t>,1,</m:t>
                                      </m:r>
                                      <m:r>
                                        <w:rPr>
                                          <w:rFonts w:ascii="Cambria Math" w:hAnsi="Cambria Math"/>
                                          <w:sz w:val="16"/>
                                          <w:szCs w:val="16"/>
                                          <w:lang w:eastAsia="zh-CN"/>
                                        </w:rPr>
                                        <m:t>AOA</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m:t>
                                  </m:r>
                                  <m:r>
                                    <w:rPr>
                                      <w:rFonts w:ascii="Cambria Math" w:hAnsi="Cambria Math"/>
                                      <w:sz w:val="16"/>
                                      <w:szCs w:val="16"/>
                                      <w:lang w:eastAsia="zh-CN"/>
                                    </w:rPr>
                                    <m:t>,</m:t>
                                  </m:r>
                                  <m:r>
                                    <w:rPr>
                                      <w:rFonts w:ascii="Cambria Math" w:hAnsi="Cambria Math"/>
                                      <w:sz w:val="16"/>
                                      <w:szCs w:val="16"/>
                                      <w:lang w:eastAsia="zh-CN"/>
                                    </w:rPr>
                                    <m:t>u</m:t>
                                  </m:r>
                                  <m:r>
                                    <w:rPr>
                                      <w:rFonts w:ascii="Cambria Math" w:hAnsi="Cambria Math"/>
                                      <w:sz w:val="16"/>
                                      <w:szCs w:val="16"/>
                                      <w:lang w:eastAsia="zh-CN"/>
                                    </w:rPr>
                                    <m:t>,</m:t>
                                  </m:r>
                                  <m:r>
                                    <w:rPr>
                                      <w:rFonts w:ascii="Cambria Math" w:hAnsi="Cambria Math"/>
                                      <w:sz w:val="16"/>
                                      <w:szCs w:val="16"/>
                                      <w:lang w:eastAsia="zh-CN"/>
                                    </w:rPr>
                                    <m:t>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t>
                                      </m:r>
                                      <m:r>
                                        <w:rPr>
                                          <w:rFonts w:ascii="Cambria Math" w:hAnsi="Cambria Math"/>
                                          <w:sz w:val="16"/>
                                          <w:szCs w:val="16"/>
                                          <w:lang w:eastAsia="zh-CN"/>
                                        </w:rPr>
                                        <m:t>,1,</m:t>
                                      </m:r>
                                      <m:r>
                                        <w:rPr>
                                          <w:rFonts w:ascii="Cambria Math" w:hAnsi="Cambria Math"/>
                                          <w:sz w:val="16"/>
                                          <w:szCs w:val="16"/>
                                          <w:lang w:eastAsia="zh-CN"/>
                                        </w:rPr>
                                        <m:t>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t>
                                      </m:r>
                                      <m:r>
                                        <w:rPr>
                                          <w:rFonts w:ascii="Cambria Math" w:hAnsi="Cambria Math"/>
                                          <w:sz w:val="16"/>
                                          <w:szCs w:val="16"/>
                                          <w:lang w:eastAsia="zh-CN"/>
                                        </w:rPr>
                                        <m:t>,1,</m:t>
                                      </m:r>
                                      <m:r>
                                        <w:rPr>
                                          <w:rFonts w:ascii="Cambria Math" w:hAnsi="Cambria Math"/>
                                          <w:sz w:val="16"/>
                                          <w:szCs w:val="16"/>
                                          <w:lang w:eastAsia="zh-CN"/>
                                        </w:rPr>
                                        <m:t>AOA</m:t>
                                      </m:r>
                                    </m:sub>
                                  </m:sSub>
                                </m:e>
                              </m:d>
                            </m:e>
                          </m:mr>
                        </m:m>
                      </m:e>
                    </m:d>
                  </m:e>
                  <m:sup>
                    <m:r>
                      <w:rPr>
                        <w:rFonts w:ascii="Cambria Math" w:hAnsi="Cambria Math"/>
                        <w:sz w:val="16"/>
                        <w:szCs w:val="16"/>
                        <w:lang w:eastAsia="zh-CN"/>
                      </w:rPr>
                      <m:t>T</m:t>
                    </m:r>
                  </m:sup>
                </m:sSup>
                <m:d>
                  <m:dPr>
                    <m:begChr m:val="["/>
                    <m:endChr m:val="]"/>
                    <m:ctrlPr>
                      <w:rPr>
                        <w:rFonts w:ascii="Cambria Math" w:hAnsi="Cambria Math"/>
                        <w:i/>
                        <w:sz w:val="16"/>
                        <w:szCs w:val="16"/>
                        <w:lang w:eastAsia="zh-CN"/>
                      </w:rPr>
                    </m:ctrlPr>
                  </m:dPr>
                  <m:e>
                    <m:m>
                      <m:mPr>
                        <m:mcs>
                          <m:mc>
                            <m:mcPr>
                              <m:count m:val="2"/>
                              <m:mcJc m:val="center"/>
                            </m:mcPr>
                          </m:mc>
                        </m:mcs>
                        <m:ctrlPr>
                          <w:rPr>
                            <w:rFonts w:ascii="Cambria Math" w:hAnsi="Cambria Math"/>
                            <w:i/>
                            <w:sz w:val="16"/>
                            <w:szCs w:val="16"/>
                            <w:lang w:eastAsia="zh-CN"/>
                          </w:rPr>
                        </m:ctrlPr>
                      </m:mPr>
                      <m:mr>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t>
                                      </m:r>
                                      <m:r>
                                        <w:rPr>
                                          <w:rFonts w:ascii="Cambria Math" w:hAnsi="Cambria Math"/>
                                          <w:sz w:val="16"/>
                                          <w:szCs w:val="16"/>
                                          <w:lang w:eastAsia="zh-CN"/>
                                        </w:rPr>
                                        <m:t>,1</m:t>
                                      </m:r>
                                    </m:sub>
                                    <m:sup>
                                      <m:r>
                                        <w:rPr>
                                          <w:rFonts w:ascii="Cambria Math" w:hAnsi="Cambria Math"/>
                                          <w:sz w:val="16"/>
                                          <w:szCs w:val="16"/>
                                          <w:lang w:eastAsia="zh-CN"/>
                                        </w:rPr>
                                        <m:t>θθ</m:t>
                                      </m:r>
                                    </m:sup>
                                  </m:sSubSup>
                                </m:e>
                              </m:d>
                            </m:e>
                          </m:func>
                        </m:e>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m:t>
                                      </m:r>
                                      <m:r>
                                        <w:rPr>
                                          <w:rFonts w:ascii="Cambria Math" w:hAnsi="Cambria Math"/>
                                          <w:sz w:val="16"/>
                                          <w:szCs w:val="16"/>
                                          <w:lang w:eastAsia="zh-CN"/>
                                        </w:rPr>
                                        <m:t>,1</m:t>
                                      </m:r>
                                    </m:sub>
                                    <m:sup>
                                      <m:r>
                                        <w:rPr>
                                          <w:rFonts w:ascii="Cambria Math" w:hAnsi="Cambria Math"/>
                                          <w:sz w:val="16"/>
                                          <w:szCs w:val="16"/>
                                          <w:lang w:eastAsia="zh-CN"/>
                                        </w:rPr>
                                        <m:t>-</m:t>
                                      </m:r>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t>
                                      </m:r>
                                      <m:r>
                                        <w:rPr>
                                          <w:rFonts w:ascii="Cambria Math" w:hAnsi="Cambria Math"/>
                                          <w:sz w:val="16"/>
                                          <w:szCs w:val="16"/>
                                          <w:lang w:eastAsia="zh-CN"/>
                                        </w:rPr>
                                        <m:t>,1</m:t>
                                      </m:r>
                                    </m:sub>
                                    <m:sup>
                                      <m:r>
                                        <w:rPr>
                                          <w:rFonts w:ascii="Cambria Math" w:hAnsi="Cambria Math"/>
                                          <w:sz w:val="16"/>
                                          <w:szCs w:val="16"/>
                                          <w:lang w:eastAsia="zh-CN"/>
                                        </w:rPr>
                                        <m:t>θϕ</m:t>
                                      </m:r>
                                    </m:sup>
                                  </m:sSubSup>
                                </m:e>
                              </m:d>
                            </m:e>
                          </m:func>
                        </m:e>
                      </m:mr>
                      <m:mr>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m:t>
                                      </m:r>
                                      <m:r>
                                        <w:rPr>
                                          <w:rFonts w:ascii="Cambria Math" w:hAnsi="Cambria Math"/>
                                          <w:sz w:val="16"/>
                                          <w:szCs w:val="16"/>
                                          <w:lang w:eastAsia="zh-CN"/>
                                        </w:rPr>
                                        <m:t>,1</m:t>
                                      </m:r>
                                    </m:sub>
                                    <m:sup>
                                      <m:r>
                                        <w:rPr>
                                          <w:rFonts w:ascii="Cambria Math" w:hAnsi="Cambria Math"/>
                                          <w:sz w:val="16"/>
                                          <w:szCs w:val="16"/>
                                          <w:lang w:eastAsia="zh-CN"/>
                                        </w:rPr>
                                        <m:t>-</m:t>
                                      </m:r>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t>
                                      </m:r>
                                      <m:r>
                                        <w:rPr>
                                          <w:rFonts w:ascii="Cambria Math" w:hAnsi="Cambria Math"/>
                                          <w:sz w:val="16"/>
                                          <w:szCs w:val="16"/>
                                          <w:lang w:eastAsia="zh-CN"/>
                                        </w:rPr>
                                        <m:t>,1</m:t>
                                      </m:r>
                                    </m:sub>
                                    <m:sup>
                                      <m:r>
                                        <w:rPr>
                                          <w:rFonts w:ascii="Cambria Math" w:hAnsi="Cambria Math"/>
                                          <w:sz w:val="16"/>
                                          <w:szCs w:val="16"/>
                                          <w:lang w:eastAsia="zh-CN"/>
                                        </w:rPr>
                                        <m:t>ϕθ</m:t>
                                      </m:r>
                                    </m:sup>
                                  </m:sSubSup>
                                </m:e>
                              </m:d>
                            </m:e>
                          </m:func>
                        </m:e>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t>
                                      </m:r>
                                      <m:r>
                                        <w:rPr>
                                          <w:rFonts w:ascii="Cambria Math" w:hAnsi="Cambria Math"/>
                                          <w:sz w:val="16"/>
                                          <w:szCs w:val="16"/>
                                          <w:lang w:eastAsia="zh-CN"/>
                                        </w:rPr>
                                        <m:t>,1</m:t>
                                      </m:r>
                                    </m:sub>
                                    <m:sup>
                                      <m:r>
                                        <w:rPr>
                                          <w:rFonts w:ascii="Cambria Math" w:hAnsi="Cambria Math"/>
                                          <w:sz w:val="16"/>
                                          <w:szCs w:val="16"/>
                                          <w:lang w:eastAsia="zh-CN"/>
                                        </w:rPr>
                                        <m:t>ϕϕ</m:t>
                                      </m:r>
                                    </m:sup>
                                  </m:sSubSup>
                                </m:e>
                              </m:d>
                            </m:e>
                          </m:func>
                        </m:e>
                      </m:mr>
                    </m:m>
                  </m:e>
                </m:d>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m:t>
                              </m:r>
                              <m:r>
                                <w:rPr>
                                  <w:rFonts w:ascii="Cambria Math" w:hAnsi="Cambria Math"/>
                                  <w:sz w:val="16"/>
                                  <w:szCs w:val="16"/>
                                  <w:lang w:eastAsia="zh-CN"/>
                                </w:rPr>
                                <m:t>,</m:t>
                              </m:r>
                              <m:r>
                                <w:rPr>
                                  <w:rFonts w:ascii="Cambria Math" w:hAnsi="Cambria Math"/>
                                  <w:sz w:val="16"/>
                                  <w:szCs w:val="16"/>
                                  <w:lang w:eastAsia="zh-CN"/>
                                </w:rPr>
                                <m:t>s</m:t>
                              </m:r>
                              <m:r>
                                <w:rPr>
                                  <w:rFonts w:ascii="Cambria Math" w:hAnsi="Cambria Math"/>
                                  <w:sz w:val="16"/>
                                  <w:szCs w:val="16"/>
                                  <w:lang w:eastAsia="zh-CN"/>
                                </w:rPr>
                                <m:t>,</m:t>
                              </m:r>
                              <m:r>
                                <w:rPr>
                                  <w:rFonts w:ascii="Cambria Math" w:hAnsi="Cambria Math"/>
                                  <w:sz w:val="16"/>
                                  <w:szCs w:val="16"/>
                                  <w:lang w:eastAsia="zh-CN"/>
                                </w:rPr>
                                <m:t>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t>
                                  </m:r>
                                  <m:r>
                                    <w:rPr>
                                      <w:rFonts w:ascii="Cambria Math" w:hAnsi="Cambria Math"/>
                                      <w:sz w:val="16"/>
                                      <w:szCs w:val="16"/>
                                      <w:lang w:eastAsia="zh-CN"/>
                                    </w:rPr>
                                    <m:t>,1,</m:t>
                                  </m:r>
                                  <m:r>
                                    <w:rPr>
                                      <w:rFonts w:ascii="Cambria Math" w:hAnsi="Cambria Math"/>
                                      <w:sz w:val="16"/>
                                      <w:szCs w:val="16"/>
                                      <w:lang w:eastAsia="zh-CN"/>
                                    </w:rPr>
                                    <m:t>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t>
                                  </m:r>
                                  <m:r>
                                    <w:rPr>
                                      <w:rFonts w:ascii="Cambria Math" w:hAnsi="Cambria Math"/>
                                      <w:sz w:val="16"/>
                                      <w:szCs w:val="16"/>
                                      <w:lang w:eastAsia="zh-CN"/>
                                    </w:rPr>
                                    <m:t>,1,</m:t>
                                  </m:r>
                                  <m:r>
                                    <w:rPr>
                                      <w:rFonts w:ascii="Cambria Math" w:hAnsi="Cambria Math"/>
                                      <w:sz w:val="16"/>
                                      <w:szCs w:val="16"/>
                                      <w:lang w:eastAsia="zh-CN"/>
                                    </w:rPr>
                                    <m:t>AOD</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m:t>
                              </m:r>
                              <m:r>
                                <w:rPr>
                                  <w:rFonts w:ascii="Cambria Math" w:hAnsi="Cambria Math"/>
                                  <w:sz w:val="16"/>
                                  <w:szCs w:val="16"/>
                                  <w:lang w:eastAsia="zh-CN"/>
                                </w:rPr>
                                <m:t>,</m:t>
                              </m:r>
                              <m:r>
                                <w:rPr>
                                  <w:rFonts w:ascii="Cambria Math" w:hAnsi="Cambria Math"/>
                                  <w:sz w:val="16"/>
                                  <w:szCs w:val="16"/>
                                  <w:lang w:eastAsia="zh-CN"/>
                                </w:rPr>
                                <m:t>s</m:t>
                              </m:r>
                              <m:r>
                                <w:rPr>
                                  <w:rFonts w:ascii="Cambria Math" w:hAnsi="Cambria Math"/>
                                  <w:sz w:val="16"/>
                                  <w:szCs w:val="16"/>
                                  <w:lang w:eastAsia="zh-CN"/>
                                </w:rPr>
                                <m:t>,</m:t>
                              </m:r>
                              <m:r>
                                <w:rPr>
                                  <w:rFonts w:ascii="Cambria Math" w:hAnsi="Cambria Math"/>
                                  <w:sz w:val="16"/>
                                  <w:szCs w:val="16"/>
                                  <w:lang w:eastAsia="zh-CN"/>
                                </w:rPr>
                                <m:t>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t>
                                  </m:r>
                                  <m:r>
                                    <w:rPr>
                                      <w:rFonts w:ascii="Cambria Math" w:hAnsi="Cambria Math"/>
                                      <w:sz w:val="16"/>
                                      <w:szCs w:val="16"/>
                                      <w:lang w:eastAsia="zh-CN"/>
                                    </w:rPr>
                                    <m:t>,1,</m:t>
                                  </m:r>
                                  <m:r>
                                    <w:rPr>
                                      <w:rFonts w:ascii="Cambria Math" w:hAnsi="Cambria Math"/>
                                      <w:sz w:val="16"/>
                                      <w:szCs w:val="16"/>
                                      <w:lang w:eastAsia="zh-CN"/>
                                    </w:rPr>
                                    <m:t>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t>
                                  </m:r>
                                  <m:r>
                                    <w:rPr>
                                      <w:rFonts w:ascii="Cambria Math" w:hAnsi="Cambria Math"/>
                                      <w:sz w:val="16"/>
                                      <w:szCs w:val="16"/>
                                      <w:lang w:eastAsia="zh-CN"/>
                                    </w:rPr>
                                    <m:t>,1,</m:t>
                                  </m:r>
                                  <m:r>
                                    <w:rPr>
                                      <w:rFonts w:ascii="Cambria Math" w:hAnsi="Cambria Math"/>
                                      <w:sz w:val="16"/>
                                      <w:szCs w:val="16"/>
                                      <w:lang w:eastAsia="zh-CN"/>
                                    </w:rPr>
                                    <m:t>AOD</m:t>
                                  </m:r>
                                </m:sub>
                              </m:sSub>
                            </m:e>
                          </m:d>
                        </m:e>
                      </m:mr>
                    </m:m>
                  </m:e>
                </m:d>
              </m:oMath>
            </m:oMathPara>
          </w:p>
          <w:p w14:paraId="37C12281" w14:textId="77777777" w:rsidR="00A03E2E" w:rsidRPr="00B96B0E" w:rsidRDefault="007B5F0F" w:rsidP="00A03E2E">
            <w:pPr>
              <w:ind w:left="1440" w:firstLine="720"/>
              <w:jc w:val="center"/>
              <w:rPr>
                <w:sz w:val="16"/>
                <w:szCs w:val="16"/>
                <w:lang w:eastAsia="zh-CN"/>
              </w:rPr>
            </w:pPr>
            <m:oMathPara>
              <m:oMathParaPr>
                <m:jc m:val="left"/>
              </m:oMathParaPr>
              <m:oMath>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m:t>
                            </m:r>
                            <m:r>
                              <w:rPr>
                                <w:rFonts w:ascii="Cambria Math" w:hAnsi="Cambria Math"/>
                                <w:sz w:val="16"/>
                                <w:szCs w:val="16"/>
                                <w:lang w:eastAsia="zh-CN"/>
                              </w:rPr>
                              <m:t>2</m:t>
                            </m:r>
                            <m:r>
                              <w:rPr>
                                <w:rFonts w:ascii="Cambria Math" w:hAnsi="Cambria Math"/>
                                <w:sz w:val="16"/>
                                <w:szCs w:val="16"/>
                                <w:lang w:eastAsia="zh-CN"/>
                              </w:rPr>
                              <m:t>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m:t>
                                    </m:r>
                                    <m:r>
                                      <w:rPr>
                                        <w:rFonts w:ascii="Cambria Math" w:hAnsi="Cambria Math"/>
                                        <w:sz w:val="16"/>
                                        <w:szCs w:val="16"/>
                                        <w:lang w:eastAsia="zh-CN"/>
                                      </w:rPr>
                                      <m:t>,</m:t>
                                    </m:r>
                                    <m:r>
                                      <w:rPr>
                                        <w:rFonts w:ascii="Cambria Math" w:hAnsi="Cambria Math"/>
                                        <w:sz w:val="16"/>
                                        <w:szCs w:val="16"/>
                                        <w:lang w:eastAsia="zh-CN"/>
                                      </w:rPr>
                                      <m:t>n</m:t>
                                    </m:r>
                                    <m:r>
                                      <w:rPr>
                                        <w:rFonts w:ascii="Cambria Math" w:hAnsi="Cambria Math"/>
                                        <w:sz w:val="16"/>
                                        <w:szCs w:val="16"/>
                                        <w:lang w:eastAsia="zh-CN"/>
                                      </w:rPr>
                                      <m:t>,1</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rx</m:t>
                                    </m:r>
                                    <m:r>
                                      <w:rPr>
                                        <w:rFonts w:ascii="Cambria Math" w:hAnsi="Cambria Math"/>
                                        <w:sz w:val="16"/>
                                        <w:szCs w:val="16"/>
                                        <w:lang w:eastAsia="zh-CN"/>
                                      </w:rPr>
                                      <m:t>,</m:t>
                                    </m:r>
                                    <m:r>
                                      <w:rPr>
                                        <w:rFonts w:ascii="Cambria Math" w:hAnsi="Cambria Math"/>
                                        <w:sz w:val="16"/>
                                        <w:szCs w:val="16"/>
                                        <w:lang w:eastAsia="zh-CN"/>
                                      </w:rPr>
                                      <m:t>u</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m:t>
                            </m:r>
                            <m:r>
                              <w:rPr>
                                <w:rFonts w:ascii="Cambria Math" w:hAnsi="Cambria Math"/>
                                <w:sz w:val="16"/>
                                <w:szCs w:val="16"/>
                                <w:lang w:eastAsia="zh-CN"/>
                              </w:rPr>
                              <m:t>2</m:t>
                            </m:r>
                            <m:r>
                              <w:rPr>
                                <w:rFonts w:ascii="Cambria Math" w:hAnsi="Cambria Math"/>
                                <w:sz w:val="16"/>
                                <w:szCs w:val="16"/>
                                <w:lang w:eastAsia="zh-CN"/>
                              </w:rPr>
                              <m:t>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tx</m:t>
                                    </m:r>
                                    <m:r>
                                      <w:rPr>
                                        <w:rFonts w:ascii="Cambria Math" w:hAnsi="Cambria Math"/>
                                        <w:sz w:val="16"/>
                                        <w:szCs w:val="16"/>
                                        <w:lang w:eastAsia="zh-CN"/>
                                      </w:rPr>
                                      <m:t>,</m:t>
                                    </m:r>
                                    <m:r>
                                      <w:rPr>
                                        <w:rFonts w:ascii="Cambria Math" w:hAnsi="Cambria Math"/>
                                        <w:sz w:val="16"/>
                                        <w:szCs w:val="16"/>
                                        <w:lang w:eastAsia="zh-CN"/>
                                      </w:rPr>
                                      <m:t>n</m:t>
                                    </m:r>
                                    <m:r>
                                      <w:rPr>
                                        <w:rFonts w:ascii="Cambria Math" w:hAnsi="Cambria Math"/>
                                        <w:sz w:val="16"/>
                                        <w:szCs w:val="16"/>
                                        <w:lang w:eastAsia="zh-CN"/>
                                      </w:rPr>
                                      <m:t>,1</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tx</m:t>
                                    </m:r>
                                    <m:r>
                                      <w:rPr>
                                        <w:rFonts w:ascii="Cambria Math" w:hAnsi="Cambria Math"/>
                                        <w:sz w:val="16"/>
                                        <w:szCs w:val="16"/>
                                        <w:lang w:eastAsia="zh-CN"/>
                                      </w:rPr>
                                      <m:t>,</m:t>
                                    </m:r>
                                    <m:r>
                                      <w:rPr>
                                        <w:rFonts w:ascii="Cambria Math" w:hAnsi="Cambria Math"/>
                                        <w:sz w:val="16"/>
                                        <w:szCs w:val="16"/>
                                        <w:lang w:eastAsia="zh-CN"/>
                                      </w:rPr>
                                      <m:t>s</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m:t>
                            </m:r>
                            <m:r>
                              <w:rPr>
                                <w:rFonts w:ascii="Cambria Math" w:hAnsi="Cambria Math"/>
                                <w:sz w:val="16"/>
                                <w:szCs w:val="16"/>
                                <w:lang w:eastAsia="zh-CN"/>
                              </w:rPr>
                              <m:t>2</m:t>
                            </m:r>
                            <m:r>
                              <w:rPr>
                                <w:rFonts w:ascii="Cambria Math" w:hAnsi="Cambria Math"/>
                                <w:sz w:val="16"/>
                                <w:szCs w:val="16"/>
                                <w:lang w:eastAsia="zh-CN"/>
                              </w:rPr>
                              <m:t>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m:t>
                                    </m:r>
                                    <m:r>
                                      <w:rPr>
                                        <w:rFonts w:ascii="Cambria Math" w:hAnsi="Cambria Math"/>
                                        <w:sz w:val="16"/>
                                        <w:szCs w:val="16"/>
                                        <w:lang w:eastAsia="zh-CN"/>
                                      </w:rPr>
                                      <m:t>,</m:t>
                                    </m:r>
                                    <m:r>
                                      <w:rPr>
                                        <w:rFonts w:ascii="Cambria Math" w:hAnsi="Cambria Math"/>
                                        <w:sz w:val="16"/>
                                        <w:szCs w:val="16"/>
                                        <w:lang w:eastAsia="zh-CN"/>
                                      </w:rPr>
                                      <m:t>n</m:t>
                                    </m:r>
                                    <m:r>
                                      <w:rPr>
                                        <w:rFonts w:ascii="Cambria Math" w:hAnsi="Cambria Math"/>
                                        <w:sz w:val="16"/>
                                        <w:szCs w:val="16"/>
                                        <w:lang w:eastAsia="zh-CN"/>
                                      </w:rPr>
                                      <m:t>,1</m:t>
                                    </m:r>
                                  </m:sub>
                                  <m:sup>
                                    <m:r>
                                      <w:rPr>
                                        <w:rFonts w:ascii="Cambria Math" w:hAnsi="Cambria Math"/>
                                        <w:sz w:val="16"/>
                                        <w:szCs w:val="16"/>
                                        <w:lang w:eastAsia="zh-CN"/>
                                      </w:rPr>
                                      <m:t>T</m:t>
                                    </m:r>
                                  </m:sup>
                                </m:sSubSup>
                                <m:r>
                                  <w:rPr>
                                    <w:rFonts w:ascii="Cambria Math" w:hAnsi="Cambria Math"/>
                                    <w:sz w:val="16"/>
                                    <w:szCs w:val="16"/>
                                    <w:lang w:eastAsia="zh-CN"/>
                                  </w:rPr>
                                  <m:t>∙</m:t>
                                </m:r>
                                <m:acc>
                                  <m:accPr>
                                    <m:chr m:val="̅"/>
                                    <m:ctrlPr>
                                      <w:rPr>
                                        <w:rFonts w:ascii="Cambria Math" w:hAnsi="Cambria Math"/>
                                        <w:i/>
                                        <w:sz w:val="16"/>
                                        <w:szCs w:val="16"/>
                                        <w:lang w:eastAsia="zh-CN"/>
                                      </w:rPr>
                                    </m:ctrlPr>
                                  </m:accPr>
                                  <m:e>
                                    <m:r>
                                      <w:rPr>
                                        <w:rFonts w:ascii="Cambria Math" w:hAnsi="Cambria Math"/>
                                        <w:sz w:val="16"/>
                                        <w:szCs w:val="16"/>
                                        <w:lang w:eastAsia="zh-CN"/>
                                      </w:rPr>
                                      <m:t>v</m:t>
                                    </m:r>
                                  </m:e>
                                </m:acc>
                              </m:e>
                            </m:d>
                            <m:r>
                              <w:rPr>
                                <w:rFonts w:ascii="Cambria Math" w:hAnsi="Cambria Math"/>
                                <w:sz w:val="16"/>
                                <w:szCs w:val="16"/>
                                <w:lang w:eastAsia="zh-CN"/>
                              </w:rPr>
                              <m:t>t</m:t>
                            </m:r>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oMath>
            </m:oMathPara>
          </w:p>
          <w:p w14:paraId="07558A81" w14:textId="77777777" w:rsidR="00A03E2E" w:rsidRPr="00B96B0E" w:rsidRDefault="00A03E2E" w:rsidP="00A03E2E">
            <w:pPr>
              <w:pStyle w:val="ListParagraph"/>
              <w:ind w:left="800"/>
              <w:jc w:val="center"/>
              <w:rPr>
                <w:sz w:val="16"/>
                <w:szCs w:val="16"/>
                <w:lang w:eastAsia="zh-CN"/>
              </w:rPr>
            </w:pPr>
            <m:oMathPara>
              <m:oMath>
                <m:r>
                  <w:rPr>
                    <w:rFonts w:ascii="Cambria Math" w:hAnsi="Cambria Math"/>
                    <w:sz w:val="16"/>
                    <w:szCs w:val="16"/>
                    <w:lang w:eastAsia="zh-CN"/>
                  </w:rPr>
                  <m:t>+</m:t>
                </m:r>
                <m:rad>
                  <m:radPr>
                    <m:degHide m:val="1"/>
                    <m:ctrlPr>
                      <w:rPr>
                        <w:rFonts w:ascii="Cambria Math" w:hAnsi="Cambria Math"/>
                        <w:i/>
                        <w:color w:val="FF0000"/>
                        <w:sz w:val="16"/>
                        <w:szCs w:val="16"/>
                        <w:lang w:eastAsia="zh-CN"/>
                      </w:rPr>
                    </m:ctrlPr>
                  </m:radPr>
                  <m:deg/>
                  <m:e>
                    <m:f>
                      <m:fPr>
                        <m:ctrlPr>
                          <w:rPr>
                            <w:rFonts w:ascii="Cambria Math" w:hAnsi="Cambria Math"/>
                            <w:i/>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P</m:t>
                            </m:r>
                          </m:e>
                          <m:sub>
                            <m:r>
                              <w:rPr>
                                <w:rFonts w:ascii="Cambria Math" w:hAnsi="Cambria Math"/>
                                <w:color w:val="FF0000"/>
                                <w:sz w:val="16"/>
                                <w:szCs w:val="16"/>
                                <w:lang w:eastAsia="zh-CN"/>
                              </w:rPr>
                              <m:t>n</m:t>
                            </m:r>
                          </m:sub>
                        </m:sSub>
                      </m:num>
                      <m:den>
                        <m:d>
                          <m:dPr>
                            <m:ctrlPr>
                              <w:rPr>
                                <w:rFonts w:ascii="Cambria Math" w:hAnsi="Cambria Math"/>
                                <w:i/>
                                <w:color w:val="FF0000"/>
                                <w:sz w:val="16"/>
                                <w:szCs w:val="16"/>
                                <w:lang w:eastAsia="zh-CN"/>
                              </w:rPr>
                            </m:ctrlPr>
                          </m:dPr>
                          <m:e>
                            <m:r>
                              <w:rPr>
                                <w:rFonts w:ascii="Cambria Math" w:hAnsi="Cambria Math"/>
                                <w:color w:val="FF0000"/>
                                <w:sz w:val="16"/>
                                <w:szCs w:val="16"/>
                                <w:lang w:eastAsia="zh-CN"/>
                              </w:rPr>
                              <m:t>ICP+1</m:t>
                            </m:r>
                          </m:e>
                        </m:d>
                        <m:d>
                          <m:dPr>
                            <m:ctrlPr>
                              <w:rPr>
                                <w:rFonts w:ascii="Cambria Math" w:hAnsi="Cambria Math"/>
                                <w:i/>
                                <w:color w:val="FF0000"/>
                                <w:sz w:val="16"/>
                                <w:szCs w:val="16"/>
                                <w:lang w:eastAsia="zh-CN"/>
                              </w:rPr>
                            </m:ctrlPr>
                          </m:dPr>
                          <m:e>
                            <m:r>
                              <w:rPr>
                                <w:rFonts w:ascii="Cambria Math" w:hAnsi="Cambria Math"/>
                                <w:color w:val="FF0000"/>
                                <w:sz w:val="16"/>
                                <w:szCs w:val="16"/>
                                <w:lang w:eastAsia="zh-CN"/>
                              </w:rPr>
                              <m:t>M-1</m:t>
                            </m:r>
                          </m:e>
                        </m:d>
                      </m:den>
                    </m:f>
                  </m:e>
                </m:rad>
                <m:nary>
                  <m:naryPr>
                    <m:chr m:val="∑"/>
                    <m:limLoc m:val="undOvr"/>
                    <m:ctrlPr>
                      <w:rPr>
                        <w:rFonts w:ascii="Cambria Math" w:hAnsi="Cambria Math"/>
                        <w:i/>
                        <w:sz w:val="16"/>
                        <w:szCs w:val="16"/>
                        <w:lang w:eastAsia="zh-CN"/>
                      </w:rPr>
                    </m:ctrlPr>
                  </m:naryPr>
                  <m:sub>
                    <m:r>
                      <w:rPr>
                        <w:rFonts w:ascii="Cambria Math" w:hAnsi="Cambria Math"/>
                        <w:sz w:val="16"/>
                        <w:szCs w:val="16"/>
                        <w:lang w:eastAsia="zh-CN"/>
                      </w:rPr>
                      <m:t>m=2</m:t>
                    </m:r>
                  </m:sub>
                  <m:sup>
                    <m:r>
                      <w:rPr>
                        <w:rFonts w:ascii="Cambria Math" w:hAnsi="Cambria Math"/>
                        <w:sz w:val="16"/>
                        <w:szCs w:val="16"/>
                        <w:lang w:eastAsia="zh-CN"/>
                      </w:rPr>
                      <m:t>M</m:t>
                    </m:r>
                  </m:sup>
                  <m:e>
                    <m:sSup>
                      <m:sSupPr>
                        <m:ctrlPr>
                          <w:rPr>
                            <w:rFonts w:ascii="Cambria Math" w:hAnsi="Cambria Math"/>
                            <w:i/>
                            <w:sz w:val="16"/>
                            <w:szCs w:val="16"/>
                            <w:lang w:eastAsia="zh-CN"/>
                          </w:rPr>
                        </m:ctrlPr>
                      </m:sSupPr>
                      <m:e>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n,m,AOA</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n,m,AOA</m:t>
                                          </m:r>
                                        </m:sub>
                                      </m:sSub>
                                    </m:e>
                                  </m:d>
                                </m:e>
                              </m:mr>
                            </m:m>
                          </m:e>
                        </m:d>
                      </m:e>
                      <m:sup>
                        <m:r>
                          <w:rPr>
                            <w:rFonts w:ascii="Cambria Math" w:hAnsi="Cambria Math"/>
                            <w:sz w:val="16"/>
                            <w:szCs w:val="16"/>
                            <w:lang w:eastAsia="zh-CN"/>
                          </w:rPr>
                          <m:t>T</m:t>
                        </m:r>
                      </m:sup>
                    </m:sSup>
                    <m:d>
                      <m:dPr>
                        <m:begChr m:val="["/>
                        <m:endChr m:val="]"/>
                        <m:ctrlPr>
                          <w:rPr>
                            <w:rFonts w:ascii="Cambria Math" w:hAnsi="Cambria Math"/>
                            <w:i/>
                            <w:sz w:val="16"/>
                            <w:szCs w:val="16"/>
                            <w:lang w:eastAsia="zh-CN"/>
                          </w:rPr>
                        </m:ctrlPr>
                      </m:dPr>
                      <m:e>
                        <m:m>
                          <m:mPr>
                            <m:mcs>
                              <m:mc>
                                <m:mcPr>
                                  <m:count m:val="2"/>
                                  <m:mcJc m:val="center"/>
                                </m:mcPr>
                              </m:mc>
                            </m:mcs>
                            <m:ctrlPr>
                              <w:rPr>
                                <w:rFonts w:ascii="Cambria Math" w:hAnsi="Cambria Math"/>
                                <w:i/>
                                <w:sz w:val="16"/>
                                <w:szCs w:val="16"/>
                                <w:lang w:eastAsia="zh-CN"/>
                              </w:rPr>
                            </m:ctrlPr>
                          </m:mPr>
                          <m:mr>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θθ</m:t>
                                          </m:r>
                                        </m:sup>
                                      </m:sSubSup>
                                    </m:e>
                                  </m:d>
                                </m:e>
                              </m:func>
                            </m:e>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n,m</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θϕ</m:t>
                                          </m:r>
                                        </m:sup>
                                      </m:sSubSup>
                                    </m:e>
                                  </m:d>
                                </m:e>
                              </m:func>
                            </m:e>
                          </m:mr>
                          <m:mr>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n,m</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ϕθ</m:t>
                                          </m:r>
                                        </m:sup>
                                      </m:sSubSup>
                                    </m:e>
                                  </m:d>
                                </m:e>
                              </m:func>
                            </m:e>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ϕϕ</m:t>
                                          </m:r>
                                        </m:sup>
                                      </m:sSubSup>
                                    </m:e>
                                  </m:d>
                                </m:e>
                              </m:func>
                            </m:e>
                          </m:mr>
                        </m:m>
                      </m:e>
                    </m:d>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n,m,AOD</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n,m,AOD</m:t>
                                      </m:r>
                                    </m:sub>
                                  </m:sSub>
                                </m:e>
                              </m:d>
                            </m:e>
                          </m:mr>
                        </m:m>
                      </m:e>
                    </m:d>
                  </m:e>
                </m:nary>
              </m:oMath>
            </m:oMathPara>
          </w:p>
          <w:p w14:paraId="77AF2FF5" w14:textId="77777777" w:rsidR="00A03E2E" w:rsidRPr="00B96B0E" w:rsidRDefault="007B5F0F" w:rsidP="00A03E2E">
            <w:pPr>
              <w:ind w:left="1440" w:firstLine="720"/>
              <w:jc w:val="center"/>
              <w:rPr>
                <w:sz w:val="16"/>
                <w:szCs w:val="16"/>
                <w:lang w:eastAsia="zh-CN"/>
              </w:rPr>
            </w:pPr>
            <m:oMathPara>
              <m:oMathParaPr>
                <m:jc m:val="left"/>
              </m:oMathParaPr>
              <m:oMath>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m:t>
                            </m:r>
                            <m:r>
                              <w:rPr>
                                <w:rFonts w:ascii="Cambria Math" w:hAnsi="Cambria Math"/>
                                <w:sz w:val="16"/>
                                <w:szCs w:val="16"/>
                                <w:lang w:eastAsia="zh-CN"/>
                              </w:rPr>
                              <m:t>2</m:t>
                            </m:r>
                            <m:r>
                              <w:rPr>
                                <w:rFonts w:ascii="Cambria Math" w:hAnsi="Cambria Math"/>
                                <w:sz w:val="16"/>
                                <w:szCs w:val="16"/>
                                <w:lang w:eastAsia="zh-CN"/>
                              </w:rPr>
                              <m:t>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m:t>
                                    </m:r>
                                    <m:r>
                                      <w:rPr>
                                        <w:rFonts w:ascii="Cambria Math" w:hAnsi="Cambria Math"/>
                                        <w:sz w:val="16"/>
                                        <w:szCs w:val="16"/>
                                        <w:lang w:eastAsia="zh-CN"/>
                                      </w:rPr>
                                      <m:t>,</m:t>
                                    </m:r>
                                    <m:r>
                                      <w:rPr>
                                        <w:rFonts w:ascii="Cambria Math" w:hAnsi="Cambria Math"/>
                                        <w:sz w:val="16"/>
                                        <w:szCs w:val="16"/>
                                        <w:lang w:eastAsia="zh-CN"/>
                                      </w:rPr>
                                      <m:t>n</m:t>
                                    </m:r>
                                    <m:r>
                                      <w:rPr>
                                        <w:rFonts w:ascii="Cambria Math" w:hAnsi="Cambria Math"/>
                                        <w:sz w:val="16"/>
                                        <w:szCs w:val="16"/>
                                        <w:lang w:eastAsia="zh-CN"/>
                                      </w:rPr>
                                      <m:t>,</m:t>
                                    </m:r>
                                    <m:r>
                                      <w:rPr>
                                        <w:rFonts w:ascii="Cambria Math" w:hAnsi="Cambria Math"/>
                                        <w:sz w:val="16"/>
                                        <w:szCs w:val="16"/>
                                        <w:lang w:eastAsia="zh-CN"/>
                                      </w:rPr>
                                      <m:t>m</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rx</m:t>
                                    </m:r>
                                    <m:r>
                                      <w:rPr>
                                        <w:rFonts w:ascii="Cambria Math" w:hAnsi="Cambria Math"/>
                                        <w:sz w:val="16"/>
                                        <w:szCs w:val="16"/>
                                        <w:lang w:eastAsia="zh-CN"/>
                                      </w:rPr>
                                      <m:t>,</m:t>
                                    </m:r>
                                    <m:r>
                                      <w:rPr>
                                        <w:rFonts w:ascii="Cambria Math" w:hAnsi="Cambria Math"/>
                                        <w:sz w:val="16"/>
                                        <w:szCs w:val="16"/>
                                        <w:lang w:eastAsia="zh-CN"/>
                                      </w:rPr>
                                      <m:t>u</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m:t>
                            </m:r>
                            <m:r>
                              <w:rPr>
                                <w:rFonts w:ascii="Cambria Math" w:hAnsi="Cambria Math"/>
                                <w:sz w:val="16"/>
                                <w:szCs w:val="16"/>
                                <w:lang w:eastAsia="zh-CN"/>
                              </w:rPr>
                              <m:t>2</m:t>
                            </m:r>
                            <m:r>
                              <w:rPr>
                                <w:rFonts w:ascii="Cambria Math" w:hAnsi="Cambria Math"/>
                                <w:sz w:val="16"/>
                                <w:szCs w:val="16"/>
                                <w:lang w:eastAsia="zh-CN"/>
                              </w:rPr>
                              <m:t>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tx</m:t>
                                    </m:r>
                                    <m:r>
                                      <w:rPr>
                                        <w:rFonts w:ascii="Cambria Math" w:hAnsi="Cambria Math"/>
                                        <w:sz w:val="16"/>
                                        <w:szCs w:val="16"/>
                                        <w:lang w:eastAsia="zh-CN"/>
                                      </w:rPr>
                                      <m:t>,</m:t>
                                    </m:r>
                                    <m:r>
                                      <w:rPr>
                                        <w:rFonts w:ascii="Cambria Math" w:hAnsi="Cambria Math"/>
                                        <w:sz w:val="16"/>
                                        <w:szCs w:val="16"/>
                                        <w:lang w:eastAsia="zh-CN"/>
                                      </w:rPr>
                                      <m:t>n</m:t>
                                    </m:r>
                                    <m:r>
                                      <w:rPr>
                                        <w:rFonts w:ascii="Cambria Math" w:hAnsi="Cambria Math"/>
                                        <w:sz w:val="16"/>
                                        <w:szCs w:val="16"/>
                                        <w:lang w:eastAsia="zh-CN"/>
                                      </w:rPr>
                                      <m:t>,</m:t>
                                    </m:r>
                                    <m:r>
                                      <w:rPr>
                                        <w:rFonts w:ascii="Cambria Math" w:hAnsi="Cambria Math"/>
                                        <w:sz w:val="16"/>
                                        <w:szCs w:val="16"/>
                                        <w:lang w:eastAsia="zh-CN"/>
                                      </w:rPr>
                                      <m:t>m</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tx</m:t>
                                    </m:r>
                                    <m:r>
                                      <w:rPr>
                                        <w:rFonts w:ascii="Cambria Math" w:hAnsi="Cambria Math"/>
                                        <w:sz w:val="16"/>
                                        <w:szCs w:val="16"/>
                                        <w:lang w:eastAsia="zh-CN"/>
                                      </w:rPr>
                                      <m:t>,</m:t>
                                    </m:r>
                                    <m:r>
                                      <w:rPr>
                                        <w:rFonts w:ascii="Cambria Math" w:hAnsi="Cambria Math"/>
                                        <w:sz w:val="16"/>
                                        <w:szCs w:val="16"/>
                                        <w:lang w:eastAsia="zh-CN"/>
                                      </w:rPr>
                                      <m:t>s</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m:t>
                            </m:r>
                            <m:r>
                              <w:rPr>
                                <w:rFonts w:ascii="Cambria Math" w:hAnsi="Cambria Math"/>
                                <w:sz w:val="16"/>
                                <w:szCs w:val="16"/>
                                <w:lang w:eastAsia="zh-CN"/>
                              </w:rPr>
                              <m:t>2</m:t>
                            </m:r>
                            <m:r>
                              <w:rPr>
                                <w:rFonts w:ascii="Cambria Math" w:hAnsi="Cambria Math"/>
                                <w:sz w:val="16"/>
                                <w:szCs w:val="16"/>
                                <w:lang w:eastAsia="zh-CN"/>
                              </w:rPr>
                              <m:t>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m:t>
                                    </m:r>
                                    <m:r>
                                      <w:rPr>
                                        <w:rFonts w:ascii="Cambria Math" w:hAnsi="Cambria Math"/>
                                        <w:sz w:val="16"/>
                                        <w:szCs w:val="16"/>
                                        <w:lang w:eastAsia="zh-CN"/>
                                      </w:rPr>
                                      <m:t>,</m:t>
                                    </m:r>
                                    <m:r>
                                      <w:rPr>
                                        <w:rFonts w:ascii="Cambria Math" w:hAnsi="Cambria Math"/>
                                        <w:sz w:val="16"/>
                                        <w:szCs w:val="16"/>
                                        <w:lang w:eastAsia="zh-CN"/>
                                      </w:rPr>
                                      <m:t>n</m:t>
                                    </m:r>
                                    <m:r>
                                      <w:rPr>
                                        <w:rFonts w:ascii="Cambria Math" w:hAnsi="Cambria Math"/>
                                        <w:sz w:val="16"/>
                                        <w:szCs w:val="16"/>
                                        <w:lang w:eastAsia="zh-CN"/>
                                      </w:rPr>
                                      <m:t>,</m:t>
                                    </m:r>
                                    <m:r>
                                      <w:rPr>
                                        <w:rFonts w:ascii="Cambria Math" w:hAnsi="Cambria Math"/>
                                        <w:sz w:val="16"/>
                                        <w:szCs w:val="16"/>
                                        <w:lang w:eastAsia="zh-CN"/>
                                      </w:rPr>
                                      <m:t>m</m:t>
                                    </m:r>
                                  </m:sub>
                                  <m:sup>
                                    <m:r>
                                      <w:rPr>
                                        <w:rFonts w:ascii="Cambria Math" w:hAnsi="Cambria Math"/>
                                        <w:sz w:val="16"/>
                                        <w:szCs w:val="16"/>
                                        <w:lang w:eastAsia="zh-CN"/>
                                      </w:rPr>
                                      <m:t>T</m:t>
                                    </m:r>
                                  </m:sup>
                                </m:sSubSup>
                                <m:r>
                                  <w:rPr>
                                    <w:rFonts w:ascii="Cambria Math" w:hAnsi="Cambria Math"/>
                                    <w:sz w:val="16"/>
                                    <w:szCs w:val="16"/>
                                    <w:lang w:eastAsia="zh-CN"/>
                                  </w:rPr>
                                  <m:t>∙</m:t>
                                </m:r>
                                <m:acc>
                                  <m:accPr>
                                    <m:chr m:val="̅"/>
                                    <m:ctrlPr>
                                      <w:rPr>
                                        <w:rFonts w:ascii="Cambria Math" w:hAnsi="Cambria Math"/>
                                        <w:i/>
                                        <w:sz w:val="16"/>
                                        <w:szCs w:val="16"/>
                                        <w:lang w:eastAsia="zh-CN"/>
                                      </w:rPr>
                                    </m:ctrlPr>
                                  </m:accPr>
                                  <m:e>
                                    <m:r>
                                      <w:rPr>
                                        <w:rFonts w:ascii="Cambria Math" w:hAnsi="Cambria Math"/>
                                        <w:sz w:val="16"/>
                                        <w:szCs w:val="16"/>
                                        <w:lang w:eastAsia="zh-CN"/>
                                      </w:rPr>
                                      <m:t>v</m:t>
                                    </m:r>
                                  </m:e>
                                </m:acc>
                              </m:e>
                            </m:d>
                            <m:r>
                              <w:rPr>
                                <w:rFonts w:ascii="Cambria Math" w:hAnsi="Cambria Math"/>
                                <w:sz w:val="16"/>
                                <w:szCs w:val="16"/>
                                <w:lang w:eastAsia="zh-CN"/>
                              </w:rPr>
                              <m:t>t</m:t>
                            </m:r>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oMath>
            </m:oMathPara>
          </w:p>
          <w:p w14:paraId="16CFB395" w14:textId="77777777" w:rsidR="00A03E2E" w:rsidRPr="00730495" w:rsidRDefault="00A03E2E" w:rsidP="00A03E2E">
            <w:pPr>
              <w:ind w:firstLineChars="360" w:firstLine="720"/>
              <w:rPr>
                <w:rFonts w:eastAsia="DengXian"/>
                <w:lang w:eastAsia="zh-CN"/>
              </w:rPr>
            </w:pPr>
            <w:r w:rsidRPr="008B2756">
              <w:rPr>
                <w:lang w:eastAsia="zh-CN"/>
              </w:rPr>
              <w:t xml:space="preserve">where </w:t>
            </w:r>
            <w:r>
              <w:rPr>
                <w:lang w:eastAsia="zh-CN"/>
              </w:rPr>
              <w:t>ICP is the intra cluster power ratio</w:t>
            </w:r>
            <w:r w:rsidRPr="00730495">
              <w:rPr>
                <w:rFonts w:eastAsia="DengXian" w:hint="eastAsia"/>
                <w:lang w:eastAsia="zh-CN"/>
              </w:rPr>
              <w:t>.</w:t>
            </w:r>
          </w:p>
          <w:p w14:paraId="39290C0F" w14:textId="77777777" w:rsidR="00A03E2E" w:rsidRPr="00B7478C" w:rsidRDefault="00A03E2E" w:rsidP="00A03E2E">
            <w:pPr>
              <w:pStyle w:val="ListParagraph"/>
              <w:numPr>
                <w:ilvl w:val="0"/>
                <w:numId w:val="53"/>
              </w:numPr>
              <w:suppressAutoHyphens/>
              <w:autoSpaceDE/>
              <w:autoSpaceDN/>
              <w:adjustRightInd/>
              <w:spacing w:after="0" w:line="254" w:lineRule="auto"/>
              <w:contextualSpacing w:val="0"/>
              <w:textAlignment w:val="auto"/>
            </w:pPr>
          </w:p>
          <w:p w14:paraId="76C06660" w14:textId="77777777" w:rsidR="00A03E2E" w:rsidRDefault="00A03E2E" w:rsidP="00A03E2E">
            <w:pPr>
              <w:pStyle w:val="ListParagraph"/>
              <w:suppressAutoHyphens/>
              <w:spacing w:line="254" w:lineRule="auto"/>
              <w:ind w:left="0"/>
            </w:pPr>
            <w:r>
              <w:rPr>
                <w:rFonts w:eastAsia="DengXian" w:hint="eastAsia"/>
                <w:lang w:eastAsia="zh-CN"/>
              </w:rPr>
              <w:t>Conclusion</w:t>
            </w:r>
          </w:p>
          <w:p w14:paraId="4E24634A" w14:textId="77777777" w:rsidR="00A03E2E" w:rsidRPr="009B4CD6" w:rsidRDefault="00A03E2E" w:rsidP="00A03E2E">
            <w:pPr>
              <w:pStyle w:val="BodyText"/>
              <w:numPr>
                <w:ilvl w:val="0"/>
                <w:numId w:val="53"/>
              </w:numPr>
              <w:suppressAutoHyphens/>
              <w:overflowPunct/>
              <w:autoSpaceDE/>
              <w:autoSpaceDN/>
              <w:adjustRightInd/>
              <w:spacing w:after="0" w:line="254" w:lineRule="auto"/>
              <w:jc w:val="both"/>
              <w:textAlignment w:val="auto"/>
              <w:rPr>
                <w:rFonts w:eastAsia="DengXian"/>
                <w:lang w:eastAsia="zh-CN"/>
              </w:rPr>
            </w:pPr>
            <w:r w:rsidRPr="00B7478C">
              <w:rPr>
                <w:rFonts w:eastAsia="DengXian"/>
                <w:lang w:eastAsia="ko-KR"/>
              </w:rPr>
              <w:t>To potentially reflect the channel angular domain sparsity,</w:t>
            </w:r>
            <w:r w:rsidRPr="00B7478C">
              <w:rPr>
                <w:rFonts w:eastAsia="DengXian" w:hint="eastAsia"/>
                <w:lang w:eastAsia="ko-KR"/>
              </w:rPr>
              <w:t xml:space="preserve"> </w:t>
            </w:r>
            <w:r w:rsidRPr="00B7478C">
              <w:rPr>
                <w:rFonts w:eastAsia="DengXian"/>
                <w:lang w:eastAsia="ko-KR"/>
              </w:rPr>
              <w:t>c</w:t>
            </w:r>
            <w:r w:rsidRPr="00B7478C">
              <w:rPr>
                <w:rFonts w:eastAsia="DengXian" w:hint="eastAsia"/>
                <w:lang w:eastAsia="ko-KR"/>
              </w:rPr>
              <w:t xml:space="preserve">ontinue study </w:t>
            </w:r>
            <w:r w:rsidRPr="00B7478C">
              <w:rPr>
                <w:rFonts w:eastAsia="DengXian"/>
                <w:lang w:eastAsia="ko-KR"/>
              </w:rPr>
              <w:t xml:space="preserve">of unequal intra-cluster power distribution </w:t>
            </w:r>
            <w:r w:rsidRPr="00B7478C">
              <w:rPr>
                <w:rFonts w:eastAsia="DengXian" w:hint="eastAsia"/>
                <w:lang w:eastAsia="ko-KR"/>
              </w:rPr>
              <w:t>for</w:t>
            </w:r>
            <w:r w:rsidRPr="00B7478C">
              <w:rPr>
                <w:rFonts w:eastAsia="DengXian"/>
                <w:lang w:eastAsia="ko-KR"/>
              </w:rPr>
              <w:t xml:space="preserve"> applicable scenarios. </w:t>
            </w:r>
          </w:p>
          <w:p w14:paraId="65B29455" w14:textId="77777777" w:rsidR="00A03E2E" w:rsidRDefault="00A03E2E" w:rsidP="00672762"/>
        </w:tc>
      </w:tr>
    </w:tbl>
    <w:p w14:paraId="423D296D" w14:textId="77777777" w:rsidR="00672762" w:rsidRDefault="00672762" w:rsidP="00672762">
      <w:pPr>
        <w:rPr>
          <w:lang w:val="en-GB"/>
        </w:rPr>
      </w:pPr>
    </w:p>
    <w:p w14:paraId="2B1861AF" w14:textId="20553E36" w:rsidR="00483AFD" w:rsidRDefault="002D2331" w:rsidP="002F5ACB">
      <w:pPr>
        <w:jc w:val="both"/>
        <w:rPr>
          <w:lang w:val="en-GB"/>
        </w:rPr>
      </w:pPr>
      <w:r>
        <w:rPr>
          <w:lang w:val="en-GB"/>
        </w:rPr>
        <w:t xml:space="preserve">The current </w:t>
      </w:r>
      <w:r w:rsidR="006C37B2">
        <w:rPr>
          <w:lang w:val="en-GB"/>
        </w:rPr>
        <w:t xml:space="preserve">channel </w:t>
      </w:r>
      <w:r>
        <w:rPr>
          <w:lang w:val="en-GB"/>
        </w:rPr>
        <w:t xml:space="preserve">model attempts to generate a power angular spectrum that conforms to a wrapped Gaussian/Laplacian distribution. </w:t>
      </w:r>
      <w:proofErr w:type="spellStart"/>
      <w:r w:rsidR="00CF1CA6">
        <w:rPr>
          <w:lang w:val="en-GB"/>
        </w:rPr>
        <w:t>Its</w:t>
      </w:r>
      <w:proofErr w:type="spellEnd"/>
      <w:r w:rsidR="00CF1CA6">
        <w:rPr>
          <w:lang w:val="en-GB"/>
        </w:rPr>
        <w:t xml:space="preserve"> unclear whether</w:t>
      </w:r>
      <w:r w:rsidR="004B35CA">
        <w:rPr>
          <w:lang w:val="en-GB"/>
        </w:rPr>
        <w:t>/why</w:t>
      </w:r>
      <w:r w:rsidR="00CF1CA6">
        <w:rPr>
          <w:lang w:val="en-GB"/>
        </w:rPr>
        <w:t xml:space="preserve"> these models for the power angular spectrum are no longer valid.</w:t>
      </w:r>
      <w:r w:rsidR="004B35CA">
        <w:rPr>
          <w:lang w:val="en-GB"/>
        </w:rPr>
        <w:t xml:space="preserve"> </w:t>
      </w:r>
      <w:r w:rsidR="001B1DA7">
        <w:rPr>
          <w:lang w:val="en-GB"/>
        </w:rPr>
        <w:t xml:space="preserve">A thorough understanding of the power angular spectrum </w:t>
      </w:r>
      <w:r w:rsidR="00E960F9">
        <w:rPr>
          <w:lang w:val="en-GB"/>
        </w:rPr>
        <w:t>in FR3 bands is required before adopting some of th</w:t>
      </w:r>
      <w:r w:rsidR="006C37B2">
        <w:rPr>
          <w:lang w:val="en-GB"/>
        </w:rPr>
        <w:t>e</w:t>
      </w:r>
      <w:r w:rsidR="00E960F9">
        <w:rPr>
          <w:lang w:val="en-GB"/>
        </w:rPr>
        <w:t xml:space="preserve"> changes</w:t>
      </w:r>
      <w:r w:rsidR="006C37B2">
        <w:rPr>
          <w:lang w:val="en-GB"/>
        </w:rPr>
        <w:t xml:space="preserve"> proposed to </w:t>
      </w:r>
      <w:r w:rsidR="00623C5B">
        <w:rPr>
          <w:lang w:val="en-GB"/>
        </w:rPr>
        <w:t>power distribution within a cluster.</w:t>
      </w:r>
    </w:p>
    <w:p w14:paraId="576B9272" w14:textId="77620EC6" w:rsidR="007468EA" w:rsidRDefault="007468EA" w:rsidP="007468EA">
      <w:pPr>
        <w:jc w:val="both"/>
        <w:rPr>
          <w:lang w:val="en-GB"/>
        </w:rPr>
      </w:pPr>
      <w:r>
        <w:rPr>
          <w:lang w:val="en-GB"/>
        </w:rPr>
        <w:t xml:space="preserve">Further, changes to the overall ray-cluster framework currently used in 38.901 must be undertaken with significant caution as they can have a large impact on the overall fading characteristics of the channel realization. If the number </w:t>
      </w:r>
      <w:r>
        <w:rPr>
          <w:lang w:val="en-GB"/>
        </w:rPr>
        <w:lastRenderedPageBreak/>
        <w:t>of rays per cluster or even power distribution among rays within a cluster are changed, it can have a significant impact on mobility simulations where the fading characteristics of the underlying channel play an important role. Any change will further need to be extensively tested and cross-checked against field measurements to ensure the changes are reasonable. We suggest leaving the current framework unchanged.</w:t>
      </w:r>
    </w:p>
    <w:p w14:paraId="5BF02412" w14:textId="2D0C552A" w:rsidR="00B74629" w:rsidRDefault="00517EDF" w:rsidP="007468EA">
      <w:pPr>
        <w:jc w:val="both"/>
        <w:rPr>
          <w:lang w:val="en-GB"/>
        </w:rPr>
      </w:pPr>
      <w:r>
        <w:rPr>
          <w:lang w:val="en-GB"/>
        </w:rPr>
        <w:t xml:space="preserve">Further, the current ray-cluster framework </w:t>
      </w:r>
      <w:r w:rsidR="00C6477F">
        <w:rPr>
          <w:lang w:val="en-GB"/>
        </w:rPr>
        <w:t xml:space="preserve">is used not just for FR1 bands, but also used for FR2 bands. </w:t>
      </w:r>
      <w:r w:rsidR="002F2D32">
        <w:rPr>
          <w:lang w:val="en-GB"/>
        </w:rPr>
        <w:t>If certain</w:t>
      </w:r>
      <w:r w:rsidR="00C6477F">
        <w:rPr>
          <w:lang w:val="en-GB"/>
        </w:rPr>
        <w:t xml:space="preserve"> changes </w:t>
      </w:r>
      <w:r w:rsidR="002F2D32">
        <w:rPr>
          <w:lang w:val="en-GB"/>
        </w:rPr>
        <w:t xml:space="preserve">to this framework are introduced for </w:t>
      </w:r>
      <w:r w:rsidR="00C6477F">
        <w:rPr>
          <w:lang w:val="en-GB"/>
        </w:rPr>
        <w:t>FR3</w:t>
      </w:r>
      <w:r w:rsidR="002F2D32">
        <w:rPr>
          <w:lang w:val="en-GB"/>
        </w:rPr>
        <w:t>, it becomes rather important to go back and assess whether the same changes are also required for FR</w:t>
      </w:r>
      <w:r w:rsidR="000746AA">
        <w:rPr>
          <w:lang w:val="en-GB"/>
        </w:rPr>
        <w:t>2 bands.</w:t>
      </w:r>
      <w:r w:rsidR="00C6477F">
        <w:rPr>
          <w:lang w:val="en-GB"/>
        </w:rPr>
        <w:t xml:space="preserve"> </w:t>
      </w:r>
      <w:r w:rsidR="000746AA">
        <w:rPr>
          <w:lang w:val="en-GB"/>
        </w:rPr>
        <w:t xml:space="preserve">Some of these changes cannot be made in </w:t>
      </w:r>
      <w:r w:rsidR="001513F1">
        <w:rPr>
          <w:lang w:val="en-GB"/>
        </w:rPr>
        <w:t>isolation and</w:t>
      </w:r>
      <w:r w:rsidR="000746AA">
        <w:rPr>
          <w:lang w:val="en-GB"/>
        </w:rPr>
        <w:t xml:space="preserve"> need to take all frequency ranges into account. </w:t>
      </w:r>
      <w:r w:rsidR="00102DE4">
        <w:rPr>
          <w:lang w:val="en-GB"/>
        </w:rPr>
        <w:t xml:space="preserve"> </w:t>
      </w:r>
    </w:p>
    <w:p w14:paraId="41C483CE" w14:textId="7E9F2B7E" w:rsidR="009B6839" w:rsidRPr="009B6839" w:rsidRDefault="00F24E47" w:rsidP="00E70A29">
      <w:pPr>
        <w:jc w:val="both"/>
        <w:rPr>
          <w:lang w:val="en-GB"/>
        </w:rPr>
      </w:pPr>
      <w:r w:rsidRPr="00E45C34">
        <w:rPr>
          <w:b/>
          <w:bCs/>
          <w:lang w:val="en-GB"/>
        </w:rPr>
        <w:t>Proposal</w:t>
      </w:r>
      <w:r w:rsidR="00BE33A4">
        <w:rPr>
          <w:b/>
          <w:bCs/>
          <w:lang w:val="en-GB"/>
        </w:rPr>
        <w:t xml:space="preserve"> </w:t>
      </w:r>
      <w:r w:rsidR="00412784">
        <w:rPr>
          <w:b/>
          <w:bCs/>
          <w:lang w:val="en-GB"/>
        </w:rPr>
        <w:t>9</w:t>
      </w:r>
      <w:r w:rsidRPr="00E45C34">
        <w:rPr>
          <w:b/>
          <w:bCs/>
          <w:lang w:val="en-GB"/>
        </w:rPr>
        <w:t>:</w:t>
      </w:r>
      <w:r>
        <w:rPr>
          <w:lang w:val="en-GB"/>
        </w:rPr>
        <w:t xml:space="preserve"> </w:t>
      </w:r>
      <w:r w:rsidR="00E94897">
        <w:rPr>
          <w:lang w:val="en-GB"/>
        </w:rPr>
        <w:t xml:space="preserve">Due to the large impact of any changes to </w:t>
      </w:r>
      <w:r w:rsidR="00990C4F">
        <w:rPr>
          <w:lang w:val="en-GB"/>
        </w:rPr>
        <w:t xml:space="preserve">the </w:t>
      </w:r>
      <w:r w:rsidR="00E94897">
        <w:rPr>
          <w:lang w:val="en-GB"/>
        </w:rPr>
        <w:t>ray-cluster framework</w:t>
      </w:r>
      <w:r w:rsidR="00040EF0">
        <w:rPr>
          <w:lang w:val="en-GB"/>
        </w:rPr>
        <w:t xml:space="preserve"> and impact to frequency continuity of the channel model</w:t>
      </w:r>
      <w:r w:rsidR="00E94897">
        <w:rPr>
          <w:lang w:val="en-GB"/>
        </w:rPr>
        <w:t xml:space="preserve">, RAN1 strives to </w:t>
      </w:r>
      <w:r w:rsidR="00990C4F">
        <w:rPr>
          <w:lang w:val="en-GB"/>
        </w:rPr>
        <w:t>r</w:t>
      </w:r>
      <w:r w:rsidR="00A02D0F">
        <w:rPr>
          <w:lang w:val="en-GB"/>
        </w:rPr>
        <w:t>etain the existing ray-cluster framework</w:t>
      </w:r>
      <w:r w:rsidR="009601B8">
        <w:rPr>
          <w:lang w:val="en-GB"/>
        </w:rPr>
        <w:t>.</w:t>
      </w:r>
    </w:p>
    <w:p w14:paraId="5DC4AD45" w14:textId="1CC25D25" w:rsidR="009B6839" w:rsidRDefault="009B6839" w:rsidP="009B6839">
      <w:pPr>
        <w:pStyle w:val="Heading2"/>
      </w:pPr>
      <w:r>
        <w:t>Absolute delay/correlation of delay</w:t>
      </w:r>
    </w:p>
    <w:p w14:paraId="4E62FF6A" w14:textId="5F9018B5" w:rsidR="00BE6A3F" w:rsidRDefault="00EF4E45" w:rsidP="00BE6A3F">
      <w:pPr>
        <w:rPr>
          <w:lang w:val="en-GB"/>
        </w:rPr>
      </w:pPr>
      <w:r>
        <w:rPr>
          <w:lang w:val="en-GB"/>
        </w:rPr>
        <w:t>In R1-117 the following agreement</w:t>
      </w:r>
      <w:r w:rsidR="0070460B">
        <w:rPr>
          <w:lang w:val="en-GB"/>
        </w:rPr>
        <w:t xml:space="preserve"> on studying the </w:t>
      </w:r>
      <w:r w:rsidR="00833F35">
        <w:rPr>
          <w:lang w:val="en-GB"/>
        </w:rPr>
        <w:t xml:space="preserve">correlation type of delays in a multi-TRP setting. </w:t>
      </w:r>
    </w:p>
    <w:tbl>
      <w:tblPr>
        <w:tblStyle w:val="TableGrid"/>
        <w:tblW w:w="0" w:type="auto"/>
        <w:tblLook w:val="04A0" w:firstRow="1" w:lastRow="0" w:firstColumn="1" w:lastColumn="0" w:noHBand="0" w:noVBand="1"/>
      </w:tblPr>
      <w:tblGrid>
        <w:gridCol w:w="9350"/>
      </w:tblGrid>
      <w:tr w:rsidR="00BE6A3F" w14:paraId="48810E24" w14:textId="77777777" w:rsidTr="00BE6A3F">
        <w:tc>
          <w:tcPr>
            <w:tcW w:w="9350" w:type="dxa"/>
          </w:tcPr>
          <w:p w14:paraId="2395BAC4" w14:textId="77777777" w:rsidR="00BE6A3F" w:rsidRPr="00530C27" w:rsidRDefault="00BE6A3F" w:rsidP="00BE6A3F">
            <w:pPr>
              <w:pStyle w:val="BodyText"/>
              <w:suppressAutoHyphens/>
              <w:spacing w:after="0" w:line="254" w:lineRule="auto"/>
              <w:rPr>
                <w:rFonts w:eastAsia="DengXian"/>
                <w:highlight w:val="green"/>
                <w:lang w:eastAsia="zh-CN"/>
              </w:rPr>
            </w:pPr>
            <w:r w:rsidRPr="00530C27">
              <w:rPr>
                <w:rFonts w:eastAsia="DengXian" w:hint="eastAsia"/>
                <w:highlight w:val="green"/>
                <w:lang w:eastAsia="zh-CN"/>
              </w:rPr>
              <w:t>Agreement</w:t>
            </w:r>
          </w:p>
          <w:p w14:paraId="422AA5F4" w14:textId="77777777" w:rsidR="00BE6A3F" w:rsidRPr="002A4FB3" w:rsidRDefault="00BE6A3F" w:rsidP="006F4AC0">
            <w:pPr>
              <w:pStyle w:val="ListParagraph"/>
              <w:numPr>
                <w:ilvl w:val="0"/>
                <w:numId w:val="36"/>
              </w:numPr>
              <w:suppressAutoHyphens/>
              <w:snapToGrid w:val="0"/>
              <w:spacing w:after="0"/>
              <w:textAlignment w:val="auto"/>
              <w:rPr>
                <w:lang w:eastAsia="zh-CN"/>
              </w:rPr>
            </w:pPr>
            <w:r w:rsidRPr="002A4FB3">
              <w:rPr>
                <w:lang w:eastAsia="zh-CN"/>
              </w:rPr>
              <w:t xml:space="preserve">Further study </w:t>
            </w:r>
            <w:r>
              <w:rPr>
                <w:rFonts w:eastAsia="DengXian" w:hint="eastAsia"/>
                <w:lang w:eastAsia="zh-CN"/>
              </w:rPr>
              <w:t xml:space="preserve">whether/how to reflect </w:t>
            </w:r>
            <w:r w:rsidRPr="002A4FB3">
              <w:rPr>
                <w:lang w:eastAsia="zh-CN"/>
              </w:rPr>
              <w:t>absolute delay between links</w:t>
            </w:r>
            <w:r>
              <w:rPr>
                <w:rFonts w:eastAsia="DengXian" w:hint="eastAsia"/>
                <w:lang w:eastAsia="zh-CN"/>
              </w:rPr>
              <w:t>,</w:t>
            </w:r>
            <w:r w:rsidRPr="002A4FB3">
              <w:rPr>
                <w:lang w:eastAsia="zh-CN"/>
              </w:rPr>
              <w:t xml:space="preserve"> or</w:t>
            </w:r>
            <w:r>
              <w:rPr>
                <w:rFonts w:eastAsia="DengXian" w:hint="eastAsia"/>
                <w:lang w:eastAsia="zh-CN"/>
              </w:rPr>
              <w:t xml:space="preserve"> whether/how</w:t>
            </w:r>
            <w:r w:rsidRPr="002A4FB3">
              <w:rPr>
                <w:lang w:eastAsia="zh-CN"/>
              </w:rPr>
              <w:t xml:space="preserve"> correlation type of the delay </w:t>
            </w:r>
            <w:r>
              <w:rPr>
                <w:rFonts w:eastAsia="DengXian" w:hint="eastAsia"/>
                <w:lang w:eastAsia="zh-CN"/>
              </w:rPr>
              <w:t>needs to</w:t>
            </w:r>
            <w:r w:rsidRPr="002A4FB3">
              <w:rPr>
                <w:lang w:eastAsia="zh-CN"/>
              </w:rPr>
              <w:t xml:space="preserve"> be changed from site-specific to all-correlated type</w:t>
            </w:r>
            <w:r>
              <w:rPr>
                <w:rFonts w:eastAsia="DengXian" w:hint="eastAsia"/>
                <w:lang w:eastAsia="zh-CN"/>
              </w:rPr>
              <w:t xml:space="preserve"> in the model </w:t>
            </w:r>
          </w:p>
          <w:p w14:paraId="792D56AE" w14:textId="77777777" w:rsidR="00BE6A3F" w:rsidRPr="002A4FB3" w:rsidRDefault="00BE6A3F" w:rsidP="006F4AC0">
            <w:pPr>
              <w:pStyle w:val="ListParagraph"/>
              <w:numPr>
                <w:ilvl w:val="1"/>
                <w:numId w:val="36"/>
              </w:numPr>
              <w:suppressAutoHyphens/>
              <w:snapToGrid w:val="0"/>
              <w:spacing w:after="0"/>
              <w:textAlignment w:val="auto"/>
              <w:rPr>
                <w:lang w:eastAsia="zh-CN"/>
              </w:rPr>
            </w:pPr>
            <w:r w:rsidRPr="002A4FB3">
              <w:rPr>
                <w:lang w:eastAsia="zh-CN"/>
              </w:rPr>
              <w:t>Note: site-specific and all-correlated definitions are provided in TR38.901 Section 7.6.3.4.</w:t>
            </w:r>
          </w:p>
          <w:p w14:paraId="46D084BD" w14:textId="086B1F37" w:rsidR="00BE6A3F" w:rsidRPr="00BE6A3F" w:rsidRDefault="00BE6A3F" w:rsidP="006F4AC0">
            <w:pPr>
              <w:pStyle w:val="ListParagraph"/>
              <w:numPr>
                <w:ilvl w:val="1"/>
                <w:numId w:val="36"/>
              </w:numPr>
              <w:suppressAutoHyphens/>
              <w:snapToGrid w:val="0"/>
              <w:spacing w:after="0"/>
              <w:textAlignment w:val="auto"/>
              <w:rPr>
                <w:lang w:eastAsia="zh-CN"/>
              </w:rPr>
            </w:pPr>
            <w:r w:rsidRPr="002A4FB3">
              <w:rPr>
                <w:lang w:eastAsia="zh-CN"/>
              </w:rPr>
              <w:t xml:space="preserve">FFS: impact of </w:t>
            </w:r>
            <w:r>
              <w:rPr>
                <w:rFonts w:eastAsia="DengXian" w:hint="eastAsia"/>
                <w:lang w:eastAsia="zh-CN"/>
              </w:rPr>
              <w:t xml:space="preserve">ISD on </w:t>
            </w:r>
            <w:r w:rsidRPr="002A4FB3">
              <w:rPr>
                <w:lang w:eastAsia="zh-CN"/>
              </w:rPr>
              <w:t>correlation type for the deployment scenario</w:t>
            </w:r>
          </w:p>
        </w:tc>
      </w:tr>
    </w:tbl>
    <w:p w14:paraId="1E5E0041" w14:textId="77777777" w:rsidR="00BE6A3F" w:rsidRDefault="00BE6A3F" w:rsidP="00BE6A3F">
      <w:pPr>
        <w:rPr>
          <w:lang w:val="en-GB"/>
        </w:rPr>
      </w:pPr>
    </w:p>
    <w:p w14:paraId="35B6CFB0" w14:textId="6E129F56" w:rsidR="00BC7EBE" w:rsidRDefault="00E40B9D" w:rsidP="00833F35">
      <w:pPr>
        <w:jc w:val="both"/>
        <w:rPr>
          <w:lang w:val="en-GB"/>
        </w:rPr>
      </w:pPr>
      <w:r>
        <w:rPr>
          <w:lang w:val="en-GB"/>
        </w:rPr>
        <w:t xml:space="preserve">Physically consistent delays between UEs and TRPs in a </w:t>
      </w:r>
      <w:proofErr w:type="spellStart"/>
      <w:r>
        <w:rPr>
          <w:lang w:val="en-GB"/>
        </w:rPr>
        <w:t>mTRP</w:t>
      </w:r>
      <w:proofErr w:type="spellEnd"/>
      <w:r>
        <w:rPr>
          <w:lang w:val="en-GB"/>
        </w:rPr>
        <w:t xml:space="preserve"> setting may be desirable f</w:t>
      </w:r>
      <w:r w:rsidR="000630A1">
        <w:rPr>
          <w:lang w:val="en-GB"/>
        </w:rPr>
        <w:t xml:space="preserve">or positioning/sensing applications. </w:t>
      </w:r>
      <w:r w:rsidR="0083310B">
        <w:rPr>
          <w:lang w:val="en-GB"/>
        </w:rPr>
        <w:t xml:space="preserve">While 38.901 currently suggests </w:t>
      </w:r>
      <w:r w:rsidR="002B0A63">
        <w:rPr>
          <w:lang w:val="en-GB"/>
        </w:rPr>
        <w:t xml:space="preserve">determining delay between UEs and TRPs in an independent manner, </w:t>
      </w:r>
      <w:r w:rsidR="00193BBF">
        <w:rPr>
          <w:lang w:val="en-GB"/>
        </w:rPr>
        <w:t xml:space="preserve">and this may not result in physically consistent delays across </w:t>
      </w:r>
      <w:r w:rsidR="00266EBB">
        <w:rPr>
          <w:lang w:val="en-GB"/>
        </w:rPr>
        <w:t xml:space="preserve">the various UE-TRP links. </w:t>
      </w:r>
      <w:r w:rsidR="00833F35">
        <w:rPr>
          <w:lang w:val="en-GB"/>
        </w:rPr>
        <w:t>Currently, the correlation type for delays across different UE-TRP scenarios is set to site specific as seen from the specification excerpt below.</w:t>
      </w:r>
    </w:p>
    <w:tbl>
      <w:tblPr>
        <w:tblStyle w:val="TableGrid"/>
        <w:tblW w:w="0" w:type="auto"/>
        <w:tblLook w:val="04A0" w:firstRow="1" w:lastRow="0" w:firstColumn="1" w:lastColumn="0" w:noHBand="0" w:noVBand="1"/>
      </w:tblPr>
      <w:tblGrid>
        <w:gridCol w:w="9350"/>
      </w:tblGrid>
      <w:tr w:rsidR="00833F35" w14:paraId="3496DED9" w14:textId="77777777" w:rsidTr="00833F35">
        <w:tc>
          <w:tcPr>
            <w:tcW w:w="9350" w:type="dxa"/>
          </w:tcPr>
          <w:p w14:paraId="30EAA3B3" w14:textId="5D3B4074" w:rsidR="00833F35" w:rsidRDefault="00833F35" w:rsidP="00BE6A3F">
            <w:r w:rsidRPr="008313E5">
              <w:rPr>
                <w:noProof/>
              </w:rPr>
              <w:drawing>
                <wp:inline distT="0" distB="0" distL="0" distR="0" wp14:anchorId="45249202" wp14:editId="37A3CA0F">
                  <wp:extent cx="4931861" cy="3178311"/>
                  <wp:effectExtent l="0" t="0" r="2540" b="3175"/>
                  <wp:docPr id="3976071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607150" name="Picture 1" descr="A screenshot of a computer&#10;&#10;Description automatically generated"/>
                          <pic:cNvPicPr/>
                        </pic:nvPicPr>
                        <pic:blipFill>
                          <a:blip r:embed="rId38"/>
                          <a:stretch>
                            <a:fillRect/>
                          </a:stretch>
                        </pic:blipFill>
                        <pic:spPr>
                          <a:xfrm>
                            <a:off x="0" y="0"/>
                            <a:ext cx="4940368" cy="3183793"/>
                          </a:xfrm>
                          <a:prstGeom prst="rect">
                            <a:avLst/>
                          </a:prstGeom>
                        </pic:spPr>
                      </pic:pic>
                    </a:graphicData>
                  </a:graphic>
                </wp:inline>
              </w:drawing>
            </w:r>
          </w:p>
        </w:tc>
      </w:tr>
    </w:tbl>
    <w:p w14:paraId="58FAFE58" w14:textId="25A42A63" w:rsidR="00BC7EBE" w:rsidRDefault="00BC7EBE" w:rsidP="00BE6A3F">
      <w:pPr>
        <w:rPr>
          <w:lang w:val="en-GB"/>
        </w:rPr>
      </w:pPr>
    </w:p>
    <w:p w14:paraId="5923069E" w14:textId="14B53C51" w:rsidR="00E40B9D" w:rsidRDefault="00266EBB" w:rsidP="00C9412F">
      <w:pPr>
        <w:jc w:val="both"/>
        <w:rPr>
          <w:lang w:val="en-GB"/>
        </w:rPr>
      </w:pPr>
      <w:r>
        <w:rPr>
          <w:lang w:val="en-GB"/>
        </w:rPr>
        <w:t xml:space="preserve">Rather than switch the </w:t>
      </w:r>
      <w:r w:rsidR="008D5A22">
        <w:rPr>
          <w:lang w:val="en-GB"/>
        </w:rPr>
        <w:t xml:space="preserve">correlation type to “all-correlated” a more precise guidance can be given by </w:t>
      </w:r>
      <w:r w:rsidR="00146993">
        <w:rPr>
          <w:lang w:val="en-GB"/>
        </w:rPr>
        <w:t xml:space="preserve">introducing a new correlation type called “physically consistent” that takes the UE and TRP locations into account while generating the cluster delays for each of the </w:t>
      </w:r>
      <w:r w:rsidR="00F21BF7">
        <w:rPr>
          <w:lang w:val="en-GB"/>
        </w:rPr>
        <w:t>UE-TRP links.</w:t>
      </w:r>
      <w:r w:rsidR="00285465">
        <w:rPr>
          <w:lang w:val="en-GB"/>
        </w:rPr>
        <w:t xml:space="preserve"> As noted in the conclusion from previous RAN1 meeting, such an approach is outlined in </w:t>
      </w:r>
      <w:r w:rsidR="001B67FD">
        <w:rPr>
          <w:lang w:val="en-GB"/>
        </w:rPr>
        <w:t xml:space="preserve">Section 7.6.9 of 38.901 and can be used as a starting point. This approach models the </w:t>
      </w:r>
      <w:r w:rsidR="00E458F4">
        <w:rPr>
          <w:lang w:val="en-GB"/>
        </w:rPr>
        <w:t>UE-TRP delay as a sum of the delay due to UE-TRP distance</w:t>
      </w:r>
      <w:r w:rsidR="00E60284">
        <w:rPr>
          <w:lang w:val="en-GB"/>
        </w:rPr>
        <w:t xml:space="preserve"> and an excess delay component. Such an approach</w:t>
      </w:r>
      <w:r w:rsidR="00C9412F">
        <w:rPr>
          <w:lang w:val="en-GB"/>
        </w:rPr>
        <w:t xml:space="preserve"> can be adopted in the multi-TRP context as well.</w:t>
      </w:r>
    </w:p>
    <w:p w14:paraId="260916BF" w14:textId="4BE2909B" w:rsidR="0069384C" w:rsidRDefault="00F21BF7" w:rsidP="00BE6A3F">
      <w:pPr>
        <w:rPr>
          <w:lang w:val="en-GB"/>
        </w:rPr>
      </w:pPr>
      <w:r w:rsidRPr="008B1A2E">
        <w:rPr>
          <w:b/>
          <w:bCs/>
          <w:lang w:val="en-GB"/>
        </w:rPr>
        <w:t>Proposal</w:t>
      </w:r>
      <w:r w:rsidR="00603F21">
        <w:rPr>
          <w:b/>
          <w:bCs/>
          <w:lang w:val="en-GB"/>
        </w:rPr>
        <w:t xml:space="preserve"> </w:t>
      </w:r>
      <w:r w:rsidR="00412784">
        <w:rPr>
          <w:b/>
          <w:bCs/>
          <w:lang w:val="en-GB"/>
        </w:rPr>
        <w:t>10</w:t>
      </w:r>
      <w:r w:rsidRPr="008B1A2E">
        <w:rPr>
          <w:b/>
          <w:bCs/>
          <w:lang w:val="en-GB"/>
        </w:rPr>
        <w:t>:</w:t>
      </w:r>
      <w:r w:rsidR="00FD34A6">
        <w:rPr>
          <w:lang w:val="en-GB"/>
        </w:rPr>
        <w:t xml:space="preserve"> </w:t>
      </w:r>
      <w:r w:rsidR="00FD34A6">
        <w:rPr>
          <w:rFonts w:eastAsia="DengXian"/>
          <w:lang w:eastAsia="zh-CN"/>
        </w:rPr>
        <w:t>T</w:t>
      </w:r>
      <w:r w:rsidR="00FD34A6">
        <w:rPr>
          <w:rFonts w:eastAsia="DengXian" w:hint="eastAsia"/>
          <w:lang w:eastAsia="zh-CN"/>
        </w:rPr>
        <w:t xml:space="preserve">o reflect </w:t>
      </w:r>
      <w:r w:rsidR="00FD34A6">
        <w:rPr>
          <w:rFonts w:eastAsia="DengXian"/>
          <w:lang w:eastAsia="zh-CN"/>
        </w:rPr>
        <w:t xml:space="preserve">the </w:t>
      </w:r>
      <w:r w:rsidR="00FD34A6" w:rsidRPr="002A4FB3">
        <w:rPr>
          <w:lang w:eastAsia="zh-CN"/>
        </w:rPr>
        <w:t>absolute delay</w:t>
      </w:r>
      <w:r w:rsidR="00FD34A6">
        <w:rPr>
          <w:lang w:eastAsia="zh-CN"/>
        </w:rPr>
        <w:t>s</w:t>
      </w:r>
      <w:r w:rsidR="00FD34A6" w:rsidRPr="002A4FB3">
        <w:rPr>
          <w:lang w:eastAsia="zh-CN"/>
        </w:rPr>
        <w:t xml:space="preserve"> between </w:t>
      </w:r>
      <w:r w:rsidR="00FD34A6">
        <w:rPr>
          <w:lang w:eastAsia="zh-CN"/>
        </w:rPr>
        <w:t xml:space="preserve">different UE-TRP </w:t>
      </w:r>
      <w:r w:rsidR="00FD34A6" w:rsidRPr="002A4FB3">
        <w:rPr>
          <w:lang w:eastAsia="zh-CN"/>
        </w:rPr>
        <w:t>links</w:t>
      </w:r>
      <w:r w:rsidR="009E6CE5">
        <w:rPr>
          <w:lang w:eastAsia="zh-CN"/>
        </w:rPr>
        <w:t>,</w:t>
      </w:r>
      <w:r w:rsidR="00FD34A6">
        <w:rPr>
          <w:lang w:val="en-GB"/>
        </w:rPr>
        <w:t xml:space="preserve"> </w:t>
      </w:r>
      <w:r w:rsidR="008D2996">
        <w:rPr>
          <w:lang w:val="en-GB"/>
        </w:rPr>
        <w:t>i</w:t>
      </w:r>
      <w:r w:rsidR="0071553A">
        <w:rPr>
          <w:lang w:val="en-GB"/>
        </w:rPr>
        <w:t>ntroduce a new correlation type called “physically consistent”</w:t>
      </w:r>
      <w:r w:rsidR="00B74595">
        <w:rPr>
          <w:lang w:val="en-GB"/>
        </w:rPr>
        <w:t xml:space="preserve"> that takes the </w:t>
      </w:r>
      <w:r w:rsidR="008B1A2E">
        <w:rPr>
          <w:lang w:val="en-GB"/>
        </w:rPr>
        <w:t xml:space="preserve">individual </w:t>
      </w:r>
      <w:r w:rsidR="00E24E29">
        <w:rPr>
          <w:lang w:val="en-GB"/>
        </w:rPr>
        <w:t xml:space="preserve">UE-TRP distances </w:t>
      </w:r>
      <w:r w:rsidR="008B1A2E">
        <w:rPr>
          <w:lang w:val="en-GB"/>
        </w:rPr>
        <w:t xml:space="preserve">into account when generating the link-specific </w:t>
      </w:r>
      <w:r w:rsidR="008B1A2E">
        <w:rPr>
          <w:lang w:val="en-GB"/>
        </w:rPr>
        <w:lastRenderedPageBreak/>
        <w:t>delays.</w:t>
      </w:r>
      <w:r w:rsidR="00E24E29">
        <w:rPr>
          <w:lang w:val="en-GB"/>
        </w:rPr>
        <w:t xml:space="preserve"> </w:t>
      </w:r>
      <w:r w:rsidR="00BE27D9">
        <w:rPr>
          <w:lang w:val="en-GB"/>
        </w:rPr>
        <w:t>The framework provided in Section 7.6.9 of 38.901 to model</w:t>
      </w:r>
      <w:r w:rsidR="00B065A9">
        <w:rPr>
          <w:lang w:val="en-GB"/>
        </w:rPr>
        <w:t xml:space="preserve"> the UE-TRP delay </w:t>
      </w:r>
      <w:r w:rsidR="00FD58E0">
        <w:rPr>
          <w:lang w:val="en-GB"/>
        </w:rPr>
        <w:t xml:space="preserve">as a </w:t>
      </w:r>
      <w:r w:rsidR="00B065A9">
        <w:rPr>
          <w:lang w:val="en-GB"/>
        </w:rPr>
        <w:t>sum of the delay due to UE-TRP distance and an excess delay component</w:t>
      </w:r>
      <w:r w:rsidR="00AC385D">
        <w:rPr>
          <w:lang w:val="en-GB"/>
        </w:rPr>
        <w:t xml:space="preserve"> can act as a starting point.</w:t>
      </w:r>
    </w:p>
    <w:p w14:paraId="2FDED1E6" w14:textId="77777777" w:rsidR="00D35161" w:rsidRDefault="00D35161" w:rsidP="00BE6A3F">
      <w:pPr>
        <w:rPr>
          <w:lang w:val="en-GB"/>
        </w:rPr>
      </w:pPr>
    </w:p>
    <w:p w14:paraId="7BD3FE0D" w14:textId="708BF215" w:rsidR="00AC1C1D" w:rsidRDefault="00AC1C1D" w:rsidP="009B6839">
      <w:pPr>
        <w:pStyle w:val="Heading2"/>
      </w:pPr>
      <w:r>
        <w:t xml:space="preserve">On updating angular spreads, delay spreads, shadow fading, </w:t>
      </w:r>
      <w:r w:rsidR="0061196B">
        <w:t>and K-factor</w:t>
      </w:r>
    </w:p>
    <w:p w14:paraId="1307B0A5" w14:textId="5D9E50F6" w:rsidR="0061196B" w:rsidRDefault="00294186" w:rsidP="00D36181">
      <w:pPr>
        <w:jc w:val="both"/>
        <w:rPr>
          <w:lang w:val="en-GB"/>
        </w:rPr>
      </w:pPr>
      <w:r>
        <w:rPr>
          <w:lang w:val="en-GB"/>
        </w:rPr>
        <w:t xml:space="preserve">In R1-118, many observations were made on </w:t>
      </w:r>
      <w:r w:rsidR="003A15F6">
        <w:rPr>
          <w:lang w:val="en-GB"/>
        </w:rPr>
        <w:t>certain</w:t>
      </w:r>
      <w:r w:rsidR="00837AA9">
        <w:rPr>
          <w:lang w:val="en-GB"/>
        </w:rPr>
        <w:t xml:space="preserve"> FR3 channel characteristics such as </w:t>
      </w:r>
      <w:r w:rsidR="009D5275">
        <w:rPr>
          <w:lang w:val="en-GB"/>
        </w:rPr>
        <w:t xml:space="preserve">angular spreads, delay spreads, K-factor and shadow fading. </w:t>
      </w:r>
      <w:r w:rsidR="00FF23A7">
        <w:rPr>
          <w:lang w:val="en-GB"/>
        </w:rPr>
        <w:t xml:space="preserve">Some deviations from the distributions suggested in 38.901 were noted, with recommendations to reflect these mismatches </w:t>
      </w:r>
      <w:r w:rsidR="005613AA">
        <w:rPr>
          <w:lang w:val="en-GB"/>
        </w:rPr>
        <w:t xml:space="preserve">in the revised model. </w:t>
      </w:r>
    </w:p>
    <w:p w14:paraId="7C25082B" w14:textId="66E63F95" w:rsidR="005613AA" w:rsidRDefault="005613AA" w:rsidP="00D36181">
      <w:pPr>
        <w:jc w:val="both"/>
        <w:rPr>
          <w:lang w:val="en-GB"/>
        </w:rPr>
      </w:pPr>
      <w:r>
        <w:rPr>
          <w:lang w:val="en-GB"/>
        </w:rPr>
        <w:t xml:space="preserve">We would like to make a cautionary note on </w:t>
      </w:r>
      <w:r w:rsidR="00BE7E2E">
        <w:rPr>
          <w:lang w:val="en-GB"/>
        </w:rPr>
        <w:t xml:space="preserve">changing the distributions of these parameters by drawing attention to the fact that these parameters are all assumed to be correlated with each other </w:t>
      </w:r>
      <w:r w:rsidR="003A21E4">
        <w:rPr>
          <w:lang w:val="en-GB"/>
        </w:rPr>
        <w:t xml:space="preserve">and the </w:t>
      </w:r>
      <w:r w:rsidR="00175228">
        <w:rPr>
          <w:lang w:val="en-GB"/>
        </w:rPr>
        <w:t xml:space="preserve">procedure to generate them assumes knowledge of the correlation parameters. </w:t>
      </w:r>
      <w:r w:rsidR="00112CDF">
        <w:rPr>
          <w:lang w:val="en-GB"/>
        </w:rPr>
        <w:t xml:space="preserve">Note </w:t>
      </w:r>
      <w:r w:rsidR="00401572">
        <w:rPr>
          <w:lang w:val="en-GB"/>
        </w:rPr>
        <w:t xml:space="preserve">that </w:t>
      </w:r>
      <w:r w:rsidR="00112CDF">
        <w:rPr>
          <w:lang w:val="en-GB"/>
        </w:rPr>
        <w:t xml:space="preserve">the </w:t>
      </w:r>
      <m:oMath>
        <m:sSub>
          <m:sSubPr>
            <m:ctrlPr>
              <w:rPr>
                <w:rFonts w:ascii="Cambria Math" w:hAnsi="Cambria Math"/>
                <w:i/>
                <w:lang w:val="en-GB"/>
              </w:rPr>
            </m:ctrlPr>
          </m:sSubPr>
          <m:e>
            <m:r>
              <m:rPr>
                <m:sty m:val="bi"/>
              </m:rPr>
              <w:rPr>
                <w:rFonts w:ascii="Cambria Math" w:hAnsi="Cambria Math"/>
                <w:lang w:val="en-GB"/>
              </w:rPr>
              <m:t>s</m:t>
            </m:r>
          </m:e>
          <m:sub>
            <m:r>
              <w:rPr>
                <w:rFonts w:ascii="Cambria Math" w:hAnsi="Cambria Math"/>
                <w:lang w:val="en-GB"/>
              </w:rPr>
              <m:t>M</m:t>
            </m:r>
          </m:sub>
        </m:sSub>
      </m:oMath>
      <w:r w:rsidR="00112CDF">
        <w:rPr>
          <w:lang w:val="en-GB"/>
        </w:rPr>
        <w:t xml:space="preserve"> vector in the description below </w:t>
      </w:r>
      <w:r w:rsidR="00DD2639">
        <w:rPr>
          <w:lang w:val="en-GB"/>
        </w:rPr>
        <w:t>is derived from a set of independent variables with an induced correlation based on a correlation matrix</w:t>
      </w:r>
      <w:r w:rsidR="00401572">
        <w:rPr>
          <w:lang w:val="en-GB"/>
        </w:rPr>
        <w:t xml:space="preserve"> using the procedure outlined in Clause 3.3.1 of [5].</w:t>
      </w:r>
    </w:p>
    <w:tbl>
      <w:tblPr>
        <w:tblStyle w:val="TableGrid"/>
        <w:tblW w:w="0" w:type="auto"/>
        <w:tblLook w:val="04A0" w:firstRow="1" w:lastRow="0" w:firstColumn="1" w:lastColumn="0" w:noHBand="0" w:noVBand="1"/>
      </w:tblPr>
      <w:tblGrid>
        <w:gridCol w:w="9350"/>
      </w:tblGrid>
      <w:tr w:rsidR="00065D76" w14:paraId="1EAA904F" w14:textId="77777777" w:rsidTr="00065D76">
        <w:tc>
          <w:tcPr>
            <w:tcW w:w="9350" w:type="dxa"/>
          </w:tcPr>
          <w:p w14:paraId="795A7795" w14:textId="6372E99A" w:rsidR="00065D76" w:rsidRDefault="00294186" w:rsidP="0061196B">
            <w:r w:rsidRPr="00294186">
              <w:rPr>
                <w:noProof/>
              </w:rPr>
              <w:drawing>
                <wp:inline distT="0" distB="0" distL="0" distR="0" wp14:anchorId="4A78A00C" wp14:editId="10A0C3CE">
                  <wp:extent cx="5943600" cy="1710055"/>
                  <wp:effectExtent l="0" t="0" r="0" b="4445"/>
                  <wp:docPr id="717279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79138" name=""/>
                          <pic:cNvPicPr/>
                        </pic:nvPicPr>
                        <pic:blipFill>
                          <a:blip r:embed="rId39"/>
                          <a:stretch>
                            <a:fillRect/>
                          </a:stretch>
                        </pic:blipFill>
                        <pic:spPr>
                          <a:xfrm>
                            <a:off x="0" y="0"/>
                            <a:ext cx="5943600" cy="1710055"/>
                          </a:xfrm>
                          <a:prstGeom prst="rect">
                            <a:avLst/>
                          </a:prstGeom>
                        </pic:spPr>
                      </pic:pic>
                    </a:graphicData>
                  </a:graphic>
                </wp:inline>
              </w:drawing>
            </w:r>
          </w:p>
        </w:tc>
      </w:tr>
    </w:tbl>
    <w:p w14:paraId="2774BEA8" w14:textId="77777777" w:rsidR="002B03D3" w:rsidRDefault="002B03D3" w:rsidP="0061196B">
      <w:pPr>
        <w:rPr>
          <w:lang w:val="en-GB"/>
        </w:rPr>
      </w:pPr>
    </w:p>
    <w:p w14:paraId="6F13FF1C" w14:textId="5A86EADE" w:rsidR="00170C87" w:rsidRDefault="00F44FD8" w:rsidP="008A74A9">
      <w:pPr>
        <w:jc w:val="both"/>
        <w:rPr>
          <w:lang w:val="en-GB"/>
        </w:rPr>
      </w:pPr>
      <w:r>
        <w:rPr>
          <w:lang w:val="en-GB"/>
        </w:rPr>
        <w:t>Since these are</w:t>
      </w:r>
      <w:r w:rsidR="00170C87">
        <w:rPr>
          <w:lang w:val="en-GB"/>
        </w:rPr>
        <w:t xml:space="preserve"> correlated parameters</w:t>
      </w:r>
      <w:r>
        <w:rPr>
          <w:lang w:val="en-GB"/>
        </w:rPr>
        <w:t xml:space="preserve">, </w:t>
      </w:r>
      <w:r w:rsidR="00170C87">
        <w:rPr>
          <w:lang w:val="en-GB"/>
        </w:rPr>
        <w:t>any update</w:t>
      </w:r>
      <w:r>
        <w:rPr>
          <w:lang w:val="en-GB"/>
        </w:rPr>
        <w:t xml:space="preserve"> to a specific parameter</w:t>
      </w:r>
      <w:r w:rsidR="00170C87">
        <w:rPr>
          <w:lang w:val="en-GB"/>
        </w:rPr>
        <w:t xml:space="preserve"> needs to carefully consider impact on the other parameters and potential </w:t>
      </w:r>
      <w:r>
        <w:rPr>
          <w:lang w:val="en-GB"/>
        </w:rPr>
        <w:t xml:space="preserve">impact </w:t>
      </w:r>
      <w:r w:rsidR="00170C87">
        <w:rPr>
          <w:lang w:val="en-GB"/>
        </w:rPr>
        <w:t xml:space="preserve">to the correlation </w:t>
      </w:r>
      <w:r>
        <w:rPr>
          <w:lang w:val="en-GB"/>
        </w:rPr>
        <w:t xml:space="preserve">across </w:t>
      </w:r>
      <w:r w:rsidR="00170C87">
        <w:rPr>
          <w:lang w:val="en-GB"/>
        </w:rPr>
        <w:t>parameters.</w:t>
      </w:r>
      <w:r>
        <w:rPr>
          <w:lang w:val="en-GB"/>
        </w:rPr>
        <w:t xml:space="preserve"> We make the following proposal:</w:t>
      </w:r>
    </w:p>
    <w:p w14:paraId="514D551D" w14:textId="0D7D64BF" w:rsidR="00894F02" w:rsidRDefault="00894F02" w:rsidP="008A74A9">
      <w:pPr>
        <w:jc w:val="both"/>
        <w:rPr>
          <w:lang w:val="en-GB"/>
        </w:rPr>
      </w:pPr>
      <w:r>
        <w:rPr>
          <w:lang w:val="en-GB"/>
        </w:rPr>
        <w:t>Proposal X: RAN1 to study how any potential change to the</w:t>
      </w:r>
      <w:r w:rsidR="00E46500">
        <w:rPr>
          <w:lang w:val="en-GB"/>
        </w:rPr>
        <w:t xml:space="preserve"> marginal</w:t>
      </w:r>
      <w:r>
        <w:rPr>
          <w:lang w:val="en-GB"/>
        </w:rPr>
        <w:t xml:space="preserve"> distribution </w:t>
      </w:r>
      <w:r w:rsidR="006E1A2D">
        <w:rPr>
          <w:lang w:val="en-GB"/>
        </w:rPr>
        <w:t xml:space="preserve">of </w:t>
      </w:r>
      <w:r>
        <w:rPr>
          <w:lang w:val="en-GB"/>
        </w:rPr>
        <w:t xml:space="preserve">angular spreads, K-factor and shadow fading impacts their </w:t>
      </w:r>
      <w:r w:rsidR="00E46500">
        <w:rPr>
          <w:lang w:val="en-GB"/>
        </w:rPr>
        <w:t xml:space="preserve">joint distribution and consequently their </w:t>
      </w:r>
      <w:r>
        <w:rPr>
          <w:lang w:val="en-GB"/>
        </w:rPr>
        <w:t xml:space="preserve">pairwise correlation. </w:t>
      </w:r>
    </w:p>
    <w:p w14:paraId="4D5E4B43" w14:textId="56F7AC62" w:rsidR="00945099" w:rsidRDefault="00A0568B" w:rsidP="008A74A9">
      <w:pPr>
        <w:jc w:val="both"/>
        <w:rPr>
          <w:lang w:val="en-GB"/>
        </w:rPr>
      </w:pPr>
      <w:r>
        <w:rPr>
          <w:lang w:val="en-GB"/>
        </w:rPr>
        <w:t xml:space="preserve">Further, </w:t>
      </w:r>
      <w:r w:rsidR="00945099">
        <w:rPr>
          <w:lang w:val="en-GB"/>
        </w:rPr>
        <w:t xml:space="preserve">it is observed that </w:t>
      </w:r>
      <w:r>
        <w:rPr>
          <w:lang w:val="en-GB"/>
        </w:rPr>
        <w:t xml:space="preserve">experimental data for a given band can be dependent on the scenario/environment where the data is collected. </w:t>
      </w:r>
      <w:r w:rsidR="00945099">
        <w:rPr>
          <w:lang w:val="en-GB"/>
        </w:rPr>
        <w:t>To illustrate this, ray tracing simulations are</w:t>
      </w:r>
      <w:r w:rsidR="002C332E">
        <w:rPr>
          <w:lang w:val="en-GB"/>
        </w:rPr>
        <w:t xml:space="preserve"> carried out </w:t>
      </w:r>
      <w:r w:rsidR="00945099">
        <w:rPr>
          <w:lang w:val="en-GB"/>
        </w:rPr>
        <w:t>in a U</w:t>
      </w:r>
      <w:r w:rsidR="002C332E">
        <w:rPr>
          <w:lang w:val="en-GB"/>
        </w:rPr>
        <w:t>M</w:t>
      </w:r>
      <w:r w:rsidR="00945099">
        <w:rPr>
          <w:lang w:val="en-GB"/>
        </w:rPr>
        <w:t>i-like environment to determine angular spread in azimuth and elevation</w:t>
      </w:r>
      <w:r w:rsidR="009E09A9">
        <w:rPr>
          <w:lang w:val="en-GB"/>
        </w:rPr>
        <w:t xml:space="preserve"> at two different bands.</w:t>
      </w:r>
      <w:r w:rsidR="002C332E">
        <w:rPr>
          <w:lang w:val="en-GB"/>
        </w:rPr>
        <w:t xml:space="preserve"> </w:t>
      </w:r>
      <w:r w:rsidR="009E09A9">
        <w:rPr>
          <w:lang w:val="en-GB"/>
        </w:rPr>
        <w:t xml:space="preserve"> </w:t>
      </w:r>
    </w:p>
    <w:p w14:paraId="75D0F7A0" w14:textId="0FEF8E24" w:rsidR="003D4347" w:rsidRDefault="003D4347" w:rsidP="00D30083">
      <w:pPr>
        <w:jc w:val="both"/>
        <w:rPr>
          <w:lang w:val="en-GB"/>
        </w:rPr>
      </w:pPr>
    </w:p>
    <w:p w14:paraId="070EFB5B" w14:textId="77F187EA" w:rsidR="009E09A9" w:rsidRDefault="009E09A9" w:rsidP="009E09A9">
      <w:pPr>
        <w:pStyle w:val="Caption"/>
        <w:keepNext/>
      </w:pPr>
      <w:r>
        <w:t xml:space="preserve"> </w:t>
      </w:r>
    </w:p>
    <w:tbl>
      <w:tblPr>
        <w:tblStyle w:val="TableGrid"/>
        <w:tblW w:w="0" w:type="auto"/>
        <w:tblLook w:val="04A0" w:firstRow="1" w:lastRow="0" w:firstColumn="1" w:lastColumn="0" w:noHBand="0" w:noVBand="1"/>
      </w:tblPr>
      <w:tblGrid>
        <w:gridCol w:w="4643"/>
        <w:gridCol w:w="4707"/>
      </w:tblGrid>
      <w:tr w:rsidR="003D4347" w14:paraId="50956C35" w14:textId="77777777" w:rsidTr="009E09A9">
        <w:tc>
          <w:tcPr>
            <w:tcW w:w="4643" w:type="dxa"/>
          </w:tcPr>
          <w:p w14:paraId="4774467D" w14:textId="38F505F6" w:rsidR="003D4347" w:rsidRDefault="003D4347" w:rsidP="00516D37">
            <w:pPr>
              <w:spacing w:before="240"/>
              <w:jc w:val="center"/>
            </w:pPr>
            <w:r>
              <w:rPr>
                <w:noProof/>
              </w:rPr>
              <w:drawing>
                <wp:inline distT="0" distB="0" distL="0" distR="0" wp14:anchorId="2AF288E2" wp14:editId="419524B6">
                  <wp:extent cx="2860178" cy="2032000"/>
                  <wp:effectExtent l="0" t="0" r="0" b="6350"/>
                  <wp:docPr id="864993103" name="Picture 2" descr="An aerial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999945" name="Picture 2" descr="An aerial view of a building&#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71658" cy="2040156"/>
                          </a:xfrm>
                          <a:prstGeom prst="rect">
                            <a:avLst/>
                          </a:prstGeom>
                          <a:noFill/>
                        </pic:spPr>
                      </pic:pic>
                    </a:graphicData>
                  </a:graphic>
                </wp:inline>
              </w:drawing>
            </w:r>
          </w:p>
        </w:tc>
        <w:tc>
          <w:tcPr>
            <w:tcW w:w="4707" w:type="dxa"/>
          </w:tcPr>
          <w:p w14:paraId="52C0FC21" w14:textId="22998459" w:rsidR="003D4347" w:rsidRDefault="00327389" w:rsidP="00516D37">
            <w:pPr>
              <w:keepNext/>
              <w:jc w:val="center"/>
            </w:pPr>
            <w:r>
              <w:rPr>
                <w:noProof/>
              </w:rPr>
              <w:drawing>
                <wp:inline distT="0" distB="0" distL="0" distR="0" wp14:anchorId="767714E2" wp14:editId="19CD1E33">
                  <wp:extent cx="2901950" cy="2321560"/>
                  <wp:effectExtent l="0" t="0" r="0" b="2540"/>
                  <wp:docPr id="1346847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847566" name=""/>
                          <pic:cNvPicPr/>
                        </pic:nvPicPr>
                        <pic:blipFill>
                          <a:blip r:embed="rId41"/>
                          <a:stretch>
                            <a:fillRect/>
                          </a:stretch>
                        </pic:blipFill>
                        <pic:spPr>
                          <a:xfrm>
                            <a:off x="0" y="0"/>
                            <a:ext cx="2901950" cy="2321560"/>
                          </a:xfrm>
                          <a:prstGeom prst="rect">
                            <a:avLst/>
                          </a:prstGeom>
                        </pic:spPr>
                      </pic:pic>
                    </a:graphicData>
                  </a:graphic>
                </wp:inline>
              </w:drawing>
            </w:r>
          </w:p>
        </w:tc>
      </w:tr>
    </w:tbl>
    <w:p w14:paraId="0A9987AD" w14:textId="3BA664F3" w:rsidR="003D4347" w:rsidRDefault="00516D37" w:rsidP="00516D37">
      <w:pPr>
        <w:pStyle w:val="Caption"/>
        <w:jc w:val="center"/>
      </w:pPr>
      <w:r>
        <w:lastRenderedPageBreak/>
        <w:t xml:space="preserve">Figure </w:t>
      </w:r>
      <w:r>
        <w:fldChar w:fldCharType="begin"/>
      </w:r>
      <w:r>
        <w:instrText xml:space="preserve"> SEQ Figure \* ARABIC </w:instrText>
      </w:r>
      <w:r>
        <w:fldChar w:fldCharType="separate"/>
      </w:r>
      <w:r w:rsidR="00414BC2">
        <w:rPr>
          <w:noProof/>
        </w:rPr>
        <w:t>22</w:t>
      </w:r>
      <w:r>
        <w:fldChar w:fldCharType="end"/>
      </w:r>
      <w:r>
        <w:t xml:space="preserve"> </w:t>
      </w:r>
      <w:r w:rsidRPr="00DA772B">
        <w:t>Ray tracing setup to study angular spreads in a UMi-like environment.</w:t>
      </w:r>
    </w:p>
    <w:p w14:paraId="0C60A2F0" w14:textId="77777777" w:rsidR="004E6717" w:rsidRDefault="004E6717" w:rsidP="004E6717">
      <w:pPr>
        <w:rPr>
          <w:lang w:val="en-GB"/>
        </w:rPr>
      </w:pPr>
    </w:p>
    <w:p w14:paraId="20F9B168" w14:textId="03EF995E" w:rsidR="004E6717" w:rsidRPr="004E6717" w:rsidRDefault="004E6717" w:rsidP="00C07F72">
      <w:pPr>
        <w:jc w:val="both"/>
        <w:rPr>
          <w:lang w:val="en-GB"/>
        </w:rPr>
      </w:pPr>
      <w:r>
        <w:rPr>
          <w:lang w:val="en-GB"/>
        </w:rPr>
        <w:t xml:space="preserve">Using the above setup, </w:t>
      </w:r>
      <w:r w:rsidR="004F4459">
        <w:rPr>
          <w:lang w:val="en-GB"/>
        </w:rPr>
        <w:t xml:space="preserve">ASD and ZSD are computed for </w:t>
      </w:r>
      <w:r w:rsidR="004677B0">
        <w:rPr>
          <w:lang w:val="en-GB"/>
        </w:rPr>
        <w:t>various</w:t>
      </w:r>
      <w:r w:rsidR="004F4459">
        <w:rPr>
          <w:lang w:val="en-GB"/>
        </w:rPr>
        <w:t xml:space="preserve"> UE locations distributed uniformly in a </w:t>
      </w:r>
      <w:r w:rsidR="008037BF">
        <w:rPr>
          <w:lang w:val="en-GB"/>
        </w:rPr>
        <w:t>rectangular space and the CDFs of</w:t>
      </w:r>
      <w:r w:rsidR="00987815">
        <w:rPr>
          <w:lang w:val="en-GB"/>
        </w:rPr>
        <w:t xml:space="preserve"> ASD and ZSD are then compared against the distribution given in 38.901</w:t>
      </w:r>
      <w:r w:rsidR="00CB60B4">
        <w:rPr>
          <w:lang w:val="en-GB"/>
        </w:rPr>
        <w:t>. From Figures</w:t>
      </w:r>
      <w:r w:rsidR="00337EF0">
        <w:rPr>
          <w:lang w:val="en-GB"/>
        </w:rPr>
        <w:fldChar w:fldCharType="begin"/>
      </w:r>
      <w:r w:rsidR="00337EF0">
        <w:rPr>
          <w:lang w:val="en-GB"/>
        </w:rPr>
        <w:instrText xml:space="preserve"> REF _Ref178601872 \h </w:instrText>
      </w:r>
      <w:r w:rsidR="00C07F72">
        <w:rPr>
          <w:lang w:val="en-GB"/>
        </w:rPr>
        <w:instrText xml:space="preserve"> \* MERGEFORMAT </w:instrText>
      </w:r>
      <w:r w:rsidR="00337EF0">
        <w:rPr>
          <w:lang w:val="en-GB"/>
        </w:rPr>
      </w:r>
      <w:r w:rsidR="00337EF0">
        <w:rPr>
          <w:lang w:val="en-GB"/>
        </w:rPr>
        <w:fldChar w:fldCharType="separate"/>
      </w:r>
      <w:r w:rsidR="00F35B54">
        <w:t>Figure</w:t>
      </w:r>
      <w:r w:rsidR="00F35B54">
        <w:rPr>
          <w:noProof/>
        </w:rPr>
        <w:t xml:space="preserve"> 20</w:t>
      </w:r>
      <w:r w:rsidR="00337EF0">
        <w:rPr>
          <w:lang w:val="en-GB"/>
        </w:rPr>
        <w:fldChar w:fldCharType="end"/>
      </w:r>
      <w:r w:rsidR="00337EF0">
        <w:rPr>
          <w:lang w:val="en-GB"/>
        </w:rPr>
        <w:t xml:space="preserve"> and </w:t>
      </w:r>
      <w:r w:rsidR="00337EF0">
        <w:rPr>
          <w:lang w:val="en-GB"/>
        </w:rPr>
        <w:fldChar w:fldCharType="begin"/>
      </w:r>
      <w:r w:rsidR="00337EF0">
        <w:rPr>
          <w:lang w:val="en-GB"/>
        </w:rPr>
        <w:instrText xml:space="preserve"> REF _Ref178601875 \h </w:instrText>
      </w:r>
      <w:r w:rsidR="00C07F72">
        <w:rPr>
          <w:lang w:val="en-GB"/>
        </w:rPr>
        <w:instrText xml:space="preserve"> \* MERGEFORMAT </w:instrText>
      </w:r>
      <w:r w:rsidR="00337EF0">
        <w:rPr>
          <w:lang w:val="en-GB"/>
        </w:rPr>
      </w:r>
      <w:r w:rsidR="00337EF0">
        <w:rPr>
          <w:lang w:val="en-GB"/>
        </w:rPr>
        <w:fldChar w:fldCharType="separate"/>
      </w:r>
      <w:r w:rsidR="00F35B54">
        <w:rPr>
          <w:noProof/>
        </w:rPr>
        <w:t>Figure</w:t>
      </w:r>
      <w:r w:rsidR="00F35B54">
        <w:t xml:space="preserve"> </w:t>
      </w:r>
      <w:r w:rsidR="00F35B54">
        <w:rPr>
          <w:noProof/>
        </w:rPr>
        <w:t>21</w:t>
      </w:r>
      <w:r w:rsidR="00337EF0">
        <w:rPr>
          <w:lang w:val="en-GB"/>
        </w:rPr>
        <w:fldChar w:fldCharType="end"/>
      </w:r>
      <w:r w:rsidR="00337EF0">
        <w:rPr>
          <w:lang w:val="en-GB"/>
        </w:rPr>
        <w:t xml:space="preserve">, it can be seen that </w:t>
      </w:r>
      <w:r w:rsidR="00EE3138">
        <w:rPr>
          <w:lang w:val="en-GB"/>
        </w:rPr>
        <w:t xml:space="preserve">the actual distribution of ASD and ZSD deviates from the 38.901 model not just for FR3 but also for the FR1 band. </w:t>
      </w:r>
      <w:r w:rsidR="00F51B44">
        <w:rPr>
          <w:lang w:val="en-GB"/>
        </w:rPr>
        <w:t xml:space="preserve">This suggests that the observed angular and delay spreads could be location specific and more </w:t>
      </w:r>
      <w:r w:rsidR="00792C49">
        <w:rPr>
          <w:lang w:val="en-GB"/>
        </w:rPr>
        <w:t xml:space="preserve">importantly, in </w:t>
      </w:r>
      <w:r w:rsidR="00C07F72">
        <w:rPr>
          <w:lang w:val="en-GB"/>
        </w:rPr>
        <w:t>environments</w:t>
      </w:r>
      <w:r w:rsidR="00A304D1">
        <w:rPr>
          <w:lang w:val="en-GB"/>
        </w:rPr>
        <w:t xml:space="preserve"> where FR3</w:t>
      </w:r>
      <w:r w:rsidR="00FD71FE">
        <w:rPr>
          <w:lang w:val="en-GB"/>
        </w:rPr>
        <w:t xml:space="preserve"> bands exhibit </w:t>
      </w:r>
      <w:r w:rsidR="00C07F72">
        <w:rPr>
          <w:lang w:val="en-GB"/>
        </w:rPr>
        <w:t>angular</w:t>
      </w:r>
      <w:r w:rsidR="00A304D1">
        <w:rPr>
          <w:lang w:val="en-GB"/>
        </w:rPr>
        <w:t xml:space="preserve"> spreads </w:t>
      </w:r>
      <w:r w:rsidR="00C07F72">
        <w:rPr>
          <w:lang w:val="en-GB"/>
        </w:rPr>
        <w:t xml:space="preserve">that are lower than the model used in 38.901, </w:t>
      </w:r>
      <w:r w:rsidR="00FD71FE">
        <w:rPr>
          <w:lang w:val="en-GB"/>
        </w:rPr>
        <w:t>FR1 bands may also exhibit lower angular spreads</w:t>
      </w:r>
      <w:r w:rsidR="00792C49">
        <w:rPr>
          <w:lang w:val="en-GB"/>
        </w:rPr>
        <w:t xml:space="preserve"> in such an environment.</w:t>
      </w:r>
    </w:p>
    <w:tbl>
      <w:tblPr>
        <w:tblStyle w:val="TableGrid"/>
        <w:tblW w:w="0" w:type="auto"/>
        <w:tblLook w:val="04A0" w:firstRow="1" w:lastRow="0" w:firstColumn="1" w:lastColumn="0" w:noHBand="0" w:noVBand="1"/>
      </w:tblPr>
      <w:tblGrid>
        <w:gridCol w:w="4728"/>
        <w:gridCol w:w="4622"/>
      </w:tblGrid>
      <w:tr w:rsidR="005E53A4" w14:paraId="17766309" w14:textId="77777777" w:rsidTr="002E19A7">
        <w:tc>
          <w:tcPr>
            <w:tcW w:w="4675" w:type="dxa"/>
          </w:tcPr>
          <w:p w14:paraId="625D1975" w14:textId="2AFF4637" w:rsidR="002E19A7" w:rsidRDefault="00D54118" w:rsidP="0061196B">
            <w:r w:rsidRPr="00D54118">
              <w:rPr>
                <w:noProof/>
              </w:rPr>
              <w:drawing>
                <wp:inline distT="0" distB="0" distL="0" distR="0" wp14:anchorId="5F9966B8" wp14:editId="3438BA77">
                  <wp:extent cx="2870200" cy="1885835"/>
                  <wp:effectExtent l="0" t="0" r="0" b="635"/>
                  <wp:docPr id="16402562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84527" cy="1895249"/>
                          </a:xfrm>
                          <a:prstGeom prst="rect">
                            <a:avLst/>
                          </a:prstGeom>
                          <a:noFill/>
                          <a:ln>
                            <a:noFill/>
                          </a:ln>
                        </pic:spPr>
                      </pic:pic>
                    </a:graphicData>
                  </a:graphic>
                </wp:inline>
              </w:drawing>
            </w:r>
          </w:p>
        </w:tc>
        <w:tc>
          <w:tcPr>
            <w:tcW w:w="4675" w:type="dxa"/>
          </w:tcPr>
          <w:p w14:paraId="28A6862E" w14:textId="345A8708" w:rsidR="002E19A7" w:rsidRDefault="0084531E" w:rsidP="002C332E">
            <w:pPr>
              <w:keepNext/>
            </w:pPr>
            <w:r w:rsidRPr="0084531E">
              <w:rPr>
                <w:noProof/>
              </w:rPr>
              <w:drawing>
                <wp:inline distT="0" distB="0" distL="0" distR="0" wp14:anchorId="6C7F0916" wp14:editId="7D5D507B">
                  <wp:extent cx="2802721" cy="1841500"/>
                  <wp:effectExtent l="0" t="0" r="0" b="6350"/>
                  <wp:docPr id="2113738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46808" cy="1870467"/>
                          </a:xfrm>
                          <a:prstGeom prst="rect">
                            <a:avLst/>
                          </a:prstGeom>
                          <a:noFill/>
                          <a:ln>
                            <a:noFill/>
                          </a:ln>
                        </pic:spPr>
                      </pic:pic>
                    </a:graphicData>
                  </a:graphic>
                </wp:inline>
              </w:drawing>
            </w:r>
          </w:p>
        </w:tc>
      </w:tr>
    </w:tbl>
    <w:p w14:paraId="60597611" w14:textId="20552D5E" w:rsidR="002E19A7" w:rsidRDefault="002C332E" w:rsidP="002C332E">
      <w:pPr>
        <w:pStyle w:val="Caption"/>
      </w:pPr>
      <w:bookmarkStart w:id="18" w:name="_Ref178601872"/>
      <w:r>
        <w:t xml:space="preserve">Figure </w:t>
      </w:r>
      <w:r>
        <w:fldChar w:fldCharType="begin"/>
      </w:r>
      <w:r>
        <w:instrText xml:space="preserve"> SEQ Figure \* ARABIC </w:instrText>
      </w:r>
      <w:r>
        <w:fldChar w:fldCharType="separate"/>
      </w:r>
      <w:r w:rsidR="00414BC2">
        <w:rPr>
          <w:noProof/>
        </w:rPr>
        <w:t>23</w:t>
      </w:r>
      <w:r>
        <w:fldChar w:fldCharType="end"/>
      </w:r>
      <w:bookmarkEnd w:id="18"/>
      <w:r>
        <w:t xml:space="preserve"> Angular spread of the </w:t>
      </w:r>
      <w:r w:rsidR="00CB60B4">
        <w:t>a</w:t>
      </w:r>
      <w:r>
        <w:t>zimuth angle of departure obtained using a ray tracing simulation in a UMi-like environment.</w:t>
      </w:r>
    </w:p>
    <w:tbl>
      <w:tblPr>
        <w:tblStyle w:val="TableGrid"/>
        <w:tblW w:w="0" w:type="auto"/>
        <w:tblLook w:val="04A0" w:firstRow="1" w:lastRow="0" w:firstColumn="1" w:lastColumn="0" w:noHBand="0" w:noVBand="1"/>
      </w:tblPr>
      <w:tblGrid>
        <w:gridCol w:w="4685"/>
        <w:gridCol w:w="4665"/>
      </w:tblGrid>
      <w:tr w:rsidR="00D54118" w14:paraId="68BF9111" w14:textId="77777777" w:rsidTr="00470A94">
        <w:tc>
          <w:tcPr>
            <w:tcW w:w="4675" w:type="dxa"/>
          </w:tcPr>
          <w:p w14:paraId="7E15EC66" w14:textId="0797178F" w:rsidR="00470A94" w:rsidRDefault="00152263" w:rsidP="0061196B">
            <w:r w:rsidRPr="00152263">
              <w:rPr>
                <w:noProof/>
              </w:rPr>
              <w:drawing>
                <wp:inline distT="0" distB="0" distL="0" distR="0" wp14:anchorId="33353788" wp14:editId="44DB0ACB">
                  <wp:extent cx="2863850" cy="1881663"/>
                  <wp:effectExtent l="0" t="0" r="0" b="4445"/>
                  <wp:docPr id="10135660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83408" cy="1894513"/>
                          </a:xfrm>
                          <a:prstGeom prst="rect">
                            <a:avLst/>
                          </a:prstGeom>
                          <a:noFill/>
                          <a:ln>
                            <a:noFill/>
                          </a:ln>
                        </pic:spPr>
                      </pic:pic>
                    </a:graphicData>
                  </a:graphic>
                </wp:inline>
              </w:drawing>
            </w:r>
          </w:p>
        </w:tc>
        <w:tc>
          <w:tcPr>
            <w:tcW w:w="4675" w:type="dxa"/>
          </w:tcPr>
          <w:p w14:paraId="2A1AFF44" w14:textId="0E5E9FCB" w:rsidR="00470A94" w:rsidRDefault="00122344" w:rsidP="00CB60B4">
            <w:pPr>
              <w:keepNext/>
            </w:pPr>
            <w:r w:rsidRPr="00122344">
              <w:rPr>
                <w:noProof/>
              </w:rPr>
              <w:drawing>
                <wp:inline distT="0" distB="0" distL="0" distR="0" wp14:anchorId="39D30685" wp14:editId="0A33C985">
                  <wp:extent cx="2851150" cy="1873319"/>
                  <wp:effectExtent l="0" t="0" r="0" b="0"/>
                  <wp:docPr id="15451375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64480" cy="1882077"/>
                          </a:xfrm>
                          <a:prstGeom prst="rect">
                            <a:avLst/>
                          </a:prstGeom>
                          <a:noFill/>
                          <a:ln>
                            <a:noFill/>
                          </a:ln>
                        </pic:spPr>
                      </pic:pic>
                    </a:graphicData>
                  </a:graphic>
                </wp:inline>
              </w:drawing>
            </w:r>
          </w:p>
        </w:tc>
      </w:tr>
    </w:tbl>
    <w:p w14:paraId="2C28A1AB" w14:textId="6D6BA20D" w:rsidR="00470A94" w:rsidRDefault="00CB60B4" w:rsidP="00CB60B4">
      <w:pPr>
        <w:pStyle w:val="Caption"/>
      </w:pPr>
      <w:bookmarkStart w:id="19" w:name="_Ref178601875"/>
      <w:r>
        <w:t xml:space="preserve">Figure </w:t>
      </w:r>
      <w:r>
        <w:fldChar w:fldCharType="begin"/>
      </w:r>
      <w:r>
        <w:instrText xml:space="preserve"> SEQ Figure \* ARABIC </w:instrText>
      </w:r>
      <w:r>
        <w:fldChar w:fldCharType="separate"/>
      </w:r>
      <w:r w:rsidR="00414BC2">
        <w:rPr>
          <w:noProof/>
        </w:rPr>
        <w:t>24</w:t>
      </w:r>
      <w:r>
        <w:fldChar w:fldCharType="end"/>
      </w:r>
      <w:bookmarkEnd w:id="19"/>
      <w:r>
        <w:t xml:space="preserve"> </w:t>
      </w:r>
      <w:r w:rsidRPr="00FF7D30">
        <w:t xml:space="preserve">Angular spread of the </w:t>
      </w:r>
      <w:r>
        <w:t>zenith</w:t>
      </w:r>
      <w:r w:rsidRPr="00FF7D30">
        <w:t xml:space="preserve"> angle of departure obtained using a ray tracing simulation in a UMi-like environment.</w:t>
      </w:r>
    </w:p>
    <w:p w14:paraId="6A13C20C" w14:textId="77777777" w:rsidR="002C332E" w:rsidRDefault="002C332E" w:rsidP="002C332E">
      <w:pPr>
        <w:rPr>
          <w:lang w:val="en-GB"/>
        </w:rPr>
      </w:pPr>
    </w:p>
    <w:p w14:paraId="5496009D" w14:textId="527F3512" w:rsidR="004C1FC4" w:rsidRDefault="005F4BAC" w:rsidP="00964B86">
      <w:pPr>
        <w:jc w:val="both"/>
        <w:rPr>
          <w:lang w:val="en-GB"/>
        </w:rPr>
      </w:pPr>
      <w:r>
        <w:rPr>
          <w:lang w:val="en-GB"/>
        </w:rPr>
        <w:t xml:space="preserve">This highlights the importance of studying and ensuring </w:t>
      </w:r>
      <w:r w:rsidR="00DF63D1">
        <w:rPr>
          <w:lang w:val="en-GB"/>
        </w:rPr>
        <w:t>frequency continuity of an</w:t>
      </w:r>
      <w:r w:rsidR="006D5D50">
        <w:rPr>
          <w:lang w:val="en-GB"/>
        </w:rPr>
        <w:t>y</w:t>
      </w:r>
      <w:r w:rsidR="00DF63D1">
        <w:rPr>
          <w:lang w:val="en-GB"/>
        </w:rPr>
        <w:t xml:space="preserve"> potential changes to the distribution</w:t>
      </w:r>
      <w:r w:rsidR="00973ADC">
        <w:rPr>
          <w:lang w:val="en-GB"/>
        </w:rPr>
        <w:t>s of any of these parameters. W</w:t>
      </w:r>
      <w:r w:rsidR="00853028">
        <w:rPr>
          <w:lang w:val="en-GB"/>
        </w:rPr>
        <w:t>e need to view these changes not just in the context of FR3, but also need to take FR1 and FR2 into consideration</w:t>
      </w:r>
      <w:r w:rsidR="00973ADC">
        <w:rPr>
          <w:lang w:val="en-GB"/>
        </w:rPr>
        <w:t xml:space="preserve"> and that chan</w:t>
      </w:r>
      <w:r w:rsidR="008B266C">
        <w:rPr>
          <w:lang w:val="en-GB"/>
        </w:rPr>
        <w:t xml:space="preserve">ges to </w:t>
      </w:r>
      <w:r w:rsidR="00372A64">
        <w:rPr>
          <w:lang w:val="en-GB"/>
        </w:rPr>
        <w:t xml:space="preserve">FR3 </w:t>
      </w:r>
      <w:r w:rsidR="008B266C">
        <w:rPr>
          <w:lang w:val="en-GB"/>
        </w:rPr>
        <w:t>cannot be studied in isolation.</w:t>
      </w:r>
      <w:r w:rsidR="00372A64">
        <w:rPr>
          <w:lang w:val="en-GB"/>
        </w:rPr>
        <w:t xml:space="preserve"> </w:t>
      </w:r>
    </w:p>
    <w:p w14:paraId="69A9D0C6" w14:textId="00F75AF0" w:rsidR="005F4BAC" w:rsidRDefault="002B03D3" w:rsidP="00566CAD">
      <w:pPr>
        <w:jc w:val="both"/>
        <w:rPr>
          <w:lang w:val="en-GB"/>
        </w:rPr>
      </w:pPr>
      <w:r w:rsidRPr="00412784">
        <w:rPr>
          <w:b/>
          <w:bCs/>
          <w:lang w:val="en-GB"/>
        </w:rPr>
        <w:t xml:space="preserve">Proposal </w:t>
      </w:r>
      <w:r w:rsidR="00412784" w:rsidRPr="00412784">
        <w:rPr>
          <w:b/>
          <w:bCs/>
          <w:lang w:val="en-GB"/>
        </w:rPr>
        <w:t>11</w:t>
      </w:r>
      <w:r w:rsidRPr="00412784">
        <w:rPr>
          <w:b/>
          <w:bCs/>
          <w:lang w:val="en-GB"/>
        </w:rPr>
        <w:t>:</w:t>
      </w:r>
      <w:r w:rsidR="004C1FC4">
        <w:rPr>
          <w:lang w:val="en-GB"/>
        </w:rPr>
        <w:t xml:space="preserve"> RAN1 to study the impact on frequency continuity of </w:t>
      </w:r>
      <w:r w:rsidR="000F10B5">
        <w:rPr>
          <w:lang w:val="en-GB"/>
        </w:rPr>
        <w:t xml:space="preserve">any potential changes to the distribution </w:t>
      </w:r>
      <w:r w:rsidR="007C412F">
        <w:rPr>
          <w:lang w:val="en-GB"/>
        </w:rPr>
        <w:t xml:space="preserve">of </w:t>
      </w:r>
      <w:r w:rsidR="000F10B5">
        <w:rPr>
          <w:lang w:val="en-GB"/>
        </w:rPr>
        <w:t>angular spreads, K-factor</w:t>
      </w:r>
      <w:r w:rsidR="00566CAD">
        <w:rPr>
          <w:lang w:val="en-GB"/>
        </w:rPr>
        <w:t>,</w:t>
      </w:r>
      <w:r w:rsidR="000F10B5">
        <w:rPr>
          <w:lang w:val="en-GB"/>
        </w:rPr>
        <w:t xml:space="preserve"> and shadow fading</w:t>
      </w:r>
      <w:r w:rsidR="00F32C3D">
        <w:rPr>
          <w:lang w:val="en-GB"/>
        </w:rPr>
        <w:t xml:space="preserve"> for FR</w:t>
      </w:r>
      <w:r w:rsidR="00566CAD">
        <w:rPr>
          <w:lang w:val="en-GB"/>
        </w:rPr>
        <w:t>3</w:t>
      </w:r>
      <w:r w:rsidR="00F32C3D">
        <w:rPr>
          <w:lang w:val="en-GB"/>
        </w:rPr>
        <w:t xml:space="preserve"> bands</w:t>
      </w:r>
      <w:r w:rsidR="007624A7">
        <w:rPr>
          <w:lang w:val="en-GB"/>
        </w:rPr>
        <w:t>.</w:t>
      </w:r>
      <w:r w:rsidR="00566CAD">
        <w:rPr>
          <w:lang w:val="en-GB"/>
        </w:rPr>
        <w:t xml:space="preserve"> </w:t>
      </w:r>
      <w:r w:rsidR="005F4BAC">
        <w:rPr>
          <w:lang w:val="en-GB"/>
        </w:rPr>
        <w:t>Before proceeding to change the marginal distribution</w:t>
      </w:r>
      <w:r w:rsidR="00225402">
        <w:rPr>
          <w:lang w:val="en-GB"/>
        </w:rPr>
        <w:t xml:space="preserve"> for any </w:t>
      </w:r>
      <w:r w:rsidR="004D44FA">
        <w:rPr>
          <w:lang w:val="en-GB"/>
        </w:rPr>
        <w:t>large-scale</w:t>
      </w:r>
      <w:r w:rsidR="00225402">
        <w:rPr>
          <w:lang w:val="en-GB"/>
        </w:rPr>
        <w:t xml:space="preserve"> parameter</w:t>
      </w:r>
      <w:r w:rsidR="005F4BAC">
        <w:rPr>
          <w:lang w:val="en-GB"/>
        </w:rPr>
        <w:t>, relative comparisons to FR1</w:t>
      </w:r>
      <w:r w:rsidR="00225402">
        <w:rPr>
          <w:lang w:val="en-GB"/>
        </w:rPr>
        <w:t xml:space="preserve"> and FR</w:t>
      </w:r>
      <w:r w:rsidR="00566CAD">
        <w:rPr>
          <w:lang w:val="en-GB"/>
        </w:rPr>
        <w:t>2</w:t>
      </w:r>
      <w:r w:rsidR="005F4BAC">
        <w:rPr>
          <w:lang w:val="en-GB"/>
        </w:rPr>
        <w:t xml:space="preserve"> bands need to be taken into account. </w:t>
      </w:r>
    </w:p>
    <w:p w14:paraId="48791C4A" w14:textId="10613251" w:rsidR="00883215" w:rsidRDefault="009B6839" w:rsidP="009B6839">
      <w:pPr>
        <w:pStyle w:val="Heading2"/>
      </w:pPr>
      <w:r>
        <w:t>Angle scaling</w:t>
      </w:r>
    </w:p>
    <w:p w14:paraId="3B2A40B9" w14:textId="7ACE75BC" w:rsidR="00644D36" w:rsidRPr="00011010" w:rsidRDefault="00644D36" w:rsidP="00C23960">
      <w:pPr>
        <w:jc w:val="both"/>
        <w:rPr>
          <w:lang w:eastAsia="x-none"/>
        </w:rPr>
      </w:pPr>
      <w:r>
        <w:rPr>
          <w:lang w:val="en-GB"/>
        </w:rPr>
        <w:t>In [</w:t>
      </w:r>
      <w:r w:rsidR="00DB4549">
        <w:rPr>
          <w:lang w:val="en-GB"/>
        </w:rPr>
        <w:t>6</w:t>
      </w:r>
      <w:r>
        <w:rPr>
          <w:lang w:val="en-GB"/>
        </w:rPr>
        <w:t>] it is pointed that</w:t>
      </w:r>
      <w:r w:rsidRPr="00011010">
        <w:rPr>
          <w:lang w:eastAsia="x-none"/>
        </w:rPr>
        <w:t xml:space="preserve"> angle scaling procedure of CDL channel</w:t>
      </w:r>
      <w:r w:rsidR="001A75C8">
        <w:rPr>
          <w:lang w:eastAsia="x-none"/>
        </w:rPr>
        <w:t>s</w:t>
      </w:r>
      <w:r w:rsidRPr="00011010">
        <w:rPr>
          <w:lang w:eastAsia="x-none"/>
        </w:rPr>
        <w:t xml:space="preserve"> </w:t>
      </w:r>
      <w:r w:rsidR="001A75C8">
        <w:rPr>
          <w:lang w:eastAsia="x-none"/>
        </w:rPr>
        <w:t>as</w:t>
      </w:r>
      <w:r w:rsidRPr="00011010">
        <w:rPr>
          <w:lang w:eastAsia="x-none"/>
        </w:rPr>
        <w:t xml:space="preserve"> described in Section 7.7.5.1 of TR38.901</w:t>
      </w:r>
      <w:r w:rsidR="001A75C8">
        <w:rPr>
          <w:lang w:eastAsia="x-none"/>
        </w:rPr>
        <w:t xml:space="preserve"> may not yield accurate results.</w:t>
      </w:r>
      <w:r w:rsidRPr="00011010">
        <w:rPr>
          <w:lang w:eastAsia="x-none"/>
        </w:rPr>
        <w:t xml:space="preserve"> </w:t>
      </w:r>
      <w:r w:rsidR="00905DD3">
        <w:rPr>
          <w:lang w:eastAsia="x-none"/>
        </w:rPr>
        <w:t>It</w:t>
      </w:r>
      <w:r w:rsidR="00A34148">
        <w:rPr>
          <w:lang w:eastAsia="x-none"/>
        </w:rPr>
        <w:t xml:space="preserve"> is noted that </w:t>
      </w:r>
      <w:r w:rsidR="00E13753">
        <w:rPr>
          <w:lang w:eastAsia="x-none"/>
        </w:rPr>
        <w:t>the following formula</w:t>
      </w:r>
      <w:r w:rsidR="00905DD3">
        <w:rPr>
          <w:lang w:eastAsia="x-none"/>
        </w:rPr>
        <w:t>:</w:t>
      </w:r>
    </w:p>
    <w:p w14:paraId="5F01C987" w14:textId="32CFDEE7" w:rsidR="00644D36" w:rsidRPr="00686E42" w:rsidRDefault="007B5F0F" w:rsidP="00F97DDD">
      <w:pPr>
        <w:jc w:val="center"/>
        <w:rPr>
          <w:lang w:val="en-GB"/>
        </w:rPr>
      </w:pPr>
      <m:oMath>
        <m:sSub>
          <m:sSubPr>
            <m:ctrlPr>
              <w:rPr>
                <w:rFonts w:ascii="Cambria Math" w:hAnsi="Cambria Math"/>
                <w:i/>
              </w:rPr>
            </m:ctrlPr>
          </m:sSubPr>
          <m:e>
            <m:r>
              <w:rPr>
                <w:rFonts w:ascii="Cambria Math" w:hAnsi="Cambria Math"/>
                <w:lang w:val="en-GB"/>
              </w:rPr>
              <m:t>ϕ</m:t>
            </m:r>
          </m:e>
          <m:sub>
            <m:r>
              <w:rPr>
                <w:rFonts w:ascii="Cambria Math" w:hAnsi="Cambria Math"/>
                <w:lang w:val="en-GB"/>
              </w:rPr>
              <m:t>n</m:t>
            </m:r>
            <m:r>
              <w:rPr>
                <w:rFonts w:ascii="Cambria Math" w:hAnsi="Cambria Math"/>
                <w:lang w:val="en-GB"/>
              </w:rPr>
              <m:t>,</m:t>
            </m:r>
            <m:r>
              <w:rPr>
                <w:rFonts w:ascii="Cambria Math" w:hAnsi="Cambria Math"/>
                <w:lang w:val="en-GB"/>
              </w:rPr>
              <m:t>scaled</m:t>
            </m:r>
          </m:sub>
        </m:sSub>
        <m:r>
          <w:rPr>
            <w:rFonts w:ascii="Cambria Math" w:hAnsi="Cambria Math"/>
            <w:lang w:val="en-GB"/>
          </w:rPr>
          <m:t>=</m:t>
        </m:r>
        <m:f>
          <m:fPr>
            <m:ctrlPr>
              <w:rPr>
                <w:rFonts w:ascii="Cambria Math" w:hAnsi="Cambria Math"/>
                <w:i/>
              </w:rPr>
            </m:ctrlPr>
          </m:fPr>
          <m:num>
            <m:sSub>
              <m:sSubPr>
                <m:ctrlPr>
                  <w:rPr>
                    <w:rFonts w:ascii="Cambria Math" w:hAnsi="Cambria Math"/>
                    <w:i/>
                  </w:rPr>
                </m:ctrlPr>
              </m:sSubPr>
              <m:e>
                <m:r>
                  <w:rPr>
                    <w:rFonts w:ascii="Cambria Math" w:hAnsi="Cambria Math"/>
                    <w:lang w:val="en-GB"/>
                  </w:rPr>
                  <m:t>AS</m:t>
                </m:r>
              </m:e>
              <m:sub>
                <m:r>
                  <w:rPr>
                    <w:rFonts w:ascii="Cambria Math" w:hAnsi="Cambria Math"/>
                    <w:lang w:val="en-GB"/>
                  </w:rPr>
                  <m:t>desired</m:t>
                </m:r>
              </m:sub>
            </m:sSub>
          </m:num>
          <m:den>
            <m:sSub>
              <m:sSubPr>
                <m:ctrlPr>
                  <w:rPr>
                    <w:rFonts w:ascii="Cambria Math" w:hAnsi="Cambria Math"/>
                    <w:i/>
                  </w:rPr>
                </m:ctrlPr>
              </m:sSubPr>
              <m:e>
                <m:r>
                  <w:rPr>
                    <w:rFonts w:ascii="Cambria Math" w:hAnsi="Cambria Math"/>
                    <w:lang w:val="en-GB"/>
                  </w:rPr>
                  <m:t>AS</m:t>
                </m:r>
              </m:e>
              <m:sub>
                <m:r>
                  <w:rPr>
                    <w:rFonts w:ascii="Cambria Math" w:hAnsi="Cambria Math"/>
                    <w:lang w:val="en-GB"/>
                  </w:rPr>
                  <m:t>model</m:t>
                </m:r>
              </m:sub>
            </m:sSub>
          </m:den>
        </m:f>
        <m:r>
          <w:rPr>
            <w:rFonts w:ascii="Cambria Math" w:hAnsi="Cambria Math"/>
            <w:lang w:val="en-GB"/>
          </w:rPr>
          <m:t>∙</m:t>
        </m:r>
        <m:d>
          <m:dPr>
            <m:ctrlPr>
              <w:rPr>
                <w:rFonts w:ascii="Cambria Math" w:hAnsi="Cambria Math"/>
                <w:i/>
              </w:rPr>
            </m:ctrlPr>
          </m:dPr>
          <m:e>
            <m:sSub>
              <m:sSubPr>
                <m:ctrlPr>
                  <w:rPr>
                    <w:rFonts w:ascii="Cambria Math" w:hAnsi="Cambria Math"/>
                    <w:i/>
                  </w:rPr>
                </m:ctrlPr>
              </m:sSubPr>
              <m:e>
                <m:r>
                  <w:rPr>
                    <w:rFonts w:ascii="Cambria Math" w:hAnsi="Cambria Math"/>
                    <w:lang w:val="en-GB"/>
                  </w:rPr>
                  <m:t>ϕ</m:t>
                </m:r>
              </m:e>
              <m:sub>
                <m:r>
                  <w:rPr>
                    <w:rFonts w:ascii="Cambria Math" w:hAnsi="Cambria Math"/>
                    <w:lang w:val="en-GB"/>
                  </w:rPr>
                  <m:t>n</m:t>
                </m:r>
                <m:r>
                  <w:rPr>
                    <w:rFonts w:ascii="Cambria Math" w:hAnsi="Cambria Math"/>
                    <w:lang w:val="en-GB"/>
                  </w:rPr>
                  <m:t>,</m:t>
                </m:r>
                <m:r>
                  <w:rPr>
                    <w:rFonts w:ascii="Cambria Math" w:hAnsi="Cambria Math"/>
                    <w:lang w:val="en-GB"/>
                  </w:rPr>
                  <m:t>model</m:t>
                </m:r>
              </m:sub>
            </m:sSub>
            <m:r>
              <w:rPr>
                <w:rFonts w:ascii="Cambria Math" w:hAnsi="Cambria Math"/>
                <w:lang w:val="en-GB"/>
              </w:rPr>
              <m:t>-</m:t>
            </m:r>
            <w:bookmarkStart w:id="20" w:name="_Hlk144896397"/>
            <m:sSub>
              <m:sSubPr>
                <m:ctrlPr>
                  <w:rPr>
                    <w:rFonts w:ascii="Cambria Math" w:hAnsi="Cambria Math"/>
                    <w:i/>
                  </w:rPr>
                </m:ctrlPr>
              </m:sSubPr>
              <m:e>
                <m:r>
                  <w:rPr>
                    <w:rFonts w:ascii="Cambria Math" w:hAnsi="Cambria Math"/>
                    <w:lang w:val="en-GB"/>
                  </w:rPr>
                  <m:t>μ</m:t>
                </m:r>
              </m:e>
              <m:sub>
                <m:r>
                  <w:rPr>
                    <w:rFonts w:ascii="Cambria Math" w:hAnsi="Cambria Math"/>
                    <w:lang w:val="en-GB"/>
                  </w:rPr>
                  <m:t>ϕ</m:t>
                </m:r>
                <m:r>
                  <w:rPr>
                    <w:rFonts w:ascii="Cambria Math" w:hAnsi="Cambria Math"/>
                    <w:lang w:val="en-GB"/>
                  </w:rPr>
                  <m:t>,</m:t>
                </m:r>
                <m:r>
                  <w:rPr>
                    <w:rFonts w:ascii="Cambria Math" w:hAnsi="Cambria Math"/>
                    <w:lang w:val="en-GB"/>
                  </w:rPr>
                  <m:t>model</m:t>
                </m:r>
              </m:sub>
            </m:sSub>
            <w:bookmarkEnd w:id="20"/>
          </m:e>
        </m:d>
        <m:r>
          <w:rPr>
            <w:rFonts w:ascii="Cambria Math" w:hAnsi="Cambria Math"/>
            <w:lang w:val="en-GB"/>
          </w:rPr>
          <m:t>+</m:t>
        </m:r>
        <m:sSub>
          <m:sSubPr>
            <m:ctrlPr>
              <w:rPr>
                <w:rFonts w:ascii="Cambria Math" w:hAnsi="Cambria Math"/>
                <w:i/>
              </w:rPr>
            </m:ctrlPr>
          </m:sSubPr>
          <m:e>
            <m:r>
              <w:rPr>
                <w:rFonts w:ascii="Cambria Math" w:hAnsi="Cambria Math"/>
                <w:lang w:val="en-GB"/>
              </w:rPr>
              <m:t>μ</m:t>
            </m:r>
          </m:e>
          <m:sub>
            <m:r>
              <w:rPr>
                <w:rFonts w:ascii="Cambria Math" w:hAnsi="Cambria Math"/>
                <w:lang w:val="en-GB"/>
              </w:rPr>
              <m:t>ϕ</m:t>
            </m:r>
            <m:r>
              <w:rPr>
                <w:rFonts w:ascii="Cambria Math" w:hAnsi="Cambria Math"/>
                <w:lang w:val="en-GB"/>
              </w:rPr>
              <m:t>,</m:t>
            </m:r>
            <m:r>
              <w:rPr>
                <w:rFonts w:ascii="Cambria Math" w:hAnsi="Cambria Math"/>
                <w:lang w:val="en-GB"/>
              </w:rPr>
              <m:t>desired</m:t>
            </m:r>
          </m:sub>
        </m:sSub>
      </m:oMath>
      <w:r w:rsidR="00E13753" w:rsidRPr="00686E42">
        <w:t>,</w:t>
      </w:r>
    </w:p>
    <w:p w14:paraId="7FE9E014" w14:textId="195D3DBD" w:rsidR="00E13753" w:rsidRDefault="00E13753" w:rsidP="00C23960">
      <w:pPr>
        <w:jc w:val="both"/>
        <w:rPr>
          <w:lang w:val="en-GB"/>
        </w:rPr>
      </w:pPr>
      <w:r>
        <w:rPr>
          <w:lang w:val="en-GB"/>
        </w:rPr>
        <w:t xml:space="preserve">assumes that linear scaling of angles will result in the desired the angular spread. </w:t>
      </w:r>
      <w:r w:rsidR="008C7594">
        <w:rPr>
          <w:lang w:val="en-GB"/>
        </w:rPr>
        <w:t>However,</w:t>
      </w:r>
      <w:r>
        <w:rPr>
          <w:lang w:val="en-GB"/>
        </w:rPr>
        <w:t xml:space="preserve"> due to the nature of circular statistics, this does not turn out to be the case</w:t>
      </w:r>
      <w:r w:rsidR="005A37AB">
        <w:rPr>
          <w:lang w:val="en-GB"/>
        </w:rPr>
        <w:t xml:space="preserve"> and t</w:t>
      </w:r>
      <w:r w:rsidR="00BC03EF">
        <w:rPr>
          <w:lang w:val="en-GB"/>
        </w:rPr>
        <w:t>wo</w:t>
      </w:r>
      <w:r w:rsidR="00212EE2">
        <w:rPr>
          <w:lang w:val="en-GB"/>
        </w:rPr>
        <w:t xml:space="preserve"> specific issues warrant close attention:</w:t>
      </w:r>
    </w:p>
    <w:p w14:paraId="79A78BA8" w14:textId="20BC9CF0" w:rsidR="00212EE2" w:rsidRDefault="00212EE2" w:rsidP="00C23960">
      <w:pPr>
        <w:jc w:val="both"/>
        <w:rPr>
          <w:lang w:val="en-GB"/>
        </w:rPr>
      </w:pPr>
      <w:r>
        <w:rPr>
          <w:lang w:val="en-GB"/>
        </w:rPr>
        <w:t xml:space="preserve">Issue </w:t>
      </w:r>
      <w:r w:rsidR="000E30C8">
        <w:rPr>
          <w:lang w:val="en-GB"/>
        </w:rPr>
        <w:t>1</w:t>
      </w:r>
      <w:r>
        <w:rPr>
          <w:lang w:val="en-GB"/>
        </w:rPr>
        <w:t xml:space="preserve">: </w:t>
      </w:r>
      <w:r w:rsidR="00966094">
        <w:rPr>
          <w:lang w:val="en-GB"/>
        </w:rPr>
        <w:t>L</w:t>
      </w:r>
      <w:r>
        <w:rPr>
          <w:lang w:val="en-GB"/>
        </w:rPr>
        <w:t>inear scaling of angles does not achieve the desired angular spread.</w:t>
      </w:r>
      <w:r w:rsidR="00966094">
        <w:rPr>
          <w:lang w:val="en-GB"/>
        </w:rPr>
        <w:t xml:space="preserve"> </w:t>
      </w:r>
    </w:p>
    <w:p w14:paraId="486DC416" w14:textId="49971945" w:rsidR="00966094" w:rsidRPr="00C24E54" w:rsidRDefault="00BB419B" w:rsidP="006F4AC0">
      <w:pPr>
        <w:pStyle w:val="ListParagraph"/>
        <w:numPr>
          <w:ilvl w:val="0"/>
          <w:numId w:val="40"/>
        </w:numPr>
        <w:jc w:val="both"/>
        <w:rPr>
          <w:rFonts w:eastAsia="Times New Roman"/>
          <w:lang w:val="en-GB" w:eastAsia="ja-JP"/>
        </w:rPr>
      </w:pPr>
      <w:r w:rsidRPr="00C24E54">
        <w:rPr>
          <w:lang w:val="en-GB"/>
        </w:rPr>
        <w:lastRenderedPageBreak/>
        <w:t xml:space="preserve">Circular statistics dictate the angular spread is computed as </w:t>
      </w:r>
      <m:oMath>
        <m:r>
          <w:rPr>
            <w:rFonts w:ascii="Cambria Math" w:eastAsia="Times New Roman" w:hAnsi="Cambria Math"/>
            <w:lang w:val="en-GB" w:eastAsia="ja-JP"/>
          </w:rPr>
          <m:t>AS=</m:t>
        </m:r>
        <m:rad>
          <m:radPr>
            <m:degHide m:val="1"/>
            <m:ctrlPr>
              <w:rPr>
                <w:rFonts w:ascii="Cambria Math" w:eastAsiaTheme="minorHAnsi" w:hAnsi="Cambria Math" w:cs="Calibri"/>
                <w:i/>
                <w:iCs/>
                <w:lang w:eastAsia="ja-JP"/>
                <w14:ligatures w14:val="standardContextual"/>
              </w:rPr>
            </m:ctrlPr>
          </m:radPr>
          <m:deg/>
          <m:e>
            <m:r>
              <w:rPr>
                <w:rFonts w:ascii="Cambria Math" w:eastAsia="Times New Roman" w:hAnsi="Cambria Math"/>
                <w:lang w:val="en-GB" w:eastAsia="ja-JP"/>
              </w:rPr>
              <m:t>-2ln</m:t>
            </m:r>
            <m:d>
              <m:dPr>
                <m:ctrlPr>
                  <w:rPr>
                    <w:rFonts w:ascii="Cambria Math" w:eastAsiaTheme="minorHAnsi" w:hAnsi="Cambria Math" w:cs="Calibri"/>
                    <w:i/>
                    <w:iCs/>
                    <w:lang w:eastAsia="ja-JP"/>
                    <w14:ligatures w14:val="standardContextual"/>
                  </w:rPr>
                </m:ctrlPr>
              </m:dPr>
              <m:e>
                <m:d>
                  <m:dPr>
                    <m:begChr m:val="|"/>
                    <m:endChr m:val="|"/>
                    <m:ctrlPr>
                      <w:rPr>
                        <w:rFonts w:ascii="Cambria Math" w:eastAsiaTheme="minorHAnsi" w:hAnsi="Cambria Math" w:cs="Calibri"/>
                        <w:i/>
                        <w:iCs/>
                        <w:lang w:eastAsia="ja-JP"/>
                        <w14:ligatures w14:val="standardContextual"/>
                      </w:rPr>
                    </m:ctrlPr>
                  </m:dPr>
                  <m:e>
                    <m:f>
                      <m:fPr>
                        <m:ctrlPr>
                          <w:rPr>
                            <w:rFonts w:ascii="Cambria Math" w:eastAsiaTheme="minorHAnsi" w:hAnsi="Cambria Math" w:cs="Calibri"/>
                            <w:i/>
                            <w:iCs/>
                            <w:lang w:eastAsia="ja-JP"/>
                            <w14:ligatures w14:val="standardContextual"/>
                          </w:rPr>
                        </m:ctrlPr>
                      </m:fPr>
                      <m:num>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n=1</m:t>
                            </m:r>
                          </m:sub>
                          <m:sup>
                            <m:r>
                              <w:rPr>
                                <w:rFonts w:ascii="Cambria Math" w:eastAsia="Times New Roman" w:hAnsi="Cambria Math"/>
                                <w:lang w:val="en-GB" w:eastAsia="ja-JP"/>
                              </w:rPr>
                              <m:t>N</m:t>
                            </m:r>
                          </m:sup>
                          <m:e>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m=1</m:t>
                                </m:r>
                              </m:sub>
                              <m:sup>
                                <m:r>
                                  <w:rPr>
                                    <w:rFonts w:ascii="Cambria Math" w:eastAsia="Times New Roman" w:hAnsi="Cambria Math"/>
                                    <w:lang w:val="en-GB" w:eastAsia="ja-JP"/>
                                  </w:rPr>
                                  <m:t>M</m:t>
                                </m:r>
                              </m:sup>
                              <m:e>
                                <m:r>
                                  <w:rPr>
                                    <w:rFonts w:ascii="Cambria Math" w:eastAsia="Times New Roman" w:hAnsi="Cambria Math"/>
                                    <w:lang w:val="en-GB" w:eastAsia="ja-JP"/>
                                  </w:rPr>
                                  <m:t>exp</m:t>
                                </m:r>
                                <m:d>
                                  <m:dPr>
                                    <m:ctrlPr>
                                      <w:rPr>
                                        <w:rFonts w:ascii="Cambria Math" w:eastAsiaTheme="minorHAnsi" w:hAnsi="Cambria Math" w:cs="Calibri"/>
                                        <w:i/>
                                        <w:iCs/>
                                        <w:lang w:eastAsia="ja-JP"/>
                                        <w14:ligatures w14:val="standardContextual"/>
                                      </w:rPr>
                                    </m:ctrlPr>
                                  </m:dPr>
                                  <m:e>
                                    <m:r>
                                      <w:rPr>
                                        <w:rFonts w:ascii="Cambria Math" w:eastAsia="Times New Roman" w:hAnsi="Cambria Math"/>
                                        <w:lang w:val="en-GB" w:eastAsia="ja-JP"/>
                                      </w:rPr>
                                      <m:t>j</m:t>
                                    </m:r>
                                    <m:sSub>
                                      <m:sSubPr>
                                        <m:ctrlPr>
                                          <w:rPr>
                                            <w:rFonts w:ascii="Cambria Math" w:eastAsiaTheme="minorHAnsi" w:hAnsi="Cambria Math" w:cs="Calibri"/>
                                            <w:i/>
                                            <w:iCs/>
                                            <w:lang w:eastAsia="ja-JP"/>
                                            <w14:ligatures w14:val="standardContextual"/>
                                          </w:rPr>
                                        </m:ctrlPr>
                                      </m:sSubPr>
                                      <m:e>
                                        <m:r>
                                          <w:rPr>
                                            <w:rFonts w:ascii="Cambria Math" w:eastAsia="Times New Roman" w:hAnsi="Cambria Math"/>
                                            <w:lang w:val="en-GB" w:eastAsia="ja-JP"/>
                                          </w:rPr>
                                          <m:t>ϕ</m:t>
                                        </m:r>
                                      </m:e>
                                      <m:sub>
                                        <m:r>
                                          <w:rPr>
                                            <w:rFonts w:ascii="Cambria Math" w:eastAsia="Times New Roman" w:hAnsi="Cambria Math"/>
                                            <w:lang w:val="en-GB" w:eastAsia="ja-JP"/>
                                          </w:rPr>
                                          <m:t>n,m</m:t>
                                        </m:r>
                                      </m:sub>
                                    </m:sSub>
                                  </m:e>
                                </m:d>
                                <m:sSub>
                                  <m:sSubPr>
                                    <m:ctrlPr>
                                      <w:rPr>
                                        <w:rFonts w:ascii="Cambria Math" w:eastAsiaTheme="minorHAnsi" w:hAnsi="Cambria Math" w:cs="Calibri"/>
                                        <w:i/>
                                        <w:iCs/>
                                        <w:lang w:eastAsia="ja-JP"/>
                                        <w14:ligatures w14:val="standardContextual"/>
                                      </w:rPr>
                                    </m:ctrlPr>
                                  </m:sSubPr>
                                  <m:e>
                                    <m:r>
                                      <w:rPr>
                                        <w:rFonts w:ascii="Cambria Math" w:eastAsia="Times New Roman" w:hAnsi="Cambria Math"/>
                                        <w:lang w:val="en-GB" w:eastAsia="ja-JP"/>
                                      </w:rPr>
                                      <m:t>P</m:t>
                                    </m:r>
                                  </m:e>
                                  <m:sub>
                                    <m:r>
                                      <w:rPr>
                                        <w:rFonts w:ascii="Cambria Math" w:eastAsia="Times New Roman" w:hAnsi="Cambria Math"/>
                                        <w:lang w:val="en-GB" w:eastAsia="ja-JP"/>
                                      </w:rPr>
                                      <m:t>n,m</m:t>
                                    </m:r>
                                  </m:sub>
                                </m:sSub>
                              </m:e>
                            </m:nary>
                          </m:e>
                        </m:nary>
                      </m:num>
                      <m:den>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n=1</m:t>
                            </m:r>
                          </m:sub>
                          <m:sup>
                            <m:r>
                              <w:rPr>
                                <w:rFonts w:ascii="Cambria Math" w:eastAsia="Times New Roman" w:hAnsi="Cambria Math"/>
                                <w:lang w:val="en-GB" w:eastAsia="ja-JP"/>
                              </w:rPr>
                              <m:t>N</m:t>
                            </m:r>
                          </m:sup>
                          <m:e>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m=1</m:t>
                                </m:r>
                              </m:sub>
                              <m:sup>
                                <m:r>
                                  <w:rPr>
                                    <w:rFonts w:ascii="Cambria Math" w:eastAsia="Times New Roman" w:hAnsi="Cambria Math"/>
                                    <w:lang w:val="en-GB" w:eastAsia="ja-JP"/>
                                  </w:rPr>
                                  <m:t>M</m:t>
                                </m:r>
                              </m:sup>
                              <m:e>
                                <m:sSub>
                                  <m:sSubPr>
                                    <m:ctrlPr>
                                      <w:rPr>
                                        <w:rFonts w:ascii="Cambria Math" w:eastAsiaTheme="minorHAnsi" w:hAnsi="Cambria Math" w:cs="Calibri"/>
                                        <w:i/>
                                        <w:iCs/>
                                        <w:lang w:eastAsia="ja-JP"/>
                                        <w14:ligatures w14:val="standardContextual"/>
                                      </w:rPr>
                                    </m:ctrlPr>
                                  </m:sSubPr>
                                  <m:e>
                                    <m:r>
                                      <w:rPr>
                                        <w:rFonts w:ascii="Cambria Math" w:eastAsia="Times New Roman" w:hAnsi="Cambria Math"/>
                                        <w:lang w:val="en-GB" w:eastAsia="ja-JP"/>
                                      </w:rPr>
                                      <m:t>P</m:t>
                                    </m:r>
                                  </m:e>
                                  <m:sub>
                                    <m:r>
                                      <w:rPr>
                                        <w:rFonts w:ascii="Cambria Math" w:eastAsia="Times New Roman" w:hAnsi="Cambria Math"/>
                                        <w:lang w:val="en-GB" w:eastAsia="ja-JP"/>
                                      </w:rPr>
                                      <m:t>n,m</m:t>
                                    </m:r>
                                  </m:sub>
                                </m:sSub>
                              </m:e>
                            </m:nary>
                          </m:e>
                        </m:nary>
                      </m:den>
                    </m:f>
                  </m:e>
                </m:d>
              </m:e>
            </m:d>
          </m:e>
        </m:rad>
      </m:oMath>
      <w:r w:rsidR="00205BCC" w:rsidRPr="00C24E54">
        <w:rPr>
          <w:rFonts w:eastAsia="Times New Roman"/>
          <w:lang w:val="en-GB" w:eastAsia="ja-JP"/>
        </w:rPr>
        <w:t>.</w:t>
      </w:r>
      <w:r w:rsidR="001E20C9" w:rsidRPr="00C24E54">
        <w:rPr>
          <w:rFonts w:eastAsia="Times New Roman"/>
          <w:lang w:val="en-GB" w:eastAsia="ja-JP"/>
        </w:rPr>
        <w:t xml:space="preserve"> </w:t>
      </w:r>
      <w:proofErr w:type="spellStart"/>
      <w:r w:rsidR="001E20C9" w:rsidRPr="00C24E54">
        <w:rPr>
          <w:rFonts w:eastAsia="Times New Roman"/>
          <w:lang w:val="en-GB" w:eastAsia="ja-JP"/>
        </w:rPr>
        <w:t>Its</w:t>
      </w:r>
      <w:proofErr w:type="spellEnd"/>
      <w:r w:rsidR="001E20C9" w:rsidRPr="00C24E54">
        <w:rPr>
          <w:rFonts w:eastAsia="Times New Roman"/>
          <w:lang w:val="en-GB" w:eastAsia="ja-JP"/>
        </w:rPr>
        <w:t xml:space="preserve"> clear that</w:t>
      </w:r>
      <w:r w:rsidR="003E6A27" w:rsidRPr="00C24E54">
        <w:rPr>
          <w:rFonts w:eastAsia="Times New Roman"/>
          <w:lang w:val="en-GB" w:eastAsia="ja-JP"/>
        </w:rPr>
        <w:t xml:space="preserve"> a desired</w:t>
      </w:r>
      <w:r w:rsidR="00B6599A" w:rsidRPr="00C24E54">
        <w:rPr>
          <w:rFonts w:eastAsia="Times New Roman"/>
          <w:lang w:val="en-GB" w:eastAsia="ja-JP"/>
        </w:rPr>
        <w:t xml:space="preserve"> angular spread </w:t>
      </w:r>
      <w:r w:rsidR="003E6A27" w:rsidRPr="00C24E54">
        <w:rPr>
          <w:rFonts w:eastAsia="Times New Roman"/>
          <w:lang w:val="en-GB" w:eastAsia="ja-JP"/>
        </w:rPr>
        <w:t>using the definition above canno</w:t>
      </w:r>
      <w:r w:rsidR="00B6599A" w:rsidRPr="00C24E54">
        <w:rPr>
          <w:rFonts w:eastAsia="Times New Roman"/>
          <w:lang w:val="en-GB" w:eastAsia="ja-JP"/>
        </w:rPr>
        <w:t>t be easily achieved using</w:t>
      </w:r>
      <w:r w:rsidR="00470C8A">
        <w:rPr>
          <w:rFonts w:eastAsia="Times New Roman"/>
          <w:lang w:val="en-GB" w:eastAsia="ja-JP"/>
        </w:rPr>
        <w:t xml:space="preserve"> the</w:t>
      </w:r>
      <w:r w:rsidR="00B6599A" w:rsidRPr="00C24E54">
        <w:rPr>
          <w:rFonts w:eastAsia="Times New Roman"/>
          <w:lang w:val="en-GB" w:eastAsia="ja-JP"/>
        </w:rPr>
        <w:t xml:space="preserve"> linear scaling of angles</w:t>
      </w:r>
      <w:r w:rsidR="00FC1F18">
        <w:rPr>
          <w:rFonts w:eastAsia="Times New Roman"/>
          <w:lang w:val="en-GB" w:eastAsia="ja-JP"/>
        </w:rPr>
        <w:t xml:space="preserve"> (as shown above)</w:t>
      </w:r>
      <w:r w:rsidR="00B6599A" w:rsidRPr="00C24E54">
        <w:rPr>
          <w:rFonts w:eastAsia="Times New Roman"/>
          <w:lang w:val="en-GB" w:eastAsia="ja-JP"/>
        </w:rPr>
        <w:t xml:space="preserve"> and that an alternate approach may be required.</w:t>
      </w:r>
    </w:p>
    <w:p w14:paraId="19C16D2D" w14:textId="0FA84306" w:rsidR="006557F2" w:rsidRDefault="006557F2" w:rsidP="00C23960">
      <w:pPr>
        <w:jc w:val="both"/>
        <w:rPr>
          <w:lang w:val="en-GB"/>
        </w:rPr>
      </w:pPr>
      <w:r>
        <w:rPr>
          <w:lang w:val="en-GB"/>
        </w:rPr>
        <w:t xml:space="preserve">Issue </w:t>
      </w:r>
      <w:r w:rsidR="000E30C8">
        <w:rPr>
          <w:lang w:val="en-GB"/>
        </w:rPr>
        <w:t>2</w:t>
      </w:r>
      <w:r>
        <w:rPr>
          <w:lang w:val="en-GB"/>
        </w:rPr>
        <w:t xml:space="preserve">: </w:t>
      </w:r>
      <w:r w:rsidR="00966094">
        <w:rPr>
          <w:lang w:val="en-GB"/>
        </w:rPr>
        <w:t>S</w:t>
      </w:r>
      <w:r>
        <w:rPr>
          <w:lang w:val="en-GB"/>
        </w:rPr>
        <w:t>caling of angles impacts the mean</w:t>
      </w:r>
    </w:p>
    <w:p w14:paraId="1EC0DF5F" w14:textId="587B4FA9" w:rsidR="00096AEB" w:rsidRPr="00C24E54" w:rsidRDefault="00096AEB" w:rsidP="006F4AC0">
      <w:pPr>
        <w:pStyle w:val="ListParagraph"/>
        <w:numPr>
          <w:ilvl w:val="0"/>
          <w:numId w:val="39"/>
        </w:numPr>
        <w:jc w:val="both"/>
        <w:rPr>
          <w:lang w:val="en-GB"/>
        </w:rPr>
      </w:pPr>
      <w:r w:rsidRPr="00C24E54">
        <w:rPr>
          <w:lang w:val="en-GB"/>
        </w:rPr>
        <w:t xml:space="preserve">In the current formula, </w:t>
      </w:r>
      <w:r w:rsidR="00A2786A" w:rsidRPr="00C24E54">
        <w:rPr>
          <w:lang w:val="en-GB"/>
        </w:rPr>
        <w:t>the desired mean is added after the angles are scaled. However</w:t>
      </w:r>
      <w:r w:rsidR="00FC1F18">
        <w:rPr>
          <w:lang w:val="en-GB"/>
        </w:rPr>
        <w:t xml:space="preserve">, </w:t>
      </w:r>
      <w:r w:rsidR="00A2786A" w:rsidRPr="00C24E54">
        <w:rPr>
          <w:lang w:val="en-GB"/>
        </w:rPr>
        <w:t>it can be shown that the resulting set of angles will not have the desired mean. A two-step approach is required to ensure the desired mean is achieved.</w:t>
      </w:r>
    </w:p>
    <w:p w14:paraId="17BA90B9" w14:textId="7F827B00" w:rsidR="00A2786A" w:rsidRDefault="00813AC5" w:rsidP="00314C2D">
      <w:pPr>
        <w:rPr>
          <w:lang w:val="en-GB"/>
        </w:rPr>
      </w:pPr>
      <w:r>
        <w:rPr>
          <w:lang w:val="en-GB"/>
        </w:rPr>
        <w:t>A</w:t>
      </w:r>
      <w:r w:rsidR="00E84BFF">
        <w:rPr>
          <w:lang w:val="en-GB"/>
        </w:rPr>
        <w:t>s</w:t>
      </w:r>
      <w:r w:rsidR="00C644F1">
        <w:rPr>
          <w:lang w:val="en-GB"/>
        </w:rPr>
        <w:t xml:space="preserve"> suggested in [</w:t>
      </w:r>
      <w:r w:rsidR="00981CF1">
        <w:rPr>
          <w:lang w:val="en-GB"/>
        </w:rPr>
        <w:t>6</w:t>
      </w:r>
      <w:r w:rsidR="00C644F1">
        <w:rPr>
          <w:lang w:val="en-GB"/>
        </w:rPr>
        <w:t xml:space="preserve">], we propose to adopt a </w:t>
      </w:r>
      <w:r w:rsidR="00E22FAE">
        <w:rPr>
          <w:lang w:val="en-GB"/>
        </w:rPr>
        <w:t>two-step</w:t>
      </w:r>
      <w:r w:rsidR="00C644F1">
        <w:rPr>
          <w:lang w:val="en-GB"/>
        </w:rPr>
        <w:t xml:space="preserve"> approach</w:t>
      </w:r>
      <w:r w:rsidR="00B04CE0">
        <w:rPr>
          <w:lang w:val="en-GB"/>
        </w:rPr>
        <w:t xml:space="preserve"> where</w:t>
      </w:r>
      <w:r w:rsidR="00997B3A">
        <w:rPr>
          <w:lang w:val="en-GB"/>
        </w:rPr>
        <w:t xml:space="preserve"> we replace the existing formula with a pair of formulas as given below:</w:t>
      </w:r>
    </w:p>
    <w:p w14:paraId="11C5EA56" w14:textId="77777777" w:rsidR="006A2B2E" w:rsidRPr="00011010" w:rsidRDefault="007B5F0F" w:rsidP="006A2B2E">
      <w:pPr>
        <w:ind w:left="360"/>
        <w:jc w:val="center"/>
        <w:rPr>
          <w:rFonts w:eastAsiaTheme="minorEastAsia"/>
          <w:i/>
        </w:rPr>
      </w:pPr>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m:t>
            </m:r>
            <m:r>
              <w:rPr>
                <w:rFonts w:ascii="Cambria Math" w:hAnsi="Cambria Math"/>
                <w:lang w:val="en-GB"/>
              </w:rPr>
              <m:t>,</m:t>
            </m:r>
            <m:r>
              <w:rPr>
                <w:rFonts w:ascii="Cambria Math" w:hAnsi="Cambria Math"/>
                <w:lang w:val="en-GB"/>
              </w:rPr>
              <m:t>scaled</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ϕ</m:t>
            </m:r>
          </m:e>
          <m:sub>
            <m:r>
              <w:rPr>
                <w:rFonts w:ascii="Cambria Math" w:hAnsi="Cambria Math"/>
                <w:lang w:val="en-GB"/>
              </w:rPr>
              <m:t>n</m:t>
            </m:r>
            <m:r>
              <w:rPr>
                <w:rFonts w:ascii="Cambria Math" w:hAnsi="Cambria Math"/>
                <w:lang w:val="en-GB"/>
              </w:rPr>
              <m:t>,</m:t>
            </m:r>
            <m:r>
              <w:rPr>
                <w:rFonts w:ascii="Cambria Math" w:hAnsi="Cambria Math"/>
                <w:lang w:val="en-GB"/>
              </w:rPr>
              <m:t>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t>
            </m:r>
            <m:r>
              <w:rPr>
                <w:rFonts w:ascii="Cambria Math" w:hAnsi="Cambria Math"/>
                <w:lang w:val="en-GB"/>
              </w:rPr>
              <m:t>,</m:t>
            </m:r>
            <m:r>
              <w:rPr>
                <w:rFonts w:ascii="Cambria Math" w:hAnsi="Cambria Math"/>
                <w:lang w:val="en-GB"/>
              </w:rPr>
              <m:t>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t>
            </m:r>
            <m:r>
              <w:rPr>
                <w:rFonts w:ascii="Cambria Math" w:hAnsi="Cambria Math"/>
                <w:lang w:val="en-GB"/>
              </w:rPr>
              <m:t>,</m:t>
            </m:r>
            <m:r>
              <w:rPr>
                <w:rFonts w:ascii="Cambria Math" w:hAnsi="Cambria Math"/>
                <w:lang w:val="en-GB"/>
              </w:rPr>
              <m:t>desired</m:t>
            </m:r>
          </m:sub>
        </m:sSub>
      </m:oMath>
      <w:r w:rsidR="006A2B2E" w:rsidRPr="00011010">
        <w:rPr>
          <w:rFonts w:eastAsiaTheme="minorEastAsia"/>
          <w:i/>
          <w:iCs/>
        </w:rPr>
        <w:t>,</w:t>
      </w:r>
    </w:p>
    <w:p w14:paraId="70BB90B3" w14:textId="77777777" w:rsidR="006A2B2E" w:rsidRPr="00011010" w:rsidRDefault="006A2B2E" w:rsidP="006A2B2E">
      <w:pPr>
        <w:jc w:val="both"/>
        <w:rPr>
          <w:iCs/>
          <w:lang w:eastAsia="ja-JP"/>
          <w14:ligatures w14:val="standardContextual"/>
        </w:rPr>
      </w:pPr>
      <w:proofErr w:type="gramStart"/>
      <w:r w:rsidRPr="00011010">
        <w:rPr>
          <w:iCs/>
          <w:lang w:eastAsia="ja-JP"/>
          <w14:ligatures w14:val="standardContextual"/>
        </w:rPr>
        <w:t>where</w:t>
      </w:r>
      <w:proofErr w:type="gramEnd"/>
    </w:p>
    <w:p w14:paraId="66AB15DA" w14:textId="17BDE595" w:rsidR="006A2B2E" w:rsidRDefault="007B5F0F" w:rsidP="006A2B2E">
      <w:pPr>
        <w:ind w:left="360"/>
        <w:jc w:val="center"/>
        <w:rPr>
          <w:iCs/>
        </w:rPr>
      </w:pPr>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m:t>
            </m:r>
            <m:r>
              <w:rPr>
                <w:rFonts w:ascii="Cambria Math" w:hAnsi="Cambria Math"/>
                <w:lang w:val="en-GB"/>
              </w:rPr>
              <m:t>,</m:t>
            </m:r>
            <m:r>
              <w:rPr>
                <w:rFonts w:ascii="Cambria Math" w:hAnsi="Cambria Math"/>
                <w:lang w:val="en-GB"/>
              </w:rPr>
              <m:t>intermediate</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A</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desired</m:t>
                </m:r>
              </m:sub>
            </m:sSub>
          </m:sub>
        </m:sSub>
        <m:r>
          <w:rPr>
            <w:rFonts w:ascii="Cambria Math" w:hAnsi="Cambria Math"/>
            <w:lang w:val="en-GB"/>
          </w:rPr>
          <m:t>*</m:t>
        </m:r>
        <m:r>
          <w:rPr>
            <w:rFonts w:ascii="Cambria Math" w:hAnsi="Cambria Math"/>
            <w:lang w:val="en-GB"/>
          </w:rPr>
          <m:t xml:space="preserve"> (</m:t>
        </m:r>
        <m:sSub>
          <m:sSubPr>
            <m:ctrlPr>
              <w:rPr>
                <w:rFonts w:ascii="Cambria Math" w:hAnsi="Cambria Math"/>
                <w:i/>
                <w:iCs/>
              </w:rPr>
            </m:ctrlPr>
          </m:sSubPr>
          <m:e>
            <m:r>
              <w:rPr>
                <w:rFonts w:ascii="Cambria Math" w:hAnsi="Cambria Math"/>
                <w:lang w:val="en-GB"/>
              </w:rPr>
              <m:t>ϕ</m:t>
            </m:r>
          </m:e>
          <m:sub>
            <m:r>
              <w:rPr>
                <w:rFonts w:ascii="Cambria Math" w:hAnsi="Cambria Math"/>
                <w:lang w:val="en-GB"/>
              </w:rPr>
              <m:t>n</m:t>
            </m:r>
            <m:r>
              <w:rPr>
                <w:rFonts w:ascii="Cambria Math" w:hAnsi="Cambria Math"/>
                <w:lang w:val="en-GB"/>
              </w:rPr>
              <m:t>,</m:t>
            </m:r>
            <m:r>
              <w:rPr>
                <w:rFonts w:ascii="Cambria Math" w:hAnsi="Cambria Math"/>
                <w:lang w:val="en-GB"/>
              </w:rPr>
              <m:t>model</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t>
            </m:r>
            <m:r>
              <w:rPr>
                <w:rFonts w:ascii="Cambria Math" w:hAnsi="Cambria Math"/>
                <w:lang w:val="en-GB"/>
              </w:rPr>
              <m:t>,</m:t>
            </m:r>
            <m:r>
              <w:rPr>
                <w:rFonts w:ascii="Cambria Math" w:hAnsi="Cambria Math"/>
                <w:lang w:val="en-GB"/>
              </w:rPr>
              <m:t>model</m:t>
            </m:r>
          </m:sub>
        </m:sSub>
        <m:r>
          <w:rPr>
            <w:rFonts w:ascii="Cambria Math" w:hAnsi="Cambria Math"/>
            <w:lang w:val="en-GB"/>
          </w:rPr>
          <m:t>)</m:t>
        </m:r>
        <m:r>
          <w:rPr>
            <w:rFonts w:ascii="Cambria Math" w:hAnsi="Cambria Math"/>
            <w:lang w:val="en-GB" w:eastAsia="ja-JP"/>
          </w:rPr>
          <m:t xml:space="preserve"> </m:t>
        </m:r>
      </m:oMath>
      <w:r w:rsidR="006A2B2E" w:rsidRPr="00011010">
        <w:rPr>
          <w:iCs/>
        </w:rPr>
        <w:t>,</w:t>
      </w:r>
      <w:r w:rsidR="00A23643">
        <w:rPr>
          <w:iCs/>
        </w:rPr>
        <w:t xml:space="preserve"> and</w:t>
      </w:r>
    </w:p>
    <w:p w14:paraId="63BD5A7B" w14:textId="60A3EEC5" w:rsidR="00A23643" w:rsidRDefault="007B5F0F" w:rsidP="009F4C56">
      <w:pPr>
        <w:jc w:val="both"/>
        <w:rPr>
          <w:lang w:val="en-GB"/>
        </w:rPr>
      </w:pP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A</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desired</m:t>
                </m:r>
              </m:sub>
            </m:sSub>
          </m:sub>
        </m:sSub>
      </m:oMath>
      <w:r w:rsidR="00790BAE">
        <w:rPr>
          <w:lang w:val="en-GB"/>
        </w:rPr>
        <w:t xml:space="preserve"> is a scale factor used to achieve the desired angular spread.</w:t>
      </w:r>
      <w:r w:rsidR="00716E49">
        <w:rPr>
          <w:lang w:val="en-GB"/>
        </w:rPr>
        <w:t xml:space="preserve"> The scale factors for each desired angular spread are to be provided in a separate table</w:t>
      </w:r>
      <w:r w:rsidR="007D71B7">
        <w:rPr>
          <w:lang w:val="en-GB"/>
        </w:rPr>
        <w:t xml:space="preserve"> with the total number of desired angular spread limited to a finite set</w:t>
      </w:r>
      <w:r w:rsidR="00716E49">
        <w:rPr>
          <w:lang w:val="en-GB"/>
        </w:rPr>
        <w:t>.</w:t>
      </w:r>
      <w:r w:rsidR="004B7D83">
        <w:rPr>
          <w:lang w:val="en-GB"/>
        </w:rPr>
        <w:t xml:space="preserve"> </w:t>
      </w:r>
      <m:oMath>
        <m:sSub>
          <m:sSubPr>
            <m:ctrlPr>
              <w:rPr>
                <w:rFonts w:ascii="Cambria Math" w:hAnsi="Cambria Math"/>
                <w:i/>
                <w:iCs/>
              </w:rPr>
            </m:ctrlPr>
          </m:sSubPr>
          <m:e>
            <m:r>
              <w:rPr>
                <w:rFonts w:ascii="Cambria Math" w:hAnsi="Cambria Math"/>
                <w:lang w:val="en-GB"/>
              </w:rPr>
              <m:t>μ</m:t>
            </m:r>
          </m:e>
          <m:sub>
            <m:r>
              <w:rPr>
                <w:rFonts w:ascii="Cambria Math" w:hAnsi="Cambria Math"/>
                <w:lang w:val="en-GB"/>
              </w:rPr>
              <m:t>ϕ</m:t>
            </m:r>
            <m:r>
              <w:rPr>
                <w:rFonts w:ascii="Cambria Math" w:hAnsi="Cambria Math"/>
                <w:lang w:val="en-GB"/>
              </w:rPr>
              <m:t>,</m:t>
            </m:r>
            <m:r>
              <w:rPr>
                <w:rFonts w:ascii="Cambria Math" w:hAnsi="Cambria Math"/>
                <w:lang w:val="en-GB"/>
              </w:rPr>
              <m:t>intermediate</m:t>
            </m:r>
          </m:sub>
        </m:sSub>
      </m:oMath>
      <w:r w:rsidR="004B7D83">
        <w:rPr>
          <w:iCs/>
        </w:rPr>
        <w:t xml:space="preserve"> is the mean of the intermediate set of angles obtained after linear scaling.</w:t>
      </w:r>
      <w:r w:rsidR="00014E63">
        <w:rPr>
          <w:iCs/>
        </w:rPr>
        <w:t xml:space="preserve"> Separate tables for the scale factors are provided for </w:t>
      </w:r>
      <w:proofErr w:type="spellStart"/>
      <w:r w:rsidR="00014E63">
        <w:rPr>
          <w:iCs/>
        </w:rPr>
        <w:t>AoA</w:t>
      </w:r>
      <w:proofErr w:type="spellEnd"/>
      <w:r w:rsidR="00014E63">
        <w:rPr>
          <w:iCs/>
        </w:rPr>
        <w:t xml:space="preserve">, </w:t>
      </w:r>
      <w:proofErr w:type="spellStart"/>
      <w:r w:rsidR="00014E63">
        <w:rPr>
          <w:iCs/>
        </w:rPr>
        <w:t>AoD</w:t>
      </w:r>
      <w:proofErr w:type="spellEnd"/>
      <w:r w:rsidR="00014E63">
        <w:rPr>
          <w:iCs/>
        </w:rPr>
        <w:t xml:space="preserve">, </w:t>
      </w:r>
      <w:proofErr w:type="spellStart"/>
      <w:r w:rsidR="00014E63">
        <w:rPr>
          <w:iCs/>
        </w:rPr>
        <w:t>ZoA</w:t>
      </w:r>
      <w:proofErr w:type="spellEnd"/>
      <w:r w:rsidR="00014E63">
        <w:rPr>
          <w:iCs/>
        </w:rPr>
        <w:t xml:space="preserve">, and </w:t>
      </w:r>
      <w:proofErr w:type="spellStart"/>
      <w:r w:rsidR="00014E63">
        <w:rPr>
          <w:iCs/>
        </w:rPr>
        <w:t>ZoD</w:t>
      </w:r>
      <w:proofErr w:type="spellEnd"/>
      <w:r w:rsidR="00014E63">
        <w:rPr>
          <w:iCs/>
        </w:rPr>
        <w:t>.</w:t>
      </w:r>
    </w:p>
    <w:p w14:paraId="44BB75AB" w14:textId="6F551064" w:rsidR="00E22FAE" w:rsidRDefault="00AE5038" w:rsidP="009F4C56">
      <w:pPr>
        <w:jc w:val="both"/>
        <w:rPr>
          <w:iCs/>
        </w:rPr>
      </w:pPr>
      <w:r>
        <w:rPr>
          <w:lang w:val="en-GB"/>
        </w:rPr>
        <w:t xml:space="preserve">An alternative approach to fixing the issue, would be to switch focus from angular spread to angular range. Focusing on the range provides for much better engineering intuition and can be easily realized using linear scaling of angles. A scale factor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rang</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desired</m:t>
                </m:r>
              </m:sub>
            </m:sSub>
          </m:sub>
        </m:sSub>
      </m:oMath>
      <w:r>
        <w:rPr>
          <w:lang w:val="en-GB"/>
        </w:rPr>
        <w:t xml:space="preserve"> could be introduced to achieve the desired range.</w:t>
      </w:r>
      <w:r w:rsidR="007D71B7">
        <w:rPr>
          <w:lang w:val="en-GB"/>
        </w:rPr>
        <w:t xml:space="preserve"> This approach does not require any new tables.</w:t>
      </w:r>
      <w:r w:rsidR="00E54071">
        <w:rPr>
          <w:lang w:val="en-GB"/>
        </w:rPr>
        <w:t xml:space="preserve"> We make the following two proposals:</w:t>
      </w:r>
    </w:p>
    <w:p w14:paraId="64C3EB6B" w14:textId="44D78DE6" w:rsidR="000331F9" w:rsidRDefault="00D3330E" w:rsidP="009F4C56">
      <w:pPr>
        <w:jc w:val="both"/>
        <w:rPr>
          <w:lang w:val="en-GB"/>
        </w:rPr>
      </w:pPr>
      <w:r w:rsidRPr="00A91EE7">
        <w:rPr>
          <w:b/>
          <w:bCs/>
          <w:lang w:val="en-GB"/>
        </w:rPr>
        <w:t>Proposal</w:t>
      </w:r>
      <w:r w:rsidR="00603F21">
        <w:rPr>
          <w:b/>
          <w:bCs/>
          <w:lang w:val="en-GB"/>
        </w:rPr>
        <w:t xml:space="preserve"> </w:t>
      </w:r>
      <w:r w:rsidR="00412784">
        <w:rPr>
          <w:b/>
          <w:bCs/>
          <w:lang w:val="en-GB"/>
        </w:rPr>
        <w:t>12</w:t>
      </w:r>
      <w:r w:rsidRPr="00A91EE7">
        <w:rPr>
          <w:b/>
          <w:bCs/>
          <w:lang w:val="en-GB"/>
        </w:rPr>
        <w:t>:</w:t>
      </w:r>
      <w:r>
        <w:rPr>
          <w:lang w:val="en-GB"/>
        </w:rPr>
        <w:t xml:space="preserve"> </w:t>
      </w:r>
      <w:r w:rsidR="000331F9">
        <w:rPr>
          <w:lang w:val="en-GB"/>
        </w:rPr>
        <w:t>To address the angle</w:t>
      </w:r>
      <w:r w:rsidR="001B2E99">
        <w:rPr>
          <w:lang w:val="en-GB"/>
        </w:rPr>
        <w:t>-</w:t>
      </w:r>
      <w:r w:rsidR="000331F9">
        <w:rPr>
          <w:lang w:val="en-GB"/>
        </w:rPr>
        <w:t>scaling issue when generating CDL channels for link-level evaluations,</w:t>
      </w:r>
      <w:r w:rsidR="00237789">
        <w:rPr>
          <w:lang w:val="en-GB"/>
        </w:rPr>
        <w:t xml:space="preserve"> </w:t>
      </w:r>
      <w:r w:rsidR="006350CB">
        <w:rPr>
          <w:lang w:val="en-GB"/>
        </w:rPr>
        <w:t>consider one of the following options:</w:t>
      </w:r>
    </w:p>
    <w:p w14:paraId="14DA898E" w14:textId="4BC33510" w:rsidR="006350CB" w:rsidRPr="00A91EE7" w:rsidRDefault="006350CB" w:rsidP="006F4AC0">
      <w:pPr>
        <w:pStyle w:val="ListParagraph"/>
        <w:numPr>
          <w:ilvl w:val="0"/>
          <w:numId w:val="38"/>
        </w:numPr>
        <w:jc w:val="both"/>
        <w:rPr>
          <w:lang w:val="en-GB"/>
        </w:rPr>
      </w:pPr>
      <w:r w:rsidRPr="00A91EE7">
        <w:rPr>
          <w:lang w:val="en-GB"/>
        </w:rPr>
        <w:t>Decouple the desired angular spread and the linear scale factor into two separate parameters</w:t>
      </w:r>
      <w:r w:rsidR="00786536" w:rsidRPr="00A91EE7">
        <w:rPr>
          <w:lang w:val="en-GB"/>
        </w:rPr>
        <w:t xml:space="preserve">. Provide a finite list of </w:t>
      </w:r>
      <w:r w:rsidR="00F8337A">
        <w:rPr>
          <w:lang w:val="en-GB"/>
        </w:rPr>
        <w:t xml:space="preserve">values for </w:t>
      </w:r>
      <w:r w:rsidR="00786536" w:rsidRPr="00A91EE7">
        <w:rPr>
          <w:lang w:val="en-GB"/>
        </w:rPr>
        <w:t>desired angular spread</w:t>
      </w:r>
      <w:r w:rsidR="005846A2" w:rsidRPr="00A91EE7">
        <w:rPr>
          <w:lang w:val="en-GB"/>
        </w:rPr>
        <w:t xml:space="preserve"> </w:t>
      </w:r>
      <w:r w:rsidR="00786536" w:rsidRPr="00A91EE7">
        <w:rPr>
          <w:lang w:val="en-GB"/>
        </w:rPr>
        <w:t>a</w:t>
      </w:r>
      <w:r w:rsidR="00EB18DE" w:rsidRPr="00A91EE7">
        <w:rPr>
          <w:lang w:val="en-GB"/>
        </w:rPr>
        <w:t xml:space="preserve">long with </w:t>
      </w:r>
      <w:r w:rsidR="00786536" w:rsidRPr="00A91EE7">
        <w:rPr>
          <w:lang w:val="en-GB"/>
        </w:rPr>
        <w:t xml:space="preserve">the corresponding linear scale factor to </w:t>
      </w:r>
      <w:r w:rsidR="00EB18DE" w:rsidRPr="00A91EE7">
        <w:rPr>
          <w:lang w:val="en-GB"/>
        </w:rPr>
        <w:t xml:space="preserve">realize each of them. </w:t>
      </w:r>
    </w:p>
    <w:p w14:paraId="77C96AA2" w14:textId="276396C9" w:rsidR="006350CB" w:rsidRPr="00A91EE7" w:rsidRDefault="00EE15C2" w:rsidP="006F4AC0">
      <w:pPr>
        <w:pStyle w:val="ListParagraph"/>
        <w:numPr>
          <w:ilvl w:val="0"/>
          <w:numId w:val="38"/>
        </w:numPr>
        <w:jc w:val="both"/>
        <w:rPr>
          <w:lang w:val="en-GB"/>
        </w:rPr>
      </w:pPr>
      <w:r w:rsidRPr="00A91EE7">
        <w:rPr>
          <w:lang w:val="en-GB"/>
        </w:rPr>
        <w:t xml:space="preserve">Move away from </w:t>
      </w:r>
      <w:r w:rsidR="00662B2C">
        <w:rPr>
          <w:lang w:val="en-GB"/>
        </w:rPr>
        <w:t xml:space="preserve">scaling the </w:t>
      </w:r>
      <w:r w:rsidRPr="00A91EE7">
        <w:rPr>
          <w:lang w:val="en-GB"/>
        </w:rPr>
        <w:t xml:space="preserve">angular spread and instead focus on </w:t>
      </w:r>
      <w:r w:rsidR="00662B2C">
        <w:rPr>
          <w:lang w:val="en-GB"/>
        </w:rPr>
        <w:t xml:space="preserve">scaling the </w:t>
      </w:r>
      <w:r w:rsidRPr="00A91EE7">
        <w:rPr>
          <w:lang w:val="en-GB"/>
        </w:rPr>
        <w:t>angular range. Use linear scaling to achieve the desired range.</w:t>
      </w:r>
    </w:p>
    <w:p w14:paraId="6944C8E7" w14:textId="4FE9CD07" w:rsidR="009E0AC8" w:rsidRDefault="002B0DBD" w:rsidP="009F4C56">
      <w:pPr>
        <w:jc w:val="both"/>
        <w:rPr>
          <w:lang w:val="en-GB"/>
        </w:rPr>
      </w:pPr>
      <w:r w:rsidRPr="002B0DBD">
        <w:rPr>
          <w:b/>
          <w:bCs/>
          <w:lang w:val="en-GB"/>
        </w:rPr>
        <w:t>Proposal</w:t>
      </w:r>
      <w:r w:rsidR="00603F21">
        <w:rPr>
          <w:b/>
          <w:bCs/>
          <w:lang w:val="en-GB"/>
        </w:rPr>
        <w:t xml:space="preserve"> </w:t>
      </w:r>
      <w:r w:rsidR="00412784">
        <w:rPr>
          <w:b/>
          <w:bCs/>
          <w:lang w:val="en-GB"/>
        </w:rPr>
        <w:t>13</w:t>
      </w:r>
      <w:r w:rsidRPr="002B0DBD">
        <w:rPr>
          <w:b/>
          <w:bCs/>
          <w:lang w:val="en-GB"/>
        </w:rPr>
        <w:t>:</w:t>
      </w:r>
      <w:r>
        <w:rPr>
          <w:lang w:val="en-GB"/>
        </w:rPr>
        <w:t xml:space="preserve"> To address the angle-scaling issue when generating CDL channels for link-level evaluations a</w:t>
      </w:r>
      <w:r w:rsidR="009E0AC8">
        <w:rPr>
          <w:lang w:val="en-GB"/>
        </w:rPr>
        <w:t>dopt the following two-step approach to compute the scaled angles:</w:t>
      </w:r>
    </w:p>
    <w:p w14:paraId="6DCBC0EA" w14:textId="77777777" w:rsidR="009E0AC8" w:rsidRPr="00011010" w:rsidRDefault="007B5F0F" w:rsidP="00E54071">
      <w:pPr>
        <w:ind w:left="360"/>
        <w:jc w:val="center"/>
        <w:rPr>
          <w:rFonts w:eastAsiaTheme="minorEastAsia"/>
          <w:i/>
        </w:rPr>
      </w:pPr>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m:t>
            </m:r>
            <m:r>
              <w:rPr>
                <w:rFonts w:ascii="Cambria Math" w:hAnsi="Cambria Math"/>
                <w:lang w:val="en-GB"/>
              </w:rPr>
              <m:t>,</m:t>
            </m:r>
            <m:r>
              <w:rPr>
                <w:rFonts w:ascii="Cambria Math" w:hAnsi="Cambria Math"/>
                <w:lang w:val="en-GB"/>
              </w:rPr>
              <m:t>scaled</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ϕ</m:t>
            </m:r>
          </m:e>
          <m:sub>
            <m:r>
              <w:rPr>
                <w:rFonts w:ascii="Cambria Math" w:hAnsi="Cambria Math"/>
                <w:lang w:val="en-GB"/>
              </w:rPr>
              <m:t>n</m:t>
            </m:r>
            <m:r>
              <w:rPr>
                <w:rFonts w:ascii="Cambria Math" w:hAnsi="Cambria Math"/>
                <w:lang w:val="en-GB"/>
              </w:rPr>
              <m:t>,</m:t>
            </m:r>
            <m:r>
              <w:rPr>
                <w:rFonts w:ascii="Cambria Math" w:hAnsi="Cambria Math"/>
                <w:lang w:val="en-GB"/>
              </w:rPr>
              <m:t>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t>
            </m:r>
            <m:r>
              <w:rPr>
                <w:rFonts w:ascii="Cambria Math" w:hAnsi="Cambria Math"/>
                <w:lang w:val="en-GB"/>
              </w:rPr>
              <m:t>,</m:t>
            </m:r>
            <m:r>
              <w:rPr>
                <w:rFonts w:ascii="Cambria Math" w:hAnsi="Cambria Math"/>
                <w:lang w:val="en-GB"/>
              </w:rPr>
              <m:t>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t>
            </m:r>
            <m:r>
              <w:rPr>
                <w:rFonts w:ascii="Cambria Math" w:hAnsi="Cambria Math"/>
                <w:lang w:val="en-GB"/>
              </w:rPr>
              <m:t>,</m:t>
            </m:r>
            <m:r>
              <w:rPr>
                <w:rFonts w:ascii="Cambria Math" w:hAnsi="Cambria Math"/>
                <w:lang w:val="en-GB"/>
              </w:rPr>
              <m:t>desired</m:t>
            </m:r>
          </m:sub>
        </m:sSub>
      </m:oMath>
      <w:r w:rsidR="009E0AC8" w:rsidRPr="00011010">
        <w:rPr>
          <w:rFonts w:eastAsiaTheme="minorEastAsia"/>
          <w:i/>
          <w:iCs/>
        </w:rPr>
        <w:t>,</w:t>
      </w:r>
    </w:p>
    <w:p w14:paraId="3CB4B470" w14:textId="56F3C3C6" w:rsidR="009E0AC8" w:rsidRPr="00011010" w:rsidRDefault="00351D68" w:rsidP="009F4C56">
      <w:pPr>
        <w:jc w:val="both"/>
        <w:rPr>
          <w:iCs/>
          <w:lang w:eastAsia="ja-JP"/>
          <w14:ligatures w14:val="standardContextual"/>
        </w:rPr>
      </w:pPr>
      <w:r>
        <w:rPr>
          <w:iCs/>
          <w:lang w:eastAsia="ja-JP"/>
          <w14:ligatures w14:val="standardContextual"/>
        </w:rPr>
        <w:t>and</w:t>
      </w:r>
    </w:p>
    <w:p w14:paraId="7B7B0806" w14:textId="5D3C43DD" w:rsidR="009E0AC8" w:rsidRDefault="007B5F0F" w:rsidP="009F4C56">
      <w:pPr>
        <w:ind w:left="360"/>
        <w:jc w:val="both"/>
        <w:rPr>
          <w:iCs/>
        </w:rPr>
      </w:pPr>
      <m:oMathPara>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m:t>
              </m:r>
              <m:r>
                <w:rPr>
                  <w:rFonts w:ascii="Cambria Math" w:hAnsi="Cambria Math"/>
                  <w:lang w:val="en-GB"/>
                </w:rPr>
                <m:t>,</m:t>
              </m:r>
              <m:r>
                <w:rPr>
                  <w:rFonts w:ascii="Cambria Math" w:hAnsi="Cambria Math"/>
                  <w:lang w:val="en-GB"/>
                </w:rPr>
                <m:t>intermediate</m:t>
              </m:r>
            </m:sub>
          </m:sSub>
          <m:r>
            <w:rPr>
              <w:rFonts w:ascii="Cambria Math" w:hAnsi="Cambria Math"/>
              <w:lang w:val="en-GB"/>
            </w:rPr>
            <m:t>=</m:t>
          </m:r>
          <m:r>
            <w:rPr>
              <w:rFonts w:ascii="Cambria Math" w:hAnsi="Cambria Math"/>
              <w:lang w:val="en-GB"/>
            </w:rPr>
            <m:t>s</m:t>
          </m:r>
          <m:r>
            <w:rPr>
              <w:rFonts w:ascii="Cambria Math" w:hAnsi="Cambria Math"/>
              <w:lang w:val="en-GB"/>
            </w:rPr>
            <m:t>*</m:t>
          </m:r>
          <m:r>
            <w:rPr>
              <w:rFonts w:ascii="Cambria Math" w:hAnsi="Cambria Math"/>
              <w:lang w:val="en-GB"/>
            </w:rPr>
            <m:t xml:space="preserve"> </m:t>
          </m:r>
          <m:d>
            <m:dPr>
              <m:ctrlPr>
                <w:rPr>
                  <w:rFonts w:ascii="Cambria Math" w:hAnsi="Cambria Math"/>
                  <w:i/>
                  <w:lang w:val="en-GB"/>
                </w:rPr>
              </m:ctrlPr>
            </m:dPr>
            <m:e>
              <m:sSub>
                <m:sSubPr>
                  <m:ctrlPr>
                    <w:rPr>
                      <w:rFonts w:ascii="Cambria Math" w:hAnsi="Cambria Math"/>
                      <w:i/>
                      <w:iCs/>
                    </w:rPr>
                  </m:ctrlPr>
                </m:sSubPr>
                <m:e>
                  <m:r>
                    <w:rPr>
                      <w:rFonts w:ascii="Cambria Math" w:hAnsi="Cambria Math"/>
                      <w:lang w:val="en-GB"/>
                    </w:rPr>
                    <m:t>ϕ</m:t>
                  </m:r>
                </m:e>
                <m:sub>
                  <m:r>
                    <w:rPr>
                      <w:rFonts w:ascii="Cambria Math" w:hAnsi="Cambria Math"/>
                      <w:lang w:val="en-GB"/>
                    </w:rPr>
                    <m:t>n</m:t>
                  </m:r>
                  <m:r>
                    <w:rPr>
                      <w:rFonts w:ascii="Cambria Math" w:hAnsi="Cambria Math"/>
                      <w:lang w:val="en-GB"/>
                    </w:rPr>
                    <m:t>,</m:t>
                  </m:r>
                  <m:r>
                    <w:rPr>
                      <w:rFonts w:ascii="Cambria Math" w:hAnsi="Cambria Math"/>
                      <w:lang w:val="en-GB"/>
                    </w:rPr>
                    <m:t>model</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t>
                  </m:r>
                  <m:r>
                    <w:rPr>
                      <w:rFonts w:ascii="Cambria Math" w:hAnsi="Cambria Math"/>
                      <w:lang w:val="en-GB"/>
                    </w:rPr>
                    <m:t>,</m:t>
                  </m:r>
                  <m:r>
                    <w:rPr>
                      <w:rFonts w:ascii="Cambria Math" w:hAnsi="Cambria Math"/>
                      <w:lang w:val="en-GB"/>
                    </w:rPr>
                    <m:t>model</m:t>
                  </m:r>
                </m:sub>
              </m:sSub>
            </m:e>
          </m:d>
          <m:r>
            <w:rPr>
              <w:rFonts w:ascii="Cambria Math" w:hAnsi="Cambria Math"/>
              <w:lang w:val="en-GB" w:eastAsia="ja-JP"/>
            </w:rPr>
            <m:t xml:space="preserve">, </m:t>
          </m:r>
        </m:oMath>
      </m:oMathPara>
    </w:p>
    <w:p w14:paraId="4CB5996D" w14:textId="3E874B27" w:rsidR="009E0AC8" w:rsidRDefault="00351D68" w:rsidP="009F4C56">
      <w:pPr>
        <w:jc w:val="both"/>
        <w:rPr>
          <w:lang w:val="en-GB"/>
        </w:rPr>
      </w:pPr>
      <w:r>
        <w:rPr>
          <w:lang w:val="en-GB"/>
        </w:rPr>
        <w:t>where s is a scale factor.</w:t>
      </w:r>
    </w:p>
    <w:p w14:paraId="7F97DFD9" w14:textId="77777777" w:rsidR="002D7110" w:rsidRPr="00883215" w:rsidRDefault="002D7110" w:rsidP="00883215">
      <w:pPr>
        <w:rPr>
          <w:lang w:val="en-GB"/>
        </w:rPr>
      </w:pPr>
    </w:p>
    <w:p w14:paraId="15E88969" w14:textId="5046E4FB" w:rsidR="00106730" w:rsidRDefault="00106730" w:rsidP="00574590">
      <w:pPr>
        <w:pStyle w:val="Heading1"/>
        <w:jc w:val="both"/>
        <w:rPr>
          <w:lang w:val="en-US"/>
        </w:rPr>
      </w:pPr>
      <w:r>
        <w:rPr>
          <w:lang w:val="en-US"/>
        </w:rPr>
        <w:t>Field Measurement Results</w:t>
      </w:r>
    </w:p>
    <w:p w14:paraId="1F934C6B" w14:textId="73AE7F6B" w:rsidR="00106730" w:rsidRPr="00106730" w:rsidRDefault="00106730" w:rsidP="00106730">
      <w:r>
        <w:t xml:space="preserve">This section </w:t>
      </w:r>
      <w:r w:rsidR="00776833">
        <w:t>re-presents some of the measurement results first shared in R1-2403208</w:t>
      </w:r>
      <w:r w:rsidR="00693BD4">
        <w:t>. No new results relative to R1-2403208 are included.</w:t>
      </w:r>
    </w:p>
    <w:p w14:paraId="377F9449" w14:textId="4433E517" w:rsidR="002F032F" w:rsidRDefault="004431D1" w:rsidP="00106730">
      <w:pPr>
        <w:pStyle w:val="Heading2"/>
      </w:pPr>
      <w:r>
        <w:t>Pathloss</w:t>
      </w:r>
      <w:r w:rsidR="00472CFA">
        <w:t xml:space="preserve"> </w:t>
      </w:r>
      <w:r w:rsidR="00B07DCC">
        <w:t>m</w:t>
      </w:r>
      <w:r w:rsidR="00472CFA">
        <w:t xml:space="preserve">odels and </w:t>
      </w:r>
      <w:r w:rsidR="00B07DCC">
        <w:t>m</w:t>
      </w:r>
      <w:r w:rsidR="00472CFA">
        <w:t>easurements</w:t>
      </w:r>
    </w:p>
    <w:p w14:paraId="1BB1F4B8" w14:textId="03D5F5ED" w:rsidR="00ED7BAD" w:rsidRPr="00ED7BAD" w:rsidRDefault="00ED7BAD" w:rsidP="00ED7BAD">
      <w:r>
        <w:t xml:space="preserve">This section presents our results on pathloss measurements and compares them to existing models in </w:t>
      </w:r>
      <w:r w:rsidR="00193A3A">
        <w:t xml:space="preserve">TR </w:t>
      </w:r>
      <w:r>
        <w:t>38.901.</w:t>
      </w:r>
    </w:p>
    <w:p w14:paraId="18657F5C" w14:textId="2092062A" w:rsidR="00CE17D0" w:rsidRPr="00216953" w:rsidRDefault="002332C6" w:rsidP="00106730">
      <w:pPr>
        <w:pStyle w:val="Heading3"/>
      </w:pPr>
      <w:r w:rsidRPr="00216953">
        <w:lastRenderedPageBreak/>
        <w:t xml:space="preserve">Measurement </w:t>
      </w:r>
      <w:r w:rsidR="00B07DCC">
        <w:t>s</w:t>
      </w:r>
      <w:r w:rsidRPr="00216953">
        <w:t>etup</w:t>
      </w:r>
    </w:p>
    <w:p w14:paraId="38EFB60E" w14:textId="30773CF2" w:rsidR="008350F7" w:rsidRDefault="008350F7" w:rsidP="00950B50">
      <w:pPr>
        <w:jc w:val="both"/>
      </w:pPr>
      <w:r>
        <w:t xml:space="preserve">Pathloss measurements were made </w:t>
      </w:r>
      <w:r w:rsidR="00F844FA">
        <w:t xml:space="preserve">at center frequencies of </w:t>
      </w:r>
      <w:r w:rsidR="00F844FA" w:rsidRPr="008C7689">
        <w:t>13GHz &amp; 3.4GHz</w:t>
      </w:r>
      <w:r w:rsidR="00F844FA">
        <w:t xml:space="preserve"> by placing</w:t>
      </w:r>
      <w:r w:rsidR="00914F8E">
        <w:t xml:space="preserve"> the</w:t>
      </w:r>
      <w:r w:rsidR="00F844FA">
        <w:t xml:space="preserve"> transmitter on rooftops of buildings of various heights in a Rural Macro setting</w:t>
      </w:r>
      <w:r w:rsidR="00921410">
        <w:t xml:space="preserve">. The transmitter </w:t>
      </w:r>
      <w:r w:rsidR="00264D10">
        <w:t>was</w:t>
      </w:r>
      <w:r w:rsidR="00921410">
        <w:t xml:space="preserve"> placed at multiple locations and orientations </w:t>
      </w:r>
      <w:r w:rsidR="0019591D">
        <w:t xml:space="preserve">on each rooftop. Receiver was located on a vehicle with the antenna mounted on the vehicle’s rooftop as seen in </w:t>
      </w:r>
      <w:r w:rsidR="00865564">
        <w:fldChar w:fldCharType="begin"/>
      </w:r>
      <w:r w:rsidR="00865564">
        <w:instrText xml:space="preserve"> REF _Ref163208624 \h </w:instrText>
      </w:r>
      <w:r w:rsidR="00865564">
        <w:fldChar w:fldCharType="separate"/>
      </w:r>
      <w:r w:rsidR="00F35B54">
        <w:t xml:space="preserve">Figure </w:t>
      </w:r>
      <w:r w:rsidR="00F35B54">
        <w:rPr>
          <w:noProof/>
        </w:rPr>
        <w:t>22</w:t>
      </w:r>
      <w:r w:rsidR="00865564">
        <w:fldChar w:fldCharType="end"/>
      </w:r>
      <w:r w:rsidR="0019591D">
        <w:t xml:space="preserve">. </w:t>
      </w:r>
      <w:r w:rsidR="00111625">
        <w:t xml:space="preserve">A continuous wave centered at the </w:t>
      </w:r>
      <w:r w:rsidR="00A83B53">
        <w:t>carrier frequencies of interest</w:t>
      </w:r>
      <w:r w:rsidR="00111625">
        <w:t xml:space="preserve"> was used for measurements. </w:t>
      </w:r>
      <w:r w:rsidR="0019591D">
        <w:t xml:space="preserve">The </w:t>
      </w:r>
      <w:r w:rsidR="00473880">
        <w:t xml:space="preserve">logs for both 13 GHz and 3.4 GHz were collected simultaneously along different drive routes. </w:t>
      </w:r>
      <w:r w:rsidR="007275A1">
        <w:t xml:space="preserve">To enable comparisons </w:t>
      </w:r>
      <w:r w:rsidR="00204933">
        <w:t xml:space="preserve">of pathloss across both frequencies, </w:t>
      </w:r>
      <w:r w:rsidR="00950B50">
        <w:t xml:space="preserve">the transmitter and receiver antenna gains, transmit power, cable losses, etc., were calibrated. </w:t>
      </w:r>
    </w:p>
    <w:p w14:paraId="42019C7C" w14:textId="77777777" w:rsidR="00BC4F22" w:rsidRDefault="00BC4F22" w:rsidP="00950B50">
      <w:pPr>
        <w:jc w:val="both"/>
      </w:pPr>
    </w:p>
    <w:p w14:paraId="26D8E540" w14:textId="77777777" w:rsidR="009A4AC5" w:rsidRDefault="004749B9" w:rsidP="009A4AC5">
      <w:pPr>
        <w:keepNext/>
        <w:jc w:val="center"/>
      </w:pPr>
      <w:r>
        <w:rPr>
          <w:noProof/>
        </w:rPr>
        <w:drawing>
          <wp:inline distT="0" distB="0" distL="0" distR="0" wp14:anchorId="1D0A7EBE" wp14:editId="519212DA">
            <wp:extent cx="5261610" cy="2130093"/>
            <wp:effectExtent l="0" t="0" r="0" b="3810"/>
            <wp:docPr id="19024007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70267" cy="2133597"/>
                    </a:xfrm>
                    <a:prstGeom prst="rect">
                      <a:avLst/>
                    </a:prstGeom>
                    <a:noFill/>
                  </pic:spPr>
                </pic:pic>
              </a:graphicData>
            </a:graphic>
          </wp:inline>
        </w:drawing>
      </w:r>
    </w:p>
    <w:p w14:paraId="7F625203" w14:textId="645B2A65" w:rsidR="002332C6" w:rsidRDefault="009A4AC5" w:rsidP="009A4AC5">
      <w:pPr>
        <w:pStyle w:val="Caption"/>
        <w:jc w:val="center"/>
      </w:pPr>
      <w:bookmarkStart w:id="21" w:name="_Ref163208624"/>
      <w:r>
        <w:t xml:space="preserve">Figure </w:t>
      </w:r>
      <w:r>
        <w:fldChar w:fldCharType="begin"/>
      </w:r>
      <w:r>
        <w:instrText xml:space="preserve"> SEQ Figure \* ARABIC </w:instrText>
      </w:r>
      <w:r>
        <w:fldChar w:fldCharType="separate"/>
      </w:r>
      <w:r w:rsidR="00414BC2">
        <w:rPr>
          <w:noProof/>
        </w:rPr>
        <w:t>25</w:t>
      </w:r>
      <w:r>
        <w:fldChar w:fldCharType="end"/>
      </w:r>
      <w:bookmarkEnd w:id="21"/>
      <w:r>
        <w:t xml:space="preserve"> Transmitter &amp; Receiver Setup for Pathloss Measurements</w:t>
      </w:r>
    </w:p>
    <w:p w14:paraId="3B7D819B" w14:textId="00DBB80C" w:rsidR="00BC4F22" w:rsidRDefault="00EE7A7D" w:rsidP="008B63A9">
      <w:r>
        <w:t>Pathloss measurements were made while driving around different routes</w:t>
      </w:r>
      <w:r w:rsidR="00573D65">
        <w:t xml:space="preserve"> in different regions</w:t>
      </w:r>
      <w:r>
        <w:t xml:space="preserve"> around the </w:t>
      </w:r>
      <w:r w:rsidR="00573D65">
        <w:t>transmitter</w:t>
      </w:r>
      <w:r w:rsidR="00BD6BF0">
        <w:t xml:space="preserve"> depending on its orientation.</w:t>
      </w:r>
    </w:p>
    <w:p w14:paraId="258ABFC1" w14:textId="39EDB1A8" w:rsidR="009A4AC5" w:rsidRDefault="00146782" w:rsidP="009A4AC5">
      <w:pPr>
        <w:keepNext/>
        <w:jc w:val="center"/>
      </w:pPr>
      <w:r>
        <w:rPr>
          <w:noProof/>
        </w:rPr>
        <w:drawing>
          <wp:inline distT="0" distB="0" distL="0" distR="0" wp14:anchorId="644001EC" wp14:editId="4A85EA1D">
            <wp:extent cx="5503545" cy="2028485"/>
            <wp:effectExtent l="0" t="0" r="1905" b="0"/>
            <wp:docPr id="10340136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15617" cy="2032935"/>
                    </a:xfrm>
                    <a:prstGeom prst="rect">
                      <a:avLst/>
                    </a:prstGeom>
                    <a:noFill/>
                  </pic:spPr>
                </pic:pic>
              </a:graphicData>
            </a:graphic>
          </wp:inline>
        </w:drawing>
      </w:r>
    </w:p>
    <w:p w14:paraId="2EBCCAC8" w14:textId="1AA343B0" w:rsidR="00573D65" w:rsidRDefault="009A4AC5" w:rsidP="009A4AC5">
      <w:pPr>
        <w:pStyle w:val="Caption"/>
        <w:jc w:val="center"/>
      </w:pPr>
      <w:r>
        <w:t xml:space="preserve">Figure </w:t>
      </w:r>
      <w:r>
        <w:fldChar w:fldCharType="begin"/>
      </w:r>
      <w:r>
        <w:instrText xml:space="preserve"> SEQ Figure \* ARABIC </w:instrText>
      </w:r>
      <w:r>
        <w:fldChar w:fldCharType="separate"/>
      </w:r>
      <w:r w:rsidR="00414BC2">
        <w:rPr>
          <w:noProof/>
        </w:rPr>
        <w:t>26</w:t>
      </w:r>
      <w:r>
        <w:fldChar w:fldCharType="end"/>
      </w:r>
      <w:r>
        <w:t xml:space="preserve"> Drive route regions around the transmitter</w:t>
      </w:r>
      <w:r w:rsidR="00146782">
        <w:t xml:space="preserve"> and an example drive route.</w:t>
      </w:r>
    </w:p>
    <w:p w14:paraId="4F82C4CD" w14:textId="77777777" w:rsidR="002578A4" w:rsidRDefault="002578A4" w:rsidP="00CE17D0"/>
    <w:p w14:paraId="0658FF97" w14:textId="1E0C1776" w:rsidR="002578A4" w:rsidRDefault="00C7152D" w:rsidP="008259F6">
      <w:pPr>
        <w:jc w:val="both"/>
      </w:pPr>
      <w:r>
        <w:t xml:space="preserve">The measurements are carried out in an area that closely resembles the typical assumptions of a </w:t>
      </w:r>
      <w:r w:rsidR="0024789C">
        <w:t>Rural Macro</w:t>
      </w:r>
      <w:r>
        <w:t xml:space="preserve"> deployment </w:t>
      </w:r>
      <w:r w:rsidR="002555DF">
        <w:t>in term</w:t>
      </w:r>
      <w:r w:rsidR="0024789C">
        <w:t>s</w:t>
      </w:r>
      <w:r w:rsidR="002555DF">
        <w:t xml:space="preserve"> of terrain, building height and density. </w:t>
      </w:r>
      <w:r w:rsidR="0024789C">
        <w:t xml:space="preserve"> </w:t>
      </w:r>
      <w:r w:rsidR="00426F78">
        <w:t>TR 38.901 provides</w:t>
      </w:r>
      <w:r w:rsidR="00CA2159">
        <w:t xml:space="preserve"> LOS and NLOS</w:t>
      </w:r>
      <w:r w:rsidR="00426F78">
        <w:t xml:space="preserve"> pathloss models for Rural Macro scenario</w:t>
      </w:r>
      <w:r w:rsidR="00F70D95">
        <w:t>s and these</w:t>
      </w:r>
      <w:r w:rsidR="00426F78">
        <w:t xml:space="preserve"> models are used to compare</w:t>
      </w:r>
      <w:r w:rsidR="009A36E4">
        <w:t xml:space="preserve"> with the measurement data.</w:t>
      </w:r>
      <w:r w:rsidR="00405BE2">
        <w:t xml:space="preserve"> The pathloss models are </w:t>
      </w:r>
      <w:r w:rsidR="00DB7010">
        <w:t xml:space="preserve">copied in </w:t>
      </w:r>
      <w:r w:rsidR="00DB7010">
        <w:fldChar w:fldCharType="begin"/>
      </w:r>
      <w:r w:rsidR="00DB7010">
        <w:instrText xml:space="preserve"> REF _Ref163208865 \h </w:instrText>
      </w:r>
      <w:r w:rsidR="00DB7010">
        <w:fldChar w:fldCharType="separate"/>
      </w:r>
      <w:r w:rsidR="00F35B54">
        <w:t xml:space="preserve">Figure </w:t>
      </w:r>
      <w:r w:rsidR="00F35B54">
        <w:rPr>
          <w:noProof/>
        </w:rPr>
        <w:t>24</w:t>
      </w:r>
      <w:r w:rsidR="00DB7010">
        <w:fldChar w:fldCharType="end"/>
      </w:r>
      <w:r w:rsidR="00DB7010">
        <w:t xml:space="preserve"> for easy reference.</w:t>
      </w:r>
    </w:p>
    <w:p w14:paraId="2FFFB8ED" w14:textId="77777777" w:rsidR="009D375F" w:rsidRDefault="009D375F" w:rsidP="009D375F">
      <w:pPr>
        <w:keepNext/>
        <w:jc w:val="center"/>
      </w:pPr>
      <w:r>
        <w:rPr>
          <w:noProof/>
        </w:rPr>
        <w:lastRenderedPageBreak/>
        <w:drawing>
          <wp:inline distT="0" distB="0" distL="0" distR="0" wp14:anchorId="6A1F21A7" wp14:editId="59D8DC8B">
            <wp:extent cx="5111750" cy="3524158"/>
            <wp:effectExtent l="0" t="0" r="0" b="635"/>
            <wp:docPr id="707602460" name="Picture 1" descr="A table with numbers and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602460" name="Picture 1" descr="A table with numbers and equations&#10;&#10;Description automatically generated"/>
                    <pic:cNvPicPr/>
                  </pic:nvPicPr>
                  <pic:blipFill>
                    <a:blip r:embed="rId48"/>
                    <a:stretch>
                      <a:fillRect/>
                    </a:stretch>
                  </pic:blipFill>
                  <pic:spPr>
                    <a:xfrm>
                      <a:off x="0" y="0"/>
                      <a:ext cx="5150293" cy="3550730"/>
                    </a:xfrm>
                    <a:prstGeom prst="rect">
                      <a:avLst/>
                    </a:prstGeom>
                  </pic:spPr>
                </pic:pic>
              </a:graphicData>
            </a:graphic>
          </wp:inline>
        </w:drawing>
      </w:r>
    </w:p>
    <w:p w14:paraId="00662827" w14:textId="5AB949D8" w:rsidR="009D375F" w:rsidRDefault="009D375F" w:rsidP="009D375F">
      <w:pPr>
        <w:pStyle w:val="Caption"/>
        <w:jc w:val="center"/>
      </w:pPr>
      <w:bookmarkStart w:id="22" w:name="_Ref163208865"/>
      <w:r>
        <w:t xml:space="preserve">Figure </w:t>
      </w:r>
      <w:r>
        <w:fldChar w:fldCharType="begin"/>
      </w:r>
      <w:r>
        <w:instrText xml:space="preserve"> SEQ Figure \* ARABIC </w:instrText>
      </w:r>
      <w:r>
        <w:fldChar w:fldCharType="separate"/>
      </w:r>
      <w:r w:rsidR="00414BC2">
        <w:rPr>
          <w:noProof/>
        </w:rPr>
        <w:t>27</w:t>
      </w:r>
      <w:r>
        <w:fldChar w:fldCharType="end"/>
      </w:r>
      <w:bookmarkEnd w:id="22"/>
      <w:r>
        <w:t xml:space="preserve"> Pathloss models for RMa scenario in 38.901 (section 7.4).</w:t>
      </w:r>
    </w:p>
    <w:p w14:paraId="6B18190A" w14:textId="77777777" w:rsidR="002555DF" w:rsidRDefault="002555DF" w:rsidP="00CE17D0"/>
    <w:p w14:paraId="5A83A952" w14:textId="77777777" w:rsidR="00EC4D6D" w:rsidRDefault="00A52557" w:rsidP="00B2644A">
      <w:pPr>
        <w:keepNext/>
        <w:jc w:val="center"/>
      </w:pPr>
      <w:r>
        <w:rPr>
          <w:noProof/>
        </w:rPr>
        <w:drawing>
          <wp:inline distT="0" distB="0" distL="0" distR="0" wp14:anchorId="7EEE65E4" wp14:editId="5917CC2A">
            <wp:extent cx="4191000" cy="3508619"/>
            <wp:effectExtent l="0" t="0" r="0" b="0"/>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pic:nvPicPr>
                  <pic:blipFill>
                    <a:blip r:embed="rId49"/>
                    <a:stretch>
                      <a:fillRect/>
                    </a:stretch>
                  </pic:blipFill>
                  <pic:spPr>
                    <a:xfrm>
                      <a:off x="0" y="0"/>
                      <a:ext cx="4199145" cy="3515437"/>
                    </a:xfrm>
                    <a:prstGeom prst="rect">
                      <a:avLst/>
                    </a:prstGeom>
                  </pic:spPr>
                </pic:pic>
              </a:graphicData>
            </a:graphic>
          </wp:inline>
        </w:drawing>
      </w:r>
    </w:p>
    <w:p w14:paraId="640216F8" w14:textId="1B141E1C" w:rsidR="002555DF" w:rsidRDefault="00EC4D6D" w:rsidP="004C2EE8">
      <w:pPr>
        <w:pStyle w:val="Caption"/>
        <w:jc w:val="center"/>
      </w:pPr>
      <w:bookmarkStart w:id="23" w:name="_Ref163208892"/>
      <w:r>
        <w:t xml:space="preserve">Figure </w:t>
      </w:r>
      <w:r>
        <w:fldChar w:fldCharType="begin"/>
      </w:r>
      <w:r>
        <w:instrText xml:space="preserve"> SEQ Figure \* ARABIC </w:instrText>
      </w:r>
      <w:r>
        <w:fldChar w:fldCharType="separate"/>
      </w:r>
      <w:r w:rsidR="00414BC2">
        <w:rPr>
          <w:noProof/>
        </w:rPr>
        <w:t>28</w:t>
      </w:r>
      <w:r>
        <w:fldChar w:fldCharType="end"/>
      </w:r>
      <w:bookmarkEnd w:id="23"/>
      <w:r>
        <w:t xml:space="preserve"> Pathloss measurements from a transmitter mounted at a height of</w:t>
      </w:r>
      <w:r w:rsidR="004C2EE8">
        <w:t xml:space="preserve"> 26 meters.</w:t>
      </w:r>
      <w:r w:rsidR="000E090E">
        <w:t xml:space="preserve"> Measurements were made at 13 GHz.</w:t>
      </w:r>
    </w:p>
    <w:p w14:paraId="2471CE53" w14:textId="77777777" w:rsidR="002578A4" w:rsidRDefault="002578A4" w:rsidP="00CE17D0"/>
    <w:p w14:paraId="5B981EA6" w14:textId="6966ED8D" w:rsidR="009A36E4" w:rsidRDefault="00DB7010" w:rsidP="008259F6">
      <w:pPr>
        <w:jc w:val="both"/>
      </w:pPr>
      <w:r>
        <w:fldChar w:fldCharType="begin"/>
      </w:r>
      <w:r>
        <w:instrText xml:space="preserve"> REF _Ref163208892 \h </w:instrText>
      </w:r>
      <w:r>
        <w:fldChar w:fldCharType="separate"/>
      </w:r>
      <w:r w:rsidR="00F35B54">
        <w:t xml:space="preserve">Figure </w:t>
      </w:r>
      <w:r w:rsidR="00F35B54">
        <w:rPr>
          <w:noProof/>
        </w:rPr>
        <w:t>25</w:t>
      </w:r>
      <w:r>
        <w:fldChar w:fldCharType="end"/>
      </w:r>
      <w:r>
        <w:t xml:space="preserve"> </w:t>
      </w:r>
      <w:r w:rsidR="009A36E4">
        <w:t xml:space="preserve">plots a set of pathloss measurements obtained </w:t>
      </w:r>
      <w:r w:rsidR="001D0F1C">
        <w:t>by</w:t>
      </w:r>
      <w:r w:rsidR="009A36E4">
        <w:t xml:space="preserve"> </w:t>
      </w:r>
      <w:r w:rsidR="00241004">
        <w:t xml:space="preserve">using a transmitter </w:t>
      </w:r>
      <w:r w:rsidR="001D0F1C">
        <w:t xml:space="preserve">at different orientations in azimuth on top of a building </w:t>
      </w:r>
      <w:r w:rsidR="00EE591A">
        <w:t xml:space="preserve">that is </w:t>
      </w:r>
      <w:r w:rsidR="001D0F1C">
        <w:t xml:space="preserve">of </w:t>
      </w:r>
      <w:r w:rsidR="00D47B02">
        <w:t>26 meters</w:t>
      </w:r>
      <w:r w:rsidR="00EE591A">
        <w:t xml:space="preserve"> in height</w:t>
      </w:r>
      <w:r w:rsidR="00D47B02">
        <w:t xml:space="preserve">. The LOS and NLOS pathloss models </w:t>
      </w:r>
      <w:r w:rsidR="00EE591A">
        <w:t xml:space="preserve">from 38.901 </w:t>
      </w:r>
      <w:r w:rsidR="00D47B02">
        <w:t xml:space="preserve">are overlaid on top of the measurement data. </w:t>
      </w:r>
      <w:r w:rsidR="00EE591A">
        <w:t>It is observed</w:t>
      </w:r>
      <w:r w:rsidR="008A1221">
        <w:t xml:space="preserve"> that the model and the measured data are in reasonably good agreement</w:t>
      </w:r>
      <w:r w:rsidR="00030DBE">
        <w:t xml:space="preserve">. The data is close to NLOS model at distances </w:t>
      </w:r>
      <w:r w:rsidR="00BD3B94">
        <w:t xml:space="preserve">greater than 200 m while the data from measurements </w:t>
      </w:r>
      <w:proofErr w:type="gramStart"/>
      <w:r w:rsidR="00BD3B94">
        <w:t>in</w:t>
      </w:r>
      <w:r w:rsidR="007E1CFF">
        <w:t xml:space="preserve"> close</w:t>
      </w:r>
      <w:r w:rsidR="00BD3B94">
        <w:t xml:space="preserve"> </w:t>
      </w:r>
      <w:r w:rsidR="007E1CFF">
        <w:t>proximity</w:t>
      </w:r>
      <w:r w:rsidR="00BD3B94">
        <w:t xml:space="preserve"> </w:t>
      </w:r>
      <w:r w:rsidR="008515A9">
        <w:t>to</w:t>
      </w:r>
      <w:proofErr w:type="gramEnd"/>
      <w:r w:rsidR="008515A9">
        <w:t xml:space="preserve"> </w:t>
      </w:r>
      <w:r w:rsidR="008515A9">
        <w:lastRenderedPageBreak/>
        <w:t xml:space="preserve">the transmitter </w:t>
      </w:r>
      <w:r w:rsidR="00BD3B94">
        <w:t xml:space="preserve">tend to better align with the LOS model. </w:t>
      </w:r>
      <w:r w:rsidR="00BA2581">
        <w:t>Note that the measured data was no</w:t>
      </w:r>
      <w:r w:rsidR="00D43601">
        <w:t>t</w:t>
      </w:r>
      <w:r w:rsidR="00BA2581">
        <w:t xml:space="preserve"> classified based on LOS and NLOS conditions --- the conditions could occur at different points in the drive route. </w:t>
      </w:r>
    </w:p>
    <w:p w14:paraId="7E1097C2" w14:textId="3B4599A9" w:rsidR="00B830C2" w:rsidRDefault="00D85F5D" w:rsidP="008259F6">
      <w:pPr>
        <w:jc w:val="both"/>
      </w:pPr>
      <w:r w:rsidRPr="00DE0405">
        <w:rPr>
          <w:b/>
          <w:bCs/>
        </w:rPr>
        <w:t>Observation</w:t>
      </w:r>
      <w:r w:rsidR="00102B61">
        <w:rPr>
          <w:b/>
          <w:bCs/>
        </w:rPr>
        <w:t xml:space="preserve"> </w:t>
      </w:r>
      <w:r w:rsidR="0039735B">
        <w:rPr>
          <w:b/>
          <w:bCs/>
        </w:rPr>
        <w:t>4</w:t>
      </w:r>
      <w:r w:rsidRPr="00DE0405">
        <w:rPr>
          <w:b/>
          <w:bCs/>
        </w:rPr>
        <w:t>:</w:t>
      </w:r>
      <w:r>
        <w:t xml:space="preserve"> </w:t>
      </w:r>
      <w:r w:rsidR="00170797">
        <w:t>Pathloss measurements at</w:t>
      </w:r>
      <w:r w:rsidR="000E090E">
        <w:t xml:space="preserve"> 13GHz in a Rural Macro setting </w:t>
      </w:r>
      <w:r w:rsidR="00033836">
        <w:t xml:space="preserve">are in line with existing pathloss models in </w:t>
      </w:r>
      <w:r w:rsidR="008515A9">
        <w:t xml:space="preserve">TR </w:t>
      </w:r>
      <w:r w:rsidR="00033836">
        <w:t xml:space="preserve">38.901. </w:t>
      </w:r>
      <w:r>
        <w:t>T</w:t>
      </w:r>
      <w:r w:rsidR="008E41D4">
        <w:t xml:space="preserve">here does not appear to be </w:t>
      </w:r>
      <w:r w:rsidR="0035573C">
        <w:t xml:space="preserve">a need to update the Rural Macro pathloss models currently available in </w:t>
      </w:r>
      <w:r w:rsidR="008515A9">
        <w:t xml:space="preserve">TR </w:t>
      </w:r>
      <w:r w:rsidR="0035573C">
        <w:t xml:space="preserve">38.901. </w:t>
      </w:r>
    </w:p>
    <w:p w14:paraId="49CF3F7F" w14:textId="2FCA7735" w:rsidR="007D7967" w:rsidRDefault="00215686" w:rsidP="008259F6">
      <w:pPr>
        <w:jc w:val="both"/>
      </w:pPr>
      <w:r>
        <w:t xml:space="preserve">It is also useful to compare </w:t>
      </w:r>
      <w:r w:rsidR="00160FA4">
        <w:t xml:space="preserve">the pathloss measurements obtained in 13 GHz with those made at 3.4 GHz. </w:t>
      </w:r>
      <w:r w:rsidR="00871FD5">
        <w:t xml:space="preserve">Co-siting </w:t>
      </w:r>
      <w:r w:rsidR="00193A3A">
        <w:t>is an</w:t>
      </w:r>
      <w:r w:rsidR="00871FD5">
        <w:t xml:space="preserve"> important consideration for these bands and understanding the pathloss differences between these </w:t>
      </w:r>
      <w:r w:rsidR="00DC394B">
        <w:t xml:space="preserve">bands will help determine the </w:t>
      </w:r>
      <w:r w:rsidR="007D7967">
        <w:t>design requirements to accomplish this.</w:t>
      </w:r>
    </w:p>
    <w:p w14:paraId="639DCE99" w14:textId="58345AE2" w:rsidR="00215686" w:rsidRDefault="007D7967" w:rsidP="008259F6">
      <w:pPr>
        <w:jc w:val="both"/>
      </w:pPr>
      <w:r>
        <w:t xml:space="preserve">In </w:t>
      </w:r>
      <w:r w:rsidR="00924559">
        <w:fldChar w:fldCharType="begin"/>
      </w:r>
      <w:r w:rsidR="00924559">
        <w:instrText xml:space="preserve"> REF _Ref163209273 \h </w:instrText>
      </w:r>
      <w:r w:rsidR="00924559">
        <w:fldChar w:fldCharType="separate"/>
      </w:r>
      <w:r w:rsidR="00F35B54">
        <w:t xml:space="preserve">Figure </w:t>
      </w:r>
      <w:r w:rsidR="00F35B54">
        <w:rPr>
          <w:noProof/>
        </w:rPr>
        <w:t>26</w:t>
      </w:r>
      <w:r w:rsidR="00924559">
        <w:fldChar w:fldCharType="end"/>
      </w:r>
      <w:r w:rsidR="00295E4E">
        <w:t>, we</w:t>
      </w:r>
      <w:r w:rsidR="00AC5BEA">
        <w:t xml:space="preserve"> overlay the pathloss measurements made in 3.4GHz and 13 GHz</w:t>
      </w:r>
      <w:r w:rsidR="00E30CA0">
        <w:t>.</w:t>
      </w:r>
      <w:r w:rsidR="00C0117D">
        <w:t xml:space="preserve"> It </w:t>
      </w:r>
      <w:r w:rsidR="00924559">
        <w:t>is observed that</w:t>
      </w:r>
      <w:r w:rsidR="00C0117D">
        <w:t xml:space="preserve"> the </w:t>
      </w:r>
      <w:r w:rsidR="00C02458">
        <w:t xml:space="preserve">measurements made in 3.4 GHz </w:t>
      </w:r>
      <w:r w:rsidR="007831F2">
        <w:t xml:space="preserve">are in line with the pathloss model for Rural Macro scenarios in 38.901. Further, it can be observed that </w:t>
      </w:r>
      <w:r w:rsidR="00544B48">
        <w:t>the pathloss measurements between 3.4 GHz and 13 GHz are about 12 dB apart from each other as expected from theoretical models.</w:t>
      </w:r>
    </w:p>
    <w:p w14:paraId="726234A0" w14:textId="6C7C6757" w:rsidR="003714B4" w:rsidRDefault="003714B4" w:rsidP="00934D2A">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B8075A" w14:paraId="55F296D7" w14:textId="77777777" w:rsidTr="00B8075A">
        <w:tc>
          <w:tcPr>
            <w:tcW w:w="4675" w:type="dxa"/>
          </w:tcPr>
          <w:p w14:paraId="7869E076" w14:textId="5634E6CC" w:rsidR="00B8075A" w:rsidRDefault="00B8075A" w:rsidP="00934D2A">
            <w:pPr>
              <w:jc w:val="center"/>
            </w:pPr>
            <w:r>
              <w:rPr>
                <w:noProof/>
              </w:rPr>
              <w:drawing>
                <wp:inline distT="0" distB="0" distL="0" distR="0" wp14:anchorId="468714FF" wp14:editId="548B44C4">
                  <wp:extent cx="2743902" cy="2293620"/>
                  <wp:effectExtent l="0" t="0" r="0" b="0"/>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pic:nvPicPr>
                        <pic:blipFill>
                          <a:blip r:embed="rId50"/>
                          <a:stretch>
                            <a:fillRect/>
                          </a:stretch>
                        </pic:blipFill>
                        <pic:spPr>
                          <a:xfrm>
                            <a:off x="0" y="0"/>
                            <a:ext cx="2762693" cy="2309328"/>
                          </a:xfrm>
                          <a:prstGeom prst="rect">
                            <a:avLst/>
                          </a:prstGeom>
                        </pic:spPr>
                      </pic:pic>
                    </a:graphicData>
                  </a:graphic>
                </wp:inline>
              </w:drawing>
            </w:r>
          </w:p>
        </w:tc>
        <w:tc>
          <w:tcPr>
            <w:tcW w:w="4675" w:type="dxa"/>
          </w:tcPr>
          <w:p w14:paraId="10D4FCCA" w14:textId="11BAB384" w:rsidR="00B8075A" w:rsidRDefault="00B8075A" w:rsidP="00B8075A">
            <w:pPr>
              <w:keepNext/>
              <w:jc w:val="center"/>
            </w:pPr>
            <w:r>
              <w:rPr>
                <w:noProof/>
              </w:rPr>
              <w:drawing>
                <wp:inline distT="0" distB="0" distL="0" distR="0" wp14:anchorId="42858979" wp14:editId="5352DAA0">
                  <wp:extent cx="2722469" cy="2270760"/>
                  <wp:effectExtent l="0" t="0" r="1905" b="0"/>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pic:nvPicPr>
                        <pic:blipFill>
                          <a:blip r:embed="rId51"/>
                          <a:stretch>
                            <a:fillRect/>
                          </a:stretch>
                        </pic:blipFill>
                        <pic:spPr>
                          <a:xfrm>
                            <a:off x="0" y="0"/>
                            <a:ext cx="2745763" cy="2290189"/>
                          </a:xfrm>
                          <a:prstGeom prst="rect">
                            <a:avLst/>
                          </a:prstGeom>
                        </pic:spPr>
                      </pic:pic>
                    </a:graphicData>
                  </a:graphic>
                </wp:inline>
              </w:drawing>
            </w:r>
          </w:p>
        </w:tc>
      </w:tr>
    </w:tbl>
    <w:p w14:paraId="0F902660" w14:textId="0991447C" w:rsidR="00473F82" w:rsidRDefault="00B8075A" w:rsidP="007A07F6">
      <w:pPr>
        <w:pStyle w:val="Caption"/>
        <w:jc w:val="center"/>
      </w:pPr>
      <w:bookmarkStart w:id="24" w:name="_Ref163209273"/>
      <w:r>
        <w:t xml:space="preserve">Figure </w:t>
      </w:r>
      <w:r>
        <w:fldChar w:fldCharType="begin"/>
      </w:r>
      <w:r>
        <w:instrText xml:space="preserve"> SEQ Figure \* ARABIC </w:instrText>
      </w:r>
      <w:r>
        <w:fldChar w:fldCharType="separate"/>
      </w:r>
      <w:r w:rsidR="00414BC2">
        <w:rPr>
          <w:noProof/>
        </w:rPr>
        <w:t>29</w:t>
      </w:r>
      <w:r>
        <w:fldChar w:fldCharType="end"/>
      </w:r>
      <w:bookmarkEnd w:id="24"/>
      <w:r>
        <w:t xml:space="preserve"> Pathloss comparison between FR1 and FR3. </w:t>
      </w:r>
      <w:r w:rsidR="007A07F6">
        <w:t>A 12 dB difference in pathloss is observed between FR1 and FR3 --- in line with theoretical expectations.</w:t>
      </w:r>
    </w:p>
    <w:p w14:paraId="46F7A44A" w14:textId="3298C7DD" w:rsidR="00677C95" w:rsidRDefault="00677C95" w:rsidP="00677C95">
      <w:pPr>
        <w:jc w:val="both"/>
      </w:pPr>
      <w:r w:rsidRPr="00DE0405">
        <w:rPr>
          <w:b/>
          <w:bCs/>
        </w:rPr>
        <w:t>Observation</w:t>
      </w:r>
      <w:r w:rsidR="00102B61">
        <w:rPr>
          <w:b/>
          <w:bCs/>
        </w:rPr>
        <w:t xml:space="preserve"> </w:t>
      </w:r>
      <w:r w:rsidR="0039735B">
        <w:rPr>
          <w:b/>
          <w:bCs/>
        </w:rPr>
        <w:t>5</w:t>
      </w:r>
      <w:r w:rsidRPr="00DE0405">
        <w:rPr>
          <w:b/>
          <w:bCs/>
        </w:rPr>
        <w:t>:</w:t>
      </w:r>
      <w:r>
        <w:t xml:space="preserve"> Pathloss </w:t>
      </w:r>
      <w:r w:rsidR="00750AE6">
        <w:t>comparison between measurements at</w:t>
      </w:r>
      <w:r>
        <w:t xml:space="preserve"> 13GHz </w:t>
      </w:r>
      <w:r w:rsidR="00750AE6">
        <w:t>and 3.4 GHz are in line with expectations. A 12 dB difference in pathloss is observed between these frequency bands.</w:t>
      </w:r>
      <w:r>
        <w:t xml:space="preserve"> </w:t>
      </w:r>
    </w:p>
    <w:p w14:paraId="0A0EF02E" w14:textId="49A0A0DA" w:rsidR="008575CA" w:rsidRDefault="008575CA" w:rsidP="00677C95">
      <w:pPr>
        <w:jc w:val="both"/>
      </w:pPr>
      <w:r>
        <w:t>Based on these observations, we make the following proposal:</w:t>
      </w:r>
    </w:p>
    <w:p w14:paraId="35904820" w14:textId="4ED4F1A6" w:rsidR="00F24576" w:rsidRDefault="007405D5" w:rsidP="00677C95">
      <w:pPr>
        <w:jc w:val="both"/>
      </w:pPr>
      <w:r w:rsidRPr="008575CA">
        <w:rPr>
          <w:b/>
          <w:bCs/>
        </w:rPr>
        <w:t>Proposal</w:t>
      </w:r>
      <w:r w:rsidR="002E1E98">
        <w:rPr>
          <w:b/>
          <w:bCs/>
        </w:rPr>
        <w:t xml:space="preserve"> </w:t>
      </w:r>
      <w:r w:rsidR="0039735B">
        <w:rPr>
          <w:b/>
          <w:bCs/>
        </w:rPr>
        <w:t>1</w:t>
      </w:r>
      <w:r w:rsidR="00412784">
        <w:rPr>
          <w:b/>
          <w:bCs/>
        </w:rPr>
        <w:t>4</w:t>
      </w:r>
      <w:r w:rsidRPr="008575CA">
        <w:rPr>
          <w:b/>
          <w:bCs/>
        </w:rPr>
        <w:t>:</w:t>
      </w:r>
      <w:r>
        <w:t xml:space="preserve"> </w:t>
      </w:r>
      <w:r w:rsidR="002E1E98">
        <w:t>RAN1 to c</w:t>
      </w:r>
      <w:r w:rsidR="00F24576">
        <w:t xml:space="preserve">onsider extending the RMa pathloss models to </w:t>
      </w:r>
      <w:r>
        <w:t>7-24 GHz frequency range.</w:t>
      </w:r>
    </w:p>
    <w:p w14:paraId="5FFB2AB5" w14:textId="6F383254" w:rsidR="00472CFA" w:rsidRDefault="00ED7BAD" w:rsidP="00106730">
      <w:pPr>
        <w:pStyle w:val="Heading3"/>
      </w:pPr>
      <w:r>
        <w:t xml:space="preserve">Pathloss </w:t>
      </w:r>
      <w:r w:rsidR="00B07DCC">
        <w:t>d</w:t>
      </w:r>
      <w:r>
        <w:t xml:space="preserve">ependence on </w:t>
      </w:r>
      <w:r w:rsidR="00B07DCC">
        <w:t>b</w:t>
      </w:r>
      <w:r>
        <w:t xml:space="preserve">ase </w:t>
      </w:r>
      <w:r w:rsidR="00B07DCC">
        <w:t>s</w:t>
      </w:r>
      <w:r>
        <w:t xml:space="preserve">tation </w:t>
      </w:r>
      <w:r w:rsidR="00B07DCC">
        <w:t>h</w:t>
      </w:r>
      <w:r>
        <w:t>eight</w:t>
      </w:r>
    </w:p>
    <w:p w14:paraId="55B3DA12" w14:textId="6EEBFFC9" w:rsidR="003119D7" w:rsidRDefault="003119D7" w:rsidP="00C55AD7">
      <w:pPr>
        <w:jc w:val="both"/>
      </w:pPr>
      <w:r>
        <w:t xml:space="preserve">It is noticed that in TR 38.901, while the pathloss model for RMa scenarios is dependent on </w:t>
      </w:r>
      <w:r w:rsidR="003F7E9F">
        <w:t>base station height, the pathloss model for UMa scenarios is</w:t>
      </w:r>
      <w:r w:rsidR="000D182B">
        <w:t xml:space="preserve"> tailored for a single base station height and thus limiting its applicability</w:t>
      </w:r>
      <w:r w:rsidR="003A3961">
        <w:t xml:space="preserve"> (see </w:t>
      </w:r>
      <w:r w:rsidR="003A3961">
        <w:fldChar w:fldCharType="begin"/>
      </w:r>
      <w:r w:rsidR="003A3961">
        <w:instrText xml:space="preserve"> REF _Ref163209890 \h </w:instrText>
      </w:r>
      <w:r w:rsidR="003A3961">
        <w:fldChar w:fldCharType="separate"/>
      </w:r>
      <w:r w:rsidR="00F35B54">
        <w:t xml:space="preserve">Figure </w:t>
      </w:r>
      <w:r w:rsidR="00F35B54">
        <w:rPr>
          <w:noProof/>
        </w:rPr>
        <w:t>27</w:t>
      </w:r>
      <w:r w:rsidR="003A3961">
        <w:fldChar w:fldCharType="end"/>
      </w:r>
      <w:r w:rsidR="003A3961">
        <w:t>)</w:t>
      </w:r>
      <w:r w:rsidR="000D182B">
        <w:t xml:space="preserve">. </w:t>
      </w:r>
      <w:r w:rsidR="002F0563">
        <w:t xml:space="preserve">This is however not the case in TR </w:t>
      </w:r>
      <w:r w:rsidR="00E05600">
        <w:t>36.873,</w:t>
      </w:r>
      <w:r w:rsidR="008A0C9E">
        <w:t xml:space="preserve"> </w:t>
      </w:r>
      <w:r w:rsidR="002F0563">
        <w:t xml:space="preserve">and it is suggested that </w:t>
      </w:r>
      <w:r w:rsidR="00425A29">
        <w:t xml:space="preserve">the pathloss model in TR 38.901 be updated to also accommodate other base station antenna </w:t>
      </w:r>
      <w:r w:rsidR="00524C95">
        <w:t>heights.</w:t>
      </w:r>
    </w:p>
    <w:p w14:paraId="27B7B9ED" w14:textId="77777777" w:rsidR="00EB384B" w:rsidRDefault="00EB384B" w:rsidP="00C55AD7">
      <w:pPr>
        <w:jc w:val="both"/>
      </w:pPr>
    </w:p>
    <w:p w14:paraId="36D0BE51" w14:textId="77777777" w:rsidR="0042772D" w:rsidRDefault="0042772D" w:rsidP="00EB384B">
      <w:pPr>
        <w:jc w:val="both"/>
        <w:rPr>
          <w:b/>
          <w:bCs/>
        </w:rPr>
      </w:pPr>
    </w:p>
    <w:p w14:paraId="2677B46B" w14:textId="77777777" w:rsidR="00305E35" w:rsidRDefault="00305E35" w:rsidP="00305E35">
      <w:pPr>
        <w:keepNext/>
        <w:jc w:val="center"/>
      </w:pPr>
      <w:r>
        <w:rPr>
          <w:noProof/>
        </w:rPr>
        <w:lastRenderedPageBreak/>
        <w:drawing>
          <wp:inline distT="0" distB="0" distL="0" distR="0" wp14:anchorId="66B52645" wp14:editId="48102336">
            <wp:extent cx="4442460" cy="2686360"/>
            <wp:effectExtent l="0" t="0" r="0" b="0"/>
            <wp:docPr id="293318518"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18518" name="Picture 1" descr="A white sheet with black text and numbers&#10;&#10;Description automatically generated"/>
                    <pic:cNvPicPr/>
                  </pic:nvPicPr>
                  <pic:blipFill>
                    <a:blip r:embed="rId52"/>
                    <a:stretch>
                      <a:fillRect/>
                    </a:stretch>
                  </pic:blipFill>
                  <pic:spPr>
                    <a:xfrm>
                      <a:off x="0" y="0"/>
                      <a:ext cx="4480262" cy="2709219"/>
                    </a:xfrm>
                    <a:prstGeom prst="rect">
                      <a:avLst/>
                    </a:prstGeom>
                  </pic:spPr>
                </pic:pic>
              </a:graphicData>
            </a:graphic>
          </wp:inline>
        </w:drawing>
      </w:r>
    </w:p>
    <w:p w14:paraId="0CDC27CE" w14:textId="49E42584" w:rsidR="0042772D" w:rsidRDefault="00305E35" w:rsidP="00305E35">
      <w:pPr>
        <w:pStyle w:val="Caption"/>
        <w:jc w:val="center"/>
        <w:rPr>
          <w:b/>
          <w:bCs/>
        </w:rPr>
      </w:pPr>
      <w:bookmarkStart w:id="25" w:name="_Ref163209890"/>
      <w:r>
        <w:t xml:space="preserve">Figure </w:t>
      </w:r>
      <w:r>
        <w:fldChar w:fldCharType="begin"/>
      </w:r>
      <w:r>
        <w:instrText xml:space="preserve"> SEQ Figure \* ARABIC </w:instrText>
      </w:r>
      <w:r>
        <w:fldChar w:fldCharType="separate"/>
      </w:r>
      <w:r w:rsidR="00414BC2">
        <w:rPr>
          <w:noProof/>
        </w:rPr>
        <w:t>30</w:t>
      </w:r>
      <w:r>
        <w:fldChar w:fldCharType="end"/>
      </w:r>
      <w:bookmarkEnd w:id="25"/>
      <w:r>
        <w:t xml:space="preserve"> </w:t>
      </w:r>
      <w:r w:rsidRPr="00F94A5C">
        <w:t xml:space="preserve">Pathloss models for </w:t>
      </w:r>
      <w:r>
        <w:t>U</w:t>
      </w:r>
      <w:r w:rsidRPr="00F94A5C">
        <w:t>Ma scenario in 38.901 (section 7.4).</w:t>
      </w:r>
      <w:r w:rsidR="00524C95">
        <w:t xml:space="preserve"> Note the pathloss model is only valid for base station height of 25 meters.</w:t>
      </w:r>
    </w:p>
    <w:p w14:paraId="442E1A2C" w14:textId="7E7DC5B6" w:rsidR="00EB384B" w:rsidRDefault="00EB384B" w:rsidP="00EB384B">
      <w:pPr>
        <w:jc w:val="both"/>
      </w:pPr>
      <w:r w:rsidRPr="00387A39">
        <w:rPr>
          <w:b/>
          <w:bCs/>
        </w:rPr>
        <w:t>Proposal</w:t>
      </w:r>
      <w:r w:rsidR="00E05600">
        <w:rPr>
          <w:b/>
          <w:bCs/>
        </w:rPr>
        <w:t xml:space="preserve"> </w:t>
      </w:r>
      <w:r w:rsidR="0039735B">
        <w:rPr>
          <w:b/>
          <w:bCs/>
        </w:rPr>
        <w:t>1</w:t>
      </w:r>
      <w:r w:rsidR="00412784">
        <w:rPr>
          <w:b/>
          <w:bCs/>
        </w:rPr>
        <w:t>5</w:t>
      </w:r>
      <w:r w:rsidRPr="00387A39">
        <w:rPr>
          <w:b/>
          <w:bCs/>
        </w:rPr>
        <w:t>:</w:t>
      </w:r>
      <w:r>
        <w:t xml:space="preserve"> </w:t>
      </w:r>
      <w:r w:rsidR="00CD57A5">
        <w:t>Generalize the</w:t>
      </w:r>
      <w:r>
        <w:t xml:space="preserve"> pathloss model</w:t>
      </w:r>
      <w:r w:rsidR="00415648">
        <w:t>s</w:t>
      </w:r>
      <w:r>
        <w:t xml:space="preserve"> for UMa</w:t>
      </w:r>
      <w:r w:rsidR="00CD57A5">
        <w:t xml:space="preserve"> in </w:t>
      </w:r>
      <w:r w:rsidR="005379F4">
        <w:t xml:space="preserve">TR </w:t>
      </w:r>
      <w:r w:rsidR="00CD57A5">
        <w:t>38.901 to ac</w:t>
      </w:r>
      <w:r w:rsidR="00EB040C">
        <w:t>commodate different base station heights.</w:t>
      </w:r>
      <w:r w:rsidR="002F0257">
        <w:t xml:space="preserve"> </w:t>
      </w:r>
      <w:r w:rsidR="005379F4">
        <w:t>Pathloss model in TR 36.873 can be used as a starting point.</w:t>
      </w:r>
    </w:p>
    <w:p w14:paraId="4F6A67AF" w14:textId="4F064161" w:rsidR="000B6928" w:rsidRDefault="004431D1" w:rsidP="00106730">
      <w:pPr>
        <w:pStyle w:val="Heading2"/>
      </w:pPr>
      <w:r>
        <w:t>Penetration</w:t>
      </w:r>
      <w:r w:rsidR="0002706C">
        <w:t xml:space="preserve"> </w:t>
      </w:r>
      <w:r w:rsidR="00B07DCC">
        <w:t>l</w:t>
      </w:r>
      <w:r w:rsidR="005B385C">
        <w:t xml:space="preserve">oss </w:t>
      </w:r>
      <w:r w:rsidR="00B07DCC">
        <w:t>m</w:t>
      </w:r>
      <w:r w:rsidR="0002706C">
        <w:t>easurements</w:t>
      </w:r>
    </w:p>
    <w:p w14:paraId="523D78C4" w14:textId="56909D52" w:rsidR="000B6928" w:rsidRDefault="005F7822" w:rsidP="000B6928">
      <w:pPr>
        <w:spacing w:after="0"/>
        <w:rPr>
          <w:lang w:eastAsia="ko-KR"/>
        </w:rPr>
      </w:pPr>
      <w:r>
        <w:rPr>
          <w:lang w:eastAsia="ko-KR"/>
        </w:rPr>
        <w:t xml:space="preserve">In this section we present some </w:t>
      </w:r>
      <w:r w:rsidR="005B385C">
        <w:rPr>
          <w:lang w:eastAsia="ko-KR"/>
        </w:rPr>
        <w:t>penetration loss measurements carried out at 13 GHz</w:t>
      </w:r>
      <w:r w:rsidR="007F54F1">
        <w:rPr>
          <w:lang w:eastAsia="ko-KR"/>
        </w:rPr>
        <w:t xml:space="preserve"> and compare it to the expected loss at 3.4 GHz.</w:t>
      </w:r>
    </w:p>
    <w:p w14:paraId="3DAE70D8" w14:textId="77777777" w:rsidR="00F4502A" w:rsidRDefault="00F4502A" w:rsidP="000B6928">
      <w:pPr>
        <w:spacing w:after="0"/>
        <w:rPr>
          <w:lang w:eastAsia="ko-KR"/>
        </w:rPr>
      </w:pPr>
    </w:p>
    <w:p w14:paraId="747F52C5" w14:textId="2E5E4825" w:rsidR="00F4502A" w:rsidRDefault="001542D4" w:rsidP="00106730">
      <w:pPr>
        <w:pStyle w:val="Heading3"/>
        <w:rPr>
          <w:lang w:eastAsia="ko-KR"/>
        </w:rPr>
      </w:pPr>
      <w:r>
        <w:rPr>
          <w:lang w:eastAsia="ko-KR"/>
        </w:rPr>
        <w:t xml:space="preserve">Glass </w:t>
      </w:r>
      <w:r w:rsidR="00B07DCC">
        <w:rPr>
          <w:lang w:eastAsia="ko-KR"/>
        </w:rPr>
        <w:t>p</w:t>
      </w:r>
      <w:r>
        <w:rPr>
          <w:lang w:eastAsia="ko-KR"/>
        </w:rPr>
        <w:t>enetration</w:t>
      </w:r>
    </w:p>
    <w:p w14:paraId="2D0D527A" w14:textId="77777777" w:rsidR="00A32EA0" w:rsidRDefault="00A32EA0" w:rsidP="000B6928">
      <w:pPr>
        <w:spacing w:after="0"/>
        <w:rPr>
          <w:lang w:eastAsia="ko-KR"/>
        </w:rPr>
      </w:pPr>
    </w:p>
    <w:p w14:paraId="77149693" w14:textId="53494549" w:rsidR="00A32EA0" w:rsidRDefault="00A32EA0" w:rsidP="000B6928">
      <w:pPr>
        <w:spacing w:after="0"/>
        <w:rPr>
          <w:lang w:eastAsia="ko-KR"/>
        </w:rPr>
      </w:pPr>
      <w:r>
        <w:rPr>
          <w:lang w:eastAsia="ko-KR"/>
        </w:rPr>
        <w:t>TR 38.901 provides the following table to model penetration losses:</w:t>
      </w:r>
    </w:p>
    <w:p w14:paraId="65D075CE" w14:textId="77777777" w:rsidR="0033127E" w:rsidRDefault="00A32EA0" w:rsidP="0033127E">
      <w:pPr>
        <w:keepNext/>
        <w:spacing w:after="0"/>
        <w:jc w:val="center"/>
      </w:pPr>
      <w:r>
        <w:rPr>
          <w:noProof/>
        </w:rPr>
        <w:drawing>
          <wp:inline distT="0" distB="0" distL="0" distR="0" wp14:anchorId="0B54E7FD" wp14:editId="53549D5D">
            <wp:extent cx="3315264" cy="1819275"/>
            <wp:effectExtent l="0" t="0" r="0" b="0"/>
            <wp:docPr id="1144058758" name="Picture 1" descr="A table with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58758" name="Picture 1" descr="A table with text and symbols&#10;&#10;Description automatically generated"/>
                    <pic:cNvPicPr/>
                  </pic:nvPicPr>
                  <pic:blipFill>
                    <a:blip r:embed="rId53"/>
                    <a:stretch>
                      <a:fillRect/>
                    </a:stretch>
                  </pic:blipFill>
                  <pic:spPr>
                    <a:xfrm>
                      <a:off x="0" y="0"/>
                      <a:ext cx="3322602" cy="1823302"/>
                    </a:xfrm>
                    <a:prstGeom prst="rect">
                      <a:avLst/>
                    </a:prstGeom>
                  </pic:spPr>
                </pic:pic>
              </a:graphicData>
            </a:graphic>
          </wp:inline>
        </w:drawing>
      </w:r>
    </w:p>
    <w:p w14:paraId="70BA9B08" w14:textId="1B88FB52" w:rsidR="00A32EA0" w:rsidRDefault="0033127E" w:rsidP="0033127E">
      <w:pPr>
        <w:pStyle w:val="Caption"/>
        <w:jc w:val="center"/>
        <w:rPr>
          <w:lang w:eastAsia="ko-KR"/>
        </w:rPr>
      </w:pPr>
      <w:r>
        <w:t xml:space="preserve">Figure </w:t>
      </w:r>
      <w:r>
        <w:fldChar w:fldCharType="begin"/>
      </w:r>
      <w:r>
        <w:instrText xml:space="preserve"> SEQ Figure \* ARABIC </w:instrText>
      </w:r>
      <w:r>
        <w:fldChar w:fldCharType="separate"/>
      </w:r>
      <w:r w:rsidR="00414BC2">
        <w:rPr>
          <w:noProof/>
        </w:rPr>
        <w:t>31</w:t>
      </w:r>
      <w:r>
        <w:fldChar w:fldCharType="end"/>
      </w:r>
      <w:r>
        <w:t xml:space="preserve"> Table in TR 38.901 on penetration losses.</w:t>
      </w:r>
    </w:p>
    <w:p w14:paraId="4F395FC3" w14:textId="77777777" w:rsidR="00072A80" w:rsidRDefault="00072A80" w:rsidP="000B6928">
      <w:pPr>
        <w:spacing w:after="0"/>
        <w:rPr>
          <w:lang w:eastAsia="ko-KR"/>
        </w:rPr>
      </w:pPr>
    </w:p>
    <w:p w14:paraId="4DEA9F00" w14:textId="49A1213B" w:rsidR="00C65521" w:rsidRDefault="00C65521" w:rsidP="00851429">
      <w:pPr>
        <w:spacing w:after="0"/>
        <w:jc w:val="both"/>
        <w:rPr>
          <w:lang w:eastAsia="ko-KR"/>
        </w:rPr>
      </w:pPr>
      <w:r>
        <w:rPr>
          <w:lang w:eastAsia="ko-KR"/>
        </w:rPr>
        <w:t>For standard glass, the expected loss at 13 GHz is</w:t>
      </w:r>
      <w:r w:rsidR="00114CB6">
        <w:rPr>
          <w:lang w:eastAsia="ko-KR"/>
        </w:rPr>
        <w:t xml:space="preserve"> 4.6 dB and the expected loss with IRR glass is </w:t>
      </w:r>
      <w:r w:rsidR="0083456F">
        <w:rPr>
          <w:lang w:eastAsia="ko-KR"/>
        </w:rPr>
        <w:t>2</w:t>
      </w:r>
      <w:r w:rsidR="00836B6A">
        <w:rPr>
          <w:lang w:eastAsia="ko-KR"/>
        </w:rPr>
        <w:t>6.9</w:t>
      </w:r>
      <w:r w:rsidR="00660484">
        <w:rPr>
          <w:lang w:eastAsia="ko-KR"/>
        </w:rPr>
        <w:t xml:space="preserve"> dB.</w:t>
      </w:r>
      <w:r w:rsidR="008041DC">
        <w:rPr>
          <w:lang w:eastAsia="ko-KR"/>
        </w:rPr>
        <w:t xml:space="preserve"> For 3.4 GHz, the expected losses are 2</w:t>
      </w:r>
      <w:r w:rsidR="000A74D1">
        <w:rPr>
          <w:lang w:eastAsia="ko-KR"/>
        </w:rPr>
        <w:t>.7 dB</w:t>
      </w:r>
      <w:r w:rsidR="008041DC">
        <w:rPr>
          <w:lang w:eastAsia="ko-KR"/>
        </w:rPr>
        <w:t xml:space="preserve"> and 2</w:t>
      </w:r>
      <w:r w:rsidR="00C64F89">
        <w:rPr>
          <w:lang w:eastAsia="ko-KR"/>
        </w:rPr>
        <w:t>4</w:t>
      </w:r>
      <w:r w:rsidR="00836B6A">
        <w:rPr>
          <w:lang w:eastAsia="ko-KR"/>
        </w:rPr>
        <w:t xml:space="preserve"> dB</w:t>
      </w:r>
      <w:r w:rsidR="000A74D1">
        <w:rPr>
          <w:lang w:eastAsia="ko-KR"/>
        </w:rPr>
        <w:t>, respectively.</w:t>
      </w:r>
    </w:p>
    <w:p w14:paraId="73111BD6" w14:textId="77777777" w:rsidR="00AB3223" w:rsidRDefault="00AB3223" w:rsidP="00851429">
      <w:pPr>
        <w:spacing w:after="0"/>
        <w:jc w:val="both"/>
        <w:rPr>
          <w:lang w:eastAsia="ko-KR"/>
        </w:rPr>
      </w:pPr>
    </w:p>
    <w:p w14:paraId="3932BC99" w14:textId="5467EEED" w:rsidR="00F83349" w:rsidRPr="00F83349" w:rsidRDefault="00AB3223" w:rsidP="00851429">
      <w:pPr>
        <w:tabs>
          <w:tab w:val="num" w:pos="1440"/>
        </w:tabs>
        <w:spacing w:after="0"/>
        <w:jc w:val="both"/>
        <w:rPr>
          <w:lang w:eastAsia="ko-KR"/>
        </w:rPr>
      </w:pPr>
      <w:r>
        <w:rPr>
          <w:lang w:eastAsia="ko-KR"/>
        </w:rPr>
        <w:t xml:space="preserve">The measurement setup is show in </w:t>
      </w:r>
      <w:r w:rsidR="00B92A8A">
        <w:rPr>
          <w:lang w:eastAsia="ko-KR"/>
        </w:rPr>
        <w:fldChar w:fldCharType="begin"/>
      </w:r>
      <w:r w:rsidR="00B92A8A">
        <w:rPr>
          <w:lang w:eastAsia="ko-KR"/>
        </w:rPr>
        <w:instrText xml:space="preserve"> REF _Ref163210104 \h </w:instrText>
      </w:r>
      <w:r w:rsidR="00B92A8A">
        <w:rPr>
          <w:lang w:eastAsia="ko-KR"/>
        </w:rPr>
      </w:r>
      <w:r w:rsidR="00B92A8A">
        <w:rPr>
          <w:lang w:eastAsia="ko-KR"/>
        </w:rPr>
        <w:fldChar w:fldCharType="separate"/>
      </w:r>
      <w:r w:rsidR="00F35B54">
        <w:t xml:space="preserve">Figure </w:t>
      </w:r>
      <w:r w:rsidR="00F35B54">
        <w:rPr>
          <w:noProof/>
        </w:rPr>
        <w:t>29</w:t>
      </w:r>
      <w:r w:rsidR="00B92A8A">
        <w:rPr>
          <w:lang w:eastAsia="ko-KR"/>
        </w:rPr>
        <w:fldChar w:fldCharType="end"/>
      </w:r>
      <w:r w:rsidR="00B92A8A">
        <w:rPr>
          <w:lang w:eastAsia="ko-KR"/>
        </w:rPr>
        <w:t xml:space="preserve"> </w:t>
      </w:r>
      <w:r>
        <w:rPr>
          <w:lang w:eastAsia="ko-KR"/>
        </w:rPr>
        <w:t xml:space="preserve">with a transmitter and receiver placed on either side of the glass. Reference measurements without the glass are used for calibration. </w:t>
      </w:r>
      <w:r w:rsidR="001C291D">
        <w:rPr>
          <w:lang w:eastAsia="ko-KR"/>
        </w:rPr>
        <w:t>Measurements are made</w:t>
      </w:r>
      <w:r w:rsidR="00867558">
        <w:rPr>
          <w:lang w:eastAsia="ko-KR"/>
        </w:rPr>
        <w:t xml:space="preserve"> in</w:t>
      </w:r>
      <w:r w:rsidR="001C291D">
        <w:rPr>
          <w:lang w:eastAsia="ko-KR"/>
        </w:rPr>
        <w:t xml:space="preserve"> three buildings with a mix </w:t>
      </w:r>
      <w:r w:rsidR="00412784">
        <w:rPr>
          <w:lang w:eastAsia="ko-KR"/>
        </w:rPr>
        <w:t>of IIR</w:t>
      </w:r>
      <w:r w:rsidR="00F83349" w:rsidRPr="00F83349">
        <w:rPr>
          <w:lang w:eastAsia="ko-KR"/>
        </w:rPr>
        <w:t xml:space="preserve"> glass and standard double pane glass</w:t>
      </w:r>
      <w:r w:rsidR="001C291D">
        <w:rPr>
          <w:lang w:eastAsia="ko-KR"/>
        </w:rPr>
        <w:t>.</w:t>
      </w:r>
    </w:p>
    <w:p w14:paraId="5E943FFD" w14:textId="77777777" w:rsidR="000B6928" w:rsidRDefault="000B6928" w:rsidP="000B6928">
      <w:pPr>
        <w:spacing w:after="0"/>
        <w:rPr>
          <w:lang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4"/>
        <w:gridCol w:w="4776"/>
      </w:tblGrid>
      <w:tr w:rsidR="00656DB7" w14:paraId="0F91D7B5" w14:textId="77777777" w:rsidTr="00C55AD7">
        <w:tc>
          <w:tcPr>
            <w:tcW w:w="4675" w:type="dxa"/>
          </w:tcPr>
          <w:p w14:paraId="3D9817AE" w14:textId="53BB0A26" w:rsidR="00656DB7" w:rsidRDefault="00656DB7" w:rsidP="000B6928">
            <w:pPr>
              <w:spacing w:after="0"/>
              <w:rPr>
                <w:lang w:eastAsia="ko-KR"/>
              </w:rPr>
            </w:pPr>
            <w:r>
              <w:rPr>
                <w:noProof/>
                <w:lang w:eastAsia="ko-KR"/>
              </w:rPr>
              <w:lastRenderedPageBreak/>
              <w:drawing>
                <wp:inline distT="0" distB="0" distL="0" distR="0" wp14:anchorId="328D996B" wp14:editId="63756B1E">
                  <wp:extent cx="2720340" cy="1975485"/>
                  <wp:effectExtent l="0" t="0" r="3810" b="0"/>
                  <wp:docPr id="20793643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20340" cy="1975485"/>
                          </a:xfrm>
                          <a:prstGeom prst="rect">
                            <a:avLst/>
                          </a:prstGeom>
                          <a:noFill/>
                        </pic:spPr>
                      </pic:pic>
                    </a:graphicData>
                  </a:graphic>
                </wp:inline>
              </w:drawing>
            </w:r>
          </w:p>
        </w:tc>
        <w:tc>
          <w:tcPr>
            <w:tcW w:w="4675" w:type="dxa"/>
          </w:tcPr>
          <w:p w14:paraId="0ED1540B" w14:textId="28FD3558" w:rsidR="00656DB7" w:rsidRDefault="00656DB7" w:rsidP="00C55AD7">
            <w:pPr>
              <w:keepNext/>
              <w:spacing w:after="0"/>
              <w:rPr>
                <w:lang w:eastAsia="ko-KR"/>
              </w:rPr>
            </w:pPr>
            <w:r>
              <w:rPr>
                <w:noProof/>
                <w:lang w:eastAsia="ko-KR"/>
              </w:rPr>
              <w:drawing>
                <wp:inline distT="0" distB="0" distL="0" distR="0" wp14:anchorId="7D454A4D" wp14:editId="7FA90C7F">
                  <wp:extent cx="2893353" cy="1958340"/>
                  <wp:effectExtent l="0" t="0" r="2540" b="0"/>
                  <wp:docPr id="1603644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99419" cy="1962445"/>
                          </a:xfrm>
                          <a:prstGeom prst="rect">
                            <a:avLst/>
                          </a:prstGeom>
                          <a:noFill/>
                        </pic:spPr>
                      </pic:pic>
                    </a:graphicData>
                  </a:graphic>
                </wp:inline>
              </w:drawing>
            </w:r>
          </w:p>
        </w:tc>
      </w:tr>
    </w:tbl>
    <w:p w14:paraId="71BD0B8F" w14:textId="1F88062A" w:rsidR="00656DB7" w:rsidRDefault="00C55AD7" w:rsidP="00F0568B">
      <w:pPr>
        <w:pStyle w:val="Caption"/>
        <w:jc w:val="center"/>
      </w:pPr>
      <w:bookmarkStart w:id="26" w:name="_Ref163210104"/>
      <w:r>
        <w:t xml:space="preserve">Figure </w:t>
      </w:r>
      <w:r>
        <w:fldChar w:fldCharType="begin"/>
      </w:r>
      <w:r>
        <w:instrText xml:space="preserve"> SEQ Figure \* ARABIC </w:instrText>
      </w:r>
      <w:r>
        <w:fldChar w:fldCharType="separate"/>
      </w:r>
      <w:r w:rsidR="00414BC2">
        <w:rPr>
          <w:noProof/>
        </w:rPr>
        <w:t>32</w:t>
      </w:r>
      <w:r>
        <w:fldChar w:fldCharType="end"/>
      </w:r>
      <w:bookmarkEnd w:id="26"/>
      <w:r>
        <w:t xml:space="preserve"> Glass </w:t>
      </w:r>
      <w:r w:rsidR="000E6E63">
        <w:t>p</w:t>
      </w:r>
      <w:r>
        <w:t xml:space="preserve">enetration loss </w:t>
      </w:r>
      <w:r w:rsidR="00B92A8A">
        <w:t>measurements.</w:t>
      </w:r>
    </w:p>
    <w:p w14:paraId="27ABD1F6" w14:textId="0F37B6CE" w:rsidR="006C78AD" w:rsidRDefault="006C78AD" w:rsidP="00561846">
      <w:pPr>
        <w:jc w:val="both"/>
        <w:rPr>
          <w:lang w:val="en-GB"/>
        </w:rPr>
      </w:pPr>
      <w:r>
        <w:rPr>
          <w:lang w:val="en-GB"/>
        </w:rPr>
        <w:t>The average penetration losses after multiple rounds of measurement at each site are listed in the table below.</w:t>
      </w:r>
      <w:r w:rsidR="00B7411D">
        <w:rPr>
          <w:lang w:val="en-GB"/>
        </w:rPr>
        <w:t xml:space="preserve"> Note that the first three locations have IIR glass while the remaining 4 locations have standard 2-pane glass.</w:t>
      </w:r>
    </w:p>
    <w:p w14:paraId="3BD674FB" w14:textId="77777777" w:rsidR="00F14CE3" w:rsidRDefault="00983175" w:rsidP="00F14CE3">
      <w:pPr>
        <w:keepNext/>
        <w:jc w:val="center"/>
      </w:pPr>
      <w:r>
        <w:rPr>
          <w:noProof/>
          <w:lang w:val="en-GB"/>
        </w:rPr>
        <w:drawing>
          <wp:inline distT="0" distB="0" distL="0" distR="0" wp14:anchorId="3946DF52" wp14:editId="30274525">
            <wp:extent cx="4485881" cy="188788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04010" cy="1895515"/>
                    </a:xfrm>
                    <a:prstGeom prst="rect">
                      <a:avLst/>
                    </a:prstGeom>
                    <a:noFill/>
                  </pic:spPr>
                </pic:pic>
              </a:graphicData>
            </a:graphic>
          </wp:inline>
        </w:drawing>
      </w:r>
    </w:p>
    <w:p w14:paraId="40836757" w14:textId="6FAD45F6" w:rsidR="00DA5459" w:rsidRDefault="00F14CE3" w:rsidP="00561846">
      <w:pPr>
        <w:pStyle w:val="Caption"/>
        <w:jc w:val="center"/>
      </w:pPr>
      <w:r>
        <w:t xml:space="preserve">Figure </w:t>
      </w:r>
      <w:r>
        <w:fldChar w:fldCharType="begin"/>
      </w:r>
      <w:r>
        <w:instrText xml:space="preserve"> SEQ Figure \* ARABIC </w:instrText>
      </w:r>
      <w:r>
        <w:fldChar w:fldCharType="separate"/>
      </w:r>
      <w:r w:rsidR="00414BC2">
        <w:rPr>
          <w:noProof/>
        </w:rPr>
        <w:t>33</w:t>
      </w:r>
      <w:r>
        <w:fldChar w:fldCharType="end"/>
      </w:r>
      <w:r>
        <w:t xml:space="preserve"> </w:t>
      </w:r>
      <w:r w:rsidR="004A410D">
        <w:t>Glass p</w:t>
      </w:r>
      <w:r>
        <w:t>enetration loss measurements at 13 GHz with comparative measurements at 3.4 GHz.</w:t>
      </w:r>
    </w:p>
    <w:p w14:paraId="4B747F5B" w14:textId="35ABDCC5" w:rsidR="00DA5459" w:rsidRPr="00DA5459" w:rsidRDefault="00DA5459" w:rsidP="00DA5459">
      <w:pPr>
        <w:rPr>
          <w:lang w:val="en-GB"/>
        </w:rPr>
      </w:pPr>
      <w:r>
        <w:rPr>
          <w:lang w:val="en-GB"/>
        </w:rPr>
        <w:t>Based on the table above, the following observation can be made:</w:t>
      </w:r>
    </w:p>
    <w:p w14:paraId="23B2CBB0" w14:textId="79186477" w:rsidR="000E6E63" w:rsidRDefault="00F3135C" w:rsidP="000E6E63">
      <w:pPr>
        <w:jc w:val="both"/>
        <w:rPr>
          <w:lang w:val="en-GB"/>
        </w:rPr>
      </w:pPr>
      <w:r w:rsidRPr="007747D4">
        <w:rPr>
          <w:b/>
          <w:bCs/>
          <w:lang w:val="en-GB"/>
        </w:rPr>
        <w:t>Observation</w:t>
      </w:r>
      <w:r w:rsidR="001B736D">
        <w:rPr>
          <w:b/>
          <w:bCs/>
          <w:lang w:val="en-GB"/>
        </w:rPr>
        <w:t xml:space="preserve"> </w:t>
      </w:r>
      <w:r w:rsidR="00012C31">
        <w:rPr>
          <w:b/>
          <w:bCs/>
          <w:lang w:val="en-GB"/>
        </w:rPr>
        <w:t>6</w:t>
      </w:r>
      <w:r w:rsidRPr="007747D4">
        <w:rPr>
          <w:b/>
          <w:bCs/>
          <w:lang w:val="en-GB"/>
        </w:rPr>
        <w:t>:</w:t>
      </w:r>
      <w:r>
        <w:rPr>
          <w:lang w:val="en-GB"/>
        </w:rPr>
        <w:t xml:space="preserve"> </w:t>
      </w:r>
      <w:r w:rsidR="00A32EA0">
        <w:rPr>
          <w:lang w:val="en-GB"/>
        </w:rPr>
        <w:t>Standard</w:t>
      </w:r>
      <w:r w:rsidR="00BB51E8">
        <w:rPr>
          <w:lang w:val="en-GB"/>
        </w:rPr>
        <w:t xml:space="preserve"> </w:t>
      </w:r>
      <w:r>
        <w:rPr>
          <w:lang w:val="en-GB"/>
        </w:rPr>
        <w:t xml:space="preserve">Glass penetration losses at 13 GHz are in line with the expected losses from </w:t>
      </w:r>
      <w:r w:rsidR="007747D4">
        <w:rPr>
          <w:lang w:val="en-GB"/>
        </w:rPr>
        <w:t>the penetration loss model in TR 38.901.</w:t>
      </w:r>
      <w:r w:rsidR="009D1446">
        <w:rPr>
          <w:lang w:val="en-GB"/>
        </w:rPr>
        <w:t xml:space="preserve"> For IRR glass, the measurements at multiple locations with IRR glass </w:t>
      </w:r>
      <w:r w:rsidR="00BB34DE">
        <w:rPr>
          <w:lang w:val="en-GB"/>
        </w:rPr>
        <w:t xml:space="preserve">showed smaller losses at 13 GHz than that predicted by the model. </w:t>
      </w:r>
      <w:r w:rsidR="00F61DB6">
        <w:rPr>
          <w:lang w:val="en-GB"/>
        </w:rPr>
        <w:t>A</w:t>
      </w:r>
      <w:r w:rsidR="00DD7752">
        <w:rPr>
          <w:lang w:val="en-GB"/>
        </w:rPr>
        <w:t xml:space="preserve">t 3.4 GHz, IRR glass loss measurements align with that of the model. </w:t>
      </w:r>
    </w:p>
    <w:p w14:paraId="6EF3DD3D" w14:textId="25EC6DC6" w:rsidR="00DA5459" w:rsidRDefault="00C23320" w:rsidP="000E6E63">
      <w:pPr>
        <w:jc w:val="both"/>
        <w:rPr>
          <w:lang w:val="en-GB"/>
        </w:rPr>
      </w:pPr>
      <w:r>
        <w:rPr>
          <w:lang w:val="en-GB"/>
        </w:rPr>
        <w:t>The consistently lower losses observed for IRR glass warrants further investigation and corroboration with additional independent measurements.</w:t>
      </w:r>
    </w:p>
    <w:p w14:paraId="02E98B0C" w14:textId="3FAC0426" w:rsidR="001542D4" w:rsidRDefault="00DD7752" w:rsidP="000E6E63">
      <w:pPr>
        <w:jc w:val="both"/>
        <w:rPr>
          <w:lang w:val="en-GB"/>
        </w:rPr>
      </w:pPr>
      <w:r w:rsidRPr="00E506AB">
        <w:rPr>
          <w:b/>
          <w:bCs/>
          <w:lang w:val="en-GB"/>
        </w:rPr>
        <w:t>Proposal</w:t>
      </w:r>
      <w:r w:rsidR="001B736D">
        <w:rPr>
          <w:b/>
          <w:bCs/>
          <w:lang w:val="en-GB"/>
        </w:rPr>
        <w:t xml:space="preserve"> </w:t>
      </w:r>
      <w:r w:rsidR="0039735B">
        <w:rPr>
          <w:b/>
          <w:bCs/>
          <w:lang w:val="en-GB"/>
        </w:rPr>
        <w:t>1</w:t>
      </w:r>
      <w:r w:rsidR="00412784">
        <w:rPr>
          <w:b/>
          <w:bCs/>
          <w:lang w:val="en-GB"/>
        </w:rPr>
        <w:t>6</w:t>
      </w:r>
      <w:r w:rsidRPr="00E506AB">
        <w:rPr>
          <w:b/>
          <w:bCs/>
          <w:lang w:val="en-GB"/>
        </w:rPr>
        <w:t>:</w:t>
      </w:r>
      <w:r>
        <w:rPr>
          <w:lang w:val="en-GB"/>
        </w:rPr>
        <w:t xml:space="preserve"> Further study penetration loss</w:t>
      </w:r>
      <w:r w:rsidR="00E506AB">
        <w:rPr>
          <w:lang w:val="en-GB"/>
        </w:rPr>
        <w:t>es</w:t>
      </w:r>
      <w:r>
        <w:rPr>
          <w:lang w:val="en-GB"/>
        </w:rPr>
        <w:t xml:space="preserve"> incurred due to IRR glass in </w:t>
      </w:r>
      <w:r w:rsidR="00E506AB">
        <w:rPr>
          <w:lang w:val="en-GB"/>
        </w:rPr>
        <w:t>FR3.</w:t>
      </w:r>
    </w:p>
    <w:p w14:paraId="7D542B6D" w14:textId="108E11AB" w:rsidR="001542D4" w:rsidRDefault="00C74400" w:rsidP="00106730">
      <w:pPr>
        <w:pStyle w:val="Heading3"/>
      </w:pPr>
      <w:r>
        <w:t>Dry</w:t>
      </w:r>
      <w:r w:rsidR="00F50906">
        <w:t>w</w:t>
      </w:r>
      <w:r>
        <w:t>all/</w:t>
      </w:r>
      <w:r w:rsidR="00F50906">
        <w:t>w</w:t>
      </w:r>
      <w:r>
        <w:t xml:space="preserve">ood </w:t>
      </w:r>
      <w:r w:rsidR="00F50906">
        <w:t>p</w:t>
      </w:r>
      <w:r>
        <w:t>enetration</w:t>
      </w:r>
    </w:p>
    <w:p w14:paraId="2A9630FA" w14:textId="6D86166D" w:rsidR="00C74400" w:rsidRDefault="00AF6969" w:rsidP="00C74400">
      <w:pPr>
        <w:rPr>
          <w:lang w:val="en-GB"/>
        </w:rPr>
      </w:pPr>
      <w:r>
        <w:rPr>
          <w:lang w:val="en-GB"/>
        </w:rPr>
        <w:t xml:space="preserve">Based on the </w:t>
      </w:r>
      <w:r w:rsidR="001576E9">
        <w:rPr>
          <w:lang w:val="en-GB"/>
        </w:rPr>
        <w:t xml:space="preserve">38.901 models, penetration losses through drywall/wood are expected to be around </w:t>
      </w:r>
      <w:r w:rsidR="001302E1">
        <w:rPr>
          <w:lang w:val="en-GB"/>
        </w:rPr>
        <w:t xml:space="preserve">5.2 dB for 3.4 GHz and </w:t>
      </w:r>
      <w:r w:rsidR="003301A1">
        <w:rPr>
          <w:lang w:val="en-GB"/>
        </w:rPr>
        <w:t xml:space="preserve">6.4 dB for 13 GHz. </w:t>
      </w:r>
    </w:p>
    <w:p w14:paraId="367AEB45" w14:textId="2F8FDC14" w:rsidR="003301A1" w:rsidRPr="00C74400" w:rsidRDefault="003301A1" w:rsidP="00C74400">
      <w:pPr>
        <w:rPr>
          <w:lang w:val="en-GB"/>
        </w:rPr>
      </w:pPr>
      <w:r>
        <w:rPr>
          <w:lang w:val="en-GB"/>
        </w:rPr>
        <w:t>The measurement setup with the locations of transmitters and</w:t>
      </w:r>
      <w:r w:rsidR="00F769DE">
        <w:rPr>
          <w:lang w:val="en-GB"/>
        </w:rPr>
        <w:t xml:space="preserve"> receivers are shown in</w:t>
      </w:r>
      <w:r w:rsidR="003E306F">
        <w:rPr>
          <w:lang w:val="en-GB"/>
        </w:rPr>
        <w:t xml:space="preserve"> </w:t>
      </w:r>
      <w:r w:rsidR="003E306F">
        <w:rPr>
          <w:lang w:val="en-GB"/>
        </w:rPr>
        <w:fldChar w:fldCharType="begin"/>
      </w:r>
      <w:r w:rsidR="003E306F">
        <w:rPr>
          <w:lang w:val="en-GB"/>
        </w:rPr>
        <w:instrText xml:space="preserve"> REF _Ref163210237 \h </w:instrText>
      </w:r>
      <w:r w:rsidR="003E306F">
        <w:rPr>
          <w:lang w:val="en-GB"/>
        </w:rPr>
      </w:r>
      <w:r w:rsidR="003E306F">
        <w:rPr>
          <w:lang w:val="en-GB"/>
        </w:rPr>
        <w:fldChar w:fldCharType="separate"/>
      </w:r>
      <w:r w:rsidR="00F35B54">
        <w:t xml:space="preserve">Figure </w:t>
      </w:r>
      <w:r w:rsidR="00F35B54">
        <w:rPr>
          <w:noProof/>
        </w:rPr>
        <w:t>31</w:t>
      </w:r>
      <w:r w:rsidR="003E306F">
        <w:rPr>
          <w:lang w:val="en-GB"/>
        </w:rPr>
        <w:fldChar w:fldCharType="end"/>
      </w:r>
      <w:r w:rsidR="00F769DE">
        <w:rPr>
          <w:lang w:val="en-GB"/>
        </w:rPr>
        <w:t xml:space="preserve">. </w:t>
      </w:r>
    </w:p>
    <w:p w14:paraId="3075B223" w14:textId="77777777" w:rsidR="00AB3223" w:rsidRDefault="00427466" w:rsidP="00AB3223">
      <w:pPr>
        <w:keepNext/>
        <w:jc w:val="center"/>
      </w:pPr>
      <w:r>
        <w:rPr>
          <w:noProof/>
          <w:lang w:val="en-GB"/>
        </w:rPr>
        <w:drawing>
          <wp:inline distT="0" distB="0" distL="0" distR="0" wp14:anchorId="47D6B31E" wp14:editId="7728503B">
            <wp:extent cx="6011545" cy="1335580"/>
            <wp:effectExtent l="0" t="0" r="0" b="0"/>
            <wp:docPr id="5981040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46230" cy="1343286"/>
                    </a:xfrm>
                    <a:prstGeom prst="rect">
                      <a:avLst/>
                    </a:prstGeom>
                    <a:noFill/>
                  </pic:spPr>
                </pic:pic>
              </a:graphicData>
            </a:graphic>
          </wp:inline>
        </w:drawing>
      </w:r>
    </w:p>
    <w:p w14:paraId="3CAD2CDF" w14:textId="05E0480D" w:rsidR="00C74400" w:rsidRDefault="00AB3223" w:rsidP="00AB3223">
      <w:pPr>
        <w:pStyle w:val="Caption"/>
        <w:jc w:val="center"/>
        <w:rPr>
          <w:noProof/>
        </w:rPr>
      </w:pPr>
      <w:bookmarkStart w:id="27" w:name="_Ref163210237"/>
      <w:r>
        <w:t xml:space="preserve">Figure </w:t>
      </w:r>
      <w:r>
        <w:fldChar w:fldCharType="begin"/>
      </w:r>
      <w:r>
        <w:instrText xml:space="preserve"> SEQ Figure \* ARABIC </w:instrText>
      </w:r>
      <w:r>
        <w:fldChar w:fldCharType="separate"/>
      </w:r>
      <w:r w:rsidR="00414BC2">
        <w:rPr>
          <w:noProof/>
        </w:rPr>
        <w:t>34</w:t>
      </w:r>
      <w:r>
        <w:fldChar w:fldCharType="end"/>
      </w:r>
      <w:bookmarkEnd w:id="27"/>
      <w:r>
        <w:t xml:space="preserve"> Penetration loss measurements</w:t>
      </w:r>
      <w:r>
        <w:rPr>
          <w:noProof/>
        </w:rPr>
        <w:t xml:space="preserve"> across drywall/wood</w:t>
      </w:r>
    </w:p>
    <w:p w14:paraId="6A48A885" w14:textId="5CDF2460" w:rsidR="00A30E0F" w:rsidRDefault="00F769DE" w:rsidP="00A30E0F">
      <w:pPr>
        <w:rPr>
          <w:lang w:val="en-GB"/>
        </w:rPr>
      </w:pPr>
      <w:r>
        <w:rPr>
          <w:lang w:val="en-GB"/>
        </w:rPr>
        <w:lastRenderedPageBreak/>
        <w:t>The average penetration losses across multiple measurements are given in following table.</w:t>
      </w:r>
    </w:p>
    <w:p w14:paraId="1EBF5DB4" w14:textId="77777777" w:rsidR="004A410D" w:rsidRDefault="00A30E0F" w:rsidP="004A410D">
      <w:pPr>
        <w:keepNext/>
        <w:jc w:val="center"/>
      </w:pPr>
      <w:r>
        <w:rPr>
          <w:noProof/>
          <w:lang w:val="en-GB"/>
        </w:rPr>
        <w:drawing>
          <wp:inline distT="0" distB="0" distL="0" distR="0" wp14:anchorId="14451E6B" wp14:editId="2EEDCA78">
            <wp:extent cx="3877711" cy="2095863"/>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903468" cy="2109784"/>
                    </a:xfrm>
                    <a:prstGeom prst="rect">
                      <a:avLst/>
                    </a:prstGeom>
                    <a:noFill/>
                  </pic:spPr>
                </pic:pic>
              </a:graphicData>
            </a:graphic>
          </wp:inline>
        </w:drawing>
      </w:r>
    </w:p>
    <w:p w14:paraId="218E7F7F" w14:textId="17E3F7D1" w:rsidR="00F769DE" w:rsidRDefault="004A410D" w:rsidP="00561846">
      <w:pPr>
        <w:pStyle w:val="Caption"/>
        <w:jc w:val="center"/>
      </w:pPr>
      <w:r>
        <w:t xml:space="preserve">Figure </w:t>
      </w:r>
      <w:r>
        <w:fldChar w:fldCharType="begin"/>
      </w:r>
      <w:r>
        <w:instrText xml:space="preserve"> SEQ Figure \* ARABIC </w:instrText>
      </w:r>
      <w:r>
        <w:fldChar w:fldCharType="separate"/>
      </w:r>
      <w:r w:rsidR="00414BC2">
        <w:rPr>
          <w:noProof/>
        </w:rPr>
        <w:t>35</w:t>
      </w:r>
      <w:r>
        <w:fldChar w:fldCharType="end"/>
      </w:r>
      <w:r>
        <w:t xml:space="preserve"> Drywall p</w:t>
      </w:r>
      <w:r w:rsidRPr="00583EFF">
        <w:t>enetration loss measurements at 13 GHz with comparative measurements at 3.4 GHz.</w:t>
      </w:r>
    </w:p>
    <w:p w14:paraId="01954B93" w14:textId="777F2912" w:rsidR="001E1631" w:rsidRDefault="00706135" w:rsidP="00DF6720">
      <w:pPr>
        <w:jc w:val="both"/>
      </w:pPr>
      <w:r>
        <w:rPr>
          <w:lang w:val="en-GB"/>
        </w:rPr>
        <w:t>As can be seen, the losses in FR3 vary from 3.6 -7.1 dB</w:t>
      </w:r>
      <w:r w:rsidR="000A2D4C">
        <w:rPr>
          <w:lang w:val="en-GB"/>
        </w:rPr>
        <w:t xml:space="preserve">. For FR1 (3.4 GHz), the losses vary from 2.2 to 4.4 </w:t>
      </w:r>
      <w:r w:rsidR="003D181B">
        <w:rPr>
          <w:lang w:val="en-GB"/>
        </w:rPr>
        <w:t xml:space="preserve">dB.  There is a reasonable spread among different locations due to </w:t>
      </w:r>
      <w:r w:rsidR="001E1631">
        <w:rPr>
          <w:lang w:val="en-GB"/>
        </w:rPr>
        <w:t>differences in material thickness and/</w:t>
      </w:r>
      <w:r w:rsidR="001E1631" w:rsidRPr="001E1631">
        <w:t xml:space="preserve">or </w:t>
      </w:r>
      <w:r w:rsidR="000058D1">
        <w:t xml:space="preserve">additional </w:t>
      </w:r>
      <w:r w:rsidR="001E1631" w:rsidRPr="001E1631">
        <w:t>supporting materials behind drywalls</w:t>
      </w:r>
      <w:r w:rsidR="000058D1">
        <w:t xml:space="preserve">. </w:t>
      </w:r>
      <w:proofErr w:type="gramStart"/>
      <w:r w:rsidR="000058D1">
        <w:t>On the whole</w:t>
      </w:r>
      <w:proofErr w:type="gramEnd"/>
      <w:r w:rsidR="000058D1">
        <w:t>, the</w:t>
      </w:r>
      <w:r w:rsidR="004B41A7">
        <w:t xml:space="preserve"> difference in the average loss </w:t>
      </w:r>
      <w:r w:rsidR="00BC6153">
        <w:t>between the two bands is about 1-1.5 dB.</w:t>
      </w:r>
    </w:p>
    <w:p w14:paraId="7AA46C99" w14:textId="3B0BD785" w:rsidR="00F769DE" w:rsidRPr="00A30E0F" w:rsidRDefault="003C545D" w:rsidP="003C545D">
      <w:pPr>
        <w:jc w:val="both"/>
        <w:rPr>
          <w:lang w:val="en-GB"/>
        </w:rPr>
      </w:pPr>
      <w:r w:rsidRPr="00BC6153">
        <w:rPr>
          <w:b/>
          <w:bCs/>
          <w:lang w:val="en-GB"/>
        </w:rPr>
        <w:t>Observation</w:t>
      </w:r>
      <w:r w:rsidR="00402D6A">
        <w:rPr>
          <w:b/>
          <w:bCs/>
          <w:lang w:val="en-GB"/>
        </w:rPr>
        <w:t xml:space="preserve"> </w:t>
      </w:r>
      <w:r w:rsidR="00012C31">
        <w:rPr>
          <w:b/>
          <w:bCs/>
          <w:lang w:val="en-GB"/>
        </w:rPr>
        <w:t>7</w:t>
      </w:r>
      <w:r w:rsidRPr="00BC6153">
        <w:rPr>
          <w:b/>
          <w:bCs/>
          <w:lang w:val="en-GB"/>
        </w:rPr>
        <w:t>:</w:t>
      </w:r>
      <w:r w:rsidR="005305F8">
        <w:rPr>
          <w:lang w:val="en-GB"/>
        </w:rPr>
        <w:t xml:space="preserve"> </w:t>
      </w:r>
      <w:r w:rsidR="00402D6A">
        <w:rPr>
          <w:lang w:val="en-GB"/>
        </w:rPr>
        <w:t>Average d</w:t>
      </w:r>
      <w:r w:rsidR="00472B28">
        <w:rPr>
          <w:lang w:val="en-GB"/>
        </w:rPr>
        <w:t>rywall/wood penetration losses at 13 GHz are in line with the expected losses from the penetration loss model in TR 38.901.</w:t>
      </w:r>
    </w:p>
    <w:p w14:paraId="7D02BB27" w14:textId="2FF644BB" w:rsidR="006E306A" w:rsidRDefault="006E306A" w:rsidP="00574590">
      <w:pPr>
        <w:pStyle w:val="Heading1"/>
        <w:jc w:val="both"/>
        <w:rPr>
          <w:lang w:val="en-US"/>
        </w:rPr>
      </w:pPr>
      <w:r w:rsidRPr="007B31BC">
        <w:rPr>
          <w:lang w:val="en-US"/>
        </w:rPr>
        <w:t xml:space="preserve">Conclusion </w:t>
      </w:r>
    </w:p>
    <w:p w14:paraId="4A27E371" w14:textId="3C6939A9" w:rsidR="00402D6A" w:rsidRDefault="00402D6A" w:rsidP="00147839">
      <w:pPr>
        <w:jc w:val="both"/>
      </w:pPr>
      <w:r>
        <w:t>We make the following observations and proposals in this document:</w:t>
      </w:r>
    </w:p>
    <w:p w14:paraId="17E9BC89" w14:textId="28F06BA1" w:rsidR="000C48AB" w:rsidRDefault="00EC316E" w:rsidP="00147839">
      <w:pPr>
        <w:jc w:val="both"/>
        <w:rPr>
          <w:b/>
          <w:bCs/>
          <w:u w:val="single"/>
        </w:rPr>
      </w:pPr>
      <w:r w:rsidRPr="002E2F8C">
        <w:rPr>
          <w:b/>
          <w:bCs/>
          <w:u w:val="single"/>
        </w:rPr>
        <w:t xml:space="preserve">Observations and proposals on </w:t>
      </w:r>
      <w:r w:rsidR="002E2F8C" w:rsidRPr="002E2F8C">
        <w:rPr>
          <w:b/>
          <w:bCs/>
          <w:u w:val="single"/>
        </w:rPr>
        <w:t>modeling parameters</w:t>
      </w:r>
    </w:p>
    <w:p w14:paraId="5802EFF7" w14:textId="77777777" w:rsidR="00C85D3C" w:rsidRDefault="00C85D3C" w:rsidP="00C85D3C">
      <w:pPr>
        <w:rPr>
          <w:lang w:val="en-GB"/>
        </w:rPr>
      </w:pPr>
      <w:r w:rsidRPr="006E683E">
        <w:rPr>
          <w:b/>
          <w:bCs/>
          <w:lang w:val="en-GB"/>
        </w:rPr>
        <w:t xml:space="preserve">Proposal </w:t>
      </w:r>
      <w:r>
        <w:rPr>
          <w:b/>
          <w:bCs/>
          <w:lang w:val="en-GB"/>
        </w:rPr>
        <w:t>1</w:t>
      </w:r>
      <w:r w:rsidRPr="006E683E">
        <w:rPr>
          <w:b/>
          <w:bCs/>
          <w:lang w:val="en-GB"/>
        </w:rPr>
        <w:t>:</w:t>
      </w:r>
      <w:r>
        <w:rPr>
          <w:lang w:val="en-GB"/>
        </w:rPr>
        <w:t xml:space="preserve"> Define a new scenario in 38.901 to introduce the modelling parameters for Suburban Macro scenario. Define this scenario for at least the </w:t>
      </w:r>
      <w:r w:rsidRPr="007A37D4">
        <w:rPr>
          <w:lang w:eastAsia="zh-CN"/>
        </w:rPr>
        <w:t>7-24 GHz</w:t>
      </w:r>
      <w:r>
        <w:rPr>
          <w:lang w:eastAsia="zh-CN"/>
        </w:rPr>
        <w:t xml:space="preserve"> and &lt; 7 GHz</w:t>
      </w:r>
      <w:r>
        <w:rPr>
          <w:lang w:val="en-GB"/>
        </w:rPr>
        <w:t xml:space="preserve"> bands. </w:t>
      </w:r>
    </w:p>
    <w:p w14:paraId="647B39E2" w14:textId="77777777" w:rsidR="00C85D3C" w:rsidRPr="007D5ABF" w:rsidRDefault="00C85D3C" w:rsidP="00C85D3C">
      <w:pPr>
        <w:suppressAutoHyphens/>
        <w:overflowPunct/>
        <w:autoSpaceDE/>
        <w:autoSpaceDN/>
        <w:adjustRightInd/>
        <w:spacing w:after="0" w:line="254" w:lineRule="auto"/>
        <w:jc w:val="both"/>
        <w:textAlignment w:val="auto"/>
        <w:rPr>
          <w:lang w:val="en-GB"/>
        </w:rPr>
      </w:pPr>
      <w:r w:rsidRPr="007D5ABF">
        <w:rPr>
          <w:rFonts w:eastAsia="DengXian"/>
          <w:b/>
          <w:bCs/>
          <w:lang w:val="fr-FR" w:eastAsia="ko-KR"/>
        </w:rPr>
        <w:t>Proposal </w:t>
      </w:r>
      <w:proofErr w:type="gramStart"/>
      <w:r w:rsidRPr="007D5ABF">
        <w:rPr>
          <w:rFonts w:eastAsia="DengXian"/>
          <w:b/>
          <w:bCs/>
          <w:lang w:val="fr-FR" w:eastAsia="ko-KR"/>
        </w:rPr>
        <w:t>2:</w:t>
      </w:r>
      <w:proofErr w:type="gramEnd"/>
      <w:r w:rsidRPr="007D5ABF">
        <w:rPr>
          <w:rFonts w:eastAsia="DengXian"/>
          <w:b/>
          <w:bCs/>
          <w:lang w:val="fr-FR" w:eastAsia="ko-KR"/>
        </w:rPr>
        <w:t xml:space="preserve"> </w:t>
      </w:r>
      <w:r w:rsidRPr="007D5ABF">
        <w:rPr>
          <w:rFonts w:eastAsia="DengXian"/>
          <w:lang w:val="fr-FR" w:eastAsia="ko-KR"/>
        </w:rPr>
        <w:t xml:space="preserve"> </w:t>
      </w:r>
      <w:r w:rsidRPr="007D5ABF">
        <w:rPr>
          <w:lang w:val="en-GB"/>
        </w:rPr>
        <w:t>For BS height and ISD for SMa scenario, the following parameters are proposed:</w:t>
      </w:r>
    </w:p>
    <w:p w14:paraId="66688D02" w14:textId="77777777" w:rsidR="00C85D3C" w:rsidRPr="007D5ABF" w:rsidRDefault="00C85D3C" w:rsidP="00C85D3C">
      <w:pPr>
        <w:pStyle w:val="ListParagraph"/>
        <w:numPr>
          <w:ilvl w:val="1"/>
          <w:numId w:val="34"/>
        </w:numPr>
        <w:suppressAutoHyphens/>
        <w:overflowPunct/>
        <w:autoSpaceDE/>
        <w:autoSpaceDN/>
        <w:adjustRightInd/>
        <w:spacing w:after="0" w:line="254" w:lineRule="auto"/>
        <w:jc w:val="both"/>
        <w:textAlignment w:val="auto"/>
        <w:rPr>
          <w:rFonts w:eastAsia="DengXian"/>
          <w:lang w:eastAsia="ko-KR"/>
        </w:rPr>
      </w:pPr>
      <w:r w:rsidRPr="007D5ABF">
        <w:rPr>
          <w:rFonts w:eastAsia="DengXian"/>
          <w:lang w:eastAsia="ko-KR"/>
        </w:rPr>
        <w:t>BS height: 30m, ISD: 1000m</w:t>
      </w:r>
    </w:p>
    <w:p w14:paraId="53F673DF" w14:textId="77777777" w:rsidR="00C85D3C" w:rsidRPr="0034279D" w:rsidRDefault="00C85D3C" w:rsidP="00525ECF">
      <w:pPr>
        <w:pStyle w:val="ListParagraph"/>
        <w:numPr>
          <w:ilvl w:val="1"/>
          <w:numId w:val="34"/>
        </w:numPr>
        <w:suppressAutoHyphens/>
        <w:overflowPunct/>
        <w:autoSpaceDE/>
        <w:autoSpaceDN/>
        <w:adjustRightInd/>
        <w:spacing w:after="0" w:line="254" w:lineRule="auto"/>
        <w:jc w:val="both"/>
        <w:textAlignment w:val="auto"/>
        <w:rPr>
          <w:rFonts w:eastAsia="DengXian"/>
          <w:lang w:eastAsia="ko-KR"/>
        </w:rPr>
      </w:pPr>
      <w:r>
        <w:rPr>
          <w:rFonts w:eastAsia="DengXian"/>
          <w:lang w:eastAsia="ko-KR"/>
        </w:rPr>
        <w:t>FFS: whether one set of parameters is applicable to all frequency bands.</w:t>
      </w:r>
    </w:p>
    <w:p w14:paraId="7879140B" w14:textId="77777777" w:rsidR="00C85D3C" w:rsidRDefault="00C85D3C" w:rsidP="00147839">
      <w:pPr>
        <w:jc w:val="both"/>
        <w:rPr>
          <w:b/>
          <w:bCs/>
          <w:u w:val="single"/>
        </w:rPr>
      </w:pPr>
    </w:p>
    <w:p w14:paraId="7ACB6C14" w14:textId="77777777" w:rsidR="003831CB" w:rsidRDefault="003831CB" w:rsidP="003831CB">
      <w:pPr>
        <w:jc w:val="both"/>
        <w:rPr>
          <w:lang w:val="en-GB"/>
        </w:rPr>
      </w:pPr>
      <w:r w:rsidRPr="00333375">
        <w:rPr>
          <w:b/>
          <w:bCs/>
          <w:lang w:val="en-GB"/>
        </w:rPr>
        <w:t xml:space="preserve">Proposal </w:t>
      </w:r>
      <w:r>
        <w:rPr>
          <w:b/>
          <w:bCs/>
          <w:lang w:val="en-GB"/>
        </w:rPr>
        <w:t>3</w:t>
      </w:r>
      <w:r>
        <w:rPr>
          <w:lang w:val="en-GB"/>
        </w:rPr>
        <w:t>: Use the pathloss model for SMa scenario in ITU-R M.2315-1 as a starting point for the SMa scenario to be defined in 38.901. For LOS probability, consider one of the following two options:</w:t>
      </w:r>
    </w:p>
    <w:p w14:paraId="68FE3D6A" w14:textId="77777777" w:rsidR="003831CB" w:rsidRPr="003A70CA" w:rsidRDefault="003831CB" w:rsidP="003831CB">
      <w:pPr>
        <w:pStyle w:val="ListParagraph"/>
        <w:numPr>
          <w:ilvl w:val="0"/>
          <w:numId w:val="62"/>
        </w:numPr>
        <w:jc w:val="both"/>
        <w:rPr>
          <w:lang w:val="en-GB"/>
        </w:rPr>
      </w:pPr>
      <w:r>
        <w:rPr>
          <w:lang w:val="en-GB"/>
        </w:rPr>
        <w:t>LOS probability model in the Winner II channel model for SMa scenario</w:t>
      </w:r>
    </w:p>
    <w:p w14:paraId="7C86F8FA" w14:textId="77777777" w:rsidR="003831CB" w:rsidRPr="003A70CA" w:rsidRDefault="003831CB" w:rsidP="003831CB">
      <w:pPr>
        <w:pStyle w:val="ListParagraph"/>
        <w:numPr>
          <w:ilvl w:val="0"/>
          <w:numId w:val="62"/>
        </w:numPr>
        <w:jc w:val="both"/>
        <w:rPr>
          <w:lang w:val="en-GB"/>
        </w:rPr>
      </w:pPr>
      <w:r>
        <w:rPr>
          <w:lang w:val="en-GB"/>
        </w:rPr>
        <w:t>LOS probability model in ITU-R M.2135-1 channel model for SMa scenario</w:t>
      </w:r>
    </w:p>
    <w:p w14:paraId="0E768172" w14:textId="77777777" w:rsidR="003831CB" w:rsidRPr="000C6CD7" w:rsidRDefault="003831CB" w:rsidP="003831CB">
      <w:pPr>
        <w:suppressAutoHyphens/>
        <w:overflowPunct/>
        <w:autoSpaceDE/>
        <w:autoSpaceDN/>
        <w:adjustRightInd/>
        <w:spacing w:after="0" w:line="254" w:lineRule="auto"/>
        <w:jc w:val="both"/>
        <w:textAlignment w:val="auto"/>
        <w:rPr>
          <w:rFonts w:eastAsia="DengXian"/>
          <w:lang w:val="fr-FR" w:eastAsia="ko-KR"/>
        </w:rPr>
      </w:pPr>
      <w:r>
        <w:rPr>
          <w:rFonts w:eastAsia="DengXian"/>
          <w:b/>
          <w:bCs/>
          <w:lang w:val="fr-FR" w:eastAsia="ko-KR"/>
        </w:rPr>
        <w:t>Proposal </w:t>
      </w:r>
      <w:proofErr w:type="gramStart"/>
      <w:r>
        <w:rPr>
          <w:rFonts w:eastAsia="DengXian"/>
          <w:b/>
          <w:bCs/>
          <w:lang w:val="fr-FR" w:eastAsia="ko-KR"/>
        </w:rPr>
        <w:t>4:</w:t>
      </w:r>
      <w:proofErr w:type="gramEnd"/>
      <w:r>
        <w:rPr>
          <w:rFonts w:eastAsia="DengXian"/>
          <w:b/>
          <w:bCs/>
          <w:lang w:val="fr-FR" w:eastAsia="ko-KR"/>
        </w:rPr>
        <w:t xml:space="preserve"> </w:t>
      </w:r>
      <w:r w:rsidRPr="000C6CD7">
        <w:rPr>
          <w:rFonts w:eastAsia="DengXian"/>
          <w:lang w:val="fr-FR" w:eastAsia="ko-KR"/>
        </w:rPr>
        <w:t xml:space="preserve"> </w:t>
      </w:r>
      <w:r w:rsidRPr="000C6CD7">
        <w:rPr>
          <w:lang w:val="en-GB"/>
        </w:rPr>
        <w:t>Scenario-specific parameters for SMa can be configured as follows:</w:t>
      </w:r>
    </w:p>
    <w:p w14:paraId="7350B313" w14:textId="77777777" w:rsidR="003831CB" w:rsidRPr="000C6CD7" w:rsidRDefault="003831CB" w:rsidP="003831CB">
      <w:pPr>
        <w:pStyle w:val="BodyText"/>
        <w:numPr>
          <w:ilvl w:val="0"/>
          <w:numId w:val="34"/>
        </w:numPr>
        <w:suppressAutoHyphens/>
        <w:overflowPunct/>
        <w:autoSpaceDE/>
        <w:autoSpaceDN/>
        <w:adjustRightInd/>
        <w:spacing w:after="0"/>
        <w:jc w:val="both"/>
        <w:textAlignment w:val="auto"/>
      </w:pPr>
      <w:r w:rsidRPr="000C6CD7">
        <w:t xml:space="preserve">UT height distribution follows the 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0C6CD7">
        <w:t xml:space="preserve"> (number of floors).</w:t>
      </w:r>
    </w:p>
    <w:p w14:paraId="79F2D6BC" w14:textId="77777777" w:rsidR="003831CB" w:rsidRPr="002E34DC" w:rsidRDefault="003831CB" w:rsidP="003831CB">
      <w:pPr>
        <w:pStyle w:val="BodyText"/>
        <w:numPr>
          <w:ilvl w:val="0"/>
          <w:numId w:val="34"/>
        </w:numPr>
        <w:suppressAutoHyphens/>
        <w:overflowPunct/>
        <w:autoSpaceDE/>
        <w:autoSpaceDN/>
        <w:adjustRightInd/>
        <w:spacing w:after="0"/>
        <w:jc w:val="both"/>
        <w:textAlignment w:val="auto"/>
      </w:pPr>
      <w:r w:rsidRPr="000C6CD7">
        <w:rPr>
          <w:rFonts w:eastAsia="DengXian"/>
          <w:lang w:eastAsia="ko-KR"/>
        </w:rPr>
        <w:t>Indoor/Outdoor split: 80% indoor and 20% outdoor</w:t>
      </w:r>
    </w:p>
    <w:p w14:paraId="7424EDCB" w14:textId="77777777" w:rsidR="003831CB" w:rsidRPr="004D7FD9" w:rsidRDefault="003831CB" w:rsidP="003831CB">
      <w:pPr>
        <w:pStyle w:val="BodyText"/>
        <w:numPr>
          <w:ilvl w:val="0"/>
          <w:numId w:val="34"/>
        </w:numPr>
        <w:suppressAutoHyphens/>
        <w:overflowPunct/>
        <w:autoSpaceDE/>
        <w:autoSpaceDN/>
        <w:adjustRightInd/>
        <w:spacing w:after="0"/>
        <w:jc w:val="both"/>
        <w:textAlignment w:val="auto"/>
      </w:pPr>
      <w:r w:rsidRPr="006F4AC0">
        <w:t>Min BS - UT distance (2D):</w:t>
      </w:r>
      <w:r w:rsidRPr="002E34DC">
        <w:rPr>
          <w:lang w:val="en-US"/>
        </w:rPr>
        <w:t xml:space="preserve"> 35m (same as UMa)</w:t>
      </w:r>
    </w:p>
    <w:p w14:paraId="47C37C8E" w14:textId="77777777" w:rsidR="003831CB" w:rsidRPr="002E34DC" w:rsidRDefault="003831CB" w:rsidP="003831CB">
      <w:pPr>
        <w:pStyle w:val="BodyText"/>
        <w:numPr>
          <w:ilvl w:val="0"/>
          <w:numId w:val="34"/>
        </w:numPr>
        <w:suppressAutoHyphens/>
        <w:rPr>
          <w:lang w:val="en-US"/>
        </w:rPr>
      </w:pPr>
      <w:r w:rsidRPr="002E34DC">
        <w:rPr>
          <w:rFonts w:eastAsia="DengXian"/>
          <w:lang w:eastAsia="ko-KR"/>
        </w:rPr>
        <w:t>Penetration model: low-loss penetration model</w:t>
      </w:r>
    </w:p>
    <w:p w14:paraId="533D895C" w14:textId="77777777" w:rsidR="003831CB" w:rsidRDefault="003831CB" w:rsidP="00147839">
      <w:pPr>
        <w:jc w:val="both"/>
        <w:rPr>
          <w:b/>
          <w:bCs/>
          <w:u w:val="single"/>
        </w:rPr>
      </w:pPr>
    </w:p>
    <w:p w14:paraId="784A72F6" w14:textId="77777777" w:rsidR="009A267E" w:rsidRDefault="009A267E" w:rsidP="009A267E">
      <w:r w:rsidRPr="00163E2E">
        <w:rPr>
          <w:b/>
          <w:bCs/>
        </w:rPr>
        <w:t>Observation</w:t>
      </w:r>
      <w:r>
        <w:rPr>
          <w:b/>
          <w:bCs/>
        </w:rPr>
        <w:t xml:space="preserve"> 1</w:t>
      </w:r>
      <w:r w:rsidRPr="00163E2E">
        <w:rPr>
          <w:b/>
          <w:bCs/>
        </w:rPr>
        <w:t>:</w:t>
      </w:r>
      <w:r>
        <w:t xml:space="preserve"> UE antenna orientations can play an important role in determining the beamforming gains from UL-MIMO operations.</w:t>
      </w:r>
    </w:p>
    <w:p w14:paraId="52F380FB" w14:textId="77777777" w:rsidR="0097584E" w:rsidRDefault="0097584E" w:rsidP="0097584E">
      <w:pPr>
        <w:jc w:val="both"/>
      </w:pPr>
      <w:r w:rsidRPr="002E1465">
        <w:rPr>
          <w:b/>
          <w:bCs/>
        </w:rPr>
        <w:t xml:space="preserve">Proposal </w:t>
      </w:r>
      <w:r>
        <w:rPr>
          <w:b/>
          <w:bCs/>
        </w:rPr>
        <w:t>5</w:t>
      </w:r>
      <w:r w:rsidRPr="002E1465">
        <w:rPr>
          <w:b/>
          <w:bCs/>
        </w:rPr>
        <w:t>:</w:t>
      </w:r>
      <w:r>
        <w:t xml:space="preserve"> For more realistic UE antenna modeling (at least for calibration), the UE antennas are placed along the edges of a rectangle reflecting a UE form factor. The size of the rectangle can be set to be 15cm x 6cm. The four corners and the centers of each edge are identified as potential locations of the UE antenna.  Further, the antennas are assumed to be oriented along the direction determined by the vector connecting the center of the rectangle to the antenna location.</w:t>
      </w:r>
    </w:p>
    <w:p w14:paraId="62A7F48C" w14:textId="77777777" w:rsidR="0097584E" w:rsidRDefault="0097584E" w:rsidP="0097584E">
      <w:pPr>
        <w:pStyle w:val="ListParagraph"/>
        <w:numPr>
          <w:ilvl w:val="0"/>
          <w:numId w:val="60"/>
        </w:numPr>
        <w:jc w:val="both"/>
      </w:pPr>
      <w:r>
        <w:lastRenderedPageBreak/>
        <w:t xml:space="preserve">FFS: subset of antennas for a 2, 4, or 6 </w:t>
      </w:r>
      <w:proofErr w:type="spellStart"/>
      <w:r>
        <w:t>tx</w:t>
      </w:r>
      <w:proofErr w:type="spellEnd"/>
      <w:r>
        <w:t>/</w:t>
      </w:r>
      <w:proofErr w:type="spellStart"/>
      <w:r>
        <w:t>rx</w:t>
      </w:r>
      <w:proofErr w:type="spellEnd"/>
      <w:r>
        <w:t xml:space="preserve"> UE.</w:t>
      </w:r>
    </w:p>
    <w:p w14:paraId="619C29F6" w14:textId="77777777" w:rsidR="0097584E" w:rsidRPr="00414BC2" w:rsidRDefault="0097584E" w:rsidP="0097584E">
      <w:r w:rsidRPr="00414BC2">
        <w:rPr>
          <w:b/>
          <w:bCs/>
        </w:rPr>
        <w:t xml:space="preserve">Proposal </w:t>
      </w:r>
      <w:r>
        <w:rPr>
          <w:b/>
          <w:bCs/>
        </w:rPr>
        <w:t>6</w:t>
      </w:r>
      <w:r w:rsidRPr="00414BC2">
        <w:t>: For more realistic UE antenna modeling, consider the following options:</w:t>
      </w:r>
    </w:p>
    <w:p w14:paraId="3F02AD4B" w14:textId="77777777" w:rsidR="0097584E" w:rsidRPr="00414BC2" w:rsidRDefault="0097584E" w:rsidP="0097584E">
      <w:pPr>
        <w:pStyle w:val="ListParagraph"/>
        <w:numPr>
          <w:ilvl w:val="0"/>
          <w:numId w:val="63"/>
        </w:numPr>
      </w:pPr>
      <w:r w:rsidRPr="00414BC2">
        <w:t xml:space="preserve">Reuse the gNB antenna radiation pattern with a different set of values for </w:t>
      </w: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Pr="00414BC2">
        <w:t xml:space="preserve">, </w:t>
      </w:r>
      <m:oMath>
        <m:sSub>
          <m:sSubPr>
            <m:ctrlPr>
              <w:rPr>
                <w:rFonts w:ascii="Cambria Math" w:hAnsi="Cambria Math"/>
                <w:i/>
              </w:rPr>
            </m:ctrlPr>
          </m:sSubPr>
          <m:e>
            <m:r>
              <w:rPr>
                <w:rFonts w:ascii="Cambria Math" w:hAnsi="Cambria Math"/>
              </w:rPr>
              <m:t>ϕ</m:t>
            </m:r>
          </m:e>
          <m:sub>
            <m:r>
              <w:rPr>
                <w:rFonts w:ascii="Cambria Math" w:hAnsi="Cambria Math"/>
              </w:rPr>
              <m:t>3dB</m:t>
            </m:r>
          </m:sub>
        </m:sSub>
        <m:r>
          <w:rPr>
            <w:rFonts w:ascii="Cambria Math" w:hAnsi="Cambria Math"/>
          </w:rPr>
          <m:t>,</m:t>
        </m:r>
      </m:oMath>
      <w:r w:rsidRPr="00414BC2">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rsidRPr="00414BC2">
        <w:t xml:space="preserve">, and </w:t>
      </w:r>
      <m:oMath>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oMath>
      <w:r w:rsidRPr="00414BC2">
        <w:t xml:space="preserve">  </w:t>
      </w:r>
    </w:p>
    <w:p w14:paraId="64BEE871" w14:textId="77777777" w:rsidR="0097584E" w:rsidRPr="00414BC2" w:rsidRDefault="0097584E" w:rsidP="0097584E">
      <w:pPr>
        <w:pStyle w:val="ListParagraph"/>
        <w:numPr>
          <w:ilvl w:val="0"/>
          <w:numId w:val="63"/>
        </w:numPr>
      </w:pPr>
      <w:r w:rsidRPr="00414BC2">
        <w:t xml:space="preserve">Model the UE antenna as </w:t>
      </w:r>
      <w:r w:rsidRPr="002371B4">
        <w:t>half-wavelength dipole</w:t>
      </w:r>
      <w:r w:rsidRPr="00414BC2">
        <w:t>.</w:t>
      </w:r>
    </w:p>
    <w:p w14:paraId="3CEACA52" w14:textId="77777777" w:rsidR="0097584E" w:rsidRDefault="0097584E" w:rsidP="0097584E">
      <w:pPr>
        <w:jc w:val="both"/>
        <w:rPr>
          <w:lang w:val="en-GB"/>
        </w:rPr>
      </w:pPr>
      <w:r w:rsidRPr="00DC76C9">
        <w:rPr>
          <w:b/>
          <w:bCs/>
          <w:lang w:val="en-GB"/>
        </w:rPr>
        <w:t xml:space="preserve">Proposal </w:t>
      </w:r>
      <w:r>
        <w:rPr>
          <w:b/>
          <w:bCs/>
          <w:lang w:val="en-GB"/>
        </w:rPr>
        <w:t>7</w:t>
      </w:r>
      <w:r w:rsidRPr="00DC76C9">
        <w:rPr>
          <w:b/>
          <w:bCs/>
          <w:lang w:val="en-GB"/>
        </w:rPr>
        <w:t>:</w:t>
      </w:r>
      <w:r>
        <w:rPr>
          <w:lang w:val="en-GB"/>
        </w:rPr>
        <w:t xml:space="preserve"> To model potential differences in antenna gain/efficiency and variations in insertion loss across </w:t>
      </w:r>
      <w:proofErr w:type="spellStart"/>
      <w:r>
        <w:rPr>
          <w:lang w:val="en-GB"/>
        </w:rPr>
        <w:t>tx</w:t>
      </w:r>
      <w:proofErr w:type="spellEnd"/>
      <w:r>
        <w:rPr>
          <w:lang w:val="en-GB"/>
        </w:rPr>
        <w:t>/</w:t>
      </w:r>
      <w:proofErr w:type="spellStart"/>
      <w:r>
        <w:rPr>
          <w:lang w:val="en-GB"/>
        </w:rPr>
        <w:t>rx</w:t>
      </w:r>
      <w:proofErr w:type="spellEnd"/>
      <w:r>
        <w:rPr>
          <w:lang w:val="en-GB"/>
        </w:rPr>
        <w:t xml:space="preserve"> ports, introduce an antenna imbalance factor (in dB) when enhancing the UE antenna modelling framework. </w:t>
      </w:r>
    </w:p>
    <w:p w14:paraId="79E084A7" w14:textId="77777777" w:rsidR="001513F1" w:rsidRDefault="001513F1" w:rsidP="001513F1">
      <w:pPr>
        <w:jc w:val="both"/>
        <w:rPr>
          <w:rFonts w:eastAsiaTheme="minorEastAsia"/>
          <w:lang w:val="en-GB"/>
        </w:rPr>
      </w:pPr>
      <w:r w:rsidRPr="005528F4">
        <w:rPr>
          <w:rFonts w:eastAsiaTheme="minorEastAsia"/>
          <w:b/>
          <w:bCs/>
          <w:lang w:val="en-GB"/>
        </w:rPr>
        <w:t>Observation</w:t>
      </w:r>
      <w:r>
        <w:rPr>
          <w:rFonts w:eastAsiaTheme="minorEastAsia"/>
          <w:b/>
          <w:bCs/>
          <w:lang w:val="en-GB"/>
        </w:rPr>
        <w:t xml:space="preserve"> 2</w:t>
      </w:r>
      <w:r w:rsidRPr="005528F4">
        <w:rPr>
          <w:rFonts w:eastAsiaTheme="minorEastAsia"/>
          <w:b/>
          <w:bCs/>
          <w:lang w:val="en-GB"/>
        </w:rPr>
        <w:t>:</w:t>
      </w:r>
      <w:r>
        <w:rPr>
          <w:rFonts w:eastAsiaTheme="minorEastAsia"/>
          <w:lang w:val="en-GB"/>
        </w:rPr>
        <w:t xml:space="preserve"> In FR3, at a centre frequency of 13 GHz, a </w:t>
      </w:r>
      <w:r>
        <w:t>difference in received power across polarizations is observed in an outdoor UMi-like scenario, where it is seen that median difference is about 1 dB, with the 90</w:t>
      </w:r>
      <w:r w:rsidRPr="00BA284A">
        <w:rPr>
          <w:vertAlign w:val="superscript"/>
        </w:rPr>
        <w:t>th</w:t>
      </w:r>
      <w:r>
        <w:t xml:space="preserve"> percentile difference around 3 dB.</w:t>
      </w:r>
    </w:p>
    <w:p w14:paraId="7CA3FF29" w14:textId="77777777" w:rsidR="001513F1" w:rsidRDefault="001513F1" w:rsidP="001513F1">
      <w:pPr>
        <w:jc w:val="both"/>
        <w:rPr>
          <w:lang w:val="en-GB"/>
        </w:rPr>
      </w:pPr>
      <w:r w:rsidRPr="0015217B">
        <w:rPr>
          <w:b/>
          <w:bCs/>
          <w:lang w:val="en-GB"/>
        </w:rPr>
        <w:t>Observation</w:t>
      </w:r>
      <w:r>
        <w:rPr>
          <w:b/>
          <w:bCs/>
          <w:lang w:val="en-GB"/>
        </w:rPr>
        <w:t xml:space="preserve"> 3</w:t>
      </w:r>
      <w:r w:rsidRPr="0015217B">
        <w:rPr>
          <w:b/>
          <w:bCs/>
          <w:lang w:val="en-GB"/>
        </w:rPr>
        <w:t>:</w:t>
      </w:r>
      <w:r>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068182B7" w14:textId="77777777" w:rsidR="001513F1" w:rsidRDefault="001513F1" w:rsidP="001513F1">
      <w:pPr>
        <w:jc w:val="both"/>
        <w:rPr>
          <w:lang w:val="en-GB"/>
        </w:rPr>
      </w:pPr>
      <w:r w:rsidRPr="005E47E8">
        <w:rPr>
          <w:b/>
          <w:bCs/>
          <w:lang w:val="en-GB"/>
        </w:rPr>
        <w:t>Proposal</w:t>
      </w:r>
      <w:r>
        <w:rPr>
          <w:b/>
          <w:bCs/>
          <w:lang w:val="en-GB"/>
        </w:rPr>
        <w:t xml:space="preserve"> 8</w:t>
      </w:r>
      <w:r w:rsidRPr="005E47E8">
        <w:rPr>
          <w:b/>
          <w:bCs/>
          <w:lang w:val="en-GB"/>
        </w:rPr>
        <w:t>:</w:t>
      </w:r>
      <w:r>
        <w:rPr>
          <w:lang w:val="en-GB"/>
        </w:rPr>
        <w:t xml:space="preserve"> Study whether the ground reflection model in 38.901 is adequate to model the observed polarization power imbalance before introducing any explicit variations directly in the polarization matrix of the channel.</w:t>
      </w:r>
    </w:p>
    <w:p w14:paraId="2CD0404F" w14:textId="77777777" w:rsidR="001513F1" w:rsidRPr="009B6839" w:rsidRDefault="001513F1" w:rsidP="001513F1">
      <w:pPr>
        <w:jc w:val="both"/>
        <w:rPr>
          <w:lang w:val="en-GB"/>
        </w:rPr>
      </w:pPr>
      <w:r w:rsidRPr="00E45C34">
        <w:rPr>
          <w:b/>
          <w:bCs/>
          <w:lang w:val="en-GB"/>
        </w:rPr>
        <w:t>Proposal</w:t>
      </w:r>
      <w:r>
        <w:rPr>
          <w:b/>
          <w:bCs/>
          <w:lang w:val="en-GB"/>
        </w:rPr>
        <w:t xml:space="preserve"> 9</w:t>
      </w:r>
      <w:r w:rsidRPr="00E45C34">
        <w:rPr>
          <w:b/>
          <w:bCs/>
          <w:lang w:val="en-GB"/>
        </w:rPr>
        <w:t>:</w:t>
      </w:r>
      <w:r>
        <w:rPr>
          <w:lang w:val="en-GB"/>
        </w:rPr>
        <w:t xml:space="preserve"> Due to the large impact of any changes to the ray-cluster framework and impact to frequency continuity of the channel model, RAN1 strives to retain the existing ray-cluster framework.</w:t>
      </w:r>
    </w:p>
    <w:p w14:paraId="2FCF3FAE" w14:textId="77777777" w:rsidR="001513F1" w:rsidRDefault="001513F1" w:rsidP="001513F1">
      <w:pPr>
        <w:rPr>
          <w:lang w:val="en-GB"/>
        </w:rPr>
      </w:pPr>
      <w:r w:rsidRPr="008B1A2E">
        <w:rPr>
          <w:b/>
          <w:bCs/>
          <w:lang w:val="en-GB"/>
        </w:rPr>
        <w:t>Proposal</w:t>
      </w:r>
      <w:r>
        <w:rPr>
          <w:b/>
          <w:bCs/>
          <w:lang w:val="en-GB"/>
        </w:rPr>
        <w:t xml:space="preserve"> 10</w:t>
      </w:r>
      <w:r w:rsidRPr="008B1A2E">
        <w:rPr>
          <w:b/>
          <w:bCs/>
          <w:lang w:val="en-GB"/>
        </w:rPr>
        <w:t>:</w:t>
      </w:r>
      <w:r>
        <w:rPr>
          <w:lang w:val="en-GB"/>
        </w:rPr>
        <w:t xml:space="preserve"> </w:t>
      </w:r>
      <w:r>
        <w:rPr>
          <w:rFonts w:eastAsia="DengXian"/>
          <w:lang w:eastAsia="zh-CN"/>
        </w:rPr>
        <w:t>T</w:t>
      </w:r>
      <w:r>
        <w:rPr>
          <w:rFonts w:eastAsia="DengXian" w:hint="eastAsia"/>
          <w:lang w:eastAsia="zh-CN"/>
        </w:rPr>
        <w:t xml:space="preserve">o reflect </w:t>
      </w:r>
      <w:r>
        <w:rPr>
          <w:rFonts w:eastAsia="DengXian"/>
          <w:lang w:eastAsia="zh-CN"/>
        </w:rPr>
        <w:t xml:space="preserve">the </w:t>
      </w:r>
      <w:r w:rsidRPr="002A4FB3">
        <w:rPr>
          <w:lang w:eastAsia="zh-CN"/>
        </w:rPr>
        <w:t>absolute delay</w:t>
      </w:r>
      <w:r>
        <w:rPr>
          <w:lang w:eastAsia="zh-CN"/>
        </w:rPr>
        <w:t>s</w:t>
      </w:r>
      <w:r w:rsidRPr="002A4FB3">
        <w:rPr>
          <w:lang w:eastAsia="zh-CN"/>
        </w:rPr>
        <w:t xml:space="preserve"> between </w:t>
      </w:r>
      <w:r>
        <w:rPr>
          <w:lang w:eastAsia="zh-CN"/>
        </w:rPr>
        <w:t xml:space="preserve">different UE-TRP </w:t>
      </w:r>
      <w:r w:rsidRPr="002A4FB3">
        <w:rPr>
          <w:lang w:eastAsia="zh-CN"/>
        </w:rPr>
        <w:t>links</w:t>
      </w:r>
      <w:r>
        <w:rPr>
          <w:lang w:eastAsia="zh-CN"/>
        </w:rPr>
        <w:t>,</w:t>
      </w:r>
      <w:r>
        <w:rPr>
          <w:lang w:val="en-GB"/>
        </w:rPr>
        <w:t xml:space="preserve"> introduce a new correlation type called “physically consistent” that takes the individual UE-TRP distances into account when generating the link-specific delays. The framework provided in Section 7.6.9 of 38.901 to model the UE-TRP delay as a sum of the delay due to UE-TRP distance and an excess delay component can act as a starting point.</w:t>
      </w:r>
    </w:p>
    <w:p w14:paraId="1D35EC93" w14:textId="77777777" w:rsidR="001513F1" w:rsidRDefault="001513F1" w:rsidP="001513F1">
      <w:pPr>
        <w:jc w:val="both"/>
        <w:rPr>
          <w:lang w:val="en-GB"/>
        </w:rPr>
      </w:pPr>
      <w:r w:rsidRPr="00412784">
        <w:rPr>
          <w:b/>
          <w:bCs/>
          <w:lang w:val="en-GB"/>
        </w:rPr>
        <w:t>Proposal 11:</w:t>
      </w:r>
      <w:r>
        <w:rPr>
          <w:lang w:val="en-GB"/>
        </w:rPr>
        <w:t xml:space="preserve"> RAN1 to study the impact on frequency continuity of any potential changes to the distribution of angular spreads, K-factor, and shadow fading for FR3 bands. Before proceeding to change the marginal distribution for any large-scale parameter, relative comparisons to FR1 and FR2 bands need to be taken into account. </w:t>
      </w:r>
    </w:p>
    <w:p w14:paraId="7946ED5B" w14:textId="77777777" w:rsidR="003E1013" w:rsidRDefault="003E1013" w:rsidP="003E1013">
      <w:pPr>
        <w:jc w:val="both"/>
        <w:rPr>
          <w:lang w:val="en-GB"/>
        </w:rPr>
      </w:pPr>
      <w:r w:rsidRPr="00A91EE7">
        <w:rPr>
          <w:b/>
          <w:bCs/>
          <w:lang w:val="en-GB"/>
        </w:rPr>
        <w:t>Proposal</w:t>
      </w:r>
      <w:r>
        <w:rPr>
          <w:b/>
          <w:bCs/>
          <w:lang w:val="en-GB"/>
        </w:rPr>
        <w:t xml:space="preserve"> 12</w:t>
      </w:r>
      <w:r w:rsidRPr="00A91EE7">
        <w:rPr>
          <w:b/>
          <w:bCs/>
          <w:lang w:val="en-GB"/>
        </w:rPr>
        <w:t>:</w:t>
      </w:r>
      <w:r>
        <w:rPr>
          <w:lang w:val="en-GB"/>
        </w:rPr>
        <w:t xml:space="preserve"> To address the angle-scaling issue when generating CDL channels for link-level evaluations, consider one of the following options:</w:t>
      </w:r>
    </w:p>
    <w:p w14:paraId="310CACAD" w14:textId="77777777" w:rsidR="003E1013" w:rsidRPr="00A91EE7" w:rsidRDefault="003E1013" w:rsidP="003E1013">
      <w:pPr>
        <w:pStyle w:val="ListParagraph"/>
        <w:numPr>
          <w:ilvl w:val="0"/>
          <w:numId w:val="64"/>
        </w:numPr>
        <w:jc w:val="both"/>
        <w:rPr>
          <w:lang w:val="en-GB"/>
        </w:rPr>
      </w:pPr>
      <w:r w:rsidRPr="00A91EE7">
        <w:rPr>
          <w:lang w:val="en-GB"/>
        </w:rPr>
        <w:t xml:space="preserve">Decouple the desired angular spread and the linear scale factor into two separate parameters. Provide a finite list of </w:t>
      </w:r>
      <w:r>
        <w:rPr>
          <w:lang w:val="en-GB"/>
        </w:rPr>
        <w:t xml:space="preserve">values for </w:t>
      </w:r>
      <w:r w:rsidRPr="00A91EE7">
        <w:rPr>
          <w:lang w:val="en-GB"/>
        </w:rPr>
        <w:t xml:space="preserve">desired angular spread along with the corresponding linear scale factor to realize each of them. </w:t>
      </w:r>
    </w:p>
    <w:p w14:paraId="4E4942FC" w14:textId="77777777" w:rsidR="003E1013" w:rsidRPr="00A91EE7" w:rsidRDefault="003E1013" w:rsidP="003E1013">
      <w:pPr>
        <w:pStyle w:val="ListParagraph"/>
        <w:numPr>
          <w:ilvl w:val="0"/>
          <w:numId w:val="64"/>
        </w:numPr>
        <w:jc w:val="both"/>
        <w:rPr>
          <w:lang w:val="en-GB"/>
        </w:rPr>
      </w:pPr>
      <w:r w:rsidRPr="00A91EE7">
        <w:rPr>
          <w:lang w:val="en-GB"/>
        </w:rPr>
        <w:t xml:space="preserve">Move away from </w:t>
      </w:r>
      <w:r>
        <w:rPr>
          <w:lang w:val="en-GB"/>
        </w:rPr>
        <w:t xml:space="preserve">scaling the </w:t>
      </w:r>
      <w:r w:rsidRPr="00A91EE7">
        <w:rPr>
          <w:lang w:val="en-GB"/>
        </w:rPr>
        <w:t xml:space="preserve">angular spread and instead focus on </w:t>
      </w:r>
      <w:r>
        <w:rPr>
          <w:lang w:val="en-GB"/>
        </w:rPr>
        <w:t xml:space="preserve">scaling the </w:t>
      </w:r>
      <w:r w:rsidRPr="00A91EE7">
        <w:rPr>
          <w:lang w:val="en-GB"/>
        </w:rPr>
        <w:t>angular range. Use linear scaling to achieve the desired range.</w:t>
      </w:r>
    </w:p>
    <w:p w14:paraId="120F722C" w14:textId="77777777" w:rsidR="003E1013" w:rsidRDefault="003E1013" w:rsidP="003E1013">
      <w:pPr>
        <w:jc w:val="both"/>
        <w:rPr>
          <w:lang w:val="en-GB"/>
        </w:rPr>
      </w:pPr>
      <w:r w:rsidRPr="002B0DBD">
        <w:rPr>
          <w:b/>
          <w:bCs/>
          <w:lang w:val="en-GB"/>
        </w:rPr>
        <w:t>Proposal</w:t>
      </w:r>
      <w:r>
        <w:rPr>
          <w:b/>
          <w:bCs/>
          <w:lang w:val="en-GB"/>
        </w:rPr>
        <w:t xml:space="preserve"> 13</w:t>
      </w:r>
      <w:r w:rsidRPr="002B0DBD">
        <w:rPr>
          <w:b/>
          <w:bCs/>
          <w:lang w:val="en-GB"/>
        </w:rPr>
        <w:t>:</w:t>
      </w:r>
      <w:r>
        <w:rPr>
          <w:lang w:val="en-GB"/>
        </w:rPr>
        <w:t xml:space="preserve"> To address the angle-scaling issue when generating CDL channels for link-level evaluations adopt the following two-step approach to compute the scaled angles:</w:t>
      </w:r>
    </w:p>
    <w:p w14:paraId="759BB203" w14:textId="77777777" w:rsidR="003E1013" w:rsidRPr="00011010" w:rsidRDefault="007B5F0F" w:rsidP="003E1013">
      <w:pPr>
        <w:ind w:left="360"/>
        <w:jc w:val="center"/>
        <w:rPr>
          <w:rFonts w:eastAsiaTheme="minorEastAsia"/>
          <w:i/>
        </w:rPr>
      </w:pPr>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m:t>
            </m:r>
            <m:r>
              <w:rPr>
                <w:rFonts w:ascii="Cambria Math" w:hAnsi="Cambria Math"/>
                <w:lang w:val="en-GB"/>
              </w:rPr>
              <m:t>,</m:t>
            </m:r>
            <m:r>
              <w:rPr>
                <w:rFonts w:ascii="Cambria Math" w:hAnsi="Cambria Math"/>
                <w:lang w:val="en-GB"/>
              </w:rPr>
              <m:t>scaled</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ϕ</m:t>
            </m:r>
          </m:e>
          <m:sub>
            <m:r>
              <w:rPr>
                <w:rFonts w:ascii="Cambria Math" w:hAnsi="Cambria Math"/>
                <w:lang w:val="en-GB"/>
              </w:rPr>
              <m:t>n</m:t>
            </m:r>
            <m:r>
              <w:rPr>
                <w:rFonts w:ascii="Cambria Math" w:hAnsi="Cambria Math"/>
                <w:lang w:val="en-GB"/>
              </w:rPr>
              <m:t>,</m:t>
            </m:r>
            <m:r>
              <w:rPr>
                <w:rFonts w:ascii="Cambria Math" w:hAnsi="Cambria Math"/>
                <w:lang w:val="en-GB"/>
              </w:rPr>
              <m:t>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t>
            </m:r>
            <m:r>
              <w:rPr>
                <w:rFonts w:ascii="Cambria Math" w:hAnsi="Cambria Math"/>
                <w:lang w:val="en-GB"/>
              </w:rPr>
              <m:t>,</m:t>
            </m:r>
            <m:r>
              <w:rPr>
                <w:rFonts w:ascii="Cambria Math" w:hAnsi="Cambria Math"/>
                <w:lang w:val="en-GB"/>
              </w:rPr>
              <m:t>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t>
            </m:r>
            <m:r>
              <w:rPr>
                <w:rFonts w:ascii="Cambria Math" w:hAnsi="Cambria Math"/>
                <w:lang w:val="en-GB"/>
              </w:rPr>
              <m:t>,</m:t>
            </m:r>
            <m:r>
              <w:rPr>
                <w:rFonts w:ascii="Cambria Math" w:hAnsi="Cambria Math"/>
                <w:lang w:val="en-GB"/>
              </w:rPr>
              <m:t>desired</m:t>
            </m:r>
          </m:sub>
        </m:sSub>
      </m:oMath>
      <w:r w:rsidR="003E1013" w:rsidRPr="00011010">
        <w:rPr>
          <w:rFonts w:eastAsiaTheme="minorEastAsia"/>
          <w:i/>
          <w:iCs/>
        </w:rPr>
        <w:t>,</w:t>
      </w:r>
    </w:p>
    <w:p w14:paraId="7109077C" w14:textId="77777777" w:rsidR="003E1013" w:rsidRPr="00011010" w:rsidRDefault="003E1013" w:rsidP="003E1013">
      <w:pPr>
        <w:jc w:val="both"/>
        <w:rPr>
          <w:iCs/>
          <w:lang w:eastAsia="ja-JP"/>
          <w14:ligatures w14:val="standardContextual"/>
        </w:rPr>
      </w:pPr>
      <w:r>
        <w:rPr>
          <w:iCs/>
          <w:lang w:eastAsia="ja-JP"/>
          <w14:ligatures w14:val="standardContextual"/>
        </w:rPr>
        <w:t>and</w:t>
      </w:r>
    </w:p>
    <w:p w14:paraId="02711D8E" w14:textId="77777777" w:rsidR="003E1013" w:rsidRDefault="007B5F0F" w:rsidP="003E1013">
      <w:pPr>
        <w:ind w:left="360"/>
        <w:jc w:val="both"/>
        <w:rPr>
          <w:iCs/>
        </w:rPr>
      </w:pPr>
      <m:oMathPara>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m:t>
              </m:r>
              <m:r>
                <w:rPr>
                  <w:rFonts w:ascii="Cambria Math" w:hAnsi="Cambria Math"/>
                  <w:lang w:val="en-GB"/>
                </w:rPr>
                <m:t>,</m:t>
              </m:r>
              <m:r>
                <w:rPr>
                  <w:rFonts w:ascii="Cambria Math" w:hAnsi="Cambria Math"/>
                  <w:lang w:val="en-GB"/>
                </w:rPr>
                <m:t>intermediate</m:t>
              </m:r>
            </m:sub>
          </m:sSub>
          <m:r>
            <w:rPr>
              <w:rFonts w:ascii="Cambria Math" w:hAnsi="Cambria Math"/>
              <w:lang w:val="en-GB"/>
            </w:rPr>
            <m:t>=</m:t>
          </m:r>
          <m:r>
            <w:rPr>
              <w:rFonts w:ascii="Cambria Math" w:hAnsi="Cambria Math"/>
              <w:lang w:val="en-GB"/>
            </w:rPr>
            <m:t>s</m:t>
          </m:r>
          <m:r>
            <w:rPr>
              <w:rFonts w:ascii="Cambria Math" w:hAnsi="Cambria Math"/>
              <w:lang w:val="en-GB"/>
            </w:rPr>
            <m:t>*</m:t>
          </m:r>
          <m:r>
            <w:rPr>
              <w:rFonts w:ascii="Cambria Math" w:hAnsi="Cambria Math"/>
              <w:lang w:val="en-GB"/>
            </w:rPr>
            <m:t xml:space="preserve"> </m:t>
          </m:r>
          <m:d>
            <m:dPr>
              <m:ctrlPr>
                <w:rPr>
                  <w:rFonts w:ascii="Cambria Math" w:hAnsi="Cambria Math"/>
                  <w:i/>
                  <w:lang w:val="en-GB"/>
                </w:rPr>
              </m:ctrlPr>
            </m:dPr>
            <m:e>
              <m:sSub>
                <m:sSubPr>
                  <m:ctrlPr>
                    <w:rPr>
                      <w:rFonts w:ascii="Cambria Math" w:hAnsi="Cambria Math"/>
                      <w:i/>
                      <w:iCs/>
                    </w:rPr>
                  </m:ctrlPr>
                </m:sSubPr>
                <m:e>
                  <m:r>
                    <w:rPr>
                      <w:rFonts w:ascii="Cambria Math" w:hAnsi="Cambria Math"/>
                      <w:lang w:val="en-GB"/>
                    </w:rPr>
                    <m:t>ϕ</m:t>
                  </m:r>
                </m:e>
                <m:sub>
                  <m:r>
                    <w:rPr>
                      <w:rFonts w:ascii="Cambria Math" w:hAnsi="Cambria Math"/>
                      <w:lang w:val="en-GB"/>
                    </w:rPr>
                    <m:t>n</m:t>
                  </m:r>
                  <m:r>
                    <w:rPr>
                      <w:rFonts w:ascii="Cambria Math" w:hAnsi="Cambria Math"/>
                      <w:lang w:val="en-GB"/>
                    </w:rPr>
                    <m:t>,</m:t>
                  </m:r>
                  <m:r>
                    <w:rPr>
                      <w:rFonts w:ascii="Cambria Math" w:hAnsi="Cambria Math"/>
                      <w:lang w:val="en-GB"/>
                    </w:rPr>
                    <m:t>model</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t>
                  </m:r>
                  <m:r>
                    <w:rPr>
                      <w:rFonts w:ascii="Cambria Math" w:hAnsi="Cambria Math"/>
                      <w:lang w:val="en-GB"/>
                    </w:rPr>
                    <m:t>,</m:t>
                  </m:r>
                  <m:r>
                    <w:rPr>
                      <w:rFonts w:ascii="Cambria Math" w:hAnsi="Cambria Math"/>
                      <w:lang w:val="en-GB"/>
                    </w:rPr>
                    <m:t>model</m:t>
                  </m:r>
                </m:sub>
              </m:sSub>
            </m:e>
          </m:d>
          <m:r>
            <w:rPr>
              <w:rFonts w:ascii="Cambria Math" w:hAnsi="Cambria Math"/>
              <w:lang w:val="en-GB" w:eastAsia="ja-JP"/>
            </w:rPr>
            <m:t xml:space="preserve">, </m:t>
          </m:r>
        </m:oMath>
      </m:oMathPara>
    </w:p>
    <w:p w14:paraId="48878DA7" w14:textId="77777777" w:rsidR="003E1013" w:rsidRDefault="003E1013" w:rsidP="003E1013">
      <w:pPr>
        <w:jc w:val="both"/>
        <w:rPr>
          <w:lang w:val="en-GB"/>
        </w:rPr>
      </w:pPr>
      <w:r>
        <w:rPr>
          <w:lang w:val="en-GB"/>
        </w:rPr>
        <w:t>where s is a scale factor.</w:t>
      </w:r>
    </w:p>
    <w:p w14:paraId="68229733" w14:textId="77777777" w:rsidR="003E1013" w:rsidRDefault="003E1013" w:rsidP="00147839">
      <w:pPr>
        <w:jc w:val="both"/>
        <w:rPr>
          <w:b/>
          <w:bCs/>
          <w:u w:val="single"/>
        </w:rPr>
      </w:pPr>
    </w:p>
    <w:p w14:paraId="02466185" w14:textId="1F4E8C79" w:rsidR="000C48AB" w:rsidRDefault="000C48AB" w:rsidP="00147839">
      <w:pPr>
        <w:jc w:val="both"/>
        <w:rPr>
          <w:b/>
          <w:bCs/>
          <w:u w:val="single"/>
        </w:rPr>
      </w:pPr>
      <w:r w:rsidRPr="000C48AB">
        <w:rPr>
          <w:b/>
          <w:bCs/>
          <w:u w:val="single"/>
        </w:rPr>
        <w:t>Observations and proposals based on field measurement results</w:t>
      </w:r>
      <w:r w:rsidR="00A71BCA">
        <w:rPr>
          <w:b/>
          <w:bCs/>
          <w:u w:val="single"/>
        </w:rPr>
        <w:t xml:space="preserve"> </w:t>
      </w:r>
    </w:p>
    <w:p w14:paraId="5423B7FA" w14:textId="77777777" w:rsidR="00012C31" w:rsidRDefault="00012C31" w:rsidP="00012C31">
      <w:pPr>
        <w:jc w:val="both"/>
      </w:pPr>
      <w:r w:rsidRPr="00DE0405">
        <w:rPr>
          <w:b/>
          <w:bCs/>
        </w:rPr>
        <w:t>Observation</w:t>
      </w:r>
      <w:r>
        <w:rPr>
          <w:b/>
          <w:bCs/>
        </w:rPr>
        <w:t xml:space="preserve"> 4</w:t>
      </w:r>
      <w:r w:rsidRPr="00DE0405">
        <w:rPr>
          <w:b/>
          <w:bCs/>
        </w:rPr>
        <w:t>:</w:t>
      </w:r>
      <w:r>
        <w:t xml:space="preserve"> Pathloss measurements at 13GHz in a Rural Macro setting are in line with existing pathloss models in TR 38.901. There does not appear to be a need to update the Rural Macro pathloss models currently available in TR 38.901. </w:t>
      </w:r>
    </w:p>
    <w:p w14:paraId="6E5B7992" w14:textId="77777777" w:rsidR="00012C31" w:rsidRDefault="00012C31" w:rsidP="00012C31">
      <w:pPr>
        <w:jc w:val="both"/>
      </w:pPr>
      <w:r w:rsidRPr="00DE0405">
        <w:rPr>
          <w:b/>
          <w:bCs/>
        </w:rPr>
        <w:t>Observation</w:t>
      </w:r>
      <w:r>
        <w:rPr>
          <w:b/>
          <w:bCs/>
        </w:rPr>
        <w:t xml:space="preserve"> 5</w:t>
      </w:r>
      <w:r w:rsidRPr="00DE0405">
        <w:rPr>
          <w:b/>
          <w:bCs/>
        </w:rPr>
        <w:t>:</w:t>
      </w:r>
      <w:r>
        <w:t xml:space="preserve"> Pathloss comparison between measurements at 13GHz and 3.4 GHz are in line with expectations. A 12 dB difference in pathloss is observed between these frequency bands. </w:t>
      </w:r>
    </w:p>
    <w:p w14:paraId="7B1AA19D" w14:textId="28AFC3D3" w:rsidR="00012C31" w:rsidRDefault="00012C31" w:rsidP="00012C31">
      <w:pPr>
        <w:jc w:val="both"/>
      </w:pPr>
      <w:r w:rsidRPr="008575CA">
        <w:rPr>
          <w:b/>
          <w:bCs/>
        </w:rPr>
        <w:t>Proposal</w:t>
      </w:r>
      <w:r>
        <w:rPr>
          <w:b/>
          <w:bCs/>
        </w:rPr>
        <w:t xml:space="preserve"> 1</w:t>
      </w:r>
      <w:r w:rsidR="00412784">
        <w:rPr>
          <w:b/>
          <w:bCs/>
        </w:rPr>
        <w:t>4</w:t>
      </w:r>
      <w:r w:rsidRPr="008575CA">
        <w:rPr>
          <w:b/>
          <w:bCs/>
        </w:rPr>
        <w:t>:</w:t>
      </w:r>
      <w:r>
        <w:t xml:space="preserve"> RAN1 to consider extending the RMa pathloss models to 7-24 GHz frequency range.</w:t>
      </w:r>
    </w:p>
    <w:p w14:paraId="5347289D" w14:textId="43C9C092" w:rsidR="00012C31" w:rsidRDefault="00012C31" w:rsidP="00012C31">
      <w:pPr>
        <w:jc w:val="both"/>
      </w:pPr>
      <w:r w:rsidRPr="00387A39">
        <w:rPr>
          <w:b/>
          <w:bCs/>
        </w:rPr>
        <w:lastRenderedPageBreak/>
        <w:t>Proposal</w:t>
      </w:r>
      <w:r>
        <w:rPr>
          <w:b/>
          <w:bCs/>
        </w:rPr>
        <w:t xml:space="preserve"> 1</w:t>
      </w:r>
      <w:r w:rsidR="00412784">
        <w:rPr>
          <w:b/>
          <w:bCs/>
        </w:rPr>
        <w:t>5</w:t>
      </w:r>
      <w:r w:rsidRPr="00387A39">
        <w:rPr>
          <w:b/>
          <w:bCs/>
        </w:rPr>
        <w:t>:</w:t>
      </w:r>
      <w:r>
        <w:t xml:space="preserve"> Generalize the pathloss models for UMa in TR 38.901 to accommodate different base station heights. Pathloss model in TR 36.873 can be used as a starting point.</w:t>
      </w:r>
    </w:p>
    <w:p w14:paraId="06C5EABE" w14:textId="77777777" w:rsidR="00012C31" w:rsidRDefault="00012C31" w:rsidP="00012C31">
      <w:pPr>
        <w:jc w:val="both"/>
        <w:rPr>
          <w:lang w:val="en-GB"/>
        </w:rPr>
      </w:pPr>
      <w:r w:rsidRPr="007747D4">
        <w:rPr>
          <w:b/>
          <w:bCs/>
          <w:lang w:val="en-GB"/>
        </w:rPr>
        <w:t>Observation</w:t>
      </w:r>
      <w:r>
        <w:rPr>
          <w:b/>
          <w:bCs/>
          <w:lang w:val="en-GB"/>
        </w:rPr>
        <w:t xml:space="preserve"> 6</w:t>
      </w:r>
      <w:r w:rsidRPr="007747D4">
        <w:rPr>
          <w:b/>
          <w:bCs/>
          <w:lang w:val="en-GB"/>
        </w:rPr>
        <w:t>:</w:t>
      </w:r>
      <w:r>
        <w:rPr>
          <w:lang w:val="en-GB"/>
        </w:rP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219884B6" w14:textId="08C3F01B" w:rsidR="00012C31" w:rsidRDefault="00012C31" w:rsidP="00012C31">
      <w:pPr>
        <w:jc w:val="both"/>
        <w:rPr>
          <w:lang w:val="en-GB"/>
        </w:rPr>
      </w:pPr>
      <w:r w:rsidRPr="00E506AB">
        <w:rPr>
          <w:b/>
          <w:bCs/>
          <w:lang w:val="en-GB"/>
        </w:rPr>
        <w:t>Proposal</w:t>
      </w:r>
      <w:r>
        <w:rPr>
          <w:b/>
          <w:bCs/>
          <w:lang w:val="en-GB"/>
        </w:rPr>
        <w:t xml:space="preserve"> 1</w:t>
      </w:r>
      <w:r w:rsidR="00412784">
        <w:rPr>
          <w:b/>
          <w:bCs/>
          <w:lang w:val="en-GB"/>
        </w:rPr>
        <w:t>6</w:t>
      </w:r>
      <w:r w:rsidRPr="00E506AB">
        <w:rPr>
          <w:b/>
          <w:bCs/>
          <w:lang w:val="en-GB"/>
        </w:rPr>
        <w:t>:</w:t>
      </w:r>
      <w:r>
        <w:rPr>
          <w:lang w:val="en-GB"/>
        </w:rPr>
        <w:t xml:space="preserve"> Further study penetration losses incurred due to IRR glass in FR3.</w:t>
      </w:r>
    </w:p>
    <w:p w14:paraId="36CA1C80" w14:textId="77777777" w:rsidR="00012C31" w:rsidRPr="00A30E0F" w:rsidRDefault="00012C31" w:rsidP="00012C31">
      <w:pPr>
        <w:jc w:val="both"/>
        <w:rPr>
          <w:lang w:val="en-GB"/>
        </w:rPr>
      </w:pPr>
      <w:r w:rsidRPr="00BC6153">
        <w:rPr>
          <w:b/>
          <w:bCs/>
          <w:lang w:val="en-GB"/>
        </w:rPr>
        <w:t>Observation</w:t>
      </w:r>
      <w:r>
        <w:rPr>
          <w:b/>
          <w:bCs/>
          <w:lang w:val="en-GB"/>
        </w:rPr>
        <w:t xml:space="preserve"> 7</w:t>
      </w:r>
      <w:r w:rsidRPr="00BC6153">
        <w:rPr>
          <w:b/>
          <w:bCs/>
          <w:lang w:val="en-GB"/>
        </w:rPr>
        <w:t>:</w:t>
      </w:r>
      <w:r>
        <w:rPr>
          <w:lang w:val="en-GB"/>
        </w:rPr>
        <w:t xml:space="preserve"> Average drywall/wood penetration losses at 13 GHz are in line with the expected losses from the penetration loss model in TR 38.901.</w:t>
      </w:r>
    </w:p>
    <w:p w14:paraId="397CC7C8" w14:textId="77777777" w:rsidR="00012C31" w:rsidRPr="000C48AB" w:rsidRDefault="00012C31" w:rsidP="00147839">
      <w:pPr>
        <w:jc w:val="both"/>
        <w:rPr>
          <w:b/>
          <w:bCs/>
          <w:u w:val="single"/>
        </w:rPr>
      </w:pPr>
    </w:p>
    <w:bookmarkEnd w:id="2"/>
    <w:p w14:paraId="02810CFE" w14:textId="69567508" w:rsidR="00746535" w:rsidRDefault="00746535" w:rsidP="00574590">
      <w:pPr>
        <w:pStyle w:val="Heading1"/>
        <w:jc w:val="both"/>
      </w:pPr>
      <w:r>
        <w:t>Reference</w:t>
      </w:r>
    </w:p>
    <w:p w14:paraId="54B648D2" w14:textId="07113595" w:rsidR="00947951" w:rsidRPr="00D4020C" w:rsidRDefault="007C15EA" w:rsidP="00106F4B">
      <w:pPr>
        <w:numPr>
          <w:ilvl w:val="0"/>
          <w:numId w:val="25"/>
        </w:numPr>
        <w:jc w:val="both"/>
        <w:rPr>
          <w:lang w:val="en-GB"/>
        </w:rPr>
      </w:pPr>
      <w:r w:rsidRPr="007C15EA">
        <w:rPr>
          <w:rFonts w:eastAsiaTheme="minorHAnsi" w:cstheme="minorBidi"/>
          <w:lang w:val="pt-PT"/>
        </w:rPr>
        <w:t>RP-234018, New SID: Study on channel modelling enhancements for 7-24GHz for NR, 3GPP TSG RAN Meeting #102,  Edinburgh, UK, 11th – 15th December, 2023.</w:t>
      </w:r>
    </w:p>
    <w:p w14:paraId="07C24CB5" w14:textId="1EED3930" w:rsidR="00D4020C" w:rsidRDefault="00D4020C" w:rsidP="00D4020C">
      <w:pPr>
        <w:pStyle w:val="Reference"/>
        <w:keepLines w:val="0"/>
        <w:numPr>
          <w:ilvl w:val="0"/>
          <w:numId w:val="25"/>
        </w:numPr>
        <w:overflowPunct/>
        <w:autoSpaceDE/>
        <w:autoSpaceDN/>
        <w:adjustRightInd/>
        <w:spacing w:after="120" w:line="259" w:lineRule="auto"/>
        <w:jc w:val="both"/>
        <w:textAlignment w:val="auto"/>
      </w:pPr>
      <w:bookmarkStart w:id="28" w:name="_Ref162352773"/>
      <w:r>
        <w:t>R1-</w:t>
      </w:r>
      <w:r w:rsidRPr="0022007A">
        <w:t>2402613</w:t>
      </w:r>
      <w:r>
        <w:t xml:space="preserve">, Discussion on validation of channel model, Ericsson, RAN1#116-bis, </w:t>
      </w:r>
      <w:r w:rsidR="00122221">
        <w:t xml:space="preserve">Changsha, China, April </w:t>
      </w:r>
      <w:r>
        <w:t>2024.</w:t>
      </w:r>
      <w:bookmarkEnd w:id="28"/>
    </w:p>
    <w:p w14:paraId="7A94C1F1" w14:textId="7610BA01" w:rsidR="006C4319" w:rsidRDefault="006C4319" w:rsidP="00016AFE">
      <w:pPr>
        <w:pStyle w:val="ListParagraph"/>
        <w:numPr>
          <w:ilvl w:val="0"/>
          <w:numId w:val="25"/>
        </w:numPr>
        <w:overflowPunct/>
        <w:autoSpaceDE/>
        <w:autoSpaceDN/>
        <w:adjustRightInd/>
        <w:spacing w:after="120" w:line="259" w:lineRule="auto"/>
        <w:jc w:val="both"/>
        <w:textAlignment w:val="auto"/>
      </w:pPr>
      <w:r w:rsidRPr="006C4319">
        <w:rPr>
          <w:rFonts w:eastAsia="Times New Roman"/>
          <w:lang w:val="en-GB" w:eastAsia="en-GB"/>
        </w:rPr>
        <w:t>R1-2402602 Discussion on Channel model adaptation/extension of TR38.901 for 7-24GHz</w:t>
      </w:r>
      <w:r w:rsidRPr="006C4319">
        <w:rPr>
          <w:rFonts w:eastAsia="Times New Roman"/>
          <w:lang w:val="en-GB" w:eastAsia="en-GB"/>
        </w:rPr>
        <w:tab/>
        <w:t>Nokia</w:t>
      </w:r>
      <w:r w:rsidR="00FF33C7">
        <w:rPr>
          <w:rFonts w:eastAsia="Times New Roman"/>
          <w:lang w:val="en-GB" w:eastAsia="en-GB"/>
        </w:rPr>
        <w:t xml:space="preserve">, </w:t>
      </w:r>
      <w:r w:rsidR="00FF33C7">
        <w:t xml:space="preserve">RAN1#116-bis, </w:t>
      </w:r>
      <w:r w:rsidR="00122221">
        <w:t xml:space="preserve">Changsha, China, April </w:t>
      </w:r>
      <w:r w:rsidR="00FF33C7">
        <w:t>2024.</w:t>
      </w:r>
    </w:p>
    <w:p w14:paraId="16FE9B7D" w14:textId="2EF81F70" w:rsidR="00B076F9" w:rsidRDefault="00B076F9" w:rsidP="00936AD9">
      <w:pPr>
        <w:pStyle w:val="Reference"/>
        <w:keepLines w:val="0"/>
        <w:numPr>
          <w:ilvl w:val="0"/>
          <w:numId w:val="25"/>
        </w:numPr>
        <w:overflowPunct/>
        <w:autoSpaceDE/>
        <w:autoSpaceDN/>
        <w:adjustRightInd/>
        <w:spacing w:after="120" w:line="259" w:lineRule="auto"/>
        <w:jc w:val="both"/>
        <w:textAlignment w:val="auto"/>
      </w:pPr>
      <w:r>
        <w:t>R1-</w:t>
      </w:r>
      <w:r w:rsidRPr="0022007A">
        <w:t>240261</w:t>
      </w:r>
      <w:r>
        <w:t xml:space="preserve">4, </w:t>
      </w:r>
      <w:r w:rsidR="00122221" w:rsidRPr="00122221">
        <w:t>Discussion on adaptation and extension of channel model</w:t>
      </w:r>
      <w:r>
        <w:t xml:space="preserve">, Ericsson, RAN1#116-bis, </w:t>
      </w:r>
      <w:r w:rsidR="00122221">
        <w:t xml:space="preserve">Changsha, China, April </w:t>
      </w:r>
      <w:r>
        <w:t>2024.</w:t>
      </w:r>
    </w:p>
    <w:p w14:paraId="3A4769DC" w14:textId="05840276" w:rsidR="0009408B" w:rsidRPr="006601F3" w:rsidRDefault="00A27E3F" w:rsidP="00936AD9">
      <w:pPr>
        <w:pStyle w:val="Reference"/>
        <w:keepLines w:val="0"/>
        <w:numPr>
          <w:ilvl w:val="0"/>
          <w:numId w:val="25"/>
        </w:numPr>
        <w:overflowPunct/>
        <w:autoSpaceDE/>
        <w:autoSpaceDN/>
        <w:adjustRightInd/>
        <w:spacing w:after="120" w:line="259" w:lineRule="auto"/>
        <w:jc w:val="both"/>
        <w:textAlignment w:val="auto"/>
      </w:pPr>
      <w:r w:rsidRPr="00A27E3F">
        <w:rPr>
          <w:lang w:val="en-US"/>
        </w:rPr>
        <w:t>IST-WINNER II Deliverable 1.1.2 v.1.2, "WINNER II Channel Models", IST-WINNER2, Tech. Rep., 2007 (http://www.ist-winner.org/deliverables.html).</w:t>
      </w:r>
    </w:p>
    <w:p w14:paraId="31557360" w14:textId="0A8D6F29" w:rsidR="006601F3" w:rsidRDefault="006601F3" w:rsidP="00671D3A">
      <w:pPr>
        <w:pStyle w:val="Reference"/>
        <w:keepLines w:val="0"/>
        <w:numPr>
          <w:ilvl w:val="0"/>
          <w:numId w:val="25"/>
        </w:numPr>
        <w:overflowPunct/>
        <w:autoSpaceDE/>
        <w:autoSpaceDN/>
        <w:adjustRightInd/>
        <w:spacing w:after="120" w:line="259" w:lineRule="auto"/>
        <w:jc w:val="both"/>
        <w:textAlignment w:val="auto"/>
      </w:pPr>
      <w:r>
        <w:t>R1-</w:t>
      </w:r>
      <w:r w:rsidRPr="0022007A">
        <w:t>240</w:t>
      </w:r>
      <w:r w:rsidR="00027323">
        <w:t>3962</w:t>
      </w:r>
      <w:r>
        <w:t xml:space="preserve">, </w:t>
      </w:r>
      <w:r w:rsidR="00591100" w:rsidRPr="00591100">
        <w:t xml:space="preserve">Discussion on channel </w:t>
      </w:r>
      <w:r w:rsidR="002F61D5" w:rsidRPr="00591100">
        <w:t>modelling</w:t>
      </w:r>
      <w:r w:rsidR="00591100" w:rsidRPr="00591100">
        <w:t xml:space="preserve"> verification for 7-24 GHz</w:t>
      </w:r>
      <w:r>
        <w:t xml:space="preserve">, </w:t>
      </w:r>
      <w:r w:rsidR="00591100">
        <w:t>Intel</w:t>
      </w:r>
      <w:r>
        <w:t>, RAN1#11</w:t>
      </w:r>
      <w:r w:rsidR="00591100">
        <w:t>7</w:t>
      </w:r>
      <w:r>
        <w:t xml:space="preserve">, </w:t>
      </w:r>
      <w:r w:rsidR="00DB4549">
        <w:t>Fukuoka</w:t>
      </w:r>
      <w:r>
        <w:t xml:space="preserve">, </w:t>
      </w:r>
      <w:r w:rsidR="00DB4549">
        <w:t>Japan</w:t>
      </w:r>
      <w:r>
        <w:t xml:space="preserve">, </w:t>
      </w:r>
      <w:r w:rsidR="00DB4549">
        <w:t>May</w:t>
      </w:r>
      <w:r>
        <w:t xml:space="preserve"> 2024.</w:t>
      </w:r>
    </w:p>
    <w:p w14:paraId="602AED36" w14:textId="56B1695F" w:rsidR="008E36F9" w:rsidRDefault="008E36F9" w:rsidP="00671D3A">
      <w:pPr>
        <w:pStyle w:val="Reference"/>
        <w:keepLines w:val="0"/>
        <w:numPr>
          <w:ilvl w:val="0"/>
          <w:numId w:val="25"/>
        </w:numPr>
        <w:overflowPunct/>
        <w:autoSpaceDE/>
        <w:autoSpaceDN/>
        <w:adjustRightInd/>
        <w:spacing w:after="120" w:line="259" w:lineRule="auto"/>
        <w:jc w:val="both"/>
        <w:textAlignment w:val="auto"/>
      </w:pPr>
      <w:r w:rsidRPr="008E36F9">
        <w:rPr>
          <w:lang w:val="en-US"/>
        </w:rPr>
        <w:t>Report ITU-R M.2135-1</w:t>
      </w:r>
      <w:r w:rsidR="009523EB">
        <w:rPr>
          <w:lang w:val="en-US"/>
        </w:rPr>
        <w:t>, “</w:t>
      </w:r>
      <w:r w:rsidR="009523EB" w:rsidRPr="009523EB">
        <w:rPr>
          <w:lang w:val="en-US"/>
        </w:rPr>
        <w:t>Guidelines for evaluation of radio interface technologies for IMT-Advanced</w:t>
      </w:r>
      <w:r w:rsidR="009523EB">
        <w:rPr>
          <w:lang w:val="en-US"/>
        </w:rPr>
        <w:t xml:space="preserve">”, </w:t>
      </w:r>
      <w:r w:rsidR="009523EB" w:rsidRPr="00A27E3F">
        <w:rPr>
          <w:lang w:val="en-US"/>
        </w:rPr>
        <w:t>Tech. Rep., 200</w:t>
      </w:r>
      <w:r w:rsidR="005D3A5C">
        <w:rPr>
          <w:lang w:val="en-US"/>
        </w:rPr>
        <w:t>9</w:t>
      </w:r>
      <w:r w:rsidR="005D3A5C">
        <w:rPr>
          <w:lang w:val="en-US"/>
        </w:rPr>
        <w:tab/>
        <w:t>.</w:t>
      </w:r>
    </w:p>
    <w:p w14:paraId="19AE601F" w14:textId="77777777" w:rsidR="003B6651" w:rsidRDefault="003B6651" w:rsidP="003B6651">
      <w:pPr>
        <w:pStyle w:val="Reference"/>
        <w:keepLines w:val="0"/>
        <w:numPr>
          <w:ilvl w:val="0"/>
          <w:numId w:val="0"/>
        </w:numPr>
        <w:overflowPunct/>
        <w:autoSpaceDE/>
        <w:autoSpaceDN/>
        <w:adjustRightInd/>
        <w:spacing w:after="120" w:line="259" w:lineRule="auto"/>
        <w:ind w:left="567" w:hanging="567"/>
        <w:jc w:val="both"/>
        <w:textAlignment w:val="auto"/>
      </w:pPr>
    </w:p>
    <w:p w14:paraId="2F7030B0" w14:textId="062BCBCF" w:rsidR="003B6651" w:rsidRDefault="003B6651" w:rsidP="003B6651">
      <w:pPr>
        <w:pStyle w:val="Heading1"/>
        <w:jc w:val="both"/>
        <w:rPr>
          <w:lang w:val="en-US"/>
        </w:rPr>
      </w:pPr>
      <w:r>
        <w:rPr>
          <w:lang w:val="en-US"/>
        </w:rPr>
        <w:t>Appendix</w:t>
      </w:r>
    </w:p>
    <w:p w14:paraId="379D06B8" w14:textId="019AEC84" w:rsidR="003B6651" w:rsidRDefault="003B6651" w:rsidP="003B6651">
      <w:pPr>
        <w:pStyle w:val="Heading2"/>
      </w:pPr>
      <w:r>
        <w:t>Agreements from RAN1-116bis meeting</w:t>
      </w:r>
    </w:p>
    <w:tbl>
      <w:tblPr>
        <w:tblStyle w:val="TableGrid"/>
        <w:tblW w:w="0" w:type="auto"/>
        <w:tblLook w:val="04A0" w:firstRow="1" w:lastRow="0" w:firstColumn="1" w:lastColumn="0" w:noHBand="0" w:noVBand="1"/>
      </w:tblPr>
      <w:tblGrid>
        <w:gridCol w:w="9350"/>
      </w:tblGrid>
      <w:tr w:rsidR="003B6651" w14:paraId="7C10A320" w14:textId="77777777" w:rsidTr="00994E89">
        <w:tc>
          <w:tcPr>
            <w:tcW w:w="9350" w:type="dxa"/>
          </w:tcPr>
          <w:p w14:paraId="1E179E5B" w14:textId="77777777" w:rsidR="003B6651" w:rsidRDefault="003B6651" w:rsidP="00994E89">
            <w:pPr>
              <w:snapToGrid w:val="0"/>
            </w:pPr>
            <w:r>
              <w:t>Conclusion</w:t>
            </w:r>
          </w:p>
          <w:p w14:paraId="0B22D6EA" w14:textId="77777777" w:rsidR="003B6651" w:rsidRPr="00103728" w:rsidRDefault="003B6651" w:rsidP="00994E89">
            <w:pPr>
              <w:pStyle w:val="ListParagraph"/>
              <w:numPr>
                <w:ilvl w:val="0"/>
                <w:numId w:val="28"/>
              </w:numPr>
              <w:suppressAutoHyphens/>
              <w:snapToGrid w:val="0"/>
              <w:spacing w:after="0"/>
              <w:contextualSpacing w:val="0"/>
              <w:textAlignment w:val="auto"/>
            </w:pPr>
            <w:r>
              <w:rPr>
                <w:rFonts w:eastAsia="DengXian" w:hint="eastAsia"/>
                <w:lang w:eastAsia="zh-CN"/>
              </w:rPr>
              <w:t>T</w:t>
            </w:r>
            <w:r w:rsidRPr="00103728">
              <w:t>o provide measurement data</w:t>
            </w:r>
            <w:r>
              <w:rPr>
                <w:rFonts w:eastAsia="DengXian" w:hint="eastAsia"/>
                <w:lang w:eastAsia="zh-CN"/>
              </w:rPr>
              <w:t>,</w:t>
            </w:r>
            <w:r w:rsidRPr="00103728">
              <w:t xml:space="preserve"> </w:t>
            </w:r>
            <w:r>
              <w:rPr>
                <w:rFonts w:eastAsia="DengXian"/>
                <w:lang w:eastAsia="zh-CN"/>
              </w:rPr>
              <w:t>and</w:t>
            </w:r>
            <w:r>
              <w:rPr>
                <w:rFonts w:eastAsia="DengXian" w:hint="eastAsia"/>
                <w:lang w:eastAsia="zh-CN"/>
              </w:rPr>
              <w:t xml:space="preserve">/or simulation results, </w:t>
            </w:r>
            <w:r w:rsidRPr="00103728">
              <w:t>and/or available publications with measurement information for frequencies 7 to 24 GHz</w:t>
            </w:r>
            <w:r>
              <w:rPr>
                <w:rFonts w:eastAsia="DengXian" w:hint="eastAsia"/>
                <w:lang w:eastAsia="zh-CN"/>
              </w:rPr>
              <w:t xml:space="preserve"> to validate/update the channel model</w:t>
            </w:r>
            <w:r w:rsidRPr="00103728">
              <w:t xml:space="preserve">. </w:t>
            </w:r>
          </w:p>
          <w:p w14:paraId="529B77EB" w14:textId="77777777" w:rsidR="003B6651" w:rsidRDefault="003B6651" w:rsidP="00994E89">
            <w:pPr>
              <w:pStyle w:val="ListParagraph"/>
              <w:numPr>
                <w:ilvl w:val="0"/>
                <w:numId w:val="28"/>
              </w:numPr>
              <w:suppressAutoHyphens/>
              <w:snapToGrid w:val="0"/>
              <w:spacing w:after="0"/>
              <w:contextualSpacing w:val="0"/>
              <w:textAlignment w:val="auto"/>
              <w:rPr>
                <w:rFonts w:eastAsia="DengXian"/>
                <w:lang w:eastAsia="zh-CN"/>
              </w:rPr>
            </w:pPr>
            <w:r>
              <w:rPr>
                <w:rFonts w:eastAsia="DengXian" w:hint="eastAsia"/>
                <w:lang w:eastAsia="zh-CN"/>
              </w:rPr>
              <w:t xml:space="preserve">For </w:t>
            </w:r>
            <w:r w:rsidRPr="00103728">
              <w:t>frequency continuity of the channel models</w:t>
            </w:r>
            <w:r>
              <w:rPr>
                <w:rFonts w:eastAsia="DengXian" w:hint="eastAsia"/>
                <w:lang w:eastAsia="zh-CN"/>
              </w:rPr>
              <w:t xml:space="preserve">, </w:t>
            </w:r>
            <w:r w:rsidRPr="00103728">
              <w:t xml:space="preserve">Measurement information outside 7 to 24 GHz </w:t>
            </w:r>
            <w:r>
              <w:rPr>
                <w:rFonts w:eastAsia="DengXian" w:hint="eastAsia"/>
                <w:lang w:eastAsia="zh-CN"/>
              </w:rPr>
              <w:t>is</w:t>
            </w:r>
            <w:r w:rsidRPr="00103728">
              <w:t xml:space="preserve"> also </w:t>
            </w:r>
            <w:r>
              <w:rPr>
                <w:rFonts w:eastAsia="DengXian"/>
                <w:lang w:eastAsia="zh-CN"/>
              </w:rPr>
              <w:t>encouraged.</w:t>
            </w:r>
          </w:p>
          <w:p w14:paraId="315452F4" w14:textId="77777777" w:rsidR="003B6651" w:rsidRDefault="003B6651" w:rsidP="00994E89">
            <w:pPr>
              <w:pStyle w:val="ListParagraph"/>
              <w:suppressAutoHyphens/>
              <w:snapToGrid w:val="0"/>
              <w:rPr>
                <w:rFonts w:eastAsia="DengXian"/>
                <w:lang w:eastAsia="zh-CN"/>
              </w:rPr>
            </w:pPr>
          </w:p>
          <w:p w14:paraId="0AFF39A7" w14:textId="77777777" w:rsidR="003B6651" w:rsidRDefault="003B6651" w:rsidP="00994E89">
            <w:pPr>
              <w:snapToGrid w:val="0"/>
              <w:rPr>
                <w:rFonts w:eastAsia="DengXian"/>
                <w:highlight w:val="green"/>
                <w:lang w:eastAsia="zh-CN"/>
              </w:rPr>
            </w:pPr>
            <w:r>
              <w:rPr>
                <w:rFonts w:eastAsia="DengXian" w:hint="eastAsia"/>
                <w:highlight w:val="green"/>
                <w:lang w:eastAsia="zh-CN"/>
              </w:rPr>
              <w:t>Agreement</w:t>
            </w:r>
          </w:p>
          <w:p w14:paraId="7C537B6E" w14:textId="77777777" w:rsidR="003B6651" w:rsidRDefault="003B6651" w:rsidP="00994E89">
            <w:pPr>
              <w:snapToGrid w:val="0"/>
            </w:pPr>
            <w:r>
              <w:t>The following provides list of model</w:t>
            </w:r>
            <w:r>
              <w:rPr>
                <w:rFonts w:eastAsia="DengXian" w:hint="eastAsia"/>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29B31AE8"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185407">
              <w:rPr>
                <w:b/>
                <w:bCs/>
              </w:rPr>
              <w:t>Antenna model</w:t>
            </w:r>
            <w:r w:rsidRPr="00185407">
              <w:rPr>
                <w:rFonts w:eastAsia="DengXian" w:hint="eastAsia"/>
                <w:b/>
                <w:bCs/>
                <w:lang w:eastAsia="zh-CN"/>
              </w:rPr>
              <w:t>l</w:t>
            </w:r>
            <w:r w:rsidRPr="00185407">
              <w:rPr>
                <w:b/>
                <w:bCs/>
              </w:rPr>
              <w:t>ing parameters</w:t>
            </w:r>
            <w:r w:rsidRPr="00780AA7">
              <w:t xml:space="preserve"> (e.g. radiation power patterns, directional gain values, etc.)</w:t>
            </w:r>
          </w:p>
          <w:p w14:paraId="571BF824"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Pathloss</w:t>
            </w:r>
          </w:p>
          <w:p w14:paraId="670B7051"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LOS probability</w:t>
            </w:r>
          </w:p>
          <w:p w14:paraId="3CE0BB34"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O-to-I penetration loss</w:t>
            </w:r>
          </w:p>
          <w:p w14:paraId="147A8353"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Delay spread (mean, variance)</w:t>
            </w:r>
          </w:p>
          <w:p w14:paraId="3B0CBAEE" w14:textId="77777777" w:rsidR="003B6651" w:rsidRPr="00780AA7" w:rsidRDefault="003B6651" w:rsidP="00994E89">
            <w:pPr>
              <w:pStyle w:val="ListParagraph"/>
              <w:numPr>
                <w:ilvl w:val="0"/>
                <w:numId w:val="30"/>
              </w:numPr>
              <w:suppressAutoHyphens/>
              <w:snapToGrid w:val="0"/>
              <w:spacing w:after="0"/>
              <w:contextualSpacing w:val="0"/>
              <w:textAlignment w:val="auto"/>
            </w:pPr>
            <w:proofErr w:type="spellStart"/>
            <w:r w:rsidRPr="00780AA7">
              <w:t>AoD</w:t>
            </w:r>
            <w:proofErr w:type="spellEnd"/>
            <w:r w:rsidRPr="00780AA7">
              <w:t xml:space="preserve"> spread (mean, variance)</w:t>
            </w:r>
          </w:p>
          <w:p w14:paraId="726C03A4" w14:textId="77777777" w:rsidR="003B6651" w:rsidRPr="00780AA7" w:rsidRDefault="003B6651" w:rsidP="00994E89">
            <w:pPr>
              <w:pStyle w:val="ListParagraph"/>
              <w:numPr>
                <w:ilvl w:val="0"/>
                <w:numId w:val="30"/>
              </w:numPr>
              <w:suppressAutoHyphens/>
              <w:snapToGrid w:val="0"/>
              <w:spacing w:after="0"/>
              <w:contextualSpacing w:val="0"/>
              <w:textAlignment w:val="auto"/>
            </w:pPr>
            <w:proofErr w:type="spellStart"/>
            <w:r w:rsidRPr="00780AA7">
              <w:lastRenderedPageBreak/>
              <w:t>AoA</w:t>
            </w:r>
            <w:proofErr w:type="spellEnd"/>
            <w:r w:rsidRPr="00780AA7">
              <w:t xml:space="preserve"> spread (mean, variance)</w:t>
            </w:r>
          </w:p>
          <w:p w14:paraId="34D499D9" w14:textId="77777777" w:rsidR="003B6651" w:rsidRPr="00780AA7" w:rsidRDefault="003B6651" w:rsidP="00994E89">
            <w:pPr>
              <w:pStyle w:val="ListParagraph"/>
              <w:numPr>
                <w:ilvl w:val="0"/>
                <w:numId w:val="30"/>
              </w:numPr>
              <w:suppressAutoHyphens/>
              <w:snapToGrid w:val="0"/>
              <w:spacing w:after="0"/>
              <w:contextualSpacing w:val="0"/>
              <w:textAlignment w:val="auto"/>
            </w:pPr>
            <w:proofErr w:type="spellStart"/>
            <w:r w:rsidRPr="00780AA7">
              <w:t>ZoA</w:t>
            </w:r>
            <w:proofErr w:type="spellEnd"/>
            <w:r w:rsidRPr="00780AA7">
              <w:t xml:space="preserve"> spread (mean, variance)</w:t>
            </w:r>
          </w:p>
          <w:p w14:paraId="5B1EE9A1" w14:textId="77777777" w:rsidR="003B6651" w:rsidRPr="00780AA7" w:rsidRDefault="003B6651" w:rsidP="00994E89">
            <w:pPr>
              <w:pStyle w:val="ListParagraph"/>
              <w:numPr>
                <w:ilvl w:val="0"/>
                <w:numId w:val="30"/>
              </w:numPr>
              <w:suppressAutoHyphens/>
              <w:snapToGrid w:val="0"/>
              <w:spacing w:after="0"/>
              <w:contextualSpacing w:val="0"/>
              <w:textAlignment w:val="auto"/>
            </w:pPr>
            <w:proofErr w:type="spellStart"/>
            <w:r w:rsidRPr="00780AA7">
              <w:t>ZoD</w:t>
            </w:r>
            <w:proofErr w:type="spellEnd"/>
            <w:r w:rsidRPr="00780AA7">
              <w:t xml:space="preserve"> spread (mean, variance)</w:t>
            </w:r>
          </w:p>
          <w:p w14:paraId="4BF5B07C" w14:textId="77777777" w:rsidR="003B6651" w:rsidRPr="00780AA7" w:rsidRDefault="003B6651" w:rsidP="00994E89">
            <w:pPr>
              <w:pStyle w:val="ListParagraph"/>
              <w:numPr>
                <w:ilvl w:val="0"/>
                <w:numId w:val="30"/>
              </w:numPr>
              <w:suppressAutoHyphens/>
              <w:snapToGrid w:val="0"/>
              <w:spacing w:after="0"/>
              <w:contextualSpacing w:val="0"/>
              <w:textAlignment w:val="auto"/>
            </w:pPr>
            <w:proofErr w:type="spellStart"/>
            <w:r w:rsidRPr="00780AA7">
              <w:t>ZoD</w:t>
            </w:r>
            <w:proofErr w:type="spellEnd"/>
            <w:r w:rsidRPr="00780AA7">
              <w:t xml:space="preserve"> offset</w:t>
            </w:r>
          </w:p>
          <w:p w14:paraId="2B806D93"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Angle distribution characteristics (e.g. exponential, Gaussian, Laplacian distributions)</w:t>
            </w:r>
          </w:p>
          <w:p w14:paraId="78F862C9"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Shadow fading</w:t>
            </w:r>
          </w:p>
          <w:p w14:paraId="6BF2B6AC"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K factor (mean, variance)</w:t>
            </w:r>
          </w:p>
          <w:p w14:paraId="5956D5DA"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LSP cross correlations</w:t>
            </w:r>
          </w:p>
          <w:p w14:paraId="7356DF4A"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Delay scaling parameter</w:t>
            </w:r>
          </w:p>
          <w:p w14:paraId="66C10494"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XPR</w:t>
            </w:r>
          </w:p>
          <w:p w14:paraId="15D994C9"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Number of clusters</w:t>
            </w:r>
          </w:p>
          <w:p w14:paraId="572D8F87"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Number of rays per cluster</w:t>
            </w:r>
          </w:p>
          <w:p w14:paraId="09E803D7"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Cluster delay spread</w:t>
            </w:r>
          </w:p>
          <w:p w14:paraId="24E801C2"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Cluster ASD</w:t>
            </w:r>
          </w:p>
          <w:p w14:paraId="73984138"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Cluster ASA</w:t>
            </w:r>
          </w:p>
          <w:p w14:paraId="330B0811"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Cluster ZSD</w:t>
            </w:r>
          </w:p>
          <w:p w14:paraId="49413E6E"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Cluster ZSA</w:t>
            </w:r>
          </w:p>
          <w:p w14:paraId="6704DC06"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Per Cluster shadowing</w:t>
            </w:r>
          </w:p>
          <w:p w14:paraId="4079B8C2"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Correlation distances</w:t>
            </w:r>
          </w:p>
          <w:p w14:paraId="18B1B781"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LSP correlation type (e.g. site-specific or all correlated)</w:t>
            </w:r>
          </w:p>
          <w:p w14:paraId="74D99F36"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Oxygen absorption</w:t>
            </w:r>
          </w:p>
          <w:p w14:paraId="5BBDC22B"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Correlation distance for spatial consistency</w:t>
            </w:r>
          </w:p>
          <w:p w14:paraId="19CEC6A9"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Blockage region parameters/blocker parameters</w:t>
            </w:r>
          </w:p>
          <w:p w14:paraId="2CA80F79"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Spatial correlation for blockages</w:t>
            </w:r>
          </w:p>
          <w:p w14:paraId="466652C6"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Material properties for ground reflector model</w:t>
            </w:r>
          </w:p>
          <w:p w14:paraId="5E824A26"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Spatial consistency model A/B</w:t>
            </w:r>
          </w:p>
          <w:p w14:paraId="476373F0" w14:textId="77777777" w:rsidR="003B6651" w:rsidRPr="00816ED5" w:rsidRDefault="003B6651" w:rsidP="00994E89">
            <w:pPr>
              <w:pStyle w:val="ListParagraph"/>
              <w:suppressAutoHyphens/>
              <w:snapToGrid w:val="0"/>
              <w:rPr>
                <w:rFonts w:eastAsia="DengXian"/>
                <w:lang w:eastAsia="zh-CN"/>
              </w:rPr>
            </w:pPr>
          </w:p>
          <w:p w14:paraId="4D6399C0" w14:textId="77777777" w:rsidR="003B6651" w:rsidRDefault="003B6651" w:rsidP="00994E89">
            <w:pPr>
              <w:pStyle w:val="ListParagraph"/>
              <w:suppressAutoHyphens/>
              <w:snapToGrid w:val="0"/>
              <w:rPr>
                <w:rFonts w:eastAsia="DengXian"/>
                <w:lang w:eastAsia="zh-CN"/>
              </w:rPr>
            </w:pPr>
          </w:p>
          <w:p w14:paraId="010E333F" w14:textId="77777777" w:rsidR="003B6651" w:rsidRDefault="003B6651" w:rsidP="00994E89">
            <w:pPr>
              <w:pStyle w:val="ListParagraph"/>
              <w:suppressAutoHyphens/>
              <w:snapToGrid w:val="0"/>
              <w:ind w:left="0"/>
              <w:rPr>
                <w:rFonts w:eastAsia="DengXian"/>
                <w:lang w:eastAsia="zh-CN"/>
              </w:rPr>
            </w:pPr>
            <w:r>
              <w:rPr>
                <w:rFonts w:eastAsia="DengXian" w:hint="eastAsia"/>
                <w:lang w:eastAsia="zh-CN"/>
              </w:rPr>
              <w:t>Conclusion</w:t>
            </w:r>
          </w:p>
          <w:p w14:paraId="18D098DC" w14:textId="77777777" w:rsidR="003B6651" w:rsidRDefault="003B6651" w:rsidP="00994E89">
            <w:pPr>
              <w:snapToGrid w:val="0"/>
            </w:pPr>
            <w:r>
              <w:t>RAN1 to continue discussion on the need for new modelling parameters</w:t>
            </w:r>
            <w:r>
              <w:rPr>
                <w:rFonts w:eastAsia="DengXian" w:hint="eastAsia"/>
                <w:lang w:eastAsia="zh-CN"/>
              </w:rPr>
              <w:t>/scenarios and modelling procedure.</w:t>
            </w:r>
            <w:r>
              <w:t xml:space="preserve"> The following modelling parameters/aspects for 7 – 24 GHz frequencies that are currently not available in TR38.901 have been identified by companies</w:t>
            </w:r>
            <w:r>
              <w:rPr>
                <w:rFonts w:eastAsia="DengXian" w:hint="eastAsia"/>
                <w:lang w:eastAsia="zh-CN"/>
              </w:rPr>
              <w:t xml:space="preserve"> in RAN1#116bis</w:t>
            </w:r>
            <w:r>
              <w:t xml:space="preserve">. </w:t>
            </w:r>
            <w:r>
              <w:rPr>
                <w:rFonts w:eastAsia="DengXian"/>
                <w:lang w:eastAsia="zh-CN"/>
              </w:rPr>
              <w:t>A</w:t>
            </w:r>
            <w:r>
              <w:rPr>
                <w:rFonts w:eastAsia="DengXian" w:hint="eastAsia"/>
                <w:lang w:eastAsia="zh-CN"/>
              </w:rPr>
              <w:t xml:space="preserve">t least the following is for further </w:t>
            </w:r>
            <w:proofErr w:type="gramStart"/>
            <w:r>
              <w:rPr>
                <w:rFonts w:eastAsia="DengXian" w:hint="eastAsia"/>
                <w:lang w:eastAsia="zh-CN"/>
              </w:rPr>
              <w:t>study, but</w:t>
            </w:r>
            <w:proofErr w:type="gramEnd"/>
            <w:r>
              <w:rPr>
                <w:rFonts w:eastAsia="DengXian" w:hint="eastAsia"/>
                <w:lang w:eastAsia="zh-CN"/>
              </w:rPr>
              <w:t xml:space="preserve"> </w:t>
            </w:r>
            <w:r>
              <w:t>do</w:t>
            </w:r>
            <w:r>
              <w:rPr>
                <w:rFonts w:eastAsia="DengXian" w:hint="eastAsia"/>
                <w:lang w:eastAsia="zh-CN"/>
              </w:rPr>
              <w:t>es</w:t>
            </w:r>
            <w:r>
              <w:t xml:space="preserve"> not imply parameters</w:t>
            </w:r>
            <w:r>
              <w:rPr>
                <w:rFonts w:eastAsia="DengXian" w:hint="eastAsia"/>
                <w:lang w:eastAsia="zh-CN"/>
              </w:rPr>
              <w:t>/scenarios and modelling procedure</w:t>
            </w:r>
            <w:r>
              <w:t xml:space="preserve"> are required for 7 – 24 GHz frequencies.</w:t>
            </w:r>
          </w:p>
          <w:p w14:paraId="1584E068" w14:textId="77777777" w:rsidR="003B6651" w:rsidRDefault="003B6651" w:rsidP="00994E89">
            <w:pPr>
              <w:pStyle w:val="ListParagraph"/>
              <w:numPr>
                <w:ilvl w:val="0"/>
                <w:numId w:val="31"/>
              </w:numPr>
              <w:suppressAutoHyphens/>
              <w:snapToGrid w:val="0"/>
              <w:spacing w:after="0"/>
              <w:contextualSpacing w:val="0"/>
              <w:textAlignment w:val="auto"/>
            </w:pPr>
            <w:r>
              <w:t>Intra-cluster K factor</w:t>
            </w:r>
          </w:p>
          <w:p w14:paraId="25A1A267" w14:textId="77777777" w:rsidR="003B6651" w:rsidRDefault="003B6651" w:rsidP="00994E89">
            <w:pPr>
              <w:pStyle w:val="ListParagraph"/>
              <w:numPr>
                <w:ilvl w:val="0"/>
                <w:numId w:val="31"/>
              </w:numPr>
              <w:suppressAutoHyphens/>
              <w:snapToGrid w:val="0"/>
              <w:spacing w:after="0"/>
              <w:contextualSpacing w:val="0"/>
              <w:textAlignment w:val="auto"/>
            </w:pPr>
            <w:r>
              <w:t>Random power variability in each polarization</w:t>
            </w:r>
          </w:p>
          <w:p w14:paraId="44E0167B" w14:textId="77777777" w:rsidR="003B6651" w:rsidRDefault="003B6651" w:rsidP="00994E89">
            <w:pPr>
              <w:pStyle w:val="ListParagraph"/>
              <w:numPr>
                <w:ilvl w:val="0"/>
                <w:numId w:val="31"/>
              </w:numPr>
              <w:suppressAutoHyphens/>
              <w:snapToGrid w:val="0"/>
              <w:spacing w:after="0"/>
              <w:contextualSpacing w:val="0"/>
              <w:textAlignment w:val="auto"/>
            </w:pPr>
            <w:r>
              <w:t>Addition of SMa deployment scenario</w:t>
            </w:r>
          </w:p>
          <w:p w14:paraId="63CB52B2" w14:textId="77777777" w:rsidR="003B6651" w:rsidRPr="00816ED5" w:rsidRDefault="003B6651" w:rsidP="00994E89">
            <w:pPr>
              <w:pStyle w:val="ListParagraph"/>
              <w:suppressAutoHyphens/>
              <w:snapToGrid w:val="0"/>
              <w:rPr>
                <w:rFonts w:eastAsia="DengXian"/>
                <w:lang w:eastAsia="zh-CN"/>
              </w:rPr>
            </w:pPr>
          </w:p>
          <w:p w14:paraId="0A306F4D" w14:textId="77777777" w:rsidR="003B6651" w:rsidRDefault="003B6651" w:rsidP="00994E89">
            <w:pPr>
              <w:rPr>
                <w:rFonts w:eastAsia="DengXian"/>
                <w:lang w:eastAsia="zh-CN"/>
              </w:rPr>
            </w:pPr>
            <w:r>
              <w:rPr>
                <w:rFonts w:eastAsia="DengXian" w:hint="eastAsia"/>
                <w:lang w:eastAsia="zh-CN"/>
              </w:rPr>
              <w:t>Conclusion</w:t>
            </w:r>
          </w:p>
          <w:p w14:paraId="7F2AA161" w14:textId="77777777" w:rsidR="003B6651" w:rsidRPr="006048B6" w:rsidRDefault="003B6651" w:rsidP="00994E89">
            <w:pPr>
              <w:pStyle w:val="BodyText"/>
              <w:numPr>
                <w:ilvl w:val="0"/>
                <w:numId w:val="29"/>
              </w:numPr>
              <w:suppressAutoHyphens/>
              <w:overflowPunct/>
              <w:autoSpaceDE/>
              <w:autoSpaceDN/>
              <w:adjustRightInd/>
              <w:spacing w:after="0" w:line="254" w:lineRule="auto"/>
              <w:jc w:val="both"/>
              <w:textAlignment w:val="auto"/>
              <w:rPr>
                <w:rFonts w:eastAsia="DengXian"/>
                <w:lang w:eastAsia="ko-KR"/>
              </w:rPr>
            </w:pPr>
            <w:r w:rsidRPr="006048B6">
              <w:rPr>
                <w:rFonts w:eastAsia="DengXian"/>
                <w:lang w:eastAsia="ko-KR"/>
              </w:rPr>
              <w:t xml:space="preserve">RAN1 to compile measurement/simulation descriptions from companies into a </w:t>
            </w:r>
            <w:proofErr w:type="spellStart"/>
            <w:r w:rsidRPr="006048B6">
              <w:rPr>
                <w:rFonts w:eastAsia="DengXian"/>
                <w:lang w:eastAsia="ko-KR"/>
              </w:rPr>
              <w:t>Tdoc</w:t>
            </w:r>
            <w:proofErr w:type="spellEnd"/>
            <w:r w:rsidRPr="006048B6">
              <w:rPr>
                <w:rFonts w:eastAsia="DengXian"/>
                <w:lang w:eastAsia="ko-KR"/>
              </w:rPr>
              <w:t xml:space="preserve"> to be added as reference to TR38.901.</w:t>
            </w:r>
          </w:p>
          <w:p w14:paraId="217E0039" w14:textId="77777777" w:rsidR="003B6651" w:rsidRPr="006048B6" w:rsidRDefault="003B6651" w:rsidP="00994E89">
            <w:pPr>
              <w:pStyle w:val="BodyText"/>
              <w:numPr>
                <w:ilvl w:val="1"/>
                <w:numId w:val="29"/>
              </w:numPr>
              <w:suppressAutoHyphens/>
              <w:overflowPunct/>
              <w:autoSpaceDE/>
              <w:autoSpaceDN/>
              <w:adjustRightInd/>
              <w:spacing w:after="0" w:line="254" w:lineRule="auto"/>
              <w:jc w:val="both"/>
              <w:textAlignment w:val="auto"/>
              <w:rPr>
                <w:rFonts w:eastAsia="DengXian"/>
                <w:lang w:eastAsia="ko-KR"/>
              </w:rPr>
            </w:pPr>
            <w:r w:rsidRPr="006048B6">
              <w:rPr>
                <w:rFonts w:eastAsia="DengXian"/>
                <w:lang w:eastAsia="ko-KR"/>
              </w:rPr>
              <w:t xml:space="preserve">Rapporteur to update the </w:t>
            </w:r>
            <w:proofErr w:type="spellStart"/>
            <w:r w:rsidRPr="006048B6">
              <w:rPr>
                <w:rFonts w:eastAsia="DengXian"/>
                <w:lang w:eastAsia="ko-KR"/>
              </w:rPr>
              <w:t>Tdoc</w:t>
            </w:r>
            <w:proofErr w:type="spellEnd"/>
            <w:r w:rsidRPr="006048B6">
              <w:rPr>
                <w:rFonts w:eastAsia="DengXian"/>
                <w:lang w:eastAsia="ko-KR"/>
              </w:rPr>
              <w:t xml:space="preserve"> in each meeting based on inputs from companies.</w:t>
            </w:r>
          </w:p>
          <w:p w14:paraId="79DB5974" w14:textId="77777777" w:rsidR="003B6651" w:rsidRPr="006048B6" w:rsidRDefault="003B6651" w:rsidP="00994E89">
            <w:pPr>
              <w:pStyle w:val="BodyText"/>
              <w:numPr>
                <w:ilvl w:val="0"/>
                <w:numId w:val="29"/>
              </w:numPr>
              <w:suppressAutoHyphens/>
              <w:overflowPunct/>
              <w:autoSpaceDE/>
              <w:autoSpaceDN/>
              <w:adjustRightInd/>
              <w:spacing w:after="0" w:line="254" w:lineRule="auto"/>
              <w:jc w:val="both"/>
              <w:textAlignment w:val="auto"/>
              <w:rPr>
                <w:rFonts w:eastAsia="DengXian"/>
                <w:lang w:eastAsia="ko-KR"/>
              </w:rPr>
            </w:pPr>
            <w:r w:rsidRPr="006048B6">
              <w:rPr>
                <w:rFonts w:eastAsia="DengXian"/>
                <w:lang w:eastAsia="ko-KR"/>
              </w:rPr>
              <w:t>Rapporteurs to provide a template for the measurement/simulation descriptions capture to RAN1 #117 for initial review and endorsement.</w:t>
            </w:r>
          </w:p>
          <w:p w14:paraId="6F03B3AB" w14:textId="77777777" w:rsidR="003B6651" w:rsidRDefault="003B6651" w:rsidP="00994E89">
            <w:pPr>
              <w:rPr>
                <w:rFonts w:eastAsia="DengXian"/>
                <w:lang w:eastAsia="zh-CN"/>
              </w:rPr>
            </w:pPr>
          </w:p>
        </w:tc>
      </w:tr>
    </w:tbl>
    <w:p w14:paraId="254EF425" w14:textId="77777777" w:rsidR="003B6651" w:rsidRPr="006048B6" w:rsidRDefault="003B6651" w:rsidP="003B6651">
      <w:pPr>
        <w:rPr>
          <w:rFonts w:eastAsia="DengXian"/>
          <w:lang w:eastAsia="zh-CN"/>
        </w:rPr>
      </w:pPr>
    </w:p>
    <w:p w14:paraId="60F8EA1C" w14:textId="77777777" w:rsidR="003B6651" w:rsidRPr="002B6016" w:rsidRDefault="003B6651" w:rsidP="003B6651">
      <w:pPr>
        <w:pStyle w:val="Heading2"/>
      </w:pPr>
      <w:r>
        <w:t>Agreements from RAN1-117 meeting</w:t>
      </w:r>
    </w:p>
    <w:tbl>
      <w:tblPr>
        <w:tblStyle w:val="TableGrid"/>
        <w:tblW w:w="0" w:type="auto"/>
        <w:tblLook w:val="04A0" w:firstRow="1" w:lastRow="0" w:firstColumn="1" w:lastColumn="0" w:noHBand="0" w:noVBand="1"/>
      </w:tblPr>
      <w:tblGrid>
        <w:gridCol w:w="9350"/>
      </w:tblGrid>
      <w:tr w:rsidR="003B6651" w14:paraId="52C01901" w14:textId="77777777" w:rsidTr="00994E89">
        <w:tc>
          <w:tcPr>
            <w:tcW w:w="9350" w:type="dxa"/>
          </w:tcPr>
          <w:p w14:paraId="483A16A1" w14:textId="77777777" w:rsidR="003B6651" w:rsidRDefault="003B6651" w:rsidP="00994E89">
            <w:pPr>
              <w:rPr>
                <w:rFonts w:eastAsia="DengXian"/>
                <w:lang w:eastAsia="zh-CN"/>
              </w:rPr>
            </w:pPr>
            <w:r>
              <w:rPr>
                <w:rFonts w:eastAsia="DengXian" w:hint="eastAsia"/>
                <w:lang w:eastAsia="zh-CN"/>
              </w:rPr>
              <w:t>Observation</w:t>
            </w:r>
          </w:p>
          <w:p w14:paraId="7782EBE3" w14:textId="77777777" w:rsidR="003B6651" w:rsidRPr="00C523A9" w:rsidRDefault="003B6651" w:rsidP="00994E89">
            <w:pPr>
              <w:pStyle w:val="BodyText"/>
              <w:numPr>
                <w:ilvl w:val="0"/>
                <w:numId w:val="34"/>
              </w:numPr>
              <w:suppressAutoHyphens/>
              <w:overflowPunct/>
              <w:autoSpaceDE/>
              <w:autoSpaceDN/>
              <w:adjustRightInd/>
              <w:spacing w:after="0" w:line="254" w:lineRule="auto"/>
              <w:jc w:val="both"/>
              <w:textAlignment w:val="auto"/>
              <w:rPr>
                <w:rFonts w:eastAsia="DengXian"/>
                <w:lang w:eastAsia="ko-KR"/>
              </w:rPr>
            </w:pPr>
            <w:r w:rsidRPr="00C523A9">
              <w:rPr>
                <w:rFonts w:eastAsia="DengXian"/>
                <w:u w:val="single"/>
                <w:lang w:eastAsia="ko-KR"/>
              </w:rPr>
              <w:t>Some companies provided information that</w:t>
            </w:r>
            <w:r w:rsidRPr="00C523A9">
              <w:rPr>
                <w:rFonts w:eastAsia="DengXian"/>
                <w:lang w:eastAsia="ko-KR"/>
              </w:rPr>
              <w:t xml:space="preserve"> sub-urban deployments cannot be represented by existing deployments in TR38.901 (such as UMi, UMa, RMa).</w:t>
            </w:r>
          </w:p>
          <w:p w14:paraId="74A055A7" w14:textId="77777777" w:rsidR="003B6651" w:rsidRDefault="003B6651" w:rsidP="00994E89">
            <w:pPr>
              <w:rPr>
                <w:rFonts w:eastAsia="DengXian"/>
                <w:lang w:eastAsia="zh-CN"/>
              </w:rPr>
            </w:pPr>
          </w:p>
          <w:p w14:paraId="4602E0FA" w14:textId="77777777" w:rsidR="003B6651" w:rsidRDefault="003B6651" w:rsidP="00994E89">
            <w:pPr>
              <w:rPr>
                <w:rFonts w:eastAsia="DengXian"/>
                <w:lang w:eastAsia="zh-CN"/>
              </w:rPr>
            </w:pPr>
          </w:p>
          <w:p w14:paraId="777DB3A7" w14:textId="77777777" w:rsidR="003B6651" w:rsidRDefault="003B6651" w:rsidP="00994E89">
            <w:pPr>
              <w:pStyle w:val="BodyText"/>
              <w:spacing w:after="0"/>
              <w:rPr>
                <w:rFonts w:eastAsia="DengXian"/>
                <w:lang w:eastAsia="zh-CN"/>
              </w:rPr>
            </w:pPr>
            <w:bookmarkStart w:id="29" w:name="_Hlk167170400"/>
            <w:r>
              <w:rPr>
                <w:rFonts w:eastAsia="DengXian" w:hint="eastAsia"/>
                <w:lang w:eastAsia="zh-CN"/>
              </w:rPr>
              <w:lastRenderedPageBreak/>
              <w:t>Conclusion</w:t>
            </w:r>
          </w:p>
          <w:p w14:paraId="2C620FE5" w14:textId="77777777" w:rsidR="003B6651" w:rsidRDefault="003B6651" w:rsidP="00994E89">
            <w:pPr>
              <w:pStyle w:val="BodyText"/>
              <w:spacing w:after="0"/>
              <w:rPr>
                <w:rFonts w:eastAsia="DengXian"/>
                <w:lang w:eastAsia="zh-CN"/>
              </w:rPr>
            </w:pPr>
            <w:r w:rsidRPr="008B7890">
              <w:rPr>
                <w:rFonts w:eastAsia="DengXian"/>
                <w:lang w:eastAsia="ko-KR"/>
              </w:rPr>
              <w:t xml:space="preserve">The following parameters are used as a starting point for aligning companies understanding of </w:t>
            </w:r>
            <w:bookmarkEnd w:id="29"/>
            <w:r>
              <w:rPr>
                <w:rFonts w:eastAsia="DengXian"/>
                <w:lang w:eastAsia="zh-CN"/>
              </w:rPr>
              <w:t>channel</w:t>
            </w:r>
            <w:r>
              <w:rPr>
                <w:rFonts w:eastAsia="DengXian" w:hint="eastAsia"/>
                <w:lang w:eastAsia="zh-CN"/>
              </w:rPr>
              <w:t xml:space="preserve"> model parameters related to suburban use cases.</w:t>
            </w:r>
          </w:p>
          <w:p w14:paraId="49089257" w14:textId="77777777" w:rsidR="003B6651" w:rsidRDefault="003B6651" w:rsidP="00994E89">
            <w:pPr>
              <w:pStyle w:val="BodyText"/>
              <w:spacing w:after="0"/>
              <w:rPr>
                <w:rFonts w:eastAsia="DengXian"/>
                <w:lang w:eastAsia="zh-CN"/>
              </w:rPr>
            </w:pPr>
          </w:p>
          <w:p w14:paraId="68E2FEC0" w14:textId="77777777" w:rsidR="003B6651" w:rsidRPr="008B7890" w:rsidRDefault="003B6651" w:rsidP="00994E89">
            <w:pPr>
              <w:pStyle w:val="BodyText"/>
              <w:numPr>
                <w:ilvl w:val="0"/>
                <w:numId w:val="34"/>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BS height: [22.5] m</w:t>
            </w:r>
          </w:p>
          <w:p w14:paraId="67540236" w14:textId="77777777" w:rsidR="003B6651" w:rsidRPr="008B7890" w:rsidRDefault="003B6651" w:rsidP="00994E89">
            <w:pPr>
              <w:pStyle w:val="BodyText"/>
              <w:numPr>
                <w:ilvl w:val="0"/>
                <w:numId w:val="34"/>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Layout:</w:t>
            </w:r>
            <w:r w:rsidRPr="008B7890">
              <w:rPr>
                <w:rFonts w:eastAsia="DengXian"/>
                <w:lang w:eastAsia="ko-KR"/>
              </w:rPr>
              <w:tab/>
              <w:t>Hexagonal grid, 19 Macro sites, 3 sectors per site, ISD = [1732] m</w:t>
            </w:r>
          </w:p>
          <w:p w14:paraId="1CE5B221" w14:textId="77777777" w:rsidR="003B6651" w:rsidRPr="008B7890" w:rsidRDefault="003B6651" w:rsidP="00994E89">
            <w:pPr>
              <w:pStyle w:val="BodyText"/>
              <w:numPr>
                <w:ilvl w:val="0"/>
                <w:numId w:val="34"/>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Typical building heights: [Up to two floors for residential buildings, up to five floors for commercial buildings]</w:t>
            </w:r>
          </w:p>
          <w:p w14:paraId="32EF4DAB" w14:textId="77777777" w:rsidR="003B6651" w:rsidRPr="008B7890" w:rsidRDefault="003B6651" w:rsidP="00994E89">
            <w:pPr>
              <w:pStyle w:val="BodyText"/>
              <w:numPr>
                <w:ilvl w:val="0"/>
                <w:numId w:val="34"/>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UT height: [1.5 or 4.5 m for residential buildings], [1.5/4.5/7.5/10.5/13.5 m for commercial buildings]</w:t>
            </w:r>
          </w:p>
          <w:p w14:paraId="21835D02" w14:textId="77777777" w:rsidR="003B6651" w:rsidRPr="008B7890" w:rsidRDefault="003B6651" w:rsidP="00994E89">
            <w:pPr>
              <w:pStyle w:val="BodyText"/>
              <w:numPr>
                <w:ilvl w:val="0"/>
                <w:numId w:val="34"/>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UT distribution: [Uniform horizontally, 70% indoor residential users are on ground floor, 30% are on upper floor]</w:t>
            </w:r>
          </w:p>
          <w:p w14:paraId="4793DEEE" w14:textId="77777777" w:rsidR="003B6651" w:rsidRPr="008B7890" w:rsidRDefault="003B6651" w:rsidP="00994E89">
            <w:pPr>
              <w:pStyle w:val="BodyText"/>
              <w:numPr>
                <w:ilvl w:val="0"/>
                <w:numId w:val="34"/>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FFS: ratio between residential and commercial buildings</w:t>
            </w:r>
          </w:p>
          <w:p w14:paraId="0EDC3C10" w14:textId="77777777" w:rsidR="003B6651" w:rsidRPr="008B7890" w:rsidRDefault="003B6651" w:rsidP="00994E89">
            <w:pPr>
              <w:pStyle w:val="BodyText"/>
              <w:numPr>
                <w:ilvl w:val="0"/>
                <w:numId w:val="34"/>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Indoor/Outdoor: [80% indoor and 20% outdoor, FFS on in-car users]</w:t>
            </w:r>
          </w:p>
          <w:p w14:paraId="31F8DEFF" w14:textId="77777777" w:rsidR="003B6651" w:rsidRPr="008B7890" w:rsidRDefault="003B6651" w:rsidP="00994E89">
            <w:pPr>
              <w:pStyle w:val="BodyText"/>
              <w:numPr>
                <w:ilvl w:val="0"/>
                <w:numId w:val="34"/>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LOS/NLOS: LOS and NLOS</w:t>
            </w:r>
          </w:p>
          <w:p w14:paraId="338FA46B" w14:textId="77777777" w:rsidR="003B6651" w:rsidRDefault="003B6651" w:rsidP="00994E89">
            <w:pPr>
              <w:pStyle w:val="BodyText"/>
              <w:numPr>
                <w:ilvl w:val="0"/>
                <w:numId w:val="34"/>
              </w:numPr>
              <w:suppressAutoHyphens/>
              <w:overflowPunct/>
              <w:autoSpaceDE/>
              <w:autoSpaceDN/>
              <w:adjustRightInd/>
              <w:spacing w:after="0" w:line="254" w:lineRule="auto"/>
              <w:jc w:val="both"/>
              <w:textAlignment w:val="auto"/>
              <w:rPr>
                <w:rFonts w:eastAsia="DengXian"/>
                <w:lang w:val="fr-FR" w:eastAsia="ko-KR"/>
              </w:rPr>
            </w:pPr>
            <w:r w:rsidRPr="008B7890">
              <w:rPr>
                <w:rFonts w:eastAsia="DengXian"/>
                <w:lang w:val="fr-FR" w:eastAsia="ko-KR"/>
              </w:rPr>
              <w:t>Min BS - UT distance(2D</w:t>
            </w:r>
            <w:proofErr w:type="gramStart"/>
            <w:r w:rsidRPr="008B7890">
              <w:rPr>
                <w:rFonts w:eastAsia="DengXian"/>
                <w:lang w:val="fr-FR" w:eastAsia="ko-KR"/>
              </w:rPr>
              <w:t>):</w:t>
            </w:r>
            <w:proofErr w:type="gramEnd"/>
            <w:r w:rsidRPr="008B7890">
              <w:rPr>
                <w:rFonts w:eastAsia="DengXian"/>
                <w:lang w:val="fr-FR" w:eastAsia="ko-KR"/>
              </w:rPr>
              <w:t xml:space="preserve"> [25] m</w:t>
            </w:r>
          </w:p>
          <w:p w14:paraId="28A37729" w14:textId="77777777" w:rsidR="003B6651" w:rsidRDefault="003B6651" w:rsidP="00994E89">
            <w:pPr>
              <w:pStyle w:val="BodyText"/>
              <w:suppressAutoHyphens/>
              <w:spacing w:after="0" w:line="254" w:lineRule="auto"/>
              <w:rPr>
                <w:rFonts w:eastAsia="DengXian"/>
                <w:lang w:val="fr-FR" w:eastAsia="zh-CN"/>
              </w:rPr>
            </w:pPr>
          </w:p>
          <w:p w14:paraId="221F3504" w14:textId="77777777" w:rsidR="003B6651" w:rsidRPr="003D069A" w:rsidRDefault="003B6651" w:rsidP="00994E89">
            <w:pPr>
              <w:pStyle w:val="BodyText"/>
              <w:spacing w:after="0"/>
              <w:rPr>
                <w:rFonts w:eastAsia="DengXian"/>
                <w:lang w:eastAsia="ko-KR"/>
              </w:rPr>
            </w:pPr>
            <w:r w:rsidRPr="003D069A">
              <w:rPr>
                <w:rFonts w:eastAsia="DengXian"/>
                <w:lang w:eastAsia="ko-KR"/>
              </w:rPr>
              <w:t>Conclusion</w:t>
            </w:r>
          </w:p>
          <w:p w14:paraId="22419B1E" w14:textId="77777777" w:rsidR="003B6651" w:rsidRPr="008E70FE" w:rsidRDefault="003B6651" w:rsidP="00994E89">
            <w:pPr>
              <w:pStyle w:val="BodyText"/>
              <w:numPr>
                <w:ilvl w:val="0"/>
                <w:numId w:val="35"/>
              </w:numPr>
              <w:suppressAutoHyphens/>
              <w:overflowPunct/>
              <w:autoSpaceDE/>
              <w:autoSpaceDN/>
              <w:adjustRightInd/>
              <w:spacing w:after="0" w:line="254" w:lineRule="auto"/>
              <w:jc w:val="both"/>
              <w:textAlignment w:val="auto"/>
            </w:pPr>
            <w:r w:rsidRPr="003D069A">
              <w:rPr>
                <w:rFonts w:hint="eastAsia"/>
              </w:rPr>
              <w:t>T</w:t>
            </w:r>
            <w:r w:rsidRPr="008E70FE">
              <w:t>o provide information about motivation and reasons why changes to the channel model are essential.</w:t>
            </w:r>
          </w:p>
          <w:p w14:paraId="49E89E5F" w14:textId="77777777" w:rsidR="003B6651" w:rsidRDefault="003B6651" w:rsidP="00994E89">
            <w:pPr>
              <w:pStyle w:val="BodyText"/>
              <w:suppressAutoHyphens/>
              <w:spacing w:after="0" w:line="254" w:lineRule="auto"/>
              <w:rPr>
                <w:rFonts w:eastAsia="DengXian"/>
                <w:lang w:eastAsia="zh-CN"/>
              </w:rPr>
            </w:pPr>
          </w:p>
          <w:p w14:paraId="7C107F7F" w14:textId="77777777" w:rsidR="003B6651" w:rsidRDefault="003B6651" w:rsidP="00994E89">
            <w:pPr>
              <w:pStyle w:val="BodyText"/>
              <w:suppressAutoHyphens/>
              <w:spacing w:after="0" w:line="254" w:lineRule="auto"/>
              <w:rPr>
                <w:rFonts w:eastAsia="DengXian"/>
                <w:lang w:eastAsia="zh-CN"/>
              </w:rPr>
            </w:pPr>
          </w:p>
          <w:p w14:paraId="1FF814F0" w14:textId="77777777" w:rsidR="003B6651" w:rsidRPr="00A00928" w:rsidRDefault="003B6651" w:rsidP="00994E89">
            <w:pPr>
              <w:pStyle w:val="BodyText"/>
              <w:suppressAutoHyphens/>
              <w:spacing w:after="0" w:line="254" w:lineRule="auto"/>
              <w:rPr>
                <w:rFonts w:eastAsia="DengXian"/>
                <w:highlight w:val="green"/>
                <w:lang w:eastAsia="zh-CN"/>
              </w:rPr>
            </w:pPr>
            <w:r w:rsidRPr="00A00928">
              <w:rPr>
                <w:rFonts w:eastAsia="DengXian" w:hint="eastAsia"/>
                <w:highlight w:val="green"/>
                <w:lang w:eastAsia="zh-CN"/>
              </w:rPr>
              <w:t>Agreement</w:t>
            </w:r>
          </w:p>
          <w:p w14:paraId="0B4800F3" w14:textId="77777777" w:rsidR="003B6651" w:rsidRPr="005B7D14" w:rsidRDefault="003B6651" w:rsidP="00994E89">
            <w:pPr>
              <w:pStyle w:val="ListParagraph"/>
              <w:numPr>
                <w:ilvl w:val="0"/>
                <w:numId w:val="36"/>
              </w:numPr>
              <w:suppressAutoHyphens/>
              <w:snapToGrid w:val="0"/>
              <w:spacing w:after="0"/>
              <w:textAlignment w:val="auto"/>
            </w:pPr>
            <w:r>
              <w:rPr>
                <w:lang w:eastAsia="zh-CN"/>
              </w:rPr>
              <w:t>F</w:t>
            </w:r>
            <w:r w:rsidRPr="005B7D14">
              <w:rPr>
                <w:lang w:eastAsia="zh-CN"/>
              </w:rPr>
              <w:t>urther study whether the following parameters</w:t>
            </w:r>
            <w:r>
              <w:rPr>
                <w:lang w:eastAsia="zh-CN"/>
              </w:rPr>
              <w:t xml:space="preserve"> for existing deployment scenarios is necessary to be </w:t>
            </w:r>
            <w:r w:rsidRPr="005B7D14">
              <w:rPr>
                <w:lang w:eastAsia="zh-CN"/>
              </w:rPr>
              <w:t>updated:</w:t>
            </w:r>
          </w:p>
          <w:p w14:paraId="645921DF" w14:textId="77777777" w:rsidR="003B6651" w:rsidRPr="00865B48" w:rsidRDefault="003B6651" w:rsidP="00994E89">
            <w:pPr>
              <w:pStyle w:val="ListParagraph"/>
              <w:numPr>
                <w:ilvl w:val="1"/>
                <w:numId w:val="30"/>
              </w:numPr>
              <w:suppressAutoHyphens/>
              <w:snapToGrid w:val="0"/>
              <w:spacing w:after="0"/>
              <w:contextualSpacing w:val="0"/>
              <w:textAlignment w:val="auto"/>
              <w:rPr>
                <w:color w:val="C00000"/>
              </w:rPr>
            </w:pPr>
            <w:r>
              <w:t xml:space="preserve">Delay spread, pathloss, penetration loss, </w:t>
            </w:r>
            <w:proofErr w:type="spellStart"/>
            <w:r>
              <w:t>AoD</w:t>
            </w:r>
            <w:proofErr w:type="spellEnd"/>
            <w:r>
              <w:t>/</w:t>
            </w:r>
            <w:proofErr w:type="spellStart"/>
            <w:r>
              <w:t>AoA</w:t>
            </w:r>
            <w:proofErr w:type="spellEnd"/>
            <w:r>
              <w:t>/</w:t>
            </w:r>
            <w:proofErr w:type="spellStart"/>
            <w:r>
              <w:t>ZoA</w:t>
            </w:r>
            <w:proofErr w:type="spellEnd"/>
            <w:r>
              <w:t xml:space="preserve">/Zod spreads, </w:t>
            </w:r>
            <w:proofErr w:type="spellStart"/>
            <w:r>
              <w:t>ZoD</w:t>
            </w:r>
            <w:proofErr w:type="spellEnd"/>
            <w:r>
              <w:t xml:space="preserve"> offset, Angle distribution characteristics (e.g. exponential, Gaussian, Laplacian distributions), XPR, number of clusters, number of rays per cluster, LSP correlations type (e.g. site-specific or all correlated), UE antenna </w:t>
            </w:r>
            <w:proofErr w:type="spellStart"/>
            <w:r>
              <w:t>modeling</w:t>
            </w:r>
            <w:proofErr w:type="spellEnd"/>
            <w:r>
              <w:t xml:space="preserve"> </w:t>
            </w:r>
            <w:r w:rsidRPr="002A4FB3">
              <w:t>parameters, K factor (mean, variance)</w:t>
            </w:r>
          </w:p>
          <w:p w14:paraId="4A755FAC" w14:textId="77777777" w:rsidR="003B6651" w:rsidRPr="005B7D14" w:rsidRDefault="003B6651" w:rsidP="00994E89">
            <w:pPr>
              <w:pStyle w:val="ListParagraph"/>
              <w:numPr>
                <w:ilvl w:val="0"/>
                <w:numId w:val="36"/>
              </w:numPr>
              <w:suppressAutoHyphens/>
              <w:snapToGrid w:val="0"/>
              <w:spacing w:after="0"/>
              <w:textAlignment w:val="auto"/>
            </w:pPr>
            <w:r>
              <w:t>Study of updates to other parameters are not precluded and subject to further study.</w:t>
            </w:r>
          </w:p>
          <w:p w14:paraId="13E42666" w14:textId="77777777" w:rsidR="003B6651" w:rsidRDefault="003B6651" w:rsidP="00994E89">
            <w:pPr>
              <w:pStyle w:val="BodyText"/>
              <w:suppressAutoHyphens/>
              <w:spacing w:after="0" w:line="254" w:lineRule="auto"/>
              <w:rPr>
                <w:rFonts w:eastAsia="DengXian"/>
                <w:lang w:eastAsia="zh-CN"/>
              </w:rPr>
            </w:pPr>
          </w:p>
          <w:p w14:paraId="32A1D386" w14:textId="77777777" w:rsidR="003B6651" w:rsidRPr="00530C27" w:rsidRDefault="003B6651" w:rsidP="00994E89">
            <w:pPr>
              <w:pStyle w:val="BodyText"/>
              <w:suppressAutoHyphens/>
              <w:spacing w:after="0" w:line="254" w:lineRule="auto"/>
              <w:rPr>
                <w:rFonts w:eastAsia="DengXian"/>
                <w:highlight w:val="green"/>
                <w:lang w:eastAsia="zh-CN"/>
              </w:rPr>
            </w:pPr>
            <w:r w:rsidRPr="00530C27">
              <w:rPr>
                <w:rFonts w:eastAsia="DengXian" w:hint="eastAsia"/>
                <w:highlight w:val="green"/>
                <w:lang w:eastAsia="zh-CN"/>
              </w:rPr>
              <w:t>Agreement</w:t>
            </w:r>
          </w:p>
          <w:p w14:paraId="053C8590" w14:textId="77777777" w:rsidR="003B6651" w:rsidRPr="002A4FB3" w:rsidRDefault="003B6651" w:rsidP="00994E89">
            <w:pPr>
              <w:pStyle w:val="ListParagraph"/>
              <w:numPr>
                <w:ilvl w:val="0"/>
                <w:numId w:val="36"/>
              </w:numPr>
              <w:suppressAutoHyphens/>
              <w:snapToGrid w:val="0"/>
              <w:spacing w:after="0"/>
              <w:textAlignment w:val="auto"/>
              <w:rPr>
                <w:lang w:eastAsia="zh-CN"/>
              </w:rPr>
            </w:pPr>
            <w:r w:rsidRPr="002A4FB3">
              <w:rPr>
                <w:lang w:eastAsia="zh-CN"/>
              </w:rPr>
              <w:t xml:space="preserve">Further study </w:t>
            </w:r>
            <w:r>
              <w:rPr>
                <w:rFonts w:eastAsia="DengXian" w:hint="eastAsia"/>
                <w:lang w:eastAsia="zh-CN"/>
              </w:rPr>
              <w:t xml:space="preserve">whether/how to reflect </w:t>
            </w:r>
            <w:r w:rsidRPr="002A4FB3">
              <w:rPr>
                <w:lang w:eastAsia="zh-CN"/>
              </w:rPr>
              <w:t>absolute delay between links</w:t>
            </w:r>
            <w:r>
              <w:rPr>
                <w:rFonts w:eastAsia="DengXian" w:hint="eastAsia"/>
                <w:lang w:eastAsia="zh-CN"/>
              </w:rPr>
              <w:t>,</w:t>
            </w:r>
            <w:r w:rsidRPr="002A4FB3">
              <w:rPr>
                <w:lang w:eastAsia="zh-CN"/>
              </w:rPr>
              <w:t xml:space="preserve"> or</w:t>
            </w:r>
            <w:r>
              <w:rPr>
                <w:rFonts w:eastAsia="DengXian" w:hint="eastAsia"/>
                <w:lang w:eastAsia="zh-CN"/>
              </w:rPr>
              <w:t xml:space="preserve"> whether/how</w:t>
            </w:r>
            <w:r w:rsidRPr="002A4FB3">
              <w:rPr>
                <w:lang w:eastAsia="zh-CN"/>
              </w:rPr>
              <w:t xml:space="preserve"> correlation type of the delay </w:t>
            </w:r>
            <w:r>
              <w:rPr>
                <w:rFonts w:eastAsia="DengXian" w:hint="eastAsia"/>
                <w:lang w:eastAsia="zh-CN"/>
              </w:rPr>
              <w:t>needs to</w:t>
            </w:r>
            <w:r w:rsidRPr="002A4FB3">
              <w:rPr>
                <w:lang w:eastAsia="zh-CN"/>
              </w:rPr>
              <w:t xml:space="preserve"> be changed from site-specific to all-correlated type</w:t>
            </w:r>
            <w:r>
              <w:rPr>
                <w:rFonts w:eastAsia="DengXian" w:hint="eastAsia"/>
                <w:lang w:eastAsia="zh-CN"/>
              </w:rPr>
              <w:t xml:space="preserve"> in the model </w:t>
            </w:r>
          </w:p>
          <w:p w14:paraId="7DDC9C88" w14:textId="77777777" w:rsidR="003B6651" w:rsidRPr="002A4FB3" w:rsidRDefault="003B6651" w:rsidP="00994E89">
            <w:pPr>
              <w:pStyle w:val="ListParagraph"/>
              <w:numPr>
                <w:ilvl w:val="1"/>
                <w:numId w:val="36"/>
              </w:numPr>
              <w:suppressAutoHyphens/>
              <w:snapToGrid w:val="0"/>
              <w:spacing w:after="0"/>
              <w:textAlignment w:val="auto"/>
              <w:rPr>
                <w:lang w:eastAsia="zh-CN"/>
              </w:rPr>
            </w:pPr>
            <w:r w:rsidRPr="002A4FB3">
              <w:rPr>
                <w:lang w:eastAsia="zh-CN"/>
              </w:rPr>
              <w:t>Note: site-specific and all-correlated definitions are provided in TR38.901 Section 7.6.3.4.</w:t>
            </w:r>
          </w:p>
          <w:p w14:paraId="136E0897" w14:textId="77777777" w:rsidR="003B6651" w:rsidRPr="002A4FB3" w:rsidRDefault="003B6651" w:rsidP="00994E89">
            <w:pPr>
              <w:pStyle w:val="ListParagraph"/>
              <w:numPr>
                <w:ilvl w:val="1"/>
                <w:numId w:val="36"/>
              </w:numPr>
              <w:suppressAutoHyphens/>
              <w:snapToGrid w:val="0"/>
              <w:spacing w:after="0"/>
              <w:textAlignment w:val="auto"/>
              <w:rPr>
                <w:lang w:eastAsia="zh-CN"/>
              </w:rPr>
            </w:pPr>
            <w:r w:rsidRPr="002A4FB3">
              <w:rPr>
                <w:lang w:eastAsia="zh-CN"/>
              </w:rPr>
              <w:t xml:space="preserve">FFS: impact of </w:t>
            </w:r>
            <w:r>
              <w:rPr>
                <w:rFonts w:eastAsia="DengXian" w:hint="eastAsia"/>
                <w:lang w:eastAsia="zh-CN"/>
              </w:rPr>
              <w:t xml:space="preserve">ISD on </w:t>
            </w:r>
            <w:r w:rsidRPr="002A4FB3">
              <w:rPr>
                <w:lang w:eastAsia="zh-CN"/>
              </w:rPr>
              <w:t>correlation type for the deployment scenario</w:t>
            </w:r>
          </w:p>
          <w:p w14:paraId="7F4C5401" w14:textId="77777777" w:rsidR="003B6651" w:rsidRDefault="003B6651" w:rsidP="00994E89">
            <w:pPr>
              <w:pStyle w:val="BodyText"/>
              <w:suppressAutoHyphens/>
              <w:spacing w:after="0" w:line="254" w:lineRule="auto"/>
              <w:rPr>
                <w:rFonts w:eastAsia="DengXian"/>
                <w:lang w:eastAsia="zh-CN"/>
              </w:rPr>
            </w:pPr>
          </w:p>
          <w:p w14:paraId="2E3FB1AF" w14:textId="77777777" w:rsidR="003B6651" w:rsidRPr="002C29E9" w:rsidRDefault="003B6651" w:rsidP="00994E89">
            <w:pPr>
              <w:pStyle w:val="BodyText"/>
              <w:suppressAutoHyphens/>
              <w:spacing w:after="0" w:line="254" w:lineRule="auto"/>
              <w:rPr>
                <w:rFonts w:eastAsia="DengXian"/>
                <w:highlight w:val="green"/>
                <w:lang w:eastAsia="zh-CN"/>
              </w:rPr>
            </w:pPr>
            <w:r w:rsidRPr="002C29E9">
              <w:rPr>
                <w:rFonts w:eastAsia="DengXian" w:hint="eastAsia"/>
                <w:highlight w:val="green"/>
                <w:lang w:eastAsia="zh-CN"/>
              </w:rPr>
              <w:t>Agreement</w:t>
            </w:r>
          </w:p>
          <w:p w14:paraId="5C906236" w14:textId="77777777" w:rsidR="003B6651" w:rsidRPr="002C29E9" w:rsidRDefault="003B6651" w:rsidP="00994E89">
            <w:pPr>
              <w:pStyle w:val="BodyText"/>
              <w:numPr>
                <w:ilvl w:val="0"/>
                <w:numId w:val="37"/>
              </w:numPr>
              <w:suppressAutoHyphens/>
              <w:overflowPunct/>
              <w:autoSpaceDE/>
              <w:autoSpaceDN/>
              <w:adjustRightInd/>
              <w:spacing w:after="0" w:line="254" w:lineRule="auto"/>
              <w:jc w:val="both"/>
              <w:textAlignment w:val="auto"/>
              <w:rPr>
                <w:rFonts w:eastAsia="DengXian"/>
                <w:strike/>
                <w:lang w:eastAsia="ko-KR"/>
              </w:rPr>
            </w:pPr>
            <w:r w:rsidRPr="006613BF">
              <w:rPr>
                <w:lang w:eastAsia="zh-CN"/>
              </w:rPr>
              <w:t xml:space="preserve">Further study on correcting the scaling of the angles and other alternative to address angle scaling in TR38.901 Section 7.7.5 to enable accurate desired angle </w:t>
            </w:r>
            <w:proofErr w:type="gramStart"/>
            <w:r w:rsidRPr="006613BF">
              <w:rPr>
                <w:lang w:eastAsia="zh-CN"/>
              </w:rPr>
              <w:t>spread</w:t>
            </w:r>
            <w:proofErr w:type="gramEnd"/>
            <w:r w:rsidRPr="006613BF">
              <w:rPr>
                <w:lang w:eastAsia="zh-CN"/>
              </w:rPr>
              <w:t xml:space="preserve">. </w:t>
            </w:r>
          </w:p>
          <w:p w14:paraId="2A149114" w14:textId="77777777" w:rsidR="003B6651" w:rsidRDefault="003B6651" w:rsidP="00994E89">
            <w:pPr>
              <w:pStyle w:val="BodyText"/>
              <w:suppressAutoHyphens/>
              <w:spacing w:after="0" w:line="254" w:lineRule="auto"/>
              <w:rPr>
                <w:rFonts w:eastAsia="DengXian"/>
                <w:lang w:eastAsia="zh-CN"/>
              </w:rPr>
            </w:pPr>
          </w:p>
          <w:p w14:paraId="720E6F79" w14:textId="77777777" w:rsidR="003B6651" w:rsidRDefault="003B6651" w:rsidP="00994E89">
            <w:pPr>
              <w:rPr>
                <w:rFonts w:eastAsia="DengXian"/>
                <w:highlight w:val="green"/>
                <w:lang w:eastAsia="zh-CN"/>
              </w:rPr>
            </w:pPr>
            <w:r>
              <w:rPr>
                <w:rFonts w:eastAsia="DengXian" w:hint="eastAsia"/>
                <w:highlight w:val="green"/>
                <w:lang w:eastAsia="zh-CN"/>
              </w:rPr>
              <w:t>Agreement</w:t>
            </w:r>
          </w:p>
          <w:p w14:paraId="2ED7728A" w14:textId="77777777" w:rsidR="003B6651" w:rsidRPr="002C29E9" w:rsidRDefault="003B6651" w:rsidP="00994E89">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6613BF">
              <w:rPr>
                <w:bCs/>
              </w:rPr>
              <w:t xml:space="preserve">Further study of </w:t>
            </w:r>
            <w:r>
              <w:rPr>
                <w:rFonts w:eastAsia="DengXian" w:hint="eastAsia"/>
                <w:bCs/>
                <w:lang w:eastAsia="zh-CN"/>
              </w:rPr>
              <w:t xml:space="preserve">whether/how to model the </w:t>
            </w:r>
            <w:r w:rsidRPr="006613BF">
              <w:rPr>
                <w:bCs/>
              </w:rPr>
              <w:t>variability of the co- and cross polar powers, in both diagonal and anti-diagonal</w:t>
            </w:r>
            <w:r>
              <w:rPr>
                <w:bCs/>
              </w:rPr>
              <w:t>s of the</w:t>
            </w:r>
            <w:r w:rsidRPr="006613BF">
              <w:rPr>
                <w:bCs/>
              </w:rPr>
              <w:t xml:space="preserve"> polarization matrix, in the TR 38.901 model.</w:t>
            </w:r>
          </w:p>
          <w:p w14:paraId="1A51DC18" w14:textId="77777777" w:rsidR="003B6651" w:rsidRPr="002C29E9" w:rsidRDefault="003B6651" w:rsidP="00994E89">
            <w:pPr>
              <w:pStyle w:val="BodyText"/>
              <w:numPr>
                <w:ilvl w:val="1"/>
                <w:numId w:val="37"/>
              </w:numPr>
              <w:suppressAutoHyphens/>
              <w:overflowPunct/>
              <w:autoSpaceDE/>
              <w:autoSpaceDN/>
              <w:adjustRightInd/>
              <w:spacing w:after="0" w:line="254" w:lineRule="auto"/>
              <w:jc w:val="both"/>
              <w:textAlignment w:val="auto"/>
              <w:rPr>
                <w:rFonts w:eastAsia="DengXian"/>
                <w:lang w:eastAsia="ko-KR"/>
              </w:rPr>
            </w:pPr>
            <w:r w:rsidRPr="002C29E9">
              <w:rPr>
                <w:rFonts w:eastAsia="DengXian"/>
                <w:lang w:eastAsia="ko-KR"/>
              </w:rPr>
              <w:t>FFS: variability</w:t>
            </w:r>
            <w:r>
              <w:rPr>
                <w:rFonts w:eastAsia="DengXian" w:hint="eastAsia"/>
                <w:lang w:eastAsia="zh-CN"/>
              </w:rPr>
              <w:t xml:space="preserve"> is applied for per ray or per cluster or per link</w:t>
            </w:r>
          </w:p>
          <w:p w14:paraId="517554E4" w14:textId="77777777" w:rsidR="003B6651" w:rsidRPr="002C29E9" w:rsidRDefault="003B6651" w:rsidP="00994E89">
            <w:pPr>
              <w:pStyle w:val="BodyText"/>
              <w:numPr>
                <w:ilvl w:val="1"/>
                <w:numId w:val="37"/>
              </w:numPr>
              <w:suppressAutoHyphens/>
              <w:overflowPunct/>
              <w:autoSpaceDE/>
              <w:autoSpaceDN/>
              <w:adjustRightInd/>
              <w:spacing w:after="0" w:line="254" w:lineRule="auto"/>
              <w:jc w:val="both"/>
              <w:textAlignment w:val="auto"/>
              <w:rPr>
                <w:rFonts w:eastAsia="DengXian"/>
                <w:lang w:eastAsia="ko-KR"/>
              </w:rPr>
            </w:pPr>
            <w:r w:rsidRPr="002C29E9">
              <w:rPr>
                <w:rFonts w:eastAsia="DengXian"/>
                <w:lang w:eastAsia="ko-KR"/>
              </w:rPr>
              <w:t>FFS: impact of antenna configurations</w:t>
            </w:r>
          </w:p>
          <w:p w14:paraId="1D46964E" w14:textId="77777777" w:rsidR="003B6651" w:rsidRPr="002C29E9" w:rsidRDefault="003B6651" w:rsidP="00994E89">
            <w:pPr>
              <w:pStyle w:val="BodyText"/>
              <w:numPr>
                <w:ilvl w:val="1"/>
                <w:numId w:val="37"/>
              </w:numPr>
              <w:suppressAutoHyphens/>
              <w:overflowPunct/>
              <w:autoSpaceDE/>
              <w:autoSpaceDN/>
              <w:adjustRightInd/>
              <w:spacing w:after="0" w:line="254" w:lineRule="auto"/>
              <w:jc w:val="both"/>
              <w:textAlignment w:val="auto"/>
              <w:rPr>
                <w:rFonts w:eastAsia="DengXian"/>
                <w:lang w:eastAsia="ko-KR"/>
              </w:rPr>
            </w:pPr>
            <w:r w:rsidRPr="006613BF">
              <w:rPr>
                <w:bCs/>
              </w:rPr>
              <w:t xml:space="preserve">For example, variability may be random with an </w:t>
            </w:r>
            <w:proofErr w:type="spellStart"/>
            <w:r w:rsidRPr="006613BF">
              <w:rPr>
                <w:bCs/>
              </w:rPr>
              <w:t>i.i.d.</w:t>
            </w:r>
            <w:proofErr w:type="spellEnd"/>
            <w:r w:rsidRPr="006613BF">
              <w:rPr>
                <w:bCs/>
              </w:rPr>
              <w:t xml:space="preserve"> zero-mean Gaussian with some standard deviation, via changes to step 9 and </w:t>
            </w:r>
            <w:proofErr w:type="spellStart"/>
            <w:r w:rsidRPr="006613BF">
              <w:rPr>
                <w:bCs/>
              </w:rPr>
              <w:t>eq</w:t>
            </w:r>
            <w:proofErr w:type="spellEnd"/>
            <w:r w:rsidRPr="006613BF">
              <w:rPr>
                <w:bCs/>
              </w:rPr>
              <w:t xml:space="preserve"> (7.5-22) and (7.5-28) in clause 7.5 in TR 38.901.</w:t>
            </w:r>
          </w:p>
          <w:p w14:paraId="38010242" w14:textId="77777777" w:rsidR="003B6651" w:rsidRDefault="003B6651" w:rsidP="00994E89">
            <w:pPr>
              <w:rPr>
                <w:rFonts w:eastAsia="DengXian"/>
                <w:lang w:eastAsia="zh-CN"/>
              </w:rPr>
            </w:pPr>
          </w:p>
          <w:p w14:paraId="19C0623D" w14:textId="77777777" w:rsidR="003B6651" w:rsidRDefault="003B6651" w:rsidP="00994E89">
            <w:pPr>
              <w:rPr>
                <w:rFonts w:eastAsia="DengXian"/>
                <w:highlight w:val="green"/>
                <w:lang w:eastAsia="zh-CN"/>
              </w:rPr>
            </w:pPr>
            <w:r>
              <w:rPr>
                <w:rFonts w:eastAsia="DengXian" w:hint="eastAsia"/>
                <w:highlight w:val="green"/>
                <w:lang w:eastAsia="zh-CN"/>
              </w:rPr>
              <w:t>Agreement</w:t>
            </w:r>
          </w:p>
          <w:p w14:paraId="048583D9" w14:textId="77777777" w:rsidR="003B6651" w:rsidRPr="00FE2366" w:rsidRDefault="003B6651" w:rsidP="00994E89">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 xml:space="preserve">Further study </w:t>
            </w:r>
            <w:r>
              <w:rPr>
                <w:rFonts w:eastAsia="DengXian" w:hint="eastAsia"/>
                <w:lang w:eastAsia="zh-CN"/>
              </w:rPr>
              <w:t xml:space="preserve">whether/how to model </w:t>
            </w:r>
            <w:r w:rsidRPr="00FE2366">
              <w:rPr>
                <w:rFonts w:eastAsia="DengXian"/>
                <w:lang w:eastAsia="ko-KR"/>
              </w:rPr>
              <w:t>intra-cluster K factor to the TR38.901 models, such as power re-normalization among intra-cluster rays of a cluster so that first intra-cluster ray has K times more average power compared to rest of the intra-cluster rays.</w:t>
            </w:r>
          </w:p>
          <w:p w14:paraId="111FCC77" w14:textId="77777777" w:rsidR="003B6651" w:rsidRPr="00FE2366" w:rsidRDefault="003B6651" w:rsidP="00994E89">
            <w:pPr>
              <w:pStyle w:val="BodyText"/>
              <w:numPr>
                <w:ilvl w:val="1"/>
                <w:numId w:val="37"/>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FFS: whether same</w:t>
            </w:r>
            <w:r>
              <w:rPr>
                <w:rFonts w:eastAsia="DengXian" w:hint="eastAsia"/>
                <w:lang w:eastAsia="zh-CN"/>
              </w:rPr>
              <w:t xml:space="preserve"> or </w:t>
            </w:r>
            <w:r w:rsidRPr="00FE2366">
              <w:rPr>
                <w:rFonts w:eastAsia="DengXian"/>
                <w:lang w:eastAsia="ko-KR"/>
              </w:rPr>
              <w:t xml:space="preserve">different intra-cluster K factor is applied for each </w:t>
            </w:r>
            <w:proofErr w:type="gramStart"/>
            <w:r w:rsidRPr="00FE2366">
              <w:rPr>
                <w:rFonts w:eastAsia="DengXian"/>
                <w:lang w:eastAsia="ko-KR"/>
              </w:rPr>
              <w:t>clusters</w:t>
            </w:r>
            <w:proofErr w:type="gramEnd"/>
          </w:p>
          <w:p w14:paraId="0BF3A04A" w14:textId="77777777" w:rsidR="003B6651" w:rsidRPr="00FE2366" w:rsidRDefault="003B6651" w:rsidP="00994E89">
            <w:pPr>
              <w:pStyle w:val="BodyText"/>
              <w:numPr>
                <w:ilvl w:val="1"/>
                <w:numId w:val="37"/>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FFS: which applicable deployment scenarios</w:t>
            </w:r>
          </w:p>
          <w:p w14:paraId="1C58ED0F" w14:textId="77777777" w:rsidR="003B6651" w:rsidRDefault="003B6651" w:rsidP="00994E89">
            <w:pPr>
              <w:rPr>
                <w:rFonts w:eastAsia="DengXian"/>
                <w:highlight w:val="green"/>
                <w:lang w:eastAsia="zh-CN"/>
              </w:rPr>
            </w:pPr>
            <w:r>
              <w:rPr>
                <w:rFonts w:eastAsia="DengXian" w:hint="eastAsia"/>
                <w:highlight w:val="green"/>
                <w:lang w:eastAsia="zh-CN"/>
              </w:rPr>
              <w:t>Agreement</w:t>
            </w:r>
          </w:p>
          <w:p w14:paraId="1A8B1871" w14:textId="77777777" w:rsidR="003B6651" w:rsidRPr="004E08D7" w:rsidRDefault="003B6651" w:rsidP="00994E89">
            <w:pPr>
              <w:pStyle w:val="ListParagraph"/>
              <w:numPr>
                <w:ilvl w:val="0"/>
                <w:numId w:val="32"/>
              </w:numPr>
              <w:spacing w:after="0"/>
            </w:pPr>
            <w:r w:rsidRPr="004E08D7">
              <w:t xml:space="preserve">Further study </w:t>
            </w:r>
            <w:r>
              <w:rPr>
                <w:rFonts w:eastAsia="DengXian" w:hint="eastAsia"/>
                <w:lang w:eastAsia="zh-CN"/>
              </w:rPr>
              <w:t xml:space="preserve">whether/how </w:t>
            </w:r>
            <w:r w:rsidRPr="004E08D7">
              <w:t>following UE antenna modelling aspects</w:t>
            </w:r>
            <w:r>
              <w:rPr>
                <w:rFonts w:eastAsia="DengXian" w:hint="eastAsia"/>
                <w:lang w:eastAsia="zh-CN"/>
              </w:rPr>
              <w:t xml:space="preserve"> should be considered in the modelling</w:t>
            </w:r>
            <w:r w:rsidRPr="004E08D7">
              <w:t>:</w:t>
            </w:r>
          </w:p>
          <w:p w14:paraId="65355F2C" w14:textId="77777777" w:rsidR="003B6651" w:rsidRPr="004E08D7" w:rsidRDefault="003B6651" w:rsidP="00994E89">
            <w:pPr>
              <w:pStyle w:val="ListParagraph"/>
              <w:numPr>
                <w:ilvl w:val="1"/>
                <w:numId w:val="32"/>
              </w:numPr>
              <w:spacing w:after="0"/>
            </w:pPr>
            <w:r w:rsidRPr="004E08D7">
              <w:lastRenderedPageBreak/>
              <w:t>UE antenna placement, e.g. placement along edges of a rectangle reflecting UE form factor,</w:t>
            </w:r>
          </w:p>
          <w:p w14:paraId="4B90F6B2" w14:textId="77777777" w:rsidR="003B6651" w:rsidRPr="004E08D7" w:rsidRDefault="003B6651" w:rsidP="00994E89">
            <w:pPr>
              <w:pStyle w:val="ListParagraph"/>
              <w:numPr>
                <w:ilvl w:val="1"/>
                <w:numId w:val="32"/>
              </w:numPr>
              <w:spacing w:after="0"/>
            </w:pPr>
            <w:r w:rsidRPr="004E08D7">
              <w:t>UE antenna orientation of individual antenna elements, e.g. randomize UE antenna element orientation,</w:t>
            </w:r>
          </w:p>
          <w:p w14:paraId="1354F118" w14:textId="77777777" w:rsidR="003B6651" w:rsidRDefault="003B6651" w:rsidP="00994E89">
            <w:pPr>
              <w:pStyle w:val="ListParagraph"/>
              <w:numPr>
                <w:ilvl w:val="1"/>
                <w:numId w:val="32"/>
              </w:numPr>
              <w:spacing w:after="0"/>
              <w:rPr>
                <w:rFonts w:eastAsia="DengXian"/>
                <w:lang w:eastAsia="zh-CN"/>
              </w:rPr>
            </w:pPr>
            <w:r w:rsidRPr="00FE2366">
              <w:t>Antenna radiation pattern, e.g. consider more realistic antenna patterns, including a phase component, potential reuse the parabolic pattern,</w:t>
            </w:r>
          </w:p>
          <w:p w14:paraId="3CB1E4CF" w14:textId="77777777" w:rsidR="003B6651" w:rsidRDefault="003B6651" w:rsidP="00994E89">
            <w:pPr>
              <w:pStyle w:val="ListParagraph"/>
              <w:numPr>
                <w:ilvl w:val="1"/>
                <w:numId w:val="32"/>
              </w:numPr>
              <w:spacing w:after="0"/>
              <w:rPr>
                <w:rFonts w:eastAsia="DengXian"/>
                <w:lang w:eastAsia="zh-CN"/>
              </w:rPr>
            </w:pPr>
            <w:r w:rsidRPr="00FE2366">
              <w:t>Antenna imbalance</w:t>
            </w:r>
          </w:p>
          <w:p w14:paraId="0FA3B0CB" w14:textId="77777777" w:rsidR="003B6651" w:rsidRDefault="003B6651" w:rsidP="00994E89">
            <w:pPr>
              <w:pStyle w:val="ListParagraph"/>
              <w:numPr>
                <w:ilvl w:val="0"/>
                <w:numId w:val="32"/>
              </w:numPr>
              <w:spacing w:after="0"/>
              <w:rPr>
                <w:rFonts w:eastAsia="DengXian"/>
                <w:lang w:eastAsia="zh-CN"/>
              </w:rPr>
            </w:pPr>
            <w:r>
              <w:rPr>
                <w:rFonts w:eastAsia="DengXian" w:hint="eastAsia"/>
                <w:lang w:eastAsia="zh-CN"/>
              </w:rPr>
              <w:t xml:space="preserve">Note: this is only used for </w:t>
            </w:r>
            <w:r>
              <w:rPr>
                <w:rFonts w:eastAsia="DengXian"/>
                <w:lang w:eastAsia="zh-CN"/>
              </w:rPr>
              <w:t>calibration</w:t>
            </w:r>
            <w:r>
              <w:rPr>
                <w:rFonts w:eastAsia="DengXian" w:hint="eastAsia"/>
                <w:lang w:eastAsia="zh-CN"/>
              </w:rPr>
              <w:t>.</w:t>
            </w:r>
          </w:p>
          <w:p w14:paraId="15C21C30" w14:textId="77777777" w:rsidR="003B6651" w:rsidRDefault="003B6651" w:rsidP="00994E89"/>
        </w:tc>
      </w:tr>
    </w:tbl>
    <w:p w14:paraId="2E8C24B7" w14:textId="77777777" w:rsidR="003B6651" w:rsidRPr="00CD53A9" w:rsidRDefault="003B6651" w:rsidP="003B6651"/>
    <w:p w14:paraId="516942CB" w14:textId="77777777" w:rsidR="003B6651" w:rsidRDefault="003B6651" w:rsidP="003B6651">
      <w:pPr>
        <w:pStyle w:val="Heading2"/>
      </w:pPr>
      <w:r>
        <w:t>Agreements from RAN1-118 Meeting</w:t>
      </w:r>
    </w:p>
    <w:p w14:paraId="4E343612" w14:textId="77777777" w:rsidR="003B6651" w:rsidRDefault="003B6651" w:rsidP="003B6651"/>
    <w:p w14:paraId="440B1F97" w14:textId="77777777" w:rsidR="003B6651" w:rsidRDefault="003B6651" w:rsidP="003B6651">
      <w:pPr>
        <w:rPr>
          <w:rFonts w:eastAsia="DengXian"/>
          <w:highlight w:val="green"/>
          <w:lang w:eastAsia="zh-CN"/>
        </w:rPr>
      </w:pPr>
      <w:r>
        <w:rPr>
          <w:rFonts w:eastAsia="DengXian" w:hint="eastAsia"/>
          <w:highlight w:val="green"/>
          <w:lang w:eastAsia="zh-CN"/>
        </w:rPr>
        <w:t>Agreement</w:t>
      </w:r>
    </w:p>
    <w:p w14:paraId="79C7AF88" w14:textId="77777777" w:rsidR="003B6651" w:rsidRPr="00C075C3" w:rsidRDefault="003B6651" w:rsidP="003B6651">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7A37D4">
        <w:rPr>
          <w:lang w:eastAsia="zh-CN"/>
        </w:rPr>
        <w:t xml:space="preserve">Enable </w:t>
      </w:r>
      <w:r w:rsidRPr="001A78AC">
        <w:rPr>
          <w:rFonts w:eastAsia="DengXian" w:hint="eastAsia"/>
          <w:lang w:eastAsia="zh-CN"/>
        </w:rPr>
        <w:t xml:space="preserve">necessary </w:t>
      </w:r>
      <w:r w:rsidRPr="007A37D4">
        <w:rPr>
          <w:lang w:eastAsia="zh-CN"/>
        </w:rPr>
        <w:t xml:space="preserve">model to support </w:t>
      </w:r>
      <w:r>
        <w:rPr>
          <w:rFonts w:eastAsia="DengXian"/>
          <w:lang w:eastAsia="zh-CN"/>
        </w:rPr>
        <w:t>“</w:t>
      </w:r>
      <w:r w:rsidRPr="007A37D4">
        <w:rPr>
          <w:lang w:eastAsia="zh-CN"/>
        </w:rPr>
        <w:t>sub-urban macro deployments</w:t>
      </w:r>
      <w:r>
        <w:rPr>
          <w:rFonts w:eastAsia="DengXian"/>
          <w:lang w:eastAsia="zh-CN"/>
        </w:rPr>
        <w:t>”</w:t>
      </w:r>
      <w:r w:rsidRPr="007A37D4">
        <w:rPr>
          <w:lang w:eastAsia="zh-CN"/>
        </w:rPr>
        <w:t>.</w:t>
      </w:r>
      <w:r w:rsidRPr="00C075C3">
        <w:rPr>
          <w:rFonts w:eastAsia="DengXian"/>
          <w:lang w:eastAsia="ko-KR"/>
        </w:rPr>
        <w:t xml:space="preserve"> Scenario of interest </w:t>
      </w:r>
      <w:r w:rsidRPr="007A37D4">
        <w:rPr>
          <w:lang w:eastAsia="zh-CN"/>
        </w:rPr>
        <w:t>can be implemented</w:t>
      </w:r>
      <w:r>
        <w:rPr>
          <w:rFonts w:eastAsia="DengXian" w:hint="eastAsia"/>
          <w:lang w:eastAsia="zh-CN"/>
        </w:rPr>
        <w:t xml:space="preserve"> when </w:t>
      </w:r>
      <w:proofErr w:type="gramStart"/>
      <w:r>
        <w:rPr>
          <w:rFonts w:eastAsia="DengXian" w:hint="eastAsia"/>
          <w:lang w:eastAsia="zh-CN"/>
        </w:rPr>
        <w:t>necessary</w:t>
      </w:r>
      <w:proofErr w:type="gramEnd"/>
      <w:r w:rsidRPr="007A37D4">
        <w:rPr>
          <w:lang w:eastAsia="zh-CN"/>
        </w:rPr>
        <w:t xml:space="preserve"> by one of the following options:</w:t>
      </w:r>
    </w:p>
    <w:p w14:paraId="7CA5DFC6" w14:textId="77777777" w:rsidR="003B6651" w:rsidRPr="007A37D4" w:rsidRDefault="003B6651" w:rsidP="003B6651">
      <w:pPr>
        <w:pStyle w:val="ListParagraph"/>
        <w:numPr>
          <w:ilvl w:val="1"/>
          <w:numId w:val="37"/>
        </w:numPr>
        <w:overflowPunct/>
        <w:autoSpaceDE/>
        <w:autoSpaceDN/>
        <w:adjustRightInd/>
        <w:snapToGrid w:val="0"/>
        <w:spacing w:after="0"/>
        <w:contextualSpacing w:val="0"/>
        <w:jc w:val="both"/>
        <w:textAlignment w:val="auto"/>
        <w:rPr>
          <w:lang w:eastAsia="zh-CN"/>
        </w:rPr>
      </w:pPr>
      <w:r w:rsidRPr="007A37D4">
        <w:rPr>
          <w:lang w:eastAsia="zh-CN"/>
        </w:rPr>
        <w:t>Option-1: Define alternate parameters for UMa based on different assumption on building density/heights and corresponding BS and UE height/distributions, ISD, other aspects related to sub-urban macro deployments.</w:t>
      </w:r>
    </w:p>
    <w:p w14:paraId="0286BA60" w14:textId="77777777" w:rsidR="003B6651" w:rsidRPr="00C075C3" w:rsidRDefault="003B6651" w:rsidP="003B6651">
      <w:pPr>
        <w:pStyle w:val="BodyText"/>
        <w:numPr>
          <w:ilvl w:val="1"/>
          <w:numId w:val="37"/>
        </w:numPr>
        <w:suppressAutoHyphens/>
        <w:overflowPunct/>
        <w:autoSpaceDE/>
        <w:autoSpaceDN/>
        <w:adjustRightInd/>
        <w:spacing w:after="0" w:line="254" w:lineRule="auto"/>
        <w:jc w:val="both"/>
        <w:textAlignment w:val="auto"/>
        <w:rPr>
          <w:rFonts w:eastAsia="DengXian"/>
          <w:lang w:eastAsia="ko-KR"/>
        </w:rPr>
      </w:pPr>
      <w:r w:rsidRPr="007A37D4">
        <w:rPr>
          <w:lang w:eastAsia="zh-CN"/>
        </w:rPr>
        <w:t>Option-2: Define a new scenario, e.g., SMa.</w:t>
      </w:r>
    </w:p>
    <w:p w14:paraId="05A8A9B4" w14:textId="77777777" w:rsidR="003B6651" w:rsidRPr="00C075C3" w:rsidRDefault="003B6651" w:rsidP="003B6651">
      <w:pPr>
        <w:pStyle w:val="BodyText"/>
        <w:numPr>
          <w:ilvl w:val="1"/>
          <w:numId w:val="37"/>
        </w:numPr>
        <w:suppressAutoHyphens/>
        <w:overflowPunct/>
        <w:autoSpaceDE/>
        <w:autoSpaceDN/>
        <w:adjustRightInd/>
        <w:spacing w:after="0" w:line="254" w:lineRule="auto"/>
        <w:jc w:val="both"/>
        <w:textAlignment w:val="auto"/>
        <w:rPr>
          <w:rFonts w:eastAsia="DengXian"/>
          <w:lang w:eastAsia="ko-KR"/>
        </w:rPr>
      </w:pPr>
      <w:r w:rsidRPr="007A37D4">
        <w:rPr>
          <w:lang w:eastAsia="zh-CN"/>
        </w:rPr>
        <w:t>FFS parameter commonality and differences between Uma</w:t>
      </w:r>
      <w:r>
        <w:rPr>
          <w:rFonts w:eastAsia="DengXian" w:hint="eastAsia"/>
          <w:lang w:eastAsia="zh-CN"/>
        </w:rPr>
        <w:t xml:space="preserve"> </w:t>
      </w:r>
      <w:r w:rsidRPr="007A37D4">
        <w:rPr>
          <w:lang w:eastAsia="zh-CN"/>
        </w:rPr>
        <w:t>and scenario of interest</w:t>
      </w:r>
    </w:p>
    <w:p w14:paraId="3283140B" w14:textId="77777777" w:rsidR="003B6651" w:rsidRPr="00C075C3" w:rsidRDefault="003B6651" w:rsidP="003B6651">
      <w:pPr>
        <w:pStyle w:val="BodyText"/>
        <w:numPr>
          <w:ilvl w:val="1"/>
          <w:numId w:val="37"/>
        </w:numPr>
        <w:suppressAutoHyphens/>
        <w:overflowPunct/>
        <w:autoSpaceDE/>
        <w:autoSpaceDN/>
        <w:adjustRightInd/>
        <w:spacing w:after="0" w:line="254" w:lineRule="auto"/>
        <w:jc w:val="both"/>
        <w:textAlignment w:val="auto"/>
        <w:rPr>
          <w:rFonts w:eastAsia="DengXian"/>
          <w:lang w:eastAsia="ko-KR"/>
        </w:rPr>
      </w:pPr>
      <w:r w:rsidRPr="007A37D4">
        <w:rPr>
          <w:lang w:eastAsia="zh-CN"/>
        </w:rPr>
        <w:t xml:space="preserve">FFS </w:t>
      </w:r>
      <w:r>
        <w:rPr>
          <w:rFonts w:eastAsia="DengXian" w:hint="eastAsia"/>
          <w:lang w:eastAsia="zh-CN"/>
        </w:rPr>
        <w:t>whether and</w:t>
      </w:r>
      <w:r w:rsidRPr="007A37D4">
        <w:rPr>
          <w:lang w:eastAsia="zh-CN"/>
        </w:rPr>
        <w:t xml:space="preserve"> how to enable frequency continuity beyond 7-24 GHz for scenario of interest</w:t>
      </w:r>
    </w:p>
    <w:p w14:paraId="69A4B690" w14:textId="77777777" w:rsidR="003B6651" w:rsidRPr="00980C12" w:rsidRDefault="003B6651" w:rsidP="003B6651">
      <w:pPr>
        <w:rPr>
          <w:rFonts w:eastAsia="DengXian"/>
          <w:highlight w:val="green"/>
          <w:lang w:eastAsia="zh-CN"/>
        </w:rPr>
      </w:pPr>
      <w:r w:rsidRPr="00980C12">
        <w:rPr>
          <w:rFonts w:eastAsia="DengXian" w:hint="eastAsia"/>
          <w:highlight w:val="green"/>
          <w:lang w:eastAsia="zh-CN"/>
        </w:rPr>
        <w:t>Agreement</w:t>
      </w:r>
    </w:p>
    <w:p w14:paraId="6EFC9554" w14:textId="77777777" w:rsidR="003B6651" w:rsidRDefault="003B6651" w:rsidP="003B6651">
      <w:pPr>
        <w:pStyle w:val="ListParagraph"/>
        <w:numPr>
          <w:ilvl w:val="0"/>
          <w:numId w:val="52"/>
        </w:numPr>
        <w:suppressAutoHyphens/>
        <w:autoSpaceDE/>
        <w:autoSpaceDN/>
        <w:adjustRightInd/>
        <w:spacing w:after="0"/>
        <w:contextualSpacing w:val="0"/>
        <w:textAlignment w:val="auto"/>
      </w:pPr>
      <w:r>
        <w:rPr>
          <w:color w:val="C00000"/>
          <w:u w:val="single"/>
        </w:rPr>
        <w:t xml:space="preserve">At least </w:t>
      </w:r>
      <w:r>
        <w:t>for calibration purposes, introduce new UE antenna model that potentially provides updates to following parameters:</w:t>
      </w:r>
    </w:p>
    <w:p w14:paraId="6AF9A5F5" w14:textId="77777777" w:rsidR="003B6651" w:rsidRDefault="003B6651" w:rsidP="003B6651">
      <w:pPr>
        <w:pStyle w:val="ListParagraph"/>
        <w:numPr>
          <w:ilvl w:val="1"/>
          <w:numId w:val="32"/>
        </w:numPr>
        <w:spacing w:after="0"/>
      </w:pPr>
      <w:r>
        <w:t>UE antenna placement</w:t>
      </w:r>
    </w:p>
    <w:p w14:paraId="06609E52" w14:textId="77777777" w:rsidR="003B6651" w:rsidRDefault="003B6651" w:rsidP="003B6651">
      <w:pPr>
        <w:pStyle w:val="ListParagraph"/>
        <w:numPr>
          <w:ilvl w:val="2"/>
          <w:numId w:val="32"/>
        </w:numPr>
        <w:spacing w:after="0"/>
      </w:pPr>
      <w:r>
        <w:t>E.g. placement along edges of a rectangle reflecting UE form factor.</w:t>
      </w:r>
    </w:p>
    <w:p w14:paraId="43A65C12" w14:textId="77777777" w:rsidR="003B6651" w:rsidRDefault="003B6651" w:rsidP="003B6651">
      <w:pPr>
        <w:pStyle w:val="ListParagraph"/>
        <w:numPr>
          <w:ilvl w:val="1"/>
          <w:numId w:val="32"/>
        </w:numPr>
        <w:spacing w:after="0"/>
      </w:pPr>
      <w:r>
        <w:t>UE antenna orientation</w:t>
      </w:r>
    </w:p>
    <w:p w14:paraId="602705CA" w14:textId="77777777" w:rsidR="003B6651" w:rsidRDefault="003B6651" w:rsidP="003B6651">
      <w:pPr>
        <w:pStyle w:val="ListParagraph"/>
        <w:numPr>
          <w:ilvl w:val="2"/>
          <w:numId w:val="32"/>
        </w:numPr>
        <w:spacing w:after="0"/>
      </w:pPr>
      <w:r>
        <w:t>E.g. randomize UE antenna orientation</w:t>
      </w:r>
    </w:p>
    <w:p w14:paraId="5415FBC3" w14:textId="77777777" w:rsidR="003B6651" w:rsidRDefault="003B6651" w:rsidP="003B6651">
      <w:pPr>
        <w:pStyle w:val="ListParagraph"/>
        <w:numPr>
          <w:ilvl w:val="1"/>
          <w:numId w:val="32"/>
        </w:numPr>
        <w:spacing w:after="0"/>
      </w:pPr>
      <w:r>
        <w:t>Antenna radiation pattern</w:t>
      </w:r>
    </w:p>
    <w:p w14:paraId="6A683876" w14:textId="77777777" w:rsidR="003B6651" w:rsidRDefault="003B6651" w:rsidP="003B6651">
      <w:pPr>
        <w:pStyle w:val="ListParagraph"/>
        <w:numPr>
          <w:ilvl w:val="2"/>
          <w:numId w:val="32"/>
        </w:numPr>
        <w:spacing w:after="0"/>
      </w:pPr>
      <w:r>
        <w:t xml:space="preserve">E.g. consider more realistic antenna patterns, including a phase component </w:t>
      </w:r>
    </w:p>
    <w:p w14:paraId="3B4AF1CA" w14:textId="77777777" w:rsidR="003B6651" w:rsidRDefault="003B6651" w:rsidP="003B6651">
      <w:pPr>
        <w:pStyle w:val="ListParagraph"/>
        <w:numPr>
          <w:ilvl w:val="2"/>
          <w:numId w:val="32"/>
        </w:numPr>
        <w:spacing w:after="0"/>
      </w:pPr>
      <w:r>
        <w:t>Consider reusing the parabolic pattern</w:t>
      </w:r>
    </w:p>
    <w:p w14:paraId="452AB3F1" w14:textId="77777777" w:rsidR="003B6651" w:rsidRPr="00980C12" w:rsidRDefault="003B6651" w:rsidP="003B6651">
      <w:pPr>
        <w:pStyle w:val="ListParagraph"/>
        <w:numPr>
          <w:ilvl w:val="0"/>
          <w:numId w:val="32"/>
        </w:numPr>
        <w:spacing w:after="0"/>
      </w:pPr>
      <w:r>
        <w:t>Note: not all parameters are necessarily updated from current calibration antenna model.</w:t>
      </w:r>
    </w:p>
    <w:p w14:paraId="1245EB10" w14:textId="77777777" w:rsidR="003B6651" w:rsidRDefault="003B6651" w:rsidP="003B6651">
      <w:pPr>
        <w:pStyle w:val="ListParagraph"/>
        <w:ind w:left="0"/>
        <w:rPr>
          <w:rFonts w:eastAsia="DengXian"/>
          <w:highlight w:val="green"/>
          <w:lang w:eastAsia="zh-CN"/>
        </w:rPr>
      </w:pPr>
      <w:r>
        <w:rPr>
          <w:rFonts w:eastAsia="DengXian" w:hint="eastAsia"/>
          <w:highlight w:val="green"/>
          <w:lang w:eastAsia="zh-CN"/>
        </w:rPr>
        <w:t>Agreement</w:t>
      </w:r>
    </w:p>
    <w:p w14:paraId="1F57755E" w14:textId="77777777" w:rsidR="003B6651" w:rsidRPr="00980C12" w:rsidRDefault="003B6651" w:rsidP="003B6651">
      <w:pPr>
        <w:pStyle w:val="ListParagraph"/>
        <w:numPr>
          <w:ilvl w:val="0"/>
          <w:numId w:val="52"/>
        </w:numPr>
        <w:suppressAutoHyphens/>
        <w:autoSpaceDE/>
        <w:autoSpaceDN/>
        <w:adjustRightInd/>
        <w:spacing w:after="0"/>
        <w:contextualSpacing w:val="0"/>
        <w:textAlignment w:val="auto"/>
      </w:pPr>
      <w:r>
        <w:rPr>
          <w:color w:val="C00000"/>
          <w:u w:val="single"/>
        </w:rPr>
        <w:t xml:space="preserve">At least </w:t>
      </w:r>
      <w:r>
        <w:t xml:space="preserve">for calibration purposes, </w:t>
      </w:r>
      <w:r>
        <w:rPr>
          <w:rFonts w:eastAsia="DengXian" w:hint="eastAsia"/>
          <w:lang w:eastAsia="zh-CN"/>
        </w:rPr>
        <w:t xml:space="preserve">for a </w:t>
      </w:r>
      <w:r>
        <w:t>new UE antenna mode</w:t>
      </w:r>
      <w:r>
        <w:rPr>
          <w:rFonts w:eastAsia="DengXian" w:hint="eastAsia"/>
          <w:lang w:eastAsia="zh-CN"/>
        </w:rPr>
        <w:t xml:space="preserve">l, </w:t>
      </w:r>
      <w:r>
        <w:rPr>
          <w:rFonts w:eastAsia="DengXian"/>
          <w:lang w:eastAsia="zh-CN"/>
        </w:rPr>
        <w:t>additional</w:t>
      </w:r>
      <w:r>
        <w:rPr>
          <w:rFonts w:eastAsia="DengXian" w:hint="eastAsia"/>
          <w:lang w:eastAsia="zh-CN"/>
        </w:rPr>
        <w:t>ly</w:t>
      </w:r>
    </w:p>
    <w:p w14:paraId="793E6598" w14:textId="77777777" w:rsidR="003B6651" w:rsidRDefault="003B6651" w:rsidP="003B6651">
      <w:pPr>
        <w:pStyle w:val="ListParagraph"/>
        <w:numPr>
          <w:ilvl w:val="1"/>
          <w:numId w:val="52"/>
        </w:numPr>
        <w:suppressAutoHyphens/>
        <w:autoSpaceDE/>
        <w:autoSpaceDN/>
        <w:adjustRightInd/>
        <w:spacing w:after="0"/>
        <w:contextualSpacing w:val="0"/>
        <w:textAlignment w:val="auto"/>
      </w:pPr>
      <w:r>
        <w:rPr>
          <w:rFonts w:eastAsia="DengXian" w:hint="eastAsia"/>
          <w:lang w:eastAsia="zh-CN"/>
        </w:rPr>
        <w:t>FFS: Antenna imbalance</w:t>
      </w:r>
    </w:p>
    <w:p w14:paraId="69CC7F3D" w14:textId="77777777" w:rsidR="003B6651" w:rsidRDefault="003B6651" w:rsidP="003B6651">
      <w:pPr>
        <w:pStyle w:val="ListParagraph"/>
        <w:ind w:left="0"/>
        <w:rPr>
          <w:rFonts w:eastAsia="DengXian"/>
          <w:lang w:eastAsia="zh-CN"/>
        </w:rPr>
      </w:pPr>
    </w:p>
    <w:p w14:paraId="653A2D49" w14:textId="77777777" w:rsidR="003B6651" w:rsidRPr="00BA4BB0" w:rsidRDefault="003B6651" w:rsidP="003B6651">
      <w:pPr>
        <w:pStyle w:val="BodyText"/>
        <w:suppressAutoHyphens/>
        <w:spacing w:after="0" w:line="254" w:lineRule="auto"/>
        <w:rPr>
          <w:rFonts w:eastAsia="DengXian"/>
          <w:lang w:eastAsia="ko-KR"/>
        </w:rPr>
      </w:pPr>
      <w:r w:rsidRPr="00BA4BB0">
        <w:rPr>
          <w:rFonts w:eastAsia="DengXian" w:hint="eastAsia"/>
          <w:lang w:eastAsia="ko-KR"/>
        </w:rPr>
        <w:t>Observation</w:t>
      </w:r>
    </w:p>
    <w:p w14:paraId="03E83977" w14:textId="77777777" w:rsidR="003B6651" w:rsidRPr="00BA4BB0"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BA4BB0">
        <w:rPr>
          <w:rFonts w:eastAsia="DengXian"/>
          <w:lang w:eastAsia="ko-KR"/>
        </w:rPr>
        <w:t>‘</w:t>
      </w:r>
      <w:r w:rsidRPr="00BA4BB0">
        <w:rPr>
          <w:rFonts w:eastAsia="DengXian" w:hint="eastAsia"/>
          <w:lang w:eastAsia="ko-KR"/>
        </w:rPr>
        <w:t>standard</w:t>
      </w:r>
      <w:r w:rsidRPr="00BA4BB0">
        <w:rPr>
          <w:rFonts w:eastAsia="DengXian"/>
          <w:lang w:eastAsia="ko-KR"/>
        </w:rPr>
        <w:t>’</w:t>
      </w:r>
      <w:r w:rsidRPr="00BA4BB0">
        <w:rPr>
          <w:rFonts w:eastAsia="DengXian" w:hint="eastAsia"/>
          <w:lang w:eastAsia="ko-KR"/>
        </w:rPr>
        <w:t xml:space="preserve"> Glass penetration loss model in TR38.901 seems to </w:t>
      </w:r>
      <w:r w:rsidRPr="00BA4BB0">
        <w:rPr>
          <w:rFonts w:eastAsia="DengXian"/>
          <w:lang w:eastAsia="ko-KR"/>
        </w:rPr>
        <w:t xml:space="preserve">be </w:t>
      </w:r>
      <w:r w:rsidRPr="00BA4BB0">
        <w:rPr>
          <w:rFonts w:eastAsia="DengXian" w:hint="eastAsia"/>
          <w:lang w:eastAsia="ko-KR"/>
        </w:rPr>
        <w:t>align</w:t>
      </w:r>
      <w:r w:rsidRPr="00BA4BB0">
        <w:rPr>
          <w:rFonts w:eastAsia="DengXian"/>
          <w:lang w:eastAsia="ko-KR"/>
        </w:rPr>
        <w:t>ed</w:t>
      </w:r>
      <w:r w:rsidRPr="00BA4BB0">
        <w:rPr>
          <w:rFonts w:eastAsia="DengXian" w:hint="eastAsia"/>
          <w:lang w:eastAsia="ko-KR"/>
        </w:rPr>
        <w:t xml:space="preserve"> well with measurements in 7-24 GHz conducted by companies.</w:t>
      </w:r>
    </w:p>
    <w:p w14:paraId="7EF14BF0" w14:textId="77777777" w:rsidR="003B6651" w:rsidRPr="00BA4BB0"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BA4BB0">
        <w:rPr>
          <w:rFonts w:eastAsia="DengXian" w:hint="eastAsia"/>
          <w:lang w:eastAsia="ko-KR"/>
        </w:rPr>
        <w:t xml:space="preserve">Some exceptional cases are </w:t>
      </w:r>
      <w:r w:rsidRPr="00BA4BB0">
        <w:rPr>
          <w:rFonts w:eastAsia="DengXian"/>
          <w:lang w:eastAsia="ko-KR"/>
        </w:rPr>
        <w:t xml:space="preserve">wood, </w:t>
      </w:r>
      <w:r w:rsidRPr="00BA4BB0">
        <w:rPr>
          <w:rFonts w:eastAsia="DengXian" w:hint="eastAsia"/>
          <w:lang w:eastAsia="ko-KR"/>
        </w:rPr>
        <w:t xml:space="preserve">concrete and IRR glass </w:t>
      </w:r>
      <w:r w:rsidRPr="00BA4BB0">
        <w:rPr>
          <w:rFonts w:eastAsia="DengXian"/>
          <w:lang w:eastAsia="ko-KR"/>
        </w:rPr>
        <w:t>penetration</w:t>
      </w:r>
      <w:r w:rsidRPr="00BA4BB0">
        <w:rPr>
          <w:rFonts w:eastAsia="DengXian" w:hint="eastAsia"/>
          <w:lang w:eastAsia="ko-KR"/>
        </w:rPr>
        <w:t xml:space="preserve"> loss</w:t>
      </w:r>
      <w:r w:rsidRPr="00BA4BB0">
        <w:rPr>
          <w:rFonts w:eastAsia="DengXian"/>
          <w:lang w:eastAsia="ko-KR"/>
        </w:rPr>
        <w:t>es</w:t>
      </w:r>
      <w:r w:rsidRPr="00BA4BB0">
        <w:rPr>
          <w:rFonts w:eastAsia="DengXian" w:hint="eastAsia"/>
          <w:lang w:eastAsia="ko-KR"/>
        </w:rPr>
        <w:t>.</w:t>
      </w:r>
      <w:r w:rsidRPr="00BA4BB0">
        <w:rPr>
          <w:rFonts w:eastAsia="DengXian"/>
          <w:lang w:eastAsia="ko-KR"/>
        </w:rPr>
        <w:t xml:space="preserve"> It should be noted that assumption of at least material thickness has impact to penetration loss and further alignment of at least material thickness is useful for further validation.</w:t>
      </w:r>
    </w:p>
    <w:p w14:paraId="09FB41DC" w14:textId="77777777" w:rsidR="003B6651" w:rsidRPr="00BA4BB0"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1F3826">
        <w:t>Note that these are initial observations from RAN1 #118 and does not represent conclusive observations for the SI. RAN1 study and validation is expected to continue.</w:t>
      </w:r>
    </w:p>
    <w:p w14:paraId="071A3838" w14:textId="77777777" w:rsidR="003B6651" w:rsidRDefault="003B6651" w:rsidP="003B6651">
      <w:pPr>
        <w:pStyle w:val="ListParagraph"/>
        <w:suppressAutoHyphens/>
        <w:spacing w:line="254" w:lineRule="auto"/>
        <w:ind w:left="0"/>
        <w:rPr>
          <w:rFonts w:eastAsia="DengXian"/>
          <w:lang w:eastAsia="zh-CN"/>
        </w:rPr>
      </w:pPr>
      <w:r>
        <w:rPr>
          <w:rFonts w:eastAsia="DengXian" w:hint="eastAsia"/>
          <w:lang w:eastAsia="zh-CN"/>
        </w:rPr>
        <w:t>Conclusion</w:t>
      </w:r>
    </w:p>
    <w:p w14:paraId="13EB5EAA" w14:textId="77777777" w:rsidR="003B6651" w:rsidRPr="001F3826" w:rsidRDefault="003B6651" w:rsidP="003B6651">
      <w:pPr>
        <w:pStyle w:val="BodyText"/>
        <w:numPr>
          <w:ilvl w:val="0"/>
          <w:numId w:val="53"/>
        </w:numPr>
        <w:suppressAutoHyphens/>
        <w:overflowPunct/>
        <w:autoSpaceDE/>
        <w:autoSpaceDN/>
        <w:adjustRightInd/>
        <w:spacing w:after="0" w:line="254" w:lineRule="auto"/>
        <w:jc w:val="both"/>
        <w:textAlignment w:val="auto"/>
      </w:pPr>
      <w:r w:rsidRPr="00BA4BB0">
        <w:rPr>
          <w:rFonts w:hint="eastAsia"/>
        </w:rPr>
        <w:t xml:space="preserve">Continue study on penetration loss </w:t>
      </w:r>
      <w:r>
        <w:rPr>
          <w:rFonts w:eastAsia="DengXian" w:hint="eastAsia"/>
          <w:lang w:eastAsia="zh-CN"/>
        </w:rPr>
        <w:t xml:space="preserve">at least </w:t>
      </w:r>
      <w:r w:rsidRPr="00BA4BB0">
        <w:rPr>
          <w:rFonts w:hint="eastAsia"/>
        </w:rPr>
        <w:t>for</w:t>
      </w:r>
      <w:r w:rsidRPr="00BA4BB0">
        <w:t xml:space="preserve"> the wood, concrete and IRR glass penetration loss and provide details of experimental setup used for penetration loss measurements.</w:t>
      </w:r>
    </w:p>
    <w:p w14:paraId="479B5A94" w14:textId="77777777" w:rsidR="003B6651" w:rsidRDefault="003B6651" w:rsidP="003B6651">
      <w:pPr>
        <w:pStyle w:val="ListParagraph"/>
        <w:ind w:left="0"/>
        <w:rPr>
          <w:rFonts w:eastAsia="DengXian"/>
          <w:lang w:eastAsia="zh-CN"/>
        </w:rPr>
      </w:pPr>
    </w:p>
    <w:p w14:paraId="2DEEA9CC" w14:textId="77777777" w:rsidR="003B6651" w:rsidRDefault="003B6651" w:rsidP="003B6651">
      <w:pPr>
        <w:pStyle w:val="ListParagraph"/>
        <w:ind w:left="0"/>
        <w:rPr>
          <w:rFonts w:eastAsia="DengXian"/>
          <w:lang w:eastAsia="zh-CN"/>
        </w:rPr>
      </w:pPr>
      <w:r>
        <w:rPr>
          <w:rFonts w:eastAsia="DengXian" w:hint="eastAsia"/>
          <w:lang w:eastAsia="zh-CN"/>
        </w:rPr>
        <w:t>Observation</w:t>
      </w:r>
    </w:p>
    <w:p w14:paraId="37F4BC45" w14:textId="77777777" w:rsidR="003B6651" w:rsidRPr="00BA4BB0"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BA4BB0">
        <w:rPr>
          <w:rFonts w:eastAsia="DengXian"/>
          <w:lang w:eastAsia="ko-KR"/>
        </w:rPr>
        <w:t>Preliminary study shows pathloss updates may not be needed at least for the following scenarios:</w:t>
      </w:r>
    </w:p>
    <w:p w14:paraId="42E76FA5" w14:textId="77777777" w:rsidR="003B6651" w:rsidRPr="00BA4BB0" w:rsidRDefault="003B6651" w:rsidP="003B6651">
      <w:pPr>
        <w:pStyle w:val="BodyText"/>
        <w:numPr>
          <w:ilvl w:val="1"/>
          <w:numId w:val="53"/>
        </w:numPr>
        <w:suppressAutoHyphens/>
        <w:overflowPunct/>
        <w:autoSpaceDE/>
        <w:autoSpaceDN/>
        <w:adjustRightInd/>
        <w:spacing w:after="0" w:line="254" w:lineRule="auto"/>
        <w:jc w:val="both"/>
        <w:textAlignment w:val="auto"/>
        <w:rPr>
          <w:rFonts w:eastAsia="DengXian"/>
          <w:lang w:eastAsia="ko-KR"/>
        </w:rPr>
      </w:pPr>
      <w:r w:rsidRPr="00BA4BB0">
        <w:rPr>
          <w:rFonts w:eastAsia="DengXian"/>
          <w:lang w:eastAsia="ko-KR"/>
        </w:rPr>
        <w:t xml:space="preserve">InH-Office LOS/NLOS, UMi Street Canyon LOS/NLOS, </w:t>
      </w:r>
      <w:proofErr w:type="spellStart"/>
      <w:r w:rsidRPr="00BA4BB0">
        <w:rPr>
          <w:rFonts w:eastAsia="DengXian"/>
          <w:lang w:eastAsia="ko-KR"/>
        </w:rPr>
        <w:t>InF</w:t>
      </w:r>
      <w:proofErr w:type="spellEnd"/>
      <w:r w:rsidRPr="00BA4BB0">
        <w:rPr>
          <w:rFonts w:eastAsia="DengXian"/>
          <w:lang w:eastAsia="ko-KR"/>
        </w:rPr>
        <w:t xml:space="preserve"> LOS/NLOS, RMa LOS/NLOS</w:t>
      </w:r>
    </w:p>
    <w:p w14:paraId="43B2D8D8" w14:textId="77777777" w:rsidR="003B6651" w:rsidRPr="00BA4BB0"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1F3826">
        <w:t>Note that these are initial observations from RAN1 #118 and does not represent conclusive observations for the SI. RAN1 study and validation is expected to continue.</w:t>
      </w:r>
    </w:p>
    <w:p w14:paraId="3F35B062" w14:textId="77777777" w:rsidR="003B6651" w:rsidRPr="00BA4BB0" w:rsidRDefault="003B6651" w:rsidP="003B6651">
      <w:pPr>
        <w:pStyle w:val="BodyText"/>
        <w:suppressAutoHyphens/>
        <w:spacing w:after="0" w:line="254" w:lineRule="auto"/>
        <w:rPr>
          <w:rFonts w:eastAsia="DengXian"/>
          <w:lang w:eastAsia="ko-KR"/>
        </w:rPr>
      </w:pPr>
      <w:r>
        <w:rPr>
          <w:rFonts w:eastAsia="DengXian" w:hint="eastAsia"/>
          <w:lang w:eastAsia="zh-CN"/>
        </w:rPr>
        <w:t>Conclusion</w:t>
      </w:r>
    </w:p>
    <w:p w14:paraId="09BC783F" w14:textId="77777777" w:rsidR="003B6651" w:rsidRPr="00BA4BB0"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BA4BB0">
        <w:rPr>
          <w:rFonts w:eastAsia="DengXian" w:hint="eastAsia"/>
          <w:lang w:eastAsia="ko-KR"/>
        </w:rPr>
        <w:lastRenderedPageBreak/>
        <w:t xml:space="preserve">Continue study on </w:t>
      </w:r>
      <w:r>
        <w:rPr>
          <w:rFonts w:eastAsia="DengXian" w:hint="eastAsia"/>
          <w:lang w:eastAsia="zh-CN"/>
        </w:rPr>
        <w:t xml:space="preserve">at least </w:t>
      </w:r>
      <w:r w:rsidRPr="00BA4BB0">
        <w:rPr>
          <w:rFonts w:eastAsia="DengXian"/>
          <w:lang w:eastAsia="ko-KR"/>
        </w:rPr>
        <w:t>path</w:t>
      </w:r>
      <w:r w:rsidRPr="00BA4BB0">
        <w:rPr>
          <w:rFonts w:eastAsia="DengXian" w:hint="eastAsia"/>
          <w:lang w:eastAsia="ko-KR"/>
        </w:rPr>
        <w:t>loss for</w:t>
      </w:r>
      <w:r w:rsidRPr="00BA4BB0">
        <w:rPr>
          <w:rFonts w:eastAsia="DengXian"/>
          <w:lang w:eastAsia="ko-KR"/>
        </w:rPr>
        <w:t xml:space="preserve"> the following applicable scenarios, UMa </w:t>
      </w:r>
      <w:r w:rsidRPr="00BA4BB0">
        <w:rPr>
          <w:rFonts w:eastAsia="DengXian"/>
          <w:color w:val="000000"/>
          <w:lang w:eastAsia="ko-KR"/>
        </w:rPr>
        <w:t>LOS/NLOS.</w:t>
      </w:r>
    </w:p>
    <w:p w14:paraId="1E5DB7CB" w14:textId="77777777" w:rsidR="003B6651" w:rsidRDefault="003B6651" w:rsidP="003B6651">
      <w:pPr>
        <w:pStyle w:val="ListParagraph"/>
        <w:ind w:left="0"/>
        <w:rPr>
          <w:rFonts w:eastAsia="DengXian"/>
          <w:lang w:eastAsia="zh-CN"/>
        </w:rPr>
      </w:pPr>
    </w:p>
    <w:p w14:paraId="0C60B559" w14:textId="77777777" w:rsidR="003B6651" w:rsidRDefault="003B6651" w:rsidP="003B6651">
      <w:pPr>
        <w:pStyle w:val="ListParagraph"/>
        <w:ind w:left="0"/>
        <w:rPr>
          <w:rFonts w:eastAsia="DengXian"/>
          <w:lang w:eastAsia="zh-CN"/>
        </w:rPr>
      </w:pPr>
      <w:r>
        <w:rPr>
          <w:rFonts w:eastAsia="DengXian" w:hint="eastAsia"/>
          <w:lang w:eastAsia="zh-CN"/>
        </w:rPr>
        <w:t>Observation</w:t>
      </w:r>
    </w:p>
    <w:p w14:paraId="7519DF8F" w14:textId="77777777" w:rsidR="003B6651" w:rsidRPr="00920B14"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920B14">
        <w:rPr>
          <w:rFonts w:eastAsia="DengXian"/>
          <w:lang w:eastAsia="ko-KR"/>
        </w:rPr>
        <w:t xml:space="preserve">Preliminary study </w:t>
      </w:r>
      <w:r w:rsidRPr="00920B14">
        <w:rPr>
          <w:rFonts w:eastAsia="DengXian"/>
          <w:color w:val="000000"/>
          <w:lang w:eastAsia="ko-KR"/>
        </w:rPr>
        <w:t xml:space="preserve">shows delay spread updates </w:t>
      </w:r>
      <w:r w:rsidRPr="00920B14">
        <w:rPr>
          <w:rFonts w:eastAsia="DengXian"/>
          <w:lang w:eastAsia="ko-KR"/>
        </w:rPr>
        <w:t>may not be needed at least for the following scenarios:</w:t>
      </w:r>
    </w:p>
    <w:p w14:paraId="7CA2750B" w14:textId="77777777" w:rsidR="003B6651" w:rsidRPr="00920B14" w:rsidRDefault="003B6651" w:rsidP="003B6651">
      <w:pPr>
        <w:pStyle w:val="BodyText"/>
        <w:numPr>
          <w:ilvl w:val="1"/>
          <w:numId w:val="53"/>
        </w:numPr>
        <w:suppressAutoHyphens/>
        <w:overflowPunct/>
        <w:autoSpaceDE/>
        <w:autoSpaceDN/>
        <w:adjustRightInd/>
        <w:spacing w:after="0" w:line="254" w:lineRule="auto"/>
        <w:jc w:val="both"/>
        <w:textAlignment w:val="auto"/>
        <w:rPr>
          <w:rFonts w:eastAsia="DengXian"/>
          <w:lang w:eastAsia="ko-KR"/>
        </w:rPr>
      </w:pPr>
      <w:r w:rsidRPr="00920B14">
        <w:rPr>
          <w:rFonts w:eastAsia="DengXian"/>
          <w:lang w:eastAsia="ko-KR"/>
        </w:rPr>
        <w:t>InH-Office NLOS</w:t>
      </w:r>
    </w:p>
    <w:p w14:paraId="7F713030" w14:textId="77777777" w:rsidR="003B6651" w:rsidRPr="00920B14"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920B14">
        <w:rPr>
          <w:rFonts w:eastAsia="DengXian"/>
          <w:lang w:eastAsia="ko-KR"/>
        </w:rPr>
        <w:t>Preliminary study shows delay spread updates may be needed at least for the following scenarios:</w:t>
      </w:r>
    </w:p>
    <w:p w14:paraId="345291C2" w14:textId="77777777" w:rsidR="003B6651" w:rsidRDefault="003B6651" w:rsidP="003B6651">
      <w:pPr>
        <w:pStyle w:val="BodyText"/>
        <w:numPr>
          <w:ilvl w:val="1"/>
          <w:numId w:val="53"/>
        </w:numPr>
        <w:suppressAutoHyphens/>
        <w:overflowPunct/>
        <w:autoSpaceDE/>
        <w:autoSpaceDN/>
        <w:adjustRightInd/>
        <w:spacing w:after="0" w:line="254" w:lineRule="auto"/>
        <w:jc w:val="both"/>
        <w:textAlignment w:val="auto"/>
        <w:rPr>
          <w:rFonts w:eastAsia="DengXian"/>
          <w:lang w:eastAsia="ko-KR"/>
        </w:rPr>
      </w:pPr>
      <w:r w:rsidRPr="00920B14">
        <w:rPr>
          <w:rFonts w:eastAsia="DengXian"/>
          <w:lang w:eastAsia="ko-KR"/>
        </w:rPr>
        <w:t>UMi LOS/NLOS</w:t>
      </w:r>
    </w:p>
    <w:p w14:paraId="5EAE7DBE" w14:textId="77777777" w:rsidR="003B6651" w:rsidRPr="00920B14"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920B14">
        <w:rPr>
          <w:rFonts w:eastAsia="DengXian"/>
          <w:lang w:eastAsia="ko-KR"/>
        </w:rPr>
        <w:t xml:space="preserve">Preliminary study </w:t>
      </w:r>
      <w:r>
        <w:rPr>
          <w:rFonts w:eastAsia="DengXian" w:hint="eastAsia"/>
          <w:lang w:eastAsia="zh-CN"/>
        </w:rPr>
        <w:t xml:space="preserve">shows </w:t>
      </w:r>
      <w:r w:rsidRPr="00920B14">
        <w:rPr>
          <w:rFonts w:eastAsia="DengXian"/>
          <w:lang w:eastAsia="ko-KR"/>
        </w:rPr>
        <w:t xml:space="preserve">different conclusions from different sources on whether delay spread updates are needed at least for following scenarios and further </w:t>
      </w:r>
      <w:r w:rsidRPr="001F3826">
        <w:t xml:space="preserve">study and validation </w:t>
      </w:r>
      <w:r w:rsidRPr="00920B14">
        <w:rPr>
          <w:rFonts w:eastAsia="DengXian"/>
          <w:lang w:eastAsia="ko-KR"/>
        </w:rPr>
        <w:t>is needed.</w:t>
      </w:r>
    </w:p>
    <w:p w14:paraId="671AB9B0" w14:textId="77777777" w:rsidR="003B6651" w:rsidRPr="00920B14" w:rsidRDefault="003B6651" w:rsidP="003B6651">
      <w:pPr>
        <w:pStyle w:val="BodyText"/>
        <w:numPr>
          <w:ilvl w:val="1"/>
          <w:numId w:val="53"/>
        </w:numPr>
        <w:suppressAutoHyphens/>
        <w:overflowPunct/>
        <w:autoSpaceDE/>
        <w:autoSpaceDN/>
        <w:adjustRightInd/>
        <w:spacing w:after="0" w:line="254" w:lineRule="auto"/>
        <w:jc w:val="both"/>
        <w:textAlignment w:val="auto"/>
        <w:rPr>
          <w:rFonts w:eastAsia="DengXian"/>
          <w:lang w:eastAsia="ko-KR"/>
        </w:rPr>
      </w:pPr>
      <w:r w:rsidRPr="00920B14">
        <w:rPr>
          <w:rFonts w:eastAsia="DengXian"/>
          <w:lang w:eastAsia="ko-KR"/>
        </w:rPr>
        <w:t>InH-Office LOS</w:t>
      </w:r>
    </w:p>
    <w:p w14:paraId="075282B6" w14:textId="77777777" w:rsidR="003B6651" w:rsidRPr="00920B14" w:rsidRDefault="003B6651" w:rsidP="003B6651">
      <w:pPr>
        <w:pStyle w:val="BodyText"/>
        <w:numPr>
          <w:ilvl w:val="1"/>
          <w:numId w:val="53"/>
        </w:numPr>
        <w:suppressAutoHyphens/>
        <w:overflowPunct/>
        <w:autoSpaceDE/>
        <w:autoSpaceDN/>
        <w:adjustRightInd/>
        <w:spacing w:after="0" w:line="254" w:lineRule="auto"/>
        <w:jc w:val="both"/>
        <w:textAlignment w:val="auto"/>
        <w:rPr>
          <w:rFonts w:eastAsia="DengXian"/>
          <w:lang w:eastAsia="ko-KR"/>
        </w:rPr>
      </w:pPr>
      <w:r w:rsidRPr="00920B14">
        <w:rPr>
          <w:rFonts w:eastAsia="DengXian"/>
          <w:lang w:eastAsia="ko-KR"/>
        </w:rPr>
        <w:t>UMa LOS/NLOS/O2I</w:t>
      </w:r>
    </w:p>
    <w:p w14:paraId="036D3791" w14:textId="77777777" w:rsidR="003B6651" w:rsidRPr="001F3826" w:rsidRDefault="003B6651" w:rsidP="003B6651">
      <w:pPr>
        <w:pStyle w:val="ListParagraph"/>
        <w:numPr>
          <w:ilvl w:val="0"/>
          <w:numId w:val="53"/>
        </w:numPr>
        <w:suppressAutoHyphens/>
        <w:autoSpaceDE/>
        <w:autoSpaceDN/>
        <w:adjustRightInd/>
        <w:spacing w:after="0" w:line="254" w:lineRule="auto"/>
        <w:contextualSpacing w:val="0"/>
        <w:textAlignment w:val="auto"/>
      </w:pPr>
      <w:r w:rsidRPr="001F3826">
        <w:t>Note that these are initial observations from RAN1 #118 and does not represent conclusive observations for the SI. RAN1 study and validation is expected to continue.</w:t>
      </w:r>
    </w:p>
    <w:p w14:paraId="0FF9790A" w14:textId="77777777" w:rsidR="003B6651" w:rsidRDefault="003B6651" w:rsidP="003B6651">
      <w:pPr>
        <w:pStyle w:val="BodyText"/>
        <w:suppressAutoHyphens/>
        <w:spacing w:after="0" w:line="254" w:lineRule="auto"/>
        <w:rPr>
          <w:rFonts w:eastAsia="DengXian"/>
          <w:lang w:eastAsia="ko-KR"/>
        </w:rPr>
      </w:pPr>
      <w:r>
        <w:rPr>
          <w:rFonts w:eastAsia="DengXian" w:hint="eastAsia"/>
          <w:lang w:eastAsia="zh-CN"/>
        </w:rPr>
        <w:t>Conclusion</w:t>
      </w:r>
    </w:p>
    <w:p w14:paraId="70A5336C" w14:textId="77777777" w:rsidR="003B6651"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920B14">
        <w:rPr>
          <w:rFonts w:eastAsia="DengXian" w:hint="eastAsia"/>
          <w:lang w:eastAsia="ko-KR"/>
        </w:rPr>
        <w:t xml:space="preserve">Continue study on </w:t>
      </w:r>
      <w:r>
        <w:rPr>
          <w:rFonts w:eastAsia="DengXian" w:hint="eastAsia"/>
          <w:lang w:eastAsia="zh-CN"/>
        </w:rPr>
        <w:t xml:space="preserve">at least </w:t>
      </w:r>
      <w:r w:rsidRPr="00920B14">
        <w:rPr>
          <w:rFonts w:eastAsia="DengXian"/>
          <w:lang w:eastAsia="ko-KR"/>
        </w:rPr>
        <w:t>delay spread</w:t>
      </w:r>
      <w:r w:rsidRPr="00920B14">
        <w:rPr>
          <w:rFonts w:eastAsia="DengXian" w:hint="eastAsia"/>
          <w:lang w:eastAsia="ko-KR"/>
        </w:rPr>
        <w:t xml:space="preserve"> for</w:t>
      </w:r>
      <w:r w:rsidRPr="00920B14">
        <w:rPr>
          <w:rFonts w:eastAsia="DengXian"/>
          <w:lang w:eastAsia="ko-KR"/>
        </w:rPr>
        <w:t xml:space="preserve"> applicable scenarios, including any frequency dependency analysis of delay spread. </w:t>
      </w:r>
    </w:p>
    <w:p w14:paraId="0CB29852" w14:textId="77777777" w:rsidR="003B6651" w:rsidRPr="00920B14"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Pr>
          <w:rFonts w:eastAsia="DengXian" w:hint="eastAsia"/>
          <w:lang w:eastAsia="zh-CN"/>
        </w:rPr>
        <w:t xml:space="preserve">Companies are </w:t>
      </w:r>
      <w:r>
        <w:rPr>
          <w:rFonts w:eastAsia="DengXian"/>
          <w:lang w:eastAsia="zh-CN"/>
        </w:rPr>
        <w:t>encourage</w:t>
      </w:r>
      <w:r>
        <w:rPr>
          <w:rFonts w:eastAsia="DengXian" w:hint="eastAsia"/>
          <w:lang w:eastAsia="zh-CN"/>
        </w:rPr>
        <w:t>d to provide methodology of frequency dependence analysis of delay spread, if performed</w:t>
      </w:r>
    </w:p>
    <w:p w14:paraId="3A8A2C6D" w14:textId="77777777" w:rsidR="003B6651" w:rsidRDefault="003B6651" w:rsidP="003B6651">
      <w:pPr>
        <w:pStyle w:val="ListParagraph"/>
        <w:ind w:left="0"/>
        <w:rPr>
          <w:rFonts w:eastAsia="DengXian"/>
          <w:lang w:eastAsia="zh-CN"/>
        </w:rPr>
      </w:pPr>
    </w:p>
    <w:p w14:paraId="61D712A2" w14:textId="77777777" w:rsidR="003B6651" w:rsidRDefault="003B6651" w:rsidP="003B6651">
      <w:pPr>
        <w:pStyle w:val="ListParagraph"/>
        <w:ind w:left="0"/>
        <w:rPr>
          <w:rFonts w:eastAsia="DengXian"/>
          <w:lang w:eastAsia="zh-CN"/>
        </w:rPr>
      </w:pPr>
      <w:r>
        <w:rPr>
          <w:rFonts w:eastAsia="DengXian" w:hint="eastAsia"/>
          <w:lang w:eastAsia="zh-CN"/>
        </w:rPr>
        <w:t>Observation</w:t>
      </w:r>
    </w:p>
    <w:p w14:paraId="12F2C42B" w14:textId="77777777" w:rsidR="003B6651" w:rsidRPr="0058469E" w:rsidRDefault="003B6651" w:rsidP="003B6651">
      <w:pPr>
        <w:pStyle w:val="BodyText"/>
        <w:numPr>
          <w:ilvl w:val="0"/>
          <w:numId w:val="53"/>
        </w:numPr>
        <w:suppressAutoHyphens/>
        <w:overflowPunct/>
        <w:autoSpaceDE/>
        <w:autoSpaceDN/>
        <w:adjustRightInd/>
        <w:spacing w:after="0"/>
        <w:jc w:val="both"/>
        <w:textAlignment w:val="auto"/>
        <w:rPr>
          <w:rFonts w:eastAsia="DengXian"/>
          <w:lang w:eastAsia="ko-KR"/>
        </w:rPr>
      </w:pPr>
      <w:r w:rsidRPr="0058469E">
        <w:rPr>
          <w:rFonts w:eastAsia="DengXian"/>
          <w:lang w:eastAsia="ko-KR"/>
        </w:rPr>
        <w:t>Preliminary study shows some updates may be needed for azimuth and zenith angular spread for at least following scenarios:</w:t>
      </w:r>
    </w:p>
    <w:p w14:paraId="065C6E01" w14:textId="77777777" w:rsidR="003B6651" w:rsidRPr="0058469E" w:rsidRDefault="003B6651" w:rsidP="003B6651">
      <w:pPr>
        <w:pStyle w:val="BodyText"/>
        <w:numPr>
          <w:ilvl w:val="1"/>
          <w:numId w:val="53"/>
        </w:numPr>
        <w:suppressAutoHyphens/>
        <w:overflowPunct/>
        <w:autoSpaceDE/>
        <w:autoSpaceDN/>
        <w:adjustRightInd/>
        <w:spacing w:after="0"/>
        <w:jc w:val="both"/>
        <w:textAlignment w:val="auto"/>
        <w:rPr>
          <w:rFonts w:eastAsia="DengXian"/>
          <w:lang w:val="fr-FR" w:eastAsia="ko-KR"/>
        </w:rPr>
      </w:pPr>
      <w:proofErr w:type="spellStart"/>
      <w:r w:rsidRPr="0058469E">
        <w:rPr>
          <w:rFonts w:eastAsia="DengXian"/>
          <w:lang w:val="fr-FR" w:eastAsia="ko-KR"/>
        </w:rPr>
        <w:t>InH</w:t>
      </w:r>
      <w:proofErr w:type="spellEnd"/>
      <w:r w:rsidRPr="0058469E">
        <w:rPr>
          <w:rFonts w:eastAsia="DengXian"/>
          <w:lang w:val="fr-FR" w:eastAsia="ko-KR"/>
        </w:rPr>
        <w:t xml:space="preserve"> LOS/NLOS, UMi LOS/NLOS, UMa LOS/NLOS</w:t>
      </w:r>
    </w:p>
    <w:p w14:paraId="22F4E1AD" w14:textId="77777777" w:rsidR="003B6651" w:rsidRPr="00DF53D6" w:rsidRDefault="003B6651" w:rsidP="003B6651">
      <w:pPr>
        <w:pStyle w:val="ListParagraph"/>
        <w:numPr>
          <w:ilvl w:val="0"/>
          <w:numId w:val="53"/>
        </w:numPr>
        <w:suppressAutoHyphens/>
        <w:autoSpaceDE/>
        <w:autoSpaceDN/>
        <w:adjustRightInd/>
        <w:spacing w:after="0" w:line="254" w:lineRule="auto"/>
        <w:contextualSpacing w:val="0"/>
        <w:textAlignment w:val="auto"/>
      </w:pPr>
      <w:r>
        <w:t>Note that these are initial observations from RAN1 #118 and does not represent conclusive observations for the SI. RAN1 study and validation is expected to continue, including frequency continuity aspects.</w:t>
      </w:r>
    </w:p>
    <w:p w14:paraId="27825E00" w14:textId="77777777" w:rsidR="003B6651" w:rsidRPr="00D314F9" w:rsidRDefault="003B6651" w:rsidP="003B6651">
      <w:pPr>
        <w:pStyle w:val="ListParagraph"/>
        <w:suppressAutoHyphens/>
        <w:spacing w:line="254" w:lineRule="auto"/>
      </w:pPr>
    </w:p>
    <w:p w14:paraId="4F5CE9A9" w14:textId="77777777" w:rsidR="003B6651" w:rsidRPr="00D314F9" w:rsidRDefault="003B6651" w:rsidP="003B6651">
      <w:pPr>
        <w:pStyle w:val="BodyText"/>
        <w:spacing w:after="0"/>
        <w:rPr>
          <w:rFonts w:eastAsia="DengXian"/>
          <w:lang w:eastAsia="ko-KR"/>
        </w:rPr>
      </w:pPr>
      <w:r w:rsidRPr="00D314F9">
        <w:rPr>
          <w:rFonts w:eastAsia="DengXian"/>
          <w:lang w:eastAsia="ko-KR"/>
        </w:rPr>
        <w:t>Conclusion</w:t>
      </w:r>
    </w:p>
    <w:p w14:paraId="3A7CD30F" w14:textId="77777777" w:rsidR="003B6651" w:rsidRPr="00D314F9" w:rsidRDefault="003B6651" w:rsidP="003B6651">
      <w:pPr>
        <w:pStyle w:val="BodyText"/>
        <w:numPr>
          <w:ilvl w:val="0"/>
          <w:numId w:val="53"/>
        </w:numPr>
        <w:suppressAutoHyphens/>
        <w:overflowPunct/>
        <w:autoSpaceDE/>
        <w:autoSpaceDN/>
        <w:adjustRightInd/>
        <w:spacing w:after="0"/>
        <w:jc w:val="both"/>
        <w:textAlignment w:val="auto"/>
        <w:rPr>
          <w:rFonts w:eastAsia="DengXian"/>
          <w:lang w:eastAsia="ko-KR"/>
        </w:rPr>
      </w:pPr>
      <w:r w:rsidRPr="00D314F9">
        <w:rPr>
          <w:rFonts w:eastAsia="DengXian"/>
          <w:lang w:eastAsia="ko-KR"/>
        </w:rPr>
        <w:t>Continue study on angular spread for applicable scenarios. The following are preliminary examples for identified scenarios:</w:t>
      </w:r>
    </w:p>
    <w:p w14:paraId="61B9B80B" w14:textId="77777777" w:rsidR="003B6651" w:rsidRPr="00D314F9" w:rsidRDefault="003B6651" w:rsidP="003B6651">
      <w:pPr>
        <w:pStyle w:val="BodyText"/>
        <w:spacing w:after="0"/>
        <w:ind w:left="720"/>
        <w:rPr>
          <w:rFonts w:eastAsia="DengXian"/>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3B6651" w:rsidRPr="00A12B35" w14:paraId="1FE491CE" w14:textId="77777777" w:rsidTr="00994E89">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CD676C8" w14:textId="77777777" w:rsidR="003B6651" w:rsidRPr="00036E10" w:rsidRDefault="003B6651" w:rsidP="00994E89">
            <w:pPr>
              <w:pStyle w:val="B1"/>
              <w:keepNext/>
              <w:widowControl w:val="0"/>
              <w:spacing w:after="0"/>
              <w:ind w:left="0" w:hanging="288"/>
              <w:jc w:val="center"/>
              <w:rPr>
                <w:rFonts w:eastAsia="SimSun"/>
                <w:b/>
                <w:bCs/>
                <w:lang w:eastAsia="zh-CN"/>
              </w:rPr>
            </w:pPr>
            <w:r w:rsidRPr="00036E10">
              <w:rPr>
                <w:rFonts w:eastAsia="SimSun"/>
                <w:b/>
                <w:bCs/>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A97A901"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73B56BD"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A7B8685"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UMa @13 GHz</w:t>
            </w:r>
          </w:p>
        </w:tc>
      </w:tr>
      <w:tr w:rsidR="003B6651" w:rsidRPr="00A12B35" w14:paraId="5427368D" w14:textId="77777777" w:rsidTr="00994E89">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1EBA5E7C" w14:textId="77777777" w:rsidR="003B6651" w:rsidRPr="00036E10" w:rsidRDefault="003B6651" w:rsidP="00994E89">
            <w:pPr>
              <w:pStyle w:val="B1"/>
              <w:keepNext/>
              <w:widowControl w:val="0"/>
              <w:spacing w:after="0"/>
              <w:jc w:val="center"/>
              <w:rPr>
                <w:rFonts w:eastAsia="SimSun"/>
                <w:b/>
                <w:bCs/>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6EC77BEF"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75EA6533"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C394C97"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7D3C0874"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031D54E9"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174F3169"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NLOS</w:t>
            </w:r>
          </w:p>
        </w:tc>
      </w:tr>
      <w:tr w:rsidR="003B6651" w:rsidRPr="00A12B35" w14:paraId="2B14CE6E" w14:textId="77777777" w:rsidTr="00994E89">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F64B2E9" w14:textId="77777777" w:rsidR="003B6651" w:rsidRPr="00036E10" w:rsidRDefault="003B6651" w:rsidP="00994E89">
            <w:pPr>
              <w:pStyle w:val="B1"/>
              <w:keepNext/>
              <w:widowControl w:val="0"/>
              <w:spacing w:after="0"/>
              <w:ind w:left="0" w:firstLine="0"/>
              <w:jc w:val="center"/>
              <w:rPr>
                <w:rFonts w:eastAsia="SimSun"/>
                <w:lang w:eastAsia="zh-CN"/>
              </w:rPr>
            </w:pPr>
            <w:r w:rsidRPr="00036E10">
              <w:rPr>
                <w:rFonts w:eastAsia="SimSun"/>
                <w:lang w:eastAsia="zh-CN"/>
              </w:rPr>
              <w:t>ASD</w:t>
            </w:r>
          </w:p>
          <w:p w14:paraId="55307FDE" w14:textId="77777777" w:rsidR="003B6651" w:rsidRPr="00036E10" w:rsidRDefault="003B6651" w:rsidP="00994E89">
            <w:pPr>
              <w:pStyle w:val="B1"/>
              <w:keepNext/>
              <w:widowControl w:val="0"/>
              <w:spacing w:after="0"/>
              <w:ind w:left="0" w:firstLine="0"/>
              <w:jc w:val="center"/>
              <w:rPr>
                <w:rFonts w:eastAsia="SimSun"/>
                <w:lang w:eastAsia="zh-CN"/>
              </w:rPr>
            </w:pPr>
            <w:proofErr w:type="spellStart"/>
            <w:r w:rsidRPr="00036E10">
              <w:rPr>
                <w:rFonts w:eastAsia="SimSun"/>
                <w:lang w:eastAsia="zh-CN"/>
              </w:rPr>
              <w:t>lgASD</w:t>
            </w:r>
            <w:proofErr w:type="spellEnd"/>
            <w:r w:rsidRPr="00036E10">
              <w:rPr>
                <w:rFonts w:eastAsia="SimSun"/>
                <w:lang w:eastAsia="zh-CN"/>
              </w:rPr>
              <w:t>=log10(ASD/1°)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40A63ECA"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4C3AEBD" w14:textId="77777777" w:rsidR="003B6651" w:rsidRPr="00036E10" w:rsidRDefault="003B6651" w:rsidP="00994E89">
            <w:pPr>
              <w:pStyle w:val="B1"/>
              <w:keepNext/>
              <w:widowControl w:val="0"/>
              <w:spacing w:after="0"/>
              <w:ind w:left="0" w:firstLine="0"/>
              <w:jc w:val="center"/>
              <w:rPr>
                <w:rFonts w:eastAsia="SimSun"/>
                <w:lang w:eastAsia="zh-CN"/>
              </w:rPr>
            </w:pPr>
            <w:r w:rsidRPr="00A12B35">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2135CF5" w14:textId="77777777" w:rsidR="003B6651" w:rsidRPr="00036E10" w:rsidRDefault="003B6651" w:rsidP="00994E89">
            <w:pPr>
              <w:pStyle w:val="B1"/>
              <w:keepNext/>
              <w:widowControl w:val="0"/>
              <w:spacing w:after="0"/>
              <w:ind w:left="0" w:firstLine="0"/>
              <w:jc w:val="center"/>
              <w:rPr>
                <w:rFonts w:eastAsia="SimSun"/>
                <w:lang w:eastAsia="zh-CN"/>
              </w:rPr>
            </w:pPr>
            <w:r w:rsidRPr="00A12B35">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BE1E3BE" w14:textId="77777777" w:rsidR="003B6651" w:rsidRPr="00036E10" w:rsidRDefault="003B6651" w:rsidP="00994E89">
            <w:pPr>
              <w:pStyle w:val="B1"/>
              <w:keepNext/>
              <w:widowControl w:val="0"/>
              <w:spacing w:after="0"/>
              <w:ind w:left="0" w:firstLine="0"/>
              <w:jc w:val="center"/>
              <w:rPr>
                <w:rFonts w:eastAsia="SimSun"/>
                <w:lang w:eastAsia="zh-CN"/>
              </w:rPr>
            </w:pPr>
            <w:r w:rsidRPr="00A12B35">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3EAC778" w14:textId="77777777" w:rsidR="003B6651" w:rsidRPr="00036E10" w:rsidRDefault="003B6651" w:rsidP="00994E89">
            <w:pPr>
              <w:pStyle w:val="B1"/>
              <w:keepNext/>
              <w:widowControl w:val="0"/>
              <w:spacing w:after="0"/>
              <w:ind w:left="0" w:firstLine="0"/>
              <w:jc w:val="center"/>
              <w:rPr>
                <w:rFonts w:eastAsia="SimSun"/>
                <w:lang w:eastAsia="zh-CN"/>
              </w:rPr>
            </w:pPr>
            <w:r w:rsidRPr="00A12B35">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0F2F918"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44AF7E4"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1.25</w:t>
            </w:r>
          </w:p>
        </w:tc>
      </w:tr>
      <w:tr w:rsidR="003B6651" w:rsidRPr="00A12B35" w14:paraId="30CACCD4" w14:textId="77777777" w:rsidTr="00994E89">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8401B51" w14:textId="77777777" w:rsidR="003B6651" w:rsidRPr="00036E10" w:rsidRDefault="003B6651" w:rsidP="00994E89">
            <w:pPr>
              <w:pStyle w:val="B1"/>
              <w:keepNext/>
              <w:widowControl w:val="0"/>
              <w:spacing w:after="0"/>
              <w:ind w:left="0"/>
              <w:jc w:val="center"/>
              <w:rPr>
                <w:rFonts w:eastAsia="SimSun"/>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E64C599"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AFD49E2" w14:textId="77777777" w:rsidR="003B6651" w:rsidRPr="00036E10" w:rsidRDefault="003B6651" w:rsidP="00994E89">
            <w:pPr>
              <w:pStyle w:val="B1"/>
              <w:keepNext/>
              <w:widowControl w:val="0"/>
              <w:spacing w:after="0"/>
              <w:ind w:left="0" w:firstLine="0"/>
              <w:jc w:val="center"/>
              <w:rPr>
                <w:rFonts w:eastAsia="SimSun"/>
                <w:lang w:eastAsia="zh-CN"/>
              </w:rPr>
            </w:pPr>
            <w:r w:rsidRPr="00A12B35">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2085200" w14:textId="77777777" w:rsidR="003B6651" w:rsidRPr="00036E10" w:rsidRDefault="003B6651" w:rsidP="00994E89">
            <w:pPr>
              <w:pStyle w:val="B1"/>
              <w:keepNext/>
              <w:widowControl w:val="0"/>
              <w:spacing w:after="0"/>
              <w:ind w:left="0" w:firstLine="0"/>
              <w:jc w:val="center"/>
              <w:rPr>
                <w:rFonts w:eastAsia="SimSun"/>
                <w:lang w:eastAsia="zh-CN"/>
              </w:rPr>
            </w:pPr>
            <w:r w:rsidRPr="00A12B35">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43E76E1" w14:textId="77777777" w:rsidR="003B6651" w:rsidRPr="00036E10" w:rsidRDefault="003B6651" w:rsidP="00994E89">
            <w:pPr>
              <w:pStyle w:val="B1"/>
              <w:keepNext/>
              <w:widowControl w:val="0"/>
              <w:spacing w:after="0"/>
              <w:ind w:left="0" w:firstLine="0"/>
              <w:jc w:val="center"/>
              <w:rPr>
                <w:rFonts w:eastAsia="SimSun"/>
                <w:lang w:eastAsia="zh-CN"/>
              </w:rPr>
            </w:pPr>
            <w:r w:rsidRPr="00A12B35">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B638E5F" w14:textId="77777777" w:rsidR="003B6651" w:rsidRPr="00036E10" w:rsidRDefault="003B6651" w:rsidP="00994E89">
            <w:pPr>
              <w:pStyle w:val="B1"/>
              <w:keepNext/>
              <w:widowControl w:val="0"/>
              <w:spacing w:after="0"/>
              <w:ind w:left="0" w:firstLine="0"/>
              <w:jc w:val="center"/>
              <w:rPr>
                <w:rFonts w:eastAsia="SimSun"/>
                <w:lang w:eastAsia="zh-CN"/>
              </w:rPr>
            </w:pPr>
            <w:r w:rsidRPr="00A12B35">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559BD49"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EBF6D24"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0.3</w:t>
            </w:r>
          </w:p>
        </w:tc>
      </w:tr>
      <w:tr w:rsidR="003B6651" w:rsidRPr="00A12B35" w14:paraId="434AC3B8" w14:textId="77777777" w:rsidTr="00994E89">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F20B72E" w14:textId="77777777" w:rsidR="003B6651" w:rsidRPr="00036E10" w:rsidRDefault="003B6651" w:rsidP="00994E89">
            <w:pPr>
              <w:pStyle w:val="B1"/>
              <w:keepNext/>
              <w:widowControl w:val="0"/>
              <w:spacing w:after="0"/>
              <w:ind w:left="0" w:firstLine="0"/>
              <w:jc w:val="center"/>
              <w:rPr>
                <w:rFonts w:eastAsia="SimSun"/>
                <w:lang w:val="fr-FR" w:eastAsia="zh-CN"/>
              </w:rPr>
            </w:pPr>
            <w:r w:rsidRPr="00036E10">
              <w:rPr>
                <w:rFonts w:eastAsia="SimSun"/>
                <w:lang w:val="fr-FR" w:eastAsia="zh-CN"/>
              </w:rPr>
              <w:t>ASA</w:t>
            </w:r>
          </w:p>
          <w:p w14:paraId="55205B91" w14:textId="77777777" w:rsidR="003B6651" w:rsidRPr="00036E10" w:rsidRDefault="003B6651" w:rsidP="00994E89">
            <w:pPr>
              <w:pStyle w:val="B1"/>
              <w:keepNext/>
              <w:widowControl w:val="0"/>
              <w:spacing w:after="0"/>
              <w:ind w:left="0" w:firstLine="0"/>
              <w:jc w:val="center"/>
              <w:rPr>
                <w:rFonts w:eastAsia="SimSun"/>
                <w:lang w:val="fr-FR" w:eastAsia="zh-CN"/>
              </w:rPr>
            </w:pPr>
            <w:proofErr w:type="spellStart"/>
            <w:proofErr w:type="gramStart"/>
            <w:r w:rsidRPr="00036E10">
              <w:rPr>
                <w:rFonts w:eastAsia="SimSun"/>
                <w:lang w:val="fr-FR" w:eastAsia="zh-CN"/>
              </w:rPr>
              <w:t>lgASA</w:t>
            </w:r>
            <w:proofErr w:type="spellEnd"/>
            <w:proofErr w:type="gramEnd"/>
            <w:r w:rsidRPr="00036E10">
              <w:rPr>
                <w:rFonts w:eastAsia="SimSun"/>
                <w:lang w:val="fr-FR" w:eastAsia="zh-CN"/>
              </w:rPr>
              <w:t>=log10(ASA/1°)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5565AD41"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8B47FD0" w14:textId="77777777" w:rsidR="003B6651" w:rsidRPr="00036E10" w:rsidRDefault="003B6651" w:rsidP="00994E89">
            <w:pPr>
              <w:pStyle w:val="B1"/>
              <w:keepNext/>
              <w:widowControl w:val="0"/>
              <w:spacing w:after="0"/>
              <w:ind w:left="0" w:firstLine="0"/>
              <w:jc w:val="center"/>
              <w:rPr>
                <w:rFonts w:eastAsia="SimSun"/>
                <w:lang w:eastAsia="zh-CN"/>
              </w:rPr>
            </w:pPr>
            <w:r w:rsidRPr="00A12B35">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F98294C" w14:textId="77777777" w:rsidR="003B6651" w:rsidRPr="00036E10" w:rsidRDefault="003B6651" w:rsidP="00994E89">
            <w:pPr>
              <w:pStyle w:val="B1"/>
              <w:keepNext/>
              <w:widowControl w:val="0"/>
              <w:spacing w:after="0"/>
              <w:ind w:left="0" w:firstLine="0"/>
              <w:jc w:val="center"/>
              <w:rPr>
                <w:rFonts w:eastAsia="SimSun"/>
                <w:lang w:eastAsia="zh-CN"/>
              </w:rPr>
            </w:pPr>
            <w:r w:rsidRPr="00A12B35">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B75478B" w14:textId="77777777" w:rsidR="003B6651" w:rsidRPr="00036E10" w:rsidRDefault="003B6651" w:rsidP="00994E89">
            <w:pPr>
              <w:pStyle w:val="B1"/>
              <w:keepNext/>
              <w:widowControl w:val="0"/>
              <w:spacing w:after="0"/>
              <w:ind w:left="0" w:firstLine="0"/>
              <w:jc w:val="center"/>
              <w:rPr>
                <w:rFonts w:eastAsia="SimSun"/>
                <w:lang w:eastAsia="zh-CN"/>
              </w:rPr>
            </w:pPr>
            <w:r w:rsidRPr="00A12B35">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D464796" w14:textId="77777777" w:rsidR="003B6651" w:rsidRPr="00036E10" w:rsidRDefault="003B6651" w:rsidP="00994E89">
            <w:pPr>
              <w:pStyle w:val="B1"/>
              <w:keepNext/>
              <w:widowControl w:val="0"/>
              <w:spacing w:after="0"/>
              <w:ind w:left="0" w:firstLine="0"/>
              <w:jc w:val="center"/>
              <w:rPr>
                <w:rFonts w:eastAsia="SimSun"/>
                <w:lang w:eastAsia="zh-CN"/>
              </w:rPr>
            </w:pPr>
            <w:r w:rsidRPr="00A12B35">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C34FFC8"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845A800"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r>
      <w:tr w:rsidR="003B6651" w:rsidRPr="00A12B35" w14:paraId="35E8B16E" w14:textId="77777777" w:rsidTr="00994E89">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26433AC5" w14:textId="77777777" w:rsidR="003B6651" w:rsidRPr="00036E10" w:rsidRDefault="003B6651" w:rsidP="00994E89">
            <w:pPr>
              <w:pStyle w:val="B1"/>
              <w:keepNext/>
              <w:widowControl w:val="0"/>
              <w:spacing w:after="0"/>
              <w:ind w:left="0"/>
              <w:jc w:val="center"/>
              <w:rPr>
                <w:rFonts w:eastAsia="SimSun"/>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7C3251A2"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172AB4A" w14:textId="77777777" w:rsidR="003B6651" w:rsidRPr="00036E10" w:rsidRDefault="003B6651" w:rsidP="00994E89">
            <w:pPr>
              <w:pStyle w:val="B1"/>
              <w:keepNext/>
              <w:widowControl w:val="0"/>
              <w:spacing w:after="0"/>
              <w:ind w:left="0" w:firstLine="0"/>
              <w:jc w:val="center"/>
              <w:rPr>
                <w:rFonts w:eastAsia="SimSun"/>
                <w:lang w:eastAsia="zh-CN"/>
              </w:rPr>
            </w:pPr>
            <w:r w:rsidRPr="00A12B35">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721FE0B" w14:textId="77777777" w:rsidR="003B6651" w:rsidRPr="00036E10" w:rsidRDefault="003B6651" w:rsidP="00994E89">
            <w:pPr>
              <w:pStyle w:val="B1"/>
              <w:keepNext/>
              <w:widowControl w:val="0"/>
              <w:spacing w:after="0"/>
              <w:ind w:left="0" w:firstLine="0"/>
              <w:jc w:val="center"/>
              <w:rPr>
                <w:rFonts w:eastAsia="SimSun"/>
                <w:lang w:eastAsia="zh-CN"/>
              </w:rPr>
            </w:pPr>
            <w:r w:rsidRPr="00A12B35">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1B9C67" w14:textId="77777777" w:rsidR="003B6651" w:rsidRPr="00036E10" w:rsidRDefault="003B6651" w:rsidP="00994E89">
            <w:pPr>
              <w:pStyle w:val="B1"/>
              <w:keepNext/>
              <w:widowControl w:val="0"/>
              <w:spacing w:after="0"/>
              <w:ind w:left="0" w:firstLine="0"/>
              <w:jc w:val="center"/>
              <w:rPr>
                <w:rFonts w:eastAsia="SimSun"/>
                <w:lang w:eastAsia="zh-CN"/>
              </w:rPr>
            </w:pPr>
            <w:r w:rsidRPr="00A12B35">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44BDBEE" w14:textId="77777777" w:rsidR="003B6651" w:rsidRPr="00036E10" w:rsidRDefault="003B6651" w:rsidP="00994E89">
            <w:pPr>
              <w:pStyle w:val="B1"/>
              <w:keepNext/>
              <w:widowControl w:val="0"/>
              <w:spacing w:after="0"/>
              <w:ind w:left="0" w:firstLine="0"/>
              <w:jc w:val="center"/>
              <w:rPr>
                <w:rFonts w:eastAsia="SimSun"/>
                <w:lang w:eastAsia="zh-CN"/>
              </w:rPr>
            </w:pPr>
            <w:r w:rsidRPr="00A12B35">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D41225B"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6D008A6"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r>
    </w:tbl>
    <w:p w14:paraId="3AEB9CBB" w14:textId="77777777" w:rsidR="003B6651" w:rsidRPr="00D314F9" w:rsidRDefault="003B6651" w:rsidP="003B6651">
      <w:pPr>
        <w:pStyle w:val="BodyText"/>
        <w:spacing w:after="0"/>
        <w:ind w:left="1440"/>
        <w:rPr>
          <w:rFonts w:eastAsia="DengXian"/>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3B6651" w:rsidRPr="00A12B35" w14:paraId="410B0D5E" w14:textId="77777777" w:rsidTr="00994E89">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BE88E9E" w14:textId="77777777" w:rsidR="003B6651" w:rsidRPr="00036E10" w:rsidRDefault="003B6651" w:rsidP="00994E89">
            <w:pPr>
              <w:pStyle w:val="B1"/>
              <w:keepNext/>
              <w:widowControl w:val="0"/>
              <w:spacing w:after="0"/>
              <w:ind w:left="0" w:hanging="288"/>
              <w:jc w:val="center"/>
              <w:rPr>
                <w:rFonts w:eastAsia="SimSun"/>
                <w:b/>
                <w:bCs/>
                <w:lang w:eastAsia="zh-CN"/>
              </w:rPr>
            </w:pPr>
            <w:r w:rsidRPr="00036E10">
              <w:rPr>
                <w:rFonts w:eastAsia="SimSun"/>
                <w:b/>
                <w:bCs/>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3B437B0"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3C9312E"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8708E2C"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UMi @ 10GHz</w:t>
            </w:r>
          </w:p>
        </w:tc>
      </w:tr>
      <w:tr w:rsidR="003B6651" w:rsidRPr="00A12B35" w14:paraId="74CA338C" w14:textId="77777777" w:rsidTr="00994E89">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00CB1C1" w14:textId="77777777" w:rsidR="003B6651" w:rsidRPr="00036E10" w:rsidRDefault="003B6651" w:rsidP="00994E89">
            <w:pPr>
              <w:pStyle w:val="B1"/>
              <w:keepNext/>
              <w:widowControl w:val="0"/>
              <w:spacing w:after="0"/>
              <w:jc w:val="center"/>
              <w:rPr>
                <w:rFonts w:eastAsia="SimSun"/>
                <w:b/>
                <w:bCs/>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620C1473"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047969BB"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40D9D844"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004A7E6D"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44E0C748"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7E49EB06"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NLOS</w:t>
            </w:r>
          </w:p>
        </w:tc>
      </w:tr>
      <w:tr w:rsidR="003B6651" w:rsidRPr="00A12B35" w14:paraId="4E21B8D8" w14:textId="77777777" w:rsidTr="00994E89">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287122" w14:textId="77777777" w:rsidR="003B6651" w:rsidRPr="00036E10" w:rsidRDefault="003B6651" w:rsidP="00994E89">
            <w:pPr>
              <w:pStyle w:val="B1"/>
              <w:keepNext/>
              <w:widowControl w:val="0"/>
              <w:spacing w:after="0"/>
              <w:ind w:left="0" w:firstLine="0"/>
              <w:jc w:val="center"/>
              <w:rPr>
                <w:rFonts w:eastAsia="SimSun"/>
                <w:lang w:eastAsia="zh-CN"/>
              </w:rPr>
            </w:pPr>
            <w:r w:rsidRPr="00036E10">
              <w:rPr>
                <w:rFonts w:eastAsia="SimSun"/>
                <w:lang w:eastAsia="zh-CN"/>
              </w:rPr>
              <w:t>ASD</w:t>
            </w:r>
          </w:p>
          <w:p w14:paraId="0688CECA" w14:textId="77777777" w:rsidR="003B6651" w:rsidRPr="00036E10" w:rsidRDefault="003B6651" w:rsidP="00994E89">
            <w:pPr>
              <w:pStyle w:val="B1"/>
              <w:keepNext/>
              <w:widowControl w:val="0"/>
              <w:spacing w:after="0"/>
              <w:ind w:left="0" w:firstLine="0"/>
              <w:jc w:val="center"/>
              <w:rPr>
                <w:rFonts w:eastAsia="SimSun"/>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971E004"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0ABE1FB" w14:textId="77777777" w:rsidR="003B6651" w:rsidRPr="00036E10" w:rsidRDefault="003B6651" w:rsidP="00994E89">
            <w:pPr>
              <w:pStyle w:val="B1"/>
              <w:keepNext/>
              <w:widowControl w:val="0"/>
              <w:spacing w:after="0"/>
              <w:ind w:left="0" w:firstLine="0"/>
              <w:jc w:val="center"/>
              <w:rPr>
                <w:rFonts w:eastAsia="SimSun"/>
                <w:lang w:eastAsia="zh-CN"/>
              </w:rPr>
            </w:pPr>
            <w:r w:rsidRPr="00A12B35">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4D091C92" w14:textId="77777777" w:rsidR="003B6651" w:rsidRPr="00036E10" w:rsidRDefault="003B6651" w:rsidP="00994E89">
            <w:pPr>
              <w:pStyle w:val="B1"/>
              <w:keepNext/>
              <w:widowControl w:val="0"/>
              <w:spacing w:after="0"/>
              <w:ind w:left="0" w:firstLine="0"/>
              <w:jc w:val="center"/>
              <w:rPr>
                <w:rFonts w:eastAsia="SimSun"/>
                <w:lang w:eastAsia="zh-CN"/>
              </w:rPr>
            </w:pPr>
            <w:r w:rsidRPr="00A12B35">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7199E454" w14:textId="77777777" w:rsidR="003B6651" w:rsidRPr="00036E10" w:rsidRDefault="003B6651" w:rsidP="00994E89">
            <w:pPr>
              <w:pStyle w:val="B1"/>
              <w:keepNext/>
              <w:widowControl w:val="0"/>
              <w:spacing w:after="0"/>
              <w:ind w:left="0" w:firstLine="0"/>
              <w:jc w:val="center"/>
              <w:rPr>
                <w:rFonts w:eastAsia="SimSun"/>
                <w:lang w:eastAsia="zh-CN"/>
              </w:rPr>
            </w:pPr>
            <w:r w:rsidRPr="00A12B35">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37D95BCF" w14:textId="77777777" w:rsidR="003B6651" w:rsidRPr="00036E10" w:rsidRDefault="003B6651" w:rsidP="00994E89">
            <w:pPr>
              <w:pStyle w:val="B1"/>
              <w:keepNext/>
              <w:widowControl w:val="0"/>
              <w:spacing w:after="0"/>
              <w:ind w:left="0" w:firstLine="0"/>
              <w:jc w:val="center"/>
              <w:rPr>
                <w:rFonts w:eastAsia="SimSun"/>
                <w:lang w:eastAsia="zh-CN"/>
              </w:rPr>
            </w:pPr>
            <w:r w:rsidRPr="00A12B35">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8A3E041"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1DEDF1A"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17.4</w:t>
            </w:r>
          </w:p>
        </w:tc>
      </w:tr>
      <w:tr w:rsidR="003B6651" w:rsidRPr="00A12B35" w14:paraId="6DD3EFD8" w14:textId="77777777" w:rsidTr="00994E89">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EBD0C7C" w14:textId="77777777" w:rsidR="003B6651" w:rsidRPr="00036E10" w:rsidRDefault="003B6651" w:rsidP="00994E89">
            <w:pPr>
              <w:pStyle w:val="B1"/>
              <w:keepNext/>
              <w:widowControl w:val="0"/>
              <w:spacing w:after="0"/>
              <w:ind w:left="0"/>
              <w:jc w:val="center"/>
              <w:rPr>
                <w:rFonts w:eastAsia="SimSun"/>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594DEF8"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2B3A958E" w14:textId="77777777" w:rsidR="003B6651" w:rsidRPr="00036E10" w:rsidRDefault="003B6651" w:rsidP="00994E89">
            <w:pPr>
              <w:pStyle w:val="B1"/>
              <w:keepNext/>
              <w:widowControl w:val="0"/>
              <w:spacing w:after="0"/>
              <w:ind w:left="0" w:firstLine="0"/>
              <w:jc w:val="center"/>
              <w:rPr>
                <w:rFonts w:eastAsia="SimSun"/>
                <w:lang w:eastAsia="zh-CN"/>
              </w:rPr>
            </w:pPr>
            <w:r w:rsidRPr="00A12B35">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01882AAD" w14:textId="77777777" w:rsidR="003B6651" w:rsidRPr="00036E10" w:rsidRDefault="003B6651" w:rsidP="00994E89">
            <w:pPr>
              <w:pStyle w:val="B1"/>
              <w:keepNext/>
              <w:widowControl w:val="0"/>
              <w:spacing w:after="0"/>
              <w:ind w:left="0" w:firstLine="0"/>
              <w:jc w:val="center"/>
              <w:rPr>
                <w:rFonts w:eastAsia="SimSun"/>
                <w:lang w:eastAsia="zh-CN"/>
              </w:rPr>
            </w:pPr>
            <w:r w:rsidRPr="00A12B35">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FD9EA44" w14:textId="77777777" w:rsidR="003B6651" w:rsidRPr="00036E10" w:rsidRDefault="003B6651" w:rsidP="00994E89">
            <w:pPr>
              <w:pStyle w:val="B1"/>
              <w:keepNext/>
              <w:widowControl w:val="0"/>
              <w:spacing w:after="0"/>
              <w:ind w:left="0" w:firstLine="0"/>
              <w:jc w:val="center"/>
              <w:rPr>
                <w:rFonts w:eastAsia="SimSun"/>
                <w:lang w:eastAsia="zh-CN"/>
              </w:rPr>
            </w:pPr>
            <w:r w:rsidRPr="00A12B35">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5FD0E1E" w14:textId="77777777" w:rsidR="003B6651" w:rsidRPr="00036E10" w:rsidRDefault="003B6651" w:rsidP="00994E89">
            <w:pPr>
              <w:pStyle w:val="B1"/>
              <w:keepNext/>
              <w:widowControl w:val="0"/>
              <w:spacing w:after="0"/>
              <w:ind w:left="0" w:firstLine="0"/>
              <w:jc w:val="center"/>
              <w:rPr>
                <w:rFonts w:eastAsia="SimSun"/>
                <w:lang w:eastAsia="zh-CN"/>
              </w:rPr>
            </w:pPr>
            <w:r w:rsidRPr="00A12B35">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18136AEB"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BF980EE"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24.0</w:t>
            </w:r>
          </w:p>
        </w:tc>
      </w:tr>
      <w:tr w:rsidR="003B6651" w:rsidRPr="00A12B35" w14:paraId="5DA96DF1" w14:textId="77777777" w:rsidTr="00994E89">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6A512F3" w14:textId="77777777" w:rsidR="003B6651" w:rsidRPr="00036E10" w:rsidRDefault="003B6651" w:rsidP="00994E89">
            <w:pPr>
              <w:pStyle w:val="B1"/>
              <w:keepNext/>
              <w:widowControl w:val="0"/>
              <w:spacing w:after="0"/>
              <w:ind w:left="0" w:firstLine="0"/>
              <w:jc w:val="center"/>
              <w:rPr>
                <w:rFonts w:eastAsia="SimSun"/>
                <w:lang w:val="fr-FR" w:eastAsia="zh-CN"/>
              </w:rPr>
            </w:pPr>
            <w:r w:rsidRPr="00036E10">
              <w:rPr>
                <w:rFonts w:eastAsia="SimSun"/>
                <w:lang w:val="fr-FR" w:eastAsia="zh-CN"/>
              </w:rPr>
              <w:t>ASA</w:t>
            </w:r>
          </w:p>
          <w:p w14:paraId="35D4DA41" w14:textId="77777777" w:rsidR="003B6651" w:rsidRPr="00036E10" w:rsidRDefault="003B6651" w:rsidP="00994E89">
            <w:pPr>
              <w:pStyle w:val="B1"/>
              <w:keepNext/>
              <w:widowControl w:val="0"/>
              <w:spacing w:after="0"/>
              <w:ind w:left="0" w:firstLine="0"/>
              <w:jc w:val="center"/>
              <w:rPr>
                <w:rFonts w:eastAsia="SimSun"/>
                <w:lang w:val="fr-FR"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1C5D1B2"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D0A6A96" w14:textId="77777777" w:rsidR="003B6651" w:rsidRPr="00036E10" w:rsidRDefault="003B6651" w:rsidP="00994E89">
            <w:pPr>
              <w:pStyle w:val="B1"/>
              <w:keepNext/>
              <w:widowControl w:val="0"/>
              <w:spacing w:after="0"/>
              <w:ind w:left="0" w:firstLine="0"/>
              <w:jc w:val="center"/>
              <w:rPr>
                <w:rFonts w:eastAsia="SimSun"/>
                <w:lang w:eastAsia="zh-CN"/>
              </w:rPr>
            </w:pPr>
            <w:r w:rsidRPr="00A12B35">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3A7DCEC" w14:textId="77777777" w:rsidR="003B6651" w:rsidRPr="00036E10" w:rsidRDefault="003B6651" w:rsidP="00994E89">
            <w:pPr>
              <w:pStyle w:val="B1"/>
              <w:keepNext/>
              <w:widowControl w:val="0"/>
              <w:spacing w:after="0"/>
              <w:ind w:left="0" w:firstLine="0"/>
              <w:jc w:val="center"/>
              <w:rPr>
                <w:rFonts w:eastAsia="SimSun"/>
                <w:lang w:eastAsia="zh-CN"/>
              </w:rPr>
            </w:pPr>
            <w:r w:rsidRPr="00A12B35">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9D3412C" w14:textId="77777777" w:rsidR="003B6651" w:rsidRPr="00036E10" w:rsidRDefault="003B6651" w:rsidP="00994E89">
            <w:pPr>
              <w:pStyle w:val="B1"/>
              <w:keepNext/>
              <w:widowControl w:val="0"/>
              <w:spacing w:after="0"/>
              <w:ind w:left="0" w:firstLine="0"/>
              <w:jc w:val="center"/>
              <w:rPr>
                <w:rFonts w:eastAsia="SimSun"/>
                <w:lang w:eastAsia="zh-CN"/>
              </w:rPr>
            </w:pPr>
            <w:r w:rsidRPr="00A12B35">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0877FD25" w14:textId="77777777" w:rsidR="003B6651" w:rsidRPr="00036E10" w:rsidRDefault="003B6651" w:rsidP="00994E89">
            <w:pPr>
              <w:pStyle w:val="B1"/>
              <w:keepNext/>
              <w:widowControl w:val="0"/>
              <w:spacing w:after="0"/>
              <w:ind w:left="0" w:firstLine="0"/>
              <w:jc w:val="center"/>
              <w:rPr>
                <w:rFonts w:eastAsia="SimSun"/>
                <w:lang w:eastAsia="zh-CN"/>
              </w:rPr>
            </w:pPr>
            <w:r w:rsidRPr="00A12B35">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E3724D7"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248D5959"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31.7</w:t>
            </w:r>
          </w:p>
        </w:tc>
      </w:tr>
      <w:tr w:rsidR="003B6651" w:rsidRPr="00A12B35" w14:paraId="1151B728" w14:textId="77777777" w:rsidTr="00994E89">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7EBA2BF" w14:textId="77777777" w:rsidR="003B6651" w:rsidRPr="00036E10" w:rsidRDefault="003B6651" w:rsidP="00994E89">
            <w:pPr>
              <w:pStyle w:val="B1"/>
              <w:keepNext/>
              <w:widowControl w:val="0"/>
              <w:spacing w:after="0"/>
              <w:ind w:left="0"/>
              <w:jc w:val="center"/>
              <w:rPr>
                <w:rFonts w:eastAsia="SimSun"/>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5CF5E51"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621699" w14:textId="77777777" w:rsidR="003B6651" w:rsidRPr="00036E10" w:rsidRDefault="003B6651" w:rsidP="00994E89">
            <w:pPr>
              <w:pStyle w:val="B1"/>
              <w:keepNext/>
              <w:widowControl w:val="0"/>
              <w:spacing w:after="0"/>
              <w:ind w:left="0" w:firstLine="0"/>
              <w:jc w:val="center"/>
              <w:rPr>
                <w:rFonts w:eastAsia="SimSun"/>
                <w:lang w:eastAsia="zh-CN"/>
              </w:rPr>
            </w:pPr>
            <w:r w:rsidRPr="00A12B35">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2109EF3C" w14:textId="77777777" w:rsidR="003B6651" w:rsidRPr="00036E10" w:rsidRDefault="003B6651" w:rsidP="00994E89">
            <w:pPr>
              <w:pStyle w:val="B1"/>
              <w:keepNext/>
              <w:widowControl w:val="0"/>
              <w:spacing w:after="0"/>
              <w:ind w:left="0" w:firstLine="0"/>
              <w:jc w:val="center"/>
              <w:rPr>
                <w:rFonts w:eastAsia="SimSun"/>
                <w:lang w:eastAsia="zh-CN"/>
              </w:rPr>
            </w:pPr>
            <w:r w:rsidRPr="00A12B35">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52B89D2" w14:textId="77777777" w:rsidR="003B6651" w:rsidRPr="00036E10" w:rsidRDefault="003B6651" w:rsidP="00994E89">
            <w:pPr>
              <w:pStyle w:val="B1"/>
              <w:keepNext/>
              <w:widowControl w:val="0"/>
              <w:spacing w:after="0"/>
              <w:ind w:left="0" w:firstLine="0"/>
              <w:jc w:val="center"/>
              <w:rPr>
                <w:rFonts w:eastAsia="SimSun"/>
                <w:lang w:eastAsia="zh-CN"/>
              </w:rPr>
            </w:pPr>
            <w:r w:rsidRPr="00A12B35">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252F988" w14:textId="77777777" w:rsidR="003B6651" w:rsidRPr="00036E10" w:rsidRDefault="003B6651" w:rsidP="00994E89">
            <w:pPr>
              <w:pStyle w:val="B1"/>
              <w:keepNext/>
              <w:widowControl w:val="0"/>
              <w:spacing w:after="0"/>
              <w:ind w:left="0" w:firstLine="0"/>
              <w:jc w:val="center"/>
              <w:rPr>
                <w:rFonts w:eastAsia="SimSun"/>
                <w:lang w:eastAsia="zh-CN"/>
              </w:rPr>
            </w:pPr>
            <w:r w:rsidRPr="00A12B35">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043BB1BF"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011EAFFA"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9.3</w:t>
            </w:r>
          </w:p>
        </w:tc>
      </w:tr>
      <w:tr w:rsidR="003B6651" w:rsidRPr="00A12B35" w14:paraId="1D993256" w14:textId="77777777" w:rsidTr="00994E89">
        <w:tblPrEx>
          <w:tblCellMar>
            <w:left w:w="108" w:type="dxa"/>
            <w:right w:w="108" w:type="dxa"/>
          </w:tblCellMar>
        </w:tblPrEx>
        <w:trPr>
          <w:trHeight w:hRule="exact" w:val="254"/>
          <w:jc w:val="center"/>
        </w:trPr>
        <w:tc>
          <w:tcPr>
            <w:tcW w:w="2468" w:type="dxa"/>
            <w:vMerge w:val="restart"/>
            <w:shd w:val="clear" w:color="auto" w:fill="D9D9D9"/>
          </w:tcPr>
          <w:p w14:paraId="06EC28E4" w14:textId="77777777" w:rsidR="003B6651" w:rsidRPr="00036E10" w:rsidRDefault="003B6651" w:rsidP="00994E89">
            <w:pPr>
              <w:pStyle w:val="B1"/>
              <w:keepNext/>
              <w:widowControl w:val="0"/>
              <w:spacing w:after="0"/>
              <w:ind w:left="0" w:firstLine="0"/>
              <w:jc w:val="center"/>
              <w:rPr>
                <w:rFonts w:eastAsia="SimSun"/>
                <w:lang w:eastAsia="zh-CN"/>
              </w:rPr>
            </w:pPr>
            <w:r w:rsidRPr="00036E10">
              <w:rPr>
                <w:rFonts w:eastAsia="SimSun"/>
                <w:lang w:eastAsia="zh-CN"/>
              </w:rPr>
              <w:t>ZSD</w:t>
            </w:r>
          </w:p>
        </w:tc>
        <w:tc>
          <w:tcPr>
            <w:tcW w:w="636" w:type="dxa"/>
            <w:shd w:val="clear" w:color="auto" w:fill="D9D9D9"/>
          </w:tcPr>
          <w:p w14:paraId="2CE96A04"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lgASD</w:t>
            </w:r>
          </w:p>
        </w:tc>
        <w:tc>
          <w:tcPr>
            <w:tcW w:w="1071" w:type="dxa"/>
            <w:shd w:val="clear" w:color="auto" w:fill="auto"/>
            <w:vAlign w:val="center"/>
          </w:tcPr>
          <w:p w14:paraId="1194D99C" w14:textId="77777777" w:rsidR="003B6651" w:rsidRPr="00036E10" w:rsidRDefault="003B6651" w:rsidP="00994E89">
            <w:pPr>
              <w:pStyle w:val="B1"/>
              <w:keepNext/>
              <w:widowControl w:val="0"/>
              <w:spacing w:after="0"/>
              <w:ind w:left="0" w:firstLine="0"/>
              <w:jc w:val="center"/>
              <w:rPr>
                <w:rFonts w:eastAsia="SimSun"/>
                <w:lang w:eastAsia="zh-CN"/>
              </w:rPr>
            </w:pPr>
            <w:r w:rsidRPr="00A12B35">
              <w:t>10.5</w:t>
            </w:r>
          </w:p>
        </w:tc>
        <w:tc>
          <w:tcPr>
            <w:tcW w:w="1030" w:type="dxa"/>
            <w:shd w:val="clear" w:color="auto" w:fill="auto"/>
            <w:vAlign w:val="center"/>
          </w:tcPr>
          <w:p w14:paraId="166CEFB5" w14:textId="77777777" w:rsidR="003B6651" w:rsidRPr="00036E10" w:rsidRDefault="003B6651" w:rsidP="00994E89">
            <w:pPr>
              <w:pStyle w:val="B1"/>
              <w:keepNext/>
              <w:widowControl w:val="0"/>
              <w:spacing w:after="0"/>
              <w:ind w:left="0" w:firstLine="0"/>
              <w:jc w:val="center"/>
              <w:rPr>
                <w:rFonts w:eastAsia="SimSun"/>
                <w:lang w:eastAsia="zh-CN"/>
              </w:rPr>
            </w:pPr>
            <w:r w:rsidRPr="00A12B35">
              <w:t>6.6</w:t>
            </w:r>
          </w:p>
        </w:tc>
        <w:tc>
          <w:tcPr>
            <w:tcW w:w="1120" w:type="dxa"/>
            <w:shd w:val="clear" w:color="auto" w:fill="auto"/>
            <w:vAlign w:val="center"/>
          </w:tcPr>
          <w:p w14:paraId="6C34AD28" w14:textId="77777777" w:rsidR="003B6651" w:rsidRPr="00036E10" w:rsidRDefault="003B6651" w:rsidP="00994E89">
            <w:pPr>
              <w:pStyle w:val="B1"/>
              <w:keepNext/>
              <w:widowControl w:val="0"/>
              <w:spacing w:after="0"/>
              <w:ind w:left="0" w:firstLine="0"/>
              <w:jc w:val="center"/>
              <w:rPr>
                <w:rFonts w:eastAsia="SimSun"/>
                <w:lang w:eastAsia="zh-CN"/>
              </w:rPr>
            </w:pPr>
            <w:r w:rsidRPr="00A12B35">
              <w:t>6.8</w:t>
            </w:r>
          </w:p>
        </w:tc>
        <w:tc>
          <w:tcPr>
            <w:tcW w:w="1049" w:type="dxa"/>
            <w:shd w:val="clear" w:color="auto" w:fill="auto"/>
            <w:vAlign w:val="center"/>
          </w:tcPr>
          <w:p w14:paraId="3BE3DB25" w14:textId="77777777" w:rsidR="003B6651" w:rsidRPr="00036E10" w:rsidRDefault="003B6651" w:rsidP="00994E89">
            <w:pPr>
              <w:pStyle w:val="B1"/>
              <w:keepNext/>
              <w:widowControl w:val="0"/>
              <w:spacing w:after="0"/>
              <w:ind w:left="0" w:firstLine="0"/>
              <w:jc w:val="center"/>
              <w:rPr>
                <w:rFonts w:eastAsia="SimSun"/>
                <w:lang w:eastAsia="zh-CN"/>
              </w:rPr>
            </w:pPr>
            <w:r w:rsidRPr="00A12B35">
              <w:t>7.9</w:t>
            </w:r>
          </w:p>
        </w:tc>
        <w:tc>
          <w:tcPr>
            <w:tcW w:w="1098" w:type="dxa"/>
            <w:shd w:val="clear" w:color="auto" w:fill="auto"/>
          </w:tcPr>
          <w:p w14:paraId="2F5AE333"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c>
          <w:tcPr>
            <w:tcW w:w="1181" w:type="dxa"/>
            <w:shd w:val="clear" w:color="auto" w:fill="auto"/>
          </w:tcPr>
          <w:p w14:paraId="4CCADD50"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r>
      <w:tr w:rsidR="003B6651" w:rsidRPr="00A12B35" w14:paraId="3D378D6C" w14:textId="77777777" w:rsidTr="00994E89">
        <w:tblPrEx>
          <w:tblCellMar>
            <w:left w:w="108" w:type="dxa"/>
            <w:right w:w="108" w:type="dxa"/>
          </w:tblCellMar>
        </w:tblPrEx>
        <w:trPr>
          <w:trHeight w:hRule="exact" w:val="254"/>
          <w:jc w:val="center"/>
        </w:trPr>
        <w:tc>
          <w:tcPr>
            <w:tcW w:w="2468" w:type="dxa"/>
            <w:vMerge/>
            <w:shd w:val="clear" w:color="auto" w:fill="D9D9D9"/>
          </w:tcPr>
          <w:p w14:paraId="192CD2C7" w14:textId="77777777" w:rsidR="003B6651" w:rsidRPr="00036E10" w:rsidRDefault="003B6651" w:rsidP="00994E89">
            <w:pPr>
              <w:pStyle w:val="B1"/>
              <w:keepNext/>
              <w:widowControl w:val="0"/>
              <w:spacing w:after="0"/>
              <w:ind w:left="0"/>
              <w:jc w:val="center"/>
              <w:rPr>
                <w:rFonts w:eastAsia="SimSun"/>
                <w:lang w:eastAsia="zh-CN"/>
              </w:rPr>
            </w:pPr>
          </w:p>
        </w:tc>
        <w:tc>
          <w:tcPr>
            <w:tcW w:w="636" w:type="dxa"/>
            <w:shd w:val="clear" w:color="auto" w:fill="D9D9D9"/>
          </w:tcPr>
          <w:p w14:paraId="679EE559"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lgASD</w:t>
            </w:r>
          </w:p>
        </w:tc>
        <w:tc>
          <w:tcPr>
            <w:tcW w:w="1071" w:type="dxa"/>
            <w:shd w:val="clear" w:color="auto" w:fill="auto"/>
            <w:vAlign w:val="center"/>
          </w:tcPr>
          <w:p w14:paraId="55D164FE" w14:textId="77777777" w:rsidR="003B6651" w:rsidRPr="00036E10" w:rsidRDefault="003B6651" w:rsidP="00994E89">
            <w:pPr>
              <w:pStyle w:val="B1"/>
              <w:keepNext/>
              <w:widowControl w:val="0"/>
              <w:spacing w:after="0"/>
              <w:ind w:left="0" w:firstLine="0"/>
              <w:jc w:val="center"/>
              <w:rPr>
                <w:rFonts w:eastAsia="SimSun"/>
                <w:lang w:eastAsia="zh-CN"/>
              </w:rPr>
            </w:pPr>
            <w:r w:rsidRPr="00A12B35">
              <w:t>8.6</w:t>
            </w:r>
          </w:p>
        </w:tc>
        <w:tc>
          <w:tcPr>
            <w:tcW w:w="1030" w:type="dxa"/>
            <w:shd w:val="clear" w:color="auto" w:fill="auto"/>
            <w:vAlign w:val="center"/>
          </w:tcPr>
          <w:p w14:paraId="5D1C400F" w14:textId="77777777" w:rsidR="003B6651" w:rsidRPr="00036E10" w:rsidRDefault="003B6651" w:rsidP="00994E89">
            <w:pPr>
              <w:pStyle w:val="B1"/>
              <w:keepNext/>
              <w:widowControl w:val="0"/>
              <w:spacing w:after="0"/>
              <w:ind w:left="0" w:firstLine="0"/>
              <w:jc w:val="center"/>
              <w:rPr>
                <w:rFonts w:eastAsia="SimSun"/>
                <w:lang w:eastAsia="zh-CN"/>
              </w:rPr>
            </w:pPr>
            <w:r w:rsidRPr="00A12B35">
              <w:t>10.5</w:t>
            </w:r>
          </w:p>
        </w:tc>
        <w:tc>
          <w:tcPr>
            <w:tcW w:w="1120" w:type="dxa"/>
            <w:shd w:val="clear" w:color="auto" w:fill="auto"/>
            <w:vAlign w:val="center"/>
          </w:tcPr>
          <w:p w14:paraId="1FD26CD9" w14:textId="77777777" w:rsidR="003B6651" w:rsidRPr="00036E10" w:rsidRDefault="003B6651" w:rsidP="00994E89">
            <w:pPr>
              <w:pStyle w:val="B1"/>
              <w:keepNext/>
              <w:widowControl w:val="0"/>
              <w:spacing w:after="0"/>
              <w:ind w:left="0" w:firstLine="0"/>
              <w:jc w:val="center"/>
              <w:rPr>
                <w:rFonts w:eastAsia="SimSun"/>
                <w:lang w:eastAsia="zh-CN"/>
              </w:rPr>
            </w:pPr>
            <w:r w:rsidRPr="00A12B35">
              <w:t>2.8</w:t>
            </w:r>
          </w:p>
        </w:tc>
        <w:tc>
          <w:tcPr>
            <w:tcW w:w="1049" w:type="dxa"/>
            <w:shd w:val="clear" w:color="auto" w:fill="auto"/>
            <w:vAlign w:val="center"/>
          </w:tcPr>
          <w:p w14:paraId="66A67BCC" w14:textId="77777777" w:rsidR="003B6651" w:rsidRPr="00036E10" w:rsidRDefault="003B6651" w:rsidP="00994E89">
            <w:pPr>
              <w:pStyle w:val="B1"/>
              <w:keepNext/>
              <w:widowControl w:val="0"/>
              <w:spacing w:after="0"/>
              <w:ind w:left="0" w:firstLine="0"/>
              <w:jc w:val="center"/>
              <w:rPr>
                <w:rFonts w:eastAsia="SimSun"/>
                <w:lang w:eastAsia="zh-CN"/>
              </w:rPr>
            </w:pPr>
            <w:r w:rsidRPr="00A12B35">
              <w:t>1.3</w:t>
            </w:r>
          </w:p>
        </w:tc>
        <w:tc>
          <w:tcPr>
            <w:tcW w:w="1098" w:type="dxa"/>
            <w:shd w:val="clear" w:color="auto" w:fill="auto"/>
          </w:tcPr>
          <w:p w14:paraId="1BE83F71"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c>
          <w:tcPr>
            <w:tcW w:w="1181" w:type="dxa"/>
            <w:shd w:val="clear" w:color="auto" w:fill="auto"/>
          </w:tcPr>
          <w:p w14:paraId="37D68EF8"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r>
      <w:tr w:rsidR="003B6651" w:rsidRPr="00A12B35" w14:paraId="555CB6A2" w14:textId="77777777" w:rsidTr="00994E89">
        <w:tblPrEx>
          <w:tblCellMar>
            <w:left w:w="108" w:type="dxa"/>
            <w:right w:w="108" w:type="dxa"/>
          </w:tblCellMar>
        </w:tblPrEx>
        <w:trPr>
          <w:trHeight w:hRule="exact" w:val="254"/>
          <w:jc w:val="center"/>
        </w:trPr>
        <w:tc>
          <w:tcPr>
            <w:tcW w:w="2468" w:type="dxa"/>
            <w:vMerge w:val="restart"/>
            <w:shd w:val="clear" w:color="auto" w:fill="D9D9D9"/>
          </w:tcPr>
          <w:p w14:paraId="17392D19" w14:textId="77777777" w:rsidR="003B6651" w:rsidRPr="00036E10" w:rsidRDefault="003B6651" w:rsidP="00994E89">
            <w:pPr>
              <w:pStyle w:val="B1"/>
              <w:keepNext/>
              <w:widowControl w:val="0"/>
              <w:spacing w:after="0"/>
              <w:ind w:left="0" w:firstLine="0"/>
              <w:jc w:val="center"/>
              <w:rPr>
                <w:rFonts w:eastAsia="SimSun"/>
                <w:lang w:val="fr-FR" w:eastAsia="zh-CN"/>
              </w:rPr>
            </w:pPr>
            <w:r w:rsidRPr="00036E10">
              <w:rPr>
                <w:rFonts w:eastAsia="SimSun"/>
                <w:lang w:val="fr-FR" w:eastAsia="zh-CN"/>
              </w:rPr>
              <w:t>ZSA</w:t>
            </w:r>
          </w:p>
        </w:tc>
        <w:tc>
          <w:tcPr>
            <w:tcW w:w="636" w:type="dxa"/>
            <w:shd w:val="clear" w:color="auto" w:fill="D9D9D9"/>
          </w:tcPr>
          <w:p w14:paraId="0783C8CA"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lgASA</w:t>
            </w:r>
          </w:p>
        </w:tc>
        <w:tc>
          <w:tcPr>
            <w:tcW w:w="1071" w:type="dxa"/>
            <w:shd w:val="clear" w:color="auto" w:fill="auto"/>
            <w:vAlign w:val="center"/>
          </w:tcPr>
          <w:p w14:paraId="65BAA367" w14:textId="77777777" w:rsidR="003B6651" w:rsidRPr="00036E10" w:rsidRDefault="003B6651" w:rsidP="00994E89">
            <w:pPr>
              <w:pStyle w:val="B1"/>
              <w:keepNext/>
              <w:widowControl w:val="0"/>
              <w:spacing w:after="0"/>
              <w:ind w:left="0" w:firstLine="0"/>
              <w:jc w:val="center"/>
              <w:rPr>
                <w:rFonts w:eastAsia="SimSun"/>
                <w:lang w:eastAsia="zh-CN"/>
              </w:rPr>
            </w:pPr>
            <w:r w:rsidRPr="00A12B35">
              <w:t>4.4</w:t>
            </w:r>
          </w:p>
        </w:tc>
        <w:tc>
          <w:tcPr>
            <w:tcW w:w="1030" w:type="dxa"/>
            <w:shd w:val="clear" w:color="auto" w:fill="auto"/>
            <w:vAlign w:val="center"/>
          </w:tcPr>
          <w:p w14:paraId="441BA532" w14:textId="77777777" w:rsidR="003B6651" w:rsidRPr="00036E10" w:rsidRDefault="003B6651" w:rsidP="00994E89">
            <w:pPr>
              <w:pStyle w:val="B1"/>
              <w:keepNext/>
              <w:widowControl w:val="0"/>
              <w:spacing w:after="0"/>
              <w:ind w:left="0" w:firstLine="0"/>
              <w:jc w:val="center"/>
              <w:rPr>
                <w:rFonts w:eastAsia="SimSun"/>
                <w:lang w:eastAsia="zh-CN"/>
              </w:rPr>
            </w:pPr>
            <w:r w:rsidRPr="00A12B35">
              <w:t>8.3</w:t>
            </w:r>
          </w:p>
        </w:tc>
        <w:tc>
          <w:tcPr>
            <w:tcW w:w="1120" w:type="dxa"/>
            <w:shd w:val="clear" w:color="auto" w:fill="auto"/>
            <w:vAlign w:val="center"/>
          </w:tcPr>
          <w:p w14:paraId="739D55E3" w14:textId="77777777" w:rsidR="003B6651" w:rsidRPr="00036E10" w:rsidRDefault="003B6651" w:rsidP="00994E89">
            <w:pPr>
              <w:pStyle w:val="B1"/>
              <w:keepNext/>
              <w:widowControl w:val="0"/>
              <w:spacing w:after="0"/>
              <w:ind w:left="0" w:firstLine="0"/>
              <w:jc w:val="center"/>
              <w:rPr>
                <w:rFonts w:eastAsia="SimSun"/>
                <w:lang w:eastAsia="zh-CN"/>
              </w:rPr>
            </w:pPr>
            <w:r w:rsidRPr="00A12B35">
              <w:t>13.5</w:t>
            </w:r>
          </w:p>
        </w:tc>
        <w:tc>
          <w:tcPr>
            <w:tcW w:w="1049" w:type="dxa"/>
            <w:shd w:val="clear" w:color="auto" w:fill="auto"/>
            <w:vAlign w:val="center"/>
          </w:tcPr>
          <w:p w14:paraId="75F4E6CA" w14:textId="77777777" w:rsidR="003B6651" w:rsidRPr="00036E10" w:rsidRDefault="003B6651" w:rsidP="00994E89">
            <w:pPr>
              <w:pStyle w:val="B1"/>
              <w:keepNext/>
              <w:widowControl w:val="0"/>
              <w:spacing w:after="0"/>
              <w:ind w:left="0" w:firstLine="0"/>
              <w:jc w:val="center"/>
              <w:rPr>
                <w:rFonts w:eastAsia="SimSun"/>
                <w:lang w:eastAsia="zh-CN"/>
              </w:rPr>
            </w:pPr>
            <w:r w:rsidRPr="00A12B35">
              <w:t>12.6</w:t>
            </w:r>
          </w:p>
        </w:tc>
        <w:tc>
          <w:tcPr>
            <w:tcW w:w="1098" w:type="dxa"/>
            <w:shd w:val="clear" w:color="auto" w:fill="auto"/>
          </w:tcPr>
          <w:p w14:paraId="4F46C101"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c>
          <w:tcPr>
            <w:tcW w:w="1181" w:type="dxa"/>
            <w:shd w:val="clear" w:color="auto" w:fill="auto"/>
          </w:tcPr>
          <w:p w14:paraId="6867134F"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r>
      <w:tr w:rsidR="003B6651" w:rsidRPr="00A12B35" w14:paraId="5F590CA1" w14:textId="77777777" w:rsidTr="00994E89">
        <w:tblPrEx>
          <w:tblCellMar>
            <w:left w:w="108" w:type="dxa"/>
            <w:right w:w="108" w:type="dxa"/>
          </w:tblCellMar>
        </w:tblPrEx>
        <w:trPr>
          <w:trHeight w:hRule="exact" w:val="254"/>
          <w:jc w:val="center"/>
        </w:trPr>
        <w:tc>
          <w:tcPr>
            <w:tcW w:w="2468" w:type="dxa"/>
            <w:vMerge/>
            <w:shd w:val="clear" w:color="auto" w:fill="D9D9D9"/>
          </w:tcPr>
          <w:p w14:paraId="60D74522" w14:textId="77777777" w:rsidR="003B6651" w:rsidRPr="00036E10" w:rsidRDefault="003B6651" w:rsidP="00994E89">
            <w:pPr>
              <w:pStyle w:val="B1"/>
              <w:keepNext/>
              <w:widowControl w:val="0"/>
              <w:spacing w:after="0"/>
              <w:ind w:left="0"/>
              <w:jc w:val="center"/>
              <w:rPr>
                <w:rFonts w:eastAsia="SimSun"/>
                <w:lang w:eastAsia="zh-CN"/>
              </w:rPr>
            </w:pPr>
          </w:p>
        </w:tc>
        <w:tc>
          <w:tcPr>
            <w:tcW w:w="636" w:type="dxa"/>
            <w:shd w:val="clear" w:color="auto" w:fill="D9D9D9"/>
          </w:tcPr>
          <w:p w14:paraId="3D8412DA"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lgASA</w:t>
            </w:r>
          </w:p>
        </w:tc>
        <w:tc>
          <w:tcPr>
            <w:tcW w:w="1071" w:type="dxa"/>
            <w:shd w:val="clear" w:color="auto" w:fill="auto"/>
            <w:vAlign w:val="center"/>
          </w:tcPr>
          <w:p w14:paraId="0ED40572" w14:textId="77777777" w:rsidR="003B6651" w:rsidRPr="00036E10" w:rsidRDefault="003B6651" w:rsidP="00994E89">
            <w:pPr>
              <w:pStyle w:val="B1"/>
              <w:keepNext/>
              <w:widowControl w:val="0"/>
              <w:spacing w:after="0"/>
              <w:ind w:left="0" w:firstLine="0"/>
              <w:jc w:val="center"/>
              <w:rPr>
                <w:rFonts w:eastAsia="SimSun"/>
                <w:lang w:eastAsia="zh-CN"/>
              </w:rPr>
            </w:pPr>
            <w:r w:rsidRPr="00A12B35">
              <w:t>1.8</w:t>
            </w:r>
          </w:p>
        </w:tc>
        <w:tc>
          <w:tcPr>
            <w:tcW w:w="1030" w:type="dxa"/>
            <w:shd w:val="clear" w:color="auto" w:fill="auto"/>
            <w:vAlign w:val="center"/>
          </w:tcPr>
          <w:p w14:paraId="76E1AE7E" w14:textId="77777777" w:rsidR="003B6651" w:rsidRPr="00036E10" w:rsidRDefault="003B6651" w:rsidP="00994E89">
            <w:pPr>
              <w:pStyle w:val="B1"/>
              <w:keepNext/>
              <w:widowControl w:val="0"/>
              <w:spacing w:after="0"/>
              <w:ind w:left="0" w:firstLine="0"/>
              <w:jc w:val="center"/>
              <w:rPr>
                <w:rFonts w:eastAsia="SimSun"/>
                <w:lang w:eastAsia="zh-CN"/>
              </w:rPr>
            </w:pPr>
            <w:r w:rsidRPr="00A12B35">
              <w:t>6.2</w:t>
            </w:r>
          </w:p>
        </w:tc>
        <w:tc>
          <w:tcPr>
            <w:tcW w:w="1120" w:type="dxa"/>
            <w:shd w:val="clear" w:color="auto" w:fill="auto"/>
            <w:vAlign w:val="center"/>
          </w:tcPr>
          <w:p w14:paraId="4AF00DEF" w14:textId="77777777" w:rsidR="003B6651" w:rsidRPr="00036E10" w:rsidRDefault="003B6651" w:rsidP="00994E89">
            <w:pPr>
              <w:pStyle w:val="B1"/>
              <w:keepNext/>
              <w:widowControl w:val="0"/>
              <w:spacing w:after="0"/>
              <w:ind w:left="0" w:firstLine="0"/>
              <w:jc w:val="center"/>
              <w:rPr>
                <w:rFonts w:eastAsia="SimSun"/>
                <w:lang w:eastAsia="zh-CN"/>
              </w:rPr>
            </w:pPr>
            <w:r w:rsidRPr="00A12B35">
              <w:t>3.2</w:t>
            </w:r>
          </w:p>
        </w:tc>
        <w:tc>
          <w:tcPr>
            <w:tcW w:w="1049" w:type="dxa"/>
            <w:shd w:val="clear" w:color="auto" w:fill="auto"/>
            <w:vAlign w:val="center"/>
          </w:tcPr>
          <w:p w14:paraId="765374E5" w14:textId="77777777" w:rsidR="003B6651" w:rsidRPr="00036E10" w:rsidRDefault="003B6651" w:rsidP="00994E89">
            <w:pPr>
              <w:pStyle w:val="B1"/>
              <w:keepNext/>
              <w:widowControl w:val="0"/>
              <w:spacing w:after="0"/>
              <w:ind w:left="0" w:firstLine="0"/>
              <w:jc w:val="center"/>
              <w:rPr>
                <w:rFonts w:eastAsia="SimSun"/>
                <w:lang w:eastAsia="zh-CN"/>
              </w:rPr>
            </w:pPr>
            <w:r w:rsidRPr="00A12B35">
              <w:t>3.8</w:t>
            </w:r>
          </w:p>
        </w:tc>
        <w:tc>
          <w:tcPr>
            <w:tcW w:w="1098" w:type="dxa"/>
            <w:shd w:val="clear" w:color="auto" w:fill="auto"/>
          </w:tcPr>
          <w:p w14:paraId="7AB864AE"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c>
          <w:tcPr>
            <w:tcW w:w="1181" w:type="dxa"/>
            <w:shd w:val="clear" w:color="auto" w:fill="auto"/>
          </w:tcPr>
          <w:p w14:paraId="0EFB7235"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r>
    </w:tbl>
    <w:p w14:paraId="76467139" w14:textId="77777777" w:rsidR="003B6651" w:rsidRPr="00D314F9" w:rsidRDefault="003B6651" w:rsidP="003B6651">
      <w:pPr>
        <w:pStyle w:val="BodyText"/>
        <w:spacing w:after="0"/>
        <w:ind w:left="1440"/>
        <w:rPr>
          <w:rFonts w:eastAsia="DengXian"/>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699"/>
        <w:gridCol w:w="1924"/>
        <w:gridCol w:w="1925"/>
        <w:gridCol w:w="1925"/>
      </w:tblGrid>
      <w:tr w:rsidR="003B6651" w:rsidRPr="00A12B35" w14:paraId="5041E3E7" w14:textId="77777777" w:rsidTr="00994E89">
        <w:trPr>
          <w:cantSplit/>
          <w:tblHeader/>
          <w:jc w:val="center"/>
        </w:trPr>
        <w:tc>
          <w:tcPr>
            <w:tcW w:w="1535" w:type="pct"/>
            <w:gridSpan w:val="2"/>
            <w:vMerge w:val="restart"/>
            <w:shd w:val="clear" w:color="auto" w:fill="E0E0E0"/>
            <w:vAlign w:val="center"/>
          </w:tcPr>
          <w:p w14:paraId="077297C3" w14:textId="77777777" w:rsidR="003B6651" w:rsidRPr="00A12B35" w:rsidRDefault="003B6651" w:rsidP="00994E89">
            <w:pPr>
              <w:pStyle w:val="TAH"/>
              <w:keepNext w:val="0"/>
              <w:keepLines w:val="0"/>
              <w:rPr>
                <w:rFonts w:ascii="Times New Roman" w:hAnsi="Times New Roman"/>
                <w:sz w:val="20"/>
              </w:rPr>
            </w:pPr>
            <w:r w:rsidRPr="00A12B35">
              <w:rPr>
                <w:rFonts w:ascii="Times New Roman" w:hAnsi="Times New Roman"/>
                <w:sz w:val="20"/>
              </w:rPr>
              <w:t>Scenarios</w:t>
            </w:r>
          </w:p>
        </w:tc>
        <w:tc>
          <w:tcPr>
            <w:tcW w:w="3465" w:type="pct"/>
            <w:gridSpan w:val="3"/>
            <w:shd w:val="clear" w:color="auto" w:fill="E0E0E0"/>
            <w:vAlign w:val="center"/>
          </w:tcPr>
          <w:p w14:paraId="5234D7A6" w14:textId="77777777" w:rsidR="003B6651" w:rsidRPr="00A12B35" w:rsidRDefault="003B6651" w:rsidP="00994E89">
            <w:pPr>
              <w:pStyle w:val="TAH"/>
              <w:keepNext w:val="0"/>
              <w:keepLines w:val="0"/>
              <w:rPr>
                <w:rFonts w:ascii="Times New Roman" w:hAnsi="Times New Roman"/>
                <w:sz w:val="20"/>
              </w:rPr>
            </w:pPr>
            <w:r w:rsidRPr="00C71478">
              <w:rPr>
                <w:rFonts w:ascii="Times New Roman" w:hAnsi="Times New Roman"/>
                <w:sz w:val="20"/>
              </w:rPr>
              <w:t>UMa @ 3.5 GHz, 13 GHz, 28 GHz</w:t>
            </w:r>
          </w:p>
        </w:tc>
      </w:tr>
      <w:tr w:rsidR="003B6651" w:rsidRPr="00A12B35" w14:paraId="7DACF0D3" w14:textId="77777777" w:rsidTr="00994E89">
        <w:trPr>
          <w:cantSplit/>
          <w:tblHeader/>
          <w:jc w:val="center"/>
        </w:trPr>
        <w:tc>
          <w:tcPr>
            <w:tcW w:w="1535" w:type="pct"/>
            <w:gridSpan w:val="2"/>
            <w:vMerge/>
            <w:shd w:val="clear" w:color="auto" w:fill="E0E0E0"/>
            <w:vAlign w:val="center"/>
          </w:tcPr>
          <w:p w14:paraId="0AD104A4" w14:textId="77777777" w:rsidR="003B6651" w:rsidRPr="00A12B35" w:rsidRDefault="003B6651" w:rsidP="00994E89">
            <w:pPr>
              <w:pStyle w:val="TAH"/>
              <w:keepNext w:val="0"/>
              <w:keepLines w:val="0"/>
              <w:rPr>
                <w:rFonts w:ascii="Times New Roman" w:hAnsi="Times New Roman"/>
                <w:sz w:val="20"/>
              </w:rPr>
            </w:pPr>
          </w:p>
        </w:tc>
        <w:tc>
          <w:tcPr>
            <w:tcW w:w="1155" w:type="pct"/>
            <w:shd w:val="clear" w:color="auto" w:fill="E0E0E0"/>
            <w:vAlign w:val="center"/>
          </w:tcPr>
          <w:p w14:paraId="0FABB463" w14:textId="77777777" w:rsidR="003B6651" w:rsidRPr="00A12B35" w:rsidRDefault="003B6651" w:rsidP="00994E89">
            <w:pPr>
              <w:pStyle w:val="TAH"/>
              <w:keepNext w:val="0"/>
              <w:keepLines w:val="0"/>
              <w:rPr>
                <w:rFonts w:ascii="Times New Roman" w:hAnsi="Times New Roman"/>
                <w:sz w:val="20"/>
              </w:rPr>
            </w:pPr>
            <w:r w:rsidRPr="00A12B35">
              <w:rPr>
                <w:rFonts w:ascii="Times New Roman" w:hAnsi="Times New Roman"/>
                <w:sz w:val="20"/>
              </w:rPr>
              <w:t>LOS</w:t>
            </w:r>
          </w:p>
        </w:tc>
        <w:tc>
          <w:tcPr>
            <w:tcW w:w="1155" w:type="pct"/>
            <w:shd w:val="clear" w:color="auto" w:fill="E0E0E0"/>
            <w:vAlign w:val="center"/>
          </w:tcPr>
          <w:p w14:paraId="49340544" w14:textId="77777777" w:rsidR="003B6651" w:rsidRPr="00A12B35" w:rsidRDefault="003B6651" w:rsidP="00994E89">
            <w:pPr>
              <w:pStyle w:val="TAH"/>
              <w:keepNext w:val="0"/>
              <w:keepLines w:val="0"/>
              <w:rPr>
                <w:rFonts w:ascii="Times New Roman" w:hAnsi="Times New Roman"/>
                <w:sz w:val="20"/>
              </w:rPr>
            </w:pPr>
            <w:r w:rsidRPr="00A12B35">
              <w:rPr>
                <w:rFonts w:ascii="Times New Roman" w:hAnsi="Times New Roman"/>
                <w:sz w:val="20"/>
              </w:rPr>
              <w:t>NLOS</w:t>
            </w:r>
          </w:p>
        </w:tc>
        <w:tc>
          <w:tcPr>
            <w:tcW w:w="1155" w:type="pct"/>
            <w:shd w:val="clear" w:color="auto" w:fill="E0E0E0"/>
            <w:vAlign w:val="center"/>
          </w:tcPr>
          <w:p w14:paraId="6BBAF098" w14:textId="77777777" w:rsidR="003B6651" w:rsidRPr="00A12B35" w:rsidRDefault="003B6651" w:rsidP="00994E89">
            <w:pPr>
              <w:pStyle w:val="TAH"/>
              <w:keepNext w:val="0"/>
              <w:keepLines w:val="0"/>
              <w:rPr>
                <w:rFonts w:ascii="Times New Roman" w:hAnsi="Times New Roman"/>
                <w:sz w:val="20"/>
              </w:rPr>
            </w:pPr>
            <w:r w:rsidRPr="00A12B35">
              <w:rPr>
                <w:rFonts w:ascii="Times New Roman" w:hAnsi="Times New Roman"/>
                <w:sz w:val="20"/>
              </w:rPr>
              <w:t>O2I</w:t>
            </w:r>
          </w:p>
        </w:tc>
      </w:tr>
      <w:tr w:rsidR="003B6651" w:rsidRPr="00A12B35" w14:paraId="46A432E5" w14:textId="77777777" w:rsidTr="00994E89">
        <w:trPr>
          <w:cantSplit/>
          <w:jc w:val="center"/>
        </w:trPr>
        <w:tc>
          <w:tcPr>
            <w:tcW w:w="1110" w:type="pct"/>
            <w:vMerge w:val="restart"/>
            <w:vAlign w:val="center"/>
          </w:tcPr>
          <w:p w14:paraId="6E9FC75C" w14:textId="77777777" w:rsidR="003B6651" w:rsidRPr="00A12B35" w:rsidRDefault="003B6651" w:rsidP="00994E89">
            <w:pPr>
              <w:pStyle w:val="TAC"/>
              <w:keepLines w:val="0"/>
            </w:pPr>
            <w:r w:rsidRPr="00A12B35">
              <w:t>ASD</w:t>
            </w:r>
          </w:p>
          <w:p w14:paraId="02B0063E" w14:textId="77777777" w:rsidR="003B6651" w:rsidRPr="00A12B35" w:rsidRDefault="003B6651" w:rsidP="00994E89">
            <w:pPr>
              <w:pStyle w:val="TAC"/>
              <w:keepLines w:val="0"/>
              <w:rPr>
                <w:vertAlign w:val="superscript"/>
              </w:rPr>
            </w:pPr>
            <w:proofErr w:type="spellStart"/>
            <w:r w:rsidRPr="00A12B35">
              <w:t>lgASD</w:t>
            </w:r>
            <w:proofErr w:type="spellEnd"/>
            <w:r w:rsidRPr="00A12B35">
              <w:t>=log</w:t>
            </w:r>
            <w:r w:rsidRPr="00A12B35">
              <w:rPr>
                <w:vertAlign w:val="subscript"/>
              </w:rPr>
              <w:t>10</w:t>
            </w:r>
            <w:r w:rsidRPr="00A12B35">
              <w:t>(ASD/1</w:t>
            </w:r>
            <w:r w:rsidRPr="00A12B35">
              <w:sym w:font="Symbol" w:char="F0B0"/>
            </w:r>
            <w:r w:rsidRPr="00A12B35">
              <w:t>)</w:t>
            </w:r>
          </w:p>
        </w:tc>
        <w:tc>
          <w:tcPr>
            <w:tcW w:w="425" w:type="pct"/>
            <w:vAlign w:val="center"/>
          </w:tcPr>
          <w:p w14:paraId="35EC28B4" w14:textId="77777777" w:rsidR="003B6651" w:rsidRPr="00A12B35" w:rsidRDefault="003B6651" w:rsidP="00994E89">
            <w:pPr>
              <w:pStyle w:val="TAC"/>
              <w:keepLines w:val="0"/>
            </w:pPr>
            <w:r w:rsidRPr="00A12B35">
              <w:rPr>
                <w:i/>
              </w:rPr>
              <w:t>µ</w:t>
            </w:r>
            <w:proofErr w:type="spellStart"/>
            <w:r w:rsidRPr="00A12B35">
              <w:rPr>
                <w:vertAlign w:val="subscript"/>
              </w:rPr>
              <w:t>lgASD</w:t>
            </w:r>
            <w:proofErr w:type="spellEnd"/>
          </w:p>
        </w:tc>
        <w:tc>
          <w:tcPr>
            <w:tcW w:w="1155" w:type="pct"/>
            <w:vAlign w:val="center"/>
          </w:tcPr>
          <w:p w14:paraId="3FE2535D" w14:textId="77777777" w:rsidR="003B6651" w:rsidRPr="00A12B35" w:rsidRDefault="003B6651" w:rsidP="00994E89">
            <w:pPr>
              <w:pStyle w:val="TAC"/>
              <w:keepLines w:val="0"/>
            </w:pPr>
            <w:r w:rsidRPr="00C71478">
              <w:rPr>
                <w:color w:val="FF0000"/>
                <w:u w:val="single"/>
              </w:rPr>
              <w:t>0.39</w:t>
            </w:r>
            <w:r w:rsidRPr="00A12B35">
              <w:rPr>
                <w:color w:val="FF0000"/>
              </w:rPr>
              <w:t xml:space="preserve"> </w:t>
            </w:r>
            <w:r w:rsidRPr="00A12B35">
              <w:t>+ 0.1114 log</w:t>
            </w:r>
            <w:r w:rsidRPr="00A12B35">
              <w:rPr>
                <w:vertAlign w:val="subscript"/>
              </w:rPr>
              <w:t>10</w:t>
            </w:r>
            <w:r w:rsidRPr="00A12B35">
              <w:t>(</w:t>
            </w:r>
            <w:r w:rsidRPr="00A12B35">
              <w:rPr>
                <w:i/>
                <w:color w:val="000000"/>
                <w:kern w:val="24"/>
              </w:rPr>
              <w:t>f</w:t>
            </w:r>
            <w:r w:rsidRPr="00A12B35">
              <w:rPr>
                <w:i/>
                <w:color w:val="000000"/>
                <w:kern w:val="24"/>
                <w:vertAlign w:val="subscript"/>
              </w:rPr>
              <w:t>c</w:t>
            </w:r>
            <w:r w:rsidRPr="00A12B35">
              <w:t>)</w:t>
            </w:r>
          </w:p>
        </w:tc>
        <w:tc>
          <w:tcPr>
            <w:tcW w:w="1155" w:type="pct"/>
            <w:vAlign w:val="center"/>
          </w:tcPr>
          <w:p w14:paraId="68A4FCAF" w14:textId="77777777" w:rsidR="003B6651" w:rsidRPr="00A12B35" w:rsidRDefault="003B6651" w:rsidP="00994E89">
            <w:pPr>
              <w:pStyle w:val="TAC"/>
              <w:keepLines w:val="0"/>
            </w:pPr>
            <w:r w:rsidRPr="00C71478">
              <w:rPr>
                <w:color w:val="FF0000"/>
                <w:u w:val="single"/>
              </w:rPr>
              <w:t>0.83</w:t>
            </w:r>
            <w:r w:rsidRPr="00A12B35">
              <w:rPr>
                <w:color w:val="FF0000"/>
              </w:rPr>
              <w:t xml:space="preserve"> </w:t>
            </w:r>
            <w:r w:rsidRPr="00A12B35">
              <w:t>- 0.1144 log</w:t>
            </w:r>
            <w:r w:rsidRPr="00A12B35">
              <w:rPr>
                <w:vertAlign w:val="subscript"/>
              </w:rPr>
              <w:t>10</w:t>
            </w:r>
            <w:r w:rsidRPr="00A12B35">
              <w:t>(</w:t>
            </w:r>
            <w:r w:rsidRPr="00A12B35">
              <w:rPr>
                <w:i/>
              </w:rPr>
              <w:t>f</w:t>
            </w:r>
            <w:r w:rsidRPr="00A12B35">
              <w:rPr>
                <w:i/>
                <w:vertAlign w:val="subscript"/>
              </w:rPr>
              <w:t>c</w:t>
            </w:r>
            <w:r w:rsidRPr="00A12B35">
              <w:t>)</w:t>
            </w:r>
          </w:p>
        </w:tc>
        <w:tc>
          <w:tcPr>
            <w:tcW w:w="1155" w:type="pct"/>
            <w:vAlign w:val="center"/>
          </w:tcPr>
          <w:p w14:paraId="1C7EC6FA" w14:textId="77777777" w:rsidR="003B6651" w:rsidRPr="00C71478" w:rsidRDefault="003B6651" w:rsidP="00994E89">
            <w:pPr>
              <w:pStyle w:val="TAC"/>
              <w:keepLines w:val="0"/>
              <w:rPr>
                <w:u w:val="single"/>
              </w:rPr>
            </w:pPr>
            <w:r w:rsidRPr="00C71478">
              <w:rPr>
                <w:color w:val="FF0000"/>
                <w:u w:val="single"/>
              </w:rPr>
              <w:t>0.58</w:t>
            </w:r>
          </w:p>
        </w:tc>
      </w:tr>
      <w:tr w:rsidR="003B6651" w:rsidRPr="00A12B35" w14:paraId="31200864" w14:textId="77777777" w:rsidTr="00994E89">
        <w:trPr>
          <w:cantSplit/>
          <w:jc w:val="center"/>
        </w:trPr>
        <w:tc>
          <w:tcPr>
            <w:tcW w:w="1110" w:type="pct"/>
            <w:vMerge/>
            <w:vAlign w:val="center"/>
          </w:tcPr>
          <w:p w14:paraId="24415F5F" w14:textId="77777777" w:rsidR="003B6651" w:rsidRPr="00A12B35" w:rsidRDefault="003B6651" w:rsidP="00994E89">
            <w:pPr>
              <w:pStyle w:val="TAC"/>
              <w:keepLines w:val="0"/>
            </w:pPr>
          </w:p>
        </w:tc>
        <w:tc>
          <w:tcPr>
            <w:tcW w:w="425" w:type="pct"/>
            <w:vAlign w:val="center"/>
          </w:tcPr>
          <w:p w14:paraId="7AF493BA" w14:textId="77777777" w:rsidR="003B6651" w:rsidRPr="00A12B35" w:rsidRDefault="003B6651" w:rsidP="00994E89">
            <w:pPr>
              <w:pStyle w:val="TAC"/>
              <w:keepLines w:val="0"/>
            </w:pPr>
            <w:proofErr w:type="spellStart"/>
            <w:r w:rsidRPr="00A12B35">
              <w:rPr>
                <w:i/>
              </w:rPr>
              <w:t>σ</w:t>
            </w:r>
            <w:r w:rsidRPr="00A12B35">
              <w:rPr>
                <w:vertAlign w:val="subscript"/>
              </w:rPr>
              <w:t>lgASD</w:t>
            </w:r>
            <w:proofErr w:type="spellEnd"/>
          </w:p>
        </w:tc>
        <w:tc>
          <w:tcPr>
            <w:tcW w:w="1155" w:type="pct"/>
            <w:vAlign w:val="center"/>
          </w:tcPr>
          <w:p w14:paraId="13D44D12" w14:textId="77777777" w:rsidR="003B6651" w:rsidRPr="00C71478" w:rsidRDefault="003B6651" w:rsidP="00994E89">
            <w:pPr>
              <w:pStyle w:val="TAC"/>
              <w:keepLines w:val="0"/>
              <w:rPr>
                <w:color w:val="FF0000"/>
                <w:u w:val="single"/>
              </w:rPr>
            </w:pPr>
            <w:r w:rsidRPr="00C71478">
              <w:rPr>
                <w:color w:val="FF0000"/>
                <w:u w:val="single"/>
              </w:rPr>
              <w:t>0.4</w:t>
            </w:r>
          </w:p>
        </w:tc>
        <w:tc>
          <w:tcPr>
            <w:tcW w:w="1155" w:type="pct"/>
            <w:vAlign w:val="center"/>
          </w:tcPr>
          <w:p w14:paraId="529D60D0" w14:textId="77777777" w:rsidR="003B6651" w:rsidRPr="00C71478" w:rsidRDefault="003B6651" w:rsidP="00994E89">
            <w:pPr>
              <w:pStyle w:val="TAC"/>
              <w:keepLines w:val="0"/>
              <w:rPr>
                <w:color w:val="FF0000"/>
                <w:u w:val="single"/>
              </w:rPr>
            </w:pPr>
            <w:r w:rsidRPr="00C71478">
              <w:rPr>
                <w:color w:val="FF0000"/>
                <w:u w:val="single"/>
              </w:rPr>
              <w:t>0.7</w:t>
            </w:r>
          </w:p>
        </w:tc>
        <w:tc>
          <w:tcPr>
            <w:tcW w:w="1155" w:type="pct"/>
            <w:vAlign w:val="center"/>
          </w:tcPr>
          <w:p w14:paraId="7A97EB05" w14:textId="77777777" w:rsidR="003B6651" w:rsidRPr="00C71478" w:rsidRDefault="003B6651" w:rsidP="00994E89">
            <w:pPr>
              <w:pStyle w:val="TAC"/>
              <w:keepLines w:val="0"/>
              <w:rPr>
                <w:color w:val="FF0000"/>
                <w:u w:val="single"/>
              </w:rPr>
            </w:pPr>
            <w:r w:rsidRPr="00C71478">
              <w:rPr>
                <w:color w:val="FF0000"/>
                <w:u w:val="single"/>
              </w:rPr>
              <w:t>0.7</w:t>
            </w:r>
          </w:p>
        </w:tc>
      </w:tr>
      <w:tr w:rsidR="003B6651" w:rsidRPr="00A12B35" w14:paraId="67444241" w14:textId="77777777" w:rsidTr="00994E89">
        <w:trPr>
          <w:cantSplit/>
          <w:jc w:val="center"/>
        </w:trPr>
        <w:tc>
          <w:tcPr>
            <w:tcW w:w="1535" w:type="pct"/>
            <w:gridSpan w:val="2"/>
            <w:vAlign w:val="center"/>
          </w:tcPr>
          <w:p w14:paraId="34EEBB9F" w14:textId="77777777" w:rsidR="003B6651" w:rsidRPr="00A12B35" w:rsidRDefault="003B6651" w:rsidP="00994E89">
            <w:pPr>
              <w:pStyle w:val="TAC"/>
              <w:keepLines w:val="0"/>
              <w:rPr>
                <w:i/>
              </w:rPr>
            </w:pPr>
            <w:r w:rsidRPr="00A12B35">
              <w:t xml:space="preserve">Cluster </w:t>
            </w:r>
            <w:r w:rsidRPr="00A12B35">
              <w:rPr>
                <w:i/>
              </w:rPr>
              <w:t xml:space="preserve">ASD </w:t>
            </w:r>
            <w:r w:rsidRPr="00A12B35">
              <w:rPr>
                <w:rFonts w:eastAsia="MS Mincho"/>
                <w:lang w:eastAsia="ja-JP"/>
              </w:rPr>
              <w:t>(</w:t>
            </w:r>
            <w:r w:rsidRPr="00A12B35">
              <w:rPr>
                <w:noProof/>
                <w:position w:val="-12"/>
              </w:rPr>
              <w:object w:dxaOrig="473" w:dyaOrig="398" w14:anchorId="3F5971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5pt;height:20.95pt" o:ole="">
                  <v:imagedata r:id="rId59" o:title=""/>
                </v:shape>
                <o:OLEObject Type="Embed" ProgID="Equation.3" ShapeID="_x0000_i1025" DrawAspect="Content" ObjectID="_1789553518" r:id="rId60"/>
              </w:object>
            </w:r>
            <w:r w:rsidRPr="00A12B35">
              <w:rPr>
                <w:rFonts w:eastAsia="MS Mincho"/>
                <w:lang w:eastAsia="ja-JP"/>
              </w:rPr>
              <w:t>) in [</w:t>
            </w:r>
            <w:proofErr w:type="spellStart"/>
            <w:r w:rsidRPr="00A12B35">
              <w:rPr>
                <w:rFonts w:eastAsia="MS Mincho"/>
                <w:lang w:eastAsia="ja-JP"/>
              </w:rPr>
              <w:t>deg</w:t>
            </w:r>
            <w:proofErr w:type="spellEnd"/>
            <w:r w:rsidRPr="00A12B35">
              <w:rPr>
                <w:rFonts w:eastAsia="MS Mincho"/>
                <w:lang w:eastAsia="ja-JP"/>
              </w:rPr>
              <w:t>]</w:t>
            </w:r>
          </w:p>
        </w:tc>
        <w:tc>
          <w:tcPr>
            <w:tcW w:w="1155" w:type="pct"/>
            <w:vAlign w:val="center"/>
          </w:tcPr>
          <w:p w14:paraId="45A08DB1" w14:textId="77777777" w:rsidR="003B6651" w:rsidRPr="00C71478" w:rsidRDefault="003B6651" w:rsidP="00994E89">
            <w:pPr>
              <w:pStyle w:val="TAC"/>
              <w:keepLines w:val="0"/>
              <w:rPr>
                <w:color w:val="FF0000"/>
                <w:u w:val="single"/>
              </w:rPr>
            </w:pPr>
            <w:r w:rsidRPr="00C71478">
              <w:rPr>
                <w:color w:val="FF0000"/>
                <w:u w:val="single"/>
              </w:rPr>
              <w:t>1.5</w:t>
            </w:r>
          </w:p>
        </w:tc>
        <w:tc>
          <w:tcPr>
            <w:tcW w:w="1155" w:type="pct"/>
            <w:vAlign w:val="center"/>
          </w:tcPr>
          <w:p w14:paraId="3B688B5B" w14:textId="77777777" w:rsidR="003B6651" w:rsidRPr="00C71478" w:rsidRDefault="003B6651" w:rsidP="00994E89">
            <w:pPr>
              <w:pStyle w:val="TAC"/>
              <w:keepLines w:val="0"/>
              <w:rPr>
                <w:color w:val="FF0000"/>
                <w:u w:val="single"/>
              </w:rPr>
            </w:pPr>
            <w:r w:rsidRPr="00C71478">
              <w:rPr>
                <w:color w:val="FF0000"/>
                <w:u w:val="single"/>
              </w:rPr>
              <w:t>1.5</w:t>
            </w:r>
          </w:p>
        </w:tc>
        <w:tc>
          <w:tcPr>
            <w:tcW w:w="1155" w:type="pct"/>
            <w:vAlign w:val="center"/>
          </w:tcPr>
          <w:p w14:paraId="34B6E38C" w14:textId="77777777" w:rsidR="003B6651" w:rsidRPr="00C71478" w:rsidRDefault="003B6651" w:rsidP="00994E89">
            <w:pPr>
              <w:pStyle w:val="TAC"/>
              <w:keepLines w:val="0"/>
              <w:rPr>
                <w:color w:val="FF0000"/>
                <w:u w:val="single"/>
              </w:rPr>
            </w:pPr>
            <w:r w:rsidRPr="00C71478">
              <w:rPr>
                <w:color w:val="FF0000"/>
                <w:u w:val="single"/>
              </w:rPr>
              <w:t>1.5</w:t>
            </w:r>
          </w:p>
        </w:tc>
      </w:tr>
    </w:tbl>
    <w:p w14:paraId="40AEB3FF" w14:textId="77777777" w:rsidR="003B6651" w:rsidRPr="00D314F9" w:rsidRDefault="003B6651" w:rsidP="003B6651">
      <w:pPr>
        <w:pStyle w:val="BodyText"/>
        <w:spacing w:after="0"/>
        <w:rPr>
          <w:rFonts w:eastAsia="DengXian"/>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3B6651" w:rsidRPr="00A12B35" w14:paraId="3E412057" w14:textId="77777777" w:rsidTr="00994E89">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93C0532" w14:textId="77777777" w:rsidR="003B6651" w:rsidRPr="00036E10" w:rsidRDefault="003B6651" w:rsidP="00994E89">
            <w:pPr>
              <w:pStyle w:val="B1"/>
              <w:keepNext/>
              <w:widowControl w:val="0"/>
              <w:spacing w:after="0"/>
              <w:ind w:left="0" w:hanging="288"/>
              <w:jc w:val="center"/>
              <w:rPr>
                <w:rFonts w:eastAsia="SimSun"/>
                <w:b/>
                <w:bCs/>
                <w:lang w:eastAsia="zh-CN"/>
              </w:rPr>
            </w:pPr>
            <w:r w:rsidRPr="00036E10">
              <w:rPr>
                <w:rFonts w:eastAsia="SimSun"/>
                <w:b/>
                <w:bCs/>
                <w:lang w:eastAsia="zh-CN"/>
              </w:rPr>
              <w:lastRenderedPageBreak/>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EA0148C"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InH @15 GHz</w:t>
            </w:r>
          </w:p>
        </w:tc>
      </w:tr>
      <w:tr w:rsidR="003B6651" w:rsidRPr="00A12B35" w14:paraId="005F4D7A" w14:textId="77777777" w:rsidTr="00994E89">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3828F82" w14:textId="77777777" w:rsidR="003B6651" w:rsidRPr="00036E10" w:rsidRDefault="003B6651" w:rsidP="00994E89">
            <w:pPr>
              <w:pStyle w:val="B1"/>
              <w:keepNext/>
              <w:widowControl w:val="0"/>
              <w:spacing w:after="0"/>
              <w:jc w:val="center"/>
              <w:rPr>
                <w:rFonts w:eastAsia="SimSun"/>
                <w:b/>
                <w:bCs/>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22C84944"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78AF83C6"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NLOS</w:t>
            </w:r>
          </w:p>
        </w:tc>
      </w:tr>
      <w:tr w:rsidR="003B6651" w:rsidRPr="00A12B35" w14:paraId="2F2835CB" w14:textId="77777777" w:rsidTr="00994E89">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32BEF40" w14:textId="77777777" w:rsidR="003B6651" w:rsidRPr="00036E10" w:rsidRDefault="003B6651" w:rsidP="00994E89">
            <w:pPr>
              <w:pStyle w:val="B1"/>
              <w:keepNext/>
              <w:widowControl w:val="0"/>
              <w:spacing w:after="0"/>
              <w:ind w:left="0" w:firstLine="0"/>
              <w:jc w:val="center"/>
              <w:rPr>
                <w:rFonts w:eastAsia="SimSun"/>
                <w:lang w:val="fr-FR" w:eastAsia="zh-CN"/>
              </w:rPr>
            </w:pPr>
            <w:r w:rsidRPr="00036E10">
              <w:rPr>
                <w:rFonts w:eastAsia="SimSun"/>
                <w:lang w:val="fr-FR" w:eastAsia="zh-CN"/>
              </w:rPr>
              <w:t>ASA</w:t>
            </w:r>
          </w:p>
          <w:p w14:paraId="2786515B" w14:textId="77777777" w:rsidR="003B6651" w:rsidRPr="00036E10" w:rsidRDefault="003B6651" w:rsidP="00994E89">
            <w:pPr>
              <w:pStyle w:val="B1"/>
              <w:keepNext/>
              <w:widowControl w:val="0"/>
              <w:spacing w:after="0"/>
              <w:ind w:left="0" w:firstLine="0"/>
              <w:jc w:val="center"/>
              <w:rPr>
                <w:rFonts w:eastAsia="SimSun"/>
                <w:lang w:val="fr-FR" w:eastAsia="zh-CN"/>
              </w:rPr>
            </w:pPr>
            <w:proofErr w:type="spellStart"/>
            <w:proofErr w:type="gramStart"/>
            <w:r w:rsidRPr="00036E10">
              <w:rPr>
                <w:rFonts w:eastAsia="SimSun"/>
                <w:lang w:val="fr-FR" w:eastAsia="zh-CN"/>
              </w:rPr>
              <w:t>lgASA</w:t>
            </w:r>
            <w:proofErr w:type="spellEnd"/>
            <w:proofErr w:type="gramEnd"/>
            <w:r w:rsidRPr="00036E10">
              <w:rPr>
                <w:rFonts w:eastAsia="SimSun"/>
                <w:lang w:val="fr-FR" w:eastAsia="zh-CN"/>
              </w:rPr>
              <w:t>=log10(ASA/1°)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66EBCF85"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F851BBF" w14:textId="77777777" w:rsidR="003B6651" w:rsidRPr="00036E10" w:rsidRDefault="003B6651" w:rsidP="00994E89">
            <w:pPr>
              <w:pStyle w:val="B1"/>
              <w:keepNext/>
              <w:widowControl w:val="0"/>
              <w:spacing w:after="0"/>
              <w:ind w:left="0" w:firstLine="0"/>
              <w:jc w:val="center"/>
              <w:rPr>
                <w:rFonts w:eastAsia="SimSun"/>
                <w:lang w:eastAsia="zh-CN"/>
              </w:rPr>
            </w:pPr>
            <w:r w:rsidRPr="00A12B35">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308666F3" w14:textId="77777777" w:rsidR="003B6651" w:rsidRPr="00036E10" w:rsidRDefault="003B6651" w:rsidP="00994E89">
            <w:pPr>
              <w:pStyle w:val="B1"/>
              <w:keepNext/>
              <w:widowControl w:val="0"/>
              <w:spacing w:after="0"/>
              <w:ind w:left="0" w:firstLine="0"/>
              <w:jc w:val="center"/>
              <w:rPr>
                <w:rFonts w:eastAsia="SimSun"/>
                <w:lang w:eastAsia="zh-CN"/>
              </w:rPr>
            </w:pPr>
            <w:r w:rsidRPr="00A12B35">
              <w:t>1.78</w:t>
            </w:r>
          </w:p>
        </w:tc>
      </w:tr>
      <w:tr w:rsidR="003B6651" w:rsidRPr="00A12B35" w14:paraId="29633838" w14:textId="77777777" w:rsidTr="00994E89">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4A48B75" w14:textId="77777777" w:rsidR="003B6651" w:rsidRPr="00036E10" w:rsidRDefault="003B6651" w:rsidP="00994E89">
            <w:pPr>
              <w:pStyle w:val="B1"/>
              <w:keepNext/>
              <w:widowControl w:val="0"/>
              <w:spacing w:after="0"/>
              <w:ind w:left="0"/>
              <w:jc w:val="center"/>
              <w:rPr>
                <w:rFonts w:eastAsia="SimSun"/>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786D1C2"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A29D98A" w14:textId="77777777" w:rsidR="003B6651" w:rsidRPr="00036E10" w:rsidRDefault="003B6651" w:rsidP="00994E89">
            <w:pPr>
              <w:pStyle w:val="B1"/>
              <w:keepNext/>
              <w:widowControl w:val="0"/>
              <w:spacing w:after="0"/>
              <w:ind w:left="0" w:firstLine="0"/>
              <w:jc w:val="center"/>
              <w:rPr>
                <w:rFonts w:eastAsia="SimSun"/>
                <w:lang w:eastAsia="zh-CN"/>
              </w:rPr>
            </w:pPr>
            <w:r w:rsidRPr="00A12B35">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328B69B6" w14:textId="77777777" w:rsidR="003B6651" w:rsidRPr="00036E10" w:rsidRDefault="003B6651" w:rsidP="00994E89">
            <w:pPr>
              <w:pStyle w:val="B1"/>
              <w:keepNext/>
              <w:widowControl w:val="0"/>
              <w:spacing w:after="0"/>
              <w:ind w:left="0" w:firstLine="0"/>
              <w:jc w:val="center"/>
              <w:rPr>
                <w:rFonts w:eastAsia="SimSun"/>
                <w:lang w:eastAsia="zh-CN"/>
              </w:rPr>
            </w:pPr>
            <w:r w:rsidRPr="00A12B35">
              <w:t>0.15</w:t>
            </w:r>
          </w:p>
        </w:tc>
      </w:tr>
      <w:tr w:rsidR="003B6651" w:rsidRPr="00A12B35" w14:paraId="320D39EA" w14:textId="77777777" w:rsidTr="00994E89">
        <w:tblPrEx>
          <w:tblCellMar>
            <w:left w:w="108" w:type="dxa"/>
            <w:right w:w="108" w:type="dxa"/>
          </w:tblCellMar>
        </w:tblPrEx>
        <w:trPr>
          <w:trHeight w:hRule="exact" w:val="254"/>
          <w:jc w:val="center"/>
        </w:trPr>
        <w:tc>
          <w:tcPr>
            <w:tcW w:w="2468" w:type="dxa"/>
            <w:vMerge w:val="restart"/>
            <w:shd w:val="clear" w:color="auto" w:fill="D9D9D9"/>
          </w:tcPr>
          <w:p w14:paraId="5E7092A9" w14:textId="77777777" w:rsidR="003B6651" w:rsidRPr="00036E10" w:rsidRDefault="003B6651" w:rsidP="00994E89">
            <w:pPr>
              <w:pStyle w:val="B1"/>
              <w:keepNext/>
              <w:widowControl w:val="0"/>
              <w:spacing w:after="0"/>
              <w:ind w:left="0" w:firstLine="0"/>
              <w:jc w:val="center"/>
              <w:rPr>
                <w:rFonts w:eastAsia="SimSun"/>
                <w:lang w:val="fr-FR" w:eastAsia="zh-CN"/>
              </w:rPr>
            </w:pPr>
            <w:r w:rsidRPr="00036E10">
              <w:rPr>
                <w:rFonts w:eastAsia="SimSun"/>
                <w:lang w:val="fr-FR" w:eastAsia="zh-CN"/>
              </w:rPr>
              <w:t>ZSA</w:t>
            </w:r>
          </w:p>
          <w:p w14:paraId="1FB740D4" w14:textId="77777777" w:rsidR="003B6651" w:rsidRPr="00036E10" w:rsidRDefault="003B6651" w:rsidP="00994E89">
            <w:pPr>
              <w:pStyle w:val="B1"/>
              <w:keepNext/>
              <w:widowControl w:val="0"/>
              <w:spacing w:after="0"/>
              <w:ind w:left="0" w:firstLine="0"/>
              <w:jc w:val="center"/>
              <w:rPr>
                <w:rFonts w:eastAsia="SimSun"/>
                <w:lang w:val="fr-FR" w:eastAsia="zh-CN"/>
              </w:rPr>
            </w:pPr>
            <w:proofErr w:type="spellStart"/>
            <w:proofErr w:type="gramStart"/>
            <w:r w:rsidRPr="00036E10">
              <w:rPr>
                <w:rFonts w:eastAsia="SimSun"/>
                <w:lang w:val="fr-FR" w:eastAsia="zh-CN"/>
              </w:rPr>
              <w:t>lgASA</w:t>
            </w:r>
            <w:proofErr w:type="spellEnd"/>
            <w:proofErr w:type="gramEnd"/>
            <w:r w:rsidRPr="00036E10">
              <w:rPr>
                <w:rFonts w:eastAsia="SimSun"/>
                <w:lang w:val="fr-FR" w:eastAsia="zh-CN"/>
              </w:rPr>
              <w:t>=log10(ZSA/1°)</w:t>
            </w:r>
          </w:p>
        </w:tc>
        <w:tc>
          <w:tcPr>
            <w:tcW w:w="636" w:type="dxa"/>
            <w:shd w:val="clear" w:color="auto" w:fill="D9D9D9"/>
          </w:tcPr>
          <w:p w14:paraId="543EB9EA"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lgASA</w:t>
            </w:r>
          </w:p>
        </w:tc>
        <w:tc>
          <w:tcPr>
            <w:tcW w:w="1071" w:type="dxa"/>
            <w:shd w:val="clear" w:color="auto" w:fill="auto"/>
            <w:vAlign w:val="center"/>
          </w:tcPr>
          <w:p w14:paraId="056F28FE" w14:textId="77777777" w:rsidR="003B6651" w:rsidRPr="00036E10" w:rsidRDefault="003B6651" w:rsidP="00994E89">
            <w:pPr>
              <w:pStyle w:val="B1"/>
              <w:keepNext/>
              <w:widowControl w:val="0"/>
              <w:spacing w:after="0"/>
              <w:ind w:left="0" w:firstLine="0"/>
              <w:jc w:val="center"/>
              <w:rPr>
                <w:rFonts w:eastAsia="SimSun"/>
                <w:lang w:eastAsia="zh-CN"/>
              </w:rPr>
            </w:pPr>
            <w:r w:rsidRPr="00A12B35">
              <w:t>0.94</w:t>
            </w:r>
          </w:p>
        </w:tc>
        <w:tc>
          <w:tcPr>
            <w:tcW w:w="1030" w:type="dxa"/>
            <w:shd w:val="clear" w:color="auto" w:fill="auto"/>
            <w:vAlign w:val="center"/>
          </w:tcPr>
          <w:p w14:paraId="148449BB" w14:textId="77777777" w:rsidR="003B6651" w:rsidRPr="00036E10" w:rsidRDefault="003B6651" w:rsidP="00994E89">
            <w:pPr>
              <w:pStyle w:val="B1"/>
              <w:keepNext/>
              <w:widowControl w:val="0"/>
              <w:spacing w:after="0"/>
              <w:ind w:left="0" w:firstLine="0"/>
              <w:jc w:val="center"/>
              <w:rPr>
                <w:rFonts w:eastAsia="SimSun"/>
                <w:lang w:eastAsia="zh-CN"/>
              </w:rPr>
            </w:pPr>
            <w:r w:rsidRPr="00A12B35">
              <w:t>0.94</w:t>
            </w:r>
          </w:p>
        </w:tc>
      </w:tr>
      <w:tr w:rsidR="003B6651" w:rsidRPr="00A12B35" w14:paraId="09DA29D4" w14:textId="77777777" w:rsidTr="00994E89">
        <w:tblPrEx>
          <w:tblCellMar>
            <w:left w:w="108" w:type="dxa"/>
            <w:right w:w="108" w:type="dxa"/>
          </w:tblCellMar>
        </w:tblPrEx>
        <w:trPr>
          <w:trHeight w:hRule="exact" w:val="254"/>
          <w:jc w:val="center"/>
        </w:trPr>
        <w:tc>
          <w:tcPr>
            <w:tcW w:w="2468" w:type="dxa"/>
            <w:vMerge/>
            <w:shd w:val="clear" w:color="auto" w:fill="D9D9D9"/>
          </w:tcPr>
          <w:p w14:paraId="40739B94" w14:textId="77777777" w:rsidR="003B6651" w:rsidRPr="00036E10" w:rsidRDefault="003B6651" w:rsidP="00994E89">
            <w:pPr>
              <w:pStyle w:val="B1"/>
              <w:keepNext/>
              <w:widowControl w:val="0"/>
              <w:spacing w:after="0"/>
              <w:ind w:left="0"/>
              <w:jc w:val="center"/>
              <w:rPr>
                <w:rFonts w:eastAsia="SimSun"/>
                <w:lang w:eastAsia="zh-CN"/>
              </w:rPr>
            </w:pPr>
          </w:p>
        </w:tc>
        <w:tc>
          <w:tcPr>
            <w:tcW w:w="636" w:type="dxa"/>
            <w:shd w:val="clear" w:color="auto" w:fill="D9D9D9"/>
          </w:tcPr>
          <w:p w14:paraId="2E2440E0"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lgASA</w:t>
            </w:r>
          </w:p>
        </w:tc>
        <w:tc>
          <w:tcPr>
            <w:tcW w:w="1071" w:type="dxa"/>
            <w:shd w:val="clear" w:color="auto" w:fill="auto"/>
            <w:vAlign w:val="center"/>
          </w:tcPr>
          <w:p w14:paraId="3FD9AF7C" w14:textId="77777777" w:rsidR="003B6651" w:rsidRPr="00036E10" w:rsidRDefault="003B6651" w:rsidP="00994E89">
            <w:pPr>
              <w:pStyle w:val="B1"/>
              <w:keepNext/>
              <w:widowControl w:val="0"/>
              <w:spacing w:after="0"/>
              <w:ind w:left="0" w:firstLine="0"/>
              <w:jc w:val="center"/>
              <w:rPr>
                <w:rFonts w:eastAsia="SimSun"/>
                <w:lang w:eastAsia="zh-CN"/>
              </w:rPr>
            </w:pPr>
            <w:r w:rsidRPr="00A12B35">
              <w:t>0.05</w:t>
            </w:r>
          </w:p>
        </w:tc>
        <w:tc>
          <w:tcPr>
            <w:tcW w:w="1030" w:type="dxa"/>
            <w:shd w:val="clear" w:color="auto" w:fill="auto"/>
            <w:vAlign w:val="center"/>
          </w:tcPr>
          <w:p w14:paraId="1D2E0748" w14:textId="77777777" w:rsidR="003B6651" w:rsidRPr="00036E10" w:rsidRDefault="003B6651" w:rsidP="00994E89">
            <w:pPr>
              <w:pStyle w:val="B1"/>
              <w:keepNext/>
              <w:widowControl w:val="0"/>
              <w:spacing w:after="0"/>
              <w:ind w:left="0" w:firstLine="0"/>
              <w:jc w:val="center"/>
              <w:rPr>
                <w:rFonts w:eastAsia="SimSun"/>
                <w:lang w:eastAsia="zh-CN"/>
              </w:rPr>
            </w:pPr>
            <w:r w:rsidRPr="00A12B35">
              <w:t>0.06</w:t>
            </w:r>
          </w:p>
        </w:tc>
      </w:tr>
    </w:tbl>
    <w:p w14:paraId="1183673C" w14:textId="77777777" w:rsidR="003B6651" w:rsidRPr="00D314F9" w:rsidRDefault="003B6651" w:rsidP="003B6651">
      <w:pPr>
        <w:pStyle w:val="BodyText"/>
        <w:spacing w:after="0"/>
        <w:rPr>
          <w:rFonts w:eastAsia="DengXian"/>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3B6651" w:rsidRPr="00A12B35" w14:paraId="7263397E" w14:textId="77777777" w:rsidTr="00994E89">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91C2BA1" w14:textId="77777777" w:rsidR="003B6651" w:rsidRPr="00036E10" w:rsidRDefault="003B6651" w:rsidP="00994E89">
            <w:pPr>
              <w:pStyle w:val="B1"/>
              <w:keepNext/>
              <w:widowControl w:val="0"/>
              <w:spacing w:after="0"/>
              <w:ind w:left="0" w:hanging="288"/>
              <w:jc w:val="center"/>
              <w:rPr>
                <w:rFonts w:eastAsia="SimSun"/>
                <w:b/>
                <w:bCs/>
                <w:lang w:eastAsia="zh-CN"/>
              </w:rPr>
            </w:pPr>
            <w:r w:rsidRPr="00036E10">
              <w:rPr>
                <w:rFonts w:eastAsia="SimSun"/>
                <w:b/>
                <w:bCs/>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8C2C097"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UMa @6.5 GHz</w:t>
            </w:r>
          </w:p>
        </w:tc>
      </w:tr>
      <w:tr w:rsidR="003B6651" w:rsidRPr="00A12B35" w14:paraId="41B435E5" w14:textId="77777777" w:rsidTr="00994E89">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3A19267" w14:textId="77777777" w:rsidR="003B6651" w:rsidRPr="00036E10" w:rsidRDefault="003B6651" w:rsidP="00994E89">
            <w:pPr>
              <w:pStyle w:val="B1"/>
              <w:keepNext/>
              <w:widowControl w:val="0"/>
              <w:spacing w:after="0"/>
              <w:jc w:val="center"/>
              <w:rPr>
                <w:rFonts w:eastAsia="SimSun"/>
                <w:b/>
                <w:bCs/>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487A6E88"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1BEF2D94"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NLOS</w:t>
            </w:r>
          </w:p>
        </w:tc>
      </w:tr>
      <w:tr w:rsidR="003B6651" w:rsidRPr="00A12B35" w14:paraId="4D418F57" w14:textId="77777777" w:rsidTr="00994E89">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98475B2" w14:textId="77777777" w:rsidR="003B6651" w:rsidRPr="00036E10" w:rsidRDefault="003B6651" w:rsidP="00994E89">
            <w:pPr>
              <w:pStyle w:val="B1"/>
              <w:keepNext/>
              <w:widowControl w:val="0"/>
              <w:spacing w:after="0"/>
              <w:ind w:left="0" w:firstLine="0"/>
              <w:jc w:val="center"/>
              <w:rPr>
                <w:rFonts w:eastAsia="SimSun"/>
                <w:lang w:eastAsia="zh-CN"/>
              </w:rPr>
            </w:pPr>
            <w:r w:rsidRPr="00036E10">
              <w:rPr>
                <w:rFonts w:eastAsia="SimSun"/>
                <w:lang w:eastAsia="zh-CN"/>
              </w:rPr>
              <w:t>ASD</w:t>
            </w:r>
          </w:p>
          <w:p w14:paraId="29A40FE6" w14:textId="77777777" w:rsidR="003B6651" w:rsidRPr="00036E10" w:rsidRDefault="003B6651" w:rsidP="00994E89">
            <w:pPr>
              <w:pStyle w:val="B1"/>
              <w:keepNext/>
              <w:widowControl w:val="0"/>
              <w:spacing w:after="0"/>
              <w:ind w:left="0" w:firstLine="0"/>
              <w:jc w:val="center"/>
              <w:rPr>
                <w:rFonts w:eastAsia="SimSun"/>
                <w:lang w:eastAsia="zh-CN"/>
              </w:rPr>
            </w:pPr>
            <w:proofErr w:type="spellStart"/>
            <w:r w:rsidRPr="00036E10">
              <w:rPr>
                <w:rFonts w:eastAsia="SimSun"/>
                <w:lang w:eastAsia="zh-CN"/>
              </w:rPr>
              <w:t>lgASD</w:t>
            </w:r>
            <w:proofErr w:type="spellEnd"/>
            <w:r w:rsidRPr="00036E10">
              <w:rPr>
                <w:rFonts w:eastAsia="SimSun"/>
                <w:lang w:eastAsia="zh-CN"/>
              </w:rPr>
              <w:t>=log10(ASD/1°)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1602A30E"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E3601E9" w14:textId="77777777" w:rsidR="003B6651" w:rsidRPr="00036E10" w:rsidRDefault="003B6651" w:rsidP="00994E89">
            <w:pPr>
              <w:pStyle w:val="B1"/>
              <w:keepNext/>
              <w:widowControl w:val="0"/>
              <w:spacing w:after="0"/>
              <w:ind w:left="0" w:firstLine="0"/>
              <w:jc w:val="center"/>
              <w:rPr>
                <w:rFonts w:eastAsia="SimSun"/>
                <w:lang w:eastAsia="zh-CN"/>
              </w:rPr>
            </w:pPr>
            <w:r w:rsidRPr="00030820">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78F43FD4" w14:textId="77777777" w:rsidR="003B6651" w:rsidRPr="00036E10" w:rsidRDefault="003B6651" w:rsidP="00994E89">
            <w:pPr>
              <w:pStyle w:val="B1"/>
              <w:keepNext/>
              <w:widowControl w:val="0"/>
              <w:spacing w:after="0"/>
              <w:ind w:left="0" w:firstLine="0"/>
              <w:jc w:val="center"/>
              <w:rPr>
                <w:rFonts w:eastAsia="SimSun"/>
                <w:lang w:eastAsia="zh-CN"/>
              </w:rPr>
            </w:pPr>
            <w:r w:rsidRPr="00030820">
              <w:t>1.26</w:t>
            </w:r>
          </w:p>
        </w:tc>
      </w:tr>
      <w:tr w:rsidR="003B6651" w:rsidRPr="00A12B35" w14:paraId="4ABFE347" w14:textId="77777777" w:rsidTr="00994E89">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724E906" w14:textId="77777777" w:rsidR="003B6651" w:rsidRPr="00036E10" w:rsidRDefault="003B6651" w:rsidP="00994E89">
            <w:pPr>
              <w:pStyle w:val="B1"/>
              <w:keepNext/>
              <w:widowControl w:val="0"/>
              <w:spacing w:after="0"/>
              <w:ind w:left="0"/>
              <w:jc w:val="center"/>
              <w:rPr>
                <w:rFonts w:eastAsia="SimSun"/>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E0C8504"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157AB45" w14:textId="77777777" w:rsidR="003B6651" w:rsidRPr="00036E10" w:rsidRDefault="003B6651" w:rsidP="00994E89">
            <w:pPr>
              <w:pStyle w:val="B1"/>
              <w:keepNext/>
              <w:widowControl w:val="0"/>
              <w:spacing w:after="0"/>
              <w:ind w:left="0" w:firstLine="0"/>
              <w:jc w:val="center"/>
              <w:rPr>
                <w:rFonts w:eastAsia="SimSun"/>
                <w:lang w:eastAsia="zh-CN"/>
              </w:rPr>
            </w:pPr>
            <w:r w:rsidRPr="00030820">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6B522E1C" w14:textId="77777777" w:rsidR="003B6651" w:rsidRPr="00036E10" w:rsidRDefault="003B6651" w:rsidP="00994E89">
            <w:pPr>
              <w:pStyle w:val="B1"/>
              <w:keepNext/>
              <w:widowControl w:val="0"/>
              <w:spacing w:after="0"/>
              <w:ind w:left="0" w:firstLine="0"/>
              <w:jc w:val="center"/>
              <w:rPr>
                <w:rFonts w:eastAsia="SimSun"/>
                <w:lang w:eastAsia="zh-CN"/>
              </w:rPr>
            </w:pPr>
            <w:r w:rsidRPr="00030820">
              <w:t>0.27</w:t>
            </w:r>
          </w:p>
        </w:tc>
      </w:tr>
      <w:tr w:rsidR="003B6651" w:rsidRPr="00A12B35" w14:paraId="3621F206" w14:textId="77777777" w:rsidTr="00994E89">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E7F056B" w14:textId="77777777" w:rsidR="003B6651" w:rsidRPr="00036E10" w:rsidRDefault="003B6651" w:rsidP="00994E89">
            <w:pPr>
              <w:pStyle w:val="B1"/>
              <w:keepNext/>
              <w:widowControl w:val="0"/>
              <w:spacing w:after="0"/>
              <w:ind w:left="0" w:firstLine="0"/>
              <w:jc w:val="center"/>
              <w:rPr>
                <w:rFonts w:eastAsia="SimSun"/>
                <w:lang w:eastAsia="zh-CN"/>
              </w:rPr>
            </w:pPr>
            <w:r w:rsidRPr="00036E10">
              <w:rPr>
                <w:rFonts w:eastAsia="SimSun"/>
                <w:lang w:eastAsia="zh-CN"/>
              </w:rPr>
              <w:t>AOA spread (ASA)</w:t>
            </w:r>
          </w:p>
          <w:p w14:paraId="29FF9F8E" w14:textId="77777777" w:rsidR="003B6651" w:rsidRPr="00036E10" w:rsidRDefault="003B6651" w:rsidP="00994E89">
            <w:pPr>
              <w:pStyle w:val="B1"/>
              <w:keepNext/>
              <w:widowControl w:val="0"/>
              <w:spacing w:after="0"/>
              <w:ind w:left="0" w:firstLine="0"/>
              <w:jc w:val="center"/>
              <w:rPr>
                <w:rFonts w:eastAsia="SimSun"/>
                <w:lang w:eastAsia="zh-CN"/>
              </w:rPr>
            </w:pPr>
            <w:proofErr w:type="spellStart"/>
            <w:r w:rsidRPr="00036E10">
              <w:rPr>
                <w:rFonts w:eastAsia="SimSun"/>
                <w:lang w:eastAsia="zh-CN"/>
              </w:rPr>
              <w:t>lgASA</w:t>
            </w:r>
            <w:proofErr w:type="spellEnd"/>
            <w:r w:rsidRPr="00036E10">
              <w:rPr>
                <w:rFonts w:eastAsia="SimSun"/>
                <w:lang w:eastAsia="zh-CN"/>
              </w:rPr>
              <w:t>=log10(ASA/1°)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E98E194"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5A12C02F" w14:textId="77777777" w:rsidR="003B6651" w:rsidRPr="00036E10" w:rsidRDefault="003B6651" w:rsidP="00994E89">
            <w:pPr>
              <w:pStyle w:val="B1"/>
              <w:keepNext/>
              <w:widowControl w:val="0"/>
              <w:spacing w:after="0"/>
              <w:ind w:left="0" w:firstLine="0"/>
              <w:jc w:val="center"/>
              <w:rPr>
                <w:rFonts w:eastAsia="SimSun"/>
                <w:lang w:eastAsia="zh-CN"/>
              </w:rPr>
            </w:pPr>
            <w:r w:rsidRPr="00030820">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63A79D" w14:textId="77777777" w:rsidR="003B6651" w:rsidRPr="00036E10" w:rsidRDefault="003B6651" w:rsidP="00994E89">
            <w:pPr>
              <w:pStyle w:val="B1"/>
              <w:keepNext/>
              <w:widowControl w:val="0"/>
              <w:spacing w:after="0"/>
              <w:ind w:left="0" w:firstLine="0"/>
              <w:jc w:val="center"/>
              <w:rPr>
                <w:rFonts w:eastAsia="SimSun"/>
                <w:lang w:eastAsia="zh-CN"/>
              </w:rPr>
            </w:pPr>
            <w:r w:rsidRPr="00030820">
              <w:t>1.72</w:t>
            </w:r>
          </w:p>
        </w:tc>
      </w:tr>
      <w:tr w:rsidR="003B6651" w:rsidRPr="00A12B35" w14:paraId="5C0948A8" w14:textId="77777777" w:rsidTr="00994E89">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4EAEAA" w14:textId="77777777" w:rsidR="003B6651" w:rsidRPr="00036E10" w:rsidRDefault="003B6651" w:rsidP="00994E89">
            <w:pPr>
              <w:pStyle w:val="B1"/>
              <w:keepNext/>
              <w:widowControl w:val="0"/>
              <w:spacing w:after="0"/>
              <w:ind w:left="0"/>
              <w:jc w:val="center"/>
              <w:rPr>
                <w:rFonts w:eastAsia="SimSun"/>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188F8B79"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55E66105" w14:textId="77777777" w:rsidR="003B6651" w:rsidRPr="00036E10" w:rsidRDefault="003B6651" w:rsidP="00994E89">
            <w:pPr>
              <w:pStyle w:val="B1"/>
              <w:keepNext/>
              <w:widowControl w:val="0"/>
              <w:spacing w:after="0"/>
              <w:ind w:left="0" w:firstLine="0"/>
              <w:jc w:val="center"/>
              <w:rPr>
                <w:rFonts w:eastAsia="SimSun"/>
                <w:lang w:eastAsia="zh-CN"/>
              </w:rPr>
            </w:pPr>
            <w:r w:rsidRPr="00030820">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224E246" w14:textId="77777777" w:rsidR="003B6651" w:rsidRPr="00036E10" w:rsidRDefault="003B6651" w:rsidP="00994E89">
            <w:pPr>
              <w:pStyle w:val="B1"/>
              <w:keepNext/>
              <w:widowControl w:val="0"/>
              <w:spacing w:after="0"/>
              <w:ind w:left="0" w:firstLine="0"/>
              <w:jc w:val="center"/>
              <w:rPr>
                <w:rFonts w:eastAsia="SimSun"/>
                <w:lang w:eastAsia="zh-CN"/>
              </w:rPr>
            </w:pPr>
            <w:r w:rsidRPr="00030820">
              <w:t>0.15</w:t>
            </w:r>
          </w:p>
        </w:tc>
      </w:tr>
    </w:tbl>
    <w:p w14:paraId="6B353BD5" w14:textId="77777777" w:rsidR="003B6651" w:rsidRPr="00D314F9" w:rsidRDefault="003B6651" w:rsidP="003B6651">
      <w:pPr>
        <w:pStyle w:val="ListParagraph"/>
        <w:ind w:left="0"/>
        <w:rPr>
          <w:rFonts w:eastAsia="DengXian"/>
          <w:lang w:eastAsia="zh-CN"/>
        </w:rPr>
      </w:pPr>
    </w:p>
    <w:p w14:paraId="7445534F" w14:textId="77777777" w:rsidR="003B6651" w:rsidRDefault="003B6651" w:rsidP="003B6651">
      <w:pPr>
        <w:pStyle w:val="ListParagraph"/>
        <w:ind w:left="0"/>
        <w:rPr>
          <w:rFonts w:eastAsia="DengXian"/>
          <w:lang w:eastAsia="zh-CN"/>
        </w:rPr>
      </w:pPr>
    </w:p>
    <w:p w14:paraId="229A047F" w14:textId="77777777" w:rsidR="003B6651" w:rsidRPr="00DF53D6" w:rsidRDefault="003B6651" w:rsidP="003B6651">
      <w:pPr>
        <w:pStyle w:val="BodyText"/>
        <w:suppressAutoHyphens/>
        <w:spacing w:after="0"/>
        <w:rPr>
          <w:rFonts w:eastAsia="DengXian"/>
          <w:lang w:eastAsia="ko-KR"/>
        </w:rPr>
      </w:pPr>
      <w:r>
        <w:rPr>
          <w:rFonts w:eastAsia="DengXian" w:hint="eastAsia"/>
          <w:lang w:eastAsia="zh-CN"/>
        </w:rPr>
        <w:t>Ob</w:t>
      </w:r>
      <w:r w:rsidRPr="00DF53D6">
        <w:rPr>
          <w:rFonts w:eastAsia="DengXian" w:hint="eastAsia"/>
          <w:lang w:eastAsia="ko-KR"/>
        </w:rPr>
        <w:t>servation</w:t>
      </w:r>
    </w:p>
    <w:p w14:paraId="09AB4D4A" w14:textId="77777777" w:rsidR="003B6651" w:rsidRPr="00DF53D6" w:rsidRDefault="003B6651" w:rsidP="003B6651">
      <w:pPr>
        <w:pStyle w:val="BodyText"/>
        <w:numPr>
          <w:ilvl w:val="0"/>
          <w:numId w:val="53"/>
        </w:numPr>
        <w:suppressAutoHyphens/>
        <w:overflowPunct/>
        <w:autoSpaceDE/>
        <w:autoSpaceDN/>
        <w:adjustRightInd/>
        <w:spacing w:after="0"/>
        <w:jc w:val="both"/>
        <w:textAlignment w:val="auto"/>
        <w:rPr>
          <w:rFonts w:eastAsia="DengXian"/>
          <w:lang w:eastAsia="ko-KR"/>
        </w:rPr>
      </w:pPr>
      <w:r w:rsidRPr="00DF53D6">
        <w:rPr>
          <w:rFonts w:eastAsia="DengXian"/>
          <w:lang w:eastAsia="ko-KR"/>
        </w:rPr>
        <w:t>Preliminary study shows some updates may be needed for number of cluster and/or the threshold for removing lower powered clusters in the channel model for at least following scenarios:</w:t>
      </w:r>
    </w:p>
    <w:p w14:paraId="0BC0B87F" w14:textId="77777777" w:rsidR="003B6651" w:rsidRPr="00DF53D6" w:rsidRDefault="003B6651" w:rsidP="003B6651">
      <w:pPr>
        <w:pStyle w:val="BodyText"/>
        <w:numPr>
          <w:ilvl w:val="1"/>
          <w:numId w:val="53"/>
        </w:numPr>
        <w:suppressAutoHyphens/>
        <w:overflowPunct/>
        <w:autoSpaceDE/>
        <w:autoSpaceDN/>
        <w:adjustRightInd/>
        <w:spacing w:after="0"/>
        <w:jc w:val="both"/>
        <w:textAlignment w:val="auto"/>
        <w:rPr>
          <w:rFonts w:eastAsia="DengXian"/>
          <w:lang w:val="fr-FR" w:eastAsia="ko-KR"/>
        </w:rPr>
      </w:pPr>
      <w:proofErr w:type="spellStart"/>
      <w:r w:rsidRPr="00DF53D6">
        <w:rPr>
          <w:rFonts w:eastAsia="DengXian"/>
          <w:lang w:val="fr-FR" w:eastAsia="ko-KR"/>
        </w:rPr>
        <w:t>InH</w:t>
      </w:r>
      <w:proofErr w:type="spellEnd"/>
      <w:r w:rsidRPr="00DF53D6">
        <w:rPr>
          <w:rFonts w:eastAsia="DengXian"/>
          <w:lang w:val="fr-FR" w:eastAsia="ko-KR"/>
        </w:rPr>
        <w:t xml:space="preserve"> LOS/NLOS, UMi LOS/NLOS, UMa LOS/NLOS</w:t>
      </w:r>
    </w:p>
    <w:p w14:paraId="7B72A4D8" w14:textId="77777777" w:rsidR="003B6651" w:rsidRDefault="003B6651" w:rsidP="003B6651">
      <w:pPr>
        <w:pStyle w:val="ListParagraph"/>
        <w:numPr>
          <w:ilvl w:val="0"/>
          <w:numId w:val="53"/>
        </w:numPr>
        <w:suppressAutoHyphens/>
        <w:autoSpaceDE/>
        <w:autoSpaceDN/>
        <w:adjustRightInd/>
        <w:spacing w:after="0"/>
        <w:contextualSpacing w:val="0"/>
        <w:textAlignment w:val="auto"/>
      </w:pPr>
      <w:r>
        <w:t>Note that these are initial observations from RAN1 #118 and does not represent conclusive observations for the SI. RAN1 study and validation is expected to continue, including frequency continuity aspects.</w:t>
      </w:r>
    </w:p>
    <w:p w14:paraId="782AE1F5" w14:textId="77777777" w:rsidR="003B6651" w:rsidRPr="00DF53D6" w:rsidRDefault="003B6651" w:rsidP="003B6651">
      <w:pPr>
        <w:pStyle w:val="BodyText"/>
        <w:suppressAutoHyphens/>
        <w:spacing w:after="0"/>
        <w:rPr>
          <w:rFonts w:eastAsia="DengXian"/>
          <w:lang w:eastAsia="ko-KR"/>
        </w:rPr>
      </w:pPr>
      <w:r w:rsidRPr="00DF53D6">
        <w:rPr>
          <w:rFonts w:eastAsia="DengXian" w:hint="eastAsia"/>
          <w:lang w:eastAsia="zh-CN"/>
        </w:rPr>
        <w:t>Conclusion</w:t>
      </w:r>
    </w:p>
    <w:p w14:paraId="202B7F00" w14:textId="77777777" w:rsidR="003B6651" w:rsidRPr="00DF53D6" w:rsidRDefault="003B6651" w:rsidP="003B6651">
      <w:pPr>
        <w:pStyle w:val="BodyText"/>
        <w:numPr>
          <w:ilvl w:val="0"/>
          <w:numId w:val="53"/>
        </w:numPr>
        <w:suppressAutoHyphens/>
        <w:overflowPunct/>
        <w:autoSpaceDE/>
        <w:autoSpaceDN/>
        <w:adjustRightInd/>
        <w:spacing w:after="0"/>
        <w:jc w:val="both"/>
        <w:textAlignment w:val="auto"/>
        <w:rPr>
          <w:rFonts w:eastAsia="DengXian"/>
          <w:strike/>
          <w:lang w:eastAsia="ko-KR"/>
        </w:rPr>
      </w:pPr>
      <w:r w:rsidRPr="00DF53D6">
        <w:rPr>
          <w:rFonts w:eastAsia="DengXian" w:hint="eastAsia"/>
          <w:lang w:eastAsia="ko-KR"/>
        </w:rPr>
        <w:t xml:space="preserve">Continue study </w:t>
      </w:r>
      <w:r w:rsidRPr="00DF53D6">
        <w:rPr>
          <w:rFonts w:eastAsia="DengXian"/>
          <w:lang w:eastAsia="ko-KR"/>
        </w:rPr>
        <w:t>on handling of number of clusters</w:t>
      </w:r>
      <w:r w:rsidRPr="00DF53D6">
        <w:rPr>
          <w:rFonts w:eastAsia="DengXian" w:hint="eastAsia"/>
          <w:lang w:eastAsia="ko-KR"/>
        </w:rPr>
        <w:t xml:space="preserve"> for</w:t>
      </w:r>
      <w:r w:rsidRPr="00DF53D6">
        <w:rPr>
          <w:rFonts w:eastAsia="DengXian"/>
          <w:lang w:eastAsia="ko-KR"/>
        </w:rPr>
        <w:t xml:space="preserve"> applicable scenarios.</w:t>
      </w:r>
    </w:p>
    <w:p w14:paraId="3FB3D461" w14:textId="77777777" w:rsidR="003B6651" w:rsidRPr="00DF53D6" w:rsidRDefault="003B6651" w:rsidP="003B6651">
      <w:pPr>
        <w:pStyle w:val="BodyText"/>
        <w:numPr>
          <w:ilvl w:val="0"/>
          <w:numId w:val="53"/>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The following are preliminary </w:t>
      </w:r>
      <w:r>
        <w:rPr>
          <w:rFonts w:eastAsia="DengXian" w:hint="eastAsia"/>
          <w:lang w:eastAsia="zh-CN"/>
        </w:rPr>
        <w:t>examples</w:t>
      </w:r>
      <w:r w:rsidRPr="00DF53D6">
        <w:rPr>
          <w:rFonts w:eastAsia="DengXian"/>
          <w:lang w:eastAsia="ko-KR"/>
        </w:rPr>
        <w:t xml:space="preserve"> for identified scenarios:</w:t>
      </w:r>
    </w:p>
    <w:p w14:paraId="70E75B9C" w14:textId="77777777" w:rsidR="003B6651" w:rsidRPr="00DF53D6" w:rsidRDefault="003B6651" w:rsidP="003B6651">
      <w:pPr>
        <w:pStyle w:val="BodyText"/>
        <w:numPr>
          <w:ilvl w:val="1"/>
          <w:numId w:val="53"/>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InH LOS/NLOS number of clusters </w:t>
      </w:r>
    </w:p>
    <w:p w14:paraId="76B26FB9" w14:textId="77777777" w:rsidR="003B6651" w:rsidRPr="00DF53D6" w:rsidRDefault="003B6651" w:rsidP="003B6651">
      <w:pPr>
        <w:pStyle w:val="BodyText"/>
        <w:numPr>
          <w:ilvl w:val="2"/>
          <w:numId w:val="53"/>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LOS @ 10 GHz, 500 MHz measurement BW: 15 </w:t>
      </w:r>
      <w:r w:rsidRPr="00DF53D6">
        <w:rPr>
          <w:rFonts w:ascii="Cambria Math" w:eastAsia="DengXian" w:hAnsi="Cambria Math" w:cs="Cambria Math"/>
          <w:lang w:eastAsia="ko-KR"/>
        </w:rPr>
        <w:t>⇒</w:t>
      </w:r>
      <w:r w:rsidRPr="00DF53D6">
        <w:rPr>
          <w:rFonts w:eastAsia="DengXian"/>
          <w:lang w:eastAsia="ko-KR"/>
        </w:rPr>
        <w:t xml:space="preserve"> 10</w:t>
      </w:r>
    </w:p>
    <w:p w14:paraId="3674F662" w14:textId="77777777" w:rsidR="003B6651" w:rsidRPr="00DF53D6" w:rsidRDefault="003B6651" w:rsidP="003B6651">
      <w:pPr>
        <w:pStyle w:val="BodyText"/>
        <w:numPr>
          <w:ilvl w:val="2"/>
          <w:numId w:val="53"/>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LOS @ 10.1 GHz, 500 MHz measurement BW: 15 </w:t>
      </w:r>
      <w:r w:rsidRPr="00DF53D6">
        <w:rPr>
          <w:rFonts w:ascii="Cambria Math" w:eastAsia="DengXian" w:hAnsi="Cambria Math" w:cs="Cambria Math"/>
          <w:lang w:eastAsia="ko-KR"/>
        </w:rPr>
        <w:t>⇒</w:t>
      </w:r>
      <w:r w:rsidRPr="00DF53D6">
        <w:rPr>
          <w:rFonts w:eastAsia="DengXian"/>
          <w:lang w:eastAsia="ko-KR"/>
        </w:rPr>
        <w:t xml:space="preserve"> 6</w:t>
      </w:r>
    </w:p>
    <w:p w14:paraId="401CCFEA" w14:textId="77777777" w:rsidR="003B6651" w:rsidRPr="00DF53D6" w:rsidRDefault="003B6651" w:rsidP="003B6651">
      <w:pPr>
        <w:pStyle w:val="BodyText"/>
        <w:numPr>
          <w:ilvl w:val="2"/>
          <w:numId w:val="53"/>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NLOS @ 10 GHz, 500 MHz measurement BW: 19 </w:t>
      </w:r>
      <w:r w:rsidRPr="00DF53D6">
        <w:rPr>
          <w:rFonts w:ascii="Cambria Math" w:eastAsia="DengXian" w:hAnsi="Cambria Math" w:cs="Cambria Math"/>
          <w:lang w:eastAsia="ko-KR"/>
        </w:rPr>
        <w:t>⇒</w:t>
      </w:r>
      <w:r w:rsidRPr="00DF53D6">
        <w:rPr>
          <w:rFonts w:eastAsia="DengXian"/>
          <w:lang w:eastAsia="ko-KR"/>
        </w:rPr>
        <w:t xml:space="preserve"> 11</w:t>
      </w:r>
    </w:p>
    <w:p w14:paraId="2C611455" w14:textId="77777777" w:rsidR="003B6651" w:rsidRPr="00DF53D6" w:rsidRDefault="003B6651" w:rsidP="003B6651">
      <w:pPr>
        <w:pStyle w:val="BodyText"/>
        <w:numPr>
          <w:ilvl w:val="1"/>
          <w:numId w:val="53"/>
        </w:numPr>
        <w:suppressAutoHyphens/>
        <w:overflowPunct/>
        <w:autoSpaceDE/>
        <w:autoSpaceDN/>
        <w:adjustRightInd/>
        <w:spacing w:after="0"/>
        <w:jc w:val="both"/>
        <w:textAlignment w:val="auto"/>
        <w:rPr>
          <w:rFonts w:eastAsia="DengXian"/>
          <w:lang w:eastAsia="ko-KR"/>
        </w:rPr>
      </w:pPr>
      <w:r w:rsidRPr="00DF53D6">
        <w:rPr>
          <w:rFonts w:eastAsia="DengXian"/>
          <w:lang w:eastAsia="ko-KR"/>
        </w:rPr>
        <w:t>UMi LOS/NLOS number of clusters</w:t>
      </w:r>
    </w:p>
    <w:p w14:paraId="2355CFEE" w14:textId="77777777" w:rsidR="003B6651" w:rsidRPr="00DF53D6" w:rsidRDefault="003B6651" w:rsidP="003B6651">
      <w:pPr>
        <w:pStyle w:val="BodyText"/>
        <w:numPr>
          <w:ilvl w:val="2"/>
          <w:numId w:val="53"/>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LOS @ 10 GHz, 500 MHz measurement BW: 12 </w:t>
      </w:r>
      <w:r w:rsidRPr="00DF53D6">
        <w:rPr>
          <w:rFonts w:ascii="Cambria Math" w:eastAsia="DengXian" w:hAnsi="Cambria Math" w:cs="Cambria Math"/>
          <w:lang w:eastAsia="ko-KR"/>
        </w:rPr>
        <w:t>⇒</w:t>
      </w:r>
      <w:r w:rsidRPr="00DF53D6">
        <w:rPr>
          <w:rFonts w:eastAsia="DengXian"/>
          <w:lang w:eastAsia="ko-KR"/>
        </w:rPr>
        <w:t xml:space="preserve"> 5</w:t>
      </w:r>
    </w:p>
    <w:p w14:paraId="2E16A924" w14:textId="77777777" w:rsidR="003B6651" w:rsidRPr="00DF53D6" w:rsidRDefault="003B6651" w:rsidP="003B6651">
      <w:pPr>
        <w:pStyle w:val="BodyText"/>
        <w:numPr>
          <w:ilvl w:val="2"/>
          <w:numId w:val="53"/>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LOS @ 10.1 GHz, 500 MHz measurement BW: 12 </w:t>
      </w:r>
      <w:r w:rsidRPr="00DF53D6">
        <w:rPr>
          <w:rFonts w:ascii="Cambria Math" w:eastAsia="DengXian" w:hAnsi="Cambria Math" w:cs="Cambria Math"/>
          <w:lang w:eastAsia="ko-KR"/>
        </w:rPr>
        <w:t>⇒</w:t>
      </w:r>
      <w:r w:rsidRPr="00DF53D6">
        <w:rPr>
          <w:rFonts w:eastAsia="DengXian"/>
          <w:lang w:eastAsia="ko-KR"/>
        </w:rPr>
        <w:t xml:space="preserve"> 8</w:t>
      </w:r>
    </w:p>
    <w:p w14:paraId="36638F17" w14:textId="77777777" w:rsidR="003B6651" w:rsidRPr="00DF53D6" w:rsidRDefault="003B6651" w:rsidP="003B6651">
      <w:pPr>
        <w:pStyle w:val="BodyText"/>
        <w:numPr>
          <w:ilvl w:val="2"/>
          <w:numId w:val="53"/>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NLOS @ 10 GHz, 500 MHz measurement BW: 19 </w:t>
      </w:r>
      <w:r w:rsidRPr="00DF53D6">
        <w:rPr>
          <w:rFonts w:ascii="Cambria Math" w:eastAsia="DengXian" w:hAnsi="Cambria Math" w:cs="Cambria Math"/>
          <w:lang w:eastAsia="ko-KR"/>
        </w:rPr>
        <w:t>⇒</w:t>
      </w:r>
      <w:r w:rsidRPr="00DF53D6">
        <w:rPr>
          <w:rFonts w:eastAsia="DengXian"/>
          <w:lang w:eastAsia="ko-KR"/>
        </w:rPr>
        <w:t xml:space="preserve"> 7</w:t>
      </w:r>
    </w:p>
    <w:p w14:paraId="247523FF" w14:textId="77777777" w:rsidR="003B6651" w:rsidRPr="00DF53D6" w:rsidRDefault="003B6651" w:rsidP="003B6651">
      <w:pPr>
        <w:pStyle w:val="BodyText"/>
        <w:numPr>
          <w:ilvl w:val="2"/>
          <w:numId w:val="53"/>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NLOS @ 10.1 GHz, 500 MHz measurement BW: 19 </w:t>
      </w:r>
      <w:r w:rsidRPr="00DF53D6">
        <w:rPr>
          <w:rFonts w:ascii="Cambria Math" w:eastAsia="DengXian" w:hAnsi="Cambria Math" w:cs="Cambria Math"/>
          <w:lang w:eastAsia="ko-KR"/>
        </w:rPr>
        <w:t>⇒</w:t>
      </w:r>
      <w:r w:rsidRPr="00DF53D6">
        <w:rPr>
          <w:rFonts w:eastAsia="DengXian"/>
          <w:lang w:eastAsia="ko-KR"/>
        </w:rPr>
        <w:t xml:space="preserve"> 10</w:t>
      </w:r>
    </w:p>
    <w:p w14:paraId="3CF2C1C8" w14:textId="77777777" w:rsidR="003B6651" w:rsidRPr="00DF53D6" w:rsidRDefault="003B6651" w:rsidP="003B6651">
      <w:pPr>
        <w:pStyle w:val="BodyText"/>
        <w:numPr>
          <w:ilvl w:val="1"/>
          <w:numId w:val="53"/>
        </w:numPr>
        <w:suppressAutoHyphens/>
        <w:overflowPunct/>
        <w:autoSpaceDE/>
        <w:autoSpaceDN/>
        <w:adjustRightInd/>
        <w:spacing w:after="0"/>
        <w:jc w:val="both"/>
        <w:textAlignment w:val="auto"/>
        <w:rPr>
          <w:rFonts w:eastAsia="DengXian"/>
          <w:lang w:eastAsia="ko-KR"/>
        </w:rPr>
      </w:pPr>
      <w:r w:rsidRPr="00DF53D6">
        <w:rPr>
          <w:rFonts w:eastAsia="DengXian"/>
          <w:lang w:eastAsia="ko-KR"/>
        </w:rPr>
        <w:t>UMa LOS/NLOS number of clusters</w:t>
      </w:r>
    </w:p>
    <w:p w14:paraId="4800EED2" w14:textId="77777777" w:rsidR="003B6651" w:rsidRPr="00DF53D6" w:rsidRDefault="003B6651" w:rsidP="003B6651">
      <w:pPr>
        <w:pStyle w:val="BodyText"/>
        <w:numPr>
          <w:ilvl w:val="2"/>
          <w:numId w:val="53"/>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LOS @ 13 GHz, 400 MHz measurement BW: 12 </w:t>
      </w:r>
      <w:r w:rsidRPr="00DF53D6">
        <w:rPr>
          <w:rFonts w:ascii="Cambria Math" w:eastAsia="DengXian" w:hAnsi="Cambria Math" w:cs="Cambria Math"/>
          <w:lang w:eastAsia="ko-KR"/>
        </w:rPr>
        <w:t>⇒</w:t>
      </w:r>
      <w:r w:rsidRPr="00DF53D6">
        <w:rPr>
          <w:rFonts w:eastAsia="DengXian"/>
          <w:lang w:eastAsia="ko-KR"/>
        </w:rPr>
        <w:t xml:space="preserve"> 9</w:t>
      </w:r>
    </w:p>
    <w:p w14:paraId="66D6CDF8" w14:textId="77777777" w:rsidR="003B6651" w:rsidRPr="00DF53D6" w:rsidRDefault="003B6651" w:rsidP="003B6651">
      <w:pPr>
        <w:pStyle w:val="BodyText"/>
        <w:numPr>
          <w:ilvl w:val="2"/>
          <w:numId w:val="53"/>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NLOS @ 13 GHz, 400 MHz measurement BW: 20 </w:t>
      </w:r>
      <w:r w:rsidRPr="00DF53D6">
        <w:rPr>
          <w:rFonts w:ascii="Cambria Math" w:eastAsia="DengXian" w:hAnsi="Cambria Math" w:cs="Cambria Math"/>
          <w:lang w:eastAsia="ko-KR"/>
        </w:rPr>
        <w:t>⇒</w:t>
      </w:r>
      <w:r w:rsidRPr="00DF53D6">
        <w:rPr>
          <w:rFonts w:eastAsia="DengXian"/>
          <w:lang w:eastAsia="ko-KR"/>
        </w:rPr>
        <w:t xml:space="preserve"> 14</w:t>
      </w:r>
    </w:p>
    <w:p w14:paraId="59A8A192" w14:textId="77777777" w:rsidR="003B6651" w:rsidRPr="00DF53D6" w:rsidRDefault="003B6651" w:rsidP="003B6651">
      <w:pPr>
        <w:pStyle w:val="BodyText"/>
        <w:numPr>
          <w:ilvl w:val="0"/>
          <w:numId w:val="53"/>
        </w:numPr>
        <w:suppressAutoHyphens/>
        <w:overflowPunct/>
        <w:autoSpaceDE/>
        <w:autoSpaceDN/>
        <w:adjustRightInd/>
        <w:spacing w:after="0"/>
        <w:jc w:val="both"/>
        <w:textAlignment w:val="auto"/>
        <w:rPr>
          <w:rFonts w:eastAsia="DengXian"/>
          <w:lang w:eastAsia="ko-KR"/>
        </w:rPr>
      </w:pPr>
      <w:r w:rsidRPr="00DF53D6">
        <w:rPr>
          <w:rFonts w:eastAsia="DengXian"/>
          <w:lang w:eastAsia="ko-KR"/>
        </w:rPr>
        <w:t>Companies are encouraged to disclose measurement methodology and conditions for determining number of clusters, such as measurement noise floor, capture dynamic range, measurement bandwidth, angular/spatial resolution, etc.</w:t>
      </w:r>
    </w:p>
    <w:p w14:paraId="354B4F42" w14:textId="77777777" w:rsidR="003B6651" w:rsidRDefault="003B6651" w:rsidP="003B6651">
      <w:pPr>
        <w:rPr>
          <w:rFonts w:eastAsia="DengXian"/>
          <w:lang w:eastAsia="zh-CN"/>
        </w:rPr>
      </w:pPr>
    </w:p>
    <w:p w14:paraId="252C5C10" w14:textId="77777777" w:rsidR="003B6651" w:rsidRDefault="003B6651" w:rsidP="003B6651">
      <w:pPr>
        <w:rPr>
          <w:rFonts w:eastAsia="DengXian"/>
          <w:lang w:eastAsia="zh-CN"/>
        </w:rPr>
      </w:pPr>
    </w:p>
    <w:p w14:paraId="31D4976C" w14:textId="77777777" w:rsidR="003B6651" w:rsidRPr="00B7478C" w:rsidRDefault="003B6651" w:rsidP="003B6651">
      <w:pPr>
        <w:pStyle w:val="BodyText"/>
        <w:suppressAutoHyphens/>
        <w:spacing w:after="0" w:line="254" w:lineRule="auto"/>
        <w:rPr>
          <w:rFonts w:eastAsia="DengXian"/>
          <w:lang w:eastAsia="ko-KR"/>
        </w:rPr>
      </w:pPr>
      <w:r w:rsidRPr="00B7478C">
        <w:rPr>
          <w:rFonts w:eastAsia="DengXian" w:hint="eastAsia"/>
          <w:lang w:eastAsia="ko-KR"/>
        </w:rPr>
        <w:t>Observation</w:t>
      </w:r>
    </w:p>
    <w:p w14:paraId="43C1DA42" w14:textId="77777777" w:rsidR="003B6651" w:rsidRPr="00B7478C"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B7478C">
        <w:rPr>
          <w:rFonts w:eastAsia="DengXian"/>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7EDEEF83" w14:textId="77777777" w:rsidR="003B6651" w:rsidRPr="00730495" w:rsidRDefault="003B6651" w:rsidP="003B6651">
      <w:pPr>
        <w:pStyle w:val="ListParagraph"/>
        <w:numPr>
          <w:ilvl w:val="0"/>
          <w:numId w:val="53"/>
        </w:numPr>
        <w:suppressAutoHyphens/>
        <w:autoSpaceDE/>
        <w:autoSpaceDN/>
        <w:adjustRightInd/>
        <w:spacing w:after="0" w:line="254" w:lineRule="auto"/>
        <w:contextualSpacing w:val="0"/>
        <w:textAlignment w:val="auto"/>
      </w:pPr>
      <w:r>
        <w:t>Note that these are initial observations from RAN1 #118 and does not represent conclusive observations for the SI. RAN1 study and validation is expected to continue, including frequency continuity aspects.</w:t>
      </w:r>
    </w:p>
    <w:p w14:paraId="4997771D" w14:textId="77777777" w:rsidR="003B6651" w:rsidRPr="00B7478C"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strike/>
          <w:lang w:eastAsia="ko-KR"/>
        </w:rPr>
      </w:pPr>
      <w:r w:rsidRPr="00B7478C">
        <w:rPr>
          <w:rFonts w:eastAsia="DengXian"/>
          <w:lang w:eastAsia="ko-KR"/>
        </w:rPr>
        <w:t>The following is an example of potential changes:</w:t>
      </w:r>
    </w:p>
    <w:p w14:paraId="52C17D8F" w14:textId="77777777" w:rsidR="003B6651" w:rsidRPr="00B96B0E" w:rsidRDefault="007B5F0F" w:rsidP="003B6651">
      <w:pPr>
        <w:jc w:val="center"/>
        <w:rPr>
          <w:sz w:val="16"/>
          <w:szCs w:val="16"/>
          <w:lang w:eastAsia="zh-CN"/>
        </w:rPr>
      </w:pPr>
      <m:oMathPara>
        <m:oMath>
          <m:sSubSup>
            <m:sSubSupPr>
              <m:ctrlPr>
                <w:rPr>
                  <w:rFonts w:ascii="Cambria Math" w:hAnsi="Cambria Math"/>
                  <w:i/>
                  <w:sz w:val="16"/>
                  <w:szCs w:val="16"/>
                  <w:lang w:eastAsia="zh-CN"/>
                </w:rPr>
              </m:ctrlPr>
            </m:sSubSupPr>
            <m:e>
              <m:r>
                <w:rPr>
                  <w:rFonts w:ascii="Cambria Math" w:hAnsi="Cambria Math"/>
                  <w:sz w:val="16"/>
                  <w:szCs w:val="16"/>
                  <w:lang w:eastAsia="zh-CN"/>
                </w:rPr>
                <m:t>H</m:t>
              </m:r>
            </m:e>
            <m:sub>
              <m:r>
                <w:rPr>
                  <w:rFonts w:ascii="Cambria Math" w:hAnsi="Cambria Math"/>
                  <w:sz w:val="16"/>
                  <w:szCs w:val="16"/>
                  <w:lang w:eastAsia="zh-CN"/>
                </w:rPr>
                <m:t>u</m:t>
              </m:r>
              <m:r>
                <w:rPr>
                  <w:rFonts w:ascii="Cambria Math" w:hAnsi="Cambria Math"/>
                  <w:sz w:val="16"/>
                  <w:szCs w:val="16"/>
                  <w:lang w:eastAsia="zh-CN"/>
                </w:rPr>
                <m:t>,</m:t>
              </m:r>
              <m:r>
                <w:rPr>
                  <w:rFonts w:ascii="Cambria Math" w:hAnsi="Cambria Math"/>
                  <w:sz w:val="16"/>
                  <w:szCs w:val="16"/>
                  <w:lang w:eastAsia="zh-CN"/>
                </w:rPr>
                <m:t>s</m:t>
              </m:r>
              <m:r>
                <w:rPr>
                  <w:rFonts w:ascii="Cambria Math" w:hAnsi="Cambria Math"/>
                  <w:sz w:val="16"/>
                  <w:szCs w:val="16"/>
                  <w:lang w:eastAsia="zh-CN"/>
                </w:rPr>
                <m:t>,</m:t>
              </m:r>
              <m:r>
                <w:rPr>
                  <w:rFonts w:ascii="Cambria Math" w:hAnsi="Cambria Math"/>
                  <w:sz w:val="16"/>
                  <w:szCs w:val="16"/>
                  <w:lang w:eastAsia="zh-CN"/>
                </w:rPr>
                <m:t>n</m:t>
              </m:r>
            </m:sub>
            <m:sup>
              <m:r>
                <w:rPr>
                  <w:rFonts w:ascii="Cambria Math" w:hAnsi="Cambria Math"/>
                  <w:sz w:val="16"/>
                  <w:szCs w:val="16"/>
                  <w:lang w:eastAsia="zh-CN"/>
                </w:rPr>
                <m:t>NLOS</m:t>
              </m:r>
            </m:sup>
          </m:sSubSup>
          <m:d>
            <m:dPr>
              <m:ctrlPr>
                <w:rPr>
                  <w:rFonts w:ascii="Cambria Math" w:hAnsi="Cambria Math"/>
                  <w:i/>
                  <w:sz w:val="16"/>
                  <w:szCs w:val="16"/>
                  <w:lang w:eastAsia="zh-CN"/>
                </w:rPr>
              </m:ctrlPr>
            </m:dPr>
            <m:e>
              <m:r>
                <w:rPr>
                  <w:rFonts w:ascii="Cambria Math" w:hAnsi="Cambria Math"/>
                  <w:sz w:val="16"/>
                  <w:szCs w:val="16"/>
                  <w:lang w:eastAsia="zh-CN"/>
                </w:rPr>
                <m:t>t</m:t>
              </m:r>
            </m:e>
          </m:d>
          <m:r>
            <w:rPr>
              <w:rFonts w:ascii="Cambria Math" w:hAnsi="Cambria Math"/>
              <w:sz w:val="16"/>
              <w:szCs w:val="16"/>
              <w:lang w:eastAsia="zh-CN"/>
            </w:rPr>
            <m:t>=</m:t>
          </m:r>
          <m:rad>
            <m:radPr>
              <m:degHide m:val="1"/>
              <m:ctrlPr>
                <w:rPr>
                  <w:rFonts w:ascii="Cambria Math" w:hAnsi="Cambria Math"/>
                  <w:i/>
                  <w:color w:val="FF0000"/>
                  <w:sz w:val="16"/>
                  <w:szCs w:val="16"/>
                  <w:lang w:eastAsia="zh-CN"/>
                </w:rPr>
              </m:ctrlPr>
            </m:radPr>
            <m:deg/>
            <m:e>
              <m:f>
                <m:fPr>
                  <m:ctrlPr>
                    <w:rPr>
                      <w:rFonts w:ascii="Cambria Math" w:hAnsi="Cambria Math"/>
                      <w:i/>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ICP</m:t>
                      </m:r>
                      <m:r>
                        <w:rPr>
                          <w:rFonts w:ascii="Cambria Math" w:hAnsi="Cambria Math"/>
                          <w:color w:val="FF0000"/>
                          <w:sz w:val="16"/>
                          <w:szCs w:val="16"/>
                          <w:lang w:eastAsia="zh-CN"/>
                        </w:rPr>
                        <m:t>∙</m:t>
                      </m:r>
                      <m:r>
                        <w:rPr>
                          <w:rFonts w:ascii="Cambria Math" w:hAnsi="Cambria Math"/>
                          <w:color w:val="FF0000"/>
                          <w:sz w:val="16"/>
                          <w:szCs w:val="16"/>
                          <w:lang w:eastAsia="zh-CN"/>
                        </w:rPr>
                        <m:t>P</m:t>
                      </m:r>
                    </m:e>
                    <m:sub>
                      <m:r>
                        <w:rPr>
                          <w:rFonts w:ascii="Cambria Math" w:hAnsi="Cambria Math"/>
                          <w:color w:val="FF0000"/>
                          <w:sz w:val="16"/>
                          <w:szCs w:val="16"/>
                          <w:lang w:eastAsia="zh-CN"/>
                        </w:rPr>
                        <m:t>n</m:t>
                      </m:r>
                    </m:sub>
                  </m:sSub>
                </m:num>
                <m:den>
                  <m:r>
                    <w:rPr>
                      <w:rFonts w:ascii="Cambria Math" w:hAnsi="Cambria Math"/>
                      <w:color w:val="FF0000"/>
                      <w:sz w:val="16"/>
                      <w:szCs w:val="16"/>
                      <w:lang w:eastAsia="zh-CN"/>
                    </w:rPr>
                    <m:t>ICP</m:t>
                  </m:r>
                  <m:r>
                    <w:rPr>
                      <w:rFonts w:ascii="Cambria Math" w:hAnsi="Cambria Math"/>
                      <w:color w:val="FF0000"/>
                      <w:sz w:val="16"/>
                      <w:szCs w:val="16"/>
                      <w:lang w:eastAsia="zh-CN"/>
                    </w:rPr>
                    <m:t>+1</m:t>
                  </m:r>
                </m:den>
              </m:f>
            </m:e>
          </m:rad>
          <m:sSup>
            <m:sSupPr>
              <m:ctrlPr>
                <w:rPr>
                  <w:rFonts w:ascii="Cambria Math" w:hAnsi="Cambria Math"/>
                  <w:i/>
                  <w:sz w:val="16"/>
                  <w:szCs w:val="16"/>
                  <w:lang w:eastAsia="zh-CN"/>
                </w:rPr>
              </m:ctrlPr>
            </m:sSupPr>
            <m:e>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m:t>
                            </m:r>
                            <m:r>
                              <w:rPr>
                                <w:rFonts w:ascii="Cambria Math" w:hAnsi="Cambria Math"/>
                                <w:sz w:val="16"/>
                                <w:szCs w:val="16"/>
                                <w:lang w:eastAsia="zh-CN"/>
                              </w:rPr>
                              <m:t>,</m:t>
                            </m:r>
                            <m:r>
                              <w:rPr>
                                <w:rFonts w:ascii="Cambria Math" w:hAnsi="Cambria Math"/>
                                <w:sz w:val="16"/>
                                <w:szCs w:val="16"/>
                                <w:lang w:eastAsia="zh-CN"/>
                              </w:rPr>
                              <m:t>u</m:t>
                            </m:r>
                            <m:r>
                              <w:rPr>
                                <w:rFonts w:ascii="Cambria Math" w:hAnsi="Cambria Math"/>
                                <w:sz w:val="16"/>
                                <w:szCs w:val="16"/>
                                <w:lang w:eastAsia="zh-CN"/>
                              </w:rPr>
                              <m:t>,</m:t>
                            </m:r>
                            <m:r>
                              <w:rPr>
                                <w:rFonts w:ascii="Cambria Math" w:hAnsi="Cambria Math"/>
                                <w:sz w:val="16"/>
                                <w:szCs w:val="16"/>
                                <w:lang w:eastAsia="zh-CN"/>
                              </w:rPr>
                              <m:t>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t>
                                </m:r>
                                <m:r>
                                  <w:rPr>
                                    <w:rFonts w:ascii="Cambria Math" w:hAnsi="Cambria Math"/>
                                    <w:sz w:val="16"/>
                                    <w:szCs w:val="16"/>
                                    <w:lang w:eastAsia="zh-CN"/>
                                  </w:rPr>
                                  <m:t>,1,</m:t>
                                </m:r>
                                <m:r>
                                  <w:rPr>
                                    <w:rFonts w:ascii="Cambria Math" w:hAnsi="Cambria Math"/>
                                    <w:sz w:val="16"/>
                                    <w:szCs w:val="16"/>
                                    <w:lang w:eastAsia="zh-CN"/>
                                  </w:rPr>
                                  <m:t>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t>
                                </m:r>
                                <m:r>
                                  <w:rPr>
                                    <w:rFonts w:ascii="Cambria Math" w:hAnsi="Cambria Math"/>
                                    <w:sz w:val="16"/>
                                    <w:szCs w:val="16"/>
                                    <w:lang w:eastAsia="zh-CN"/>
                                  </w:rPr>
                                  <m:t>,1,</m:t>
                                </m:r>
                                <m:r>
                                  <w:rPr>
                                    <w:rFonts w:ascii="Cambria Math" w:hAnsi="Cambria Math"/>
                                    <w:sz w:val="16"/>
                                    <w:szCs w:val="16"/>
                                    <w:lang w:eastAsia="zh-CN"/>
                                  </w:rPr>
                                  <m:t>AOA</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m:t>
                            </m:r>
                            <m:r>
                              <w:rPr>
                                <w:rFonts w:ascii="Cambria Math" w:hAnsi="Cambria Math"/>
                                <w:sz w:val="16"/>
                                <w:szCs w:val="16"/>
                                <w:lang w:eastAsia="zh-CN"/>
                              </w:rPr>
                              <m:t>,</m:t>
                            </m:r>
                            <m:r>
                              <w:rPr>
                                <w:rFonts w:ascii="Cambria Math" w:hAnsi="Cambria Math"/>
                                <w:sz w:val="16"/>
                                <w:szCs w:val="16"/>
                                <w:lang w:eastAsia="zh-CN"/>
                              </w:rPr>
                              <m:t>u</m:t>
                            </m:r>
                            <m:r>
                              <w:rPr>
                                <w:rFonts w:ascii="Cambria Math" w:hAnsi="Cambria Math"/>
                                <w:sz w:val="16"/>
                                <w:szCs w:val="16"/>
                                <w:lang w:eastAsia="zh-CN"/>
                              </w:rPr>
                              <m:t>,</m:t>
                            </m:r>
                            <m:r>
                              <w:rPr>
                                <w:rFonts w:ascii="Cambria Math" w:hAnsi="Cambria Math"/>
                                <w:sz w:val="16"/>
                                <w:szCs w:val="16"/>
                                <w:lang w:eastAsia="zh-CN"/>
                              </w:rPr>
                              <m:t>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t>
                                </m:r>
                                <m:r>
                                  <w:rPr>
                                    <w:rFonts w:ascii="Cambria Math" w:hAnsi="Cambria Math"/>
                                    <w:sz w:val="16"/>
                                    <w:szCs w:val="16"/>
                                    <w:lang w:eastAsia="zh-CN"/>
                                  </w:rPr>
                                  <m:t>,1,</m:t>
                                </m:r>
                                <m:r>
                                  <w:rPr>
                                    <w:rFonts w:ascii="Cambria Math" w:hAnsi="Cambria Math"/>
                                    <w:sz w:val="16"/>
                                    <w:szCs w:val="16"/>
                                    <w:lang w:eastAsia="zh-CN"/>
                                  </w:rPr>
                                  <m:t>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t>
                                </m:r>
                                <m:r>
                                  <w:rPr>
                                    <w:rFonts w:ascii="Cambria Math" w:hAnsi="Cambria Math"/>
                                    <w:sz w:val="16"/>
                                    <w:szCs w:val="16"/>
                                    <w:lang w:eastAsia="zh-CN"/>
                                  </w:rPr>
                                  <m:t>,1,</m:t>
                                </m:r>
                                <m:r>
                                  <w:rPr>
                                    <w:rFonts w:ascii="Cambria Math" w:hAnsi="Cambria Math"/>
                                    <w:sz w:val="16"/>
                                    <w:szCs w:val="16"/>
                                    <w:lang w:eastAsia="zh-CN"/>
                                  </w:rPr>
                                  <m:t>AOA</m:t>
                                </m:r>
                              </m:sub>
                            </m:sSub>
                          </m:e>
                        </m:d>
                      </m:e>
                    </m:mr>
                  </m:m>
                </m:e>
              </m:d>
            </m:e>
            <m:sup>
              <m:r>
                <w:rPr>
                  <w:rFonts w:ascii="Cambria Math" w:hAnsi="Cambria Math"/>
                  <w:sz w:val="16"/>
                  <w:szCs w:val="16"/>
                  <w:lang w:eastAsia="zh-CN"/>
                </w:rPr>
                <m:t>T</m:t>
              </m:r>
            </m:sup>
          </m:sSup>
          <m:d>
            <m:dPr>
              <m:begChr m:val="["/>
              <m:endChr m:val="]"/>
              <m:ctrlPr>
                <w:rPr>
                  <w:rFonts w:ascii="Cambria Math" w:hAnsi="Cambria Math"/>
                  <w:i/>
                  <w:sz w:val="16"/>
                  <w:szCs w:val="16"/>
                  <w:lang w:eastAsia="zh-CN"/>
                </w:rPr>
              </m:ctrlPr>
            </m:dPr>
            <m:e>
              <m:m>
                <m:mPr>
                  <m:mcs>
                    <m:mc>
                      <m:mcPr>
                        <m:count m:val="2"/>
                        <m:mcJc m:val="center"/>
                      </m:mcPr>
                    </m:mc>
                  </m:mcs>
                  <m:ctrlPr>
                    <w:rPr>
                      <w:rFonts w:ascii="Cambria Math" w:hAnsi="Cambria Math"/>
                      <w:i/>
                      <w:sz w:val="16"/>
                      <w:szCs w:val="16"/>
                      <w:lang w:eastAsia="zh-CN"/>
                    </w:rPr>
                  </m:ctrlPr>
                </m:mPr>
                <m:mr>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t>
                                </m:r>
                                <m:r>
                                  <w:rPr>
                                    <w:rFonts w:ascii="Cambria Math" w:hAnsi="Cambria Math"/>
                                    <w:sz w:val="16"/>
                                    <w:szCs w:val="16"/>
                                    <w:lang w:eastAsia="zh-CN"/>
                                  </w:rPr>
                                  <m:t>,1</m:t>
                                </m:r>
                              </m:sub>
                              <m:sup>
                                <m:r>
                                  <w:rPr>
                                    <w:rFonts w:ascii="Cambria Math" w:hAnsi="Cambria Math"/>
                                    <w:sz w:val="16"/>
                                    <w:szCs w:val="16"/>
                                    <w:lang w:eastAsia="zh-CN"/>
                                  </w:rPr>
                                  <m:t>θθ</m:t>
                                </m:r>
                              </m:sup>
                            </m:sSubSup>
                          </m:e>
                        </m:d>
                      </m:e>
                    </m:func>
                  </m:e>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m:t>
                                </m:r>
                                <m:r>
                                  <w:rPr>
                                    <w:rFonts w:ascii="Cambria Math" w:hAnsi="Cambria Math"/>
                                    <w:sz w:val="16"/>
                                    <w:szCs w:val="16"/>
                                    <w:lang w:eastAsia="zh-CN"/>
                                  </w:rPr>
                                  <m:t>,1</m:t>
                                </m:r>
                              </m:sub>
                              <m:sup>
                                <m:r>
                                  <w:rPr>
                                    <w:rFonts w:ascii="Cambria Math" w:hAnsi="Cambria Math"/>
                                    <w:sz w:val="16"/>
                                    <w:szCs w:val="16"/>
                                    <w:lang w:eastAsia="zh-CN"/>
                                  </w:rPr>
                                  <m:t>-</m:t>
                                </m:r>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t>
                                </m:r>
                                <m:r>
                                  <w:rPr>
                                    <w:rFonts w:ascii="Cambria Math" w:hAnsi="Cambria Math"/>
                                    <w:sz w:val="16"/>
                                    <w:szCs w:val="16"/>
                                    <w:lang w:eastAsia="zh-CN"/>
                                  </w:rPr>
                                  <m:t>,1</m:t>
                                </m:r>
                              </m:sub>
                              <m:sup>
                                <m:r>
                                  <w:rPr>
                                    <w:rFonts w:ascii="Cambria Math" w:hAnsi="Cambria Math"/>
                                    <w:sz w:val="16"/>
                                    <w:szCs w:val="16"/>
                                    <w:lang w:eastAsia="zh-CN"/>
                                  </w:rPr>
                                  <m:t>θϕ</m:t>
                                </m:r>
                              </m:sup>
                            </m:sSubSup>
                          </m:e>
                        </m:d>
                      </m:e>
                    </m:func>
                  </m:e>
                </m:mr>
                <m:mr>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m:t>
                                </m:r>
                                <m:r>
                                  <w:rPr>
                                    <w:rFonts w:ascii="Cambria Math" w:hAnsi="Cambria Math"/>
                                    <w:sz w:val="16"/>
                                    <w:szCs w:val="16"/>
                                    <w:lang w:eastAsia="zh-CN"/>
                                  </w:rPr>
                                  <m:t>,1</m:t>
                                </m:r>
                              </m:sub>
                              <m:sup>
                                <m:r>
                                  <w:rPr>
                                    <w:rFonts w:ascii="Cambria Math" w:hAnsi="Cambria Math"/>
                                    <w:sz w:val="16"/>
                                    <w:szCs w:val="16"/>
                                    <w:lang w:eastAsia="zh-CN"/>
                                  </w:rPr>
                                  <m:t>-</m:t>
                                </m:r>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t>
                                </m:r>
                                <m:r>
                                  <w:rPr>
                                    <w:rFonts w:ascii="Cambria Math" w:hAnsi="Cambria Math"/>
                                    <w:sz w:val="16"/>
                                    <w:szCs w:val="16"/>
                                    <w:lang w:eastAsia="zh-CN"/>
                                  </w:rPr>
                                  <m:t>,1</m:t>
                                </m:r>
                              </m:sub>
                              <m:sup>
                                <m:r>
                                  <w:rPr>
                                    <w:rFonts w:ascii="Cambria Math" w:hAnsi="Cambria Math"/>
                                    <w:sz w:val="16"/>
                                    <w:szCs w:val="16"/>
                                    <w:lang w:eastAsia="zh-CN"/>
                                  </w:rPr>
                                  <m:t>ϕθ</m:t>
                                </m:r>
                              </m:sup>
                            </m:sSubSup>
                          </m:e>
                        </m:d>
                      </m:e>
                    </m:func>
                  </m:e>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t>
                                </m:r>
                                <m:r>
                                  <w:rPr>
                                    <w:rFonts w:ascii="Cambria Math" w:hAnsi="Cambria Math"/>
                                    <w:sz w:val="16"/>
                                    <w:szCs w:val="16"/>
                                    <w:lang w:eastAsia="zh-CN"/>
                                  </w:rPr>
                                  <m:t>,1</m:t>
                                </m:r>
                              </m:sub>
                              <m:sup>
                                <m:r>
                                  <w:rPr>
                                    <w:rFonts w:ascii="Cambria Math" w:hAnsi="Cambria Math"/>
                                    <w:sz w:val="16"/>
                                    <w:szCs w:val="16"/>
                                    <w:lang w:eastAsia="zh-CN"/>
                                  </w:rPr>
                                  <m:t>ϕϕ</m:t>
                                </m:r>
                              </m:sup>
                            </m:sSubSup>
                          </m:e>
                        </m:d>
                      </m:e>
                    </m:func>
                  </m:e>
                </m:mr>
              </m:m>
            </m:e>
          </m:d>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m:t>
                        </m:r>
                        <m:r>
                          <w:rPr>
                            <w:rFonts w:ascii="Cambria Math" w:hAnsi="Cambria Math"/>
                            <w:sz w:val="16"/>
                            <w:szCs w:val="16"/>
                            <w:lang w:eastAsia="zh-CN"/>
                          </w:rPr>
                          <m:t>,</m:t>
                        </m:r>
                        <m:r>
                          <w:rPr>
                            <w:rFonts w:ascii="Cambria Math" w:hAnsi="Cambria Math"/>
                            <w:sz w:val="16"/>
                            <w:szCs w:val="16"/>
                            <w:lang w:eastAsia="zh-CN"/>
                          </w:rPr>
                          <m:t>s</m:t>
                        </m:r>
                        <m:r>
                          <w:rPr>
                            <w:rFonts w:ascii="Cambria Math" w:hAnsi="Cambria Math"/>
                            <w:sz w:val="16"/>
                            <w:szCs w:val="16"/>
                            <w:lang w:eastAsia="zh-CN"/>
                          </w:rPr>
                          <m:t>,</m:t>
                        </m:r>
                        <m:r>
                          <w:rPr>
                            <w:rFonts w:ascii="Cambria Math" w:hAnsi="Cambria Math"/>
                            <w:sz w:val="16"/>
                            <w:szCs w:val="16"/>
                            <w:lang w:eastAsia="zh-CN"/>
                          </w:rPr>
                          <m:t>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t>
                            </m:r>
                            <m:r>
                              <w:rPr>
                                <w:rFonts w:ascii="Cambria Math" w:hAnsi="Cambria Math"/>
                                <w:sz w:val="16"/>
                                <w:szCs w:val="16"/>
                                <w:lang w:eastAsia="zh-CN"/>
                              </w:rPr>
                              <m:t>,1,</m:t>
                            </m:r>
                            <m:r>
                              <w:rPr>
                                <w:rFonts w:ascii="Cambria Math" w:hAnsi="Cambria Math"/>
                                <w:sz w:val="16"/>
                                <w:szCs w:val="16"/>
                                <w:lang w:eastAsia="zh-CN"/>
                              </w:rPr>
                              <m:t>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t>
                            </m:r>
                            <m:r>
                              <w:rPr>
                                <w:rFonts w:ascii="Cambria Math" w:hAnsi="Cambria Math"/>
                                <w:sz w:val="16"/>
                                <w:szCs w:val="16"/>
                                <w:lang w:eastAsia="zh-CN"/>
                              </w:rPr>
                              <m:t>,1,</m:t>
                            </m:r>
                            <m:r>
                              <w:rPr>
                                <w:rFonts w:ascii="Cambria Math" w:hAnsi="Cambria Math"/>
                                <w:sz w:val="16"/>
                                <w:szCs w:val="16"/>
                                <w:lang w:eastAsia="zh-CN"/>
                              </w:rPr>
                              <m:t>AOD</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m:t>
                        </m:r>
                        <m:r>
                          <w:rPr>
                            <w:rFonts w:ascii="Cambria Math" w:hAnsi="Cambria Math"/>
                            <w:sz w:val="16"/>
                            <w:szCs w:val="16"/>
                            <w:lang w:eastAsia="zh-CN"/>
                          </w:rPr>
                          <m:t>,</m:t>
                        </m:r>
                        <m:r>
                          <w:rPr>
                            <w:rFonts w:ascii="Cambria Math" w:hAnsi="Cambria Math"/>
                            <w:sz w:val="16"/>
                            <w:szCs w:val="16"/>
                            <w:lang w:eastAsia="zh-CN"/>
                          </w:rPr>
                          <m:t>s</m:t>
                        </m:r>
                        <m:r>
                          <w:rPr>
                            <w:rFonts w:ascii="Cambria Math" w:hAnsi="Cambria Math"/>
                            <w:sz w:val="16"/>
                            <w:szCs w:val="16"/>
                            <w:lang w:eastAsia="zh-CN"/>
                          </w:rPr>
                          <m:t>,</m:t>
                        </m:r>
                        <m:r>
                          <w:rPr>
                            <w:rFonts w:ascii="Cambria Math" w:hAnsi="Cambria Math"/>
                            <w:sz w:val="16"/>
                            <w:szCs w:val="16"/>
                            <w:lang w:eastAsia="zh-CN"/>
                          </w:rPr>
                          <m:t>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t>
                            </m:r>
                            <m:r>
                              <w:rPr>
                                <w:rFonts w:ascii="Cambria Math" w:hAnsi="Cambria Math"/>
                                <w:sz w:val="16"/>
                                <w:szCs w:val="16"/>
                                <w:lang w:eastAsia="zh-CN"/>
                              </w:rPr>
                              <m:t>,1,</m:t>
                            </m:r>
                            <m:r>
                              <w:rPr>
                                <w:rFonts w:ascii="Cambria Math" w:hAnsi="Cambria Math"/>
                                <w:sz w:val="16"/>
                                <w:szCs w:val="16"/>
                                <w:lang w:eastAsia="zh-CN"/>
                              </w:rPr>
                              <m:t>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t>
                            </m:r>
                            <m:r>
                              <w:rPr>
                                <w:rFonts w:ascii="Cambria Math" w:hAnsi="Cambria Math"/>
                                <w:sz w:val="16"/>
                                <w:szCs w:val="16"/>
                                <w:lang w:eastAsia="zh-CN"/>
                              </w:rPr>
                              <m:t>,1,</m:t>
                            </m:r>
                            <m:r>
                              <w:rPr>
                                <w:rFonts w:ascii="Cambria Math" w:hAnsi="Cambria Math"/>
                                <w:sz w:val="16"/>
                                <w:szCs w:val="16"/>
                                <w:lang w:eastAsia="zh-CN"/>
                              </w:rPr>
                              <m:t>AOD</m:t>
                            </m:r>
                          </m:sub>
                        </m:sSub>
                      </m:e>
                    </m:d>
                  </m:e>
                </m:mr>
              </m:m>
            </m:e>
          </m:d>
        </m:oMath>
      </m:oMathPara>
    </w:p>
    <w:p w14:paraId="63FAB19C" w14:textId="77777777" w:rsidR="003B6651" w:rsidRPr="00B96B0E" w:rsidRDefault="007B5F0F" w:rsidP="003B6651">
      <w:pPr>
        <w:ind w:left="1440" w:firstLine="720"/>
        <w:jc w:val="center"/>
        <w:rPr>
          <w:sz w:val="16"/>
          <w:szCs w:val="16"/>
          <w:lang w:eastAsia="zh-CN"/>
        </w:rPr>
      </w:pPr>
      <m:oMathPara>
        <m:oMathParaPr>
          <m:jc m:val="left"/>
        </m:oMathParaPr>
        <m:oMath>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m:t>
                      </m:r>
                      <m:r>
                        <w:rPr>
                          <w:rFonts w:ascii="Cambria Math" w:hAnsi="Cambria Math"/>
                          <w:sz w:val="16"/>
                          <w:szCs w:val="16"/>
                          <w:lang w:eastAsia="zh-CN"/>
                        </w:rPr>
                        <m:t>2</m:t>
                      </m:r>
                      <m:r>
                        <w:rPr>
                          <w:rFonts w:ascii="Cambria Math" w:hAnsi="Cambria Math"/>
                          <w:sz w:val="16"/>
                          <w:szCs w:val="16"/>
                          <w:lang w:eastAsia="zh-CN"/>
                        </w:rPr>
                        <m:t>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m:t>
                              </m:r>
                              <m:r>
                                <w:rPr>
                                  <w:rFonts w:ascii="Cambria Math" w:hAnsi="Cambria Math"/>
                                  <w:sz w:val="16"/>
                                  <w:szCs w:val="16"/>
                                  <w:lang w:eastAsia="zh-CN"/>
                                </w:rPr>
                                <m:t>,</m:t>
                              </m:r>
                              <m:r>
                                <w:rPr>
                                  <w:rFonts w:ascii="Cambria Math" w:hAnsi="Cambria Math"/>
                                  <w:sz w:val="16"/>
                                  <w:szCs w:val="16"/>
                                  <w:lang w:eastAsia="zh-CN"/>
                                </w:rPr>
                                <m:t>n</m:t>
                              </m:r>
                              <m:r>
                                <w:rPr>
                                  <w:rFonts w:ascii="Cambria Math" w:hAnsi="Cambria Math"/>
                                  <w:sz w:val="16"/>
                                  <w:szCs w:val="16"/>
                                  <w:lang w:eastAsia="zh-CN"/>
                                </w:rPr>
                                <m:t>,1</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rx</m:t>
                              </m:r>
                              <m:r>
                                <w:rPr>
                                  <w:rFonts w:ascii="Cambria Math" w:hAnsi="Cambria Math"/>
                                  <w:sz w:val="16"/>
                                  <w:szCs w:val="16"/>
                                  <w:lang w:eastAsia="zh-CN"/>
                                </w:rPr>
                                <m:t>,</m:t>
                              </m:r>
                              <m:r>
                                <w:rPr>
                                  <w:rFonts w:ascii="Cambria Math" w:hAnsi="Cambria Math"/>
                                  <w:sz w:val="16"/>
                                  <w:szCs w:val="16"/>
                                  <w:lang w:eastAsia="zh-CN"/>
                                </w:rPr>
                                <m:t>u</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m:t>
                      </m:r>
                      <m:r>
                        <w:rPr>
                          <w:rFonts w:ascii="Cambria Math" w:hAnsi="Cambria Math"/>
                          <w:sz w:val="16"/>
                          <w:szCs w:val="16"/>
                          <w:lang w:eastAsia="zh-CN"/>
                        </w:rPr>
                        <m:t>2</m:t>
                      </m:r>
                      <m:r>
                        <w:rPr>
                          <w:rFonts w:ascii="Cambria Math" w:hAnsi="Cambria Math"/>
                          <w:sz w:val="16"/>
                          <w:szCs w:val="16"/>
                          <w:lang w:eastAsia="zh-CN"/>
                        </w:rPr>
                        <m:t>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tx</m:t>
                              </m:r>
                              <m:r>
                                <w:rPr>
                                  <w:rFonts w:ascii="Cambria Math" w:hAnsi="Cambria Math"/>
                                  <w:sz w:val="16"/>
                                  <w:szCs w:val="16"/>
                                  <w:lang w:eastAsia="zh-CN"/>
                                </w:rPr>
                                <m:t>,</m:t>
                              </m:r>
                              <m:r>
                                <w:rPr>
                                  <w:rFonts w:ascii="Cambria Math" w:hAnsi="Cambria Math"/>
                                  <w:sz w:val="16"/>
                                  <w:szCs w:val="16"/>
                                  <w:lang w:eastAsia="zh-CN"/>
                                </w:rPr>
                                <m:t>n</m:t>
                              </m:r>
                              <m:r>
                                <w:rPr>
                                  <w:rFonts w:ascii="Cambria Math" w:hAnsi="Cambria Math"/>
                                  <w:sz w:val="16"/>
                                  <w:szCs w:val="16"/>
                                  <w:lang w:eastAsia="zh-CN"/>
                                </w:rPr>
                                <m:t>,1</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tx</m:t>
                              </m:r>
                              <m:r>
                                <w:rPr>
                                  <w:rFonts w:ascii="Cambria Math" w:hAnsi="Cambria Math"/>
                                  <w:sz w:val="16"/>
                                  <w:szCs w:val="16"/>
                                  <w:lang w:eastAsia="zh-CN"/>
                                </w:rPr>
                                <m:t>,</m:t>
                              </m:r>
                              <m:r>
                                <w:rPr>
                                  <w:rFonts w:ascii="Cambria Math" w:hAnsi="Cambria Math"/>
                                  <w:sz w:val="16"/>
                                  <w:szCs w:val="16"/>
                                  <w:lang w:eastAsia="zh-CN"/>
                                </w:rPr>
                                <m:t>s</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m:t>
                      </m:r>
                      <m:r>
                        <w:rPr>
                          <w:rFonts w:ascii="Cambria Math" w:hAnsi="Cambria Math"/>
                          <w:sz w:val="16"/>
                          <w:szCs w:val="16"/>
                          <w:lang w:eastAsia="zh-CN"/>
                        </w:rPr>
                        <m:t>2</m:t>
                      </m:r>
                      <m:r>
                        <w:rPr>
                          <w:rFonts w:ascii="Cambria Math" w:hAnsi="Cambria Math"/>
                          <w:sz w:val="16"/>
                          <w:szCs w:val="16"/>
                          <w:lang w:eastAsia="zh-CN"/>
                        </w:rPr>
                        <m:t>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m:t>
                              </m:r>
                              <m:r>
                                <w:rPr>
                                  <w:rFonts w:ascii="Cambria Math" w:hAnsi="Cambria Math"/>
                                  <w:sz w:val="16"/>
                                  <w:szCs w:val="16"/>
                                  <w:lang w:eastAsia="zh-CN"/>
                                </w:rPr>
                                <m:t>,</m:t>
                              </m:r>
                              <m:r>
                                <w:rPr>
                                  <w:rFonts w:ascii="Cambria Math" w:hAnsi="Cambria Math"/>
                                  <w:sz w:val="16"/>
                                  <w:szCs w:val="16"/>
                                  <w:lang w:eastAsia="zh-CN"/>
                                </w:rPr>
                                <m:t>n</m:t>
                              </m:r>
                              <m:r>
                                <w:rPr>
                                  <w:rFonts w:ascii="Cambria Math" w:hAnsi="Cambria Math"/>
                                  <w:sz w:val="16"/>
                                  <w:szCs w:val="16"/>
                                  <w:lang w:eastAsia="zh-CN"/>
                                </w:rPr>
                                <m:t>,1</m:t>
                              </m:r>
                            </m:sub>
                            <m:sup>
                              <m:r>
                                <w:rPr>
                                  <w:rFonts w:ascii="Cambria Math" w:hAnsi="Cambria Math"/>
                                  <w:sz w:val="16"/>
                                  <w:szCs w:val="16"/>
                                  <w:lang w:eastAsia="zh-CN"/>
                                </w:rPr>
                                <m:t>T</m:t>
                              </m:r>
                            </m:sup>
                          </m:sSubSup>
                          <m:r>
                            <w:rPr>
                              <w:rFonts w:ascii="Cambria Math" w:hAnsi="Cambria Math"/>
                              <w:sz w:val="16"/>
                              <w:szCs w:val="16"/>
                              <w:lang w:eastAsia="zh-CN"/>
                            </w:rPr>
                            <m:t>∙</m:t>
                          </m:r>
                          <m:acc>
                            <m:accPr>
                              <m:chr m:val="̅"/>
                              <m:ctrlPr>
                                <w:rPr>
                                  <w:rFonts w:ascii="Cambria Math" w:hAnsi="Cambria Math"/>
                                  <w:i/>
                                  <w:sz w:val="16"/>
                                  <w:szCs w:val="16"/>
                                  <w:lang w:eastAsia="zh-CN"/>
                                </w:rPr>
                              </m:ctrlPr>
                            </m:accPr>
                            <m:e>
                              <m:r>
                                <w:rPr>
                                  <w:rFonts w:ascii="Cambria Math" w:hAnsi="Cambria Math"/>
                                  <w:sz w:val="16"/>
                                  <w:szCs w:val="16"/>
                                  <w:lang w:eastAsia="zh-CN"/>
                                </w:rPr>
                                <m:t>v</m:t>
                              </m:r>
                            </m:e>
                          </m:acc>
                        </m:e>
                      </m:d>
                      <m:r>
                        <w:rPr>
                          <w:rFonts w:ascii="Cambria Math" w:hAnsi="Cambria Math"/>
                          <w:sz w:val="16"/>
                          <w:szCs w:val="16"/>
                          <w:lang w:eastAsia="zh-CN"/>
                        </w:rPr>
                        <m:t>t</m:t>
                      </m:r>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oMath>
      </m:oMathPara>
    </w:p>
    <w:p w14:paraId="237CA5A2" w14:textId="77777777" w:rsidR="003B6651" w:rsidRPr="00B96B0E" w:rsidRDefault="003B6651" w:rsidP="003B6651">
      <w:pPr>
        <w:pStyle w:val="ListParagraph"/>
        <w:ind w:left="800"/>
        <w:jc w:val="center"/>
        <w:rPr>
          <w:sz w:val="16"/>
          <w:szCs w:val="16"/>
          <w:lang w:eastAsia="zh-CN"/>
        </w:rPr>
      </w:pPr>
      <m:oMathPara>
        <m:oMath>
          <m:r>
            <w:rPr>
              <w:rFonts w:ascii="Cambria Math" w:hAnsi="Cambria Math"/>
              <w:sz w:val="16"/>
              <w:szCs w:val="16"/>
              <w:lang w:eastAsia="zh-CN"/>
            </w:rPr>
            <w:lastRenderedPageBreak/>
            <m:t>+</m:t>
          </m:r>
          <m:rad>
            <m:radPr>
              <m:degHide m:val="1"/>
              <m:ctrlPr>
                <w:rPr>
                  <w:rFonts w:ascii="Cambria Math" w:hAnsi="Cambria Math"/>
                  <w:i/>
                  <w:color w:val="FF0000"/>
                  <w:sz w:val="16"/>
                  <w:szCs w:val="16"/>
                  <w:lang w:eastAsia="zh-CN"/>
                </w:rPr>
              </m:ctrlPr>
            </m:radPr>
            <m:deg/>
            <m:e>
              <m:f>
                <m:fPr>
                  <m:ctrlPr>
                    <w:rPr>
                      <w:rFonts w:ascii="Cambria Math" w:hAnsi="Cambria Math"/>
                      <w:i/>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P</m:t>
                      </m:r>
                    </m:e>
                    <m:sub>
                      <m:r>
                        <w:rPr>
                          <w:rFonts w:ascii="Cambria Math" w:hAnsi="Cambria Math"/>
                          <w:color w:val="FF0000"/>
                          <w:sz w:val="16"/>
                          <w:szCs w:val="16"/>
                          <w:lang w:eastAsia="zh-CN"/>
                        </w:rPr>
                        <m:t>n</m:t>
                      </m:r>
                    </m:sub>
                  </m:sSub>
                </m:num>
                <m:den>
                  <m:d>
                    <m:dPr>
                      <m:ctrlPr>
                        <w:rPr>
                          <w:rFonts w:ascii="Cambria Math" w:hAnsi="Cambria Math"/>
                          <w:i/>
                          <w:color w:val="FF0000"/>
                          <w:sz w:val="16"/>
                          <w:szCs w:val="16"/>
                          <w:lang w:eastAsia="zh-CN"/>
                        </w:rPr>
                      </m:ctrlPr>
                    </m:dPr>
                    <m:e>
                      <m:r>
                        <w:rPr>
                          <w:rFonts w:ascii="Cambria Math" w:hAnsi="Cambria Math"/>
                          <w:color w:val="FF0000"/>
                          <w:sz w:val="16"/>
                          <w:szCs w:val="16"/>
                          <w:lang w:eastAsia="zh-CN"/>
                        </w:rPr>
                        <m:t>ICP+1</m:t>
                      </m:r>
                    </m:e>
                  </m:d>
                  <m:d>
                    <m:dPr>
                      <m:ctrlPr>
                        <w:rPr>
                          <w:rFonts w:ascii="Cambria Math" w:hAnsi="Cambria Math"/>
                          <w:i/>
                          <w:color w:val="FF0000"/>
                          <w:sz w:val="16"/>
                          <w:szCs w:val="16"/>
                          <w:lang w:eastAsia="zh-CN"/>
                        </w:rPr>
                      </m:ctrlPr>
                    </m:dPr>
                    <m:e>
                      <m:r>
                        <w:rPr>
                          <w:rFonts w:ascii="Cambria Math" w:hAnsi="Cambria Math"/>
                          <w:color w:val="FF0000"/>
                          <w:sz w:val="16"/>
                          <w:szCs w:val="16"/>
                          <w:lang w:eastAsia="zh-CN"/>
                        </w:rPr>
                        <m:t>M-1</m:t>
                      </m:r>
                    </m:e>
                  </m:d>
                </m:den>
              </m:f>
            </m:e>
          </m:rad>
          <m:nary>
            <m:naryPr>
              <m:chr m:val="∑"/>
              <m:limLoc m:val="undOvr"/>
              <m:ctrlPr>
                <w:rPr>
                  <w:rFonts w:ascii="Cambria Math" w:hAnsi="Cambria Math"/>
                  <w:i/>
                  <w:sz w:val="16"/>
                  <w:szCs w:val="16"/>
                  <w:lang w:eastAsia="zh-CN"/>
                </w:rPr>
              </m:ctrlPr>
            </m:naryPr>
            <m:sub>
              <m:r>
                <w:rPr>
                  <w:rFonts w:ascii="Cambria Math" w:hAnsi="Cambria Math"/>
                  <w:sz w:val="16"/>
                  <w:szCs w:val="16"/>
                  <w:lang w:eastAsia="zh-CN"/>
                </w:rPr>
                <m:t>m=2</m:t>
              </m:r>
            </m:sub>
            <m:sup>
              <m:r>
                <w:rPr>
                  <w:rFonts w:ascii="Cambria Math" w:hAnsi="Cambria Math"/>
                  <w:sz w:val="16"/>
                  <w:szCs w:val="16"/>
                  <w:lang w:eastAsia="zh-CN"/>
                </w:rPr>
                <m:t>M</m:t>
              </m:r>
            </m:sup>
            <m:e>
              <m:sSup>
                <m:sSupPr>
                  <m:ctrlPr>
                    <w:rPr>
                      <w:rFonts w:ascii="Cambria Math" w:hAnsi="Cambria Math"/>
                      <w:i/>
                      <w:sz w:val="16"/>
                      <w:szCs w:val="16"/>
                      <w:lang w:eastAsia="zh-CN"/>
                    </w:rPr>
                  </m:ctrlPr>
                </m:sSupPr>
                <m:e>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n,m,AOA</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n,m,AOA</m:t>
                                    </m:r>
                                  </m:sub>
                                </m:sSub>
                              </m:e>
                            </m:d>
                          </m:e>
                        </m:mr>
                      </m:m>
                    </m:e>
                  </m:d>
                </m:e>
                <m:sup>
                  <m:r>
                    <w:rPr>
                      <w:rFonts w:ascii="Cambria Math" w:hAnsi="Cambria Math"/>
                      <w:sz w:val="16"/>
                      <w:szCs w:val="16"/>
                      <w:lang w:eastAsia="zh-CN"/>
                    </w:rPr>
                    <m:t>T</m:t>
                  </m:r>
                </m:sup>
              </m:sSup>
              <m:d>
                <m:dPr>
                  <m:begChr m:val="["/>
                  <m:endChr m:val="]"/>
                  <m:ctrlPr>
                    <w:rPr>
                      <w:rFonts w:ascii="Cambria Math" w:hAnsi="Cambria Math"/>
                      <w:i/>
                      <w:sz w:val="16"/>
                      <w:szCs w:val="16"/>
                      <w:lang w:eastAsia="zh-CN"/>
                    </w:rPr>
                  </m:ctrlPr>
                </m:dPr>
                <m:e>
                  <m:m>
                    <m:mPr>
                      <m:mcs>
                        <m:mc>
                          <m:mcPr>
                            <m:count m:val="2"/>
                            <m:mcJc m:val="center"/>
                          </m:mcPr>
                        </m:mc>
                      </m:mcs>
                      <m:ctrlPr>
                        <w:rPr>
                          <w:rFonts w:ascii="Cambria Math" w:hAnsi="Cambria Math"/>
                          <w:i/>
                          <w:sz w:val="16"/>
                          <w:szCs w:val="16"/>
                          <w:lang w:eastAsia="zh-CN"/>
                        </w:rPr>
                      </m:ctrlPr>
                    </m:mPr>
                    <m:mr>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θθ</m:t>
                                    </m:r>
                                  </m:sup>
                                </m:sSubSup>
                              </m:e>
                            </m:d>
                          </m:e>
                        </m:func>
                      </m:e>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n,m</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θϕ</m:t>
                                    </m:r>
                                  </m:sup>
                                </m:sSubSup>
                              </m:e>
                            </m:d>
                          </m:e>
                        </m:func>
                      </m:e>
                    </m:mr>
                    <m:mr>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n,m</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ϕθ</m:t>
                                    </m:r>
                                  </m:sup>
                                </m:sSubSup>
                              </m:e>
                            </m:d>
                          </m:e>
                        </m:func>
                      </m:e>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ϕϕ</m:t>
                                    </m:r>
                                  </m:sup>
                                </m:sSubSup>
                              </m:e>
                            </m:d>
                          </m:e>
                        </m:func>
                      </m:e>
                    </m:mr>
                  </m:m>
                </m:e>
              </m:d>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n,m,AOD</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n,m,AOD</m:t>
                                </m:r>
                              </m:sub>
                            </m:sSub>
                          </m:e>
                        </m:d>
                      </m:e>
                    </m:mr>
                  </m:m>
                </m:e>
              </m:d>
            </m:e>
          </m:nary>
        </m:oMath>
      </m:oMathPara>
    </w:p>
    <w:p w14:paraId="7FEB0A45" w14:textId="77777777" w:rsidR="003B6651" w:rsidRPr="00B96B0E" w:rsidRDefault="007B5F0F" w:rsidP="003B6651">
      <w:pPr>
        <w:ind w:left="1440" w:firstLine="720"/>
        <w:jc w:val="center"/>
        <w:rPr>
          <w:sz w:val="16"/>
          <w:szCs w:val="16"/>
          <w:lang w:eastAsia="zh-CN"/>
        </w:rPr>
      </w:pPr>
      <m:oMathPara>
        <m:oMathParaPr>
          <m:jc m:val="left"/>
        </m:oMathParaPr>
        <m:oMath>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m:t>
                      </m:r>
                      <m:r>
                        <w:rPr>
                          <w:rFonts w:ascii="Cambria Math" w:hAnsi="Cambria Math"/>
                          <w:sz w:val="16"/>
                          <w:szCs w:val="16"/>
                          <w:lang w:eastAsia="zh-CN"/>
                        </w:rPr>
                        <m:t>2</m:t>
                      </m:r>
                      <m:r>
                        <w:rPr>
                          <w:rFonts w:ascii="Cambria Math" w:hAnsi="Cambria Math"/>
                          <w:sz w:val="16"/>
                          <w:szCs w:val="16"/>
                          <w:lang w:eastAsia="zh-CN"/>
                        </w:rPr>
                        <m:t>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m:t>
                              </m:r>
                              <m:r>
                                <w:rPr>
                                  <w:rFonts w:ascii="Cambria Math" w:hAnsi="Cambria Math"/>
                                  <w:sz w:val="16"/>
                                  <w:szCs w:val="16"/>
                                  <w:lang w:eastAsia="zh-CN"/>
                                </w:rPr>
                                <m:t>,</m:t>
                              </m:r>
                              <m:r>
                                <w:rPr>
                                  <w:rFonts w:ascii="Cambria Math" w:hAnsi="Cambria Math"/>
                                  <w:sz w:val="16"/>
                                  <w:szCs w:val="16"/>
                                  <w:lang w:eastAsia="zh-CN"/>
                                </w:rPr>
                                <m:t>n</m:t>
                              </m:r>
                              <m:r>
                                <w:rPr>
                                  <w:rFonts w:ascii="Cambria Math" w:hAnsi="Cambria Math"/>
                                  <w:sz w:val="16"/>
                                  <w:szCs w:val="16"/>
                                  <w:lang w:eastAsia="zh-CN"/>
                                </w:rPr>
                                <m:t>,</m:t>
                              </m:r>
                              <m:r>
                                <w:rPr>
                                  <w:rFonts w:ascii="Cambria Math" w:hAnsi="Cambria Math"/>
                                  <w:sz w:val="16"/>
                                  <w:szCs w:val="16"/>
                                  <w:lang w:eastAsia="zh-CN"/>
                                </w:rPr>
                                <m:t>m</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rx</m:t>
                              </m:r>
                              <m:r>
                                <w:rPr>
                                  <w:rFonts w:ascii="Cambria Math" w:hAnsi="Cambria Math"/>
                                  <w:sz w:val="16"/>
                                  <w:szCs w:val="16"/>
                                  <w:lang w:eastAsia="zh-CN"/>
                                </w:rPr>
                                <m:t>,</m:t>
                              </m:r>
                              <m:r>
                                <w:rPr>
                                  <w:rFonts w:ascii="Cambria Math" w:hAnsi="Cambria Math"/>
                                  <w:sz w:val="16"/>
                                  <w:szCs w:val="16"/>
                                  <w:lang w:eastAsia="zh-CN"/>
                                </w:rPr>
                                <m:t>u</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m:t>
                      </m:r>
                      <m:r>
                        <w:rPr>
                          <w:rFonts w:ascii="Cambria Math" w:hAnsi="Cambria Math"/>
                          <w:sz w:val="16"/>
                          <w:szCs w:val="16"/>
                          <w:lang w:eastAsia="zh-CN"/>
                        </w:rPr>
                        <m:t>2</m:t>
                      </m:r>
                      <m:r>
                        <w:rPr>
                          <w:rFonts w:ascii="Cambria Math" w:hAnsi="Cambria Math"/>
                          <w:sz w:val="16"/>
                          <w:szCs w:val="16"/>
                          <w:lang w:eastAsia="zh-CN"/>
                        </w:rPr>
                        <m:t>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tx</m:t>
                              </m:r>
                              <m:r>
                                <w:rPr>
                                  <w:rFonts w:ascii="Cambria Math" w:hAnsi="Cambria Math"/>
                                  <w:sz w:val="16"/>
                                  <w:szCs w:val="16"/>
                                  <w:lang w:eastAsia="zh-CN"/>
                                </w:rPr>
                                <m:t>,</m:t>
                              </m:r>
                              <m:r>
                                <w:rPr>
                                  <w:rFonts w:ascii="Cambria Math" w:hAnsi="Cambria Math"/>
                                  <w:sz w:val="16"/>
                                  <w:szCs w:val="16"/>
                                  <w:lang w:eastAsia="zh-CN"/>
                                </w:rPr>
                                <m:t>n</m:t>
                              </m:r>
                              <m:r>
                                <w:rPr>
                                  <w:rFonts w:ascii="Cambria Math" w:hAnsi="Cambria Math"/>
                                  <w:sz w:val="16"/>
                                  <w:szCs w:val="16"/>
                                  <w:lang w:eastAsia="zh-CN"/>
                                </w:rPr>
                                <m:t>,</m:t>
                              </m:r>
                              <m:r>
                                <w:rPr>
                                  <w:rFonts w:ascii="Cambria Math" w:hAnsi="Cambria Math"/>
                                  <w:sz w:val="16"/>
                                  <w:szCs w:val="16"/>
                                  <w:lang w:eastAsia="zh-CN"/>
                                </w:rPr>
                                <m:t>m</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tx</m:t>
                              </m:r>
                              <m:r>
                                <w:rPr>
                                  <w:rFonts w:ascii="Cambria Math" w:hAnsi="Cambria Math"/>
                                  <w:sz w:val="16"/>
                                  <w:szCs w:val="16"/>
                                  <w:lang w:eastAsia="zh-CN"/>
                                </w:rPr>
                                <m:t>,</m:t>
                              </m:r>
                              <m:r>
                                <w:rPr>
                                  <w:rFonts w:ascii="Cambria Math" w:hAnsi="Cambria Math"/>
                                  <w:sz w:val="16"/>
                                  <w:szCs w:val="16"/>
                                  <w:lang w:eastAsia="zh-CN"/>
                                </w:rPr>
                                <m:t>s</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m:t>
                      </m:r>
                      <m:r>
                        <w:rPr>
                          <w:rFonts w:ascii="Cambria Math" w:hAnsi="Cambria Math"/>
                          <w:sz w:val="16"/>
                          <w:szCs w:val="16"/>
                          <w:lang w:eastAsia="zh-CN"/>
                        </w:rPr>
                        <m:t>2</m:t>
                      </m:r>
                      <m:r>
                        <w:rPr>
                          <w:rFonts w:ascii="Cambria Math" w:hAnsi="Cambria Math"/>
                          <w:sz w:val="16"/>
                          <w:szCs w:val="16"/>
                          <w:lang w:eastAsia="zh-CN"/>
                        </w:rPr>
                        <m:t>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m:t>
                              </m:r>
                              <m:r>
                                <w:rPr>
                                  <w:rFonts w:ascii="Cambria Math" w:hAnsi="Cambria Math"/>
                                  <w:sz w:val="16"/>
                                  <w:szCs w:val="16"/>
                                  <w:lang w:eastAsia="zh-CN"/>
                                </w:rPr>
                                <m:t>,</m:t>
                              </m:r>
                              <m:r>
                                <w:rPr>
                                  <w:rFonts w:ascii="Cambria Math" w:hAnsi="Cambria Math"/>
                                  <w:sz w:val="16"/>
                                  <w:szCs w:val="16"/>
                                  <w:lang w:eastAsia="zh-CN"/>
                                </w:rPr>
                                <m:t>n</m:t>
                              </m:r>
                              <m:r>
                                <w:rPr>
                                  <w:rFonts w:ascii="Cambria Math" w:hAnsi="Cambria Math"/>
                                  <w:sz w:val="16"/>
                                  <w:szCs w:val="16"/>
                                  <w:lang w:eastAsia="zh-CN"/>
                                </w:rPr>
                                <m:t>,</m:t>
                              </m:r>
                              <m:r>
                                <w:rPr>
                                  <w:rFonts w:ascii="Cambria Math" w:hAnsi="Cambria Math"/>
                                  <w:sz w:val="16"/>
                                  <w:szCs w:val="16"/>
                                  <w:lang w:eastAsia="zh-CN"/>
                                </w:rPr>
                                <m:t>m</m:t>
                              </m:r>
                            </m:sub>
                            <m:sup>
                              <m:r>
                                <w:rPr>
                                  <w:rFonts w:ascii="Cambria Math" w:hAnsi="Cambria Math"/>
                                  <w:sz w:val="16"/>
                                  <w:szCs w:val="16"/>
                                  <w:lang w:eastAsia="zh-CN"/>
                                </w:rPr>
                                <m:t>T</m:t>
                              </m:r>
                            </m:sup>
                          </m:sSubSup>
                          <m:r>
                            <w:rPr>
                              <w:rFonts w:ascii="Cambria Math" w:hAnsi="Cambria Math"/>
                              <w:sz w:val="16"/>
                              <w:szCs w:val="16"/>
                              <w:lang w:eastAsia="zh-CN"/>
                            </w:rPr>
                            <m:t>∙</m:t>
                          </m:r>
                          <m:acc>
                            <m:accPr>
                              <m:chr m:val="̅"/>
                              <m:ctrlPr>
                                <w:rPr>
                                  <w:rFonts w:ascii="Cambria Math" w:hAnsi="Cambria Math"/>
                                  <w:i/>
                                  <w:sz w:val="16"/>
                                  <w:szCs w:val="16"/>
                                  <w:lang w:eastAsia="zh-CN"/>
                                </w:rPr>
                              </m:ctrlPr>
                            </m:accPr>
                            <m:e>
                              <m:r>
                                <w:rPr>
                                  <w:rFonts w:ascii="Cambria Math" w:hAnsi="Cambria Math"/>
                                  <w:sz w:val="16"/>
                                  <w:szCs w:val="16"/>
                                  <w:lang w:eastAsia="zh-CN"/>
                                </w:rPr>
                                <m:t>v</m:t>
                              </m:r>
                            </m:e>
                          </m:acc>
                        </m:e>
                      </m:d>
                      <m:r>
                        <w:rPr>
                          <w:rFonts w:ascii="Cambria Math" w:hAnsi="Cambria Math"/>
                          <w:sz w:val="16"/>
                          <w:szCs w:val="16"/>
                          <w:lang w:eastAsia="zh-CN"/>
                        </w:rPr>
                        <m:t>t</m:t>
                      </m:r>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oMath>
      </m:oMathPara>
    </w:p>
    <w:p w14:paraId="76F5F1C6" w14:textId="77777777" w:rsidR="003B6651" w:rsidRPr="00730495" w:rsidRDefault="003B6651" w:rsidP="003B6651">
      <w:pPr>
        <w:ind w:firstLineChars="360" w:firstLine="720"/>
        <w:rPr>
          <w:rFonts w:eastAsia="DengXian"/>
          <w:lang w:eastAsia="zh-CN"/>
        </w:rPr>
      </w:pPr>
      <w:r w:rsidRPr="008B2756">
        <w:rPr>
          <w:lang w:eastAsia="zh-CN"/>
        </w:rPr>
        <w:t xml:space="preserve">where </w:t>
      </w:r>
      <w:r>
        <w:rPr>
          <w:lang w:eastAsia="zh-CN"/>
        </w:rPr>
        <w:t>ICP is the intra cluster power ratio</w:t>
      </w:r>
      <w:r w:rsidRPr="00730495">
        <w:rPr>
          <w:rFonts w:eastAsia="DengXian" w:hint="eastAsia"/>
          <w:lang w:eastAsia="zh-CN"/>
        </w:rPr>
        <w:t>.</w:t>
      </w:r>
    </w:p>
    <w:p w14:paraId="54492ABF" w14:textId="77777777" w:rsidR="003B6651" w:rsidRPr="00B7478C" w:rsidRDefault="003B6651" w:rsidP="003B6651">
      <w:pPr>
        <w:pStyle w:val="ListParagraph"/>
        <w:numPr>
          <w:ilvl w:val="0"/>
          <w:numId w:val="53"/>
        </w:numPr>
        <w:suppressAutoHyphens/>
        <w:autoSpaceDE/>
        <w:autoSpaceDN/>
        <w:adjustRightInd/>
        <w:spacing w:after="0" w:line="254" w:lineRule="auto"/>
        <w:contextualSpacing w:val="0"/>
        <w:textAlignment w:val="auto"/>
      </w:pPr>
    </w:p>
    <w:p w14:paraId="15F9B7EF" w14:textId="77777777" w:rsidR="003B6651" w:rsidRDefault="003B6651" w:rsidP="003B6651">
      <w:pPr>
        <w:pStyle w:val="ListParagraph"/>
        <w:suppressAutoHyphens/>
        <w:spacing w:line="254" w:lineRule="auto"/>
        <w:ind w:left="0"/>
      </w:pPr>
      <w:r>
        <w:rPr>
          <w:rFonts w:eastAsia="DengXian" w:hint="eastAsia"/>
          <w:lang w:eastAsia="zh-CN"/>
        </w:rPr>
        <w:t>Conclusion</w:t>
      </w:r>
    </w:p>
    <w:p w14:paraId="2811F76F" w14:textId="77777777" w:rsidR="003B6651" w:rsidRPr="009B4CD6"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zh-CN"/>
        </w:rPr>
      </w:pPr>
      <w:r w:rsidRPr="00B7478C">
        <w:rPr>
          <w:rFonts w:eastAsia="DengXian"/>
          <w:lang w:eastAsia="ko-KR"/>
        </w:rPr>
        <w:t>To potentially reflect the channel angular domain sparsity,</w:t>
      </w:r>
      <w:r w:rsidRPr="00B7478C">
        <w:rPr>
          <w:rFonts w:eastAsia="DengXian" w:hint="eastAsia"/>
          <w:lang w:eastAsia="ko-KR"/>
        </w:rPr>
        <w:t xml:space="preserve"> </w:t>
      </w:r>
      <w:r w:rsidRPr="00B7478C">
        <w:rPr>
          <w:rFonts w:eastAsia="DengXian"/>
          <w:lang w:eastAsia="ko-KR"/>
        </w:rPr>
        <w:t>c</w:t>
      </w:r>
      <w:r w:rsidRPr="00B7478C">
        <w:rPr>
          <w:rFonts w:eastAsia="DengXian" w:hint="eastAsia"/>
          <w:lang w:eastAsia="ko-KR"/>
        </w:rPr>
        <w:t xml:space="preserve">ontinue study </w:t>
      </w:r>
      <w:r w:rsidRPr="00B7478C">
        <w:rPr>
          <w:rFonts w:eastAsia="DengXian"/>
          <w:lang w:eastAsia="ko-KR"/>
        </w:rPr>
        <w:t xml:space="preserve">of unequal intra-cluster power distribution </w:t>
      </w:r>
      <w:r w:rsidRPr="00B7478C">
        <w:rPr>
          <w:rFonts w:eastAsia="DengXian" w:hint="eastAsia"/>
          <w:lang w:eastAsia="ko-KR"/>
        </w:rPr>
        <w:t>for</w:t>
      </w:r>
      <w:r w:rsidRPr="00B7478C">
        <w:rPr>
          <w:rFonts w:eastAsia="DengXian"/>
          <w:lang w:eastAsia="ko-KR"/>
        </w:rPr>
        <w:t xml:space="preserve"> applicable scenarios. </w:t>
      </w:r>
    </w:p>
    <w:p w14:paraId="544E2C39" w14:textId="77777777" w:rsidR="003B6651" w:rsidRDefault="003B6651" w:rsidP="003B6651">
      <w:pPr>
        <w:pStyle w:val="BodyText"/>
        <w:suppressAutoHyphens/>
        <w:spacing w:after="0" w:line="254" w:lineRule="auto"/>
        <w:rPr>
          <w:rFonts w:eastAsia="DengXian"/>
          <w:lang w:eastAsia="zh-CN"/>
        </w:rPr>
      </w:pPr>
    </w:p>
    <w:p w14:paraId="56036ACF" w14:textId="77777777" w:rsidR="003B6651" w:rsidRPr="009B4CD6" w:rsidRDefault="003B6651" w:rsidP="003B6651">
      <w:pPr>
        <w:pStyle w:val="BodyText"/>
        <w:spacing w:after="0"/>
        <w:rPr>
          <w:rFonts w:eastAsia="DengXian"/>
          <w:lang w:eastAsia="ko-KR"/>
        </w:rPr>
      </w:pPr>
      <w:r w:rsidRPr="009B4CD6">
        <w:rPr>
          <w:rFonts w:eastAsia="DengXian"/>
          <w:lang w:eastAsia="ko-KR"/>
        </w:rPr>
        <w:t>Observation</w:t>
      </w:r>
    </w:p>
    <w:p w14:paraId="5C257AD0" w14:textId="77777777" w:rsidR="003B6651" w:rsidRPr="009B4CD6"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9B4CD6">
        <w:rPr>
          <w:rFonts w:eastAsia="DengXian"/>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4E561D2" w14:textId="77777777" w:rsidR="003B6651" w:rsidRPr="00A12B35" w:rsidRDefault="003B6651" w:rsidP="003B6651">
      <w:pPr>
        <w:pStyle w:val="ListParagraph"/>
        <w:numPr>
          <w:ilvl w:val="0"/>
          <w:numId w:val="53"/>
        </w:numPr>
        <w:suppressAutoHyphens/>
        <w:autoSpaceDE/>
        <w:autoSpaceDN/>
        <w:adjustRightInd/>
        <w:spacing w:after="0" w:line="254" w:lineRule="auto"/>
        <w:contextualSpacing w:val="0"/>
        <w:textAlignment w:val="auto"/>
      </w:pPr>
      <w:r w:rsidRPr="00A12B35">
        <w:t>Note that these are initial observations from RAN1 #118 and does not represent conclusive observations for the SI. RAN1 study and validation is expected to continue, including frequency continuity aspects.</w:t>
      </w:r>
    </w:p>
    <w:p w14:paraId="0EE66A1E" w14:textId="77777777" w:rsidR="003B6651" w:rsidRDefault="003B6651" w:rsidP="003B6651">
      <w:pPr>
        <w:pStyle w:val="BodyText"/>
        <w:suppressAutoHyphens/>
        <w:spacing w:after="0" w:line="254" w:lineRule="auto"/>
        <w:rPr>
          <w:rFonts w:eastAsia="DengXian"/>
          <w:lang w:eastAsia="zh-CN"/>
        </w:rPr>
      </w:pPr>
    </w:p>
    <w:p w14:paraId="3881B68C" w14:textId="77777777" w:rsidR="003B6651" w:rsidRDefault="003B6651" w:rsidP="003B6651">
      <w:pPr>
        <w:pStyle w:val="BodyText"/>
        <w:suppressAutoHyphens/>
        <w:spacing w:after="0" w:line="254" w:lineRule="auto"/>
        <w:rPr>
          <w:rFonts w:eastAsia="DengXian"/>
          <w:lang w:eastAsia="zh-CN"/>
        </w:rPr>
      </w:pPr>
    </w:p>
    <w:p w14:paraId="6344F4CB" w14:textId="77777777" w:rsidR="003B6651" w:rsidRPr="004410F7" w:rsidRDefault="003B6651" w:rsidP="003B6651">
      <w:pPr>
        <w:pStyle w:val="BodyText"/>
        <w:spacing w:after="0"/>
        <w:rPr>
          <w:rFonts w:eastAsia="DengXian"/>
          <w:lang w:eastAsia="ko-KR"/>
        </w:rPr>
      </w:pPr>
      <w:r w:rsidRPr="004410F7">
        <w:rPr>
          <w:rFonts w:eastAsia="DengXian"/>
          <w:lang w:eastAsia="ko-KR"/>
        </w:rPr>
        <w:t>Observation</w:t>
      </w:r>
    </w:p>
    <w:p w14:paraId="67700B13" w14:textId="77777777" w:rsidR="003B6651" w:rsidRPr="004410F7"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3 source observed variability in power between co-polarized and cross-polarized antennas.</w:t>
      </w:r>
    </w:p>
    <w:p w14:paraId="5065D75B" w14:textId="77777777" w:rsidR="003B6651" w:rsidRPr="004410F7" w:rsidRDefault="003B6651" w:rsidP="003B6651">
      <w:pPr>
        <w:pStyle w:val="BodyText"/>
        <w:numPr>
          <w:ilvl w:val="1"/>
          <w:numId w:val="53"/>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Among the 3 sources, 1 source observed ground reflection model in 38.901 may be used to introduce the polarization variability.</w:t>
      </w:r>
    </w:p>
    <w:p w14:paraId="6E0396C5" w14:textId="77777777" w:rsidR="003B6651" w:rsidRPr="004410F7"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1ABC062B" w14:textId="77777777" w:rsidR="003B6651" w:rsidRPr="004410F7"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 xml:space="preserve">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w:t>
      </w:r>
      <w:proofErr w:type="spellStart"/>
      <w:r w:rsidRPr="004410F7">
        <w:rPr>
          <w:rFonts w:eastAsia="DengXian"/>
          <w:lang w:eastAsia="ko-KR"/>
        </w:rPr>
        <w:t>modeling</w:t>
      </w:r>
      <w:proofErr w:type="spellEnd"/>
      <w:r w:rsidRPr="004410F7">
        <w:rPr>
          <w:rFonts w:eastAsia="DengXian"/>
          <w:lang w:eastAsia="ko-KR"/>
        </w:rPr>
        <w:t xml:space="preserve"> in TR 38.901 is sufficient.</w:t>
      </w:r>
    </w:p>
    <w:p w14:paraId="3A456A2D" w14:textId="77777777" w:rsidR="003B6651" w:rsidRPr="00036E10" w:rsidRDefault="003B6651" w:rsidP="003B6651">
      <w:pPr>
        <w:pStyle w:val="BodyText"/>
        <w:spacing w:after="0"/>
        <w:rPr>
          <w:rFonts w:eastAsia="DengXian"/>
          <w:lang w:eastAsia="zh-CN"/>
        </w:rPr>
      </w:pPr>
      <w:r w:rsidRPr="00A12B35">
        <w:rPr>
          <w:lang w:eastAsia="zh-CN"/>
        </w:rPr>
        <w:t>Conclusion</w:t>
      </w:r>
    </w:p>
    <w:p w14:paraId="14070FED" w14:textId="77777777" w:rsidR="003B6651" w:rsidRPr="00A12B35" w:rsidRDefault="003B6651" w:rsidP="003B6651">
      <w:pPr>
        <w:pStyle w:val="BodyText"/>
        <w:numPr>
          <w:ilvl w:val="0"/>
          <w:numId w:val="53"/>
        </w:numPr>
        <w:suppressAutoHyphens/>
        <w:overflowPunct/>
        <w:autoSpaceDE/>
        <w:autoSpaceDN/>
        <w:adjustRightInd/>
        <w:spacing w:after="0" w:line="254" w:lineRule="auto"/>
        <w:jc w:val="both"/>
        <w:textAlignment w:val="auto"/>
        <w:rPr>
          <w:lang w:eastAsia="zh-CN"/>
        </w:rPr>
      </w:pPr>
      <w:r w:rsidRPr="004410F7">
        <w:rPr>
          <w:rFonts w:eastAsia="DengXian"/>
          <w:lang w:eastAsia="ko-KR"/>
        </w:rPr>
        <w:t>Continue study on handling of polarization for applicable scenarios.</w:t>
      </w:r>
    </w:p>
    <w:p w14:paraId="6DFAA6D3" w14:textId="77777777" w:rsidR="003B6651" w:rsidRPr="009B4CD6" w:rsidRDefault="003B6651" w:rsidP="003B6651">
      <w:pPr>
        <w:pStyle w:val="BodyText"/>
        <w:suppressAutoHyphens/>
        <w:spacing w:after="0" w:line="254" w:lineRule="auto"/>
        <w:rPr>
          <w:rFonts w:eastAsia="DengXian"/>
          <w:lang w:eastAsia="zh-CN"/>
        </w:rPr>
      </w:pPr>
    </w:p>
    <w:p w14:paraId="43DEE18A" w14:textId="77777777" w:rsidR="003B6651" w:rsidRDefault="003B6651" w:rsidP="003B6651">
      <w:pPr>
        <w:rPr>
          <w:rFonts w:eastAsia="DengXian"/>
          <w:lang w:eastAsia="zh-CN"/>
        </w:rPr>
      </w:pPr>
    </w:p>
    <w:p w14:paraId="587F52C2" w14:textId="77777777" w:rsidR="003B6651" w:rsidRPr="006D3ED9" w:rsidRDefault="003B6651" w:rsidP="003B6651">
      <w:pPr>
        <w:pStyle w:val="BodyText"/>
        <w:spacing w:after="0"/>
        <w:rPr>
          <w:rFonts w:eastAsia="DengXian"/>
          <w:lang w:eastAsia="ko-KR"/>
        </w:rPr>
      </w:pPr>
      <w:r w:rsidRPr="006D3ED9">
        <w:rPr>
          <w:rFonts w:eastAsia="DengXian"/>
          <w:lang w:eastAsia="ko-KR"/>
        </w:rPr>
        <w:t>Observation</w:t>
      </w:r>
    </w:p>
    <w:p w14:paraId="2796BE56" w14:textId="77777777" w:rsidR="003B6651" w:rsidRPr="006D3ED9"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Preliminary study shows inconclusive results on whether updates may be needed for shadow fading for pathloss parameters of the channel model.</w:t>
      </w:r>
    </w:p>
    <w:p w14:paraId="5D10A542" w14:textId="77777777" w:rsidR="003B6651" w:rsidRPr="006D3ED9" w:rsidRDefault="003B6651" w:rsidP="003B6651">
      <w:pPr>
        <w:pStyle w:val="BodyText"/>
        <w:numPr>
          <w:ilvl w:val="1"/>
          <w:numId w:val="53"/>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 xml:space="preserve">1 source observed </w:t>
      </w:r>
      <w:r w:rsidRPr="00A12B35">
        <w:t xml:space="preserve">shadow fading values, are frequency-independent based on measurements at 6.75, 16.95, 28, and 73 GHz for InH-Office </w:t>
      </w:r>
      <w:proofErr w:type="gramStart"/>
      <w:r w:rsidRPr="00A12B35">
        <w:t>scenario</w:t>
      </w:r>
      <w:proofErr w:type="gramEnd"/>
      <w:r w:rsidRPr="00A12B35">
        <w:t>. The discrepancies in shadow fading values are less than 0.3 dB for LOS and less than 2 dB for NLOS channel conditions across the entire frequency range of 0.5-100 GHz.</w:t>
      </w:r>
    </w:p>
    <w:p w14:paraId="62A0C1C5" w14:textId="77777777" w:rsidR="003B6651" w:rsidRPr="006D3ED9" w:rsidRDefault="003B6651" w:rsidP="003B6651">
      <w:pPr>
        <w:pStyle w:val="BodyText"/>
        <w:numPr>
          <w:ilvl w:val="1"/>
          <w:numId w:val="53"/>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 xml:space="preserve">1 sourced observed frequency dependency of the shadow fading in UMa LOS/NLOS scenario in 7-24 GHz, which the current channel </w:t>
      </w:r>
      <w:proofErr w:type="spellStart"/>
      <w:r w:rsidRPr="006D3ED9">
        <w:rPr>
          <w:rFonts w:eastAsia="DengXian"/>
          <w:lang w:eastAsia="ko-KR"/>
        </w:rPr>
        <w:t>modeling</w:t>
      </w:r>
      <w:proofErr w:type="spellEnd"/>
      <w:r w:rsidRPr="006D3ED9">
        <w:rPr>
          <w:rFonts w:eastAsia="DengXian"/>
          <w:lang w:eastAsia="ko-KR"/>
        </w:rPr>
        <w:t xml:space="preserve"> does not have.</w:t>
      </w:r>
    </w:p>
    <w:p w14:paraId="4C3698E1" w14:textId="77777777" w:rsidR="003B6651" w:rsidRPr="006D3ED9"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Preliminary study shows inconclusive results on whether updates may be needed for shadow fading per cluster parameters of the channel model.</w:t>
      </w:r>
    </w:p>
    <w:p w14:paraId="6593C24F" w14:textId="77777777" w:rsidR="003B6651" w:rsidRPr="006D3ED9" w:rsidRDefault="003B6651" w:rsidP="003B6651">
      <w:pPr>
        <w:pStyle w:val="BodyText"/>
        <w:numPr>
          <w:ilvl w:val="1"/>
          <w:numId w:val="53"/>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1 source observed 3dB reduced per cluster shadowing standard deviation for UMi LOS scenario, 1 dB reduced per cluster shadowing standard deviation for InH LOS scenario.</w:t>
      </w:r>
    </w:p>
    <w:p w14:paraId="709230FB" w14:textId="77777777" w:rsidR="003B6651" w:rsidRPr="00A12B35" w:rsidRDefault="003B6651" w:rsidP="003B6651">
      <w:pPr>
        <w:pStyle w:val="ListParagraph"/>
        <w:numPr>
          <w:ilvl w:val="0"/>
          <w:numId w:val="53"/>
        </w:numPr>
        <w:suppressAutoHyphens/>
        <w:autoSpaceDE/>
        <w:autoSpaceDN/>
        <w:adjustRightInd/>
        <w:spacing w:after="0" w:line="254" w:lineRule="auto"/>
        <w:contextualSpacing w:val="0"/>
        <w:textAlignment w:val="auto"/>
      </w:pPr>
      <w:r w:rsidRPr="00A12B35">
        <w:t>Note that these are initial observations from RAN1 #118 and does not represent conclusive observations for the SI. RAN1 study and validation is expected to continue.</w:t>
      </w:r>
    </w:p>
    <w:p w14:paraId="336DF6AF" w14:textId="77777777" w:rsidR="003B6651" w:rsidRPr="00036E10" w:rsidRDefault="003B6651" w:rsidP="003B6651">
      <w:pPr>
        <w:pStyle w:val="BodyText"/>
        <w:spacing w:after="0"/>
        <w:rPr>
          <w:rFonts w:eastAsia="DengXian"/>
          <w:lang w:eastAsia="zh-CN"/>
        </w:rPr>
      </w:pPr>
      <w:r w:rsidRPr="00A12B35">
        <w:rPr>
          <w:lang w:eastAsia="zh-CN"/>
        </w:rPr>
        <w:t>Conclusion</w:t>
      </w:r>
    </w:p>
    <w:p w14:paraId="1C9D67D3" w14:textId="77777777" w:rsidR="003B6651" w:rsidRPr="00A12B35" w:rsidRDefault="003B6651" w:rsidP="003B6651">
      <w:pPr>
        <w:pStyle w:val="BodyText"/>
        <w:numPr>
          <w:ilvl w:val="0"/>
          <w:numId w:val="53"/>
        </w:numPr>
        <w:suppressAutoHyphens/>
        <w:overflowPunct/>
        <w:autoSpaceDE/>
        <w:autoSpaceDN/>
        <w:adjustRightInd/>
        <w:spacing w:after="0" w:line="254" w:lineRule="auto"/>
        <w:jc w:val="both"/>
        <w:textAlignment w:val="auto"/>
        <w:rPr>
          <w:lang w:eastAsia="zh-CN"/>
        </w:rPr>
      </w:pPr>
      <w:r w:rsidRPr="006D3ED9">
        <w:rPr>
          <w:rFonts w:eastAsia="DengXian"/>
          <w:lang w:eastAsia="ko-KR"/>
        </w:rPr>
        <w:t xml:space="preserve">Continue study on handling of shadow fading parameters for applicable scenarios. </w:t>
      </w:r>
    </w:p>
    <w:p w14:paraId="5DA4D1BB" w14:textId="77777777" w:rsidR="003B6651" w:rsidRPr="006D3ED9" w:rsidRDefault="003B6651" w:rsidP="003B6651">
      <w:pPr>
        <w:rPr>
          <w:rFonts w:eastAsia="DengXian"/>
          <w:lang w:eastAsia="zh-CN"/>
        </w:rPr>
      </w:pPr>
    </w:p>
    <w:p w14:paraId="170EE919" w14:textId="77777777" w:rsidR="003B6651" w:rsidRDefault="003B6651" w:rsidP="003B6651">
      <w:pPr>
        <w:rPr>
          <w:rFonts w:eastAsia="DengXian"/>
          <w:lang w:eastAsia="zh-CN"/>
        </w:rPr>
      </w:pPr>
    </w:p>
    <w:p w14:paraId="321128B8" w14:textId="77777777" w:rsidR="003B6651" w:rsidRPr="006D3ED9" w:rsidRDefault="003B6651" w:rsidP="003B6651">
      <w:pPr>
        <w:pStyle w:val="BodyText"/>
        <w:spacing w:after="0"/>
        <w:rPr>
          <w:rFonts w:eastAsia="DengXian"/>
          <w:lang w:eastAsia="ko-KR"/>
        </w:rPr>
      </w:pPr>
      <w:r w:rsidRPr="006D3ED9">
        <w:rPr>
          <w:rFonts w:eastAsia="DengXian"/>
          <w:lang w:eastAsia="ko-KR"/>
        </w:rPr>
        <w:lastRenderedPageBreak/>
        <w:t>Observation:</w:t>
      </w:r>
    </w:p>
    <w:p w14:paraId="5753DD01" w14:textId="77777777" w:rsidR="003B6651" w:rsidRPr="006D3ED9"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Preliminary study shows some updates may be needed for K-Factor parameters of the channel model for at least following scenarios:</w:t>
      </w:r>
    </w:p>
    <w:p w14:paraId="4752581D" w14:textId="77777777" w:rsidR="003B6651" w:rsidRPr="006D3ED9" w:rsidRDefault="003B6651" w:rsidP="003B6651">
      <w:pPr>
        <w:pStyle w:val="BodyText"/>
        <w:numPr>
          <w:ilvl w:val="1"/>
          <w:numId w:val="53"/>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InH LOS, UMi LOS</w:t>
      </w:r>
    </w:p>
    <w:p w14:paraId="3D0B27D4" w14:textId="77777777" w:rsidR="003B6651" w:rsidRPr="00A12B35" w:rsidRDefault="003B6651" w:rsidP="003B6651">
      <w:pPr>
        <w:pStyle w:val="ListParagraph"/>
        <w:numPr>
          <w:ilvl w:val="0"/>
          <w:numId w:val="53"/>
        </w:numPr>
        <w:suppressAutoHyphens/>
        <w:autoSpaceDE/>
        <w:autoSpaceDN/>
        <w:adjustRightInd/>
        <w:spacing w:after="0" w:line="254" w:lineRule="auto"/>
        <w:contextualSpacing w:val="0"/>
        <w:textAlignment w:val="auto"/>
      </w:pPr>
      <w:r w:rsidRPr="00A12B35">
        <w:t>Note that these are initial observations from RAN1 #118 and does not represent conclusive observations for the SI. RAN1 study and validation is expected to continue, including frequency continuity aspects.</w:t>
      </w:r>
    </w:p>
    <w:p w14:paraId="7003BAF1" w14:textId="77777777" w:rsidR="003B6651" w:rsidRPr="006D3ED9" w:rsidRDefault="003B6651" w:rsidP="003B6651">
      <w:pPr>
        <w:pStyle w:val="BodyText"/>
        <w:spacing w:after="0"/>
        <w:rPr>
          <w:rFonts w:eastAsia="DengXian"/>
          <w:lang w:eastAsia="ko-KR"/>
        </w:rPr>
      </w:pPr>
      <w:r w:rsidRPr="006D3ED9">
        <w:rPr>
          <w:rFonts w:eastAsia="DengXian"/>
          <w:lang w:eastAsia="ko-KR"/>
        </w:rPr>
        <w:t>Conclusion</w:t>
      </w:r>
    </w:p>
    <w:p w14:paraId="5A27A1F7" w14:textId="77777777" w:rsidR="003B6651" w:rsidRPr="006D3ED9"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Continue study on handling of K-factor parameters for applicable scenarios. The following are preliminary examples for identified scenarios:</w:t>
      </w:r>
    </w:p>
    <w:p w14:paraId="3D7D68A8" w14:textId="77777777" w:rsidR="003B6651" w:rsidRPr="006D3ED9" w:rsidRDefault="003B6651" w:rsidP="003B6651">
      <w:pPr>
        <w:pStyle w:val="BodyText"/>
        <w:numPr>
          <w:ilvl w:val="1"/>
          <w:numId w:val="53"/>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InH LOS K-factor</w:t>
      </w:r>
    </w:p>
    <w:p w14:paraId="0F24CC67" w14:textId="77777777" w:rsidR="003B6651" w:rsidRPr="006D3ED9" w:rsidRDefault="003B6651" w:rsidP="003B6651">
      <w:pPr>
        <w:pStyle w:val="BodyText"/>
        <w:numPr>
          <w:ilvl w:val="2"/>
          <w:numId w:val="53"/>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 xml:space="preserve">Mean 9, std-dev 5 </w:t>
      </w:r>
      <w:r w:rsidRPr="006D3ED9">
        <w:rPr>
          <w:rFonts w:ascii="Cambria Math" w:eastAsia="DengXian" w:hAnsi="Cambria Math" w:cs="Cambria Math"/>
          <w:lang w:eastAsia="ko-KR"/>
        </w:rPr>
        <w:t>⇒</w:t>
      </w:r>
      <w:r w:rsidRPr="006D3ED9">
        <w:rPr>
          <w:rFonts w:eastAsia="DengXian"/>
          <w:lang w:eastAsia="ko-KR"/>
        </w:rPr>
        <w:t xml:space="preserve"> Mean 5.1, std-dev 3.2</w:t>
      </w:r>
    </w:p>
    <w:p w14:paraId="11C236F4" w14:textId="77777777" w:rsidR="003B6651" w:rsidRPr="006D3ED9" w:rsidRDefault="003B6651" w:rsidP="003B6651">
      <w:pPr>
        <w:pStyle w:val="BodyText"/>
        <w:numPr>
          <w:ilvl w:val="1"/>
          <w:numId w:val="53"/>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UMi LOS K-factor</w:t>
      </w:r>
    </w:p>
    <w:p w14:paraId="62C2F692" w14:textId="77777777" w:rsidR="003B6651" w:rsidRPr="006D3ED9" w:rsidRDefault="003B6651" w:rsidP="003B6651">
      <w:pPr>
        <w:pStyle w:val="BodyText"/>
        <w:numPr>
          <w:ilvl w:val="2"/>
          <w:numId w:val="53"/>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 xml:space="preserve">Mean 7, std-dev 4 </w:t>
      </w:r>
      <w:r w:rsidRPr="006D3ED9">
        <w:rPr>
          <w:rFonts w:ascii="Cambria Math" w:eastAsia="DengXian" w:hAnsi="Cambria Math" w:cs="Cambria Math"/>
          <w:lang w:eastAsia="ko-KR"/>
        </w:rPr>
        <w:t>⇒</w:t>
      </w:r>
      <w:r w:rsidRPr="006D3ED9">
        <w:rPr>
          <w:rFonts w:eastAsia="DengXian"/>
          <w:lang w:eastAsia="ko-KR"/>
        </w:rPr>
        <w:t xml:space="preserve"> Mean 8.5, std-dev 3.5</w:t>
      </w:r>
    </w:p>
    <w:p w14:paraId="6C7A2743" w14:textId="77777777" w:rsidR="003B6651" w:rsidRDefault="003B6651" w:rsidP="003B6651">
      <w:pPr>
        <w:rPr>
          <w:rFonts w:eastAsia="DengXian"/>
          <w:lang w:eastAsia="zh-CN"/>
        </w:rPr>
      </w:pPr>
    </w:p>
    <w:p w14:paraId="25412895" w14:textId="77777777" w:rsidR="003B6651" w:rsidRDefault="003B6651" w:rsidP="003B6651">
      <w:pPr>
        <w:rPr>
          <w:rFonts w:eastAsia="DengXian"/>
          <w:lang w:eastAsia="zh-CN"/>
        </w:rPr>
      </w:pPr>
    </w:p>
    <w:p w14:paraId="4FBE9DB1" w14:textId="77777777" w:rsidR="003B6651" w:rsidRPr="009772C7" w:rsidRDefault="003B6651" w:rsidP="003B6651">
      <w:pPr>
        <w:pStyle w:val="BodyText"/>
        <w:spacing w:after="0"/>
        <w:rPr>
          <w:rFonts w:eastAsia="DengXian"/>
          <w:lang w:eastAsia="ko-KR"/>
        </w:rPr>
      </w:pPr>
      <w:r w:rsidRPr="009772C7">
        <w:rPr>
          <w:rFonts w:eastAsia="DengXian"/>
          <w:lang w:eastAsia="ko-KR"/>
        </w:rPr>
        <w:t>Observation:</w:t>
      </w:r>
    </w:p>
    <w:p w14:paraId="5EB466AA" w14:textId="77777777" w:rsidR="003B6651" w:rsidRPr="009772C7"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9772C7">
        <w:rPr>
          <w:rFonts w:eastAsia="DengXian"/>
          <w:lang w:eastAsia="ko-KR"/>
        </w:rPr>
        <w:t>Inconclusive on whether CDL model angle calculation update is needed.</w:t>
      </w:r>
    </w:p>
    <w:p w14:paraId="49D38004" w14:textId="77777777" w:rsidR="003B6651" w:rsidRPr="00A12B35" w:rsidRDefault="003B6651" w:rsidP="003B6651">
      <w:pPr>
        <w:pStyle w:val="ListParagraph"/>
        <w:numPr>
          <w:ilvl w:val="0"/>
          <w:numId w:val="53"/>
        </w:numPr>
        <w:suppressAutoHyphens/>
        <w:autoSpaceDE/>
        <w:autoSpaceDN/>
        <w:adjustRightInd/>
        <w:spacing w:after="0" w:line="254" w:lineRule="auto"/>
        <w:contextualSpacing w:val="0"/>
        <w:textAlignment w:val="auto"/>
      </w:pPr>
      <w:r w:rsidRPr="00A12B35">
        <w:t>Note that these are initial observations from RAN1 #118 and does not represent conclusive observations for the SI. RAN1 study and validation is expected to continue, including frequency continuity aspects.</w:t>
      </w:r>
    </w:p>
    <w:p w14:paraId="51E307BF" w14:textId="77777777" w:rsidR="003B6651" w:rsidRDefault="003B6651" w:rsidP="003B6651">
      <w:pPr>
        <w:rPr>
          <w:rFonts w:eastAsia="DengXian"/>
          <w:lang w:eastAsia="zh-CN"/>
        </w:rPr>
      </w:pPr>
    </w:p>
    <w:p w14:paraId="0DAD129E" w14:textId="77777777" w:rsidR="003B6651" w:rsidRPr="009772C7" w:rsidRDefault="003B6651" w:rsidP="003B6651">
      <w:pPr>
        <w:pStyle w:val="BodyText"/>
        <w:spacing w:after="0"/>
        <w:rPr>
          <w:rFonts w:eastAsia="DengXian"/>
          <w:lang w:eastAsia="ko-KR"/>
        </w:rPr>
      </w:pPr>
      <w:r w:rsidRPr="009772C7">
        <w:rPr>
          <w:rFonts w:eastAsia="DengXian"/>
          <w:lang w:eastAsia="ko-KR"/>
        </w:rPr>
        <w:t>Conclusion</w:t>
      </w:r>
    </w:p>
    <w:p w14:paraId="43AFDDE9" w14:textId="77777777" w:rsidR="003B6651" w:rsidRPr="009772C7"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9772C7">
        <w:rPr>
          <w:rFonts w:eastAsia="DengXian"/>
          <w:lang w:eastAsia="ko-KR"/>
        </w:rPr>
        <w:t xml:space="preserve">Continue study on handling of other channel </w:t>
      </w:r>
      <w:proofErr w:type="spellStart"/>
      <w:r w:rsidRPr="009772C7">
        <w:rPr>
          <w:rFonts w:eastAsia="DengXian"/>
          <w:lang w:eastAsia="ko-KR"/>
        </w:rPr>
        <w:t>modeling</w:t>
      </w:r>
      <w:proofErr w:type="spellEnd"/>
      <w:r w:rsidRPr="009772C7">
        <w:rPr>
          <w:rFonts w:eastAsia="DengXian"/>
          <w:lang w:eastAsia="ko-KR"/>
        </w:rPr>
        <w:t xml:space="preserve"> aspects. The following are examples of suggested changes for angle calculation for CDL model by sources:</w:t>
      </w:r>
    </w:p>
    <w:p w14:paraId="4CE11B6B" w14:textId="77777777" w:rsidR="003B6651" w:rsidRPr="009772C7" w:rsidRDefault="003B6651" w:rsidP="003B6651">
      <w:pPr>
        <w:pStyle w:val="BodyText"/>
        <w:numPr>
          <w:ilvl w:val="1"/>
          <w:numId w:val="53"/>
        </w:numPr>
        <w:suppressAutoHyphens/>
        <w:overflowPunct/>
        <w:autoSpaceDE/>
        <w:autoSpaceDN/>
        <w:adjustRightInd/>
        <w:spacing w:after="0" w:line="254" w:lineRule="auto"/>
        <w:jc w:val="both"/>
        <w:textAlignment w:val="auto"/>
        <w:rPr>
          <w:rFonts w:eastAsia="DengXian"/>
          <w:lang w:eastAsia="ko-KR"/>
        </w:rPr>
      </w:pPr>
      <w:r w:rsidRPr="009772C7">
        <w:rPr>
          <w:rFonts w:eastAsia="DengXian"/>
          <w:lang w:eastAsia="ko-KR"/>
        </w:rPr>
        <w:t>Example 1)</w:t>
      </w:r>
    </w:p>
    <w:p w14:paraId="72E5C7A9" w14:textId="77777777" w:rsidR="003B6651" w:rsidRPr="009772C7" w:rsidRDefault="007B5F0F" w:rsidP="003B6651">
      <w:pPr>
        <w:pStyle w:val="BodyText"/>
        <w:numPr>
          <w:ilvl w:val="3"/>
          <w:numId w:val="53"/>
        </w:numPr>
        <w:suppressAutoHyphens/>
        <w:overflowPunct/>
        <w:autoSpaceDE/>
        <w:autoSpaceDN/>
        <w:adjustRightInd/>
        <w:spacing w:after="0" w:line="254" w:lineRule="auto"/>
        <w:jc w:val="both"/>
        <w:textAlignment w:val="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scaled</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desired</m:t>
            </m:r>
          </m:sub>
        </m:sSub>
      </m:oMath>
      <w:proofErr w:type="gramStart"/>
      <w:r w:rsidR="003B6651" w:rsidRPr="009772C7">
        <w:rPr>
          <w:rFonts w:eastAsia="DengXian"/>
          <w:lang w:eastAsia="ko-KR"/>
        </w:rPr>
        <w:t xml:space="preserve">,   </w:t>
      </w:r>
      <w:proofErr w:type="gramEnd"/>
      <w:r w:rsidR="003B6651" w:rsidRPr="009772C7">
        <w:rPr>
          <w:rFonts w:eastAsia="DengXian"/>
          <w:lang w:eastAsia="ko-KR"/>
        </w:rPr>
        <w:t xml:space="preserve">               (7.7-5)</w:t>
      </w:r>
    </w:p>
    <w:p w14:paraId="74299EE5" w14:textId="77777777" w:rsidR="003B6651" w:rsidRPr="009772C7" w:rsidRDefault="003B6651" w:rsidP="003B6651">
      <w:pPr>
        <w:pStyle w:val="BodyText"/>
        <w:numPr>
          <w:ilvl w:val="3"/>
          <w:numId w:val="53"/>
        </w:numPr>
        <w:suppressAutoHyphens/>
        <w:overflowPunct/>
        <w:autoSpaceDE/>
        <w:autoSpaceDN/>
        <w:adjustRightInd/>
        <w:spacing w:after="0" w:line="254" w:lineRule="auto"/>
        <w:jc w:val="both"/>
        <w:textAlignment w:val="auto"/>
        <w:rPr>
          <w:rFonts w:eastAsia="DengXian"/>
          <w:lang w:eastAsia="ko-KR"/>
        </w:rPr>
      </w:pPr>
      <w:proofErr w:type="gramStart"/>
      <w:r w:rsidRPr="009772C7">
        <w:rPr>
          <w:rFonts w:eastAsia="DengXian"/>
          <w:lang w:eastAsia="ko-KR"/>
        </w:rPr>
        <w:t>where</w:t>
      </w:r>
      <w:proofErr w:type="gramEnd"/>
    </w:p>
    <w:p w14:paraId="7BC1A4CF" w14:textId="77777777" w:rsidR="003B6651" w:rsidRPr="009772C7" w:rsidRDefault="007B5F0F" w:rsidP="003B6651">
      <w:pPr>
        <w:pStyle w:val="BodyText"/>
        <w:numPr>
          <w:ilvl w:val="3"/>
          <w:numId w:val="53"/>
        </w:numPr>
        <w:suppressAutoHyphens/>
        <w:overflowPunct/>
        <w:autoSpaceDE/>
        <w:autoSpaceDN/>
        <w:adjustRightInd/>
        <w:spacing w:after="0" w:line="254" w:lineRule="auto"/>
        <w:jc w:val="both"/>
        <w:textAlignment w:val="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r>
          <w:rPr>
            <w:rFonts w:ascii="Cambria Math" w:eastAsia="DengXian" w:hAnsi="Cambria Math"/>
            <w:lang w:eastAsia="ko-KR"/>
          </w:rPr>
          <m:t>ScalingFactor</m:t>
        </m:r>
        <m:r>
          <m:rPr>
            <m:sty m:val="p"/>
          </m:rPr>
          <w:rPr>
            <w:rFonts w:ascii="Cambria Math" w:eastAsia="DengXian" w:hAnsi="Cambria Math"/>
            <w:lang w:eastAsia="ko-KR"/>
          </w:rPr>
          <m:t>(</m:t>
        </m:r>
        <m:r>
          <w:rPr>
            <w:rFonts w:ascii="Cambria Math" w:eastAsia="DengXian" w:hAnsi="Cambria Math"/>
            <w:lang w:eastAsia="ko-KR"/>
          </w:rPr>
          <m:t>A</m:t>
        </m:r>
        <m:sSub>
          <m:sSubPr>
            <m:ctrlPr>
              <w:rPr>
                <w:rFonts w:ascii="Cambria Math" w:eastAsia="DengXian" w:hAnsi="Cambria Math"/>
                <w:lang w:eastAsia="ko-KR"/>
              </w:rPr>
            </m:ctrlPr>
          </m:sSubPr>
          <m:e>
            <m:r>
              <w:rPr>
                <w:rFonts w:ascii="Cambria Math" w:eastAsia="DengXian" w:hAnsi="Cambria Math"/>
                <w:lang w:eastAsia="ko-KR"/>
              </w:rPr>
              <m:t>S</m:t>
            </m:r>
          </m:e>
          <m:sub>
            <m:r>
              <w:rPr>
                <w:rFonts w:ascii="Cambria Math" w:eastAsia="DengXian" w:hAnsi="Cambria Math"/>
                <w:lang w:eastAsia="ko-KR"/>
              </w:rPr>
              <m:t>desired</m:t>
            </m:r>
          </m:sub>
        </m:sSub>
        <m:r>
          <m:rPr>
            <m:sty m:val="p"/>
          </m:rPr>
          <w:rPr>
            <w:rFonts w:ascii="Cambria Math" w:eastAsia="DengXian" w:hAnsi="Cambria Math"/>
            <w:lang w:eastAsia="ko-KR"/>
          </w:rPr>
          <m:t>)∙</m:t>
        </m:r>
        <m:r>
          <w:rPr>
            <w:rFonts w:ascii="Cambria Math" w:eastAsia="DengXian" w:hAnsi="Cambria Math"/>
            <w:lang w:eastAsia="ko-KR"/>
          </w:rPr>
          <m:t>Angle</m:t>
        </m:r>
        <m:d>
          <m:dPr>
            <m:ctrlPr>
              <w:rPr>
                <w:rFonts w:ascii="Cambria Math" w:eastAsia="DengXian" w:hAnsi="Cambria Math"/>
                <w:lang w:eastAsia="ko-KR"/>
              </w:rPr>
            </m:ctrlPr>
          </m:dPr>
          <m:e>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model</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model</m:t>
                </m:r>
              </m:sub>
            </m:sSub>
          </m:e>
        </m:d>
      </m:oMath>
      <w:r w:rsidR="003B6651" w:rsidRPr="009772C7">
        <w:rPr>
          <w:rFonts w:eastAsia="DengXian"/>
          <w:lang w:eastAsia="ko-KR"/>
        </w:rPr>
        <w:t>,</w:t>
      </w:r>
    </w:p>
    <w:p w14:paraId="4EDC8F83" w14:textId="77777777" w:rsidR="003B6651" w:rsidRPr="009772C7" w:rsidRDefault="003B6651" w:rsidP="003B6651">
      <w:pPr>
        <w:pStyle w:val="BodyText"/>
        <w:numPr>
          <w:ilvl w:val="3"/>
          <w:numId w:val="53"/>
        </w:numPr>
        <w:suppressAutoHyphens/>
        <w:overflowPunct/>
        <w:autoSpaceDE/>
        <w:autoSpaceDN/>
        <w:adjustRightInd/>
        <w:spacing w:after="0" w:line="254" w:lineRule="auto"/>
        <w:jc w:val="both"/>
        <w:textAlignment w:val="auto"/>
        <w:rPr>
          <w:rFonts w:eastAsia="DengXian"/>
          <w:lang w:eastAsia="ko-KR"/>
        </w:rPr>
      </w:pPr>
      <w:r w:rsidRPr="009772C7">
        <w:rPr>
          <w:rFonts w:eastAsia="DengXian"/>
          <w:lang w:eastAsia="ko-KR"/>
        </w:rPr>
        <w:t>and</w:t>
      </w:r>
    </w:p>
    <w:p w14:paraId="7E7A673B" w14:textId="77777777" w:rsidR="003B6651" w:rsidRPr="009772C7" w:rsidRDefault="003B6651" w:rsidP="003B6651">
      <w:pPr>
        <w:pStyle w:val="BodyText"/>
        <w:numPr>
          <w:ilvl w:val="3"/>
          <w:numId w:val="53"/>
        </w:numPr>
        <w:suppressAutoHyphens/>
        <w:overflowPunct/>
        <w:autoSpaceDE/>
        <w:autoSpaceDN/>
        <w:adjustRightInd/>
        <w:spacing w:after="0" w:line="254" w:lineRule="auto"/>
        <w:jc w:val="both"/>
        <w:textAlignment w:val="auto"/>
        <w:rPr>
          <w:rFonts w:eastAsia="DengXian"/>
          <w:lang w:eastAsia="ko-KR"/>
        </w:rPr>
      </w:pPr>
      <m:oMath>
        <m:r>
          <w:rPr>
            <w:rFonts w:ascii="Cambria Math" w:eastAsia="DengXian" w:hAnsi="Cambria Math"/>
            <w:lang w:eastAsia="ko-KR"/>
          </w:rPr>
          <m:t>Angle</m:t>
        </m:r>
        <m:d>
          <m:dPr>
            <m:ctrlPr>
              <w:rPr>
                <w:rFonts w:ascii="Cambria Math" w:eastAsia="DengXian" w:hAnsi="Cambria Math"/>
                <w:lang w:eastAsia="ko-KR"/>
              </w:rPr>
            </m:ctrlPr>
          </m:dPr>
          <m:e>
            <m:r>
              <w:rPr>
                <w:rFonts w:ascii="Cambria Math" w:eastAsia="DengXian" w:hAnsi="Cambria Math"/>
                <w:lang w:eastAsia="ko-KR"/>
              </w:rPr>
              <m:t>x</m:t>
            </m:r>
          </m:e>
        </m:d>
        <m:r>
          <m:rPr>
            <m:sty m:val="p"/>
          </m:rPr>
          <w:rPr>
            <w:rFonts w:ascii="Cambria Math" w:eastAsia="DengXian" w:hAnsi="Cambria Math"/>
            <w:lang w:eastAsia="ko-KR"/>
          </w:rPr>
          <m:t>=</m:t>
        </m:r>
        <m:d>
          <m:dPr>
            <m:begChr m:val="{"/>
            <m:endChr m:val=""/>
            <m:ctrlPr>
              <w:rPr>
                <w:rFonts w:ascii="Cambria Math" w:eastAsia="DengXian" w:hAnsi="Cambria Math"/>
                <w:lang w:eastAsia="ko-KR"/>
              </w:rPr>
            </m:ctrlPr>
          </m:dPr>
          <m:e>
            <m:m>
              <m:mPr>
                <m:mcs>
                  <m:mc>
                    <m:mcPr>
                      <m:count m:val="2"/>
                      <m:mcJc m:val="center"/>
                    </m:mcPr>
                  </m:mc>
                </m:mcs>
                <m:ctrlPr>
                  <w:rPr>
                    <w:rFonts w:ascii="Cambria Math" w:eastAsia="DengXian" w:hAnsi="Cambria Math"/>
                    <w:lang w:eastAsia="ko-KR"/>
                  </w:rPr>
                </m:ctrlPr>
              </m:mPr>
              <m:mr>
                <m:e>
                  <m:r>
                    <w:rPr>
                      <w:rFonts w:ascii="Cambria Math" w:eastAsia="DengXian" w:hAnsi="Cambria Math"/>
                      <w:lang w:eastAsia="ko-KR"/>
                    </w:rPr>
                    <m:t>x</m:t>
                  </m:r>
                  <m:r>
                    <m:rPr>
                      <m:sty m:val="p"/>
                    </m:rPr>
                    <w:rPr>
                      <w:rFonts w:ascii="Cambria Math" w:eastAsia="DengXian" w:hAnsi="Cambria Math"/>
                      <w:lang w:eastAsia="ko-KR"/>
                    </w:rPr>
                    <m:t>,</m:t>
                  </m:r>
                </m:e>
                <m:e>
                  <m:r>
                    <w:rPr>
                      <w:rFonts w:ascii="Cambria Math" w:eastAsia="DengXian" w:hAnsi="Cambria Math"/>
                      <w:lang w:eastAsia="ko-KR"/>
                    </w:rPr>
                    <m:t>if</m:t>
                  </m:r>
                  <m:r>
                    <m:rPr>
                      <m:sty m:val="p"/>
                    </m:rPr>
                    <w:rPr>
                      <w:rFonts w:ascii="Cambria Math" w:eastAsia="DengXian" w:hAnsi="Cambria Math"/>
                      <w:lang w:eastAsia="ko-KR"/>
                    </w:rPr>
                    <m:t xml:space="preserve"> </m:t>
                  </m:r>
                  <m:r>
                    <w:rPr>
                      <w:rFonts w:ascii="Cambria Math" w:eastAsia="DengXian" w:hAnsi="Cambria Math"/>
                      <w:lang w:eastAsia="ko-KR"/>
                    </w:rPr>
                    <m:t>x</m:t>
                  </m:r>
                  <m:r>
                    <m:rPr>
                      <m:sty m:val="p"/>
                    </m:rPr>
                    <w:rPr>
                      <w:rFonts w:ascii="Cambria Math" w:eastAsia="DengXian" w:hAnsi="Cambria Math"/>
                      <w:lang w:eastAsia="ko-KR"/>
                    </w:rPr>
                    <m:t xml:space="preserve"> </m:t>
                  </m:r>
                  <m:r>
                    <w:rPr>
                      <w:rFonts w:ascii="Cambria Math" w:eastAsia="DengXian" w:hAnsi="Cambria Math"/>
                      <w:lang w:eastAsia="ko-KR"/>
                    </w:rPr>
                    <m:t>is</m:t>
                  </m:r>
                  <m:r>
                    <m:rPr>
                      <m:sty m:val="p"/>
                    </m:rPr>
                    <w:rPr>
                      <w:rFonts w:ascii="Cambria Math" w:eastAsia="DengXian" w:hAnsi="Cambria Math"/>
                      <w:lang w:eastAsia="ko-KR"/>
                    </w:rPr>
                    <m:t xml:space="preserve"> </m:t>
                  </m:r>
                  <m:r>
                    <w:rPr>
                      <w:rFonts w:ascii="Cambria Math" w:eastAsia="DengXian" w:hAnsi="Cambria Math"/>
                      <w:lang w:eastAsia="ko-KR"/>
                    </w:rPr>
                    <m:t>a</m:t>
                  </m:r>
                  <m:r>
                    <m:rPr>
                      <m:sty m:val="p"/>
                    </m:rPr>
                    <w:rPr>
                      <w:rFonts w:ascii="Cambria Math" w:eastAsia="DengXian" w:hAnsi="Cambria Math"/>
                      <w:lang w:eastAsia="ko-KR"/>
                    </w:rPr>
                    <m:t xml:space="preserve"> </m:t>
                  </m:r>
                  <m:r>
                    <w:rPr>
                      <w:rFonts w:ascii="Cambria Math" w:eastAsia="DengXian" w:hAnsi="Cambria Math"/>
                      <w:lang w:eastAsia="ko-KR"/>
                    </w:rPr>
                    <m:t>zenith</m:t>
                  </m:r>
                  <m:r>
                    <m:rPr>
                      <m:sty m:val="p"/>
                    </m:rPr>
                    <w:rPr>
                      <w:rFonts w:ascii="Cambria Math" w:eastAsia="DengXian" w:hAnsi="Cambria Math"/>
                      <w:lang w:eastAsia="ko-KR"/>
                    </w:rPr>
                    <m:t xml:space="preserve"> </m:t>
                  </m:r>
                  <m:r>
                    <w:rPr>
                      <w:rFonts w:ascii="Cambria Math" w:eastAsia="DengXian" w:hAnsi="Cambria Math"/>
                      <w:lang w:eastAsia="ko-KR"/>
                    </w:rPr>
                    <m:t>angle</m:t>
                  </m:r>
                </m:e>
              </m:mr>
              <m:mr>
                <m:e>
                  <m:r>
                    <w:rPr>
                      <w:rFonts w:ascii="Cambria Math" w:eastAsia="DengXian" w:hAnsi="Cambria Math"/>
                      <w:lang w:eastAsia="ko-KR"/>
                    </w:rPr>
                    <m:t>WrapTo</m:t>
                  </m:r>
                  <m:r>
                    <m:rPr>
                      <m:sty m:val="p"/>
                    </m:rPr>
                    <w:rPr>
                      <w:rFonts w:ascii="Cambria Math" w:eastAsia="DengXian" w:hAnsi="Cambria Math"/>
                      <w:lang w:eastAsia="ko-KR"/>
                    </w:rPr>
                    <m:t>180</m:t>
                  </m:r>
                  <m:d>
                    <m:dPr>
                      <m:ctrlPr>
                        <w:rPr>
                          <w:rFonts w:ascii="Cambria Math" w:eastAsia="DengXian" w:hAnsi="Cambria Math"/>
                          <w:lang w:eastAsia="ko-KR"/>
                        </w:rPr>
                      </m:ctrlPr>
                    </m:dPr>
                    <m:e>
                      <m:r>
                        <w:rPr>
                          <w:rFonts w:ascii="Cambria Math" w:eastAsia="DengXian" w:hAnsi="Cambria Math"/>
                          <w:lang w:eastAsia="ko-KR"/>
                        </w:rPr>
                        <m:t>x</m:t>
                      </m:r>
                    </m:e>
                  </m:d>
                  <m:r>
                    <m:rPr>
                      <m:sty m:val="p"/>
                    </m:rPr>
                    <w:rPr>
                      <w:rFonts w:ascii="Cambria Math" w:eastAsia="DengXian" w:hAnsi="Cambria Math"/>
                      <w:lang w:eastAsia="ko-KR"/>
                    </w:rPr>
                    <m:t>,</m:t>
                  </m:r>
                </m:e>
                <m:e>
                  <m:r>
                    <w:rPr>
                      <w:rFonts w:ascii="Cambria Math" w:eastAsia="DengXian" w:hAnsi="Cambria Math"/>
                      <w:lang w:eastAsia="ko-KR"/>
                    </w:rPr>
                    <m:t>if</m:t>
                  </m:r>
                  <m:r>
                    <m:rPr>
                      <m:sty m:val="p"/>
                    </m:rPr>
                    <w:rPr>
                      <w:rFonts w:ascii="Cambria Math" w:eastAsia="DengXian" w:hAnsi="Cambria Math"/>
                      <w:lang w:eastAsia="ko-KR"/>
                    </w:rPr>
                    <m:t xml:space="preserve"> </m:t>
                  </m:r>
                  <m:r>
                    <w:rPr>
                      <w:rFonts w:ascii="Cambria Math" w:eastAsia="DengXian" w:hAnsi="Cambria Math"/>
                      <w:lang w:eastAsia="ko-KR"/>
                    </w:rPr>
                    <m:t>x</m:t>
                  </m:r>
                  <m:r>
                    <m:rPr>
                      <m:sty m:val="p"/>
                    </m:rPr>
                    <w:rPr>
                      <w:rFonts w:ascii="Cambria Math" w:eastAsia="DengXian" w:hAnsi="Cambria Math"/>
                      <w:lang w:eastAsia="ko-KR"/>
                    </w:rPr>
                    <m:t xml:space="preserve"> </m:t>
                  </m:r>
                  <m:r>
                    <w:rPr>
                      <w:rFonts w:ascii="Cambria Math" w:eastAsia="DengXian" w:hAnsi="Cambria Math"/>
                      <w:lang w:eastAsia="ko-KR"/>
                    </w:rPr>
                    <m:t>is</m:t>
                  </m:r>
                  <m:r>
                    <m:rPr>
                      <m:sty m:val="p"/>
                    </m:rPr>
                    <w:rPr>
                      <w:rFonts w:ascii="Cambria Math" w:eastAsia="DengXian" w:hAnsi="Cambria Math"/>
                      <w:lang w:eastAsia="ko-KR"/>
                    </w:rPr>
                    <m:t xml:space="preserve"> </m:t>
                  </m:r>
                  <m:r>
                    <w:rPr>
                      <w:rFonts w:ascii="Cambria Math" w:eastAsia="DengXian" w:hAnsi="Cambria Math"/>
                      <w:lang w:eastAsia="ko-KR"/>
                    </w:rPr>
                    <m:t>an</m:t>
                  </m:r>
                  <m:r>
                    <m:rPr>
                      <m:sty m:val="p"/>
                    </m:rPr>
                    <w:rPr>
                      <w:rFonts w:ascii="Cambria Math" w:eastAsia="DengXian" w:hAnsi="Cambria Math"/>
                      <w:lang w:eastAsia="ko-KR"/>
                    </w:rPr>
                    <m:t xml:space="preserve"> </m:t>
                  </m:r>
                  <m:r>
                    <w:rPr>
                      <w:rFonts w:ascii="Cambria Math" w:eastAsia="DengXian" w:hAnsi="Cambria Math"/>
                      <w:lang w:eastAsia="ko-KR"/>
                    </w:rPr>
                    <m:t>azimuth</m:t>
                  </m:r>
                  <m:r>
                    <m:rPr>
                      <m:sty m:val="p"/>
                    </m:rPr>
                    <w:rPr>
                      <w:rFonts w:ascii="Cambria Math" w:eastAsia="DengXian" w:hAnsi="Cambria Math"/>
                      <w:lang w:eastAsia="ko-KR"/>
                    </w:rPr>
                    <m:t xml:space="preserve"> </m:t>
                  </m:r>
                  <m:r>
                    <w:rPr>
                      <w:rFonts w:ascii="Cambria Math" w:eastAsia="DengXian" w:hAnsi="Cambria Math"/>
                      <w:lang w:eastAsia="ko-KR"/>
                    </w:rPr>
                    <m:t>angle</m:t>
                  </m:r>
                </m:e>
              </m:mr>
            </m:m>
            <m:r>
              <m:rPr>
                <m:sty m:val="p"/>
              </m:rPr>
              <w:rPr>
                <w:rFonts w:ascii="Cambria Math" w:eastAsia="DengXian" w:hAnsi="Cambria Math"/>
                <w:lang w:eastAsia="ko-KR"/>
              </w:rPr>
              <m:t>.</m:t>
            </m:r>
          </m:e>
        </m:d>
      </m:oMath>
    </w:p>
    <w:p w14:paraId="38D7500D" w14:textId="77777777" w:rsidR="003B6651" w:rsidRPr="009772C7" w:rsidRDefault="003B6651" w:rsidP="003B6651">
      <w:pPr>
        <w:pStyle w:val="BodyText"/>
        <w:numPr>
          <w:ilvl w:val="3"/>
          <w:numId w:val="53"/>
        </w:numPr>
        <w:suppressAutoHyphens/>
        <w:overflowPunct/>
        <w:autoSpaceDE/>
        <w:autoSpaceDN/>
        <w:adjustRightInd/>
        <w:spacing w:after="0" w:line="254" w:lineRule="auto"/>
        <w:jc w:val="both"/>
        <w:textAlignment w:val="auto"/>
        <w:rPr>
          <w:rFonts w:eastAsia="DengXian"/>
          <w:lang w:eastAsia="ko-KR"/>
        </w:rPr>
      </w:pPr>
      <m:oMath>
        <m:r>
          <w:rPr>
            <w:rFonts w:ascii="Cambria Math" w:eastAsia="DengXian" w:hAnsi="Cambria Math"/>
            <w:lang w:eastAsia="ko-KR"/>
          </w:rPr>
          <m:t>ScalingFactor</m:t>
        </m:r>
        <m:d>
          <m:dPr>
            <m:ctrlPr>
              <w:rPr>
                <w:rFonts w:ascii="Cambria Math" w:eastAsia="DengXian" w:hAnsi="Cambria Math"/>
                <w:lang w:eastAsia="ko-KR"/>
              </w:rPr>
            </m:ctrlPr>
          </m:dPr>
          <m:e>
            <m:r>
              <w:rPr>
                <w:rFonts w:ascii="Cambria Math" w:eastAsia="DengXian" w:hAnsi="Cambria Math"/>
                <w:lang w:eastAsia="ko-KR"/>
              </w:rPr>
              <m:t>A</m:t>
            </m:r>
            <m:sSub>
              <m:sSubPr>
                <m:ctrlPr>
                  <w:rPr>
                    <w:rFonts w:ascii="Cambria Math" w:eastAsia="DengXian" w:hAnsi="Cambria Math"/>
                    <w:lang w:eastAsia="ko-KR"/>
                  </w:rPr>
                </m:ctrlPr>
              </m:sSubPr>
              <m:e>
                <m:r>
                  <w:rPr>
                    <w:rFonts w:ascii="Cambria Math" w:eastAsia="DengXian" w:hAnsi="Cambria Math"/>
                    <w:lang w:eastAsia="ko-KR"/>
                  </w:rPr>
                  <m:t>S</m:t>
                </m:r>
              </m:e>
              <m:sub>
                <m:r>
                  <w:rPr>
                    <w:rFonts w:ascii="Cambria Math" w:eastAsia="DengXian" w:hAnsi="Cambria Math"/>
                    <w:lang w:eastAsia="ko-KR"/>
                  </w:rPr>
                  <m:t>desired</m:t>
                </m:r>
              </m:sub>
            </m:sSub>
          </m:e>
        </m:d>
        <m:r>
          <m:rPr>
            <m:sty m:val="p"/>
          </m:rPr>
          <w:rPr>
            <w:rFonts w:ascii="Cambria Math" w:eastAsia="DengXian" w:hAnsi="Cambria Math"/>
            <w:lang w:eastAsia="ko-KR"/>
          </w:rPr>
          <m:t>=</m:t>
        </m:r>
        <m:func>
          <m:funcPr>
            <m:ctrlPr>
              <w:rPr>
                <w:rFonts w:ascii="Cambria Math" w:eastAsia="DengXian" w:hAnsi="Cambria Math"/>
                <w:lang w:eastAsia="ko-KR"/>
              </w:rPr>
            </m:ctrlPr>
          </m:funcPr>
          <m:fName>
            <m:limLow>
              <m:limLowPr>
                <m:ctrlPr>
                  <w:rPr>
                    <w:rFonts w:ascii="Cambria Math" w:eastAsia="DengXian" w:hAnsi="Cambria Math"/>
                    <w:lang w:eastAsia="ko-KR"/>
                  </w:rPr>
                </m:ctrlPr>
              </m:limLowPr>
              <m:e>
                <m:r>
                  <w:rPr>
                    <w:rFonts w:ascii="Cambria Math" w:eastAsia="DengXian" w:hAnsi="Cambria Math"/>
                    <w:lang w:eastAsia="ko-KR"/>
                  </w:rPr>
                  <m:t>min</m:t>
                </m:r>
              </m:e>
              <m:lim>
                <m:r>
                  <w:rPr>
                    <w:rFonts w:ascii="Cambria Math" w:eastAsia="DengXian" w:hAnsi="Cambria Math"/>
                    <w:lang w:eastAsia="ko-KR"/>
                  </w:rPr>
                  <m:t>x</m:t>
                </m:r>
                <m:r>
                  <m:rPr>
                    <m:sty m:val="p"/>
                  </m:rPr>
                  <w:rPr>
                    <w:rFonts w:ascii="Cambria Math" w:eastAsia="DengXian" w:hAnsi="Cambria Math"/>
                    <w:lang w:eastAsia="ko-KR"/>
                  </w:rPr>
                  <m:t>≥0</m:t>
                </m:r>
              </m:lim>
            </m:limLow>
          </m:fName>
          <m:e>
            <m:r>
              <m:rPr>
                <m:lit/>
                <m:sty m:val="p"/>
              </m:rPr>
              <w:rPr>
                <w:rFonts w:ascii="Cambria Math" w:eastAsia="DengXian" w:hAnsi="Cambria Math"/>
                <w:lang w:eastAsia="ko-KR"/>
              </w:rPr>
              <m:t>{</m:t>
            </m:r>
            <m:r>
              <m:rPr>
                <m:lit/>
              </m:rPr>
              <w:rPr>
                <w:rFonts w:ascii="Cambria Math" w:eastAsia="DengXian" w:hAnsi="Cambria Math"/>
                <w:lang w:eastAsia="ko-KR"/>
              </w:rPr>
              <m:t>x</m:t>
            </m:r>
            <m:r>
              <m:rPr>
                <m:lit/>
                <m:sty m:val="p"/>
              </m:rPr>
              <w:rPr>
                <w:rFonts w:ascii="Cambria Math" w:eastAsia="DengXian" w:hAnsi="Cambria Math"/>
                <w:lang w:eastAsia="ko-KR"/>
              </w:rPr>
              <m:t xml:space="preserve">: </m:t>
            </m:r>
            <m:r>
              <m:rPr>
                <m:lit/>
              </m:rPr>
              <w:rPr>
                <w:rFonts w:ascii="Cambria Math" w:eastAsia="DengXian" w:hAnsi="Cambria Math"/>
                <w:lang w:eastAsia="ko-KR"/>
              </w:rPr>
              <m:t>AS</m:t>
            </m:r>
            <m:d>
              <m:dPr>
                <m:ctrlPr>
                  <w:rPr>
                    <w:rFonts w:ascii="Cambria Math" w:eastAsia="DengXian" w:hAnsi="Cambria Math"/>
                    <w:lang w:eastAsia="ko-KR"/>
                  </w:rPr>
                </m:ctrlPr>
              </m:dPr>
              <m:e>
                <m:r>
                  <w:rPr>
                    <w:rFonts w:ascii="Cambria Math" w:eastAsia="DengXian" w:hAnsi="Cambria Math"/>
                    <w:lang w:eastAsia="ko-KR"/>
                  </w:rPr>
                  <m:t>x</m:t>
                </m:r>
              </m:e>
            </m:d>
            <m:r>
              <m:rPr>
                <m:sty m:val="p"/>
              </m:rPr>
              <w:rPr>
                <w:rFonts w:ascii="Cambria Math" w:eastAsia="DengXian" w:hAnsi="Cambria Math"/>
                <w:lang w:eastAsia="ko-KR"/>
              </w:rPr>
              <m:t>=</m:t>
            </m:r>
            <m:r>
              <w:rPr>
                <w:rFonts w:ascii="Cambria Math" w:eastAsia="DengXian" w:hAnsi="Cambria Math"/>
                <w:lang w:eastAsia="ko-KR"/>
              </w:rPr>
              <m:t>A</m:t>
            </m:r>
            <m:sSub>
              <m:sSubPr>
                <m:ctrlPr>
                  <w:rPr>
                    <w:rFonts w:ascii="Cambria Math" w:eastAsia="DengXian" w:hAnsi="Cambria Math"/>
                    <w:lang w:eastAsia="ko-KR"/>
                  </w:rPr>
                </m:ctrlPr>
              </m:sSubPr>
              <m:e>
                <m:r>
                  <w:rPr>
                    <w:rFonts w:ascii="Cambria Math" w:eastAsia="DengXian" w:hAnsi="Cambria Math"/>
                    <w:lang w:eastAsia="ko-KR"/>
                  </w:rPr>
                  <m:t>S</m:t>
                </m:r>
              </m:e>
              <m:sub>
                <m:r>
                  <w:rPr>
                    <w:rFonts w:ascii="Cambria Math" w:eastAsia="DengXian" w:hAnsi="Cambria Math"/>
                    <w:lang w:eastAsia="ko-KR"/>
                  </w:rPr>
                  <m:t>desired</m:t>
                </m:r>
              </m:sub>
            </m:sSub>
            <m:r>
              <m:rPr>
                <m:lit/>
                <m:sty m:val="p"/>
              </m:rPr>
              <w:rPr>
                <w:rFonts w:ascii="Cambria Math" w:eastAsia="DengXian" w:hAnsi="Cambria Math"/>
                <w:lang w:eastAsia="ko-KR"/>
              </w:rPr>
              <m:t>}.</m:t>
            </m:r>
          </m:e>
        </m:func>
      </m:oMath>
    </w:p>
    <w:p w14:paraId="3726C1E3" w14:textId="77777777" w:rsidR="003B6651" w:rsidRPr="009772C7" w:rsidRDefault="003B6651" w:rsidP="003B6651">
      <w:pPr>
        <w:pStyle w:val="BodyText"/>
        <w:numPr>
          <w:ilvl w:val="3"/>
          <w:numId w:val="53"/>
        </w:numPr>
        <w:suppressAutoHyphens/>
        <w:overflowPunct/>
        <w:autoSpaceDE/>
        <w:autoSpaceDN/>
        <w:adjustRightInd/>
        <w:spacing w:after="0" w:line="254" w:lineRule="auto"/>
        <w:jc w:val="both"/>
        <w:textAlignment w:val="auto"/>
        <w:rPr>
          <w:rFonts w:eastAsia="DengXian"/>
          <w:lang w:eastAsia="ko-KR"/>
        </w:rPr>
      </w:pPr>
      <m:oMath>
        <m:r>
          <w:rPr>
            <w:rFonts w:ascii="Cambria Math" w:eastAsia="DengXian" w:hAnsi="Cambria Math"/>
            <w:lang w:eastAsia="ko-KR"/>
          </w:rPr>
          <m:t>AS</m:t>
        </m:r>
        <m:d>
          <m:dPr>
            <m:ctrlPr>
              <w:rPr>
                <w:rFonts w:ascii="Cambria Math" w:eastAsia="DengXian" w:hAnsi="Cambria Math"/>
                <w:lang w:eastAsia="ko-KR"/>
              </w:rPr>
            </m:ctrlPr>
          </m:dPr>
          <m:e>
            <m:r>
              <w:rPr>
                <w:rFonts w:ascii="Cambria Math" w:eastAsia="DengXian" w:hAnsi="Cambria Math"/>
                <w:lang w:eastAsia="ko-KR"/>
              </w:rPr>
              <m:t>x</m:t>
            </m:r>
          </m:e>
        </m:d>
        <m:r>
          <m:rPr>
            <m:sty m:val="p"/>
          </m:rPr>
          <w:rPr>
            <w:rFonts w:ascii="Cambria Math" w:eastAsia="DengXian" w:hAnsi="Cambria Math"/>
            <w:lang w:eastAsia="ko-KR"/>
          </w:rPr>
          <m:t>=</m:t>
        </m:r>
        <m:rad>
          <m:radPr>
            <m:degHide m:val="1"/>
            <m:ctrlPr>
              <w:rPr>
                <w:rFonts w:ascii="Cambria Math" w:eastAsia="DengXian" w:hAnsi="Cambria Math"/>
                <w:lang w:eastAsia="ko-KR"/>
              </w:rPr>
            </m:ctrlPr>
          </m:radPr>
          <m:deg/>
          <m:e>
            <m:r>
              <m:rPr>
                <m:sty m:val="p"/>
              </m:rPr>
              <w:rPr>
                <w:rFonts w:ascii="Cambria Math" w:eastAsia="DengXian" w:hAnsi="Cambria Math"/>
                <w:lang w:eastAsia="ko-KR"/>
              </w:rPr>
              <m:t>-2</m:t>
            </m:r>
            <m:r>
              <w:rPr>
                <w:rFonts w:ascii="Cambria Math" w:eastAsia="DengXian" w:hAnsi="Cambria Math"/>
                <w:lang w:eastAsia="ko-KR"/>
              </w:rPr>
              <m:t>ln</m:t>
            </m:r>
            <m:d>
              <m:dPr>
                <m:ctrlPr>
                  <w:rPr>
                    <w:rFonts w:ascii="Cambria Math" w:eastAsia="DengXian" w:hAnsi="Cambria Math"/>
                    <w:lang w:eastAsia="ko-KR"/>
                  </w:rPr>
                </m:ctrlPr>
              </m:dPr>
              <m:e>
                <m:d>
                  <m:dPr>
                    <m:begChr m:val="|"/>
                    <m:endChr m:val="|"/>
                    <m:ctrlPr>
                      <w:rPr>
                        <w:rFonts w:ascii="Cambria Math" w:eastAsia="DengXian" w:hAnsi="Cambria Math"/>
                        <w:lang w:eastAsia="ko-KR"/>
                      </w:rPr>
                    </m:ctrlPr>
                  </m:dPr>
                  <m:e>
                    <m:f>
                      <m:fPr>
                        <m:ctrlPr>
                          <w:rPr>
                            <w:rFonts w:ascii="Cambria Math" w:eastAsia="DengXian" w:hAnsi="Cambria Math"/>
                            <w:lang w:eastAsia="ko-KR"/>
                          </w:rPr>
                        </m:ctrlPr>
                      </m:fPr>
                      <m:num>
                        <m:nary>
                          <m:naryPr>
                            <m:chr m:val="∑"/>
                            <m:limLoc m:val="undOvr"/>
                            <m:ctrlPr>
                              <w:rPr>
                                <w:rFonts w:ascii="Cambria Math" w:eastAsia="DengXian" w:hAnsi="Cambria Math"/>
                                <w:lang w:eastAsia="ko-KR"/>
                              </w:rPr>
                            </m:ctrlPr>
                          </m:naryPr>
                          <m:sub>
                            <m:r>
                              <w:rPr>
                                <w:rFonts w:ascii="Cambria Math" w:eastAsia="DengXian" w:hAnsi="Cambria Math"/>
                                <w:lang w:eastAsia="ko-KR"/>
                              </w:rPr>
                              <m:t>n</m:t>
                            </m:r>
                            <m:r>
                              <m:rPr>
                                <m:sty m:val="p"/>
                              </m:rPr>
                              <w:rPr>
                                <w:rFonts w:ascii="Cambria Math" w:eastAsia="DengXian" w:hAnsi="Cambria Math"/>
                                <w:lang w:eastAsia="ko-KR"/>
                              </w:rPr>
                              <m:t>=1</m:t>
                            </m:r>
                          </m:sub>
                          <m:sup>
                            <m:r>
                              <w:rPr>
                                <w:rFonts w:ascii="Cambria Math" w:eastAsia="DengXian" w:hAnsi="Cambria Math"/>
                                <w:lang w:eastAsia="ko-KR"/>
                              </w:rPr>
                              <m:t>N</m:t>
                            </m:r>
                          </m:sup>
                          <m:e>
                            <m:r>
                              <w:rPr>
                                <w:rFonts w:ascii="Cambria Math" w:eastAsia="DengXian" w:hAnsi="Cambria Math"/>
                                <w:lang w:eastAsia="ko-KR"/>
                              </w:rPr>
                              <m:t>exp</m:t>
                            </m:r>
                            <m:d>
                              <m:dPr>
                                <m:ctrlPr>
                                  <w:rPr>
                                    <w:rFonts w:ascii="Cambria Math" w:eastAsia="DengXian" w:hAnsi="Cambria Math"/>
                                    <w:lang w:eastAsia="ko-KR"/>
                                  </w:rPr>
                                </m:ctrlPr>
                              </m:dPr>
                              <m:e>
                                <m:r>
                                  <w:rPr>
                                    <w:rFonts w:ascii="Cambria Math" w:eastAsia="DengXian" w:hAnsi="Cambria Math"/>
                                    <w:lang w:eastAsia="ko-KR"/>
                                  </w:rPr>
                                  <m:t>jxAngle</m:t>
                                </m:r>
                                <m:d>
                                  <m:dPr>
                                    <m:ctrlPr>
                                      <w:rPr>
                                        <w:rFonts w:ascii="Cambria Math" w:eastAsia="DengXian" w:hAnsi="Cambria Math"/>
                                        <w:lang w:eastAsia="ko-KR"/>
                                      </w:rPr>
                                    </m:ctrlPr>
                                  </m:dPr>
                                  <m:e>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model</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model</m:t>
                                        </m:r>
                                      </m:sub>
                                    </m:sSub>
                                  </m:e>
                                </m:d>
                              </m:e>
                            </m:d>
                            <m:sSub>
                              <m:sSubPr>
                                <m:ctrlPr>
                                  <w:rPr>
                                    <w:rFonts w:ascii="Cambria Math" w:eastAsia="DengXian" w:hAnsi="Cambria Math"/>
                                    <w:lang w:eastAsia="ko-KR"/>
                                  </w:rPr>
                                </m:ctrlPr>
                              </m:sSubPr>
                              <m:e>
                                <m:r>
                                  <w:rPr>
                                    <w:rFonts w:ascii="Cambria Math" w:eastAsia="DengXian" w:hAnsi="Cambria Math"/>
                                    <w:lang w:eastAsia="ko-KR"/>
                                  </w:rPr>
                                  <m:t>P</m:t>
                                </m:r>
                              </m:e>
                              <m:sub>
                                <m:r>
                                  <w:rPr>
                                    <w:rFonts w:ascii="Cambria Math" w:eastAsia="DengXian" w:hAnsi="Cambria Math"/>
                                    <w:lang w:eastAsia="ko-KR"/>
                                  </w:rPr>
                                  <m:t>n</m:t>
                                </m:r>
                              </m:sub>
                            </m:sSub>
                          </m:e>
                        </m:nary>
                      </m:num>
                      <m:den>
                        <m:nary>
                          <m:naryPr>
                            <m:chr m:val="∑"/>
                            <m:limLoc m:val="undOvr"/>
                            <m:ctrlPr>
                              <w:rPr>
                                <w:rFonts w:ascii="Cambria Math" w:eastAsia="DengXian" w:hAnsi="Cambria Math"/>
                                <w:lang w:eastAsia="ko-KR"/>
                              </w:rPr>
                            </m:ctrlPr>
                          </m:naryPr>
                          <m:sub>
                            <m:r>
                              <w:rPr>
                                <w:rFonts w:ascii="Cambria Math" w:eastAsia="DengXian" w:hAnsi="Cambria Math"/>
                                <w:lang w:eastAsia="ko-KR"/>
                              </w:rPr>
                              <m:t>n</m:t>
                            </m:r>
                            <m:r>
                              <m:rPr>
                                <m:sty m:val="p"/>
                              </m:rPr>
                              <w:rPr>
                                <w:rFonts w:ascii="Cambria Math" w:eastAsia="DengXian" w:hAnsi="Cambria Math"/>
                                <w:lang w:eastAsia="ko-KR"/>
                              </w:rPr>
                              <m:t>=1</m:t>
                            </m:r>
                          </m:sub>
                          <m:sup>
                            <m:r>
                              <w:rPr>
                                <w:rFonts w:ascii="Cambria Math" w:eastAsia="DengXian" w:hAnsi="Cambria Math"/>
                                <w:lang w:eastAsia="ko-KR"/>
                              </w:rPr>
                              <m:t>N</m:t>
                            </m:r>
                          </m:sup>
                          <m:e>
                            <m:sSub>
                              <m:sSubPr>
                                <m:ctrlPr>
                                  <w:rPr>
                                    <w:rFonts w:ascii="Cambria Math" w:eastAsia="DengXian" w:hAnsi="Cambria Math"/>
                                    <w:lang w:eastAsia="ko-KR"/>
                                  </w:rPr>
                                </m:ctrlPr>
                              </m:sSubPr>
                              <m:e>
                                <m:r>
                                  <w:rPr>
                                    <w:rFonts w:ascii="Cambria Math" w:eastAsia="DengXian" w:hAnsi="Cambria Math"/>
                                    <w:lang w:eastAsia="ko-KR"/>
                                  </w:rPr>
                                  <m:t>P</m:t>
                                </m:r>
                              </m:e>
                              <m:sub>
                                <m:r>
                                  <w:rPr>
                                    <w:rFonts w:ascii="Cambria Math" w:eastAsia="DengXian" w:hAnsi="Cambria Math"/>
                                    <w:lang w:eastAsia="ko-KR"/>
                                  </w:rPr>
                                  <m:t>n</m:t>
                                </m:r>
                              </m:sub>
                            </m:sSub>
                          </m:e>
                        </m:nary>
                      </m:den>
                    </m:f>
                  </m:e>
                </m:d>
              </m:e>
            </m:d>
          </m:e>
        </m:rad>
      </m:oMath>
    </w:p>
    <w:p w14:paraId="64E90006" w14:textId="77777777" w:rsidR="003B6651" w:rsidRPr="009772C7" w:rsidRDefault="003B6651" w:rsidP="003B6651">
      <w:pPr>
        <w:pStyle w:val="BodyText"/>
        <w:numPr>
          <w:ilvl w:val="1"/>
          <w:numId w:val="53"/>
        </w:numPr>
        <w:suppressAutoHyphens/>
        <w:overflowPunct/>
        <w:autoSpaceDE/>
        <w:autoSpaceDN/>
        <w:adjustRightInd/>
        <w:spacing w:after="0" w:line="254" w:lineRule="auto"/>
        <w:jc w:val="both"/>
        <w:textAlignment w:val="auto"/>
        <w:rPr>
          <w:rFonts w:eastAsia="DengXian"/>
          <w:lang w:eastAsia="ko-KR"/>
        </w:rPr>
      </w:pPr>
      <w:r w:rsidRPr="009772C7">
        <w:rPr>
          <w:rFonts w:eastAsia="DengXian"/>
          <w:lang w:eastAsia="ko-KR"/>
        </w:rPr>
        <w:t>Example 2)</w:t>
      </w:r>
    </w:p>
    <w:p w14:paraId="59B2C8DC" w14:textId="77777777" w:rsidR="003B6651" w:rsidRPr="009772C7" w:rsidRDefault="007B5F0F" w:rsidP="003B6651">
      <w:pPr>
        <w:pStyle w:val="BodyText"/>
        <w:numPr>
          <w:ilvl w:val="3"/>
          <w:numId w:val="53"/>
        </w:numPr>
        <w:suppressAutoHyphens/>
        <w:overflowPunct/>
        <w:autoSpaceDE/>
        <w:autoSpaceDN/>
        <w:adjustRightInd/>
        <w:spacing w:after="0" w:line="254" w:lineRule="auto"/>
        <w:jc w:val="both"/>
        <w:textAlignment w:val="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scaled</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desired</m:t>
            </m:r>
          </m:sub>
        </m:sSub>
      </m:oMath>
      <w:r w:rsidR="003B6651" w:rsidRPr="009772C7">
        <w:rPr>
          <w:rFonts w:eastAsia="DengXian"/>
          <w:lang w:eastAsia="ko-KR"/>
        </w:rPr>
        <w:t>, and</w:t>
      </w:r>
    </w:p>
    <w:p w14:paraId="3AD0823A" w14:textId="77777777" w:rsidR="003B6651" w:rsidRPr="009772C7" w:rsidRDefault="007B5F0F" w:rsidP="003B6651">
      <w:pPr>
        <w:pStyle w:val="BodyText"/>
        <w:numPr>
          <w:ilvl w:val="3"/>
          <w:numId w:val="53"/>
        </w:numPr>
        <w:suppressAutoHyphens/>
        <w:overflowPunct/>
        <w:autoSpaceDE/>
        <w:autoSpaceDN/>
        <w:adjustRightInd/>
        <w:spacing w:after="0" w:line="254" w:lineRule="auto"/>
        <w:jc w:val="both"/>
        <w:textAlignment w:val="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r>
          <w:rPr>
            <w:rFonts w:ascii="Cambria Math" w:eastAsia="DengXian" w:hAnsi="Cambria Math"/>
            <w:lang w:eastAsia="ko-KR"/>
          </w:rPr>
          <m:t>s</m:t>
        </m:r>
        <m:r>
          <m:rPr>
            <m:sty m:val="p"/>
          </m:rPr>
          <w:rPr>
            <w:rFonts w:ascii="Cambria Math" w:eastAsia="DengXian" w:hAnsi="Cambria Math"/>
            <w:lang w:eastAsia="ko-KR"/>
          </w:rPr>
          <m:t>*</m:t>
        </m:r>
        <m:r>
          <m:rPr>
            <m:sty m:val="p"/>
          </m:rPr>
          <w:rPr>
            <w:rFonts w:ascii="Cambria Math" w:eastAsia="DengXian" w:hAnsi="Cambria Math"/>
            <w:lang w:eastAsia="ko-KR"/>
          </w:rPr>
          <m:t xml:space="preserve"> </m:t>
        </m:r>
        <m:d>
          <m:dPr>
            <m:ctrlPr>
              <w:rPr>
                <w:rFonts w:ascii="Cambria Math" w:eastAsia="DengXian" w:hAnsi="Cambria Math"/>
                <w:lang w:eastAsia="ko-KR"/>
              </w:rPr>
            </m:ctrlPr>
          </m:dPr>
          <m:e>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model</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model</m:t>
                </m:r>
              </m:sub>
            </m:sSub>
          </m:e>
        </m:d>
        <m:r>
          <m:rPr>
            <m:sty m:val="p"/>
          </m:rPr>
          <w:rPr>
            <w:rFonts w:ascii="Cambria Math" w:eastAsia="DengXian" w:hAnsi="Cambria Math"/>
            <w:lang w:eastAsia="ko-KR"/>
          </w:rPr>
          <m:t xml:space="preserve">, </m:t>
        </m:r>
      </m:oMath>
      <w:r w:rsidR="003B6651" w:rsidRPr="009772C7">
        <w:rPr>
          <w:rFonts w:eastAsia="DengXian"/>
          <w:lang w:eastAsia="ko-KR"/>
        </w:rPr>
        <w:t>where s is a scale factor to achieve desired angular spread.</w:t>
      </w:r>
    </w:p>
    <w:p w14:paraId="6C20D0E5" w14:textId="77777777" w:rsidR="003B6651" w:rsidRPr="009772C7" w:rsidRDefault="003B6651" w:rsidP="003B6651">
      <w:pPr>
        <w:rPr>
          <w:rFonts w:eastAsia="DengXian"/>
          <w:lang w:eastAsia="zh-CN"/>
        </w:rPr>
      </w:pPr>
    </w:p>
    <w:p w14:paraId="41FADBA0" w14:textId="77777777" w:rsidR="003B6651" w:rsidRPr="00EE5100" w:rsidRDefault="003B6651" w:rsidP="003B6651">
      <w:pPr>
        <w:rPr>
          <w:rFonts w:eastAsia="DengXian"/>
          <w:lang w:eastAsia="zh-CN"/>
        </w:rPr>
      </w:pPr>
      <w:r w:rsidRPr="00EE5100">
        <w:rPr>
          <w:rFonts w:eastAsia="DengXian" w:hint="eastAsia"/>
          <w:lang w:eastAsia="zh-CN"/>
        </w:rPr>
        <w:t>Conclusion</w:t>
      </w:r>
    </w:p>
    <w:p w14:paraId="4FC85B78" w14:textId="77777777" w:rsidR="003B6651" w:rsidRPr="009772C7" w:rsidRDefault="003B6651" w:rsidP="003B6651">
      <w:pPr>
        <w:pStyle w:val="BodyText"/>
        <w:numPr>
          <w:ilvl w:val="0"/>
          <w:numId w:val="53"/>
        </w:numPr>
        <w:suppressAutoHyphens/>
        <w:overflowPunct/>
        <w:autoSpaceDE/>
        <w:autoSpaceDN/>
        <w:adjustRightInd/>
        <w:spacing w:after="0" w:line="254" w:lineRule="auto"/>
        <w:jc w:val="both"/>
        <w:textAlignment w:val="auto"/>
        <w:rPr>
          <w:rFonts w:eastAsia="DengXian"/>
          <w:lang w:eastAsia="ko-KR"/>
        </w:rPr>
      </w:pPr>
      <w:r w:rsidRPr="009772C7">
        <w:rPr>
          <w:rFonts w:eastAsia="DengXian"/>
          <w:lang w:eastAsia="ko-KR"/>
        </w:rPr>
        <w:t>Continue study on handling of channel delays between different UE-TRP links. The following are examples of how absolute delays between different UE-TRP link may be applied in 38.901 provided by companies.</w:t>
      </w:r>
    </w:p>
    <w:p w14:paraId="5469FC55" w14:textId="77777777" w:rsidR="003B6651" w:rsidRPr="00A12B35" w:rsidRDefault="003B6651" w:rsidP="003B6651">
      <w:pPr>
        <w:pStyle w:val="ListParagraph"/>
        <w:numPr>
          <w:ilvl w:val="1"/>
          <w:numId w:val="53"/>
        </w:numPr>
        <w:suppressAutoHyphens/>
        <w:autoSpaceDE/>
        <w:autoSpaceDN/>
        <w:adjustRightInd/>
        <w:spacing w:after="0"/>
        <w:contextualSpacing w:val="0"/>
        <w:textAlignment w:val="auto"/>
      </w:pPr>
      <w:r w:rsidRPr="00A12B35">
        <w:t>Example 1) introduce a new correlation type called “physically consistent” that takes the individual UE-TRP distances into account when generating the link-specific delays.</w:t>
      </w:r>
    </w:p>
    <w:p w14:paraId="01023EBF" w14:textId="77777777" w:rsidR="003B6651" w:rsidRPr="004E35F7" w:rsidRDefault="003B6651" w:rsidP="003B6651">
      <w:pPr>
        <w:numPr>
          <w:ilvl w:val="1"/>
          <w:numId w:val="53"/>
        </w:numPr>
        <w:suppressAutoHyphens/>
        <w:overflowPunct/>
        <w:autoSpaceDE/>
        <w:autoSpaceDN/>
        <w:adjustRightInd/>
        <w:spacing w:after="0"/>
        <w:textAlignment w:val="auto"/>
        <w:rPr>
          <w:lang w:eastAsia="zh-CN"/>
        </w:rPr>
      </w:pPr>
      <w:r w:rsidRPr="004E35F7">
        <w:rPr>
          <w:lang w:eastAsia="zh-CN"/>
        </w:rPr>
        <w:t>Example 2) Reuse absolute delay modelling in section 7.6.9 in TR 38.901 with extension for other scenarios as follows:</w:t>
      </w:r>
    </w:p>
    <w:p w14:paraId="4E2DCE26" w14:textId="77777777" w:rsidR="003B6651" w:rsidRPr="00A12B35" w:rsidRDefault="003B6651" w:rsidP="003B6651">
      <w:pPr>
        <w:ind w:left="360"/>
        <w:jc w:val="center"/>
        <w:rPr>
          <w:b/>
          <w:lang w:eastAsia="zh-CN"/>
        </w:rPr>
      </w:pPr>
      <w:r w:rsidRPr="00A12B35">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3B6651" w:rsidRPr="00A12B35" w14:paraId="0ADE0712" w14:textId="77777777" w:rsidTr="00994E89">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E4A5A74" w14:textId="77777777" w:rsidR="003B6651" w:rsidRPr="00A12B35" w:rsidRDefault="003B6651" w:rsidP="00994E89">
            <w:pPr>
              <w:rPr>
                <w:b/>
                <w:lang w:eastAsia="zh-CN"/>
              </w:rPr>
            </w:pPr>
            <w:r w:rsidRPr="00A12B35">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7CE07F" w14:textId="77777777" w:rsidR="003B6651" w:rsidRPr="00A12B35" w:rsidRDefault="003B6651" w:rsidP="00994E89">
            <w:pPr>
              <w:rPr>
                <w:b/>
                <w:lang w:eastAsia="zh-CN"/>
              </w:rPr>
            </w:pPr>
            <w:proofErr w:type="spellStart"/>
            <w:r w:rsidRPr="00A12B35">
              <w:rPr>
                <w:b/>
                <w:lang w:eastAsia="zh-CN"/>
              </w:rPr>
              <w:t>InF</w:t>
            </w:r>
            <w:proofErr w:type="spellEnd"/>
            <w:r w:rsidRPr="00A12B35">
              <w:rPr>
                <w:b/>
                <w:lang w:eastAsia="zh-CN"/>
              </w:rPr>
              <w:t xml:space="preserve">-SL, </w:t>
            </w:r>
            <w:proofErr w:type="spellStart"/>
            <w:r w:rsidRPr="00A12B35">
              <w:rPr>
                <w:b/>
                <w:lang w:eastAsia="zh-CN"/>
              </w:rPr>
              <w:t>InF</w:t>
            </w:r>
            <w:proofErr w:type="spellEnd"/>
            <w:r w:rsidRPr="00A12B35">
              <w:rPr>
                <w:b/>
                <w:lang w:eastAsia="zh-CN"/>
              </w:rPr>
              <w:t>-DL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2BD1F22" w14:textId="77777777" w:rsidR="003B6651" w:rsidRPr="00A12B35" w:rsidRDefault="003B6651" w:rsidP="00994E89">
            <w:pPr>
              <w:rPr>
                <w:b/>
                <w:lang w:eastAsia="zh-CN"/>
              </w:rPr>
            </w:pPr>
            <w:proofErr w:type="spellStart"/>
            <w:r w:rsidRPr="00A12B35">
              <w:rPr>
                <w:b/>
                <w:lang w:eastAsia="zh-CN"/>
              </w:rPr>
              <w:t>InF</w:t>
            </w:r>
            <w:proofErr w:type="spellEnd"/>
            <w:r w:rsidRPr="00A12B35">
              <w:rPr>
                <w:b/>
                <w:lang w:eastAsia="zh-CN"/>
              </w:rPr>
              <w:t xml:space="preserve">-SH, </w:t>
            </w:r>
            <w:proofErr w:type="spellStart"/>
            <w:r w:rsidRPr="00A12B35">
              <w:rPr>
                <w:b/>
                <w:lang w:eastAsia="zh-CN"/>
              </w:rPr>
              <w:t>InF</w:t>
            </w:r>
            <w:proofErr w:type="spellEnd"/>
            <w:r w:rsidRPr="00A12B35">
              <w:rPr>
                <w:b/>
                <w:lang w:eastAsia="zh-CN"/>
              </w:rPr>
              <w:t>-DH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5C6041A1" w14:textId="77777777" w:rsidR="003B6651" w:rsidRPr="004E35F7" w:rsidRDefault="003B6651" w:rsidP="00994E89">
            <w:pPr>
              <w:rPr>
                <w:b/>
                <w:color w:val="C00000"/>
                <w:u w:val="single"/>
                <w:lang w:eastAsia="zh-CN"/>
              </w:rPr>
            </w:pPr>
            <w:r w:rsidRPr="004E35F7">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3C29514" w14:textId="77777777" w:rsidR="003B6651" w:rsidRPr="004E35F7" w:rsidRDefault="003B6651" w:rsidP="00994E89">
            <w:pPr>
              <w:rPr>
                <w:b/>
                <w:color w:val="C00000"/>
                <w:u w:val="single"/>
                <w:lang w:eastAsia="zh-CN"/>
              </w:rPr>
            </w:pPr>
            <w:r w:rsidRPr="004E35F7">
              <w:rPr>
                <w:b/>
                <w:color w:val="C00000"/>
                <w:u w:val="single"/>
                <w:lang w:eastAsia="zh-CN"/>
              </w:rPr>
              <w:t>UMa</w:t>
            </w:r>
          </w:p>
        </w:tc>
      </w:tr>
      <w:tr w:rsidR="003B6651" w:rsidRPr="00A12B35" w14:paraId="4CF01091" w14:textId="77777777" w:rsidTr="00994E89">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02C1F91C" w14:textId="77777777" w:rsidR="003B6651" w:rsidRPr="00B96B0E" w:rsidRDefault="003B6651" w:rsidP="00994E89">
            <w:pPr>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67E6A28" w14:textId="77777777" w:rsidR="003B6651" w:rsidRPr="00B96B0E" w:rsidRDefault="007B5F0F" w:rsidP="00994E89">
            <w:pPr>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1ABB6936" w14:textId="77777777" w:rsidR="003B6651" w:rsidRPr="00A12B35" w:rsidRDefault="003B6651" w:rsidP="00994E89">
            <w:pPr>
              <w:rPr>
                <w:lang w:eastAsia="zh-CN"/>
              </w:rPr>
            </w:pPr>
            <w:r w:rsidRPr="00A12B35">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22BFFD95" w14:textId="77777777" w:rsidR="003B6651" w:rsidRPr="00A12B35" w:rsidRDefault="003B6651" w:rsidP="00994E89">
            <w:pPr>
              <w:rPr>
                <w:lang w:eastAsia="zh-CN"/>
              </w:rPr>
            </w:pPr>
            <w:r w:rsidRPr="00A12B35">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3A70031D" w14:textId="77777777" w:rsidR="003B6651" w:rsidRPr="004E35F7" w:rsidRDefault="003B6651" w:rsidP="00994E89">
            <w:pPr>
              <w:rPr>
                <w:color w:val="C00000"/>
                <w:u w:val="single"/>
                <w:lang w:eastAsia="zh-CN"/>
              </w:rPr>
            </w:pPr>
            <w:r w:rsidRPr="004E35F7">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76343C09" w14:textId="77777777" w:rsidR="003B6651" w:rsidRPr="004E35F7" w:rsidRDefault="003B6651" w:rsidP="00994E89">
            <w:pPr>
              <w:rPr>
                <w:color w:val="C00000"/>
                <w:u w:val="single"/>
                <w:lang w:eastAsia="zh-CN"/>
              </w:rPr>
            </w:pPr>
            <w:r w:rsidRPr="004E35F7">
              <w:rPr>
                <w:color w:val="C00000"/>
                <w:u w:val="single"/>
                <w:lang w:eastAsia="zh-CN"/>
              </w:rPr>
              <w:t>-6.8</w:t>
            </w:r>
          </w:p>
        </w:tc>
      </w:tr>
      <w:tr w:rsidR="003B6651" w:rsidRPr="00A12B35" w14:paraId="149E21CA" w14:textId="77777777" w:rsidTr="00994E89">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0B868B6" w14:textId="77777777" w:rsidR="003B6651" w:rsidRPr="00A12B35" w:rsidRDefault="003B6651" w:rsidP="00994E89">
            <w:pPr>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2D95E662" w14:textId="77777777" w:rsidR="003B6651" w:rsidRPr="00B96B0E" w:rsidRDefault="007B5F0F" w:rsidP="00994E89">
            <w:pPr>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B41664" w14:textId="77777777" w:rsidR="003B6651" w:rsidRPr="00A12B35" w:rsidRDefault="003B6651" w:rsidP="00994E89">
            <w:pPr>
              <w:rPr>
                <w:lang w:eastAsia="zh-CN"/>
              </w:rPr>
            </w:pPr>
            <w:r w:rsidRPr="00A12B35">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19CBDD89" w14:textId="77777777" w:rsidR="003B6651" w:rsidRPr="00A12B35" w:rsidRDefault="003B6651" w:rsidP="00994E89">
            <w:pPr>
              <w:rPr>
                <w:lang w:eastAsia="zh-CN"/>
              </w:rPr>
            </w:pPr>
            <w:r w:rsidRPr="00A12B35">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CFE9721" w14:textId="77777777" w:rsidR="003B6651" w:rsidRPr="004E35F7" w:rsidRDefault="003B6651" w:rsidP="00994E89">
            <w:pPr>
              <w:rPr>
                <w:color w:val="C00000"/>
                <w:u w:val="single"/>
                <w:lang w:eastAsia="zh-CN"/>
              </w:rPr>
            </w:pPr>
            <w:r w:rsidRPr="004E35F7">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0DF895F9" w14:textId="77777777" w:rsidR="003B6651" w:rsidRPr="004E35F7" w:rsidRDefault="003B6651" w:rsidP="00994E89">
            <w:pPr>
              <w:rPr>
                <w:color w:val="C00000"/>
                <w:u w:val="single"/>
                <w:lang w:eastAsia="zh-CN"/>
              </w:rPr>
            </w:pPr>
            <w:r w:rsidRPr="004E35F7">
              <w:rPr>
                <w:color w:val="C00000"/>
                <w:u w:val="single"/>
                <w:lang w:eastAsia="zh-CN"/>
              </w:rPr>
              <w:t>0.6</w:t>
            </w:r>
          </w:p>
        </w:tc>
      </w:tr>
      <w:tr w:rsidR="003B6651" w:rsidRPr="00A12B35" w14:paraId="200A4D1A" w14:textId="77777777" w:rsidTr="00994E89">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1182FBEE" w14:textId="77777777" w:rsidR="003B6651" w:rsidRPr="00A12B35" w:rsidRDefault="003B6651" w:rsidP="00994E89">
            <w:pPr>
              <w:rPr>
                <w:i/>
                <w:lang w:eastAsia="zh-CN"/>
              </w:rPr>
            </w:pPr>
            <w:r w:rsidRPr="00A12B35">
              <w:rPr>
                <w:lang w:eastAsia="zh-CN"/>
              </w:rPr>
              <w:lastRenderedPageBreak/>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6907A01E" w14:textId="77777777" w:rsidR="003B6651" w:rsidRPr="00A12B35" w:rsidRDefault="003B6651" w:rsidP="00994E89">
            <w:pPr>
              <w:rPr>
                <w:lang w:eastAsia="zh-CN"/>
              </w:rPr>
            </w:pPr>
            <w:r w:rsidRPr="00A12B35">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49683C0" w14:textId="77777777" w:rsidR="003B6651" w:rsidRPr="00A12B35" w:rsidRDefault="003B6651" w:rsidP="00994E89">
            <w:pPr>
              <w:rPr>
                <w:lang w:eastAsia="zh-CN"/>
              </w:rPr>
            </w:pPr>
            <w:r w:rsidRPr="00A12B35">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7D494951" w14:textId="77777777" w:rsidR="003B6651" w:rsidRPr="004E35F7" w:rsidRDefault="003B6651" w:rsidP="00994E89">
            <w:pPr>
              <w:rPr>
                <w:color w:val="C00000"/>
                <w:u w:val="single"/>
                <w:lang w:eastAsia="zh-CN"/>
              </w:rPr>
            </w:pPr>
            <w:r w:rsidRPr="004E35F7">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7F8EB031" w14:textId="77777777" w:rsidR="003B6651" w:rsidRPr="004E35F7" w:rsidRDefault="003B6651" w:rsidP="00994E89">
            <w:pPr>
              <w:rPr>
                <w:color w:val="C00000"/>
                <w:u w:val="single"/>
                <w:lang w:eastAsia="zh-CN"/>
              </w:rPr>
            </w:pPr>
            <w:r w:rsidRPr="004E35F7">
              <w:rPr>
                <w:color w:val="C00000"/>
                <w:u w:val="single"/>
                <w:lang w:eastAsia="zh-CN"/>
              </w:rPr>
              <w:t>50</w:t>
            </w:r>
          </w:p>
        </w:tc>
      </w:tr>
    </w:tbl>
    <w:p w14:paraId="463C9751" w14:textId="77777777" w:rsidR="003B6651" w:rsidRDefault="003B6651" w:rsidP="003B6651">
      <w:pPr>
        <w:rPr>
          <w:rFonts w:eastAsia="DengXian"/>
          <w:lang w:eastAsia="zh-CN"/>
        </w:rPr>
      </w:pPr>
    </w:p>
    <w:p w14:paraId="1D85D319" w14:textId="77777777" w:rsidR="003B6651" w:rsidRDefault="003B6651" w:rsidP="003B6651">
      <w:pPr>
        <w:rPr>
          <w:rFonts w:eastAsia="DengXian"/>
          <w:lang w:eastAsia="zh-CN"/>
        </w:rPr>
      </w:pPr>
    </w:p>
    <w:p w14:paraId="3200234D" w14:textId="77777777" w:rsidR="003B6651" w:rsidRPr="009F6105" w:rsidRDefault="003B6651" w:rsidP="003B6651">
      <w:pPr>
        <w:rPr>
          <w:rFonts w:eastAsia="DengXian"/>
          <w:highlight w:val="green"/>
          <w:lang w:eastAsia="zh-CN"/>
        </w:rPr>
      </w:pPr>
      <w:r w:rsidRPr="009F6105">
        <w:rPr>
          <w:rFonts w:eastAsia="DengXian" w:hint="eastAsia"/>
          <w:highlight w:val="green"/>
          <w:lang w:eastAsia="zh-CN"/>
        </w:rPr>
        <w:t>Agreement</w:t>
      </w:r>
    </w:p>
    <w:p w14:paraId="4A5703CF" w14:textId="77777777" w:rsidR="003B6651" w:rsidRPr="00A12B35" w:rsidRDefault="003B6651" w:rsidP="003B6651">
      <w:r w:rsidRPr="00A12B35">
        <w:t>The following assumptions are modeling parameters related to suburban use case. For aspects with multiple options, FFS which option(s) to support.</w:t>
      </w:r>
    </w:p>
    <w:p w14:paraId="0739F6F1" w14:textId="77777777" w:rsidR="003B6651" w:rsidRPr="00A12B35" w:rsidRDefault="003B6651" w:rsidP="003B6651">
      <w:pPr>
        <w:pStyle w:val="BodyText"/>
        <w:numPr>
          <w:ilvl w:val="0"/>
          <w:numId w:val="54"/>
        </w:numPr>
        <w:overflowPunct/>
        <w:autoSpaceDE/>
        <w:autoSpaceDN/>
        <w:adjustRightInd/>
        <w:spacing w:after="0"/>
        <w:jc w:val="both"/>
        <w:textAlignment w:val="auto"/>
      </w:pPr>
      <w:r w:rsidRPr="00A12B35">
        <w:t xml:space="preserve">BS height: </w:t>
      </w:r>
    </w:p>
    <w:p w14:paraId="55C32DC0" w14:textId="77777777" w:rsidR="003B6651" w:rsidRPr="00A12B35" w:rsidRDefault="003B6651" w:rsidP="003B6651">
      <w:pPr>
        <w:pStyle w:val="BodyText"/>
        <w:numPr>
          <w:ilvl w:val="1"/>
          <w:numId w:val="54"/>
        </w:numPr>
        <w:overflowPunct/>
        <w:autoSpaceDE/>
        <w:autoSpaceDN/>
        <w:adjustRightInd/>
        <w:spacing w:after="0"/>
        <w:jc w:val="both"/>
        <w:textAlignment w:val="auto"/>
      </w:pPr>
      <w:r w:rsidRPr="00A12B35">
        <w:t>Option 1: 22.5 m</w:t>
      </w:r>
    </w:p>
    <w:p w14:paraId="3BBF136A" w14:textId="77777777" w:rsidR="003B6651" w:rsidRPr="00441E3B" w:rsidRDefault="003B6651" w:rsidP="003B6651">
      <w:pPr>
        <w:pStyle w:val="BodyText"/>
        <w:numPr>
          <w:ilvl w:val="1"/>
          <w:numId w:val="54"/>
        </w:numPr>
        <w:overflowPunct/>
        <w:autoSpaceDE/>
        <w:autoSpaceDN/>
        <w:adjustRightInd/>
        <w:spacing w:after="0"/>
        <w:jc w:val="both"/>
        <w:textAlignment w:val="auto"/>
      </w:pPr>
      <w:r w:rsidRPr="00441E3B">
        <w:t xml:space="preserve">Option 2: </w:t>
      </w:r>
      <w:r w:rsidRPr="00441E3B">
        <w:rPr>
          <w:rFonts w:eastAsia="DengXian"/>
          <w:lang w:eastAsia="ko-KR"/>
        </w:rPr>
        <w:t>20 m – 25 m</w:t>
      </w:r>
    </w:p>
    <w:p w14:paraId="2C589C3B" w14:textId="77777777" w:rsidR="003B6651" w:rsidRPr="00441E3B" w:rsidRDefault="003B6651" w:rsidP="003B6651">
      <w:pPr>
        <w:pStyle w:val="BodyText"/>
        <w:numPr>
          <w:ilvl w:val="1"/>
          <w:numId w:val="54"/>
        </w:numPr>
        <w:overflowPunct/>
        <w:autoSpaceDE/>
        <w:autoSpaceDN/>
        <w:adjustRightInd/>
        <w:spacing w:after="0"/>
        <w:jc w:val="both"/>
        <w:textAlignment w:val="auto"/>
      </w:pPr>
      <w:r w:rsidRPr="00441E3B">
        <w:rPr>
          <w:rFonts w:eastAsia="DengXian"/>
          <w:lang w:eastAsia="ko-KR"/>
        </w:rPr>
        <w:t>Option 3: 15 m</w:t>
      </w:r>
    </w:p>
    <w:p w14:paraId="5E6E4B4A" w14:textId="77777777" w:rsidR="003B6651" w:rsidRPr="00441E3B" w:rsidRDefault="003B6651" w:rsidP="003B6651">
      <w:pPr>
        <w:pStyle w:val="BodyText"/>
        <w:numPr>
          <w:ilvl w:val="1"/>
          <w:numId w:val="54"/>
        </w:numPr>
        <w:overflowPunct/>
        <w:autoSpaceDE/>
        <w:autoSpaceDN/>
        <w:adjustRightInd/>
        <w:spacing w:after="0"/>
        <w:jc w:val="both"/>
        <w:textAlignment w:val="auto"/>
      </w:pPr>
      <w:r w:rsidRPr="00441E3B">
        <w:rPr>
          <w:rFonts w:eastAsia="DengXian"/>
          <w:lang w:eastAsia="ko-KR"/>
        </w:rPr>
        <w:t>Option 4: 35 m</w:t>
      </w:r>
    </w:p>
    <w:p w14:paraId="484B3724" w14:textId="77777777" w:rsidR="003B6651" w:rsidRPr="00441E3B" w:rsidRDefault="003B6651" w:rsidP="003B6651">
      <w:pPr>
        <w:pStyle w:val="BodyText"/>
        <w:numPr>
          <w:ilvl w:val="1"/>
          <w:numId w:val="54"/>
        </w:numPr>
        <w:overflowPunct/>
        <w:autoSpaceDE/>
        <w:autoSpaceDN/>
        <w:adjustRightInd/>
        <w:spacing w:after="0"/>
        <w:jc w:val="both"/>
        <w:textAlignment w:val="auto"/>
      </w:pPr>
      <w:r w:rsidRPr="00441E3B">
        <w:rPr>
          <w:rFonts w:eastAsia="DengXian"/>
          <w:lang w:eastAsia="ko-KR"/>
        </w:rPr>
        <w:t>Option 5: 25 m</w:t>
      </w:r>
    </w:p>
    <w:p w14:paraId="088F3114" w14:textId="77777777" w:rsidR="003B6651" w:rsidRPr="00441E3B" w:rsidRDefault="003B6651" w:rsidP="003B6651">
      <w:pPr>
        <w:pStyle w:val="BodyText"/>
        <w:numPr>
          <w:ilvl w:val="0"/>
          <w:numId w:val="54"/>
        </w:numPr>
        <w:overflowPunct/>
        <w:autoSpaceDE/>
        <w:autoSpaceDN/>
        <w:adjustRightInd/>
        <w:spacing w:after="0"/>
        <w:jc w:val="both"/>
        <w:textAlignment w:val="auto"/>
      </w:pPr>
      <w:r w:rsidRPr="00441E3B">
        <w:t>Layout:</w:t>
      </w:r>
      <w:r w:rsidRPr="00441E3B">
        <w:tab/>
        <w:t xml:space="preserve">Hexagonal grid, 19 Macro sites, 3 sectors per site, </w:t>
      </w:r>
    </w:p>
    <w:p w14:paraId="785A8D4D" w14:textId="77777777" w:rsidR="003B6651" w:rsidRPr="00441E3B" w:rsidRDefault="003B6651" w:rsidP="003B6651">
      <w:pPr>
        <w:pStyle w:val="BodyText"/>
        <w:numPr>
          <w:ilvl w:val="1"/>
          <w:numId w:val="54"/>
        </w:numPr>
        <w:overflowPunct/>
        <w:autoSpaceDE/>
        <w:autoSpaceDN/>
        <w:adjustRightInd/>
        <w:spacing w:after="0"/>
        <w:jc w:val="both"/>
        <w:textAlignment w:val="auto"/>
      </w:pPr>
      <w:r w:rsidRPr="00441E3B">
        <w:t>Option 1: ISD = 1732 m</w:t>
      </w:r>
    </w:p>
    <w:p w14:paraId="44EBB64A" w14:textId="77777777" w:rsidR="003B6651" w:rsidRPr="00441E3B" w:rsidRDefault="003B6651" w:rsidP="003B6651">
      <w:pPr>
        <w:pStyle w:val="BodyText"/>
        <w:numPr>
          <w:ilvl w:val="1"/>
          <w:numId w:val="54"/>
        </w:numPr>
        <w:overflowPunct/>
        <w:autoSpaceDE/>
        <w:autoSpaceDN/>
        <w:adjustRightInd/>
        <w:spacing w:after="0"/>
        <w:jc w:val="both"/>
        <w:textAlignment w:val="auto"/>
      </w:pPr>
      <w:r w:rsidRPr="00441E3B">
        <w:t>Option 2: ISD = 500</w:t>
      </w:r>
      <w:r w:rsidRPr="00036E10">
        <w:rPr>
          <w:rFonts w:eastAsia="DengXian" w:hint="eastAsia"/>
          <w:lang w:eastAsia="zh-CN"/>
        </w:rPr>
        <w:t xml:space="preserve"> m</w:t>
      </w:r>
    </w:p>
    <w:p w14:paraId="21BCFD57" w14:textId="77777777" w:rsidR="003B6651" w:rsidRPr="00441E3B" w:rsidRDefault="003B6651" w:rsidP="003B6651">
      <w:pPr>
        <w:pStyle w:val="BodyText"/>
        <w:numPr>
          <w:ilvl w:val="1"/>
          <w:numId w:val="54"/>
        </w:numPr>
        <w:overflowPunct/>
        <w:autoSpaceDE/>
        <w:autoSpaceDN/>
        <w:adjustRightInd/>
        <w:spacing w:after="0"/>
        <w:jc w:val="both"/>
        <w:textAlignment w:val="auto"/>
      </w:pPr>
      <w:r w:rsidRPr="00441E3B">
        <w:t>Option 3: ISD &lt;= 1000 m</w:t>
      </w:r>
    </w:p>
    <w:p w14:paraId="6A4FBEE1" w14:textId="77777777" w:rsidR="003B6651" w:rsidRPr="00441E3B" w:rsidRDefault="003B6651" w:rsidP="003B6651">
      <w:pPr>
        <w:pStyle w:val="BodyText"/>
        <w:numPr>
          <w:ilvl w:val="1"/>
          <w:numId w:val="54"/>
        </w:numPr>
        <w:overflowPunct/>
        <w:autoSpaceDE/>
        <w:autoSpaceDN/>
        <w:adjustRightInd/>
        <w:spacing w:after="0"/>
        <w:jc w:val="both"/>
        <w:textAlignment w:val="auto"/>
      </w:pPr>
      <w:r w:rsidRPr="00441E3B">
        <w:t>Option 4: 500 ~ 1000 m</w:t>
      </w:r>
    </w:p>
    <w:p w14:paraId="105ABA7F" w14:textId="77777777" w:rsidR="003B6651" w:rsidRPr="000074F4" w:rsidRDefault="003B6651" w:rsidP="003B6651">
      <w:pPr>
        <w:pStyle w:val="BodyText"/>
        <w:numPr>
          <w:ilvl w:val="1"/>
          <w:numId w:val="54"/>
        </w:numPr>
        <w:overflowPunct/>
        <w:autoSpaceDE/>
        <w:autoSpaceDN/>
        <w:adjustRightInd/>
        <w:spacing w:after="0"/>
        <w:jc w:val="both"/>
        <w:textAlignment w:val="auto"/>
      </w:pPr>
      <w:r w:rsidRPr="00441E3B">
        <w:t>Option 5: 1299 m</w:t>
      </w:r>
    </w:p>
    <w:p w14:paraId="03B15E2D" w14:textId="77777777" w:rsidR="003B6651" w:rsidRPr="000074F4" w:rsidRDefault="003B6651" w:rsidP="003B6651">
      <w:pPr>
        <w:pStyle w:val="BodyText"/>
        <w:numPr>
          <w:ilvl w:val="1"/>
          <w:numId w:val="54"/>
        </w:numPr>
        <w:overflowPunct/>
        <w:autoSpaceDE/>
        <w:autoSpaceDN/>
        <w:adjustRightInd/>
        <w:spacing w:after="0"/>
        <w:jc w:val="both"/>
        <w:textAlignment w:val="auto"/>
      </w:pPr>
      <w:r w:rsidRPr="00441E3B">
        <w:t xml:space="preserve">Option </w:t>
      </w:r>
      <w:r w:rsidRPr="00036E10">
        <w:rPr>
          <w:rFonts w:eastAsia="DengXian" w:hint="eastAsia"/>
          <w:lang w:eastAsia="zh-CN"/>
        </w:rPr>
        <w:t>6</w:t>
      </w:r>
      <w:r w:rsidRPr="00441E3B">
        <w:t xml:space="preserve">: </w:t>
      </w:r>
      <w:r w:rsidRPr="00036E10">
        <w:rPr>
          <w:rFonts w:eastAsia="DengXian" w:hint="eastAsia"/>
          <w:lang w:eastAsia="zh-CN"/>
        </w:rPr>
        <w:t>I</w:t>
      </w:r>
      <w:r w:rsidRPr="00441E3B">
        <w:t xml:space="preserve">SD &lt; </w:t>
      </w:r>
      <w:r w:rsidRPr="00036E10">
        <w:rPr>
          <w:rFonts w:eastAsia="DengXian" w:hint="eastAsia"/>
          <w:lang w:eastAsia="zh-CN"/>
        </w:rPr>
        <w:t>5</w:t>
      </w:r>
      <w:r w:rsidRPr="00441E3B">
        <w:t>00 m</w:t>
      </w:r>
    </w:p>
    <w:p w14:paraId="46769520" w14:textId="77777777" w:rsidR="003B6651" w:rsidRPr="00441E3B" w:rsidRDefault="003B6651" w:rsidP="003B6651">
      <w:pPr>
        <w:pStyle w:val="BodyText"/>
        <w:numPr>
          <w:ilvl w:val="0"/>
          <w:numId w:val="54"/>
        </w:numPr>
        <w:overflowPunct/>
        <w:autoSpaceDE/>
        <w:autoSpaceDN/>
        <w:adjustRightInd/>
        <w:spacing w:after="0"/>
        <w:jc w:val="both"/>
        <w:textAlignment w:val="auto"/>
      </w:pPr>
      <w:r w:rsidRPr="00441E3B">
        <w:rPr>
          <w:lang w:eastAsia="zh-CN"/>
        </w:rPr>
        <w:t>Building density</w:t>
      </w:r>
    </w:p>
    <w:p w14:paraId="4E43CFFB" w14:textId="77777777" w:rsidR="003B6651" w:rsidRPr="00441E3B" w:rsidRDefault="003B6651" w:rsidP="003B6651">
      <w:pPr>
        <w:pStyle w:val="BodyText"/>
        <w:numPr>
          <w:ilvl w:val="1"/>
          <w:numId w:val="54"/>
        </w:numPr>
        <w:overflowPunct/>
        <w:autoSpaceDE/>
        <w:autoSpaceDN/>
        <w:adjustRightInd/>
        <w:spacing w:after="0"/>
        <w:jc w:val="both"/>
        <w:textAlignment w:val="auto"/>
      </w:pPr>
      <w:r w:rsidRPr="00441E3B">
        <w:t xml:space="preserve">Option: </w:t>
      </w:r>
      <w:r w:rsidRPr="00036E10">
        <w:rPr>
          <w:rFonts w:eastAsia="DengXian" w:hint="eastAsia"/>
          <w:lang w:eastAsia="zh-CN"/>
        </w:rPr>
        <w:t>[</w:t>
      </w:r>
      <w:r w:rsidRPr="00441E3B">
        <w:rPr>
          <w:lang w:eastAsia="zh-CN"/>
        </w:rPr>
        <w:t>373</w:t>
      </w:r>
      <w:r w:rsidRPr="00036E10">
        <w:rPr>
          <w:rFonts w:eastAsia="DengXian" w:hint="eastAsia"/>
          <w:lang w:eastAsia="zh-CN"/>
        </w:rPr>
        <w:t>, 440, others]</w:t>
      </w:r>
      <w:r w:rsidRPr="00441E3B">
        <w:rPr>
          <w:lang w:eastAsia="zh-CN"/>
        </w:rPr>
        <w:t xml:space="preserve"> buildings/km2</w:t>
      </w:r>
    </w:p>
    <w:p w14:paraId="1A8EA47B" w14:textId="77777777" w:rsidR="003B6651" w:rsidRPr="000074F4" w:rsidRDefault="003B6651" w:rsidP="003B6651">
      <w:pPr>
        <w:pStyle w:val="BodyText"/>
        <w:numPr>
          <w:ilvl w:val="0"/>
          <w:numId w:val="54"/>
        </w:numPr>
        <w:overflowPunct/>
        <w:autoSpaceDE/>
        <w:autoSpaceDN/>
        <w:adjustRightInd/>
        <w:spacing w:after="0"/>
        <w:jc w:val="both"/>
        <w:textAlignment w:val="auto"/>
      </w:pPr>
      <w:r w:rsidRPr="00441E3B">
        <w:t>UT height: 1.5 or 4.5 m for residential buildings, 1.5/4.5/7.5/10.5/13.5 m for commercial buildings</w:t>
      </w:r>
    </w:p>
    <w:p w14:paraId="6D48C36B" w14:textId="77777777" w:rsidR="003B6651" w:rsidRPr="000074F4" w:rsidRDefault="003B6651" w:rsidP="003B6651">
      <w:pPr>
        <w:pStyle w:val="BodyText"/>
        <w:numPr>
          <w:ilvl w:val="1"/>
          <w:numId w:val="54"/>
        </w:numPr>
        <w:overflowPunct/>
        <w:autoSpaceDE/>
        <w:autoSpaceDN/>
        <w:adjustRightInd/>
        <w:spacing w:after="0"/>
        <w:jc w:val="both"/>
        <w:textAlignment w:val="auto"/>
      </w:pPr>
      <w:r w:rsidRPr="00441E3B">
        <w:t>Typical building heights: Up to two floors for residential buildings, up to five floors for commercial buildings</w:t>
      </w:r>
    </w:p>
    <w:p w14:paraId="1B7DDDAE" w14:textId="77777777" w:rsidR="003B6651" w:rsidRPr="00441E3B" w:rsidRDefault="003B6651" w:rsidP="003B6651">
      <w:pPr>
        <w:pStyle w:val="BodyText"/>
        <w:numPr>
          <w:ilvl w:val="0"/>
          <w:numId w:val="54"/>
        </w:numPr>
        <w:overflowPunct/>
        <w:autoSpaceDE/>
        <w:autoSpaceDN/>
        <w:adjustRightInd/>
        <w:spacing w:after="0"/>
        <w:jc w:val="both"/>
        <w:textAlignment w:val="auto"/>
      </w:pPr>
      <w:r w:rsidRPr="00441E3B">
        <w:t xml:space="preserve">UT distribution: </w:t>
      </w:r>
    </w:p>
    <w:p w14:paraId="46AE0ECA" w14:textId="77777777" w:rsidR="003B6651" w:rsidRPr="00441E3B" w:rsidRDefault="003B6651" w:rsidP="003B6651">
      <w:pPr>
        <w:pStyle w:val="BodyText"/>
        <w:numPr>
          <w:ilvl w:val="1"/>
          <w:numId w:val="54"/>
        </w:numPr>
        <w:overflowPunct/>
        <w:autoSpaceDE/>
        <w:autoSpaceDN/>
        <w:adjustRightInd/>
        <w:spacing w:after="0"/>
        <w:jc w:val="both"/>
        <w:textAlignment w:val="auto"/>
      </w:pPr>
      <w:r w:rsidRPr="00441E3B">
        <w:t>Option 1: Uniform horizontally, 70% indoor residential users are on ground floor, 30% are on upper floor</w:t>
      </w:r>
    </w:p>
    <w:p w14:paraId="1E7A262A" w14:textId="77777777" w:rsidR="003B6651" w:rsidRPr="00441E3B" w:rsidRDefault="003B6651" w:rsidP="003B6651">
      <w:pPr>
        <w:pStyle w:val="ListParagraph"/>
        <w:numPr>
          <w:ilvl w:val="1"/>
          <w:numId w:val="35"/>
        </w:numPr>
        <w:overflowPunct/>
        <w:autoSpaceDE/>
        <w:autoSpaceDN/>
        <w:adjustRightInd/>
        <w:spacing w:after="0"/>
        <w:contextualSpacing w:val="0"/>
        <w:textAlignment w:val="auto"/>
      </w:pPr>
      <w:r w:rsidRPr="00441E3B">
        <w:t>Option 2: 0.5 m for outdoor; 1.5+3(</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oMath>
      <w:r w:rsidRPr="00441E3B">
        <w:t xml:space="preserve">-1) m for indoor,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r>
          <m:rPr>
            <m:sty m:val="p"/>
          </m:rPr>
          <w:rPr>
            <w:rFonts w:ascii="Cambria Math" w:hAnsi="Cambria Math"/>
          </w:rPr>
          <m:t xml:space="preserve"> </m:t>
        </m:r>
      </m:oMath>
      <w:r w:rsidRPr="00441E3B">
        <w:t xml:space="preserve">is the floor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r>
          <m:rPr>
            <m:sty m:val="p"/>
          </m:rPr>
          <w:rPr>
            <w:rFonts w:ascii="Cambria Math" w:hAnsi="Cambria Math"/>
          </w:rPr>
          <m:t xml:space="preserve"> </m:t>
        </m:r>
      </m:oMath>
      <w:r w:rsidRPr="00441E3B">
        <w:t xml:space="preserve">is uniform (1, 2) for residential buildings or is uniform (1, 5) for commercial buildings. (framework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441E3B">
        <w:t xml:space="preserve"> (number of floors).)</w:t>
      </w:r>
    </w:p>
    <w:p w14:paraId="4F16D75F" w14:textId="77777777" w:rsidR="003B6651" w:rsidRPr="00441E3B" w:rsidRDefault="003B6651" w:rsidP="003B6651">
      <w:pPr>
        <w:pStyle w:val="BodyText"/>
        <w:numPr>
          <w:ilvl w:val="0"/>
          <w:numId w:val="54"/>
        </w:numPr>
        <w:overflowPunct/>
        <w:autoSpaceDE/>
        <w:autoSpaceDN/>
        <w:adjustRightInd/>
        <w:spacing w:after="0"/>
        <w:jc w:val="both"/>
        <w:textAlignment w:val="auto"/>
      </w:pPr>
      <w:r w:rsidRPr="00441E3B">
        <w:t xml:space="preserve">Indoor/Outdoor: </w:t>
      </w:r>
    </w:p>
    <w:p w14:paraId="3A51479B" w14:textId="77777777" w:rsidR="003B6651" w:rsidRPr="00441E3B" w:rsidRDefault="003B6651" w:rsidP="003B6651">
      <w:pPr>
        <w:pStyle w:val="BodyText"/>
        <w:numPr>
          <w:ilvl w:val="1"/>
          <w:numId w:val="54"/>
        </w:numPr>
        <w:overflowPunct/>
        <w:autoSpaceDE/>
        <w:autoSpaceDN/>
        <w:adjustRightInd/>
        <w:spacing w:after="0"/>
        <w:jc w:val="both"/>
        <w:textAlignment w:val="auto"/>
      </w:pPr>
      <w:r w:rsidRPr="00441E3B">
        <w:t>Option 1: 80% indoor and 20% outdoor,</w:t>
      </w:r>
    </w:p>
    <w:p w14:paraId="5B34D4F5" w14:textId="77777777" w:rsidR="003B6651" w:rsidRPr="00441E3B" w:rsidRDefault="003B6651" w:rsidP="003B6651">
      <w:pPr>
        <w:pStyle w:val="BodyText"/>
        <w:numPr>
          <w:ilvl w:val="2"/>
          <w:numId w:val="54"/>
        </w:numPr>
        <w:overflowPunct/>
        <w:autoSpaceDE/>
        <w:autoSpaceDN/>
        <w:adjustRightInd/>
        <w:spacing w:after="0"/>
        <w:jc w:val="both"/>
        <w:textAlignment w:val="auto"/>
      </w:pPr>
      <w:r w:rsidRPr="00441E3B">
        <w:t>FFS: ratio between residential and commercial buildings</w:t>
      </w:r>
    </w:p>
    <w:p w14:paraId="14DA9811" w14:textId="77777777" w:rsidR="003B6651" w:rsidRPr="00441E3B" w:rsidRDefault="003B6651" w:rsidP="003B6651">
      <w:pPr>
        <w:pStyle w:val="BodyText"/>
        <w:numPr>
          <w:ilvl w:val="2"/>
          <w:numId w:val="54"/>
        </w:numPr>
        <w:overflowPunct/>
        <w:autoSpaceDE/>
        <w:autoSpaceDN/>
        <w:adjustRightInd/>
        <w:spacing w:after="0"/>
        <w:jc w:val="both"/>
        <w:textAlignment w:val="auto"/>
      </w:pPr>
      <w:r w:rsidRPr="00441E3B">
        <w:t>FFS on in-car users</w:t>
      </w:r>
    </w:p>
    <w:p w14:paraId="21088E95" w14:textId="77777777" w:rsidR="003B6651" w:rsidRPr="00441E3B" w:rsidRDefault="003B6651" w:rsidP="003B6651">
      <w:pPr>
        <w:pStyle w:val="BodyText"/>
        <w:numPr>
          <w:ilvl w:val="1"/>
          <w:numId w:val="54"/>
        </w:numPr>
        <w:overflowPunct/>
        <w:autoSpaceDE/>
        <w:autoSpaceDN/>
        <w:adjustRightInd/>
        <w:spacing w:after="0"/>
        <w:jc w:val="both"/>
        <w:textAlignment w:val="auto"/>
      </w:pPr>
      <w:r w:rsidRPr="00441E3B">
        <w:t xml:space="preserve">Option 2: </w:t>
      </w:r>
      <w:r w:rsidRPr="00441E3B">
        <w:rPr>
          <w:rFonts w:eastAsia="DengXian"/>
          <w:lang w:eastAsia="ko-KR"/>
        </w:rPr>
        <w:t>40% indoor in residential buildings, 40% indoor in commercial buildings, and 20% outdoor</w:t>
      </w:r>
    </w:p>
    <w:p w14:paraId="6052ABC4" w14:textId="77777777" w:rsidR="003B6651" w:rsidRPr="00441E3B" w:rsidRDefault="003B6651" w:rsidP="003B6651">
      <w:pPr>
        <w:pStyle w:val="BodyText"/>
        <w:numPr>
          <w:ilvl w:val="0"/>
          <w:numId w:val="54"/>
        </w:numPr>
        <w:overflowPunct/>
        <w:autoSpaceDE/>
        <w:autoSpaceDN/>
        <w:adjustRightInd/>
        <w:spacing w:after="0"/>
        <w:jc w:val="both"/>
        <w:textAlignment w:val="auto"/>
      </w:pPr>
      <w:r w:rsidRPr="00441E3B">
        <w:t>LOS/NLOS: LOS and NLOS</w:t>
      </w:r>
    </w:p>
    <w:p w14:paraId="5E945C89" w14:textId="77777777" w:rsidR="003B6651" w:rsidRPr="00735E0E" w:rsidRDefault="003B6651" w:rsidP="003B6651">
      <w:pPr>
        <w:pStyle w:val="BodyText"/>
        <w:numPr>
          <w:ilvl w:val="0"/>
          <w:numId w:val="54"/>
        </w:numPr>
        <w:overflowPunct/>
        <w:autoSpaceDE/>
        <w:autoSpaceDN/>
        <w:adjustRightInd/>
        <w:spacing w:after="0"/>
        <w:jc w:val="both"/>
        <w:textAlignment w:val="auto"/>
        <w:rPr>
          <w:lang w:val="fr-FR"/>
        </w:rPr>
      </w:pPr>
      <w:r w:rsidRPr="00735E0E">
        <w:rPr>
          <w:lang w:val="fr-FR"/>
        </w:rPr>
        <w:t>Min BS - UT distance (2D</w:t>
      </w:r>
      <w:proofErr w:type="gramStart"/>
      <w:r w:rsidRPr="00735E0E">
        <w:rPr>
          <w:lang w:val="fr-FR"/>
        </w:rPr>
        <w:t>):</w:t>
      </w:r>
      <w:proofErr w:type="gramEnd"/>
    </w:p>
    <w:p w14:paraId="7CAEE7E8" w14:textId="77777777" w:rsidR="003B6651" w:rsidRPr="00441E3B" w:rsidRDefault="003B6651" w:rsidP="003B6651">
      <w:pPr>
        <w:pStyle w:val="BodyText"/>
        <w:numPr>
          <w:ilvl w:val="1"/>
          <w:numId w:val="54"/>
        </w:numPr>
        <w:overflowPunct/>
        <w:autoSpaceDE/>
        <w:autoSpaceDN/>
        <w:adjustRightInd/>
        <w:spacing w:after="0"/>
        <w:jc w:val="both"/>
        <w:textAlignment w:val="auto"/>
      </w:pPr>
      <w:r w:rsidRPr="00441E3B">
        <w:t>Option 1: 25 m</w:t>
      </w:r>
    </w:p>
    <w:p w14:paraId="5D039DF3" w14:textId="77777777" w:rsidR="003B6651" w:rsidRPr="000074F4" w:rsidRDefault="003B6651" w:rsidP="003B6651">
      <w:pPr>
        <w:pStyle w:val="BodyText"/>
        <w:numPr>
          <w:ilvl w:val="1"/>
          <w:numId w:val="54"/>
        </w:numPr>
        <w:overflowPunct/>
        <w:autoSpaceDE/>
        <w:autoSpaceDN/>
        <w:adjustRightInd/>
        <w:spacing w:after="0"/>
        <w:jc w:val="both"/>
        <w:textAlignment w:val="auto"/>
      </w:pPr>
      <w:r w:rsidRPr="00441E3B">
        <w:t>Option 2: 10 m</w:t>
      </w:r>
    </w:p>
    <w:p w14:paraId="6ECF580E" w14:textId="77777777" w:rsidR="003B6651" w:rsidRPr="00441E3B" w:rsidRDefault="003B6651" w:rsidP="003B6651">
      <w:pPr>
        <w:pStyle w:val="BodyText"/>
        <w:numPr>
          <w:ilvl w:val="1"/>
          <w:numId w:val="54"/>
        </w:numPr>
        <w:overflowPunct/>
        <w:autoSpaceDE/>
        <w:autoSpaceDN/>
        <w:adjustRightInd/>
        <w:spacing w:after="0"/>
        <w:jc w:val="both"/>
        <w:textAlignment w:val="auto"/>
      </w:pPr>
      <w:r w:rsidRPr="00036E10">
        <w:rPr>
          <w:rFonts w:eastAsia="DengXian" w:hint="eastAsia"/>
          <w:lang w:eastAsia="zh-CN"/>
        </w:rPr>
        <w:t>Option 3: 35 m</w:t>
      </w:r>
    </w:p>
    <w:p w14:paraId="2371F6B1" w14:textId="77777777" w:rsidR="003B6651" w:rsidRPr="00441E3B" w:rsidRDefault="003B6651" w:rsidP="003B6651">
      <w:pPr>
        <w:pStyle w:val="BodyText"/>
        <w:numPr>
          <w:ilvl w:val="0"/>
          <w:numId w:val="54"/>
        </w:numPr>
        <w:suppressAutoHyphens/>
        <w:overflowPunct/>
        <w:autoSpaceDE/>
        <w:autoSpaceDN/>
        <w:adjustRightInd/>
        <w:spacing w:after="0"/>
        <w:jc w:val="both"/>
        <w:textAlignment w:val="auto"/>
      </w:pPr>
      <w:r w:rsidRPr="00441E3B">
        <w:rPr>
          <w:rFonts w:eastAsia="DengXian"/>
          <w:lang w:eastAsia="ko-KR"/>
        </w:rPr>
        <w:t>FFS: Penetration model: low-loss penetration model</w:t>
      </w:r>
    </w:p>
    <w:p w14:paraId="6611A377" w14:textId="77777777" w:rsidR="003B6651" w:rsidRPr="00441E3B" w:rsidRDefault="003B6651" w:rsidP="003B6651">
      <w:pPr>
        <w:pStyle w:val="BodyText"/>
        <w:numPr>
          <w:ilvl w:val="0"/>
          <w:numId w:val="54"/>
        </w:numPr>
        <w:suppressAutoHyphens/>
        <w:overflowPunct/>
        <w:autoSpaceDE/>
        <w:autoSpaceDN/>
        <w:adjustRightInd/>
        <w:spacing w:after="0"/>
        <w:jc w:val="both"/>
        <w:textAlignment w:val="auto"/>
      </w:pPr>
      <w:r w:rsidRPr="00441E3B">
        <w:t>FFS: clutter height parameter, e.g. foliage</w:t>
      </w:r>
    </w:p>
    <w:p w14:paraId="4DB8EACA" w14:textId="77777777" w:rsidR="003B6651" w:rsidRPr="00735E0E" w:rsidRDefault="003B6651" w:rsidP="003B6651">
      <w:pPr>
        <w:rPr>
          <w:rFonts w:eastAsia="DengXian"/>
          <w:lang w:eastAsia="zh-CN"/>
        </w:rPr>
      </w:pPr>
    </w:p>
    <w:p w14:paraId="4A142A10" w14:textId="77777777" w:rsidR="003B6651" w:rsidRDefault="003B6651" w:rsidP="003B6651">
      <w:pPr>
        <w:rPr>
          <w:rFonts w:eastAsia="DengXian"/>
          <w:lang w:eastAsia="zh-CN"/>
        </w:rPr>
      </w:pPr>
      <w:r>
        <w:rPr>
          <w:rFonts w:eastAsia="DengXian" w:hint="eastAsia"/>
          <w:lang w:eastAsia="zh-CN"/>
        </w:rPr>
        <w:t>Conclusion</w:t>
      </w:r>
    </w:p>
    <w:p w14:paraId="029E8A1F" w14:textId="77777777" w:rsidR="003B6651" w:rsidRPr="00A12B35" w:rsidRDefault="003B6651" w:rsidP="003B6651">
      <w:pPr>
        <w:rPr>
          <w:lang w:eastAsia="zh-CN"/>
        </w:rPr>
      </w:pPr>
      <w:r w:rsidRPr="00A12B35">
        <w:rPr>
          <w:lang w:eastAsia="zh-CN"/>
        </w:rPr>
        <w:t xml:space="preserve">Study </w:t>
      </w:r>
      <w:r w:rsidRPr="00036E10">
        <w:rPr>
          <w:rFonts w:eastAsia="DengXian" w:hint="eastAsia"/>
          <w:lang w:eastAsia="zh-CN"/>
        </w:rPr>
        <w:t xml:space="preserve">at least </w:t>
      </w:r>
      <w:r w:rsidRPr="00A12B35">
        <w:rPr>
          <w:lang w:eastAsia="zh-CN"/>
        </w:rPr>
        <w:t>the following channel modelling aspects of suburban use case. The sub-bullets describing the detailed equations of the modelling aspect are examples for consideration:</w:t>
      </w:r>
    </w:p>
    <w:p w14:paraId="172586BB" w14:textId="77777777" w:rsidR="003B6651" w:rsidRPr="00A12B35" w:rsidRDefault="003B6651" w:rsidP="003B6651">
      <w:pPr>
        <w:pStyle w:val="ListParagraph"/>
        <w:numPr>
          <w:ilvl w:val="0"/>
          <w:numId w:val="55"/>
        </w:numPr>
        <w:suppressAutoHyphens/>
        <w:autoSpaceDE/>
        <w:autoSpaceDN/>
        <w:adjustRightInd/>
        <w:spacing w:after="0" w:line="254" w:lineRule="auto"/>
        <w:contextualSpacing w:val="0"/>
        <w:textAlignment w:val="auto"/>
        <w:rPr>
          <w:lang w:eastAsia="zh-CN"/>
        </w:rPr>
      </w:pPr>
      <w:r w:rsidRPr="00A12B35">
        <w:rPr>
          <w:lang w:eastAsia="zh-CN"/>
        </w:rPr>
        <w:t>Pathloss</w:t>
      </w:r>
      <w:r w:rsidRPr="00036E10">
        <w:rPr>
          <w:rFonts w:eastAsia="DengXian" w:hint="eastAsia"/>
          <w:lang w:eastAsia="zh-CN"/>
        </w:rPr>
        <w:t xml:space="preserve"> </w:t>
      </w:r>
    </w:p>
    <w:p w14:paraId="15AE61A5" w14:textId="77777777" w:rsidR="003B6651" w:rsidRPr="00604BCB" w:rsidRDefault="003B6651" w:rsidP="003B6651">
      <w:pPr>
        <w:pStyle w:val="ListParagraph"/>
        <w:numPr>
          <w:ilvl w:val="1"/>
          <w:numId w:val="55"/>
        </w:numPr>
        <w:suppressAutoHyphens/>
        <w:autoSpaceDE/>
        <w:autoSpaceDN/>
        <w:adjustRightInd/>
        <w:spacing w:after="0" w:line="254" w:lineRule="auto"/>
        <w:contextualSpacing w:val="0"/>
        <w:textAlignment w:val="auto"/>
        <w:rPr>
          <w:lang w:eastAsia="zh-CN"/>
        </w:rPr>
      </w:pPr>
      <w:r w:rsidRPr="00A12B35">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5DE4B9C7" w14:textId="77777777" w:rsidR="003B6651" w:rsidRPr="00C3789C" w:rsidRDefault="003B6651" w:rsidP="003B6651">
      <w:pPr>
        <w:pStyle w:val="ListParagraph"/>
        <w:numPr>
          <w:ilvl w:val="1"/>
          <w:numId w:val="55"/>
        </w:numPr>
        <w:suppressAutoHyphens/>
        <w:autoSpaceDE/>
        <w:autoSpaceDN/>
        <w:adjustRightInd/>
        <w:spacing w:after="0" w:line="254" w:lineRule="auto"/>
        <w:contextualSpacing w:val="0"/>
        <w:textAlignment w:val="auto"/>
        <w:rPr>
          <w:lang w:eastAsia="zh-CN"/>
        </w:rPr>
      </w:pPr>
      <w:r w:rsidRPr="00C3789C">
        <w:rPr>
          <w:lang w:eastAsia="zh-CN"/>
        </w:rPr>
        <w:t>LOS: Reuse pathloss model of UMa scenario in TR 38.901</w:t>
      </w:r>
    </w:p>
    <w:p w14:paraId="2AB7E208" w14:textId="77777777" w:rsidR="003B6651" w:rsidRPr="00465D77" w:rsidRDefault="003B6651" w:rsidP="003B6651">
      <w:pPr>
        <w:pStyle w:val="ListParagraph"/>
        <w:numPr>
          <w:ilvl w:val="1"/>
          <w:numId w:val="55"/>
        </w:numPr>
        <w:suppressAutoHyphens/>
        <w:autoSpaceDE/>
        <w:autoSpaceDN/>
        <w:adjustRightInd/>
        <w:spacing w:after="0" w:line="254" w:lineRule="auto"/>
        <w:contextualSpacing w:val="0"/>
        <w:textAlignment w:val="auto"/>
        <w:rPr>
          <w:lang w:eastAsia="zh-CN"/>
        </w:rPr>
      </w:pPr>
      <w:r w:rsidRPr="00A12B35">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6B672578" w14:textId="77777777" w:rsidR="003B6651" w:rsidRPr="00A12B35" w:rsidRDefault="003B6651" w:rsidP="003B6651">
      <w:pPr>
        <w:pStyle w:val="ListParagraph"/>
        <w:numPr>
          <w:ilvl w:val="1"/>
          <w:numId w:val="55"/>
        </w:numPr>
        <w:suppressAutoHyphens/>
        <w:autoSpaceDE/>
        <w:autoSpaceDN/>
        <w:adjustRightInd/>
        <w:spacing w:after="0" w:line="254" w:lineRule="auto"/>
        <w:contextualSpacing w:val="0"/>
        <w:textAlignment w:val="auto"/>
        <w:rPr>
          <w:lang w:eastAsia="zh-CN"/>
        </w:rPr>
      </w:pPr>
      <w:r w:rsidRPr="00036E10">
        <w:rPr>
          <w:rFonts w:eastAsia="DengXian" w:hint="eastAsia"/>
          <w:lang w:eastAsia="zh-CN"/>
        </w:rPr>
        <w:t>For LOS and NLOS, reuse Winner II</w:t>
      </w:r>
    </w:p>
    <w:p w14:paraId="6F156141" w14:textId="77777777" w:rsidR="003B6651" w:rsidRPr="00A12B35" w:rsidRDefault="003B6651" w:rsidP="003B6651">
      <w:pPr>
        <w:pStyle w:val="ListParagraph"/>
        <w:suppressAutoHyphens/>
        <w:spacing w:line="254" w:lineRule="auto"/>
        <w:ind w:left="1440"/>
        <w:jc w:val="both"/>
        <w:rPr>
          <w:lang w:eastAsia="zh-CN"/>
        </w:rPr>
      </w:pPr>
      <w:r w:rsidRPr="00EE54E2">
        <w:rPr>
          <w:noProof/>
          <w:lang w:eastAsia="zh-CN"/>
        </w:rPr>
        <w:lastRenderedPageBreak/>
        <w:drawing>
          <wp:inline distT="0" distB="0" distL="0" distR="0" wp14:anchorId="686D905B" wp14:editId="4E47EBEB">
            <wp:extent cx="5048250" cy="2505075"/>
            <wp:effectExtent l="0" t="0" r="0" b="9525"/>
            <wp:docPr id="1618302869" name="Picture 2"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048250" cy="2505075"/>
                    </a:xfrm>
                    <a:prstGeom prst="rect">
                      <a:avLst/>
                    </a:prstGeom>
                    <a:noFill/>
                    <a:ln>
                      <a:noFill/>
                    </a:ln>
                  </pic:spPr>
                </pic:pic>
              </a:graphicData>
            </a:graphic>
          </wp:inline>
        </w:drawing>
      </w:r>
    </w:p>
    <w:p w14:paraId="2240F3C6" w14:textId="77777777" w:rsidR="003B6651" w:rsidRPr="00A12B35" w:rsidRDefault="003B6651" w:rsidP="003B6651">
      <w:pPr>
        <w:pStyle w:val="ListParagraph"/>
        <w:numPr>
          <w:ilvl w:val="0"/>
          <w:numId w:val="55"/>
        </w:numPr>
        <w:suppressAutoHyphens/>
        <w:autoSpaceDE/>
        <w:autoSpaceDN/>
        <w:adjustRightInd/>
        <w:spacing w:after="0" w:line="254" w:lineRule="auto"/>
        <w:contextualSpacing w:val="0"/>
        <w:textAlignment w:val="auto"/>
        <w:rPr>
          <w:lang w:eastAsia="zh-CN"/>
        </w:rPr>
      </w:pPr>
      <w:r w:rsidRPr="00A12B35">
        <w:rPr>
          <w:lang w:eastAsia="zh-CN"/>
        </w:rPr>
        <w:t>LOS probability</w:t>
      </w:r>
    </w:p>
    <w:p w14:paraId="30D4C1D5" w14:textId="77777777" w:rsidR="003B6651" w:rsidRPr="00A12B35" w:rsidRDefault="007B5F0F" w:rsidP="003B6651">
      <w:pPr>
        <w:pStyle w:val="ListParagraph"/>
        <w:numPr>
          <w:ilvl w:val="1"/>
          <w:numId w:val="55"/>
        </w:numPr>
        <w:suppressAutoHyphens/>
        <w:autoSpaceDE/>
        <w:autoSpaceDN/>
        <w:adjustRightInd/>
        <w:spacing w:after="0" w:line="254" w:lineRule="auto"/>
        <w:contextualSpacing w:val="0"/>
        <w:textAlignment w:val="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6D1CC61E" w14:textId="77777777" w:rsidR="003B6651" w:rsidRPr="00A12B35" w:rsidRDefault="003B6651" w:rsidP="003B6651">
      <w:pPr>
        <w:pStyle w:val="ListParagraph"/>
        <w:numPr>
          <w:ilvl w:val="0"/>
          <w:numId w:val="55"/>
        </w:numPr>
        <w:suppressAutoHyphens/>
        <w:autoSpaceDE/>
        <w:autoSpaceDN/>
        <w:adjustRightInd/>
        <w:spacing w:after="0" w:line="254" w:lineRule="auto"/>
        <w:contextualSpacing w:val="0"/>
        <w:textAlignment w:val="auto"/>
        <w:rPr>
          <w:lang w:eastAsia="zh-CN"/>
        </w:rPr>
      </w:pPr>
      <w:r w:rsidRPr="00A12B35">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660"/>
        <w:gridCol w:w="1063"/>
        <w:gridCol w:w="1141"/>
        <w:gridCol w:w="1563"/>
      </w:tblGrid>
      <w:tr w:rsidR="003B6651" w:rsidRPr="00A12B35" w14:paraId="47DACA87" w14:textId="77777777" w:rsidTr="00994E89">
        <w:trPr>
          <w:cantSplit/>
          <w:trHeight w:val="218"/>
          <w:tblHeader/>
          <w:jc w:val="center"/>
        </w:trPr>
        <w:tc>
          <w:tcPr>
            <w:tcW w:w="1866" w:type="pct"/>
            <w:gridSpan w:val="2"/>
            <w:vMerge w:val="restart"/>
            <w:shd w:val="clear" w:color="auto" w:fill="E0E0E0"/>
            <w:vAlign w:val="center"/>
          </w:tcPr>
          <w:p w14:paraId="03E96084"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Scenarios</w:t>
            </w:r>
          </w:p>
        </w:tc>
        <w:tc>
          <w:tcPr>
            <w:tcW w:w="3134" w:type="pct"/>
            <w:gridSpan w:val="3"/>
            <w:shd w:val="clear" w:color="auto" w:fill="E0E0E0"/>
            <w:vAlign w:val="center"/>
          </w:tcPr>
          <w:p w14:paraId="2B2865EC"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SMa</w:t>
            </w:r>
          </w:p>
        </w:tc>
      </w:tr>
      <w:tr w:rsidR="003B6651" w:rsidRPr="00A12B35" w14:paraId="248C6B9D" w14:textId="77777777" w:rsidTr="00994E89">
        <w:trPr>
          <w:cantSplit/>
          <w:trHeight w:val="136"/>
          <w:tblHeader/>
          <w:jc w:val="center"/>
        </w:trPr>
        <w:tc>
          <w:tcPr>
            <w:tcW w:w="1866" w:type="pct"/>
            <w:gridSpan w:val="2"/>
            <w:vMerge/>
            <w:vAlign w:val="center"/>
          </w:tcPr>
          <w:p w14:paraId="2F9874EF" w14:textId="77777777" w:rsidR="003B6651" w:rsidRPr="00A12B35" w:rsidRDefault="003B6651" w:rsidP="00994E89">
            <w:pPr>
              <w:pStyle w:val="TAH"/>
              <w:keepNext w:val="0"/>
              <w:keepLines w:val="0"/>
              <w:rPr>
                <w:rFonts w:ascii="Times New Roman" w:hAnsi="Times New Roman"/>
                <w:b w:val="0"/>
                <w:sz w:val="20"/>
              </w:rPr>
            </w:pPr>
          </w:p>
        </w:tc>
        <w:tc>
          <w:tcPr>
            <w:tcW w:w="893" w:type="pct"/>
            <w:shd w:val="clear" w:color="auto" w:fill="E0E0E0"/>
            <w:vAlign w:val="center"/>
          </w:tcPr>
          <w:p w14:paraId="06CAD124"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LOS</w:t>
            </w:r>
          </w:p>
        </w:tc>
        <w:tc>
          <w:tcPr>
            <w:tcW w:w="954" w:type="pct"/>
            <w:shd w:val="clear" w:color="auto" w:fill="E0E0E0"/>
            <w:vAlign w:val="center"/>
          </w:tcPr>
          <w:p w14:paraId="2DC5FD2A"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NLOS</w:t>
            </w:r>
          </w:p>
        </w:tc>
        <w:tc>
          <w:tcPr>
            <w:tcW w:w="1287" w:type="pct"/>
            <w:shd w:val="clear" w:color="auto" w:fill="E0E0E0"/>
            <w:vAlign w:val="center"/>
          </w:tcPr>
          <w:p w14:paraId="1F8DF8BF"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O2I</w:t>
            </w:r>
          </w:p>
        </w:tc>
      </w:tr>
      <w:tr w:rsidR="003B6651" w:rsidRPr="00A12B35" w14:paraId="708BE5C3" w14:textId="77777777" w:rsidTr="00994E89">
        <w:trPr>
          <w:cantSplit/>
          <w:trHeight w:val="218"/>
          <w:jc w:val="center"/>
        </w:trPr>
        <w:tc>
          <w:tcPr>
            <w:tcW w:w="1392" w:type="pct"/>
            <w:vMerge w:val="restart"/>
            <w:vAlign w:val="center"/>
          </w:tcPr>
          <w:p w14:paraId="3A0930AA" w14:textId="77777777" w:rsidR="003B6651" w:rsidRPr="00A12B35" w:rsidRDefault="003B6651" w:rsidP="00994E89">
            <w:pPr>
              <w:pStyle w:val="TAC"/>
              <w:keepLines w:val="0"/>
            </w:pPr>
            <w:r w:rsidRPr="00A12B35">
              <w:t>AOD spread (ASD)</w:t>
            </w:r>
          </w:p>
          <w:p w14:paraId="0D9CC04E" w14:textId="77777777" w:rsidR="003B6651" w:rsidRPr="00A12B35" w:rsidRDefault="003B6651" w:rsidP="00994E89">
            <w:pPr>
              <w:pStyle w:val="TAC"/>
              <w:keepLines w:val="0"/>
              <w:rPr>
                <w:vertAlign w:val="superscript"/>
              </w:rPr>
            </w:pPr>
            <w:proofErr w:type="spellStart"/>
            <w:r w:rsidRPr="00A12B35">
              <w:t>lgASD</w:t>
            </w:r>
            <w:proofErr w:type="spellEnd"/>
            <w:r w:rsidRPr="00A12B35">
              <w:t>=log</w:t>
            </w:r>
            <w:r w:rsidRPr="00A12B35">
              <w:rPr>
                <w:vertAlign w:val="subscript"/>
              </w:rPr>
              <w:t>10</w:t>
            </w:r>
            <w:r w:rsidRPr="00A12B35">
              <w:t>(ASD/1</w:t>
            </w:r>
            <w:r w:rsidRPr="00A12B35">
              <w:rPr>
                <w:rFonts w:eastAsia="Symbol"/>
              </w:rPr>
              <w:t>°</w:t>
            </w:r>
            <w:r w:rsidRPr="00A12B35">
              <w:t>)</w:t>
            </w:r>
          </w:p>
        </w:tc>
        <w:tc>
          <w:tcPr>
            <w:tcW w:w="473" w:type="pct"/>
            <w:vAlign w:val="center"/>
          </w:tcPr>
          <w:p w14:paraId="518A1BF2" w14:textId="77777777" w:rsidR="003B6651" w:rsidRPr="00A12B35" w:rsidRDefault="003B6651" w:rsidP="00994E89">
            <w:pPr>
              <w:pStyle w:val="TAC"/>
              <w:keepLines w:val="0"/>
            </w:pPr>
            <w:r w:rsidRPr="00A12B35">
              <w:rPr>
                <w:i/>
              </w:rPr>
              <w:t>µ</w:t>
            </w:r>
            <w:proofErr w:type="spellStart"/>
            <w:r w:rsidRPr="00A12B35">
              <w:rPr>
                <w:vertAlign w:val="subscript"/>
              </w:rPr>
              <w:t>lgASD</w:t>
            </w:r>
            <w:proofErr w:type="spellEnd"/>
          </w:p>
        </w:tc>
        <w:tc>
          <w:tcPr>
            <w:tcW w:w="893" w:type="pct"/>
            <w:vAlign w:val="center"/>
          </w:tcPr>
          <w:p w14:paraId="3A5EE1D0" w14:textId="77777777" w:rsidR="003B6651" w:rsidRPr="00A12B35" w:rsidRDefault="003B6651" w:rsidP="00994E89">
            <w:pPr>
              <w:pStyle w:val="TAC"/>
              <w:keepLines w:val="0"/>
            </w:pPr>
            <w:r w:rsidRPr="00A12B35">
              <w:t>0.55</w:t>
            </w:r>
          </w:p>
        </w:tc>
        <w:tc>
          <w:tcPr>
            <w:tcW w:w="954" w:type="pct"/>
            <w:vAlign w:val="center"/>
          </w:tcPr>
          <w:p w14:paraId="6509CCAA" w14:textId="77777777" w:rsidR="003B6651" w:rsidRPr="00A12B35" w:rsidRDefault="003B6651" w:rsidP="00994E89">
            <w:pPr>
              <w:pStyle w:val="TAC"/>
              <w:keepLines w:val="0"/>
            </w:pPr>
            <w:r w:rsidRPr="00A12B35">
              <w:t>0.55</w:t>
            </w:r>
          </w:p>
        </w:tc>
        <w:tc>
          <w:tcPr>
            <w:tcW w:w="1287" w:type="pct"/>
            <w:vAlign w:val="center"/>
          </w:tcPr>
          <w:p w14:paraId="43FD895F" w14:textId="77777777" w:rsidR="003B6651" w:rsidRPr="00A12B35" w:rsidRDefault="003B6651" w:rsidP="00994E89">
            <w:pPr>
              <w:pStyle w:val="TAC"/>
              <w:keepLines w:val="0"/>
            </w:pPr>
            <w:r w:rsidRPr="00A12B35">
              <w:t>0.55</w:t>
            </w:r>
          </w:p>
        </w:tc>
      </w:tr>
      <w:tr w:rsidR="003B6651" w:rsidRPr="00A12B35" w14:paraId="545BC0DF" w14:textId="77777777" w:rsidTr="00994E89">
        <w:trPr>
          <w:cantSplit/>
          <w:trHeight w:val="136"/>
          <w:jc w:val="center"/>
        </w:trPr>
        <w:tc>
          <w:tcPr>
            <w:tcW w:w="1392" w:type="pct"/>
            <w:vMerge/>
            <w:vAlign w:val="center"/>
          </w:tcPr>
          <w:p w14:paraId="41FA6B64" w14:textId="77777777" w:rsidR="003B6651" w:rsidRPr="00A12B35" w:rsidRDefault="003B6651" w:rsidP="00994E89">
            <w:pPr>
              <w:pStyle w:val="TAC"/>
              <w:keepLines w:val="0"/>
            </w:pPr>
          </w:p>
        </w:tc>
        <w:tc>
          <w:tcPr>
            <w:tcW w:w="473" w:type="pct"/>
            <w:vAlign w:val="center"/>
          </w:tcPr>
          <w:p w14:paraId="3EF6B76A" w14:textId="77777777" w:rsidR="003B6651" w:rsidRPr="00A12B35" w:rsidRDefault="003B6651" w:rsidP="00994E89">
            <w:pPr>
              <w:pStyle w:val="TAC"/>
              <w:keepLines w:val="0"/>
            </w:pPr>
            <w:proofErr w:type="spellStart"/>
            <w:r w:rsidRPr="00A12B35">
              <w:rPr>
                <w:rFonts w:ascii="Cambria Math" w:hAnsi="Cambria Math"/>
                <w:i/>
              </w:rPr>
              <w:t>σ</w:t>
            </w:r>
            <w:r w:rsidRPr="00A12B35">
              <w:rPr>
                <w:vertAlign w:val="subscript"/>
              </w:rPr>
              <w:t>lgASD</w:t>
            </w:r>
            <w:proofErr w:type="spellEnd"/>
          </w:p>
        </w:tc>
        <w:tc>
          <w:tcPr>
            <w:tcW w:w="893" w:type="pct"/>
            <w:vAlign w:val="center"/>
          </w:tcPr>
          <w:p w14:paraId="19E7406A" w14:textId="77777777" w:rsidR="003B6651" w:rsidRPr="00A12B35" w:rsidRDefault="003B6651" w:rsidP="00994E89">
            <w:pPr>
              <w:pStyle w:val="TAC"/>
              <w:keepLines w:val="0"/>
            </w:pPr>
            <w:r w:rsidRPr="00A12B35">
              <w:t>0.25</w:t>
            </w:r>
          </w:p>
        </w:tc>
        <w:tc>
          <w:tcPr>
            <w:tcW w:w="954" w:type="pct"/>
            <w:vAlign w:val="center"/>
          </w:tcPr>
          <w:p w14:paraId="579EF35B" w14:textId="77777777" w:rsidR="003B6651" w:rsidRPr="00A12B35" w:rsidRDefault="003B6651" w:rsidP="00994E89">
            <w:pPr>
              <w:pStyle w:val="TAC"/>
              <w:keepLines w:val="0"/>
              <w:rPr>
                <w:color w:val="FF0000"/>
                <w:highlight w:val="yellow"/>
              </w:rPr>
            </w:pPr>
            <w:r w:rsidRPr="00A12B35">
              <w:t>0.25</w:t>
            </w:r>
          </w:p>
        </w:tc>
        <w:tc>
          <w:tcPr>
            <w:tcW w:w="1287" w:type="pct"/>
            <w:vAlign w:val="center"/>
          </w:tcPr>
          <w:p w14:paraId="07EAC387" w14:textId="77777777" w:rsidR="003B6651" w:rsidRPr="00A12B35" w:rsidRDefault="003B6651" w:rsidP="00994E89">
            <w:pPr>
              <w:pStyle w:val="TAC"/>
              <w:keepLines w:val="0"/>
              <w:rPr>
                <w:color w:val="FF0000"/>
                <w:highlight w:val="yellow"/>
              </w:rPr>
            </w:pPr>
            <w:r w:rsidRPr="00A12B35">
              <w:t>0.25</w:t>
            </w:r>
          </w:p>
        </w:tc>
      </w:tr>
      <w:tr w:rsidR="003B6651" w:rsidRPr="00A12B35" w14:paraId="580148EF" w14:textId="77777777" w:rsidTr="00994E89">
        <w:trPr>
          <w:cantSplit/>
          <w:trHeight w:val="368"/>
          <w:jc w:val="center"/>
        </w:trPr>
        <w:tc>
          <w:tcPr>
            <w:tcW w:w="1866" w:type="pct"/>
            <w:gridSpan w:val="2"/>
            <w:vAlign w:val="center"/>
          </w:tcPr>
          <w:p w14:paraId="5F031901" w14:textId="77777777" w:rsidR="003B6651" w:rsidRPr="00A12B35" w:rsidRDefault="003B6651" w:rsidP="00994E89">
            <w:pPr>
              <w:pStyle w:val="TAC"/>
              <w:keepLines w:val="0"/>
              <w:rPr>
                <w:i/>
              </w:rPr>
            </w:pPr>
            <w:r w:rsidRPr="00A12B35">
              <w:t xml:space="preserve">Cluster </w:t>
            </w:r>
            <w:r w:rsidRPr="00A12B35">
              <w:rPr>
                <w:i/>
              </w:rPr>
              <w:t xml:space="preserve">ASD </w:t>
            </w:r>
            <w:r w:rsidRPr="00A12B35">
              <w:rPr>
                <w:rFonts w:eastAsia="MS Mincho"/>
                <w:lang w:eastAsia="ja-JP"/>
              </w:rPr>
              <w:t>(</w:t>
            </w:r>
            <w:r w:rsidRPr="00A12B35">
              <w:rPr>
                <w:noProof/>
                <w:position w:val="-12"/>
              </w:rPr>
              <w:object w:dxaOrig="462" w:dyaOrig="398" w14:anchorId="655CE3D3">
                <v:shape id="_x0000_i1026" type="#_x0000_t75" style="width:23.7pt;height:20.95pt" o:ole="">
                  <v:imagedata r:id="rId59" o:title=""/>
                </v:shape>
                <o:OLEObject Type="Embed" ProgID="Equation.3" ShapeID="_x0000_i1026" DrawAspect="Content" ObjectID="_1789553519" r:id="rId61"/>
              </w:object>
            </w:r>
            <w:r w:rsidRPr="00A12B35">
              <w:rPr>
                <w:rFonts w:eastAsia="MS Mincho"/>
                <w:lang w:eastAsia="ja-JP"/>
              </w:rPr>
              <w:t>) in [</w:t>
            </w:r>
            <w:proofErr w:type="spellStart"/>
            <w:r w:rsidRPr="00A12B35">
              <w:rPr>
                <w:rFonts w:eastAsia="MS Mincho"/>
                <w:lang w:eastAsia="ja-JP"/>
              </w:rPr>
              <w:t>deg</w:t>
            </w:r>
            <w:proofErr w:type="spellEnd"/>
            <w:r w:rsidRPr="00A12B35">
              <w:rPr>
                <w:rFonts w:eastAsia="MS Mincho"/>
                <w:lang w:eastAsia="ja-JP"/>
              </w:rPr>
              <w:t>]</w:t>
            </w:r>
          </w:p>
        </w:tc>
        <w:tc>
          <w:tcPr>
            <w:tcW w:w="893" w:type="pct"/>
            <w:vAlign w:val="center"/>
          </w:tcPr>
          <w:p w14:paraId="14E32E15" w14:textId="77777777" w:rsidR="003B6651" w:rsidRPr="00A12B35" w:rsidRDefault="003B6651" w:rsidP="00994E89">
            <w:pPr>
              <w:pStyle w:val="TAC"/>
              <w:keepLines w:val="0"/>
            </w:pPr>
            <w:r w:rsidRPr="00A12B35">
              <w:t>1.5</w:t>
            </w:r>
          </w:p>
        </w:tc>
        <w:tc>
          <w:tcPr>
            <w:tcW w:w="954" w:type="pct"/>
            <w:vAlign w:val="center"/>
          </w:tcPr>
          <w:p w14:paraId="6A6B92A0" w14:textId="77777777" w:rsidR="003B6651" w:rsidRPr="00A12B35" w:rsidRDefault="003B6651" w:rsidP="00994E89">
            <w:pPr>
              <w:pStyle w:val="TAC"/>
              <w:keepLines w:val="0"/>
            </w:pPr>
            <w:r w:rsidRPr="00A12B35">
              <w:t>1.5</w:t>
            </w:r>
          </w:p>
        </w:tc>
        <w:tc>
          <w:tcPr>
            <w:tcW w:w="1287" w:type="pct"/>
            <w:vAlign w:val="center"/>
          </w:tcPr>
          <w:p w14:paraId="3BE4EA67" w14:textId="77777777" w:rsidR="003B6651" w:rsidRPr="00A12B35" w:rsidRDefault="003B6651" w:rsidP="00994E89">
            <w:pPr>
              <w:pStyle w:val="TAC"/>
              <w:keepLines w:val="0"/>
            </w:pPr>
            <w:r w:rsidRPr="00A12B35">
              <w:t>1.5</w:t>
            </w:r>
          </w:p>
        </w:tc>
      </w:tr>
    </w:tbl>
    <w:p w14:paraId="4457D8A8" w14:textId="77777777" w:rsidR="003B6651" w:rsidRPr="00A12B35" w:rsidRDefault="003B6651" w:rsidP="003B6651">
      <w:pPr>
        <w:pStyle w:val="ListParagraph"/>
        <w:numPr>
          <w:ilvl w:val="0"/>
          <w:numId w:val="55"/>
        </w:numPr>
        <w:suppressAutoHyphens/>
        <w:autoSpaceDE/>
        <w:autoSpaceDN/>
        <w:adjustRightInd/>
        <w:spacing w:after="0" w:line="254" w:lineRule="auto"/>
        <w:contextualSpacing w:val="0"/>
        <w:textAlignment w:val="auto"/>
        <w:rPr>
          <w:lang w:eastAsia="zh-CN"/>
        </w:rPr>
      </w:pPr>
      <w:r w:rsidRPr="00A12B35">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654"/>
        <w:gridCol w:w="1133"/>
        <w:gridCol w:w="1210"/>
        <w:gridCol w:w="1644"/>
      </w:tblGrid>
      <w:tr w:rsidR="003B6651" w:rsidRPr="00A12B35" w14:paraId="6A703937" w14:textId="77777777" w:rsidTr="00994E89">
        <w:trPr>
          <w:cantSplit/>
          <w:trHeight w:val="246"/>
          <w:tblHeader/>
          <w:jc w:val="center"/>
        </w:trPr>
        <w:tc>
          <w:tcPr>
            <w:tcW w:w="1772" w:type="pct"/>
            <w:gridSpan w:val="2"/>
            <w:vMerge w:val="restart"/>
            <w:shd w:val="clear" w:color="auto" w:fill="E0E0E0"/>
            <w:vAlign w:val="center"/>
          </w:tcPr>
          <w:p w14:paraId="791F8B15"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Scenarios</w:t>
            </w:r>
          </w:p>
        </w:tc>
        <w:tc>
          <w:tcPr>
            <w:tcW w:w="3228" w:type="pct"/>
            <w:gridSpan w:val="3"/>
            <w:shd w:val="clear" w:color="auto" w:fill="E0E0E0"/>
            <w:vAlign w:val="center"/>
          </w:tcPr>
          <w:p w14:paraId="4A278D9A"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SMa</w:t>
            </w:r>
          </w:p>
        </w:tc>
      </w:tr>
      <w:tr w:rsidR="003B6651" w:rsidRPr="00A12B35" w14:paraId="29D42DF7" w14:textId="77777777" w:rsidTr="00994E89">
        <w:trPr>
          <w:cantSplit/>
          <w:trHeight w:val="154"/>
          <w:tblHeader/>
          <w:jc w:val="center"/>
        </w:trPr>
        <w:tc>
          <w:tcPr>
            <w:tcW w:w="1772" w:type="pct"/>
            <w:gridSpan w:val="2"/>
            <w:vMerge/>
            <w:vAlign w:val="center"/>
          </w:tcPr>
          <w:p w14:paraId="6E4FDEE0" w14:textId="77777777" w:rsidR="003B6651" w:rsidRPr="00A12B35" w:rsidRDefault="003B6651" w:rsidP="00994E89">
            <w:pPr>
              <w:pStyle w:val="TAH"/>
              <w:keepNext w:val="0"/>
              <w:keepLines w:val="0"/>
              <w:rPr>
                <w:rFonts w:ascii="Times New Roman" w:hAnsi="Times New Roman"/>
                <w:b w:val="0"/>
                <w:sz w:val="20"/>
              </w:rPr>
            </w:pPr>
          </w:p>
        </w:tc>
        <w:tc>
          <w:tcPr>
            <w:tcW w:w="926" w:type="pct"/>
            <w:shd w:val="clear" w:color="auto" w:fill="E0E0E0"/>
            <w:vAlign w:val="center"/>
          </w:tcPr>
          <w:p w14:paraId="092626CC"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LOS</w:t>
            </w:r>
          </w:p>
        </w:tc>
        <w:tc>
          <w:tcPr>
            <w:tcW w:w="985" w:type="pct"/>
            <w:shd w:val="clear" w:color="auto" w:fill="E0E0E0"/>
            <w:vAlign w:val="center"/>
          </w:tcPr>
          <w:p w14:paraId="17AB177C"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NLOS</w:t>
            </w:r>
          </w:p>
        </w:tc>
        <w:tc>
          <w:tcPr>
            <w:tcW w:w="1318" w:type="pct"/>
            <w:shd w:val="clear" w:color="auto" w:fill="E0E0E0"/>
            <w:vAlign w:val="center"/>
          </w:tcPr>
          <w:p w14:paraId="19B0AC71"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O2I</w:t>
            </w:r>
          </w:p>
        </w:tc>
      </w:tr>
      <w:tr w:rsidR="003B6651" w:rsidRPr="00A12B35" w14:paraId="0D781E0C" w14:textId="77777777" w:rsidTr="00994E89">
        <w:trPr>
          <w:cantSplit/>
          <w:trHeight w:val="246"/>
          <w:jc w:val="center"/>
        </w:trPr>
        <w:tc>
          <w:tcPr>
            <w:tcW w:w="1322" w:type="pct"/>
            <w:vMerge w:val="restart"/>
            <w:vAlign w:val="center"/>
          </w:tcPr>
          <w:p w14:paraId="4BF41813" w14:textId="77777777" w:rsidR="003B6651" w:rsidRPr="00A12B35" w:rsidRDefault="003B6651" w:rsidP="00994E89">
            <w:pPr>
              <w:pStyle w:val="TAC"/>
              <w:keepLines w:val="0"/>
            </w:pPr>
            <w:r w:rsidRPr="00A12B35">
              <w:t>ZOD spread (ZSD)</w:t>
            </w:r>
          </w:p>
          <w:p w14:paraId="6E4C6558" w14:textId="77777777" w:rsidR="003B6651" w:rsidRPr="00A12B35" w:rsidRDefault="003B6651" w:rsidP="00994E89">
            <w:pPr>
              <w:pStyle w:val="TAC"/>
              <w:keepLines w:val="0"/>
              <w:rPr>
                <w:vertAlign w:val="superscript"/>
              </w:rPr>
            </w:pPr>
            <w:proofErr w:type="spellStart"/>
            <w:r w:rsidRPr="00A12B35">
              <w:t>lgZSD</w:t>
            </w:r>
            <w:proofErr w:type="spellEnd"/>
            <w:r w:rsidRPr="00A12B35">
              <w:t>=log</w:t>
            </w:r>
            <w:r w:rsidRPr="00A12B35">
              <w:rPr>
                <w:vertAlign w:val="subscript"/>
              </w:rPr>
              <w:t>10</w:t>
            </w:r>
            <w:r w:rsidRPr="00A12B35">
              <w:t>(ZSD/1</w:t>
            </w:r>
            <w:r w:rsidRPr="00A12B35">
              <w:rPr>
                <w:rFonts w:eastAsia="Symbol"/>
              </w:rPr>
              <w:t>°</w:t>
            </w:r>
            <w:r w:rsidRPr="00A12B35">
              <w:t>)</w:t>
            </w:r>
          </w:p>
        </w:tc>
        <w:tc>
          <w:tcPr>
            <w:tcW w:w="449" w:type="pct"/>
            <w:vAlign w:val="center"/>
          </w:tcPr>
          <w:p w14:paraId="03D8D603" w14:textId="77777777" w:rsidR="003B6651" w:rsidRPr="00A12B35" w:rsidRDefault="003B6651" w:rsidP="00994E89">
            <w:pPr>
              <w:pStyle w:val="TAC"/>
              <w:keepLines w:val="0"/>
              <w:rPr>
                <w:vertAlign w:val="subscript"/>
              </w:rPr>
            </w:pPr>
            <w:r w:rsidRPr="00A12B35">
              <w:rPr>
                <w:i/>
                <w:iCs/>
              </w:rPr>
              <w:t>µ</w:t>
            </w:r>
            <w:proofErr w:type="spellStart"/>
            <w:r w:rsidRPr="00A12B35">
              <w:rPr>
                <w:vertAlign w:val="subscript"/>
              </w:rPr>
              <w:t>lgZSD</w:t>
            </w:r>
            <w:proofErr w:type="spellEnd"/>
          </w:p>
        </w:tc>
        <w:tc>
          <w:tcPr>
            <w:tcW w:w="926" w:type="pct"/>
            <w:vAlign w:val="center"/>
          </w:tcPr>
          <w:p w14:paraId="3096DA14" w14:textId="77777777" w:rsidR="003B6651" w:rsidRPr="00A12B35" w:rsidRDefault="003B6651" w:rsidP="00994E89">
            <w:pPr>
              <w:pStyle w:val="TAC"/>
              <w:keepLines w:val="0"/>
            </w:pPr>
            <w:r w:rsidRPr="00A12B35">
              <w:t>0.55</w:t>
            </w:r>
          </w:p>
        </w:tc>
        <w:tc>
          <w:tcPr>
            <w:tcW w:w="985" w:type="pct"/>
            <w:vAlign w:val="center"/>
          </w:tcPr>
          <w:p w14:paraId="2638F275" w14:textId="77777777" w:rsidR="003B6651" w:rsidRPr="00A12B35" w:rsidRDefault="003B6651" w:rsidP="00994E89">
            <w:pPr>
              <w:pStyle w:val="TAC"/>
              <w:keepLines w:val="0"/>
            </w:pPr>
            <w:r w:rsidRPr="00A12B35">
              <w:t>0.55</w:t>
            </w:r>
          </w:p>
        </w:tc>
        <w:tc>
          <w:tcPr>
            <w:tcW w:w="1318" w:type="pct"/>
            <w:vAlign w:val="center"/>
          </w:tcPr>
          <w:p w14:paraId="71BA2707" w14:textId="77777777" w:rsidR="003B6651" w:rsidRPr="00A12B35" w:rsidRDefault="003B6651" w:rsidP="00994E89">
            <w:pPr>
              <w:pStyle w:val="TAC"/>
              <w:keepLines w:val="0"/>
            </w:pPr>
            <w:r w:rsidRPr="00A12B35">
              <w:t>0.55</w:t>
            </w:r>
          </w:p>
        </w:tc>
      </w:tr>
      <w:tr w:rsidR="003B6651" w:rsidRPr="00A12B35" w14:paraId="6B49434E" w14:textId="77777777" w:rsidTr="00994E89">
        <w:trPr>
          <w:cantSplit/>
          <w:trHeight w:val="154"/>
          <w:jc w:val="center"/>
        </w:trPr>
        <w:tc>
          <w:tcPr>
            <w:tcW w:w="1322" w:type="pct"/>
            <w:vMerge/>
            <w:vAlign w:val="center"/>
          </w:tcPr>
          <w:p w14:paraId="5425786B" w14:textId="77777777" w:rsidR="003B6651" w:rsidRPr="00A12B35" w:rsidRDefault="003B6651" w:rsidP="00994E89">
            <w:pPr>
              <w:pStyle w:val="TAC"/>
              <w:keepLines w:val="0"/>
            </w:pPr>
          </w:p>
        </w:tc>
        <w:tc>
          <w:tcPr>
            <w:tcW w:w="449" w:type="pct"/>
            <w:vAlign w:val="center"/>
          </w:tcPr>
          <w:p w14:paraId="3C897457" w14:textId="77777777" w:rsidR="003B6651" w:rsidRPr="00A12B35" w:rsidRDefault="003B6651" w:rsidP="00994E89">
            <w:pPr>
              <w:pStyle w:val="TAC"/>
              <w:keepLines w:val="0"/>
              <w:rPr>
                <w:vertAlign w:val="subscript"/>
              </w:rPr>
            </w:pPr>
            <w:proofErr w:type="spellStart"/>
            <w:r w:rsidRPr="00A12B35">
              <w:rPr>
                <w:rFonts w:ascii="Cambria Math" w:hAnsi="Cambria Math"/>
                <w:i/>
                <w:iCs/>
              </w:rPr>
              <w:t>σ</w:t>
            </w:r>
            <w:r w:rsidRPr="00A12B35">
              <w:rPr>
                <w:vertAlign w:val="subscript"/>
              </w:rPr>
              <w:t>lgZSD</w:t>
            </w:r>
            <w:proofErr w:type="spellEnd"/>
          </w:p>
        </w:tc>
        <w:tc>
          <w:tcPr>
            <w:tcW w:w="926" w:type="pct"/>
            <w:vAlign w:val="center"/>
          </w:tcPr>
          <w:p w14:paraId="004114C9" w14:textId="77777777" w:rsidR="003B6651" w:rsidRPr="00A12B35" w:rsidRDefault="003B6651" w:rsidP="00994E89">
            <w:pPr>
              <w:pStyle w:val="TAC"/>
              <w:keepLines w:val="0"/>
            </w:pPr>
            <w:r w:rsidRPr="00A12B35">
              <w:t>0.25</w:t>
            </w:r>
          </w:p>
        </w:tc>
        <w:tc>
          <w:tcPr>
            <w:tcW w:w="985" w:type="pct"/>
            <w:vAlign w:val="center"/>
          </w:tcPr>
          <w:p w14:paraId="5BC71B11" w14:textId="77777777" w:rsidR="003B6651" w:rsidRPr="00A12B35" w:rsidRDefault="003B6651" w:rsidP="00994E89">
            <w:pPr>
              <w:pStyle w:val="TAC"/>
              <w:keepLines w:val="0"/>
              <w:rPr>
                <w:color w:val="FF0000"/>
                <w:highlight w:val="yellow"/>
              </w:rPr>
            </w:pPr>
            <w:r w:rsidRPr="00A12B35">
              <w:t>0.25</w:t>
            </w:r>
          </w:p>
        </w:tc>
        <w:tc>
          <w:tcPr>
            <w:tcW w:w="1318" w:type="pct"/>
            <w:vAlign w:val="center"/>
          </w:tcPr>
          <w:p w14:paraId="00662FED" w14:textId="77777777" w:rsidR="003B6651" w:rsidRPr="00A12B35" w:rsidRDefault="003B6651" w:rsidP="00994E89">
            <w:pPr>
              <w:pStyle w:val="TAC"/>
              <w:keepLines w:val="0"/>
              <w:rPr>
                <w:color w:val="FF0000"/>
                <w:highlight w:val="yellow"/>
              </w:rPr>
            </w:pPr>
            <w:r w:rsidRPr="00A12B35">
              <w:t>0.25</w:t>
            </w:r>
          </w:p>
        </w:tc>
      </w:tr>
    </w:tbl>
    <w:p w14:paraId="74A7E79E" w14:textId="77777777" w:rsidR="003B6651" w:rsidRPr="00DC514B" w:rsidRDefault="003B6651" w:rsidP="003B6651"/>
    <w:p w14:paraId="0E1B10A0" w14:textId="77777777" w:rsidR="003B6651" w:rsidRPr="00CE0424" w:rsidRDefault="003B6651" w:rsidP="003B6651">
      <w:pPr>
        <w:pStyle w:val="Reference"/>
        <w:keepLines w:val="0"/>
        <w:numPr>
          <w:ilvl w:val="0"/>
          <w:numId w:val="0"/>
        </w:numPr>
        <w:overflowPunct/>
        <w:autoSpaceDE/>
        <w:autoSpaceDN/>
        <w:adjustRightInd/>
        <w:spacing w:after="120" w:line="259" w:lineRule="auto"/>
        <w:ind w:left="567" w:hanging="567"/>
        <w:jc w:val="both"/>
        <w:textAlignment w:val="auto"/>
      </w:pPr>
    </w:p>
    <w:p w14:paraId="37F687BE" w14:textId="77777777" w:rsidR="00D4020C" w:rsidRPr="007C15EA" w:rsidRDefault="00D4020C" w:rsidP="00D4020C">
      <w:pPr>
        <w:ind w:left="567"/>
        <w:jc w:val="both"/>
        <w:rPr>
          <w:lang w:val="en-GB"/>
        </w:rPr>
      </w:pPr>
    </w:p>
    <w:p w14:paraId="67A9829E" w14:textId="58A31433" w:rsidR="009111CA" w:rsidRPr="00546EFA" w:rsidRDefault="009111CA" w:rsidP="008F01B0">
      <w:pPr>
        <w:pStyle w:val="References"/>
        <w:numPr>
          <w:ilvl w:val="0"/>
          <w:numId w:val="0"/>
        </w:numPr>
        <w:autoSpaceDE/>
        <w:autoSpaceDN/>
        <w:snapToGrid/>
        <w:spacing w:after="80" w:line="256" w:lineRule="auto"/>
        <w:ind w:left="567"/>
        <w:rPr>
          <w:lang w:val="en-GB"/>
        </w:rPr>
      </w:pPr>
    </w:p>
    <w:sectPr w:rsidR="009111CA" w:rsidRPr="00546EFA" w:rsidSect="00B666FA">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57B807" w14:textId="77777777" w:rsidR="002C560E" w:rsidRDefault="002C560E" w:rsidP="00746535">
      <w:pPr>
        <w:spacing w:after="0"/>
      </w:pPr>
      <w:r>
        <w:separator/>
      </w:r>
    </w:p>
  </w:endnote>
  <w:endnote w:type="continuationSeparator" w:id="0">
    <w:p w14:paraId="44926768" w14:textId="77777777" w:rsidR="002C560E" w:rsidRDefault="002C560E" w:rsidP="00746535">
      <w:pPr>
        <w:spacing w:after="0"/>
      </w:pPr>
      <w:r>
        <w:continuationSeparator/>
      </w:r>
    </w:p>
  </w:endnote>
  <w:endnote w:type="continuationNotice" w:id="1">
    <w:p w14:paraId="73F94B88" w14:textId="77777777" w:rsidR="002C560E" w:rsidRDefault="002C560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6B01D1" w14:textId="77777777" w:rsidR="002C560E" w:rsidRDefault="002C560E" w:rsidP="00746535">
      <w:pPr>
        <w:spacing w:after="0"/>
      </w:pPr>
      <w:r>
        <w:separator/>
      </w:r>
    </w:p>
  </w:footnote>
  <w:footnote w:type="continuationSeparator" w:id="0">
    <w:p w14:paraId="13FD7691" w14:textId="77777777" w:rsidR="002C560E" w:rsidRDefault="002C560E" w:rsidP="00746535">
      <w:pPr>
        <w:spacing w:after="0"/>
      </w:pPr>
      <w:r>
        <w:continuationSeparator/>
      </w:r>
    </w:p>
  </w:footnote>
  <w:footnote w:type="continuationNotice" w:id="1">
    <w:p w14:paraId="705896B5" w14:textId="77777777" w:rsidR="002C560E" w:rsidRDefault="002C560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0E635C5"/>
    <w:multiLevelType w:val="hybridMultilevel"/>
    <w:tmpl w:val="1124F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320BC9"/>
    <w:multiLevelType w:val="hybridMultilevel"/>
    <w:tmpl w:val="1A741C7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23B3EBA"/>
    <w:multiLevelType w:val="hybridMultilevel"/>
    <w:tmpl w:val="1D7C939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5C6F09"/>
    <w:multiLevelType w:val="multilevel"/>
    <w:tmpl w:val="BC58F79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0" w:firstLine="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2"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8C0DC6"/>
    <w:multiLevelType w:val="hybridMultilevel"/>
    <w:tmpl w:val="1D7C93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6" w15:restartNumberingAfterBreak="0">
    <w:nsid w:val="1C0B17CA"/>
    <w:multiLevelType w:val="hybridMultilevel"/>
    <w:tmpl w:val="0A826A0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 w15:restartNumberingAfterBreak="0">
    <w:nsid w:val="1D1E4C3D"/>
    <w:multiLevelType w:val="hybridMultilevel"/>
    <w:tmpl w:val="1D7C939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D76720D"/>
    <w:multiLevelType w:val="hybridMultilevel"/>
    <w:tmpl w:val="1A741C7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7"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0"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31" w15:restartNumberingAfterBreak="0">
    <w:nsid w:val="3C721417"/>
    <w:multiLevelType w:val="hybridMultilevel"/>
    <w:tmpl w:val="B0681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58370B4"/>
    <w:multiLevelType w:val="hybridMultilevel"/>
    <w:tmpl w:val="12B4F296"/>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3" w15:restartNumberingAfterBreak="0">
    <w:nsid w:val="515907B7"/>
    <w:multiLevelType w:val="hybridMultilevel"/>
    <w:tmpl w:val="1A741C7A"/>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5"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719275C"/>
    <w:multiLevelType w:val="hybridMultilevel"/>
    <w:tmpl w:val="0D5A8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A1156F"/>
    <w:multiLevelType w:val="hybridMultilevel"/>
    <w:tmpl w:val="DD06B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DB00560"/>
    <w:multiLevelType w:val="hybridMultilevel"/>
    <w:tmpl w:val="BCA47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8" w15:restartNumberingAfterBreak="0">
    <w:nsid w:val="79BC6C78"/>
    <w:multiLevelType w:val="hybridMultilevel"/>
    <w:tmpl w:val="220EDAA8"/>
    <w:lvl w:ilvl="0" w:tplc="D6BA2ABC">
      <w:start w:val="1"/>
      <w:numFmt w:val="bullet"/>
      <w:lvlText w:val="•"/>
      <w:lvlJc w:val="left"/>
      <w:pPr>
        <w:tabs>
          <w:tab w:val="num" w:pos="720"/>
        </w:tabs>
        <w:ind w:left="720" w:hanging="360"/>
      </w:pPr>
      <w:rPr>
        <w:rFonts w:ascii="Arial" w:hAnsi="Arial" w:hint="default"/>
      </w:rPr>
    </w:lvl>
    <w:lvl w:ilvl="1" w:tplc="E38C0414" w:tentative="1">
      <w:start w:val="1"/>
      <w:numFmt w:val="bullet"/>
      <w:lvlText w:val="•"/>
      <w:lvlJc w:val="left"/>
      <w:pPr>
        <w:tabs>
          <w:tab w:val="num" w:pos="1440"/>
        </w:tabs>
        <w:ind w:left="1440" w:hanging="360"/>
      </w:pPr>
      <w:rPr>
        <w:rFonts w:ascii="Arial" w:hAnsi="Arial" w:hint="default"/>
      </w:rPr>
    </w:lvl>
    <w:lvl w:ilvl="2" w:tplc="C1F20826" w:tentative="1">
      <w:start w:val="1"/>
      <w:numFmt w:val="bullet"/>
      <w:lvlText w:val="•"/>
      <w:lvlJc w:val="left"/>
      <w:pPr>
        <w:tabs>
          <w:tab w:val="num" w:pos="2160"/>
        </w:tabs>
        <w:ind w:left="2160" w:hanging="360"/>
      </w:pPr>
      <w:rPr>
        <w:rFonts w:ascii="Arial" w:hAnsi="Arial" w:hint="default"/>
      </w:rPr>
    </w:lvl>
    <w:lvl w:ilvl="3" w:tplc="FCE6BA54" w:tentative="1">
      <w:start w:val="1"/>
      <w:numFmt w:val="bullet"/>
      <w:lvlText w:val="•"/>
      <w:lvlJc w:val="left"/>
      <w:pPr>
        <w:tabs>
          <w:tab w:val="num" w:pos="2880"/>
        </w:tabs>
        <w:ind w:left="2880" w:hanging="360"/>
      </w:pPr>
      <w:rPr>
        <w:rFonts w:ascii="Arial" w:hAnsi="Arial" w:hint="default"/>
      </w:rPr>
    </w:lvl>
    <w:lvl w:ilvl="4" w:tplc="D84C96A8" w:tentative="1">
      <w:start w:val="1"/>
      <w:numFmt w:val="bullet"/>
      <w:lvlText w:val="•"/>
      <w:lvlJc w:val="left"/>
      <w:pPr>
        <w:tabs>
          <w:tab w:val="num" w:pos="3600"/>
        </w:tabs>
        <w:ind w:left="3600" w:hanging="360"/>
      </w:pPr>
      <w:rPr>
        <w:rFonts w:ascii="Arial" w:hAnsi="Arial" w:hint="default"/>
      </w:rPr>
    </w:lvl>
    <w:lvl w:ilvl="5" w:tplc="1A4C1A4E" w:tentative="1">
      <w:start w:val="1"/>
      <w:numFmt w:val="bullet"/>
      <w:lvlText w:val="•"/>
      <w:lvlJc w:val="left"/>
      <w:pPr>
        <w:tabs>
          <w:tab w:val="num" w:pos="4320"/>
        </w:tabs>
        <w:ind w:left="4320" w:hanging="360"/>
      </w:pPr>
      <w:rPr>
        <w:rFonts w:ascii="Arial" w:hAnsi="Arial" w:hint="default"/>
      </w:rPr>
    </w:lvl>
    <w:lvl w:ilvl="6" w:tplc="66007F70" w:tentative="1">
      <w:start w:val="1"/>
      <w:numFmt w:val="bullet"/>
      <w:lvlText w:val="•"/>
      <w:lvlJc w:val="left"/>
      <w:pPr>
        <w:tabs>
          <w:tab w:val="num" w:pos="5040"/>
        </w:tabs>
        <w:ind w:left="5040" w:hanging="360"/>
      </w:pPr>
      <w:rPr>
        <w:rFonts w:ascii="Arial" w:hAnsi="Arial" w:hint="default"/>
      </w:rPr>
    </w:lvl>
    <w:lvl w:ilvl="7" w:tplc="57804070" w:tentative="1">
      <w:start w:val="1"/>
      <w:numFmt w:val="bullet"/>
      <w:lvlText w:val="•"/>
      <w:lvlJc w:val="left"/>
      <w:pPr>
        <w:tabs>
          <w:tab w:val="num" w:pos="5760"/>
        </w:tabs>
        <w:ind w:left="5760" w:hanging="360"/>
      </w:pPr>
      <w:rPr>
        <w:rFonts w:ascii="Arial" w:hAnsi="Arial" w:hint="default"/>
      </w:rPr>
    </w:lvl>
    <w:lvl w:ilvl="8" w:tplc="6046DC5C"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7A671D2B"/>
    <w:multiLevelType w:val="hybridMultilevel"/>
    <w:tmpl w:val="12B4F296"/>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6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9497122">
    <w:abstractNumId w:val="8"/>
  </w:num>
  <w:num w:numId="2" w16cid:durableId="1841388273">
    <w:abstractNumId w:val="37"/>
  </w:num>
  <w:num w:numId="3" w16cid:durableId="508250868">
    <w:abstractNumId w:val="62"/>
  </w:num>
  <w:num w:numId="4" w16cid:durableId="475873463">
    <w:abstractNumId w:val="38"/>
  </w:num>
  <w:num w:numId="5" w16cid:durableId="1028142404">
    <w:abstractNumId w:val="35"/>
  </w:num>
  <w:num w:numId="6" w16cid:durableId="1329480246">
    <w:abstractNumId w:val="11"/>
  </w:num>
  <w:num w:numId="7" w16cid:durableId="1343389110">
    <w:abstractNumId w:val="57"/>
  </w:num>
  <w:num w:numId="8" w16cid:durableId="1030640749">
    <w:abstractNumId w:val="32"/>
  </w:num>
  <w:num w:numId="9" w16cid:durableId="1906066534">
    <w:abstractNumId w:val="50"/>
  </w:num>
  <w:num w:numId="10" w16cid:durableId="1901205327">
    <w:abstractNumId w:val="36"/>
  </w:num>
  <w:num w:numId="11" w16cid:durableId="909074107">
    <w:abstractNumId w:val="23"/>
  </w:num>
  <w:num w:numId="12" w16cid:durableId="256449034">
    <w:abstractNumId w:val="5"/>
  </w:num>
  <w:num w:numId="13" w16cid:durableId="852233107">
    <w:abstractNumId w:val="6"/>
  </w:num>
  <w:num w:numId="14" w16cid:durableId="2139882239">
    <w:abstractNumId w:val="55"/>
  </w:num>
  <w:num w:numId="15" w16cid:durableId="453790507">
    <w:abstractNumId w:val="0"/>
  </w:num>
  <w:num w:numId="16" w16cid:durableId="1293294630">
    <w:abstractNumId w:val="42"/>
  </w:num>
  <w:num w:numId="17" w16cid:durableId="1152989745">
    <w:abstractNumId w:val="44"/>
  </w:num>
  <w:num w:numId="18" w16cid:durableId="1903952816">
    <w:abstractNumId w:val="60"/>
  </w:num>
  <w:num w:numId="19" w16cid:durableId="922300922">
    <w:abstractNumId w:val="25"/>
  </w:num>
  <w:num w:numId="20" w16cid:durableId="1221552440">
    <w:abstractNumId w:val="34"/>
  </w:num>
  <w:num w:numId="21" w16cid:durableId="152070713">
    <w:abstractNumId w:val="28"/>
  </w:num>
  <w:num w:numId="22" w16cid:durableId="190192450">
    <w:abstractNumId w:val="26"/>
  </w:num>
  <w:num w:numId="23" w16cid:durableId="1151867103">
    <w:abstractNumId w:val="22"/>
  </w:num>
  <w:num w:numId="24" w16cid:durableId="1134323459">
    <w:abstractNumId w:val="15"/>
  </w:num>
  <w:num w:numId="25" w16cid:durableId="1190417682">
    <w:abstractNumId w:val="1"/>
  </w:num>
  <w:num w:numId="26" w16cid:durableId="535656730">
    <w:abstractNumId w:val="29"/>
  </w:num>
  <w:num w:numId="27" w16cid:durableId="2021538486">
    <w:abstractNumId w:val="51"/>
  </w:num>
  <w:num w:numId="28" w16cid:durableId="1756128590">
    <w:abstractNumId w:val="19"/>
  </w:num>
  <w:num w:numId="29" w16cid:durableId="476604923">
    <w:abstractNumId w:val="7"/>
  </w:num>
  <w:num w:numId="30" w16cid:durableId="567115431">
    <w:abstractNumId w:val="20"/>
  </w:num>
  <w:num w:numId="31" w16cid:durableId="649093376">
    <w:abstractNumId w:val="48"/>
  </w:num>
  <w:num w:numId="32" w16cid:durableId="835847740">
    <w:abstractNumId w:val="49"/>
  </w:num>
  <w:num w:numId="33" w16cid:durableId="1272514499">
    <w:abstractNumId w:val="2"/>
  </w:num>
  <w:num w:numId="34" w16cid:durableId="920874594">
    <w:abstractNumId w:val="10"/>
  </w:num>
  <w:num w:numId="35" w16cid:durableId="1062797865">
    <w:abstractNumId w:val="27"/>
  </w:num>
  <w:num w:numId="36" w16cid:durableId="1598176211">
    <w:abstractNumId w:val="12"/>
  </w:num>
  <w:num w:numId="37" w16cid:durableId="559631513">
    <w:abstractNumId w:val="45"/>
  </w:num>
  <w:num w:numId="38" w16cid:durableId="1480028528">
    <w:abstractNumId w:val="13"/>
  </w:num>
  <w:num w:numId="39" w16cid:durableId="473834385">
    <w:abstractNumId w:val="16"/>
  </w:num>
  <w:num w:numId="40" w16cid:durableId="838616456">
    <w:abstractNumId w:val="31"/>
  </w:num>
  <w:num w:numId="41" w16cid:durableId="405230275">
    <w:abstractNumId w:val="4"/>
  </w:num>
  <w:num w:numId="42" w16cid:durableId="1499153941">
    <w:abstractNumId w:val="41"/>
  </w:num>
  <w:num w:numId="43" w16cid:durableId="1184399309">
    <w:abstractNumId w:val="61"/>
  </w:num>
  <w:num w:numId="44" w16cid:durableId="770009622">
    <w:abstractNumId w:val="52"/>
  </w:num>
  <w:num w:numId="45" w16cid:durableId="481393517">
    <w:abstractNumId w:val="14"/>
  </w:num>
  <w:num w:numId="46" w16cid:durableId="1531528043">
    <w:abstractNumId w:val="63"/>
  </w:num>
  <w:num w:numId="47" w16cid:durableId="480847955">
    <w:abstractNumId w:val="24"/>
  </w:num>
  <w:num w:numId="48" w16cid:durableId="1089155794">
    <w:abstractNumId w:val="53"/>
  </w:num>
  <w:num w:numId="49" w16cid:durableId="1565876112">
    <w:abstractNumId w:val="54"/>
  </w:num>
  <w:num w:numId="50" w16cid:durableId="1333332643">
    <w:abstractNumId w:val="21"/>
  </w:num>
  <w:num w:numId="51" w16cid:durableId="2098088221">
    <w:abstractNumId w:val="30"/>
  </w:num>
  <w:num w:numId="52" w16cid:durableId="104857896">
    <w:abstractNumId w:val="39"/>
  </w:num>
  <w:num w:numId="53" w16cid:durableId="342125100">
    <w:abstractNumId w:val="56"/>
  </w:num>
  <w:num w:numId="54" w16cid:durableId="455147689">
    <w:abstractNumId w:val="40"/>
  </w:num>
  <w:num w:numId="55" w16cid:durableId="410738148">
    <w:abstractNumId w:val="9"/>
  </w:num>
  <w:num w:numId="56" w16cid:durableId="863401636">
    <w:abstractNumId w:val="58"/>
  </w:num>
  <w:num w:numId="57" w16cid:durableId="724568539">
    <w:abstractNumId w:val="47"/>
  </w:num>
  <w:num w:numId="58" w16cid:durableId="509875034">
    <w:abstractNumId w:val="43"/>
  </w:num>
  <w:num w:numId="59" w16cid:durableId="1401171833">
    <w:abstractNumId w:val="3"/>
  </w:num>
  <w:num w:numId="60" w16cid:durableId="656155798">
    <w:abstractNumId w:val="46"/>
  </w:num>
  <w:num w:numId="61" w16cid:durableId="1035347957">
    <w:abstractNumId w:val="59"/>
  </w:num>
  <w:num w:numId="62" w16cid:durableId="641496033">
    <w:abstractNumId w:val="18"/>
  </w:num>
  <w:num w:numId="63" w16cid:durableId="126289147">
    <w:abstractNumId w:val="33"/>
  </w:num>
  <w:num w:numId="64" w16cid:durableId="254754723">
    <w:abstractNumId w:val="17"/>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proofState w:spelling="clean" w:grammar="clean"/>
  <w:defaultTabStop w:val="720"/>
  <w:characterSpacingControl w:val="doNotCompress"/>
  <w:hdrShapeDefaults>
    <o:shapedefaults v:ext="edit" spidmax="2052"/>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1035"/>
    <w:rsid w:val="0000157B"/>
    <w:rsid w:val="000020C6"/>
    <w:rsid w:val="000022BD"/>
    <w:rsid w:val="00002378"/>
    <w:rsid w:val="00003B3B"/>
    <w:rsid w:val="00003E6D"/>
    <w:rsid w:val="000058D1"/>
    <w:rsid w:val="000059DD"/>
    <w:rsid w:val="0000680E"/>
    <w:rsid w:val="0000693F"/>
    <w:rsid w:val="000078DE"/>
    <w:rsid w:val="00007B0D"/>
    <w:rsid w:val="00011134"/>
    <w:rsid w:val="00012861"/>
    <w:rsid w:val="00012A23"/>
    <w:rsid w:val="00012C31"/>
    <w:rsid w:val="0001302D"/>
    <w:rsid w:val="0001367E"/>
    <w:rsid w:val="00013954"/>
    <w:rsid w:val="000139F9"/>
    <w:rsid w:val="00013BBB"/>
    <w:rsid w:val="00013DF7"/>
    <w:rsid w:val="00014C15"/>
    <w:rsid w:val="00014C3F"/>
    <w:rsid w:val="00014E63"/>
    <w:rsid w:val="000151B0"/>
    <w:rsid w:val="0001608E"/>
    <w:rsid w:val="00016B6D"/>
    <w:rsid w:val="000205A3"/>
    <w:rsid w:val="00020BC4"/>
    <w:rsid w:val="000219E1"/>
    <w:rsid w:val="00021E72"/>
    <w:rsid w:val="000228CC"/>
    <w:rsid w:val="000231C0"/>
    <w:rsid w:val="00023C77"/>
    <w:rsid w:val="00024085"/>
    <w:rsid w:val="0002455B"/>
    <w:rsid w:val="00025978"/>
    <w:rsid w:val="00025D6C"/>
    <w:rsid w:val="00026748"/>
    <w:rsid w:val="00026940"/>
    <w:rsid w:val="0002706C"/>
    <w:rsid w:val="00027323"/>
    <w:rsid w:val="00027B26"/>
    <w:rsid w:val="00030DBE"/>
    <w:rsid w:val="00030DE6"/>
    <w:rsid w:val="0003114C"/>
    <w:rsid w:val="00031845"/>
    <w:rsid w:val="00031F34"/>
    <w:rsid w:val="0003224E"/>
    <w:rsid w:val="000326AE"/>
    <w:rsid w:val="000331F9"/>
    <w:rsid w:val="00033836"/>
    <w:rsid w:val="00033ACC"/>
    <w:rsid w:val="0003430D"/>
    <w:rsid w:val="000344A2"/>
    <w:rsid w:val="000347ED"/>
    <w:rsid w:val="00034ABE"/>
    <w:rsid w:val="00035143"/>
    <w:rsid w:val="0003571D"/>
    <w:rsid w:val="000357CD"/>
    <w:rsid w:val="00036132"/>
    <w:rsid w:val="0003720A"/>
    <w:rsid w:val="000377CD"/>
    <w:rsid w:val="00037A0C"/>
    <w:rsid w:val="00037A25"/>
    <w:rsid w:val="00037B94"/>
    <w:rsid w:val="00037BD0"/>
    <w:rsid w:val="00037C46"/>
    <w:rsid w:val="0004009F"/>
    <w:rsid w:val="00040EF0"/>
    <w:rsid w:val="000410E7"/>
    <w:rsid w:val="000413D2"/>
    <w:rsid w:val="00041D43"/>
    <w:rsid w:val="00043699"/>
    <w:rsid w:val="00045248"/>
    <w:rsid w:val="00045501"/>
    <w:rsid w:val="000456D6"/>
    <w:rsid w:val="00045AF6"/>
    <w:rsid w:val="00047100"/>
    <w:rsid w:val="00047DEB"/>
    <w:rsid w:val="000501F9"/>
    <w:rsid w:val="00052EBB"/>
    <w:rsid w:val="0005307F"/>
    <w:rsid w:val="00053F39"/>
    <w:rsid w:val="00054543"/>
    <w:rsid w:val="00054A3C"/>
    <w:rsid w:val="00054AE5"/>
    <w:rsid w:val="0005506C"/>
    <w:rsid w:val="00057440"/>
    <w:rsid w:val="00057A5C"/>
    <w:rsid w:val="00057B27"/>
    <w:rsid w:val="00060458"/>
    <w:rsid w:val="000607DA"/>
    <w:rsid w:val="00060969"/>
    <w:rsid w:val="000612BE"/>
    <w:rsid w:val="00062718"/>
    <w:rsid w:val="00062F6F"/>
    <w:rsid w:val="000630A1"/>
    <w:rsid w:val="00063DCD"/>
    <w:rsid w:val="0006597F"/>
    <w:rsid w:val="00065D76"/>
    <w:rsid w:val="000666F8"/>
    <w:rsid w:val="00066937"/>
    <w:rsid w:val="00066A92"/>
    <w:rsid w:val="00066FB2"/>
    <w:rsid w:val="00070102"/>
    <w:rsid w:val="00070CC2"/>
    <w:rsid w:val="00072804"/>
    <w:rsid w:val="000728E9"/>
    <w:rsid w:val="00072A80"/>
    <w:rsid w:val="00072E1C"/>
    <w:rsid w:val="00073489"/>
    <w:rsid w:val="00073CBA"/>
    <w:rsid w:val="00073E2D"/>
    <w:rsid w:val="00074047"/>
    <w:rsid w:val="0007446E"/>
    <w:rsid w:val="000746AA"/>
    <w:rsid w:val="00074AEF"/>
    <w:rsid w:val="00075479"/>
    <w:rsid w:val="00075E03"/>
    <w:rsid w:val="0007735A"/>
    <w:rsid w:val="00077502"/>
    <w:rsid w:val="00077E82"/>
    <w:rsid w:val="00077F7A"/>
    <w:rsid w:val="00080AE1"/>
    <w:rsid w:val="0008376C"/>
    <w:rsid w:val="00083CD4"/>
    <w:rsid w:val="00084465"/>
    <w:rsid w:val="00084C0F"/>
    <w:rsid w:val="0008505B"/>
    <w:rsid w:val="000856E5"/>
    <w:rsid w:val="00086469"/>
    <w:rsid w:val="000868AC"/>
    <w:rsid w:val="000875C8"/>
    <w:rsid w:val="00087618"/>
    <w:rsid w:val="00090957"/>
    <w:rsid w:val="00090C7F"/>
    <w:rsid w:val="00090F2F"/>
    <w:rsid w:val="00091A43"/>
    <w:rsid w:val="000925F0"/>
    <w:rsid w:val="00092D07"/>
    <w:rsid w:val="00092D29"/>
    <w:rsid w:val="00092E70"/>
    <w:rsid w:val="000930DB"/>
    <w:rsid w:val="0009375C"/>
    <w:rsid w:val="000937F9"/>
    <w:rsid w:val="00093DC7"/>
    <w:rsid w:val="0009408B"/>
    <w:rsid w:val="00094D06"/>
    <w:rsid w:val="00094D41"/>
    <w:rsid w:val="000959D1"/>
    <w:rsid w:val="00095CED"/>
    <w:rsid w:val="00096258"/>
    <w:rsid w:val="00096A01"/>
    <w:rsid w:val="00096AEB"/>
    <w:rsid w:val="00096E57"/>
    <w:rsid w:val="00097A54"/>
    <w:rsid w:val="00097AD1"/>
    <w:rsid w:val="00097D87"/>
    <w:rsid w:val="000A0041"/>
    <w:rsid w:val="000A15C6"/>
    <w:rsid w:val="000A164B"/>
    <w:rsid w:val="000A2D4C"/>
    <w:rsid w:val="000A3406"/>
    <w:rsid w:val="000A360F"/>
    <w:rsid w:val="000A3FAB"/>
    <w:rsid w:val="000A4593"/>
    <w:rsid w:val="000A4775"/>
    <w:rsid w:val="000A6437"/>
    <w:rsid w:val="000A6878"/>
    <w:rsid w:val="000A6F0A"/>
    <w:rsid w:val="000A7317"/>
    <w:rsid w:val="000A74D1"/>
    <w:rsid w:val="000B07AE"/>
    <w:rsid w:val="000B10E2"/>
    <w:rsid w:val="000B1609"/>
    <w:rsid w:val="000B18AD"/>
    <w:rsid w:val="000B1F05"/>
    <w:rsid w:val="000B26AF"/>
    <w:rsid w:val="000B2989"/>
    <w:rsid w:val="000B31DC"/>
    <w:rsid w:val="000B36E8"/>
    <w:rsid w:val="000B3C26"/>
    <w:rsid w:val="000B52F3"/>
    <w:rsid w:val="000B6922"/>
    <w:rsid w:val="000B6928"/>
    <w:rsid w:val="000B6CA0"/>
    <w:rsid w:val="000B6D94"/>
    <w:rsid w:val="000B72F5"/>
    <w:rsid w:val="000C0803"/>
    <w:rsid w:val="000C1348"/>
    <w:rsid w:val="000C16E0"/>
    <w:rsid w:val="000C17B3"/>
    <w:rsid w:val="000C1B35"/>
    <w:rsid w:val="000C2D8F"/>
    <w:rsid w:val="000C2F54"/>
    <w:rsid w:val="000C34BB"/>
    <w:rsid w:val="000C4290"/>
    <w:rsid w:val="000C44D9"/>
    <w:rsid w:val="000C47CB"/>
    <w:rsid w:val="000C48AB"/>
    <w:rsid w:val="000C557C"/>
    <w:rsid w:val="000C56B4"/>
    <w:rsid w:val="000C5AD2"/>
    <w:rsid w:val="000C600A"/>
    <w:rsid w:val="000C656B"/>
    <w:rsid w:val="000C69C5"/>
    <w:rsid w:val="000C69E7"/>
    <w:rsid w:val="000C6CD7"/>
    <w:rsid w:val="000C6D28"/>
    <w:rsid w:val="000C6EDA"/>
    <w:rsid w:val="000C7875"/>
    <w:rsid w:val="000D0659"/>
    <w:rsid w:val="000D17F9"/>
    <w:rsid w:val="000D182B"/>
    <w:rsid w:val="000D198B"/>
    <w:rsid w:val="000D2580"/>
    <w:rsid w:val="000D2DBB"/>
    <w:rsid w:val="000D2E2F"/>
    <w:rsid w:val="000D424E"/>
    <w:rsid w:val="000D4892"/>
    <w:rsid w:val="000D64FD"/>
    <w:rsid w:val="000D65E1"/>
    <w:rsid w:val="000D6E20"/>
    <w:rsid w:val="000D6FDD"/>
    <w:rsid w:val="000D7146"/>
    <w:rsid w:val="000D79D0"/>
    <w:rsid w:val="000D7B9C"/>
    <w:rsid w:val="000D7EC2"/>
    <w:rsid w:val="000D7FF6"/>
    <w:rsid w:val="000E053E"/>
    <w:rsid w:val="000E090E"/>
    <w:rsid w:val="000E106F"/>
    <w:rsid w:val="000E14C7"/>
    <w:rsid w:val="000E30C8"/>
    <w:rsid w:val="000E349C"/>
    <w:rsid w:val="000E36EC"/>
    <w:rsid w:val="000E4690"/>
    <w:rsid w:val="000E59BD"/>
    <w:rsid w:val="000E6249"/>
    <w:rsid w:val="000E6E63"/>
    <w:rsid w:val="000E6EC7"/>
    <w:rsid w:val="000E7463"/>
    <w:rsid w:val="000E7B21"/>
    <w:rsid w:val="000F0DB8"/>
    <w:rsid w:val="000F10B5"/>
    <w:rsid w:val="000F161E"/>
    <w:rsid w:val="000F1635"/>
    <w:rsid w:val="000F195F"/>
    <w:rsid w:val="000F1DB2"/>
    <w:rsid w:val="000F23BA"/>
    <w:rsid w:val="000F3281"/>
    <w:rsid w:val="000F3967"/>
    <w:rsid w:val="000F3D9E"/>
    <w:rsid w:val="000F5531"/>
    <w:rsid w:val="000F581D"/>
    <w:rsid w:val="000F648F"/>
    <w:rsid w:val="000F71D0"/>
    <w:rsid w:val="000F7286"/>
    <w:rsid w:val="000F7988"/>
    <w:rsid w:val="000F7C2E"/>
    <w:rsid w:val="000F7C37"/>
    <w:rsid w:val="00100153"/>
    <w:rsid w:val="001005EE"/>
    <w:rsid w:val="00100C0C"/>
    <w:rsid w:val="0010126B"/>
    <w:rsid w:val="00101A10"/>
    <w:rsid w:val="001025C6"/>
    <w:rsid w:val="00102B61"/>
    <w:rsid w:val="00102DE4"/>
    <w:rsid w:val="00103E25"/>
    <w:rsid w:val="00103F34"/>
    <w:rsid w:val="0010478A"/>
    <w:rsid w:val="00106354"/>
    <w:rsid w:val="00106730"/>
    <w:rsid w:val="00106937"/>
    <w:rsid w:val="00106FDD"/>
    <w:rsid w:val="00107EA8"/>
    <w:rsid w:val="00110835"/>
    <w:rsid w:val="00110ED3"/>
    <w:rsid w:val="001113E6"/>
    <w:rsid w:val="00111625"/>
    <w:rsid w:val="001117BB"/>
    <w:rsid w:val="00111D92"/>
    <w:rsid w:val="0011296B"/>
    <w:rsid w:val="00112CDF"/>
    <w:rsid w:val="00112D3E"/>
    <w:rsid w:val="00114544"/>
    <w:rsid w:val="00114CB6"/>
    <w:rsid w:val="00115901"/>
    <w:rsid w:val="00116917"/>
    <w:rsid w:val="00120BCE"/>
    <w:rsid w:val="001210AB"/>
    <w:rsid w:val="00121D11"/>
    <w:rsid w:val="00122221"/>
    <w:rsid w:val="00122344"/>
    <w:rsid w:val="001223F3"/>
    <w:rsid w:val="00122DC9"/>
    <w:rsid w:val="0012308E"/>
    <w:rsid w:val="00123EEF"/>
    <w:rsid w:val="00125136"/>
    <w:rsid w:val="00125397"/>
    <w:rsid w:val="00125992"/>
    <w:rsid w:val="00125B8C"/>
    <w:rsid w:val="00125D53"/>
    <w:rsid w:val="00126904"/>
    <w:rsid w:val="00127596"/>
    <w:rsid w:val="001302E1"/>
    <w:rsid w:val="001317BD"/>
    <w:rsid w:val="001318FE"/>
    <w:rsid w:val="00132296"/>
    <w:rsid w:val="0013247D"/>
    <w:rsid w:val="00132CD0"/>
    <w:rsid w:val="00133A28"/>
    <w:rsid w:val="001353F6"/>
    <w:rsid w:val="00135822"/>
    <w:rsid w:val="00135A63"/>
    <w:rsid w:val="00135F05"/>
    <w:rsid w:val="0013683B"/>
    <w:rsid w:val="00137495"/>
    <w:rsid w:val="001378EC"/>
    <w:rsid w:val="001379D9"/>
    <w:rsid w:val="00137DDE"/>
    <w:rsid w:val="00137EEC"/>
    <w:rsid w:val="00137F94"/>
    <w:rsid w:val="0014084A"/>
    <w:rsid w:val="00140F58"/>
    <w:rsid w:val="00141BF2"/>
    <w:rsid w:val="00142206"/>
    <w:rsid w:val="00142740"/>
    <w:rsid w:val="001428CE"/>
    <w:rsid w:val="00142B66"/>
    <w:rsid w:val="00142CE3"/>
    <w:rsid w:val="00143415"/>
    <w:rsid w:val="00143D8D"/>
    <w:rsid w:val="00143FA4"/>
    <w:rsid w:val="001443BF"/>
    <w:rsid w:val="001456A7"/>
    <w:rsid w:val="00146015"/>
    <w:rsid w:val="00146782"/>
    <w:rsid w:val="00146993"/>
    <w:rsid w:val="0014729E"/>
    <w:rsid w:val="00147337"/>
    <w:rsid w:val="00147839"/>
    <w:rsid w:val="00147CEC"/>
    <w:rsid w:val="001513A6"/>
    <w:rsid w:val="001513F1"/>
    <w:rsid w:val="001515DF"/>
    <w:rsid w:val="001516EE"/>
    <w:rsid w:val="001518FE"/>
    <w:rsid w:val="0015217B"/>
    <w:rsid w:val="00152263"/>
    <w:rsid w:val="0015270C"/>
    <w:rsid w:val="001542D4"/>
    <w:rsid w:val="0015475A"/>
    <w:rsid w:val="00154AF1"/>
    <w:rsid w:val="0015502A"/>
    <w:rsid w:val="00155C64"/>
    <w:rsid w:val="00155E11"/>
    <w:rsid w:val="00157664"/>
    <w:rsid w:val="001576E9"/>
    <w:rsid w:val="00157711"/>
    <w:rsid w:val="00160FA4"/>
    <w:rsid w:val="001621C0"/>
    <w:rsid w:val="00162470"/>
    <w:rsid w:val="0016287E"/>
    <w:rsid w:val="00163074"/>
    <w:rsid w:val="0016346F"/>
    <w:rsid w:val="0016357E"/>
    <w:rsid w:val="00163A22"/>
    <w:rsid w:val="00163BD9"/>
    <w:rsid w:val="00163C62"/>
    <w:rsid w:val="00163D21"/>
    <w:rsid w:val="00163E2E"/>
    <w:rsid w:val="00164717"/>
    <w:rsid w:val="00165632"/>
    <w:rsid w:val="00165F2F"/>
    <w:rsid w:val="00166888"/>
    <w:rsid w:val="00166BA5"/>
    <w:rsid w:val="00166BA6"/>
    <w:rsid w:val="00166BD2"/>
    <w:rsid w:val="001673F8"/>
    <w:rsid w:val="00167A2A"/>
    <w:rsid w:val="0017059F"/>
    <w:rsid w:val="0017066A"/>
    <w:rsid w:val="001706D5"/>
    <w:rsid w:val="00170797"/>
    <w:rsid w:val="00170958"/>
    <w:rsid w:val="00170C87"/>
    <w:rsid w:val="00171A46"/>
    <w:rsid w:val="00172324"/>
    <w:rsid w:val="001727B1"/>
    <w:rsid w:val="00172A05"/>
    <w:rsid w:val="0017346B"/>
    <w:rsid w:val="001735B3"/>
    <w:rsid w:val="00173A8C"/>
    <w:rsid w:val="00173D56"/>
    <w:rsid w:val="00174329"/>
    <w:rsid w:val="00175228"/>
    <w:rsid w:val="00175373"/>
    <w:rsid w:val="00175632"/>
    <w:rsid w:val="00175D7F"/>
    <w:rsid w:val="00176159"/>
    <w:rsid w:val="00177560"/>
    <w:rsid w:val="00177C0C"/>
    <w:rsid w:val="00177EEF"/>
    <w:rsid w:val="00180764"/>
    <w:rsid w:val="001817E3"/>
    <w:rsid w:val="00182A76"/>
    <w:rsid w:val="00183A55"/>
    <w:rsid w:val="00183F8D"/>
    <w:rsid w:val="0018442F"/>
    <w:rsid w:val="0018498A"/>
    <w:rsid w:val="00184BA1"/>
    <w:rsid w:val="00185407"/>
    <w:rsid w:val="00187B10"/>
    <w:rsid w:val="00187F6D"/>
    <w:rsid w:val="0019080B"/>
    <w:rsid w:val="001909FD"/>
    <w:rsid w:val="00190B39"/>
    <w:rsid w:val="00190C4F"/>
    <w:rsid w:val="001918BD"/>
    <w:rsid w:val="00191C1D"/>
    <w:rsid w:val="00192D05"/>
    <w:rsid w:val="001935EA"/>
    <w:rsid w:val="00193A3A"/>
    <w:rsid w:val="00193BBF"/>
    <w:rsid w:val="00194125"/>
    <w:rsid w:val="0019419C"/>
    <w:rsid w:val="001942C6"/>
    <w:rsid w:val="0019455C"/>
    <w:rsid w:val="00194D2E"/>
    <w:rsid w:val="00194ED7"/>
    <w:rsid w:val="0019591D"/>
    <w:rsid w:val="00195C4D"/>
    <w:rsid w:val="00196036"/>
    <w:rsid w:val="00196E3C"/>
    <w:rsid w:val="00196EB9"/>
    <w:rsid w:val="00196F56"/>
    <w:rsid w:val="00197D35"/>
    <w:rsid w:val="001A110A"/>
    <w:rsid w:val="001A1EE5"/>
    <w:rsid w:val="001A2A39"/>
    <w:rsid w:val="001A38CA"/>
    <w:rsid w:val="001A40D9"/>
    <w:rsid w:val="001A45E3"/>
    <w:rsid w:val="001A4652"/>
    <w:rsid w:val="001A47C3"/>
    <w:rsid w:val="001A4BFE"/>
    <w:rsid w:val="001A537C"/>
    <w:rsid w:val="001A53F8"/>
    <w:rsid w:val="001A55B0"/>
    <w:rsid w:val="001A5709"/>
    <w:rsid w:val="001A6A88"/>
    <w:rsid w:val="001A75C8"/>
    <w:rsid w:val="001A779C"/>
    <w:rsid w:val="001B013E"/>
    <w:rsid w:val="001B1669"/>
    <w:rsid w:val="001B1783"/>
    <w:rsid w:val="001B1B96"/>
    <w:rsid w:val="001B1DA7"/>
    <w:rsid w:val="001B2149"/>
    <w:rsid w:val="001B21F9"/>
    <w:rsid w:val="001B2355"/>
    <w:rsid w:val="001B2DD6"/>
    <w:rsid w:val="001B2E99"/>
    <w:rsid w:val="001B32A0"/>
    <w:rsid w:val="001B4D91"/>
    <w:rsid w:val="001B67FD"/>
    <w:rsid w:val="001B736D"/>
    <w:rsid w:val="001B7460"/>
    <w:rsid w:val="001C00FB"/>
    <w:rsid w:val="001C07C8"/>
    <w:rsid w:val="001C0A28"/>
    <w:rsid w:val="001C0D37"/>
    <w:rsid w:val="001C137C"/>
    <w:rsid w:val="001C13EA"/>
    <w:rsid w:val="001C1B4B"/>
    <w:rsid w:val="001C21D3"/>
    <w:rsid w:val="001C23BF"/>
    <w:rsid w:val="001C291D"/>
    <w:rsid w:val="001C3094"/>
    <w:rsid w:val="001C3173"/>
    <w:rsid w:val="001C34FA"/>
    <w:rsid w:val="001C3922"/>
    <w:rsid w:val="001C467E"/>
    <w:rsid w:val="001C4D2A"/>
    <w:rsid w:val="001C5C80"/>
    <w:rsid w:val="001C681C"/>
    <w:rsid w:val="001C6B75"/>
    <w:rsid w:val="001C7789"/>
    <w:rsid w:val="001C7DDC"/>
    <w:rsid w:val="001D007A"/>
    <w:rsid w:val="001D0C77"/>
    <w:rsid w:val="001D0F1C"/>
    <w:rsid w:val="001D1BCA"/>
    <w:rsid w:val="001D1C40"/>
    <w:rsid w:val="001D291A"/>
    <w:rsid w:val="001D3307"/>
    <w:rsid w:val="001D370F"/>
    <w:rsid w:val="001D396D"/>
    <w:rsid w:val="001D3AB8"/>
    <w:rsid w:val="001D3B2A"/>
    <w:rsid w:val="001D4159"/>
    <w:rsid w:val="001D44BC"/>
    <w:rsid w:val="001D65A1"/>
    <w:rsid w:val="001D6A5E"/>
    <w:rsid w:val="001D739B"/>
    <w:rsid w:val="001E018D"/>
    <w:rsid w:val="001E0C39"/>
    <w:rsid w:val="001E1098"/>
    <w:rsid w:val="001E15B2"/>
    <w:rsid w:val="001E1631"/>
    <w:rsid w:val="001E20C9"/>
    <w:rsid w:val="001E2364"/>
    <w:rsid w:val="001E32DD"/>
    <w:rsid w:val="001E358A"/>
    <w:rsid w:val="001E3EF7"/>
    <w:rsid w:val="001E45C8"/>
    <w:rsid w:val="001E4E9F"/>
    <w:rsid w:val="001E4F47"/>
    <w:rsid w:val="001E596F"/>
    <w:rsid w:val="001E672E"/>
    <w:rsid w:val="001E6A5A"/>
    <w:rsid w:val="001E7E61"/>
    <w:rsid w:val="001F1D04"/>
    <w:rsid w:val="001F254B"/>
    <w:rsid w:val="001F2A51"/>
    <w:rsid w:val="001F2AA0"/>
    <w:rsid w:val="001F2BE9"/>
    <w:rsid w:val="001F3287"/>
    <w:rsid w:val="001F3404"/>
    <w:rsid w:val="001F3D85"/>
    <w:rsid w:val="001F4E0C"/>
    <w:rsid w:val="001F60FB"/>
    <w:rsid w:val="001F7769"/>
    <w:rsid w:val="001F7D26"/>
    <w:rsid w:val="001F7FF1"/>
    <w:rsid w:val="00200CA5"/>
    <w:rsid w:val="0020193A"/>
    <w:rsid w:val="002027B4"/>
    <w:rsid w:val="00202DBE"/>
    <w:rsid w:val="002038BD"/>
    <w:rsid w:val="00203DC3"/>
    <w:rsid w:val="002043D7"/>
    <w:rsid w:val="00204933"/>
    <w:rsid w:val="00204A3C"/>
    <w:rsid w:val="00205041"/>
    <w:rsid w:val="00205606"/>
    <w:rsid w:val="00205611"/>
    <w:rsid w:val="00205ACB"/>
    <w:rsid w:val="00205BCC"/>
    <w:rsid w:val="00205CFC"/>
    <w:rsid w:val="002071B7"/>
    <w:rsid w:val="00207448"/>
    <w:rsid w:val="002102E6"/>
    <w:rsid w:val="00210F86"/>
    <w:rsid w:val="00211B38"/>
    <w:rsid w:val="002129DC"/>
    <w:rsid w:val="002129F5"/>
    <w:rsid w:val="00212D65"/>
    <w:rsid w:val="00212EE2"/>
    <w:rsid w:val="0021328D"/>
    <w:rsid w:val="002135EF"/>
    <w:rsid w:val="0021362C"/>
    <w:rsid w:val="00213D5D"/>
    <w:rsid w:val="00214219"/>
    <w:rsid w:val="0021498B"/>
    <w:rsid w:val="00214A6A"/>
    <w:rsid w:val="00215686"/>
    <w:rsid w:val="00215B80"/>
    <w:rsid w:val="00215F37"/>
    <w:rsid w:val="00216953"/>
    <w:rsid w:val="00216A8D"/>
    <w:rsid w:val="00216F4A"/>
    <w:rsid w:val="00217DD2"/>
    <w:rsid w:val="00217E7B"/>
    <w:rsid w:val="00220486"/>
    <w:rsid w:val="0022050F"/>
    <w:rsid w:val="0022083C"/>
    <w:rsid w:val="0022093A"/>
    <w:rsid w:val="002225CB"/>
    <w:rsid w:val="002246B2"/>
    <w:rsid w:val="0022474F"/>
    <w:rsid w:val="0022485D"/>
    <w:rsid w:val="0022495D"/>
    <w:rsid w:val="00224BA3"/>
    <w:rsid w:val="00224DE4"/>
    <w:rsid w:val="00225402"/>
    <w:rsid w:val="00225D8A"/>
    <w:rsid w:val="00227116"/>
    <w:rsid w:val="002308DC"/>
    <w:rsid w:val="00231B06"/>
    <w:rsid w:val="00231ED5"/>
    <w:rsid w:val="00232B3F"/>
    <w:rsid w:val="002332C6"/>
    <w:rsid w:val="00233C85"/>
    <w:rsid w:val="00233CC1"/>
    <w:rsid w:val="00233F29"/>
    <w:rsid w:val="00235C8B"/>
    <w:rsid w:val="00237189"/>
    <w:rsid w:val="002371B4"/>
    <w:rsid w:val="00237455"/>
    <w:rsid w:val="00237789"/>
    <w:rsid w:val="00240431"/>
    <w:rsid w:val="00240999"/>
    <w:rsid w:val="00240F7F"/>
    <w:rsid w:val="00241004"/>
    <w:rsid w:val="002415B7"/>
    <w:rsid w:val="00241BBC"/>
    <w:rsid w:val="00242580"/>
    <w:rsid w:val="002429E0"/>
    <w:rsid w:val="00242E5F"/>
    <w:rsid w:val="0024332F"/>
    <w:rsid w:val="002433F1"/>
    <w:rsid w:val="00244132"/>
    <w:rsid w:val="00244551"/>
    <w:rsid w:val="002447C2"/>
    <w:rsid w:val="002448FE"/>
    <w:rsid w:val="002457E8"/>
    <w:rsid w:val="0024583F"/>
    <w:rsid w:val="00245F7E"/>
    <w:rsid w:val="002460DF"/>
    <w:rsid w:val="00246B6B"/>
    <w:rsid w:val="00247504"/>
    <w:rsid w:val="00247523"/>
    <w:rsid w:val="0024789C"/>
    <w:rsid w:val="002478F8"/>
    <w:rsid w:val="00250448"/>
    <w:rsid w:val="00251559"/>
    <w:rsid w:val="00251B5A"/>
    <w:rsid w:val="00252221"/>
    <w:rsid w:val="00254B15"/>
    <w:rsid w:val="0025513F"/>
    <w:rsid w:val="002551A8"/>
    <w:rsid w:val="002555DF"/>
    <w:rsid w:val="00255D17"/>
    <w:rsid w:val="0025621B"/>
    <w:rsid w:val="0025683E"/>
    <w:rsid w:val="00256CDB"/>
    <w:rsid w:val="002578A4"/>
    <w:rsid w:val="00260487"/>
    <w:rsid w:val="00260621"/>
    <w:rsid w:val="00260FB9"/>
    <w:rsid w:val="00261F02"/>
    <w:rsid w:val="00262465"/>
    <w:rsid w:val="00262836"/>
    <w:rsid w:val="00262AE7"/>
    <w:rsid w:val="00262E29"/>
    <w:rsid w:val="00263193"/>
    <w:rsid w:val="00264D10"/>
    <w:rsid w:val="00265605"/>
    <w:rsid w:val="00265E14"/>
    <w:rsid w:val="00266343"/>
    <w:rsid w:val="00266BFD"/>
    <w:rsid w:val="00266D07"/>
    <w:rsid w:val="00266EBB"/>
    <w:rsid w:val="0026711F"/>
    <w:rsid w:val="002675BF"/>
    <w:rsid w:val="00267A95"/>
    <w:rsid w:val="002714EC"/>
    <w:rsid w:val="00272B28"/>
    <w:rsid w:val="00272D59"/>
    <w:rsid w:val="00273838"/>
    <w:rsid w:val="00273C47"/>
    <w:rsid w:val="002745D0"/>
    <w:rsid w:val="00275236"/>
    <w:rsid w:val="00275D71"/>
    <w:rsid w:val="0027619E"/>
    <w:rsid w:val="00276358"/>
    <w:rsid w:val="002764DD"/>
    <w:rsid w:val="00276A18"/>
    <w:rsid w:val="00276BB8"/>
    <w:rsid w:val="00276DCB"/>
    <w:rsid w:val="002770A8"/>
    <w:rsid w:val="00277894"/>
    <w:rsid w:val="00280248"/>
    <w:rsid w:val="00282600"/>
    <w:rsid w:val="00283EE0"/>
    <w:rsid w:val="00285055"/>
    <w:rsid w:val="002850ED"/>
    <w:rsid w:val="00285465"/>
    <w:rsid w:val="00285774"/>
    <w:rsid w:val="00285D76"/>
    <w:rsid w:val="00286ABF"/>
    <w:rsid w:val="00290A09"/>
    <w:rsid w:val="00292883"/>
    <w:rsid w:val="00293793"/>
    <w:rsid w:val="00294186"/>
    <w:rsid w:val="0029438C"/>
    <w:rsid w:val="00294B74"/>
    <w:rsid w:val="00295090"/>
    <w:rsid w:val="00295E4E"/>
    <w:rsid w:val="002968C4"/>
    <w:rsid w:val="002A015E"/>
    <w:rsid w:val="002A05D5"/>
    <w:rsid w:val="002A0F11"/>
    <w:rsid w:val="002A1AE8"/>
    <w:rsid w:val="002A2C9F"/>
    <w:rsid w:val="002A323C"/>
    <w:rsid w:val="002A338C"/>
    <w:rsid w:val="002A3466"/>
    <w:rsid w:val="002A3917"/>
    <w:rsid w:val="002A39A9"/>
    <w:rsid w:val="002A4DF8"/>
    <w:rsid w:val="002A4E64"/>
    <w:rsid w:val="002A5035"/>
    <w:rsid w:val="002A5CCF"/>
    <w:rsid w:val="002A6207"/>
    <w:rsid w:val="002A709C"/>
    <w:rsid w:val="002A76CA"/>
    <w:rsid w:val="002A7B15"/>
    <w:rsid w:val="002B03D3"/>
    <w:rsid w:val="002B041D"/>
    <w:rsid w:val="002B0875"/>
    <w:rsid w:val="002B0A63"/>
    <w:rsid w:val="002B0DBD"/>
    <w:rsid w:val="002B111C"/>
    <w:rsid w:val="002B1AE2"/>
    <w:rsid w:val="002B2A71"/>
    <w:rsid w:val="002B386D"/>
    <w:rsid w:val="002B3A3D"/>
    <w:rsid w:val="002B4BA2"/>
    <w:rsid w:val="002B4CDB"/>
    <w:rsid w:val="002B53C5"/>
    <w:rsid w:val="002B57B7"/>
    <w:rsid w:val="002B6016"/>
    <w:rsid w:val="002B68A5"/>
    <w:rsid w:val="002B68C0"/>
    <w:rsid w:val="002B74C8"/>
    <w:rsid w:val="002B78C7"/>
    <w:rsid w:val="002B7BF8"/>
    <w:rsid w:val="002B7FF1"/>
    <w:rsid w:val="002C0EB8"/>
    <w:rsid w:val="002C106A"/>
    <w:rsid w:val="002C10E6"/>
    <w:rsid w:val="002C225D"/>
    <w:rsid w:val="002C291C"/>
    <w:rsid w:val="002C332E"/>
    <w:rsid w:val="002C38E4"/>
    <w:rsid w:val="002C412C"/>
    <w:rsid w:val="002C560E"/>
    <w:rsid w:val="002C5A55"/>
    <w:rsid w:val="002C6930"/>
    <w:rsid w:val="002D0293"/>
    <w:rsid w:val="002D0408"/>
    <w:rsid w:val="002D0FC1"/>
    <w:rsid w:val="002D1318"/>
    <w:rsid w:val="002D2331"/>
    <w:rsid w:val="002D251D"/>
    <w:rsid w:val="002D438F"/>
    <w:rsid w:val="002D4EB3"/>
    <w:rsid w:val="002D58BC"/>
    <w:rsid w:val="002D5CC8"/>
    <w:rsid w:val="002D5DFC"/>
    <w:rsid w:val="002D6267"/>
    <w:rsid w:val="002D7110"/>
    <w:rsid w:val="002D783E"/>
    <w:rsid w:val="002E1465"/>
    <w:rsid w:val="002E19A7"/>
    <w:rsid w:val="002E1CE4"/>
    <w:rsid w:val="002E1D16"/>
    <w:rsid w:val="002E1E35"/>
    <w:rsid w:val="002E1E98"/>
    <w:rsid w:val="002E2613"/>
    <w:rsid w:val="002E2F8C"/>
    <w:rsid w:val="002E335E"/>
    <w:rsid w:val="002E34DC"/>
    <w:rsid w:val="002E35EA"/>
    <w:rsid w:val="002E3B31"/>
    <w:rsid w:val="002E400F"/>
    <w:rsid w:val="002E4F8C"/>
    <w:rsid w:val="002E5136"/>
    <w:rsid w:val="002E577B"/>
    <w:rsid w:val="002E589E"/>
    <w:rsid w:val="002E6298"/>
    <w:rsid w:val="002E63BF"/>
    <w:rsid w:val="002E6B62"/>
    <w:rsid w:val="002E7CBA"/>
    <w:rsid w:val="002F0257"/>
    <w:rsid w:val="002F032F"/>
    <w:rsid w:val="002F0563"/>
    <w:rsid w:val="002F21BE"/>
    <w:rsid w:val="002F25DC"/>
    <w:rsid w:val="002F2D32"/>
    <w:rsid w:val="002F2D83"/>
    <w:rsid w:val="002F2E8F"/>
    <w:rsid w:val="002F5605"/>
    <w:rsid w:val="002F5ACB"/>
    <w:rsid w:val="002F61D5"/>
    <w:rsid w:val="002F6FA0"/>
    <w:rsid w:val="002F6FEB"/>
    <w:rsid w:val="00300D7F"/>
    <w:rsid w:val="0030132D"/>
    <w:rsid w:val="00301532"/>
    <w:rsid w:val="0030158C"/>
    <w:rsid w:val="00301D32"/>
    <w:rsid w:val="003024DE"/>
    <w:rsid w:val="003032D2"/>
    <w:rsid w:val="00304FA9"/>
    <w:rsid w:val="00305B0D"/>
    <w:rsid w:val="00305E35"/>
    <w:rsid w:val="003062BD"/>
    <w:rsid w:val="0030691C"/>
    <w:rsid w:val="003077BA"/>
    <w:rsid w:val="00307F66"/>
    <w:rsid w:val="0031096D"/>
    <w:rsid w:val="00310CDD"/>
    <w:rsid w:val="00311293"/>
    <w:rsid w:val="00311978"/>
    <w:rsid w:val="003119D7"/>
    <w:rsid w:val="00311EE9"/>
    <w:rsid w:val="00312F38"/>
    <w:rsid w:val="003137D2"/>
    <w:rsid w:val="003138E2"/>
    <w:rsid w:val="00313CF7"/>
    <w:rsid w:val="0031407B"/>
    <w:rsid w:val="00314634"/>
    <w:rsid w:val="003147D5"/>
    <w:rsid w:val="00314C2D"/>
    <w:rsid w:val="0031510A"/>
    <w:rsid w:val="00315B2E"/>
    <w:rsid w:val="0031609F"/>
    <w:rsid w:val="003161F1"/>
    <w:rsid w:val="003168DB"/>
    <w:rsid w:val="0031701C"/>
    <w:rsid w:val="0031749D"/>
    <w:rsid w:val="00322B82"/>
    <w:rsid w:val="00322F63"/>
    <w:rsid w:val="00324524"/>
    <w:rsid w:val="00324541"/>
    <w:rsid w:val="00325452"/>
    <w:rsid w:val="003264F6"/>
    <w:rsid w:val="0032665F"/>
    <w:rsid w:val="00327389"/>
    <w:rsid w:val="003277FD"/>
    <w:rsid w:val="00327E86"/>
    <w:rsid w:val="003301A1"/>
    <w:rsid w:val="0033127E"/>
    <w:rsid w:val="00331863"/>
    <w:rsid w:val="00331FFE"/>
    <w:rsid w:val="00332211"/>
    <w:rsid w:val="00332854"/>
    <w:rsid w:val="00332A25"/>
    <w:rsid w:val="00332E85"/>
    <w:rsid w:val="00332F7B"/>
    <w:rsid w:val="00333375"/>
    <w:rsid w:val="003335A0"/>
    <w:rsid w:val="00333E4D"/>
    <w:rsid w:val="00333E72"/>
    <w:rsid w:val="003346F0"/>
    <w:rsid w:val="00334AB0"/>
    <w:rsid w:val="00335531"/>
    <w:rsid w:val="00337EF0"/>
    <w:rsid w:val="003401A8"/>
    <w:rsid w:val="00340644"/>
    <w:rsid w:val="00340BC1"/>
    <w:rsid w:val="00341A05"/>
    <w:rsid w:val="0034279D"/>
    <w:rsid w:val="00342965"/>
    <w:rsid w:val="0034373B"/>
    <w:rsid w:val="0034384E"/>
    <w:rsid w:val="003439D9"/>
    <w:rsid w:val="0034414D"/>
    <w:rsid w:val="003451A6"/>
    <w:rsid w:val="0034528E"/>
    <w:rsid w:val="00346527"/>
    <w:rsid w:val="0034792C"/>
    <w:rsid w:val="0035056C"/>
    <w:rsid w:val="00350DAD"/>
    <w:rsid w:val="00351BCD"/>
    <w:rsid w:val="00351D68"/>
    <w:rsid w:val="003528C1"/>
    <w:rsid w:val="00353226"/>
    <w:rsid w:val="00353F38"/>
    <w:rsid w:val="00354387"/>
    <w:rsid w:val="0035573C"/>
    <w:rsid w:val="00355876"/>
    <w:rsid w:val="003560F6"/>
    <w:rsid w:val="00356156"/>
    <w:rsid w:val="0035718D"/>
    <w:rsid w:val="003577E9"/>
    <w:rsid w:val="00360DB3"/>
    <w:rsid w:val="00361546"/>
    <w:rsid w:val="00361860"/>
    <w:rsid w:val="00361D7F"/>
    <w:rsid w:val="00361F2A"/>
    <w:rsid w:val="00362D1D"/>
    <w:rsid w:val="00362F67"/>
    <w:rsid w:val="00363585"/>
    <w:rsid w:val="003639AE"/>
    <w:rsid w:val="00363E0F"/>
    <w:rsid w:val="00363FAA"/>
    <w:rsid w:val="003647C9"/>
    <w:rsid w:val="00364FC6"/>
    <w:rsid w:val="0036571B"/>
    <w:rsid w:val="00365C80"/>
    <w:rsid w:val="00366FCB"/>
    <w:rsid w:val="003700FB"/>
    <w:rsid w:val="003708CC"/>
    <w:rsid w:val="00370A2C"/>
    <w:rsid w:val="00371239"/>
    <w:rsid w:val="003714B4"/>
    <w:rsid w:val="00372A64"/>
    <w:rsid w:val="00372F0C"/>
    <w:rsid w:val="00372F56"/>
    <w:rsid w:val="003737FF"/>
    <w:rsid w:val="00373DC3"/>
    <w:rsid w:val="003744E9"/>
    <w:rsid w:val="003744F0"/>
    <w:rsid w:val="00374E4B"/>
    <w:rsid w:val="0037543C"/>
    <w:rsid w:val="00375694"/>
    <w:rsid w:val="00376CB1"/>
    <w:rsid w:val="003774BD"/>
    <w:rsid w:val="003804E3"/>
    <w:rsid w:val="003805A8"/>
    <w:rsid w:val="0038097F"/>
    <w:rsid w:val="00380C1F"/>
    <w:rsid w:val="003812DF"/>
    <w:rsid w:val="00381AC4"/>
    <w:rsid w:val="00381DFD"/>
    <w:rsid w:val="00381F3A"/>
    <w:rsid w:val="00381FE9"/>
    <w:rsid w:val="003831CB"/>
    <w:rsid w:val="00383F91"/>
    <w:rsid w:val="00384084"/>
    <w:rsid w:val="003854CC"/>
    <w:rsid w:val="00385E6B"/>
    <w:rsid w:val="00386028"/>
    <w:rsid w:val="0038733B"/>
    <w:rsid w:val="00387A39"/>
    <w:rsid w:val="00387AD0"/>
    <w:rsid w:val="0039012E"/>
    <w:rsid w:val="0039067A"/>
    <w:rsid w:val="003908DD"/>
    <w:rsid w:val="003909CD"/>
    <w:rsid w:val="00390DD4"/>
    <w:rsid w:val="0039110B"/>
    <w:rsid w:val="0039145D"/>
    <w:rsid w:val="00391978"/>
    <w:rsid w:val="00392475"/>
    <w:rsid w:val="00393606"/>
    <w:rsid w:val="00393AF4"/>
    <w:rsid w:val="0039420A"/>
    <w:rsid w:val="00394789"/>
    <w:rsid w:val="003948A4"/>
    <w:rsid w:val="00394A34"/>
    <w:rsid w:val="003950F3"/>
    <w:rsid w:val="003954A5"/>
    <w:rsid w:val="00396328"/>
    <w:rsid w:val="00396776"/>
    <w:rsid w:val="0039679F"/>
    <w:rsid w:val="00396B96"/>
    <w:rsid w:val="0039728E"/>
    <w:rsid w:val="0039735B"/>
    <w:rsid w:val="00397C40"/>
    <w:rsid w:val="003A13B1"/>
    <w:rsid w:val="003A15F6"/>
    <w:rsid w:val="003A18D5"/>
    <w:rsid w:val="003A1C46"/>
    <w:rsid w:val="003A21E4"/>
    <w:rsid w:val="003A3626"/>
    <w:rsid w:val="003A3711"/>
    <w:rsid w:val="003A3961"/>
    <w:rsid w:val="003A46A8"/>
    <w:rsid w:val="003A4A49"/>
    <w:rsid w:val="003A65C3"/>
    <w:rsid w:val="003A70CA"/>
    <w:rsid w:val="003A7239"/>
    <w:rsid w:val="003A744E"/>
    <w:rsid w:val="003A773E"/>
    <w:rsid w:val="003A7DD3"/>
    <w:rsid w:val="003B02A2"/>
    <w:rsid w:val="003B281B"/>
    <w:rsid w:val="003B2999"/>
    <w:rsid w:val="003B3CD7"/>
    <w:rsid w:val="003B5254"/>
    <w:rsid w:val="003B56FC"/>
    <w:rsid w:val="003B5DC3"/>
    <w:rsid w:val="003B5F08"/>
    <w:rsid w:val="003B6214"/>
    <w:rsid w:val="003B6651"/>
    <w:rsid w:val="003B6750"/>
    <w:rsid w:val="003B6812"/>
    <w:rsid w:val="003B7686"/>
    <w:rsid w:val="003B7F91"/>
    <w:rsid w:val="003C02B5"/>
    <w:rsid w:val="003C1597"/>
    <w:rsid w:val="003C1E22"/>
    <w:rsid w:val="003C3246"/>
    <w:rsid w:val="003C341C"/>
    <w:rsid w:val="003C3B8D"/>
    <w:rsid w:val="003C4417"/>
    <w:rsid w:val="003C4F56"/>
    <w:rsid w:val="003C53FE"/>
    <w:rsid w:val="003C545D"/>
    <w:rsid w:val="003C5496"/>
    <w:rsid w:val="003C63F8"/>
    <w:rsid w:val="003C77B3"/>
    <w:rsid w:val="003C7B3B"/>
    <w:rsid w:val="003C7FA2"/>
    <w:rsid w:val="003D047C"/>
    <w:rsid w:val="003D0B97"/>
    <w:rsid w:val="003D0BB4"/>
    <w:rsid w:val="003D0C79"/>
    <w:rsid w:val="003D0D38"/>
    <w:rsid w:val="003D181B"/>
    <w:rsid w:val="003D1BC4"/>
    <w:rsid w:val="003D2147"/>
    <w:rsid w:val="003D26F9"/>
    <w:rsid w:val="003D36AE"/>
    <w:rsid w:val="003D380A"/>
    <w:rsid w:val="003D4347"/>
    <w:rsid w:val="003D49F3"/>
    <w:rsid w:val="003D50D1"/>
    <w:rsid w:val="003D65FF"/>
    <w:rsid w:val="003D6B04"/>
    <w:rsid w:val="003D7590"/>
    <w:rsid w:val="003E0478"/>
    <w:rsid w:val="003E0D33"/>
    <w:rsid w:val="003E1013"/>
    <w:rsid w:val="003E14BA"/>
    <w:rsid w:val="003E306F"/>
    <w:rsid w:val="003E4CEF"/>
    <w:rsid w:val="003E5117"/>
    <w:rsid w:val="003E5865"/>
    <w:rsid w:val="003E596F"/>
    <w:rsid w:val="003E620F"/>
    <w:rsid w:val="003E6804"/>
    <w:rsid w:val="003E691E"/>
    <w:rsid w:val="003E6A27"/>
    <w:rsid w:val="003E79DF"/>
    <w:rsid w:val="003F1104"/>
    <w:rsid w:val="003F1425"/>
    <w:rsid w:val="003F14D4"/>
    <w:rsid w:val="003F1515"/>
    <w:rsid w:val="003F1F77"/>
    <w:rsid w:val="003F1F93"/>
    <w:rsid w:val="003F214A"/>
    <w:rsid w:val="003F31A4"/>
    <w:rsid w:val="003F3B78"/>
    <w:rsid w:val="003F40ED"/>
    <w:rsid w:val="003F4864"/>
    <w:rsid w:val="003F6B18"/>
    <w:rsid w:val="003F7E9F"/>
    <w:rsid w:val="00400E45"/>
    <w:rsid w:val="004010E5"/>
    <w:rsid w:val="0040135D"/>
    <w:rsid w:val="00401504"/>
    <w:rsid w:val="00401572"/>
    <w:rsid w:val="00402558"/>
    <w:rsid w:val="00402D6A"/>
    <w:rsid w:val="004035AD"/>
    <w:rsid w:val="00403850"/>
    <w:rsid w:val="00404C6A"/>
    <w:rsid w:val="00405936"/>
    <w:rsid w:val="00405BE2"/>
    <w:rsid w:val="00405EB6"/>
    <w:rsid w:val="00406CE0"/>
    <w:rsid w:val="00407609"/>
    <w:rsid w:val="00407B79"/>
    <w:rsid w:val="00410BAC"/>
    <w:rsid w:val="00410CCF"/>
    <w:rsid w:val="00411142"/>
    <w:rsid w:val="00411862"/>
    <w:rsid w:val="00411B27"/>
    <w:rsid w:val="00411D38"/>
    <w:rsid w:val="00411F2F"/>
    <w:rsid w:val="0041264D"/>
    <w:rsid w:val="00412784"/>
    <w:rsid w:val="004134EE"/>
    <w:rsid w:val="00413D00"/>
    <w:rsid w:val="00413FB4"/>
    <w:rsid w:val="00414BC2"/>
    <w:rsid w:val="00415648"/>
    <w:rsid w:val="00415A46"/>
    <w:rsid w:val="00416897"/>
    <w:rsid w:val="004168B5"/>
    <w:rsid w:val="00417723"/>
    <w:rsid w:val="00417D0A"/>
    <w:rsid w:val="00417E1B"/>
    <w:rsid w:val="00421698"/>
    <w:rsid w:val="00421CD2"/>
    <w:rsid w:val="00421FE6"/>
    <w:rsid w:val="00421FEC"/>
    <w:rsid w:val="004230B8"/>
    <w:rsid w:val="004236D0"/>
    <w:rsid w:val="00424724"/>
    <w:rsid w:val="0042541D"/>
    <w:rsid w:val="00425A29"/>
    <w:rsid w:val="00425E91"/>
    <w:rsid w:val="00426F78"/>
    <w:rsid w:val="00427466"/>
    <w:rsid w:val="00427711"/>
    <w:rsid w:val="0042772D"/>
    <w:rsid w:val="004278C1"/>
    <w:rsid w:val="00427B94"/>
    <w:rsid w:val="00427D47"/>
    <w:rsid w:val="00430280"/>
    <w:rsid w:val="004305E8"/>
    <w:rsid w:val="00430F27"/>
    <w:rsid w:val="00430F69"/>
    <w:rsid w:val="00431990"/>
    <w:rsid w:val="00431D00"/>
    <w:rsid w:val="0043219E"/>
    <w:rsid w:val="00432734"/>
    <w:rsid w:val="00432F3D"/>
    <w:rsid w:val="004332C7"/>
    <w:rsid w:val="0043381B"/>
    <w:rsid w:val="00433A71"/>
    <w:rsid w:val="00433F01"/>
    <w:rsid w:val="0043530F"/>
    <w:rsid w:val="00435A1E"/>
    <w:rsid w:val="00436026"/>
    <w:rsid w:val="004360CC"/>
    <w:rsid w:val="00436185"/>
    <w:rsid w:val="0043698B"/>
    <w:rsid w:val="00436A88"/>
    <w:rsid w:val="00437839"/>
    <w:rsid w:val="00437EB9"/>
    <w:rsid w:val="00437F74"/>
    <w:rsid w:val="00440F22"/>
    <w:rsid w:val="00441E77"/>
    <w:rsid w:val="004428A7"/>
    <w:rsid w:val="004431D1"/>
    <w:rsid w:val="00443523"/>
    <w:rsid w:val="0044419E"/>
    <w:rsid w:val="0044429B"/>
    <w:rsid w:val="00444C64"/>
    <w:rsid w:val="00445172"/>
    <w:rsid w:val="00446732"/>
    <w:rsid w:val="004502BA"/>
    <w:rsid w:val="00450876"/>
    <w:rsid w:val="00450C3B"/>
    <w:rsid w:val="00450D19"/>
    <w:rsid w:val="0045119F"/>
    <w:rsid w:val="004518C5"/>
    <w:rsid w:val="00452255"/>
    <w:rsid w:val="004526F4"/>
    <w:rsid w:val="00452919"/>
    <w:rsid w:val="00452A89"/>
    <w:rsid w:val="00453F09"/>
    <w:rsid w:val="0045426E"/>
    <w:rsid w:val="0045468B"/>
    <w:rsid w:val="00454FD3"/>
    <w:rsid w:val="004552B1"/>
    <w:rsid w:val="00455422"/>
    <w:rsid w:val="00455951"/>
    <w:rsid w:val="0045726E"/>
    <w:rsid w:val="00457B83"/>
    <w:rsid w:val="00457DCA"/>
    <w:rsid w:val="00457FF7"/>
    <w:rsid w:val="004600D6"/>
    <w:rsid w:val="00461A66"/>
    <w:rsid w:val="00462ABC"/>
    <w:rsid w:val="00462EDF"/>
    <w:rsid w:val="00463A3B"/>
    <w:rsid w:val="00463E98"/>
    <w:rsid w:val="004643AF"/>
    <w:rsid w:val="00464D13"/>
    <w:rsid w:val="0046555D"/>
    <w:rsid w:val="004659F6"/>
    <w:rsid w:val="0046696E"/>
    <w:rsid w:val="00466EC6"/>
    <w:rsid w:val="004677B0"/>
    <w:rsid w:val="004679EE"/>
    <w:rsid w:val="00467BE2"/>
    <w:rsid w:val="00470A94"/>
    <w:rsid w:val="00470C8A"/>
    <w:rsid w:val="00470D8D"/>
    <w:rsid w:val="004715FB"/>
    <w:rsid w:val="004723E2"/>
    <w:rsid w:val="00472B28"/>
    <w:rsid w:val="00472CFA"/>
    <w:rsid w:val="00472E97"/>
    <w:rsid w:val="00473420"/>
    <w:rsid w:val="00473497"/>
    <w:rsid w:val="00473880"/>
    <w:rsid w:val="00473F68"/>
    <w:rsid w:val="00473F82"/>
    <w:rsid w:val="004748A8"/>
    <w:rsid w:val="004749B9"/>
    <w:rsid w:val="00474EAF"/>
    <w:rsid w:val="00475B82"/>
    <w:rsid w:val="00475BA0"/>
    <w:rsid w:val="00476062"/>
    <w:rsid w:val="004772A1"/>
    <w:rsid w:val="00480071"/>
    <w:rsid w:val="00480165"/>
    <w:rsid w:val="00480607"/>
    <w:rsid w:val="0048166E"/>
    <w:rsid w:val="004820B8"/>
    <w:rsid w:val="00482114"/>
    <w:rsid w:val="00482457"/>
    <w:rsid w:val="004838FC"/>
    <w:rsid w:val="00483AFD"/>
    <w:rsid w:val="00483DAA"/>
    <w:rsid w:val="004845EC"/>
    <w:rsid w:val="00484A16"/>
    <w:rsid w:val="004857AF"/>
    <w:rsid w:val="00486118"/>
    <w:rsid w:val="00486DED"/>
    <w:rsid w:val="00487722"/>
    <w:rsid w:val="00490969"/>
    <w:rsid w:val="00490CB4"/>
    <w:rsid w:val="00491084"/>
    <w:rsid w:val="004914D1"/>
    <w:rsid w:val="004928A9"/>
    <w:rsid w:val="00494302"/>
    <w:rsid w:val="00494C05"/>
    <w:rsid w:val="004955B9"/>
    <w:rsid w:val="00495D59"/>
    <w:rsid w:val="00495E74"/>
    <w:rsid w:val="00497268"/>
    <w:rsid w:val="0049752F"/>
    <w:rsid w:val="004A01C4"/>
    <w:rsid w:val="004A0FFA"/>
    <w:rsid w:val="004A11E2"/>
    <w:rsid w:val="004A1E26"/>
    <w:rsid w:val="004A2396"/>
    <w:rsid w:val="004A390C"/>
    <w:rsid w:val="004A3B45"/>
    <w:rsid w:val="004A410D"/>
    <w:rsid w:val="004A4D82"/>
    <w:rsid w:val="004A549C"/>
    <w:rsid w:val="004A5919"/>
    <w:rsid w:val="004A5A03"/>
    <w:rsid w:val="004A61A2"/>
    <w:rsid w:val="004A6DD8"/>
    <w:rsid w:val="004B029B"/>
    <w:rsid w:val="004B08F2"/>
    <w:rsid w:val="004B1471"/>
    <w:rsid w:val="004B154D"/>
    <w:rsid w:val="004B24BA"/>
    <w:rsid w:val="004B2657"/>
    <w:rsid w:val="004B290D"/>
    <w:rsid w:val="004B2BD8"/>
    <w:rsid w:val="004B2F38"/>
    <w:rsid w:val="004B35CA"/>
    <w:rsid w:val="004B41A7"/>
    <w:rsid w:val="004B492F"/>
    <w:rsid w:val="004B50FB"/>
    <w:rsid w:val="004B55DF"/>
    <w:rsid w:val="004B56F0"/>
    <w:rsid w:val="004B5931"/>
    <w:rsid w:val="004B62E0"/>
    <w:rsid w:val="004B6441"/>
    <w:rsid w:val="004B651C"/>
    <w:rsid w:val="004B760B"/>
    <w:rsid w:val="004B7735"/>
    <w:rsid w:val="004B787E"/>
    <w:rsid w:val="004B7D83"/>
    <w:rsid w:val="004C1273"/>
    <w:rsid w:val="004C1830"/>
    <w:rsid w:val="004C1943"/>
    <w:rsid w:val="004C1A00"/>
    <w:rsid w:val="004C1AB0"/>
    <w:rsid w:val="004C1CC3"/>
    <w:rsid w:val="004C1E74"/>
    <w:rsid w:val="004C1FC4"/>
    <w:rsid w:val="004C2EE8"/>
    <w:rsid w:val="004C47F5"/>
    <w:rsid w:val="004C4CD2"/>
    <w:rsid w:val="004C60EC"/>
    <w:rsid w:val="004C716B"/>
    <w:rsid w:val="004D010D"/>
    <w:rsid w:val="004D0E80"/>
    <w:rsid w:val="004D10C9"/>
    <w:rsid w:val="004D1327"/>
    <w:rsid w:val="004D1550"/>
    <w:rsid w:val="004D1612"/>
    <w:rsid w:val="004D19E5"/>
    <w:rsid w:val="004D19EE"/>
    <w:rsid w:val="004D2013"/>
    <w:rsid w:val="004D2213"/>
    <w:rsid w:val="004D2323"/>
    <w:rsid w:val="004D294B"/>
    <w:rsid w:val="004D3CCB"/>
    <w:rsid w:val="004D44FA"/>
    <w:rsid w:val="004D57B4"/>
    <w:rsid w:val="004D5D57"/>
    <w:rsid w:val="004D759A"/>
    <w:rsid w:val="004D7667"/>
    <w:rsid w:val="004D795C"/>
    <w:rsid w:val="004D7A3F"/>
    <w:rsid w:val="004D7FD9"/>
    <w:rsid w:val="004E06C2"/>
    <w:rsid w:val="004E0D48"/>
    <w:rsid w:val="004E16AE"/>
    <w:rsid w:val="004E22C3"/>
    <w:rsid w:val="004E2515"/>
    <w:rsid w:val="004E2C61"/>
    <w:rsid w:val="004E3B07"/>
    <w:rsid w:val="004E41E5"/>
    <w:rsid w:val="004E59CD"/>
    <w:rsid w:val="004E5CFB"/>
    <w:rsid w:val="004E665B"/>
    <w:rsid w:val="004E6717"/>
    <w:rsid w:val="004E67B2"/>
    <w:rsid w:val="004E6ACB"/>
    <w:rsid w:val="004E7CBB"/>
    <w:rsid w:val="004E7ED2"/>
    <w:rsid w:val="004F048A"/>
    <w:rsid w:val="004F0EE2"/>
    <w:rsid w:val="004F295D"/>
    <w:rsid w:val="004F2A82"/>
    <w:rsid w:val="004F39A1"/>
    <w:rsid w:val="004F4459"/>
    <w:rsid w:val="004F4610"/>
    <w:rsid w:val="004F4997"/>
    <w:rsid w:val="004F4D45"/>
    <w:rsid w:val="004F4E97"/>
    <w:rsid w:val="004F53D1"/>
    <w:rsid w:val="004F5649"/>
    <w:rsid w:val="004F7AED"/>
    <w:rsid w:val="005003E9"/>
    <w:rsid w:val="0050049D"/>
    <w:rsid w:val="0050068C"/>
    <w:rsid w:val="005019A1"/>
    <w:rsid w:val="0050207C"/>
    <w:rsid w:val="00502424"/>
    <w:rsid w:val="005028C3"/>
    <w:rsid w:val="00503286"/>
    <w:rsid w:val="005032CB"/>
    <w:rsid w:val="00503D00"/>
    <w:rsid w:val="00503F1E"/>
    <w:rsid w:val="00504123"/>
    <w:rsid w:val="00504A10"/>
    <w:rsid w:val="00504D59"/>
    <w:rsid w:val="00504E9C"/>
    <w:rsid w:val="00504FD8"/>
    <w:rsid w:val="005053E7"/>
    <w:rsid w:val="00505ED0"/>
    <w:rsid w:val="005063C3"/>
    <w:rsid w:val="00506536"/>
    <w:rsid w:val="00506EBB"/>
    <w:rsid w:val="00507411"/>
    <w:rsid w:val="00507510"/>
    <w:rsid w:val="00507DAC"/>
    <w:rsid w:val="00507DE4"/>
    <w:rsid w:val="00511048"/>
    <w:rsid w:val="0051275E"/>
    <w:rsid w:val="00512ADF"/>
    <w:rsid w:val="00512B67"/>
    <w:rsid w:val="00512CA5"/>
    <w:rsid w:val="00513309"/>
    <w:rsid w:val="00513A3C"/>
    <w:rsid w:val="005140F0"/>
    <w:rsid w:val="005152A8"/>
    <w:rsid w:val="0051587D"/>
    <w:rsid w:val="0051596F"/>
    <w:rsid w:val="005163CE"/>
    <w:rsid w:val="00516D37"/>
    <w:rsid w:val="00516E52"/>
    <w:rsid w:val="00516EA9"/>
    <w:rsid w:val="00517EDF"/>
    <w:rsid w:val="005207A8"/>
    <w:rsid w:val="005208BE"/>
    <w:rsid w:val="00520CB3"/>
    <w:rsid w:val="005219B2"/>
    <w:rsid w:val="00521EE2"/>
    <w:rsid w:val="005224BA"/>
    <w:rsid w:val="00523DCF"/>
    <w:rsid w:val="005245AF"/>
    <w:rsid w:val="00524C95"/>
    <w:rsid w:val="00524E86"/>
    <w:rsid w:val="00524FA1"/>
    <w:rsid w:val="005251D2"/>
    <w:rsid w:val="00525353"/>
    <w:rsid w:val="00525A83"/>
    <w:rsid w:val="00525ECF"/>
    <w:rsid w:val="005305F8"/>
    <w:rsid w:val="00531305"/>
    <w:rsid w:val="00531D9C"/>
    <w:rsid w:val="00532421"/>
    <w:rsid w:val="00534813"/>
    <w:rsid w:val="00536F09"/>
    <w:rsid w:val="005379F1"/>
    <w:rsid w:val="005379F4"/>
    <w:rsid w:val="00540604"/>
    <w:rsid w:val="005415E2"/>
    <w:rsid w:val="00541C59"/>
    <w:rsid w:val="00541F8C"/>
    <w:rsid w:val="00542090"/>
    <w:rsid w:val="00542A60"/>
    <w:rsid w:val="00542C3B"/>
    <w:rsid w:val="005431BE"/>
    <w:rsid w:val="00543553"/>
    <w:rsid w:val="00543BBD"/>
    <w:rsid w:val="00543C5C"/>
    <w:rsid w:val="00544B48"/>
    <w:rsid w:val="00544C29"/>
    <w:rsid w:val="005451D6"/>
    <w:rsid w:val="005459C2"/>
    <w:rsid w:val="00545D31"/>
    <w:rsid w:val="0054600E"/>
    <w:rsid w:val="00546EFA"/>
    <w:rsid w:val="0054776C"/>
    <w:rsid w:val="005503DD"/>
    <w:rsid w:val="005513FD"/>
    <w:rsid w:val="0055144A"/>
    <w:rsid w:val="00551DF9"/>
    <w:rsid w:val="00551E77"/>
    <w:rsid w:val="0055203A"/>
    <w:rsid w:val="005528F4"/>
    <w:rsid w:val="00553719"/>
    <w:rsid w:val="00553C68"/>
    <w:rsid w:val="00554794"/>
    <w:rsid w:val="0055487F"/>
    <w:rsid w:val="005551B3"/>
    <w:rsid w:val="00555A62"/>
    <w:rsid w:val="0055659F"/>
    <w:rsid w:val="005572B0"/>
    <w:rsid w:val="005575E2"/>
    <w:rsid w:val="0056109E"/>
    <w:rsid w:val="005613AA"/>
    <w:rsid w:val="005616CC"/>
    <w:rsid w:val="0056175C"/>
    <w:rsid w:val="00561846"/>
    <w:rsid w:val="00561B6B"/>
    <w:rsid w:val="00562046"/>
    <w:rsid w:val="00563E77"/>
    <w:rsid w:val="00563E7A"/>
    <w:rsid w:val="0056431A"/>
    <w:rsid w:val="005645CB"/>
    <w:rsid w:val="0056561B"/>
    <w:rsid w:val="00565BF0"/>
    <w:rsid w:val="00565D36"/>
    <w:rsid w:val="00565DF7"/>
    <w:rsid w:val="00566368"/>
    <w:rsid w:val="00566470"/>
    <w:rsid w:val="00566976"/>
    <w:rsid w:val="00566CAD"/>
    <w:rsid w:val="00566D37"/>
    <w:rsid w:val="00567030"/>
    <w:rsid w:val="00567E16"/>
    <w:rsid w:val="00570456"/>
    <w:rsid w:val="00571088"/>
    <w:rsid w:val="00571131"/>
    <w:rsid w:val="0057128A"/>
    <w:rsid w:val="005723B6"/>
    <w:rsid w:val="005724D5"/>
    <w:rsid w:val="005735C5"/>
    <w:rsid w:val="00573CD0"/>
    <w:rsid w:val="00573D65"/>
    <w:rsid w:val="0057448A"/>
    <w:rsid w:val="00574590"/>
    <w:rsid w:val="00574A66"/>
    <w:rsid w:val="00576001"/>
    <w:rsid w:val="005761BE"/>
    <w:rsid w:val="00576517"/>
    <w:rsid w:val="00577112"/>
    <w:rsid w:val="00577484"/>
    <w:rsid w:val="00577A58"/>
    <w:rsid w:val="0058130B"/>
    <w:rsid w:val="00581594"/>
    <w:rsid w:val="00582E47"/>
    <w:rsid w:val="0058338A"/>
    <w:rsid w:val="00584270"/>
    <w:rsid w:val="005846A2"/>
    <w:rsid w:val="00585BFE"/>
    <w:rsid w:val="00585FCD"/>
    <w:rsid w:val="00586763"/>
    <w:rsid w:val="00586BAC"/>
    <w:rsid w:val="00587332"/>
    <w:rsid w:val="005877C4"/>
    <w:rsid w:val="00590E3E"/>
    <w:rsid w:val="00591100"/>
    <w:rsid w:val="00591BE7"/>
    <w:rsid w:val="00592B59"/>
    <w:rsid w:val="005935CC"/>
    <w:rsid w:val="00594177"/>
    <w:rsid w:val="0059468C"/>
    <w:rsid w:val="00594B6C"/>
    <w:rsid w:val="00594BA8"/>
    <w:rsid w:val="00594BAF"/>
    <w:rsid w:val="005952BA"/>
    <w:rsid w:val="00595A46"/>
    <w:rsid w:val="00596AF6"/>
    <w:rsid w:val="005972C0"/>
    <w:rsid w:val="005A00F9"/>
    <w:rsid w:val="005A01CB"/>
    <w:rsid w:val="005A088B"/>
    <w:rsid w:val="005A0C58"/>
    <w:rsid w:val="005A1186"/>
    <w:rsid w:val="005A157D"/>
    <w:rsid w:val="005A28AF"/>
    <w:rsid w:val="005A37AB"/>
    <w:rsid w:val="005A3C68"/>
    <w:rsid w:val="005A4D20"/>
    <w:rsid w:val="005A61BA"/>
    <w:rsid w:val="005A6901"/>
    <w:rsid w:val="005A7AA6"/>
    <w:rsid w:val="005B023C"/>
    <w:rsid w:val="005B0757"/>
    <w:rsid w:val="005B0BF6"/>
    <w:rsid w:val="005B0C9C"/>
    <w:rsid w:val="005B2ABF"/>
    <w:rsid w:val="005B385C"/>
    <w:rsid w:val="005B3A24"/>
    <w:rsid w:val="005B3DD5"/>
    <w:rsid w:val="005B4E93"/>
    <w:rsid w:val="005B563A"/>
    <w:rsid w:val="005B5770"/>
    <w:rsid w:val="005B661E"/>
    <w:rsid w:val="005B6C0C"/>
    <w:rsid w:val="005B7E48"/>
    <w:rsid w:val="005C0B6B"/>
    <w:rsid w:val="005C2AFE"/>
    <w:rsid w:val="005C436A"/>
    <w:rsid w:val="005C43B1"/>
    <w:rsid w:val="005C4626"/>
    <w:rsid w:val="005C52FC"/>
    <w:rsid w:val="005C5318"/>
    <w:rsid w:val="005C594B"/>
    <w:rsid w:val="005C5974"/>
    <w:rsid w:val="005C64A9"/>
    <w:rsid w:val="005C6BC0"/>
    <w:rsid w:val="005C6F5E"/>
    <w:rsid w:val="005C769E"/>
    <w:rsid w:val="005D00D7"/>
    <w:rsid w:val="005D0462"/>
    <w:rsid w:val="005D0AAE"/>
    <w:rsid w:val="005D2F08"/>
    <w:rsid w:val="005D35AC"/>
    <w:rsid w:val="005D3A5C"/>
    <w:rsid w:val="005D4ECF"/>
    <w:rsid w:val="005D51D7"/>
    <w:rsid w:val="005D54E7"/>
    <w:rsid w:val="005D5FD5"/>
    <w:rsid w:val="005D63AD"/>
    <w:rsid w:val="005D666D"/>
    <w:rsid w:val="005D6B79"/>
    <w:rsid w:val="005D74F7"/>
    <w:rsid w:val="005D7EC5"/>
    <w:rsid w:val="005E055E"/>
    <w:rsid w:val="005E1032"/>
    <w:rsid w:val="005E15E8"/>
    <w:rsid w:val="005E2161"/>
    <w:rsid w:val="005E257A"/>
    <w:rsid w:val="005E394D"/>
    <w:rsid w:val="005E4493"/>
    <w:rsid w:val="005E4758"/>
    <w:rsid w:val="005E47E8"/>
    <w:rsid w:val="005E4CBB"/>
    <w:rsid w:val="005E4DE5"/>
    <w:rsid w:val="005E4F9B"/>
    <w:rsid w:val="005E51E6"/>
    <w:rsid w:val="005E53A4"/>
    <w:rsid w:val="005E57EB"/>
    <w:rsid w:val="005E5A38"/>
    <w:rsid w:val="005E7877"/>
    <w:rsid w:val="005E7F99"/>
    <w:rsid w:val="005F0ABE"/>
    <w:rsid w:val="005F2123"/>
    <w:rsid w:val="005F2846"/>
    <w:rsid w:val="005F3089"/>
    <w:rsid w:val="005F35C7"/>
    <w:rsid w:val="005F49D3"/>
    <w:rsid w:val="005F4BAC"/>
    <w:rsid w:val="005F5526"/>
    <w:rsid w:val="005F56FA"/>
    <w:rsid w:val="005F5BB1"/>
    <w:rsid w:val="005F619B"/>
    <w:rsid w:val="005F6679"/>
    <w:rsid w:val="005F74B3"/>
    <w:rsid w:val="005F7517"/>
    <w:rsid w:val="005F7822"/>
    <w:rsid w:val="005F78C5"/>
    <w:rsid w:val="00601523"/>
    <w:rsid w:val="0060235D"/>
    <w:rsid w:val="006035ED"/>
    <w:rsid w:val="00603F21"/>
    <w:rsid w:val="00603FCC"/>
    <w:rsid w:val="00604124"/>
    <w:rsid w:val="0060587B"/>
    <w:rsid w:val="006064F4"/>
    <w:rsid w:val="00606FA6"/>
    <w:rsid w:val="00607379"/>
    <w:rsid w:val="00607643"/>
    <w:rsid w:val="0061196B"/>
    <w:rsid w:val="00611CAE"/>
    <w:rsid w:val="00611D8F"/>
    <w:rsid w:val="006131D0"/>
    <w:rsid w:val="0061387D"/>
    <w:rsid w:val="00613890"/>
    <w:rsid w:val="00614208"/>
    <w:rsid w:val="006149E8"/>
    <w:rsid w:val="00614EF0"/>
    <w:rsid w:val="006155DC"/>
    <w:rsid w:val="006156B4"/>
    <w:rsid w:val="006160BE"/>
    <w:rsid w:val="00616132"/>
    <w:rsid w:val="00616950"/>
    <w:rsid w:val="00616C13"/>
    <w:rsid w:val="00617158"/>
    <w:rsid w:val="0061769B"/>
    <w:rsid w:val="00620E62"/>
    <w:rsid w:val="00621921"/>
    <w:rsid w:val="00621D97"/>
    <w:rsid w:val="00621FF4"/>
    <w:rsid w:val="00622810"/>
    <w:rsid w:val="006228A4"/>
    <w:rsid w:val="00622D8B"/>
    <w:rsid w:val="00623312"/>
    <w:rsid w:val="00623C5B"/>
    <w:rsid w:val="006249FC"/>
    <w:rsid w:val="00624BEE"/>
    <w:rsid w:val="006252CE"/>
    <w:rsid w:val="006256ED"/>
    <w:rsid w:val="00626656"/>
    <w:rsid w:val="00626DD3"/>
    <w:rsid w:val="006274D8"/>
    <w:rsid w:val="0062778F"/>
    <w:rsid w:val="00627A6F"/>
    <w:rsid w:val="00627D12"/>
    <w:rsid w:val="00630072"/>
    <w:rsid w:val="00630F74"/>
    <w:rsid w:val="00631091"/>
    <w:rsid w:val="00631B3D"/>
    <w:rsid w:val="006320F1"/>
    <w:rsid w:val="00632510"/>
    <w:rsid w:val="00632824"/>
    <w:rsid w:val="00632B8D"/>
    <w:rsid w:val="00632BCF"/>
    <w:rsid w:val="00632E86"/>
    <w:rsid w:val="00634C39"/>
    <w:rsid w:val="006350CB"/>
    <w:rsid w:val="006350DD"/>
    <w:rsid w:val="00640F86"/>
    <w:rsid w:val="00641409"/>
    <w:rsid w:val="0064208D"/>
    <w:rsid w:val="00642D24"/>
    <w:rsid w:val="00643473"/>
    <w:rsid w:val="00644D36"/>
    <w:rsid w:val="00645038"/>
    <w:rsid w:val="00645883"/>
    <w:rsid w:val="006501E6"/>
    <w:rsid w:val="006505DC"/>
    <w:rsid w:val="00650813"/>
    <w:rsid w:val="00651775"/>
    <w:rsid w:val="00651813"/>
    <w:rsid w:val="00651BAD"/>
    <w:rsid w:val="00652091"/>
    <w:rsid w:val="006529E1"/>
    <w:rsid w:val="00652DBA"/>
    <w:rsid w:val="00653753"/>
    <w:rsid w:val="00653953"/>
    <w:rsid w:val="00653971"/>
    <w:rsid w:val="00653FC0"/>
    <w:rsid w:val="00654E4D"/>
    <w:rsid w:val="0065525E"/>
    <w:rsid w:val="006557F2"/>
    <w:rsid w:val="00656DB7"/>
    <w:rsid w:val="00657D67"/>
    <w:rsid w:val="00657D73"/>
    <w:rsid w:val="006601F3"/>
    <w:rsid w:val="0066026F"/>
    <w:rsid w:val="00660484"/>
    <w:rsid w:val="006609C0"/>
    <w:rsid w:val="00660FE7"/>
    <w:rsid w:val="00661477"/>
    <w:rsid w:val="00661D76"/>
    <w:rsid w:val="0066272D"/>
    <w:rsid w:val="0066276B"/>
    <w:rsid w:val="00662B2C"/>
    <w:rsid w:val="00662FEF"/>
    <w:rsid w:val="00663B30"/>
    <w:rsid w:val="00663BB3"/>
    <w:rsid w:val="0066409B"/>
    <w:rsid w:val="0066446C"/>
    <w:rsid w:val="006657DC"/>
    <w:rsid w:val="00665BD7"/>
    <w:rsid w:val="00665BF9"/>
    <w:rsid w:val="006667F8"/>
    <w:rsid w:val="00666B5D"/>
    <w:rsid w:val="00667051"/>
    <w:rsid w:val="00667650"/>
    <w:rsid w:val="0066774F"/>
    <w:rsid w:val="0067033E"/>
    <w:rsid w:val="006703BC"/>
    <w:rsid w:val="0067068E"/>
    <w:rsid w:val="00670C94"/>
    <w:rsid w:val="00671386"/>
    <w:rsid w:val="00671CDB"/>
    <w:rsid w:val="00672762"/>
    <w:rsid w:val="006734B1"/>
    <w:rsid w:val="0067358F"/>
    <w:rsid w:val="00674539"/>
    <w:rsid w:val="00674AB5"/>
    <w:rsid w:val="006750A8"/>
    <w:rsid w:val="006758EB"/>
    <w:rsid w:val="00676B1B"/>
    <w:rsid w:val="00677939"/>
    <w:rsid w:val="00677C95"/>
    <w:rsid w:val="00680C8C"/>
    <w:rsid w:val="0068110F"/>
    <w:rsid w:val="00681967"/>
    <w:rsid w:val="0068217D"/>
    <w:rsid w:val="006823EE"/>
    <w:rsid w:val="00682EB5"/>
    <w:rsid w:val="006833E7"/>
    <w:rsid w:val="00683543"/>
    <w:rsid w:val="00683E08"/>
    <w:rsid w:val="00683F08"/>
    <w:rsid w:val="00684BBD"/>
    <w:rsid w:val="00685285"/>
    <w:rsid w:val="006863AD"/>
    <w:rsid w:val="00686D05"/>
    <w:rsid w:val="00686E42"/>
    <w:rsid w:val="00691881"/>
    <w:rsid w:val="0069384C"/>
    <w:rsid w:val="00693BD4"/>
    <w:rsid w:val="0069520D"/>
    <w:rsid w:val="00695306"/>
    <w:rsid w:val="00696B2F"/>
    <w:rsid w:val="00696ECB"/>
    <w:rsid w:val="006A10A7"/>
    <w:rsid w:val="006A11D6"/>
    <w:rsid w:val="006A164C"/>
    <w:rsid w:val="006A1E5D"/>
    <w:rsid w:val="006A20FB"/>
    <w:rsid w:val="006A2B2E"/>
    <w:rsid w:val="006A33F9"/>
    <w:rsid w:val="006A48F5"/>
    <w:rsid w:val="006A4C14"/>
    <w:rsid w:val="006A512B"/>
    <w:rsid w:val="006A6C60"/>
    <w:rsid w:val="006A7BC3"/>
    <w:rsid w:val="006B0E0C"/>
    <w:rsid w:val="006B0FD2"/>
    <w:rsid w:val="006B1356"/>
    <w:rsid w:val="006B1363"/>
    <w:rsid w:val="006B1371"/>
    <w:rsid w:val="006B155B"/>
    <w:rsid w:val="006B1A4F"/>
    <w:rsid w:val="006B1A94"/>
    <w:rsid w:val="006B2A39"/>
    <w:rsid w:val="006B34C2"/>
    <w:rsid w:val="006B36D8"/>
    <w:rsid w:val="006B3DE7"/>
    <w:rsid w:val="006B48C0"/>
    <w:rsid w:val="006B4B78"/>
    <w:rsid w:val="006B54C3"/>
    <w:rsid w:val="006B6399"/>
    <w:rsid w:val="006B6672"/>
    <w:rsid w:val="006B702F"/>
    <w:rsid w:val="006B7287"/>
    <w:rsid w:val="006C1A6B"/>
    <w:rsid w:val="006C204E"/>
    <w:rsid w:val="006C27A2"/>
    <w:rsid w:val="006C2FE9"/>
    <w:rsid w:val="006C301C"/>
    <w:rsid w:val="006C35D7"/>
    <w:rsid w:val="006C37B2"/>
    <w:rsid w:val="006C385E"/>
    <w:rsid w:val="006C4319"/>
    <w:rsid w:val="006C4B30"/>
    <w:rsid w:val="006C567E"/>
    <w:rsid w:val="006C5DA7"/>
    <w:rsid w:val="006C6A0A"/>
    <w:rsid w:val="006C6BF3"/>
    <w:rsid w:val="006C78AD"/>
    <w:rsid w:val="006D0B5B"/>
    <w:rsid w:val="006D1381"/>
    <w:rsid w:val="006D1C2F"/>
    <w:rsid w:val="006D1C94"/>
    <w:rsid w:val="006D2120"/>
    <w:rsid w:val="006D2A7F"/>
    <w:rsid w:val="006D2DA3"/>
    <w:rsid w:val="006D3800"/>
    <w:rsid w:val="006D3CBB"/>
    <w:rsid w:val="006D42E1"/>
    <w:rsid w:val="006D45CA"/>
    <w:rsid w:val="006D4655"/>
    <w:rsid w:val="006D485C"/>
    <w:rsid w:val="006D4F77"/>
    <w:rsid w:val="006D5D50"/>
    <w:rsid w:val="006D5EC5"/>
    <w:rsid w:val="006D67B4"/>
    <w:rsid w:val="006D733D"/>
    <w:rsid w:val="006D764E"/>
    <w:rsid w:val="006D7836"/>
    <w:rsid w:val="006E030F"/>
    <w:rsid w:val="006E0613"/>
    <w:rsid w:val="006E0AEF"/>
    <w:rsid w:val="006E0C7A"/>
    <w:rsid w:val="006E0E5D"/>
    <w:rsid w:val="006E1A2D"/>
    <w:rsid w:val="006E2536"/>
    <w:rsid w:val="006E2E7F"/>
    <w:rsid w:val="006E2E96"/>
    <w:rsid w:val="006E306A"/>
    <w:rsid w:val="006E3AC6"/>
    <w:rsid w:val="006E42EF"/>
    <w:rsid w:val="006E47D9"/>
    <w:rsid w:val="006E495B"/>
    <w:rsid w:val="006E4ABD"/>
    <w:rsid w:val="006E534D"/>
    <w:rsid w:val="006E5ABF"/>
    <w:rsid w:val="006E5D53"/>
    <w:rsid w:val="006E6131"/>
    <w:rsid w:val="006E683E"/>
    <w:rsid w:val="006E6EC9"/>
    <w:rsid w:val="006E712A"/>
    <w:rsid w:val="006F05A7"/>
    <w:rsid w:val="006F0E82"/>
    <w:rsid w:val="006F1316"/>
    <w:rsid w:val="006F1481"/>
    <w:rsid w:val="006F1507"/>
    <w:rsid w:val="006F19C4"/>
    <w:rsid w:val="006F1ADE"/>
    <w:rsid w:val="006F1DAC"/>
    <w:rsid w:val="006F22A7"/>
    <w:rsid w:val="006F23AD"/>
    <w:rsid w:val="006F2703"/>
    <w:rsid w:val="006F3101"/>
    <w:rsid w:val="006F33C4"/>
    <w:rsid w:val="006F38C7"/>
    <w:rsid w:val="006F3A22"/>
    <w:rsid w:val="006F40BC"/>
    <w:rsid w:val="006F4AC0"/>
    <w:rsid w:val="006F4D72"/>
    <w:rsid w:val="006F5F0B"/>
    <w:rsid w:val="006F60A5"/>
    <w:rsid w:val="006F64A7"/>
    <w:rsid w:val="006F6E51"/>
    <w:rsid w:val="006F75A1"/>
    <w:rsid w:val="006F77AC"/>
    <w:rsid w:val="006F79B5"/>
    <w:rsid w:val="00700095"/>
    <w:rsid w:val="00700A32"/>
    <w:rsid w:val="00700B3E"/>
    <w:rsid w:val="00700F77"/>
    <w:rsid w:val="0070103E"/>
    <w:rsid w:val="00701970"/>
    <w:rsid w:val="00702578"/>
    <w:rsid w:val="00702991"/>
    <w:rsid w:val="00702AC4"/>
    <w:rsid w:val="0070340A"/>
    <w:rsid w:val="00703AD7"/>
    <w:rsid w:val="0070460B"/>
    <w:rsid w:val="00704769"/>
    <w:rsid w:val="00704883"/>
    <w:rsid w:val="00705521"/>
    <w:rsid w:val="00706135"/>
    <w:rsid w:val="007067DE"/>
    <w:rsid w:val="0070788A"/>
    <w:rsid w:val="00710124"/>
    <w:rsid w:val="007104FB"/>
    <w:rsid w:val="00711299"/>
    <w:rsid w:val="007115EA"/>
    <w:rsid w:val="00711A57"/>
    <w:rsid w:val="00711EC8"/>
    <w:rsid w:val="00712475"/>
    <w:rsid w:val="00712602"/>
    <w:rsid w:val="00712839"/>
    <w:rsid w:val="00712A3C"/>
    <w:rsid w:val="00712FB2"/>
    <w:rsid w:val="007138AF"/>
    <w:rsid w:val="00713F0B"/>
    <w:rsid w:val="00714628"/>
    <w:rsid w:val="00714E9A"/>
    <w:rsid w:val="00715154"/>
    <w:rsid w:val="0071553A"/>
    <w:rsid w:val="00715DAA"/>
    <w:rsid w:val="00715DFD"/>
    <w:rsid w:val="007161FD"/>
    <w:rsid w:val="0071675C"/>
    <w:rsid w:val="00716E49"/>
    <w:rsid w:val="00717E68"/>
    <w:rsid w:val="00717EC9"/>
    <w:rsid w:val="00720D38"/>
    <w:rsid w:val="00721B43"/>
    <w:rsid w:val="007220DA"/>
    <w:rsid w:val="00722A6C"/>
    <w:rsid w:val="00722AD3"/>
    <w:rsid w:val="00722EC6"/>
    <w:rsid w:val="0072375E"/>
    <w:rsid w:val="007237EA"/>
    <w:rsid w:val="00723EDB"/>
    <w:rsid w:val="00724200"/>
    <w:rsid w:val="00726386"/>
    <w:rsid w:val="00726A12"/>
    <w:rsid w:val="00726BCA"/>
    <w:rsid w:val="007270ED"/>
    <w:rsid w:val="007275A1"/>
    <w:rsid w:val="007277A9"/>
    <w:rsid w:val="00727D40"/>
    <w:rsid w:val="0073020B"/>
    <w:rsid w:val="00732335"/>
    <w:rsid w:val="007329B6"/>
    <w:rsid w:val="00733634"/>
    <w:rsid w:val="00734A3F"/>
    <w:rsid w:val="00734C4A"/>
    <w:rsid w:val="00734F18"/>
    <w:rsid w:val="007355EE"/>
    <w:rsid w:val="007359FC"/>
    <w:rsid w:val="0073702C"/>
    <w:rsid w:val="0073778F"/>
    <w:rsid w:val="007401D5"/>
    <w:rsid w:val="00740589"/>
    <w:rsid w:val="007405D5"/>
    <w:rsid w:val="0074077F"/>
    <w:rsid w:val="00740826"/>
    <w:rsid w:val="00740832"/>
    <w:rsid w:val="007410BD"/>
    <w:rsid w:val="007410FD"/>
    <w:rsid w:val="0074149F"/>
    <w:rsid w:val="00741CAF"/>
    <w:rsid w:val="007427A3"/>
    <w:rsid w:val="00742AAC"/>
    <w:rsid w:val="00742B27"/>
    <w:rsid w:val="00742D86"/>
    <w:rsid w:val="00742EE7"/>
    <w:rsid w:val="0074370B"/>
    <w:rsid w:val="007447B6"/>
    <w:rsid w:val="00744B2D"/>
    <w:rsid w:val="00744DDF"/>
    <w:rsid w:val="0074593F"/>
    <w:rsid w:val="007460B7"/>
    <w:rsid w:val="00746535"/>
    <w:rsid w:val="007468EA"/>
    <w:rsid w:val="007468F1"/>
    <w:rsid w:val="00746ABA"/>
    <w:rsid w:val="00746B0E"/>
    <w:rsid w:val="00746C6E"/>
    <w:rsid w:val="00746E2F"/>
    <w:rsid w:val="0074701E"/>
    <w:rsid w:val="007470EE"/>
    <w:rsid w:val="00747513"/>
    <w:rsid w:val="007501B9"/>
    <w:rsid w:val="007505AE"/>
    <w:rsid w:val="00750AE6"/>
    <w:rsid w:val="00750B17"/>
    <w:rsid w:val="007515ED"/>
    <w:rsid w:val="007517B0"/>
    <w:rsid w:val="00752567"/>
    <w:rsid w:val="00753B4B"/>
    <w:rsid w:val="00753D6E"/>
    <w:rsid w:val="007548E3"/>
    <w:rsid w:val="007556E1"/>
    <w:rsid w:val="00755BDB"/>
    <w:rsid w:val="00755C70"/>
    <w:rsid w:val="00756125"/>
    <w:rsid w:val="00756B5E"/>
    <w:rsid w:val="00757BF7"/>
    <w:rsid w:val="00757D32"/>
    <w:rsid w:val="00760107"/>
    <w:rsid w:val="00760AEA"/>
    <w:rsid w:val="007611B1"/>
    <w:rsid w:val="00761535"/>
    <w:rsid w:val="00761F2B"/>
    <w:rsid w:val="007624A7"/>
    <w:rsid w:val="007625C7"/>
    <w:rsid w:val="00763E17"/>
    <w:rsid w:val="0076488F"/>
    <w:rsid w:val="00765D0B"/>
    <w:rsid w:val="00765EE0"/>
    <w:rsid w:val="0076602C"/>
    <w:rsid w:val="007664C6"/>
    <w:rsid w:val="00766C63"/>
    <w:rsid w:val="0076722D"/>
    <w:rsid w:val="00767A95"/>
    <w:rsid w:val="00771D19"/>
    <w:rsid w:val="00771FE9"/>
    <w:rsid w:val="00772268"/>
    <w:rsid w:val="00772770"/>
    <w:rsid w:val="00774027"/>
    <w:rsid w:val="007747D4"/>
    <w:rsid w:val="00774E5A"/>
    <w:rsid w:val="007757C8"/>
    <w:rsid w:val="00776833"/>
    <w:rsid w:val="00776840"/>
    <w:rsid w:val="00777FEB"/>
    <w:rsid w:val="00780DEB"/>
    <w:rsid w:val="00781668"/>
    <w:rsid w:val="00781F08"/>
    <w:rsid w:val="00782900"/>
    <w:rsid w:val="00782954"/>
    <w:rsid w:val="00783150"/>
    <w:rsid w:val="007831F2"/>
    <w:rsid w:val="00783428"/>
    <w:rsid w:val="00783A8A"/>
    <w:rsid w:val="00785AEA"/>
    <w:rsid w:val="00786536"/>
    <w:rsid w:val="00786944"/>
    <w:rsid w:val="00786ED0"/>
    <w:rsid w:val="00787455"/>
    <w:rsid w:val="00787A21"/>
    <w:rsid w:val="007905F7"/>
    <w:rsid w:val="0079067C"/>
    <w:rsid w:val="00790BAE"/>
    <w:rsid w:val="00791E41"/>
    <w:rsid w:val="0079235D"/>
    <w:rsid w:val="00792B6D"/>
    <w:rsid w:val="00792C49"/>
    <w:rsid w:val="007937C0"/>
    <w:rsid w:val="00794097"/>
    <w:rsid w:val="0079540A"/>
    <w:rsid w:val="00795876"/>
    <w:rsid w:val="00796736"/>
    <w:rsid w:val="0079686D"/>
    <w:rsid w:val="00796CF0"/>
    <w:rsid w:val="00796F1E"/>
    <w:rsid w:val="007A07F6"/>
    <w:rsid w:val="007A0902"/>
    <w:rsid w:val="007A2096"/>
    <w:rsid w:val="007A2376"/>
    <w:rsid w:val="007A2558"/>
    <w:rsid w:val="007A2749"/>
    <w:rsid w:val="007A2876"/>
    <w:rsid w:val="007A38D4"/>
    <w:rsid w:val="007A3EF3"/>
    <w:rsid w:val="007A3F65"/>
    <w:rsid w:val="007A505D"/>
    <w:rsid w:val="007A526F"/>
    <w:rsid w:val="007A591C"/>
    <w:rsid w:val="007A5974"/>
    <w:rsid w:val="007A66D4"/>
    <w:rsid w:val="007A6BF6"/>
    <w:rsid w:val="007A6D1F"/>
    <w:rsid w:val="007A7645"/>
    <w:rsid w:val="007A784C"/>
    <w:rsid w:val="007A7E2F"/>
    <w:rsid w:val="007B00A2"/>
    <w:rsid w:val="007B1E1D"/>
    <w:rsid w:val="007B2404"/>
    <w:rsid w:val="007B2703"/>
    <w:rsid w:val="007B322B"/>
    <w:rsid w:val="007B3511"/>
    <w:rsid w:val="007B3604"/>
    <w:rsid w:val="007B475D"/>
    <w:rsid w:val="007B5F0F"/>
    <w:rsid w:val="007B613E"/>
    <w:rsid w:val="007B64A6"/>
    <w:rsid w:val="007B66F5"/>
    <w:rsid w:val="007B6D04"/>
    <w:rsid w:val="007B6FE2"/>
    <w:rsid w:val="007B72DE"/>
    <w:rsid w:val="007B79E2"/>
    <w:rsid w:val="007B7B08"/>
    <w:rsid w:val="007C13A5"/>
    <w:rsid w:val="007C15EA"/>
    <w:rsid w:val="007C16ED"/>
    <w:rsid w:val="007C412F"/>
    <w:rsid w:val="007C41FC"/>
    <w:rsid w:val="007C50AF"/>
    <w:rsid w:val="007C557D"/>
    <w:rsid w:val="007C60DA"/>
    <w:rsid w:val="007C682F"/>
    <w:rsid w:val="007C7488"/>
    <w:rsid w:val="007C7B22"/>
    <w:rsid w:val="007D029D"/>
    <w:rsid w:val="007D0781"/>
    <w:rsid w:val="007D0DAE"/>
    <w:rsid w:val="007D10DB"/>
    <w:rsid w:val="007D32D0"/>
    <w:rsid w:val="007D41B5"/>
    <w:rsid w:val="007D5703"/>
    <w:rsid w:val="007D583E"/>
    <w:rsid w:val="007D5ABF"/>
    <w:rsid w:val="007D62F8"/>
    <w:rsid w:val="007D651F"/>
    <w:rsid w:val="007D6638"/>
    <w:rsid w:val="007D6761"/>
    <w:rsid w:val="007D71B7"/>
    <w:rsid w:val="007D71EE"/>
    <w:rsid w:val="007D7967"/>
    <w:rsid w:val="007D7A48"/>
    <w:rsid w:val="007D7CD9"/>
    <w:rsid w:val="007E0DE8"/>
    <w:rsid w:val="007E1177"/>
    <w:rsid w:val="007E1CFF"/>
    <w:rsid w:val="007E24BF"/>
    <w:rsid w:val="007E2512"/>
    <w:rsid w:val="007E2DBE"/>
    <w:rsid w:val="007E3E8B"/>
    <w:rsid w:val="007E51EA"/>
    <w:rsid w:val="007E5B40"/>
    <w:rsid w:val="007E5F20"/>
    <w:rsid w:val="007E66A3"/>
    <w:rsid w:val="007E6DFF"/>
    <w:rsid w:val="007E749B"/>
    <w:rsid w:val="007F09FB"/>
    <w:rsid w:val="007F118C"/>
    <w:rsid w:val="007F3987"/>
    <w:rsid w:val="007F3A38"/>
    <w:rsid w:val="007F3CE8"/>
    <w:rsid w:val="007F507D"/>
    <w:rsid w:val="007F54E4"/>
    <w:rsid w:val="007F54F1"/>
    <w:rsid w:val="007F55EF"/>
    <w:rsid w:val="007F5A95"/>
    <w:rsid w:val="007F6B60"/>
    <w:rsid w:val="007F6C25"/>
    <w:rsid w:val="007F6E9C"/>
    <w:rsid w:val="007F79E9"/>
    <w:rsid w:val="008007E9"/>
    <w:rsid w:val="00800CF6"/>
    <w:rsid w:val="00800F73"/>
    <w:rsid w:val="00801373"/>
    <w:rsid w:val="008013A7"/>
    <w:rsid w:val="00801C4B"/>
    <w:rsid w:val="00802B44"/>
    <w:rsid w:val="008034D8"/>
    <w:rsid w:val="008037BF"/>
    <w:rsid w:val="00803B87"/>
    <w:rsid w:val="008041DC"/>
    <w:rsid w:val="00805B3F"/>
    <w:rsid w:val="00805EB3"/>
    <w:rsid w:val="00805F4D"/>
    <w:rsid w:val="00806448"/>
    <w:rsid w:val="008066FC"/>
    <w:rsid w:val="00806F9E"/>
    <w:rsid w:val="00807281"/>
    <w:rsid w:val="00807B78"/>
    <w:rsid w:val="008101FA"/>
    <w:rsid w:val="00810B75"/>
    <w:rsid w:val="00810B7F"/>
    <w:rsid w:val="00811BE8"/>
    <w:rsid w:val="00812409"/>
    <w:rsid w:val="00812D90"/>
    <w:rsid w:val="008131A3"/>
    <w:rsid w:val="00813AC5"/>
    <w:rsid w:val="00813DE7"/>
    <w:rsid w:val="0081423A"/>
    <w:rsid w:val="00814623"/>
    <w:rsid w:val="00814CDA"/>
    <w:rsid w:val="00815B70"/>
    <w:rsid w:val="00815BEA"/>
    <w:rsid w:val="00815CB3"/>
    <w:rsid w:val="008160DE"/>
    <w:rsid w:val="00817082"/>
    <w:rsid w:val="00817736"/>
    <w:rsid w:val="00821631"/>
    <w:rsid w:val="00821F83"/>
    <w:rsid w:val="0082230C"/>
    <w:rsid w:val="00824337"/>
    <w:rsid w:val="0082536C"/>
    <w:rsid w:val="008259F6"/>
    <w:rsid w:val="00825F23"/>
    <w:rsid w:val="0082676D"/>
    <w:rsid w:val="008271A0"/>
    <w:rsid w:val="0083089A"/>
    <w:rsid w:val="0083113D"/>
    <w:rsid w:val="008313E5"/>
    <w:rsid w:val="008316F2"/>
    <w:rsid w:val="00831B80"/>
    <w:rsid w:val="008320C7"/>
    <w:rsid w:val="0083310B"/>
    <w:rsid w:val="00833F35"/>
    <w:rsid w:val="0083456F"/>
    <w:rsid w:val="008350F7"/>
    <w:rsid w:val="008353E0"/>
    <w:rsid w:val="00835B70"/>
    <w:rsid w:val="00836027"/>
    <w:rsid w:val="00836148"/>
    <w:rsid w:val="00836B6A"/>
    <w:rsid w:val="00836F68"/>
    <w:rsid w:val="0083725F"/>
    <w:rsid w:val="00837AA9"/>
    <w:rsid w:val="00837B17"/>
    <w:rsid w:val="00840FBE"/>
    <w:rsid w:val="0084106F"/>
    <w:rsid w:val="0084131D"/>
    <w:rsid w:val="00841D92"/>
    <w:rsid w:val="00842018"/>
    <w:rsid w:val="00842F95"/>
    <w:rsid w:val="00844A52"/>
    <w:rsid w:val="0084531E"/>
    <w:rsid w:val="00845E53"/>
    <w:rsid w:val="00845F90"/>
    <w:rsid w:val="008463F7"/>
    <w:rsid w:val="008465FB"/>
    <w:rsid w:val="00846B08"/>
    <w:rsid w:val="00846C30"/>
    <w:rsid w:val="00847386"/>
    <w:rsid w:val="0084769E"/>
    <w:rsid w:val="008505DD"/>
    <w:rsid w:val="00850DB8"/>
    <w:rsid w:val="008510C7"/>
    <w:rsid w:val="008511F9"/>
    <w:rsid w:val="00851429"/>
    <w:rsid w:val="008515A9"/>
    <w:rsid w:val="00852FF4"/>
    <w:rsid w:val="00853028"/>
    <w:rsid w:val="008537ED"/>
    <w:rsid w:val="00854893"/>
    <w:rsid w:val="00854CA4"/>
    <w:rsid w:val="008556A1"/>
    <w:rsid w:val="00855ABA"/>
    <w:rsid w:val="00856198"/>
    <w:rsid w:val="00857484"/>
    <w:rsid w:val="0085748A"/>
    <w:rsid w:val="008575CA"/>
    <w:rsid w:val="00857E3A"/>
    <w:rsid w:val="00857F78"/>
    <w:rsid w:val="00860227"/>
    <w:rsid w:val="00861A46"/>
    <w:rsid w:val="00863EA3"/>
    <w:rsid w:val="00865564"/>
    <w:rsid w:val="00865ABC"/>
    <w:rsid w:val="00866AE7"/>
    <w:rsid w:val="0086706D"/>
    <w:rsid w:val="00867558"/>
    <w:rsid w:val="0087060E"/>
    <w:rsid w:val="008714FC"/>
    <w:rsid w:val="00871FD5"/>
    <w:rsid w:val="0087215B"/>
    <w:rsid w:val="00873146"/>
    <w:rsid w:val="00873869"/>
    <w:rsid w:val="0087563C"/>
    <w:rsid w:val="008759EA"/>
    <w:rsid w:val="0087613F"/>
    <w:rsid w:val="00876225"/>
    <w:rsid w:val="00876736"/>
    <w:rsid w:val="00876ECC"/>
    <w:rsid w:val="00877EF1"/>
    <w:rsid w:val="0088095D"/>
    <w:rsid w:val="00880A93"/>
    <w:rsid w:val="00881215"/>
    <w:rsid w:val="0088204B"/>
    <w:rsid w:val="00882969"/>
    <w:rsid w:val="00883215"/>
    <w:rsid w:val="00883D03"/>
    <w:rsid w:val="00883EFD"/>
    <w:rsid w:val="008848F5"/>
    <w:rsid w:val="00887B1E"/>
    <w:rsid w:val="00890183"/>
    <w:rsid w:val="00891497"/>
    <w:rsid w:val="00892292"/>
    <w:rsid w:val="00892410"/>
    <w:rsid w:val="00892B80"/>
    <w:rsid w:val="00894BAD"/>
    <w:rsid w:val="00894F02"/>
    <w:rsid w:val="0089536A"/>
    <w:rsid w:val="00895C52"/>
    <w:rsid w:val="00895E8F"/>
    <w:rsid w:val="00896E69"/>
    <w:rsid w:val="00897310"/>
    <w:rsid w:val="008976E1"/>
    <w:rsid w:val="008A0C9E"/>
    <w:rsid w:val="008A0EBA"/>
    <w:rsid w:val="008A1221"/>
    <w:rsid w:val="008A29BD"/>
    <w:rsid w:val="008A3DBF"/>
    <w:rsid w:val="008A4299"/>
    <w:rsid w:val="008A494F"/>
    <w:rsid w:val="008A4A97"/>
    <w:rsid w:val="008A5C82"/>
    <w:rsid w:val="008A607C"/>
    <w:rsid w:val="008A749E"/>
    <w:rsid w:val="008A74A9"/>
    <w:rsid w:val="008A7E48"/>
    <w:rsid w:val="008A7F54"/>
    <w:rsid w:val="008B0282"/>
    <w:rsid w:val="008B0B15"/>
    <w:rsid w:val="008B0D29"/>
    <w:rsid w:val="008B12AE"/>
    <w:rsid w:val="008B1A2E"/>
    <w:rsid w:val="008B2264"/>
    <w:rsid w:val="008B2382"/>
    <w:rsid w:val="008B266C"/>
    <w:rsid w:val="008B3445"/>
    <w:rsid w:val="008B358C"/>
    <w:rsid w:val="008B4290"/>
    <w:rsid w:val="008B4772"/>
    <w:rsid w:val="008B4C0B"/>
    <w:rsid w:val="008B503C"/>
    <w:rsid w:val="008B50CA"/>
    <w:rsid w:val="008B5C64"/>
    <w:rsid w:val="008B5F33"/>
    <w:rsid w:val="008B6116"/>
    <w:rsid w:val="008B63A9"/>
    <w:rsid w:val="008B6565"/>
    <w:rsid w:val="008B7757"/>
    <w:rsid w:val="008B7C3B"/>
    <w:rsid w:val="008C0990"/>
    <w:rsid w:val="008C1F5C"/>
    <w:rsid w:val="008C1FF9"/>
    <w:rsid w:val="008C277D"/>
    <w:rsid w:val="008C2FB6"/>
    <w:rsid w:val="008C3888"/>
    <w:rsid w:val="008C3AD2"/>
    <w:rsid w:val="008C3C4F"/>
    <w:rsid w:val="008C4303"/>
    <w:rsid w:val="008C4F7B"/>
    <w:rsid w:val="008C56A5"/>
    <w:rsid w:val="008C5857"/>
    <w:rsid w:val="008C66BD"/>
    <w:rsid w:val="008C6896"/>
    <w:rsid w:val="008C7230"/>
    <w:rsid w:val="008C73BD"/>
    <w:rsid w:val="008C7594"/>
    <w:rsid w:val="008C7689"/>
    <w:rsid w:val="008C7FC2"/>
    <w:rsid w:val="008D02C9"/>
    <w:rsid w:val="008D0493"/>
    <w:rsid w:val="008D0AA1"/>
    <w:rsid w:val="008D0B35"/>
    <w:rsid w:val="008D0C5A"/>
    <w:rsid w:val="008D1579"/>
    <w:rsid w:val="008D2996"/>
    <w:rsid w:val="008D34D4"/>
    <w:rsid w:val="008D5A0E"/>
    <w:rsid w:val="008D5A22"/>
    <w:rsid w:val="008D6857"/>
    <w:rsid w:val="008D7C68"/>
    <w:rsid w:val="008E0AB2"/>
    <w:rsid w:val="008E0EE9"/>
    <w:rsid w:val="008E0F63"/>
    <w:rsid w:val="008E1813"/>
    <w:rsid w:val="008E2465"/>
    <w:rsid w:val="008E2B69"/>
    <w:rsid w:val="008E2D98"/>
    <w:rsid w:val="008E2DD8"/>
    <w:rsid w:val="008E36F9"/>
    <w:rsid w:val="008E3BF1"/>
    <w:rsid w:val="008E3E17"/>
    <w:rsid w:val="008E41D4"/>
    <w:rsid w:val="008E4403"/>
    <w:rsid w:val="008E6157"/>
    <w:rsid w:val="008E7BFC"/>
    <w:rsid w:val="008F01B0"/>
    <w:rsid w:val="008F14C9"/>
    <w:rsid w:val="008F183C"/>
    <w:rsid w:val="008F1BC0"/>
    <w:rsid w:val="008F2171"/>
    <w:rsid w:val="008F2460"/>
    <w:rsid w:val="008F2904"/>
    <w:rsid w:val="008F3BA9"/>
    <w:rsid w:val="008F3BCD"/>
    <w:rsid w:val="008F4052"/>
    <w:rsid w:val="008F40B7"/>
    <w:rsid w:val="008F4453"/>
    <w:rsid w:val="008F49AB"/>
    <w:rsid w:val="008F53FA"/>
    <w:rsid w:val="008F5706"/>
    <w:rsid w:val="008F5ABE"/>
    <w:rsid w:val="008F5BE4"/>
    <w:rsid w:val="008F5FBC"/>
    <w:rsid w:val="008F6327"/>
    <w:rsid w:val="008F664D"/>
    <w:rsid w:val="00900454"/>
    <w:rsid w:val="009005D5"/>
    <w:rsid w:val="00901695"/>
    <w:rsid w:val="00903303"/>
    <w:rsid w:val="009047CF"/>
    <w:rsid w:val="0090572E"/>
    <w:rsid w:val="00905DD3"/>
    <w:rsid w:val="009062CE"/>
    <w:rsid w:val="00906DD0"/>
    <w:rsid w:val="0090750F"/>
    <w:rsid w:val="009111CA"/>
    <w:rsid w:val="00912770"/>
    <w:rsid w:val="009131A2"/>
    <w:rsid w:val="009135E7"/>
    <w:rsid w:val="00913BF8"/>
    <w:rsid w:val="00914E5E"/>
    <w:rsid w:val="00914F8E"/>
    <w:rsid w:val="0091585C"/>
    <w:rsid w:val="00915F85"/>
    <w:rsid w:val="009160D5"/>
    <w:rsid w:val="009160D9"/>
    <w:rsid w:val="009165CC"/>
    <w:rsid w:val="00917776"/>
    <w:rsid w:val="009203D3"/>
    <w:rsid w:val="0092110C"/>
    <w:rsid w:val="009212BC"/>
    <w:rsid w:val="00921410"/>
    <w:rsid w:val="009214AF"/>
    <w:rsid w:val="00922D5D"/>
    <w:rsid w:val="00923F81"/>
    <w:rsid w:val="00924559"/>
    <w:rsid w:val="00925012"/>
    <w:rsid w:val="009251D7"/>
    <w:rsid w:val="00925F77"/>
    <w:rsid w:val="00927005"/>
    <w:rsid w:val="009270CD"/>
    <w:rsid w:val="00927D0F"/>
    <w:rsid w:val="00930999"/>
    <w:rsid w:val="00930D7E"/>
    <w:rsid w:val="00931036"/>
    <w:rsid w:val="00931C70"/>
    <w:rsid w:val="009327E3"/>
    <w:rsid w:val="00932B8E"/>
    <w:rsid w:val="00933221"/>
    <w:rsid w:val="009335B9"/>
    <w:rsid w:val="00934C07"/>
    <w:rsid w:val="00934C68"/>
    <w:rsid w:val="00934D2A"/>
    <w:rsid w:val="00934D80"/>
    <w:rsid w:val="00934E9B"/>
    <w:rsid w:val="00935117"/>
    <w:rsid w:val="009358D6"/>
    <w:rsid w:val="009360E0"/>
    <w:rsid w:val="009365FC"/>
    <w:rsid w:val="00936A22"/>
    <w:rsid w:val="00937522"/>
    <w:rsid w:val="00937828"/>
    <w:rsid w:val="00937B61"/>
    <w:rsid w:val="00937D3D"/>
    <w:rsid w:val="00940032"/>
    <w:rsid w:val="009405C2"/>
    <w:rsid w:val="0094097B"/>
    <w:rsid w:val="00940A55"/>
    <w:rsid w:val="00941145"/>
    <w:rsid w:val="0094127A"/>
    <w:rsid w:val="0094128E"/>
    <w:rsid w:val="009415D6"/>
    <w:rsid w:val="00941B68"/>
    <w:rsid w:val="00941BFE"/>
    <w:rsid w:val="00941EF0"/>
    <w:rsid w:val="0094288E"/>
    <w:rsid w:val="00942A74"/>
    <w:rsid w:val="00942E46"/>
    <w:rsid w:val="00943663"/>
    <w:rsid w:val="00943773"/>
    <w:rsid w:val="00943F1F"/>
    <w:rsid w:val="009447F6"/>
    <w:rsid w:val="00944808"/>
    <w:rsid w:val="00944920"/>
    <w:rsid w:val="00944AAC"/>
    <w:rsid w:val="00945099"/>
    <w:rsid w:val="00947536"/>
    <w:rsid w:val="00947951"/>
    <w:rsid w:val="00950B50"/>
    <w:rsid w:val="00951051"/>
    <w:rsid w:val="0095124D"/>
    <w:rsid w:val="009514A9"/>
    <w:rsid w:val="009522CE"/>
    <w:rsid w:val="009523EB"/>
    <w:rsid w:val="0095274D"/>
    <w:rsid w:val="00952CF9"/>
    <w:rsid w:val="00952E1F"/>
    <w:rsid w:val="00953B4E"/>
    <w:rsid w:val="00953EE8"/>
    <w:rsid w:val="009542C8"/>
    <w:rsid w:val="009542DD"/>
    <w:rsid w:val="00955064"/>
    <w:rsid w:val="00956B4F"/>
    <w:rsid w:val="00956BC4"/>
    <w:rsid w:val="00956D39"/>
    <w:rsid w:val="00957A6A"/>
    <w:rsid w:val="00957DC7"/>
    <w:rsid w:val="009601B8"/>
    <w:rsid w:val="009621EC"/>
    <w:rsid w:val="00962794"/>
    <w:rsid w:val="00962883"/>
    <w:rsid w:val="00962B46"/>
    <w:rsid w:val="00963444"/>
    <w:rsid w:val="00963683"/>
    <w:rsid w:val="00963D34"/>
    <w:rsid w:val="00964AF1"/>
    <w:rsid w:val="00964B2B"/>
    <w:rsid w:val="00964B86"/>
    <w:rsid w:val="00965082"/>
    <w:rsid w:val="009657F4"/>
    <w:rsid w:val="00965F49"/>
    <w:rsid w:val="00966094"/>
    <w:rsid w:val="00966796"/>
    <w:rsid w:val="00966A68"/>
    <w:rsid w:val="00966B43"/>
    <w:rsid w:val="00966C7B"/>
    <w:rsid w:val="009675B9"/>
    <w:rsid w:val="0096796F"/>
    <w:rsid w:val="00970ACB"/>
    <w:rsid w:val="00970B8E"/>
    <w:rsid w:val="00971F90"/>
    <w:rsid w:val="009723AE"/>
    <w:rsid w:val="009723FD"/>
    <w:rsid w:val="0097246B"/>
    <w:rsid w:val="00973ADC"/>
    <w:rsid w:val="009745EC"/>
    <w:rsid w:val="0097584E"/>
    <w:rsid w:val="009758ED"/>
    <w:rsid w:val="0097619F"/>
    <w:rsid w:val="009761D3"/>
    <w:rsid w:val="009768E2"/>
    <w:rsid w:val="00977770"/>
    <w:rsid w:val="00977A65"/>
    <w:rsid w:val="00980129"/>
    <w:rsid w:val="0098108E"/>
    <w:rsid w:val="00981BEA"/>
    <w:rsid w:val="00981CF1"/>
    <w:rsid w:val="00981F97"/>
    <w:rsid w:val="0098209B"/>
    <w:rsid w:val="00982DB2"/>
    <w:rsid w:val="00983175"/>
    <w:rsid w:val="009837DC"/>
    <w:rsid w:val="009848BA"/>
    <w:rsid w:val="00984CE3"/>
    <w:rsid w:val="00985580"/>
    <w:rsid w:val="009857A9"/>
    <w:rsid w:val="00985AFD"/>
    <w:rsid w:val="00986735"/>
    <w:rsid w:val="009867A5"/>
    <w:rsid w:val="00987815"/>
    <w:rsid w:val="009904FA"/>
    <w:rsid w:val="009909BF"/>
    <w:rsid w:val="00990A5F"/>
    <w:rsid w:val="00990C4F"/>
    <w:rsid w:val="009910FC"/>
    <w:rsid w:val="00991657"/>
    <w:rsid w:val="009916A6"/>
    <w:rsid w:val="0099178C"/>
    <w:rsid w:val="009924B6"/>
    <w:rsid w:val="0099272C"/>
    <w:rsid w:val="00992877"/>
    <w:rsid w:val="00992B0E"/>
    <w:rsid w:val="00992BED"/>
    <w:rsid w:val="00994513"/>
    <w:rsid w:val="009956A6"/>
    <w:rsid w:val="009956F5"/>
    <w:rsid w:val="00995FE8"/>
    <w:rsid w:val="009963A5"/>
    <w:rsid w:val="0099658D"/>
    <w:rsid w:val="00996602"/>
    <w:rsid w:val="00996632"/>
    <w:rsid w:val="0099711D"/>
    <w:rsid w:val="00997959"/>
    <w:rsid w:val="009979CE"/>
    <w:rsid w:val="00997B3A"/>
    <w:rsid w:val="009A193B"/>
    <w:rsid w:val="009A267E"/>
    <w:rsid w:val="009A2972"/>
    <w:rsid w:val="009A3046"/>
    <w:rsid w:val="009A36E4"/>
    <w:rsid w:val="009A41FA"/>
    <w:rsid w:val="009A4AC5"/>
    <w:rsid w:val="009A6276"/>
    <w:rsid w:val="009A6BE6"/>
    <w:rsid w:val="009A7599"/>
    <w:rsid w:val="009A7CFA"/>
    <w:rsid w:val="009B0D26"/>
    <w:rsid w:val="009B146A"/>
    <w:rsid w:val="009B15AD"/>
    <w:rsid w:val="009B2ABF"/>
    <w:rsid w:val="009B2EA9"/>
    <w:rsid w:val="009B4AA6"/>
    <w:rsid w:val="009B51D7"/>
    <w:rsid w:val="009B52EE"/>
    <w:rsid w:val="009B559A"/>
    <w:rsid w:val="009B5609"/>
    <w:rsid w:val="009B63AB"/>
    <w:rsid w:val="009B65E6"/>
    <w:rsid w:val="009B6839"/>
    <w:rsid w:val="009B695B"/>
    <w:rsid w:val="009B6B2B"/>
    <w:rsid w:val="009B77F1"/>
    <w:rsid w:val="009C056B"/>
    <w:rsid w:val="009C0597"/>
    <w:rsid w:val="009C061B"/>
    <w:rsid w:val="009C0C6C"/>
    <w:rsid w:val="009C0CEA"/>
    <w:rsid w:val="009C1B9F"/>
    <w:rsid w:val="009C2D5E"/>
    <w:rsid w:val="009C30E9"/>
    <w:rsid w:val="009C3207"/>
    <w:rsid w:val="009C3347"/>
    <w:rsid w:val="009C3CE5"/>
    <w:rsid w:val="009C3E0F"/>
    <w:rsid w:val="009C46F8"/>
    <w:rsid w:val="009C52E6"/>
    <w:rsid w:val="009C5966"/>
    <w:rsid w:val="009C5BE7"/>
    <w:rsid w:val="009C5C1A"/>
    <w:rsid w:val="009C606A"/>
    <w:rsid w:val="009C6663"/>
    <w:rsid w:val="009C67F4"/>
    <w:rsid w:val="009C6A9C"/>
    <w:rsid w:val="009D05DB"/>
    <w:rsid w:val="009D0A79"/>
    <w:rsid w:val="009D1446"/>
    <w:rsid w:val="009D21AE"/>
    <w:rsid w:val="009D2626"/>
    <w:rsid w:val="009D2ECE"/>
    <w:rsid w:val="009D3364"/>
    <w:rsid w:val="009D33A7"/>
    <w:rsid w:val="009D375F"/>
    <w:rsid w:val="009D4531"/>
    <w:rsid w:val="009D467D"/>
    <w:rsid w:val="009D4C9D"/>
    <w:rsid w:val="009D5275"/>
    <w:rsid w:val="009D52B2"/>
    <w:rsid w:val="009D55F1"/>
    <w:rsid w:val="009D620C"/>
    <w:rsid w:val="009D681F"/>
    <w:rsid w:val="009D6DF0"/>
    <w:rsid w:val="009D6E12"/>
    <w:rsid w:val="009E09A9"/>
    <w:rsid w:val="009E09EA"/>
    <w:rsid w:val="009E0AC8"/>
    <w:rsid w:val="009E1122"/>
    <w:rsid w:val="009E186D"/>
    <w:rsid w:val="009E28E6"/>
    <w:rsid w:val="009E2CD8"/>
    <w:rsid w:val="009E2F82"/>
    <w:rsid w:val="009E4304"/>
    <w:rsid w:val="009E45BA"/>
    <w:rsid w:val="009E4995"/>
    <w:rsid w:val="009E4C62"/>
    <w:rsid w:val="009E4C7A"/>
    <w:rsid w:val="009E4E74"/>
    <w:rsid w:val="009E5340"/>
    <w:rsid w:val="009E5CEE"/>
    <w:rsid w:val="009E5DE6"/>
    <w:rsid w:val="009E6142"/>
    <w:rsid w:val="009E6CE5"/>
    <w:rsid w:val="009E7669"/>
    <w:rsid w:val="009E78D2"/>
    <w:rsid w:val="009E7BAA"/>
    <w:rsid w:val="009F0C85"/>
    <w:rsid w:val="009F1389"/>
    <w:rsid w:val="009F1955"/>
    <w:rsid w:val="009F30F6"/>
    <w:rsid w:val="009F3F82"/>
    <w:rsid w:val="009F4343"/>
    <w:rsid w:val="009F4600"/>
    <w:rsid w:val="009F4C56"/>
    <w:rsid w:val="009F4FE8"/>
    <w:rsid w:val="009F5981"/>
    <w:rsid w:val="009F60BC"/>
    <w:rsid w:val="009F6FC1"/>
    <w:rsid w:val="009F7213"/>
    <w:rsid w:val="009F7941"/>
    <w:rsid w:val="009F799D"/>
    <w:rsid w:val="00A000B7"/>
    <w:rsid w:val="00A008D7"/>
    <w:rsid w:val="00A009B2"/>
    <w:rsid w:val="00A01AF9"/>
    <w:rsid w:val="00A02002"/>
    <w:rsid w:val="00A02D0F"/>
    <w:rsid w:val="00A02EBF"/>
    <w:rsid w:val="00A03037"/>
    <w:rsid w:val="00A03A72"/>
    <w:rsid w:val="00A03B4B"/>
    <w:rsid w:val="00A03B93"/>
    <w:rsid w:val="00A03E2E"/>
    <w:rsid w:val="00A04032"/>
    <w:rsid w:val="00A0568B"/>
    <w:rsid w:val="00A06066"/>
    <w:rsid w:val="00A0610C"/>
    <w:rsid w:val="00A06828"/>
    <w:rsid w:val="00A06842"/>
    <w:rsid w:val="00A07004"/>
    <w:rsid w:val="00A0769D"/>
    <w:rsid w:val="00A07948"/>
    <w:rsid w:val="00A10A76"/>
    <w:rsid w:val="00A11276"/>
    <w:rsid w:val="00A116F3"/>
    <w:rsid w:val="00A11E6C"/>
    <w:rsid w:val="00A1257C"/>
    <w:rsid w:val="00A15BFE"/>
    <w:rsid w:val="00A16143"/>
    <w:rsid w:val="00A16284"/>
    <w:rsid w:val="00A16FB8"/>
    <w:rsid w:val="00A1758D"/>
    <w:rsid w:val="00A20F64"/>
    <w:rsid w:val="00A2159D"/>
    <w:rsid w:val="00A22E8F"/>
    <w:rsid w:val="00A22F07"/>
    <w:rsid w:val="00A23054"/>
    <w:rsid w:val="00A23567"/>
    <w:rsid w:val="00A23643"/>
    <w:rsid w:val="00A23FDB"/>
    <w:rsid w:val="00A246B6"/>
    <w:rsid w:val="00A251CC"/>
    <w:rsid w:val="00A252F3"/>
    <w:rsid w:val="00A25AA5"/>
    <w:rsid w:val="00A27775"/>
    <w:rsid w:val="00A2786A"/>
    <w:rsid w:val="00A27D00"/>
    <w:rsid w:val="00A27E3F"/>
    <w:rsid w:val="00A304D1"/>
    <w:rsid w:val="00A30A9B"/>
    <w:rsid w:val="00A30BD8"/>
    <w:rsid w:val="00A30E0F"/>
    <w:rsid w:val="00A30ED8"/>
    <w:rsid w:val="00A314AE"/>
    <w:rsid w:val="00A31A30"/>
    <w:rsid w:val="00A32CA9"/>
    <w:rsid w:val="00A32EA0"/>
    <w:rsid w:val="00A33159"/>
    <w:rsid w:val="00A33BA6"/>
    <w:rsid w:val="00A34148"/>
    <w:rsid w:val="00A344AD"/>
    <w:rsid w:val="00A35EFF"/>
    <w:rsid w:val="00A366C3"/>
    <w:rsid w:val="00A36A7A"/>
    <w:rsid w:val="00A36AE1"/>
    <w:rsid w:val="00A36C50"/>
    <w:rsid w:val="00A379A2"/>
    <w:rsid w:val="00A4032B"/>
    <w:rsid w:val="00A40358"/>
    <w:rsid w:val="00A41257"/>
    <w:rsid w:val="00A4372A"/>
    <w:rsid w:val="00A43D06"/>
    <w:rsid w:val="00A43E41"/>
    <w:rsid w:val="00A446C6"/>
    <w:rsid w:val="00A44A71"/>
    <w:rsid w:val="00A44ACB"/>
    <w:rsid w:val="00A4521A"/>
    <w:rsid w:val="00A45831"/>
    <w:rsid w:val="00A461F4"/>
    <w:rsid w:val="00A46207"/>
    <w:rsid w:val="00A464B7"/>
    <w:rsid w:val="00A46863"/>
    <w:rsid w:val="00A509B5"/>
    <w:rsid w:val="00A516BF"/>
    <w:rsid w:val="00A51892"/>
    <w:rsid w:val="00A51D94"/>
    <w:rsid w:val="00A52557"/>
    <w:rsid w:val="00A530F9"/>
    <w:rsid w:val="00A540DE"/>
    <w:rsid w:val="00A540FB"/>
    <w:rsid w:val="00A54457"/>
    <w:rsid w:val="00A54809"/>
    <w:rsid w:val="00A54DDB"/>
    <w:rsid w:val="00A55AC6"/>
    <w:rsid w:val="00A56B41"/>
    <w:rsid w:val="00A57C4C"/>
    <w:rsid w:val="00A57F09"/>
    <w:rsid w:val="00A6039F"/>
    <w:rsid w:val="00A60545"/>
    <w:rsid w:val="00A61BAB"/>
    <w:rsid w:val="00A62870"/>
    <w:rsid w:val="00A62D7B"/>
    <w:rsid w:val="00A62DC0"/>
    <w:rsid w:val="00A63265"/>
    <w:rsid w:val="00A65AD5"/>
    <w:rsid w:val="00A65C2E"/>
    <w:rsid w:val="00A65FDA"/>
    <w:rsid w:val="00A66671"/>
    <w:rsid w:val="00A66820"/>
    <w:rsid w:val="00A679F1"/>
    <w:rsid w:val="00A67F35"/>
    <w:rsid w:val="00A70CC8"/>
    <w:rsid w:val="00A70E3A"/>
    <w:rsid w:val="00A71826"/>
    <w:rsid w:val="00A71BCA"/>
    <w:rsid w:val="00A71E21"/>
    <w:rsid w:val="00A721D9"/>
    <w:rsid w:val="00A73C66"/>
    <w:rsid w:val="00A74532"/>
    <w:rsid w:val="00A748D7"/>
    <w:rsid w:val="00A75D9E"/>
    <w:rsid w:val="00A772FA"/>
    <w:rsid w:val="00A77681"/>
    <w:rsid w:val="00A776C9"/>
    <w:rsid w:val="00A7787D"/>
    <w:rsid w:val="00A77F91"/>
    <w:rsid w:val="00A815FD"/>
    <w:rsid w:val="00A825E3"/>
    <w:rsid w:val="00A83A8F"/>
    <w:rsid w:val="00A83B53"/>
    <w:rsid w:val="00A83D43"/>
    <w:rsid w:val="00A84832"/>
    <w:rsid w:val="00A85F2F"/>
    <w:rsid w:val="00A86C07"/>
    <w:rsid w:val="00A86DAE"/>
    <w:rsid w:val="00A86E96"/>
    <w:rsid w:val="00A87C2B"/>
    <w:rsid w:val="00A90755"/>
    <w:rsid w:val="00A90788"/>
    <w:rsid w:val="00A90849"/>
    <w:rsid w:val="00A9102F"/>
    <w:rsid w:val="00A9136A"/>
    <w:rsid w:val="00A91472"/>
    <w:rsid w:val="00A91540"/>
    <w:rsid w:val="00A918B6"/>
    <w:rsid w:val="00A91921"/>
    <w:rsid w:val="00A91EC0"/>
    <w:rsid w:val="00A91EE7"/>
    <w:rsid w:val="00A92ACC"/>
    <w:rsid w:val="00A92E69"/>
    <w:rsid w:val="00A931CA"/>
    <w:rsid w:val="00A93287"/>
    <w:rsid w:val="00A93898"/>
    <w:rsid w:val="00A93E60"/>
    <w:rsid w:val="00A93F78"/>
    <w:rsid w:val="00A94045"/>
    <w:rsid w:val="00A94116"/>
    <w:rsid w:val="00A941D5"/>
    <w:rsid w:val="00A9475C"/>
    <w:rsid w:val="00A947B4"/>
    <w:rsid w:val="00A948B0"/>
    <w:rsid w:val="00A95086"/>
    <w:rsid w:val="00A95A2C"/>
    <w:rsid w:val="00A95B18"/>
    <w:rsid w:val="00A965BC"/>
    <w:rsid w:val="00A96A02"/>
    <w:rsid w:val="00A97F1A"/>
    <w:rsid w:val="00A97FD0"/>
    <w:rsid w:val="00AA0702"/>
    <w:rsid w:val="00AA113E"/>
    <w:rsid w:val="00AA155A"/>
    <w:rsid w:val="00AA193A"/>
    <w:rsid w:val="00AA1F91"/>
    <w:rsid w:val="00AA242D"/>
    <w:rsid w:val="00AA2B7C"/>
    <w:rsid w:val="00AA35AE"/>
    <w:rsid w:val="00AA3EB4"/>
    <w:rsid w:val="00AA421C"/>
    <w:rsid w:val="00AA4851"/>
    <w:rsid w:val="00AA4C56"/>
    <w:rsid w:val="00AA5313"/>
    <w:rsid w:val="00AA536A"/>
    <w:rsid w:val="00AA5D00"/>
    <w:rsid w:val="00AA7272"/>
    <w:rsid w:val="00AA73B5"/>
    <w:rsid w:val="00AA7A9B"/>
    <w:rsid w:val="00AB00FB"/>
    <w:rsid w:val="00AB08E7"/>
    <w:rsid w:val="00AB1728"/>
    <w:rsid w:val="00AB3223"/>
    <w:rsid w:val="00AB338E"/>
    <w:rsid w:val="00AB34B4"/>
    <w:rsid w:val="00AB3972"/>
    <w:rsid w:val="00AB3EB9"/>
    <w:rsid w:val="00AB4809"/>
    <w:rsid w:val="00AB4CB8"/>
    <w:rsid w:val="00AB50C4"/>
    <w:rsid w:val="00AB5714"/>
    <w:rsid w:val="00AB6FC3"/>
    <w:rsid w:val="00AC073C"/>
    <w:rsid w:val="00AC10C7"/>
    <w:rsid w:val="00AC1C1D"/>
    <w:rsid w:val="00AC21FC"/>
    <w:rsid w:val="00AC287A"/>
    <w:rsid w:val="00AC2EB5"/>
    <w:rsid w:val="00AC355E"/>
    <w:rsid w:val="00AC385D"/>
    <w:rsid w:val="00AC4AF2"/>
    <w:rsid w:val="00AC4C49"/>
    <w:rsid w:val="00AC5BEA"/>
    <w:rsid w:val="00AC5CB3"/>
    <w:rsid w:val="00AC60BE"/>
    <w:rsid w:val="00AC6FA7"/>
    <w:rsid w:val="00AC7489"/>
    <w:rsid w:val="00AC7713"/>
    <w:rsid w:val="00AC78FE"/>
    <w:rsid w:val="00AD061C"/>
    <w:rsid w:val="00AD1A82"/>
    <w:rsid w:val="00AD22BE"/>
    <w:rsid w:val="00AD2727"/>
    <w:rsid w:val="00AD387D"/>
    <w:rsid w:val="00AD44E3"/>
    <w:rsid w:val="00AD4509"/>
    <w:rsid w:val="00AD5799"/>
    <w:rsid w:val="00AD59C4"/>
    <w:rsid w:val="00AD5CFA"/>
    <w:rsid w:val="00AD6500"/>
    <w:rsid w:val="00AD66C6"/>
    <w:rsid w:val="00AD673E"/>
    <w:rsid w:val="00AD7468"/>
    <w:rsid w:val="00AD76DE"/>
    <w:rsid w:val="00AD773F"/>
    <w:rsid w:val="00AE006F"/>
    <w:rsid w:val="00AE04BA"/>
    <w:rsid w:val="00AE0EC8"/>
    <w:rsid w:val="00AE20E0"/>
    <w:rsid w:val="00AE220C"/>
    <w:rsid w:val="00AE2330"/>
    <w:rsid w:val="00AE2AB7"/>
    <w:rsid w:val="00AE2AF5"/>
    <w:rsid w:val="00AE3570"/>
    <w:rsid w:val="00AE3C61"/>
    <w:rsid w:val="00AE5038"/>
    <w:rsid w:val="00AE51FF"/>
    <w:rsid w:val="00AE5E4E"/>
    <w:rsid w:val="00AE78F6"/>
    <w:rsid w:val="00AF073B"/>
    <w:rsid w:val="00AF0DFB"/>
    <w:rsid w:val="00AF161A"/>
    <w:rsid w:val="00AF16CF"/>
    <w:rsid w:val="00AF1901"/>
    <w:rsid w:val="00AF277E"/>
    <w:rsid w:val="00AF2DF8"/>
    <w:rsid w:val="00AF33C6"/>
    <w:rsid w:val="00AF340C"/>
    <w:rsid w:val="00AF3A1C"/>
    <w:rsid w:val="00AF4831"/>
    <w:rsid w:val="00AF497E"/>
    <w:rsid w:val="00AF4D3D"/>
    <w:rsid w:val="00AF5D5C"/>
    <w:rsid w:val="00AF6506"/>
    <w:rsid w:val="00AF66E4"/>
    <w:rsid w:val="00AF6969"/>
    <w:rsid w:val="00AF6C16"/>
    <w:rsid w:val="00AF755F"/>
    <w:rsid w:val="00AF7B5F"/>
    <w:rsid w:val="00B00154"/>
    <w:rsid w:val="00B00841"/>
    <w:rsid w:val="00B02337"/>
    <w:rsid w:val="00B02C92"/>
    <w:rsid w:val="00B03A9E"/>
    <w:rsid w:val="00B0496B"/>
    <w:rsid w:val="00B04CE0"/>
    <w:rsid w:val="00B04EDA"/>
    <w:rsid w:val="00B050DC"/>
    <w:rsid w:val="00B065A9"/>
    <w:rsid w:val="00B06F6D"/>
    <w:rsid w:val="00B076F9"/>
    <w:rsid w:val="00B07DCC"/>
    <w:rsid w:val="00B102B6"/>
    <w:rsid w:val="00B11FA9"/>
    <w:rsid w:val="00B12E83"/>
    <w:rsid w:val="00B1313B"/>
    <w:rsid w:val="00B138A0"/>
    <w:rsid w:val="00B13C82"/>
    <w:rsid w:val="00B14CAF"/>
    <w:rsid w:val="00B1555D"/>
    <w:rsid w:val="00B15FD2"/>
    <w:rsid w:val="00B161A8"/>
    <w:rsid w:val="00B1655A"/>
    <w:rsid w:val="00B20DAE"/>
    <w:rsid w:val="00B2173B"/>
    <w:rsid w:val="00B2199A"/>
    <w:rsid w:val="00B21F2C"/>
    <w:rsid w:val="00B2252E"/>
    <w:rsid w:val="00B2300B"/>
    <w:rsid w:val="00B2341C"/>
    <w:rsid w:val="00B2423E"/>
    <w:rsid w:val="00B24266"/>
    <w:rsid w:val="00B24585"/>
    <w:rsid w:val="00B24822"/>
    <w:rsid w:val="00B24B2B"/>
    <w:rsid w:val="00B24B6E"/>
    <w:rsid w:val="00B24F2F"/>
    <w:rsid w:val="00B24F47"/>
    <w:rsid w:val="00B25821"/>
    <w:rsid w:val="00B259E1"/>
    <w:rsid w:val="00B25C69"/>
    <w:rsid w:val="00B25F8E"/>
    <w:rsid w:val="00B2644A"/>
    <w:rsid w:val="00B2663F"/>
    <w:rsid w:val="00B26682"/>
    <w:rsid w:val="00B27123"/>
    <w:rsid w:val="00B275E2"/>
    <w:rsid w:val="00B27AD3"/>
    <w:rsid w:val="00B27CF7"/>
    <w:rsid w:val="00B3017F"/>
    <w:rsid w:val="00B31D4C"/>
    <w:rsid w:val="00B32640"/>
    <w:rsid w:val="00B33628"/>
    <w:rsid w:val="00B35626"/>
    <w:rsid w:val="00B361E9"/>
    <w:rsid w:val="00B36554"/>
    <w:rsid w:val="00B37976"/>
    <w:rsid w:val="00B37B57"/>
    <w:rsid w:val="00B37DF7"/>
    <w:rsid w:val="00B403A9"/>
    <w:rsid w:val="00B404F9"/>
    <w:rsid w:val="00B40963"/>
    <w:rsid w:val="00B40C6D"/>
    <w:rsid w:val="00B419CD"/>
    <w:rsid w:val="00B431B0"/>
    <w:rsid w:val="00B43781"/>
    <w:rsid w:val="00B44098"/>
    <w:rsid w:val="00B440EA"/>
    <w:rsid w:val="00B44BAB"/>
    <w:rsid w:val="00B46671"/>
    <w:rsid w:val="00B46B9A"/>
    <w:rsid w:val="00B46E2B"/>
    <w:rsid w:val="00B46EED"/>
    <w:rsid w:val="00B51128"/>
    <w:rsid w:val="00B526E7"/>
    <w:rsid w:val="00B53352"/>
    <w:rsid w:val="00B538B1"/>
    <w:rsid w:val="00B53BC4"/>
    <w:rsid w:val="00B53E8F"/>
    <w:rsid w:val="00B546FF"/>
    <w:rsid w:val="00B54750"/>
    <w:rsid w:val="00B55526"/>
    <w:rsid w:val="00B558C1"/>
    <w:rsid w:val="00B56094"/>
    <w:rsid w:val="00B56997"/>
    <w:rsid w:val="00B56DE2"/>
    <w:rsid w:val="00B571EA"/>
    <w:rsid w:val="00B575D8"/>
    <w:rsid w:val="00B5782A"/>
    <w:rsid w:val="00B600F8"/>
    <w:rsid w:val="00B60E9C"/>
    <w:rsid w:val="00B615AC"/>
    <w:rsid w:val="00B61A9D"/>
    <w:rsid w:val="00B62098"/>
    <w:rsid w:val="00B64818"/>
    <w:rsid w:val="00B64E95"/>
    <w:rsid w:val="00B6599A"/>
    <w:rsid w:val="00B65AA8"/>
    <w:rsid w:val="00B65E7A"/>
    <w:rsid w:val="00B660C7"/>
    <w:rsid w:val="00B6638C"/>
    <w:rsid w:val="00B666FA"/>
    <w:rsid w:val="00B66D31"/>
    <w:rsid w:val="00B672BC"/>
    <w:rsid w:val="00B6747F"/>
    <w:rsid w:val="00B702B1"/>
    <w:rsid w:val="00B706B7"/>
    <w:rsid w:val="00B708EF"/>
    <w:rsid w:val="00B71169"/>
    <w:rsid w:val="00B72161"/>
    <w:rsid w:val="00B72BC6"/>
    <w:rsid w:val="00B7312E"/>
    <w:rsid w:val="00B73C88"/>
    <w:rsid w:val="00B7411D"/>
    <w:rsid w:val="00B743EA"/>
    <w:rsid w:val="00B74595"/>
    <w:rsid w:val="00B74629"/>
    <w:rsid w:val="00B74F94"/>
    <w:rsid w:val="00B750FD"/>
    <w:rsid w:val="00B75976"/>
    <w:rsid w:val="00B76B08"/>
    <w:rsid w:val="00B778B8"/>
    <w:rsid w:val="00B80360"/>
    <w:rsid w:val="00B8075A"/>
    <w:rsid w:val="00B80983"/>
    <w:rsid w:val="00B81A2F"/>
    <w:rsid w:val="00B82602"/>
    <w:rsid w:val="00B82DA6"/>
    <w:rsid w:val="00B830C2"/>
    <w:rsid w:val="00B8488D"/>
    <w:rsid w:val="00B87A0D"/>
    <w:rsid w:val="00B87F86"/>
    <w:rsid w:val="00B9006A"/>
    <w:rsid w:val="00B90868"/>
    <w:rsid w:val="00B90978"/>
    <w:rsid w:val="00B90CDA"/>
    <w:rsid w:val="00B9133F"/>
    <w:rsid w:val="00B913CB"/>
    <w:rsid w:val="00B91CCA"/>
    <w:rsid w:val="00B92A8A"/>
    <w:rsid w:val="00B9344A"/>
    <w:rsid w:val="00B93C10"/>
    <w:rsid w:val="00B94333"/>
    <w:rsid w:val="00B944EF"/>
    <w:rsid w:val="00B9539B"/>
    <w:rsid w:val="00B95666"/>
    <w:rsid w:val="00B9676F"/>
    <w:rsid w:val="00B97CE3"/>
    <w:rsid w:val="00BA01D6"/>
    <w:rsid w:val="00BA10B3"/>
    <w:rsid w:val="00BA13BC"/>
    <w:rsid w:val="00BA20D1"/>
    <w:rsid w:val="00BA254E"/>
    <w:rsid w:val="00BA2581"/>
    <w:rsid w:val="00BA284A"/>
    <w:rsid w:val="00BA356E"/>
    <w:rsid w:val="00BA4CEC"/>
    <w:rsid w:val="00BA4E83"/>
    <w:rsid w:val="00BA514F"/>
    <w:rsid w:val="00BA626B"/>
    <w:rsid w:val="00BA7215"/>
    <w:rsid w:val="00BB0A8B"/>
    <w:rsid w:val="00BB17E0"/>
    <w:rsid w:val="00BB34DE"/>
    <w:rsid w:val="00BB3605"/>
    <w:rsid w:val="00BB3A69"/>
    <w:rsid w:val="00BB419B"/>
    <w:rsid w:val="00BB4A4A"/>
    <w:rsid w:val="00BB4A7F"/>
    <w:rsid w:val="00BB51E8"/>
    <w:rsid w:val="00BB5501"/>
    <w:rsid w:val="00BB59FD"/>
    <w:rsid w:val="00BB5DFC"/>
    <w:rsid w:val="00BB62C1"/>
    <w:rsid w:val="00BB7777"/>
    <w:rsid w:val="00BB7C30"/>
    <w:rsid w:val="00BB7E1B"/>
    <w:rsid w:val="00BC03EF"/>
    <w:rsid w:val="00BC06B9"/>
    <w:rsid w:val="00BC1530"/>
    <w:rsid w:val="00BC1C9F"/>
    <w:rsid w:val="00BC29C1"/>
    <w:rsid w:val="00BC3912"/>
    <w:rsid w:val="00BC3FFA"/>
    <w:rsid w:val="00BC4A0C"/>
    <w:rsid w:val="00BC4D63"/>
    <w:rsid w:val="00BC4F22"/>
    <w:rsid w:val="00BC4FBE"/>
    <w:rsid w:val="00BC51BB"/>
    <w:rsid w:val="00BC525C"/>
    <w:rsid w:val="00BC6153"/>
    <w:rsid w:val="00BC7868"/>
    <w:rsid w:val="00BC7EBE"/>
    <w:rsid w:val="00BD156B"/>
    <w:rsid w:val="00BD1ECB"/>
    <w:rsid w:val="00BD1EF3"/>
    <w:rsid w:val="00BD27F3"/>
    <w:rsid w:val="00BD2B71"/>
    <w:rsid w:val="00BD359E"/>
    <w:rsid w:val="00BD36DA"/>
    <w:rsid w:val="00BD3B94"/>
    <w:rsid w:val="00BD422C"/>
    <w:rsid w:val="00BD6511"/>
    <w:rsid w:val="00BD6829"/>
    <w:rsid w:val="00BD6BF0"/>
    <w:rsid w:val="00BD7134"/>
    <w:rsid w:val="00BD7382"/>
    <w:rsid w:val="00BD7640"/>
    <w:rsid w:val="00BD77A5"/>
    <w:rsid w:val="00BD7A22"/>
    <w:rsid w:val="00BE04D4"/>
    <w:rsid w:val="00BE181E"/>
    <w:rsid w:val="00BE27D9"/>
    <w:rsid w:val="00BE2E2C"/>
    <w:rsid w:val="00BE3378"/>
    <w:rsid w:val="00BE33A4"/>
    <w:rsid w:val="00BE36A0"/>
    <w:rsid w:val="00BE3DB4"/>
    <w:rsid w:val="00BE42EB"/>
    <w:rsid w:val="00BE4A2E"/>
    <w:rsid w:val="00BE4F87"/>
    <w:rsid w:val="00BE551A"/>
    <w:rsid w:val="00BE6A3F"/>
    <w:rsid w:val="00BE71C2"/>
    <w:rsid w:val="00BE7617"/>
    <w:rsid w:val="00BE7C22"/>
    <w:rsid w:val="00BE7CE1"/>
    <w:rsid w:val="00BE7DD5"/>
    <w:rsid w:val="00BE7E2E"/>
    <w:rsid w:val="00BF0675"/>
    <w:rsid w:val="00BF0E83"/>
    <w:rsid w:val="00BF0F65"/>
    <w:rsid w:val="00BF0F92"/>
    <w:rsid w:val="00BF23AE"/>
    <w:rsid w:val="00BF3351"/>
    <w:rsid w:val="00BF360F"/>
    <w:rsid w:val="00BF3D78"/>
    <w:rsid w:val="00BF48D9"/>
    <w:rsid w:val="00BF50A2"/>
    <w:rsid w:val="00BF56A6"/>
    <w:rsid w:val="00BF624E"/>
    <w:rsid w:val="00BF65F8"/>
    <w:rsid w:val="00BF663E"/>
    <w:rsid w:val="00BF720B"/>
    <w:rsid w:val="00BF7CFB"/>
    <w:rsid w:val="00BF7EEC"/>
    <w:rsid w:val="00C00294"/>
    <w:rsid w:val="00C0117D"/>
    <w:rsid w:val="00C01753"/>
    <w:rsid w:val="00C02344"/>
    <w:rsid w:val="00C023EB"/>
    <w:rsid w:val="00C02458"/>
    <w:rsid w:val="00C025CE"/>
    <w:rsid w:val="00C02D34"/>
    <w:rsid w:val="00C03861"/>
    <w:rsid w:val="00C03B4D"/>
    <w:rsid w:val="00C054D5"/>
    <w:rsid w:val="00C079F6"/>
    <w:rsid w:val="00C07A5E"/>
    <w:rsid w:val="00C07F72"/>
    <w:rsid w:val="00C10543"/>
    <w:rsid w:val="00C10BDE"/>
    <w:rsid w:val="00C11615"/>
    <w:rsid w:val="00C11BBD"/>
    <w:rsid w:val="00C11C07"/>
    <w:rsid w:val="00C11D76"/>
    <w:rsid w:val="00C12D91"/>
    <w:rsid w:val="00C13E19"/>
    <w:rsid w:val="00C14406"/>
    <w:rsid w:val="00C146FC"/>
    <w:rsid w:val="00C14CA4"/>
    <w:rsid w:val="00C15BD6"/>
    <w:rsid w:val="00C15E91"/>
    <w:rsid w:val="00C168BD"/>
    <w:rsid w:val="00C17815"/>
    <w:rsid w:val="00C17A5A"/>
    <w:rsid w:val="00C17B8B"/>
    <w:rsid w:val="00C20B27"/>
    <w:rsid w:val="00C20DAE"/>
    <w:rsid w:val="00C2126D"/>
    <w:rsid w:val="00C219DD"/>
    <w:rsid w:val="00C21D84"/>
    <w:rsid w:val="00C22CC2"/>
    <w:rsid w:val="00C23320"/>
    <w:rsid w:val="00C23960"/>
    <w:rsid w:val="00C23B3E"/>
    <w:rsid w:val="00C242F5"/>
    <w:rsid w:val="00C24957"/>
    <w:rsid w:val="00C24E54"/>
    <w:rsid w:val="00C25058"/>
    <w:rsid w:val="00C25695"/>
    <w:rsid w:val="00C25ECC"/>
    <w:rsid w:val="00C267FF"/>
    <w:rsid w:val="00C26E6D"/>
    <w:rsid w:val="00C2758D"/>
    <w:rsid w:val="00C30629"/>
    <w:rsid w:val="00C306B8"/>
    <w:rsid w:val="00C30B98"/>
    <w:rsid w:val="00C321ED"/>
    <w:rsid w:val="00C32889"/>
    <w:rsid w:val="00C3353D"/>
    <w:rsid w:val="00C3509B"/>
    <w:rsid w:val="00C356F4"/>
    <w:rsid w:val="00C35876"/>
    <w:rsid w:val="00C3673F"/>
    <w:rsid w:val="00C3742C"/>
    <w:rsid w:val="00C411D0"/>
    <w:rsid w:val="00C420AC"/>
    <w:rsid w:val="00C42C0B"/>
    <w:rsid w:val="00C42F6A"/>
    <w:rsid w:val="00C43B2D"/>
    <w:rsid w:val="00C44145"/>
    <w:rsid w:val="00C4570A"/>
    <w:rsid w:val="00C46051"/>
    <w:rsid w:val="00C463CB"/>
    <w:rsid w:val="00C4648E"/>
    <w:rsid w:val="00C46511"/>
    <w:rsid w:val="00C475D6"/>
    <w:rsid w:val="00C47C06"/>
    <w:rsid w:val="00C506B1"/>
    <w:rsid w:val="00C50EA1"/>
    <w:rsid w:val="00C522EA"/>
    <w:rsid w:val="00C5313B"/>
    <w:rsid w:val="00C53167"/>
    <w:rsid w:val="00C54480"/>
    <w:rsid w:val="00C545E2"/>
    <w:rsid w:val="00C54F57"/>
    <w:rsid w:val="00C54FC9"/>
    <w:rsid w:val="00C55789"/>
    <w:rsid w:val="00C55AD7"/>
    <w:rsid w:val="00C56541"/>
    <w:rsid w:val="00C56799"/>
    <w:rsid w:val="00C567AB"/>
    <w:rsid w:val="00C56D2F"/>
    <w:rsid w:val="00C56EE5"/>
    <w:rsid w:val="00C6225E"/>
    <w:rsid w:val="00C6282D"/>
    <w:rsid w:val="00C62E2A"/>
    <w:rsid w:val="00C63725"/>
    <w:rsid w:val="00C6429D"/>
    <w:rsid w:val="00C644F1"/>
    <w:rsid w:val="00C6477F"/>
    <w:rsid w:val="00C64F89"/>
    <w:rsid w:val="00C65521"/>
    <w:rsid w:val="00C66A5B"/>
    <w:rsid w:val="00C66B96"/>
    <w:rsid w:val="00C67790"/>
    <w:rsid w:val="00C67974"/>
    <w:rsid w:val="00C67F21"/>
    <w:rsid w:val="00C71071"/>
    <w:rsid w:val="00C71211"/>
    <w:rsid w:val="00C7121A"/>
    <w:rsid w:val="00C7152D"/>
    <w:rsid w:val="00C716AA"/>
    <w:rsid w:val="00C7256D"/>
    <w:rsid w:val="00C7270D"/>
    <w:rsid w:val="00C72EAF"/>
    <w:rsid w:val="00C74400"/>
    <w:rsid w:val="00C74ECB"/>
    <w:rsid w:val="00C757FF"/>
    <w:rsid w:val="00C75E73"/>
    <w:rsid w:val="00C75FD8"/>
    <w:rsid w:val="00C769C0"/>
    <w:rsid w:val="00C77252"/>
    <w:rsid w:val="00C7758B"/>
    <w:rsid w:val="00C7761C"/>
    <w:rsid w:val="00C77649"/>
    <w:rsid w:val="00C77668"/>
    <w:rsid w:val="00C77B72"/>
    <w:rsid w:val="00C80307"/>
    <w:rsid w:val="00C8050D"/>
    <w:rsid w:val="00C808E7"/>
    <w:rsid w:val="00C809DC"/>
    <w:rsid w:val="00C810F5"/>
    <w:rsid w:val="00C8146E"/>
    <w:rsid w:val="00C8190B"/>
    <w:rsid w:val="00C81A1E"/>
    <w:rsid w:val="00C81ACC"/>
    <w:rsid w:val="00C82C3E"/>
    <w:rsid w:val="00C830AF"/>
    <w:rsid w:val="00C8384B"/>
    <w:rsid w:val="00C85B2C"/>
    <w:rsid w:val="00C85D3C"/>
    <w:rsid w:val="00C901E3"/>
    <w:rsid w:val="00C90B33"/>
    <w:rsid w:val="00C9412F"/>
    <w:rsid w:val="00C9413A"/>
    <w:rsid w:val="00C95DA5"/>
    <w:rsid w:val="00C9643E"/>
    <w:rsid w:val="00C96786"/>
    <w:rsid w:val="00C973F3"/>
    <w:rsid w:val="00C9746D"/>
    <w:rsid w:val="00C97524"/>
    <w:rsid w:val="00C976BD"/>
    <w:rsid w:val="00C976DA"/>
    <w:rsid w:val="00C976EF"/>
    <w:rsid w:val="00CA1D58"/>
    <w:rsid w:val="00CA2159"/>
    <w:rsid w:val="00CA2470"/>
    <w:rsid w:val="00CA252B"/>
    <w:rsid w:val="00CA26A1"/>
    <w:rsid w:val="00CA2B9E"/>
    <w:rsid w:val="00CA3137"/>
    <w:rsid w:val="00CA3D7E"/>
    <w:rsid w:val="00CA4059"/>
    <w:rsid w:val="00CA4913"/>
    <w:rsid w:val="00CA4E54"/>
    <w:rsid w:val="00CA582E"/>
    <w:rsid w:val="00CA5D7D"/>
    <w:rsid w:val="00CA6075"/>
    <w:rsid w:val="00CA656B"/>
    <w:rsid w:val="00CA6967"/>
    <w:rsid w:val="00CA77B8"/>
    <w:rsid w:val="00CA785A"/>
    <w:rsid w:val="00CA7A96"/>
    <w:rsid w:val="00CB034E"/>
    <w:rsid w:val="00CB0531"/>
    <w:rsid w:val="00CB0CAF"/>
    <w:rsid w:val="00CB2E4F"/>
    <w:rsid w:val="00CB35C7"/>
    <w:rsid w:val="00CB3DED"/>
    <w:rsid w:val="00CB3ED1"/>
    <w:rsid w:val="00CB3FCF"/>
    <w:rsid w:val="00CB43BB"/>
    <w:rsid w:val="00CB4A1F"/>
    <w:rsid w:val="00CB4B0D"/>
    <w:rsid w:val="00CB4B9D"/>
    <w:rsid w:val="00CB4BC1"/>
    <w:rsid w:val="00CB4D2F"/>
    <w:rsid w:val="00CB525C"/>
    <w:rsid w:val="00CB60B4"/>
    <w:rsid w:val="00CB6E37"/>
    <w:rsid w:val="00CB6EDC"/>
    <w:rsid w:val="00CB73E6"/>
    <w:rsid w:val="00CC0832"/>
    <w:rsid w:val="00CC0B59"/>
    <w:rsid w:val="00CC0CBA"/>
    <w:rsid w:val="00CC1935"/>
    <w:rsid w:val="00CC1941"/>
    <w:rsid w:val="00CC239F"/>
    <w:rsid w:val="00CC2407"/>
    <w:rsid w:val="00CC24DE"/>
    <w:rsid w:val="00CC310E"/>
    <w:rsid w:val="00CC3877"/>
    <w:rsid w:val="00CC3ED5"/>
    <w:rsid w:val="00CC4455"/>
    <w:rsid w:val="00CC4D3C"/>
    <w:rsid w:val="00CC50D2"/>
    <w:rsid w:val="00CC5C9A"/>
    <w:rsid w:val="00CC679D"/>
    <w:rsid w:val="00CC75CF"/>
    <w:rsid w:val="00CC7642"/>
    <w:rsid w:val="00CD0642"/>
    <w:rsid w:val="00CD0C3C"/>
    <w:rsid w:val="00CD16C7"/>
    <w:rsid w:val="00CD1A59"/>
    <w:rsid w:val="00CD22C7"/>
    <w:rsid w:val="00CD2A0C"/>
    <w:rsid w:val="00CD4BDB"/>
    <w:rsid w:val="00CD53A9"/>
    <w:rsid w:val="00CD5605"/>
    <w:rsid w:val="00CD57A5"/>
    <w:rsid w:val="00CD59FE"/>
    <w:rsid w:val="00CD5FA9"/>
    <w:rsid w:val="00CD6108"/>
    <w:rsid w:val="00CD64B3"/>
    <w:rsid w:val="00CD65AD"/>
    <w:rsid w:val="00CD7305"/>
    <w:rsid w:val="00CE0611"/>
    <w:rsid w:val="00CE063A"/>
    <w:rsid w:val="00CE0786"/>
    <w:rsid w:val="00CE17D0"/>
    <w:rsid w:val="00CE2104"/>
    <w:rsid w:val="00CE22B7"/>
    <w:rsid w:val="00CE2640"/>
    <w:rsid w:val="00CE36EB"/>
    <w:rsid w:val="00CE41E5"/>
    <w:rsid w:val="00CE465F"/>
    <w:rsid w:val="00CE487E"/>
    <w:rsid w:val="00CE4CB7"/>
    <w:rsid w:val="00CE5778"/>
    <w:rsid w:val="00CE5874"/>
    <w:rsid w:val="00CE6194"/>
    <w:rsid w:val="00CE664B"/>
    <w:rsid w:val="00CE690D"/>
    <w:rsid w:val="00CE7385"/>
    <w:rsid w:val="00CE7F94"/>
    <w:rsid w:val="00CF018C"/>
    <w:rsid w:val="00CF02BA"/>
    <w:rsid w:val="00CF0BF1"/>
    <w:rsid w:val="00CF0E46"/>
    <w:rsid w:val="00CF13D2"/>
    <w:rsid w:val="00CF180A"/>
    <w:rsid w:val="00CF1A8B"/>
    <w:rsid w:val="00CF1CA6"/>
    <w:rsid w:val="00CF2A8A"/>
    <w:rsid w:val="00CF3D02"/>
    <w:rsid w:val="00CF4B11"/>
    <w:rsid w:val="00CF5A48"/>
    <w:rsid w:val="00CF6D54"/>
    <w:rsid w:val="00CF7C96"/>
    <w:rsid w:val="00D018CC"/>
    <w:rsid w:val="00D01DD7"/>
    <w:rsid w:val="00D02AAE"/>
    <w:rsid w:val="00D03AA0"/>
    <w:rsid w:val="00D05D70"/>
    <w:rsid w:val="00D05EA1"/>
    <w:rsid w:val="00D061C5"/>
    <w:rsid w:val="00D0625A"/>
    <w:rsid w:val="00D063FB"/>
    <w:rsid w:val="00D06428"/>
    <w:rsid w:val="00D06446"/>
    <w:rsid w:val="00D06643"/>
    <w:rsid w:val="00D06828"/>
    <w:rsid w:val="00D06A44"/>
    <w:rsid w:val="00D06B31"/>
    <w:rsid w:val="00D07166"/>
    <w:rsid w:val="00D07321"/>
    <w:rsid w:val="00D07999"/>
    <w:rsid w:val="00D07FCF"/>
    <w:rsid w:val="00D11F72"/>
    <w:rsid w:val="00D12C75"/>
    <w:rsid w:val="00D12CB3"/>
    <w:rsid w:val="00D134B7"/>
    <w:rsid w:val="00D13899"/>
    <w:rsid w:val="00D138A3"/>
    <w:rsid w:val="00D13B30"/>
    <w:rsid w:val="00D1461B"/>
    <w:rsid w:val="00D14913"/>
    <w:rsid w:val="00D14F38"/>
    <w:rsid w:val="00D1553A"/>
    <w:rsid w:val="00D15909"/>
    <w:rsid w:val="00D1633B"/>
    <w:rsid w:val="00D16351"/>
    <w:rsid w:val="00D20271"/>
    <w:rsid w:val="00D2033F"/>
    <w:rsid w:val="00D204ED"/>
    <w:rsid w:val="00D20571"/>
    <w:rsid w:val="00D205C3"/>
    <w:rsid w:val="00D211A7"/>
    <w:rsid w:val="00D2192A"/>
    <w:rsid w:val="00D21E0D"/>
    <w:rsid w:val="00D22EBE"/>
    <w:rsid w:val="00D23FDB"/>
    <w:rsid w:val="00D24143"/>
    <w:rsid w:val="00D24929"/>
    <w:rsid w:val="00D24B0B"/>
    <w:rsid w:val="00D25A5A"/>
    <w:rsid w:val="00D26214"/>
    <w:rsid w:val="00D27691"/>
    <w:rsid w:val="00D276F6"/>
    <w:rsid w:val="00D27E86"/>
    <w:rsid w:val="00D27F50"/>
    <w:rsid w:val="00D30083"/>
    <w:rsid w:val="00D313A8"/>
    <w:rsid w:val="00D31518"/>
    <w:rsid w:val="00D32894"/>
    <w:rsid w:val="00D3330E"/>
    <w:rsid w:val="00D34DAE"/>
    <w:rsid w:val="00D34DF2"/>
    <w:rsid w:val="00D35161"/>
    <w:rsid w:val="00D36181"/>
    <w:rsid w:val="00D36789"/>
    <w:rsid w:val="00D36FCA"/>
    <w:rsid w:val="00D3717A"/>
    <w:rsid w:val="00D4020C"/>
    <w:rsid w:val="00D40384"/>
    <w:rsid w:val="00D40AFB"/>
    <w:rsid w:val="00D41042"/>
    <w:rsid w:val="00D41703"/>
    <w:rsid w:val="00D427CD"/>
    <w:rsid w:val="00D42D07"/>
    <w:rsid w:val="00D42DFD"/>
    <w:rsid w:val="00D43601"/>
    <w:rsid w:val="00D437B5"/>
    <w:rsid w:val="00D43F4D"/>
    <w:rsid w:val="00D467B4"/>
    <w:rsid w:val="00D46AB1"/>
    <w:rsid w:val="00D47B02"/>
    <w:rsid w:val="00D50538"/>
    <w:rsid w:val="00D50685"/>
    <w:rsid w:val="00D507B4"/>
    <w:rsid w:val="00D50F55"/>
    <w:rsid w:val="00D51A76"/>
    <w:rsid w:val="00D51F6D"/>
    <w:rsid w:val="00D52658"/>
    <w:rsid w:val="00D52EB4"/>
    <w:rsid w:val="00D54118"/>
    <w:rsid w:val="00D54702"/>
    <w:rsid w:val="00D54DD1"/>
    <w:rsid w:val="00D55312"/>
    <w:rsid w:val="00D56BFA"/>
    <w:rsid w:val="00D570D3"/>
    <w:rsid w:val="00D57C12"/>
    <w:rsid w:val="00D613D6"/>
    <w:rsid w:val="00D619CC"/>
    <w:rsid w:val="00D61FB6"/>
    <w:rsid w:val="00D62411"/>
    <w:rsid w:val="00D6345C"/>
    <w:rsid w:val="00D644AB"/>
    <w:rsid w:val="00D649A3"/>
    <w:rsid w:val="00D64DDC"/>
    <w:rsid w:val="00D64E5F"/>
    <w:rsid w:val="00D6546F"/>
    <w:rsid w:val="00D65900"/>
    <w:rsid w:val="00D66A13"/>
    <w:rsid w:val="00D6700B"/>
    <w:rsid w:val="00D67372"/>
    <w:rsid w:val="00D675BC"/>
    <w:rsid w:val="00D676CB"/>
    <w:rsid w:val="00D67FFA"/>
    <w:rsid w:val="00D70266"/>
    <w:rsid w:val="00D7064E"/>
    <w:rsid w:val="00D71702"/>
    <w:rsid w:val="00D72098"/>
    <w:rsid w:val="00D7264B"/>
    <w:rsid w:val="00D7272C"/>
    <w:rsid w:val="00D72918"/>
    <w:rsid w:val="00D73AFB"/>
    <w:rsid w:val="00D74308"/>
    <w:rsid w:val="00D74914"/>
    <w:rsid w:val="00D74A66"/>
    <w:rsid w:val="00D75866"/>
    <w:rsid w:val="00D75C92"/>
    <w:rsid w:val="00D75FEF"/>
    <w:rsid w:val="00D764E9"/>
    <w:rsid w:val="00D76741"/>
    <w:rsid w:val="00D77023"/>
    <w:rsid w:val="00D778A2"/>
    <w:rsid w:val="00D80BC1"/>
    <w:rsid w:val="00D81E56"/>
    <w:rsid w:val="00D81F0B"/>
    <w:rsid w:val="00D81FD7"/>
    <w:rsid w:val="00D8219F"/>
    <w:rsid w:val="00D82603"/>
    <w:rsid w:val="00D829DC"/>
    <w:rsid w:val="00D82B6B"/>
    <w:rsid w:val="00D82B70"/>
    <w:rsid w:val="00D82E0D"/>
    <w:rsid w:val="00D82EAA"/>
    <w:rsid w:val="00D83129"/>
    <w:rsid w:val="00D838F3"/>
    <w:rsid w:val="00D83A08"/>
    <w:rsid w:val="00D83E13"/>
    <w:rsid w:val="00D83F1F"/>
    <w:rsid w:val="00D84BFC"/>
    <w:rsid w:val="00D84CD2"/>
    <w:rsid w:val="00D8560C"/>
    <w:rsid w:val="00D85E77"/>
    <w:rsid w:val="00D85F5D"/>
    <w:rsid w:val="00D8680A"/>
    <w:rsid w:val="00D86F80"/>
    <w:rsid w:val="00D87AFD"/>
    <w:rsid w:val="00D9028D"/>
    <w:rsid w:val="00D90DC2"/>
    <w:rsid w:val="00D90DFA"/>
    <w:rsid w:val="00D9201F"/>
    <w:rsid w:val="00D9255C"/>
    <w:rsid w:val="00D9271E"/>
    <w:rsid w:val="00D93CEC"/>
    <w:rsid w:val="00D956D6"/>
    <w:rsid w:val="00D95ADC"/>
    <w:rsid w:val="00D965B8"/>
    <w:rsid w:val="00D968C1"/>
    <w:rsid w:val="00D96C5B"/>
    <w:rsid w:val="00D96CA8"/>
    <w:rsid w:val="00D97B20"/>
    <w:rsid w:val="00DA0130"/>
    <w:rsid w:val="00DA016E"/>
    <w:rsid w:val="00DA179E"/>
    <w:rsid w:val="00DA2E64"/>
    <w:rsid w:val="00DA2F3C"/>
    <w:rsid w:val="00DA2F47"/>
    <w:rsid w:val="00DA3038"/>
    <w:rsid w:val="00DA3576"/>
    <w:rsid w:val="00DA3B58"/>
    <w:rsid w:val="00DA447E"/>
    <w:rsid w:val="00DA4767"/>
    <w:rsid w:val="00DA47C2"/>
    <w:rsid w:val="00DA4897"/>
    <w:rsid w:val="00DA49E7"/>
    <w:rsid w:val="00DA4B07"/>
    <w:rsid w:val="00DA520D"/>
    <w:rsid w:val="00DA5459"/>
    <w:rsid w:val="00DA54EC"/>
    <w:rsid w:val="00DA624B"/>
    <w:rsid w:val="00DA6503"/>
    <w:rsid w:val="00DA7BE8"/>
    <w:rsid w:val="00DA7CE7"/>
    <w:rsid w:val="00DA7DD6"/>
    <w:rsid w:val="00DB11F9"/>
    <w:rsid w:val="00DB13C4"/>
    <w:rsid w:val="00DB1C0E"/>
    <w:rsid w:val="00DB1E32"/>
    <w:rsid w:val="00DB2C44"/>
    <w:rsid w:val="00DB4549"/>
    <w:rsid w:val="00DB49EE"/>
    <w:rsid w:val="00DB4DCF"/>
    <w:rsid w:val="00DB531B"/>
    <w:rsid w:val="00DB55ED"/>
    <w:rsid w:val="00DB5C0E"/>
    <w:rsid w:val="00DB60D2"/>
    <w:rsid w:val="00DB66AD"/>
    <w:rsid w:val="00DB7010"/>
    <w:rsid w:val="00DB73A7"/>
    <w:rsid w:val="00DB7D2B"/>
    <w:rsid w:val="00DB7ECF"/>
    <w:rsid w:val="00DC0CD9"/>
    <w:rsid w:val="00DC180F"/>
    <w:rsid w:val="00DC22DE"/>
    <w:rsid w:val="00DC2350"/>
    <w:rsid w:val="00DC2EC8"/>
    <w:rsid w:val="00DC394B"/>
    <w:rsid w:val="00DC3E1F"/>
    <w:rsid w:val="00DC4A1A"/>
    <w:rsid w:val="00DC514B"/>
    <w:rsid w:val="00DC5206"/>
    <w:rsid w:val="00DC5414"/>
    <w:rsid w:val="00DC5CB2"/>
    <w:rsid w:val="00DC5EB9"/>
    <w:rsid w:val="00DC640F"/>
    <w:rsid w:val="00DC6EAB"/>
    <w:rsid w:val="00DC6F35"/>
    <w:rsid w:val="00DC7134"/>
    <w:rsid w:val="00DC76C9"/>
    <w:rsid w:val="00DC7711"/>
    <w:rsid w:val="00DD0BBC"/>
    <w:rsid w:val="00DD11E5"/>
    <w:rsid w:val="00DD178A"/>
    <w:rsid w:val="00DD1873"/>
    <w:rsid w:val="00DD22F8"/>
    <w:rsid w:val="00DD241B"/>
    <w:rsid w:val="00DD2639"/>
    <w:rsid w:val="00DD270C"/>
    <w:rsid w:val="00DD293D"/>
    <w:rsid w:val="00DD2CF5"/>
    <w:rsid w:val="00DD4550"/>
    <w:rsid w:val="00DD4916"/>
    <w:rsid w:val="00DD4B22"/>
    <w:rsid w:val="00DD4ED7"/>
    <w:rsid w:val="00DD5884"/>
    <w:rsid w:val="00DD6335"/>
    <w:rsid w:val="00DD6692"/>
    <w:rsid w:val="00DD69FD"/>
    <w:rsid w:val="00DD6F83"/>
    <w:rsid w:val="00DD7752"/>
    <w:rsid w:val="00DE0405"/>
    <w:rsid w:val="00DE1351"/>
    <w:rsid w:val="00DE208B"/>
    <w:rsid w:val="00DE2481"/>
    <w:rsid w:val="00DE2926"/>
    <w:rsid w:val="00DE41D6"/>
    <w:rsid w:val="00DE4475"/>
    <w:rsid w:val="00DE4DB3"/>
    <w:rsid w:val="00DE5848"/>
    <w:rsid w:val="00DE5AE1"/>
    <w:rsid w:val="00DE5DAB"/>
    <w:rsid w:val="00DE5E7B"/>
    <w:rsid w:val="00DE5F92"/>
    <w:rsid w:val="00DE6115"/>
    <w:rsid w:val="00DE6B22"/>
    <w:rsid w:val="00DE7126"/>
    <w:rsid w:val="00DE78D7"/>
    <w:rsid w:val="00DE7EDE"/>
    <w:rsid w:val="00DF1F36"/>
    <w:rsid w:val="00DF26EF"/>
    <w:rsid w:val="00DF27CA"/>
    <w:rsid w:val="00DF29AA"/>
    <w:rsid w:val="00DF2DE0"/>
    <w:rsid w:val="00DF3316"/>
    <w:rsid w:val="00DF33B7"/>
    <w:rsid w:val="00DF3450"/>
    <w:rsid w:val="00DF35BD"/>
    <w:rsid w:val="00DF3602"/>
    <w:rsid w:val="00DF469E"/>
    <w:rsid w:val="00DF4CAC"/>
    <w:rsid w:val="00DF4D5D"/>
    <w:rsid w:val="00DF6244"/>
    <w:rsid w:val="00DF63D1"/>
    <w:rsid w:val="00DF6488"/>
    <w:rsid w:val="00DF64F5"/>
    <w:rsid w:val="00DF6720"/>
    <w:rsid w:val="00DF6E3D"/>
    <w:rsid w:val="00DF6E70"/>
    <w:rsid w:val="00DF799A"/>
    <w:rsid w:val="00DF7EC9"/>
    <w:rsid w:val="00E00EBB"/>
    <w:rsid w:val="00E0169D"/>
    <w:rsid w:val="00E01FF8"/>
    <w:rsid w:val="00E02F3D"/>
    <w:rsid w:val="00E032B0"/>
    <w:rsid w:val="00E04AE7"/>
    <w:rsid w:val="00E05264"/>
    <w:rsid w:val="00E05482"/>
    <w:rsid w:val="00E05600"/>
    <w:rsid w:val="00E05638"/>
    <w:rsid w:val="00E06688"/>
    <w:rsid w:val="00E0675B"/>
    <w:rsid w:val="00E07247"/>
    <w:rsid w:val="00E07388"/>
    <w:rsid w:val="00E07612"/>
    <w:rsid w:val="00E07F87"/>
    <w:rsid w:val="00E11809"/>
    <w:rsid w:val="00E11E36"/>
    <w:rsid w:val="00E11EB7"/>
    <w:rsid w:val="00E128F6"/>
    <w:rsid w:val="00E12985"/>
    <w:rsid w:val="00E12E9C"/>
    <w:rsid w:val="00E13753"/>
    <w:rsid w:val="00E13AE8"/>
    <w:rsid w:val="00E150C2"/>
    <w:rsid w:val="00E151A6"/>
    <w:rsid w:val="00E15CED"/>
    <w:rsid w:val="00E1751D"/>
    <w:rsid w:val="00E17A35"/>
    <w:rsid w:val="00E207BB"/>
    <w:rsid w:val="00E2083B"/>
    <w:rsid w:val="00E20AFC"/>
    <w:rsid w:val="00E21004"/>
    <w:rsid w:val="00E21746"/>
    <w:rsid w:val="00E22FAE"/>
    <w:rsid w:val="00E2301F"/>
    <w:rsid w:val="00E249CC"/>
    <w:rsid w:val="00E24E29"/>
    <w:rsid w:val="00E25B00"/>
    <w:rsid w:val="00E265B5"/>
    <w:rsid w:val="00E26BB6"/>
    <w:rsid w:val="00E3080C"/>
    <w:rsid w:val="00E30CA0"/>
    <w:rsid w:val="00E30CB0"/>
    <w:rsid w:val="00E321C0"/>
    <w:rsid w:val="00E326FD"/>
    <w:rsid w:val="00E32DCB"/>
    <w:rsid w:val="00E3307C"/>
    <w:rsid w:val="00E34826"/>
    <w:rsid w:val="00E34FC1"/>
    <w:rsid w:val="00E35EF2"/>
    <w:rsid w:val="00E3623F"/>
    <w:rsid w:val="00E36C65"/>
    <w:rsid w:val="00E37010"/>
    <w:rsid w:val="00E37F25"/>
    <w:rsid w:val="00E40293"/>
    <w:rsid w:val="00E40A35"/>
    <w:rsid w:val="00E40AAC"/>
    <w:rsid w:val="00E40B9D"/>
    <w:rsid w:val="00E41DC6"/>
    <w:rsid w:val="00E423AD"/>
    <w:rsid w:val="00E4320C"/>
    <w:rsid w:val="00E433F9"/>
    <w:rsid w:val="00E44513"/>
    <w:rsid w:val="00E4496F"/>
    <w:rsid w:val="00E44DA8"/>
    <w:rsid w:val="00E455AF"/>
    <w:rsid w:val="00E45673"/>
    <w:rsid w:val="00E458F4"/>
    <w:rsid w:val="00E45C34"/>
    <w:rsid w:val="00E46437"/>
    <w:rsid w:val="00E46500"/>
    <w:rsid w:val="00E4655E"/>
    <w:rsid w:val="00E46EC3"/>
    <w:rsid w:val="00E506AB"/>
    <w:rsid w:val="00E510F2"/>
    <w:rsid w:val="00E51C74"/>
    <w:rsid w:val="00E51D15"/>
    <w:rsid w:val="00E53A2A"/>
    <w:rsid w:val="00E54071"/>
    <w:rsid w:val="00E54DF9"/>
    <w:rsid w:val="00E56D05"/>
    <w:rsid w:val="00E57572"/>
    <w:rsid w:val="00E6027A"/>
    <w:rsid w:val="00E60284"/>
    <w:rsid w:val="00E606A5"/>
    <w:rsid w:val="00E606C3"/>
    <w:rsid w:val="00E60DB8"/>
    <w:rsid w:val="00E618B4"/>
    <w:rsid w:val="00E61AB1"/>
    <w:rsid w:val="00E61C65"/>
    <w:rsid w:val="00E629BB"/>
    <w:rsid w:val="00E62A7F"/>
    <w:rsid w:val="00E63813"/>
    <w:rsid w:val="00E64BB2"/>
    <w:rsid w:val="00E65269"/>
    <w:rsid w:val="00E65D8E"/>
    <w:rsid w:val="00E65F09"/>
    <w:rsid w:val="00E669B0"/>
    <w:rsid w:val="00E66A7E"/>
    <w:rsid w:val="00E67437"/>
    <w:rsid w:val="00E678DE"/>
    <w:rsid w:val="00E67D21"/>
    <w:rsid w:val="00E702A2"/>
    <w:rsid w:val="00E70A29"/>
    <w:rsid w:val="00E71774"/>
    <w:rsid w:val="00E71EE7"/>
    <w:rsid w:val="00E721C0"/>
    <w:rsid w:val="00E7220D"/>
    <w:rsid w:val="00E72C0E"/>
    <w:rsid w:val="00E72E22"/>
    <w:rsid w:val="00E730E3"/>
    <w:rsid w:val="00E756FA"/>
    <w:rsid w:val="00E766C7"/>
    <w:rsid w:val="00E76B6B"/>
    <w:rsid w:val="00E770DD"/>
    <w:rsid w:val="00E77371"/>
    <w:rsid w:val="00E773AF"/>
    <w:rsid w:val="00E77517"/>
    <w:rsid w:val="00E7756F"/>
    <w:rsid w:val="00E77974"/>
    <w:rsid w:val="00E80105"/>
    <w:rsid w:val="00E8020D"/>
    <w:rsid w:val="00E806D9"/>
    <w:rsid w:val="00E81F82"/>
    <w:rsid w:val="00E82E13"/>
    <w:rsid w:val="00E82F94"/>
    <w:rsid w:val="00E831F6"/>
    <w:rsid w:val="00E836B6"/>
    <w:rsid w:val="00E838B2"/>
    <w:rsid w:val="00E846E3"/>
    <w:rsid w:val="00E84BFF"/>
    <w:rsid w:val="00E853FE"/>
    <w:rsid w:val="00E85AC4"/>
    <w:rsid w:val="00E86777"/>
    <w:rsid w:val="00E8695D"/>
    <w:rsid w:val="00E86EB8"/>
    <w:rsid w:val="00E87385"/>
    <w:rsid w:val="00E875A4"/>
    <w:rsid w:val="00E905B7"/>
    <w:rsid w:val="00E91883"/>
    <w:rsid w:val="00E91CA1"/>
    <w:rsid w:val="00E92497"/>
    <w:rsid w:val="00E92F0E"/>
    <w:rsid w:val="00E93206"/>
    <w:rsid w:val="00E93BA5"/>
    <w:rsid w:val="00E94532"/>
    <w:rsid w:val="00E9463B"/>
    <w:rsid w:val="00E94897"/>
    <w:rsid w:val="00E949F3"/>
    <w:rsid w:val="00E95020"/>
    <w:rsid w:val="00E950CE"/>
    <w:rsid w:val="00E95265"/>
    <w:rsid w:val="00E954D5"/>
    <w:rsid w:val="00E9605D"/>
    <w:rsid w:val="00E960F9"/>
    <w:rsid w:val="00E9656B"/>
    <w:rsid w:val="00EA0189"/>
    <w:rsid w:val="00EA01EF"/>
    <w:rsid w:val="00EA04E2"/>
    <w:rsid w:val="00EA09C6"/>
    <w:rsid w:val="00EA2D71"/>
    <w:rsid w:val="00EA4154"/>
    <w:rsid w:val="00EA419D"/>
    <w:rsid w:val="00EA510D"/>
    <w:rsid w:val="00EA76B0"/>
    <w:rsid w:val="00EA7710"/>
    <w:rsid w:val="00EB040C"/>
    <w:rsid w:val="00EB0B4C"/>
    <w:rsid w:val="00EB0E15"/>
    <w:rsid w:val="00EB186D"/>
    <w:rsid w:val="00EB188A"/>
    <w:rsid w:val="00EB18DE"/>
    <w:rsid w:val="00EB384B"/>
    <w:rsid w:val="00EB3B02"/>
    <w:rsid w:val="00EB3BB8"/>
    <w:rsid w:val="00EB44B7"/>
    <w:rsid w:val="00EC0DB4"/>
    <w:rsid w:val="00EC1C96"/>
    <w:rsid w:val="00EC2833"/>
    <w:rsid w:val="00EC2C3C"/>
    <w:rsid w:val="00EC3106"/>
    <w:rsid w:val="00EC316E"/>
    <w:rsid w:val="00EC35B8"/>
    <w:rsid w:val="00EC3C81"/>
    <w:rsid w:val="00EC3F1D"/>
    <w:rsid w:val="00EC4D6D"/>
    <w:rsid w:val="00EC5C07"/>
    <w:rsid w:val="00ED0144"/>
    <w:rsid w:val="00ED0DE1"/>
    <w:rsid w:val="00ED13E3"/>
    <w:rsid w:val="00ED1752"/>
    <w:rsid w:val="00ED2222"/>
    <w:rsid w:val="00ED2945"/>
    <w:rsid w:val="00ED4057"/>
    <w:rsid w:val="00ED45E2"/>
    <w:rsid w:val="00ED4C03"/>
    <w:rsid w:val="00ED5A15"/>
    <w:rsid w:val="00ED5FC6"/>
    <w:rsid w:val="00ED613C"/>
    <w:rsid w:val="00ED6662"/>
    <w:rsid w:val="00ED6C23"/>
    <w:rsid w:val="00ED6D97"/>
    <w:rsid w:val="00ED720A"/>
    <w:rsid w:val="00ED7BAD"/>
    <w:rsid w:val="00EE15C2"/>
    <w:rsid w:val="00EE1861"/>
    <w:rsid w:val="00EE2D80"/>
    <w:rsid w:val="00EE3138"/>
    <w:rsid w:val="00EE41F3"/>
    <w:rsid w:val="00EE42DC"/>
    <w:rsid w:val="00EE591A"/>
    <w:rsid w:val="00EE60A9"/>
    <w:rsid w:val="00EE6C7E"/>
    <w:rsid w:val="00EE6DA0"/>
    <w:rsid w:val="00EE7A7D"/>
    <w:rsid w:val="00EE7B2F"/>
    <w:rsid w:val="00EF068F"/>
    <w:rsid w:val="00EF0716"/>
    <w:rsid w:val="00EF29E6"/>
    <w:rsid w:val="00EF3AA1"/>
    <w:rsid w:val="00EF40EB"/>
    <w:rsid w:val="00EF4684"/>
    <w:rsid w:val="00EF4E45"/>
    <w:rsid w:val="00EF51B9"/>
    <w:rsid w:val="00F007E2"/>
    <w:rsid w:val="00F00952"/>
    <w:rsid w:val="00F00CD4"/>
    <w:rsid w:val="00F01880"/>
    <w:rsid w:val="00F025EC"/>
    <w:rsid w:val="00F026C5"/>
    <w:rsid w:val="00F028CD"/>
    <w:rsid w:val="00F02BDB"/>
    <w:rsid w:val="00F03D12"/>
    <w:rsid w:val="00F03FDF"/>
    <w:rsid w:val="00F04A99"/>
    <w:rsid w:val="00F04F6C"/>
    <w:rsid w:val="00F0568B"/>
    <w:rsid w:val="00F05B7F"/>
    <w:rsid w:val="00F05FAB"/>
    <w:rsid w:val="00F06A66"/>
    <w:rsid w:val="00F07053"/>
    <w:rsid w:val="00F0791A"/>
    <w:rsid w:val="00F103AE"/>
    <w:rsid w:val="00F1042C"/>
    <w:rsid w:val="00F1086A"/>
    <w:rsid w:val="00F12DF1"/>
    <w:rsid w:val="00F13821"/>
    <w:rsid w:val="00F145B7"/>
    <w:rsid w:val="00F14CE3"/>
    <w:rsid w:val="00F157E2"/>
    <w:rsid w:val="00F15D3A"/>
    <w:rsid w:val="00F173D0"/>
    <w:rsid w:val="00F175B8"/>
    <w:rsid w:val="00F178E7"/>
    <w:rsid w:val="00F21490"/>
    <w:rsid w:val="00F21BF7"/>
    <w:rsid w:val="00F22190"/>
    <w:rsid w:val="00F2284D"/>
    <w:rsid w:val="00F23656"/>
    <w:rsid w:val="00F2420B"/>
    <w:rsid w:val="00F24576"/>
    <w:rsid w:val="00F24E47"/>
    <w:rsid w:val="00F253D2"/>
    <w:rsid w:val="00F25B91"/>
    <w:rsid w:val="00F2661C"/>
    <w:rsid w:val="00F268BE"/>
    <w:rsid w:val="00F26C07"/>
    <w:rsid w:val="00F27A6C"/>
    <w:rsid w:val="00F27EE4"/>
    <w:rsid w:val="00F30B94"/>
    <w:rsid w:val="00F30E69"/>
    <w:rsid w:val="00F3107E"/>
    <w:rsid w:val="00F310BC"/>
    <w:rsid w:val="00F3135C"/>
    <w:rsid w:val="00F32041"/>
    <w:rsid w:val="00F32829"/>
    <w:rsid w:val="00F32C3D"/>
    <w:rsid w:val="00F3308E"/>
    <w:rsid w:val="00F330B2"/>
    <w:rsid w:val="00F340E0"/>
    <w:rsid w:val="00F3477C"/>
    <w:rsid w:val="00F359EC"/>
    <w:rsid w:val="00F35B54"/>
    <w:rsid w:val="00F361DD"/>
    <w:rsid w:val="00F3631A"/>
    <w:rsid w:val="00F37C58"/>
    <w:rsid w:val="00F4013B"/>
    <w:rsid w:val="00F4053E"/>
    <w:rsid w:val="00F40DD4"/>
    <w:rsid w:val="00F413C9"/>
    <w:rsid w:val="00F41CF1"/>
    <w:rsid w:val="00F41FA6"/>
    <w:rsid w:val="00F421A9"/>
    <w:rsid w:val="00F42462"/>
    <w:rsid w:val="00F432C5"/>
    <w:rsid w:val="00F44673"/>
    <w:rsid w:val="00F446FE"/>
    <w:rsid w:val="00F44FD8"/>
    <w:rsid w:val="00F4502A"/>
    <w:rsid w:val="00F45629"/>
    <w:rsid w:val="00F45A5A"/>
    <w:rsid w:val="00F45C91"/>
    <w:rsid w:val="00F4707A"/>
    <w:rsid w:val="00F47B89"/>
    <w:rsid w:val="00F50201"/>
    <w:rsid w:val="00F50563"/>
    <w:rsid w:val="00F505DB"/>
    <w:rsid w:val="00F50886"/>
    <w:rsid w:val="00F50906"/>
    <w:rsid w:val="00F50A9F"/>
    <w:rsid w:val="00F50AAF"/>
    <w:rsid w:val="00F50B10"/>
    <w:rsid w:val="00F50ED0"/>
    <w:rsid w:val="00F517D0"/>
    <w:rsid w:val="00F51B44"/>
    <w:rsid w:val="00F52F34"/>
    <w:rsid w:val="00F530D6"/>
    <w:rsid w:val="00F53968"/>
    <w:rsid w:val="00F546A8"/>
    <w:rsid w:val="00F547F5"/>
    <w:rsid w:val="00F54A31"/>
    <w:rsid w:val="00F54A9C"/>
    <w:rsid w:val="00F54B1D"/>
    <w:rsid w:val="00F54E4F"/>
    <w:rsid w:val="00F55292"/>
    <w:rsid w:val="00F5591F"/>
    <w:rsid w:val="00F5606D"/>
    <w:rsid w:val="00F5623A"/>
    <w:rsid w:val="00F577F1"/>
    <w:rsid w:val="00F5786F"/>
    <w:rsid w:val="00F57D03"/>
    <w:rsid w:val="00F60A2B"/>
    <w:rsid w:val="00F61A1C"/>
    <w:rsid w:val="00F61DB6"/>
    <w:rsid w:val="00F63710"/>
    <w:rsid w:val="00F63A18"/>
    <w:rsid w:val="00F63BB9"/>
    <w:rsid w:val="00F63DA3"/>
    <w:rsid w:val="00F64032"/>
    <w:rsid w:val="00F65A25"/>
    <w:rsid w:val="00F66318"/>
    <w:rsid w:val="00F67611"/>
    <w:rsid w:val="00F67A42"/>
    <w:rsid w:val="00F67AEA"/>
    <w:rsid w:val="00F700BB"/>
    <w:rsid w:val="00F70537"/>
    <w:rsid w:val="00F70D95"/>
    <w:rsid w:val="00F713A8"/>
    <w:rsid w:val="00F72A8D"/>
    <w:rsid w:val="00F72AE4"/>
    <w:rsid w:val="00F733FE"/>
    <w:rsid w:val="00F743BB"/>
    <w:rsid w:val="00F74A05"/>
    <w:rsid w:val="00F75EEE"/>
    <w:rsid w:val="00F76921"/>
    <w:rsid w:val="00F769DE"/>
    <w:rsid w:val="00F76B0E"/>
    <w:rsid w:val="00F76CEC"/>
    <w:rsid w:val="00F772BB"/>
    <w:rsid w:val="00F7755C"/>
    <w:rsid w:val="00F776D4"/>
    <w:rsid w:val="00F803D5"/>
    <w:rsid w:val="00F806AE"/>
    <w:rsid w:val="00F80F97"/>
    <w:rsid w:val="00F8165D"/>
    <w:rsid w:val="00F816E0"/>
    <w:rsid w:val="00F82C6A"/>
    <w:rsid w:val="00F83294"/>
    <w:rsid w:val="00F83349"/>
    <w:rsid w:val="00F8337A"/>
    <w:rsid w:val="00F834DF"/>
    <w:rsid w:val="00F83FCA"/>
    <w:rsid w:val="00F84367"/>
    <w:rsid w:val="00F844FA"/>
    <w:rsid w:val="00F84B35"/>
    <w:rsid w:val="00F8507D"/>
    <w:rsid w:val="00F85AA7"/>
    <w:rsid w:val="00F871A5"/>
    <w:rsid w:val="00F877A5"/>
    <w:rsid w:val="00F87EF6"/>
    <w:rsid w:val="00F90148"/>
    <w:rsid w:val="00F913DB"/>
    <w:rsid w:val="00F9147C"/>
    <w:rsid w:val="00F9263E"/>
    <w:rsid w:val="00F92B05"/>
    <w:rsid w:val="00F92D4C"/>
    <w:rsid w:val="00F948E2"/>
    <w:rsid w:val="00F94E96"/>
    <w:rsid w:val="00F95B04"/>
    <w:rsid w:val="00F95D4B"/>
    <w:rsid w:val="00F96B85"/>
    <w:rsid w:val="00F96DC9"/>
    <w:rsid w:val="00F9780C"/>
    <w:rsid w:val="00F97C22"/>
    <w:rsid w:val="00F97CE8"/>
    <w:rsid w:val="00F97DDD"/>
    <w:rsid w:val="00FA0192"/>
    <w:rsid w:val="00FA046C"/>
    <w:rsid w:val="00FA074F"/>
    <w:rsid w:val="00FA0DA0"/>
    <w:rsid w:val="00FA17AE"/>
    <w:rsid w:val="00FA1A5A"/>
    <w:rsid w:val="00FA1D7C"/>
    <w:rsid w:val="00FA28AF"/>
    <w:rsid w:val="00FA29D8"/>
    <w:rsid w:val="00FA2BE0"/>
    <w:rsid w:val="00FA3093"/>
    <w:rsid w:val="00FA38A5"/>
    <w:rsid w:val="00FA4E48"/>
    <w:rsid w:val="00FA539C"/>
    <w:rsid w:val="00FA5B1B"/>
    <w:rsid w:val="00FA6258"/>
    <w:rsid w:val="00FA6F0D"/>
    <w:rsid w:val="00FA7205"/>
    <w:rsid w:val="00FA7882"/>
    <w:rsid w:val="00FA78B8"/>
    <w:rsid w:val="00FB09DF"/>
    <w:rsid w:val="00FB1477"/>
    <w:rsid w:val="00FB1676"/>
    <w:rsid w:val="00FB1991"/>
    <w:rsid w:val="00FB23B4"/>
    <w:rsid w:val="00FB31BA"/>
    <w:rsid w:val="00FB3BD6"/>
    <w:rsid w:val="00FB46BC"/>
    <w:rsid w:val="00FB47B0"/>
    <w:rsid w:val="00FB51B0"/>
    <w:rsid w:val="00FB5206"/>
    <w:rsid w:val="00FB665F"/>
    <w:rsid w:val="00FB6FCE"/>
    <w:rsid w:val="00FB7911"/>
    <w:rsid w:val="00FC0A9F"/>
    <w:rsid w:val="00FC1BD5"/>
    <w:rsid w:val="00FC1EA1"/>
    <w:rsid w:val="00FC1F18"/>
    <w:rsid w:val="00FC218B"/>
    <w:rsid w:val="00FC2829"/>
    <w:rsid w:val="00FC2DA3"/>
    <w:rsid w:val="00FC3270"/>
    <w:rsid w:val="00FC3A02"/>
    <w:rsid w:val="00FC3B26"/>
    <w:rsid w:val="00FC4F8E"/>
    <w:rsid w:val="00FC53F7"/>
    <w:rsid w:val="00FC617C"/>
    <w:rsid w:val="00FC6489"/>
    <w:rsid w:val="00FC7C42"/>
    <w:rsid w:val="00FD126C"/>
    <w:rsid w:val="00FD2C66"/>
    <w:rsid w:val="00FD34A6"/>
    <w:rsid w:val="00FD37C9"/>
    <w:rsid w:val="00FD3946"/>
    <w:rsid w:val="00FD58E0"/>
    <w:rsid w:val="00FD672A"/>
    <w:rsid w:val="00FD690A"/>
    <w:rsid w:val="00FD6DD3"/>
    <w:rsid w:val="00FD7130"/>
    <w:rsid w:val="00FD71EB"/>
    <w:rsid w:val="00FD71FE"/>
    <w:rsid w:val="00FD7C8D"/>
    <w:rsid w:val="00FD7F6A"/>
    <w:rsid w:val="00FE0086"/>
    <w:rsid w:val="00FE0895"/>
    <w:rsid w:val="00FE123C"/>
    <w:rsid w:val="00FE1E3A"/>
    <w:rsid w:val="00FE2BB4"/>
    <w:rsid w:val="00FE3413"/>
    <w:rsid w:val="00FE3E75"/>
    <w:rsid w:val="00FE46CC"/>
    <w:rsid w:val="00FE4DD1"/>
    <w:rsid w:val="00FE6439"/>
    <w:rsid w:val="00FE67E5"/>
    <w:rsid w:val="00FE754D"/>
    <w:rsid w:val="00FF04F1"/>
    <w:rsid w:val="00FF1206"/>
    <w:rsid w:val="00FF23A7"/>
    <w:rsid w:val="00FF27CD"/>
    <w:rsid w:val="00FF28BC"/>
    <w:rsid w:val="00FF30DC"/>
    <w:rsid w:val="00FF32EB"/>
    <w:rsid w:val="00FF33C7"/>
    <w:rsid w:val="00FF3819"/>
    <w:rsid w:val="00FF3B0A"/>
    <w:rsid w:val="00FF3D9D"/>
    <w:rsid w:val="00FF4FBF"/>
    <w:rsid w:val="00FF57FD"/>
    <w:rsid w:val="00FF5C17"/>
    <w:rsid w:val="00FF6336"/>
    <w:rsid w:val="00FF6AC6"/>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357AFCB2"/>
  <w15:chartTrackingRefBased/>
  <w15:docId w15:val="{CB9A9BAA-70B8-4F0E-9606-77B45DAEC3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lsdException w:name="List 2" w:semiHidden="1" w:uiPriority="0" w:unhideWhenUsed="1"/>
    <w:lsdException w:name="List 3" w:semiHidden="1"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标题 2,Sub-section,Heading Two,l2,Head 2,List level 2,Sub-Heading,A,h:2"/>
    <w:basedOn w:val="Heading1"/>
    <w:next w:val="Normal"/>
    <w:link w:val="Heading2Char"/>
    <w:uiPriority w:val="9"/>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标题"/>
    <w:basedOn w:val="Heading2"/>
    <w:next w:val="Normal"/>
    <w:link w:val="Heading3Char"/>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标题 4"/>
    <w:basedOn w:val="Heading3"/>
    <w:next w:val="Normal"/>
    <w:link w:val="Heading4Char"/>
    <w:uiPriority w:val="9"/>
    <w:qFormat/>
    <w:rsid w:val="00746535"/>
    <w:pPr>
      <w:numPr>
        <w:ilvl w:val="3"/>
      </w:numPr>
      <w:outlineLvl w:val="3"/>
    </w:pPr>
    <w:rPr>
      <w:sz w:val="24"/>
    </w:rPr>
  </w:style>
  <w:style w:type="paragraph" w:styleId="Heading5">
    <w:name w:val="heading 5"/>
    <w:aliases w:val="h5,Heading5,H5,标题 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标题 8"/>
    <w:basedOn w:val="Heading1"/>
    <w:next w:val="Normal"/>
    <w:link w:val="Heading8Char"/>
    <w:qFormat/>
    <w:rsid w:val="00746535"/>
    <w:pPr>
      <w:numPr>
        <w:ilvl w:val="7"/>
      </w:numPr>
      <w:outlineLvl w:val="7"/>
    </w:pPr>
  </w:style>
  <w:style w:type="paragraph" w:styleId="Heading9">
    <w:name w:val="heading 9"/>
    <w:aliases w:val="Figure Heading,FH,标题 9"/>
    <w:basedOn w:val="Heading8"/>
    <w:next w:val="Normal"/>
    <w:link w:val="Heading9Char"/>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uiPriority w:val="9"/>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标题 Char"/>
    <w:basedOn w:val="DefaultParagraphFont"/>
    <w:link w:val="Heading3"/>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746535"/>
    <w:rPr>
      <w:rFonts w:ascii="Arial" w:hAnsi="Arial" w:cs="Times New Roman"/>
      <w:sz w:val="24"/>
      <w:szCs w:val="20"/>
      <w:lang w:val="en-GB"/>
    </w:rPr>
  </w:style>
  <w:style w:type="character" w:customStyle="1" w:styleId="Heading5Char">
    <w:name w:val="Heading 5 Char"/>
    <w:aliases w:val="h5 Char,Heading5 Char,H5 Char,标题 5 Char1"/>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标题 8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标题 9 Char"/>
    <w:basedOn w:val="DefaultParagraphFont"/>
    <w:link w:val="Heading9"/>
    <w:rsid w:val="00746535"/>
    <w:rPr>
      <w:rFonts w:ascii="Arial" w:hAnsi="Arial" w:cs="Times New Roman"/>
      <w:sz w:val="36"/>
      <w:szCs w:val="20"/>
      <w:lang w:val="en-GB"/>
    </w:rPr>
  </w:style>
  <w:style w:type="paragraph" w:styleId="Footer">
    <w:name w:val="footer"/>
    <w:basedOn w:val="Header"/>
    <w:link w:val="FooterChar"/>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unhideWhenUsed/>
    <w:qFormat/>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qFormat/>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qFormat/>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qFormat/>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qFormat/>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qFormat/>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rsid w:val="00746535"/>
    <w:rPr>
      <w:b/>
      <w:bCs/>
    </w:rPr>
  </w:style>
  <w:style w:type="character" w:customStyle="1" w:styleId="CommentSubjectChar">
    <w:name w:val="Comment Subject Char"/>
    <w:basedOn w:val="CommentTextChar"/>
    <w:link w:val="CommentSubject"/>
    <w:rsid w:val="00746535"/>
    <w:rPr>
      <w:rFonts w:ascii="Times New Roman" w:eastAsia="Times New Roman" w:hAnsi="Times New Roman" w:cs="Times New Roman"/>
      <w:b/>
      <w:bCs/>
      <w:sz w:val="20"/>
      <w:szCs w:val="20"/>
      <w:lang w:val="x-none"/>
    </w:rPr>
  </w:style>
  <w:style w:type="character" w:customStyle="1" w:styleId="TALChar">
    <w:name w:val="TAL Char"/>
    <w:link w:val="TAL"/>
    <w:qFormat/>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qForma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uiPriority w:val="99"/>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uiPriority w:val="99"/>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uiPriority w:val="99"/>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qFormat/>
    <w:rsid w:val="00746535"/>
    <w:rPr>
      <w:color w:val="0000FF"/>
      <w:u w:val="single"/>
    </w:rPr>
  </w:style>
  <w:style w:type="character" w:styleId="FollowedHyperlink">
    <w:name w:val="FollowedHyperlink"/>
    <w:rsid w:val="00746535"/>
    <w:rPr>
      <w:color w:val="800080"/>
      <w:u w:val="single"/>
    </w:rPr>
  </w:style>
  <w:style w:type="paragraph" w:styleId="DocumentMap">
    <w:name w:val="Document Map"/>
    <w:basedOn w:val="Normal"/>
    <w:link w:val="DocumentMapChar"/>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rsid w:val="00746535"/>
    <w:pPr>
      <w:spacing w:after="0"/>
      <w:jc w:val="both"/>
    </w:pPr>
    <w:rPr>
      <w:rFonts w:eastAsia="Times New Roman"/>
      <w:lang w:val="en-GB" w:eastAsia="en-GB"/>
    </w:rPr>
  </w:style>
  <w:style w:type="character" w:customStyle="1" w:styleId="DateChar">
    <w:name w:val="Date Char"/>
    <w:basedOn w:val="DefaultParagraphFont"/>
    <w:link w:val="Date"/>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link w:val="CRCoverPageChar"/>
    <w:qFormat/>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aliases w:val="TableGrid"/>
    <w:basedOn w:val="TableNormal"/>
    <w:uiPriority w:val="3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uiPriority w:val="9"/>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qFormat/>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qFormat/>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qFormat/>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qFormat/>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qForma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qForma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uiPriority w:val="99"/>
    <w:qFormat/>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qFormat/>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table" w:styleId="GridTable4-Accent1">
    <w:name w:val="Grid Table 4 Accent 1"/>
    <w:basedOn w:val="TableNormal"/>
    <w:uiPriority w:val="49"/>
    <w:rsid w:val="00163C6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qFormat/>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qFormat/>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qFormat/>
    <w:rsid w:val="00A70E3A"/>
    <w:pPr>
      <w:numPr>
        <w:numId w:val="26"/>
      </w:numPr>
      <w:overflowPunct/>
      <w:adjustRightInd/>
      <w:snapToGrid w:val="0"/>
      <w:spacing w:after="60"/>
      <w:jc w:val="both"/>
      <w:textAlignment w:val="auto"/>
    </w:pPr>
    <w:rPr>
      <w:szCs w:val="16"/>
    </w:rPr>
  </w:style>
  <w:style w:type="character" w:customStyle="1" w:styleId="wacimagecontainer">
    <w:name w:val="wacimagecontainer"/>
    <w:basedOn w:val="DefaultParagraphFont"/>
    <w:rsid w:val="00774027"/>
  </w:style>
  <w:style w:type="character" w:customStyle="1" w:styleId="UnresolvedMention1">
    <w:name w:val="Unresolved Mention1"/>
    <w:uiPriority w:val="99"/>
    <w:unhideWhenUsed/>
    <w:rsid w:val="00DC514B"/>
    <w:rPr>
      <w:color w:val="605E5C"/>
      <w:shd w:val="clear" w:color="auto" w:fill="E1DFDD"/>
    </w:rPr>
  </w:style>
  <w:style w:type="paragraph" w:customStyle="1" w:styleId="TdocHeader2">
    <w:name w:val="Tdoc_Header_2"/>
    <w:basedOn w:val="Normal"/>
    <w:rsid w:val="00DC514B"/>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lang w:val="en-GB"/>
    </w:rPr>
  </w:style>
  <w:style w:type="paragraph" w:customStyle="1" w:styleId="TdocHeader1">
    <w:name w:val="Tdoc_Header_1"/>
    <w:basedOn w:val="Header"/>
    <w:rsid w:val="00DC514B"/>
    <w:pPr>
      <w:overflowPunct/>
      <w:autoSpaceDE/>
      <w:autoSpaceDN/>
      <w:adjustRightInd/>
      <w:textAlignment w:val="auto"/>
    </w:pPr>
    <w:rPr>
      <w:rFonts w:ascii="Times" w:eastAsia="Batang" w:hAnsi="Times"/>
      <w:szCs w:val="24"/>
      <w:lang w:val="en-GB"/>
    </w:rPr>
  </w:style>
  <w:style w:type="paragraph" w:customStyle="1" w:styleId="TdocHeading2">
    <w:name w:val="Tdoc_Heading_2"/>
    <w:basedOn w:val="Normal"/>
    <w:rsid w:val="00DC514B"/>
    <w:pPr>
      <w:overflowPunct/>
      <w:autoSpaceDE/>
      <w:autoSpaceDN/>
      <w:adjustRightInd/>
      <w:spacing w:after="0"/>
      <w:textAlignment w:val="auto"/>
    </w:pPr>
    <w:rPr>
      <w:rFonts w:ascii="Times" w:eastAsia="Batang" w:hAnsi="Times"/>
      <w:szCs w:val="24"/>
      <w:lang w:val="en-GB"/>
    </w:rPr>
  </w:style>
  <w:style w:type="paragraph" w:customStyle="1" w:styleId="Statement">
    <w:name w:val="Statement"/>
    <w:basedOn w:val="Normal"/>
    <w:rsid w:val="00DC514B"/>
    <w:pPr>
      <w:keepNext/>
      <w:overflowPunct/>
      <w:autoSpaceDE/>
      <w:autoSpaceDN/>
      <w:adjustRightInd/>
      <w:spacing w:after="0"/>
      <w:ind w:left="601" w:hanging="601"/>
      <w:textAlignment w:val="auto"/>
    </w:pPr>
    <w:rPr>
      <w:rFonts w:eastAsia="Batang"/>
      <w:b/>
      <w:i/>
      <w:szCs w:val="24"/>
      <w:lang w:eastAsia="ko-KR"/>
    </w:rPr>
  </w:style>
  <w:style w:type="character" w:customStyle="1" w:styleId="Alcatel-Lucent-4">
    <w:name w:val="Alcatel-Lucent-4"/>
    <w:semiHidden/>
    <w:rsid w:val="00DC514B"/>
    <w:rPr>
      <w:rFonts w:ascii="Arial" w:hAnsi="Arial" w:cs="Arial"/>
      <w:color w:val="auto"/>
      <w:sz w:val="20"/>
      <w:szCs w:val="20"/>
    </w:rPr>
  </w:style>
  <w:style w:type="numbering" w:customStyle="1" w:styleId="StyleBulleted">
    <w:name w:val="Style Bulleted"/>
    <w:rsid w:val="00DC514B"/>
    <w:pPr>
      <w:numPr>
        <w:numId w:val="42"/>
      </w:numPr>
    </w:pPr>
  </w:style>
  <w:style w:type="paragraph" w:customStyle="1" w:styleId="ListParagraph1">
    <w:name w:val="List Paragraph1"/>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StatementBody">
    <w:name w:val="Statement Body"/>
    <w:basedOn w:val="Normal"/>
    <w:link w:val="StatementBodyChar"/>
    <w:qFormat/>
    <w:rsid w:val="00DC514B"/>
    <w:pPr>
      <w:numPr>
        <w:numId w:val="43"/>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StatementBodyChar">
    <w:name w:val="Statement Body Char"/>
    <w:link w:val="StatementBody"/>
    <w:rsid w:val="00DC514B"/>
    <w:rPr>
      <w:rFonts w:ascii="Times New Roman" w:eastAsia="Times New Roman" w:hAnsi="Times New Roman" w:cs="Times New Roman"/>
      <w:sz w:val="20"/>
      <w:szCs w:val="24"/>
      <w:lang w:val="x-none" w:eastAsia="ko-KR"/>
    </w:rPr>
  </w:style>
  <w:style w:type="paragraph" w:customStyle="1" w:styleId="StyleHeading1NMPHeading1H1h11h12h13h14h15h16appheadin">
    <w:name w:val="Style Heading 1NMP Heading 1H1h11h12h13h14h15h16app headin..."/>
    <w:basedOn w:val="Heading1"/>
    <w:rsid w:val="00DC514B"/>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character" w:customStyle="1" w:styleId="Alcatel-Lucent2">
    <w:name w:val="Alcatel-Lucent2"/>
    <w:semiHidden/>
    <w:rsid w:val="00DC514B"/>
    <w:rPr>
      <w:rFonts w:ascii="Arial" w:hAnsi="Arial" w:cs="Arial"/>
      <w:color w:val="auto"/>
      <w:sz w:val="20"/>
      <w:szCs w:val="20"/>
    </w:rPr>
  </w:style>
  <w:style w:type="character" w:customStyle="1" w:styleId="5">
    <w:name w:val="(文字) (文字)5"/>
    <w:semiHidden/>
    <w:rsid w:val="00DC514B"/>
    <w:rPr>
      <w:rFonts w:ascii="Times New Roman" w:hAnsi="Times New Roman"/>
      <w:lang w:eastAsia="en-US"/>
    </w:rPr>
  </w:style>
  <w:style w:type="paragraph" w:customStyle="1" w:styleId="TableCell1">
    <w:name w:val="TableCell"/>
    <w:basedOn w:val="Normal"/>
    <w:qFormat/>
    <w:rsid w:val="00DC514B"/>
    <w:pPr>
      <w:overflowPunct/>
      <w:snapToGrid w:val="0"/>
      <w:spacing w:before="20" w:after="20"/>
      <w:textAlignment w:val="auto"/>
    </w:pPr>
    <w:rPr>
      <w:rFonts w:eastAsia="Times New Roman"/>
      <w:szCs w:val="21"/>
      <w:lang w:eastAsia="zh-CN"/>
    </w:rPr>
  </w:style>
  <w:style w:type="numbering" w:customStyle="1" w:styleId="StyleBulletedSymbolsymbolLeft025Hanging0">
    <w:name w:val="Style Bulleted Symbol (symbol) Left:  0.25&quot; Hanging:  0."/>
    <w:basedOn w:val="NoList"/>
    <w:rsid w:val="00DC514B"/>
    <w:pPr>
      <w:numPr>
        <w:numId w:val="47"/>
      </w:numPr>
    </w:pPr>
  </w:style>
  <w:style w:type="paragraph" w:customStyle="1" w:styleId="ListParagraph3">
    <w:name w:val="List Paragraph3"/>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2">
    <w:name w:val="List Paragraph2"/>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5">
    <w:name w:val="List Paragraph5"/>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4">
    <w:name w:val="List Paragraph4"/>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character" w:styleId="SubtleEmphasis">
    <w:name w:val="Subtle Emphasis"/>
    <w:uiPriority w:val="19"/>
    <w:qFormat/>
    <w:rsid w:val="00DC514B"/>
    <w:rPr>
      <w:i/>
      <w:iCs/>
      <w:color w:val="404040"/>
    </w:rPr>
  </w:style>
  <w:style w:type="character" w:customStyle="1" w:styleId="5Char">
    <w:name w:val="标题 5 Char"/>
    <w:aliases w:val="H5 Char1"/>
    <w:rsid w:val="00DC514B"/>
    <w:rPr>
      <w:rFonts w:ascii="Arial" w:hAnsi="Arial"/>
    </w:rPr>
  </w:style>
  <w:style w:type="paragraph" w:customStyle="1" w:styleId="6">
    <w:name w:val="标题 6"/>
    <w:basedOn w:val="Normal"/>
    <w:rsid w:val="00DC514B"/>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
    <w:name w:val="标题 7"/>
    <w:basedOn w:val="Normal"/>
    <w:rsid w:val="00DC514B"/>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rsid w:val="00DC514B"/>
    <w:pPr>
      <w:keepLines w:val="0"/>
      <w:numPr>
        <w:ilvl w:val="0"/>
        <w:numId w:val="0"/>
      </w:numPr>
      <w:tabs>
        <w:tab w:val="num" w:pos="720"/>
      </w:tabs>
      <w:overflowPunct/>
      <w:autoSpaceDE/>
      <w:autoSpaceDN/>
      <w:adjustRightInd/>
      <w:spacing w:before="240" w:after="60"/>
      <w:ind w:left="720" w:hanging="720"/>
      <w:textAlignment w:val="auto"/>
    </w:pPr>
    <w:rPr>
      <w:rFonts w:eastAsia="Batang"/>
      <w:b/>
      <w:sz w:val="20"/>
      <w:szCs w:val="26"/>
      <w:lang w:eastAsia="x-none"/>
    </w:rPr>
  </w:style>
  <w:style w:type="paragraph" w:customStyle="1" w:styleId="ListParagraph7">
    <w:name w:val="List Paragraph7"/>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6">
    <w:name w:val="List Paragraph6"/>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61">
    <w:name w:val="标题 61"/>
    <w:basedOn w:val="Normal"/>
    <w:rsid w:val="00DC514B"/>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ListParagraph8">
    <w:name w:val="List Paragraph8"/>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StyleHeading1H1h1appheading1l1MemoHeading1h11h12h13h">
    <w:name w:val="Style Heading 1H1h1app heading 1l1Memo Heading 1h11h12h13h..."/>
    <w:basedOn w:val="Heading1"/>
    <w:rsid w:val="00DC514B"/>
    <w:pPr>
      <w:keepNext w:val="0"/>
      <w:keepLines w:val="0"/>
      <w:widowControl w:val="0"/>
      <w:numPr>
        <w:numId w:val="44"/>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710">
    <w:name w:val="标题 71"/>
    <w:basedOn w:val="Normal"/>
    <w:rsid w:val="00DC514B"/>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IvDbodytext">
    <w:name w:val="IvD bodytext"/>
    <w:basedOn w:val="BodyText"/>
    <w:link w:val="IvDbodytextChar"/>
    <w:qFormat/>
    <w:rsid w:val="00DC514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rsid w:val="00DC514B"/>
    <w:rPr>
      <w:rFonts w:ascii="Arial" w:eastAsia="Times New Roman" w:hAnsi="Arial" w:cs="Times New Roman"/>
      <w:spacing w:val="2"/>
      <w:sz w:val="20"/>
      <w:szCs w:val="20"/>
    </w:rPr>
  </w:style>
  <w:style w:type="paragraph" w:customStyle="1" w:styleId="4h4H4H41h41H42h42H43h43H411h411H421h421H44h2">
    <w:name w:val="スタイル 見出し 4h4H4H41h41H42h42H43h43H411h411H421h421H44h...2"/>
    <w:basedOn w:val="Heading4"/>
    <w:rsid w:val="00DC514B"/>
    <w:pPr>
      <w:keepLines w:val="0"/>
      <w:numPr>
        <w:ilvl w:val="0"/>
        <w:numId w:val="0"/>
      </w:numPr>
      <w:tabs>
        <w:tab w:val="num" w:pos="864"/>
      </w:tabs>
      <w:overflowPunct/>
      <w:autoSpaceDE/>
      <w:autoSpaceDN/>
      <w:adjustRightInd/>
      <w:spacing w:before="240" w:after="60"/>
      <w:ind w:left="864" w:hanging="864"/>
      <w:textAlignment w:val="auto"/>
    </w:pPr>
    <w:rPr>
      <w:rFonts w:eastAsia="MS Mincho"/>
      <w:b/>
      <w:i/>
      <w:iCs/>
      <w:color w:val="000000"/>
      <w:sz w:val="20"/>
      <w:szCs w:val="26"/>
      <w:lang w:eastAsia="x-none"/>
    </w:rPr>
  </w:style>
  <w:style w:type="character" w:customStyle="1" w:styleId="13">
    <w:name w:val="表 (青) 13 (文字)"/>
    <w:link w:val="ColorfulList-Accent1"/>
    <w:uiPriority w:val="34"/>
    <w:locked/>
    <w:rsid w:val="00DC514B"/>
    <w:rPr>
      <w:rFonts w:eastAsia="MS Gothic"/>
      <w:sz w:val="24"/>
      <w:szCs w:val="24"/>
      <w:lang w:val="en-GB" w:eastAsia="en-US"/>
    </w:rPr>
  </w:style>
  <w:style w:type="table" w:styleId="ColorfulList-Accent1">
    <w:name w:val="Colorful List Accent 1"/>
    <w:basedOn w:val="TableNormal"/>
    <w:link w:val="13"/>
    <w:uiPriority w:val="34"/>
    <w:rsid w:val="00DC514B"/>
    <w:pPr>
      <w:spacing w:after="0" w:line="240" w:lineRule="auto"/>
    </w:pPr>
    <w:rPr>
      <w:rFonts w:eastAsia="MS Gothic"/>
      <w:sz w:val="24"/>
      <w:szCs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DC514B"/>
    <w:pPr>
      <w:widowControl w:val="0"/>
      <w:overflowPunct/>
      <w:snapToGrid w:val="0"/>
      <w:spacing w:afterLines="50" w:after="0" w:line="264" w:lineRule="auto"/>
      <w:jc w:val="both"/>
      <w:textAlignment w:val="auto"/>
    </w:pPr>
    <w:rPr>
      <w:rFonts w:eastAsia="Batang"/>
      <w:kern w:val="2"/>
      <w:sz w:val="22"/>
      <w:szCs w:val="24"/>
      <w:lang w:val="en-GB" w:eastAsia="ko-KR"/>
    </w:rPr>
  </w:style>
  <w:style w:type="paragraph" w:customStyle="1" w:styleId="LGTdoc1">
    <w:name w:val="LGTdoc_제목1"/>
    <w:basedOn w:val="Normal"/>
    <w:rsid w:val="00DC514B"/>
    <w:pPr>
      <w:overflowPunct/>
      <w:autoSpaceDE/>
      <w:autoSpaceDN/>
      <w:snapToGrid w:val="0"/>
      <w:spacing w:beforeLines="50" w:before="120" w:after="100" w:afterAutospacing="1"/>
      <w:jc w:val="both"/>
      <w:textAlignment w:val="auto"/>
    </w:pPr>
    <w:rPr>
      <w:rFonts w:eastAsia="Batang"/>
      <w:b/>
      <w:snapToGrid w:val="0"/>
      <w:sz w:val="28"/>
      <w:lang w:val="en-GB" w:eastAsia="ko-KR"/>
    </w:rPr>
  </w:style>
  <w:style w:type="paragraph" w:customStyle="1" w:styleId="heading30">
    <w:name w:val="heading3"/>
    <w:basedOn w:val="Normal"/>
    <w:rsid w:val="00DC514B"/>
    <w:pPr>
      <w:keepNext/>
      <w:overflowPunct/>
      <w:autoSpaceDE/>
      <w:autoSpaceDN/>
      <w:adjustRightInd/>
      <w:spacing w:before="240" w:after="60"/>
      <w:ind w:left="720" w:hanging="720"/>
      <w:textAlignment w:val="auto"/>
    </w:pPr>
    <w:rPr>
      <w:rFonts w:ascii="Arial" w:eastAsia="MS PGothic" w:hAnsi="Arial" w:cs="Arial"/>
      <w:color w:val="000000"/>
      <w:lang w:eastAsia="ja-JP"/>
    </w:rPr>
  </w:style>
  <w:style w:type="paragraph" w:customStyle="1" w:styleId="heading40">
    <w:name w:val="heading4"/>
    <w:basedOn w:val="Normal"/>
    <w:rsid w:val="00DC514B"/>
    <w:pPr>
      <w:keepNext/>
      <w:overflowPunct/>
      <w:autoSpaceDE/>
      <w:autoSpaceDN/>
      <w:adjustRightInd/>
      <w:spacing w:before="240" w:after="60"/>
      <w:ind w:left="864" w:hanging="864"/>
      <w:textAlignment w:val="auto"/>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rsid w:val="00DC514B"/>
    <w:pPr>
      <w:keepLines w:val="0"/>
      <w:numPr>
        <w:ilvl w:val="0"/>
        <w:numId w:val="0"/>
      </w:numPr>
      <w:tabs>
        <w:tab w:val="num" w:pos="864"/>
      </w:tabs>
      <w:overflowPunct/>
      <w:autoSpaceDE/>
      <w:autoSpaceDN/>
      <w:adjustRightInd/>
      <w:spacing w:before="240" w:after="60"/>
      <w:ind w:left="864" w:hanging="864"/>
      <w:textAlignment w:val="auto"/>
    </w:pPr>
    <w:rPr>
      <w:b/>
      <w:i/>
      <w:iCs/>
      <w:sz w:val="20"/>
      <w:szCs w:val="26"/>
      <w:lang w:eastAsia="x-none"/>
    </w:rPr>
  </w:style>
  <w:style w:type="paragraph" w:customStyle="1" w:styleId="4h4H4H41h41H42h42H43h43H411h411H421h421H44h">
    <w:name w:val="スタイル 見出し 4h4H4H41h41H42h42H43h43H411h411H421h421H44h..."/>
    <w:basedOn w:val="Heading4"/>
    <w:rsid w:val="00DC514B"/>
    <w:pPr>
      <w:keepLines w:val="0"/>
      <w:numPr>
        <w:ilvl w:val="0"/>
        <w:numId w:val="0"/>
      </w:numPr>
      <w:overflowPunct/>
      <w:autoSpaceDE/>
      <w:autoSpaceDN/>
      <w:adjustRightInd/>
      <w:spacing w:before="240" w:after="60"/>
      <w:ind w:left="2880" w:hanging="360"/>
      <w:textAlignment w:val="auto"/>
    </w:pPr>
    <w:rPr>
      <w:rFonts w:eastAsia="Batang"/>
      <w:b/>
      <w:i/>
      <w:iCs/>
      <w:sz w:val="20"/>
      <w:szCs w:val="26"/>
      <w:lang w:eastAsia="x-none"/>
    </w:rPr>
  </w:style>
  <w:style w:type="character" w:customStyle="1" w:styleId="Mention1">
    <w:name w:val="Mention1"/>
    <w:uiPriority w:val="99"/>
    <w:unhideWhenUsed/>
    <w:rsid w:val="00DC514B"/>
    <w:rPr>
      <w:color w:val="2B579A"/>
      <w:shd w:val="clear" w:color="auto" w:fill="E6E6E6"/>
    </w:rPr>
  </w:style>
  <w:style w:type="paragraph" w:customStyle="1" w:styleId="xmsonormal">
    <w:name w:val="x_msonormal"/>
    <w:basedOn w:val="Normal"/>
    <w:qFormat/>
    <w:rsid w:val="00DC514B"/>
    <w:pPr>
      <w:overflowPunct/>
      <w:autoSpaceDE/>
      <w:autoSpaceDN/>
      <w:adjustRightInd/>
      <w:spacing w:after="0"/>
      <w:textAlignment w:val="auto"/>
    </w:pPr>
    <w:rPr>
      <w:rFonts w:ascii="Calibri" w:eastAsia="Calibri" w:hAnsi="Calibri" w:cs="Calibri"/>
      <w:sz w:val="22"/>
      <w:szCs w:val="22"/>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C514B"/>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DC514B"/>
    <w:rPr>
      <w:rFonts w:ascii="Arial" w:hAnsi="Arial"/>
      <w:b/>
      <w:i/>
      <w:szCs w:val="26"/>
      <w:lang w:val="en-GB" w:eastAsia="x-none"/>
    </w:rPr>
  </w:style>
  <w:style w:type="paragraph" w:customStyle="1" w:styleId="Paragraph">
    <w:name w:val="Paragraph"/>
    <w:basedOn w:val="Normal"/>
    <w:link w:val="ParagraphChar"/>
    <w:qFormat/>
    <w:rsid w:val="00DC514B"/>
    <w:pPr>
      <w:overflowPunct/>
      <w:autoSpaceDE/>
      <w:autoSpaceDN/>
      <w:adjustRightInd/>
      <w:spacing w:before="220" w:after="0"/>
      <w:textAlignment w:val="auto"/>
    </w:pPr>
    <w:rPr>
      <w:sz w:val="22"/>
      <w:lang w:val="en-GB"/>
    </w:rPr>
  </w:style>
  <w:style w:type="character" w:customStyle="1" w:styleId="ParagraphChar">
    <w:name w:val="Paragraph Char"/>
    <w:link w:val="Paragraph"/>
    <w:locked/>
    <w:rsid w:val="00DC514B"/>
    <w:rPr>
      <w:rFonts w:ascii="Times New Roman" w:hAnsi="Times New Roman" w:cs="Times New Roman"/>
      <w:szCs w:val="20"/>
      <w:lang w:val="en-GB"/>
    </w:rPr>
  </w:style>
  <w:style w:type="character" w:customStyle="1" w:styleId="ColorfulList-Accent1Char">
    <w:name w:val="Colorful List - Accent 1 Char"/>
    <w:uiPriority w:val="34"/>
    <w:locked/>
    <w:rsid w:val="00DC514B"/>
    <w:rPr>
      <w:rFonts w:eastAsia="MS Gothic"/>
      <w:sz w:val="24"/>
      <w:szCs w:val="24"/>
      <w:lang w:eastAsia="en-US"/>
    </w:rPr>
  </w:style>
  <w:style w:type="table" w:styleId="GridTable4-Accent5">
    <w:name w:val="Grid Table 4 Accent 5"/>
    <w:basedOn w:val="TableNormal"/>
    <w:uiPriority w:val="49"/>
    <w:rsid w:val="00DC514B"/>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DC514B"/>
    <w:rPr>
      <w:color w:val="000000"/>
    </w:rPr>
  </w:style>
  <w:style w:type="numbering" w:customStyle="1" w:styleId="StyleBulletedSymbolsymbolLeft025Hanging025">
    <w:name w:val="Style Bulleted Symbol (symbol) Left:  0.25&quot; Hanging:  0.25&quot;"/>
    <w:basedOn w:val="NoList"/>
    <w:rsid w:val="00DC514B"/>
    <w:pPr>
      <w:numPr>
        <w:numId w:val="45"/>
      </w:numPr>
    </w:pPr>
  </w:style>
  <w:style w:type="numbering" w:customStyle="1" w:styleId="StyleBulletedSymbolsymbolLeft025Hanging0251">
    <w:name w:val="Style Bulleted Symbol (symbol) Left:  0.25&quot; Hanging:  0.25&quot;1"/>
    <w:basedOn w:val="NoList"/>
    <w:rsid w:val="00DC514B"/>
    <w:pPr>
      <w:numPr>
        <w:numId w:val="46"/>
      </w:numPr>
    </w:pPr>
  </w:style>
  <w:style w:type="numbering" w:customStyle="1" w:styleId="StyleBulletedSymbolsymbolLeft025Hanging0252">
    <w:name w:val="Style Bulleted Symbol (symbol) Left:  0.25&quot; Hanging:  0.25&quot;2"/>
    <w:basedOn w:val="NoList"/>
    <w:rsid w:val="00DC514B"/>
    <w:pPr>
      <w:numPr>
        <w:numId w:val="48"/>
      </w:numPr>
    </w:pPr>
  </w:style>
  <w:style w:type="character" w:customStyle="1" w:styleId="xapple-converted-space">
    <w:name w:val="x_apple-converted-space"/>
    <w:qFormat/>
    <w:rsid w:val="00DC514B"/>
  </w:style>
  <w:style w:type="paragraph" w:customStyle="1" w:styleId="xlistparagraph">
    <w:name w:val="x_listparagraph"/>
    <w:basedOn w:val="Normal"/>
    <w:rsid w:val="00DC514B"/>
    <w:pPr>
      <w:overflowPunct/>
      <w:autoSpaceDE/>
      <w:autoSpaceDN/>
      <w:adjustRightInd/>
      <w:spacing w:after="0"/>
      <w:textAlignment w:val="auto"/>
    </w:pPr>
    <w:rPr>
      <w:rFonts w:ascii="Calibri" w:eastAsia="Calibri" w:hAnsi="Calibri" w:cs="Calibri"/>
      <w:sz w:val="22"/>
      <w:szCs w:val="22"/>
    </w:rPr>
  </w:style>
  <w:style w:type="paragraph" w:customStyle="1" w:styleId="xa0">
    <w:name w:val="xa0"/>
    <w:basedOn w:val="Normal"/>
    <w:qFormat/>
    <w:rsid w:val="00DC514B"/>
    <w:pPr>
      <w:overflowPunct/>
      <w:autoSpaceDE/>
      <w:autoSpaceDN/>
      <w:adjustRightInd/>
      <w:spacing w:before="100" w:beforeAutospacing="1" w:after="100" w:afterAutospacing="1"/>
      <w:textAlignment w:val="auto"/>
    </w:pPr>
    <w:rPr>
      <w:rFonts w:ascii="Calibri" w:eastAsia="Calibri" w:hAnsi="Calibri" w:cs="Calibri"/>
      <w:sz w:val="22"/>
      <w:szCs w:val="22"/>
      <w:lang w:eastAsia="zh-CN"/>
    </w:rPr>
  </w:style>
  <w:style w:type="character" w:customStyle="1" w:styleId="15">
    <w:name w:val="15"/>
    <w:rsid w:val="00DC514B"/>
    <w:rPr>
      <w:rFonts w:ascii="Symbol" w:hAnsi="Symbol" w:hint="default"/>
      <w:b/>
      <w:bCs/>
    </w:rPr>
  </w:style>
  <w:style w:type="character" w:customStyle="1" w:styleId="mark5gnezsh2s">
    <w:name w:val="mark5gnezsh2s"/>
    <w:rsid w:val="00DC514B"/>
  </w:style>
  <w:style w:type="character" w:customStyle="1" w:styleId="markca674dpc9">
    <w:name w:val="markca674dpc9"/>
    <w:rsid w:val="00DC514B"/>
  </w:style>
  <w:style w:type="paragraph" w:customStyle="1" w:styleId="a00">
    <w:name w:val="a0"/>
    <w:basedOn w:val="Normal"/>
    <w:rsid w:val="00DC514B"/>
    <w:pPr>
      <w:overflowPunct/>
      <w:autoSpaceDE/>
      <w:autoSpaceDN/>
      <w:adjustRightInd/>
      <w:spacing w:before="100" w:beforeAutospacing="1" w:after="100" w:afterAutospacing="1"/>
      <w:textAlignment w:val="auto"/>
    </w:pPr>
    <w:rPr>
      <w:rFonts w:ascii="SimSun" w:hAnsi="SimSun"/>
      <w:sz w:val="24"/>
      <w:szCs w:val="24"/>
      <w:lang w:eastAsia="ko-KR"/>
    </w:rPr>
  </w:style>
  <w:style w:type="character" w:customStyle="1" w:styleId="a6">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DC514B"/>
    <w:rPr>
      <w:rFonts w:ascii="Calibri" w:hAnsi="Calibri" w:cs="Calibri"/>
    </w:rPr>
  </w:style>
  <w:style w:type="character" w:customStyle="1" w:styleId="xxxxxapple-converted-space">
    <w:name w:val="xxxxxapple-converted-space"/>
    <w:rsid w:val="00DC514B"/>
  </w:style>
  <w:style w:type="character" w:customStyle="1" w:styleId="xxapple-converted-space">
    <w:name w:val="xxapple-converted-space"/>
    <w:rsid w:val="00DC514B"/>
  </w:style>
  <w:style w:type="character" w:customStyle="1" w:styleId="xxxapple-converted-space">
    <w:name w:val="xxxapple-converted-space"/>
    <w:rsid w:val="00DC514B"/>
  </w:style>
  <w:style w:type="character" w:customStyle="1" w:styleId="0MaintextChar">
    <w:name w:val="0 Main text Char"/>
    <w:link w:val="0Maintext"/>
    <w:qFormat/>
    <w:locked/>
    <w:rsid w:val="00DC514B"/>
    <w:rPr>
      <w:rFonts w:ascii="Times New Roman" w:hAnsi="Times New Roman"/>
      <w:lang w:val="en-GB"/>
    </w:rPr>
  </w:style>
  <w:style w:type="paragraph" w:customStyle="1" w:styleId="0Maintext">
    <w:name w:val="0 Main text"/>
    <w:basedOn w:val="Normal"/>
    <w:link w:val="0MaintextChar"/>
    <w:qFormat/>
    <w:rsid w:val="00DC514B"/>
    <w:pPr>
      <w:overflowPunct/>
      <w:autoSpaceDE/>
      <w:autoSpaceDN/>
      <w:adjustRightInd/>
      <w:spacing w:after="0"/>
      <w:jc w:val="both"/>
      <w:textAlignment w:val="auto"/>
    </w:pPr>
    <w:rPr>
      <w:rFonts w:cstheme="minorBidi"/>
      <w:sz w:val="22"/>
      <w:szCs w:val="22"/>
      <w:lang w:val="en-GB"/>
    </w:rPr>
  </w:style>
  <w:style w:type="paragraph" w:customStyle="1" w:styleId="xxmsolistparagraph">
    <w:name w:val="x_xmsolistparagraph"/>
    <w:basedOn w:val="Normal"/>
    <w:rsid w:val="00DC514B"/>
    <w:pPr>
      <w:overflowPunct/>
      <w:autoSpaceDE/>
      <w:autoSpaceDN/>
      <w:adjustRightInd/>
      <w:spacing w:after="0"/>
      <w:textAlignment w:val="auto"/>
    </w:pPr>
    <w:rPr>
      <w:rFonts w:ascii="SimSun" w:hAnsi="SimSun" w:cs="SimSun"/>
      <w:sz w:val="24"/>
      <w:szCs w:val="24"/>
      <w:lang w:eastAsia="zh-CN"/>
    </w:rPr>
  </w:style>
  <w:style w:type="paragraph" w:customStyle="1" w:styleId="xx0maintext">
    <w:name w:val="x_x0maintext"/>
    <w:basedOn w:val="Normal"/>
    <w:uiPriority w:val="99"/>
    <w:rsid w:val="00DC514B"/>
    <w:pPr>
      <w:overflowPunct/>
      <w:autoSpaceDE/>
      <w:autoSpaceDN/>
      <w:adjustRightInd/>
      <w:spacing w:after="0"/>
      <w:textAlignment w:val="auto"/>
    </w:pPr>
    <w:rPr>
      <w:rFonts w:ascii="SimSun" w:hAnsi="SimSun" w:cs="SimSun"/>
      <w:sz w:val="24"/>
      <w:szCs w:val="24"/>
      <w:lang w:eastAsia="zh-CN"/>
    </w:rPr>
  </w:style>
  <w:style w:type="paragraph" w:customStyle="1" w:styleId="xxxmsonormal">
    <w:name w:val="x_xxmsonormal"/>
    <w:basedOn w:val="Normal"/>
    <w:rsid w:val="00DC514B"/>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xmsonormal">
    <w:name w:val="x_xmsonormal"/>
    <w:basedOn w:val="Normal"/>
    <w:rsid w:val="00DC514B"/>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msolistparagraph">
    <w:name w:val="x_msolistparagraph"/>
    <w:basedOn w:val="Normal"/>
    <w:uiPriority w:val="99"/>
    <w:rsid w:val="00DC514B"/>
    <w:pPr>
      <w:overflowPunct/>
      <w:autoSpaceDE/>
      <w:autoSpaceDN/>
      <w:adjustRightInd/>
      <w:spacing w:before="100" w:beforeAutospacing="1" w:after="100" w:afterAutospacing="1"/>
      <w:textAlignment w:val="auto"/>
    </w:pPr>
    <w:rPr>
      <w:rFonts w:ascii="SimSun" w:hAnsi="SimSun"/>
      <w:sz w:val="24"/>
      <w:szCs w:val="24"/>
      <w:lang w:eastAsia="ko-KR"/>
    </w:rPr>
  </w:style>
  <w:style w:type="paragraph" w:customStyle="1" w:styleId="xmsonormal0">
    <w:name w:val="xmsonormal"/>
    <w:basedOn w:val="Normal"/>
    <w:rsid w:val="00DC514B"/>
    <w:pPr>
      <w:overflowPunct/>
      <w:autoSpaceDE/>
      <w:autoSpaceDN/>
      <w:adjustRightInd/>
      <w:spacing w:before="100" w:beforeAutospacing="1" w:after="100" w:afterAutospacing="1"/>
      <w:textAlignment w:val="auto"/>
    </w:pPr>
    <w:rPr>
      <w:rFonts w:eastAsia="Malgun Gothic"/>
      <w:sz w:val="24"/>
      <w:szCs w:val="24"/>
      <w:lang w:eastAsia="ko-KR"/>
    </w:rPr>
  </w:style>
  <w:style w:type="paragraph" w:customStyle="1" w:styleId="xxxxmsonormal">
    <w:name w:val="xxxxmsonormal"/>
    <w:basedOn w:val="Normal"/>
    <w:uiPriority w:val="99"/>
    <w:semiHidden/>
    <w:rsid w:val="00DC514B"/>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xxxxapple-converted-space">
    <w:name w:val="xxxxapple-converted-space"/>
    <w:rsid w:val="00DC514B"/>
  </w:style>
  <w:style w:type="character" w:customStyle="1" w:styleId="xxxxxxxxxxapple-converted-space">
    <w:name w:val="xxxxxxxxxxapple-converted-space"/>
    <w:rsid w:val="00DC514B"/>
  </w:style>
  <w:style w:type="character" w:customStyle="1" w:styleId="xxxxxxxapple-converted-space">
    <w:name w:val="xxxxxxxapple-converted-space"/>
    <w:rsid w:val="00DC514B"/>
  </w:style>
  <w:style w:type="character" w:customStyle="1" w:styleId="xxxxmarkuzf5ivend">
    <w:name w:val="x_xxxmarkuzf5ivend"/>
    <w:rsid w:val="00DC514B"/>
  </w:style>
  <w:style w:type="paragraph" w:customStyle="1" w:styleId="discussionpoint">
    <w:name w:val="discussion point"/>
    <w:basedOn w:val="Normal"/>
    <w:link w:val="discussionpointChar"/>
    <w:qFormat/>
    <w:rsid w:val="00DC514B"/>
    <w:pPr>
      <w:widowControl w:val="0"/>
      <w:kinsoku w:val="0"/>
      <w:spacing w:after="60" w:line="259" w:lineRule="auto"/>
      <w:jc w:val="both"/>
      <w:outlineLvl w:val="4"/>
    </w:pPr>
    <w:rPr>
      <w:rFonts w:eastAsia="Batang"/>
      <w:snapToGrid w:val="0"/>
      <w:kern w:val="2"/>
      <w:szCs w:val="22"/>
      <w:lang w:val="en-GB"/>
    </w:rPr>
  </w:style>
  <w:style w:type="character" w:customStyle="1" w:styleId="discussionpointChar">
    <w:name w:val="discussion point Char"/>
    <w:link w:val="discussionpoint"/>
    <w:qFormat/>
    <w:rsid w:val="00DC514B"/>
    <w:rPr>
      <w:rFonts w:ascii="Times New Roman" w:eastAsia="Batang" w:hAnsi="Times New Roman" w:cs="Times New Roman"/>
      <w:snapToGrid w:val="0"/>
      <w:kern w:val="2"/>
      <w:sz w:val="20"/>
      <w:lang w:val="en-GB"/>
    </w:rPr>
  </w:style>
  <w:style w:type="paragraph" w:customStyle="1" w:styleId="DraftProposal">
    <w:name w:val="Draft Proposal"/>
    <w:basedOn w:val="BodyText"/>
    <w:next w:val="Normal"/>
    <w:uiPriority w:val="99"/>
    <w:qFormat/>
    <w:rsid w:val="00DC514B"/>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eastAsia="en-US"/>
    </w:rPr>
  </w:style>
  <w:style w:type="paragraph" w:customStyle="1" w:styleId="Prop1">
    <w:name w:val="Prop1"/>
    <w:basedOn w:val="ListParagraph"/>
    <w:uiPriority w:val="99"/>
    <w:qFormat/>
    <w:rsid w:val="00DC514B"/>
    <w:pPr>
      <w:overflowPunct/>
      <w:autoSpaceDE/>
      <w:autoSpaceDN/>
      <w:adjustRightInd/>
      <w:spacing w:after="0"/>
      <w:ind w:left="0"/>
      <w:contextualSpacing w:val="0"/>
      <w:textAlignment w:val="auto"/>
    </w:pPr>
    <w:rPr>
      <w:b/>
      <w:szCs w:val="21"/>
      <w:lang w:eastAsia="zh-CN"/>
    </w:rPr>
  </w:style>
  <w:style w:type="paragraph" w:customStyle="1" w:styleId="3GPPAgreements">
    <w:name w:val="3GPP Agreements"/>
    <w:basedOn w:val="Normal"/>
    <w:link w:val="3GPPAgreementsChar"/>
    <w:qFormat/>
    <w:rsid w:val="00DC514B"/>
    <w:pPr>
      <w:numPr>
        <w:numId w:val="49"/>
      </w:numPr>
      <w:overflowPunct/>
      <w:snapToGrid w:val="0"/>
      <w:spacing w:after="120"/>
      <w:jc w:val="both"/>
      <w:textAlignment w:val="auto"/>
    </w:pPr>
    <w:rPr>
      <w:sz w:val="22"/>
      <w:szCs w:val="22"/>
    </w:rPr>
  </w:style>
  <w:style w:type="character" w:customStyle="1" w:styleId="3GPPAgreementsChar">
    <w:name w:val="3GPP Agreements Char"/>
    <w:link w:val="3GPPAgreements"/>
    <w:qFormat/>
    <w:rsid w:val="00DC514B"/>
    <w:rPr>
      <w:rFonts w:ascii="Times New Roman" w:hAnsi="Times New Roman" w:cs="Times New Roman"/>
    </w:rPr>
  </w:style>
  <w:style w:type="paragraph" w:customStyle="1" w:styleId="3GPPText">
    <w:name w:val="3GPP Text"/>
    <w:basedOn w:val="Normal"/>
    <w:link w:val="3GPPTextChar"/>
    <w:qFormat/>
    <w:rsid w:val="00DC514B"/>
    <w:pPr>
      <w:spacing w:before="120" w:after="120"/>
      <w:jc w:val="both"/>
    </w:pPr>
    <w:rPr>
      <w:sz w:val="22"/>
    </w:rPr>
  </w:style>
  <w:style w:type="character" w:customStyle="1" w:styleId="3GPPTextChar">
    <w:name w:val="3GPP Text Char"/>
    <w:link w:val="3GPPText"/>
    <w:qFormat/>
    <w:rsid w:val="00DC514B"/>
    <w:rPr>
      <w:rFonts w:ascii="Times New Roman" w:hAnsi="Times New Roman" w:cs="Times New Roman"/>
      <w:szCs w:val="20"/>
    </w:rPr>
  </w:style>
  <w:style w:type="paragraph" w:customStyle="1" w:styleId="IEEEStdsRegularTableCaption">
    <w:name w:val="IEEEStds Regular Table Caption"/>
    <w:basedOn w:val="Normal"/>
    <w:next w:val="Normal"/>
    <w:qFormat/>
    <w:rsid w:val="00DC514B"/>
    <w:pPr>
      <w:keepNext/>
      <w:keepLines/>
      <w:numPr>
        <w:numId w:val="50"/>
      </w:numPr>
      <w:tabs>
        <w:tab w:val="clear" w:pos="1080"/>
        <w:tab w:val="left" w:pos="360"/>
        <w:tab w:val="left" w:pos="432"/>
        <w:tab w:val="left" w:pos="504"/>
      </w:tabs>
      <w:suppressAutoHyphens/>
      <w:overflowPunct/>
      <w:autoSpaceDE/>
      <w:autoSpaceDN/>
      <w:adjustRightInd/>
      <w:spacing w:before="120" w:after="120"/>
      <w:jc w:val="center"/>
      <w:textAlignment w:val="auto"/>
    </w:pPr>
    <w:rPr>
      <w:rFonts w:ascii="Arial" w:eastAsia="Times New Roman" w:hAnsi="Arial"/>
      <w:b/>
      <w:lang w:eastAsia="ja-JP"/>
    </w:rPr>
  </w:style>
  <w:style w:type="paragraph" w:customStyle="1" w:styleId="3gppagreements0">
    <w:name w:val="3gppagreements"/>
    <w:basedOn w:val="Normal"/>
    <w:rsid w:val="00DC514B"/>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NOChar1">
    <w:name w:val="NO Char1"/>
    <w:qFormat/>
    <w:locked/>
    <w:rsid w:val="00DC514B"/>
    <w:rPr>
      <w:rFonts w:ascii="Times New Roman" w:hAnsi="Times New Roman"/>
      <w:lang w:val="en-GB"/>
    </w:rPr>
  </w:style>
  <w:style w:type="paragraph" w:customStyle="1" w:styleId="62">
    <w:name w:val="标题 62"/>
    <w:basedOn w:val="Normal"/>
    <w:rsid w:val="00DC514B"/>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2">
    <w:name w:val="标题 72"/>
    <w:basedOn w:val="Normal"/>
    <w:rsid w:val="00DC514B"/>
    <w:pPr>
      <w:tabs>
        <w:tab w:val="num" w:pos="1296"/>
      </w:tabs>
      <w:overflowPunct/>
      <w:autoSpaceDE/>
      <w:autoSpaceDN/>
      <w:adjustRightInd/>
      <w:spacing w:after="0"/>
      <w:textAlignment w:val="auto"/>
    </w:pPr>
    <w:rPr>
      <w:rFonts w:ascii="Times" w:eastAsia="MS PGothic" w:hAnsi="Times" w:cs="Times"/>
      <w:lang w:eastAsia="ja-JP"/>
    </w:rPr>
  </w:style>
  <w:style w:type="character" w:customStyle="1" w:styleId="a7">
    <w:name w:val="未处理的提及"/>
    <w:uiPriority w:val="99"/>
    <w:semiHidden/>
    <w:unhideWhenUsed/>
    <w:rsid w:val="00DC514B"/>
    <w:rPr>
      <w:color w:val="605E5C"/>
      <w:shd w:val="clear" w:color="auto" w:fill="E1DFDD"/>
    </w:rPr>
  </w:style>
  <w:style w:type="paragraph" w:customStyle="1" w:styleId="51">
    <w:name w:val="标题 51"/>
    <w:basedOn w:val="Normal"/>
    <w:rsid w:val="00DC514B"/>
    <w:pPr>
      <w:keepNext/>
      <w:tabs>
        <w:tab w:val="left" w:pos="1008"/>
      </w:tabs>
      <w:overflowPunct/>
      <w:autoSpaceDE/>
      <w:autoSpaceDN/>
      <w:adjustRightInd/>
      <w:spacing w:before="240" w:after="60"/>
      <w:ind w:left="1008" w:hanging="1008"/>
      <w:textAlignment w:val="auto"/>
    </w:pPr>
    <w:rPr>
      <w:rFonts w:ascii="Arial" w:eastAsia="Batang" w:hAnsi="Arial"/>
      <w:lang w:eastAsia="ja-JP"/>
    </w:rPr>
  </w:style>
  <w:style w:type="paragraph" w:customStyle="1" w:styleId="810">
    <w:name w:val="标题 81"/>
    <w:basedOn w:val="Normal"/>
    <w:rsid w:val="00DC514B"/>
    <w:pPr>
      <w:tabs>
        <w:tab w:val="left" w:pos="1440"/>
      </w:tabs>
      <w:overflowPunct/>
      <w:autoSpaceDE/>
      <w:autoSpaceDN/>
      <w:adjustRightInd/>
      <w:spacing w:before="240" w:after="60"/>
      <w:textAlignment w:val="auto"/>
    </w:pPr>
    <w:rPr>
      <w:rFonts w:eastAsia="MS PGothic"/>
      <w:i/>
      <w:iCs/>
      <w:sz w:val="24"/>
      <w:szCs w:val="24"/>
      <w:lang w:eastAsia="ja-JP"/>
    </w:rPr>
  </w:style>
  <w:style w:type="paragraph" w:customStyle="1" w:styleId="910">
    <w:name w:val="标题 91"/>
    <w:basedOn w:val="Normal"/>
    <w:rsid w:val="00DC514B"/>
    <w:pPr>
      <w:tabs>
        <w:tab w:val="left" w:pos="1584"/>
      </w:tabs>
      <w:overflowPunct/>
      <w:autoSpaceDE/>
      <w:autoSpaceDN/>
      <w:adjustRightInd/>
      <w:spacing w:before="240" w:after="60"/>
      <w:ind w:left="1584" w:hanging="1584"/>
      <w:textAlignment w:val="auto"/>
    </w:pPr>
    <w:rPr>
      <w:rFonts w:ascii="Arial" w:eastAsia="MS PGothic" w:hAnsi="Arial" w:cs="Arial"/>
      <w:sz w:val="22"/>
      <w:szCs w:val="22"/>
      <w:lang w:eastAsia="ja-JP"/>
    </w:rPr>
  </w:style>
  <w:style w:type="table" w:customStyle="1" w:styleId="TableGrid43">
    <w:name w:val="Table Grid43"/>
    <w:basedOn w:val="TableNormal"/>
    <w:next w:val="TableGrid"/>
    <w:qFormat/>
    <w:rsid w:val="00DC514B"/>
    <w:pPr>
      <w:spacing w:after="0" w:line="240" w:lineRule="auto"/>
    </w:pPr>
    <w:rPr>
      <w:rFonts w:ascii="Calibri" w:eastAsia="DengXian" w:hAnsi="Calibri"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DC514B"/>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msoins0">
    <w:name w:val="msoins"/>
    <w:rsid w:val="00DC514B"/>
  </w:style>
  <w:style w:type="paragraph" w:customStyle="1" w:styleId="bodytext0">
    <w:name w:val="bodytext"/>
    <w:basedOn w:val="Normal"/>
    <w:uiPriority w:val="99"/>
    <w:rsid w:val="00DC514B"/>
    <w:pPr>
      <w:overflowPunct/>
      <w:autoSpaceDE/>
      <w:autoSpaceDN/>
      <w:adjustRightInd/>
      <w:spacing w:before="100" w:beforeAutospacing="1" w:after="100" w:afterAutospacing="1"/>
      <w:textAlignment w:val="auto"/>
    </w:pPr>
    <w:rPr>
      <w:rFonts w:ascii="Gulim" w:eastAsia="Gulim" w:hAnsi="Gulim"/>
      <w:sz w:val="24"/>
      <w:szCs w:val="24"/>
      <w:lang w:eastAsia="ko-KR"/>
    </w:rPr>
  </w:style>
  <w:style w:type="character" w:customStyle="1" w:styleId="3">
    <w:name w:val="見出し 3 (文字)"/>
    <w:aliases w:val="Underrubrik2 (文字),H3 (文字),no break (文字),Memo Heading 3 (文字)"/>
    <w:locked/>
    <w:rsid w:val="00DC514B"/>
    <w:rPr>
      <w:rFonts w:ascii="Arial" w:hAnsi="Arial" w:cs="Arial"/>
    </w:rPr>
  </w:style>
  <w:style w:type="character" w:customStyle="1" w:styleId="a8">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DC514B"/>
    <w:rPr>
      <w:rFonts w:ascii="MS Gothic" w:eastAsia="MS Gothic" w:hAnsi="MS Gothic"/>
    </w:rPr>
  </w:style>
  <w:style w:type="paragraph" w:customStyle="1" w:styleId="paragraph0">
    <w:name w:val="paragraph"/>
    <w:basedOn w:val="Normal"/>
    <w:uiPriority w:val="99"/>
    <w:rsid w:val="00DC514B"/>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normaltextrun">
    <w:name w:val="normaltextrun"/>
    <w:rsid w:val="00DC514B"/>
  </w:style>
  <w:style w:type="character" w:customStyle="1" w:styleId="eop">
    <w:name w:val="eop"/>
    <w:rsid w:val="00DC514B"/>
  </w:style>
  <w:style w:type="paragraph" w:customStyle="1" w:styleId="11">
    <w:name w:val="清單段落1"/>
    <w:basedOn w:val="Normal"/>
    <w:uiPriority w:val="34"/>
    <w:qFormat/>
    <w:rsid w:val="00DC514B"/>
    <w:pPr>
      <w:overflowPunct/>
      <w:autoSpaceDE/>
      <w:autoSpaceDN/>
      <w:adjustRightInd/>
      <w:spacing w:after="0"/>
      <w:ind w:leftChars="400" w:left="840"/>
      <w:textAlignment w:val="auto"/>
    </w:pPr>
    <w:rPr>
      <w:rFonts w:ascii="Times" w:eastAsia="Batang" w:hAnsi="Times"/>
      <w:szCs w:val="24"/>
      <w:lang w:val="en-GB" w:eastAsia="zh-CN"/>
    </w:rPr>
  </w:style>
  <w:style w:type="character" w:customStyle="1" w:styleId="CRCoverPageChar">
    <w:name w:val="CR Cover Page Char"/>
    <w:link w:val="CRCoverPage"/>
    <w:qFormat/>
    <w:rsid w:val="00DC514B"/>
    <w:rPr>
      <w:rFonts w:ascii="Arial" w:eastAsia="MS Mincho" w:hAnsi="Arial" w:cs="Times New Roman"/>
      <w:sz w:val="20"/>
      <w:szCs w:val="20"/>
      <w:lang w:val="en-GB"/>
    </w:rPr>
  </w:style>
  <w:style w:type="character" w:customStyle="1" w:styleId="CRCoverPageZchn">
    <w:name w:val="CR Cover Page Zchn"/>
    <w:rsid w:val="00DC514B"/>
    <w:rPr>
      <w:rFonts w:ascii="Arial" w:eastAsia="SimSun" w:hAnsi="Arial"/>
      <w:lang w:val="en-GB" w:eastAsia="en-US"/>
    </w:rPr>
  </w:style>
  <w:style w:type="paragraph" w:customStyle="1" w:styleId="00Text">
    <w:name w:val="00_Text"/>
    <w:basedOn w:val="Normal"/>
    <w:link w:val="00TextChar"/>
    <w:qFormat/>
    <w:rsid w:val="00DC514B"/>
    <w:pPr>
      <w:overflowPunct/>
      <w:autoSpaceDE/>
      <w:autoSpaceDN/>
      <w:adjustRightInd/>
      <w:spacing w:before="120" w:after="120" w:line="264" w:lineRule="auto"/>
      <w:jc w:val="both"/>
      <w:textAlignment w:val="auto"/>
    </w:pPr>
    <w:rPr>
      <w:szCs w:val="24"/>
      <w:lang w:eastAsia="zh-CN"/>
    </w:rPr>
  </w:style>
  <w:style w:type="character" w:customStyle="1" w:styleId="00TextChar">
    <w:name w:val="00_Text Char"/>
    <w:link w:val="00Text"/>
    <w:qFormat/>
    <w:rsid w:val="00DC514B"/>
    <w:rPr>
      <w:rFonts w:ascii="Times New Roman" w:hAnsi="Times New Roman" w:cs="Times New Roman"/>
      <w:sz w:val="20"/>
      <w:szCs w:val="24"/>
      <w:lang w:eastAsia="zh-CN"/>
    </w:rPr>
  </w:style>
  <w:style w:type="paragraph" w:customStyle="1" w:styleId="Bulletssmallgap">
    <w:name w:val="Bullets (small gap)"/>
    <w:basedOn w:val="ListParagraph"/>
    <w:link w:val="BulletssmallgapChar"/>
    <w:qFormat/>
    <w:rsid w:val="00DC514B"/>
    <w:pPr>
      <w:numPr>
        <w:numId w:val="51"/>
      </w:numPr>
      <w:overflowPunct/>
      <w:autoSpaceDE/>
      <w:autoSpaceDN/>
      <w:adjustRightInd/>
      <w:snapToGrid w:val="0"/>
      <w:spacing w:after="0"/>
      <w:ind w:left="0"/>
      <w:contextualSpacing w:val="0"/>
      <w:textAlignment w:val="auto"/>
    </w:pPr>
    <w:rPr>
      <w:rFonts w:ascii="Calibri" w:hAnsi="Calibri" w:cs="Calibri"/>
      <w:lang w:eastAsia="zh-CN"/>
    </w:rPr>
  </w:style>
  <w:style w:type="character" w:customStyle="1" w:styleId="BulletssmallgapChar">
    <w:name w:val="Bullets (small gap) Char"/>
    <w:link w:val="Bulletssmallgap"/>
    <w:qFormat/>
    <w:rsid w:val="00DC514B"/>
    <w:rPr>
      <w:rFonts w:ascii="Calibri" w:hAnsi="Calibri" w:cs="Calibri"/>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77762">
      <w:bodyDiv w:val="1"/>
      <w:marLeft w:val="0"/>
      <w:marRight w:val="0"/>
      <w:marTop w:val="0"/>
      <w:marBottom w:val="0"/>
      <w:divBdr>
        <w:top w:val="none" w:sz="0" w:space="0" w:color="auto"/>
        <w:left w:val="none" w:sz="0" w:space="0" w:color="auto"/>
        <w:bottom w:val="none" w:sz="0" w:space="0" w:color="auto"/>
        <w:right w:val="none" w:sz="0" w:space="0" w:color="auto"/>
      </w:divBdr>
      <w:divsChild>
        <w:div w:id="387657048">
          <w:marLeft w:val="216"/>
          <w:marRight w:val="0"/>
          <w:marTop w:val="240"/>
          <w:marBottom w:val="0"/>
          <w:divBdr>
            <w:top w:val="none" w:sz="0" w:space="0" w:color="auto"/>
            <w:left w:val="none" w:sz="0" w:space="0" w:color="auto"/>
            <w:bottom w:val="none" w:sz="0" w:space="0" w:color="auto"/>
            <w:right w:val="none" w:sz="0" w:space="0" w:color="auto"/>
          </w:divBdr>
        </w:div>
        <w:div w:id="94059806">
          <w:marLeft w:val="562"/>
          <w:marRight w:val="0"/>
          <w:marTop w:val="0"/>
          <w:marBottom w:val="0"/>
          <w:divBdr>
            <w:top w:val="none" w:sz="0" w:space="0" w:color="auto"/>
            <w:left w:val="none" w:sz="0" w:space="0" w:color="auto"/>
            <w:bottom w:val="none" w:sz="0" w:space="0" w:color="auto"/>
            <w:right w:val="none" w:sz="0" w:space="0" w:color="auto"/>
          </w:divBdr>
        </w:div>
        <w:div w:id="924455230">
          <w:marLeft w:val="216"/>
          <w:marRight w:val="0"/>
          <w:marTop w:val="240"/>
          <w:marBottom w:val="0"/>
          <w:divBdr>
            <w:top w:val="none" w:sz="0" w:space="0" w:color="auto"/>
            <w:left w:val="none" w:sz="0" w:space="0" w:color="auto"/>
            <w:bottom w:val="none" w:sz="0" w:space="0" w:color="auto"/>
            <w:right w:val="none" w:sz="0" w:space="0" w:color="auto"/>
          </w:divBdr>
        </w:div>
      </w:divsChild>
    </w:div>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125583331">
      <w:bodyDiv w:val="1"/>
      <w:marLeft w:val="0"/>
      <w:marRight w:val="0"/>
      <w:marTop w:val="0"/>
      <w:marBottom w:val="0"/>
      <w:divBdr>
        <w:top w:val="none" w:sz="0" w:space="0" w:color="auto"/>
        <w:left w:val="none" w:sz="0" w:space="0" w:color="auto"/>
        <w:bottom w:val="none" w:sz="0" w:space="0" w:color="auto"/>
        <w:right w:val="none" w:sz="0" w:space="0" w:color="auto"/>
      </w:divBdr>
    </w:div>
    <w:div w:id="144708868">
      <w:bodyDiv w:val="1"/>
      <w:marLeft w:val="0"/>
      <w:marRight w:val="0"/>
      <w:marTop w:val="0"/>
      <w:marBottom w:val="0"/>
      <w:divBdr>
        <w:top w:val="none" w:sz="0" w:space="0" w:color="auto"/>
        <w:left w:val="none" w:sz="0" w:space="0" w:color="auto"/>
        <w:bottom w:val="none" w:sz="0" w:space="0" w:color="auto"/>
        <w:right w:val="none" w:sz="0" w:space="0" w:color="auto"/>
      </w:divBdr>
    </w:div>
    <w:div w:id="144860978">
      <w:bodyDiv w:val="1"/>
      <w:marLeft w:val="0"/>
      <w:marRight w:val="0"/>
      <w:marTop w:val="0"/>
      <w:marBottom w:val="0"/>
      <w:divBdr>
        <w:top w:val="none" w:sz="0" w:space="0" w:color="auto"/>
        <w:left w:val="none" w:sz="0" w:space="0" w:color="auto"/>
        <w:bottom w:val="none" w:sz="0" w:space="0" w:color="auto"/>
        <w:right w:val="none" w:sz="0" w:space="0" w:color="auto"/>
      </w:divBdr>
    </w:div>
    <w:div w:id="156305253">
      <w:bodyDiv w:val="1"/>
      <w:marLeft w:val="0"/>
      <w:marRight w:val="0"/>
      <w:marTop w:val="0"/>
      <w:marBottom w:val="0"/>
      <w:divBdr>
        <w:top w:val="none" w:sz="0" w:space="0" w:color="auto"/>
        <w:left w:val="none" w:sz="0" w:space="0" w:color="auto"/>
        <w:bottom w:val="none" w:sz="0" w:space="0" w:color="auto"/>
        <w:right w:val="none" w:sz="0" w:space="0" w:color="auto"/>
      </w:divBdr>
    </w:div>
    <w:div w:id="241451917">
      <w:bodyDiv w:val="1"/>
      <w:marLeft w:val="0"/>
      <w:marRight w:val="0"/>
      <w:marTop w:val="0"/>
      <w:marBottom w:val="0"/>
      <w:divBdr>
        <w:top w:val="none" w:sz="0" w:space="0" w:color="auto"/>
        <w:left w:val="none" w:sz="0" w:space="0" w:color="auto"/>
        <w:bottom w:val="none" w:sz="0" w:space="0" w:color="auto"/>
        <w:right w:val="none" w:sz="0" w:space="0" w:color="auto"/>
      </w:divBdr>
    </w:div>
    <w:div w:id="352848340">
      <w:bodyDiv w:val="1"/>
      <w:marLeft w:val="0"/>
      <w:marRight w:val="0"/>
      <w:marTop w:val="0"/>
      <w:marBottom w:val="0"/>
      <w:divBdr>
        <w:top w:val="none" w:sz="0" w:space="0" w:color="auto"/>
        <w:left w:val="none" w:sz="0" w:space="0" w:color="auto"/>
        <w:bottom w:val="none" w:sz="0" w:space="0" w:color="auto"/>
        <w:right w:val="none" w:sz="0" w:space="0" w:color="auto"/>
      </w:divBdr>
    </w:div>
    <w:div w:id="421798005">
      <w:bodyDiv w:val="1"/>
      <w:marLeft w:val="0"/>
      <w:marRight w:val="0"/>
      <w:marTop w:val="0"/>
      <w:marBottom w:val="0"/>
      <w:divBdr>
        <w:top w:val="none" w:sz="0" w:space="0" w:color="auto"/>
        <w:left w:val="none" w:sz="0" w:space="0" w:color="auto"/>
        <w:bottom w:val="none" w:sz="0" w:space="0" w:color="auto"/>
        <w:right w:val="none" w:sz="0" w:space="0" w:color="auto"/>
      </w:divBdr>
      <w:divsChild>
        <w:div w:id="1713923494">
          <w:marLeft w:val="446"/>
          <w:marRight w:val="0"/>
          <w:marTop w:val="0"/>
          <w:marBottom w:val="0"/>
          <w:divBdr>
            <w:top w:val="none" w:sz="0" w:space="0" w:color="auto"/>
            <w:left w:val="none" w:sz="0" w:space="0" w:color="auto"/>
            <w:bottom w:val="none" w:sz="0" w:space="0" w:color="auto"/>
            <w:right w:val="none" w:sz="0" w:space="0" w:color="auto"/>
          </w:divBdr>
        </w:div>
        <w:div w:id="295768600">
          <w:marLeft w:val="446"/>
          <w:marRight w:val="0"/>
          <w:marTop w:val="0"/>
          <w:marBottom w:val="0"/>
          <w:divBdr>
            <w:top w:val="none" w:sz="0" w:space="0" w:color="auto"/>
            <w:left w:val="none" w:sz="0" w:space="0" w:color="auto"/>
            <w:bottom w:val="none" w:sz="0" w:space="0" w:color="auto"/>
            <w:right w:val="none" w:sz="0" w:space="0" w:color="auto"/>
          </w:divBdr>
        </w:div>
        <w:div w:id="1975597193">
          <w:marLeft w:val="446"/>
          <w:marRight w:val="0"/>
          <w:marTop w:val="0"/>
          <w:marBottom w:val="0"/>
          <w:divBdr>
            <w:top w:val="none" w:sz="0" w:space="0" w:color="auto"/>
            <w:left w:val="none" w:sz="0" w:space="0" w:color="auto"/>
            <w:bottom w:val="none" w:sz="0" w:space="0" w:color="auto"/>
            <w:right w:val="none" w:sz="0" w:space="0" w:color="auto"/>
          </w:divBdr>
        </w:div>
      </w:divsChild>
    </w:div>
    <w:div w:id="469833731">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171456317">
          <w:marLeft w:val="274"/>
          <w:marRight w:val="0"/>
          <w:marTop w:val="240"/>
          <w:marBottom w:val="0"/>
          <w:divBdr>
            <w:top w:val="none" w:sz="0" w:space="0" w:color="auto"/>
            <w:left w:val="none" w:sz="0" w:space="0" w:color="auto"/>
            <w:bottom w:val="none" w:sz="0" w:space="0" w:color="auto"/>
            <w:right w:val="none" w:sz="0" w:space="0" w:color="auto"/>
          </w:divBdr>
        </w:div>
        <w:div w:id="33389359">
          <w:marLeft w:val="533"/>
          <w:marRight w:val="0"/>
          <w:marTop w:val="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4152806">
      <w:bodyDiv w:val="1"/>
      <w:marLeft w:val="0"/>
      <w:marRight w:val="0"/>
      <w:marTop w:val="0"/>
      <w:marBottom w:val="0"/>
      <w:divBdr>
        <w:top w:val="none" w:sz="0" w:space="0" w:color="auto"/>
        <w:left w:val="none" w:sz="0" w:space="0" w:color="auto"/>
        <w:bottom w:val="none" w:sz="0" w:space="0" w:color="auto"/>
        <w:right w:val="none" w:sz="0" w:space="0" w:color="auto"/>
      </w:divBdr>
    </w:div>
    <w:div w:id="568425039">
      <w:bodyDiv w:val="1"/>
      <w:marLeft w:val="0"/>
      <w:marRight w:val="0"/>
      <w:marTop w:val="0"/>
      <w:marBottom w:val="0"/>
      <w:divBdr>
        <w:top w:val="none" w:sz="0" w:space="0" w:color="auto"/>
        <w:left w:val="none" w:sz="0" w:space="0" w:color="auto"/>
        <w:bottom w:val="none" w:sz="0" w:space="0" w:color="auto"/>
        <w:right w:val="none" w:sz="0" w:space="0" w:color="auto"/>
      </w:divBdr>
    </w:div>
    <w:div w:id="570896809">
      <w:bodyDiv w:val="1"/>
      <w:marLeft w:val="0"/>
      <w:marRight w:val="0"/>
      <w:marTop w:val="0"/>
      <w:marBottom w:val="0"/>
      <w:divBdr>
        <w:top w:val="none" w:sz="0" w:space="0" w:color="auto"/>
        <w:left w:val="none" w:sz="0" w:space="0" w:color="auto"/>
        <w:bottom w:val="none" w:sz="0" w:space="0" w:color="auto"/>
        <w:right w:val="none" w:sz="0" w:space="0" w:color="auto"/>
      </w:divBdr>
    </w:div>
    <w:div w:id="589193326">
      <w:bodyDiv w:val="1"/>
      <w:marLeft w:val="0"/>
      <w:marRight w:val="0"/>
      <w:marTop w:val="0"/>
      <w:marBottom w:val="0"/>
      <w:divBdr>
        <w:top w:val="none" w:sz="0" w:space="0" w:color="auto"/>
        <w:left w:val="none" w:sz="0" w:space="0" w:color="auto"/>
        <w:bottom w:val="none" w:sz="0" w:space="0" w:color="auto"/>
        <w:right w:val="none" w:sz="0" w:space="0" w:color="auto"/>
      </w:divBdr>
    </w:div>
    <w:div w:id="593637596">
      <w:bodyDiv w:val="1"/>
      <w:marLeft w:val="0"/>
      <w:marRight w:val="0"/>
      <w:marTop w:val="0"/>
      <w:marBottom w:val="0"/>
      <w:divBdr>
        <w:top w:val="none" w:sz="0" w:space="0" w:color="auto"/>
        <w:left w:val="none" w:sz="0" w:space="0" w:color="auto"/>
        <w:bottom w:val="none" w:sz="0" w:space="0" w:color="auto"/>
        <w:right w:val="none" w:sz="0" w:space="0" w:color="auto"/>
      </w:divBdr>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704015238">
      <w:bodyDiv w:val="1"/>
      <w:marLeft w:val="0"/>
      <w:marRight w:val="0"/>
      <w:marTop w:val="0"/>
      <w:marBottom w:val="0"/>
      <w:divBdr>
        <w:top w:val="none" w:sz="0" w:space="0" w:color="auto"/>
        <w:left w:val="none" w:sz="0" w:space="0" w:color="auto"/>
        <w:bottom w:val="none" w:sz="0" w:space="0" w:color="auto"/>
        <w:right w:val="none" w:sz="0" w:space="0" w:color="auto"/>
      </w:divBdr>
    </w:div>
    <w:div w:id="736318142">
      <w:bodyDiv w:val="1"/>
      <w:marLeft w:val="0"/>
      <w:marRight w:val="0"/>
      <w:marTop w:val="0"/>
      <w:marBottom w:val="0"/>
      <w:divBdr>
        <w:top w:val="none" w:sz="0" w:space="0" w:color="auto"/>
        <w:left w:val="none" w:sz="0" w:space="0" w:color="auto"/>
        <w:bottom w:val="none" w:sz="0" w:space="0" w:color="auto"/>
        <w:right w:val="none" w:sz="0" w:space="0" w:color="auto"/>
      </w:divBdr>
    </w:div>
    <w:div w:id="768431921">
      <w:bodyDiv w:val="1"/>
      <w:marLeft w:val="0"/>
      <w:marRight w:val="0"/>
      <w:marTop w:val="0"/>
      <w:marBottom w:val="0"/>
      <w:divBdr>
        <w:top w:val="none" w:sz="0" w:space="0" w:color="auto"/>
        <w:left w:val="none" w:sz="0" w:space="0" w:color="auto"/>
        <w:bottom w:val="none" w:sz="0" w:space="0" w:color="auto"/>
        <w:right w:val="none" w:sz="0" w:space="0" w:color="auto"/>
      </w:divBdr>
      <w:divsChild>
        <w:div w:id="233707364">
          <w:marLeft w:val="216"/>
          <w:marRight w:val="0"/>
          <w:marTop w:val="240"/>
          <w:marBottom w:val="0"/>
          <w:divBdr>
            <w:top w:val="none" w:sz="0" w:space="0" w:color="auto"/>
            <w:left w:val="none" w:sz="0" w:space="0" w:color="auto"/>
            <w:bottom w:val="none" w:sz="0" w:space="0" w:color="auto"/>
            <w:right w:val="none" w:sz="0" w:space="0" w:color="auto"/>
          </w:divBdr>
        </w:div>
        <w:div w:id="1421415558">
          <w:marLeft w:val="216"/>
          <w:marRight w:val="0"/>
          <w:marTop w:val="240"/>
          <w:marBottom w:val="0"/>
          <w:divBdr>
            <w:top w:val="none" w:sz="0" w:space="0" w:color="auto"/>
            <w:left w:val="none" w:sz="0" w:space="0" w:color="auto"/>
            <w:bottom w:val="none" w:sz="0" w:space="0" w:color="auto"/>
            <w:right w:val="none" w:sz="0" w:space="0" w:color="auto"/>
          </w:divBdr>
        </w:div>
        <w:div w:id="1343435810">
          <w:marLeft w:val="562"/>
          <w:marRight w:val="0"/>
          <w:marTop w:val="0"/>
          <w:marBottom w:val="0"/>
          <w:divBdr>
            <w:top w:val="none" w:sz="0" w:space="0" w:color="auto"/>
            <w:left w:val="none" w:sz="0" w:space="0" w:color="auto"/>
            <w:bottom w:val="none" w:sz="0" w:space="0" w:color="auto"/>
            <w:right w:val="none" w:sz="0" w:space="0" w:color="auto"/>
          </w:divBdr>
        </w:div>
        <w:div w:id="556819494">
          <w:marLeft w:val="562"/>
          <w:marRight w:val="0"/>
          <w:marTop w:val="0"/>
          <w:marBottom w:val="0"/>
          <w:divBdr>
            <w:top w:val="none" w:sz="0" w:space="0" w:color="auto"/>
            <w:left w:val="none" w:sz="0" w:space="0" w:color="auto"/>
            <w:bottom w:val="none" w:sz="0" w:space="0" w:color="auto"/>
            <w:right w:val="none" w:sz="0" w:space="0" w:color="auto"/>
          </w:divBdr>
        </w:div>
      </w:divsChild>
    </w:div>
    <w:div w:id="798382667">
      <w:bodyDiv w:val="1"/>
      <w:marLeft w:val="0"/>
      <w:marRight w:val="0"/>
      <w:marTop w:val="0"/>
      <w:marBottom w:val="0"/>
      <w:divBdr>
        <w:top w:val="none" w:sz="0" w:space="0" w:color="auto"/>
        <w:left w:val="none" w:sz="0" w:space="0" w:color="auto"/>
        <w:bottom w:val="none" w:sz="0" w:space="0" w:color="auto"/>
        <w:right w:val="none" w:sz="0" w:space="0" w:color="auto"/>
      </w:divBdr>
    </w:div>
    <w:div w:id="813330310">
      <w:bodyDiv w:val="1"/>
      <w:marLeft w:val="0"/>
      <w:marRight w:val="0"/>
      <w:marTop w:val="0"/>
      <w:marBottom w:val="0"/>
      <w:divBdr>
        <w:top w:val="none" w:sz="0" w:space="0" w:color="auto"/>
        <w:left w:val="none" w:sz="0" w:space="0" w:color="auto"/>
        <w:bottom w:val="none" w:sz="0" w:space="0" w:color="auto"/>
        <w:right w:val="none" w:sz="0" w:space="0" w:color="auto"/>
      </w:divBdr>
    </w:div>
    <w:div w:id="848914003">
      <w:bodyDiv w:val="1"/>
      <w:marLeft w:val="0"/>
      <w:marRight w:val="0"/>
      <w:marTop w:val="0"/>
      <w:marBottom w:val="0"/>
      <w:divBdr>
        <w:top w:val="none" w:sz="0" w:space="0" w:color="auto"/>
        <w:left w:val="none" w:sz="0" w:space="0" w:color="auto"/>
        <w:bottom w:val="none" w:sz="0" w:space="0" w:color="auto"/>
        <w:right w:val="none" w:sz="0" w:space="0" w:color="auto"/>
      </w:divBdr>
    </w:div>
    <w:div w:id="921599859">
      <w:bodyDiv w:val="1"/>
      <w:marLeft w:val="0"/>
      <w:marRight w:val="0"/>
      <w:marTop w:val="0"/>
      <w:marBottom w:val="0"/>
      <w:divBdr>
        <w:top w:val="none" w:sz="0" w:space="0" w:color="auto"/>
        <w:left w:val="none" w:sz="0" w:space="0" w:color="auto"/>
        <w:bottom w:val="none" w:sz="0" w:space="0" w:color="auto"/>
        <w:right w:val="none" w:sz="0" w:space="0" w:color="auto"/>
      </w:divBdr>
    </w:div>
    <w:div w:id="937101823">
      <w:bodyDiv w:val="1"/>
      <w:marLeft w:val="0"/>
      <w:marRight w:val="0"/>
      <w:marTop w:val="0"/>
      <w:marBottom w:val="0"/>
      <w:divBdr>
        <w:top w:val="none" w:sz="0" w:space="0" w:color="auto"/>
        <w:left w:val="none" w:sz="0" w:space="0" w:color="auto"/>
        <w:bottom w:val="none" w:sz="0" w:space="0" w:color="auto"/>
        <w:right w:val="none" w:sz="0" w:space="0" w:color="auto"/>
      </w:divBdr>
    </w:div>
    <w:div w:id="983968674">
      <w:bodyDiv w:val="1"/>
      <w:marLeft w:val="0"/>
      <w:marRight w:val="0"/>
      <w:marTop w:val="0"/>
      <w:marBottom w:val="0"/>
      <w:divBdr>
        <w:top w:val="none" w:sz="0" w:space="0" w:color="auto"/>
        <w:left w:val="none" w:sz="0" w:space="0" w:color="auto"/>
        <w:bottom w:val="none" w:sz="0" w:space="0" w:color="auto"/>
        <w:right w:val="none" w:sz="0" w:space="0" w:color="auto"/>
      </w:divBdr>
      <w:divsChild>
        <w:div w:id="1142844463">
          <w:marLeft w:val="446"/>
          <w:marRight w:val="0"/>
          <w:marTop w:val="0"/>
          <w:marBottom w:val="0"/>
          <w:divBdr>
            <w:top w:val="none" w:sz="0" w:space="0" w:color="auto"/>
            <w:left w:val="none" w:sz="0" w:space="0" w:color="auto"/>
            <w:bottom w:val="none" w:sz="0" w:space="0" w:color="auto"/>
            <w:right w:val="none" w:sz="0" w:space="0" w:color="auto"/>
          </w:divBdr>
        </w:div>
        <w:div w:id="983969883">
          <w:marLeft w:val="446"/>
          <w:marRight w:val="0"/>
          <w:marTop w:val="0"/>
          <w:marBottom w:val="0"/>
          <w:divBdr>
            <w:top w:val="none" w:sz="0" w:space="0" w:color="auto"/>
            <w:left w:val="none" w:sz="0" w:space="0" w:color="auto"/>
            <w:bottom w:val="none" w:sz="0" w:space="0" w:color="auto"/>
            <w:right w:val="none" w:sz="0" w:space="0" w:color="auto"/>
          </w:divBdr>
        </w:div>
        <w:div w:id="2145151642">
          <w:marLeft w:val="446"/>
          <w:marRight w:val="0"/>
          <w:marTop w:val="0"/>
          <w:marBottom w:val="0"/>
          <w:divBdr>
            <w:top w:val="none" w:sz="0" w:space="0" w:color="auto"/>
            <w:left w:val="none" w:sz="0" w:space="0" w:color="auto"/>
            <w:bottom w:val="none" w:sz="0" w:space="0" w:color="auto"/>
            <w:right w:val="none" w:sz="0" w:space="0" w:color="auto"/>
          </w:divBdr>
        </w:div>
      </w:divsChild>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095784421">
      <w:bodyDiv w:val="1"/>
      <w:marLeft w:val="0"/>
      <w:marRight w:val="0"/>
      <w:marTop w:val="0"/>
      <w:marBottom w:val="0"/>
      <w:divBdr>
        <w:top w:val="none" w:sz="0" w:space="0" w:color="auto"/>
        <w:left w:val="none" w:sz="0" w:space="0" w:color="auto"/>
        <w:bottom w:val="none" w:sz="0" w:space="0" w:color="auto"/>
        <w:right w:val="none" w:sz="0" w:space="0" w:color="auto"/>
      </w:divBdr>
      <w:divsChild>
        <w:div w:id="719286846">
          <w:marLeft w:val="446"/>
          <w:marRight w:val="0"/>
          <w:marTop w:val="0"/>
          <w:marBottom w:val="0"/>
          <w:divBdr>
            <w:top w:val="none" w:sz="0" w:space="0" w:color="auto"/>
            <w:left w:val="none" w:sz="0" w:space="0" w:color="auto"/>
            <w:bottom w:val="none" w:sz="0" w:space="0" w:color="auto"/>
            <w:right w:val="none" w:sz="0" w:space="0" w:color="auto"/>
          </w:divBdr>
        </w:div>
        <w:div w:id="1826164434">
          <w:marLeft w:val="446"/>
          <w:marRight w:val="0"/>
          <w:marTop w:val="0"/>
          <w:marBottom w:val="0"/>
          <w:divBdr>
            <w:top w:val="none" w:sz="0" w:space="0" w:color="auto"/>
            <w:left w:val="none" w:sz="0" w:space="0" w:color="auto"/>
            <w:bottom w:val="none" w:sz="0" w:space="0" w:color="auto"/>
            <w:right w:val="none" w:sz="0" w:space="0" w:color="auto"/>
          </w:divBdr>
        </w:div>
        <w:div w:id="486633145">
          <w:marLeft w:val="446"/>
          <w:marRight w:val="0"/>
          <w:marTop w:val="0"/>
          <w:marBottom w:val="0"/>
          <w:divBdr>
            <w:top w:val="none" w:sz="0" w:space="0" w:color="auto"/>
            <w:left w:val="none" w:sz="0" w:space="0" w:color="auto"/>
            <w:bottom w:val="none" w:sz="0" w:space="0" w:color="auto"/>
            <w:right w:val="none" w:sz="0" w:space="0" w:color="auto"/>
          </w:divBdr>
        </w:div>
      </w:divsChild>
    </w:div>
    <w:div w:id="1135484362">
      <w:bodyDiv w:val="1"/>
      <w:marLeft w:val="0"/>
      <w:marRight w:val="0"/>
      <w:marTop w:val="0"/>
      <w:marBottom w:val="0"/>
      <w:divBdr>
        <w:top w:val="none" w:sz="0" w:space="0" w:color="auto"/>
        <w:left w:val="none" w:sz="0" w:space="0" w:color="auto"/>
        <w:bottom w:val="none" w:sz="0" w:space="0" w:color="auto"/>
        <w:right w:val="none" w:sz="0" w:space="0" w:color="auto"/>
      </w:divBdr>
    </w:div>
    <w:div w:id="1159729385">
      <w:bodyDiv w:val="1"/>
      <w:marLeft w:val="0"/>
      <w:marRight w:val="0"/>
      <w:marTop w:val="0"/>
      <w:marBottom w:val="0"/>
      <w:divBdr>
        <w:top w:val="none" w:sz="0" w:space="0" w:color="auto"/>
        <w:left w:val="none" w:sz="0" w:space="0" w:color="auto"/>
        <w:bottom w:val="none" w:sz="0" w:space="0" w:color="auto"/>
        <w:right w:val="none" w:sz="0" w:space="0" w:color="auto"/>
      </w:divBdr>
      <w:divsChild>
        <w:div w:id="167797743">
          <w:marLeft w:val="274"/>
          <w:marRight w:val="0"/>
          <w:marTop w:val="0"/>
          <w:marBottom w:val="0"/>
          <w:divBdr>
            <w:top w:val="none" w:sz="0" w:space="0" w:color="auto"/>
            <w:left w:val="none" w:sz="0" w:space="0" w:color="auto"/>
            <w:bottom w:val="none" w:sz="0" w:space="0" w:color="auto"/>
            <w:right w:val="none" w:sz="0" w:space="0" w:color="auto"/>
          </w:divBdr>
        </w:div>
      </w:divsChild>
    </w:div>
    <w:div w:id="1231230827">
      <w:bodyDiv w:val="1"/>
      <w:marLeft w:val="0"/>
      <w:marRight w:val="0"/>
      <w:marTop w:val="0"/>
      <w:marBottom w:val="0"/>
      <w:divBdr>
        <w:top w:val="none" w:sz="0" w:space="0" w:color="auto"/>
        <w:left w:val="none" w:sz="0" w:space="0" w:color="auto"/>
        <w:bottom w:val="none" w:sz="0" w:space="0" w:color="auto"/>
        <w:right w:val="none" w:sz="0" w:space="0" w:color="auto"/>
      </w:divBdr>
    </w:div>
    <w:div w:id="1293829010">
      <w:bodyDiv w:val="1"/>
      <w:marLeft w:val="0"/>
      <w:marRight w:val="0"/>
      <w:marTop w:val="0"/>
      <w:marBottom w:val="0"/>
      <w:divBdr>
        <w:top w:val="none" w:sz="0" w:space="0" w:color="auto"/>
        <w:left w:val="none" w:sz="0" w:space="0" w:color="auto"/>
        <w:bottom w:val="none" w:sz="0" w:space="0" w:color="auto"/>
        <w:right w:val="none" w:sz="0" w:space="0" w:color="auto"/>
      </w:divBdr>
    </w:div>
    <w:div w:id="1365979511">
      <w:bodyDiv w:val="1"/>
      <w:marLeft w:val="0"/>
      <w:marRight w:val="0"/>
      <w:marTop w:val="0"/>
      <w:marBottom w:val="0"/>
      <w:divBdr>
        <w:top w:val="none" w:sz="0" w:space="0" w:color="auto"/>
        <w:left w:val="none" w:sz="0" w:space="0" w:color="auto"/>
        <w:bottom w:val="none" w:sz="0" w:space="0" w:color="auto"/>
        <w:right w:val="none" w:sz="0" w:space="0" w:color="auto"/>
      </w:divBdr>
      <w:divsChild>
        <w:div w:id="1814978751">
          <w:marLeft w:val="1080"/>
          <w:marRight w:val="0"/>
          <w:marTop w:val="100"/>
          <w:marBottom w:val="0"/>
          <w:divBdr>
            <w:top w:val="none" w:sz="0" w:space="0" w:color="auto"/>
            <w:left w:val="none" w:sz="0" w:space="0" w:color="auto"/>
            <w:bottom w:val="none" w:sz="0" w:space="0" w:color="auto"/>
            <w:right w:val="none" w:sz="0" w:space="0" w:color="auto"/>
          </w:divBdr>
        </w:div>
        <w:div w:id="911551117">
          <w:marLeft w:val="1800"/>
          <w:marRight w:val="0"/>
          <w:marTop w:val="100"/>
          <w:marBottom w:val="0"/>
          <w:divBdr>
            <w:top w:val="none" w:sz="0" w:space="0" w:color="auto"/>
            <w:left w:val="none" w:sz="0" w:space="0" w:color="auto"/>
            <w:bottom w:val="none" w:sz="0" w:space="0" w:color="auto"/>
            <w:right w:val="none" w:sz="0" w:space="0" w:color="auto"/>
          </w:divBdr>
        </w:div>
        <w:div w:id="201984012">
          <w:marLeft w:val="1800"/>
          <w:marRight w:val="0"/>
          <w:marTop w:val="100"/>
          <w:marBottom w:val="0"/>
          <w:divBdr>
            <w:top w:val="none" w:sz="0" w:space="0" w:color="auto"/>
            <w:left w:val="none" w:sz="0" w:space="0" w:color="auto"/>
            <w:bottom w:val="none" w:sz="0" w:space="0" w:color="auto"/>
            <w:right w:val="none" w:sz="0" w:space="0" w:color="auto"/>
          </w:divBdr>
        </w:div>
      </w:divsChild>
    </w:div>
    <w:div w:id="1398822373">
      <w:bodyDiv w:val="1"/>
      <w:marLeft w:val="0"/>
      <w:marRight w:val="0"/>
      <w:marTop w:val="0"/>
      <w:marBottom w:val="0"/>
      <w:divBdr>
        <w:top w:val="none" w:sz="0" w:space="0" w:color="auto"/>
        <w:left w:val="none" w:sz="0" w:space="0" w:color="auto"/>
        <w:bottom w:val="none" w:sz="0" w:space="0" w:color="auto"/>
        <w:right w:val="none" w:sz="0" w:space="0" w:color="auto"/>
      </w:divBdr>
      <w:divsChild>
        <w:div w:id="26835577">
          <w:marLeft w:val="547"/>
          <w:marRight w:val="0"/>
          <w:marTop w:val="0"/>
          <w:marBottom w:val="0"/>
          <w:divBdr>
            <w:top w:val="none" w:sz="0" w:space="0" w:color="auto"/>
            <w:left w:val="none" w:sz="0" w:space="0" w:color="auto"/>
            <w:bottom w:val="none" w:sz="0" w:space="0" w:color="auto"/>
            <w:right w:val="none" w:sz="0" w:space="0" w:color="auto"/>
          </w:divBdr>
        </w:div>
        <w:div w:id="1955212892">
          <w:marLeft w:val="547"/>
          <w:marRight w:val="0"/>
          <w:marTop w:val="0"/>
          <w:marBottom w:val="0"/>
          <w:divBdr>
            <w:top w:val="none" w:sz="0" w:space="0" w:color="auto"/>
            <w:left w:val="none" w:sz="0" w:space="0" w:color="auto"/>
            <w:bottom w:val="none" w:sz="0" w:space="0" w:color="auto"/>
            <w:right w:val="none" w:sz="0" w:space="0" w:color="auto"/>
          </w:divBdr>
        </w:div>
        <w:div w:id="607541687">
          <w:marLeft w:val="547"/>
          <w:marRight w:val="0"/>
          <w:marTop w:val="0"/>
          <w:marBottom w:val="0"/>
          <w:divBdr>
            <w:top w:val="none" w:sz="0" w:space="0" w:color="auto"/>
            <w:left w:val="none" w:sz="0" w:space="0" w:color="auto"/>
            <w:bottom w:val="none" w:sz="0" w:space="0" w:color="auto"/>
            <w:right w:val="none" w:sz="0" w:space="0" w:color="auto"/>
          </w:divBdr>
        </w:div>
        <w:div w:id="2051223284">
          <w:marLeft w:val="1166"/>
          <w:marRight w:val="0"/>
          <w:marTop w:val="0"/>
          <w:marBottom w:val="0"/>
          <w:divBdr>
            <w:top w:val="none" w:sz="0" w:space="0" w:color="auto"/>
            <w:left w:val="none" w:sz="0" w:space="0" w:color="auto"/>
            <w:bottom w:val="none" w:sz="0" w:space="0" w:color="auto"/>
            <w:right w:val="none" w:sz="0" w:space="0" w:color="auto"/>
          </w:divBdr>
        </w:div>
        <w:div w:id="1366440998">
          <w:marLeft w:val="1800"/>
          <w:marRight w:val="0"/>
          <w:marTop w:val="0"/>
          <w:marBottom w:val="0"/>
          <w:divBdr>
            <w:top w:val="none" w:sz="0" w:space="0" w:color="auto"/>
            <w:left w:val="none" w:sz="0" w:space="0" w:color="auto"/>
            <w:bottom w:val="none" w:sz="0" w:space="0" w:color="auto"/>
            <w:right w:val="none" w:sz="0" w:space="0" w:color="auto"/>
          </w:divBdr>
        </w:div>
        <w:div w:id="1336498452">
          <w:marLeft w:val="1800"/>
          <w:marRight w:val="0"/>
          <w:marTop w:val="0"/>
          <w:marBottom w:val="0"/>
          <w:divBdr>
            <w:top w:val="none" w:sz="0" w:space="0" w:color="auto"/>
            <w:left w:val="none" w:sz="0" w:space="0" w:color="auto"/>
            <w:bottom w:val="none" w:sz="0" w:space="0" w:color="auto"/>
            <w:right w:val="none" w:sz="0" w:space="0" w:color="auto"/>
          </w:divBdr>
        </w:div>
        <w:div w:id="893856891">
          <w:marLeft w:val="1800"/>
          <w:marRight w:val="0"/>
          <w:marTop w:val="0"/>
          <w:marBottom w:val="0"/>
          <w:divBdr>
            <w:top w:val="none" w:sz="0" w:space="0" w:color="auto"/>
            <w:left w:val="none" w:sz="0" w:space="0" w:color="auto"/>
            <w:bottom w:val="none" w:sz="0" w:space="0" w:color="auto"/>
            <w:right w:val="none" w:sz="0" w:space="0" w:color="auto"/>
          </w:divBdr>
        </w:div>
        <w:div w:id="1040469671">
          <w:marLeft w:val="1800"/>
          <w:marRight w:val="0"/>
          <w:marTop w:val="0"/>
          <w:marBottom w:val="0"/>
          <w:divBdr>
            <w:top w:val="none" w:sz="0" w:space="0" w:color="auto"/>
            <w:left w:val="none" w:sz="0" w:space="0" w:color="auto"/>
            <w:bottom w:val="none" w:sz="0" w:space="0" w:color="auto"/>
            <w:right w:val="none" w:sz="0" w:space="0" w:color="auto"/>
          </w:divBdr>
        </w:div>
        <w:div w:id="1547598871">
          <w:marLeft w:val="1166"/>
          <w:marRight w:val="0"/>
          <w:marTop w:val="0"/>
          <w:marBottom w:val="0"/>
          <w:divBdr>
            <w:top w:val="none" w:sz="0" w:space="0" w:color="auto"/>
            <w:left w:val="none" w:sz="0" w:space="0" w:color="auto"/>
            <w:bottom w:val="none" w:sz="0" w:space="0" w:color="auto"/>
            <w:right w:val="none" w:sz="0" w:space="0" w:color="auto"/>
          </w:divBdr>
        </w:div>
        <w:div w:id="1024673953">
          <w:marLeft w:val="1800"/>
          <w:marRight w:val="0"/>
          <w:marTop w:val="0"/>
          <w:marBottom w:val="0"/>
          <w:divBdr>
            <w:top w:val="none" w:sz="0" w:space="0" w:color="auto"/>
            <w:left w:val="none" w:sz="0" w:space="0" w:color="auto"/>
            <w:bottom w:val="none" w:sz="0" w:space="0" w:color="auto"/>
            <w:right w:val="none" w:sz="0" w:space="0" w:color="auto"/>
          </w:divBdr>
        </w:div>
        <w:div w:id="597131113">
          <w:marLeft w:val="2520"/>
          <w:marRight w:val="0"/>
          <w:marTop w:val="0"/>
          <w:marBottom w:val="0"/>
          <w:divBdr>
            <w:top w:val="none" w:sz="0" w:space="0" w:color="auto"/>
            <w:left w:val="none" w:sz="0" w:space="0" w:color="auto"/>
            <w:bottom w:val="none" w:sz="0" w:space="0" w:color="auto"/>
            <w:right w:val="none" w:sz="0" w:space="0" w:color="auto"/>
          </w:divBdr>
        </w:div>
        <w:div w:id="96877620">
          <w:marLeft w:val="1800"/>
          <w:marRight w:val="0"/>
          <w:marTop w:val="0"/>
          <w:marBottom w:val="0"/>
          <w:divBdr>
            <w:top w:val="none" w:sz="0" w:space="0" w:color="auto"/>
            <w:left w:val="none" w:sz="0" w:space="0" w:color="auto"/>
            <w:bottom w:val="none" w:sz="0" w:space="0" w:color="auto"/>
            <w:right w:val="none" w:sz="0" w:space="0" w:color="auto"/>
          </w:divBdr>
        </w:div>
        <w:div w:id="17901791">
          <w:marLeft w:val="1800"/>
          <w:marRight w:val="0"/>
          <w:marTop w:val="0"/>
          <w:marBottom w:val="0"/>
          <w:divBdr>
            <w:top w:val="none" w:sz="0" w:space="0" w:color="auto"/>
            <w:left w:val="none" w:sz="0" w:space="0" w:color="auto"/>
            <w:bottom w:val="none" w:sz="0" w:space="0" w:color="auto"/>
            <w:right w:val="none" w:sz="0" w:space="0" w:color="auto"/>
          </w:divBdr>
        </w:div>
        <w:div w:id="442267401">
          <w:marLeft w:val="1800"/>
          <w:marRight w:val="0"/>
          <w:marTop w:val="0"/>
          <w:marBottom w:val="0"/>
          <w:divBdr>
            <w:top w:val="none" w:sz="0" w:space="0" w:color="auto"/>
            <w:left w:val="none" w:sz="0" w:space="0" w:color="auto"/>
            <w:bottom w:val="none" w:sz="0" w:space="0" w:color="auto"/>
            <w:right w:val="none" w:sz="0" w:space="0" w:color="auto"/>
          </w:divBdr>
        </w:div>
        <w:div w:id="1657301422">
          <w:marLeft w:val="547"/>
          <w:marRight w:val="0"/>
          <w:marTop w:val="0"/>
          <w:marBottom w:val="0"/>
          <w:divBdr>
            <w:top w:val="none" w:sz="0" w:space="0" w:color="auto"/>
            <w:left w:val="none" w:sz="0" w:space="0" w:color="auto"/>
            <w:bottom w:val="none" w:sz="0" w:space="0" w:color="auto"/>
            <w:right w:val="none" w:sz="0" w:space="0" w:color="auto"/>
          </w:divBdr>
        </w:div>
      </w:divsChild>
    </w:div>
    <w:div w:id="1410276270">
      <w:bodyDiv w:val="1"/>
      <w:marLeft w:val="0"/>
      <w:marRight w:val="0"/>
      <w:marTop w:val="0"/>
      <w:marBottom w:val="0"/>
      <w:divBdr>
        <w:top w:val="none" w:sz="0" w:space="0" w:color="auto"/>
        <w:left w:val="none" w:sz="0" w:space="0" w:color="auto"/>
        <w:bottom w:val="none" w:sz="0" w:space="0" w:color="auto"/>
        <w:right w:val="none" w:sz="0" w:space="0" w:color="auto"/>
      </w:divBdr>
    </w:div>
    <w:div w:id="1425684754">
      <w:bodyDiv w:val="1"/>
      <w:marLeft w:val="0"/>
      <w:marRight w:val="0"/>
      <w:marTop w:val="0"/>
      <w:marBottom w:val="0"/>
      <w:divBdr>
        <w:top w:val="none" w:sz="0" w:space="0" w:color="auto"/>
        <w:left w:val="none" w:sz="0" w:space="0" w:color="auto"/>
        <w:bottom w:val="none" w:sz="0" w:space="0" w:color="auto"/>
        <w:right w:val="none" w:sz="0" w:space="0" w:color="auto"/>
      </w:divBdr>
      <w:divsChild>
        <w:div w:id="1029910423">
          <w:marLeft w:val="547"/>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88280706">
      <w:bodyDiv w:val="1"/>
      <w:marLeft w:val="0"/>
      <w:marRight w:val="0"/>
      <w:marTop w:val="0"/>
      <w:marBottom w:val="0"/>
      <w:divBdr>
        <w:top w:val="none" w:sz="0" w:space="0" w:color="auto"/>
        <w:left w:val="none" w:sz="0" w:space="0" w:color="auto"/>
        <w:bottom w:val="none" w:sz="0" w:space="0" w:color="auto"/>
        <w:right w:val="none" w:sz="0" w:space="0" w:color="auto"/>
      </w:divBdr>
    </w:div>
    <w:div w:id="1491169379">
      <w:bodyDiv w:val="1"/>
      <w:marLeft w:val="0"/>
      <w:marRight w:val="0"/>
      <w:marTop w:val="0"/>
      <w:marBottom w:val="0"/>
      <w:divBdr>
        <w:top w:val="none" w:sz="0" w:space="0" w:color="auto"/>
        <w:left w:val="none" w:sz="0" w:space="0" w:color="auto"/>
        <w:bottom w:val="none" w:sz="0" w:space="0" w:color="auto"/>
        <w:right w:val="none" w:sz="0" w:space="0" w:color="auto"/>
      </w:divBdr>
      <w:divsChild>
        <w:div w:id="650403119">
          <w:marLeft w:val="446"/>
          <w:marRight w:val="0"/>
          <w:marTop w:val="0"/>
          <w:marBottom w:val="0"/>
          <w:divBdr>
            <w:top w:val="none" w:sz="0" w:space="0" w:color="auto"/>
            <w:left w:val="none" w:sz="0" w:space="0" w:color="auto"/>
            <w:bottom w:val="none" w:sz="0" w:space="0" w:color="auto"/>
            <w:right w:val="none" w:sz="0" w:space="0" w:color="auto"/>
          </w:divBdr>
        </w:div>
        <w:div w:id="1131708082">
          <w:marLeft w:val="446"/>
          <w:marRight w:val="0"/>
          <w:marTop w:val="0"/>
          <w:marBottom w:val="0"/>
          <w:divBdr>
            <w:top w:val="none" w:sz="0" w:space="0" w:color="auto"/>
            <w:left w:val="none" w:sz="0" w:space="0" w:color="auto"/>
            <w:bottom w:val="none" w:sz="0" w:space="0" w:color="auto"/>
            <w:right w:val="none" w:sz="0" w:space="0" w:color="auto"/>
          </w:divBdr>
        </w:div>
        <w:div w:id="944729176">
          <w:marLeft w:val="446"/>
          <w:marRight w:val="0"/>
          <w:marTop w:val="0"/>
          <w:marBottom w:val="0"/>
          <w:divBdr>
            <w:top w:val="none" w:sz="0" w:space="0" w:color="auto"/>
            <w:left w:val="none" w:sz="0" w:space="0" w:color="auto"/>
            <w:bottom w:val="none" w:sz="0" w:space="0" w:color="auto"/>
            <w:right w:val="none" w:sz="0" w:space="0" w:color="auto"/>
          </w:divBdr>
        </w:div>
      </w:divsChild>
    </w:div>
    <w:div w:id="1499539655">
      <w:bodyDiv w:val="1"/>
      <w:marLeft w:val="0"/>
      <w:marRight w:val="0"/>
      <w:marTop w:val="0"/>
      <w:marBottom w:val="0"/>
      <w:divBdr>
        <w:top w:val="none" w:sz="0" w:space="0" w:color="auto"/>
        <w:left w:val="none" w:sz="0" w:space="0" w:color="auto"/>
        <w:bottom w:val="none" w:sz="0" w:space="0" w:color="auto"/>
        <w:right w:val="none" w:sz="0" w:space="0" w:color="auto"/>
      </w:divBdr>
    </w:div>
    <w:div w:id="1500462659">
      <w:bodyDiv w:val="1"/>
      <w:marLeft w:val="0"/>
      <w:marRight w:val="0"/>
      <w:marTop w:val="0"/>
      <w:marBottom w:val="0"/>
      <w:divBdr>
        <w:top w:val="none" w:sz="0" w:space="0" w:color="auto"/>
        <w:left w:val="none" w:sz="0" w:space="0" w:color="auto"/>
        <w:bottom w:val="none" w:sz="0" w:space="0" w:color="auto"/>
        <w:right w:val="none" w:sz="0" w:space="0" w:color="auto"/>
      </w:divBdr>
      <w:divsChild>
        <w:div w:id="776488383">
          <w:marLeft w:val="446"/>
          <w:marRight w:val="0"/>
          <w:marTop w:val="0"/>
          <w:marBottom w:val="0"/>
          <w:divBdr>
            <w:top w:val="none" w:sz="0" w:space="0" w:color="auto"/>
            <w:left w:val="none" w:sz="0" w:space="0" w:color="auto"/>
            <w:bottom w:val="none" w:sz="0" w:space="0" w:color="auto"/>
            <w:right w:val="none" w:sz="0" w:space="0" w:color="auto"/>
          </w:divBdr>
        </w:div>
      </w:divsChild>
    </w:div>
    <w:div w:id="1503666214">
      <w:bodyDiv w:val="1"/>
      <w:marLeft w:val="0"/>
      <w:marRight w:val="0"/>
      <w:marTop w:val="0"/>
      <w:marBottom w:val="0"/>
      <w:divBdr>
        <w:top w:val="none" w:sz="0" w:space="0" w:color="auto"/>
        <w:left w:val="none" w:sz="0" w:space="0" w:color="auto"/>
        <w:bottom w:val="none" w:sz="0" w:space="0" w:color="auto"/>
        <w:right w:val="none" w:sz="0" w:space="0" w:color="auto"/>
      </w:divBdr>
    </w:div>
    <w:div w:id="1507285057">
      <w:bodyDiv w:val="1"/>
      <w:marLeft w:val="0"/>
      <w:marRight w:val="0"/>
      <w:marTop w:val="0"/>
      <w:marBottom w:val="0"/>
      <w:divBdr>
        <w:top w:val="none" w:sz="0" w:space="0" w:color="auto"/>
        <w:left w:val="none" w:sz="0" w:space="0" w:color="auto"/>
        <w:bottom w:val="none" w:sz="0" w:space="0" w:color="auto"/>
        <w:right w:val="none" w:sz="0" w:space="0" w:color="auto"/>
      </w:divBdr>
    </w:div>
    <w:div w:id="1531258895">
      <w:bodyDiv w:val="1"/>
      <w:marLeft w:val="0"/>
      <w:marRight w:val="0"/>
      <w:marTop w:val="0"/>
      <w:marBottom w:val="0"/>
      <w:divBdr>
        <w:top w:val="none" w:sz="0" w:space="0" w:color="auto"/>
        <w:left w:val="none" w:sz="0" w:space="0" w:color="auto"/>
        <w:bottom w:val="none" w:sz="0" w:space="0" w:color="auto"/>
        <w:right w:val="none" w:sz="0" w:space="0" w:color="auto"/>
      </w:divBdr>
      <w:divsChild>
        <w:div w:id="410540020">
          <w:marLeft w:val="216"/>
          <w:marRight w:val="0"/>
          <w:marTop w:val="240"/>
          <w:marBottom w:val="0"/>
          <w:divBdr>
            <w:top w:val="none" w:sz="0" w:space="0" w:color="auto"/>
            <w:left w:val="none" w:sz="0" w:space="0" w:color="auto"/>
            <w:bottom w:val="none" w:sz="0" w:space="0" w:color="auto"/>
            <w:right w:val="none" w:sz="0" w:space="0" w:color="auto"/>
          </w:divBdr>
        </w:div>
      </w:divsChild>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641038967">
      <w:bodyDiv w:val="1"/>
      <w:marLeft w:val="0"/>
      <w:marRight w:val="0"/>
      <w:marTop w:val="0"/>
      <w:marBottom w:val="0"/>
      <w:divBdr>
        <w:top w:val="none" w:sz="0" w:space="0" w:color="auto"/>
        <w:left w:val="none" w:sz="0" w:space="0" w:color="auto"/>
        <w:bottom w:val="none" w:sz="0" w:space="0" w:color="auto"/>
        <w:right w:val="none" w:sz="0" w:space="0" w:color="auto"/>
      </w:divBdr>
    </w:div>
    <w:div w:id="1665935929">
      <w:bodyDiv w:val="1"/>
      <w:marLeft w:val="0"/>
      <w:marRight w:val="0"/>
      <w:marTop w:val="0"/>
      <w:marBottom w:val="0"/>
      <w:divBdr>
        <w:top w:val="none" w:sz="0" w:space="0" w:color="auto"/>
        <w:left w:val="none" w:sz="0" w:space="0" w:color="auto"/>
        <w:bottom w:val="none" w:sz="0" w:space="0" w:color="auto"/>
        <w:right w:val="none" w:sz="0" w:space="0" w:color="auto"/>
      </w:divBdr>
    </w:div>
    <w:div w:id="1667324860">
      <w:bodyDiv w:val="1"/>
      <w:marLeft w:val="0"/>
      <w:marRight w:val="0"/>
      <w:marTop w:val="0"/>
      <w:marBottom w:val="0"/>
      <w:divBdr>
        <w:top w:val="none" w:sz="0" w:space="0" w:color="auto"/>
        <w:left w:val="none" w:sz="0" w:space="0" w:color="auto"/>
        <w:bottom w:val="none" w:sz="0" w:space="0" w:color="auto"/>
        <w:right w:val="none" w:sz="0" w:space="0" w:color="auto"/>
      </w:divBdr>
      <w:divsChild>
        <w:div w:id="1343897923">
          <w:marLeft w:val="547"/>
          <w:marRight w:val="0"/>
          <w:marTop w:val="0"/>
          <w:marBottom w:val="0"/>
          <w:divBdr>
            <w:top w:val="none" w:sz="0" w:space="0" w:color="auto"/>
            <w:left w:val="none" w:sz="0" w:space="0" w:color="auto"/>
            <w:bottom w:val="none" w:sz="0" w:space="0" w:color="auto"/>
            <w:right w:val="none" w:sz="0" w:space="0" w:color="auto"/>
          </w:divBdr>
        </w:div>
        <w:div w:id="2044600108">
          <w:marLeft w:val="547"/>
          <w:marRight w:val="0"/>
          <w:marTop w:val="0"/>
          <w:marBottom w:val="0"/>
          <w:divBdr>
            <w:top w:val="none" w:sz="0" w:space="0" w:color="auto"/>
            <w:left w:val="none" w:sz="0" w:space="0" w:color="auto"/>
            <w:bottom w:val="none" w:sz="0" w:space="0" w:color="auto"/>
            <w:right w:val="none" w:sz="0" w:space="0" w:color="auto"/>
          </w:divBdr>
        </w:div>
        <w:div w:id="1644889637">
          <w:marLeft w:val="547"/>
          <w:marRight w:val="0"/>
          <w:marTop w:val="0"/>
          <w:marBottom w:val="0"/>
          <w:divBdr>
            <w:top w:val="none" w:sz="0" w:space="0" w:color="auto"/>
            <w:left w:val="none" w:sz="0" w:space="0" w:color="auto"/>
            <w:bottom w:val="none" w:sz="0" w:space="0" w:color="auto"/>
            <w:right w:val="none" w:sz="0" w:space="0" w:color="auto"/>
          </w:divBdr>
        </w:div>
        <w:div w:id="561716716">
          <w:marLeft w:val="1166"/>
          <w:marRight w:val="0"/>
          <w:marTop w:val="0"/>
          <w:marBottom w:val="0"/>
          <w:divBdr>
            <w:top w:val="none" w:sz="0" w:space="0" w:color="auto"/>
            <w:left w:val="none" w:sz="0" w:space="0" w:color="auto"/>
            <w:bottom w:val="none" w:sz="0" w:space="0" w:color="auto"/>
            <w:right w:val="none" w:sz="0" w:space="0" w:color="auto"/>
          </w:divBdr>
        </w:div>
        <w:div w:id="551500270">
          <w:marLeft w:val="1800"/>
          <w:marRight w:val="0"/>
          <w:marTop w:val="0"/>
          <w:marBottom w:val="0"/>
          <w:divBdr>
            <w:top w:val="none" w:sz="0" w:space="0" w:color="auto"/>
            <w:left w:val="none" w:sz="0" w:space="0" w:color="auto"/>
            <w:bottom w:val="none" w:sz="0" w:space="0" w:color="auto"/>
            <w:right w:val="none" w:sz="0" w:space="0" w:color="auto"/>
          </w:divBdr>
        </w:div>
        <w:div w:id="578902082">
          <w:marLeft w:val="1800"/>
          <w:marRight w:val="0"/>
          <w:marTop w:val="0"/>
          <w:marBottom w:val="0"/>
          <w:divBdr>
            <w:top w:val="none" w:sz="0" w:space="0" w:color="auto"/>
            <w:left w:val="none" w:sz="0" w:space="0" w:color="auto"/>
            <w:bottom w:val="none" w:sz="0" w:space="0" w:color="auto"/>
            <w:right w:val="none" w:sz="0" w:space="0" w:color="auto"/>
          </w:divBdr>
        </w:div>
        <w:div w:id="1355158798">
          <w:marLeft w:val="1800"/>
          <w:marRight w:val="0"/>
          <w:marTop w:val="0"/>
          <w:marBottom w:val="0"/>
          <w:divBdr>
            <w:top w:val="none" w:sz="0" w:space="0" w:color="auto"/>
            <w:left w:val="none" w:sz="0" w:space="0" w:color="auto"/>
            <w:bottom w:val="none" w:sz="0" w:space="0" w:color="auto"/>
            <w:right w:val="none" w:sz="0" w:space="0" w:color="auto"/>
          </w:divBdr>
        </w:div>
        <w:div w:id="832379156">
          <w:marLeft w:val="1800"/>
          <w:marRight w:val="0"/>
          <w:marTop w:val="0"/>
          <w:marBottom w:val="0"/>
          <w:divBdr>
            <w:top w:val="none" w:sz="0" w:space="0" w:color="auto"/>
            <w:left w:val="none" w:sz="0" w:space="0" w:color="auto"/>
            <w:bottom w:val="none" w:sz="0" w:space="0" w:color="auto"/>
            <w:right w:val="none" w:sz="0" w:space="0" w:color="auto"/>
          </w:divBdr>
        </w:div>
        <w:div w:id="1005548033">
          <w:marLeft w:val="1166"/>
          <w:marRight w:val="0"/>
          <w:marTop w:val="0"/>
          <w:marBottom w:val="0"/>
          <w:divBdr>
            <w:top w:val="none" w:sz="0" w:space="0" w:color="auto"/>
            <w:left w:val="none" w:sz="0" w:space="0" w:color="auto"/>
            <w:bottom w:val="none" w:sz="0" w:space="0" w:color="auto"/>
            <w:right w:val="none" w:sz="0" w:space="0" w:color="auto"/>
          </w:divBdr>
        </w:div>
        <w:div w:id="1382291998">
          <w:marLeft w:val="1800"/>
          <w:marRight w:val="0"/>
          <w:marTop w:val="0"/>
          <w:marBottom w:val="0"/>
          <w:divBdr>
            <w:top w:val="none" w:sz="0" w:space="0" w:color="auto"/>
            <w:left w:val="none" w:sz="0" w:space="0" w:color="auto"/>
            <w:bottom w:val="none" w:sz="0" w:space="0" w:color="auto"/>
            <w:right w:val="none" w:sz="0" w:space="0" w:color="auto"/>
          </w:divBdr>
        </w:div>
        <w:div w:id="2084986323">
          <w:marLeft w:val="2520"/>
          <w:marRight w:val="0"/>
          <w:marTop w:val="0"/>
          <w:marBottom w:val="0"/>
          <w:divBdr>
            <w:top w:val="none" w:sz="0" w:space="0" w:color="auto"/>
            <w:left w:val="none" w:sz="0" w:space="0" w:color="auto"/>
            <w:bottom w:val="none" w:sz="0" w:space="0" w:color="auto"/>
            <w:right w:val="none" w:sz="0" w:space="0" w:color="auto"/>
          </w:divBdr>
        </w:div>
        <w:div w:id="1498499200">
          <w:marLeft w:val="1800"/>
          <w:marRight w:val="0"/>
          <w:marTop w:val="0"/>
          <w:marBottom w:val="0"/>
          <w:divBdr>
            <w:top w:val="none" w:sz="0" w:space="0" w:color="auto"/>
            <w:left w:val="none" w:sz="0" w:space="0" w:color="auto"/>
            <w:bottom w:val="none" w:sz="0" w:space="0" w:color="auto"/>
            <w:right w:val="none" w:sz="0" w:space="0" w:color="auto"/>
          </w:divBdr>
        </w:div>
        <w:div w:id="859048791">
          <w:marLeft w:val="1800"/>
          <w:marRight w:val="0"/>
          <w:marTop w:val="0"/>
          <w:marBottom w:val="0"/>
          <w:divBdr>
            <w:top w:val="none" w:sz="0" w:space="0" w:color="auto"/>
            <w:left w:val="none" w:sz="0" w:space="0" w:color="auto"/>
            <w:bottom w:val="none" w:sz="0" w:space="0" w:color="auto"/>
            <w:right w:val="none" w:sz="0" w:space="0" w:color="auto"/>
          </w:divBdr>
        </w:div>
        <w:div w:id="670059899">
          <w:marLeft w:val="1800"/>
          <w:marRight w:val="0"/>
          <w:marTop w:val="0"/>
          <w:marBottom w:val="0"/>
          <w:divBdr>
            <w:top w:val="none" w:sz="0" w:space="0" w:color="auto"/>
            <w:left w:val="none" w:sz="0" w:space="0" w:color="auto"/>
            <w:bottom w:val="none" w:sz="0" w:space="0" w:color="auto"/>
            <w:right w:val="none" w:sz="0" w:space="0" w:color="auto"/>
          </w:divBdr>
        </w:div>
        <w:div w:id="595097427">
          <w:marLeft w:val="547"/>
          <w:marRight w:val="0"/>
          <w:marTop w:val="0"/>
          <w:marBottom w:val="0"/>
          <w:divBdr>
            <w:top w:val="none" w:sz="0" w:space="0" w:color="auto"/>
            <w:left w:val="none" w:sz="0" w:space="0" w:color="auto"/>
            <w:bottom w:val="none" w:sz="0" w:space="0" w:color="auto"/>
            <w:right w:val="none" w:sz="0" w:space="0" w:color="auto"/>
          </w:divBdr>
        </w:div>
      </w:divsChild>
    </w:div>
    <w:div w:id="1676494482">
      <w:bodyDiv w:val="1"/>
      <w:marLeft w:val="0"/>
      <w:marRight w:val="0"/>
      <w:marTop w:val="0"/>
      <w:marBottom w:val="0"/>
      <w:divBdr>
        <w:top w:val="none" w:sz="0" w:space="0" w:color="auto"/>
        <w:left w:val="none" w:sz="0" w:space="0" w:color="auto"/>
        <w:bottom w:val="none" w:sz="0" w:space="0" w:color="auto"/>
        <w:right w:val="none" w:sz="0" w:space="0" w:color="auto"/>
      </w:divBdr>
      <w:divsChild>
        <w:div w:id="1311709334">
          <w:marLeft w:val="547"/>
          <w:marRight w:val="0"/>
          <w:marTop w:val="0"/>
          <w:marBottom w:val="0"/>
          <w:divBdr>
            <w:top w:val="none" w:sz="0" w:space="0" w:color="auto"/>
            <w:left w:val="none" w:sz="0" w:space="0" w:color="auto"/>
            <w:bottom w:val="none" w:sz="0" w:space="0" w:color="auto"/>
            <w:right w:val="none" w:sz="0" w:space="0" w:color="auto"/>
          </w:divBdr>
        </w:div>
        <w:div w:id="1578589628">
          <w:marLeft w:val="547"/>
          <w:marRight w:val="0"/>
          <w:marTop w:val="0"/>
          <w:marBottom w:val="0"/>
          <w:divBdr>
            <w:top w:val="none" w:sz="0" w:space="0" w:color="auto"/>
            <w:left w:val="none" w:sz="0" w:space="0" w:color="auto"/>
            <w:bottom w:val="none" w:sz="0" w:space="0" w:color="auto"/>
            <w:right w:val="none" w:sz="0" w:space="0" w:color="auto"/>
          </w:divBdr>
        </w:div>
        <w:div w:id="1570385815">
          <w:marLeft w:val="547"/>
          <w:marRight w:val="0"/>
          <w:marTop w:val="0"/>
          <w:marBottom w:val="0"/>
          <w:divBdr>
            <w:top w:val="none" w:sz="0" w:space="0" w:color="auto"/>
            <w:left w:val="none" w:sz="0" w:space="0" w:color="auto"/>
            <w:bottom w:val="none" w:sz="0" w:space="0" w:color="auto"/>
            <w:right w:val="none" w:sz="0" w:space="0" w:color="auto"/>
          </w:divBdr>
        </w:div>
        <w:div w:id="1731687917">
          <w:marLeft w:val="547"/>
          <w:marRight w:val="0"/>
          <w:marTop w:val="0"/>
          <w:marBottom w:val="0"/>
          <w:divBdr>
            <w:top w:val="none" w:sz="0" w:space="0" w:color="auto"/>
            <w:left w:val="none" w:sz="0" w:space="0" w:color="auto"/>
            <w:bottom w:val="none" w:sz="0" w:space="0" w:color="auto"/>
            <w:right w:val="none" w:sz="0" w:space="0" w:color="auto"/>
          </w:divBdr>
        </w:div>
        <w:div w:id="1892224637">
          <w:marLeft w:val="547"/>
          <w:marRight w:val="0"/>
          <w:marTop w:val="0"/>
          <w:marBottom w:val="0"/>
          <w:divBdr>
            <w:top w:val="none" w:sz="0" w:space="0" w:color="auto"/>
            <w:left w:val="none" w:sz="0" w:space="0" w:color="auto"/>
            <w:bottom w:val="none" w:sz="0" w:space="0" w:color="auto"/>
            <w:right w:val="none" w:sz="0" w:space="0" w:color="auto"/>
          </w:divBdr>
        </w:div>
        <w:div w:id="305016254">
          <w:marLeft w:val="1166"/>
          <w:marRight w:val="0"/>
          <w:marTop w:val="0"/>
          <w:marBottom w:val="0"/>
          <w:divBdr>
            <w:top w:val="none" w:sz="0" w:space="0" w:color="auto"/>
            <w:left w:val="none" w:sz="0" w:space="0" w:color="auto"/>
            <w:bottom w:val="none" w:sz="0" w:space="0" w:color="auto"/>
            <w:right w:val="none" w:sz="0" w:space="0" w:color="auto"/>
          </w:divBdr>
        </w:div>
        <w:div w:id="466317043">
          <w:marLeft w:val="547"/>
          <w:marRight w:val="0"/>
          <w:marTop w:val="0"/>
          <w:marBottom w:val="0"/>
          <w:divBdr>
            <w:top w:val="none" w:sz="0" w:space="0" w:color="auto"/>
            <w:left w:val="none" w:sz="0" w:space="0" w:color="auto"/>
            <w:bottom w:val="none" w:sz="0" w:space="0" w:color="auto"/>
            <w:right w:val="none" w:sz="0" w:space="0" w:color="auto"/>
          </w:divBdr>
        </w:div>
        <w:div w:id="947395220">
          <w:marLeft w:val="547"/>
          <w:marRight w:val="0"/>
          <w:marTop w:val="0"/>
          <w:marBottom w:val="0"/>
          <w:divBdr>
            <w:top w:val="none" w:sz="0" w:space="0" w:color="auto"/>
            <w:left w:val="none" w:sz="0" w:space="0" w:color="auto"/>
            <w:bottom w:val="none" w:sz="0" w:space="0" w:color="auto"/>
            <w:right w:val="none" w:sz="0" w:space="0" w:color="auto"/>
          </w:divBdr>
        </w:div>
        <w:div w:id="673605476">
          <w:marLeft w:val="547"/>
          <w:marRight w:val="0"/>
          <w:marTop w:val="0"/>
          <w:marBottom w:val="0"/>
          <w:divBdr>
            <w:top w:val="none" w:sz="0" w:space="0" w:color="auto"/>
            <w:left w:val="none" w:sz="0" w:space="0" w:color="auto"/>
            <w:bottom w:val="none" w:sz="0" w:space="0" w:color="auto"/>
            <w:right w:val="none" w:sz="0" w:space="0" w:color="auto"/>
          </w:divBdr>
        </w:div>
        <w:div w:id="593369368">
          <w:marLeft w:val="547"/>
          <w:marRight w:val="0"/>
          <w:marTop w:val="0"/>
          <w:marBottom w:val="0"/>
          <w:divBdr>
            <w:top w:val="none" w:sz="0" w:space="0" w:color="auto"/>
            <w:left w:val="none" w:sz="0" w:space="0" w:color="auto"/>
            <w:bottom w:val="none" w:sz="0" w:space="0" w:color="auto"/>
            <w:right w:val="none" w:sz="0" w:space="0" w:color="auto"/>
          </w:divBdr>
        </w:div>
        <w:div w:id="236675527">
          <w:marLeft w:val="1166"/>
          <w:marRight w:val="0"/>
          <w:marTop w:val="0"/>
          <w:marBottom w:val="0"/>
          <w:divBdr>
            <w:top w:val="none" w:sz="0" w:space="0" w:color="auto"/>
            <w:left w:val="none" w:sz="0" w:space="0" w:color="auto"/>
            <w:bottom w:val="none" w:sz="0" w:space="0" w:color="auto"/>
            <w:right w:val="none" w:sz="0" w:space="0" w:color="auto"/>
          </w:divBdr>
        </w:div>
        <w:div w:id="1540513331">
          <w:marLeft w:val="1800"/>
          <w:marRight w:val="0"/>
          <w:marTop w:val="0"/>
          <w:marBottom w:val="0"/>
          <w:divBdr>
            <w:top w:val="none" w:sz="0" w:space="0" w:color="auto"/>
            <w:left w:val="none" w:sz="0" w:space="0" w:color="auto"/>
            <w:bottom w:val="none" w:sz="0" w:space="0" w:color="auto"/>
            <w:right w:val="none" w:sz="0" w:space="0" w:color="auto"/>
          </w:divBdr>
        </w:div>
        <w:div w:id="351154711">
          <w:marLeft w:val="1166"/>
          <w:marRight w:val="0"/>
          <w:marTop w:val="0"/>
          <w:marBottom w:val="0"/>
          <w:divBdr>
            <w:top w:val="none" w:sz="0" w:space="0" w:color="auto"/>
            <w:left w:val="none" w:sz="0" w:space="0" w:color="auto"/>
            <w:bottom w:val="none" w:sz="0" w:space="0" w:color="auto"/>
            <w:right w:val="none" w:sz="0" w:space="0" w:color="auto"/>
          </w:divBdr>
        </w:div>
        <w:div w:id="64573552">
          <w:marLeft w:val="547"/>
          <w:marRight w:val="0"/>
          <w:marTop w:val="0"/>
          <w:marBottom w:val="0"/>
          <w:divBdr>
            <w:top w:val="none" w:sz="0" w:space="0" w:color="auto"/>
            <w:left w:val="none" w:sz="0" w:space="0" w:color="auto"/>
            <w:bottom w:val="none" w:sz="0" w:space="0" w:color="auto"/>
            <w:right w:val="none" w:sz="0" w:space="0" w:color="auto"/>
          </w:divBdr>
        </w:div>
        <w:div w:id="1737781217">
          <w:marLeft w:val="1166"/>
          <w:marRight w:val="0"/>
          <w:marTop w:val="0"/>
          <w:marBottom w:val="0"/>
          <w:divBdr>
            <w:top w:val="none" w:sz="0" w:space="0" w:color="auto"/>
            <w:left w:val="none" w:sz="0" w:space="0" w:color="auto"/>
            <w:bottom w:val="none" w:sz="0" w:space="0" w:color="auto"/>
            <w:right w:val="none" w:sz="0" w:space="0" w:color="auto"/>
          </w:divBdr>
        </w:div>
        <w:div w:id="781728661">
          <w:marLeft w:val="1800"/>
          <w:marRight w:val="0"/>
          <w:marTop w:val="0"/>
          <w:marBottom w:val="0"/>
          <w:divBdr>
            <w:top w:val="none" w:sz="0" w:space="0" w:color="auto"/>
            <w:left w:val="none" w:sz="0" w:space="0" w:color="auto"/>
            <w:bottom w:val="none" w:sz="0" w:space="0" w:color="auto"/>
            <w:right w:val="none" w:sz="0" w:space="0" w:color="auto"/>
          </w:divBdr>
        </w:div>
        <w:div w:id="1337339863">
          <w:marLeft w:val="1800"/>
          <w:marRight w:val="0"/>
          <w:marTop w:val="0"/>
          <w:marBottom w:val="0"/>
          <w:divBdr>
            <w:top w:val="none" w:sz="0" w:space="0" w:color="auto"/>
            <w:left w:val="none" w:sz="0" w:space="0" w:color="auto"/>
            <w:bottom w:val="none" w:sz="0" w:space="0" w:color="auto"/>
            <w:right w:val="none" w:sz="0" w:space="0" w:color="auto"/>
          </w:divBdr>
        </w:div>
      </w:divsChild>
    </w:div>
    <w:div w:id="1722554623">
      <w:bodyDiv w:val="1"/>
      <w:marLeft w:val="0"/>
      <w:marRight w:val="0"/>
      <w:marTop w:val="0"/>
      <w:marBottom w:val="0"/>
      <w:divBdr>
        <w:top w:val="none" w:sz="0" w:space="0" w:color="auto"/>
        <w:left w:val="none" w:sz="0" w:space="0" w:color="auto"/>
        <w:bottom w:val="none" w:sz="0" w:space="0" w:color="auto"/>
        <w:right w:val="none" w:sz="0" w:space="0" w:color="auto"/>
      </w:divBdr>
    </w:div>
    <w:div w:id="1806659438">
      <w:bodyDiv w:val="1"/>
      <w:marLeft w:val="0"/>
      <w:marRight w:val="0"/>
      <w:marTop w:val="0"/>
      <w:marBottom w:val="0"/>
      <w:divBdr>
        <w:top w:val="none" w:sz="0" w:space="0" w:color="auto"/>
        <w:left w:val="none" w:sz="0" w:space="0" w:color="auto"/>
        <w:bottom w:val="none" w:sz="0" w:space="0" w:color="auto"/>
        <w:right w:val="none" w:sz="0" w:space="0" w:color="auto"/>
      </w:divBdr>
    </w:div>
    <w:div w:id="1813209732">
      <w:bodyDiv w:val="1"/>
      <w:marLeft w:val="0"/>
      <w:marRight w:val="0"/>
      <w:marTop w:val="0"/>
      <w:marBottom w:val="0"/>
      <w:divBdr>
        <w:top w:val="none" w:sz="0" w:space="0" w:color="auto"/>
        <w:left w:val="none" w:sz="0" w:space="0" w:color="auto"/>
        <w:bottom w:val="none" w:sz="0" w:space="0" w:color="auto"/>
        <w:right w:val="none" w:sz="0" w:space="0" w:color="auto"/>
      </w:divBdr>
      <w:divsChild>
        <w:div w:id="1766613493">
          <w:marLeft w:val="446"/>
          <w:marRight w:val="0"/>
          <w:marTop w:val="0"/>
          <w:marBottom w:val="0"/>
          <w:divBdr>
            <w:top w:val="none" w:sz="0" w:space="0" w:color="auto"/>
            <w:left w:val="none" w:sz="0" w:space="0" w:color="auto"/>
            <w:bottom w:val="none" w:sz="0" w:space="0" w:color="auto"/>
            <w:right w:val="none" w:sz="0" w:space="0" w:color="auto"/>
          </w:divBdr>
        </w:div>
        <w:div w:id="928193707">
          <w:marLeft w:val="446"/>
          <w:marRight w:val="0"/>
          <w:marTop w:val="0"/>
          <w:marBottom w:val="0"/>
          <w:divBdr>
            <w:top w:val="none" w:sz="0" w:space="0" w:color="auto"/>
            <w:left w:val="none" w:sz="0" w:space="0" w:color="auto"/>
            <w:bottom w:val="none" w:sz="0" w:space="0" w:color="auto"/>
            <w:right w:val="none" w:sz="0" w:space="0" w:color="auto"/>
          </w:divBdr>
        </w:div>
      </w:divsChild>
    </w:div>
    <w:div w:id="1866403270">
      <w:bodyDiv w:val="1"/>
      <w:marLeft w:val="0"/>
      <w:marRight w:val="0"/>
      <w:marTop w:val="0"/>
      <w:marBottom w:val="0"/>
      <w:divBdr>
        <w:top w:val="none" w:sz="0" w:space="0" w:color="auto"/>
        <w:left w:val="none" w:sz="0" w:space="0" w:color="auto"/>
        <w:bottom w:val="none" w:sz="0" w:space="0" w:color="auto"/>
        <w:right w:val="none" w:sz="0" w:space="0" w:color="auto"/>
      </w:divBdr>
    </w:div>
    <w:div w:id="1976984643">
      <w:bodyDiv w:val="1"/>
      <w:marLeft w:val="0"/>
      <w:marRight w:val="0"/>
      <w:marTop w:val="0"/>
      <w:marBottom w:val="0"/>
      <w:divBdr>
        <w:top w:val="none" w:sz="0" w:space="0" w:color="auto"/>
        <w:left w:val="none" w:sz="0" w:space="0" w:color="auto"/>
        <w:bottom w:val="none" w:sz="0" w:space="0" w:color="auto"/>
        <w:right w:val="none" w:sz="0" w:space="0" w:color="auto"/>
      </w:divBdr>
    </w:div>
    <w:div w:id="2023897084">
      <w:bodyDiv w:val="1"/>
      <w:marLeft w:val="0"/>
      <w:marRight w:val="0"/>
      <w:marTop w:val="0"/>
      <w:marBottom w:val="0"/>
      <w:divBdr>
        <w:top w:val="none" w:sz="0" w:space="0" w:color="auto"/>
        <w:left w:val="none" w:sz="0" w:space="0" w:color="auto"/>
        <w:bottom w:val="none" w:sz="0" w:space="0" w:color="auto"/>
        <w:right w:val="none" w:sz="0" w:space="0" w:color="auto"/>
      </w:divBdr>
      <w:divsChild>
        <w:div w:id="1826388903">
          <w:marLeft w:val="446"/>
          <w:marRight w:val="0"/>
          <w:marTop w:val="0"/>
          <w:marBottom w:val="0"/>
          <w:divBdr>
            <w:top w:val="none" w:sz="0" w:space="0" w:color="auto"/>
            <w:left w:val="none" w:sz="0" w:space="0" w:color="auto"/>
            <w:bottom w:val="none" w:sz="0" w:space="0" w:color="auto"/>
            <w:right w:val="none" w:sz="0" w:space="0" w:color="auto"/>
          </w:divBdr>
        </w:div>
      </w:divsChild>
    </w:div>
    <w:div w:id="2050178145">
      <w:bodyDiv w:val="1"/>
      <w:marLeft w:val="0"/>
      <w:marRight w:val="0"/>
      <w:marTop w:val="0"/>
      <w:marBottom w:val="0"/>
      <w:divBdr>
        <w:top w:val="none" w:sz="0" w:space="0" w:color="auto"/>
        <w:left w:val="none" w:sz="0" w:space="0" w:color="auto"/>
        <w:bottom w:val="none" w:sz="0" w:space="0" w:color="auto"/>
        <w:right w:val="none" w:sz="0" w:space="0" w:color="auto"/>
      </w:divBdr>
    </w:div>
    <w:div w:id="2107265094">
      <w:bodyDiv w:val="1"/>
      <w:marLeft w:val="0"/>
      <w:marRight w:val="0"/>
      <w:marTop w:val="0"/>
      <w:marBottom w:val="0"/>
      <w:divBdr>
        <w:top w:val="none" w:sz="0" w:space="0" w:color="auto"/>
        <w:left w:val="none" w:sz="0" w:space="0" w:color="auto"/>
        <w:bottom w:val="none" w:sz="0" w:space="0" w:color="auto"/>
        <w:right w:val="none" w:sz="0" w:space="0" w:color="auto"/>
      </w:divBdr>
      <w:divsChild>
        <w:div w:id="643126134">
          <w:marLeft w:val="547"/>
          <w:marRight w:val="0"/>
          <w:marTop w:val="0"/>
          <w:marBottom w:val="0"/>
          <w:divBdr>
            <w:top w:val="none" w:sz="0" w:space="0" w:color="auto"/>
            <w:left w:val="none" w:sz="0" w:space="0" w:color="auto"/>
            <w:bottom w:val="none" w:sz="0" w:space="0" w:color="auto"/>
            <w:right w:val="none" w:sz="0" w:space="0" w:color="auto"/>
          </w:divBdr>
        </w:div>
        <w:div w:id="1554728122">
          <w:marLeft w:val="547"/>
          <w:marRight w:val="0"/>
          <w:marTop w:val="0"/>
          <w:marBottom w:val="0"/>
          <w:divBdr>
            <w:top w:val="none" w:sz="0" w:space="0" w:color="auto"/>
            <w:left w:val="none" w:sz="0" w:space="0" w:color="auto"/>
            <w:bottom w:val="none" w:sz="0" w:space="0" w:color="auto"/>
            <w:right w:val="none" w:sz="0" w:space="0" w:color="auto"/>
          </w:divBdr>
        </w:div>
        <w:div w:id="954674662">
          <w:marLeft w:val="547"/>
          <w:marRight w:val="0"/>
          <w:marTop w:val="0"/>
          <w:marBottom w:val="0"/>
          <w:divBdr>
            <w:top w:val="none" w:sz="0" w:space="0" w:color="auto"/>
            <w:left w:val="none" w:sz="0" w:space="0" w:color="auto"/>
            <w:bottom w:val="none" w:sz="0" w:space="0" w:color="auto"/>
            <w:right w:val="none" w:sz="0" w:space="0" w:color="auto"/>
          </w:divBdr>
        </w:div>
        <w:div w:id="335571176">
          <w:marLeft w:val="1166"/>
          <w:marRight w:val="0"/>
          <w:marTop w:val="0"/>
          <w:marBottom w:val="0"/>
          <w:divBdr>
            <w:top w:val="none" w:sz="0" w:space="0" w:color="auto"/>
            <w:left w:val="none" w:sz="0" w:space="0" w:color="auto"/>
            <w:bottom w:val="none" w:sz="0" w:space="0" w:color="auto"/>
            <w:right w:val="none" w:sz="0" w:space="0" w:color="auto"/>
          </w:divBdr>
        </w:div>
        <w:div w:id="1355612338">
          <w:marLeft w:val="1800"/>
          <w:marRight w:val="0"/>
          <w:marTop w:val="0"/>
          <w:marBottom w:val="0"/>
          <w:divBdr>
            <w:top w:val="none" w:sz="0" w:space="0" w:color="auto"/>
            <w:left w:val="none" w:sz="0" w:space="0" w:color="auto"/>
            <w:bottom w:val="none" w:sz="0" w:space="0" w:color="auto"/>
            <w:right w:val="none" w:sz="0" w:space="0" w:color="auto"/>
          </w:divBdr>
        </w:div>
        <w:div w:id="1591235500">
          <w:marLeft w:val="1800"/>
          <w:marRight w:val="0"/>
          <w:marTop w:val="0"/>
          <w:marBottom w:val="0"/>
          <w:divBdr>
            <w:top w:val="none" w:sz="0" w:space="0" w:color="auto"/>
            <w:left w:val="none" w:sz="0" w:space="0" w:color="auto"/>
            <w:bottom w:val="none" w:sz="0" w:space="0" w:color="auto"/>
            <w:right w:val="none" w:sz="0" w:space="0" w:color="auto"/>
          </w:divBdr>
        </w:div>
        <w:div w:id="395669607">
          <w:marLeft w:val="1800"/>
          <w:marRight w:val="0"/>
          <w:marTop w:val="0"/>
          <w:marBottom w:val="0"/>
          <w:divBdr>
            <w:top w:val="none" w:sz="0" w:space="0" w:color="auto"/>
            <w:left w:val="none" w:sz="0" w:space="0" w:color="auto"/>
            <w:bottom w:val="none" w:sz="0" w:space="0" w:color="auto"/>
            <w:right w:val="none" w:sz="0" w:space="0" w:color="auto"/>
          </w:divBdr>
        </w:div>
        <w:div w:id="2107967791">
          <w:marLeft w:val="1800"/>
          <w:marRight w:val="0"/>
          <w:marTop w:val="0"/>
          <w:marBottom w:val="0"/>
          <w:divBdr>
            <w:top w:val="none" w:sz="0" w:space="0" w:color="auto"/>
            <w:left w:val="none" w:sz="0" w:space="0" w:color="auto"/>
            <w:bottom w:val="none" w:sz="0" w:space="0" w:color="auto"/>
            <w:right w:val="none" w:sz="0" w:space="0" w:color="auto"/>
          </w:divBdr>
        </w:div>
        <w:div w:id="1238704664">
          <w:marLeft w:val="1166"/>
          <w:marRight w:val="0"/>
          <w:marTop w:val="0"/>
          <w:marBottom w:val="0"/>
          <w:divBdr>
            <w:top w:val="none" w:sz="0" w:space="0" w:color="auto"/>
            <w:left w:val="none" w:sz="0" w:space="0" w:color="auto"/>
            <w:bottom w:val="none" w:sz="0" w:space="0" w:color="auto"/>
            <w:right w:val="none" w:sz="0" w:space="0" w:color="auto"/>
          </w:divBdr>
        </w:div>
        <w:div w:id="561211626">
          <w:marLeft w:val="1800"/>
          <w:marRight w:val="0"/>
          <w:marTop w:val="0"/>
          <w:marBottom w:val="0"/>
          <w:divBdr>
            <w:top w:val="none" w:sz="0" w:space="0" w:color="auto"/>
            <w:left w:val="none" w:sz="0" w:space="0" w:color="auto"/>
            <w:bottom w:val="none" w:sz="0" w:space="0" w:color="auto"/>
            <w:right w:val="none" w:sz="0" w:space="0" w:color="auto"/>
          </w:divBdr>
        </w:div>
        <w:div w:id="1895771066">
          <w:marLeft w:val="2520"/>
          <w:marRight w:val="0"/>
          <w:marTop w:val="0"/>
          <w:marBottom w:val="0"/>
          <w:divBdr>
            <w:top w:val="none" w:sz="0" w:space="0" w:color="auto"/>
            <w:left w:val="none" w:sz="0" w:space="0" w:color="auto"/>
            <w:bottom w:val="none" w:sz="0" w:space="0" w:color="auto"/>
            <w:right w:val="none" w:sz="0" w:space="0" w:color="auto"/>
          </w:divBdr>
        </w:div>
        <w:div w:id="1670013977">
          <w:marLeft w:val="1800"/>
          <w:marRight w:val="0"/>
          <w:marTop w:val="0"/>
          <w:marBottom w:val="0"/>
          <w:divBdr>
            <w:top w:val="none" w:sz="0" w:space="0" w:color="auto"/>
            <w:left w:val="none" w:sz="0" w:space="0" w:color="auto"/>
            <w:bottom w:val="none" w:sz="0" w:space="0" w:color="auto"/>
            <w:right w:val="none" w:sz="0" w:space="0" w:color="auto"/>
          </w:divBdr>
        </w:div>
        <w:div w:id="2121869984">
          <w:marLeft w:val="1800"/>
          <w:marRight w:val="0"/>
          <w:marTop w:val="0"/>
          <w:marBottom w:val="0"/>
          <w:divBdr>
            <w:top w:val="none" w:sz="0" w:space="0" w:color="auto"/>
            <w:left w:val="none" w:sz="0" w:space="0" w:color="auto"/>
            <w:bottom w:val="none" w:sz="0" w:space="0" w:color="auto"/>
            <w:right w:val="none" w:sz="0" w:space="0" w:color="auto"/>
          </w:divBdr>
        </w:div>
        <w:div w:id="384915522">
          <w:marLeft w:val="1800"/>
          <w:marRight w:val="0"/>
          <w:marTop w:val="0"/>
          <w:marBottom w:val="0"/>
          <w:divBdr>
            <w:top w:val="none" w:sz="0" w:space="0" w:color="auto"/>
            <w:left w:val="none" w:sz="0" w:space="0" w:color="auto"/>
            <w:bottom w:val="none" w:sz="0" w:space="0" w:color="auto"/>
            <w:right w:val="none" w:sz="0" w:space="0" w:color="auto"/>
          </w:divBdr>
        </w:div>
        <w:div w:id="1698580431">
          <w:marLeft w:val="547"/>
          <w:marRight w:val="0"/>
          <w:marTop w:val="0"/>
          <w:marBottom w:val="0"/>
          <w:divBdr>
            <w:top w:val="none" w:sz="0" w:space="0" w:color="auto"/>
            <w:left w:val="none" w:sz="0" w:space="0" w:color="auto"/>
            <w:bottom w:val="none" w:sz="0" w:space="0" w:color="auto"/>
            <w:right w:val="none" w:sz="0" w:space="0" w:color="auto"/>
          </w:divBdr>
        </w:div>
      </w:divsChild>
    </w:div>
    <w:div w:id="2124419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emf"/><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emf"/><Relationship Id="rId40" Type="http://schemas.openxmlformats.org/officeDocument/2006/relationships/image" Target="media/image34.png"/><Relationship Id="rId45" Type="http://schemas.openxmlformats.org/officeDocument/2006/relationships/image" Target="media/image39.emf"/><Relationship Id="rId53" Type="http://schemas.openxmlformats.org/officeDocument/2006/relationships/image" Target="media/image47.png"/><Relationship Id="rId58" Type="http://schemas.openxmlformats.org/officeDocument/2006/relationships/image" Target="media/image52.png"/><Relationship Id="rId5" Type="http://schemas.openxmlformats.org/officeDocument/2006/relationships/footnotes" Target="footnotes.xml"/><Relationship Id="rId61" Type="http://schemas.openxmlformats.org/officeDocument/2006/relationships/oleObject" Target="embeddings/oleObject2.bin"/><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emf"/><Relationship Id="rId48" Type="http://schemas.openxmlformats.org/officeDocument/2006/relationships/image" Target="media/image42.png"/><Relationship Id="rId56" Type="http://schemas.openxmlformats.org/officeDocument/2006/relationships/image" Target="media/image50.png"/><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wmf"/><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emf"/><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emf"/><Relationship Id="rId52" Type="http://schemas.openxmlformats.org/officeDocument/2006/relationships/image" Target="media/image46.png"/><Relationship Id="rId6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38</Pages>
  <Words>11304</Words>
  <Characters>64435</Characters>
  <Application>Microsoft Office Word</Application>
  <DocSecurity>0</DocSecurity>
  <Lines>536</Lines>
  <Paragraphs>151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75588</CharactersWithSpaces>
  <SharedDoc>false</SharedDoc>
  <HLinks>
    <vt:vector size="6" baseType="variant">
      <vt:variant>
        <vt:i4>6815849</vt:i4>
      </vt:variant>
      <vt:variant>
        <vt:i4>0</vt:i4>
      </vt:variant>
      <vt:variant>
        <vt:i4>0</vt:i4>
      </vt:variant>
      <vt:variant>
        <vt:i4>5</vt:i4>
      </vt:variant>
      <vt:variant>
        <vt:lpwstr>https://qualcomm.sharepoint.com/teams/hermes/Shared Documents/Smart Transmit/Other materials/Time averaging for RF Exposure Compliance.png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Gokul Sridharan</cp:lastModifiedBy>
  <cp:revision>3</cp:revision>
  <dcterms:created xsi:type="dcterms:W3CDTF">2024-10-04T20:14:00Z</dcterms:created>
  <dcterms:modified xsi:type="dcterms:W3CDTF">2024-10-04T20:18:00Z</dcterms:modified>
</cp:coreProperties>
</file>