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1CA0ED0" w14:textId="17AD2E06" w:rsidR="007621D4" w:rsidRPr="006E319A" w:rsidRDefault="007621D4" w:rsidP="007621D4">
      <w:pPr>
        <w:ind w:left="1800" w:hanging="1800"/>
        <w:rPr>
          <w:b/>
          <w:sz w:val="24"/>
          <w:szCs w:val="24"/>
        </w:rPr>
      </w:pPr>
      <w:r w:rsidRPr="00985FC3">
        <w:rPr>
          <w:b/>
          <w:sz w:val="24"/>
          <w:szCs w:val="24"/>
        </w:rPr>
        <w:t>3GPP TSG RAN WG1 #</w:t>
      </w:r>
      <w:r w:rsidR="00174402">
        <w:rPr>
          <w:b/>
          <w:sz w:val="24"/>
          <w:szCs w:val="24"/>
        </w:rPr>
        <w:t>11</w:t>
      </w:r>
      <w:r w:rsidR="00A952C3">
        <w:rPr>
          <w:b/>
          <w:sz w:val="24"/>
          <w:szCs w:val="24"/>
        </w:rPr>
        <w:t>8</w:t>
      </w:r>
      <w:r w:rsidR="00B12BEF">
        <w:rPr>
          <w:b/>
          <w:sz w:val="24"/>
          <w:szCs w:val="24"/>
        </w:rPr>
        <w:t>bis</w:t>
      </w:r>
      <w:r w:rsidRPr="00985FC3">
        <w:rPr>
          <w:b/>
          <w:sz w:val="24"/>
          <w:szCs w:val="24"/>
        </w:rPr>
        <w:tab/>
      </w:r>
      <w:r w:rsidRPr="00985FC3">
        <w:rPr>
          <w:b/>
          <w:sz w:val="24"/>
          <w:szCs w:val="24"/>
        </w:rPr>
        <w:tab/>
      </w:r>
      <w:r w:rsidR="00174402">
        <w:rPr>
          <w:b/>
          <w:sz w:val="24"/>
          <w:szCs w:val="24"/>
        </w:rPr>
        <w:t xml:space="preserve">             </w:t>
      </w:r>
      <w:r w:rsidRPr="00985FC3">
        <w:rPr>
          <w:b/>
          <w:sz w:val="24"/>
          <w:szCs w:val="24"/>
        </w:rPr>
        <w:tab/>
      </w:r>
      <w:r w:rsidRPr="00985FC3">
        <w:rPr>
          <w:b/>
          <w:sz w:val="24"/>
          <w:szCs w:val="24"/>
        </w:rPr>
        <w:tab/>
      </w:r>
      <w:r w:rsidRPr="00985FC3">
        <w:rPr>
          <w:b/>
          <w:sz w:val="24"/>
          <w:szCs w:val="24"/>
        </w:rPr>
        <w:tab/>
      </w:r>
      <w:r w:rsidR="00953EE6" w:rsidRPr="00985FC3">
        <w:rPr>
          <w:b/>
          <w:sz w:val="24"/>
          <w:szCs w:val="24"/>
        </w:rPr>
        <w:t xml:space="preserve">            </w:t>
      </w:r>
      <w:r w:rsidRPr="00985FC3">
        <w:rPr>
          <w:b/>
          <w:sz w:val="24"/>
          <w:szCs w:val="24"/>
        </w:rPr>
        <w:tab/>
      </w:r>
      <w:r w:rsidRPr="006E319A">
        <w:rPr>
          <w:b/>
          <w:sz w:val="24"/>
          <w:szCs w:val="24"/>
        </w:rPr>
        <w:t>R1-</w:t>
      </w:r>
      <w:r w:rsidR="00BE4EC7" w:rsidRPr="00BE4EC7">
        <w:t xml:space="preserve"> </w:t>
      </w:r>
      <w:r w:rsidR="00BE4EC7" w:rsidRPr="00BE4EC7">
        <w:rPr>
          <w:b/>
          <w:sz w:val="24"/>
          <w:szCs w:val="24"/>
        </w:rPr>
        <w:t>2408757</w:t>
      </w:r>
    </w:p>
    <w:p w14:paraId="2328D8CE" w14:textId="23CE0063" w:rsidR="00712568" w:rsidRPr="00712568" w:rsidRDefault="00CB480B" w:rsidP="00712568">
      <w:pPr>
        <w:ind w:left="1800" w:hanging="1800"/>
        <w:rPr>
          <w:b/>
          <w:sz w:val="24"/>
          <w:szCs w:val="24"/>
        </w:rPr>
      </w:pPr>
      <w:r>
        <w:rPr>
          <w:b/>
          <w:sz w:val="24"/>
          <w:szCs w:val="24"/>
        </w:rPr>
        <w:t>Hefei</w:t>
      </w:r>
      <w:r w:rsidR="00712568" w:rsidRPr="00712568">
        <w:rPr>
          <w:b/>
          <w:sz w:val="24"/>
          <w:szCs w:val="24"/>
        </w:rPr>
        <w:t xml:space="preserve">, </w:t>
      </w:r>
      <w:r w:rsidR="001B2710">
        <w:rPr>
          <w:b/>
          <w:sz w:val="24"/>
          <w:szCs w:val="24"/>
        </w:rPr>
        <w:t>China</w:t>
      </w:r>
      <w:r w:rsidR="00712568" w:rsidRPr="00712568">
        <w:rPr>
          <w:b/>
          <w:sz w:val="24"/>
          <w:szCs w:val="24"/>
        </w:rPr>
        <w:t xml:space="preserve">, </w:t>
      </w:r>
      <w:r w:rsidR="001B2710">
        <w:rPr>
          <w:b/>
          <w:sz w:val="24"/>
          <w:szCs w:val="24"/>
        </w:rPr>
        <w:t>October</w:t>
      </w:r>
      <w:r w:rsidR="00712568" w:rsidRPr="00712568">
        <w:rPr>
          <w:b/>
          <w:sz w:val="24"/>
          <w:szCs w:val="24"/>
        </w:rPr>
        <w:t xml:space="preserve"> 1</w:t>
      </w:r>
      <w:r w:rsidR="001B2710">
        <w:rPr>
          <w:b/>
          <w:sz w:val="24"/>
          <w:szCs w:val="24"/>
        </w:rPr>
        <w:t>4</w:t>
      </w:r>
      <w:r w:rsidR="00712568" w:rsidRPr="00712568">
        <w:rPr>
          <w:b/>
          <w:sz w:val="24"/>
          <w:szCs w:val="24"/>
          <w:vertAlign w:val="superscript"/>
        </w:rPr>
        <w:t>th</w:t>
      </w:r>
      <w:r w:rsidR="00712568" w:rsidRPr="00712568">
        <w:rPr>
          <w:b/>
          <w:sz w:val="24"/>
          <w:szCs w:val="24"/>
        </w:rPr>
        <w:t xml:space="preserve"> –</w:t>
      </w:r>
      <w:r w:rsidR="001B2710">
        <w:rPr>
          <w:b/>
          <w:sz w:val="24"/>
          <w:szCs w:val="24"/>
        </w:rPr>
        <w:t>18</w:t>
      </w:r>
      <w:r w:rsidR="005B689E">
        <w:rPr>
          <w:b/>
          <w:sz w:val="24"/>
          <w:szCs w:val="24"/>
          <w:vertAlign w:val="superscript"/>
        </w:rPr>
        <w:t>th</w:t>
      </w:r>
      <w:r w:rsidR="00712568" w:rsidRPr="00712568">
        <w:rPr>
          <w:b/>
          <w:sz w:val="24"/>
          <w:szCs w:val="24"/>
        </w:rPr>
        <w:t>, 2024</w:t>
      </w:r>
    </w:p>
    <w:p w14:paraId="4ECEF67E" w14:textId="556E16F6" w:rsidR="0060603E" w:rsidRPr="00985FC3" w:rsidRDefault="0060603E" w:rsidP="002D479B">
      <w:pPr>
        <w:ind w:left="1800" w:hanging="1800"/>
        <w:rPr>
          <w:b/>
          <w:sz w:val="24"/>
          <w:szCs w:val="24"/>
        </w:rPr>
      </w:pPr>
      <w:r w:rsidRPr="00985FC3">
        <w:rPr>
          <w:b/>
          <w:sz w:val="24"/>
          <w:szCs w:val="24"/>
        </w:rPr>
        <w:t>Agenda Item:</w:t>
      </w:r>
      <w:r w:rsidRPr="00985FC3">
        <w:rPr>
          <w:sz w:val="24"/>
          <w:szCs w:val="24"/>
        </w:rPr>
        <w:tab/>
      </w:r>
      <w:bookmarkStart w:id="0" w:name="Source"/>
      <w:bookmarkEnd w:id="0"/>
      <w:r w:rsidR="004627EF" w:rsidRPr="00985FC3">
        <w:rPr>
          <w:b/>
          <w:sz w:val="24"/>
          <w:szCs w:val="24"/>
        </w:rPr>
        <w:t>9.</w:t>
      </w:r>
      <w:r w:rsidR="004B695E" w:rsidRPr="00985FC3">
        <w:rPr>
          <w:b/>
          <w:sz w:val="24"/>
          <w:szCs w:val="24"/>
        </w:rPr>
        <w:t>8</w:t>
      </w:r>
      <w:r w:rsidR="004627EF" w:rsidRPr="00985FC3">
        <w:rPr>
          <w:b/>
          <w:sz w:val="24"/>
          <w:szCs w:val="24"/>
        </w:rPr>
        <w:t>.</w:t>
      </w:r>
      <w:r w:rsidR="004B695E" w:rsidRPr="00985FC3">
        <w:rPr>
          <w:b/>
          <w:sz w:val="24"/>
          <w:szCs w:val="24"/>
        </w:rPr>
        <w:t>1</w:t>
      </w:r>
    </w:p>
    <w:p w14:paraId="74D32287" w14:textId="77777777" w:rsidR="00CE0C9D" w:rsidRPr="00985FC3" w:rsidRDefault="0060603E" w:rsidP="002D479B">
      <w:pPr>
        <w:ind w:left="1800" w:hanging="1800"/>
        <w:rPr>
          <w:sz w:val="24"/>
          <w:szCs w:val="24"/>
        </w:rPr>
      </w:pPr>
      <w:r w:rsidRPr="00985FC3">
        <w:rPr>
          <w:b/>
          <w:sz w:val="24"/>
          <w:szCs w:val="24"/>
        </w:rPr>
        <w:t>Source:</w:t>
      </w:r>
      <w:r w:rsidRPr="00985FC3">
        <w:rPr>
          <w:b/>
          <w:sz w:val="24"/>
          <w:szCs w:val="24"/>
        </w:rPr>
        <w:tab/>
      </w:r>
      <w:r w:rsidR="00AB7FC6" w:rsidRPr="00985FC3">
        <w:rPr>
          <w:b/>
          <w:sz w:val="24"/>
          <w:szCs w:val="24"/>
        </w:rPr>
        <w:t>AT&amp;T</w:t>
      </w:r>
    </w:p>
    <w:p w14:paraId="242867D0" w14:textId="1B344AED" w:rsidR="000C1344" w:rsidRPr="00985FC3" w:rsidRDefault="0060603E" w:rsidP="00326FF6">
      <w:pPr>
        <w:ind w:left="1800" w:hanging="1800"/>
        <w:rPr>
          <w:b/>
          <w:sz w:val="24"/>
          <w:szCs w:val="24"/>
        </w:rPr>
      </w:pPr>
      <w:r w:rsidRPr="00985FC3">
        <w:rPr>
          <w:b/>
          <w:sz w:val="24"/>
          <w:szCs w:val="24"/>
        </w:rPr>
        <w:t>Title:</w:t>
      </w:r>
      <w:r w:rsidR="002D479B" w:rsidRPr="00985FC3">
        <w:rPr>
          <w:sz w:val="24"/>
          <w:szCs w:val="24"/>
        </w:rPr>
        <w:tab/>
      </w:r>
      <w:r w:rsidR="009A56CE" w:rsidRPr="00985FC3">
        <w:rPr>
          <w:rFonts w:cs="Arial"/>
          <w:b/>
          <w:bCs/>
          <w:color w:val="000000"/>
          <w:sz w:val="24"/>
          <w:szCs w:val="24"/>
          <w:shd w:val="clear" w:color="auto" w:fill="FFFFFF"/>
        </w:rPr>
        <w:t>Discussion on Validation of the Channel Model in 38901</w:t>
      </w:r>
    </w:p>
    <w:p w14:paraId="595ACB35" w14:textId="061DD607" w:rsidR="002D479B" w:rsidRPr="002F331F" w:rsidRDefault="0060603E" w:rsidP="00326FF6">
      <w:pPr>
        <w:ind w:left="1800" w:hanging="1800"/>
        <w:rPr>
          <w:b/>
          <w:sz w:val="24"/>
          <w:szCs w:val="24"/>
        </w:rPr>
      </w:pPr>
      <w:r w:rsidRPr="00985FC3">
        <w:rPr>
          <w:b/>
          <w:sz w:val="24"/>
          <w:szCs w:val="24"/>
        </w:rPr>
        <w:t>Document for:</w:t>
      </w:r>
      <w:r w:rsidRPr="00985FC3">
        <w:rPr>
          <w:sz w:val="24"/>
          <w:szCs w:val="24"/>
        </w:rPr>
        <w:tab/>
      </w:r>
      <w:bookmarkStart w:id="1" w:name="DocumentFor"/>
      <w:bookmarkEnd w:id="1"/>
      <w:r w:rsidR="000052FF" w:rsidRPr="00985FC3">
        <w:rPr>
          <w:b/>
          <w:sz w:val="24"/>
          <w:szCs w:val="24"/>
        </w:rPr>
        <w:t>Discussion/</w:t>
      </w:r>
      <w:r w:rsidR="00054F54">
        <w:rPr>
          <w:b/>
          <w:sz w:val="24"/>
          <w:szCs w:val="24"/>
        </w:rPr>
        <w:t>Decision</w:t>
      </w:r>
    </w:p>
    <w:p w14:paraId="0B328BAC" w14:textId="77777777" w:rsidR="00A64CF7" w:rsidRPr="002F331F" w:rsidRDefault="00A64CF7" w:rsidP="00424124">
      <w:pPr>
        <w:pStyle w:val="NoSpacing"/>
        <w:jc w:val="left"/>
        <w:rPr>
          <w:sz w:val="24"/>
          <w:szCs w:val="24"/>
        </w:rPr>
      </w:pPr>
    </w:p>
    <w:p w14:paraId="2D24E9AD" w14:textId="77777777" w:rsidR="00707D20" w:rsidRPr="00633778" w:rsidRDefault="00424124" w:rsidP="00BD4EC7">
      <w:pPr>
        <w:pStyle w:val="Heading1"/>
      </w:pPr>
      <w:r w:rsidRPr="00633778">
        <w:t>Introduction</w:t>
      </w:r>
    </w:p>
    <w:p w14:paraId="63E47643" w14:textId="77777777" w:rsidR="00026219" w:rsidRPr="002F331F" w:rsidRDefault="00026219" w:rsidP="00775449">
      <w:pPr>
        <w:spacing w:after="0" w:line="276" w:lineRule="auto"/>
        <w:rPr>
          <w:bCs/>
          <w:sz w:val="24"/>
          <w:szCs w:val="24"/>
        </w:rPr>
      </w:pPr>
    </w:p>
    <w:p w14:paraId="58E93C17" w14:textId="3D3D7B67" w:rsidR="004B695E" w:rsidRPr="00DD43F5" w:rsidRDefault="004B695E" w:rsidP="00775449">
      <w:pPr>
        <w:spacing w:after="0" w:line="276" w:lineRule="auto"/>
        <w:rPr>
          <w:rFonts w:ascii="Calibri" w:hAnsi="Calibri" w:cs="Calibri"/>
          <w:bCs/>
        </w:rPr>
      </w:pPr>
      <w:r w:rsidRPr="00DD43F5">
        <w:rPr>
          <w:rFonts w:ascii="Calibri" w:hAnsi="Calibri" w:cs="Calibri"/>
          <w:bCs/>
        </w:rPr>
        <w:t>A new study item on channel modelling enhancements for 7-24GHz for NR was agreed in RAN#102 [1]</w:t>
      </w:r>
      <w:r w:rsidR="009A56CE" w:rsidRPr="00DD43F5">
        <w:rPr>
          <w:rFonts w:ascii="Calibri" w:hAnsi="Calibri" w:cs="Calibri"/>
          <w:bCs/>
        </w:rPr>
        <w:t>, one of the main objectives of the study item is to validate the channel model in TR 38.901 [2] for the frequency range between FR1 and FR2:</w:t>
      </w:r>
    </w:p>
    <w:p w14:paraId="2F22754C" w14:textId="7AFA4465" w:rsidR="004B695E" w:rsidRPr="00DD43F5" w:rsidRDefault="004B695E" w:rsidP="009830BB">
      <w:pPr>
        <w:pStyle w:val="ListParagraph"/>
        <w:numPr>
          <w:ilvl w:val="0"/>
          <w:numId w:val="5"/>
        </w:numPr>
        <w:overflowPunct w:val="0"/>
        <w:autoSpaceDE w:val="0"/>
        <w:autoSpaceDN w:val="0"/>
        <w:adjustRightInd w:val="0"/>
        <w:spacing w:before="120"/>
        <w:textAlignment w:val="baseline"/>
        <w:rPr>
          <w:rFonts w:ascii="Calibri" w:hAnsi="Calibri" w:cs="Calibri"/>
          <w:lang w:eastAsia="zh-CN"/>
        </w:rPr>
      </w:pPr>
      <w:r w:rsidRPr="00DD43F5">
        <w:rPr>
          <w:rFonts w:ascii="Calibri" w:hAnsi="Calibri" w:cs="Calibri"/>
          <w:lang w:eastAsia="zh-CN"/>
        </w:rPr>
        <w:t>Validate using measurements the channel model of TR38.901 at least for 7-24 GHz</w:t>
      </w:r>
    </w:p>
    <w:p w14:paraId="57FA9FCD" w14:textId="77777777" w:rsidR="004B695E" w:rsidRPr="00DD43F5" w:rsidRDefault="004B695E" w:rsidP="009830BB">
      <w:pPr>
        <w:pStyle w:val="ListParagraph"/>
        <w:numPr>
          <w:ilvl w:val="1"/>
          <w:numId w:val="5"/>
        </w:numPr>
        <w:overflowPunct w:val="0"/>
        <w:autoSpaceDE w:val="0"/>
        <w:autoSpaceDN w:val="0"/>
        <w:adjustRightInd w:val="0"/>
        <w:spacing w:before="120"/>
        <w:textAlignment w:val="baseline"/>
        <w:rPr>
          <w:rFonts w:ascii="Calibri" w:hAnsi="Calibri" w:cs="Calibri"/>
          <w:lang w:eastAsia="zh-CN"/>
        </w:rPr>
      </w:pPr>
      <w:r w:rsidRPr="00DD43F5">
        <w:rPr>
          <w:rFonts w:ascii="Calibri" w:hAnsi="Calibri" w:cs="Calibri"/>
          <w:lang w:eastAsia="zh-CN"/>
        </w:rPr>
        <w:t>Note: Only stochastic channel model is considered for the validation.</w:t>
      </w:r>
    </w:p>
    <w:p w14:paraId="44D16858" w14:textId="77777777" w:rsidR="004B695E" w:rsidRPr="00DD43F5" w:rsidRDefault="004B695E" w:rsidP="009830BB">
      <w:pPr>
        <w:pStyle w:val="ListParagraph"/>
        <w:numPr>
          <w:ilvl w:val="1"/>
          <w:numId w:val="5"/>
        </w:numPr>
        <w:overflowPunct w:val="0"/>
        <w:autoSpaceDE w:val="0"/>
        <w:autoSpaceDN w:val="0"/>
        <w:adjustRightInd w:val="0"/>
        <w:spacing w:before="120"/>
        <w:textAlignment w:val="baseline"/>
        <w:rPr>
          <w:rFonts w:ascii="Calibri" w:hAnsi="Calibri" w:cs="Calibri"/>
          <w:lang w:eastAsia="zh-CN"/>
        </w:rPr>
      </w:pPr>
      <w:r w:rsidRPr="00DD43F5">
        <w:rPr>
          <w:rFonts w:ascii="Calibri" w:hAnsi="Calibri" w:cs="Calibri"/>
          <w:lang w:eastAsia="zh-CN"/>
        </w:rPr>
        <w:t xml:space="preserve">Note: The validation may consider all existing scenarios: </w:t>
      </w:r>
      <w:proofErr w:type="spellStart"/>
      <w:r w:rsidRPr="00DD43F5">
        <w:rPr>
          <w:rFonts w:ascii="Calibri" w:hAnsi="Calibri" w:cs="Calibri"/>
          <w:lang w:eastAsia="zh-CN"/>
        </w:rPr>
        <w:t>UMi</w:t>
      </w:r>
      <w:proofErr w:type="spellEnd"/>
      <w:r w:rsidRPr="00DD43F5">
        <w:rPr>
          <w:rFonts w:ascii="Calibri" w:hAnsi="Calibri" w:cs="Calibri"/>
          <w:lang w:eastAsia="zh-CN"/>
        </w:rPr>
        <w:t xml:space="preserve">-street canyon, </w:t>
      </w:r>
      <w:proofErr w:type="spellStart"/>
      <w:r w:rsidRPr="00DD43F5">
        <w:rPr>
          <w:rFonts w:ascii="Calibri" w:hAnsi="Calibri" w:cs="Calibri"/>
          <w:lang w:eastAsia="zh-CN"/>
        </w:rPr>
        <w:t>UMa</w:t>
      </w:r>
      <w:proofErr w:type="spellEnd"/>
      <w:r w:rsidRPr="00DD43F5">
        <w:rPr>
          <w:rFonts w:ascii="Calibri" w:hAnsi="Calibri" w:cs="Calibri"/>
          <w:lang w:eastAsia="zh-CN"/>
        </w:rPr>
        <w:t xml:space="preserve">, Indoor-Office, </w:t>
      </w:r>
      <w:proofErr w:type="spellStart"/>
      <w:r w:rsidRPr="00DD43F5">
        <w:rPr>
          <w:rFonts w:ascii="Calibri" w:hAnsi="Calibri" w:cs="Calibri"/>
          <w:lang w:eastAsia="zh-CN"/>
        </w:rPr>
        <w:t>RMa</w:t>
      </w:r>
      <w:proofErr w:type="spellEnd"/>
      <w:r w:rsidRPr="00DD43F5">
        <w:rPr>
          <w:rFonts w:ascii="Calibri" w:hAnsi="Calibri" w:cs="Calibri"/>
          <w:lang w:eastAsia="zh-CN"/>
        </w:rPr>
        <w:t xml:space="preserve"> and Indoor-Factory.</w:t>
      </w:r>
    </w:p>
    <w:p w14:paraId="48FE88E8" w14:textId="309CCEE3" w:rsidR="00026219" w:rsidRPr="00DD43F5" w:rsidRDefault="00026219" w:rsidP="004B695E">
      <w:pPr>
        <w:spacing w:after="0" w:line="276" w:lineRule="auto"/>
        <w:rPr>
          <w:rFonts w:ascii="Calibri" w:hAnsi="Calibri" w:cs="Calibri"/>
          <w:bCs/>
        </w:rPr>
      </w:pPr>
    </w:p>
    <w:p w14:paraId="4D46578D" w14:textId="3274CB37" w:rsidR="0090736E" w:rsidRPr="00DD43F5" w:rsidRDefault="0090736E" w:rsidP="0090736E">
      <w:pPr>
        <w:spacing w:after="0" w:line="276" w:lineRule="auto"/>
        <w:rPr>
          <w:rFonts w:ascii="Calibri" w:hAnsi="Calibri" w:cs="Calibri"/>
          <w:bCs/>
        </w:rPr>
      </w:pPr>
      <w:r w:rsidRPr="00DD43F5">
        <w:rPr>
          <w:rFonts w:ascii="Calibri" w:hAnsi="Calibri" w:cs="Calibri"/>
          <w:bCs/>
        </w:rPr>
        <w:t xml:space="preserve">In this contribution, we </w:t>
      </w:r>
      <w:r w:rsidR="009A56CE" w:rsidRPr="00DD43F5">
        <w:rPr>
          <w:rFonts w:ascii="Calibri" w:hAnsi="Calibri" w:cs="Calibri"/>
          <w:bCs/>
        </w:rPr>
        <w:t xml:space="preserve">discuss the importance of validating these channel models as well as the </w:t>
      </w:r>
      <w:r w:rsidR="00110446">
        <w:rPr>
          <w:rFonts w:ascii="Calibri" w:hAnsi="Calibri" w:cs="Calibri"/>
          <w:bCs/>
        </w:rPr>
        <w:t xml:space="preserve">preliminary results from </w:t>
      </w:r>
      <w:r w:rsidR="00A67CC0">
        <w:rPr>
          <w:rFonts w:ascii="Calibri" w:hAnsi="Calibri" w:cs="Calibri"/>
          <w:bCs/>
        </w:rPr>
        <w:t xml:space="preserve">indoor </w:t>
      </w:r>
      <w:r w:rsidR="009A56CE" w:rsidRPr="00DD43F5">
        <w:rPr>
          <w:rFonts w:ascii="Calibri" w:hAnsi="Calibri" w:cs="Calibri"/>
          <w:bCs/>
        </w:rPr>
        <w:t xml:space="preserve">measurements that AT&amp;T is working on towards this validation. </w:t>
      </w:r>
    </w:p>
    <w:p w14:paraId="4600A3D6" w14:textId="2D0EFDDC" w:rsidR="00346605" w:rsidRPr="00633778" w:rsidRDefault="00D67390" w:rsidP="00BD4EC7">
      <w:pPr>
        <w:pStyle w:val="Heading1"/>
      </w:pPr>
      <w:r w:rsidRPr="00633778">
        <w:t>Channel Model for Realistic Deployments</w:t>
      </w:r>
    </w:p>
    <w:p w14:paraId="4B61B78C" w14:textId="77777777" w:rsidR="00C27B94" w:rsidRPr="00DD43F5" w:rsidRDefault="00C27B94" w:rsidP="00C004BC">
      <w:pPr>
        <w:spacing w:line="276" w:lineRule="auto"/>
        <w:rPr>
          <w:sz w:val="24"/>
          <w:szCs w:val="24"/>
        </w:rPr>
      </w:pPr>
    </w:p>
    <w:p w14:paraId="26F0E952" w14:textId="43E57E5F" w:rsidR="009A56CE" w:rsidRPr="002F331F" w:rsidRDefault="00EF0ED3" w:rsidP="00C004BC">
      <w:pPr>
        <w:spacing w:line="276" w:lineRule="auto"/>
        <w:rPr>
          <w:rFonts w:ascii="Calibri" w:hAnsi="Calibri" w:cs="Calibri"/>
        </w:rPr>
      </w:pPr>
      <w:r w:rsidRPr="002F331F">
        <w:rPr>
          <w:rFonts w:ascii="Calibri" w:hAnsi="Calibri" w:cs="Calibri"/>
        </w:rPr>
        <w:t xml:space="preserve">The </w:t>
      </w:r>
      <w:r w:rsidR="009A56CE" w:rsidRPr="002F331F">
        <w:rPr>
          <w:rFonts w:ascii="Calibri" w:hAnsi="Calibri" w:cs="Calibri"/>
        </w:rPr>
        <w:t xml:space="preserve">3GPP channel models currently defined in TR 38.901 [2] claim validity for a large range of frequencies 0.5-100GHz, and applicability to a number of deployment scenarios, depending on the location of the base stations </w:t>
      </w:r>
      <w:r w:rsidR="00E132D1" w:rsidRPr="002F331F">
        <w:rPr>
          <w:rFonts w:ascii="Calibri" w:hAnsi="Calibri" w:cs="Calibri"/>
        </w:rPr>
        <w:t>within</w:t>
      </w:r>
      <w:r w:rsidR="009A56CE" w:rsidRPr="002F331F">
        <w:rPr>
          <w:rFonts w:ascii="Calibri" w:hAnsi="Calibri" w:cs="Calibri"/>
        </w:rPr>
        <w:t xml:space="preserve"> the </w:t>
      </w:r>
      <w:r w:rsidR="00E132D1" w:rsidRPr="002F331F">
        <w:rPr>
          <w:rFonts w:ascii="Calibri" w:hAnsi="Calibri" w:cs="Calibri"/>
        </w:rPr>
        <w:t xml:space="preserve">environment </w:t>
      </w:r>
      <w:r w:rsidR="009A56CE" w:rsidRPr="002F331F">
        <w:rPr>
          <w:rFonts w:ascii="Calibri" w:hAnsi="Calibri" w:cs="Calibri"/>
        </w:rPr>
        <w:t>clutter, their inter-site distance, the distribution of the users, and the nature of users they serve</w:t>
      </w:r>
      <w:r w:rsidR="00E132D1" w:rsidRPr="002F331F">
        <w:rPr>
          <w:rFonts w:ascii="Calibri" w:hAnsi="Calibri" w:cs="Calibri"/>
        </w:rPr>
        <w:t xml:space="preserve">; namely, </w:t>
      </w:r>
      <w:proofErr w:type="spellStart"/>
      <w:r w:rsidR="009A56CE" w:rsidRPr="002F331F">
        <w:rPr>
          <w:rFonts w:ascii="Calibri" w:hAnsi="Calibri" w:cs="Calibri"/>
        </w:rPr>
        <w:t>UMi</w:t>
      </w:r>
      <w:proofErr w:type="spellEnd"/>
      <w:r w:rsidR="009A56CE" w:rsidRPr="002F331F">
        <w:rPr>
          <w:rFonts w:ascii="Calibri" w:hAnsi="Calibri" w:cs="Calibri"/>
        </w:rPr>
        <w:t xml:space="preserve">, </w:t>
      </w:r>
      <w:proofErr w:type="spellStart"/>
      <w:r w:rsidR="009A56CE" w:rsidRPr="002F331F">
        <w:rPr>
          <w:rFonts w:ascii="Calibri" w:hAnsi="Calibri" w:cs="Calibri"/>
        </w:rPr>
        <w:t>UMa</w:t>
      </w:r>
      <w:proofErr w:type="spellEnd"/>
      <w:r w:rsidR="009A56CE" w:rsidRPr="002F331F">
        <w:rPr>
          <w:rFonts w:ascii="Calibri" w:hAnsi="Calibri" w:cs="Calibri"/>
        </w:rPr>
        <w:t xml:space="preserve"> and </w:t>
      </w:r>
      <w:proofErr w:type="spellStart"/>
      <w:r w:rsidR="009A56CE" w:rsidRPr="002F331F">
        <w:rPr>
          <w:rFonts w:ascii="Calibri" w:hAnsi="Calibri" w:cs="Calibri"/>
        </w:rPr>
        <w:t>RMa</w:t>
      </w:r>
      <w:proofErr w:type="spellEnd"/>
      <w:r w:rsidR="009A56CE" w:rsidRPr="002F331F">
        <w:rPr>
          <w:rFonts w:ascii="Calibri" w:hAnsi="Calibri" w:cs="Calibri"/>
        </w:rPr>
        <w:t xml:space="preserve"> scenarios cover </w:t>
      </w:r>
      <w:r w:rsidR="00E56E02" w:rsidRPr="002F331F">
        <w:rPr>
          <w:rFonts w:ascii="Calibri" w:hAnsi="Calibri" w:cs="Calibri"/>
        </w:rPr>
        <w:t>a range of</w:t>
      </w:r>
      <w:r w:rsidR="009A56CE" w:rsidRPr="002F331F">
        <w:rPr>
          <w:rFonts w:ascii="Calibri" w:hAnsi="Calibri" w:cs="Calibri"/>
        </w:rPr>
        <w:t xml:space="preserve"> outdoor and outdoor</w:t>
      </w:r>
      <w:r w:rsidR="00E132D1" w:rsidRPr="002F331F">
        <w:rPr>
          <w:rFonts w:ascii="Calibri" w:hAnsi="Calibri" w:cs="Calibri"/>
        </w:rPr>
        <w:t>-</w:t>
      </w:r>
      <w:r w:rsidR="009A56CE" w:rsidRPr="002F331F">
        <w:rPr>
          <w:rFonts w:ascii="Calibri" w:hAnsi="Calibri" w:cs="Calibri"/>
        </w:rPr>
        <w:t>to</w:t>
      </w:r>
      <w:r w:rsidR="00E132D1" w:rsidRPr="002F331F">
        <w:rPr>
          <w:rFonts w:ascii="Calibri" w:hAnsi="Calibri" w:cs="Calibri"/>
        </w:rPr>
        <w:t>-</w:t>
      </w:r>
      <w:r w:rsidR="009A56CE" w:rsidRPr="002F331F">
        <w:rPr>
          <w:rFonts w:ascii="Calibri" w:hAnsi="Calibri" w:cs="Calibri"/>
        </w:rPr>
        <w:t xml:space="preserve">indoor scenarios, and </w:t>
      </w:r>
      <w:proofErr w:type="spellStart"/>
      <w:r w:rsidR="009A56CE" w:rsidRPr="002F331F">
        <w:rPr>
          <w:rFonts w:ascii="Calibri" w:hAnsi="Calibri" w:cs="Calibri"/>
        </w:rPr>
        <w:t>InH</w:t>
      </w:r>
      <w:proofErr w:type="spellEnd"/>
      <w:r w:rsidR="009A56CE" w:rsidRPr="002F331F">
        <w:rPr>
          <w:rFonts w:ascii="Calibri" w:hAnsi="Calibri" w:cs="Calibri"/>
        </w:rPr>
        <w:t xml:space="preserve"> and </w:t>
      </w:r>
      <w:proofErr w:type="spellStart"/>
      <w:r w:rsidR="009A56CE" w:rsidRPr="002F331F">
        <w:rPr>
          <w:rFonts w:ascii="Calibri" w:hAnsi="Calibri" w:cs="Calibri"/>
        </w:rPr>
        <w:t>InF</w:t>
      </w:r>
      <w:proofErr w:type="spellEnd"/>
      <w:r w:rsidR="009A56CE" w:rsidRPr="002F331F">
        <w:rPr>
          <w:rFonts w:ascii="Calibri" w:hAnsi="Calibri" w:cs="Calibri"/>
        </w:rPr>
        <w:t xml:space="preserve"> cover indoor </w:t>
      </w:r>
      <w:r w:rsidR="005F4AEE">
        <w:rPr>
          <w:rFonts w:ascii="Calibri" w:hAnsi="Calibri" w:cs="Calibri"/>
        </w:rPr>
        <w:t xml:space="preserve">in-office and factory </w:t>
      </w:r>
      <w:r w:rsidR="009A56CE" w:rsidRPr="002F331F">
        <w:rPr>
          <w:rFonts w:ascii="Calibri" w:hAnsi="Calibri" w:cs="Calibri"/>
        </w:rPr>
        <w:t>scenarios.  The 3GPP channel model in 38.901</w:t>
      </w:r>
      <w:r w:rsidR="00C27B94" w:rsidRPr="002F331F">
        <w:rPr>
          <w:rFonts w:ascii="Calibri" w:hAnsi="Calibri" w:cs="Calibri"/>
        </w:rPr>
        <w:t xml:space="preserve"> </w:t>
      </w:r>
      <w:r w:rsidR="009A56CE" w:rsidRPr="002F331F">
        <w:rPr>
          <w:rFonts w:ascii="Calibri" w:hAnsi="Calibri" w:cs="Calibri"/>
        </w:rPr>
        <w:t xml:space="preserve">further </w:t>
      </w:r>
      <w:r w:rsidR="00E132D1" w:rsidRPr="002F331F">
        <w:rPr>
          <w:rFonts w:ascii="Calibri" w:hAnsi="Calibri" w:cs="Calibri"/>
        </w:rPr>
        <w:t xml:space="preserve">includes models for </w:t>
      </w:r>
      <w:r w:rsidR="009A56CE" w:rsidRPr="002F331F">
        <w:rPr>
          <w:rFonts w:ascii="Calibri" w:hAnsi="Calibri" w:cs="Calibri"/>
        </w:rPr>
        <w:t xml:space="preserve">blockage and atmospheric attenuations, as well as inter-frequency dependency and spatial consistency. </w:t>
      </w:r>
    </w:p>
    <w:p w14:paraId="6952EB2E" w14:textId="63B27280" w:rsidR="00C27B94" w:rsidRPr="002F331F" w:rsidRDefault="00E132D1" w:rsidP="0090736E">
      <w:pPr>
        <w:spacing w:line="276" w:lineRule="auto"/>
        <w:rPr>
          <w:rStyle w:val="ui-provider"/>
          <w:rFonts w:ascii="Calibri" w:hAnsi="Calibri" w:cs="Calibri"/>
        </w:rPr>
      </w:pPr>
      <w:r w:rsidRPr="002F331F">
        <w:rPr>
          <w:rStyle w:val="ui-provider"/>
          <w:rFonts w:ascii="Calibri" w:hAnsi="Calibri" w:cs="Calibri"/>
        </w:rPr>
        <w:t>3GPP channel models are widely used in the industry at large</w:t>
      </w:r>
      <w:r w:rsidR="006563DF">
        <w:rPr>
          <w:rStyle w:val="ui-provider"/>
          <w:rFonts w:ascii="Calibri" w:hAnsi="Calibri" w:cs="Calibri"/>
        </w:rPr>
        <w:t>,</w:t>
      </w:r>
      <w:r w:rsidRPr="002F331F">
        <w:rPr>
          <w:rStyle w:val="ui-provider"/>
          <w:rFonts w:ascii="Calibri" w:hAnsi="Calibri" w:cs="Calibri"/>
        </w:rPr>
        <w:t xml:space="preserve"> to evaluate various technology components</w:t>
      </w:r>
      <w:r w:rsidR="006563DF">
        <w:rPr>
          <w:rStyle w:val="ui-provider"/>
          <w:rFonts w:ascii="Calibri" w:hAnsi="Calibri" w:cs="Calibri"/>
        </w:rPr>
        <w:t>.</w:t>
      </w:r>
      <w:r w:rsidRPr="002F331F">
        <w:rPr>
          <w:rStyle w:val="ui-provider"/>
          <w:rFonts w:ascii="Calibri" w:hAnsi="Calibri" w:cs="Calibri"/>
        </w:rPr>
        <w:t xml:space="preserve"> </w:t>
      </w:r>
      <w:r w:rsidR="006563DF">
        <w:rPr>
          <w:rStyle w:val="ui-provider"/>
          <w:rFonts w:ascii="Calibri" w:hAnsi="Calibri" w:cs="Calibri"/>
        </w:rPr>
        <w:t>T</w:t>
      </w:r>
      <w:r w:rsidRPr="002F331F">
        <w:rPr>
          <w:rStyle w:val="ui-provider"/>
          <w:rFonts w:ascii="Calibri" w:hAnsi="Calibri" w:cs="Calibri"/>
        </w:rPr>
        <w:t xml:space="preserve">heir validity and ability to model realistic deployment scenarios is of the utmost importance to corroborate the performance of the algorithms used to improve the communication links. </w:t>
      </w:r>
    </w:p>
    <w:p w14:paraId="20644408" w14:textId="0706B535" w:rsidR="00FB63A2" w:rsidRDefault="0037564C" w:rsidP="0090736E">
      <w:pPr>
        <w:spacing w:line="276" w:lineRule="auto"/>
        <w:rPr>
          <w:rStyle w:val="ui-provider"/>
          <w:rFonts w:ascii="Calibri" w:hAnsi="Calibri" w:cs="Calibri"/>
        </w:rPr>
      </w:pPr>
      <w:r w:rsidRPr="002F331F">
        <w:rPr>
          <w:rStyle w:val="ui-provider"/>
          <w:rFonts w:ascii="Calibri" w:hAnsi="Calibri" w:cs="Calibri"/>
        </w:rPr>
        <w:t>While 3GPP channel models</w:t>
      </w:r>
      <w:r w:rsidR="004975B7" w:rsidRPr="002F331F">
        <w:rPr>
          <w:rStyle w:val="ui-provider"/>
          <w:rFonts w:ascii="Calibri" w:hAnsi="Calibri" w:cs="Calibri"/>
        </w:rPr>
        <w:t>’</w:t>
      </w:r>
      <w:r w:rsidRPr="002F331F">
        <w:rPr>
          <w:rStyle w:val="ui-provider"/>
          <w:rFonts w:ascii="Calibri" w:hAnsi="Calibri" w:cs="Calibri"/>
        </w:rPr>
        <w:t xml:space="preserve"> parameters </w:t>
      </w:r>
      <w:r w:rsidR="004975B7" w:rsidRPr="002F331F">
        <w:rPr>
          <w:rStyle w:val="ui-provider"/>
          <w:rFonts w:ascii="Calibri" w:hAnsi="Calibri" w:cs="Calibri"/>
        </w:rPr>
        <w:t xml:space="preserve">are used to model </w:t>
      </w:r>
      <w:r w:rsidR="00C53AC6" w:rsidRPr="002F331F">
        <w:rPr>
          <w:rStyle w:val="ui-provider"/>
          <w:rFonts w:ascii="Calibri" w:hAnsi="Calibri" w:cs="Calibri"/>
        </w:rPr>
        <w:t xml:space="preserve">equivalent deployment scenarios in various cities for different operators, </w:t>
      </w:r>
      <w:r w:rsidR="00824B44" w:rsidRPr="002F331F">
        <w:rPr>
          <w:rStyle w:val="ui-provider"/>
          <w:rFonts w:ascii="Calibri" w:hAnsi="Calibri" w:cs="Calibri"/>
        </w:rPr>
        <w:t>often</w:t>
      </w:r>
      <w:r w:rsidR="00C53AC6" w:rsidRPr="002F331F">
        <w:rPr>
          <w:rStyle w:val="ui-provider"/>
          <w:rFonts w:ascii="Calibri" w:hAnsi="Calibri" w:cs="Calibri"/>
        </w:rPr>
        <w:t xml:space="preserve"> the </w:t>
      </w:r>
      <w:r w:rsidR="00036FAE" w:rsidRPr="002F331F">
        <w:rPr>
          <w:rStyle w:val="ui-provider"/>
          <w:rFonts w:ascii="Calibri" w:hAnsi="Calibri" w:cs="Calibri"/>
        </w:rPr>
        <w:t xml:space="preserve">urban nature of different cities </w:t>
      </w:r>
      <w:r w:rsidR="00824B44" w:rsidRPr="002F331F">
        <w:rPr>
          <w:rStyle w:val="ui-provider"/>
          <w:rFonts w:ascii="Calibri" w:hAnsi="Calibri" w:cs="Calibri"/>
        </w:rPr>
        <w:t>differs</w:t>
      </w:r>
      <w:r w:rsidR="00036FAE" w:rsidRPr="002F331F">
        <w:rPr>
          <w:rStyle w:val="ui-provider"/>
          <w:rFonts w:ascii="Calibri" w:hAnsi="Calibri" w:cs="Calibri"/>
        </w:rPr>
        <w:t xml:space="preserve"> across countries and across continents. </w:t>
      </w:r>
      <w:r w:rsidR="00F73CD5" w:rsidRPr="002F331F">
        <w:rPr>
          <w:rStyle w:val="ui-provider"/>
          <w:rFonts w:ascii="Calibri" w:hAnsi="Calibri" w:cs="Calibri"/>
        </w:rPr>
        <w:t>There is</w:t>
      </w:r>
      <w:r w:rsidR="008B27A9">
        <w:rPr>
          <w:rStyle w:val="ui-provider"/>
          <w:rFonts w:ascii="Calibri" w:hAnsi="Calibri" w:cs="Calibri"/>
        </w:rPr>
        <w:t>,</w:t>
      </w:r>
      <w:r w:rsidR="00F73CD5" w:rsidRPr="002F331F">
        <w:rPr>
          <w:rStyle w:val="ui-provider"/>
          <w:rFonts w:ascii="Calibri" w:hAnsi="Calibri" w:cs="Calibri"/>
        </w:rPr>
        <w:t xml:space="preserve"> for example</w:t>
      </w:r>
      <w:r w:rsidR="008B27A9">
        <w:rPr>
          <w:rStyle w:val="ui-provider"/>
          <w:rFonts w:ascii="Calibri" w:hAnsi="Calibri" w:cs="Calibri"/>
        </w:rPr>
        <w:t>,</w:t>
      </w:r>
      <w:r w:rsidR="00F73CD5" w:rsidRPr="002F331F">
        <w:rPr>
          <w:rStyle w:val="ui-provider"/>
          <w:rFonts w:ascii="Calibri" w:hAnsi="Calibri" w:cs="Calibri"/>
        </w:rPr>
        <w:t xml:space="preserve"> a big difference </w:t>
      </w:r>
      <w:r w:rsidR="008B0689">
        <w:rPr>
          <w:rStyle w:val="ui-provider"/>
          <w:rFonts w:ascii="Calibri" w:hAnsi="Calibri" w:cs="Calibri"/>
        </w:rPr>
        <w:t>in the terrain</w:t>
      </w:r>
      <w:r w:rsidR="005D4FF2">
        <w:rPr>
          <w:rStyle w:val="ui-provider"/>
          <w:rFonts w:ascii="Calibri" w:hAnsi="Calibri" w:cs="Calibri"/>
        </w:rPr>
        <w:t>,</w:t>
      </w:r>
      <w:r w:rsidR="008B0689">
        <w:rPr>
          <w:rStyle w:val="ui-provider"/>
          <w:rFonts w:ascii="Calibri" w:hAnsi="Calibri" w:cs="Calibri"/>
        </w:rPr>
        <w:t xml:space="preserve"> </w:t>
      </w:r>
      <w:r w:rsidR="005D4FF2">
        <w:rPr>
          <w:rStyle w:val="ui-provider"/>
          <w:rFonts w:ascii="Calibri" w:hAnsi="Calibri" w:cs="Calibri"/>
        </w:rPr>
        <w:t xml:space="preserve">urban planning and consequently deployment scenarios </w:t>
      </w:r>
      <w:r w:rsidR="008E1E33" w:rsidRPr="002F331F">
        <w:rPr>
          <w:rStyle w:val="ui-provider"/>
          <w:rFonts w:ascii="Calibri" w:hAnsi="Calibri" w:cs="Calibri"/>
        </w:rPr>
        <w:t xml:space="preserve">between San Francisco and Dallas </w:t>
      </w:r>
      <w:r w:rsidR="00983791" w:rsidRPr="002F331F">
        <w:rPr>
          <w:rStyle w:val="ui-provider"/>
          <w:rFonts w:ascii="Calibri" w:hAnsi="Calibri" w:cs="Calibri"/>
        </w:rPr>
        <w:t>or</w:t>
      </w:r>
      <w:r w:rsidR="008E1E33" w:rsidRPr="002F331F">
        <w:rPr>
          <w:rStyle w:val="ui-provider"/>
          <w:rFonts w:ascii="Calibri" w:hAnsi="Calibri" w:cs="Calibri"/>
        </w:rPr>
        <w:t xml:space="preserve"> New York city, as well as a big difference between San Francisco and Prague</w:t>
      </w:r>
      <w:r w:rsidR="00824B44" w:rsidRPr="002F331F">
        <w:rPr>
          <w:rStyle w:val="ui-provider"/>
          <w:rFonts w:ascii="Calibri" w:hAnsi="Calibri" w:cs="Calibri"/>
        </w:rPr>
        <w:t xml:space="preserve"> or Paris. </w:t>
      </w:r>
      <w:r w:rsidR="00B90296" w:rsidRPr="002F331F">
        <w:rPr>
          <w:rStyle w:val="ui-provider"/>
          <w:rFonts w:ascii="Calibri" w:hAnsi="Calibri" w:cs="Calibri"/>
        </w:rPr>
        <w:t xml:space="preserve">In the </w:t>
      </w:r>
      <w:r w:rsidR="00592CE2" w:rsidRPr="002F331F">
        <w:rPr>
          <w:rStyle w:val="ui-provider"/>
          <w:rFonts w:ascii="Calibri" w:hAnsi="Calibri" w:cs="Calibri"/>
        </w:rPr>
        <w:t>United States</w:t>
      </w:r>
      <w:r w:rsidR="00B90296" w:rsidRPr="002F331F">
        <w:rPr>
          <w:rStyle w:val="ui-provider"/>
          <w:rFonts w:ascii="Calibri" w:hAnsi="Calibri" w:cs="Calibri"/>
        </w:rPr>
        <w:t xml:space="preserve">, </w:t>
      </w:r>
      <w:r w:rsidR="00490336">
        <w:rPr>
          <w:rStyle w:val="ui-provider"/>
          <w:rFonts w:ascii="Calibri" w:hAnsi="Calibri" w:cs="Calibri"/>
        </w:rPr>
        <w:t xml:space="preserve">a typical inter-site </w:t>
      </w:r>
      <w:r w:rsidR="00A67CC0">
        <w:rPr>
          <w:rStyle w:val="ui-provider"/>
          <w:rFonts w:ascii="Calibri" w:hAnsi="Calibri" w:cs="Calibri"/>
        </w:rPr>
        <w:t xml:space="preserve">distance </w:t>
      </w:r>
      <w:r w:rsidR="00A67CC0" w:rsidRPr="002F331F">
        <w:rPr>
          <w:rStyle w:val="ui-provider"/>
          <w:rFonts w:ascii="Calibri" w:hAnsi="Calibri" w:cs="Calibri"/>
        </w:rPr>
        <w:t>in</w:t>
      </w:r>
      <w:r w:rsidR="00490336">
        <w:rPr>
          <w:rStyle w:val="ui-provider"/>
          <w:rFonts w:ascii="Calibri" w:hAnsi="Calibri" w:cs="Calibri"/>
        </w:rPr>
        <w:t xml:space="preserve"> urban </w:t>
      </w:r>
      <w:r w:rsidR="00A45CE4">
        <w:rPr>
          <w:rStyle w:val="ui-provider"/>
          <w:rFonts w:ascii="Calibri" w:hAnsi="Calibri" w:cs="Calibri"/>
        </w:rPr>
        <w:t xml:space="preserve">and suburban </w:t>
      </w:r>
      <w:r w:rsidR="00490336">
        <w:rPr>
          <w:rStyle w:val="ui-provider"/>
          <w:rFonts w:ascii="Calibri" w:hAnsi="Calibri" w:cs="Calibri"/>
        </w:rPr>
        <w:t xml:space="preserve">environments is </w:t>
      </w:r>
      <w:r w:rsidR="00C55E9B">
        <w:rPr>
          <w:rStyle w:val="ui-provider"/>
          <w:rFonts w:ascii="Calibri" w:hAnsi="Calibri" w:cs="Calibri"/>
        </w:rPr>
        <w:t>on average way above 500m</w:t>
      </w:r>
      <w:r w:rsidR="00A45CE4">
        <w:rPr>
          <w:rStyle w:val="ui-provider"/>
          <w:rFonts w:ascii="Calibri" w:hAnsi="Calibri" w:cs="Calibri"/>
        </w:rPr>
        <w:t xml:space="preserve">. </w:t>
      </w:r>
      <w:r w:rsidR="00FB63A2">
        <w:rPr>
          <w:rStyle w:val="ui-provider"/>
          <w:rFonts w:ascii="Calibri" w:hAnsi="Calibri" w:cs="Calibri"/>
        </w:rPr>
        <w:t xml:space="preserve">the </w:t>
      </w:r>
      <w:proofErr w:type="spellStart"/>
      <w:r w:rsidR="00FB63A2">
        <w:rPr>
          <w:rStyle w:val="ui-provider"/>
          <w:rFonts w:ascii="Calibri" w:hAnsi="Calibri" w:cs="Calibri"/>
        </w:rPr>
        <w:t>UMa</w:t>
      </w:r>
      <w:proofErr w:type="spellEnd"/>
      <w:r w:rsidR="00FB63A2">
        <w:rPr>
          <w:rStyle w:val="ui-provider"/>
          <w:rFonts w:ascii="Calibri" w:hAnsi="Calibri" w:cs="Calibri"/>
        </w:rPr>
        <w:t xml:space="preserve"> channel model for urban environments assumes a 500m ISD. </w:t>
      </w:r>
    </w:p>
    <w:p w14:paraId="52F1679E" w14:textId="454A4788" w:rsidR="00342C17" w:rsidRDefault="00FB63A2" w:rsidP="0090736E">
      <w:pPr>
        <w:spacing w:line="276" w:lineRule="auto"/>
        <w:rPr>
          <w:rStyle w:val="ui-provider"/>
          <w:rFonts w:ascii="Calibri" w:hAnsi="Calibri" w:cs="Calibri"/>
        </w:rPr>
      </w:pPr>
      <w:r>
        <w:rPr>
          <w:rStyle w:val="ui-provider"/>
          <w:rFonts w:ascii="Calibri" w:hAnsi="Calibri" w:cs="Calibri"/>
        </w:rPr>
        <w:t xml:space="preserve">A typical city in the United States, outside of the downtown area, which can be modeled as a sub-urban or sometimes urban environment, is characterized by </w:t>
      </w:r>
      <w:r w:rsidR="00826BD7">
        <w:rPr>
          <w:rStyle w:val="ui-provider"/>
          <w:rFonts w:ascii="Calibri" w:hAnsi="Calibri" w:cs="Calibri"/>
        </w:rPr>
        <w:t xml:space="preserve">big residential areas of one- or two-story buildings, high vegetation, sometimes rising above 25m, and commercial buildings that are 4 floors in height. These types of deployment scenarios are not well captured by </w:t>
      </w:r>
      <w:r w:rsidR="00300828">
        <w:rPr>
          <w:rStyle w:val="ui-provider"/>
          <w:rFonts w:ascii="Calibri" w:hAnsi="Calibri" w:cs="Calibri"/>
        </w:rPr>
        <w:t xml:space="preserve">the </w:t>
      </w:r>
      <w:proofErr w:type="spellStart"/>
      <w:r w:rsidR="00300828">
        <w:rPr>
          <w:rStyle w:val="ui-provider"/>
          <w:rFonts w:ascii="Calibri" w:hAnsi="Calibri" w:cs="Calibri"/>
        </w:rPr>
        <w:t>UMa</w:t>
      </w:r>
      <w:proofErr w:type="spellEnd"/>
      <w:r w:rsidR="00300828">
        <w:rPr>
          <w:rStyle w:val="ui-provider"/>
          <w:rFonts w:ascii="Calibri" w:hAnsi="Calibri" w:cs="Calibri"/>
        </w:rPr>
        <w:t xml:space="preserve"> scenario nor the </w:t>
      </w:r>
      <w:proofErr w:type="spellStart"/>
      <w:r w:rsidR="00300828">
        <w:rPr>
          <w:rStyle w:val="ui-provider"/>
          <w:rFonts w:ascii="Calibri" w:hAnsi="Calibri" w:cs="Calibri"/>
        </w:rPr>
        <w:t>RMa</w:t>
      </w:r>
      <w:proofErr w:type="spellEnd"/>
      <w:r w:rsidR="00300828">
        <w:rPr>
          <w:rStyle w:val="ui-provider"/>
          <w:rFonts w:ascii="Calibri" w:hAnsi="Calibri" w:cs="Calibri"/>
        </w:rPr>
        <w:t xml:space="preserve"> scenario.</w:t>
      </w:r>
    </w:p>
    <w:p w14:paraId="174E4DFB" w14:textId="3D35C5C8" w:rsidR="004975B7" w:rsidRPr="002F331F" w:rsidRDefault="00E008F8" w:rsidP="0090736E">
      <w:pPr>
        <w:spacing w:line="276" w:lineRule="auto"/>
        <w:rPr>
          <w:rStyle w:val="ui-provider"/>
          <w:rFonts w:ascii="Calibri" w:hAnsi="Calibri" w:cs="Calibri"/>
        </w:rPr>
      </w:pPr>
      <w:r>
        <w:rPr>
          <w:rStyle w:val="ui-provider"/>
          <w:rFonts w:ascii="Calibri" w:hAnsi="Calibri" w:cs="Calibri"/>
        </w:rPr>
        <w:lastRenderedPageBreak/>
        <w:t>Consequently, w</w:t>
      </w:r>
      <w:r w:rsidR="00917101" w:rsidRPr="002F331F">
        <w:rPr>
          <w:rStyle w:val="ui-provider"/>
          <w:rFonts w:ascii="Calibri" w:hAnsi="Calibri" w:cs="Calibri"/>
        </w:rPr>
        <w:t xml:space="preserve">hen using the current 3GPP </w:t>
      </w:r>
      <w:proofErr w:type="spellStart"/>
      <w:r w:rsidR="00917101" w:rsidRPr="002F331F">
        <w:rPr>
          <w:rStyle w:val="ui-provider"/>
          <w:rFonts w:ascii="Calibri" w:hAnsi="Calibri" w:cs="Calibri"/>
        </w:rPr>
        <w:t>UMa</w:t>
      </w:r>
      <w:proofErr w:type="spellEnd"/>
      <w:r w:rsidR="00917101" w:rsidRPr="002F331F">
        <w:rPr>
          <w:rStyle w:val="ui-provider"/>
          <w:rFonts w:ascii="Calibri" w:hAnsi="Calibri" w:cs="Calibri"/>
        </w:rPr>
        <w:t xml:space="preserve"> channel model, one </w:t>
      </w:r>
      <w:r w:rsidR="00156F80" w:rsidRPr="002F331F">
        <w:rPr>
          <w:rStyle w:val="ui-provider"/>
          <w:rFonts w:ascii="Calibri" w:hAnsi="Calibri" w:cs="Calibri"/>
        </w:rPr>
        <w:t>can</w:t>
      </w:r>
      <w:r w:rsidR="00156F80">
        <w:rPr>
          <w:rStyle w:val="ui-provider"/>
          <w:rFonts w:ascii="Calibri" w:hAnsi="Calibri" w:cs="Calibri"/>
        </w:rPr>
        <w:t>not</w:t>
      </w:r>
      <w:r w:rsidR="00917101" w:rsidRPr="002F331F">
        <w:rPr>
          <w:rStyle w:val="ui-provider"/>
          <w:rFonts w:ascii="Calibri" w:hAnsi="Calibri" w:cs="Calibri"/>
        </w:rPr>
        <w:t xml:space="preserve"> find the right parameters to model such a deployment inside a city</w:t>
      </w:r>
      <w:r w:rsidR="0098555C" w:rsidRPr="002F331F">
        <w:rPr>
          <w:rStyle w:val="ui-provider"/>
          <w:rFonts w:ascii="Calibri" w:hAnsi="Calibri" w:cs="Calibri"/>
        </w:rPr>
        <w:t xml:space="preserve">, and </w:t>
      </w:r>
      <w:r>
        <w:rPr>
          <w:rStyle w:val="ui-provider"/>
          <w:rFonts w:ascii="Calibri" w:hAnsi="Calibri" w:cs="Calibri"/>
        </w:rPr>
        <w:t xml:space="preserve">thus </w:t>
      </w:r>
      <w:r w:rsidR="0098555C" w:rsidRPr="002F331F">
        <w:rPr>
          <w:rStyle w:val="ui-provider"/>
          <w:rFonts w:ascii="Calibri" w:hAnsi="Calibri" w:cs="Calibri"/>
        </w:rPr>
        <w:t xml:space="preserve">properly evaluate the performance of the different technology features. </w:t>
      </w:r>
      <w:r w:rsidR="008A5D92" w:rsidRPr="002F331F">
        <w:rPr>
          <w:rStyle w:val="ui-provider"/>
          <w:rFonts w:ascii="Calibri" w:hAnsi="Calibri" w:cs="Calibri"/>
        </w:rPr>
        <w:t xml:space="preserve">This is often due to the lack of </w:t>
      </w:r>
      <w:r w:rsidR="000B1D98">
        <w:rPr>
          <w:rStyle w:val="ui-provider"/>
          <w:rFonts w:ascii="Calibri" w:hAnsi="Calibri" w:cs="Calibri"/>
        </w:rPr>
        <w:t xml:space="preserve">channel measurements that represent these deployment scenarios when developing </w:t>
      </w:r>
      <w:r w:rsidR="008A14CC">
        <w:rPr>
          <w:rStyle w:val="ui-provider"/>
          <w:rFonts w:ascii="Calibri" w:hAnsi="Calibri" w:cs="Calibri"/>
        </w:rPr>
        <w:t>the channel model.</w:t>
      </w:r>
    </w:p>
    <w:p w14:paraId="27223AFB" w14:textId="2B2EC9C2" w:rsidR="007F538D" w:rsidRDefault="008A5D92" w:rsidP="0090736E">
      <w:pPr>
        <w:spacing w:line="276" w:lineRule="auto"/>
        <w:rPr>
          <w:rStyle w:val="ui-provider"/>
          <w:rFonts w:ascii="Calibri" w:hAnsi="Calibri" w:cs="Calibri"/>
          <w:b/>
          <w:bCs/>
        </w:rPr>
      </w:pPr>
      <w:r w:rsidRPr="002F331F">
        <w:rPr>
          <w:rStyle w:val="ui-provider"/>
          <w:rFonts w:ascii="Calibri" w:hAnsi="Calibri" w:cs="Calibri"/>
          <w:b/>
          <w:bCs/>
        </w:rPr>
        <w:t xml:space="preserve">Observation 1: </w:t>
      </w:r>
      <w:r w:rsidR="00B835EA">
        <w:rPr>
          <w:rStyle w:val="ui-provider"/>
          <w:rFonts w:ascii="Calibri" w:hAnsi="Calibri" w:cs="Calibri"/>
          <w:b/>
          <w:bCs/>
        </w:rPr>
        <w:t xml:space="preserve">Deployment scenarios identified to develop the channel models in 3GPP TR38901 </w:t>
      </w:r>
      <w:r w:rsidR="00F408A7">
        <w:rPr>
          <w:rStyle w:val="ui-provider"/>
          <w:rFonts w:ascii="Calibri" w:hAnsi="Calibri" w:cs="Calibri"/>
          <w:b/>
          <w:bCs/>
        </w:rPr>
        <w:t xml:space="preserve">do not </w:t>
      </w:r>
      <w:r w:rsidR="003865B2">
        <w:rPr>
          <w:rStyle w:val="ui-provider"/>
          <w:rFonts w:ascii="Calibri" w:hAnsi="Calibri" w:cs="Calibri"/>
          <w:b/>
          <w:bCs/>
        </w:rPr>
        <w:t xml:space="preserve">include typical urban scenarios in </w:t>
      </w:r>
      <w:r w:rsidR="00C25AD2">
        <w:rPr>
          <w:rStyle w:val="ui-provider"/>
          <w:rFonts w:ascii="Calibri" w:hAnsi="Calibri" w:cs="Calibri"/>
          <w:b/>
          <w:bCs/>
        </w:rPr>
        <w:t>North</w:t>
      </w:r>
      <w:r w:rsidR="003865B2">
        <w:rPr>
          <w:rStyle w:val="ui-provider"/>
          <w:rFonts w:ascii="Calibri" w:hAnsi="Calibri" w:cs="Calibri"/>
          <w:b/>
          <w:bCs/>
        </w:rPr>
        <w:t xml:space="preserve"> America.</w:t>
      </w:r>
    </w:p>
    <w:p w14:paraId="1DC997FD" w14:textId="6AA33BBD" w:rsidR="00342C17" w:rsidRDefault="00342C17" w:rsidP="0090736E">
      <w:pPr>
        <w:spacing w:line="276" w:lineRule="auto"/>
        <w:rPr>
          <w:rStyle w:val="ui-provider"/>
          <w:rFonts w:ascii="Calibri" w:hAnsi="Calibri" w:cs="Calibri"/>
          <w:b/>
          <w:bCs/>
        </w:rPr>
      </w:pPr>
      <w:r>
        <w:rPr>
          <w:rStyle w:val="ui-provider"/>
          <w:rFonts w:ascii="Calibri" w:hAnsi="Calibri" w:cs="Calibri"/>
          <w:b/>
          <w:bCs/>
        </w:rPr>
        <w:t xml:space="preserve">Observation 2: </w:t>
      </w:r>
      <w:proofErr w:type="spellStart"/>
      <w:r>
        <w:rPr>
          <w:rStyle w:val="ui-provider"/>
          <w:rFonts w:ascii="Calibri" w:hAnsi="Calibri" w:cs="Calibri"/>
          <w:b/>
          <w:bCs/>
        </w:rPr>
        <w:t>UMa</w:t>
      </w:r>
      <w:proofErr w:type="spellEnd"/>
      <w:r>
        <w:rPr>
          <w:rStyle w:val="ui-provider"/>
          <w:rFonts w:ascii="Calibri" w:hAnsi="Calibri" w:cs="Calibri"/>
          <w:b/>
          <w:bCs/>
        </w:rPr>
        <w:t xml:space="preserve"> deployment scenario and </w:t>
      </w:r>
      <w:proofErr w:type="spellStart"/>
      <w:r>
        <w:rPr>
          <w:rStyle w:val="ui-provider"/>
          <w:rFonts w:ascii="Calibri" w:hAnsi="Calibri" w:cs="Calibri"/>
          <w:b/>
          <w:bCs/>
        </w:rPr>
        <w:t>RMa</w:t>
      </w:r>
      <w:proofErr w:type="spellEnd"/>
      <w:r>
        <w:rPr>
          <w:rStyle w:val="ui-provider"/>
          <w:rFonts w:ascii="Calibri" w:hAnsi="Calibri" w:cs="Calibri"/>
          <w:b/>
          <w:bCs/>
        </w:rPr>
        <w:t xml:space="preserve"> deployment scenarios in TR38.901 cannot be used to model typical urban and suburban deployment scenarios in North America</w:t>
      </w:r>
      <w:r w:rsidR="00FE2A49">
        <w:rPr>
          <w:rStyle w:val="ui-provider"/>
          <w:rFonts w:ascii="Calibri" w:hAnsi="Calibri" w:cs="Calibri"/>
          <w:b/>
          <w:bCs/>
        </w:rPr>
        <w:t>.</w:t>
      </w:r>
    </w:p>
    <w:p w14:paraId="30EECC61" w14:textId="77777777" w:rsidR="003A1C0F" w:rsidRDefault="007F538D" w:rsidP="007F538D">
      <w:pPr>
        <w:spacing w:line="276" w:lineRule="auto"/>
        <w:rPr>
          <w:rStyle w:val="ui-provider"/>
          <w:rFonts w:ascii="Calibri" w:hAnsi="Calibri" w:cs="Calibri"/>
        </w:rPr>
      </w:pPr>
      <w:r w:rsidRPr="002F331F">
        <w:rPr>
          <w:rStyle w:val="ui-provider"/>
          <w:rFonts w:ascii="Calibri" w:hAnsi="Calibri" w:cs="Calibri"/>
        </w:rPr>
        <w:t xml:space="preserve">The line-of-sight probability defined for 3GPP outdoor channel models in TR 38.901 and shown in Figure 1, do not accurately depict the urban scenario deployments currently available. For example, in </w:t>
      </w:r>
      <w:r>
        <w:rPr>
          <w:rStyle w:val="ui-provider"/>
          <w:rFonts w:ascii="Calibri" w:hAnsi="Calibri" w:cs="Calibri"/>
        </w:rPr>
        <w:t>a typical US city</w:t>
      </w:r>
      <w:r w:rsidRPr="002F331F">
        <w:rPr>
          <w:rStyle w:val="ui-provider"/>
          <w:rFonts w:ascii="Calibri" w:hAnsi="Calibri" w:cs="Calibri"/>
        </w:rPr>
        <w:t xml:space="preserve">, </w:t>
      </w:r>
      <w:r w:rsidR="00E008F8">
        <w:rPr>
          <w:rStyle w:val="ui-provider"/>
          <w:rFonts w:ascii="Calibri" w:hAnsi="Calibri" w:cs="Calibri"/>
        </w:rPr>
        <w:t>where</w:t>
      </w:r>
      <w:r w:rsidRPr="002F331F">
        <w:rPr>
          <w:rStyle w:val="ui-provider"/>
          <w:rFonts w:ascii="Calibri" w:hAnsi="Calibri" w:cs="Calibri"/>
        </w:rPr>
        <w:t xml:space="preserve"> the ISD is often larger than 1.5km, </w:t>
      </w:r>
      <w:r w:rsidR="00E008F8">
        <w:rPr>
          <w:rStyle w:val="ui-provider"/>
          <w:rFonts w:ascii="Calibri" w:hAnsi="Calibri" w:cs="Calibri"/>
        </w:rPr>
        <w:t>but</w:t>
      </w:r>
      <w:r w:rsidRPr="002F331F">
        <w:rPr>
          <w:rStyle w:val="ui-provider"/>
          <w:rFonts w:ascii="Calibri" w:hAnsi="Calibri" w:cs="Calibri"/>
        </w:rPr>
        <w:t xml:space="preserve"> UEs in line-of-sight condition with respect to the serving base station are available well beyond 1km from the base station, </w:t>
      </w:r>
    </w:p>
    <w:p w14:paraId="031E7271" w14:textId="77777777" w:rsidR="003A1C0F" w:rsidRDefault="001E32F6" w:rsidP="009830BB">
      <w:pPr>
        <w:pStyle w:val="ListParagraph"/>
        <w:numPr>
          <w:ilvl w:val="0"/>
          <w:numId w:val="5"/>
        </w:numPr>
        <w:spacing w:line="276" w:lineRule="auto"/>
        <w:rPr>
          <w:rStyle w:val="ui-provider"/>
          <w:rFonts w:ascii="Calibri" w:hAnsi="Calibri" w:cs="Calibri"/>
        </w:rPr>
      </w:pPr>
      <w:r w:rsidRPr="003A1C0F">
        <w:rPr>
          <w:rStyle w:val="ui-provider"/>
          <w:rFonts w:ascii="Calibri" w:hAnsi="Calibri" w:cs="Calibri"/>
        </w:rPr>
        <w:t xml:space="preserve">the 3GPP </w:t>
      </w:r>
      <w:proofErr w:type="spellStart"/>
      <w:r w:rsidRPr="003A1C0F">
        <w:rPr>
          <w:rStyle w:val="ui-provider"/>
          <w:rFonts w:ascii="Calibri" w:hAnsi="Calibri" w:cs="Calibri"/>
        </w:rPr>
        <w:t>UMa</w:t>
      </w:r>
      <w:proofErr w:type="spellEnd"/>
      <w:r w:rsidRPr="003A1C0F">
        <w:rPr>
          <w:rStyle w:val="ui-provider"/>
          <w:rFonts w:ascii="Calibri" w:hAnsi="Calibri" w:cs="Calibri"/>
        </w:rPr>
        <w:t xml:space="preserve"> channel model is not </w:t>
      </w:r>
      <w:r w:rsidR="003A1C0F">
        <w:rPr>
          <w:rStyle w:val="ui-provider"/>
          <w:rFonts w:ascii="Calibri" w:hAnsi="Calibri" w:cs="Calibri"/>
        </w:rPr>
        <w:t>the right model to use since the</w:t>
      </w:r>
      <w:r w:rsidR="007F538D" w:rsidRPr="003A1C0F">
        <w:rPr>
          <w:rStyle w:val="ui-provider"/>
          <w:rFonts w:ascii="Calibri" w:hAnsi="Calibri" w:cs="Calibri"/>
        </w:rPr>
        <w:t xml:space="preserve"> LoS probability is negligible at 500m. </w:t>
      </w:r>
    </w:p>
    <w:p w14:paraId="399E29F5" w14:textId="203CF41A" w:rsidR="000710AE" w:rsidRDefault="007F538D" w:rsidP="009830BB">
      <w:pPr>
        <w:pStyle w:val="ListParagraph"/>
        <w:numPr>
          <w:ilvl w:val="0"/>
          <w:numId w:val="5"/>
        </w:numPr>
        <w:spacing w:line="276" w:lineRule="auto"/>
        <w:rPr>
          <w:rStyle w:val="ui-provider"/>
          <w:rFonts w:ascii="Calibri" w:hAnsi="Calibri" w:cs="Calibri"/>
        </w:rPr>
      </w:pPr>
      <w:r w:rsidRPr="003A1C0F">
        <w:rPr>
          <w:rStyle w:val="ui-provider"/>
          <w:rFonts w:ascii="Calibri" w:hAnsi="Calibri" w:cs="Calibri"/>
        </w:rPr>
        <w:t xml:space="preserve">the </w:t>
      </w:r>
      <w:r w:rsidR="003A1C0F">
        <w:rPr>
          <w:rStyle w:val="ui-provider"/>
          <w:rFonts w:ascii="Calibri" w:hAnsi="Calibri" w:cs="Calibri"/>
        </w:rPr>
        <w:t xml:space="preserve">3GPP </w:t>
      </w:r>
      <w:proofErr w:type="spellStart"/>
      <w:r w:rsidRPr="003A1C0F">
        <w:rPr>
          <w:rStyle w:val="ui-provider"/>
          <w:rFonts w:ascii="Calibri" w:hAnsi="Calibri" w:cs="Calibri"/>
        </w:rPr>
        <w:t>RMa</w:t>
      </w:r>
      <w:proofErr w:type="spellEnd"/>
      <w:r w:rsidRPr="003A1C0F">
        <w:rPr>
          <w:rStyle w:val="ui-provider"/>
          <w:rFonts w:ascii="Calibri" w:hAnsi="Calibri" w:cs="Calibri"/>
        </w:rPr>
        <w:t xml:space="preserve"> channel model</w:t>
      </w:r>
      <w:r w:rsidR="003A1C0F">
        <w:rPr>
          <w:rStyle w:val="ui-provider"/>
          <w:rFonts w:ascii="Calibri" w:hAnsi="Calibri" w:cs="Calibri"/>
        </w:rPr>
        <w:t xml:space="preserve"> is </w:t>
      </w:r>
      <w:proofErr w:type="gramStart"/>
      <w:r w:rsidR="003A1C0F">
        <w:rPr>
          <w:rStyle w:val="ui-provider"/>
          <w:rFonts w:ascii="Calibri" w:hAnsi="Calibri" w:cs="Calibri"/>
        </w:rPr>
        <w:t xml:space="preserve">not </w:t>
      </w:r>
      <w:r w:rsidRPr="003A1C0F">
        <w:rPr>
          <w:rStyle w:val="ui-provider"/>
          <w:rFonts w:ascii="Calibri" w:hAnsi="Calibri" w:cs="Calibri"/>
        </w:rPr>
        <w:t xml:space="preserve"> </w:t>
      </w:r>
      <w:r w:rsidR="003A1C0F">
        <w:rPr>
          <w:rStyle w:val="ui-provider"/>
          <w:rFonts w:ascii="Calibri" w:hAnsi="Calibri" w:cs="Calibri"/>
        </w:rPr>
        <w:t>the</w:t>
      </w:r>
      <w:proofErr w:type="gramEnd"/>
      <w:r w:rsidR="003A1C0F">
        <w:rPr>
          <w:rStyle w:val="ui-provider"/>
          <w:rFonts w:ascii="Calibri" w:hAnsi="Calibri" w:cs="Calibri"/>
        </w:rPr>
        <w:t xml:space="preserve"> right model to use either since although the </w:t>
      </w:r>
      <w:proofErr w:type="spellStart"/>
      <w:r w:rsidR="003A1C0F">
        <w:rPr>
          <w:rStyle w:val="ui-provider"/>
          <w:rFonts w:ascii="Calibri" w:hAnsi="Calibri" w:cs="Calibri"/>
        </w:rPr>
        <w:t>LoS</w:t>
      </w:r>
      <w:proofErr w:type="spellEnd"/>
      <w:r w:rsidRPr="003A1C0F">
        <w:rPr>
          <w:rStyle w:val="ui-provider"/>
          <w:rFonts w:ascii="Calibri" w:hAnsi="Calibri" w:cs="Calibri"/>
        </w:rPr>
        <w:t xml:space="preserve"> probability stays well above zero beyond 1700m, the </w:t>
      </w:r>
      <w:proofErr w:type="spellStart"/>
      <w:r w:rsidRPr="003A1C0F">
        <w:rPr>
          <w:rStyle w:val="ui-provider"/>
          <w:rFonts w:ascii="Calibri" w:hAnsi="Calibri" w:cs="Calibri"/>
        </w:rPr>
        <w:t>RMa</w:t>
      </w:r>
      <w:proofErr w:type="spellEnd"/>
      <w:r w:rsidRPr="003A1C0F">
        <w:rPr>
          <w:rStyle w:val="ui-provider"/>
          <w:rFonts w:ascii="Calibri" w:hAnsi="Calibri" w:cs="Calibri"/>
        </w:rPr>
        <w:t xml:space="preserve"> model does not target urban and sub-urban environments because the generation of the model was based off measurements conducted in rural environments, which is definitely not </w:t>
      </w:r>
      <w:r w:rsidR="00580A15">
        <w:rPr>
          <w:rStyle w:val="ui-provider"/>
          <w:rFonts w:ascii="Calibri" w:hAnsi="Calibri" w:cs="Calibri"/>
        </w:rPr>
        <w:t>a good representation of a city-like clutter environment</w:t>
      </w:r>
      <w:r w:rsidRPr="003A1C0F">
        <w:rPr>
          <w:rStyle w:val="ui-provider"/>
          <w:rFonts w:ascii="Calibri" w:hAnsi="Calibri" w:cs="Calibri"/>
        </w:rPr>
        <w:t xml:space="preserve"> for a typical city deployment.  </w:t>
      </w:r>
    </w:p>
    <w:p w14:paraId="7F9DEEBD" w14:textId="51E18BB3" w:rsidR="007F538D" w:rsidRPr="000710AE" w:rsidRDefault="000710AE" w:rsidP="000710AE">
      <w:pPr>
        <w:spacing w:line="276" w:lineRule="auto"/>
        <w:ind w:left="360"/>
        <w:rPr>
          <w:rStyle w:val="ui-provider"/>
          <w:rFonts w:ascii="Calibri" w:hAnsi="Calibri" w:cs="Calibri"/>
        </w:rPr>
      </w:pPr>
      <w:r>
        <w:rPr>
          <w:rStyle w:val="ui-provider"/>
          <w:rFonts w:ascii="Calibri" w:hAnsi="Calibri" w:cs="Calibri"/>
        </w:rPr>
        <w:t>It</w:t>
      </w:r>
      <w:r w:rsidR="007F538D" w:rsidRPr="000710AE">
        <w:rPr>
          <w:rStyle w:val="ui-provider"/>
          <w:rFonts w:ascii="Calibri" w:hAnsi="Calibri" w:cs="Calibri"/>
        </w:rPr>
        <w:t xml:space="preserve"> is </w:t>
      </w:r>
      <w:r>
        <w:rPr>
          <w:rStyle w:val="ui-provider"/>
          <w:rFonts w:ascii="Calibri" w:hAnsi="Calibri" w:cs="Calibri"/>
        </w:rPr>
        <w:t xml:space="preserve">thus </w:t>
      </w:r>
      <w:r w:rsidR="007F538D" w:rsidRPr="000710AE">
        <w:rPr>
          <w:rStyle w:val="ui-provider"/>
          <w:rFonts w:ascii="Calibri" w:hAnsi="Calibri" w:cs="Calibri"/>
        </w:rPr>
        <w:t>crucial to revisit the parameters in the 3GPP channel models in TR 38.901 to more accurately model real deployment scenarios</w:t>
      </w:r>
      <w:r w:rsidR="007C3338">
        <w:rPr>
          <w:rStyle w:val="ui-provider"/>
          <w:rFonts w:ascii="Calibri" w:hAnsi="Calibri" w:cs="Calibri"/>
        </w:rPr>
        <w:t xml:space="preserve">, especially in typical urban environments in north America. </w:t>
      </w:r>
    </w:p>
    <w:p w14:paraId="68DCC890" w14:textId="77777777" w:rsidR="007F538D" w:rsidRPr="00DD43F5" w:rsidRDefault="007F538D" w:rsidP="007F538D">
      <w:pPr>
        <w:keepNext/>
        <w:spacing w:line="276" w:lineRule="auto"/>
        <w:jc w:val="center"/>
        <w:rPr>
          <w:sz w:val="24"/>
          <w:szCs w:val="24"/>
        </w:rPr>
      </w:pPr>
      <w:r w:rsidRPr="00DD43F5">
        <w:rPr>
          <w:rFonts w:ascii="Calibri" w:hAnsi="Calibri" w:cs="Calibri"/>
          <w:noProof/>
          <w:sz w:val="24"/>
          <w:szCs w:val="24"/>
        </w:rPr>
        <w:drawing>
          <wp:inline distT="0" distB="0" distL="0" distR="0" wp14:anchorId="2045A3B4" wp14:editId="2AA5F8FF">
            <wp:extent cx="3548599" cy="2662506"/>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1"/>
                    <a:stretch>
                      <a:fillRect/>
                    </a:stretch>
                  </pic:blipFill>
                  <pic:spPr>
                    <a:xfrm>
                      <a:off x="0" y="0"/>
                      <a:ext cx="3574530" cy="2681962"/>
                    </a:xfrm>
                    <a:prstGeom prst="rect">
                      <a:avLst/>
                    </a:prstGeom>
                  </pic:spPr>
                </pic:pic>
              </a:graphicData>
            </a:graphic>
          </wp:inline>
        </w:drawing>
      </w:r>
    </w:p>
    <w:p w14:paraId="7907188C" w14:textId="77777777" w:rsidR="007F538D" w:rsidRPr="00DD43F5" w:rsidRDefault="007F538D" w:rsidP="007F538D">
      <w:pPr>
        <w:pStyle w:val="Caption"/>
        <w:rPr>
          <w:rStyle w:val="ui-provider"/>
          <w:rFonts w:ascii="Calibri" w:hAnsi="Calibri" w:cs="Calibri"/>
          <w:sz w:val="24"/>
          <w:szCs w:val="24"/>
        </w:rPr>
      </w:pPr>
      <w:r w:rsidRPr="00DD43F5">
        <w:rPr>
          <w:sz w:val="24"/>
          <w:szCs w:val="24"/>
        </w:rPr>
        <w:t xml:space="preserve">Figure </w:t>
      </w:r>
      <w:r w:rsidRPr="00DD43F5">
        <w:rPr>
          <w:sz w:val="24"/>
          <w:szCs w:val="24"/>
        </w:rPr>
        <w:fldChar w:fldCharType="begin"/>
      </w:r>
      <w:r w:rsidRPr="00DD43F5">
        <w:rPr>
          <w:sz w:val="24"/>
          <w:szCs w:val="24"/>
        </w:rPr>
        <w:instrText xml:space="preserve"> SEQ Figure \* ARABIC </w:instrText>
      </w:r>
      <w:r w:rsidRPr="00DD43F5">
        <w:rPr>
          <w:sz w:val="24"/>
          <w:szCs w:val="24"/>
        </w:rPr>
        <w:fldChar w:fldCharType="separate"/>
      </w:r>
      <w:r w:rsidRPr="00DD43F5">
        <w:rPr>
          <w:noProof/>
          <w:sz w:val="24"/>
          <w:szCs w:val="24"/>
        </w:rPr>
        <w:t>1</w:t>
      </w:r>
      <w:r w:rsidRPr="00DD43F5">
        <w:rPr>
          <w:sz w:val="24"/>
          <w:szCs w:val="24"/>
        </w:rPr>
        <w:fldChar w:fldCharType="end"/>
      </w:r>
      <w:r w:rsidRPr="00DD43F5">
        <w:rPr>
          <w:sz w:val="24"/>
          <w:szCs w:val="24"/>
        </w:rPr>
        <w:t xml:space="preserve">: </w:t>
      </w:r>
      <w:proofErr w:type="spellStart"/>
      <w:r w:rsidRPr="00DD43F5">
        <w:rPr>
          <w:sz w:val="24"/>
          <w:szCs w:val="24"/>
        </w:rPr>
        <w:t>LoS</w:t>
      </w:r>
      <w:proofErr w:type="spellEnd"/>
      <w:r w:rsidRPr="00DD43F5">
        <w:rPr>
          <w:sz w:val="24"/>
          <w:szCs w:val="24"/>
        </w:rPr>
        <w:t xml:space="preserve"> probability example for various outdoor 3GPP channel models</w:t>
      </w:r>
    </w:p>
    <w:p w14:paraId="2E1F3E18" w14:textId="77777777" w:rsidR="007F538D" w:rsidRPr="002F331F" w:rsidRDefault="007F538D" w:rsidP="0090736E">
      <w:pPr>
        <w:spacing w:line="276" w:lineRule="auto"/>
        <w:rPr>
          <w:rStyle w:val="ui-provider"/>
          <w:rFonts w:ascii="Calibri" w:hAnsi="Calibri" w:cs="Calibri"/>
          <w:b/>
          <w:bCs/>
        </w:rPr>
      </w:pPr>
    </w:p>
    <w:p w14:paraId="2490ED8E" w14:textId="5F044459" w:rsidR="00065CB1" w:rsidRDefault="00C941BA" w:rsidP="0090736E">
      <w:pPr>
        <w:spacing w:line="276" w:lineRule="auto"/>
        <w:rPr>
          <w:rStyle w:val="ui-provider"/>
          <w:rFonts w:ascii="Calibri" w:hAnsi="Calibri" w:cs="Calibri"/>
        </w:rPr>
      </w:pPr>
      <w:r>
        <w:rPr>
          <w:rStyle w:val="ui-provider"/>
          <w:rFonts w:ascii="Calibri" w:hAnsi="Calibri" w:cs="Calibri"/>
        </w:rPr>
        <w:t>In RAN#1#11</w:t>
      </w:r>
      <w:r w:rsidR="00801D83">
        <w:rPr>
          <w:rStyle w:val="ui-provider"/>
          <w:rFonts w:ascii="Calibri" w:hAnsi="Calibri" w:cs="Calibri"/>
        </w:rPr>
        <w:t>8</w:t>
      </w:r>
      <w:r>
        <w:rPr>
          <w:rStyle w:val="ui-provider"/>
          <w:rFonts w:ascii="Calibri" w:hAnsi="Calibri" w:cs="Calibri"/>
        </w:rPr>
        <w:t xml:space="preserve">, </w:t>
      </w:r>
      <w:r w:rsidR="00B30134">
        <w:rPr>
          <w:rStyle w:val="ui-provider"/>
          <w:rFonts w:ascii="Calibri" w:hAnsi="Calibri" w:cs="Calibri"/>
        </w:rPr>
        <w:t xml:space="preserve">the following agreement was reached on the introduction of </w:t>
      </w:r>
      <w:r w:rsidR="00F80C48">
        <w:rPr>
          <w:rStyle w:val="ui-provider"/>
          <w:rFonts w:ascii="Calibri" w:hAnsi="Calibri" w:cs="Calibri"/>
        </w:rPr>
        <w:t xml:space="preserve">a </w:t>
      </w:r>
      <w:r w:rsidR="00065CB1">
        <w:rPr>
          <w:rStyle w:val="ui-provider"/>
          <w:rFonts w:ascii="Calibri" w:hAnsi="Calibri" w:cs="Calibri"/>
        </w:rPr>
        <w:t>new model to support “sub-urban macro deployment”</w:t>
      </w:r>
      <w:r w:rsidR="00B30134">
        <w:rPr>
          <w:rStyle w:val="ui-provider"/>
          <w:rFonts w:ascii="Calibri" w:hAnsi="Calibri" w:cs="Calibri"/>
        </w:rPr>
        <w:t xml:space="preserve">. </w:t>
      </w:r>
      <w:r w:rsidR="00065CB1">
        <w:rPr>
          <w:rStyle w:val="ui-provider"/>
          <w:rFonts w:ascii="Calibri" w:hAnsi="Calibri" w:cs="Calibri"/>
        </w:rPr>
        <w:t xml:space="preserve"> </w:t>
      </w:r>
    </w:p>
    <w:p w14:paraId="43BCAE41" w14:textId="77777777" w:rsidR="00202800" w:rsidRDefault="00202800" w:rsidP="00202800">
      <w:pPr>
        <w:rPr>
          <w:rFonts w:eastAsia="DengXian"/>
          <w:highlight w:val="green"/>
          <w:lang w:eastAsia="zh-CN"/>
        </w:rPr>
      </w:pPr>
      <w:r>
        <w:rPr>
          <w:rFonts w:eastAsia="DengXian" w:hint="eastAsia"/>
          <w:highlight w:val="green"/>
          <w:lang w:eastAsia="zh-CN"/>
        </w:rPr>
        <w:t>Agreement</w:t>
      </w:r>
    </w:p>
    <w:p w14:paraId="3875CB94" w14:textId="77777777" w:rsidR="00202800" w:rsidRPr="00C075C3" w:rsidRDefault="00202800" w:rsidP="00202800">
      <w:pPr>
        <w:pStyle w:val="BodyText"/>
        <w:numPr>
          <w:ilvl w:val="0"/>
          <w:numId w:val="12"/>
        </w:numPr>
        <w:suppressAutoHyphens/>
        <w:spacing w:after="0" w:line="254" w:lineRule="auto"/>
        <w:rPr>
          <w:rFonts w:ascii="Times New Roman" w:eastAsia="DengXian" w:hAnsi="Times New Roman"/>
          <w:szCs w:val="20"/>
          <w:lang w:eastAsia="ko-KR"/>
        </w:rPr>
      </w:pPr>
      <w:r w:rsidRPr="007A37D4">
        <w:rPr>
          <w:rFonts w:ascii="Times New Roman" w:hAnsi="Times New Roman"/>
          <w:szCs w:val="20"/>
          <w:lang w:eastAsia="zh-CN"/>
        </w:rPr>
        <w:t xml:space="preserve">Enable </w:t>
      </w:r>
      <w:r w:rsidRPr="001A78AC">
        <w:rPr>
          <w:rFonts w:eastAsia="DengXian" w:hint="eastAsia"/>
          <w:szCs w:val="20"/>
          <w:lang w:eastAsia="zh-CN"/>
        </w:rPr>
        <w:t xml:space="preserve">necessary </w:t>
      </w:r>
      <w:r w:rsidRPr="007A37D4">
        <w:rPr>
          <w:rFonts w:ascii="Times New Roman" w:hAnsi="Times New Roman"/>
          <w:szCs w:val="20"/>
          <w:lang w:eastAsia="zh-CN"/>
        </w:rPr>
        <w:t xml:space="preserve">model to support </w:t>
      </w:r>
      <w:r>
        <w:rPr>
          <w:rFonts w:ascii="Times New Roman" w:eastAsia="DengXian" w:hAnsi="Times New Roman"/>
          <w:szCs w:val="20"/>
          <w:lang w:eastAsia="zh-CN"/>
        </w:rPr>
        <w:t>“</w:t>
      </w:r>
      <w:r w:rsidRPr="007A37D4">
        <w:rPr>
          <w:rFonts w:ascii="Times New Roman" w:hAnsi="Times New Roman"/>
          <w:szCs w:val="20"/>
          <w:lang w:eastAsia="zh-CN"/>
        </w:rPr>
        <w:t>sub-urban macro deployments</w:t>
      </w:r>
      <w:r>
        <w:rPr>
          <w:rFonts w:ascii="Times New Roman" w:eastAsia="DengXian" w:hAnsi="Times New Roman"/>
          <w:szCs w:val="20"/>
          <w:lang w:eastAsia="zh-CN"/>
        </w:rPr>
        <w:t>”</w:t>
      </w:r>
      <w:r w:rsidRPr="007A37D4">
        <w:rPr>
          <w:rFonts w:ascii="Times New Roman" w:hAnsi="Times New Roman"/>
          <w:szCs w:val="20"/>
          <w:lang w:eastAsia="zh-CN"/>
        </w:rPr>
        <w:t>.</w:t>
      </w:r>
      <w:r w:rsidRPr="00C075C3">
        <w:rPr>
          <w:rFonts w:ascii="Times New Roman" w:eastAsia="DengXian" w:hAnsi="Times New Roman"/>
          <w:szCs w:val="20"/>
          <w:lang w:eastAsia="ko-KR"/>
        </w:rPr>
        <w:t xml:space="preserve"> Scenario of interest </w:t>
      </w:r>
      <w:r w:rsidRPr="007A37D4">
        <w:rPr>
          <w:rFonts w:ascii="Times New Roman" w:hAnsi="Times New Roman"/>
          <w:szCs w:val="20"/>
          <w:lang w:eastAsia="zh-CN"/>
        </w:rPr>
        <w:t xml:space="preserve">can be </w:t>
      </w:r>
      <w:proofErr w:type="gramStart"/>
      <w:r w:rsidRPr="007A37D4">
        <w:rPr>
          <w:rFonts w:ascii="Times New Roman" w:hAnsi="Times New Roman"/>
          <w:szCs w:val="20"/>
          <w:lang w:eastAsia="zh-CN"/>
        </w:rPr>
        <w:t>implemented</w:t>
      </w:r>
      <w:proofErr w:type="gramEnd"/>
      <w:r>
        <w:rPr>
          <w:rFonts w:ascii="Times New Roman" w:eastAsia="DengXian" w:hAnsi="Times New Roman" w:hint="eastAsia"/>
          <w:szCs w:val="20"/>
          <w:lang w:eastAsia="zh-CN"/>
        </w:rPr>
        <w:t xml:space="preserve"> when </w:t>
      </w:r>
      <w:r>
        <w:rPr>
          <w:rFonts w:ascii="Times New Roman" w:eastAsia="DengXian" w:hAnsi="Times New Roman"/>
          <w:szCs w:val="20"/>
          <w:lang w:eastAsia="zh-CN"/>
        </w:rPr>
        <w:t>necessary,</w:t>
      </w:r>
      <w:r w:rsidRPr="007A37D4">
        <w:rPr>
          <w:rFonts w:ascii="Times New Roman" w:hAnsi="Times New Roman"/>
          <w:szCs w:val="20"/>
          <w:lang w:eastAsia="zh-CN"/>
        </w:rPr>
        <w:t xml:space="preserve"> by one of the following options:</w:t>
      </w:r>
    </w:p>
    <w:p w14:paraId="1A0FD00C" w14:textId="77777777" w:rsidR="00202800" w:rsidRPr="007A37D4" w:rsidRDefault="00202800" w:rsidP="00202800">
      <w:pPr>
        <w:pStyle w:val="ListParagraph"/>
        <w:numPr>
          <w:ilvl w:val="1"/>
          <w:numId w:val="12"/>
        </w:numPr>
        <w:snapToGrid w:val="0"/>
        <w:spacing w:before="0" w:after="0"/>
        <w:contextualSpacing w:val="0"/>
        <w:rPr>
          <w:lang w:eastAsia="zh-CN"/>
        </w:rPr>
      </w:pPr>
      <w:r w:rsidRPr="007A37D4">
        <w:rPr>
          <w:lang w:eastAsia="zh-CN"/>
        </w:rPr>
        <w:t xml:space="preserve">Option-1: Define alternate parameters for </w:t>
      </w:r>
      <w:proofErr w:type="spellStart"/>
      <w:r w:rsidRPr="007A37D4">
        <w:rPr>
          <w:lang w:eastAsia="zh-CN"/>
        </w:rPr>
        <w:t>UMa</w:t>
      </w:r>
      <w:proofErr w:type="spellEnd"/>
      <w:r w:rsidRPr="007A37D4">
        <w:rPr>
          <w:lang w:eastAsia="zh-CN"/>
        </w:rPr>
        <w:t xml:space="preserve"> based on different assumption on building density/heights and corresponding BS and UE height/distributions, ISD, other aspects related to sub-urban macro deployments.</w:t>
      </w:r>
    </w:p>
    <w:p w14:paraId="6BAD29AF" w14:textId="77777777" w:rsidR="00202800" w:rsidRPr="00C075C3" w:rsidRDefault="00202800" w:rsidP="00202800">
      <w:pPr>
        <w:pStyle w:val="BodyText"/>
        <w:numPr>
          <w:ilvl w:val="1"/>
          <w:numId w:val="12"/>
        </w:numPr>
        <w:suppressAutoHyphens/>
        <w:spacing w:after="0" w:line="254" w:lineRule="auto"/>
        <w:rPr>
          <w:rFonts w:ascii="Times New Roman" w:eastAsia="DengXian" w:hAnsi="Times New Roman"/>
          <w:szCs w:val="20"/>
          <w:lang w:eastAsia="ko-KR"/>
        </w:rPr>
      </w:pPr>
      <w:r w:rsidRPr="007A37D4">
        <w:rPr>
          <w:rFonts w:ascii="Times New Roman" w:hAnsi="Times New Roman"/>
          <w:szCs w:val="20"/>
          <w:lang w:eastAsia="zh-CN"/>
        </w:rPr>
        <w:t xml:space="preserve">Option-2: Define a new scenario, e.g., </w:t>
      </w:r>
      <w:proofErr w:type="spellStart"/>
      <w:r w:rsidRPr="007A37D4">
        <w:rPr>
          <w:rFonts w:ascii="Times New Roman" w:hAnsi="Times New Roman"/>
          <w:szCs w:val="20"/>
          <w:lang w:eastAsia="zh-CN"/>
        </w:rPr>
        <w:t>SMa</w:t>
      </w:r>
      <w:proofErr w:type="spellEnd"/>
      <w:r w:rsidRPr="007A37D4">
        <w:rPr>
          <w:rFonts w:ascii="Times New Roman" w:hAnsi="Times New Roman"/>
          <w:szCs w:val="20"/>
          <w:lang w:eastAsia="zh-CN"/>
        </w:rPr>
        <w:t>.</w:t>
      </w:r>
    </w:p>
    <w:p w14:paraId="23E1C64E" w14:textId="77777777" w:rsidR="00113BCC" w:rsidRPr="00113BCC" w:rsidRDefault="00202800" w:rsidP="00202800">
      <w:pPr>
        <w:pStyle w:val="BodyText"/>
        <w:numPr>
          <w:ilvl w:val="1"/>
          <w:numId w:val="12"/>
        </w:numPr>
        <w:suppressAutoHyphens/>
        <w:spacing w:after="0" w:line="254" w:lineRule="auto"/>
        <w:rPr>
          <w:rFonts w:ascii="Times New Roman" w:eastAsia="DengXian" w:hAnsi="Times New Roman"/>
          <w:szCs w:val="20"/>
          <w:lang w:eastAsia="ko-KR"/>
        </w:rPr>
      </w:pPr>
      <w:r w:rsidRPr="007A37D4">
        <w:rPr>
          <w:rFonts w:ascii="Times New Roman" w:hAnsi="Times New Roman"/>
          <w:szCs w:val="20"/>
          <w:lang w:eastAsia="zh-CN"/>
        </w:rPr>
        <w:lastRenderedPageBreak/>
        <w:t>FFS parameter commonality and differences between Uma</w:t>
      </w:r>
      <w:r>
        <w:rPr>
          <w:rFonts w:ascii="Times New Roman" w:eastAsia="DengXian" w:hAnsi="Times New Roman" w:hint="eastAsia"/>
          <w:szCs w:val="20"/>
          <w:lang w:eastAsia="zh-CN"/>
        </w:rPr>
        <w:t xml:space="preserve"> </w:t>
      </w:r>
      <w:r w:rsidRPr="007A37D4">
        <w:rPr>
          <w:rFonts w:ascii="Times New Roman" w:hAnsi="Times New Roman"/>
          <w:szCs w:val="20"/>
          <w:lang w:eastAsia="zh-CN"/>
        </w:rPr>
        <w:t>and scenario of interest</w:t>
      </w:r>
    </w:p>
    <w:p w14:paraId="369735E3" w14:textId="6E67EC51" w:rsidR="0085097D" w:rsidRPr="00113BCC" w:rsidRDefault="00202800" w:rsidP="00202800">
      <w:pPr>
        <w:pStyle w:val="BodyText"/>
        <w:numPr>
          <w:ilvl w:val="1"/>
          <w:numId w:val="12"/>
        </w:numPr>
        <w:suppressAutoHyphens/>
        <w:spacing w:after="0" w:line="254" w:lineRule="auto"/>
        <w:rPr>
          <w:rFonts w:ascii="Times New Roman" w:eastAsia="DengXian" w:hAnsi="Times New Roman"/>
          <w:szCs w:val="20"/>
          <w:lang w:eastAsia="ko-KR"/>
        </w:rPr>
      </w:pPr>
      <w:r w:rsidRPr="00113BCC">
        <w:rPr>
          <w:rFonts w:ascii="Times New Roman" w:hAnsi="Times New Roman"/>
          <w:lang w:eastAsia="zh-CN"/>
        </w:rPr>
        <w:t xml:space="preserve">FFS </w:t>
      </w:r>
      <w:r w:rsidRPr="00113BCC">
        <w:rPr>
          <w:rFonts w:ascii="Times New Roman" w:eastAsia="DengXian" w:hAnsi="Times New Roman" w:hint="eastAsia"/>
          <w:lang w:eastAsia="zh-CN"/>
        </w:rPr>
        <w:t>whether and</w:t>
      </w:r>
      <w:r w:rsidRPr="00113BCC">
        <w:rPr>
          <w:rFonts w:ascii="Times New Roman" w:hAnsi="Times New Roman"/>
          <w:lang w:eastAsia="zh-CN"/>
        </w:rPr>
        <w:t xml:space="preserve"> how to enable frequency continuity beyond 7-24 GHz for scenario of interest</w:t>
      </w:r>
    </w:p>
    <w:p w14:paraId="0DFE7C90" w14:textId="77777777" w:rsidR="0085097D" w:rsidRDefault="0085097D" w:rsidP="0085097D">
      <w:pPr>
        <w:pStyle w:val="BodyText"/>
        <w:suppressAutoHyphens/>
        <w:spacing w:after="0" w:line="254" w:lineRule="auto"/>
        <w:rPr>
          <w:rFonts w:ascii="Times New Roman" w:eastAsia="DengXian" w:hAnsi="Times New Roman"/>
          <w:b/>
          <w:bCs/>
          <w:szCs w:val="20"/>
          <w:lang w:eastAsia="zh-CN"/>
        </w:rPr>
      </w:pPr>
    </w:p>
    <w:p w14:paraId="6F694A64" w14:textId="77777777" w:rsidR="00113BCC" w:rsidRDefault="00113BCC" w:rsidP="0085097D">
      <w:pPr>
        <w:pStyle w:val="BodyText"/>
        <w:suppressAutoHyphens/>
        <w:spacing w:after="0" w:line="254" w:lineRule="auto"/>
        <w:rPr>
          <w:rFonts w:ascii="Times New Roman" w:eastAsia="DengXian" w:hAnsi="Times New Roman"/>
          <w:b/>
          <w:bCs/>
          <w:szCs w:val="20"/>
          <w:lang w:eastAsia="zh-CN"/>
        </w:rPr>
      </w:pPr>
    </w:p>
    <w:p w14:paraId="41BEE3B9" w14:textId="53B25505" w:rsidR="00B30134" w:rsidRDefault="00B30134" w:rsidP="00B30134">
      <w:pPr>
        <w:spacing w:line="276" w:lineRule="auto"/>
        <w:rPr>
          <w:rStyle w:val="ui-provider"/>
          <w:rFonts w:ascii="Calibri" w:hAnsi="Calibri" w:cs="Calibri"/>
        </w:rPr>
      </w:pPr>
      <w:r>
        <w:rPr>
          <w:rStyle w:val="ui-provider"/>
          <w:rFonts w:ascii="Calibri" w:hAnsi="Calibri" w:cs="Calibri"/>
        </w:rPr>
        <w:t xml:space="preserve">Multiple options were given as to how this model is </w:t>
      </w:r>
      <w:r w:rsidR="002F79A2">
        <w:rPr>
          <w:rStyle w:val="ui-provider"/>
          <w:rFonts w:ascii="Calibri" w:hAnsi="Calibri" w:cs="Calibri"/>
        </w:rPr>
        <w:t>introduced</w:t>
      </w:r>
      <w:r>
        <w:rPr>
          <w:rStyle w:val="ui-provider"/>
          <w:rFonts w:ascii="Calibri" w:hAnsi="Calibri" w:cs="Calibri"/>
        </w:rPr>
        <w:t xml:space="preserve"> in TR38.901. </w:t>
      </w:r>
      <w:r w:rsidR="002F79A2">
        <w:rPr>
          <w:rStyle w:val="ui-provider"/>
          <w:rFonts w:ascii="Calibri" w:hAnsi="Calibri" w:cs="Calibri"/>
        </w:rPr>
        <w:t xml:space="preserve">Option-1 </w:t>
      </w:r>
      <w:r w:rsidR="007962FE">
        <w:rPr>
          <w:rStyle w:val="ui-provider"/>
          <w:rFonts w:ascii="Calibri" w:hAnsi="Calibri" w:cs="Calibri"/>
        </w:rPr>
        <w:t xml:space="preserve">introduces it as a variation on the </w:t>
      </w:r>
      <w:proofErr w:type="spellStart"/>
      <w:r w:rsidR="007962FE">
        <w:rPr>
          <w:rStyle w:val="ui-provider"/>
          <w:rFonts w:ascii="Calibri" w:hAnsi="Calibri" w:cs="Calibri"/>
        </w:rPr>
        <w:t>UMa</w:t>
      </w:r>
      <w:proofErr w:type="spellEnd"/>
      <w:r w:rsidR="007962FE">
        <w:rPr>
          <w:rStyle w:val="ui-provider"/>
          <w:rFonts w:ascii="Calibri" w:hAnsi="Calibri" w:cs="Calibri"/>
        </w:rPr>
        <w:t xml:space="preserve"> scenario with modifications on the building density/heights and corresponding BS and UE height/distributions, ISDs and other aspects. </w:t>
      </w:r>
      <w:r w:rsidR="00BD5AF1">
        <w:rPr>
          <w:rStyle w:val="ui-provider"/>
          <w:rFonts w:ascii="Calibri" w:hAnsi="Calibri" w:cs="Calibri"/>
        </w:rPr>
        <w:t xml:space="preserve">Option-2 introduces it as a new </w:t>
      </w:r>
      <w:proofErr w:type="spellStart"/>
      <w:r w:rsidR="00BD5AF1">
        <w:rPr>
          <w:rStyle w:val="ui-provider"/>
          <w:rFonts w:ascii="Calibri" w:hAnsi="Calibri" w:cs="Calibri"/>
        </w:rPr>
        <w:t>SMa</w:t>
      </w:r>
      <w:proofErr w:type="spellEnd"/>
      <w:r w:rsidR="00BD5AF1">
        <w:rPr>
          <w:rStyle w:val="ui-provider"/>
          <w:rFonts w:ascii="Calibri" w:hAnsi="Calibri" w:cs="Calibri"/>
        </w:rPr>
        <w:t xml:space="preserve"> scenario. </w:t>
      </w:r>
    </w:p>
    <w:p w14:paraId="41BFCC1B" w14:textId="75A9DD53" w:rsidR="00BD5AF1" w:rsidRDefault="00596C7C" w:rsidP="00B30134">
      <w:pPr>
        <w:spacing w:line="276" w:lineRule="auto"/>
        <w:rPr>
          <w:rStyle w:val="ui-provider"/>
          <w:rFonts w:ascii="Calibri" w:hAnsi="Calibri" w:cs="Calibri"/>
        </w:rPr>
      </w:pPr>
      <w:r>
        <w:rPr>
          <w:rStyle w:val="ui-provider"/>
          <w:rFonts w:ascii="Calibri" w:hAnsi="Calibri" w:cs="Calibri"/>
        </w:rPr>
        <w:t xml:space="preserve">The advantages of introducing the new model as a variation on the </w:t>
      </w:r>
      <w:proofErr w:type="spellStart"/>
      <w:r>
        <w:rPr>
          <w:rStyle w:val="ui-provider"/>
          <w:rFonts w:ascii="Calibri" w:hAnsi="Calibri" w:cs="Calibri"/>
        </w:rPr>
        <w:t>UMa</w:t>
      </w:r>
      <w:proofErr w:type="spellEnd"/>
      <w:r>
        <w:rPr>
          <w:rStyle w:val="ui-provider"/>
          <w:rFonts w:ascii="Calibri" w:hAnsi="Calibri" w:cs="Calibri"/>
        </w:rPr>
        <w:t xml:space="preserve"> scenario is to potentially reuse some of the assumptions or parameters of </w:t>
      </w:r>
      <w:proofErr w:type="spellStart"/>
      <w:r>
        <w:rPr>
          <w:rStyle w:val="ui-provider"/>
          <w:rFonts w:ascii="Calibri" w:hAnsi="Calibri" w:cs="Calibri"/>
        </w:rPr>
        <w:t>UMa</w:t>
      </w:r>
      <w:proofErr w:type="spellEnd"/>
      <w:r>
        <w:rPr>
          <w:rStyle w:val="ui-provider"/>
          <w:rFonts w:ascii="Calibri" w:hAnsi="Calibri" w:cs="Calibri"/>
        </w:rPr>
        <w:t xml:space="preserve"> model, if applicable, in defining and modeling the sub-urban deployment channel model. The advantage of introducing it as a new </w:t>
      </w:r>
      <w:proofErr w:type="spellStart"/>
      <w:r>
        <w:rPr>
          <w:rStyle w:val="ui-provider"/>
          <w:rFonts w:ascii="Calibri" w:hAnsi="Calibri" w:cs="Calibri"/>
        </w:rPr>
        <w:t>SMa</w:t>
      </w:r>
      <w:proofErr w:type="spellEnd"/>
      <w:r>
        <w:rPr>
          <w:rStyle w:val="ui-provider"/>
          <w:rFonts w:ascii="Calibri" w:hAnsi="Calibri" w:cs="Calibri"/>
        </w:rPr>
        <w:t xml:space="preserve"> scenario is that this model will be established as its own model dependent on the base station heights, their </w:t>
      </w:r>
      <w:proofErr w:type="gramStart"/>
      <w:r>
        <w:rPr>
          <w:rStyle w:val="ui-provider"/>
          <w:rFonts w:ascii="Calibri" w:hAnsi="Calibri" w:cs="Calibri"/>
        </w:rPr>
        <w:t>relation</w:t>
      </w:r>
      <w:proofErr w:type="gramEnd"/>
      <w:r>
        <w:rPr>
          <w:rStyle w:val="ui-provider"/>
          <w:rFonts w:ascii="Calibri" w:hAnsi="Calibri" w:cs="Calibri"/>
        </w:rPr>
        <w:t xml:space="preserve"> with respect to the clutter, as well as the </w:t>
      </w:r>
      <w:r w:rsidR="000C5C6D">
        <w:rPr>
          <w:rStyle w:val="ui-provider"/>
          <w:rFonts w:ascii="Calibri" w:hAnsi="Calibri" w:cs="Calibri"/>
        </w:rPr>
        <w:t>ISD</w:t>
      </w:r>
      <w:r>
        <w:rPr>
          <w:rStyle w:val="ui-provider"/>
          <w:rFonts w:ascii="Calibri" w:hAnsi="Calibri" w:cs="Calibri"/>
        </w:rPr>
        <w:t xml:space="preserve"> </w:t>
      </w:r>
      <w:r w:rsidR="000C5C6D">
        <w:rPr>
          <w:rStyle w:val="ui-provider"/>
          <w:rFonts w:ascii="Calibri" w:hAnsi="Calibri" w:cs="Calibri"/>
        </w:rPr>
        <w:t xml:space="preserve">and the BS-UE distribution. </w:t>
      </w:r>
    </w:p>
    <w:p w14:paraId="6768AAD6" w14:textId="3033E0E1" w:rsidR="000C5C6D" w:rsidRDefault="000C5C6D" w:rsidP="00B30134">
      <w:pPr>
        <w:spacing w:line="276" w:lineRule="auto"/>
        <w:rPr>
          <w:rStyle w:val="ui-provider"/>
          <w:rFonts w:ascii="Calibri" w:hAnsi="Calibri" w:cs="Calibri"/>
        </w:rPr>
      </w:pPr>
      <w:r>
        <w:rPr>
          <w:rStyle w:val="ui-provider"/>
          <w:rFonts w:ascii="Calibri" w:hAnsi="Calibri" w:cs="Calibri"/>
        </w:rPr>
        <w:t xml:space="preserve">While we do not have a strong opinion on </w:t>
      </w:r>
      <w:r w:rsidR="005C34D6">
        <w:rPr>
          <w:rStyle w:val="ui-provider"/>
          <w:rFonts w:ascii="Calibri" w:hAnsi="Calibri" w:cs="Calibri"/>
        </w:rPr>
        <w:t xml:space="preserve">keeping the new model separate or introducing it as a variation of the </w:t>
      </w:r>
      <w:proofErr w:type="spellStart"/>
      <w:r w:rsidR="005C34D6">
        <w:rPr>
          <w:rStyle w:val="ui-provider"/>
          <w:rFonts w:ascii="Calibri" w:hAnsi="Calibri" w:cs="Calibri"/>
        </w:rPr>
        <w:t>UMa</w:t>
      </w:r>
      <w:proofErr w:type="spellEnd"/>
      <w:r w:rsidR="005C34D6">
        <w:rPr>
          <w:rStyle w:val="ui-provider"/>
          <w:rFonts w:ascii="Calibri" w:hAnsi="Calibri" w:cs="Calibri"/>
        </w:rPr>
        <w:t xml:space="preserve"> model, it is important to point out that parameters used for this new channel model will be derived from measurements, and from assumptions made on a new deployment scenario. Introducing it as part of a </w:t>
      </w:r>
      <w:proofErr w:type="spellStart"/>
      <w:r w:rsidR="005C34D6">
        <w:rPr>
          <w:rStyle w:val="ui-provider"/>
          <w:rFonts w:ascii="Calibri" w:hAnsi="Calibri" w:cs="Calibri"/>
        </w:rPr>
        <w:t>UMa</w:t>
      </w:r>
      <w:proofErr w:type="spellEnd"/>
      <w:r w:rsidR="005C34D6">
        <w:rPr>
          <w:rStyle w:val="ui-provider"/>
          <w:rFonts w:ascii="Calibri" w:hAnsi="Calibri" w:cs="Calibri"/>
        </w:rPr>
        <w:t xml:space="preserve"> model does not </w:t>
      </w:r>
      <w:r w:rsidR="00897CDB">
        <w:rPr>
          <w:rStyle w:val="ui-provider"/>
          <w:rFonts w:ascii="Calibri" w:hAnsi="Calibri" w:cs="Calibri"/>
        </w:rPr>
        <w:t xml:space="preserve">imply that some parameters can be carried over from the </w:t>
      </w:r>
      <w:proofErr w:type="spellStart"/>
      <w:r w:rsidR="00897CDB">
        <w:rPr>
          <w:rStyle w:val="ui-provider"/>
          <w:rFonts w:ascii="Calibri" w:hAnsi="Calibri" w:cs="Calibri"/>
        </w:rPr>
        <w:t>UMa</w:t>
      </w:r>
      <w:proofErr w:type="spellEnd"/>
      <w:r w:rsidR="00897CDB">
        <w:rPr>
          <w:rStyle w:val="ui-provider"/>
          <w:rFonts w:ascii="Calibri" w:hAnsi="Calibri" w:cs="Calibri"/>
        </w:rPr>
        <w:t xml:space="preserve"> model without change or validation using measurements, as well as a good understanding of </w:t>
      </w:r>
      <w:r w:rsidR="00CE1317">
        <w:rPr>
          <w:rStyle w:val="ui-provider"/>
          <w:rFonts w:ascii="Calibri" w:hAnsi="Calibri" w:cs="Calibri"/>
        </w:rPr>
        <w:t xml:space="preserve">the correlation of these parameters and their effects on the channel model. </w:t>
      </w:r>
    </w:p>
    <w:p w14:paraId="097B59EC" w14:textId="3208219C" w:rsidR="00F80C48" w:rsidRDefault="00575EE3" w:rsidP="0085097D">
      <w:pPr>
        <w:pStyle w:val="BodyText"/>
        <w:suppressAutoHyphens/>
        <w:spacing w:after="0" w:line="254" w:lineRule="auto"/>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w:t>
      </w:r>
      <w:r w:rsidR="00E465D2">
        <w:rPr>
          <w:rFonts w:ascii="Times New Roman" w:eastAsia="DengXian" w:hAnsi="Times New Roman"/>
          <w:b/>
          <w:bCs/>
          <w:szCs w:val="20"/>
          <w:lang w:eastAsia="zh-CN"/>
        </w:rPr>
        <w:t xml:space="preserve">Parameters for the new channel model on suburban </w:t>
      </w:r>
      <w:r w:rsidR="002459C6">
        <w:rPr>
          <w:rFonts w:ascii="Times New Roman" w:eastAsia="DengXian" w:hAnsi="Times New Roman"/>
          <w:b/>
          <w:bCs/>
          <w:szCs w:val="20"/>
          <w:lang w:eastAsia="zh-CN"/>
        </w:rPr>
        <w:t xml:space="preserve">macro </w:t>
      </w:r>
      <w:r w:rsidR="00E465D2">
        <w:rPr>
          <w:rFonts w:ascii="Times New Roman" w:eastAsia="DengXian" w:hAnsi="Times New Roman"/>
          <w:b/>
          <w:bCs/>
          <w:szCs w:val="20"/>
          <w:lang w:eastAsia="zh-CN"/>
        </w:rPr>
        <w:t xml:space="preserve">deployment scenarios </w:t>
      </w:r>
      <w:r w:rsidR="00631912">
        <w:rPr>
          <w:rFonts w:ascii="Times New Roman" w:eastAsia="DengXian" w:hAnsi="Times New Roman"/>
          <w:b/>
          <w:bCs/>
          <w:szCs w:val="20"/>
          <w:lang w:eastAsia="zh-CN"/>
        </w:rPr>
        <w:t>are validated through measurements</w:t>
      </w:r>
    </w:p>
    <w:p w14:paraId="7F22DB94" w14:textId="63C88B65" w:rsidR="00631912" w:rsidRDefault="00631912" w:rsidP="00631912">
      <w:pPr>
        <w:pStyle w:val="BodyText"/>
        <w:numPr>
          <w:ilvl w:val="0"/>
          <w:numId w:val="15"/>
        </w:numPr>
        <w:suppressAutoHyphens/>
        <w:spacing w:after="0" w:line="254" w:lineRule="auto"/>
        <w:rPr>
          <w:rFonts w:ascii="Times New Roman" w:eastAsia="DengXian" w:hAnsi="Times New Roman"/>
          <w:b/>
          <w:bCs/>
          <w:szCs w:val="20"/>
          <w:lang w:eastAsia="zh-CN"/>
        </w:rPr>
      </w:pPr>
      <w:r>
        <w:rPr>
          <w:rFonts w:ascii="Times New Roman" w:eastAsia="DengXian" w:hAnsi="Times New Roman"/>
          <w:b/>
          <w:bCs/>
          <w:szCs w:val="20"/>
          <w:lang w:eastAsia="zh-CN"/>
        </w:rPr>
        <w:t xml:space="preserve">Reuse of parameters from </w:t>
      </w:r>
      <w:proofErr w:type="spellStart"/>
      <w:r>
        <w:rPr>
          <w:rFonts w:ascii="Times New Roman" w:eastAsia="DengXian" w:hAnsi="Times New Roman"/>
          <w:b/>
          <w:bCs/>
          <w:szCs w:val="20"/>
          <w:lang w:eastAsia="zh-CN"/>
        </w:rPr>
        <w:t>UMa</w:t>
      </w:r>
      <w:proofErr w:type="spellEnd"/>
      <w:r>
        <w:rPr>
          <w:rFonts w:ascii="Times New Roman" w:eastAsia="DengXian" w:hAnsi="Times New Roman"/>
          <w:b/>
          <w:bCs/>
          <w:szCs w:val="20"/>
          <w:lang w:eastAsia="zh-CN"/>
        </w:rPr>
        <w:t xml:space="preserve"> model is subject to validation</w:t>
      </w:r>
      <w:r w:rsidR="009A5B95">
        <w:rPr>
          <w:rFonts w:ascii="Times New Roman" w:eastAsia="DengXian" w:hAnsi="Times New Roman"/>
          <w:b/>
          <w:bCs/>
          <w:szCs w:val="20"/>
          <w:lang w:eastAsia="zh-CN"/>
        </w:rPr>
        <w:t>, and applicability.</w:t>
      </w:r>
    </w:p>
    <w:p w14:paraId="38157E96" w14:textId="717E6F42" w:rsidR="009A5B95" w:rsidRDefault="002459C6" w:rsidP="00631912">
      <w:pPr>
        <w:pStyle w:val="BodyText"/>
        <w:numPr>
          <w:ilvl w:val="0"/>
          <w:numId w:val="15"/>
        </w:numPr>
        <w:suppressAutoHyphens/>
        <w:spacing w:after="0" w:line="254" w:lineRule="auto"/>
        <w:rPr>
          <w:rFonts w:ascii="Times New Roman" w:eastAsia="DengXian" w:hAnsi="Times New Roman"/>
          <w:b/>
          <w:bCs/>
          <w:szCs w:val="20"/>
          <w:lang w:eastAsia="zh-CN"/>
        </w:rPr>
      </w:pPr>
      <w:r>
        <w:rPr>
          <w:rFonts w:ascii="Times New Roman" w:eastAsia="DengXian" w:hAnsi="Times New Roman"/>
          <w:b/>
          <w:bCs/>
          <w:szCs w:val="20"/>
          <w:lang w:eastAsia="zh-CN"/>
        </w:rPr>
        <w:t xml:space="preserve">Correlations between parameters </w:t>
      </w:r>
      <w:r w:rsidR="00C24069">
        <w:rPr>
          <w:rFonts w:ascii="Times New Roman" w:eastAsia="DengXian" w:hAnsi="Times New Roman"/>
          <w:b/>
          <w:bCs/>
          <w:szCs w:val="20"/>
          <w:lang w:eastAsia="zh-CN"/>
        </w:rPr>
        <w:t>is validated for</w:t>
      </w:r>
      <w:r>
        <w:rPr>
          <w:rFonts w:ascii="Times New Roman" w:eastAsia="DengXian" w:hAnsi="Times New Roman"/>
          <w:b/>
          <w:bCs/>
          <w:szCs w:val="20"/>
          <w:lang w:eastAsia="zh-CN"/>
        </w:rPr>
        <w:t xml:space="preserve"> the new suburban macro deployment </w:t>
      </w:r>
    </w:p>
    <w:p w14:paraId="0A5C57BD" w14:textId="77777777" w:rsidR="00F80C48" w:rsidRDefault="00F80C48" w:rsidP="0085097D">
      <w:pPr>
        <w:pStyle w:val="BodyText"/>
        <w:suppressAutoHyphens/>
        <w:spacing w:after="0" w:line="254" w:lineRule="auto"/>
        <w:rPr>
          <w:rFonts w:ascii="Times New Roman" w:eastAsia="DengXian" w:hAnsi="Times New Roman"/>
          <w:b/>
          <w:bCs/>
          <w:szCs w:val="20"/>
          <w:lang w:eastAsia="zh-CN"/>
        </w:rPr>
      </w:pPr>
    </w:p>
    <w:p w14:paraId="4650DC21" w14:textId="471C3651" w:rsidR="00F80C48" w:rsidRPr="00103126" w:rsidRDefault="00F96ED8" w:rsidP="0085097D">
      <w:pPr>
        <w:pStyle w:val="BodyText"/>
        <w:suppressAutoHyphens/>
        <w:spacing w:after="0" w:line="254" w:lineRule="auto"/>
        <w:rPr>
          <w:rFonts w:ascii="Times New Roman" w:eastAsia="DengXian" w:hAnsi="Times New Roman"/>
          <w:szCs w:val="20"/>
          <w:lang w:eastAsia="zh-CN"/>
        </w:rPr>
      </w:pPr>
      <w:r w:rsidRPr="00103126">
        <w:rPr>
          <w:rFonts w:ascii="Times New Roman" w:eastAsia="DengXian" w:hAnsi="Times New Roman"/>
          <w:szCs w:val="20"/>
          <w:lang w:eastAsia="zh-CN"/>
        </w:rPr>
        <w:t>RAN1#118 made another agreement regarding the modelling parameters for the suburban use cases.</w:t>
      </w:r>
    </w:p>
    <w:p w14:paraId="2207022C" w14:textId="77777777" w:rsidR="00F80C48" w:rsidRDefault="00F80C48" w:rsidP="0085097D">
      <w:pPr>
        <w:pStyle w:val="BodyText"/>
        <w:suppressAutoHyphens/>
        <w:spacing w:after="0" w:line="254" w:lineRule="auto"/>
        <w:rPr>
          <w:rFonts w:ascii="Times New Roman" w:eastAsia="DengXian" w:hAnsi="Times New Roman"/>
          <w:b/>
          <w:bCs/>
          <w:szCs w:val="20"/>
          <w:lang w:eastAsia="zh-CN"/>
        </w:rPr>
      </w:pPr>
    </w:p>
    <w:p w14:paraId="30CD0B13" w14:textId="77777777" w:rsidR="00F80C48" w:rsidRDefault="00F80C48" w:rsidP="0085097D">
      <w:pPr>
        <w:pStyle w:val="BodyText"/>
        <w:suppressAutoHyphens/>
        <w:spacing w:after="0" w:line="254" w:lineRule="auto"/>
        <w:rPr>
          <w:rFonts w:ascii="Times New Roman" w:eastAsia="DengXian" w:hAnsi="Times New Roman"/>
          <w:b/>
          <w:bCs/>
          <w:szCs w:val="20"/>
          <w:lang w:eastAsia="zh-CN"/>
        </w:rPr>
      </w:pPr>
    </w:p>
    <w:p w14:paraId="74272C7B" w14:textId="77777777" w:rsidR="00113BCC" w:rsidRPr="009F6105" w:rsidRDefault="00113BCC" w:rsidP="00113BCC">
      <w:pPr>
        <w:rPr>
          <w:rFonts w:eastAsia="DengXian"/>
          <w:highlight w:val="green"/>
          <w:lang w:eastAsia="zh-CN"/>
        </w:rPr>
      </w:pPr>
      <w:r w:rsidRPr="009F6105">
        <w:rPr>
          <w:rFonts w:eastAsia="DengXian" w:hint="eastAsia"/>
          <w:highlight w:val="green"/>
          <w:lang w:eastAsia="zh-CN"/>
        </w:rPr>
        <w:t>Agreement</w:t>
      </w:r>
    </w:p>
    <w:p w14:paraId="1DE25BE7" w14:textId="77777777" w:rsidR="00113BCC" w:rsidRPr="00A12B35" w:rsidRDefault="00113BCC" w:rsidP="00113BCC">
      <w:r w:rsidRPr="00A12B35">
        <w:t>The following assumptions are modeling parameters related to suburban use case. For aspects with multiple options, FFS which option(s) to support.</w:t>
      </w:r>
    </w:p>
    <w:p w14:paraId="0FEC7214" w14:textId="77777777" w:rsidR="00113BCC" w:rsidRPr="00A12B35" w:rsidRDefault="00113BCC" w:rsidP="00113BCC">
      <w:pPr>
        <w:pStyle w:val="BodyText"/>
        <w:numPr>
          <w:ilvl w:val="0"/>
          <w:numId w:val="13"/>
        </w:numPr>
        <w:spacing w:after="0"/>
        <w:rPr>
          <w:rFonts w:ascii="Times New Roman" w:hAnsi="Times New Roman"/>
          <w:szCs w:val="20"/>
        </w:rPr>
      </w:pPr>
      <w:r w:rsidRPr="00A12B35">
        <w:rPr>
          <w:rFonts w:ascii="Times New Roman" w:hAnsi="Times New Roman"/>
          <w:szCs w:val="20"/>
        </w:rPr>
        <w:t xml:space="preserve">BS height: </w:t>
      </w:r>
    </w:p>
    <w:p w14:paraId="7CE135D7" w14:textId="77777777" w:rsidR="00113BCC" w:rsidRPr="00A12B35" w:rsidRDefault="00113BCC" w:rsidP="00113BCC">
      <w:pPr>
        <w:pStyle w:val="BodyText"/>
        <w:numPr>
          <w:ilvl w:val="1"/>
          <w:numId w:val="13"/>
        </w:numPr>
        <w:spacing w:after="0"/>
        <w:rPr>
          <w:rFonts w:ascii="Times New Roman" w:hAnsi="Times New Roman"/>
          <w:szCs w:val="20"/>
        </w:rPr>
      </w:pPr>
      <w:r w:rsidRPr="00A12B35">
        <w:rPr>
          <w:rFonts w:ascii="Times New Roman" w:hAnsi="Times New Roman"/>
          <w:szCs w:val="20"/>
        </w:rPr>
        <w:t>Option 1: 22.5 m</w:t>
      </w:r>
    </w:p>
    <w:p w14:paraId="66DB6B5E" w14:textId="77777777" w:rsidR="00113BCC" w:rsidRPr="00441E3B" w:rsidRDefault="00113BCC" w:rsidP="00113BCC">
      <w:pPr>
        <w:pStyle w:val="BodyText"/>
        <w:numPr>
          <w:ilvl w:val="1"/>
          <w:numId w:val="13"/>
        </w:numPr>
        <w:spacing w:after="0"/>
        <w:rPr>
          <w:rFonts w:ascii="Times New Roman" w:hAnsi="Times New Roman"/>
          <w:szCs w:val="20"/>
        </w:rPr>
      </w:pPr>
      <w:r w:rsidRPr="00441E3B">
        <w:rPr>
          <w:rFonts w:ascii="Times New Roman" w:hAnsi="Times New Roman"/>
          <w:szCs w:val="20"/>
        </w:rPr>
        <w:t xml:space="preserve">Option 2: </w:t>
      </w:r>
      <w:r w:rsidRPr="00441E3B">
        <w:rPr>
          <w:rFonts w:eastAsia="DengXian"/>
          <w:lang w:eastAsia="ko-KR"/>
        </w:rPr>
        <w:t>20 m – 25 m</w:t>
      </w:r>
    </w:p>
    <w:p w14:paraId="0AB2F581" w14:textId="77777777" w:rsidR="00113BCC" w:rsidRPr="00441E3B" w:rsidRDefault="00113BCC" w:rsidP="00113BCC">
      <w:pPr>
        <w:pStyle w:val="BodyText"/>
        <w:numPr>
          <w:ilvl w:val="1"/>
          <w:numId w:val="13"/>
        </w:numPr>
        <w:spacing w:after="0"/>
        <w:rPr>
          <w:rFonts w:ascii="Times New Roman" w:hAnsi="Times New Roman"/>
          <w:szCs w:val="20"/>
        </w:rPr>
      </w:pPr>
      <w:r w:rsidRPr="00441E3B">
        <w:rPr>
          <w:rFonts w:eastAsia="DengXian"/>
          <w:lang w:eastAsia="ko-KR"/>
        </w:rPr>
        <w:t>Option 3: 15 m</w:t>
      </w:r>
    </w:p>
    <w:p w14:paraId="0E810F1D" w14:textId="77777777" w:rsidR="00113BCC" w:rsidRPr="00441E3B" w:rsidRDefault="00113BCC" w:rsidP="00113BCC">
      <w:pPr>
        <w:pStyle w:val="BodyText"/>
        <w:numPr>
          <w:ilvl w:val="1"/>
          <w:numId w:val="13"/>
        </w:numPr>
        <w:spacing w:after="0"/>
        <w:rPr>
          <w:rFonts w:ascii="Times New Roman" w:hAnsi="Times New Roman"/>
          <w:szCs w:val="20"/>
        </w:rPr>
      </w:pPr>
      <w:r w:rsidRPr="00441E3B">
        <w:rPr>
          <w:rFonts w:eastAsia="DengXian"/>
          <w:lang w:eastAsia="ko-KR"/>
        </w:rPr>
        <w:t>Option 4: 35 m</w:t>
      </w:r>
    </w:p>
    <w:p w14:paraId="082D7653" w14:textId="77777777" w:rsidR="00113BCC" w:rsidRPr="00441E3B" w:rsidRDefault="00113BCC" w:rsidP="00113BCC">
      <w:pPr>
        <w:pStyle w:val="BodyText"/>
        <w:numPr>
          <w:ilvl w:val="1"/>
          <w:numId w:val="13"/>
        </w:numPr>
        <w:spacing w:after="0"/>
        <w:rPr>
          <w:rFonts w:ascii="Times New Roman" w:hAnsi="Times New Roman"/>
          <w:szCs w:val="20"/>
        </w:rPr>
      </w:pPr>
      <w:r w:rsidRPr="00441E3B">
        <w:rPr>
          <w:rFonts w:eastAsia="DengXian"/>
          <w:lang w:eastAsia="ko-KR"/>
        </w:rPr>
        <w:t>Option 5: 25 m</w:t>
      </w:r>
    </w:p>
    <w:p w14:paraId="5320F6C3" w14:textId="77777777" w:rsidR="00113BCC" w:rsidRPr="00441E3B" w:rsidRDefault="00113BCC" w:rsidP="00113BCC">
      <w:pPr>
        <w:pStyle w:val="BodyText"/>
        <w:numPr>
          <w:ilvl w:val="0"/>
          <w:numId w:val="13"/>
        </w:numPr>
        <w:spacing w:after="0"/>
        <w:rPr>
          <w:rFonts w:ascii="Times New Roman" w:hAnsi="Times New Roman"/>
          <w:szCs w:val="20"/>
        </w:rPr>
      </w:pPr>
      <w:r w:rsidRPr="00441E3B">
        <w:rPr>
          <w:rFonts w:ascii="Times New Roman" w:hAnsi="Times New Roman"/>
          <w:szCs w:val="20"/>
        </w:rPr>
        <w:t>Layout:</w:t>
      </w:r>
      <w:r w:rsidRPr="00441E3B">
        <w:rPr>
          <w:rFonts w:ascii="Times New Roman" w:hAnsi="Times New Roman"/>
          <w:szCs w:val="20"/>
        </w:rPr>
        <w:tab/>
        <w:t xml:space="preserve">Hexagonal grid, 19 Macro sites, 3 sectors per site, </w:t>
      </w:r>
    </w:p>
    <w:p w14:paraId="32A781EA" w14:textId="77777777" w:rsidR="00113BCC" w:rsidRPr="00441E3B" w:rsidRDefault="00113BCC" w:rsidP="00113BCC">
      <w:pPr>
        <w:pStyle w:val="BodyText"/>
        <w:numPr>
          <w:ilvl w:val="1"/>
          <w:numId w:val="13"/>
        </w:numPr>
        <w:spacing w:after="0"/>
        <w:rPr>
          <w:rFonts w:ascii="Times New Roman" w:hAnsi="Times New Roman"/>
          <w:szCs w:val="20"/>
        </w:rPr>
      </w:pPr>
      <w:r w:rsidRPr="00441E3B">
        <w:rPr>
          <w:rFonts w:ascii="Times New Roman" w:hAnsi="Times New Roman"/>
          <w:szCs w:val="20"/>
        </w:rPr>
        <w:t>Option 1: ISD = 1732 m</w:t>
      </w:r>
    </w:p>
    <w:p w14:paraId="5F2FB723" w14:textId="77777777" w:rsidR="00113BCC" w:rsidRPr="00441E3B" w:rsidRDefault="00113BCC" w:rsidP="00113BCC">
      <w:pPr>
        <w:pStyle w:val="BodyText"/>
        <w:numPr>
          <w:ilvl w:val="1"/>
          <w:numId w:val="13"/>
        </w:numPr>
        <w:spacing w:after="0"/>
        <w:rPr>
          <w:rFonts w:ascii="Times New Roman" w:hAnsi="Times New Roman"/>
          <w:szCs w:val="20"/>
        </w:rPr>
      </w:pPr>
      <w:r w:rsidRPr="00441E3B">
        <w:rPr>
          <w:rFonts w:ascii="Times New Roman" w:hAnsi="Times New Roman"/>
          <w:szCs w:val="20"/>
        </w:rPr>
        <w:t>Option 2: ISD = 500</w:t>
      </w:r>
      <w:r w:rsidRPr="00036E10">
        <w:rPr>
          <w:rFonts w:ascii="Times New Roman" w:eastAsia="DengXian" w:hAnsi="Times New Roman" w:hint="eastAsia"/>
          <w:szCs w:val="20"/>
          <w:lang w:eastAsia="zh-CN"/>
        </w:rPr>
        <w:t xml:space="preserve"> m</w:t>
      </w:r>
    </w:p>
    <w:p w14:paraId="44919E58" w14:textId="77777777" w:rsidR="00113BCC" w:rsidRPr="00441E3B" w:rsidRDefault="00113BCC" w:rsidP="00113BCC">
      <w:pPr>
        <w:pStyle w:val="BodyText"/>
        <w:numPr>
          <w:ilvl w:val="1"/>
          <w:numId w:val="13"/>
        </w:numPr>
        <w:spacing w:after="0"/>
        <w:rPr>
          <w:rFonts w:ascii="Times New Roman" w:hAnsi="Times New Roman"/>
          <w:szCs w:val="20"/>
        </w:rPr>
      </w:pPr>
      <w:r w:rsidRPr="00441E3B">
        <w:rPr>
          <w:rFonts w:ascii="Times New Roman" w:hAnsi="Times New Roman"/>
          <w:szCs w:val="20"/>
        </w:rPr>
        <w:t>Option 3: ISD &lt;= 1000 m</w:t>
      </w:r>
    </w:p>
    <w:p w14:paraId="21746DA3" w14:textId="77777777" w:rsidR="00113BCC" w:rsidRPr="00441E3B" w:rsidRDefault="00113BCC" w:rsidP="00113BCC">
      <w:pPr>
        <w:pStyle w:val="BodyText"/>
        <w:numPr>
          <w:ilvl w:val="1"/>
          <w:numId w:val="13"/>
        </w:numPr>
        <w:spacing w:after="0"/>
        <w:rPr>
          <w:rFonts w:ascii="Times New Roman" w:hAnsi="Times New Roman"/>
          <w:szCs w:val="20"/>
        </w:rPr>
      </w:pPr>
      <w:r w:rsidRPr="00441E3B">
        <w:rPr>
          <w:rFonts w:ascii="Times New Roman" w:hAnsi="Times New Roman"/>
          <w:szCs w:val="20"/>
        </w:rPr>
        <w:t>Option 4: 500 ~ 1000 m</w:t>
      </w:r>
    </w:p>
    <w:p w14:paraId="0A9ECDA0" w14:textId="77777777" w:rsidR="00113BCC" w:rsidRPr="000074F4" w:rsidRDefault="00113BCC" w:rsidP="00113BCC">
      <w:pPr>
        <w:pStyle w:val="BodyText"/>
        <w:numPr>
          <w:ilvl w:val="1"/>
          <w:numId w:val="13"/>
        </w:numPr>
        <w:spacing w:after="0"/>
        <w:rPr>
          <w:rFonts w:ascii="Times New Roman" w:hAnsi="Times New Roman"/>
          <w:szCs w:val="20"/>
        </w:rPr>
      </w:pPr>
      <w:r w:rsidRPr="00441E3B">
        <w:rPr>
          <w:rFonts w:ascii="Times New Roman" w:hAnsi="Times New Roman"/>
          <w:szCs w:val="20"/>
        </w:rPr>
        <w:t>Option 5: 1299 m</w:t>
      </w:r>
    </w:p>
    <w:p w14:paraId="09432A93" w14:textId="77777777" w:rsidR="00113BCC" w:rsidRPr="000074F4" w:rsidRDefault="00113BCC" w:rsidP="00113BCC">
      <w:pPr>
        <w:pStyle w:val="BodyText"/>
        <w:numPr>
          <w:ilvl w:val="1"/>
          <w:numId w:val="13"/>
        </w:numPr>
        <w:spacing w:after="0"/>
        <w:rPr>
          <w:rFonts w:ascii="Times New Roman" w:hAnsi="Times New Roman"/>
          <w:szCs w:val="20"/>
        </w:rPr>
      </w:pPr>
      <w:r w:rsidRPr="00441E3B">
        <w:rPr>
          <w:rFonts w:ascii="Times New Roman" w:hAnsi="Times New Roman"/>
          <w:szCs w:val="20"/>
        </w:rPr>
        <w:t xml:space="preserve">Option </w:t>
      </w:r>
      <w:r w:rsidRPr="00036E10">
        <w:rPr>
          <w:rFonts w:ascii="Times New Roman" w:eastAsia="DengXian" w:hAnsi="Times New Roman" w:hint="eastAsia"/>
          <w:szCs w:val="20"/>
          <w:lang w:eastAsia="zh-CN"/>
        </w:rPr>
        <w:t>6</w:t>
      </w:r>
      <w:r w:rsidRPr="00441E3B">
        <w:rPr>
          <w:rFonts w:ascii="Times New Roman" w:hAnsi="Times New Roman"/>
          <w:szCs w:val="20"/>
        </w:rPr>
        <w:t xml:space="preserve">: </w:t>
      </w:r>
      <w:r w:rsidRPr="00036E10">
        <w:rPr>
          <w:rFonts w:ascii="Times New Roman" w:eastAsia="DengXian" w:hAnsi="Times New Roman" w:hint="eastAsia"/>
          <w:szCs w:val="20"/>
          <w:lang w:eastAsia="zh-CN"/>
        </w:rPr>
        <w:t>I</w:t>
      </w:r>
      <w:r w:rsidRPr="00441E3B">
        <w:rPr>
          <w:rFonts w:ascii="Times New Roman" w:hAnsi="Times New Roman"/>
          <w:szCs w:val="20"/>
        </w:rPr>
        <w:t xml:space="preserve">SD &lt; </w:t>
      </w:r>
      <w:r w:rsidRPr="00036E10">
        <w:rPr>
          <w:rFonts w:ascii="Times New Roman" w:eastAsia="DengXian" w:hAnsi="Times New Roman" w:hint="eastAsia"/>
          <w:szCs w:val="20"/>
          <w:lang w:eastAsia="zh-CN"/>
        </w:rPr>
        <w:t>5</w:t>
      </w:r>
      <w:r w:rsidRPr="00441E3B">
        <w:rPr>
          <w:rFonts w:ascii="Times New Roman" w:hAnsi="Times New Roman"/>
          <w:szCs w:val="20"/>
        </w:rPr>
        <w:t>00 m</w:t>
      </w:r>
    </w:p>
    <w:p w14:paraId="70C50CC3" w14:textId="77777777" w:rsidR="00113BCC" w:rsidRPr="00441E3B" w:rsidRDefault="00113BCC" w:rsidP="00113BCC">
      <w:pPr>
        <w:pStyle w:val="BodyText"/>
        <w:numPr>
          <w:ilvl w:val="0"/>
          <w:numId w:val="13"/>
        </w:numPr>
        <w:spacing w:after="0"/>
        <w:rPr>
          <w:rFonts w:ascii="Times New Roman" w:hAnsi="Times New Roman"/>
          <w:szCs w:val="20"/>
        </w:rPr>
      </w:pPr>
      <w:r w:rsidRPr="00441E3B">
        <w:rPr>
          <w:rFonts w:ascii="Times New Roman" w:hAnsi="Times New Roman"/>
          <w:szCs w:val="20"/>
          <w:lang w:eastAsia="zh-CN"/>
        </w:rPr>
        <w:t>Building density</w:t>
      </w:r>
    </w:p>
    <w:p w14:paraId="528779FE" w14:textId="77777777" w:rsidR="00113BCC" w:rsidRPr="00441E3B" w:rsidRDefault="00113BCC" w:rsidP="00113BCC">
      <w:pPr>
        <w:pStyle w:val="BodyText"/>
        <w:numPr>
          <w:ilvl w:val="1"/>
          <w:numId w:val="13"/>
        </w:numPr>
        <w:spacing w:after="0"/>
        <w:rPr>
          <w:rFonts w:ascii="Times New Roman" w:hAnsi="Times New Roman"/>
          <w:szCs w:val="20"/>
        </w:rPr>
      </w:pPr>
      <w:r w:rsidRPr="00441E3B">
        <w:rPr>
          <w:rFonts w:ascii="Times New Roman" w:hAnsi="Times New Roman"/>
          <w:szCs w:val="20"/>
        </w:rPr>
        <w:t xml:space="preserve">Option: </w:t>
      </w:r>
      <w:r w:rsidRPr="00036E10">
        <w:rPr>
          <w:rFonts w:ascii="Times New Roman" w:eastAsia="DengXian" w:hAnsi="Times New Roman" w:hint="eastAsia"/>
          <w:szCs w:val="20"/>
          <w:lang w:eastAsia="zh-CN"/>
        </w:rPr>
        <w:t>[</w:t>
      </w:r>
      <w:r w:rsidRPr="00441E3B">
        <w:rPr>
          <w:rFonts w:ascii="Times New Roman" w:hAnsi="Times New Roman"/>
          <w:szCs w:val="20"/>
          <w:lang w:eastAsia="zh-CN"/>
        </w:rPr>
        <w:t>373</w:t>
      </w:r>
      <w:r w:rsidRPr="00036E10">
        <w:rPr>
          <w:rFonts w:ascii="Times New Roman" w:eastAsia="DengXian" w:hAnsi="Times New Roman" w:hint="eastAsia"/>
          <w:szCs w:val="20"/>
          <w:lang w:eastAsia="zh-CN"/>
        </w:rPr>
        <w:t>, 440, others]</w:t>
      </w:r>
      <w:r w:rsidRPr="00441E3B">
        <w:rPr>
          <w:rFonts w:ascii="Times New Roman" w:hAnsi="Times New Roman"/>
          <w:szCs w:val="20"/>
          <w:lang w:eastAsia="zh-CN"/>
        </w:rPr>
        <w:t xml:space="preserve"> buildings/km2</w:t>
      </w:r>
    </w:p>
    <w:p w14:paraId="325FE75B" w14:textId="77777777" w:rsidR="00113BCC" w:rsidRPr="000074F4" w:rsidRDefault="00113BCC" w:rsidP="00113BCC">
      <w:pPr>
        <w:pStyle w:val="BodyText"/>
        <w:numPr>
          <w:ilvl w:val="0"/>
          <w:numId w:val="13"/>
        </w:numPr>
        <w:spacing w:after="0"/>
        <w:rPr>
          <w:rFonts w:ascii="Times New Roman" w:hAnsi="Times New Roman"/>
          <w:szCs w:val="20"/>
        </w:rPr>
      </w:pPr>
      <w:r w:rsidRPr="00441E3B">
        <w:rPr>
          <w:rFonts w:ascii="Times New Roman" w:hAnsi="Times New Roman"/>
          <w:szCs w:val="20"/>
        </w:rPr>
        <w:t>UT height: 1.5 or 4.5 m for residential buildings, 1.5/4.5/7.5/10.5/13.5 m for commercial buildings</w:t>
      </w:r>
    </w:p>
    <w:p w14:paraId="243B5EFC" w14:textId="77777777" w:rsidR="00113BCC" w:rsidRPr="000074F4" w:rsidRDefault="00113BCC" w:rsidP="00113BCC">
      <w:pPr>
        <w:pStyle w:val="BodyText"/>
        <w:numPr>
          <w:ilvl w:val="1"/>
          <w:numId w:val="13"/>
        </w:numPr>
        <w:spacing w:after="0"/>
        <w:rPr>
          <w:rFonts w:ascii="Times New Roman" w:hAnsi="Times New Roman"/>
          <w:szCs w:val="20"/>
        </w:rPr>
      </w:pPr>
      <w:r w:rsidRPr="00441E3B">
        <w:rPr>
          <w:rFonts w:ascii="Times New Roman" w:hAnsi="Times New Roman"/>
          <w:szCs w:val="20"/>
        </w:rPr>
        <w:t>Typical building heights: Up to two floors for residential buildings, up to five floors for commercial buildings</w:t>
      </w:r>
    </w:p>
    <w:p w14:paraId="14B7A39F" w14:textId="77777777" w:rsidR="00113BCC" w:rsidRPr="00441E3B" w:rsidRDefault="00113BCC" w:rsidP="00113BCC">
      <w:pPr>
        <w:pStyle w:val="BodyText"/>
        <w:numPr>
          <w:ilvl w:val="0"/>
          <w:numId w:val="13"/>
        </w:numPr>
        <w:spacing w:after="0"/>
        <w:rPr>
          <w:rFonts w:ascii="Times New Roman" w:hAnsi="Times New Roman"/>
          <w:szCs w:val="20"/>
        </w:rPr>
      </w:pPr>
      <w:r w:rsidRPr="00441E3B">
        <w:rPr>
          <w:rFonts w:ascii="Times New Roman" w:hAnsi="Times New Roman"/>
          <w:szCs w:val="20"/>
        </w:rPr>
        <w:t xml:space="preserve">UT distribution: </w:t>
      </w:r>
    </w:p>
    <w:p w14:paraId="640CB578" w14:textId="77777777" w:rsidR="00113BCC" w:rsidRPr="00441E3B" w:rsidRDefault="00113BCC" w:rsidP="00113BCC">
      <w:pPr>
        <w:pStyle w:val="BodyText"/>
        <w:numPr>
          <w:ilvl w:val="1"/>
          <w:numId w:val="13"/>
        </w:numPr>
        <w:spacing w:after="0"/>
        <w:rPr>
          <w:rFonts w:ascii="Times New Roman" w:hAnsi="Times New Roman"/>
          <w:szCs w:val="20"/>
        </w:rPr>
      </w:pPr>
      <w:r w:rsidRPr="00441E3B">
        <w:rPr>
          <w:rFonts w:ascii="Times New Roman" w:hAnsi="Times New Roman"/>
          <w:szCs w:val="20"/>
        </w:rPr>
        <w:t>Option 1: Uniform horizontally, 70% indoor residential users are on ground floor, 30% are on upper floor</w:t>
      </w:r>
    </w:p>
    <w:p w14:paraId="569AAAF6" w14:textId="77777777" w:rsidR="00113BCC" w:rsidRPr="00441E3B" w:rsidRDefault="00113BCC" w:rsidP="00113BCC">
      <w:pPr>
        <w:pStyle w:val="ListParagraph"/>
        <w:numPr>
          <w:ilvl w:val="1"/>
          <w:numId w:val="10"/>
        </w:numPr>
        <w:spacing w:before="0" w:after="0"/>
        <w:contextualSpacing w:val="0"/>
        <w:jc w:val="left"/>
      </w:pPr>
      <w:r w:rsidRPr="00441E3B">
        <w:t>Option 2: 0.5 m for outdoor; 1.5+3(</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oMath>
      <w:r w:rsidRPr="00441E3B">
        <w:t xml:space="preserve">-1) m for indoor,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r>
          <m:rPr>
            <m:sty m:val="p"/>
          </m:rPr>
          <w:rPr>
            <w:rFonts w:ascii="Cambria Math" w:hAnsi="Cambria Math"/>
          </w:rPr>
          <m:t xml:space="preserve"> </m:t>
        </m:r>
      </m:oMath>
      <w:r w:rsidRPr="00441E3B">
        <w:t xml:space="preserve">is the floor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r>
          <m:rPr>
            <m:sty m:val="p"/>
          </m:rPr>
          <w:rPr>
            <w:rFonts w:ascii="Cambria Math" w:hAnsi="Cambria Math"/>
          </w:rPr>
          <m:t xml:space="preserve"> </m:t>
        </m:r>
      </m:oMath>
      <w:r w:rsidRPr="00441E3B">
        <w:t xml:space="preserve">is uniform (1, 2) for residential buildings or is uniform (1, 5) for commercial buildings. (framework in 36.873 for </w:t>
      </w:r>
      <w:proofErr w:type="spellStart"/>
      <w:r w:rsidRPr="00441E3B">
        <w:t>UMa</w:t>
      </w:r>
      <w:proofErr w:type="spellEnd"/>
      <w:r w:rsidRPr="00441E3B">
        <w:t xml:space="preserve">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441E3B">
        <w:t xml:space="preserve"> (number of floors).)</w:t>
      </w:r>
    </w:p>
    <w:p w14:paraId="069D8E91" w14:textId="77777777" w:rsidR="00113BCC" w:rsidRPr="00441E3B" w:rsidRDefault="00113BCC" w:rsidP="00113BCC">
      <w:pPr>
        <w:pStyle w:val="BodyText"/>
        <w:numPr>
          <w:ilvl w:val="0"/>
          <w:numId w:val="13"/>
        </w:numPr>
        <w:spacing w:after="0"/>
        <w:rPr>
          <w:rFonts w:ascii="Times New Roman" w:hAnsi="Times New Roman"/>
          <w:szCs w:val="20"/>
        </w:rPr>
      </w:pPr>
      <w:r w:rsidRPr="00441E3B">
        <w:rPr>
          <w:rFonts w:ascii="Times New Roman" w:hAnsi="Times New Roman"/>
          <w:szCs w:val="20"/>
        </w:rPr>
        <w:t xml:space="preserve">Indoor/Outdoor: </w:t>
      </w:r>
    </w:p>
    <w:p w14:paraId="6572F311" w14:textId="77777777" w:rsidR="00113BCC" w:rsidRPr="00441E3B" w:rsidRDefault="00113BCC" w:rsidP="00113BCC">
      <w:pPr>
        <w:pStyle w:val="BodyText"/>
        <w:numPr>
          <w:ilvl w:val="1"/>
          <w:numId w:val="13"/>
        </w:numPr>
        <w:spacing w:after="0"/>
        <w:rPr>
          <w:rFonts w:ascii="Times New Roman" w:hAnsi="Times New Roman"/>
          <w:szCs w:val="20"/>
        </w:rPr>
      </w:pPr>
      <w:r w:rsidRPr="00441E3B">
        <w:rPr>
          <w:rFonts w:ascii="Times New Roman" w:hAnsi="Times New Roman"/>
          <w:szCs w:val="20"/>
        </w:rPr>
        <w:t>Option 1: 80% indoor and 20% outdoor,</w:t>
      </w:r>
    </w:p>
    <w:p w14:paraId="05E3BB54" w14:textId="77777777" w:rsidR="00113BCC" w:rsidRPr="00441E3B" w:rsidRDefault="00113BCC" w:rsidP="00113BCC">
      <w:pPr>
        <w:pStyle w:val="BodyText"/>
        <w:numPr>
          <w:ilvl w:val="2"/>
          <w:numId w:val="13"/>
        </w:numPr>
        <w:spacing w:after="0"/>
        <w:rPr>
          <w:rFonts w:ascii="Times New Roman" w:hAnsi="Times New Roman"/>
          <w:szCs w:val="20"/>
        </w:rPr>
      </w:pPr>
      <w:r w:rsidRPr="00441E3B">
        <w:rPr>
          <w:rFonts w:ascii="Times New Roman" w:hAnsi="Times New Roman"/>
          <w:szCs w:val="20"/>
        </w:rPr>
        <w:lastRenderedPageBreak/>
        <w:t>FFS: ratio between residential and commercial buildings</w:t>
      </w:r>
    </w:p>
    <w:p w14:paraId="0C964B6D" w14:textId="77777777" w:rsidR="00113BCC" w:rsidRPr="00441E3B" w:rsidRDefault="00113BCC" w:rsidP="00113BCC">
      <w:pPr>
        <w:pStyle w:val="BodyText"/>
        <w:numPr>
          <w:ilvl w:val="2"/>
          <w:numId w:val="13"/>
        </w:numPr>
        <w:spacing w:after="0"/>
        <w:rPr>
          <w:rFonts w:ascii="Times New Roman" w:hAnsi="Times New Roman"/>
          <w:szCs w:val="20"/>
        </w:rPr>
      </w:pPr>
      <w:r w:rsidRPr="00441E3B">
        <w:rPr>
          <w:rFonts w:ascii="Times New Roman" w:hAnsi="Times New Roman"/>
          <w:szCs w:val="20"/>
        </w:rPr>
        <w:t>FFS on in-car users</w:t>
      </w:r>
    </w:p>
    <w:p w14:paraId="7CD85A21" w14:textId="77777777" w:rsidR="00113BCC" w:rsidRPr="00441E3B" w:rsidRDefault="00113BCC" w:rsidP="00113BCC">
      <w:pPr>
        <w:pStyle w:val="BodyText"/>
        <w:numPr>
          <w:ilvl w:val="1"/>
          <w:numId w:val="13"/>
        </w:numPr>
        <w:spacing w:after="0"/>
        <w:rPr>
          <w:rFonts w:ascii="Times New Roman" w:hAnsi="Times New Roman"/>
          <w:szCs w:val="20"/>
        </w:rPr>
      </w:pPr>
      <w:r w:rsidRPr="00441E3B">
        <w:rPr>
          <w:rFonts w:ascii="Times New Roman" w:hAnsi="Times New Roman"/>
          <w:szCs w:val="20"/>
        </w:rPr>
        <w:t xml:space="preserve">Option 2: </w:t>
      </w:r>
      <w:r w:rsidRPr="00441E3B">
        <w:rPr>
          <w:rFonts w:ascii="Times New Roman" w:eastAsia="DengXian" w:hAnsi="Times New Roman"/>
          <w:szCs w:val="20"/>
          <w:lang w:eastAsia="ko-KR"/>
        </w:rPr>
        <w:t>40% indoor in residential buildings, 40% indoor in commercial buildings, and 20% outdoor</w:t>
      </w:r>
    </w:p>
    <w:p w14:paraId="13069369" w14:textId="77777777" w:rsidR="00113BCC" w:rsidRPr="00441E3B" w:rsidRDefault="00113BCC" w:rsidP="00113BCC">
      <w:pPr>
        <w:pStyle w:val="BodyText"/>
        <w:numPr>
          <w:ilvl w:val="0"/>
          <w:numId w:val="13"/>
        </w:numPr>
        <w:spacing w:after="0"/>
        <w:rPr>
          <w:rFonts w:ascii="Times New Roman" w:hAnsi="Times New Roman"/>
          <w:szCs w:val="20"/>
        </w:rPr>
      </w:pPr>
      <w:r w:rsidRPr="00441E3B">
        <w:rPr>
          <w:rFonts w:ascii="Times New Roman" w:hAnsi="Times New Roman"/>
          <w:szCs w:val="20"/>
        </w:rPr>
        <w:t>LOS/NLOS: LOS and NLOS</w:t>
      </w:r>
    </w:p>
    <w:p w14:paraId="7E51DA83" w14:textId="77777777" w:rsidR="00113BCC" w:rsidRPr="00735E0E" w:rsidRDefault="00113BCC" w:rsidP="00113BCC">
      <w:pPr>
        <w:pStyle w:val="BodyText"/>
        <w:numPr>
          <w:ilvl w:val="0"/>
          <w:numId w:val="13"/>
        </w:numPr>
        <w:spacing w:after="0"/>
        <w:rPr>
          <w:rFonts w:ascii="Times New Roman" w:hAnsi="Times New Roman"/>
          <w:szCs w:val="20"/>
          <w:lang w:val="fr-FR"/>
        </w:rPr>
      </w:pPr>
      <w:r w:rsidRPr="00735E0E">
        <w:rPr>
          <w:rFonts w:ascii="Times New Roman" w:hAnsi="Times New Roman"/>
          <w:szCs w:val="20"/>
          <w:lang w:val="fr-FR"/>
        </w:rPr>
        <w:t>Min BS - UT distance (2D</w:t>
      </w:r>
      <w:proofErr w:type="gramStart"/>
      <w:r w:rsidRPr="00735E0E">
        <w:rPr>
          <w:rFonts w:ascii="Times New Roman" w:hAnsi="Times New Roman"/>
          <w:szCs w:val="20"/>
          <w:lang w:val="fr-FR"/>
        </w:rPr>
        <w:t>):</w:t>
      </w:r>
      <w:proofErr w:type="gramEnd"/>
    </w:p>
    <w:p w14:paraId="2538DCB6" w14:textId="77777777" w:rsidR="00113BCC" w:rsidRPr="00441E3B" w:rsidRDefault="00113BCC" w:rsidP="00113BCC">
      <w:pPr>
        <w:pStyle w:val="BodyText"/>
        <w:numPr>
          <w:ilvl w:val="1"/>
          <w:numId w:val="13"/>
        </w:numPr>
        <w:spacing w:after="0"/>
        <w:rPr>
          <w:rFonts w:ascii="Times New Roman" w:hAnsi="Times New Roman"/>
          <w:szCs w:val="20"/>
        </w:rPr>
      </w:pPr>
      <w:r w:rsidRPr="00441E3B">
        <w:rPr>
          <w:rFonts w:ascii="Times New Roman" w:hAnsi="Times New Roman"/>
          <w:szCs w:val="20"/>
        </w:rPr>
        <w:t>Option 1: 25 m</w:t>
      </w:r>
    </w:p>
    <w:p w14:paraId="1177F508" w14:textId="77777777" w:rsidR="00113BCC" w:rsidRPr="000074F4" w:rsidRDefault="00113BCC" w:rsidP="00113BCC">
      <w:pPr>
        <w:pStyle w:val="BodyText"/>
        <w:numPr>
          <w:ilvl w:val="1"/>
          <w:numId w:val="13"/>
        </w:numPr>
        <w:spacing w:after="0"/>
        <w:rPr>
          <w:rFonts w:ascii="Times New Roman" w:hAnsi="Times New Roman"/>
          <w:szCs w:val="20"/>
        </w:rPr>
      </w:pPr>
      <w:r w:rsidRPr="00441E3B">
        <w:rPr>
          <w:rFonts w:ascii="Times New Roman" w:hAnsi="Times New Roman"/>
          <w:szCs w:val="20"/>
        </w:rPr>
        <w:t>Option 2: 10 m</w:t>
      </w:r>
    </w:p>
    <w:p w14:paraId="41FFEF40" w14:textId="77777777" w:rsidR="00113BCC" w:rsidRPr="00441E3B" w:rsidRDefault="00113BCC" w:rsidP="00113BCC">
      <w:pPr>
        <w:pStyle w:val="BodyText"/>
        <w:numPr>
          <w:ilvl w:val="1"/>
          <w:numId w:val="13"/>
        </w:numPr>
        <w:spacing w:after="0"/>
        <w:rPr>
          <w:rFonts w:ascii="Times New Roman" w:hAnsi="Times New Roman"/>
          <w:szCs w:val="20"/>
        </w:rPr>
      </w:pPr>
      <w:r w:rsidRPr="00036E10">
        <w:rPr>
          <w:rFonts w:ascii="Times New Roman" w:eastAsia="DengXian" w:hAnsi="Times New Roman" w:hint="eastAsia"/>
          <w:szCs w:val="20"/>
          <w:lang w:eastAsia="zh-CN"/>
        </w:rPr>
        <w:t>Option 3: 35 m</w:t>
      </w:r>
    </w:p>
    <w:p w14:paraId="128A3EB3" w14:textId="77777777" w:rsidR="00113BCC" w:rsidRPr="00441E3B" w:rsidRDefault="00113BCC" w:rsidP="00113BCC">
      <w:pPr>
        <w:pStyle w:val="BodyText"/>
        <w:numPr>
          <w:ilvl w:val="0"/>
          <w:numId w:val="13"/>
        </w:numPr>
        <w:suppressAutoHyphens/>
        <w:spacing w:after="0"/>
      </w:pPr>
      <w:r w:rsidRPr="00441E3B">
        <w:rPr>
          <w:rFonts w:eastAsia="DengXian"/>
          <w:lang w:eastAsia="ko-KR"/>
        </w:rPr>
        <w:t>FFS: Penetration model: low-loss penetration model</w:t>
      </w:r>
    </w:p>
    <w:p w14:paraId="5C940156" w14:textId="77777777" w:rsidR="00113BCC" w:rsidRPr="00441E3B" w:rsidRDefault="00113BCC" w:rsidP="00113BCC">
      <w:pPr>
        <w:pStyle w:val="BodyText"/>
        <w:numPr>
          <w:ilvl w:val="0"/>
          <w:numId w:val="13"/>
        </w:numPr>
        <w:suppressAutoHyphens/>
        <w:spacing w:after="0"/>
      </w:pPr>
      <w:r w:rsidRPr="00441E3B">
        <w:t>FFS: clutter height parameter, e.g. foliage</w:t>
      </w:r>
    </w:p>
    <w:p w14:paraId="350435CE" w14:textId="77777777" w:rsidR="00113BCC" w:rsidRPr="00735E0E" w:rsidRDefault="00113BCC" w:rsidP="00113BCC">
      <w:pPr>
        <w:rPr>
          <w:rFonts w:eastAsia="DengXian"/>
          <w:lang w:eastAsia="zh-CN"/>
        </w:rPr>
      </w:pPr>
    </w:p>
    <w:p w14:paraId="7D90F972" w14:textId="77777777" w:rsidR="00113BCC" w:rsidRDefault="00113BCC" w:rsidP="00113BCC">
      <w:pPr>
        <w:rPr>
          <w:rFonts w:eastAsia="DengXian"/>
          <w:lang w:eastAsia="zh-CN"/>
        </w:rPr>
      </w:pPr>
      <w:r>
        <w:rPr>
          <w:rFonts w:eastAsia="DengXian" w:hint="eastAsia"/>
          <w:lang w:eastAsia="zh-CN"/>
        </w:rPr>
        <w:t>Conclusion</w:t>
      </w:r>
    </w:p>
    <w:p w14:paraId="3DBE93E8" w14:textId="77777777" w:rsidR="00113BCC" w:rsidRPr="00A12B35" w:rsidRDefault="00113BCC" w:rsidP="00113BCC">
      <w:pPr>
        <w:rPr>
          <w:lang w:eastAsia="zh-CN"/>
        </w:rPr>
      </w:pPr>
      <w:r w:rsidRPr="00A12B35">
        <w:rPr>
          <w:lang w:eastAsia="zh-CN"/>
        </w:rPr>
        <w:t xml:space="preserve">Study </w:t>
      </w:r>
      <w:r w:rsidRPr="00036E10">
        <w:rPr>
          <w:rFonts w:eastAsia="DengXian" w:hint="eastAsia"/>
          <w:lang w:eastAsia="zh-CN"/>
        </w:rPr>
        <w:t xml:space="preserve">at least </w:t>
      </w:r>
      <w:r w:rsidRPr="00A12B35">
        <w:rPr>
          <w:lang w:eastAsia="zh-CN"/>
        </w:rPr>
        <w:t>the following channel modelling aspects of suburban use case. The sub-bullets describing the detailed equations of the modelling aspect are examples for consideration:</w:t>
      </w:r>
    </w:p>
    <w:p w14:paraId="533D111C" w14:textId="77777777" w:rsidR="00113BCC" w:rsidRPr="00A12B35" w:rsidRDefault="00113BCC" w:rsidP="00113BCC">
      <w:pPr>
        <w:pStyle w:val="ListParagraph"/>
        <w:numPr>
          <w:ilvl w:val="0"/>
          <w:numId w:val="14"/>
        </w:numPr>
        <w:suppressAutoHyphens/>
        <w:overflowPunct w:val="0"/>
        <w:spacing w:before="0" w:after="0" w:line="254" w:lineRule="auto"/>
        <w:contextualSpacing w:val="0"/>
        <w:jc w:val="left"/>
        <w:rPr>
          <w:lang w:eastAsia="zh-CN"/>
        </w:rPr>
      </w:pPr>
      <w:r w:rsidRPr="00A12B35">
        <w:rPr>
          <w:lang w:eastAsia="zh-CN"/>
        </w:rPr>
        <w:t>Pathloss</w:t>
      </w:r>
      <w:r w:rsidRPr="00036E10">
        <w:rPr>
          <w:rFonts w:eastAsia="DengXian" w:hint="eastAsia"/>
          <w:lang w:eastAsia="zh-CN"/>
        </w:rPr>
        <w:t xml:space="preserve"> </w:t>
      </w:r>
    </w:p>
    <w:p w14:paraId="68C6333D" w14:textId="77777777" w:rsidR="00113BCC" w:rsidRPr="00604BCB" w:rsidRDefault="00113BCC" w:rsidP="00113BCC">
      <w:pPr>
        <w:pStyle w:val="ListParagraph"/>
        <w:numPr>
          <w:ilvl w:val="1"/>
          <w:numId w:val="14"/>
        </w:numPr>
        <w:suppressAutoHyphens/>
        <w:overflowPunct w:val="0"/>
        <w:spacing w:before="0" w:after="0" w:line="254" w:lineRule="auto"/>
        <w:contextualSpacing w:val="0"/>
        <w:jc w:val="left"/>
        <w:rPr>
          <w:lang w:eastAsia="zh-CN"/>
        </w:rPr>
      </w:pPr>
      <w:r w:rsidRPr="00A12B35">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16A8A3B9" w14:textId="77777777" w:rsidR="00113BCC" w:rsidRPr="00C3789C" w:rsidRDefault="00113BCC" w:rsidP="00113BCC">
      <w:pPr>
        <w:pStyle w:val="ListParagraph"/>
        <w:numPr>
          <w:ilvl w:val="1"/>
          <w:numId w:val="14"/>
        </w:numPr>
        <w:suppressAutoHyphens/>
        <w:overflowPunct w:val="0"/>
        <w:spacing w:before="0" w:after="0" w:line="254" w:lineRule="auto"/>
        <w:contextualSpacing w:val="0"/>
        <w:jc w:val="left"/>
        <w:rPr>
          <w:lang w:eastAsia="zh-CN"/>
        </w:rPr>
      </w:pPr>
      <w:r w:rsidRPr="00C3789C">
        <w:rPr>
          <w:lang w:eastAsia="zh-CN"/>
        </w:rPr>
        <w:t xml:space="preserve">LOS: Reuse pathloss model of </w:t>
      </w:r>
      <w:proofErr w:type="spellStart"/>
      <w:r w:rsidRPr="00C3789C">
        <w:rPr>
          <w:lang w:eastAsia="zh-CN"/>
        </w:rPr>
        <w:t>UMa</w:t>
      </w:r>
      <w:proofErr w:type="spellEnd"/>
      <w:r w:rsidRPr="00C3789C">
        <w:rPr>
          <w:lang w:eastAsia="zh-CN"/>
        </w:rPr>
        <w:t xml:space="preserve"> scenario in TR 38.901</w:t>
      </w:r>
    </w:p>
    <w:p w14:paraId="5E9DADA6" w14:textId="77777777" w:rsidR="00113BCC" w:rsidRPr="00465D77" w:rsidRDefault="00113BCC" w:rsidP="00113BCC">
      <w:pPr>
        <w:pStyle w:val="ListParagraph"/>
        <w:numPr>
          <w:ilvl w:val="1"/>
          <w:numId w:val="14"/>
        </w:numPr>
        <w:suppressAutoHyphens/>
        <w:overflowPunct w:val="0"/>
        <w:spacing w:before="0" w:after="0" w:line="254" w:lineRule="auto"/>
        <w:contextualSpacing w:val="0"/>
        <w:jc w:val="left"/>
        <w:rPr>
          <w:lang w:eastAsia="zh-CN"/>
        </w:rPr>
      </w:pPr>
      <w:r w:rsidRPr="00A12B35">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621B910B" w14:textId="77777777" w:rsidR="00113BCC" w:rsidRPr="00A12B35" w:rsidRDefault="00113BCC" w:rsidP="00113BCC">
      <w:pPr>
        <w:pStyle w:val="ListParagraph"/>
        <w:numPr>
          <w:ilvl w:val="1"/>
          <w:numId w:val="14"/>
        </w:numPr>
        <w:suppressAutoHyphens/>
        <w:overflowPunct w:val="0"/>
        <w:spacing w:before="0" w:after="0" w:line="254" w:lineRule="auto"/>
        <w:contextualSpacing w:val="0"/>
        <w:jc w:val="left"/>
        <w:rPr>
          <w:lang w:eastAsia="zh-CN"/>
        </w:rPr>
      </w:pPr>
      <w:r w:rsidRPr="00036E10">
        <w:rPr>
          <w:rFonts w:eastAsia="DengXian" w:hint="eastAsia"/>
          <w:lang w:eastAsia="zh-CN"/>
        </w:rPr>
        <w:t>For LOS and NLOS, reuse Winner II</w:t>
      </w:r>
    </w:p>
    <w:p w14:paraId="569847BC" w14:textId="77777777" w:rsidR="00113BCC" w:rsidRPr="00A12B35" w:rsidRDefault="00113BCC" w:rsidP="00113BCC">
      <w:pPr>
        <w:pStyle w:val="ListParagraph"/>
        <w:suppressAutoHyphens/>
        <w:overflowPunct w:val="0"/>
        <w:spacing w:line="254" w:lineRule="auto"/>
        <w:ind w:left="1440"/>
        <w:rPr>
          <w:lang w:eastAsia="zh-CN"/>
        </w:rPr>
      </w:pPr>
      <w:r w:rsidRPr="00EE54E2">
        <w:rPr>
          <w:noProof/>
          <w:lang w:eastAsia="zh-CN"/>
        </w:rPr>
        <w:drawing>
          <wp:inline distT="0" distB="0" distL="0" distR="0" wp14:anchorId="584FC0C2" wp14:editId="06A2B04A">
            <wp:extent cx="5048250" cy="2505075"/>
            <wp:effectExtent l="0" t="0" r="0" b="9525"/>
            <wp:docPr id="1618302869" name="Picture 2"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48250" cy="2505075"/>
                    </a:xfrm>
                    <a:prstGeom prst="rect">
                      <a:avLst/>
                    </a:prstGeom>
                    <a:noFill/>
                    <a:ln>
                      <a:noFill/>
                    </a:ln>
                  </pic:spPr>
                </pic:pic>
              </a:graphicData>
            </a:graphic>
          </wp:inline>
        </w:drawing>
      </w:r>
    </w:p>
    <w:p w14:paraId="2B04D0FD" w14:textId="77777777" w:rsidR="00113BCC" w:rsidRPr="00A12B35" w:rsidRDefault="00113BCC" w:rsidP="00113BCC">
      <w:pPr>
        <w:pStyle w:val="ListParagraph"/>
        <w:numPr>
          <w:ilvl w:val="0"/>
          <w:numId w:val="14"/>
        </w:numPr>
        <w:suppressAutoHyphens/>
        <w:overflowPunct w:val="0"/>
        <w:spacing w:before="0" w:after="0" w:line="254" w:lineRule="auto"/>
        <w:contextualSpacing w:val="0"/>
        <w:jc w:val="left"/>
        <w:rPr>
          <w:lang w:eastAsia="zh-CN"/>
        </w:rPr>
      </w:pPr>
      <w:r w:rsidRPr="00A12B35">
        <w:rPr>
          <w:lang w:eastAsia="zh-CN"/>
        </w:rPr>
        <w:t>LOS probability</w:t>
      </w:r>
    </w:p>
    <w:p w14:paraId="72D23DA4" w14:textId="77777777" w:rsidR="00113BCC" w:rsidRPr="00A12B35" w:rsidRDefault="00113BCC" w:rsidP="00113BCC">
      <w:pPr>
        <w:pStyle w:val="ListParagraph"/>
        <w:numPr>
          <w:ilvl w:val="1"/>
          <w:numId w:val="14"/>
        </w:numPr>
        <w:suppressAutoHyphens/>
        <w:overflowPunct w:val="0"/>
        <w:spacing w:before="0" w:after="0" w:line="254" w:lineRule="auto"/>
        <w:contextualSpacing w:val="0"/>
        <w:jc w:val="left"/>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0693C494" w14:textId="77777777" w:rsidR="00113BCC" w:rsidRPr="00A12B35" w:rsidRDefault="00113BCC" w:rsidP="00113BCC">
      <w:pPr>
        <w:pStyle w:val="ListParagraph"/>
        <w:numPr>
          <w:ilvl w:val="0"/>
          <w:numId w:val="14"/>
        </w:numPr>
        <w:suppressAutoHyphens/>
        <w:overflowPunct w:val="0"/>
        <w:spacing w:before="0" w:after="0" w:line="254" w:lineRule="auto"/>
        <w:contextualSpacing w:val="0"/>
        <w:jc w:val="left"/>
        <w:rPr>
          <w:lang w:eastAsia="zh-CN"/>
        </w:rPr>
      </w:pPr>
      <w:r w:rsidRPr="00A12B35">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660"/>
        <w:gridCol w:w="1211"/>
        <w:gridCol w:w="1295"/>
        <w:gridCol w:w="1750"/>
      </w:tblGrid>
      <w:tr w:rsidR="00113BCC" w:rsidRPr="00A12B35" w14:paraId="20AB2A7D" w14:textId="77777777" w:rsidTr="009D634B">
        <w:trPr>
          <w:cantSplit/>
          <w:trHeight w:val="218"/>
          <w:tblHeader/>
          <w:jc w:val="center"/>
        </w:trPr>
        <w:tc>
          <w:tcPr>
            <w:tcW w:w="1866" w:type="pct"/>
            <w:gridSpan w:val="2"/>
            <w:vMerge w:val="restart"/>
            <w:shd w:val="clear" w:color="auto" w:fill="E0E0E0"/>
            <w:vAlign w:val="center"/>
          </w:tcPr>
          <w:p w14:paraId="6DE908F3" w14:textId="77777777" w:rsidR="00113BCC" w:rsidRPr="00A12B35" w:rsidRDefault="00113BCC" w:rsidP="009D634B">
            <w:pPr>
              <w:pStyle w:val="TAH"/>
              <w:keepNext w:val="0"/>
              <w:keepLines w:val="0"/>
              <w:rPr>
                <w:rFonts w:ascii="Times New Roman" w:hAnsi="Times New Roman"/>
                <w:b w:val="0"/>
                <w:sz w:val="20"/>
              </w:rPr>
            </w:pPr>
            <w:r w:rsidRPr="00A12B35">
              <w:rPr>
                <w:rFonts w:ascii="Times New Roman" w:hAnsi="Times New Roman"/>
                <w:b w:val="0"/>
                <w:sz w:val="20"/>
              </w:rPr>
              <w:t>Scenarios</w:t>
            </w:r>
          </w:p>
        </w:tc>
        <w:tc>
          <w:tcPr>
            <w:tcW w:w="3134" w:type="pct"/>
            <w:gridSpan w:val="3"/>
            <w:shd w:val="clear" w:color="auto" w:fill="E0E0E0"/>
            <w:vAlign w:val="center"/>
          </w:tcPr>
          <w:p w14:paraId="20095268" w14:textId="77777777" w:rsidR="00113BCC" w:rsidRPr="00A12B35" w:rsidRDefault="00113BCC" w:rsidP="009D634B">
            <w:pPr>
              <w:pStyle w:val="TAH"/>
              <w:keepNext w:val="0"/>
              <w:keepLines w:val="0"/>
              <w:rPr>
                <w:rFonts w:ascii="Times New Roman" w:hAnsi="Times New Roman"/>
                <w:b w:val="0"/>
                <w:sz w:val="20"/>
              </w:rPr>
            </w:pPr>
            <w:proofErr w:type="spellStart"/>
            <w:r w:rsidRPr="00A12B35">
              <w:rPr>
                <w:rFonts w:ascii="Times New Roman" w:hAnsi="Times New Roman"/>
                <w:b w:val="0"/>
                <w:sz w:val="20"/>
              </w:rPr>
              <w:t>SMa</w:t>
            </w:r>
            <w:proofErr w:type="spellEnd"/>
          </w:p>
        </w:tc>
      </w:tr>
      <w:tr w:rsidR="00113BCC" w:rsidRPr="00A12B35" w14:paraId="4292461A" w14:textId="77777777" w:rsidTr="009D634B">
        <w:trPr>
          <w:cantSplit/>
          <w:trHeight w:val="136"/>
          <w:tblHeader/>
          <w:jc w:val="center"/>
        </w:trPr>
        <w:tc>
          <w:tcPr>
            <w:tcW w:w="1866" w:type="pct"/>
            <w:gridSpan w:val="2"/>
            <w:vMerge/>
            <w:vAlign w:val="center"/>
          </w:tcPr>
          <w:p w14:paraId="6189B48E" w14:textId="77777777" w:rsidR="00113BCC" w:rsidRPr="00A12B35" w:rsidRDefault="00113BCC" w:rsidP="009D634B">
            <w:pPr>
              <w:pStyle w:val="TAH"/>
              <w:keepNext w:val="0"/>
              <w:keepLines w:val="0"/>
              <w:rPr>
                <w:rFonts w:ascii="Times New Roman" w:hAnsi="Times New Roman"/>
                <w:b w:val="0"/>
                <w:sz w:val="20"/>
              </w:rPr>
            </w:pPr>
          </w:p>
        </w:tc>
        <w:tc>
          <w:tcPr>
            <w:tcW w:w="893" w:type="pct"/>
            <w:shd w:val="clear" w:color="auto" w:fill="E0E0E0"/>
            <w:vAlign w:val="center"/>
          </w:tcPr>
          <w:p w14:paraId="7AE09FCC" w14:textId="77777777" w:rsidR="00113BCC" w:rsidRPr="00A12B35" w:rsidRDefault="00113BCC" w:rsidP="009D634B">
            <w:pPr>
              <w:pStyle w:val="TAH"/>
              <w:keepNext w:val="0"/>
              <w:keepLines w:val="0"/>
              <w:rPr>
                <w:rFonts w:ascii="Times New Roman" w:hAnsi="Times New Roman"/>
                <w:b w:val="0"/>
                <w:sz w:val="20"/>
              </w:rPr>
            </w:pPr>
            <w:r w:rsidRPr="00A12B35">
              <w:rPr>
                <w:rFonts w:ascii="Times New Roman" w:hAnsi="Times New Roman"/>
                <w:b w:val="0"/>
                <w:sz w:val="20"/>
              </w:rPr>
              <w:t>LOS</w:t>
            </w:r>
          </w:p>
        </w:tc>
        <w:tc>
          <w:tcPr>
            <w:tcW w:w="954" w:type="pct"/>
            <w:shd w:val="clear" w:color="auto" w:fill="E0E0E0"/>
            <w:vAlign w:val="center"/>
          </w:tcPr>
          <w:p w14:paraId="165F4AC0" w14:textId="77777777" w:rsidR="00113BCC" w:rsidRPr="00A12B35" w:rsidRDefault="00113BCC" w:rsidP="009D634B">
            <w:pPr>
              <w:pStyle w:val="TAH"/>
              <w:keepNext w:val="0"/>
              <w:keepLines w:val="0"/>
              <w:rPr>
                <w:rFonts w:ascii="Times New Roman" w:hAnsi="Times New Roman"/>
                <w:b w:val="0"/>
                <w:sz w:val="20"/>
              </w:rPr>
            </w:pPr>
            <w:r w:rsidRPr="00A12B35">
              <w:rPr>
                <w:rFonts w:ascii="Times New Roman" w:hAnsi="Times New Roman"/>
                <w:b w:val="0"/>
                <w:sz w:val="20"/>
              </w:rPr>
              <w:t>NLOS</w:t>
            </w:r>
          </w:p>
        </w:tc>
        <w:tc>
          <w:tcPr>
            <w:tcW w:w="1287" w:type="pct"/>
            <w:shd w:val="clear" w:color="auto" w:fill="E0E0E0"/>
            <w:vAlign w:val="center"/>
          </w:tcPr>
          <w:p w14:paraId="60C361F8" w14:textId="77777777" w:rsidR="00113BCC" w:rsidRPr="00A12B35" w:rsidRDefault="00113BCC" w:rsidP="009D634B">
            <w:pPr>
              <w:pStyle w:val="TAH"/>
              <w:keepNext w:val="0"/>
              <w:keepLines w:val="0"/>
              <w:rPr>
                <w:rFonts w:ascii="Times New Roman" w:hAnsi="Times New Roman"/>
                <w:b w:val="0"/>
                <w:sz w:val="20"/>
              </w:rPr>
            </w:pPr>
            <w:r w:rsidRPr="00A12B35">
              <w:rPr>
                <w:rFonts w:ascii="Times New Roman" w:hAnsi="Times New Roman"/>
                <w:b w:val="0"/>
                <w:sz w:val="20"/>
              </w:rPr>
              <w:t>O2I</w:t>
            </w:r>
          </w:p>
        </w:tc>
      </w:tr>
      <w:tr w:rsidR="00113BCC" w:rsidRPr="00A12B35" w14:paraId="67C14506" w14:textId="77777777" w:rsidTr="009D634B">
        <w:trPr>
          <w:cantSplit/>
          <w:trHeight w:val="218"/>
          <w:jc w:val="center"/>
        </w:trPr>
        <w:tc>
          <w:tcPr>
            <w:tcW w:w="1392" w:type="pct"/>
            <w:vMerge w:val="restart"/>
            <w:vAlign w:val="center"/>
          </w:tcPr>
          <w:p w14:paraId="00983994" w14:textId="77777777" w:rsidR="00113BCC" w:rsidRPr="00A12B35" w:rsidRDefault="00113BCC" w:rsidP="009D634B">
            <w:pPr>
              <w:pStyle w:val="TAC"/>
              <w:keepLines w:val="0"/>
            </w:pPr>
            <w:r w:rsidRPr="00A12B35">
              <w:t>AOD spread (ASD)</w:t>
            </w:r>
          </w:p>
          <w:p w14:paraId="6AE585FB" w14:textId="77777777" w:rsidR="00113BCC" w:rsidRPr="00A12B35" w:rsidRDefault="00113BCC" w:rsidP="009D634B">
            <w:pPr>
              <w:pStyle w:val="TAC"/>
              <w:keepLines w:val="0"/>
              <w:rPr>
                <w:vertAlign w:val="superscript"/>
              </w:rPr>
            </w:pPr>
            <w:proofErr w:type="spellStart"/>
            <w:r w:rsidRPr="00A12B35">
              <w:t>lgASD</w:t>
            </w:r>
            <w:proofErr w:type="spellEnd"/>
            <w:r w:rsidRPr="00A12B35">
              <w:t>=log</w:t>
            </w:r>
            <w:r w:rsidRPr="00A12B35">
              <w:rPr>
                <w:vertAlign w:val="subscript"/>
              </w:rPr>
              <w:t>10</w:t>
            </w:r>
            <w:r w:rsidRPr="00A12B35">
              <w:t>(ASD/1</w:t>
            </w:r>
            <w:r w:rsidRPr="00A12B35">
              <w:rPr>
                <w:rFonts w:eastAsia="Symbol"/>
              </w:rPr>
              <w:t>°</w:t>
            </w:r>
            <w:r w:rsidRPr="00A12B35">
              <w:t>)</w:t>
            </w:r>
          </w:p>
        </w:tc>
        <w:tc>
          <w:tcPr>
            <w:tcW w:w="473" w:type="pct"/>
            <w:vAlign w:val="center"/>
          </w:tcPr>
          <w:p w14:paraId="0251D644" w14:textId="77777777" w:rsidR="00113BCC" w:rsidRPr="00A12B35" w:rsidRDefault="00113BCC" w:rsidP="009D634B">
            <w:pPr>
              <w:pStyle w:val="TAC"/>
              <w:keepLines w:val="0"/>
            </w:pPr>
            <w:r w:rsidRPr="00A12B35">
              <w:rPr>
                <w:i/>
              </w:rPr>
              <w:t>µ</w:t>
            </w:r>
            <w:proofErr w:type="spellStart"/>
            <w:r w:rsidRPr="00A12B35">
              <w:rPr>
                <w:vertAlign w:val="subscript"/>
              </w:rPr>
              <w:t>lgASD</w:t>
            </w:r>
            <w:proofErr w:type="spellEnd"/>
          </w:p>
        </w:tc>
        <w:tc>
          <w:tcPr>
            <w:tcW w:w="893" w:type="pct"/>
            <w:vAlign w:val="center"/>
          </w:tcPr>
          <w:p w14:paraId="189592BF" w14:textId="77777777" w:rsidR="00113BCC" w:rsidRPr="00A12B35" w:rsidRDefault="00113BCC" w:rsidP="009D634B">
            <w:pPr>
              <w:pStyle w:val="TAC"/>
              <w:keepLines w:val="0"/>
            </w:pPr>
            <w:r w:rsidRPr="00A12B35">
              <w:t>0.55</w:t>
            </w:r>
          </w:p>
        </w:tc>
        <w:tc>
          <w:tcPr>
            <w:tcW w:w="954" w:type="pct"/>
            <w:vAlign w:val="center"/>
          </w:tcPr>
          <w:p w14:paraId="3D2B6B07" w14:textId="77777777" w:rsidR="00113BCC" w:rsidRPr="00A12B35" w:rsidRDefault="00113BCC" w:rsidP="009D634B">
            <w:pPr>
              <w:pStyle w:val="TAC"/>
              <w:keepLines w:val="0"/>
            </w:pPr>
            <w:r w:rsidRPr="00A12B35">
              <w:t>0.55</w:t>
            </w:r>
          </w:p>
        </w:tc>
        <w:tc>
          <w:tcPr>
            <w:tcW w:w="1287" w:type="pct"/>
            <w:vAlign w:val="center"/>
          </w:tcPr>
          <w:p w14:paraId="45B5BA84" w14:textId="77777777" w:rsidR="00113BCC" w:rsidRPr="00A12B35" w:rsidRDefault="00113BCC" w:rsidP="009D634B">
            <w:pPr>
              <w:pStyle w:val="TAC"/>
              <w:keepLines w:val="0"/>
            </w:pPr>
            <w:r w:rsidRPr="00A12B35">
              <w:t>0.55</w:t>
            </w:r>
          </w:p>
        </w:tc>
      </w:tr>
      <w:tr w:rsidR="00113BCC" w:rsidRPr="00A12B35" w14:paraId="0C2DFAE0" w14:textId="77777777" w:rsidTr="009D634B">
        <w:trPr>
          <w:cantSplit/>
          <w:trHeight w:val="136"/>
          <w:jc w:val="center"/>
        </w:trPr>
        <w:tc>
          <w:tcPr>
            <w:tcW w:w="1392" w:type="pct"/>
            <w:vMerge/>
            <w:vAlign w:val="center"/>
          </w:tcPr>
          <w:p w14:paraId="7C81E6AB" w14:textId="77777777" w:rsidR="00113BCC" w:rsidRPr="00A12B35" w:rsidRDefault="00113BCC" w:rsidP="009D634B">
            <w:pPr>
              <w:pStyle w:val="TAC"/>
              <w:keepLines w:val="0"/>
            </w:pPr>
          </w:p>
        </w:tc>
        <w:tc>
          <w:tcPr>
            <w:tcW w:w="473" w:type="pct"/>
            <w:vAlign w:val="center"/>
          </w:tcPr>
          <w:p w14:paraId="1E7B391E" w14:textId="77777777" w:rsidR="00113BCC" w:rsidRPr="00A12B35" w:rsidRDefault="00113BCC" w:rsidP="009D634B">
            <w:pPr>
              <w:pStyle w:val="TAC"/>
              <w:keepLines w:val="0"/>
            </w:pPr>
            <w:proofErr w:type="spellStart"/>
            <w:r w:rsidRPr="00A12B35">
              <w:rPr>
                <w:rFonts w:ascii="Cambria Math" w:hAnsi="Cambria Math"/>
                <w:i/>
              </w:rPr>
              <w:t>σ</w:t>
            </w:r>
            <w:r w:rsidRPr="00A12B35">
              <w:rPr>
                <w:vertAlign w:val="subscript"/>
              </w:rPr>
              <w:t>lgASD</w:t>
            </w:r>
            <w:proofErr w:type="spellEnd"/>
          </w:p>
        </w:tc>
        <w:tc>
          <w:tcPr>
            <w:tcW w:w="893" w:type="pct"/>
            <w:vAlign w:val="center"/>
          </w:tcPr>
          <w:p w14:paraId="784AE546" w14:textId="77777777" w:rsidR="00113BCC" w:rsidRPr="00A12B35" w:rsidRDefault="00113BCC" w:rsidP="009D634B">
            <w:pPr>
              <w:pStyle w:val="TAC"/>
              <w:keepLines w:val="0"/>
            </w:pPr>
            <w:r w:rsidRPr="00A12B35">
              <w:t>0.25</w:t>
            </w:r>
          </w:p>
        </w:tc>
        <w:tc>
          <w:tcPr>
            <w:tcW w:w="954" w:type="pct"/>
            <w:vAlign w:val="center"/>
          </w:tcPr>
          <w:p w14:paraId="6C4AA32A" w14:textId="77777777" w:rsidR="00113BCC" w:rsidRPr="00A12B35" w:rsidRDefault="00113BCC" w:rsidP="009D634B">
            <w:pPr>
              <w:pStyle w:val="TAC"/>
              <w:keepLines w:val="0"/>
              <w:rPr>
                <w:color w:val="FF0000"/>
                <w:highlight w:val="yellow"/>
              </w:rPr>
            </w:pPr>
            <w:r w:rsidRPr="00A12B35">
              <w:t>0.25</w:t>
            </w:r>
          </w:p>
        </w:tc>
        <w:tc>
          <w:tcPr>
            <w:tcW w:w="1287" w:type="pct"/>
            <w:vAlign w:val="center"/>
          </w:tcPr>
          <w:p w14:paraId="06628250" w14:textId="77777777" w:rsidR="00113BCC" w:rsidRPr="00A12B35" w:rsidRDefault="00113BCC" w:rsidP="009D634B">
            <w:pPr>
              <w:pStyle w:val="TAC"/>
              <w:keepLines w:val="0"/>
              <w:rPr>
                <w:color w:val="FF0000"/>
                <w:highlight w:val="yellow"/>
              </w:rPr>
            </w:pPr>
            <w:r w:rsidRPr="00A12B35">
              <w:t>0.25</w:t>
            </w:r>
          </w:p>
        </w:tc>
      </w:tr>
      <w:tr w:rsidR="00113BCC" w:rsidRPr="00A12B35" w14:paraId="76FC685D" w14:textId="77777777" w:rsidTr="009D634B">
        <w:trPr>
          <w:cantSplit/>
          <w:trHeight w:val="368"/>
          <w:jc w:val="center"/>
        </w:trPr>
        <w:tc>
          <w:tcPr>
            <w:tcW w:w="1866" w:type="pct"/>
            <w:gridSpan w:val="2"/>
            <w:vAlign w:val="center"/>
          </w:tcPr>
          <w:p w14:paraId="5AFE259C" w14:textId="77777777" w:rsidR="00113BCC" w:rsidRPr="00A12B35" w:rsidRDefault="00113BCC" w:rsidP="009D634B">
            <w:pPr>
              <w:pStyle w:val="TAC"/>
              <w:keepLines w:val="0"/>
              <w:rPr>
                <w:i/>
              </w:rPr>
            </w:pPr>
            <w:r w:rsidRPr="00A12B35">
              <w:t xml:space="preserve">Cluster </w:t>
            </w:r>
            <w:r w:rsidRPr="00A12B35">
              <w:rPr>
                <w:i/>
              </w:rPr>
              <w:t xml:space="preserve">ASD </w:t>
            </w:r>
            <w:r w:rsidRPr="00A12B35">
              <w:rPr>
                <w:rFonts w:eastAsia="MS Mincho"/>
                <w:lang w:eastAsia="ja-JP"/>
              </w:rPr>
              <w:t>(</w:t>
            </w:r>
            <w:r w:rsidR="00651149" w:rsidRPr="00160BFB">
              <w:rPr>
                <w:rFonts w:eastAsia="Times New Roman"/>
                <w:noProof/>
                <w:position w:val="-12"/>
              </w:rPr>
              <w:object w:dxaOrig="462" w:dyaOrig="398" w14:anchorId="2A51CA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0.9pt;mso-width-percent:0;mso-height-percent:0;mso-width-percent:0;mso-height-percent:0" o:ole="">
                  <v:imagedata r:id="rId13" o:title=""/>
                </v:shape>
                <o:OLEObject Type="Embed" ProgID="Equation.3" ShapeID="_x0000_i1025" DrawAspect="Content" ObjectID="_1789535877" r:id="rId14"/>
              </w:object>
            </w:r>
            <w:r w:rsidRPr="00A12B35">
              <w:rPr>
                <w:rFonts w:eastAsia="MS Mincho"/>
                <w:lang w:eastAsia="ja-JP"/>
              </w:rPr>
              <w:t>) in [deg]</w:t>
            </w:r>
          </w:p>
        </w:tc>
        <w:tc>
          <w:tcPr>
            <w:tcW w:w="893" w:type="pct"/>
            <w:vAlign w:val="center"/>
          </w:tcPr>
          <w:p w14:paraId="62F5C163" w14:textId="77777777" w:rsidR="00113BCC" w:rsidRPr="00A12B35" w:rsidRDefault="00113BCC" w:rsidP="009D634B">
            <w:pPr>
              <w:pStyle w:val="TAC"/>
              <w:keepLines w:val="0"/>
            </w:pPr>
            <w:r w:rsidRPr="00A12B35">
              <w:t>1.5</w:t>
            </w:r>
          </w:p>
        </w:tc>
        <w:tc>
          <w:tcPr>
            <w:tcW w:w="954" w:type="pct"/>
            <w:vAlign w:val="center"/>
          </w:tcPr>
          <w:p w14:paraId="0908EC81" w14:textId="77777777" w:rsidR="00113BCC" w:rsidRPr="00A12B35" w:rsidRDefault="00113BCC" w:rsidP="009D634B">
            <w:pPr>
              <w:pStyle w:val="TAC"/>
              <w:keepLines w:val="0"/>
            </w:pPr>
            <w:r w:rsidRPr="00A12B35">
              <w:t>1.5</w:t>
            </w:r>
          </w:p>
        </w:tc>
        <w:tc>
          <w:tcPr>
            <w:tcW w:w="1287" w:type="pct"/>
            <w:vAlign w:val="center"/>
          </w:tcPr>
          <w:p w14:paraId="3665B5CE" w14:textId="77777777" w:rsidR="00113BCC" w:rsidRPr="00A12B35" w:rsidRDefault="00113BCC" w:rsidP="009D634B">
            <w:pPr>
              <w:pStyle w:val="TAC"/>
              <w:keepLines w:val="0"/>
            </w:pPr>
            <w:r w:rsidRPr="00A12B35">
              <w:t>1.5</w:t>
            </w:r>
          </w:p>
        </w:tc>
      </w:tr>
    </w:tbl>
    <w:p w14:paraId="4C3CB165" w14:textId="77777777" w:rsidR="00113BCC" w:rsidRPr="00A12B35" w:rsidRDefault="00113BCC" w:rsidP="00113BCC">
      <w:pPr>
        <w:pStyle w:val="ListParagraph"/>
        <w:numPr>
          <w:ilvl w:val="0"/>
          <w:numId w:val="14"/>
        </w:numPr>
        <w:suppressAutoHyphens/>
        <w:overflowPunct w:val="0"/>
        <w:spacing w:before="0" w:after="0" w:line="254" w:lineRule="auto"/>
        <w:contextualSpacing w:val="0"/>
        <w:jc w:val="left"/>
        <w:rPr>
          <w:lang w:eastAsia="zh-CN"/>
        </w:rPr>
      </w:pPr>
      <w:r w:rsidRPr="00A12B35">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654"/>
        <w:gridCol w:w="1285"/>
        <w:gridCol w:w="1368"/>
        <w:gridCol w:w="1837"/>
      </w:tblGrid>
      <w:tr w:rsidR="00113BCC" w:rsidRPr="00A12B35" w14:paraId="10AC5398" w14:textId="77777777" w:rsidTr="009D634B">
        <w:trPr>
          <w:cantSplit/>
          <w:trHeight w:val="246"/>
          <w:tblHeader/>
          <w:jc w:val="center"/>
        </w:trPr>
        <w:tc>
          <w:tcPr>
            <w:tcW w:w="1772" w:type="pct"/>
            <w:gridSpan w:val="2"/>
            <w:vMerge w:val="restart"/>
            <w:shd w:val="clear" w:color="auto" w:fill="E0E0E0"/>
            <w:vAlign w:val="center"/>
          </w:tcPr>
          <w:p w14:paraId="4F6E4209" w14:textId="77777777" w:rsidR="00113BCC" w:rsidRPr="00A12B35" w:rsidRDefault="00113BCC" w:rsidP="009D634B">
            <w:pPr>
              <w:pStyle w:val="TAH"/>
              <w:keepNext w:val="0"/>
              <w:keepLines w:val="0"/>
              <w:rPr>
                <w:rFonts w:ascii="Times New Roman" w:hAnsi="Times New Roman"/>
                <w:b w:val="0"/>
                <w:sz w:val="20"/>
              </w:rPr>
            </w:pPr>
            <w:r w:rsidRPr="00A12B35">
              <w:rPr>
                <w:rFonts w:ascii="Times New Roman" w:hAnsi="Times New Roman"/>
                <w:b w:val="0"/>
                <w:sz w:val="20"/>
              </w:rPr>
              <w:t>Scenarios</w:t>
            </w:r>
          </w:p>
        </w:tc>
        <w:tc>
          <w:tcPr>
            <w:tcW w:w="3228" w:type="pct"/>
            <w:gridSpan w:val="3"/>
            <w:shd w:val="clear" w:color="auto" w:fill="E0E0E0"/>
            <w:vAlign w:val="center"/>
          </w:tcPr>
          <w:p w14:paraId="53E84503" w14:textId="77777777" w:rsidR="00113BCC" w:rsidRPr="00A12B35" w:rsidRDefault="00113BCC" w:rsidP="009D634B">
            <w:pPr>
              <w:pStyle w:val="TAH"/>
              <w:keepNext w:val="0"/>
              <w:keepLines w:val="0"/>
              <w:rPr>
                <w:rFonts w:ascii="Times New Roman" w:hAnsi="Times New Roman"/>
                <w:b w:val="0"/>
                <w:sz w:val="20"/>
              </w:rPr>
            </w:pPr>
            <w:proofErr w:type="spellStart"/>
            <w:r w:rsidRPr="00A12B35">
              <w:rPr>
                <w:rFonts w:ascii="Times New Roman" w:hAnsi="Times New Roman"/>
                <w:b w:val="0"/>
                <w:sz w:val="20"/>
              </w:rPr>
              <w:t>SMa</w:t>
            </w:r>
            <w:proofErr w:type="spellEnd"/>
          </w:p>
        </w:tc>
      </w:tr>
      <w:tr w:rsidR="00113BCC" w:rsidRPr="00A12B35" w14:paraId="208DA141" w14:textId="77777777" w:rsidTr="009D634B">
        <w:trPr>
          <w:cantSplit/>
          <w:trHeight w:val="154"/>
          <w:tblHeader/>
          <w:jc w:val="center"/>
        </w:trPr>
        <w:tc>
          <w:tcPr>
            <w:tcW w:w="1772" w:type="pct"/>
            <w:gridSpan w:val="2"/>
            <w:vMerge/>
            <w:vAlign w:val="center"/>
          </w:tcPr>
          <w:p w14:paraId="3E0F96FB" w14:textId="77777777" w:rsidR="00113BCC" w:rsidRPr="00A12B35" w:rsidRDefault="00113BCC" w:rsidP="009D634B">
            <w:pPr>
              <w:pStyle w:val="TAH"/>
              <w:keepNext w:val="0"/>
              <w:keepLines w:val="0"/>
              <w:rPr>
                <w:rFonts w:ascii="Times New Roman" w:hAnsi="Times New Roman"/>
                <w:b w:val="0"/>
                <w:sz w:val="20"/>
              </w:rPr>
            </w:pPr>
          </w:p>
        </w:tc>
        <w:tc>
          <w:tcPr>
            <w:tcW w:w="926" w:type="pct"/>
            <w:shd w:val="clear" w:color="auto" w:fill="E0E0E0"/>
            <w:vAlign w:val="center"/>
          </w:tcPr>
          <w:p w14:paraId="771FEDD4" w14:textId="77777777" w:rsidR="00113BCC" w:rsidRPr="00A12B35" w:rsidRDefault="00113BCC" w:rsidP="009D634B">
            <w:pPr>
              <w:pStyle w:val="TAH"/>
              <w:keepNext w:val="0"/>
              <w:keepLines w:val="0"/>
              <w:rPr>
                <w:rFonts w:ascii="Times New Roman" w:hAnsi="Times New Roman"/>
                <w:b w:val="0"/>
                <w:sz w:val="20"/>
              </w:rPr>
            </w:pPr>
            <w:r w:rsidRPr="00A12B35">
              <w:rPr>
                <w:rFonts w:ascii="Times New Roman" w:hAnsi="Times New Roman"/>
                <w:b w:val="0"/>
                <w:sz w:val="20"/>
              </w:rPr>
              <w:t>LOS</w:t>
            </w:r>
          </w:p>
        </w:tc>
        <w:tc>
          <w:tcPr>
            <w:tcW w:w="985" w:type="pct"/>
            <w:shd w:val="clear" w:color="auto" w:fill="E0E0E0"/>
            <w:vAlign w:val="center"/>
          </w:tcPr>
          <w:p w14:paraId="1EF3C545" w14:textId="77777777" w:rsidR="00113BCC" w:rsidRPr="00A12B35" w:rsidRDefault="00113BCC" w:rsidP="009D634B">
            <w:pPr>
              <w:pStyle w:val="TAH"/>
              <w:keepNext w:val="0"/>
              <w:keepLines w:val="0"/>
              <w:rPr>
                <w:rFonts w:ascii="Times New Roman" w:hAnsi="Times New Roman"/>
                <w:b w:val="0"/>
                <w:sz w:val="20"/>
              </w:rPr>
            </w:pPr>
            <w:r w:rsidRPr="00A12B35">
              <w:rPr>
                <w:rFonts w:ascii="Times New Roman" w:hAnsi="Times New Roman"/>
                <w:b w:val="0"/>
                <w:sz w:val="20"/>
              </w:rPr>
              <w:t>NLOS</w:t>
            </w:r>
          </w:p>
        </w:tc>
        <w:tc>
          <w:tcPr>
            <w:tcW w:w="1318" w:type="pct"/>
            <w:shd w:val="clear" w:color="auto" w:fill="E0E0E0"/>
            <w:vAlign w:val="center"/>
          </w:tcPr>
          <w:p w14:paraId="08E3A716" w14:textId="77777777" w:rsidR="00113BCC" w:rsidRPr="00A12B35" w:rsidRDefault="00113BCC" w:rsidP="009D634B">
            <w:pPr>
              <w:pStyle w:val="TAH"/>
              <w:keepNext w:val="0"/>
              <w:keepLines w:val="0"/>
              <w:rPr>
                <w:rFonts w:ascii="Times New Roman" w:hAnsi="Times New Roman"/>
                <w:b w:val="0"/>
                <w:sz w:val="20"/>
              </w:rPr>
            </w:pPr>
            <w:r w:rsidRPr="00A12B35">
              <w:rPr>
                <w:rFonts w:ascii="Times New Roman" w:hAnsi="Times New Roman"/>
                <w:b w:val="0"/>
                <w:sz w:val="20"/>
              </w:rPr>
              <w:t>O2I</w:t>
            </w:r>
          </w:p>
        </w:tc>
      </w:tr>
      <w:tr w:rsidR="00113BCC" w:rsidRPr="00A12B35" w14:paraId="20A21BB6" w14:textId="77777777" w:rsidTr="009D634B">
        <w:trPr>
          <w:cantSplit/>
          <w:trHeight w:val="246"/>
          <w:jc w:val="center"/>
        </w:trPr>
        <w:tc>
          <w:tcPr>
            <w:tcW w:w="1322" w:type="pct"/>
            <w:vMerge w:val="restart"/>
            <w:vAlign w:val="center"/>
          </w:tcPr>
          <w:p w14:paraId="746FFF2B" w14:textId="77777777" w:rsidR="00113BCC" w:rsidRPr="00A12B35" w:rsidRDefault="00113BCC" w:rsidP="009D634B">
            <w:pPr>
              <w:pStyle w:val="TAC"/>
              <w:keepLines w:val="0"/>
            </w:pPr>
            <w:r w:rsidRPr="00A12B35">
              <w:t>ZOD spread (ZSD)</w:t>
            </w:r>
          </w:p>
          <w:p w14:paraId="079D1C8B" w14:textId="77777777" w:rsidR="00113BCC" w:rsidRPr="00A12B35" w:rsidRDefault="00113BCC" w:rsidP="009D634B">
            <w:pPr>
              <w:pStyle w:val="TAC"/>
              <w:keepLines w:val="0"/>
              <w:rPr>
                <w:vertAlign w:val="superscript"/>
              </w:rPr>
            </w:pPr>
            <w:proofErr w:type="spellStart"/>
            <w:r w:rsidRPr="00A12B35">
              <w:t>lgZSD</w:t>
            </w:r>
            <w:proofErr w:type="spellEnd"/>
            <w:r w:rsidRPr="00A12B35">
              <w:t>=log</w:t>
            </w:r>
            <w:r w:rsidRPr="00A12B35">
              <w:rPr>
                <w:vertAlign w:val="subscript"/>
              </w:rPr>
              <w:t>10</w:t>
            </w:r>
            <w:r w:rsidRPr="00A12B35">
              <w:t>(ZSD/1</w:t>
            </w:r>
            <w:r w:rsidRPr="00A12B35">
              <w:rPr>
                <w:rFonts w:eastAsia="Symbol"/>
              </w:rPr>
              <w:t>°</w:t>
            </w:r>
            <w:r w:rsidRPr="00A12B35">
              <w:t>)</w:t>
            </w:r>
          </w:p>
        </w:tc>
        <w:tc>
          <w:tcPr>
            <w:tcW w:w="449" w:type="pct"/>
            <w:vAlign w:val="center"/>
          </w:tcPr>
          <w:p w14:paraId="315CC701" w14:textId="77777777" w:rsidR="00113BCC" w:rsidRPr="00A12B35" w:rsidRDefault="00113BCC" w:rsidP="009D634B">
            <w:pPr>
              <w:pStyle w:val="TAC"/>
              <w:keepLines w:val="0"/>
              <w:rPr>
                <w:vertAlign w:val="subscript"/>
              </w:rPr>
            </w:pPr>
            <w:r w:rsidRPr="00A12B35">
              <w:rPr>
                <w:i/>
                <w:iCs/>
              </w:rPr>
              <w:t>µ</w:t>
            </w:r>
            <w:proofErr w:type="spellStart"/>
            <w:r w:rsidRPr="00A12B35">
              <w:rPr>
                <w:vertAlign w:val="subscript"/>
              </w:rPr>
              <w:t>lgZSD</w:t>
            </w:r>
            <w:proofErr w:type="spellEnd"/>
          </w:p>
        </w:tc>
        <w:tc>
          <w:tcPr>
            <w:tcW w:w="926" w:type="pct"/>
            <w:vAlign w:val="center"/>
          </w:tcPr>
          <w:p w14:paraId="4F4B4848" w14:textId="77777777" w:rsidR="00113BCC" w:rsidRPr="00A12B35" w:rsidRDefault="00113BCC" w:rsidP="009D634B">
            <w:pPr>
              <w:pStyle w:val="TAC"/>
              <w:keepLines w:val="0"/>
            </w:pPr>
            <w:r w:rsidRPr="00A12B35">
              <w:t>0.55</w:t>
            </w:r>
          </w:p>
        </w:tc>
        <w:tc>
          <w:tcPr>
            <w:tcW w:w="985" w:type="pct"/>
            <w:vAlign w:val="center"/>
          </w:tcPr>
          <w:p w14:paraId="1620C09C" w14:textId="77777777" w:rsidR="00113BCC" w:rsidRPr="00A12B35" w:rsidRDefault="00113BCC" w:rsidP="009D634B">
            <w:pPr>
              <w:pStyle w:val="TAC"/>
              <w:keepLines w:val="0"/>
            </w:pPr>
            <w:r w:rsidRPr="00A12B35">
              <w:t>0.55</w:t>
            </w:r>
          </w:p>
        </w:tc>
        <w:tc>
          <w:tcPr>
            <w:tcW w:w="1318" w:type="pct"/>
            <w:vAlign w:val="center"/>
          </w:tcPr>
          <w:p w14:paraId="0189DAF8" w14:textId="77777777" w:rsidR="00113BCC" w:rsidRPr="00A12B35" w:rsidRDefault="00113BCC" w:rsidP="009D634B">
            <w:pPr>
              <w:pStyle w:val="TAC"/>
              <w:keepLines w:val="0"/>
            </w:pPr>
            <w:r w:rsidRPr="00A12B35">
              <w:t>0.55</w:t>
            </w:r>
          </w:p>
        </w:tc>
      </w:tr>
      <w:tr w:rsidR="00113BCC" w:rsidRPr="00A12B35" w14:paraId="0ADD1E9D" w14:textId="77777777" w:rsidTr="009D634B">
        <w:trPr>
          <w:cantSplit/>
          <w:trHeight w:val="154"/>
          <w:jc w:val="center"/>
        </w:trPr>
        <w:tc>
          <w:tcPr>
            <w:tcW w:w="1322" w:type="pct"/>
            <w:vMerge/>
            <w:vAlign w:val="center"/>
          </w:tcPr>
          <w:p w14:paraId="060DD0C4" w14:textId="77777777" w:rsidR="00113BCC" w:rsidRPr="00A12B35" w:rsidRDefault="00113BCC" w:rsidP="009D634B">
            <w:pPr>
              <w:pStyle w:val="TAC"/>
              <w:keepLines w:val="0"/>
            </w:pPr>
          </w:p>
        </w:tc>
        <w:tc>
          <w:tcPr>
            <w:tcW w:w="449" w:type="pct"/>
            <w:vAlign w:val="center"/>
          </w:tcPr>
          <w:p w14:paraId="5B0E9E4B" w14:textId="77777777" w:rsidR="00113BCC" w:rsidRPr="00A12B35" w:rsidRDefault="00113BCC" w:rsidP="009D634B">
            <w:pPr>
              <w:pStyle w:val="TAC"/>
              <w:keepLines w:val="0"/>
              <w:rPr>
                <w:vertAlign w:val="subscript"/>
              </w:rPr>
            </w:pPr>
            <w:proofErr w:type="spellStart"/>
            <w:r w:rsidRPr="00A12B35">
              <w:rPr>
                <w:rFonts w:ascii="Cambria Math" w:hAnsi="Cambria Math"/>
                <w:i/>
                <w:iCs/>
              </w:rPr>
              <w:t>σ</w:t>
            </w:r>
            <w:r w:rsidRPr="00A12B35">
              <w:rPr>
                <w:vertAlign w:val="subscript"/>
              </w:rPr>
              <w:t>lgZSD</w:t>
            </w:r>
            <w:proofErr w:type="spellEnd"/>
          </w:p>
        </w:tc>
        <w:tc>
          <w:tcPr>
            <w:tcW w:w="926" w:type="pct"/>
            <w:vAlign w:val="center"/>
          </w:tcPr>
          <w:p w14:paraId="5ADB9672" w14:textId="77777777" w:rsidR="00113BCC" w:rsidRPr="00A12B35" w:rsidRDefault="00113BCC" w:rsidP="009D634B">
            <w:pPr>
              <w:pStyle w:val="TAC"/>
              <w:keepLines w:val="0"/>
            </w:pPr>
            <w:r w:rsidRPr="00A12B35">
              <w:t>0.25</w:t>
            </w:r>
          </w:p>
        </w:tc>
        <w:tc>
          <w:tcPr>
            <w:tcW w:w="985" w:type="pct"/>
            <w:vAlign w:val="center"/>
          </w:tcPr>
          <w:p w14:paraId="35278AED" w14:textId="77777777" w:rsidR="00113BCC" w:rsidRPr="00A12B35" w:rsidRDefault="00113BCC" w:rsidP="009D634B">
            <w:pPr>
              <w:pStyle w:val="TAC"/>
              <w:keepLines w:val="0"/>
              <w:rPr>
                <w:color w:val="FF0000"/>
                <w:highlight w:val="yellow"/>
              </w:rPr>
            </w:pPr>
            <w:r w:rsidRPr="00A12B35">
              <w:t>0.25</w:t>
            </w:r>
          </w:p>
        </w:tc>
        <w:tc>
          <w:tcPr>
            <w:tcW w:w="1318" w:type="pct"/>
            <w:vAlign w:val="center"/>
          </w:tcPr>
          <w:p w14:paraId="49097512" w14:textId="77777777" w:rsidR="00113BCC" w:rsidRPr="00A12B35" w:rsidRDefault="00113BCC" w:rsidP="009D634B">
            <w:pPr>
              <w:pStyle w:val="TAC"/>
              <w:keepLines w:val="0"/>
              <w:rPr>
                <w:color w:val="FF0000"/>
                <w:highlight w:val="yellow"/>
              </w:rPr>
            </w:pPr>
            <w:r w:rsidRPr="00A12B35">
              <w:t>0.25</w:t>
            </w:r>
          </w:p>
        </w:tc>
      </w:tr>
    </w:tbl>
    <w:p w14:paraId="5FEC362A" w14:textId="77777777" w:rsidR="00113BCC" w:rsidRDefault="00113BCC" w:rsidP="00113BCC">
      <w:pPr>
        <w:rPr>
          <w:rFonts w:eastAsia="DengXian"/>
          <w:lang w:eastAsia="zh-CN"/>
        </w:rPr>
      </w:pPr>
    </w:p>
    <w:p w14:paraId="0743A4D9" w14:textId="77777777" w:rsidR="00113BCC" w:rsidRPr="0085097D" w:rsidRDefault="00113BCC" w:rsidP="0085097D">
      <w:pPr>
        <w:pStyle w:val="BodyText"/>
        <w:suppressAutoHyphens/>
        <w:spacing w:after="0" w:line="254" w:lineRule="auto"/>
        <w:rPr>
          <w:rFonts w:ascii="Times New Roman" w:eastAsia="DengXian" w:hAnsi="Times New Roman"/>
          <w:szCs w:val="20"/>
          <w:lang w:val="fr-FR" w:eastAsia="zh-CN"/>
        </w:rPr>
      </w:pPr>
    </w:p>
    <w:p w14:paraId="6DB1E80B" w14:textId="646F6B40" w:rsidR="005362EB" w:rsidRPr="00F96ED8" w:rsidRDefault="00F96ED8" w:rsidP="0090736E">
      <w:pPr>
        <w:spacing w:line="276" w:lineRule="auto"/>
        <w:rPr>
          <w:rStyle w:val="ui-provider"/>
          <w:rFonts w:ascii="Calibri" w:hAnsi="Calibri" w:cs="Calibri"/>
        </w:rPr>
      </w:pPr>
      <w:r w:rsidRPr="00F96ED8">
        <w:rPr>
          <w:rStyle w:val="ui-provider"/>
          <w:rFonts w:ascii="Calibri" w:hAnsi="Calibri" w:cs="Calibri"/>
        </w:rPr>
        <w:t xml:space="preserve">Several options for ISD, base station heights, UT height distribution, etc. were captured based on input form companies. </w:t>
      </w:r>
    </w:p>
    <w:p w14:paraId="4D5AE2D8" w14:textId="3251280C" w:rsidR="00575EE3" w:rsidRPr="00347066" w:rsidRDefault="00F96ED8" w:rsidP="00575EE3">
      <w:pPr>
        <w:spacing w:line="276" w:lineRule="auto"/>
        <w:rPr>
          <w:rStyle w:val="ui-provider"/>
          <w:rFonts w:ascii="Calibri" w:hAnsi="Calibri" w:cs="Calibri"/>
        </w:rPr>
      </w:pPr>
      <w:r>
        <w:rPr>
          <w:rStyle w:val="ui-provider"/>
          <w:rFonts w:ascii="Calibri" w:hAnsi="Calibri" w:cs="Calibri"/>
        </w:rPr>
        <w:lastRenderedPageBreak/>
        <w:t>From our perspective as a north American operator, t</w:t>
      </w:r>
      <w:r w:rsidR="00575EE3" w:rsidRPr="00347066">
        <w:rPr>
          <w:rStyle w:val="ui-provider"/>
          <w:rFonts w:ascii="Calibri" w:hAnsi="Calibri" w:cs="Calibri"/>
        </w:rPr>
        <w:t>he added deployment scenario</w:t>
      </w:r>
      <w:r w:rsidR="004F5601">
        <w:rPr>
          <w:rStyle w:val="ui-provider"/>
          <w:rFonts w:ascii="Calibri" w:hAnsi="Calibri" w:cs="Calibri"/>
        </w:rPr>
        <w:t xml:space="preserve"> for suburban macro deployments</w:t>
      </w:r>
      <w:r w:rsidR="00575EE3" w:rsidRPr="00347066">
        <w:rPr>
          <w:rStyle w:val="ui-provider"/>
          <w:rFonts w:ascii="Calibri" w:hAnsi="Calibri" w:cs="Calibri"/>
        </w:rPr>
        <w:t xml:space="preserve"> </w:t>
      </w:r>
      <w:r w:rsidR="00DB4D0E">
        <w:rPr>
          <w:rStyle w:val="ui-provider"/>
          <w:rFonts w:ascii="Calibri" w:hAnsi="Calibri" w:cs="Calibri"/>
        </w:rPr>
        <w:t>needs to capture</w:t>
      </w:r>
      <w:r w:rsidR="00575EE3" w:rsidRPr="00347066">
        <w:rPr>
          <w:rStyle w:val="ui-provider"/>
          <w:rFonts w:ascii="Calibri" w:hAnsi="Calibri" w:cs="Calibri"/>
        </w:rPr>
        <w:t xml:space="preserve"> typical deployment parameters in US cities </w:t>
      </w:r>
      <w:r w:rsidR="00575EE3">
        <w:rPr>
          <w:rStyle w:val="ui-provider"/>
          <w:rFonts w:ascii="Calibri" w:hAnsi="Calibri" w:cs="Calibri"/>
        </w:rPr>
        <w:t>outside of dense urban/downtown high rises</w:t>
      </w:r>
      <w:r w:rsidR="0073536A">
        <w:rPr>
          <w:rStyle w:val="ui-provider"/>
          <w:rFonts w:ascii="Calibri" w:hAnsi="Calibri" w:cs="Calibri"/>
        </w:rPr>
        <w:t>.</w:t>
      </w:r>
      <w:r w:rsidR="00C82036">
        <w:rPr>
          <w:rStyle w:val="ui-provider"/>
          <w:rFonts w:ascii="Calibri" w:hAnsi="Calibri" w:cs="Calibri"/>
        </w:rPr>
        <w:t xml:space="preserve"> ISDs greater than 1mile </w:t>
      </w:r>
      <w:r w:rsidR="0010749C">
        <w:rPr>
          <w:rStyle w:val="ui-provider"/>
          <w:rFonts w:ascii="Calibri" w:hAnsi="Calibri" w:cs="Calibri"/>
        </w:rPr>
        <w:t xml:space="preserve">around 2Km </w:t>
      </w:r>
      <w:r w:rsidR="00C82036">
        <w:rPr>
          <w:rStyle w:val="ui-provider"/>
          <w:rFonts w:ascii="Calibri" w:hAnsi="Calibri" w:cs="Calibri"/>
        </w:rPr>
        <w:t xml:space="preserve">are typically observed in deployments across </w:t>
      </w:r>
      <w:r w:rsidR="002C2CAD">
        <w:rPr>
          <w:rStyle w:val="ui-provider"/>
          <w:rFonts w:ascii="Calibri" w:hAnsi="Calibri" w:cs="Calibri"/>
        </w:rPr>
        <w:t xml:space="preserve">FR1 frequencies. Median </w:t>
      </w:r>
      <w:r w:rsidR="0010749C">
        <w:rPr>
          <w:rStyle w:val="ui-provider"/>
          <w:rFonts w:ascii="Calibri" w:hAnsi="Calibri" w:cs="Calibri"/>
        </w:rPr>
        <w:t>base station heights have an average of 25m above the ground. Typical indoor UE heights of 1.5</w:t>
      </w:r>
      <w:r w:rsidR="005964B5">
        <w:rPr>
          <w:rStyle w:val="ui-provider"/>
          <w:rFonts w:ascii="Calibri" w:hAnsi="Calibri" w:cs="Calibri"/>
        </w:rPr>
        <w:t xml:space="preserve">&lt;h&lt;4.5m </w:t>
      </w:r>
      <w:proofErr w:type="gramStart"/>
      <w:r w:rsidR="005964B5">
        <w:rPr>
          <w:rStyle w:val="ui-provider"/>
          <w:rFonts w:ascii="Calibri" w:hAnsi="Calibri" w:cs="Calibri"/>
        </w:rPr>
        <w:t>In</w:t>
      </w:r>
      <w:proofErr w:type="gramEnd"/>
      <w:r w:rsidR="005964B5">
        <w:rPr>
          <w:rStyle w:val="ui-provider"/>
          <w:rFonts w:ascii="Calibri" w:hAnsi="Calibri" w:cs="Calibri"/>
        </w:rPr>
        <w:t xml:space="preserve"> residential buildings and </w:t>
      </w:r>
      <w:r w:rsidR="00575EE3" w:rsidRPr="00347066">
        <w:rPr>
          <w:rStyle w:val="ui-provider"/>
          <w:rFonts w:ascii="Calibri" w:hAnsi="Calibri" w:cs="Calibri"/>
        </w:rPr>
        <w:t xml:space="preserve">1.5&lt;h&lt;13.5m in commercial buildings, with </w:t>
      </w:r>
      <w:r w:rsidR="005964B5">
        <w:rPr>
          <w:rStyle w:val="ui-provider"/>
          <w:rFonts w:ascii="Calibri" w:hAnsi="Calibri" w:cs="Calibri"/>
        </w:rPr>
        <w:t>vegetation</w:t>
      </w:r>
      <w:r w:rsidR="00575EE3" w:rsidRPr="00347066">
        <w:rPr>
          <w:rStyle w:val="ui-provider"/>
          <w:rFonts w:ascii="Calibri" w:hAnsi="Calibri" w:cs="Calibri"/>
        </w:rPr>
        <w:t xml:space="preserve"> height, such as </w:t>
      </w:r>
      <w:r w:rsidR="005964B5">
        <w:rPr>
          <w:rStyle w:val="ui-provider"/>
          <w:rFonts w:ascii="Calibri" w:hAnsi="Calibri" w:cs="Calibri"/>
        </w:rPr>
        <w:t xml:space="preserve">dense </w:t>
      </w:r>
      <w:proofErr w:type="spellStart"/>
      <w:r w:rsidR="00575EE3" w:rsidRPr="00347066">
        <w:rPr>
          <w:rStyle w:val="ui-provider"/>
          <w:rFonts w:ascii="Calibri" w:hAnsi="Calibri" w:cs="Calibri"/>
        </w:rPr>
        <w:t>trees</w:t>
      </w:r>
      <w:proofErr w:type="spellEnd"/>
      <w:r w:rsidR="00575EE3" w:rsidRPr="00347066">
        <w:rPr>
          <w:rStyle w:val="ui-provider"/>
          <w:rFonts w:ascii="Calibri" w:hAnsi="Calibri" w:cs="Calibri"/>
        </w:rPr>
        <w:t xml:space="preserve"> that can go up to 2</w:t>
      </w:r>
      <w:r w:rsidR="005964B5">
        <w:rPr>
          <w:rStyle w:val="ui-provider"/>
          <w:rFonts w:ascii="Calibri" w:hAnsi="Calibri" w:cs="Calibri"/>
        </w:rPr>
        <w:t>5</w:t>
      </w:r>
      <w:r w:rsidR="00575EE3" w:rsidRPr="00347066">
        <w:rPr>
          <w:rStyle w:val="ui-provider"/>
          <w:rFonts w:ascii="Calibri" w:hAnsi="Calibri" w:cs="Calibri"/>
        </w:rPr>
        <w:t xml:space="preserve">m in some areas. </w:t>
      </w:r>
    </w:p>
    <w:p w14:paraId="08CD16B5" w14:textId="3CB9F925" w:rsidR="00020238" w:rsidRPr="00A12B35" w:rsidRDefault="00575EE3" w:rsidP="00020238">
      <w:r w:rsidRPr="00347066">
        <w:rPr>
          <w:rFonts w:ascii="Calibri" w:hAnsi="Calibri" w:cs="Calibri"/>
          <w:b/>
          <w:bCs/>
        </w:rPr>
        <w:t xml:space="preserve">Proposal 2: </w:t>
      </w:r>
      <w:r w:rsidR="00020238" w:rsidRPr="00A12B35">
        <w:t xml:space="preserve">The following </w:t>
      </w:r>
      <w:r w:rsidR="00B25EF6">
        <w:t xml:space="preserve">can be </w:t>
      </w:r>
      <w:r w:rsidR="00AE6941">
        <w:t>removed</w:t>
      </w:r>
      <w:r w:rsidR="002E6132">
        <w:t xml:space="preserve"> </w:t>
      </w:r>
      <w:r w:rsidR="00026D26">
        <w:t xml:space="preserve">from the assumptions about modeling suburban macro deployments </w:t>
      </w:r>
    </w:p>
    <w:p w14:paraId="3EECE1F0" w14:textId="77777777" w:rsidR="00020238" w:rsidRPr="00A12B35" w:rsidRDefault="00020238" w:rsidP="00020238">
      <w:pPr>
        <w:pStyle w:val="BodyText"/>
        <w:numPr>
          <w:ilvl w:val="0"/>
          <w:numId w:val="13"/>
        </w:numPr>
        <w:spacing w:after="0"/>
        <w:rPr>
          <w:rFonts w:ascii="Times New Roman" w:hAnsi="Times New Roman"/>
          <w:szCs w:val="20"/>
        </w:rPr>
      </w:pPr>
      <w:r w:rsidRPr="00A12B35">
        <w:rPr>
          <w:rFonts w:ascii="Times New Roman" w:hAnsi="Times New Roman"/>
          <w:szCs w:val="20"/>
        </w:rPr>
        <w:t xml:space="preserve">BS height: </w:t>
      </w:r>
    </w:p>
    <w:p w14:paraId="20A49945" w14:textId="77777777" w:rsidR="00020238" w:rsidRPr="00A12B35" w:rsidRDefault="00020238" w:rsidP="00020238">
      <w:pPr>
        <w:pStyle w:val="BodyText"/>
        <w:numPr>
          <w:ilvl w:val="1"/>
          <w:numId w:val="13"/>
        </w:numPr>
        <w:spacing w:after="0"/>
        <w:rPr>
          <w:rFonts w:ascii="Times New Roman" w:hAnsi="Times New Roman"/>
          <w:szCs w:val="20"/>
        </w:rPr>
      </w:pPr>
      <w:r w:rsidRPr="00A12B35">
        <w:rPr>
          <w:rFonts w:ascii="Times New Roman" w:hAnsi="Times New Roman"/>
          <w:szCs w:val="20"/>
        </w:rPr>
        <w:t>Option 1: 22.5 m</w:t>
      </w:r>
    </w:p>
    <w:p w14:paraId="6598A0D0" w14:textId="77777777" w:rsidR="00020238" w:rsidRPr="00441E3B" w:rsidRDefault="00020238" w:rsidP="00020238">
      <w:pPr>
        <w:pStyle w:val="BodyText"/>
        <w:numPr>
          <w:ilvl w:val="1"/>
          <w:numId w:val="13"/>
        </w:numPr>
        <w:spacing w:after="0"/>
        <w:rPr>
          <w:rFonts w:ascii="Times New Roman" w:hAnsi="Times New Roman"/>
          <w:szCs w:val="20"/>
        </w:rPr>
      </w:pPr>
      <w:r w:rsidRPr="00441E3B">
        <w:rPr>
          <w:rFonts w:ascii="Times New Roman" w:hAnsi="Times New Roman"/>
          <w:szCs w:val="20"/>
        </w:rPr>
        <w:t xml:space="preserve">Option 2: </w:t>
      </w:r>
      <w:r w:rsidRPr="00441E3B">
        <w:rPr>
          <w:rFonts w:eastAsia="DengXian"/>
          <w:lang w:eastAsia="ko-KR"/>
        </w:rPr>
        <w:t>20 m – 25 m</w:t>
      </w:r>
    </w:p>
    <w:p w14:paraId="2B5E46F9" w14:textId="77777777" w:rsidR="00020238" w:rsidRPr="00026D26" w:rsidRDefault="00020238" w:rsidP="00020238">
      <w:pPr>
        <w:pStyle w:val="BodyText"/>
        <w:numPr>
          <w:ilvl w:val="1"/>
          <w:numId w:val="13"/>
        </w:numPr>
        <w:spacing w:after="0"/>
        <w:rPr>
          <w:rFonts w:ascii="Times New Roman" w:hAnsi="Times New Roman"/>
          <w:strike/>
          <w:szCs w:val="20"/>
        </w:rPr>
      </w:pPr>
      <w:r w:rsidRPr="00026D26">
        <w:rPr>
          <w:rFonts w:eastAsia="DengXian"/>
          <w:strike/>
          <w:lang w:eastAsia="ko-KR"/>
        </w:rPr>
        <w:t>Option 3: 15 m</w:t>
      </w:r>
    </w:p>
    <w:p w14:paraId="5AD57827" w14:textId="77777777" w:rsidR="00020238" w:rsidRPr="00441E3B" w:rsidRDefault="00020238" w:rsidP="00020238">
      <w:pPr>
        <w:pStyle w:val="BodyText"/>
        <w:numPr>
          <w:ilvl w:val="1"/>
          <w:numId w:val="13"/>
        </w:numPr>
        <w:spacing w:after="0"/>
        <w:rPr>
          <w:rFonts w:ascii="Times New Roman" w:hAnsi="Times New Roman"/>
          <w:szCs w:val="20"/>
        </w:rPr>
      </w:pPr>
      <w:r w:rsidRPr="00441E3B">
        <w:rPr>
          <w:rFonts w:eastAsia="DengXian"/>
          <w:lang w:eastAsia="ko-KR"/>
        </w:rPr>
        <w:t>Option 4: 35 m</w:t>
      </w:r>
    </w:p>
    <w:p w14:paraId="4A6F44C3" w14:textId="77777777" w:rsidR="00020238" w:rsidRPr="00441E3B" w:rsidRDefault="00020238" w:rsidP="00020238">
      <w:pPr>
        <w:pStyle w:val="BodyText"/>
        <w:numPr>
          <w:ilvl w:val="1"/>
          <w:numId w:val="13"/>
        </w:numPr>
        <w:spacing w:after="0"/>
        <w:rPr>
          <w:rFonts w:ascii="Times New Roman" w:hAnsi="Times New Roman"/>
          <w:szCs w:val="20"/>
        </w:rPr>
      </w:pPr>
      <w:r w:rsidRPr="00441E3B">
        <w:rPr>
          <w:rFonts w:eastAsia="DengXian"/>
          <w:lang w:eastAsia="ko-KR"/>
        </w:rPr>
        <w:t>Option 5: 25 m</w:t>
      </w:r>
    </w:p>
    <w:p w14:paraId="29ADC974" w14:textId="77777777" w:rsidR="00020238" w:rsidRPr="00441E3B" w:rsidRDefault="00020238" w:rsidP="00020238">
      <w:pPr>
        <w:pStyle w:val="BodyText"/>
        <w:numPr>
          <w:ilvl w:val="0"/>
          <w:numId w:val="13"/>
        </w:numPr>
        <w:spacing w:after="0"/>
        <w:rPr>
          <w:rFonts w:ascii="Times New Roman" w:hAnsi="Times New Roman"/>
          <w:szCs w:val="20"/>
        </w:rPr>
      </w:pPr>
      <w:r w:rsidRPr="00441E3B">
        <w:rPr>
          <w:rFonts w:ascii="Times New Roman" w:hAnsi="Times New Roman"/>
          <w:szCs w:val="20"/>
        </w:rPr>
        <w:t>Layout:</w:t>
      </w:r>
      <w:r w:rsidRPr="00441E3B">
        <w:rPr>
          <w:rFonts w:ascii="Times New Roman" w:hAnsi="Times New Roman"/>
          <w:szCs w:val="20"/>
        </w:rPr>
        <w:tab/>
        <w:t xml:space="preserve">Hexagonal grid, 19 Macro sites, 3 sectors per site, </w:t>
      </w:r>
    </w:p>
    <w:p w14:paraId="0B162E1A" w14:textId="77777777" w:rsidR="00020238" w:rsidRPr="00441E3B" w:rsidRDefault="00020238" w:rsidP="00020238">
      <w:pPr>
        <w:pStyle w:val="BodyText"/>
        <w:numPr>
          <w:ilvl w:val="1"/>
          <w:numId w:val="13"/>
        </w:numPr>
        <w:spacing w:after="0"/>
        <w:rPr>
          <w:rFonts w:ascii="Times New Roman" w:hAnsi="Times New Roman"/>
          <w:szCs w:val="20"/>
        </w:rPr>
      </w:pPr>
      <w:r w:rsidRPr="00441E3B">
        <w:rPr>
          <w:rFonts w:ascii="Times New Roman" w:hAnsi="Times New Roman"/>
          <w:szCs w:val="20"/>
        </w:rPr>
        <w:t>Option 1: ISD = 1732 m</w:t>
      </w:r>
    </w:p>
    <w:p w14:paraId="6CF34F71" w14:textId="77777777" w:rsidR="00020238" w:rsidRPr="00CC63B3" w:rsidRDefault="00020238" w:rsidP="00020238">
      <w:pPr>
        <w:pStyle w:val="BodyText"/>
        <w:numPr>
          <w:ilvl w:val="1"/>
          <w:numId w:val="13"/>
        </w:numPr>
        <w:spacing w:after="0"/>
        <w:rPr>
          <w:rFonts w:ascii="Times New Roman" w:hAnsi="Times New Roman"/>
          <w:strike/>
          <w:szCs w:val="20"/>
        </w:rPr>
      </w:pPr>
      <w:r w:rsidRPr="00CC63B3">
        <w:rPr>
          <w:rFonts w:ascii="Times New Roman" w:hAnsi="Times New Roman"/>
          <w:strike/>
          <w:szCs w:val="20"/>
        </w:rPr>
        <w:t>Option 2: ISD = 500</w:t>
      </w:r>
      <w:r w:rsidRPr="00CC63B3">
        <w:rPr>
          <w:rFonts w:ascii="Times New Roman" w:eastAsia="DengXian" w:hAnsi="Times New Roman" w:hint="eastAsia"/>
          <w:strike/>
          <w:szCs w:val="20"/>
          <w:lang w:eastAsia="zh-CN"/>
        </w:rPr>
        <w:t xml:space="preserve"> m</w:t>
      </w:r>
    </w:p>
    <w:p w14:paraId="4D3BA480" w14:textId="77777777" w:rsidR="00020238" w:rsidRPr="00B25EF6" w:rsidRDefault="00020238" w:rsidP="00020238">
      <w:pPr>
        <w:pStyle w:val="BodyText"/>
        <w:numPr>
          <w:ilvl w:val="1"/>
          <w:numId w:val="13"/>
        </w:numPr>
        <w:spacing w:after="0"/>
        <w:rPr>
          <w:rFonts w:ascii="Times New Roman" w:hAnsi="Times New Roman"/>
          <w:strike/>
          <w:szCs w:val="20"/>
        </w:rPr>
      </w:pPr>
      <w:r w:rsidRPr="00B25EF6">
        <w:rPr>
          <w:rFonts w:ascii="Times New Roman" w:hAnsi="Times New Roman"/>
          <w:strike/>
          <w:szCs w:val="20"/>
        </w:rPr>
        <w:t>Option 3: ISD &lt;= 1000 m</w:t>
      </w:r>
    </w:p>
    <w:p w14:paraId="0422A57C" w14:textId="77777777" w:rsidR="00020238" w:rsidRPr="00B25EF6" w:rsidRDefault="00020238" w:rsidP="00020238">
      <w:pPr>
        <w:pStyle w:val="BodyText"/>
        <w:numPr>
          <w:ilvl w:val="1"/>
          <w:numId w:val="13"/>
        </w:numPr>
        <w:spacing w:after="0"/>
        <w:rPr>
          <w:rFonts w:ascii="Times New Roman" w:hAnsi="Times New Roman"/>
          <w:strike/>
          <w:szCs w:val="20"/>
        </w:rPr>
      </w:pPr>
      <w:r w:rsidRPr="00B25EF6">
        <w:rPr>
          <w:rFonts w:ascii="Times New Roman" w:hAnsi="Times New Roman"/>
          <w:strike/>
          <w:szCs w:val="20"/>
        </w:rPr>
        <w:t>Option 4: 500 ~ 1000 m</w:t>
      </w:r>
    </w:p>
    <w:p w14:paraId="40333780" w14:textId="77777777" w:rsidR="00020238" w:rsidRPr="000074F4" w:rsidRDefault="00020238" w:rsidP="00020238">
      <w:pPr>
        <w:pStyle w:val="BodyText"/>
        <w:numPr>
          <w:ilvl w:val="1"/>
          <w:numId w:val="13"/>
        </w:numPr>
        <w:spacing w:after="0"/>
        <w:rPr>
          <w:rFonts w:ascii="Times New Roman" w:hAnsi="Times New Roman"/>
          <w:szCs w:val="20"/>
        </w:rPr>
      </w:pPr>
      <w:r w:rsidRPr="00441E3B">
        <w:rPr>
          <w:rFonts w:ascii="Times New Roman" w:hAnsi="Times New Roman"/>
          <w:szCs w:val="20"/>
        </w:rPr>
        <w:t>Option 5: 1299 m</w:t>
      </w:r>
    </w:p>
    <w:p w14:paraId="07E4FED9" w14:textId="77777777" w:rsidR="00020238" w:rsidRPr="00B25EF6" w:rsidRDefault="00020238" w:rsidP="00020238">
      <w:pPr>
        <w:pStyle w:val="BodyText"/>
        <w:numPr>
          <w:ilvl w:val="1"/>
          <w:numId w:val="13"/>
        </w:numPr>
        <w:spacing w:after="0"/>
        <w:rPr>
          <w:rFonts w:ascii="Times New Roman" w:hAnsi="Times New Roman"/>
          <w:strike/>
          <w:szCs w:val="20"/>
        </w:rPr>
      </w:pPr>
      <w:r w:rsidRPr="00B25EF6">
        <w:rPr>
          <w:rFonts w:ascii="Times New Roman" w:hAnsi="Times New Roman"/>
          <w:strike/>
          <w:szCs w:val="20"/>
        </w:rPr>
        <w:t xml:space="preserve">Option </w:t>
      </w:r>
      <w:r w:rsidRPr="00B25EF6">
        <w:rPr>
          <w:rFonts w:ascii="Times New Roman" w:eastAsia="DengXian" w:hAnsi="Times New Roman" w:hint="eastAsia"/>
          <w:strike/>
          <w:szCs w:val="20"/>
          <w:lang w:eastAsia="zh-CN"/>
        </w:rPr>
        <w:t>6</w:t>
      </w:r>
      <w:r w:rsidRPr="00B25EF6">
        <w:rPr>
          <w:rFonts w:ascii="Times New Roman" w:hAnsi="Times New Roman"/>
          <w:strike/>
          <w:szCs w:val="20"/>
        </w:rPr>
        <w:t xml:space="preserve">: </w:t>
      </w:r>
      <w:r w:rsidRPr="00B25EF6">
        <w:rPr>
          <w:rFonts w:ascii="Times New Roman" w:eastAsia="DengXian" w:hAnsi="Times New Roman" w:hint="eastAsia"/>
          <w:strike/>
          <w:szCs w:val="20"/>
          <w:lang w:eastAsia="zh-CN"/>
        </w:rPr>
        <w:t>I</w:t>
      </w:r>
      <w:r w:rsidRPr="00B25EF6">
        <w:rPr>
          <w:rFonts w:ascii="Times New Roman" w:hAnsi="Times New Roman"/>
          <w:strike/>
          <w:szCs w:val="20"/>
        </w:rPr>
        <w:t xml:space="preserve">SD &lt; </w:t>
      </w:r>
      <w:r w:rsidRPr="00B25EF6">
        <w:rPr>
          <w:rFonts w:ascii="Times New Roman" w:eastAsia="DengXian" w:hAnsi="Times New Roman" w:hint="eastAsia"/>
          <w:strike/>
          <w:szCs w:val="20"/>
          <w:lang w:eastAsia="zh-CN"/>
        </w:rPr>
        <w:t>5</w:t>
      </w:r>
      <w:r w:rsidRPr="00B25EF6">
        <w:rPr>
          <w:rFonts w:ascii="Times New Roman" w:hAnsi="Times New Roman"/>
          <w:strike/>
          <w:szCs w:val="20"/>
        </w:rPr>
        <w:t>00 m</w:t>
      </w:r>
    </w:p>
    <w:p w14:paraId="73E3F093" w14:textId="77777777" w:rsidR="005362EB" w:rsidRDefault="005362EB" w:rsidP="0090736E">
      <w:pPr>
        <w:spacing w:line="276" w:lineRule="auto"/>
        <w:rPr>
          <w:rStyle w:val="ui-provider"/>
          <w:rFonts w:ascii="Calibri" w:hAnsi="Calibri" w:cs="Calibri"/>
          <w:b/>
          <w:bCs/>
        </w:rPr>
      </w:pPr>
    </w:p>
    <w:p w14:paraId="0645EADE" w14:textId="77777777" w:rsidR="00063AE6" w:rsidRPr="00DA05CD" w:rsidRDefault="00063AE6" w:rsidP="00063AE6">
      <w:pPr>
        <w:rPr>
          <w:rFonts w:ascii="Calibri" w:hAnsi="Calibri" w:cs="Calibri"/>
          <w:lang w:val="en-GB" w:eastAsia="zh-CN"/>
        </w:rPr>
      </w:pPr>
      <w:r w:rsidRPr="00DA05CD">
        <w:rPr>
          <w:rFonts w:ascii="Calibri" w:hAnsi="Calibri" w:cs="Calibri"/>
          <w:lang w:val="en-GB" w:eastAsia="zh-CN"/>
        </w:rPr>
        <w:t xml:space="preserve">During RAN1#117 several discussions were held on what constitutes good reasons to change the parameters of the channel model, and what approach need to be followed to evaluate the necessity of channel model changes. </w:t>
      </w:r>
    </w:p>
    <w:p w14:paraId="434FEAC4" w14:textId="77777777" w:rsidR="00063AE6" w:rsidRPr="00DA05CD" w:rsidRDefault="00063AE6" w:rsidP="00063AE6">
      <w:pPr>
        <w:rPr>
          <w:rFonts w:ascii="Calibri" w:hAnsi="Calibri" w:cs="Calibri"/>
          <w:lang w:val="en-GB" w:eastAsia="zh-CN"/>
        </w:rPr>
      </w:pPr>
      <w:r w:rsidRPr="00DA05CD">
        <w:rPr>
          <w:rFonts w:ascii="Calibri" w:hAnsi="Calibri" w:cs="Calibri"/>
          <w:lang w:val="en-GB" w:eastAsia="zh-CN"/>
        </w:rPr>
        <w:t xml:space="preserve">This discussion is crucial as different companies are conducting measurements and drawing observations about the parameters of the channel in different deployment scenarios. It is worth noting that comparing large scale parameters such as coupling loss, or geometry SINR will not be enough to capture the variability in the LSP and SSP of the channel, especially in terms of angular spreads as well as number of clusters and angles per cluster. </w:t>
      </w:r>
    </w:p>
    <w:p w14:paraId="618CD3AF" w14:textId="13A8C042" w:rsidR="00C73E93" w:rsidRPr="00DA05CD" w:rsidRDefault="00063AE6" w:rsidP="00063AE6">
      <w:pPr>
        <w:rPr>
          <w:rFonts w:ascii="Calibri" w:hAnsi="Calibri" w:cs="Calibri"/>
          <w:lang w:val="en-GB" w:eastAsia="zh-CN"/>
        </w:rPr>
      </w:pPr>
      <w:r w:rsidRPr="00DA05CD">
        <w:rPr>
          <w:rFonts w:ascii="Calibri" w:hAnsi="Calibri" w:cs="Calibri"/>
          <w:lang w:val="en-GB" w:eastAsia="zh-CN"/>
        </w:rPr>
        <w:t>Similarly, a comparison of the statistics of the random parameters between the existing model and the updated model, while important to get an intuition and an understanding of how the channel is different at different frequencies, might also not be enough to evaluate the impact on the system performance or design choices. Further, agreeing on what constitutes a statistical range where the random variable model is still acceptable</w:t>
      </w:r>
      <w:r>
        <w:rPr>
          <w:rFonts w:ascii="Calibri" w:hAnsi="Calibri" w:cs="Calibri"/>
          <w:lang w:val="en-GB" w:eastAsia="zh-CN"/>
        </w:rPr>
        <w:t>,</w:t>
      </w:r>
      <w:r w:rsidRPr="00DA05CD">
        <w:rPr>
          <w:rFonts w:ascii="Calibri" w:hAnsi="Calibri" w:cs="Calibri"/>
          <w:lang w:val="en-GB" w:eastAsia="zh-CN"/>
        </w:rPr>
        <w:t xml:space="preserve"> is challenging. </w:t>
      </w:r>
    </w:p>
    <w:p w14:paraId="2AC6C46A" w14:textId="373AF391" w:rsidR="00063AE6" w:rsidRDefault="00063AE6" w:rsidP="00063AE6">
      <w:pPr>
        <w:rPr>
          <w:rFonts w:ascii="Calibri" w:hAnsi="Calibri" w:cs="Calibri"/>
          <w:b/>
          <w:bCs/>
          <w:lang w:val="en-GB" w:eastAsia="zh-CN"/>
        </w:rPr>
      </w:pPr>
      <w:r>
        <w:rPr>
          <w:rFonts w:ascii="Calibri" w:hAnsi="Calibri" w:cs="Calibri"/>
          <w:b/>
          <w:bCs/>
          <w:lang w:val="en-GB" w:eastAsia="zh-CN"/>
        </w:rPr>
        <w:t xml:space="preserve">Observation </w:t>
      </w:r>
      <w:r w:rsidR="00FE2A49">
        <w:rPr>
          <w:rFonts w:ascii="Calibri" w:hAnsi="Calibri" w:cs="Calibri"/>
          <w:b/>
          <w:bCs/>
          <w:lang w:val="en-GB" w:eastAsia="zh-CN"/>
        </w:rPr>
        <w:t>3</w:t>
      </w:r>
      <w:r>
        <w:rPr>
          <w:rFonts w:ascii="Calibri" w:hAnsi="Calibri" w:cs="Calibri"/>
          <w:b/>
          <w:bCs/>
          <w:lang w:val="en-GB" w:eastAsia="zh-CN"/>
        </w:rPr>
        <w:t xml:space="preserve">: Coupling loss and geometry SINR distributions are not enough to evaluate the necessity of channel model changes. </w:t>
      </w:r>
    </w:p>
    <w:p w14:paraId="2669E4A9" w14:textId="4744350A" w:rsidR="00063AE6" w:rsidRDefault="00063AE6" w:rsidP="00063AE6">
      <w:pPr>
        <w:rPr>
          <w:rFonts w:ascii="Calibri" w:hAnsi="Calibri" w:cs="Calibri"/>
          <w:b/>
          <w:bCs/>
          <w:lang w:val="en-GB" w:eastAsia="zh-CN"/>
        </w:rPr>
      </w:pPr>
      <w:r>
        <w:rPr>
          <w:rFonts w:ascii="Calibri" w:hAnsi="Calibri" w:cs="Calibri"/>
          <w:b/>
          <w:bCs/>
          <w:lang w:val="en-GB" w:eastAsia="zh-CN"/>
        </w:rPr>
        <w:t xml:space="preserve">Observation </w:t>
      </w:r>
      <w:r w:rsidR="00FE2A49">
        <w:rPr>
          <w:rFonts w:ascii="Calibri" w:hAnsi="Calibri" w:cs="Calibri"/>
          <w:b/>
          <w:bCs/>
          <w:lang w:val="en-GB" w:eastAsia="zh-CN"/>
        </w:rPr>
        <w:t>4</w:t>
      </w:r>
      <w:r>
        <w:rPr>
          <w:rFonts w:ascii="Calibri" w:hAnsi="Calibri" w:cs="Calibri"/>
          <w:b/>
          <w:bCs/>
          <w:lang w:val="en-GB" w:eastAsia="zh-CN"/>
        </w:rPr>
        <w:t>: Variation in the statistics in random variables may not be enough to evaluate the necessity of channel model changes</w:t>
      </w:r>
    </w:p>
    <w:p w14:paraId="4775EC2E" w14:textId="77777777" w:rsidR="00063AE6" w:rsidRPr="00DA05CD" w:rsidRDefault="00063AE6" w:rsidP="00063AE6">
      <w:pPr>
        <w:rPr>
          <w:rFonts w:ascii="Calibri" w:hAnsi="Calibri" w:cs="Calibri"/>
          <w:b/>
          <w:bCs/>
          <w:lang w:val="en-GB" w:eastAsia="zh-CN"/>
        </w:rPr>
      </w:pPr>
      <w:r>
        <w:rPr>
          <w:rFonts w:ascii="Calibri" w:hAnsi="Calibri" w:cs="Calibri"/>
          <w:b/>
          <w:bCs/>
          <w:lang w:val="en-GB" w:eastAsia="zh-CN"/>
        </w:rPr>
        <w:t xml:space="preserve">Proposal 3: Companies to agree on essential KPIs that may affect the system design and performance to evaluate the necessity of channel model changes.  </w:t>
      </w:r>
    </w:p>
    <w:p w14:paraId="24EC690E" w14:textId="6D4F0CE2" w:rsidR="007B12B6" w:rsidRDefault="00322A50" w:rsidP="004D6FEF">
      <w:pPr>
        <w:rPr>
          <w:rFonts w:ascii="Calibri" w:hAnsi="Calibri" w:cs="Calibri"/>
        </w:rPr>
      </w:pPr>
      <w:r w:rsidRPr="00322A50">
        <w:rPr>
          <w:rFonts w:ascii="Calibri" w:hAnsi="Calibri" w:cs="Calibri"/>
        </w:rPr>
        <w:t xml:space="preserve">Furthermore, in RAN1#118 several observations were made regarding </w:t>
      </w:r>
      <w:r w:rsidR="00C0643C">
        <w:rPr>
          <w:rFonts w:ascii="Calibri" w:hAnsi="Calibri" w:cs="Calibri"/>
        </w:rPr>
        <w:t xml:space="preserve">some channel parameters derived from measurements from different companies. For some of these parameters, there were </w:t>
      </w:r>
      <w:r w:rsidR="005A0C39">
        <w:rPr>
          <w:rFonts w:ascii="Calibri" w:hAnsi="Calibri" w:cs="Calibri"/>
        </w:rPr>
        <w:t>alignment on the observations</w:t>
      </w:r>
      <w:r w:rsidR="00C0643C">
        <w:rPr>
          <w:rFonts w:ascii="Calibri" w:hAnsi="Calibri" w:cs="Calibri"/>
        </w:rPr>
        <w:t xml:space="preserve"> among several contributing companies</w:t>
      </w:r>
      <w:r w:rsidR="005A0C39">
        <w:rPr>
          <w:rFonts w:ascii="Calibri" w:hAnsi="Calibri" w:cs="Calibri"/>
        </w:rPr>
        <w:t xml:space="preserve">, with one or two outlier companies. One concrete way to decide whether to </w:t>
      </w:r>
      <w:r w:rsidR="0006332D">
        <w:rPr>
          <w:rFonts w:ascii="Calibri" w:hAnsi="Calibri" w:cs="Calibri"/>
        </w:rPr>
        <w:t>modify the corresponding parameter is to make sure the companies document their methodology for analysis and data processing</w:t>
      </w:r>
      <w:r w:rsidR="003527F4">
        <w:rPr>
          <w:rFonts w:ascii="Calibri" w:hAnsi="Calibri" w:cs="Calibri"/>
        </w:rPr>
        <w:t xml:space="preserve"> so that there is an alignment on the assumptions made for data processing and the methodology used to derive the corresponding parameters</w:t>
      </w:r>
      <w:r w:rsidR="00E84CFC">
        <w:rPr>
          <w:rFonts w:ascii="Calibri" w:hAnsi="Calibri" w:cs="Calibri"/>
        </w:rPr>
        <w:t xml:space="preserve">, </w:t>
      </w:r>
      <w:r w:rsidR="0036580D">
        <w:rPr>
          <w:rFonts w:ascii="Calibri" w:hAnsi="Calibri" w:cs="Calibri"/>
        </w:rPr>
        <w:t xml:space="preserve">making it easier to identify causes for differences and </w:t>
      </w:r>
      <w:r w:rsidR="00072503">
        <w:rPr>
          <w:rFonts w:ascii="Calibri" w:hAnsi="Calibri" w:cs="Calibri"/>
        </w:rPr>
        <w:t>reasons to justify changing the parameters.</w:t>
      </w:r>
      <w:r w:rsidR="0036580D">
        <w:rPr>
          <w:rFonts w:ascii="Calibri" w:hAnsi="Calibri" w:cs="Calibri"/>
        </w:rPr>
        <w:t xml:space="preserve"> </w:t>
      </w:r>
    </w:p>
    <w:p w14:paraId="51F461B5" w14:textId="4B60F8E1" w:rsidR="003527F4" w:rsidRPr="003527F4" w:rsidRDefault="003527F4" w:rsidP="004D6FEF">
      <w:pPr>
        <w:rPr>
          <w:rFonts w:ascii="Calibri" w:hAnsi="Calibri" w:cs="Calibri"/>
          <w:b/>
          <w:bCs/>
        </w:rPr>
      </w:pPr>
      <w:r w:rsidRPr="003527F4">
        <w:rPr>
          <w:rFonts w:ascii="Calibri" w:hAnsi="Calibri" w:cs="Calibri"/>
          <w:b/>
          <w:bCs/>
        </w:rPr>
        <w:t>Proposal 4:</w:t>
      </w:r>
      <w:r w:rsidR="00072503">
        <w:rPr>
          <w:rFonts w:ascii="Calibri" w:hAnsi="Calibri" w:cs="Calibri"/>
          <w:b/>
          <w:bCs/>
        </w:rPr>
        <w:t xml:space="preserve"> For validation of the channel model in TR38.901, companies to provide documentation on assumptions and methodology for deriving the parameters of the channel model.</w:t>
      </w:r>
    </w:p>
    <w:p w14:paraId="31325750" w14:textId="77777777" w:rsidR="003527F4" w:rsidRDefault="003527F4" w:rsidP="004D6FEF">
      <w:pPr>
        <w:rPr>
          <w:rFonts w:ascii="Calibri" w:hAnsi="Calibri" w:cs="Calibri"/>
        </w:rPr>
      </w:pPr>
    </w:p>
    <w:p w14:paraId="0CFC414C" w14:textId="77777777" w:rsidR="003527F4" w:rsidRDefault="003527F4" w:rsidP="004D6FEF">
      <w:pPr>
        <w:rPr>
          <w:rFonts w:ascii="Calibri" w:hAnsi="Calibri" w:cs="Calibri"/>
        </w:rPr>
      </w:pPr>
    </w:p>
    <w:p w14:paraId="738E5E6E" w14:textId="77777777" w:rsidR="003527F4" w:rsidRDefault="003527F4" w:rsidP="004D6FEF">
      <w:pPr>
        <w:rPr>
          <w:rFonts w:ascii="Calibri" w:hAnsi="Calibri" w:cs="Calibri"/>
        </w:rPr>
      </w:pPr>
    </w:p>
    <w:p w14:paraId="495CC519" w14:textId="77777777" w:rsidR="003527F4" w:rsidRPr="00322A50" w:rsidRDefault="003527F4" w:rsidP="004D6FEF">
      <w:pPr>
        <w:rPr>
          <w:rFonts w:ascii="Calibri" w:hAnsi="Calibri" w:cs="Calibri"/>
        </w:rPr>
      </w:pPr>
    </w:p>
    <w:p w14:paraId="00E97069" w14:textId="3158C4CF" w:rsidR="0090736E" w:rsidRPr="00633778" w:rsidRDefault="0066482B" w:rsidP="00BD4EC7">
      <w:pPr>
        <w:pStyle w:val="Heading1"/>
      </w:pPr>
      <w:r w:rsidRPr="00633778">
        <w:lastRenderedPageBreak/>
        <w:t xml:space="preserve">AT&amp;T’s </w:t>
      </w:r>
      <w:r w:rsidR="00D0402A" w:rsidRPr="00633778">
        <w:t>Experimental Validation</w:t>
      </w:r>
    </w:p>
    <w:p w14:paraId="170B11A9" w14:textId="77777777" w:rsidR="00717AFC" w:rsidRDefault="00717AFC" w:rsidP="00744666">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p>
    <w:p w14:paraId="10C090EF" w14:textId="7104B3DA" w:rsidR="00717AFC" w:rsidRDefault="00717AFC" w:rsidP="00744666">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r>
        <w:rPr>
          <w:rFonts w:ascii="Calibri" w:hAnsi="Calibri" w:cs="Calibri"/>
          <w:sz w:val="20"/>
          <w:szCs w:val="20"/>
        </w:rPr>
        <w:t>In RAN1#11</w:t>
      </w:r>
      <w:r w:rsidR="00EF4711">
        <w:rPr>
          <w:rFonts w:ascii="Calibri" w:hAnsi="Calibri" w:cs="Calibri"/>
          <w:sz w:val="20"/>
          <w:szCs w:val="20"/>
        </w:rPr>
        <w:t>7</w:t>
      </w:r>
      <w:r>
        <w:rPr>
          <w:rFonts w:ascii="Calibri" w:hAnsi="Calibri" w:cs="Calibri"/>
          <w:sz w:val="20"/>
          <w:szCs w:val="20"/>
        </w:rPr>
        <w:t xml:space="preserve">, the following </w:t>
      </w:r>
      <w:r w:rsidR="00EF4711">
        <w:rPr>
          <w:rFonts w:ascii="Calibri" w:hAnsi="Calibri" w:cs="Calibri"/>
          <w:sz w:val="20"/>
          <w:szCs w:val="20"/>
        </w:rPr>
        <w:t xml:space="preserve">agreements have been made as companies continue to discuss the </w:t>
      </w:r>
      <w:r w:rsidR="00F210E9">
        <w:rPr>
          <w:rFonts w:ascii="Calibri" w:hAnsi="Calibri" w:cs="Calibri"/>
          <w:sz w:val="20"/>
          <w:szCs w:val="20"/>
        </w:rPr>
        <w:t xml:space="preserve">need for further validation of certain parameters of the channel model. </w:t>
      </w:r>
    </w:p>
    <w:p w14:paraId="045C6E67" w14:textId="77777777" w:rsidR="00BA04C8" w:rsidRDefault="00BA04C8" w:rsidP="00744666">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p>
    <w:p w14:paraId="012B3887" w14:textId="77777777" w:rsidR="005555B3" w:rsidRPr="00A00928" w:rsidRDefault="005555B3" w:rsidP="005555B3">
      <w:pPr>
        <w:pStyle w:val="BodyText"/>
        <w:suppressAutoHyphens/>
        <w:spacing w:after="0" w:line="254" w:lineRule="auto"/>
        <w:rPr>
          <w:rFonts w:ascii="Times New Roman" w:eastAsia="DengXian" w:hAnsi="Times New Roman"/>
          <w:szCs w:val="20"/>
          <w:highlight w:val="green"/>
          <w:lang w:eastAsia="zh-CN"/>
        </w:rPr>
      </w:pPr>
      <w:r w:rsidRPr="00A00928">
        <w:rPr>
          <w:rFonts w:ascii="Times New Roman" w:eastAsia="DengXian" w:hAnsi="Times New Roman" w:hint="eastAsia"/>
          <w:szCs w:val="20"/>
          <w:highlight w:val="green"/>
          <w:lang w:eastAsia="zh-CN"/>
        </w:rPr>
        <w:t>Agreement</w:t>
      </w:r>
    </w:p>
    <w:p w14:paraId="72243C07" w14:textId="77777777" w:rsidR="005555B3" w:rsidRPr="005B7D14" w:rsidRDefault="005555B3" w:rsidP="009830BB">
      <w:pPr>
        <w:pStyle w:val="ListParagraph"/>
        <w:numPr>
          <w:ilvl w:val="0"/>
          <w:numId w:val="8"/>
        </w:numPr>
        <w:suppressAutoHyphens/>
        <w:overflowPunct w:val="0"/>
        <w:autoSpaceDE w:val="0"/>
        <w:autoSpaceDN w:val="0"/>
        <w:adjustRightInd w:val="0"/>
        <w:snapToGrid w:val="0"/>
        <w:spacing w:before="0" w:after="0"/>
        <w:jc w:val="left"/>
      </w:pPr>
      <w:r>
        <w:rPr>
          <w:lang w:eastAsia="zh-CN"/>
        </w:rPr>
        <w:t>F</w:t>
      </w:r>
      <w:r w:rsidRPr="005B7D14">
        <w:rPr>
          <w:lang w:eastAsia="zh-CN"/>
        </w:rPr>
        <w:t>urther study whether the following parameters</w:t>
      </w:r>
      <w:r>
        <w:rPr>
          <w:lang w:eastAsia="zh-CN"/>
        </w:rPr>
        <w:t xml:space="preserve"> for existing deployment scenarios is necessary to be </w:t>
      </w:r>
      <w:r w:rsidRPr="005B7D14">
        <w:rPr>
          <w:lang w:eastAsia="zh-CN"/>
        </w:rPr>
        <w:t>updated:</w:t>
      </w:r>
    </w:p>
    <w:p w14:paraId="731FC018" w14:textId="77777777" w:rsidR="005555B3" w:rsidRPr="00865B48" w:rsidRDefault="005555B3" w:rsidP="009830BB">
      <w:pPr>
        <w:pStyle w:val="ListParagraph"/>
        <w:numPr>
          <w:ilvl w:val="1"/>
          <w:numId w:val="7"/>
        </w:numPr>
        <w:suppressAutoHyphens/>
        <w:overflowPunct w:val="0"/>
        <w:autoSpaceDE w:val="0"/>
        <w:autoSpaceDN w:val="0"/>
        <w:adjustRightInd w:val="0"/>
        <w:snapToGrid w:val="0"/>
        <w:spacing w:before="0" w:after="0"/>
        <w:contextualSpacing w:val="0"/>
        <w:jc w:val="left"/>
        <w:rPr>
          <w:color w:val="C00000"/>
        </w:rPr>
      </w:pPr>
      <w:r>
        <w:t xml:space="preserve">Delay spread, pathloss, penetration loss, </w:t>
      </w:r>
      <w:proofErr w:type="spellStart"/>
      <w:r>
        <w:t>AoD</w:t>
      </w:r>
      <w:proofErr w:type="spellEnd"/>
      <w:r>
        <w:t>/</w:t>
      </w:r>
      <w:proofErr w:type="spellStart"/>
      <w:r>
        <w:t>AoA</w:t>
      </w:r>
      <w:proofErr w:type="spellEnd"/>
      <w:r>
        <w:t>/</w:t>
      </w:r>
      <w:proofErr w:type="spellStart"/>
      <w:r>
        <w:t>ZoA</w:t>
      </w:r>
      <w:proofErr w:type="spellEnd"/>
      <w:r>
        <w:t xml:space="preserve">/Zod spreads, </w:t>
      </w:r>
      <w:proofErr w:type="spellStart"/>
      <w:r>
        <w:t>ZoD</w:t>
      </w:r>
      <w:proofErr w:type="spellEnd"/>
      <w:r>
        <w:t xml:space="preserve"> offset, Angle distribution characteristics (e.g. exponential, Gaussian, Laplacian distributions), XPR, number of clusters, number of rays per cluster, LSP correlations type (e.g. site-specific or all correlated), UE antenna modeling </w:t>
      </w:r>
      <w:r w:rsidRPr="002A4FB3">
        <w:t>parameters, K factor (mean, variance)</w:t>
      </w:r>
    </w:p>
    <w:p w14:paraId="24193F26" w14:textId="77777777" w:rsidR="005555B3" w:rsidRPr="005B7D14" w:rsidRDefault="005555B3" w:rsidP="009830BB">
      <w:pPr>
        <w:pStyle w:val="ListParagraph"/>
        <w:numPr>
          <w:ilvl w:val="0"/>
          <w:numId w:val="8"/>
        </w:numPr>
        <w:suppressAutoHyphens/>
        <w:overflowPunct w:val="0"/>
        <w:autoSpaceDE w:val="0"/>
        <w:autoSpaceDN w:val="0"/>
        <w:adjustRightInd w:val="0"/>
        <w:snapToGrid w:val="0"/>
        <w:spacing w:before="0" w:after="0"/>
        <w:jc w:val="left"/>
      </w:pPr>
      <w:r>
        <w:t>Study of updates to other parameters are not precluded and subject to further study.</w:t>
      </w:r>
    </w:p>
    <w:p w14:paraId="71AC8510" w14:textId="77777777" w:rsidR="005555B3" w:rsidRDefault="005555B3" w:rsidP="005555B3">
      <w:pPr>
        <w:pStyle w:val="BodyText"/>
        <w:suppressAutoHyphens/>
        <w:spacing w:after="0" w:line="254" w:lineRule="auto"/>
        <w:rPr>
          <w:rFonts w:ascii="Times New Roman" w:eastAsia="DengXian" w:hAnsi="Times New Roman"/>
          <w:szCs w:val="20"/>
          <w:lang w:eastAsia="zh-CN"/>
        </w:rPr>
      </w:pPr>
    </w:p>
    <w:p w14:paraId="5C98023C" w14:textId="77777777" w:rsidR="00BA04C8" w:rsidRDefault="00BA04C8" w:rsidP="00744666">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p>
    <w:p w14:paraId="77AAB910" w14:textId="0891306E" w:rsidR="005D29DE" w:rsidRPr="00091E05" w:rsidRDefault="00301762" w:rsidP="00744666">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r w:rsidRPr="00091E05">
        <w:rPr>
          <w:rFonts w:ascii="Calibri" w:hAnsi="Calibri" w:cs="Calibri"/>
          <w:sz w:val="20"/>
          <w:szCs w:val="20"/>
        </w:rPr>
        <w:t xml:space="preserve">To </w:t>
      </w:r>
      <w:r w:rsidR="00930E30">
        <w:rPr>
          <w:rFonts w:ascii="Calibri" w:hAnsi="Calibri" w:cs="Calibri"/>
          <w:sz w:val="20"/>
          <w:szCs w:val="20"/>
        </w:rPr>
        <w:t xml:space="preserve">answer the question of the need for validation of certain </w:t>
      </w:r>
      <w:r w:rsidR="00B542BC">
        <w:rPr>
          <w:rFonts w:ascii="Calibri" w:hAnsi="Calibri" w:cs="Calibri"/>
          <w:sz w:val="20"/>
          <w:szCs w:val="20"/>
        </w:rPr>
        <w:t>channel parameters for</w:t>
      </w:r>
      <w:r w:rsidR="00B667B3" w:rsidRPr="00091E05">
        <w:rPr>
          <w:rFonts w:ascii="Calibri" w:hAnsi="Calibri" w:cs="Calibri"/>
          <w:sz w:val="20"/>
          <w:szCs w:val="20"/>
        </w:rPr>
        <w:t xml:space="preserve"> </w:t>
      </w:r>
      <w:r w:rsidR="005D29DE" w:rsidRPr="00091E05">
        <w:rPr>
          <w:rFonts w:ascii="Calibri" w:hAnsi="Calibri" w:cs="Calibri"/>
          <w:sz w:val="20"/>
          <w:szCs w:val="20"/>
        </w:rPr>
        <w:t xml:space="preserve">various </w:t>
      </w:r>
      <w:r w:rsidR="00B667B3" w:rsidRPr="00091E05">
        <w:rPr>
          <w:rFonts w:ascii="Calibri" w:hAnsi="Calibri" w:cs="Calibri"/>
          <w:sz w:val="20"/>
          <w:szCs w:val="20"/>
        </w:rPr>
        <w:t xml:space="preserve">3GPP </w:t>
      </w:r>
      <w:r w:rsidR="005D29DE" w:rsidRPr="00091E05">
        <w:rPr>
          <w:rFonts w:ascii="Calibri" w:hAnsi="Calibri" w:cs="Calibri"/>
          <w:sz w:val="20"/>
          <w:szCs w:val="20"/>
        </w:rPr>
        <w:t>channel</w:t>
      </w:r>
      <w:r w:rsidRPr="00091E05">
        <w:rPr>
          <w:rFonts w:ascii="Calibri" w:hAnsi="Calibri" w:cs="Calibri"/>
          <w:sz w:val="20"/>
          <w:szCs w:val="20"/>
        </w:rPr>
        <w:t xml:space="preserve"> model</w:t>
      </w:r>
      <w:r w:rsidR="005D29DE" w:rsidRPr="00091E05">
        <w:rPr>
          <w:rFonts w:ascii="Calibri" w:hAnsi="Calibri" w:cs="Calibri"/>
          <w:sz w:val="20"/>
          <w:szCs w:val="20"/>
        </w:rPr>
        <w:t>s</w:t>
      </w:r>
      <w:r w:rsidRPr="00091E05">
        <w:rPr>
          <w:rFonts w:ascii="Calibri" w:hAnsi="Calibri" w:cs="Calibri"/>
          <w:sz w:val="20"/>
          <w:szCs w:val="20"/>
        </w:rPr>
        <w:t xml:space="preserve"> </w:t>
      </w:r>
      <w:r w:rsidR="00B667B3" w:rsidRPr="00091E05">
        <w:rPr>
          <w:rFonts w:ascii="Calibri" w:hAnsi="Calibri" w:cs="Calibri"/>
          <w:sz w:val="20"/>
          <w:szCs w:val="20"/>
        </w:rPr>
        <w:t xml:space="preserve">as described </w:t>
      </w:r>
      <w:r w:rsidRPr="00091E05">
        <w:rPr>
          <w:rFonts w:ascii="Calibri" w:hAnsi="Calibri" w:cs="Calibri"/>
          <w:sz w:val="20"/>
          <w:szCs w:val="20"/>
        </w:rPr>
        <w:t xml:space="preserve">in TR38.901 for </w:t>
      </w:r>
      <w:r w:rsidR="002A500E" w:rsidRPr="00091E05">
        <w:rPr>
          <w:rFonts w:ascii="Calibri" w:hAnsi="Calibri" w:cs="Calibri"/>
          <w:sz w:val="20"/>
          <w:szCs w:val="20"/>
        </w:rPr>
        <w:t>7-24 GHz</w:t>
      </w:r>
      <w:r w:rsidR="00D74D39" w:rsidRPr="00091E05">
        <w:rPr>
          <w:rFonts w:ascii="Calibri" w:hAnsi="Calibri" w:cs="Calibri"/>
          <w:sz w:val="20"/>
          <w:szCs w:val="20"/>
        </w:rPr>
        <w:t xml:space="preserve"> frequency </w:t>
      </w:r>
      <w:r w:rsidR="00796E1B" w:rsidRPr="00091E05">
        <w:rPr>
          <w:rFonts w:ascii="Calibri" w:hAnsi="Calibri" w:cs="Calibri"/>
          <w:sz w:val="20"/>
          <w:szCs w:val="20"/>
        </w:rPr>
        <w:t xml:space="preserve">range and </w:t>
      </w:r>
      <w:r w:rsidR="00961067" w:rsidRPr="00091E05">
        <w:rPr>
          <w:rFonts w:ascii="Calibri" w:hAnsi="Calibri" w:cs="Calibri"/>
          <w:sz w:val="20"/>
          <w:szCs w:val="20"/>
        </w:rPr>
        <w:t>different deployment scenarios</w:t>
      </w:r>
      <w:r w:rsidR="00420092" w:rsidRPr="00091E05">
        <w:rPr>
          <w:rFonts w:ascii="Calibri" w:hAnsi="Calibri" w:cs="Calibri"/>
          <w:sz w:val="20"/>
          <w:szCs w:val="20"/>
        </w:rPr>
        <w:t>,</w:t>
      </w:r>
      <w:r w:rsidR="00961067" w:rsidRPr="00091E05">
        <w:rPr>
          <w:rFonts w:ascii="Calibri" w:hAnsi="Calibri" w:cs="Calibri"/>
          <w:sz w:val="20"/>
          <w:szCs w:val="20"/>
        </w:rPr>
        <w:t xml:space="preserve"> AT&amp;T </w:t>
      </w:r>
      <w:r w:rsidR="007A1932" w:rsidRPr="00091E05">
        <w:rPr>
          <w:rFonts w:ascii="Calibri" w:hAnsi="Calibri" w:cs="Calibri"/>
          <w:sz w:val="20"/>
          <w:szCs w:val="20"/>
        </w:rPr>
        <w:t>has</w:t>
      </w:r>
      <w:r w:rsidR="00961067" w:rsidRPr="00091E05">
        <w:rPr>
          <w:rFonts w:ascii="Calibri" w:hAnsi="Calibri" w:cs="Calibri"/>
          <w:sz w:val="20"/>
          <w:szCs w:val="20"/>
        </w:rPr>
        <w:t xml:space="preserve"> </w:t>
      </w:r>
      <w:r w:rsidR="007A1932" w:rsidRPr="00091E05">
        <w:rPr>
          <w:rFonts w:ascii="Calibri" w:hAnsi="Calibri" w:cs="Calibri"/>
          <w:sz w:val="20"/>
          <w:szCs w:val="20"/>
        </w:rPr>
        <w:t xml:space="preserve">begun detailed </w:t>
      </w:r>
      <w:r w:rsidR="002D4620" w:rsidRPr="00091E05">
        <w:rPr>
          <w:rFonts w:ascii="Calibri" w:hAnsi="Calibri" w:cs="Calibri"/>
          <w:sz w:val="20"/>
          <w:szCs w:val="20"/>
        </w:rPr>
        <w:t xml:space="preserve">channel sounding </w:t>
      </w:r>
      <w:r w:rsidR="0045333C" w:rsidRPr="00091E05">
        <w:rPr>
          <w:rFonts w:ascii="Calibri" w:hAnsi="Calibri" w:cs="Calibri"/>
          <w:sz w:val="20"/>
          <w:szCs w:val="20"/>
        </w:rPr>
        <w:t>campaign</w:t>
      </w:r>
      <w:r w:rsidR="00796E1B" w:rsidRPr="00091E05">
        <w:rPr>
          <w:rFonts w:ascii="Calibri" w:hAnsi="Calibri" w:cs="Calibri"/>
          <w:sz w:val="20"/>
          <w:szCs w:val="20"/>
        </w:rPr>
        <w:t>s</w:t>
      </w:r>
      <w:r w:rsidR="0045333C" w:rsidRPr="00091E05">
        <w:rPr>
          <w:rFonts w:ascii="Calibri" w:hAnsi="Calibri" w:cs="Calibri"/>
          <w:sz w:val="20"/>
          <w:szCs w:val="20"/>
        </w:rPr>
        <w:t xml:space="preserve"> at 8</w:t>
      </w:r>
      <w:r w:rsidR="002D4620" w:rsidRPr="00091E05">
        <w:rPr>
          <w:rFonts w:ascii="Calibri" w:hAnsi="Calibri" w:cs="Calibri"/>
          <w:sz w:val="20"/>
          <w:szCs w:val="20"/>
        </w:rPr>
        <w:t>, 11</w:t>
      </w:r>
      <w:r w:rsidR="0045333C" w:rsidRPr="00091E05">
        <w:rPr>
          <w:rFonts w:ascii="Calibri" w:hAnsi="Calibri" w:cs="Calibri"/>
          <w:sz w:val="20"/>
          <w:szCs w:val="20"/>
        </w:rPr>
        <w:t xml:space="preserve"> and 15GHz. </w:t>
      </w:r>
      <w:r w:rsidR="00796E1B" w:rsidRPr="00091E05">
        <w:rPr>
          <w:rFonts w:ascii="Calibri" w:hAnsi="Calibri" w:cs="Calibri"/>
          <w:sz w:val="20"/>
          <w:szCs w:val="20"/>
        </w:rPr>
        <w:t>These</w:t>
      </w:r>
      <w:r w:rsidR="0045333C" w:rsidRPr="00091E05">
        <w:rPr>
          <w:rFonts w:ascii="Calibri" w:hAnsi="Calibri" w:cs="Calibri"/>
          <w:sz w:val="20"/>
          <w:szCs w:val="20"/>
        </w:rPr>
        <w:t xml:space="preserve"> </w:t>
      </w:r>
      <w:r w:rsidR="00491C7C" w:rsidRPr="00091E05">
        <w:rPr>
          <w:rFonts w:ascii="Calibri" w:hAnsi="Calibri" w:cs="Calibri"/>
          <w:sz w:val="20"/>
          <w:szCs w:val="20"/>
        </w:rPr>
        <w:t xml:space="preserve">channel </w:t>
      </w:r>
      <w:r w:rsidR="002D4620" w:rsidRPr="00091E05">
        <w:rPr>
          <w:rFonts w:ascii="Calibri" w:hAnsi="Calibri" w:cs="Calibri"/>
          <w:sz w:val="20"/>
          <w:szCs w:val="20"/>
        </w:rPr>
        <w:t xml:space="preserve">sounding experiments </w:t>
      </w:r>
      <w:r w:rsidR="00491C7C" w:rsidRPr="00091E05">
        <w:rPr>
          <w:rFonts w:ascii="Calibri" w:hAnsi="Calibri" w:cs="Calibri"/>
          <w:sz w:val="20"/>
          <w:szCs w:val="20"/>
        </w:rPr>
        <w:t>are</w:t>
      </w:r>
      <w:r w:rsidR="008111C8" w:rsidRPr="00091E05">
        <w:rPr>
          <w:rFonts w:ascii="Calibri" w:hAnsi="Calibri" w:cs="Calibri"/>
          <w:sz w:val="20"/>
          <w:szCs w:val="20"/>
        </w:rPr>
        <w:t xml:space="preserve"> perform</w:t>
      </w:r>
      <w:r w:rsidR="007A1932" w:rsidRPr="00091E05">
        <w:rPr>
          <w:rFonts w:ascii="Calibri" w:hAnsi="Calibri" w:cs="Calibri"/>
          <w:sz w:val="20"/>
          <w:szCs w:val="20"/>
        </w:rPr>
        <w:t>ed</w:t>
      </w:r>
      <w:r w:rsidR="008111C8" w:rsidRPr="00091E05">
        <w:rPr>
          <w:rFonts w:ascii="Calibri" w:hAnsi="Calibri" w:cs="Calibri"/>
          <w:sz w:val="20"/>
          <w:szCs w:val="20"/>
        </w:rPr>
        <w:t xml:space="preserve"> </w:t>
      </w:r>
      <w:r w:rsidR="00DB3997" w:rsidRPr="00091E05">
        <w:rPr>
          <w:rFonts w:ascii="Calibri" w:hAnsi="Calibri" w:cs="Calibri"/>
          <w:sz w:val="20"/>
          <w:szCs w:val="20"/>
        </w:rPr>
        <w:t>in</w:t>
      </w:r>
      <w:r w:rsidR="008111C8" w:rsidRPr="00091E05">
        <w:rPr>
          <w:rFonts w:ascii="Calibri" w:hAnsi="Calibri" w:cs="Calibri"/>
          <w:sz w:val="20"/>
          <w:szCs w:val="20"/>
        </w:rPr>
        <w:t xml:space="preserve"> </w:t>
      </w:r>
      <w:r w:rsidR="06022577" w:rsidRPr="4568B25D">
        <w:rPr>
          <w:rFonts w:ascii="Calibri" w:hAnsi="Calibri" w:cs="Calibri"/>
          <w:sz w:val="20"/>
          <w:szCs w:val="20"/>
        </w:rPr>
        <w:t xml:space="preserve">various </w:t>
      </w:r>
      <w:r w:rsidR="00DB3997" w:rsidRPr="00091E05">
        <w:rPr>
          <w:rFonts w:ascii="Calibri" w:hAnsi="Calibri" w:cs="Calibri"/>
          <w:sz w:val="20"/>
          <w:szCs w:val="20"/>
        </w:rPr>
        <w:t xml:space="preserve">indoor </w:t>
      </w:r>
      <w:r w:rsidR="008111C8" w:rsidRPr="00091E05">
        <w:rPr>
          <w:rFonts w:ascii="Calibri" w:hAnsi="Calibri" w:cs="Calibri"/>
          <w:sz w:val="20"/>
          <w:szCs w:val="20"/>
        </w:rPr>
        <w:t>commercial buildings</w:t>
      </w:r>
      <w:r w:rsidR="0018052C">
        <w:rPr>
          <w:rFonts w:ascii="Calibri" w:hAnsi="Calibri" w:cs="Calibri"/>
          <w:sz w:val="20"/>
          <w:szCs w:val="20"/>
        </w:rPr>
        <w:t xml:space="preserve"> (</w:t>
      </w:r>
      <w:proofErr w:type="spellStart"/>
      <w:r w:rsidR="0018052C">
        <w:rPr>
          <w:rFonts w:ascii="Calibri" w:hAnsi="Calibri" w:cs="Calibri"/>
          <w:sz w:val="20"/>
          <w:szCs w:val="20"/>
        </w:rPr>
        <w:t>InH</w:t>
      </w:r>
      <w:proofErr w:type="spellEnd"/>
      <w:r w:rsidR="0018052C">
        <w:rPr>
          <w:rFonts w:ascii="Calibri" w:hAnsi="Calibri" w:cs="Calibri"/>
          <w:sz w:val="20"/>
          <w:szCs w:val="20"/>
        </w:rPr>
        <w:t>)</w:t>
      </w:r>
      <w:r w:rsidR="007660CE">
        <w:rPr>
          <w:rFonts w:ascii="Calibri" w:hAnsi="Calibri" w:cs="Calibri"/>
          <w:sz w:val="20"/>
          <w:szCs w:val="20"/>
        </w:rPr>
        <w:t>.</w:t>
      </w:r>
      <w:r w:rsidR="004B5EB3" w:rsidRPr="00091E05">
        <w:rPr>
          <w:rFonts w:ascii="Calibri" w:hAnsi="Calibri" w:cs="Calibri"/>
          <w:sz w:val="20"/>
          <w:szCs w:val="20"/>
        </w:rPr>
        <w:t xml:space="preserve"> In addition</w:t>
      </w:r>
      <w:r w:rsidR="00491C7C" w:rsidRPr="00091E05">
        <w:rPr>
          <w:rFonts w:ascii="Calibri" w:hAnsi="Calibri" w:cs="Calibri"/>
          <w:sz w:val="20"/>
          <w:szCs w:val="20"/>
        </w:rPr>
        <w:t>,</w:t>
      </w:r>
      <w:r w:rsidR="004B5EB3" w:rsidRPr="00091E05">
        <w:rPr>
          <w:rFonts w:ascii="Calibri" w:hAnsi="Calibri" w:cs="Calibri"/>
          <w:sz w:val="20"/>
          <w:szCs w:val="20"/>
        </w:rPr>
        <w:t xml:space="preserve"> AT&amp;T </w:t>
      </w:r>
      <w:r w:rsidR="00B542BC">
        <w:rPr>
          <w:rFonts w:ascii="Calibri" w:hAnsi="Calibri" w:cs="Calibri"/>
          <w:sz w:val="20"/>
          <w:szCs w:val="20"/>
        </w:rPr>
        <w:t xml:space="preserve">has begun </w:t>
      </w:r>
      <w:r w:rsidR="004B5EB3" w:rsidRPr="00091E05">
        <w:rPr>
          <w:rFonts w:ascii="Calibri" w:hAnsi="Calibri" w:cs="Calibri"/>
          <w:sz w:val="20"/>
          <w:szCs w:val="20"/>
        </w:rPr>
        <w:t xml:space="preserve">performing </w:t>
      </w:r>
      <w:r w:rsidR="007660CE" w:rsidRPr="00091E05">
        <w:rPr>
          <w:rFonts w:ascii="Calibri" w:hAnsi="Calibri" w:cs="Calibri"/>
          <w:sz w:val="20"/>
          <w:szCs w:val="20"/>
        </w:rPr>
        <w:t xml:space="preserve">outdoor </w:t>
      </w:r>
      <w:r w:rsidR="007660CE">
        <w:rPr>
          <w:rFonts w:ascii="Calibri" w:hAnsi="Calibri" w:cs="Calibri"/>
          <w:sz w:val="20"/>
          <w:szCs w:val="20"/>
        </w:rPr>
        <w:t>(</w:t>
      </w:r>
      <w:r w:rsidR="00187002">
        <w:rPr>
          <w:rFonts w:ascii="Calibri" w:hAnsi="Calibri" w:cs="Calibri"/>
          <w:sz w:val="20"/>
          <w:szCs w:val="20"/>
        </w:rPr>
        <w:t>dense urban, urban, and suburban macro</w:t>
      </w:r>
      <w:r w:rsidR="007660CE">
        <w:rPr>
          <w:rFonts w:ascii="Calibri" w:hAnsi="Calibri" w:cs="Calibri"/>
          <w:sz w:val="20"/>
          <w:szCs w:val="20"/>
        </w:rPr>
        <w:t xml:space="preserve">) and </w:t>
      </w:r>
      <w:r w:rsidR="004B5EB3" w:rsidRPr="00091E05">
        <w:rPr>
          <w:rFonts w:ascii="Calibri" w:hAnsi="Calibri" w:cs="Calibri"/>
          <w:sz w:val="20"/>
          <w:szCs w:val="20"/>
        </w:rPr>
        <w:t>outdoor to indoor measurements</w:t>
      </w:r>
      <w:r w:rsidR="005D29DE" w:rsidRPr="00091E05">
        <w:rPr>
          <w:rFonts w:ascii="Calibri" w:hAnsi="Calibri" w:cs="Calibri"/>
          <w:sz w:val="20"/>
          <w:szCs w:val="20"/>
        </w:rPr>
        <w:t xml:space="preserve"> </w:t>
      </w:r>
      <w:r w:rsidR="006744F2">
        <w:rPr>
          <w:rFonts w:ascii="Calibri" w:hAnsi="Calibri" w:cs="Calibri"/>
          <w:sz w:val="20"/>
          <w:szCs w:val="20"/>
        </w:rPr>
        <w:t>for the same bands</w:t>
      </w:r>
      <w:r w:rsidR="005D29DE" w:rsidRPr="00091E05">
        <w:rPr>
          <w:rFonts w:ascii="Calibri" w:hAnsi="Calibri" w:cs="Calibri"/>
          <w:sz w:val="20"/>
          <w:szCs w:val="20"/>
        </w:rPr>
        <w:t>.</w:t>
      </w:r>
      <w:r w:rsidR="52FC2CE3" w:rsidRPr="54913A52">
        <w:rPr>
          <w:rFonts w:ascii="Calibri" w:hAnsi="Calibri" w:cs="Calibri"/>
          <w:sz w:val="20"/>
          <w:szCs w:val="20"/>
        </w:rPr>
        <w:t xml:space="preserve"> </w:t>
      </w:r>
    </w:p>
    <w:p w14:paraId="21101004" w14:textId="77777777" w:rsidR="005D29DE" w:rsidRDefault="005D29DE" w:rsidP="00DD43F5">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14:paraId="28819590" w14:textId="38C51720" w:rsidR="00D66139" w:rsidRPr="00D66139" w:rsidRDefault="00D66139" w:rsidP="00D66139">
      <w:pPr>
        <w:pStyle w:val="Heading2"/>
        <w:rPr>
          <w:rStyle w:val="normaltextrun"/>
        </w:rPr>
      </w:pPr>
      <w:bookmarkStart w:id="2" w:name="_Ref166141634"/>
      <w:r w:rsidRPr="00D66139">
        <w:rPr>
          <w:rStyle w:val="normaltextrun"/>
        </w:rPr>
        <w:t>Channel Sounder Description</w:t>
      </w:r>
      <w:bookmarkEnd w:id="2"/>
    </w:p>
    <w:p w14:paraId="4CF74CE8" w14:textId="7B2D7A27" w:rsidR="0096253F" w:rsidRPr="0096253F" w:rsidRDefault="0096253F" w:rsidP="0096253F">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96253F">
        <w:rPr>
          <w:rStyle w:val="normaltextrun"/>
          <w:rFonts w:ascii="Calibri" w:hAnsi="Calibri" w:cs="Calibri"/>
          <w:color w:val="000000" w:themeColor="text1"/>
          <w:sz w:val="20"/>
          <w:szCs w:val="20"/>
        </w:rPr>
        <w:t xml:space="preserve">The channel sounder baseband design is based on National Instrument’s universal software Radio Peripheral (USRP) x410. The USRP at the channel sounder Tx generates an Orthogonal Frequency-Division Multiplexing (OFDM) baseband signal with 400 MHz bandwidth and carrier spacing of 120KHz, mixed with </w:t>
      </w:r>
      <w:proofErr w:type="gramStart"/>
      <w:r w:rsidRPr="0096253F">
        <w:rPr>
          <w:rStyle w:val="normaltextrun"/>
          <w:rFonts w:ascii="Calibri" w:hAnsi="Calibri" w:cs="Calibri"/>
          <w:color w:val="000000" w:themeColor="text1"/>
          <w:sz w:val="20"/>
          <w:szCs w:val="20"/>
        </w:rPr>
        <w:t>an</w:t>
      </w:r>
      <w:proofErr w:type="gramEnd"/>
      <w:r w:rsidRPr="0096253F">
        <w:rPr>
          <w:rStyle w:val="normaltextrun"/>
          <w:rFonts w:ascii="Calibri" w:hAnsi="Calibri" w:cs="Calibri"/>
          <w:color w:val="000000" w:themeColor="text1"/>
          <w:sz w:val="20"/>
          <w:szCs w:val="20"/>
        </w:rPr>
        <w:t xml:space="preserve"> local oscillator frequency of 3.5 GHz, resulting in an Intermediate Frequency (IF) signal with a spectrum between 3.3 GHz and 3.7 GHz. This resultant IF signal is then filtered, upconverted and amplified </w:t>
      </w:r>
      <w:r w:rsidRPr="0096253F">
        <w:rPr>
          <w:rStyle w:val="normaltextrun"/>
          <w:rFonts w:ascii="Calibri" w:hAnsi="Calibri" w:cs="Calibri"/>
          <w:color w:val="000000" w:themeColor="text1"/>
          <w:sz w:val="20"/>
          <w:szCs w:val="20"/>
          <w:lang w:val="en-GB"/>
        </w:rPr>
        <w:t xml:space="preserve">to either 8, 11 and 15 GHz frequency bands.  The channel sounder Rx is equipped with two types of </w:t>
      </w:r>
      <w:proofErr w:type="spellStart"/>
      <w:r w:rsidRPr="0096253F">
        <w:rPr>
          <w:rStyle w:val="normaltextrun"/>
          <w:rFonts w:ascii="Calibri" w:hAnsi="Calibri" w:cs="Calibri"/>
          <w:color w:val="000000" w:themeColor="text1"/>
          <w:sz w:val="20"/>
          <w:szCs w:val="20"/>
          <w:lang w:val="en-GB"/>
        </w:rPr>
        <w:t>Rxs</w:t>
      </w:r>
      <w:proofErr w:type="spellEnd"/>
      <w:r w:rsidRPr="0096253F">
        <w:rPr>
          <w:rStyle w:val="normaltextrun"/>
          <w:rFonts w:ascii="Calibri" w:hAnsi="Calibri" w:cs="Calibri"/>
          <w:color w:val="000000" w:themeColor="text1"/>
          <w:sz w:val="20"/>
          <w:szCs w:val="20"/>
          <w:lang w:val="en-GB"/>
        </w:rPr>
        <w:t>:</w:t>
      </w:r>
    </w:p>
    <w:p w14:paraId="464E3420" w14:textId="77777777" w:rsidR="0096253F" w:rsidRPr="0096253F" w:rsidRDefault="0096253F" w:rsidP="009830BB">
      <w:pPr>
        <w:pStyle w:val="paragraph"/>
        <w:numPr>
          <w:ilvl w:val="0"/>
          <w:numId w:val="6"/>
        </w:numPr>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96253F">
        <w:rPr>
          <w:rStyle w:val="normaltextrun"/>
          <w:rFonts w:ascii="Calibri" w:hAnsi="Calibri" w:cs="Calibri"/>
          <w:color w:val="000000" w:themeColor="text1"/>
          <w:sz w:val="20"/>
          <w:szCs w:val="20"/>
          <w:lang w:val="en-GB"/>
        </w:rPr>
        <w:t xml:space="preserve"> </w:t>
      </w:r>
      <w:bookmarkStart w:id="3" w:name="_Ref166142034"/>
      <w:r w:rsidRPr="0096253F">
        <w:rPr>
          <w:rStyle w:val="normaltextrun"/>
          <w:rFonts w:ascii="Calibri" w:hAnsi="Calibri" w:cs="Calibri"/>
          <w:b/>
          <w:bCs/>
          <w:color w:val="000000" w:themeColor="text1"/>
          <w:sz w:val="20"/>
          <w:szCs w:val="20"/>
          <w:lang w:val="en-GB"/>
        </w:rPr>
        <w:t>An omnidirectional Rx</w:t>
      </w:r>
      <w:r w:rsidRPr="0096253F">
        <w:rPr>
          <w:rStyle w:val="normaltextrun"/>
          <w:rFonts w:ascii="Calibri" w:hAnsi="Calibri" w:cs="Calibri"/>
          <w:color w:val="000000" w:themeColor="text1"/>
          <w:sz w:val="20"/>
          <w:szCs w:val="20"/>
          <w:lang w:val="en-GB"/>
        </w:rPr>
        <w:t>:</w:t>
      </w:r>
      <w:bookmarkEnd w:id="3"/>
    </w:p>
    <w:p w14:paraId="41329348" w14:textId="77777777" w:rsidR="0096253F" w:rsidRPr="0096253F" w:rsidRDefault="0096253F" w:rsidP="0096253F">
      <w:pPr>
        <w:pStyle w:val="paragraph"/>
        <w:shd w:val="clear" w:color="auto" w:fill="FFFFFF"/>
        <w:spacing w:before="0" w:beforeAutospacing="0" w:after="0" w:afterAutospacing="0" w:line="276" w:lineRule="auto"/>
        <w:ind w:left="720"/>
        <w:jc w:val="both"/>
        <w:textAlignment w:val="baseline"/>
        <w:rPr>
          <w:rStyle w:val="normaltextrun"/>
          <w:rFonts w:ascii="Calibri" w:hAnsi="Calibri" w:cs="Calibri"/>
          <w:color w:val="000000" w:themeColor="text1"/>
          <w:sz w:val="20"/>
          <w:szCs w:val="20"/>
          <w:lang w:val="en-GB"/>
        </w:rPr>
      </w:pPr>
      <w:r w:rsidRPr="0096253F">
        <w:rPr>
          <w:rStyle w:val="normaltextrun"/>
          <w:rFonts w:ascii="Calibri" w:hAnsi="Calibri" w:cs="Calibri"/>
          <w:color w:val="000000" w:themeColor="text1"/>
          <w:sz w:val="20"/>
          <w:szCs w:val="20"/>
          <w:lang w:val="en-GB"/>
        </w:rPr>
        <w:t>Where the Tx RF signal is</w:t>
      </w:r>
      <w:r w:rsidRPr="0096253F" w:rsidDel="00B63614">
        <w:rPr>
          <w:rStyle w:val="normaltextrun"/>
          <w:rFonts w:ascii="Calibri" w:hAnsi="Calibri" w:cs="Calibri"/>
          <w:color w:val="000000" w:themeColor="text1"/>
          <w:sz w:val="20"/>
          <w:szCs w:val="20"/>
          <w:lang w:val="en-GB"/>
        </w:rPr>
        <w:t xml:space="preserve"> </w:t>
      </w:r>
      <w:r w:rsidRPr="0096253F">
        <w:rPr>
          <w:rStyle w:val="normaltextrun"/>
          <w:rFonts w:ascii="Calibri" w:hAnsi="Calibri" w:cs="Calibri"/>
          <w:color w:val="000000" w:themeColor="text1"/>
          <w:sz w:val="20"/>
          <w:szCs w:val="20"/>
          <w:lang w:val="en-GB"/>
        </w:rPr>
        <w:t>captured via a conventional omnidirectional antenna followed by direct down conversion to IF frequency. The downconverter has a 45 dB conversion gain and a 2.5 dB Noise Figure (NF),</w:t>
      </w:r>
    </w:p>
    <w:p w14:paraId="4C48FAF6" w14:textId="77777777" w:rsidR="0096253F" w:rsidRPr="0096253F" w:rsidRDefault="0096253F" w:rsidP="009830BB">
      <w:pPr>
        <w:pStyle w:val="paragraph"/>
        <w:numPr>
          <w:ilvl w:val="0"/>
          <w:numId w:val="6"/>
        </w:numPr>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96253F">
        <w:rPr>
          <w:rStyle w:val="normaltextrun"/>
          <w:rFonts w:ascii="Calibri" w:hAnsi="Calibri" w:cs="Calibri"/>
          <w:b/>
          <w:bCs/>
          <w:color w:val="000000" w:themeColor="text1"/>
          <w:sz w:val="20"/>
          <w:szCs w:val="20"/>
          <w:lang w:val="en-GB"/>
        </w:rPr>
        <w:t xml:space="preserve">A 360-degrees </w:t>
      </w:r>
      <w:proofErr w:type="spellStart"/>
      <w:r w:rsidRPr="0096253F">
        <w:rPr>
          <w:rStyle w:val="normaltextrun"/>
          <w:rFonts w:ascii="Calibri" w:hAnsi="Calibri" w:cs="Calibri"/>
          <w:b/>
          <w:bCs/>
          <w:color w:val="000000" w:themeColor="text1"/>
          <w:sz w:val="20"/>
          <w:szCs w:val="20"/>
          <w:lang w:val="en-GB"/>
        </w:rPr>
        <w:t>analog</w:t>
      </w:r>
      <w:proofErr w:type="spellEnd"/>
      <w:r w:rsidRPr="0096253F">
        <w:rPr>
          <w:rStyle w:val="normaltextrun"/>
          <w:rFonts w:ascii="Calibri" w:hAnsi="Calibri" w:cs="Calibri"/>
          <w:b/>
          <w:bCs/>
          <w:color w:val="000000" w:themeColor="text1"/>
          <w:sz w:val="20"/>
          <w:szCs w:val="20"/>
          <w:lang w:val="en-GB"/>
        </w:rPr>
        <w:t xml:space="preserve"> beamformed Rx</w:t>
      </w:r>
      <w:r w:rsidRPr="0096253F">
        <w:rPr>
          <w:rStyle w:val="normaltextrun"/>
          <w:rFonts w:ascii="Calibri" w:hAnsi="Calibri" w:cs="Calibri"/>
          <w:color w:val="000000" w:themeColor="text1"/>
          <w:sz w:val="20"/>
          <w:szCs w:val="20"/>
          <w:lang w:val="en-GB"/>
        </w:rPr>
        <w:t>, nicknamed ROACH (Realtime Omnidirectional Array Channel sounder):</w:t>
      </w:r>
    </w:p>
    <w:p w14:paraId="26D085FC" w14:textId="77777777" w:rsidR="0096253F" w:rsidRPr="0096253F" w:rsidRDefault="0096253F" w:rsidP="0096253F">
      <w:pPr>
        <w:pStyle w:val="paragraph"/>
        <w:shd w:val="clear" w:color="auto" w:fill="FFFFFF" w:themeFill="background1"/>
        <w:spacing w:before="0" w:beforeAutospacing="0" w:after="0" w:afterAutospacing="0" w:line="276" w:lineRule="auto"/>
        <w:ind w:left="720"/>
        <w:jc w:val="both"/>
        <w:textAlignment w:val="baseline"/>
        <w:rPr>
          <w:rStyle w:val="normaltextrun"/>
          <w:rFonts w:ascii="Calibri" w:hAnsi="Calibri" w:cs="Calibri"/>
          <w:color w:val="000000" w:themeColor="text1"/>
          <w:sz w:val="20"/>
          <w:szCs w:val="20"/>
          <w:lang w:val="en-GB"/>
        </w:rPr>
      </w:pPr>
      <w:r w:rsidRPr="0096253F">
        <w:rPr>
          <w:rStyle w:val="normaltextrun"/>
          <w:rFonts w:ascii="Calibri" w:hAnsi="Calibri" w:cs="Calibri"/>
          <w:color w:val="000000" w:themeColor="text1"/>
          <w:sz w:val="20"/>
          <w:szCs w:val="20"/>
          <w:lang w:val="en-GB"/>
        </w:rPr>
        <w:t xml:space="preserve">ROACH consists of four dual pole 8x8 elements phased arrays having 13 degrees Half Power Beam Width (HPBW) per beam. The arrays are setup so that each array is pointing to a different 90° sector surrounding the UE. As such each array is configured so its field of view covers a ±45° in azimuth and ±26° in elevation using a codebook of 30 beams. The RF input is directly down converted to IF frequency by array for measurements and data collection. Each array has a dedicated Rx which allows full scan and measurements of received signal at all 30 beams within 1.25 </w:t>
      </w:r>
      <w:proofErr w:type="spellStart"/>
      <w:r w:rsidRPr="0096253F">
        <w:rPr>
          <w:rStyle w:val="normaltextrun"/>
          <w:rFonts w:ascii="Calibri" w:hAnsi="Calibri" w:cs="Calibri"/>
          <w:color w:val="000000" w:themeColor="text1"/>
          <w:sz w:val="20"/>
          <w:szCs w:val="20"/>
          <w:lang w:val="en-GB"/>
        </w:rPr>
        <w:t>ms</w:t>
      </w:r>
      <w:proofErr w:type="spellEnd"/>
      <w:r w:rsidRPr="0096253F">
        <w:rPr>
          <w:rStyle w:val="normaltextrun"/>
          <w:rFonts w:ascii="Calibri" w:hAnsi="Calibri" w:cs="Calibri"/>
          <w:color w:val="000000" w:themeColor="text1"/>
          <w:sz w:val="20"/>
          <w:szCs w:val="20"/>
          <w:lang w:val="en-GB"/>
        </w:rPr>
        <w:t xml:space="preserve"> independent of each other. This configuration gives ROACH a 360°/52° (azimuth/elevation) measurement capability to within 1.25 </w:t>
      </w:r>
      <w:proofErr w:type="spellStart"/>
      <w:r w:rsidRPr="0096253F">
        <w:rPr>
          <w:rStyle w:val="normaltextrun"/>
          <w:rFonts w:ascii="Calibri" w:hAnsi="Calibri" w:cs="Calibri"/>
          <w:color w:val="000000" w:themeColor="text1"/>
          <w:sz w:val="20"/>
          <w:szCs w:val="20"/>
          <w:lang w:val="en-GB"/>
        </w:rPr>
        <w:t>ms</w:t>
      </w:r>
      <w:proofErr w:type="spellEnd"/>
      <w:r w:rsidRPr="0096253F">
        <w:rPr>
          <w:rStyle w:val="normaltextrun"/>
          <w:rFonts w:ascii="Calibri" w:hAnsi="Calibri" w:cs="Calibri"/>
          <w:color w:val="000000" w:themeColor="text1"/>
          <w:sz w:val="20"/>
          <w:szCs w:val="20"/>
          <w:lang w:val="en-GB"/>
        </w:rPr>
        <w:t>.</w:t>
      </w:r>
    </w:p>
    <w:p w14:paraId="28B0ED7D" w14:textId="613BC212" w:rsidR="0096253F" w:rsidRPr="0096253F" w:rsidRDefault="0096253F" w:rsidP="0096253F">
      <w:pPr>
        <w:pStyle w:val="paragraph"/>
        <w:shd w:val="clear" w:color="auto" w:fill="FFFFFF" w:themeFill="background1"/>
        <w:spacing w:before="0" w:beforeAutospacing="0" w:after="0" w:afterAutospacing="0" w:line="276" w:lineRule="auto"/>
        <w:jc w:val="both"/>
        <w:textAlignment w:val="baseline"/>
        <w:rPr>
          <w:rStyle w:val="normaltextrun"/>
          <w:rFonts w:asciiTheme="minorHAnsi" w:hAnsiTheme="minorHAnsi" w:cstheme="minorHAnsi"/>
          <w:color w:val="000000" w:themeColor="text1"/>
          <w:sz w:val="20"/>
          <w:szCs w:val="20"/>
          <w:lang w:val="en-GB"/>
        </w:rPr>
      </w:pPr>
      <w:r w:rsidRPr="0096253F">
        <w:rPr>
          <w:rStyle w:val="normaltextrun"/>
          <w:rFonts w:ascii="Calibri" w:hAnsi="Calibri" w:cs="Calibri"/>
          <w:color w:val="000000" w:themeColor="text1"/>
          <w:sz w:val="20"/>
          <w:szCs w:val="20"/>
          <w:lang w:val="en-GB"/>
        </w:rPr>
        <w:t xml:space="preserve">Both </w:t>
      </w:r>
      <w:r w:rsidRPr="0096253F">
        <w:rPr>
          <w:rStyle w:val="normaltextrun"/>
          <w:rFonts w:asciiTheme="minorHAnsi" w:hAnsiTheme="minorHAnsi" w:cstheme="minorHAnsi"/>
          <w:color w:val="000000" w:themeColor="text1"/>
          <w:sz w:val="20"/>
          <w:szCs w:val="20"/>
          <w:lang w:val="en-GB"/>
        </w:rPr>
        <w:t xml:space="preserve">Tx and Rx could be made mobile, and the setup for indoor communication measurements is shown </w:t>
      </w:r>
      <w:r>
        <w:rPr>
          <w:rStyle w:val="normaltextrun"/>
          <w:rFonts w:asciiTheme="minorHAnsi" w:hAnsiTheme="minorHAnsi" w:cstheme="minorHAnsi"/>
          <w:color w:val="000000" w:themeColor="text1"/>
          <w:sz w:val="20"/>
          <w:szCs w:val="20"/>
          <w:lang w:val="en-GB"/>
        </w:rPr>
        <w:t>in Figure 2.</w:t>
      </w:r>
    </w:p>
    <w:p w14:paraId="26939F31" w14:textId="77777777" w:rsidR="0096253F" w:rsidRDefault="0096253F" w:rsidP="0096253F">
      <w:pPr>
        <w:jc w:val="center"/>
      </w:pPr>
      <w:r>
        <w:rPr>
          <w:rFonts w:ascii="Segoe UI" w:hAnsi="Segoe UI" w:cs="Segoe UI"/>
          <w:noProof/>
        </w:rPr>
        <w:lastRenderedPageBreak/>
        <w:drawing>
          <wp:inline distT="0" distB="0" distL="0" distR="0" wp14:anchorId="53E4791A" wp14:editId="7F06AA17">
            <wp:extent cx="2383972" cy="3178629"/>
            <wp:effectExtent l="0" t="0" r="0" b="3175"/>
            <wp:docPr id="38025868" name="Picture 2" descr="Two black boxes with blue lights on to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632664" name="Picture 2" descr="Two black boxes with blue lights on top&#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92777" cy="3190369"/>
                    </a:xfrm>
                    <a:prstGeom prst="rect">
                      <a:avLst/>
                    </a:prstGeom>
                    <a:noFill/>
                  </pic:spPr>
                </pic:pic>
              </a:graphicData>
            </a:graphic>
          </wp:inline>
        </w:drawing>
      </w:r>
    </w:p>
    <w:p w14:paraId="084ED8EC" w14:textId="794CA89B" w:rsidR="0096253F" w:rsidRPr="00B76C99" w:rsidRDefault="0096253F" w:rsidP="0096253F">
      <w:pPr>
        <w:pStyle w:val="Caption"/>
        <w:rPr>
          <w:rFonts w:asciiTheme="minorHAnsi" w:hAnsiTheme="minorHAnsi" w:cstheme="minorHAnsi"/>
        </w:rPr>
      </w:pPr>
      <w:bookmarkStart w:id="4" w:name="_Ref167231625"/>
      <w:r w:rsidRPr="00B76C99">
        <w:rPr>
          <w:rFonts w:asciiTheme="minorHAnsi" w:hAnsiTheme="minorHAnsi" w:cstheme="minorHAnsi"/>
        </w:rPr>
        <w:t xml:space="preserve">Figure </w:t>
      </w:r>
      <w:bookmarkEnd w:id="4"/>
      <w:r>
        <w:rPr>
          <w:rFonts w:asciiTheme="minorHAnsi" w:hAnsiTheme="minorHAnsi" w:cstheme="minorHAnsi"/>
        </w:rPr>
        <w:t>2:</w:t>
      </w:r>
      <w:r w:rsidRPr="00B76C99">
        <w:rPr>
          <w:rFonts w:asciiTheme="minorHAnsi" w:hAnsiTheme="minorHAnsi" w:cstheme="minorHAnsi"/>
        </w:rPr>
        <w:t xml:space="preserve"> AT&amp;T's channel sounder setup for indoor communication measurements.</w:t>
      </w:r>
    </w:p>
    <w:p w14:paraId="5565C5A4" w14:textId="77777777" w:rsidR="00280A24" w:rsidRDefault="00280A24" w:rsidP="005F5E71">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14:paraId="722189C9" w14:textId="5DBFA17C" w:rsidR="000D6A60" w:rsidRPr="000D6A60" w:rsidRDefault="000D6A60" w:rsidP="000D6A60">
      <w:pPr>
        <w:rPr>
          <w:rFonts w:ascii="Calibri" w:hAnsi="Calibri" w:cs="Calibri"/>
        </w:rPr>
      </w:pPr>
      <w:r w:rsidRPr="000D6A60">
        <w:rPr>
          <w:rFonts w:ascii="Calibri" w:hAnsi="Calibri" w:cs="Calibri"/>
        </w:rPr>
        <w:t xml:space="preserve">The indoor experiments were performed by placing the Tx at a fixed location and moving the mobile channel sounding Rx over different LOS and NLOS locations. Once the PL was recorded for all possible Rx locations for a given Tx location, the channel sounding Tx was moved to the next pre-determined location. The Tx locations were chosen in four floors of AT&amp;T labs building in Austin, Texas. The building is 9 story concrete and steel frame commercial building with mixture of administrative (cubicle and closed office), lab spaces and interconnecting corridors, as shown </w:t>
      </w:r>
      <w:r>
        <w:rPr>
          <w:rFonts w:ascii="Calibri" w:hAnsi="Calibri" w:cs="Calibri"/>
        </w:rPr>
        <w:t>in Figure 3</w:t>
      </w:r>
      <w:r w:rsidRPr="000D6A60">
        <w:rPr>
          <w:rFonts w:ascii="Calibri" w:hAnsi="Calibri" w:cs="Calibri"/>
        </w:rPr>
        <w:t xml:space="preserve">. </w:t>
      </w:r>
    </w:p>
    <w:p w14:paraId="0BAFC5CE" w14:textId="77777777" w:rsidR="000D6A60" w:rsidRPr="000D6A60" w:rsidRDefault="000D6A60" w:rsidP="000D6A60">
      <w:pPr>
        <w:rPr>
          <w:rFonts w:ascii="Calibri" w:hAnsi="Calibri" w:cs="Calibri"/>
        </w:rPr>
      </w:pPr>
      <w:r w:rsidRPr="000D6A60">
        <w:rPr>
          <w:rFonts w:ascii="Calibri" w:hAnsi="Calibri" w:cs="Calibri"/>
        </w:rPr>
        <w:t xml:space="preserve">The indoor channel was measured at a total of 650 Rx points (over four floors and 11 Tx locations), 96 of which were </w:t>
      </w:r>
      <w:proofErr w:type="spellStart"/>
      <w:r w:rsidRPr="000D6A60">
        <w:rPr>
          <w:rFonts w:ascii="Calibri" w:hAnsi="Calibri" w:cs="Calibri"/>
        </w:rPr>
        <w:t>LoS</w:t>
      </w:r>
      <w:proofErr w:type="spellEnd"/>
      <w:r w:rsidRPr="000D6A60">
        <w:rPr>
          <w:rFonts w:ascii="Calibri" w:hAnsi="Calibri" w:cs="Calibri"/>
        </w:rPr>
        <w:t xml:space="preserve"> and 554 were </w:t>
      </w:r>
      <w:proofErr w:type="spellStart"/>
      <w:r w:rsidRPr="000D6A60">
        <w:rPr>
          <w:rFonts w:ascii="Calibri" w:hAnsi="Calibri" w:cs="Calibri"/>
        </w:rPr>
        <w:t>NLoS</w:t>
      </w:r>
      <w:proofErr w:type="spellEnd"/>
      <w:r w:rsidRPr="000D6A60">
        <w:rPr>
          <w:rFonts w:ascii="Calibri" w:hAnsi="Calibri" w:cs="Calibri"/>
        </w:rPr>
        <w:t xml:space="preserve"> locations. The Tx antenna height was set to 2.7m (except on one floor of the building with lower ceiling height, where the Tx was placed as close to the ceiling as possible), featuring a standard gain horn with 55 degrees HPBW in both horizontal and elevation planes. The Rx antenna was set at a 1.8m height.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80"/>
      </w:tblGrid>
      <w:tr w:rsidR="000D6A60" w14:paraId="5E4AC2E3" w14:textId="77777777" w:rsidTr="00B40011">
        <w:tc>
          <w:tcPr>
            <w:tcW w:w="10358" w:type="dxa"/>
          </w:tcPr>
          <w:p w14:paraId="714424F5" w14:textId="77777777" w:rsidR="000D6A60" w:rsidRDefault="000D6A60" w:rsidP="00B40011">
            <w:r>
              <w:rPr>
                <w:noProof/>
              </w:rPr>
              <w:drawing>
                <wp:inline distT="0" distB="0" distL="0" distR="0" wp14:anchorId="4C892615" wp14:editId="21393504">
                  <wp:extent cx="6577965" cy="2158365"/>
                  <wp:effectExtent l="0" t="0" r="0" b="0"/>
                  <wp:docPr id="53267661" name="Picture 4" descr="A collage of a hall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7661" name="Picture 4" descr="A collage of a hallway&#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77965" cy="2158365"/>
                          </a:xfrm>
                          <a:prstGeom prst="rect">
                            <a:avLst/>
                          </a:prstGeom>
                          <a:noFill/>
                        </pic:spPr>
                      </pic:pic>
                    </a:graphicData>
                  </a:graphic>
                </wp:inline>
              </w:drawing>
            </w:r>
          </w:p>
        </w:tc>
      </w:tr>
      <w:tr w:rsidR="000D6A60" w14:paraId="6B97509F" w14:textId="77777777" w:rsidTr="00B40011">
        <w:tc>
          <w:tcPr>
            <w:tcW w:w="10358" w:type="dxa"/>
          </w:tcPr>
          <w:p w14:paraId="75237047" w14:textId="546E3311" w:rsidR="000D6A60" w:rsidRPr="004F1175" w:rsidRDefault="000D6A60" w:rsidP="00B40011">
            <w:pPr>
              <w:pStyle w:val="Caption"/>
              <w:rPr>
                <w:rFonts w:asciiTheme="minorHAnsi" w:hAnsiTheme="minorHAnsi" w:cstheme="minorHAnsi"/>
              </w:rPr>
            </w:pPr>
            <w:bookmarkStart w:id="5" w:name="_Ref167231969"/>
            <w:r w:rsidRPr="004F1175">
              <w:rPr>
                <w:rFonts w:asciiTheme="minorHAnsi" w:hAnsiTheme="minorHAnsi" w:cstheme="minorHAnsi"/>
              </w:rPr>
              <w:t xml:space="preserve">Figure </w:t>
            </w:r>
            <w:r>
              <w:rPr>
                <w:rFonts w:asciiTheme="minorHAnsi" w:hAnsiTheme="minorHAnsi" w:cstheme="minorHAnsi"/>
              </w:rPr>
              <w:fldChar w:fldCharType="begin"/>
            </w:r>
            <w:r>
              <w:rPr>
                <w:rFonts w:asciiTheme="minorHAnsi" w:hAnsiTheme="minorHAnsi" w:cstheme="minorHAnsi"/>
              </w:rPr>
              <w:instrText xml:space="preserve"> STYLEREF 1 \s </w:instrText>
            </w:r>
            <w:r>
              <w:rPr>
                <w:rFonts w:asciiTheme="minorHAnsi" w:hAnsiTheme="minorHAnsi" w:cstheme="minorHAnsi"/>
              </w:rPr>
              <w:fldChar w:fldCharType="separate"/>
            </w:r>
            <w:r>
              <w:rPr>
                <w:rFonts w:asciiTheme="minorHAnsi" w:hAnsiTheme="minorHAnsi" w:cstheme="minorHAnsi"/>
                <w:noProof/>
              </w:rPr>
              <w:t>3</w:t>
            </w:r>
            <w:r>
              <w:rPr>
                <w:rFonts w:asciiTheme="minorHAnsi" w:hAnsiTheme="minorHAnsi" w:cstheme="minorHAnsi"/>
              </w:rPr>
              <w:fldChar w:fldCharType="end"/>
            </w:r>
            <w:r>
              <w:rPr>
                <w:rFonts w:asciiTheme="minorHAnsi" w:hAnsiTheme="minorHAnsi" w:cstheme="minorHAnsi"/>
              </w:rPr>
              <w:t>.</w:t>
            </w:r>
            <w:bookmarkEnd w:id="5"/>
            <w:r w:rsidRPr="004F1175">
              <w:rPr>
                <w:rFonts w:asciiTheme="minorHAnsi" w:hAnsiTheme="minorHAnsi" w:cstheme="minorHAnsi"/>
              </w:rPr>
              <w:t xml:space="preserve"> Measurement environment (a) building exterior, (b) corridor, (c) open seating area</w:t>
            </w:r>
            <w:r>
              <w:rPr>
                <w:rFonts w:asciiTheme="minorHAnsi" w:hAnsiTheme="minorHAnsi" w:cstheme="minorHAnsi"/>
              </w:rPr>
              <w:t>.</w:t>
            </w:r>
          </w:p>
        </w:tc>
      </w:tr>
    </w:tbl>
    <w:p w14:paraId="26FCD521" w14:textId="77777777" w:rsidR="000D6A60" w:rsidRPr="004F1175" w:rsidRDefault="000D6A60" w:rsidP="000D6A60"/>
    <w:p w14:paraId="507B142A" w14:textId="77777777" w:rsidR="00B94708" w:rsidRPr="00091E05" w:rsidRDefault="00B94708" w:rsidP="00301762">
      <w:pPr>
        <w:pStyle w:val="paragraph"/>
        <w:shd w:val="clear" w:color="auto" w:fill="FFFFFF"/>
        <w:spacing w:before="0" w:beforeAutospacing="0" w:after="0" w:afterAutospacing="0"/>
        <w:jc w:val="both"/>
        <w:textAlignment w:val="baseline"/>
        <w:rPr>
          <w:rStyle w:val="normaltextrun"/>
          <w:rFonts w:ascii="Calibri" w:hAnsi="Calibri" w:cs="Calibri"/>
          <w:color w:val="000000" w:themeColor="text1"/>
          <w:sz w:val="20"/>
          <w:szCs w:val="20"/>
          <w:lang w:val="en-GB"/>
        </w:rPr>
      </w:pPr>
    </w:p>
    <w:p w14:paraId="5E610652" w14:textId="4C91239A" w:rsidR="00301762" w:rsidRPr="00DD43F5" w:rsidRDefault="00301762" w:rsidP="0067409D">
      <w:pPr>
        <w:pStyle w:val="paragraph"/>
        <w:shd w:val="clear" w:color="auto" w:fill="FFFFFF"/>
        <w:spacing w:before="0" w:beforeAutospacing="0" w:after="0" w:afterAutospacing="0"/>
        <w:jc w:val="center"/>
        <w:textAlignment w:val="baseline"/>
        <w:rPr>
          <w:rFonts w:ascii="Segoe UI" w:hAnsi="Segoe UI" w:cs="Segoe UI"/>
        </w:rPr>
      </w:pPr>
    </w:p>
    <w:p w14:paraId="3DB2EC27" w14:textId="7DCE7CA9" w:rsidR="00F9505A" w:rsidRPr="00DD43F5" w:rsidRDefault="00F9505A" w:rsidP="0F7C58B5">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DD43F5">
        <w:rPr>
          <w:rStyle w:val="normaltextrun"/>
          <w:rFonts w:ascii="Calibri" w:hAnsi="Calibri" w:cs="Calibri"/>
          <w:color w:val="000000" w:themeColor="text1"/>
          <w:sz w:val="20"/>
          <w:szCs w:val="20"/>
          <w:lang w:val="en-GB"/>
        </w:rPr>
        <w:t xml:space="preserve">The outdoor </w:t>
      </w:r>
      <w:r w:rsidR="001847A6">
        <w:rPr>
          <w:rStyle w:val="normaltextrun"/>
          <w:rFonts w:ascii="Calibri" w:hAnsi="Calibri" w:cs="Calibri"/>
          <w:color w:val="000000" w:themeColor="text1"/>
          <w:sz w:val="20"/>
          <w:szCs w:val="20"/>
          <w:lang w:val="en-GB"/>
        </w:rPr>
        <w:t>experiments</w:t>
      </w:r>
      <w:r w:rsidR="001847A6" w:rsidRPr="00DD43F5">
        <w:rPr>
          <w:rStyle w:val="normaltextrun"/>
          <w:rFonts w:ascii="Calibri" w:hAnsi="Calibri" w:cs="Calibri"/>
          <w:color w:val="000000" w:themeColor="text1"/>
          <w:sz w:val="20"/>
          <w:szCs w:val="20"/>
          <w:lang w:val="en-GB"/>
        </w:rPr>
        <w:t xml:space="preserve"> </w:t>
      </w:r>
      <w:r w:rsidR="0081429E">
        <w:rPr>
          <w:rStyle w:val="normaltextrun"/>
          <w:rFonts w:ascii="Calibri" w:hAnsi="Calibri" w:cs="Calibri"/>
          <w:color w:val="000000" w:themeColor="text1"/>
          <w:sz w:val="20"/>
          <w:szCs w:val="20"/>
          <w:lang w:val="en-GB"/>
        </w:rPr>
        <w:t>will be</w:t>
      </w:r>
      <w:r w:rsidR="0081429E" w:rsidRPr="00DD43F5">
        <w:rPr>
          <w:rStyle w:val="normaltextrun"/>
          <w:rFonts w:ascii="Calibri" w:hAnsi="Calibri" w:cs="Calibri"/>
          <w:color w:val="000000" w:themeColor="text1"/>
          <w:sz w:val="20"/>
          <w:szCs w:val="20"/>
          <w:lang w:val="en-GB"/>
        </w:rPr>
        <w:t xml:space="preserve"> </w:t>
      </w:r>
      <w:r w:rsidRPr="00DD43F5">
        <w:rPr>
          <w:rStyle w:val="normaltextrun"/>
          <w:rFonts w:ascii="Calibri" w:hAnsi="Calibri" w:cs="Calibri"/>
          <w:color w:val="000000" w:themeColor="text1"/>
          <w:sz w:val="20"/>
          <w:szCs w:val="20"/>
          <w:lang w:val="en-GB"/>
        </w:rPr>
        <w:t>conducted in various locations in Austin, Tx</w:t>
      </w:r>
      <w:r w:rsidR="00D45E0F">
        <w:rPr>
          <w:rStyle w:val="normaltextrun"/>
          <w:rFonts w:ascii="Calibri" w:hAnsi="Calibri" w:cs="Calibri"/>
          <w:color w:val="000000" w:themeColor="text1"/>
          <w:sz w:val="20"/>
          <w:szCs w:val="20"/>
          <w:lang w:val="en-GB"/>
        </w:rPr>
        <w:t xml:space="preserve"> representing various deployment scenarios as de</w:t>
      </w:r>
      <w:r w:rsidR="001847A6">
        <w:rPr>
          <w:rStyle w:val="normaltextrun"/>
          <w:rFonts w:ascii="Calibri" w:hAnsi="Calibri" w:cs="Calibri"/>
          <w:color w:val="000000" w:themeColor="text1"/>
          <w:sz w:val="20"/>
          <w:szCs w:val="20"/>
          <w:lang w:val="en-GB"/>
        </w:rPr>
        <w:t>fined in 3GPP TR 38.901 [2]</w:t>
      </w:r>
      <w:r w:rsidR="000865CD" w:rsidRPr="00DD43F5">
        <w:rPr>
          <w:rStyle w:val="normaltextrun"/>
          <w:rFonts w:ascii="Calibri" w:hAnsi="Calibri" w:cs="Calibri"/>
          <w:color w:val="000000" w:themeColor="text1"/>
          <w:sz w:val="20"/>
          <w:szCs w:val="20"/>
          <w:lang w:val="en-GB"/>
        </w:rPr>
        <w:t>.  The</w:t>
      </w:r>
      <w:r w:rsidR="004D739B">
        <w:rPr>
          <w:rStyle w:val="normaltextrun"/>
          <w:rFonts w:ascii="Calibri" w:hAnsi="Calibri" w:cs="Calibri"/>
          <w:color w:val="000000" w:themeColor="text1"/>
          <w:sz w:val="20"/>
          <w:szCs w:val="20"/>
          <w:lang w:val="en-GB"/>
        </w:rPr>
        <w:t xml:space="preserve"> channel sounder</w:t>
      </w:r>
      <w:r w:rsidR="000865CD" w:rsidRPr="00DD43F5">
        <w:rPr>
          <w:rStyle w:val="normaltextrun"/>
          <w:rFonts w:ascii="Calibri" w:hAnsi="Calibri" w:cs="Calibri"/>
          <w:color w:val="000000" w:themeColor="text1"/>
          <w:sz w:val="20"/>
          <w:szCs w:val="20"/>
          <w:lang w:val="en-GB"/>
        </w:rPr>
        <w:t xml:space="preserve"> </w:t>
      </w:r>
      <w:r w:rsidR="004D739B">
        <w:rPr>
          <w:rStyle w:val="normaltextrun"/>
          <w:rFonts w:ascii="Calibri" w:hAnsi="Calibri" w:cs="Calibri"/>
          <w:color w:val="000000" w:themeColor="text1"/>
          <w:sz w:val="20"/>
          <w:szCs w:val="20"/>
          <w:lang w:val="en-GB"/>
        </w:rPr>
        <w:t xml:space="preserve">transceiver </w:t>
      </w:r>
      <w:r w:rsidR="000865CD" w:rsidRPr="00DD43F5">
        <w:rPr>
          <w:rStyle w:val="normaltextrun"/>
          <w:rFonts w:ascii="Calibri" w:hAnsi="Calibri" w:cs="Calibri"/>
          <w:color w:val="000000" w:themeColor="text1"/>
          <w:sz w:val="20"/>
          <w:szCs w:val="20"/>
          <w:lang w:val="en-GB"/>
        </w:rPr>
        <w:t xml:space="preserve">setup is </w:t>
      </w:r>
      <w:r w:rsidR="008A73D2" w:rsidRPr="00DD43F5">
        <w:rPr>
          <w:rStyle w:val="normaltextrun"/>
          <w:rFonts w:ascii="Calibri" w:hAnsi="Calibri" w:cs="Calibri"/>
          <w:color w:val="000000" w:themeColor="text1"/>
          <w:sz w:val="20"/>
          <w:szCs w:val="20"/>
          <w:lang w:val="en-GB"/>
        </w:rPr>
        <w:t>shown</w:t>
      </w:r>
      <w:r w:rsidR="00206552" w:rsidRPr="00DD43F5">
        <w:rPr>
          <w:rStyle w:val="normaltextrun"/>
          <w:rFonts w:ascii="Calibri" w:hAnsi="Calibri" w:cs="Calibri"/>
          <w:color w:val="000000" w:themeColor="text1"/>
          <w:sz w:val="20"/>
          <w:szCs w:val="20"/>
          <w:lang w:val="en-GB"/>
        </w:rPr>
        <w:t xml:space="preserve"> </w:t>
      </w:r>
      <w:r w:rsidR="00FC2755" w:rsidRPr="00DD43F5">
        <w:rPr>
          <w:rStyle w:val="normaltextrun"/>
          <w:rFonts w:ascii="Calibri" w:hAnsi="Calibri" w:cs="Calibri"/>
          <w:color w:val="000000" w:themeColor="text1"/>
          <w:sz w:val="20"/>
          <w:szCs w:val="20"/>
          <w:lang w:val="en-GB"/>
        </w:rPr>
        <w:t xml:space="preserve">in Figure </w:t>
      </w:r>
      <w:r w:rsidR="00E466CC">
        <w:rPr>
          <w:rStyle w:val="normaltextrun"/>
          <w:rFonts w:ascii="Calibri" w:hAnsi="Calibri" w:cs="Calibri"/>
          <w:color w:val="000000" w:themeColor="text1"/>
          <w:sz w:val="20"/>
          <w:szCs w:val="20"/>
          <w:lang w:val="en-GB"/>
        </w:rPr>
        <w:t>4</w:t>
      </w:r>
      <w:r w:rsidR="00A375CD" w:rsidRPr="00DD43F5">
        <w:rPr>
          <w:rStyle w:val="normaltextrun"/>
          <w:rFonts w:ascii="Calibri" w:hAnsi="Calibri" w:cs="Calibri"/>
          <w:color w:val="000000" w:themeColor="text1"/>
          <w:sz w:val="20"/>
          <w:szCs w:val="20"/>
          <w:lang w:val="en-GB"/>
        </w:rPr>
        <w:t>a</w:t>
      </w:r>
      <w:r w:rsidRPr="00DD43F5">
        <w:rPr>
          <w:rStyle w:val="normaltextrun"/>
          <w:rFonts w:ascii="Calibri" w:hAnsi="Calibri" w:cs="Calibri"/>
          <w:color w:val="000000" w:themeColor="text1"/>
          <w:sz w:val="20"/>
          <w:szCs w:val="20"/>
          <w:lang w:val="en-GB"/>
        </w:rPr>
        <w:t xml:space="preserve">. </w:t>
      </w:r>
      <w:r w:rsidR="00635BAB" w:rsidRPr="00DD43F5">
        <w:rPr>
          <w:rStyle w:val="normaltextrun"/>
          <w:rFonts w:ascii="Calibri" w:hAnsi="Calibri" w:cs="Calibri"/>
          <w:color w:val="000000" w:themeColor="text1"/>
          <w:sz w:val="20"/>
          <w:szCs w:val="20"/>
          <w:lang w:val="en-GB"/>
        </w:rPr>
        <w:t xml:space="preserve"> </w:t>
      </w:r>
      <w:r w:rsidR="008A73D2" w:rsidRPr="00DD43F5">
        <w:rPr>
          <w:rStyle w:val="normaltextrun"/>
          <w:rFonts w:ascii="Calibri" w:hAnsi="Calibri" w:cs="Calibri"/>
          <w:color w:val="000000" w:themeColor="text1"/>
          <w:sz w:val="20"/>
          <w:szCs w:val="20"/>
          <w:lang w:val="en-GB"/>
        </w:rPr>
        <w:t xml:space="preserve">Note that the same </w:t>
      </w:r>
      <w:r w:rsidR="002F1B72" w:rsidRPr="00DD43F5">
        <w:rPr>
          <w:rStyle w:val="normaltextrun"/>
          <w:rFonts w:ascii="Calibri" w:hAnsi="Calibri" w:cs="Calibri"/>
          <w:color w:val="000000" w:themeColor="text1"/>
          <w:sz w:val="20"/>
          <w:szCs w:val="20"/>
          <w:lang w:val="en-GB"/>
        </w:rPr>
        <w:t>hardware</w:t>
      </w:r>
      <w:r w:rsidR="008A73D2" w:rsidRPr="00DD43F5">
        <w:rPr>
          <w:rStyle w:val="normaltextrun"/>
          <w:rFonts w:ascii="Calibri" w:hAnsi="Calibri" w:cs="Calibri"/>
          <w:color w:val="000000" w:themeColor="text1"/>
          <w:sz w:val="20"/>
          <w:szCs w:val="20"/>
          <w:lang w:val="en-GB"/>
        </w:rPr>
        <w:t xml:space="preserve"> </w:t>
      </w:r>
      <w:r w:rsidR="0081429E">
        <w:rPr>
          <w:rStyle w:val="normaltextrun"/>
          <w:rFonts w:ascii="Calibri" w:hAnsi="Calibri" w:cs="Calibri"/>
          <w:color w:val="000000" w:themeColor="text1"/>
          <w:sz w:val="20"/>
          <w:szCs w:val="20"/>
          <w:lang w:val="en-GB"/>
        </w:rPr>
        <w:t>will be</w:t>
      </w:r>
      <w:r w:rsidR="0081429E" w:rsidRPr="00DD43F5">
        <w:rPr>
          <w:rStyle w:val="normaltextrun"/>
          <w:rFonts w:ascii="Calibri" w:hAnsi="Calibri" w:cs="Calibri"/>
          <w:color w:val="000000" w:themeColor="text1"/>
          <w:sz w:val="20"/>
          <w:szCs w:val="20"/>
          <w:lang w:val="en-GB"/>
        </w:rPr>
        <w:t xml:space="preserve"> </w:t>
      </w:r>
      <w:r w:rsidR="008A73D2" w:rsidRPr="00DD43F5">
        <w:rPr>
          <w:rStyle w:val="normaltextrun"/>
          <w:rFonts w:ascii="Calibri" w:hAnsi="Calibri" w:cs="Calibri"/>
          <w:color w:val="000000" w:themeColor="text1"/>
          <w:sz w:val="20"/>
          <w:szCs w:val="20"/>
          <w:lang w:val="en-GB"/>
        </w:rPr>
        <w:t xml:space="preserve">used </w:t>
      </w:r>
      <w:r w:rsidR="00635BAB" w:rsidRPr="00DD43F5">
        <w:rPr>
          <w:rStyle w:val="normaltextrun"/>
          <w:rFonts w:ascii="Calibri" w:hAnsi="Calibri" w:cs="Calibri"/>
          <w:color w:val="000000" w:themeColor="text1"/>
          <w:sz w:val="20"/>
          <w:szCs w:val="20"/>
          <w:lang w:val="en-GB"/>
        </w:rPr>
        <w:t>as</w:t>
      </w:r>
      <w:r w:rsidR="002F1B72" w:rsidRPr="00DD43F5">
        <w:rPr>
          <w:rStyle w:val="normaltextrun"/>
          <w:rFonts w:ascii="Calibri" w:hAnsi="Calibri" w:cs="Calibri"/>
          <w:color w:val="000000" w:themeColor="text1"/>
          <w:sz w:val="20"/>
          <w:szCs w:val="20"/>
          <w:lang w:val="en-GB"/>
        </w:rPr>
        <w:t xml:space="preserve"> described for indoor</w:t>
      </w:r>
      <w:r w:rsidRPr="00DD43F5">
        <w:rPr>
          <w:rStyle w:val="normaltextrun"/>
          <w:rFonts w:ascii="Calibri" w:hAnsi="Calibri" w:cs="Calibri"/>
          <w:color w:val="000000" w:themeColor="text1"/>
          <w:sz w:val="20"/>
          <w:szCs w:val="20"/>
          <w:lang w:val="en-GB"/>
        </w:rPr>
        <w:t xml:space="preserve"> measurements</w:t>
      </w:r>
      <w:r w:rsidR="0081429E">
        <w:rPr>
          <w:rStyle w:val="normaltextrun"/>
          <w:rFonts w:ascii="Calibri" w:hAnsi="Calibri" w:cs="Calibri"/>
          <w:color w:val="000000" w:themeColor="text1"/>
          <w:sz w:val="20"/>
          <w:szCs w:val="20"/>
          <w:lang w:val="en-GB"/>
        </w:rPr>
        <w:t>,</w:t>
      </w:r>
      <w:r w:rsidR="008A73D2" w:rsidRPr="00DD43F5">
        <w:rPr>
          <w:rStyle w:val="normaltextrun"/>
          <w:rFonts w:ascii="Calibri" w:hAnsi="Calibri" w:cs="Calibri"/>
          <w:color w:val="000000" w:themeColor="text1"/>
          <w:sz w:val="20"/>
          <w:szCs w:val="20"/>
          <w:lang w:val="en-GB"/>
        </w:rPr>
        <w:t xml:space="preserve"> the only </w:t>
      </w:r>
      <w:r w:rsidR="00D20072" w:rsidRPr="00DD43F5">
        <w:rPr>
          <w:rStyle w:val="normaltextrun"/>
          <w:rFonts w:ascii="Calibri" w:hAnsi="Calibri" w:cs="Calibri"/>
          <w:color w:val="000000" w:themeColor="text1"/>
          <w:sz w:val="20"/>
          <w:szCs w:val="20"/>
          <w:lang w:val="en-GB"/>
        </w:rPr>
        <w:t xml:space="preserve">difference </w:t>
      </w:r>
      <w:r w:rsidR="0081429E">
        <w:rPr>
          <w:rStyle w:val="normaltextrun"/>
          <w:rFonts w:ascii="Calibri" w:hAnsi="Calibri" w:cs="Calibri"/>
          <w:color w:val="000000" w:themeColor="text1"/>
          <w:sz w:val="20"/>
          <w:szCs w:val="20"/>
          <w:lang w:val="en-GB"/>
        </w:rPr>
        <w:t>being</w:t>
      </w:r>
      <w:r w:rsidR="0081429E" w:rsidRPr="00DD43F5">
        <w:rPr>
          <w:rStyle w:val="normaltextrun"/>
          <w:rFonts w:ascii="Calibri" w:hAnsi="Calibri" w:cs="Calibri"/>
          <w:color w:val="000000" w:themeColor="text1"/>
          <w:sz w:val="20"/>
          <w:szCs w:val="20"/>
          <w:lang w:val="en-GB"/>
        </w:rPr>
        <w:t xml:space="preserve"> </w:t>
      </w:r>
      <w:r w:rsidR="00D20072" w:rsidRPr="00DD43F5">
        <w:rPr>
          <w:rStyle w:val="normaltextrun"/>
          <w:rFonts w:ascii="Calibri" w:hAnsi="Calibri" w:cs="Calibri"/>
          <w:color w:val="000000" w:themeColor="text1"/>
          <w:sz w:val="20"/>
          <w:szCs w:val="20"/>
          <w:lang w:val="en-GB"/>
        </w:rPr>
        <w:t xml:space="preserve">the </w:t>
      </w:r>
      <w:r w:rsidR="00647046">
        <w:rPr>
          <w:rStyle w:val="normaltextrun"/>
          <w:rFonts w:ascii="Calibri" w:hAnsi="Calibri" w:cs="Calibri"/>
          <w:color w:val="000000" w:themeColor="text1"/>
          <w:sz w:val="20"/>
          <w:szCs w:val="20"/>
          <w:lang w:val="en-GB"/>
        </w:rPr>
        <w:t>location</w:t>
      </w:r>
      <w:r w:rsidR="00647046" w:rsidRPr="00DD43F5">
        <w:rPr>
          <w:rStyle w:val="normaltextrun"/>
          <w:rFonts w:ascii="Calibri" w:hAnsi="Calibri" w:cs="Calibri"/>
          <w:color w:val="000000" w:themeColor="text1"/>
          <w:sz w:val="20"/>
          <w:szCs w:val="20"/>
          <w:lang w:val="en-GB"/>
        </w:rPr>
        <w:t xml:space="preserve"> </w:t>
      </w:r>
      <w:r w:rsidR="00D20072" w:rsidRPr="00DD43F5">
        <w:rPr>
          <w:rStyle w:val="normaltextrun"/>
          <w:rFonts w:ascii="Calibri" w:hAnsi="Calibri" w:cs="Calibri"/>
          <w:color w:val="000000" w:themeColor="text1"/>
          <w:sz w:val="20"/>
          <w:szCs w:val="20"/>
          <w:lang w:val="en-GB"/>
        </w:rPr>
        <w:t xml:space="preserve">of </w:t>
      </w:r>
      <w:r w:rsidR="0081429E">
        <w:rPr>
          <w:rStyle w:val="normaltextrun"/>
          <w:rFonts w:ascii="Calibri" w:hAnsi="Calibri" w:cs="Calibri"/>
          <w:color w:val="000000" w:themeColor="text1"/>
          <w:sz w:val="20"/>
          <w:szCs w:val="20"/>
          <w:lang w:val="en-GB"/>
        </w:rPr>
        <w:t>the TX horn</w:t>
      </w:r>
      <w:r w:rsidR="00647046">
        <w:rPr>
          <w:rStyle w:val="normaltextrun"/>
          <w:rFonts w:ascii="Calibri" w:hAnsi="Calibri" w:cs="Calibri"/>
          <w:color w:val="000000" w:themeColor="text1"/>
          <w:sz w:val="20"/>
          <w:szCs w:val="20"/>
          <w:lang w:val="en-GB"/>
        </w:rPr>
        <w:t xml:space="preserve"> antenna </w:t>
      </w:r>
      <w:r w:rsidR="00D20072" w:rsidRPr="00DD43F5">
        <w:rPr>
          <w:rStyle w:val="normaltextrun"/>
          <w:rFonts w:ascii="Calibri" w:hAnsi="Calibri" w:cs="Calibri"/>
          <w:color w:val="000000" w:themeColor="text1"/>
          <w:sz w:val="20"/>
          <w:szCs w:val="20"/>
          <w:lang w:val="en-GB"/>
        </w:rPr>
        <w:t xml:space="preserve">and </w:t>
      </w:r>
      <w:r w:rsidR="00647046">
        <w:rPr>
          <w:rStyle w:val="normaltextrun"/>
          <w:rFonts w:ascii="Calibri" w:hAnsi="Calibri" w:cs="Calibri"/>
          <w:color w:val="000000" w:themeColor="text1"/>
          <w:sz w:val="20"/>
          <w:szCs w:val="20"/>
          <w:lang w:val="en-GB"/>
        </w:rPr>
        <w:t xml:space="preserve">the </w:t>
      </w:r>
      <w:r w:rsidR="0081429E">
        <w:rPr>
          <w:rStyle w:val="normaltextrun"/>
          <w:rFonts w:ascii="Calibri" w:hAnsi="Calibri" w:cs="Calibri"/>
          <w:color w:val="000000" w:themeColor="text1"/>
          <w:sz w:val="20"/>
          <w:szCs w:val="20"/>
          <w:lang w:val="en-GB"/>
        </w:rPr>
        <w:t>RX</w:t>
      </w:r>
      <w:r w:rsidR="00647046" w:rsidRPr="00DD43F5">
        <w:rPr>
          <w:rStyle w:val="normaltextrun"/>
          <w:rFonts w:ascii="Calibri" w:hAnsi="Calibri" w:cs="Calibri"/>
          <w:color w:val="000000" w:themeColor="text1"/>
          <w:sz w:val="20"/>
          <w:szCs w:val="20"/>
          <w:lang w:val="en-GB"/>
        </w:rPr>
        <w:t xml:space="preserve"> </w:t>
      </w:r>
      <w:r w:rsidR="00647046">
        <w:rPr>
          <w:rStyle w:val="normaltextrun"/>
          <w:rFonts w:ascii="Calibri" w:hAnsi="Calibri" w:cs="Calibri"/>
          <w:color w:val="000000" w:themeColor="text1"/>
          <w:sz w:val="20"/>
          <w:szCs w:val="20"/>
          <w:lang w:val="en-GB"/>
        </w:rPr>
        <w:t>phased array</w:t>
      </w:r>
      <w:r w:rsidR="00CD7390">
        <w:rPr>
          <w:rStyle w:val="normaltextrun"/>
          <w:rFonts w:ascii="Calibri" w:hAnsi="Calibri" w:cs="Calibri"/>
          <w:color w:val="000000" w:themeColor="text1"/>
          <w:sz w:val="20"/>
          <w:szCs w:val="20"/>
          <w:lang w:val="en-GB"/>
        </w:rPr>
        <w:t>s</w:t>
      </w:r>
      <w:r w:rsidRPr="00DD43F5">
        <w:rPr>
          <w:rStyle w:val="normaltextrun"/>
          <w:rFonts w:ascii="Calibri" w:hAnsi="Calibri" w:cs="Calibri"/>
          <w:color w:val="000000" w:themeColor="text1"/>
          <w:sz w:val="20"/>
          <w:szCs w:val="20"/>
          <w:lang w:val="en-GB"/>
        </w:rPr>
        <w:t xml:space="preserve">. The base station </w:t>
      </w:r>
      <w:r w:rsidR="0081429E">
        <w:rPr>
          <w:rStyle w:val="normaltextrun"/>
          <w:rFonts w:ascii="Calibri" w:hAnsi="Calibri" w:cs="Calibri"/>
          <w:color w:val="000000" w:themeColor="text1"/>
          <w:sz w:val="20"/>
          <w:szCs w:val="20"/>
          <w:lang w:val="en-GB"/>
        </w:rPr>
        <w:t>TX</w:t>
      </w:r>
      <w:r w:rsidR="009A5053">
        <w:rPr>
          <w:rStyle w:val="normaltextrun"/>
          <w:rFonts w:ascii="Calibri" w:hAnsi="Calibri" w:cs="Calibri"/>
          <w:color w:val="000000" w:themeColor="text1"/>
          <w:sz w:val="20"/>
          <w:szCs w:val="20"/>
          <w:lang w:val="en-GB"/>
        </w:rPr>
        <w:t xml:space="preserve"> antenna </w:t>
      </w:r>
      <w:r w:rsidR="0081429E">
        <w:rPr>
          <w:rStyle w:val="normaltextrun"/>
          <w:rFonts w:ascii="Calibri" w:hAnsi="Calibri" w:cs="Calibri"/>
          <w:color w:val="000000" w:themeColor="text1"/>
          <w:sz w:val="20"/>
          <w:szCs w:val="20"/>
          <w:lang w:val="en-GB"/>
        </w:rPr>
        <w:t>will be</w:t>
      </w:r>
      <w:r w:rsidR="0081429E" w:rsidRPr="00DD43F5">
        <w:rPr>
          <w:rStyle w:val="normaltextrun"/>
          <w:rFonts w:ascii="Calibri" w:hAnsi="Calibri" w:cs="Calibri"/>
          <w:color w:val="000000" w:themeColor="text1"/>
          <w:sz w:val="20"/>
          <w:szCs w:val="20"/>
          <w:lang w:val="en-GB"/>
        </w:rPr>
        <w:t xml:space="preserve"> </w:t>
      </w:r>
      <w:r w:rsidRPr="00DD43F5">
        <w:rPr>
          <w:rStyle w:val="normaltextrun"/>
          <w:rFonts w:ascii="Calibri" w:hAnsi="Calibri" w:cs="Calibri"/>
          <w:color w:val="000000" w:themeColor="text1"/>
          <w:sz w:val="20"/>
          <w:szCs w:val="20"/>
          <w:lang w:val="en-GB"/>
        </w:rPr>
        <w:t xml:space="preserve">mounted </w:t>
      </w:r>
      <w:r w:rsidR="002F501B" w:rsidRPr="00DD43F5">
        <w:rPr>
          <w:rStyle w:val="normaltextrun"/>
          <w:rFonts w:ascii="Calibri" w:hAnsi="Calibri" w:cs="Calibri"/>
          <w:color w:val="000000" w:themeColor="text1"/>
          <w:sz w:val="20"/>
          <w:szCs w:val="20"/>
          <w:lang w:val="en-GB"/>
        </w:rPr>
        <w:t xml:space="preserve">atop </w:t>
      </w:r>
      <w:r w:rsidRPr="00DD43F5">
        <w:rPr>
          <w:rStyle w:val="normaltextrun"/>
          <w:rFonts w:ascii="Calibri" w:hAnsi="Calibri" w:cs="Calibri"/>
          <w:color w:val="000000" w:themeColor="text1"/>
          <w:sz w:val="20"/>
          <w:szCs w:val="20"/>
          <w:lang w:val="en-GB"/>
        </w:rPr>
        <w:t>a mast</w:t>
      </w:r>
      <w:r w:rsidR="008A7B24">
        <w:rPr>
          <w:rStyle w:val="normaltextrun"/>
          <w:rFonts w:ascii="Calibri" w:hAnsi="Calibri" w:cs="Calibri"/>
          <w:color w:val="000000" w:themeColor="text1"/>
          <w:sz w:val="20"/>
          <w:szCs w:val="20"/>
          <w:lang w:val="en-GB"/>
        </w:rPr>
        <w:t xml:space="preserve"> (height will be deployment scenario dependent)</w:t>
      </w:r>
      <w:r w:rsidRPr="00DD43F5">
        <w:rPr>
          <w:rStyle w:val="normaltextrun"/>
          <w:rFonts w:ascii="Calibri" w:hAnsi="Calibri" w:cs="Calibri"/>
          <w:color w:val="000000" w:themeColor="text1"/>
          <w:sz w:val="20"/>
          <w:szCs w:val="20"/>
          <w:lang w:val="en-GB"/>
        </w:rPr>
        <w:t xml:space="preserve">. The </w:t>
      </w:r>
      <w:r w:rsidR="009A5053">
        <w:rPr>
          <w:rStyle w:val="normaltextrun"/>
          <w:rFonts w:ascii="Calibri" w:hAnsi="Calibri" w:cs="Calibri"/>
          <w:color w:val="000000" w:themeColor="text1"/>
          <w:sz w:val="20"/>
          <w:szCs w:val="20"/>
          <w:lang w:val="en-GB"/>
        </w:rPr>
        <w:t xml:space="preserve">four </w:t>
      </w:r>
      <w:r w:rsidRPr="00DD43F5">
        <w:rPr>
          <w:rStyle w:val="normaltextrun"/>
          <w:rFonts w:ascii="Calibri" w:hAnsi="Calibri" w:cs="Calibri"/>
          <w:color w:val="000000" w:themeColor="text1"/>
          <w:sz w:val="20"/>
          <w:szCs w:val="20"/>
          <w:lang w:val="en-GB"/>
        </w:rPr>
        <w:t xml:space="preserve">mobile </w:t>
      </w:r>
      <w:r w:rsidR="0081429E">
        <w:rPr>
          <w:rStyle w:val="normaltextrun"/>
          <w:rFonts w:ascii="Calibri" w:hAnsi="Calibri" w:cs="Calibri"/>
          <w:color w:val="000000" w:themeColor="text1"/>
          <w:sz w:val="20"/>
          <w:szCs w:val="20"/>
          <w:lang w:val="en-GB"/>
        </w:rPr>
        <w:t>RX</w:t>
      </w:r>
      <w:r w:rsidR="0081429E" w:rsidRPr="00DD43F5">
        <w:rPr>
          <w:rStyle w:val="normaltextrun"/>
          <w:rFonts w:ascii="Calibri" w:hAnsi="Calibri" w:cs="Calibri"/>
          <w:color w:val="000000" w:themeColor="text1"/>
          <w:sz w:val="20"/>
          <w:szCs w:val="20"/>
          <w:lang w:val="en-GB"/>
        </w:rPr>
        <w:t xml:space="preserve"> </w:t>
      </w:r>
      <w:r w:rsidR="009A5053">
        <w:rPr>
          <w:rStyle w:val="normaltextrun"/>
          <w:rFonts w:ascii="Calibri" w:hAnsi="Calibri" w:cs="Calibri"/>
          <w:color w:val="000000" w:themeColor="text1"/>
          <w:sz w:val="20"/>
          <w:szCs w:val="20"/>
          <w:lang w:val="en-GB"/>
        </w:rPr>
        <w:t>phased array</w:t>
      </w:r>
      <w:r w:rsidR="00CD7390">
        <w:rPr>
          <w:rStyle w:val="normaltextrun"/>
          <w:rFonts w:ascii="Calibri" w:hAnsi="Calibri" w:cs="Calibri"/>
          <w:color w:val="000000" w:themeColor="text1"/>
          <w:sz w:val="20"/>
          <w:szCs w:val="20"/>
          <w:lang w:val="en-GB"/>
        </w:rPr>
        <w:t xml:space="preserve">s </w:t>
      </w:r>
      <w:r w:rsidR="005F501B">
        <w:rPr>
          <w:rStyle w:val="normaltextrun"/>
          <w:rFonts w:ascii="Calibri" w:hAnsi="Calibri" w:cs="Calibri"/>
          <w:color w:val="000000" w:themeColor="text1"/>
          <w:sz w:val="20"/>
          <w:szCs w:val="20"/>
          <w:lang w:val="en-GB"/>
        </w:rPr>
        <w:t xml:space="preserve">are </w:t>
      </w:r>
      <w:r w:rsidR="007D21AB" w:rsidRPr="00DD43F5">
        <w:rPr>
          <w:rStyle w:val="normaltextrun"/>
          <w:rFonts w:ascii="Calibri" w:hAnsi="Calibri" w:cs="Calibri"/>
          <w:color w:val="000000" w:themeColor="text1"/>
          <w:sz w:val="20"/>
          <w:szCs w:val="20"/>
          <w:lang w:val="en-GB"/>
        </w:rPr>
        <w:t xml:space="preserve">placed </w:t>
      </w:r>
      <w:r w:rsidR="00953A7F" w:rsidRPr="00DD43F5">
        <w:rPr>
          <w:rStyle w:val="normaltextrun"/>
          <w:rFonts w:ascii="Calibri" w:hAnsi="Calibri" w:cs="Calibri"/>
          <w:color w:val="000000" w:themeColor="text1"/>
          <w:sz w:val="20"/>
          <w:szCs w:val="20"/>
          <w:lang w:val="en-GB"/>
        </w:rPr>
        <w:t xml:space="preserve">at </w:t>
      </w:r>
      <w:r w:rsidR="002F3D24" w:rsidRPr="00DD43F5">
        <w:rPr>
          <w:rStyle w:val="normaltextrun"/>
          <w:rFonts w:ascii="Calibri" w:hAnsi="Calibri" w:cs="Calibri"/>
          <w:color w:val="000000" w:themeColor="text1"/>
          <w:sz w:val="20"/>
          <w:szCs w:val="20"/>
          <w:lang w:val="en-GB"/>
        </w:rPr>
        <w:t xml:space="preserve">45 degrees angle at </w:t>
      </w:r>
      <w:r w:rsidR="00953A7F" w:rsidRPr="00DD43F5">
        <w:rPr>
          <w:rStyle w:val="normaltextrun"/>
          <w:rFonts w:ascii="Calibri" w:hAnsi="Calibri" w:cs="Calibri"/>
          <w:color w:val="000000" w:themeColor="text1"/>
          <w:sz w:val="20"/>
          <w:szCs w:val="20"/>
          <w:lang w:val="en-GB"/>
        </w:rPr>
        <w:t xml:space="preserve">each corner of the vehicle bumper </w:t>
      </w:r>
      <w:r w:rsidR="007D21AB" w:rsidRPr="00DD43F5">
        <w:rPr>
          <w:rStyle w:val="normaltextrun"/>
          <w:rFonts w:ascii="Calibri" w:hAnsi="Calibri" w:cs="Calibri"/>
          <w:color w:val="000000" w:themeColor="text1"/>
          <w:sz w:val="20"/>
          <w:szCs w:val="20"/>
          <w:lang w:val="en-GB"/>
        </w:rPr>
        <w:t>(See Figure</w:t>
      </w:r>
      <w:r w:rsidR="0080060A">
        <w:rPr>
          <w:rStyle w:val="normaltextrun"/>
          <w:rFonts w:ascii="Calibri" w:hAnsi="Calibri" w:cs="Calibri"/>
          <w:color w:val="000000" w:themeColor="text1"/>
          <w:sz w:val="20"/>
          <w:szCs w:val="20"/>
          <w:lang w:val="en-GB"/>
        </w:rPr>
        <w:t xml:space="preserve"> </w:t>
      </w:r>
      <w:r w:rsidR="005F501B">
        <w:rPr>
          <w:rStyle w:val="normaltextrun"/>
          <w:rFonts w:ascii="Calibri" w:hAnsi="Calibri" w:cs="Calibri"/>
          <w:color w:val="000000" w:themeColor="text1"/>
          <w:sz w:val="20"/>
          <w:szCs w:val="20"/>
          <w:lang w:val="en-GB"/>
        </w:rPr>
        <w:t>4</w:t>
      </w:r>
      <w:r w:rsidR="00A375CD" w:rsidRPr="00DD43F5">
        <w:rPr>
          <w:rStyle w:val="normaltextrun"/>
          <w:rFonts w:ascii="Calibri" w:hAnsi="Calibri" w:cs="Calibri"/>
          <w:color w:val="000000" w:themeColor="text1"/>
          <w:sz w:val="20"/>
          <w:szCs w:val="20"/>
          <w:lang w:val="en-GB"/>
        </w:rPr>
        <w:t>b</w:t>
      </w:r>
      <w:r w:rsidR="007D21AB" w:rsidRPr="00DD43F5">
        <w:rPr>
          <w:rStyle w:val="normaltextrun"/>
          <w:rFonts w:ascii="Calibri" w:hAnsi="Calibri" w:cs="Calibri"/>
          <w:color w:val="000000" w:themeColor="text1"/>
          <w:sz w:val="20"/>
          <w:szCs w:val="20"/>
          <w:lang w:val="en-GB"/>
        </w:rPr>
        <w:t>)</w:t>
      </w:r>
      <w:r w:rsidR="00CB09E9">
        <w:rPr>
          <w:rStyle w:val="normaltextrun"/>
          <w:rFonts w:ascii="Calibri" w:hAnsi="Calibri" w:cs="Calibri"/>
          <w:color w:val="000000" w:themeColor="text1"/>
          <w:sz w:val="20"/>
          <w:szCs w:val="20"/>
          <w:lang w:val="en-GB"/>
        </w:rPr>
        <w:t xml:space="preserve"> at</w:t>
      </w:r>
      <w:r w:rsidR="007D21AB" w:rsidRPr="00DD43F5">
        <w:rPr>
          <w:rStyle w:val="normaltextrun"/>
          <w:rFonts w:ascii="Calibri" w:hAnsi="Calibri" w:cs="Calibri"/>
          <w:color w:val="000000" w:themeColor="text1"/>
          <w:sz w:val="20"/>
          <w:szCs w:val="20"/>
          <w:lang w:val="en-GB"/>
        </w:rPr>
        <w:t xml:space="preserve"> </w:t>
      </w:r>
      <w:r w:rsidR="00953A7F" w:rsidRPr="00DD43F5">
        <w:rPr>
          <w:rStyle w:val="normaltextrun"/>
          <w:rFonts w:ascii="Calibri" w:hAnsi="Calibri" w:cs="Calibri"/>
          <w:color w:val="000000" w:themeColor="text1"/>
          <w:sz w:val="20"/>
          <w:szCs w:val="20"/>
          <w:lang w:val="en-GB"/>
        </w:rPr>
        <w:t xml:space="preserve">0.5 </w:t>
      </w:r>
      <w:r w:rsidR="00CD7390">
        <w:rPr>
          <w:rStyle w:val="normaltextrun"/>
          <w:rFonts w:ascii="Calibri" w:hAnsi="Calibri" w:cs="Calibri"/>
          <w:color w:val="000000" w:themeColor="text1"/>
          <w:sz w:val="20"/>
          <w:szCs w:val="20"/>
          <w:lang w:val="en-GB"/>
        </w:rPr>
        <w:t>m</w:t>
      </w:r>
      <w:r w:rsidR="00CD7390" w:rsidRPr="00DD43F5">
        <w:rPr>
          <w:rStyle w:val="normaltextrun"/>
          <w:rFonts w:ascii="Calibri" w:hAnsi="Calibri" w:cs="Calibri"/>
          <w:color w:val="000000" w:themeColor="text1"/>
          <w:sz w:val="20"/>
          <w:szCs w:val="20"/>
          <w:lang w:val="en-GB"/>
        </w:rPr>
        <w:t xml:space="preserve"> </w:t>
      </w:r>
      <w:r w:rsidR="002D46AC">
        <w:rPr>
          <w:rStyle w:val="normaltextrun"/>
          <w:rFonts w:ascii="Calibri" w:hAnsi="Calibri" w:cs="Calibri"/>
          <w:color w:val="000000" w:themeColor="text1"/>
          <w:sz w:val="20"/>
          <w:szCs w:val="20"/>
          <w:lang w:val="en-GB"/>
        </w:rPr>
        <w:t xml:space="preserve">- </w:t>
      </w:r>
      <w:r w:rsidR="001E0369">
        <w:rPr>
          <w:rStyle w:val="normaltextrun"/>
          <w:rFonts w:ascii="Calibri" w:hAnsi="Calibri" w:cs="Calibri"/>
          <w:color w:val="000000" w:themeColor="text1"/>
          <w:sz w:val="20"/>
          <w:szCs w:val="20"/>
          <w:lang w:val="en-GB"/>
        </w:rPr>
        <w:t>1</w:t>
      </w:r>
      <w:r w:rsidR="002D46AC">
        <w:rPr>
          <w:rStyle w:val="normaltextrun"/>
          <w:rFonts w:ascii="Calibri" w:hAnsi="Calibri" w:cs="Calibri"/>
          <w:color w:val="000000" w:themeColor="text1"/>
          <w:sz w:val="20"/>
          <w:szCs w:val="20"/>
          <w:lang w:val="en-GB"/>
        </w:rPr>
        <w:t xml:space="preserve"> m </w:t>
      </w:r>
      <w:r w:rsidR="00953A7F" w:rsidRPr="00DD43F5">
        <w:rPr>
          <w:rStyle w:val="normaltextrun"/>
          <w:rFonts w:ascii="Calibri" w:hAnsi="Calibri" w:cs="Calibri"/>
          <w:color w:val="000000" w:themeColor="text1"/>
          <w:sz w:val="20"/>
          <w:szCs w:val="20"/>
          <w:lang w:val="en-GB"/>
        </w:rPr>
        <w:t xml:space="preserve">above the </w:t>
      </w:r>
      <w:r w:rsidR="002F3D24" w:rsidRPr="00DD43F5">
        <w:rPr>
          <w:rStyle w:val="normaltextrun"/>
          <w:rFonts w:ascii="Calibri" w:hAnsi="Calibri" w:cs="Calibri"/>
          <w:color w:val="000000" w:themeColor="text1"/>
          <w:sz w:val="20"/>
          <w:szCs w:val="20"/>
          <w:lang w:val="en-GB"/>
        </w:rPr>
        <w:t>ground</w:t>
      </w:r>
      <w:r w:rsidR="00953A7F" w:rsidRPr="00DD43F5">
        <w:rPr>
          <w:rStyle w:val="normaltextrun"/>
          <w:rFonts w:ascii="Calibri" w:hAnsi="Calibri" w:cs="Calibri"/>
          <w:color w:val="000000" w:themeColor="text1"/>
          <w:sz w:val="20"/>
          <w:szCs w:val="20"/>
          <w:lang w:val="en-GB"/>
        </w:rPr>
        <w:t xml:space="preserve"> level.</w:t>
      </w:r>
      <w:r w:rsidR="00D651D2" w:rsidRPr="00DD43F5">
        <w:rPr>
          <w:rStyle w:val="normaltextrun"/>
          <w:rFonts w:ascii="Calibri" w:hAnsi="Calibri" w:cs="Calibri"/>
          <w:color w:val="000000" w:themeColor="text1"/>
          <w:sz w:val="20"/>
          <w:szCs w:val="20"/>
          <w:lang w:val="en-GB"/>
        </w:rPr>
        <w:t xml:space="preserve">  </w:t>
      </w:r>
      <w:r w:rsidR="002D46AC">
        <w:rPr>
          <w:rStyle w:val="normaltextrun"/>
          <w:rFonts w:ascii="Calibri" w:hAnsi="Calibri" w:cs="Calibri"/>
          <w:color w:val="000000" w:themeColor="text1"/>
          <w:sz w:val="20"/>
          <w:szCs w:val="20"/>
          <w:lang w:val="en-GB"/>
        </w:rPr>
        <w:t>Additionally</w:t>
      </w:r>
      <w:r w:rsidR="004C73B6">
        <w:rPr>
          <w:rStyle w:val="normaltextrun"/>
          <w:rFonts w:ascii="Calibri" w:hAnsi="Calibri" w:cs="Calibri"/>
          <w:color w:val="000000" w:themeColor="text1"/>
          <w:sz w:val="20"/>
          <w:szCs w:val="20"/>
          <w:lang w:val="en-GB"/>
        </w:rPr>
        <w:t>,</w:t>
      </w:r>
      <w:r w:rsidR="002D46AC">
        <w:rPr>
          <w:rStyle w:val="normaltextrun"/>
          <w:rFonts w:ascii="Calibri" w:hAnsi="Calibri" w:cs="Calibri"/>
          <w:color w:val="000000" w:themeColor="text1"/>
          <w:sz w:val="20"/>
          <w:szCs w:val="20"/>
          <w:lang w:val="en-GB"/>
        </w:rPr>
        <w:t xml:space="preserve"> the omnidirectional receiver will be placed on the roof of the </w:t>
      </w:r>
      <w:r w:rsidR="004C73B6">
        <w:rPr>
          <w:rStyle w:val="normaltextrun"/>
          <w:rFonts w:ascii="Calibri" w:hAnsi="Calibri" w:cs="Calibri"/>
          <w:color w:val="000000" w:themeColor="text1"/>
          <w:sz w:val="20"/>
          <w:szCs w:val="20"/>
          <w:lang w:val="en-GB"/>
        </w:rPr>
        <w:t>same vehicle</w:t>
      </w:r>
      <w:r w:rsidR="002D46AC">
        <w:rPr>
          <w:rStyle w:val="normaltextrun"/>
          <w:rFonts w:ascii="Calibri" w:hAnsi="Calibri" w:cs="Calibri"/>
          <w:color w:val="000000" w:themeColor="text1"/>
          <w:sz w:val="20"/>
          <w:szCs w:val="20"/>
          <w:lang w:val="en-GB"/>
        </w:rPr>
        <w:t xml:space="preserve"> (</w:t>
      </w:r>
      <w:r w:rsidR="00A567C6">
        <w:rPr>
          <w:rStyle w:val="normaltextrun"/>
          <w:rFonts w:ascii="Calibri" w:hAnsi="Calibri" w:cs="Calibri"/>
          <w:color w:val="000000" w:themeColor="text1"/>
          <w:sz w:val="20"/>
          <w:szCs w:val="20"/>
          <w:lang w:val="en-GB"/>
        </w:rPr>
        <w:t>2 m above ground level)</w:t>
      </w:r>
      <w:r w:rsidR="004C73B6">
        <w:rPr>
          <w:rStyle w:val="normaltextrun"/>
          <w:rFonts w:ascii="Calibri" w:hAnsi="Calibri" w:cs="Calibri"/>
          <w:color w:val="000000" w:themeColor="text1"/>
          <w:sz w:val="20"/>
          <w:szCs w:val="20"/>
          <w:lang w:val="en-GB"/>
        </w:rPr>
        <w:t>.</w:t>
      </w:r>
    </w:p>
    <w:p w14:paraId="6921E4F6" w14:textId="77777777" w:rsidR="00301762" w:rsidRPr="00DD43F5" w:rsidRDefault="00301762" w:rsidP="00301762">
      <w:pPr>
        <w:pStyle w:val="paragraph"/>
        <w:shd w:val="clear" w:color="auto" w:fill="FFFFFF"/>
        <w:spacing w:before="0" w:beforeAutospacing="0" w:after="0" w:afterAutospacing="0"/>
        <w:jc w:val="both"/>
        <w:textAlignment w:val="baseline"/>
        <w:rPr>
          <w:rFonts w:ascii="Segoe UI" w:hAnsi="Segoe UI" w:cs="Segoe UI"/>
          <w:sz w:val="20"/>
          <w:szCs w:val="20"/>
        </w:rPr>
      </w:pPr>
    </w:p>
    <w:p w14:paraId="0CCA8F6C" w14:textId="43D3C3C0" w:rsidR="00F5174E" w:rsidRPr="00DD43F5" w:rsidRDefault="00F5174E" w:rsidP="00F5174E">
      <w:pPr>
        <w:keepNext/>
        <w:jc w:val="center"/>
        <w:rPr>
          <w:sz w:val="24"/>
          <w:szCs w:val="24"/>
        </w:rPr>
      </w:pPr>
    </w:p>
    <w:p w14:paraId="504A84C5" w14:textId="2E07A491" w:rsidR="00F7131C" w:rsidRPr="00DD43F5" w:rsidRDefault="00C3334D" w:rsidP="00F7131C">
      <w:pPr>
        <w:keepNext/>
        <w:jc w:val="center"/>
        <w:rPr>
          <w:sz w:val="24"/>
          <w:szCs w:val="24"/>
        </w:rPr>
      </w:pPr>
      <w:r>
        <w:rPr>
          <w:noProof/>
        </w:rPr>
        <w:drawing>
          <wp:inline distT="0" distB="0" distL="0" distR="0" wp14:anchorId="764124FD" wp14:editId="341C09F2">
            <wp:extent cx="3808991" cy="2826948"/>
            <wp:effectExtent l="0" t="0" r="1270" b="5715"/>
            <wp:docPr id="786249141" name="Picture 1" descr="A white van parked in a parking 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249141" name="Picture 1" descr="A white van parked in a parking lot&#10;&#10;Description automatically generated"/>
                    <pic:cNvPicPr/>
                  </pic:nvPicPr>
                  <pic:blipFill>
                    <a:blip r:embed="rId17"/>
                    <a:stretch>
                      <a:fillRect/>
                    </a:stretch>
                  </pic:blipFill>
                  <pic:spPr>
                    <a:xfrm>
                      <a:off x="0" y="0"/>
                      <a:ext cx="3837408" cy="2848038"/>
                    </a:xfrm>
                    <a:prstGeom prst="rect">
                      <a:avLst/>
                    </a:prstGeom>
                  </pic:spPr>
                </pic:pic>
              </a:graphicData>
            </a:graphic>
          </wp:inline>
        </w:drawing>
      </w:r>
    </w:p>
    <w:p w14:paraId="1EC33512" w14:textId="6D833247" w:rsidR="00633778" w:rsidRPr="00280A24" w:rsidRDefault="00633778" w:rsidP="00633778">
      <w:pPr>
        <w:pStyle w:val="Caption"/>
        <w:rPr>
          <w:sz w:val="18"/>
          <w:szCs w:val="18"/>
        </w:rPr>
      </w:pPr>
      <w:r w:rsidRPr="00280A24">
        <w:rPr>
          <w:sz w:val="18"/>
          <w:szCs w:val="18"/>
        </w:rPr>
        <w:t xml:space="preserve">Figure </w:t>
      </w:r>
      <w:r w:rsidR="000D6A60">
        <w:rPr>
          <w:sz w:val="18"/>
          <w:szCs w:val="18"/>
        </w:rPr>
        <w:t>4</w:t>
      </w:r>
      <w:r w:rsidR="00A375CD" w:rsidRPr="00280A24">
        <w:rPr>
          <w:sz w:val="18"/>
          <w:szCs w:val="18"/>
        </w:rPr>
        <w:t>a</w:t>
      </w:r>
      <w:r w:rsidRPr="00280A24">
        <w:rPr>
          <w:sz w:val="18"/>
          <w:szCs w:val="18"/>
        </w:rPr>
        <w:t xml:space="preserve">: AT&amp;T's Channel Sounder setup for outdoor communications measurements. </w:t>
      </w:r>
    </w:p>
    <w:p w14:paraId="42F7FA24" w14:textId="3218AD8D" w:rsidR="00633778" w:rsidRDefault="00C171C0" w:rsidP="00633778">
      <w:pPr>
        <w:pStyle w:val="Caption"/>
        <w:rPr>
          <w:sz w:val="24"/>
          <w:szCs w:val="24"/>
        </w:rPr>
      </w:pPr>
      <w:r w:rsidRPr="00C171C0">
        <w:rPr>
          <w:noProof/>
          <w:sz w:val="24"/>
          <w:szCs w:val="24"/>
          <w:lang w:val="en-US"/>
        </w:rPr>
        <w:drawing>
          <wp:inline distT="0" distB="0" distL="0" distR="0" wp14:anchorId="21849351" wp14:editId="5F3D58A6">
            <wp:extent cx="2304099" cy="2031423"/>
            <wp:effectExtent l="0" t="0" r="0" b="635"/>
            <wp:docPr id="7" name="Picture 6" descr="A diagram of a car with a color fan&#10;&#10;Description automatically generated">
              <a:extLst xmlns:a="http://schemas.openxmlformats.org/drawingml/2006/main">
                <a:ext uri="{FF2B5EF4-FFF2-40B4-BE49-F238E27FC236}">
                  <a16:creationId xmlns:a16="http://schemas.microsoft.com/office/drawing/2014/main" id="{499C01F3-A7C9-183D-F32A-A7D482C045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diagram of a car with a color fan&#10;&#10;Description automatically generated">
                      <a:extLst>
                        <a:ext uri="{FF2B5EF4-FFF2-40B4-BE49-F238E27FC236}">
                          <a16:creationId xmlns:a16="http://schemas.microsoft.com/office/drawing/2014/main" id="{499C01F3-A7C9-183D-F32A-A7D482C045F5}"/>
                        </a:ext>
                      </a:extLst>
                    </pic:cNvPr>
                    <pic:cNvPicPr>
                      <a:picLocks noChangeAspect="1"/>
                    </pic:cNvPicPr>
                  </pic:nvPicPr>
                  <pic:blipFill>
                    <a:blip r:embed="rId18"/>
                    <a:stretch>
                      <a:fillRect/>
                    </a:stretch>
                  </pic:blipFill>
                  <pic:spPr>
                    <a:xfrm>
                      <a:off x="0" y="0"/>
                      <a:ext cx="2333458" cy="2057308"/>
                    </a:xfrm>
                    <a:prstGeom prst="rect">
                      <a:avLst/>
                    </a:prstGeom>
                  </pic:spPr>
                </pic:pic>
              </a:graphicData>
            </a:graphic>
          </wp:inline>
        </w:drawing>
      </w:r>
    </w:p>
    <w:p w14:paraId="5518EA21" w14:textId="161938BD" w:rsidR="001674E2" w:rsidRDefault="00633778" w:rsidP="00006EC1">
      <w:pPr>
        <w:pStyle w:val="Caption"/>
        <w:rPr>
          <w:sz w:val="21"/>
          <w:szCs w:val="21"/>
        </w:rPr>
      </w:pPr>
      <w:r w:rsidRPr="00280A24">
        <w:rPr>
          <w:sz w:val="21"/>
          <w:szCs w:val="21"/>
        </w:rPr>
        <w:t xml:space="preserve">Figure </w:t>
      </w:r>
      <w:r w:rsidR="000D6A60">
        <w:rPr>
          <w:sz w:val="21"/>
          <w:szCs w:val="21"/>
        </w:rPr>
        <w:t>4</w:t>
      </w:r>
      <w:r w:rsidR="00A375CD" w:rsidRPr="00280A24">
        <w:rPr>
          <w:sz w:val="21"/>
          <w:szCs w:val="21"/>
        </w:rPr>
        <w:t>b</w:t>
      </w:r>
      <w:r w:rsidRPr="00280A24">
        <w:rPr>
          <w:sz w:val="21"/>
          <w:szCs w:val="21"/>
        </w:rPr>
        <w:t xml:space="preserve">: </w:t>
      </w:r>
      <w:r w:rsidR="0015425D" w:rsidRPr="00280A24">
        <w:rPr>
          <w:sz w:val="21"/>
          <w:szCs w:val="21"/>
        </w:rPr>
        <w:t xml:space="preserve">Array orientation for </w:t>
      </w:r>
      <w:r w:rsidR="00335EE2" w:rsidRPr="00280A24">
        <w:rPr>
          <w:sz w:val="21"/>
          <w:szCs w:val="21"/>
        </w:rPr>
        <w:t>Outdoor UE Channel Sounder</w:t>
      </w:r>
      <w:r w:rsidRPr="00280A24">
        <w:rPr>
          <w:sz w:val="21"/>
          <w:szCs w:val="21"/>
        </w:rPr>
        <w:t xml:space="preserve">. </w:t>
      </w:r>
    </w:p>
    <w:p w14:paraId="49F1073C" w14:textId="397D198A" w:rsidR="00D66139" w:rsidRDefault="00C25AD2" w:rsidP="00D66139">
      <w:pPr>
        <w:pStyle w:val="Heading2"/>
        <w:rPr>
          <w:lang w:val="en-GB" w:eastAsia="zh-CN"/>
        </w:rPr>
      </w:pPr>
      <w:r>
        <w:rPr>
          <w:lang w:val="en-GB" w:eastAsia="zh-CN"/>
        </w:rPr>
        <w:t>Indoor Measurement Results</w:t>
      </w:r>
    </w:p>
    <w:p w14:paraId="71D81D7B" w14:textId="77777777" w:rsidR="00A952C3" w:rsidRDefault="00A952C3" w:rsidP="00A952C3">
      <w:pPr>
        <w:rPr>
          <w:lang w:val="en-GB"/>
        </w:rPr>
      </w:pPr>
      <w:r>
        <w:rPr>
          <w:lang w:val="en-GB"/>
        </w:rPr>
        <w:t>The Floating Intercept (</w:t>
      </w:r>
      <w:proofErr w:type="spellStart"/>
      <w:r>
        <w:rPr>
          <w:lang w:val="en-GB"/>
        </w:rPr>
        <w:t>FLPt</w:t>
      </w:r>
      <w:proofErr w:type="spellEnd"/>
      <w:r>
        <w:rPr>
          <w:lang w:val="en-GB"/>
        </w:rPr>
        <w:t xml:space="preserve">) PL model is defined as: </w:t>
      </w:r>
    </w:p>
    <w:p w14:paraId="0AEFDA38" w14:textId="77777777" w:rsidR="00A952C3" w:rsidRDefault="00A952C3" w:rsidP="00A952C3">
      <w:pPr>
        <w:jc w:val="center"/>
        <w:rPr>
          <w:lang w:val="en-GB"/>
        </w:rPr>
      </w:pPr>
      <w:proofErr w:type="gramStart"/>
      <w:r w:rsidRPr="009F2BBD">
        <w:rPr>
          <w:lang w:val="en-GB"/>
        </w:rPr>
        <w:t>PL[</w:t>
      </w:r>
      <w:proofErr w:type="gramEnd"/>
      <w:r w:rsidRPr="009F2BBD">
        <w:rPr>
          <w:lang w:val="en-GB"/>
        </w:rPr>
        <w:t xml:space="preserve">dB] = </w:t>
      </w:r>
      <w:r>
        <w:rPr>
          <w:lang w:val="en-GB"/>
        </w:rPr>
        <w:t>PL0</w:t>
      </w:r>
      <w:r w:rsidRPr="009F2BBD">
        <w:rPr>
          <w:lang w:val="en-GB"/>
        </w:rPr>
        <w:t xml:space="preserve"> + 10</w:t>
      </w:r>
      <w:r>
        <w:rPr>
          <w:lang w:val="en-GB"/>
        </w:rPr>
        <w:t xml:space="preserve"> </w:t>
      </w:r>
      <m:oMath>
        <m:r>
          <w:rPr>
            <w:rFonts w:ascii="Cambria Math" w:hAnsi="Cambria Math"/>
            <w:lang w:val="en-GB"/>
          </w:rPr>
          <m:t>γ</m:t>
        </m:r>
      </m:oMath>
      <w:r>
        <w:rPr>
          <w:lang w:val="en-GB"/>
        </w:rPr>
        <w:t xml:space="preserve"> </w:t>
      </w:r>
      <w:r w:rsidRPr="009F2BBD">
        <w:rPr>
          <w:lang w:val="en-GB"/>
        </w:rPr>
        <w:t>log10(d) +</w:t>
      </w:r>
      <m:oMath>
        <m:sSub>
          <m:sSubPr>
            <m:ctrlPr>
              <w:rPr>
                <w:rFonts w:ascii="Cambria Math" w:hAnsi="Cambria Math"/>
                <w:i/>
                <w:lang w:val="en-GB"/>
              </w:rPr>
            </m:ctrlPr>
          </m:sSubPr>
          <m:e>
            <m:r>
              <w:rPr>
                <w:rFonts w:ascii="Cambria Math" w:hAnsi="Cambria Math"/>
                <w:lang w:val="en-GB"/>
              </w:rPr>
              <m:t>σ</m:t>
            </m:r>
          </m:e>
          <m:sub>
            <m:r>
              <w:rPr>
                <w:rFonts w:ascii="Cambria Math" w:hAnsi="Cambria Math"/>
                <w:lang w:val="en-GB"/>
              </w:rPr>
              <m:t>S</m:t>
            </m:r>
          </m:sub>
        </m:sSub>
      </m:oMath>
      <w:r>
        <w:rPr>
          <w:lang w:val="en-GB"/>
        </w:rPr>
        <w:t>,</w:t>
      </w:r>
    </w:p>
    <w:p w14:paraId="2E93446D" w14:textId="3FDEE967" w:rsidR="00A952C3" w:rsidRDefault="00A952C3" w:rsidP="00A952C3">
      <w:pPr>
        <w:rPr>
          <w:lang w:val="en-GB"/>
        </w:rPr>
      </w:pPr>
      <w:r>
        <w:rPr>
          <w:lang w:val="en-GB"/>
        </w:rPr>
        <w:lastRenderedPageBreak/>
        <w:t xml:space="preserve">where PL0 (the intercept of the PL model), </w:t>
      </w:r>
      <m:oMath>
        <m:r>
          <w:rPr>
            <w:rFonts w:ascii="Cambria Math" w:hAnsi="Cambria Math"/>
            <w:lang w:val="en-GB"/>
          </w:rPr>
          <m:t>γ</m:t>
        </m:r>
      </m:oMath>
      <w:r>
        <w:rPr>
          <w:lang w:val="en-GB"/>
        </w:rPr>
        <w:t xml:space="preserve"> (the Path Loss Exponent (PLE)), and </w:t>
      </w:r>
      <m:oMath>
        <m:sSub>
          <m:sSubPr>
            <m:ctrlPr>
              <w:rPr>
                <w:rFonts w:ascii="Cambria Math" w:hAnsi="Cambria Math"/>
                <w:i/>
                <w:lang w:val="en-GB"/>
              </w:rPr>
            </m:ctrlPr>
          </m:sSubPr>
          <m:e>
            <m:r>
              <w:rPr>
                <w:rFonts w:ascii="Cambria Math" w:hAnsi="Cambria Math"/>
                <w:lang w:val="en-GB"/>
              </w:rPr>
              <m:t>σ</m:t>
            </m:r>
          </m:e>
          <m:sub>
            <m:r>
              <w:rPr>
                <w:rFonts w:ascii="Cambria Math" w:hAnsi="Cambria Math"/>
                <w:lang w:val="en-GB"/>
              </w:rPr>
              <m:t>S</m:t>
            </m:r>
          </m:sub>
        </m:sSub>
      </m:oMath>
      <w:r>
        <w:rPr>
          <w:lang w:val="en-GB"/>
        </w:rPr>
        <w:t xml:space="preserve"> (the lognormal shadow fading) are computed via least squares estimation </w:t>
      </w:r>
      <w:r w:rsidR="0062113C">
        <w:rPr>
          <w:lang w:val="en-GB"/>
        </w:rPr>
        <w:t>[</w:t>
      </w:r>
      <w:r w:rsidR="00E43BF5">
        <w:rPr>
          <w:lang w:val="en-GB"/>
        </w:rPr>
        <w:t>3</w:t>
      </w:r>
      <w:r w:rsidR="0062113C">
        <w:rPr>
          <w:lang w:val="en-GB"/>
        </w:rPr>
        <w:t>].</w:t>
      </w:r>
    </w:p>
    <w:p w14:paraId="62B4D845" w14:textId="214186BF" w:rsidR="00A952C3" w:rsidRDefault="00A952C3" w:rsidP="00A952C3">
      <w:pPr>
        <w:rPr>
          <w:lang w:val="en-GB"/>
        </w:rPr>
      </w:pPr>
      <w:r>
        <w:rPr>
          <w:lang w:val="en-GB"/>
        </w:rPr>
        <w:t xml:space="preserve">The floating intercept PL model was fit to indoor omnidirectional PL data collected by AT&amp;T over 650 Rx locations, across four floors. A typical floorplan where the measurements were conducted is depicted in </w:t>
      </w:r>
      <w:r w:rsidR="00353C60">
        <w:rPr>
          <w:lang w:val="en-GB"/>
        </w:rPr>
        <w:t>Figure 5,</w:t>
      </w:r>
      <w:r>
        <w:rPr>
          <w:lang w:val="en-GB"/>
        </w:rPr>
        <w:t xml:space="preserve"> with the red dots indicating the Rx locations where the sounding signal from Tx 0 was measured, and the green dots indicating the Rx locations where the sounding signal from Tx 1 was measured.</w:t>
      </w:r>
    </w:p>
    <w:p w14:paraId="4ED9C4A1" w14:textId="77777777" w:rsidR="00A952C3" w:rsidRDefault="00A952C3" w:rsidP="00A952C3">
      <w:pPr>
        <w:rPr>
          <w:rFonts w:cstheme="minorHAnsi"/>
        </w:rPr>
      </w:pPr>
      <w:r w:rsidRPr="005777B9">
        <w:rPr>
          <w:rFonts w:cstheme="minorHAnsi"/>
          <w:noProof/>
          <w:lang w:val="en-GB"/>
        </w:rPr>
        <w:drawing>
          <wp:inline distT="0" distB="0" distL="0" distR="0" wp14:anchorId="778AD9C9" wp14:editId="24D1FD84">
            <wp:extent cx="5943600" cy="3225165"/>
            <wp:effectExtent l="0" t="0" r="0" b="635"/>
            <wp:docPr id="373276396" name="Picture 303" descr="A blueprint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276396" name="Picture 303" descr="A blueprint of a building&#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3225165"/>
                    </a:xfrm>
                    <a:prstGeom prst="rect">
                      <a:avLst/>
                    </a:prstGeom>
                  </pic:spPr>
                </pic:pic>
              </a:graphicData>
            </a:graphic>
          </wp:inline>
        </w:drawing>
      </w:r>
      <w:r>
        <w:rPr>
          <w:rFonts w:cstheme="minorHAnsi"/>
        </w:rPr>
        <w:t xml:space="preserve">  </w:t>
      </w:r>
    </w:p>
    <w:p w14:paraId="13592E1B" w14:textId="0082C9C7" w:rsidR="00A952C3" w:rsidRDefault="00A952C3" w:rsidP="00A952C3">
      <w:pPr>
        <w:pStyle w:val="Caption"/>
        <w:tabs>
          <w:tab w:val="left" w:pos="142"/>
        </w:tabs>
        <w:ind w:left="142" w:hanging="142"/>
      </w:pPr>
      <w:bookmarkStart w:id="6" w:name="_Ref167232990"/>
      <w:r w:rsidRPr="002D3607">
        <w:rPr>
          <w:rFonts w:asciiTheme="minorHAnsi" w:hAnsiTheme="minorHAnsi" w:cstheme="minorHAnsi"/>
        </w:rPr>
        <w:t xml:space="preserve">Figure </w:t>
      </w:r>
      <w:bookmarkEnd w:id="6"/>
      <w:r w:rsidR="00353C60">
        <w:rPr>
          <w:rFonts w:asciiTheme="minorHAnsi" w:hAnsiTheme="minorHAnsi" w:cstheme="minorHAnsi"/>
        </w:rPr>
        <w:t>5.</w:t>
      </w:r>
      <w:r w:rsidRPr="002D3607">
        <w:rPr>
          <w:rFonts w:asciiTheme="minorHAnsi" w:hAnsiTheme="minorHAnsi" w:cstheme="minorHAnsi"/>
        </w:rPr>
        <w:t xml:space="preserve"> Floor</w:t>
      </w:r>
      <w:r w:rsidRPr="005777B9">
        <w:rPr>
          <w:rFonts w:asciiTheme="minorHAnsi" w:hAnsiTheme="minorHAnsi" w:cstheme="minorHAnsi"/>
        </w:rPr>
        <w:t xml:space="preserve"> plan of one of the four floors where indoor propagation measurements were conducted at 15 GHz. The </w:t>
      </w:r>
      <w:r>
        <w:rPr>
          <w:rFonts w:asciiTheme="minorHAnsi" w:hAnsiTheme="minorHAnsi" w:cstheme="minorHAnsi"/>
        </w:rPr>
        <w:t>Rx</w:t>
      </w:r>
      <w:r w:rsidRPr="005777B9">
        <w:rPr>
          <w:rFonts w:asciiTheme="minorHAnsi" w:hAnsiTheme="minorHAnsi" w:cstheme="minorHAnsi"/>
        </w:rPr>
        <w:t xml:space="preserve"> locations were selected uniformly in the log scale, with more </w:t>
      </w:r>
      <w:r>
        <w:rPr>
          <w:rFonts w:asciiTheme="minorHAnsi" w:hAnsiTheme="minorHAnsi" w:cstheme="minorHAnsi"/>
        </w:rPr>
        <w:t>Rx</w:t>
      </w:r>
      <w:r w:rsidRPr="005777B9">
        <w:rPr>
          <w:rFonts w:asciiTheme="minorHAnsi" w:hAnsiTheme="minorHAnsi" w:cstheme="minorHAnsi"/>
        </w:rPr>
        <w:t xml:space="preserve"> locations selected close to each </w:t>
      </w:r>
      <w:r>
        <w:rPr>
          <w:rFonts w:asciiTheme="minorHAnsi" w:hAnsiTheme="minorHAnsi" w:cstheme="minorHAnsi"/>
        </w:rPr>
        <w:t>Tx</w:t>
      </w:r>
      <w:r w:rsidRPr="005777B9">
        <w:rPr>
          <w:rFonts w:asciiTheme="minorHAnsi" w:hAnsiTheme="minorHAnsi" w:cstheme="minorHAnsi"/>
        </w:rPr>
        <w:t xml:space="preserve"> over a decade of distance.</w:t>
      </w:r>
    </w:p>
    <w:p w14:paraId="5F4A7E93" w14:textId="77777777" w:rsidR="00A952C3" w:rsidRDefault="00A952C3" w:rsidP="00A952C3">
      <w:pPr>
        <w:rPr>
          <w:lang w:val="en-GB"/>
        </w:rPr>
      </w:pPr>
    </w:p>
    <w:p w14:paraId="47E6B328" w14:textId="77777777" w:rsidR="00A952C3" w:rsidRDefault="00A952C3" w:rsidP="00A952C3">
      <w:pPr>
        <w:keepNext/>
        <w:shd w:val="clear" w:color="auto" w:fill="FFFFFF" w:themeFill="background1"/>
        <w:spacing w:after="0"/>
        <w:ind w:left="2160" w:hanging="2160"/>
      </w:pPr>
      <w:r w:rsidRPr="00DE499D">
        <w:rPr>
          <w:noProof/>
          <w:lang w:val="en-GB"/>
        </w:rPr>
        <w:lastRenderedPageBreak/>
        <w:drawing>
          <wp:inline distT="0" distB="0" distL="0" distR="0" wp14:anchorId="26F7706B" wp14:editId="7DA08CF0">
            <wp:extent cx="5943600" cy="3247534"/>
            <wp:effectExtent l="0" t="0" r="0" b="3810"/>
            <wp:docPr id="312711968" name="Picture 1" descr="A graph of a path loss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711968" name="Picture 1" descr="A graph of a path loss model&#10;&#10;Description automatically generated"/>
                    <pic:cNvPicPr/>
                  </pic:nvPicPr>
                  <pic:blipFill>
                    <a:blip r:embed="rId20"/>
                    <a:stretch>
                      <a:fillRect/>
                    </a:stretch>
                  </pic:blipFill>
                  <pic:spPr>
                    <a:xfrm>
                      <a:off x="0" y="0"/>
                      <a:ext cx="5943600" cy="3247534"/>
                    </a:xfrm>
                    <a:prstGeom prst="rect">
                      <a:avLst/>
                    </a:prstGeom>
                  </pic:spPr>
                </pic:pic>
              </a:graphicData>
            </a:graphic>
          </wp:inline>
        </w:drawing>
      </w:r>
    </w:p>
    <w:p w14:paraId="7873D2A1" w14:textId="32E2F699" w:rsidR="00A952C3" w:rsidRPr="002D3607" w:rsidRDefault="00A952C3" w:rsidP="00A952C3">
      <w:pPr>
        <w:pStyle w:val="Caption"/>
        <w:rPr>
          <w:rFonts w:asciiTheme="minorHAnsi" w:hAnsiTheme="minorHAnsi" w:cstheme="minorHAnsi"/>
        </w:rPr>
      </w:pPr>
      <w:bookmarkStart w:id="7" w:name="_Ref167234176"/>
      <w:r w:rsidRPr="002D3607">
        <w:rPr>
          <w:rFonts w:asciiTheme="minorHAnsi" w:hAnsiTheme="minorHAnsi" w:cstheme="minorHAnsi"/>
        </w:rPr>
        <w:t xml:space="preserve">Figure </w:t>
      </w:r>
      <w:bookmarkEnd w:id="7"/>
      <w:r w:rsidR="00353C60">
        <w:rPr>
          <w:rFonts w:asciiTheme="minorHAnsi" w:hAnsiTheme="minorHAnsi" w:cstheme="minorHAnsi"/>
        </w:rPr>
        <w:t>6</w:t>
      </w:r>
      <w:r>
        <w:rPr>
          <w:rFonts w:asciiTheme="minorHAnsi" w:hAnsiTheme="minorHAnsi" w:cstheme="minorHAnsi"/>
        </w:rPr>
        <w:t>:</w:t>
      </w:r>
      <w:r w:rsidRPr="002D3607">
        <w:rPr>
          <w:rFonts w:asciiTheme="minorHAnsi" w:hAnsiTheme="minorHAnsi" w:cstheme="minorHAnsi"/>
        </w:rPr>
        <w:t xml:space="preserve"> Measured </w:t>
      </w:r>
      <w:r>
        <w:rPr>
          <w:rFonts w:asciiTheme="minorHAnsi" w:hAnsiTheme="minorHAnsi" w:cstheme="minorHAnsi"/>
        </w:rPr>
        <w:t>PL</w:t>
      </w:r>
      <w:r w:rsidRPr="002D3607">
        <w:rPr>
          <w:rFonts w:asciiTheme="minorHAnsi" w:hAnsiTheme="minorHAnsi" w:cstheme="minorHAnsi"/>
        </w:rPr>
        <w:t xml:space="preserve"> (blue dots) in LOS environments over 96 LOS locations at 15GHz.</w:t>
      </w:r>
      <w:r>
        <w:rPr>
          <w:rFonts w:asciiTheme="minorHAnsi" w:hAnsiTheme="minorHAnsi" w:cstheme="minorHAnsi"/>
        </w:rPr>
        <w:t xml:space="preserve"> </w:t>
      </w:r>
      <w:r w:rsidRPr="002D3607">
        <w:rPr>
          <w:rFonts w:asciiTheme="minorHAnsi" w:hAnsiTheme="minorHAnsi" w:cstheme="minorHAnsi"/>
        </w:rPr>
        <w:t xml:space="preserve">The </w:t>
      </w:r>
      <w:proofErr w:type="spellStart"/>
      <w:r w:rsidRPr="002D3607">
        <w:rPr>
          <w:rFonts w:asciiTheme="minorHAnsi" w:hAnsiTheme="minorHAnsi" w:cstheme="minorHAnsi"/>
        </w:rPr>
        <w:t>FLPt</w:t>
      </w:r>
      <w:proofErr w:type="spellEnd"/>
      <w:r w:rsidRPr="002D3607">
        <w:rPr>
          <w:rFonts w:asciiTheme="minorHAnsi" w:hAnsiTheme="minorHAnsi" w:cstheme="minorHAnsi"/>
        </w:rPr>
        <w:t xml:space="preserve"> </w:t>
      </w:r>
      <w:r>
        <w:rPr>
          <w:rFonts w:asciiTheme="minorHAnsi" w:hAnsiTheme="minorHAnsi" w:cstheme="minorHAnsi"/>
        </w:rPr>
        <w:t>PL</w:t>
      </w:r>
      <w:r w:rsidRPr="002D3607">
        <w:rPr>
          <w:rFonts w:asciiTheme="minorHAnsi" w:hAnsiTheme="minorHAnsi" w:cstheme="minorHAnsi"/>
        </w:rPr>
        <w:t xml:space="preserve"> model (doted magenta line) is fit to the data.</w:t>
      </w:r>
    </w:p>
    <w:p w14:paraId="0E64672C" w14:textId="3B6C1F6F" w:rsidR="00A952C3" w:rsidRDefault="00A952C3" w:rsidP="00A952C3">
      <w:pPr>
        <w:rPr>
          <w:lang w:val="en-GB"/>
        </w:rPr>
      </w:pPr>
      <w:r>
        <w:rPr>
          <w:lang w:val="en-GB"/>
        </w:rPr>
        <w:t>Omnidirectional PL data at 15 GHz, collected by the omnidirectional Rx over 96 LOS locations across four floors of an office building is displayed in</w:t>
      </w:r>
      <w:r w:rsidR="000E701D">
        <w:rPr>
          <w:lang w:val="en-GB"/>
        </w:rPr>
        <w:t xml:space="preserve"> Figure 6</w:t>
      </w:r>
      <w:r>
        <w:rPr>
          <w:lang w:val="en-GB"/>
        </w:rPr>
        <w:t>. All collected PL data was within the maximum measurable PL of the channel sounding system with the omnidirectional Rx (165 dB).</w:t>
      </w:r>
    </w:p>
    <w:p w14:paraId="3CD6C00D" w14:textId="77777777" w:rsidR="00A952C3" w:rsidRPr="00981E9D" w:rsidRDefault="00A952C3" w:rsidP="00A952C3">
      <w:pPr>
        <w:rPr>
          <w:lang w:val="en-GB"/>
        </w:rPr>
      </w:pPr>
      <w:r>
        <w:rPr>
          <w:lang w:val="en-GB"/>
        </w:rPr>
        <w:t xml:space="preserve">The PLE of 1.5 dB/decade in LOS is consistent with the current </w:t>
      </w:r>
      <w:proofErr w:type="spellStart"/>
      <w:r>
        <w:rPr>
          <w:lang w:val="en-GB"/>
        </w:rPr>
        <w:t>InH</w:t>
      </w:r>
      <w:proofErr w:type="spellEnd"/>
      <w:r>
        <w:rPr>
          <w:lang w:val="en-GB"/>
        </w:rPr>
        <w:t xml:space="preserve"> LOS 3GPP </w:t>
      </w:r>
      <w:r w:rsidRPr="00D652E7">
        <w:rPr>
          <w:lang w:val="en-GB"/>
        </w:rPr>
        <w:t xml:space="preserve">Spatial Channel Model </w:t>
      </w:r>
      <w:r>
        <w:rPr>
          <w:lang w:val="en-GB"/>
        </w:rPr>
        <w:t xml:space="preserve">(SCM) model PLE of 1.7 at 15 GHz </w:t>
      </w:r>
      <w:r>
        <w:rPr>
          <w:lang w:val="en-GB"/>
        </w:rPr>
        <w:fldChar w:fldCharType="begin"/>
      </w:r>
      <w:r>
        <w:rPr>
          <w:lang w:val="en-GB"/>
        </w:rPr>
        <w:instrText xml:space="preserve"> REF _Ref166194842 \r \h </w:instrText>
      </w:r>
      <w:r>
        <w:rPr>
          <w:lang w:val="en-GB"/>
        </w:rPr>
      </w:r>
      <w:r>
        <w:rPr>
          <w:lang w:val="en-GB"/>
        </w:rPr>
        <w:fldChar w:fldCharType="separate"/>
      </w:r>
      <w:r>
        <w:rPr>
          <w:lang w:val="en-GB"/>
        </w:rPr>
        <w:t xml:space="preserve">[2] </w:t>
      </w:r>
      <w:r>
        <w:rPr>
          <w:lang w:val="en-GB"/>
        </w:rPr>
        <w:fldChar w:fldCharType="end"/>
      </w:r>
      <w:r>
        <w:rPr>
          <w:lang w:val="en-GB"/>
        </w:rPr>
        <w:t>.</w:t>
      </w:r>
    </w:p>
    <w:p w14:paraId="15928DFD" w14:textId="69850226" w:rsidR="00A952C3" w:rsidRDefault="00A952C3" w:rsidP="00A952C3">
      <w:pPr>
        <w:rPr>
          <w:lang w:val="en-GB"/>
        </w:rPr>
      </w:pPr>
      <w:r>
        <w:rPr>
          <w:lang w:val="en-GB"/>
        </w:rPr>
        <w:t xml:space="preserve">Similarly, omnidirectional PL data at 15 GHz, collected by the omnidirectional Rx over 554 NLOS locations across four floors of an office building is displayed </w:t>
      </w:r>
      <w:r w:rsidR="000E701D">
        <w:rPr>
          <w:lang w:val="en-GB"/>
        </w:rPr>
        <w:t>in Figure 7</w:t>
      </w:r>
      <w:r>
        <w:rPr>
          <w:lang w:val="en-GB"/>
        </w:rPr>
        <w:t>.</w:t>
      </w:r>
      <w:r w:rsidRPr="00197F6F">
        <w:rPr>
          <w:lang w:val="en-GB"/>
        </w:rPr>
        <w:t xml:space="preserve"> </w:t>
      </w:r>
      <w:r>
        <w:rPr>
          <w:lang w:val="en-GB"/>
        </w:rPr>
        <w:t xml:space="preserve">All collected PL data was once again within the maximum measurable PL of the channel sounding system with the omnidirectional Rx (165 dB). Note that the SCM PL model depicted above is the NLOS “arm” of the dual-line 3GPP SCM </w:t>
      </w:r>
      <w:proofErr w:type="spellStart"/>
      <w:r>
        <w:rPr>
          <w:lang w:val="en-GB"/>
        </w:rPr>
        <w:t>InH</w:t>
      </w:r>
      <w:proofErr w:type="spellEnd"/>
      <w:r>
        <w:rPr>
          <w:lang w:val="en-GB"/>
        </w:rPr>
        <w:t xml:space="preserve"> PL model (</w:t>
      </w:r>
      <w:proofErr w:type="spellStart"/>
      <w:r>
        <w:rPr>
          <w:lang w:val="en-GB"/>
        </w:rPr>
        <w:t>PL’</w:t>
      </w:r>
      <w:r>
        <w:rPr>
          <w:vertAlign w:val="subscript"/>
          <w:lang w:val="en-GB"/>
        </w:rPr>
        <w:t>InH</w:t>
      </w:r>
      <w:proofErr w:type="spellEnd"/>
      <w:r>
        <w:rPr>
          <w:vertAlign w:val="subscript"/>
          <w:lang w:val="en-GB"/>
        </w:rPr>
        <w:t>-NLOS</w:t>
      </w:r>
      <w:r>
        <w:rPr>
          <w:lang w:val="en-GB"/>
        </w:rPr>
        <w:t xml:space="preserve"> = 38.3 log</w:t>
      </w:r>
      <w:r>
        <w:rPr>
          <w:vertAlign w:val="subscript"/>
          <w:lang w:val="en-GB"/>
        </w:rPr>
        <w:t>10</w:t>
      </w:r>
      <w:r>
        <w:rPr>
          <w:lang w:val="en-GB"/>
        </w:rPr>
        <w:t xml:space="preserve"> (d</w:t>
      </w:r>
      <w:r>
        <w:rPr>
          <w:vertAlign w:val="subscript"/>
          <w:lang w:val="en-GB"/>
        </w:rPr>
        <w:t>3D</w:t>
      </w:r>
      <w:r>
        <w:rPr>
          <w:lang w:val="en-GB"/>
        </w:rPr>
        <w:t>) + 17.30 +24.9 log</w:t>
      </w:r>
      <w:r>
        <w:rPr>
          <w:vertAlign w:val="subscript"/>
          <w:lang w:val="en-GB"/>
        </w:rPr>
        <w:t>10</w:t>
      </w:r>
      <w:r>
        <w:rPr>
          <w:lang w:val="en-GB"/>
        </w:rPr>
        <w:t xml:space="preserve"> (f</w:t>
      </w:r>
      <w:r>
        <w:rPr>
          <w:vertAlign w:val="subscript"/>
          <w:lang w:val="en-GB"/>
        </w:rPr>
        <w:t>c</w:t>
      </w:r>
      <w:r>
        <w:rPr>
          <w:lang w:val="en-GB"/>
        </w:rPr>
        <w:t xml:space="preserve">)) </w:t>
      </w:r>
      <w:r>
        <w:rPr>
          <w:lang w:val="en-GB"/>
        </w:rPr>
        <w:fldChar w:fldCharType="begin"/>
      </w:r>
      <w:r>
        <w:rPr>
          <w:lang w:val="en-GB"/>
        </w:rPr>
        <w:instrText xml:space="preserve"> REF _Ref166194842 \r \h </w:instrText>
      </w:r>
      <w:r>
        <w:rPr>
          <w:lang w:val="en-GB"/>
        </w:rPr>
      </w:r>
      <w:r>
        <w:rPr>
          <w:lang w:val="en-GB"/>
        </w:rPr>
        <w:fldChar w:fldCharType="separate"/>
      </w:r>
      <w:r>
        <w:rPr>
          <w:lang w:val="en-GB"/>
        </w:rPr>
        <w:t xml:space="preserve">[2] </w:t>
      </w:r>
      <w:r>
        <w:rPr>
          <w:lang w:val="en-GB"/>
        </w:rPr>
        <w:fldChar w:fldCharType="end"/>
      </w:r>
      <w:r>
        <w:rPr>
          <w:lang w:val="en-GB"/>
        </w:rPr>
        <w:t>.</w:t>
      </w:r>
    </w:p>
    <w:p w14:paraId="325DDF87" w14:textId="78CD098F" w:rsidR="00A952C3" w:rsidRPr="00C25AD2" w:rsidRDefault="00A952C3" w:rsidP="00A952C3">
      <w:pPr>
        <w:rPr>
          <w:lang w:val="en-GB"/>
        </w:rPr>
      </w:pPr>
      <w:r>
        <w:rPr>
          <w:lang w:val="en-GB"/>
        </w:rPr>
        <w:t xml:space="preserve">The floating-point PL model was used to model the collected omnidirectional PL. The PLE of 3.4 dB/decade in LOS is consistent with the current </w:t>
      </w:r>
      <w:proofErr w:type="spellStart"/>
      <w:r>
        <w:rPr>
          <w:lang w:val="en-GB"/>
        </w:rPr>
        <w:t>InH</w:t>
      </w:r>
      <w:proofErr w:type="spellEnd"/>
      <w:r>
        <w:rPr>
          <w:lang w:val="en-GB"/>
        </w:rPr>
        <w:t xml:space="preserve"> LOS 3GPP SCM model PLE of 3.8 at 15 GHz </w:t>
      </w:r>
      <w:r>
        <w:rPr>
          <w:lang w:val="en-GB"/>
        </w:rPr>
        <w:fldChar w:fldCharType="begin"/>
      </w:r>
      <w:r>
        <w:rPr>
          <w:lang w:val="en-GB"/>
        </w:rPr>
        <w:instrText xml:space="preserve"> REF _Ref166194842 \r \h </w:instrText>
      </w:r>
      <w:r>
        <w:rPr>
          <w:lang w:val="en-GB"/>
        </w:rPr>
      </w:r>
      <w:r>
        <w:rPr>
          <w:lang w:val="en-GB"/>
        </w:rPr>
        <w:fldChar w:fldCharType="separate"/>
      </w:r>
      <w:r>
        <w:rPr>
          <w:lang w:val="en-GB"/>
        </w:rPr>
        <w:t xml:space="preserve">[2] </w:t>
      </w:r>
      <w:r>
        <w:rPr>
          <w:lang w:val="en-GB"/>
        </w:rPr>
        <w:fldChar w:fldCharType="end"/>
      </w:r>
      <w:r>
        <w:rPr>
          <w:lang w:val="en-GB"/>
        </w:rPr>
        <w:t>.</w:t>
      </w:r>
    </w:p>
    <w:p w14:paraId="565515DC" w14:textId="77777777" w:rsidR="00A952C3" w:rsidRPr="00C25AD2" w:rsidRDefault="00A952C3" w:rsidP="00A952C3">
      <w:pPr>
        <w:rPr>
          <w:lang w:val="en-GB"/>
        </w:rPr>
      </w:pPr>
    </w:p>
    <w:p w14:paraId="19346E45" w14:textId="77777777" w:rsidR="00A952C3" w:rsidRDefault="00A952C3" w:rsidP="00A952C3">
      <w:pPr>
        <w:keepNext/>
      </w:pPr>
      <w:r w:rsidRPr="00462FBF">
        <w:rPr>
          <w:noProof/>
          <w:lang w:val="en-GB"/>
        </w:rPr>
        <w:lastRenderedPageBreak/>
        <w:drawing>
          <wp:inline distT="0" distB="0" distL="0" distR="0" wp14:anchorId="134BCBC0" wp14:editId="5DD44244">
            <wp:extent cx="5943600" cy="3247534"/>
            <wp:effectExtent l="0" t="0" r="0" b="3810"/>
            <wp:docPr id="942134335" name="Picture 1" descr="A graph with blue and green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34335" name="Picture 1" descr="A graph with blue and green dots&#10;&#10;Description automatically generated"/>
                    <pic:cNvPicPr/>
                  </pic:nvPicPr>
                  <pic:blipFill>
                    <a:blip r:embed="rId21"/>
                    <a:stretch>
                      <a:fillRect/>
                    </a:stretch>
                  </pic:blipFill>
                  <pic:spPr>
                    <a:xfrm>
                      <a:off x="0" y="0"/>
                      <a:ext cx="5943600" cy="3247534"/>
                    </a:xfrm>
                    <a:prstGeom prst="rect">
                      <a:avLst/>
                    </a:prstGeom>
                  </pic:spPr>
                </pic:pic>
              </a:graphicData>
            </a:graphic>
          </wp:inline>
        </w:drawing>
      </w:r>
    </w:p>
    <w:p w14:paraId="0B76FC46" w14:textId="32016EFA" w:rsidR="00A952C3" w:rsidRPr="00BB0A99" w:rsidRDefault="00A952C3" w:rsidP="00A952C3">
      <w:pPr>
        <w:pStyle w:val="Caption"/>
        <w:rPr>
          <w:rFonts w:asciiTheme="minorHAnsi" w:hAnsiTheme="minorHAnsi" w:cstheme="minorHAnsi"/>
        </w:rPr>
      </w:pPr>
      <w:bookmarkStart w:id="8" w:name="_Ref167118269"/>
      <w:r w:rsidRPr="00BB0A99">
        <w:rPr>
          <w:rFonts w:asciiTheme="minorHAnsi" w:hAnsiTheme="minorHAnsi" w:cstheme="minorHAnsi"/>
        </w:rPr>
        <w:t xml:space="preserve">Figure </w:t>
      </w:r>
      <w:bookmarkEnd w:id="8"/>
      <w:r w:rsidR="000E701D">
        <w:rPr>
          <w:rFonts w:asciiTheme="minorHAnsi" w:hAnsiTheme="minorHAnsi" w:cstheme="minorHAnsi"/>
        </w:rPr>
        <w:t>7.</w:t>
      </w:r>
      <w:r w:rsidRPr="00BB0A99">
        <w:rPr>
          <w:rFonts w:asciiTheme="minorHAnsi" w:hAnsiTheme="minorHAnsi" w:cstheme="minorHAnsi"/>
        </w:rPr>
        <w:t xml:space="preserve"> Measured </w:t>
      </w:r>
      <w:r>
        <w:rPr>
          <w:rFonts w:asciiTheme="minorHAnsi" w:hAnsiTheme="minorHAnsi" w:cstheme="minorHAnsi"/>
        </w:rPr>
        <w:t>PL</w:t>
      </w:r>
      <w:r w:rsidRPr="00BB0A99">
        <w:rPr>
          <w:rFonts w:asciiTheme="minorHAnsi" w:hAnsiTheme="minorHAnsi" w:cstheme="minorHAnsi"/>
        </w:rPr>
        <w:t xml:space="preserve"> (blue dots) in NLOS environments over 554 LOS locations at 15 GHz. The </w:t>
      </w:r>
      <w:proofErr w:type="spellStart"/>
      <w:r w:rsidRPr="00BB0A99">
        <w:rPr>
          <w:rFonts w:asciiTheme="minorHAnsi" w:hAnsiTheme="minorHAnsi" w:cstheme="minorHAnsi"/>
        </w:rPr>
        <w:t>FLPt</w:t>
      </w:r>
      <w:proofErr w:type="spellEnd"/>
      <w:r w:rsidRPr="00BB0A99">
        <w:rPr>
          <w:rFonts w:asciiTheme="minorHAnsi" w:hAnsiTheme="minorHAnsi" w:cstheme="minorHAnsi"/>
        </w:rPr>
        <w:t xml:space="preserve"> </w:t>
      </w:r>
      <w:r>
        <w:rPr>
          <w:rFonts w:asciiTheme="minorHAnsi" w:hAnsiTheme="minorHAnsi" w:cstheme="minorHAnsi"/>
        </w:rPr>
        <w:t>PL</w:t>
      </w:r>
      <w:r w:rsidRPr="00BB0A99">
        <w:rPr>
          <w:rFonts w:asciiTheme="minorHAnsi" w:hAnsiTheme="minorHAnsi" w:cstheme="minorHAnsi"/>
        </w:rPr>
        <w:t xml:space="preserve"> model (doted magenta line) is fit to the data.</w:t>
      </w:r>
    </w:p>
    <w:p w14:paraId="6EB8CD89" w14:textId="77777777" w:rsidR="00A952C3" w:rsidRPr="000867B5" w:rsidRDefault="00A952C3" w:rsidP="004835E2">
      <w:pPr>
        <w:pStyle w:val="Caption"/>
        <w:jc w:val="left"/>
        <w:rPr>
          <w:b w:val="0"/>
          <w:bCs w:val="0"/>
        </w:rPr>
      </w:pPr>
    </w:p>
    <w:p w14:paraId="1C036B38" w14:textId="22100A4E" w:rsidR="00784657" w:rsidRPr="000867B5" w:rsidRDefault="004835E2" w:rsidP="00A16EFE">
      <w:pPr>
        <w:spacing w:line="276" w:lineRule="auto"/>
        <w:rPr>
          <w:rStyle w:val="ui-provider"/>
          <w:rFonts w:ascii="Calibri" w:hAnsi="Calibri" w:cs="Calibri"/>
          <w:b/>
          <w:bCs/>
        </w:rPr>
      </w:pPr>
      <w:r w:rsidRPr="000867B5">
        <w:rPr>
          <w:rStyle w:val="ui-provider"/>
          <w:rFonts w:ascii="Calibri" w:hAnsi="Calibri" w:cs="Calibri"/>
          <w:b/>
          <w:bCs/>
        </w:rPr>
        <w:t xml:space="preserve">Observation </w:t>
      </w:r>
      <w:r w:rsidR="002F4924">
        <w:rPr>
          <w:rStyle w:val="ui-provider"/>
          <w:rFonts w:ascii="Calibri" w:hAnsi="Calibri" w:cs="Calibri"/>
          <w:b/>
          <w:bCs/>
        </w:rPr>
        <w:t>5</w:t>
      </w:r>
      <w:r w:rsidRPr="000867B5">
        <w:rPr>
          <w:rStyle w:val="ui-provider"/>
          <w:rFonts w:ascii="Calibri" w:hAnsi="Calibri" w:cs="Calibri"/>
          <w:b/>
          <w:bCs/>
        </w:rPr>
        <w:t xml:space="preserve">: </w:t>
      </w:r>
      <w:r w:rsidR="00784657" w:rsidRPr="000867B5">
        <w:rPr>
          <w:rStyle w:val="ui-provider"/>
          <w:rFonts w:ascii="Calibri" w:hAnsi="Calibri" w:cs="Calibri"/>
          <w:b/>
          <w:bCs/>
        </w:rPr>
        <w:t xml:space="preserve">Measurements conducted at 15 GHz over 650 RX locations on floors of an office building show that </w:t>
      </w:r>
      <w:r w:rsidR="001359D2" w:rsidRPr="000867B5">
        <w:rPr>
          <w:rStyle w:val="ui-provider"/>
          <w:rFonts w:ascii="Calibri" w:hAnsi="Calibri" w:cs="Calibri"/>
          <w:b/>
          <w:bCs/>
        </w:rPr>
        <w:t>the PLE</w:t>
      </w:r>
      <w:r w:rsidR="00784657" w:rsidRPr="000867B5">
        <w:rPr>
          <w:rStyle w:val="ui-provider"/>
          <w:rFonts w:ascii="Calibri" w:hAnsi="Calibri" w:cs="Calibri"/>
          <w:b/>
          <w:bCs/>
        </w:rPr>
        <w:t xml:space="preserve"> for </w:t>
      </w:r>
      <w:proofErr w:type="spellStart"/>
      <w:r w:rsidR="00784657" w:rsidRPr="000867B5">
        <w:rPr>
          <w:rStyle w:val="ui-provider"/>
          <w:rFonts w:ascii="Calibri" w:hAnsi="Calibri" w:cs="Calibri"/>
          <w:b/>
          <w:bCs/>
        </w:rPr>
        <w:t>LoS</w:t>
      </w:r>
      <w:proofErr w:type="spellEnd"/>
      <w:r w:rsidR="00784657" w:rsidRPr="000867B5">
        <w:rPr>
          <w:rStyle w:val="ui-provider"/>
          <w:rFonts w:ascii="Calibri" w:hAnsi="Calibri" w:cs="Calibri"/>
          <w:b/>
          <w:bCs/>
        </w:rPr>
        <w:t xml:space="preserve"> and </w:t>
      </w:r>
      <w:proofErr w:type="spellStart"/>
      <w:r w:rsidR="00784657" w:rsidRPr="000867B5">
        <w:rPr>
          <w:rStyle w:val="ui-provider"/>
          <w:rFonts w:ascii="Calibri" w:hAnsi="Calibri" w:cs="Calibri"/>
          <w:b/>
          <w:bCs/>
        </w:rPr>
        <w:t>NLoS</w:t>
      </w:r>
      <w:proofErr w:type="spellEnd"/>
      <w:r w:rsidR="00784657" w:rsidRPr="000867B5">
        <w:rPr>
          <w:rStyle w:val="ui-provider"/>
          <w:rFonts w:ascii="Calibri" w:hAnsi="Calibri" w:cs="Calibri"/>
          <w:b/>
          <w:bCs/>
        </w:rPr>
        <w:t xml:space="preserve"> environments agree with the previously proposed 3GPP SCM </w:t>
      </w:r>
      <w:proofErr w:type="spellStart"/>
      <w:r w:rsidR="00784657" w:rsidRPr="000867B5">
        <w:rPr>
          <w:rStyle w:val="ui-provider"/>
          <w:rFonts w:ascii="Calibri" w:hAnsi="Calibri" w:cs="Calibri"/>
          <w:b/>
          <w:bCs/>
        </w:rPr>
        <w:t>InH</w:t>
      </w:r>
      <w:proofErr w:type="spellEnd"/>
      <w:r w:rsidR="00784657" w:rsidRPr="000867B5">
        <w:rPr>
          <w:rStyle w:val="ui-provider"/>
          <w:rFonts w:ascii="Calibri" w:hAnsi="Calibri" w:cs="Calibri"/>
          <w:b/>
          <w:bCs/>
        </w:rPr>
        <w:t xml:space="preserve"> channel model.</w:t>
      </w:r>
    </w:p>
    <w:p w14:paraId="2001DB24" w14:textId="2115074F" w:rsidR="00DA33A8" w:rsidRPr="00396988" w:rsidRDefault="00396988" w:rsidP="004835E2">
      <w:pPr>
        <w:rPr>
          <w:rFonts w:ascii="Calibri" w:hAnsi="Calibri" w:cs="Calibri"/>
          <w:b/>
          <w:bCs/>
          <w:lang w:val="en-GB" w:eastAsia="zh-CN"/>
        </w:rPr>
      </w:pPr>
      <w:r w:rsidRPr="00396988">
        <w:rPr>
          <w:rFonts w:ascii="Calibri" w:hAnsi="Calibri" w:cs="Calibri"/>
          <w:b/>
          <w:bCs/>
          <w:lang w:val="en-GB" w:eastAsia="zh-CN"/>
        </w:rPr>
        <w:t>Observation</w:t>
      </w:r>
      <w:r w:rsidR="000C75F4" w:rsidRPr="00396988">
        <w:rPr>
          <w:rFonts w:ascii="Calibri" w:hAnsi="Calibri" w:cs="Calibri"/>
          <w:b/>
          <w:bCs/>
          <w:lang w:val="en-GB" w:eastAsia="zh-CN"/>
        </w:rPr>
        <w:t xml:space="preserve"> </w:t>
      </w:r>
      <w:r w:rsidR="002F4924">
        <w:rPr>
          <w:rFonts w:ascii="Calibri" w:hAnsi="Calibri" w:cs="Calibri"/>
          <w:b/>
          <w:bCs/>
          <w:lang w:val="en-GB" w:eastAsia="zh-CN"/>
        </w:rPr>
        <w:t>6</w:t>
      </w:r>
      <w:r w:rsidR="000C75F4" w:rsidRPr="00396988">
        <w:rPr>
          <w:rFonts w:ascii="Calibri" w:hAnsi="Calibri" w:cs="Calibri"/>
          <w:b/>
          <w:bCs/>
          <w:lang w:val="en-GB" w:eastAsia="zh-CN"/>
        </w:rPr>
        <w:t xml:space="preserve">: </w:t>
      </w:r>
      <w:r w:rsidRPr="00396988">
        <w:rPr>
          <w:rFonts w:ascii="Calibri" w:hAnsi="Calibri" w:cs="Calibri"/>
          <w:b/>
          <w:bCs/>
          <w:lang w:val="en-GB" w:eastAsia="zh-CN"/>
        </w:rPr>
        <w:t xml:space="preserve">Measurements at 8GHz and 11GHz (same locations) are ongoing and needed to draw the conclusion over FR3 for </w:t>
      </w:r>
      <w:proofErr w:type="spellStart"/>
      <w:r w:rsidRPr="00396988">
        <w:rPr>
          <w:rFonts w:ascii="Calibri" w:hAnsi="Calibri" w:cs="Calibri"/>
          <w:b/>
          <w:bCs/>
          <w:lang w:val="en-GB" w:eastAsia="zh-CN"/>
        </w:rPr>
        <w:t>InH</w:t>
      </w:r>
      <w:proofErr w:type="spellEnd"/>
      <w:r w:rsidRPr="00396988">
        <w:rPr>
          <w:rFonts w:ascii="Calibri" w:hAnsi="Calibri" w:cs="Calibri"/>
          <w:b/>
          <w:bCs/>
          <w:lang w:val="en-GB" w:eastAsia="zh-CN"/>
        </w:rPr>
        <w:t xml:space="preserve"> pathloss modelling</w:t>
      </w:r>
    </w:p>
    <w:p w14:paraId="42B2053E" w14:textId="77777777" w:rsidR="00A952C3" w:rsidRPr="00DA33A8" w:rsidRDefault="00A952C3" w:rsidP="00A952C3">
      <w:pPr>
        <w:rPr>
          <w:rFonts w:ascii="Calibri" w:hAnsi="Calibri" w:cs="Calibri"/>
          <w:sz w:val="22"/>
          <w:szCs w:val="22"/>
        </w:rPr>
      </w:pPr>
      <w:r w:rsidRPr="00DA33A8">
        <w:rPr>
          <w:rFonts w:ascii="Calibri" w:hAnsi="Calibri" w:cs="Calibri"/>
          <w:sz w:val="22"/>
          <w:szCs w:val="22"/>
        </w:rPr>
        <w:t xml:space="preserve">Shadow fading </w:t>
      </w:r>
      <m:oMath>
        <m:r>
          <w:rPr>
            <w:rFonts w:ascii="Cambria Math" w:hAnsi="Cambria Math" w:cs="Calibri"/>
            <w:sz w:val="22"/>
            <w:szCs w:val="22"/>
          </w:rPr>
          <m:t>(</m:t>
        </m:r>
        <m:sSub>
          <m:sSubPr>
            <m:ctrlPr>
              <w:rPr>
                <w:rFonts w:ascii="Cambria Math" w:hAnsi="Cambria Math" w:cs="Calibri"/>
                <w:i/>
                <w:sz w:val="22"/>
                <w:szCs w:val="22"/>
              </w:rPr>
            </m:ctrlPr>
          </m:sSubPr>
          <m:e>
            <m:r>
              <w:rPr>
                <w:rFonts w:ascii="Cambria Math" w:hAnsi="Cambria Math" w:cs="Calibri"/>
                <w:sz w:val="22"/>
                <w:szCs w:val="22"/>
              </w:rPr>
              <m:t>σ</m:t>
            </m:r>
          </m:e>
          <m:sub>
            <m:r>
              <w:rPr>
                <w:rFonts w:ascii="Cambria Math" w:hAnsi="Cambria Math" w:cs="Calibri"/>
                <w:sz w:val="22"/>
                <w:szCs w:val="22"/>
              </w:rPr>
              <m:t>s</m:t>
            </m:r>
          </m:sub>
        </m:sSub>
        <m:r>
          <w:rPr>
            <w:rFonts w:ascii="Cambria Math" w:hAnsi="Cambria Math" w:cs="Calibri"/>
            <w:sz w:val="22"/>
            <w:szCs w:val="22"/>
          </w:rPr>
          <m:t>)</m:t>
        </m:r>
      </m:oMath>
      <w:r w:rsidRPr="00DA33A8">
        <w:rPr>
          <w:rFonts w:ascii="Calibri" w:hAnsi="Calibri" w:cs="Calibri"/>
          <w:sz w:val="22"/>
          <w:szCs w:val="22"/>
        </w:rPr>
        <w:t xml:space="preserve"> is obtained by subtracting the distance dependent mean PL from the measured PL. i.e.</w:t>
      </w:r>
    </w:p>
    <w:p w14:paraId="427FFAC2" w14:textId="77777777" w:rsidR="00A952C3" w:rsidRPr="00DA33A8" w:rsidRDefault="00000000" w:rsidP="00A952C3">
      <w:pPr>
        <w:jc w:val="center"/>
        <w:rPr>
          <w:rFonts w:ascii="Calibri" w:hAnsi="Calibri" w:cs="Calibri"/>
          <w:sz w:val="22"/>
          <w:szCs w:val="22"/>
        </w:rPr>
      </w:pPr>
      <m:oMath>
        <m:sSub>
          <m:sSubPr>
            <m:ctrlPr>
              <w:rPr>
                <w:rFonts w:ascii="Cambria Math" w:hAnsi="Cambria Math" w:cs="Calibri"/>
                <w:i/>
                <w:sz w:val="22"/>
                <w:szCs w:val="22"/>
              </w:rPr>
            </m:ctrlPr>
          </m:sSubPr>
          <m:e>
            <m:r>
              <w:rPr>
                <w:rFonts w:ascii="Cambria Math" w:hAnsi="Cambria Math" w:cs="Calibri"/>
                <w:sz w:val="22"/>
                <w:szCs w:val="22"/>
              </w:rPr>
              <m:t>σ</m:t>
            </m:r>
          </m:e>
          <m:sub>
            <m:r>
              <w:rPr>
                <w:rFonts w:ascii="Cambria Math" w:hAnsi="Cambria Math" w:cs="Calibri"/>
                <w:sz w:val="22"/>
                <w:szCs w:val="22"/>
              </w:rPr>
              <m:t>s</m:t>
            </m:r>
          </m:sub>
        </m:sSub>
        <m:r>
          <w:rPr>
            <w:rFonts w:ascii="Cambria Math" w:hAnsi="Cambria Math" w:cs="Calibri"/>
            <w:sz w:val="22"/>
            <w:szCs w:val="22"/>
          </w:rPr>
          <m:t>=PL</m:t>
        </m:r>
        <m:d>
          <m:dPr>
            <m:begChr m:val="["/>
            <m:endChr m:val="]"/>
            <m:ctrlPr>
              <w:rPr>
                <w:rFonts w:ascii="Cambria Math" w:hAnsi="Cambria Math" w:cs="Calibri"/>
                <w:i/>
                <w:sz w:val="22"/>
                <w:szCs w:val="22"/>
              </w:rPr>
            </m:ctrlPr>
          </m:dPr>
          <m:e>
            <m:r>
              <w:rPr>
                <w:rFonts w:ascii="Cambria Math" w:hAnsi="Cambria Math" w:cs="Calibri"/>
                <w:sz w:val="22"/>
                <w:szCs w:val="22"/>
              </w:rPr>
              <m:t>dB</m:t>
            </m:r>
          </m:e>
        </m:d>
        <m:r>
          <w:rPr>
            <w:rFonts w:ascii="Cambria Math" w:hAnsi="Cambria Math" w:cs="Calibri"/>
            <w:sz w:val="22"/>
            <w:szCs w:val="22"/>
          </w:rPr>
          <m:t>-PL</m:t>
        </m:r>
      </m:oMath>
      <w:r w:rsidR="00A952C3" w:rsidRPr="00DA33A8">
        <w:rPr>
          <w:rFonts w:ascii="Calibri" w:hAnsi="Calibri" w:cs="Calibri"/>
          <w:sz w:val="22"/>
          <w:szCs w:val="22"/>
          <w:vertAlign w:val="subscript"/>
        </w:rPr>
        <w:t>0</w:t>
      </w:r>
      <m:oMath>
        <m:r>
          <w:rPr>
            <w:rFonts w:ascii="Cambria Math" w:hAnsi="Cambria Math" w:cs="Calibri"/>
            <w:sz w:val="22"/>
            <w:szCs w:val="22"/>
            <w:vertAlign w:val="subscript"/>
          </w:rPr>
          <m:t xml:space="preserve"> </m:t>
        </m:r>
        <m:r>
          <w:rPr>
            <w:rFonts w:ascii="Cambria Math" w:hAnsi="Cambria Math" w:cs="Calibri"/>
            <w:sz w:val="22"/>
            <w:szCs w:val="22"/>
          </w:rPr>
          <m:t>-</m:t>
        </m:r>
      </m:oMath>
      <w:r w:rsidR="00A952C3" w:rsidRPr="00DA33A8">
        <w:rPr>
          <w:rFonts w:ascii="Calibri" w:hAnsi="Calibri" w:cs="Calibri"/>
          <w:sz w:val="22"/>
          <w:szCs w:val="22"/>
          <w:vertAlign w:val="subscript"/>
        </w:rPr>
        <w:t xml:space="preserve"> </w:t>
      </w:r>
      <w:r w:rsidR="00A952C3" w:rsidRPr="00DA33A8">
        <w:rPr>
          <w:rFonts w:ascii="Calibri" w:hAnsi="Calibri" w:cs="Calibri"/>
          <w:sz w:val="22"/>
          <w:szCs w:val="22"/>
          <w:lang w:val="en-GB"/>
        </w:rPr>
        <w:t xml:space="preserve">10 </w:t>
      </w:r>
      <m:oMath>
        <m:r>
          <w:rPr>
            <w:rFonts w:ascii="Cambria Math" w:hAnsi="Cambria Math" w:cs="Calibri"/>
            <w:sz w:val="22"/>
            <w:szCs w:val="22"/>
            <w:lang w:val="en-GB"/>
          </w:rPr>
          <m:t>γ</m:t>
        </m:r>
      </m:oMath>
      <w:r w:rsidR="00A952C3" w:rsidRPr="00DA33A8">
        <w:rPr>
          <w:rFonts w:ascii="Calibri" w:hAnsi="Calibri" w:cs="Calibri"/>
          <w:sz w:val="22"/>
          <w:szCs w:val="22"/>
          <w:lang w:val="en-GB"/>
        </w:rPr>
        <w:t xml:space="preserve"> log10(d)</w:t>
      </w:r>
    </w:p>
    <w:p w14:paraId="42C3B925" w14:textId="05C61778" w:rsidR="00A952C3" w:rsidRPr="00DA33A8" w:rsidRDefault="00A952C3" w:rsidP="00A952C3">
      <w:pPr>
        <w:rPr>
          <w:rFonts w:ascii="Calibri" w:hAnsi="Calibri" w:cs="Calibri"/>
          <w:sz w:val="22"/>
          <w:szCs w:val="22"/>
        </w:rPr>
      </w:pPr>
      <w:r w:rsidRPr="00DA33A8">
        <w:rPr>
          <w:rFonts w:ascii="Calibri" w:hAnsi="Calibri" w:cs="Calibri"/>
          <w:sz w:val="22"/>
          <w:szCs w:val="22"/>
        </w:rPr>
        <w:t xml:space="preserve">Shadow fading is typically modeled as a lognormal random variable with zero mean. Shadow Fading Log normal plot distribution is shown in </w:t>
      </w:r>
      <w:r w:rsidR="0060599A">
        <w:rPr>
          <w:rFonts w:ascii="Calibri" w:hAnsi="Calibri" w:cs="Calibri"/>
          <w:sz w:val="22"/>
          <w:szCs w:val="22"/>
        </w:rPr>
        <w:t>Figure</w:t>
      </w:r>
      <w:r w:rsidR="00854818">
        <w:rPr>
          <w:rFonts w:ascii="Calibri" w:hAnsi="Calibri" w:cs="Calibri"/>
          <w:sz w:val="22"/>
          <w:szCs w:val="22"/>
        </w:rPr>
        <w:t xml:space="preserve"> 8.</w:t>
      </w:r>
    </w:p>
    <w:p w14:paraId="69A2A405" w14:textId="77777777" w:rsidR="00A952C3" w:rsidRPr="00DA33A8" w:rsidRDefault="00A952C3" w:rsidP="00A952C3">
      <w:pPr>
        <w:rPr>
          <w:rFonts w:ascii="Calibri" w:hAnsi="Calibri" w:cs="Calibri"/>
          <w:sz w:val="22"/>
          <w:szCs w:val="22"/>
        </w:rPr>
      </w:pPr>
      <w:r w:rsidRPr="00DA33A8">
        <w:rPr>
          <w:rFonts w:ascii="Calibri" w:hAnsi="Calibri" w:cs="Calibri"/>
          <w:noProof/>
          <w:sz w:val="22"/>
          <w:szCs w:val="22"/>
        </w:rPr>
        <w:lastRenderedPageBreak/>
        <w:drawing>
          <wp:anchor distT="0" distB="0" distL="114300" distR="114300" simplePos="0" relativeHeight="251658240" behindDoc="0" locked="0" layoutInCell="1" allowOverlap="1" wp14:anchorId="32FF096A" wp14:editId="7D18F1C2">
            <wp:simplePos x="0" y="0"/>
            <wp:positionH relativeFrom="margin">
              <wp:posOffset>751840</wp:posOffset>
            </wp:positionH>
            <wp:positionV relativeFrom="paragraph">
              <wp:posOffset>225425</wp:posOffset>
            </wp:positionV>
            <wp:extent cx="4453255" cy="3592195"/>
            <wp:effectExtent l="0" t="0" r="0" b="7620"/>
            <wp:wrapTopAndBottom/>
            <wp:docPr id="1080828699" name="Picture 4" descr="A graph with red and blue lines&#10;&#10;Description automatically generated">
              <a:extLst xmlns:a="http://schemas.openxmlformats.org/drawingml/2006/main">
                <a:ext uri="{FF2B5EF4-FFF2-40B4-BE49-F238E27FC236}">
                  <a16:creationId xmlns:a16="http://schemas.microsoft.com/office/drawing/2014/main" id="{E6FB2B6A-BF7E-61E7-E078-0117DA7797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with red and blue lines&#10;&#10;Description automatically generated">
                      <a:extLst>
                        <a:ext uri="{FF2B5EF4-FFF2-40B4-BE49-F238E27FC236}">
                          <a16:creationId xmlns:a16="http://schemas.microsoft.com/office/drawing/2014/main" id="{E6FB2B6A-BF7E-61E7-E078-0117DA77972E}"/>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453255" cy="3592195"/>
                    </a:xfrm>
                    <a:prstGeom prst="rect">
                      <a:avLst/>
                    </a:prstGeom>
                  </pic:spPr>
                </pic:pic>
              </a:graphicData>
            </a:graphic>
            <wp14:sizeRelH relativeFrom="page">
              <wp14:pctWidth>0</wp14:pctWidth>
            </wp14:sizeRelH>
            <wp14:sizeRelV relativeFrom="page">
              <wp14:pctHeight>0</wp14:pctHeight>
            </wp14:sizeRelV>
          </wp:anchor>
        </w:drawing>
      </w:r>
    </w:p>
    <w:p w14:paraId="1F7B3D05" w14:textId="61C7A1FB" w:rsidR="00A952C3" w:rsidRPr="00DA33A8" w:rsidRDefault="00A952C3" w:rsidP="00A952C3">
      <w:pPr>
        <w:pStyle w:val="Caption"/>
        <w:rPr>
          <w:rFonts w:ascii="Calibri" w:hAnsi="Calibri" w:cs="Calibri"/>
          <w:szCs w:val="22"/>
        </w:rPr>
      </w:pPr>
      <w:bookmarkStart w:id="9" w:name="_Ref167118631"/>
      <w:r w:rsidRPr="00DA33A8">
        <w:rPr>
          <w:rFonts w:ascii="Calibri" w:hAnsi="Calibri" w:cs="Calibri"/>
          <w:szCs w:val="22"/>
        </w:rPr>
        <w:t xml:space="preserve">Figure </w:t>
      </w:r>
      <w:bookmarkEnd w:id="9"/>
      <w:r w:rsidR="003D7DE7">
        <w:rPr>
          <w:rFonts w:ascii="Calibri" w:hAnsi="Calibri" w:cs="Calibri"/>
          <w:szCs w:val="22"/>
        </w:rPr>
        <w:t>8</w:t>
      </w:r>
      <w:r w:rsidRPr="00DA33A8">
        <w:rPr>
          <w:rFonts w:ascii="Calibri" w:hAnsi="Calibri" w:cs="Calibri"/>
          <w:szCs w:val="22"/>
        </w:rPr>
        <w:t>: Distribution of shadow fading in LOS and NLOS environments.</w:t>
      </w:r>
    </w:p>
    <w:p w14:paraId="55E09D31" w14:textId="77777777" w:rsidR="00A952C3" w:rsidRDefault="00A952C3" w:rsidP="00A952C3">
      <w:pPr>
        <w:rPr>
          <w:rFonts w:ascii="Calibri" w:hAnsi="Calibri" w:cs="Calibri"/>
          <w:sz w:val="22"/>
          <w:szCs w:val="22"/>
        </w:rPr>
      </w:pPr>
    </w:p>
    <w:p w14:paraId="5E34A340" w14:textId="53EA25B2" w:rsidR="00A16EFE" w:rsidRPr="00A72335" w:rsidRDefault="00061E7B" w:rsidP="00A16EFE">
      <w:pPr>
        <w:spacing w:line="276" w:lineRule="auto"/>
        <w:rPr>
          <w:rFonts w:ascii="Calibri" w:hAnsi="Calibri" w:cs="Calibri"/>
          <w:b/>
          <w:bCs/>
        </w:rPr>
      </w:pPr>
      <w:r w:rsidRPr="00A72335">
        <w:rPr>
          <w:rStyle w:val="ui-provider"/>
          <w:rFonts w:ascii="Calibri" w:hAnsi="Calibri" w:cs="Calibri"/>
          <w:b/>
          <w:bCs/>
        </w:rPr>
        <w:t xml:space="preserve">Observation </w:t>
      </w:r>
      <w:r w:rsidR="002F4924">
        <w:rPr>
          <w:rStyle w:val="ui-provider"/>
          <w:rFonts w:ascii="Calibri" w:hAnsi="Calibri" w:cs="Calibri"/>
          <w:b/>
          <w:bCs/>
        </w:rPr>
        <w:t>7</w:t>
      </w:r>
      <w:r w:rsidRPr="00A72335">
        <w:rPr>
          <w:rStyle w:val="ui-provider"/>
          <w:rFonts w:ascii="Calibri" w:hAnsi="Calibri" w:cs="Calibri"/>
          <w:b/>
          <w:bCs/>
        </w:rPr>
        <w:t xml:space="preserve">: </w:t>
      </w:r>
      <w:r w:rsidR="00A16EFE" w:rsidRPr="00A72335">
        <w:rPr>
          <w:rStyle w:val="ui-provider"/>
          <w:rFonts w:ascii="Calibri" w:hAnsi="Calibri" w:cs="Calibri"/>
          <w:b/>
          <w:bCs/>
        </w:rPr>
        <w:t>Measurements</w:t>
      </w:r>
      <w:r w:rsidRPr="00A72335">
        <w:rPr>
          <w:rStyle w:val="ui-provider"/>
          <w:rFonts w:ascii="Calibri" w:hAnsi="Calibri" w:cs="Calibri"/>
          <w:b/>
          <w:bCs/>
        </w:rPr>
        <w:t xml:space="preserve"> conducted at 15 GHz over 650 RX locations on floors of an office building </w:t>
      </w:r>
      <w:r w:rsidR="003E0EBA" w:rsidRPr="00A72335">
        <w:rPr>
          <w:rStyle w:val="ui-provider"/>
          <w:rFonts w:ascii="Calibri" w:hAnsi="Calibri" w:cs="Calibri"/>
          <w:b/>
          <w:bCs/>
        </w:rPr>
        <w:t xml:space="preserve">show that shadow fading </w:t>
      </w:r>
      <w:r w:rsidR="00B95192" w:rsidRPr="00A72335">
        <w:rPr>
          <w:rStyle w:val="ui-provider"/>
          <w:rFonts w:ascii="Calibri" w:hAnsi="Calibri" w:cs="Calibri"/>
          <w:b/>
          <w:bCs/>
        </w:rPr>
        <w:t xml:space="preserve">distribution for </w:t>
      </w:r>
      <w:proofErr w:type="spellStart"/>
      <w:r w:rsidR="00B95192" w:rsidRPr="00A72335">
        <w:rPr>
          <w:rStyle w:val="ui-provider"/>
          <w:rFonts w:ascii="Calibri" w:hAnsi="Calibri" w:cs="Calibri"/>
          <w:b/>
          <w:bCs/>
        </w:rPr>
        <w:t>LoS</w:t>
      </w:r>
      <w:proofErr w:type="spellEnd"/>
      <w:r w:rsidR="00B95192" w:rsidRPr="00A72335">
        <w:rPr>
          <w:rStyle w:val="ui-provider"/>
          <w:rFonts w:ascii="Calibri" w:hAnsi="Calibri" w:cs="Calibri"/>
          <w:b/>
          <w:bCs/>
        </w:rPr>
        <w:t xml:space="preserve"> and </w:t>
      </w:r>
      <w:proofErr w:type="spellStart"/>
      <w:r w:rsidR="00B95192" w:rsidRPr="00A72335">
        <w:rPr>
          <w:rStyle w:val="ui-provider"/>
          <w:rFonts w:ascii="Calibri" w:hAnsi="Calibri" w:cs="Calibri"/>
          <w:b/>
          <w:bCs/>
        </w:rPr>
        <w:t>NLoS</w:t>
      </w:r>
      <w:proofErr w:type="spellEnd"/>
      <w:r w:rsidR="00B95192" w:rsidRPr="00A72335">
        <w:rPr>
          <w:rStyle w:val="ui-provider"/>
          <w:rFonts w:ascii="Calibri" w:hAnsi="Calibri" w:cs="Calibri"/>
          <w:b/>
          <w:bCs/>
        </w:rPr>
        <w:t xml:space="preserve"> environments </w:t>
      </w:r>
      <w:r w:rsidR="00EC730D" w:rsidRPr="00A72335">
        <w:rPr>
          <w:rStyle w:val="ui-provider"/>
          <w:rFonts w:ascii="Calibri" w:hAnsi="Calibri" w:cs="Calibri"/>
          <w:b/>
          <w:bCs/>
        </w:rPr>
        <w:t>agree</w:t>
      </w:r>
      <w:r w:rsidR="00B95192" w:rsidRPr="00A72335">
        <w:rPr>
          <w:rStyle w:val="ui-provider"/>
          <w:rFonts w:ascii="Calibri" w:hAnsi="Calibri" w:cs="Calibri"/>
          <w:b/>
          <w:bCs/>
        </w:rPr>
        <w:t xml:space="preserve"> with </w:t>
      </w:r>
      <w:r w:rsidRPr="00A72335">
        <w:rPr>
          <w:rStyle w:val="ui-provider"/>
          <w:rFonts w:ascii="Calibri" w:hAnsi="Calibri" w:cs="Calibri"/>
          <w:b/>
          <w:bCs/>
        </w:rPr>
        <w:t xml:space="preserve">the previously proposed </w:t>
      </w:r>
      <w:r w:rsidR="00B95192" w:rsidRPr="00A72335">
        <w:rPr>
          <w:rStyle w:val="ui-provider"/>
          <w:rFonts w:ascii="Calibri" w:hAnsi="Calibri" w:cs="Calibri"/>
          <w:b/>
          <w:bCs/>
        </w:rPr>
        <w:t xml:space="preserve">the 3GPP SCM </w:t>
      </w:r>
      <w:proofErr w:type="spellStart"/>
      <w:r w:rsidR="00B95192" w:rsidRPr="00A72335">
        <w:rPr>
          <w:rStyle w:val="ui-provider"/>
          <w:rFonts w:ascii="Calibri" w:hAnsi="Calibri" w:cs="Calibri"/>
          <w:b/>
          <w:bCs/>
        </w:rPr>
        <w:t>InH</w:t>
      </w:r>
      <w:proofErr w:type="spellEnd"/>
      <w:r w:rsidR="00B95192" w:rsidRPr="00A72335">
        <w:rPr>
          <w:rStyle w:val="ui-provider"/>
          <w:rFonts w:ascii="Calibri" w:hAnsi="Calibri" w:cs="Calibri"/>
          <w:b/>
          <w:bCs/>
        </w:rPr>
        <w:t xml:space="preserve"> channel model. </w:t>
      </w:r>
    </w:p>
    <w:p w14:paraId="4FC76882" w14:textId="318AC168" w:rsidR="00A72335" w:rsidRPr="00396988" w:rsidRDefault="00A72335" w:rsidP="00A72335">
      <w:pPr>
        <w:rPr>
          <w:rFonts w:ascii="Calibri" w:hAnsi="Calibri" w:cs="Calibri"/>
          <w:b/>
          <w:bCs/>
          <w:lang w:val="en-GB" w:eastAsia="zh-CN"/>
        </w:rPr>
      </w:pPr>
      <w:r w:rsidRPr="00396988">
        <w:rPr>
          <w:rFonts w:ascii="Calibri" w:hAnsi="Calibri" w:cs="Calibri"/>
          <w:b/>
          <w:bCs/>
          <w:lang w:val="en-GB" w:eastAsia="zh-CN"/>
        </w:rPr>
        <w:t xml:space="preserve">Observation </w:t>
      </w:r>
      <w:r w:rsidR="002F4924">
        <w:rPr>
          <w:rFonts w:ascii="Calibri" w:hAnsi="Calibri" w:cs="Calibri"/>
          <w:b/>
          <w:bCs/>
          <w:lang w:val="en-GB" w:eastAsia="zh-CN"/>
        </w:rPr>
        <w:t>8</w:t>
      </w:r>
      <w:r w:rsidRPr="00396988">
        <w:rPr>
          <w:rFonts w:ascii="Calibri" w:hAnsi="Calibri" w:cs="Calibri"/>
          <w:b/>
          <w:bCs/>
          <w:lang w:val="en-GB" w:eastAsia="zh-CN"/>
        </w:rPr>
        <w:t xml:space="preserve">: Measurements at 8GHz and 11GHz (same locations) are ongoing and needed to draw the conclusion over FR3 for </w:t>
      </w:r>
      <w:proofErr w:type="spellStart"/>
      <w:proofErr w:type="gramStart"/>
      <w:r w:rsidRPr="00396988">
        <w:rPr>
          <w:rFonts w:ascii="Calibri" w:hAnsi="Calibri" w:cs="Calibri"/>
          <w:b/>
          <w:bCs/>
          <w:lang w:val="en-GB" w:eastAsia="zh-CN"/>
        </w:rPr>
        <w:t>InH</w:t>
      </w:r>
      <w:proofErr w:type="spellEnd"/>
      <w:r w:rsidRPr="00396988">
        <w:rPr>
          <w:rFonts w:ascii="Calibri" w:hAnsi="Calibri" w:cs="Calibri"/>
          <w:b/>
          <w:bCs/>
          <w:lang w:val="en-GB" w:eastAsia="zh-CN"/>
        </w:rPr>
        <w:t xml:space="preserve"> </w:t>
      </w:r>
      <w:r w:rsidR="0090407C">
        <w:rPr>
          <w:rFonts w:ascii="Calibri" w:hAnsi="Calibri" w:cs="Calibri"/>
          <w:b/>
          <w:bCs/>
          <w:lang w:val="en-GB" w:eastAsia="zh-CN"/>
        </w:rPr>
        <w:t xml:space="preserve"> shadow</w:t>
      </w:r>
      <w:proofErr w:type="gramEnd"/>
      <w:r w:rsidR="0090407C">
        <w:rPr>
          <w:rFonts w:ascii="Calibri" w:hAnsi="Calibri" w:cs="Calibri"/>
          <w:b/>
          <w:bCs/>
          <w:lang w:val="en-GB" w:eastAsia="zh-CN"/>
        </w:rPr>
        <w:t xml:space="preserve"> fading</w:t>
      </w:r>
    </w:p>
    <w:p w14:paraId="073EB669" w14:textId="4435DB68" w:rsidR="00061E7B" w:rsidRPr="00DA33A8" w:rsidRDefault="00061E7B" w:rsidP="00061E7B">
      <w:pPr>
        <w:rPr>
          <w:rFonts w:ascii="Calibri" w:hAnsi="Calibri" w:cs="Calibri"/>
          <w:sz w:val="22"/>
          <w:szCs w:val="22"/>
        </w:rPr>
      </w:pPr>
    </w:p>
    <w:p w14:paraId="7584093D" w14:textId="77777777" w:rsidR="00061E7B" w:rsidRDefault="00061E7B" w:rsidP="00A952C3">
      <w:pPr>
        <w:rPr>
          <w:rFonts w:ascii="Calibri" w:hAnsi="Calibri" w:cs="Calibri"/>
          <w:sz w:val="22"/>
          <w:szCs w:val="22"/>
        </w:rPr>
      </w:pPr>
    </w:p>
    <w:p w14:paraId="2E6F8D55" w14:textId="77777777" w:rsidR="00061E7B" w:rsidRDefault="00061E7B" w:rsidP="00A952C3">
      <w:pPr>
        <w:rPr>
          <w:rFonts w:ascii="Calibri" w:hAnsi="Calibri" w:cs="Calibri"/>
          <w:sz w:val="22"/>
          <w:szCs w:val="22"/>
        </w:rPr>
      </w:pPr>
    </w:p>
    <w:p w14:paraId="3FEE5F7A" w14:textId="77777777" w:rsidR="00061E7B" w:rsidRDefault="00061E7B" w:rsidP="00A952C3">
      <w:pPr>
        <w:rPr>
          <w:rFonts w:ascii="Calibri" w:hAnsi="Calibri" w:cs="Calibri"/>
          <w:sz w:val="22"/>
          <w:szCs w:val="22"/>
        </w:rPr>
      </w:pPr>
    </w:p>
    <w:p w14:paraId="24C53B8B" w14:textId="77777777" w:rsidR="00061E7B" w:rsidRPr="00DA33A8" w:rsidRDefault="00061E7B" w:rsidP="00A952C3">
      <w:pPr>
        <w:rPr>
          <w:rFonts w:ascii="Calibri" w:hAnsi="Calibri" w:cs="Calibri"/>
          <w:sz w:val="22"/>
          <w:szCs w:val="22"/>
        </w:rPr>
      </w:pPr>
    </w:p>
    <w:p w14:paraId="24FB395E" w14:textId="77777777" w:rsidR="00A952C3" w:rsidRPr="00DA33A8" w:rsidRDefault="00A952C3" w:rsidP="00A952C3">
      <w:pPr>
        <w:keepNext/>
        <w:jc w:val="center"/>
        <w:rPr>
          <w:rFonts w:ascii="Calibri" w:hAnsi="Calibri" w:cs="Calibri"/>
          <w:sz w:val="22"/>
          <w:szCs w:val="22"/>
        </w:rPr>
      </w:pPr>
      <w:r w:rsidRPr="00DA33A8">
        <w:rPr>
          <w:rFonts w:ascii="Calibri" w:hAnsi="Calibri" w:cs="Calibri"/>
          <w:noProof/>
          <w:sz w:val="22"/>
          <w:szCs w:val="22"/>
        </w:rPr>
        <w:lastRenderedPageBreak/>
        <w:drawing>
          <wp:inline distT="0" distB="0" distL="0" distR="0" wp14:anchorId="40FF9FE7" wp14:editId="29A6477F">
            <wp:extent cx="4215441" cy="3393198"/>
            <wp:effectExtent l="0" t="0" r="1270" b="0"/>
            <wp:docPr id="16502172" name="Picture 13">
              <a:extLst xmlns:a="http://schemas.openxmlformats.org/drawingml/2006/main">
                <a:ext uri="{FF2B5EF4-FFF2-40B4-BE49-F238E27FC236}">
                  <a16:creationId xmlns:a16="http://schemas.microsoft.com/office/drawing/2014/main" id="{34787BBE-229B-8A47-4304-BB42C178F3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34787BBE-229B-8A47-4304-BB42C178F39C}"/>
                        </a:ext>
                      </a:extLst>
                    </pic:cNvPr>
                    <pic:cNvPicPr>
                      <a:picLocks noChangeAspect="1"/>
                    </pic:cNvPicPr>
                  </pic:nvPicPr>
                  <pic:blipFill>
                    <a:blip r:embed="rId23"/>
                    <a:stretch>
                      <a:fillRect/>
                    </a:stretch>
                  </pic:blipFill>
                  <pic:spPr>
                    <a:xfrm>
                      <a:off x="0" y="0"/>
                      <a:ext cx="4236250" cy="3409948"/>
                    </a:xfrm>
                    <a:prstGeom prst="rect">
                      <a:avLst/>
                    </a:prstGeom>
                  </pic:spPr>
                </pic:pic>
              </a:graphicData>
            </a:graphic>
          </wp:inline>
        </w:drawing>
      </w:r>
    </w:p>
    <w:p w14:paraId="54D49973" w14:textId="41F7ACB8" w:rsidR="00A952C3" w:rsidRPr="00DA33A8" w:rsidRDefault="00A952C3" w:rsidP="00A952C3">
      <w:pPr>
        <w:pStyle w:val="Caption"/>
        <w:rPr>
          <w:rFonts w:ascii="Calibri" w:hAnsi="Calibri" w:cs="Calibri"/>
          <w:szCs w:val="22"/>
        </w:rPr>
      </w:pPr>
      <w:bookmarkStart w:id="10" w:name="_Ref167118652"/>
      <w:r w:rsidRPr="00DA33A8">
        <w:rPr>
          <w:rFonts w:ascii="Calibri" w:hAnsi="Calibri" w:cs="Calibri"/>
          <w:szCs w:val="22"/>
        </w:rPr>
        <w:t xml:space="preserve">Figure </w:t>
      </w:r>
      <w:bookmarkEnd w:id="10"/>
      <w:r w:rsidR="003D7DE7">
        <w:rPr>
          <w:rFonts w:ascii="Calibri" w:hAnsi="Calibri" w:cs="Calibri"/>
          <w:szCs w:val="22"/>
        </w:rPr>
        <w:t>9</w:t>
      </w:r>
      <w:r w:rsidRPr="00DA33A8">
        <w:rPr>
          <w:rFonts w:ascii="Calibri" w:hAnsi="Calibri" w:cs="Calibri"/>
          <w:szCs w:val="22"/>
        </w:rPr>
        <w:t>: CDF of delay spread in LOS and NLOS environments.</w:t>
      </w:r>
    </w:p>
    <w:p w14:paraId="7B0FA37F" w14:textId="77777777" w:rsidR="00A952C3" w:rsidRPr="00DA33A8" w:rsidRDefault="00A952C3" w:rsidP="00A952C3">
      <w:pPr>
        <w:rPr>
          <w:rFonts w:ascii="Calibri" w:hAnsi="Calibri" w:cs="Calibri"/>
          <w:sz w:val="22"/>
          <w:szCs w:val="22"/>
        </w:rPr>
      </w:pPr>
    </w:p>
    <w:p w14:paraId="22002D5C" w14:textId="44129173" w:rsidR="00A952C3" w:rsidRPr="00DA33A8" w:rsidRDefault="00A952C3" w:rsidP="00A952C3">
      <w:pPr>
        <w:rPr>
          <w:rFonts w:ascii="Calibri" w:hAnsi="Calibri" w:cs="Calibri"/>
          <w:sz w:val="22"/>
          <w:szCs w:val="22"/>
        </w:rPr>
      </w:pPr>
      <w:r w:rsidRPr="00DA33A8">
        <w:rPr>
          <w:rFonts w:ascii="Calibri" w:hAnsi="Calibri" w:cs="Calibri"/>
          <w:sz w:val="22"/>
          <w:szCs w:val="22"/>
        </w:rPr>
        <w:t>The CDF of the delay spread is plotted i</w:t>
      </w:r>
      <w:r w:rsidR="006A463F">
        <w:rPr>
          <w:rFonts w:ascii="Calibri" w:hAnsi="Calibri" w:cs="Calibri"/>
          <w:sz w:val="22"/>
          <w:szCs w:val="22"/>
        </w:rPr>
        <w:t>n Figure 9</w:t>
      </w:r>
      <w:r w:rsidRPr="00DA33A8">
        <w:rPr>
          <w:rFonts w:ascii="Calibri" w:hAnsi="Calibri" w:cs="Calibri"/>
          <w:sz w:val="22"/>
          <w:szCs w:val="22"/>
        </w:rPr>
        <w:t>. A median delay spread of 13.45 ns was observed in LOS environments, while a much greater median delay spread of 29.95 ns was observed in NLOS environments.</w:t>
      </w:r>
    </w:p>
    <w:p w14:paraId="03DA3280" w14:textId="01B22954" w:rsidR="00750C07" w:rsidRPr="009B6BF9" w:rsidRDefault="00BA3B11" w:rsidP="00A36B01">
      <w:pPr>
        <w:spacing w:line="276" w:lineRule="auto"/>
        <w:rPr>
          <w:rStyle w:val="ui-provider"/>
          <w:rFonts w:ascii="Calibri" w:hAnsi="Calibri" w:cs="Calibri"/>
          <w:b/>
          <w:bCs/>
        </w:rPr>
      </w:pPr>
      <w:r w:rsidRPr="009B6BF9">
        <w:rPr>
          <w:rStyle w:val="ui-provider"/>
          <w:rFonts w:ascii="Calibri" w:hAnsi="Calibri" w:cs="Calibri"/>
          <w:b/>
          <w:bCs/>
        </w:rPr>
        <w:t xml:space="preserve">Observation </w:t>
      </w:r>
      <w:r w:rsidR="002F4924">
        <w:rPr>
          <w:rStyle w:val="ui-provider"/>
          <w:rFonts w:ascii="Calibri" w:hAnsi="Calibri" w:cs="Calibri"/>
          <w:b/>
          <w:bCs/>
        </w:rPr>
        <w:t>9</w:t>
      </w:r>
      <w:r w:rsidRPr="009B6BF9">
        <w:rPr>
          <w:rStyle w:val="ui-provider"/>
          <w:rFonts w:ascii="Calibri" w:hAnsi="Calibri" w:cs="Calibri"/>
          <w:b/>
          <w:bCs/>
        </w:rPr>
        <w:t xml:space="preserve">: Measurements conducted at 15 GHz over 650 RX locations on floors of an office building show that </w:t>
      </w:r>
      <w:r w:rsidR="00ED3CF1" w:rsidRPr="009B6BF9">
        <w:rPr>
          <w:rStyle w:val="ui-provider"/>
          <w:rFonts w:ascii="Calibri" w:hAnsi="Calibri" w:cs="Calibri"/>
          <w:b/>
          <w:bCs/>
        </w:rPr>
        <w:t xml:space="preserve">the </w:t>
      </w:r>
      <w:r w:rsidR="009B6BF9">
        <w:rPr>
          <w:rStyle w:val="ui-provider"/>
          <w:rFonts w:ascii="Calibri" w:hAnsi="Calibri" w:cs="Calibri"/>
          <w:b/>
          <w:bCs/>
        </w:rPr>
        <w:t>mean</w:t>
      </w:r>
      <w:r w:rsidR="00ED3CF1" w:rsidRPr="009B6BF9">
        <w:rPr>
          <w:rStyle w:val="ui-provider"/>
          <w:rFonts w:ascii="Calibri" w:hAnsi="Calibri" w:cs="Calibri"/>
          <w:b/>
          <w:bCs/>
        </w:rPr>
        <w:t xml:space="preserve"> delay spread for </w:t>
      </w:r>
      <w:proofErr w:type="spellStart"/>
      <w:r w:rsidR="00ED3CF1" w:rsidRPr="009B6BF9">
        <w:rPr>
          <w:rStyle w:val="ui-provider"/>
          <w:rFonts w:ascii="Calibri" w:hAnsi="Calibri" w:cs="Calibri"/>
          <w:b/>
          <w:bCs/>
        </w:rPr>
        <w:t>LoS</w:t>
      </w:r>
      <w:proofErr w:type="spellEnd"/>
      <w:r w:rsidR="00ED3CF1" w:rsidRPr="009B6BF9">
        <w:rPr>
          <w:rStyle w:val="ui-provider"/>
          <w:rFonts w:ascii="Calibri" w:hAnsi="Calibri" w:cs="Calibri"/>
          <w:b/>
          <w:bCs/>
        </w:rPr>
        <w:t xml:space="preserve"> and </w:t>
      </w:r>
      <w:proofErr w:type="spellStart"/>
      <w:r w:rsidR="00ED3CF1" w:rsidRPr="009B6BF9">
        <w:rPr>
          <w:rStyle w:val="ui-provider"/>
          <w:rFonts w:ascii="Calibri" w:hAnsi="Calibri" w:cs="Calibri"/>
          <w:b/>
          <w:bCs/>
        </w:rPr>
        <w:t>NLoS</w:t>
      </w:r>
      <w:proofErr w:type="spellEnd"/>
      <w:r w:rsidR="00ED3CF1" w:rsidRPr="009B6BF9">
        <w:rPr>
          <w:rStyle w:val="ui-provider"/>
          <w:rFonts w:ascii="Calibri" w:hAnsi="Calibri" w:cs="Calibri"/>
          <w:b/>
          <w:bCs/>
        </w:rPr>
        <w:t xml:space="preserve"> </w:t>
      </w:r>
      <w:r w:rsidR="00A36B01" w:rsidRPr="009B6BF9">
        <w:rPr>
          <w:rStyle w:val="ui-provider"/>
          <w:rFonts w:ascii="Calibri" w:hAnsi="Calibri" w:cs="Calibri"/>
          <w:b/>
          <w:bCs/>
        </w:rPr>
        <w:t xml:space="preserve">environments </w:t>
      </w:r>
      <w:r w:rsidR="00BE0D97" w:rsidRPr="009B6BF9">
        <w:rPr>
          <w:rStyle w:val="ui-provider"/>
          <w:rFonts w:ascii="Calibri" w:hAnsi="Calibri" w:cs="Calibri"/>
          <w:b/>
          <w:bCs/>
        </w:rPr>
        <w:t>agree</w:t>
      </w:r>
      <w:r w:rsidR="00A36B01" w:rsidRPr="009B6BF9">
        <w:rPr>
          <w:rStyle w:val="ui-provider"/>
          <w:rFonts w:ascii="Calibri" w:hAnsi="Calibri" w:cs="Calibri"/>
          <w:b/>
          <w:bCs/>
        </w:rPr>
        <w:t xml:space="preserve"> with the 3GPP SCM </w:t>
      </w:r>
      <w:proofErr w:type="spellStart"/>
      <w:r w:rsidR="00A36B01" w:rsidRPr="009B6BF9">
        <w:rPr>
          <w:rStyle w:val="ui-provider"/>
          <w:rFonts w:ascii="Calibri" w:hAnsi="Calibri" w:cs="Calibri"/>
          <w:b/>
          <w:bCs/>
        </w:rPr>
        <w:t>InH</w:t>
      </w:r>
      <w:proofErr w:type="spellEnd"/>
      <w:r w:rsidR="00A36B01" w:rsidRPr="009B6BF9">
        <w:rPr>
          <w:rStyle w:val="ui-provider"/>
          <w:rFonts w:ascii="Calibri" w:hAnsi="Calibri" w:cs="Calibri"/>
          <w:b/>
          <w:bCs/>
        </w:rPr>
        <w:t xml:space="preserve"> channel model. </w:t>
      </w:r>
    </w:p>
    <w:p w14:paraId="4E146C38" w14:textId="3BB1DB00" w:rsidR="0027377C" w:rsidRPr="00396988" w:rsidRDefault="0027377C" w:rsidP="0027377C">
      <w:pPr>
        <w:rPr>
          <w:rFonts w:ascii="Calibri" w:hAnsi="Calibri" w:cs="Calibri"/>
          <w:b/>
          <w:bCs/>
          <w:lang w:val="en-GB" w:eastAsia="zh-CN"/>
        </w:rPr>
      </w:pPr>
      <w:r w:rsidRPr="00396988">
        <w:rPr>
          <w:rFonts w:ascii="Calibri" w:hAnsi="Calibri" w:cs="Calibri"/>
          <w:b/>
          <w:bCs/>
          <w:lang w:val="en-GB" w:eastAsia="zh-CN"/>
        </w:rPr>
        <w:t xml:space="preserve">Observation </w:t>
      </w:r>
      <w:r w:rsidR="002F4924">
        <w:rPr>
          <w:rFonts w:ascii="Calibri" w:hAnsi="Calibri" w:cs="Calibri"/>
          <w:b/>
          <w:bCs/>
          <w:lang w:val="en-GB" w:eastAsia="zh-CN"/>
        </w:rPr>
        <w:t>10</w:t>
      </w:r>
      <w:r w:rsidRPr="00396988">
        <w:rPr>
          <w:rFonts w:ascii="Calibri" w:hAnsi="Calibri" w:cs="Calibri"/>
          <w:b/>
          <w:bCs/>
          <w:lang w:val="en-GB" w:eastAsia="zh-CN"/>
        </w:rPr>
        <w:t xml:space="preserve">: Measurements at 8GHz and 11GHz (same locations) are ongoing and needed to draw the conclusion over FR3 for </w:t>
      </w:r>
      <w:proofErr w:type="spellStart"/>
      <w:proofErr w:type="gramStart"/>
      <w:r w:rsidRPr="00396988">
        <w:rPr>
          <w:rFonts w:ascii="Calibri" w:hAnsi="Calibri" w:cs="Calibri"/>
          <w:b/>
          <w:bCs/>
          <w:lang w:val="en-GB" w:eastAsia="zh-CN"/>
        </w:rPr>
        <w:t>InH</w:t>
      </w:r>
      <w:proofErr w:type="spellEnd"/>
      <w:r w:rsidRPr="00396988">
        <w:rPr>
          <w:rFonts w:ascii="Calibri" w:hAnsi="Calibri" w:cs="Calibri"/>
          <w:b/>
          <w:bCs/>
          <w:lang w:val="en-GB" w:eastAsia="zh-CN"/>
        </w:rPr>
        <w:t xml:space="preserve"> </w:t>
      </w:r>
      <w:r>
        <w:rPr>
          <w:rFonts w:ascii="Calibri" w:hAnsi="Calibri" w:cs="Calibri"/>
          <w:b/>
          <w:bCs/>
          <w:lang w:val="en-GB" w:eastAsia="zh-CN"/>
        </w:rPr>
        <w:t xml:space="preserve"> delay</w:t>
      </w:r>
      <w:proofErr w:type="gramEnd"/>
      <w:r>
        <w:rPr>
          <w:rFonts w:ascii="Calibri" w:hAnsi="Calibri" w:cs="Calibri"/>
          <w:b/>
          <w:bCs/>
          <w:lang w:val="en-GB" w:eastAsia="zh-CN"/>
        </w:rPr>
        <w:t xml:space="preserve"> spread mean and standard deviation</w:t>
      </w:r>
    </w:p>
    <w:p w14:paraId="7BD8DD63" w14:textId="0AFC1194" w:rsidR="00A952C3" w:rsidRPr="003D7DE7" w:rsidRDefault="00A952C3" w:rsidP="00A952C3">
      <w:pPr>
        <w:rPr>
          <w:rFonts w:ascii="Calibri" w:hAnsi="Calibri" w:cs="Calibri"/>
        </w:rPr>
      </w:pPr>
      <w:r w:rsidRPr="003D7DE7">
        <w:rPr>
          <w:rFonts w:ascii="Calibri" w:hAnsi="Calibri" w:cs="Calibri"/>
        </w:rPr>
        <w:t>The CDF</w:t>
      </w:r>
      <w:r w:rsidR="0021015B">
        <w:rPr>
          <w:rFonts w:ascii="Calibri" w:hAnsi="Calibri" w:cs="Calibri"/>
        </w:rPr>
        <w:t>s</w:t>
      </w:r>
      <w:r w:rsidRPr="003D7DE7">
        <w:rPr>
          <w:rFonts w:ascii="Calibri" w:hAnsi="Calibri" w:cs="Calibri"/>
        </w:rPr>
        <w:t xml:space="preserve"> of the azimuth and elevation angular spread </w:t>
      </w:r>
      <w:r w:rsidR="0021015B">
        <w:rPr>
          <w:rFonts w:ascii="Calibri" w:hAnsi="Calibri" w:cs="Calibri"/>
        </w:rPr>
        <w:t>of arrival (ASA, ZSA) are</w:t>
      </w:r>
      <w:r w:rsidRPr="003D7DE7">
        <w:rPr>
          <w:rFonts w:ascii="Calibri" w:hAnsi="Calibri" w:cs="Calibri"/>
        </w:rPr>
        <w:t xml:space="preserve"> plotted in</w:t>
      </w:r>
      <w:r w:rsidR="000A3D36">
        <w:rPr>
          <w:rFonts w:ascii="Calibri" w:hAnsi="Calibri" w:cs="Calibri"/>
        </w:rPr>
        <w:t xml:space="preserve"> Figure 10, and Figure 11, respectively.</w:t>
      </w:r>
      <w:r w:rsidRPr="003D7DE7">
        <w:rPr>
          <w:rFonts w:ascii="Calibri" w:hAnsi="Calibri" w:cs="Calibri"/>
        </w:rPr>
        <w:t xml:space="preserve"> Although the median azimuth angular spread in NLOS environments (61.62</w:t>
      </w:r>
      <w:r w:rsidRPr="003D7DE7">
        <w:rPr>
          <w:rFonts w:ascii="Calibri" w:hAnsi="Calibri" w:cs="Calibri"/>
          <w:vertAlign w:val="superscript"/>
        </w:rPr>
        <w:t>o</w:t>
      </w:r>
      <w:r w:rsidRPr="003D7DE7">
        <w:rPr>
          <w:rFonts w:ascii="Calibri" w:hAnsi="Calibri" w:cs="Calibri"/>
        </w:rPr>
        <w:t>) is nearly twice the azimuth angular spread in LOS environments (32.97</w:t>
      </w:r>
      <w:r w:rsidRPr="003D7DE7">
        <w:rPr>
          <w:rFonts w:ascii="Calibri" w:hAnsi="Calibri" w:cs="Calibri"/>
          <w:vertAlign w:val="superscript"/>
        </w:rPr>
        <w:t>o</w:t>
      </w:r>
      <w:r w:rsidRPr="003D7DE7">
        <w:rPr>
          <w:rFonts w:ascii="Calibri" w:hAnsi="Calibri" w:cs="Calibri"/>
        </w:rPr>
        <w:t xml:space="preserve">), the elevation angular spread is similar for LOS and NLOS environments, suggesting that multipath components arrive from a wider spread of angles in the azimuth in NLOS environments, </w:t>
      </w:r>
      <w:proofErr w:type="gramStart"/>
      <w:r w:rsidRPr="003D7DE7">
        <w:rPr>
          <w:rFonts w:ascii="Calibri" w:hAnsi="Calibri" w:cs="Calibri"/>
        </w:rPr>
        <w:t>however</w:t>
      </w:r>
      <w:proofErr w:type="gramEnd"/>
      <w:r w:rsidRPr="003D7DE7">
        <w:rPr>
          <w:rFonts w:ascii="Calibri" w:hAnsi="Calibri" w:cs="Calibri"/>
        </w:rPr>
        <w:t xml:space="preserve"> are comparatively less dispersed in the elevation in both LOS and NLOS environments.</w:t>
      </w:r>
      <w:r w:rsidR="004A2468">
        <w:rPr>
          <w:rFonts w:ascii="Calibri" w:hAnsi="Calibri" w:cs="Calibri"/>
        </w:rPr>
        <w:t xml:space="preserve"> This is not in complete agreement with the </w:t>
      </w:r>
      <w:r w:rsidR="00AF64AB">
        <w:rPr>
          <w:rFonts w:ascii="Calibri" w:hAnsi="Calibri" w:cs="Calibri"/>
        </w:rPr>
        <w:t xml:space="preserve">previously proposed </w:t>
      </w:r>
      <w:r w:rsidR="004A2468">
        <w:rPr>
          <w:rFonts w:ascii="Calibri" w:hAnsi="Calibri" w:cs="Calibri"/>
        </w:rPr>
        <w:t xml:space="preserve">3GPP SCM </w:t>
      </w:r>
      <w:proofErr w:type="spellStart"/>
      <w:r w:rsidR="004A2468">
        <w:rPr>
          <w:rFonts w:ascii="Calibri" w:hAnsi="Calibri" w:cs="Calibri"/>
        </w:rPr>
        <w:t>InH</w:t>
      </w:r>
      <w:proofErr w:type="spellEnd"/>
      <w:r w:rsidR="004A2468">
        <w:rPr>
          <w:rFonts w:ascii="Calibri" w:hAnsi="Calibri" w:cs="Calibri"/>
        </w:rPr>
        <w:t xml:space="preserve"> </w:t>
      </w:r>
      <w:r w:rsidR="00AF64AB">
        <w:rPr>
          <w:rFonts w:ascii="Calibri" w:hAnsi="Calibri" w:cs="Calibri"/>
        </w:rPr>
        <w:t>channel model.</w:t>
      </w:r>
    </w:p>
    <w:p w14:paraId="49B21D4B" w14:textId="77777777" w:rsidR="00A952C3" w:rsidRPr="00DA33A8" w:rsidRDefault="00A952C3" w:rsidP="00A952C3">
      <w:pPr>
        <w:keepNext/>
        <w:tabs>
          <w:tab w:val="left" w:pos="3376"/>
        </w:tabs>
        <w:jc w:val="center"/>
        <w:rPr>
          <w:rFonts w:ascii="Calibri" w:hAnsi="Calibri" w:cs="Calibri"/>
          <w:sz w:val="22"/>
          <w:szCs w:val="22"/>
        </w:rPr>
      </w:pPr>
      <w:r w:rsidRPr="00DA33A8">
        <w:rPr>
          <w:rFonts w:ascii="Calibri" w:hAnsi="Calibri" w:cs="Calibri"/>
          <w:noProof/>
          <w:sz w:val="22"/>
          <w:szCs w:val="22"/>
        </w:rPr>
        <w:lastRenderedPageBreak/>
        <w:drawing>
          <wp:inline distT="0" distB="0" distL="0" distR="0" wp14:anchorId="6B11A029" wp14:editId="24B2EB0F">
            <wp:extent cx="3757717" cy="3008227"/>
            <wp:effectExtent l="0" t="0" r="1905" b="1905"/>
            <wp:docPr id="263581499" name="Picture 12">
              <a:extLst xmlns:a="http://schemas.openxmlformats.org/drawingml/2006/main">
                <a:ext uri="{FF2B5EF4-FFF2-40B4-BE49-F238E27FC236}">
                  <a16:creationId xmlns:a16="http://schemas.microsoft.com/office/drawing/2014/main" id="{9E4C056A-29AA-3AC6-46D3-014AB42EED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9E4C056A-29AA-3AC6-46D3-014AB42EED12}"/>
                        </a:ext>
                      </a:extLst>
                    </pic:cNvPr>
                    <pic:cNvPicPr>
                      <a:picLocks noChangeAspect="1"/>
                    </pic:cNvPicPr>
                  </pic:nvPicPr>
                  <pic:blipFill>
                    <a:blip r:embed="rId24"/>
                    <a:stretch>
                      <a:fillRect/>
                    </a:stretch>
                  </pic:blipFill>
                  <pic:spPr>
                    <a:xfrm>
                      <a:off x="0" y="0"/>
                      <a:ext cx="3811609" cy="3051370"/>
                    </a:xfrm>
                    <a:prstGeom prst="rect">
                      <a:avLst/>
                    </a:prstGeom>
                  </pic:spPr>
                </pic:pic>
              </a:graphicData>
            </a:graphic>
          </wp:inline>
        </w:drawing>
      </w:r>
    </w:p>
    <w:p w14:paraId="511AA986" w14:textId="2BB95FC5" w:rsidR="00A952C3" w:rsidRPr="00DA33A8" w:rsidRDefault="00A952C3" w:rsidP="00A952C3">
      <w:pPr>
        <w:pStyle w:val="Caption"/>
        <w:rPr>
          <w:rFonts w:ascii="Calibri" w:hAnsi="Calibri" w:cs="Calibri"/>
          <w:szCs w:val="22"/>
        </w:rPr>
      </w:pPr>
      <w:bookmarkStart w:id="11" w:name="_Ref167118702"/>
      <w:r w:rsidRPr="00DA33A8">
        <w:rPr>
          <w:rFonts w:ascii="Calibri" w:hAnsi="Calibri" w:cs="Calibri"/>
          <w:szCs w:val="22"/>
        </w:rPr>
        <w:t xml:space="preserve">Figure </w:t>
      </w:r>
      <w:bookmarkEnd w:id="11"/>
      <w:r w:rsidR="003D7DE7">
        <w:rPr>
          <w:rFonts w:ascii="Calibri" w:hAnsi="Calibri" w:cs="Calibri"/>
          <w:szCs w:val="22"/>
        </w:rPr>
        <w:t>10</w:t>
      </w:r>
      <w:r w:rsidRPr="00DA33A8">
        <w:rPr>
          <w:rFonts w:ascii="Calibri" w:hAnsi="Calibri" w:cs="Calibri"/>
          <w:szCs w:val="22"/>
        </w:rPr>
        <w:t>: CDF of azimuth angular spread in LOS and NLOS environments.</w:t>
      </w:r>
    </w:p>
    <w:p w14:paraId="168CC3F5" w14:textId="061AC165" w:rsidR="00377866" w:rsidRPr="00377866" w:rsidRDefault="00377866" w:rsidP="00377866">
      <w:pPr>
        <w:spacing w:line="276" w:lineRule="auto"/>
        <w:rPr>
          <w:rStyle w:val="ui-provider"/>
          <w:rFonts w:ascii="Calibri" w:hAnsi="Calibri" w:cs="Calibri"/>
          <w:b/>
          <w:bCs/>
        </w:rPr>
      </w:pPr>
      <w:r w:rsidRPr="00377866">
        <w:rPr>
          <w:rStyle w:val="ui-provider"/>
          <w:rFonts w:ascii="Calibri" w:hAnsi="Calibri" w:cs="Calibri"/>
          <w:b/>
          <w:bCs/>
        </w:rPr>
        <w:t xml:space="preserve">Observation </w:t>
      </w:r>
      <w:r w:rsidR="002F4924">
        <w:rPr>
          <w:rStyle w:val="ui-provider"/>
          <w:rFonts w:ascii="Calibri" w:hAnsi="Calibri" w:cs="Calibri"/>
          <w:b/>
          <w:bCs/>
        </w:rPr>
        <w:t>11</w:t>
      </w:r>
      <w:r w:rsidRPr="00377866">
        <w:rPr>
          <w:rStyle w:val="ui-provider"/>
          <w:rFonts w:ascii="Calibri" w:hAnsi="Calibri" w:cs="Calibri"/>
          <w:b/>
          <w:bCs/>
        </w:rPr>
        <w:t xml:space="preserve">: Measurements conducted at 15 GHz 650 RX locations on floors of an office building show that the </w:t>
      </w:r>
      <w:r w:rsidR="00433BA1">
        <w:rPr>
          <w:rStyle w:val="ui-provider"/>
          <w:rFonts w:ascii="Calibri" w:hAnsi="Calibri" w:cs="Calibri"/>
          <w:b/>
          <w:bCs/>
        </w:rPr>
        <w:t>mean</w:t>
      </w:r>
      <w:r w:rsidRPr="00377866">
        <w:rPr>
          <w:rStyle w:val="ui-provider"/>
          <w:rFonts w:ascii="Calibri" w:hAnsi="Calibri" w:cs="Calibri"/>
          <w:b/>
          <w:bCs/>
        </w:rPr>
        <w:t xml:space="preserve"> </w:t>
      </w:r>
      <w:r w:rsidR="00433BA1">
        <w:rPr>
          <w:rStyle w:val="ui-provider"/>
          <w:rFonts w:ascii="Calibri" w:hAnsi="Calibri" w:cs="Calibri"/>
          <w:b/>
          <w:bCs/>
        </w:rPr>
        <w:t>angular</w:t>
      </w:r>
      <w:r w:rsidRPr="00377866">
        <w:rPr>
          <w:rStyle w:val="ui-provider"/>
          <w:rFonts w:ascii="Calibri" w:hAnsi="Calibri" w:cs="Calibri"/>
          <w:b/>
          <w:bCs/>
        </w:rPr>
        <w:t xml:space="preserve"> spread</w:t>
      </w:r>
      <w:r w:rsidR="00433BA1">
        <w:rPr>
          <w:rStyle w:val="ui-provider"/>
          <w:rFonts w:ascii="Calibri" w:hAnsi="Calibri" w:cs="Calibri"/>
          <w:b/>
          <w:bCs/>
        </w:rPr>
        <w:t xml:space="preserve"> (ASA)</w:t>
      </w:r>
      <w:r w:rsidRPr="00377866">
        <w:rPr>
          <w:rStyle w:val="ui-provider"/>
          <w:rFonts w:ascii="Calibri" w:hAnsi="Calibri" w:cs="Calibri"/>
          <w:b/>
          <w:bCs/>
        </w:rPr>
        <w:t xml:space="preserve"> for </w:t>
      </w:r>
      <w:proofErr w:type="spellStart"/>
      <w:r w:rsidRPr="00377866">
        <w:rPr>
          <w:rStyle w:val="ui-provider"/>
          <w:rFonts w:ascii="Calibri" w:hAnsi="Calibri" w:cs="Calibri"/>
          <w:b/>
          <w:bCs/>
        </w:rPr>
        <w:t>LoS</w:t>
      </w:r>
      <w:proofErr w:type="spellEnd"/>
      <w:r w:rsidRPr="00377866">
        <w:rPr>
          <w:rStyle w:val="ui-provider"/>
          <w:rFonts w:ascii="Calibri" w:hAnsi="Calibri" w:cs="Calibri"/>
          <w:b/>
          <w:bCs/>
        </w:rPr>
        <w:t xml:space="preserve"> and </w:t>
      </w:r>
      <w:proofErr w:type="spellStart"/>
      <w:r w:rsidRPr="00377866">
        <w:rPr>
          <w:rStyle w:val="ui-provider"/>
          <w:rFonts w:ascii="Calibri" w:hAnsi="Calibri" w:cs="Calibri"/>
          <w:b/>
          <w:bCs/>
        </w:rPr>
        <w:t>NLoS</w:t>
      </w:r>
      <w:proofErr w:type="spellEnd"/>
      <w:r w:rsidRPr="00377866">
        <w:rPr>
          <w:rStyle w:val="ui-provider"/>
          <w:rFonts w:ascii="Calibri" w:hAnsi="Calibri" w:cs="Calibri"/>
          <w:b/>
          <w:bCs/>
        </w:rPr>
        <w:t xml:space="preserve"> environments agree with the 3GPP SCM </w:t>
      </w:r>
      <w:proofErr w:type="spellStart"/>
      <w:r w:rsidRPr="00377866">
        <w:rPr>
          <w:rStyle w:val="ui-provider"/>
          <w:rFonts w:ascii="Calibri" w:hAnsi="Calibri" w:cs="Calibri"/>
          <w:b/>
          <w:bCs/>
        </w:rPr>
        <w:t>InH</w:t>
      </w:r>
      <w:proofErr w:type="spellEnd"/>
      <w:r w:rsidRPr="00377866">
        <w:rPr>
          <w:rStyle w:val="ui-provider"/>
          <w:rFonts w:ascii="Calibri" w:hAnsi="Calibri" w:cs="Calibri"/>
          <w:b/>
          <w:bCs/>
        </w:rPr>
        <w:t xml:space="preserve"> channel model. </w:t>
      </w:r>
    </w:p>
    <w:p w14:paraId="6DFD5BA3" w14:textId="26A01F19" w:rsidR="00433BA1" w:rsidRPr="00396988" w:rsidRDefault="00433BA1" w:rsidP="00433BA1">
      <w:pPr>
        <w:rPr>
          <w:rFonts w:ascii="Calibri" w:hAnsi="Calibri" w:cs="Calibri"/>
          <w:b/>
          <w:bCs/>
          <w:lang w:val="en-GB" w:eastAsia="zh-CN"/>
        </w:rPr>
      </w:pPr>
      <w:r w:rsidRPr="00396988">
        <w:rPr>
          <w:rFonts w:ascii="Calibri" w:hAnsi="Calibri" w:cs="Calibri"/>
          <w:b/>
          <w:bCs/>
          <w:lang w:val="en-GB" w:eastAsia="zh-CN"/>
        </w:rPr>
        <w:t xml:space="preserve">Observation </w:t>
      </w:r>
      <w:r w:rsidR="002F4924">
        <w:rPr>
          <w:rFonts w:ascii="Calibri" w:hAnsi="Calibri" w:cs="Calibri"/>
          <w:b/>
          <w:bCs/>
          <w:lang w:val="en-GB" w:eastAsia="zh-CN"/>
        </w:rPr>
        <w:t>12</w:t>
      </w:r>
      <w:r w:rsidRPr="00396988">
        <w:rPr>
          <w:rFonts w:ascii="Calibri" w:hAnsi="Calibri" w:cs="Calibri"/>
          <w:b/>
          <w:bCs/>
          <w:lang w:val="en-GB" w:eastAsia="zh-CN"/>
        </w:rPr>
        <w:t xml:space="preserve">: Measurements at 8GHz and 11GHz (same locations) are ongoing and needed to draw the conclusion over FR3 for </w:t>
      </w:r>
      <w:proofErr w:type="spellStart"/>
      <w:proofErr w:type="gramStart"/>
      <w:r w:rsidRPr="00396988">
        <w:rPr>
          <w:rFonts w:ascii="Calibri" w:hAnsi="Calibri" w:cs="Calibri"/>
          <w:b/>
          <w:bCs/>
          <w:lang w:val="en-GB" w:eastAsia="zh-CN"/>
        </w:rPr>
        <w:t>InH</w:t>
      </w:r>
      <w:proofErr w:type="spellEnd"/>
      <w:r w:rsidRPr="00396988">
        <w:rPr>
          <w:rFonts w:ascii="Calibri" w:hAnsi="Calibri" w:cs="Calibri"/>
          <w:b/>
          <w:bCs/>
          <w:lang w:val="en-GB" w:eastAsia="zh-CN"/>
        </w:rPr>
        <w:t xml:space="preserve"> </w:t>
      </w:r>
      <w:r>
        <w:rPr>
          <w:rFonts w:ascii="Calibri" w:hAnsi="Calibri" w:cs="Calibri"/>
          <w:b/>
          <w:bCs/>
          <w:lang w:val="en-GB" w:eastAsia="zh-CN"/>
        </w:rPr>
        <w:t xml:space="preserve"> ASA</w:t>
      </w:r>
      <w:proofErr w:type="gramEnd"/>
      <w:r>
        <w:rPr>
          <w:rFonts w:ascii="Calibri" w:hAnsi="Calibri" w:cs="Calibri"/>
          <w:b/>
          <w:bCs/>
          <w:lang w:val="en-GB" w:eastAsia="zh-CN"/>
        </w:rPr>
        <w:t xml:space="preserve"> mean and standard deviation</w:t>
      </w:r>
    </w:p>
    <w:p w14:paraId="06E66D5F" w14:textId="77777777" w:rsidR="00A952C3" w:rsidRDefault="00A952C3" w:rsidP="00A952C3">
      <w:pPr>
        <w:tabs>
          <w:tab w:val="left" w:pos="3376"/>
        </w:tabs>
        <w:rPr>
          <w:rFonts w:ascii="Calibri" w:hAnsi="Calibri" w:cs="Calibri"/>
          <w:sz w:val="22"/>
          <w:szCs w:val="22"/>
        </w:rPr>
      </w:pPr>
    </w:p>
    <w:p w14:paraId="73F54EEA" w14:textId="77777777" w:rsidR="00377866" w:rsidRDefault="00377866" w:rsidP="00A952C3">
      <w:pPr>
        <w:tabs>
          <w:tab w:val="left" w:pos="3376"/>
        </w:tabs>
        <w:rPr>
          <w:rFonts w:ascii="Calibri" w:hAnsi="Calibri" w:cs="Calibri"/>
          <w:sz w:val="22"/>
          <w:szCs w:val="22"/>
        </w:rPr>
      </w:pPr>
    </w:p>
    <w:p w14:paraId="741F2CEF" w14:textId="77777777" w:rsidR="00377866" w:rsidRDefault="00377866" w:rsidP="00A952C3">
      <w:pPr>
        <w:tabs>
          <w:tab w:val="left" w:pos="3376"/>
        </w:tabs>
        <w:rPr>
          <w:rFonts w:ascii="Calibri" w:hAnsi="Calibri" w:cs="Calibri"/>
          <w:sz w:val="22"/>
          <w:szCs w:val="22"/>
        </w:rPr>
      </w:pPr>
    </w:p>
    <w:p w14:paraId="3C5B5305" w14:textId="77777777" w:rsidR="00377866" w:rsidRPr="00DA33A8" w:rsidRDefault="00377866" w:rsidP="00A952C3">
      <w:pPr>
        <w:tabs>
          <w:tab w:val="left" w:pos="3376"/>
        </w:tabs>
        <w:rPr>
          <w:rFonts w:ascii="Calibri" w:hAnsi="Calibri" w:cs="Calibri"/>
          <w:sz w:val="22"/>
          <w:szCs w:val="22"/>
        </w:rPr>
      </w:pPr>
    </w:p>
    <w:p w14:paraId="50FE9A5F" w14:textId="77777777" w:rsidR="00A952C3" w:rsidRPr="00DA33A8" w:rsidRDefault="00A952C3" w:rsidP="00A952C3">
      <w:pPr>
        <w:keepNext/>
        <w:tabs>
          <w:tab w:val="left" w:pos="3376"/>
        </w:tabs>
        <w:jc w:val="center"/>
        <w:rPr>
          <w:rFonts w:ascii="Calibri" w:hAnsi="Calibri" w:cs="Calibri"/>
          <w:sz w:val="22"/>
          <w:szCs w:val="22"/>
        </w:rPr>
      </w:pPr>
      <w:r w:rsidRPr="00DA33A8">
        <w:rPr>
          <w:rFonts w:ascii="Calibri" w:hAnsi="Calibri" w:cs="Calibri"/>
          <w:noProof/>
          <w:sz w:val="22"/>
          <w:szCs w:val="22"/>
        </w:rPr>
        <w:drawing>
          <wp:inline distT="0" distB="0" distL="0" distR="0" wp14:anchorId="3AE733EF" wp14:editId="77FC66C7">
            <wp:extent cx="3550809" cy="2858206"/>
            <wp:effectExtent l="0" t="0" r="5715" b="0"/>
            <wp:docPr id="1676853322" name="Picture 11">
              <a:extLst xmlns:a="http://schemas.openxmlformats.org/drawingml/2006/main">
                <a:ext uri="{FF2B5EF4-FFF2-40B4-BE49-F238E27FC236}">
                  <a16:creationId xmlns:a16="http://schemas.microsoft.com/office/drawing/2014/main" id="{1CCE3E2F-1215-5DBE-F2FB-23B372A082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1CCE3E2F-1215-5DBE-F2FB-23B372A08209}"/>
                        </a:ext>
                      </a:extLst>
                    </pic:cNvPr>
                    <pic:cNvPicPr>
                      <a:picLocks noChangeAspect="1"/>
                    </pic:cNvPicPr>
                  </pic:nvPicPr>
                  <pic:blipFill>
                    <a:blip r:embed="rId25"/>
                    <a:stretch>
                      <a:fillRect/>
                    </a:stretch>
                  </pic:blipFill>
                  <pic:spPr>
                    <a:xfrm>
                      <a:off x="0" y="0"/>
                      <a:ext cx="3573174" cy="2876209"/>
                    </a:xfrm>
                    <a:prstGeom prst="rect">
                      <a:avLst/>
                    </a:prstGeom>
                  </pic:spPr>
                </pic:pic>
              </a:graphicData>
            </a:graphic>
          </wp:inline>
        </w:drawing>
      </w:r>
    </w:p>
    <w:p w14:paraId="52750594" w14:textId="57630E54" w:rsidR="00A952C3" w:rsidRPr="00DA33A8" w:rsidRDefault="00A952C3" w:rsidP="00A952C3">
      <w:pPr>
        <w:pStyle w:val="Caption"/>
        <w:rPr>
          <w:rFonts w:ascii="Calibri" w:hAnsi="Calibri" w:cs="Calibri"/>
          <w:szCs w:val="22"/>
        </w:rPr>
      </w:pPr>
      <w:bookmarkStart w:id="12" w:name="_Ref167118704"/>
      <w:r w:rsidRPr="00DA33A8">
        <w:rPr>
          <w:rFonts w:ascii="Calibri" w:hAnsi="Calibri" w:cs="Calibri"/>
          <w:szCs w:val="22"/>
        </w:rPr>
        <w:t xml:space="preserve">Figure </w:t>
      </w:r>
      <w:bookmarkEnd w:id="12"/>
      <w:r w:rsidR="004A2A9B">
        <w:rPr>
          <w:rFonts w:ascii="Calibri" w:hAnsi="Calibri" w:cs="Calibri"/>
          <w:szCs w:val="22"/>
        </w:rPr>
        <w:t>11</w:t>
      </w:r>
      <w:r w:rsidRPr="00DA33A8">
        <w:rPr>
          <w:rFonts w:ascii="Calibri" w:hAnsi="Calibri" w:cs="Calibri"/>
          <w:szCs w:val="22"/>
        </w:rPr>
        <w:t>: CDF of elevation angular spread in LOS and NLOS environments.</w:t>
      </w:r>
    </w:p>
    <w:p w14:paraId="323F541C" w14:textId="0E8E8A82" w:rsidR="00433BA1" w:rsidRPr="00377866" w:rsidRDefault="00433BA1" w:rsidP="00433BA1">
      <w:pPr>
        <w:spacing w:line="276" w:lineRule="auto"/>
        <w:rPr>
          <w:rStyle w:val="ui-provider"/>
          <w:rFonts w:ascii="Calibri" w:hAnsi="Calibri" w:cs="Calibri"/>
          <w:b/>
          <w:bCs/>
        </w:rPr>
      </w:pPr>
      <w:r w:rsidRPr="00377866">
        <w:rPr>
          <w:rStyle w:val="ui-provider"/>
          <w:rFonts w:ascii="Calibri" w:hAnsi="Calibri" w:cs="Calibri"/>
          <w:b/>
          <w:bCs/>
        </w:rPr>
        <w:lastRenderedPageBreak/>
        <w:t xml:space="preserve">Observation </w:t>
      </w:r>
      <w:r w:rsidR="007171FC">
        <w:rPr>
          <w:rStyle w:val="ui-provider"/>
          <w:rFonts w:ascii="Calibri" w:hAnsi="Calibri" w:cs="Calibri"/>
          <w:b/>
          <w:bCs/>
        </w:rPr>
        <w:t>1</w:t>
      </w:r>
      <w:r w:rsidR="002F4924">
        <w:rPr>
          <w:rStyle w:val="ui-provider"/>
          <w:rFonts w:ascii="Calibri" w:hAnsi="Calibri" w:cs="Calibri"/>
          <w:b/>
          <w:bCs/>
        </w:rPr>
        <w:t>3</w:t>
      </w:r>
      <w:r w:rsidRPr="00377866">
        <w:rPr>
          <w:rStyle w:val="ui-provider"/>
          <w:rFonts w:ascii="Calibri" w:hAnsi="Calibri" w:cs="Calibri"/>
          <w:b/>
          <w:bCs/>
        </w:rPr>
        <w:t xml:space="preserve">: Measurements conducted at 15 GHz 650 RX locations on floors of an office building show that the </w:t>
      </w:r>
      <w:r>
        <w:rPr>
          <w:rStyle w:val="ui-provider"/>
          <w:rFonts w:ascii="Calibri" w:hAnsi="Calibri" w:cs="Calibri"/>
          <w:b/>
          <w:bCs/>
        </w:rPr>
        <w:t>mean</w:t>
      </w:r>
      <w:r w:rsidRPr="00377866">
        <w:rPr>
          <w:rStyle w:val="ui-provider"/>
          <w:rFonts w:ascii="Calibri" w:hAnsi="Calibri" w:cs="Calibri"/>
          <w:b/>
          <w:bCs/>
        </w:rPr>
        <w:t xml:space="preserve"> </w:t>
      </w:r>
      <w:r>
        <w:rPr>
          <w:rStyle w:val="ui-provider"/>
          <w:rFonts w:ascii="Calibri" w:hAnsi="Calibri" w:cs="Calibri"/>
          <w:b/>
          <w:bCs/>
        </w:rPr>
        <w:t>angular</w:t>
      </w:r>
      <w:r w:rsidRPr="00377866">
        <w:rPr>
          <w:rStyle w:val="ui-provider"/>
          <w:rFonts w:ascii="Calibri" w:hAnsi="Calibri" w:cs="Calibri"/>
          <w:b/>
          <w:bCs/>
        </w:rPr>
        <w:t xml:space="preserve"> spread</w:t>
      </w:r>
      <w:r>
        <w:rPr>
          <w:rStyle w:val="ui-provider"/>
          <w:rFonts w:ascii="Calibri" w:hAnsi="Calibri" w:cs="Calibri"/>
          <w:b/>
          <w:bCs/>
        </w:rPr>
        <w:t xml:space="preserve"> (ZSA)</w:t>
      </w:r>
      <w:r w:rsidRPr="00377866">
        <w:rPr>
          <w:rStyle w:val="ui-provider"/>
          <w:rFonts w:ascii="Calibri" w:hAnsi="Calibri" w:cs="Calibri"/>
          <w:b/>
          <w:bCs/>
        </w:rPr>
        <w:t xml:space="preserve"> for </w:t>
      </w:r>
      <w:proofErr w:type="spellStart"/>
      <w:r w:rsidRPr="00377866">
        <w:rPr>
          <w:rStyle w:val="ui-provider"/>
          <w:rFonts w:ascii="Calibri" w:hAnsi="Calibri" w:cs="Calibri"/>
          <w:b/>
          <w:bCs/>
        </w:rPr>
        <w:t>LoS</w:t>
      </w:r>
      <w:proofErr w:type="spellEnd"/>
      <w:r w:rsidRPr="00377866">
        <w:rPr>
          <w:rStyle w:val="ui-provider"/>
          <w:rFonts w:ascii="Calibri" w:hAnsi="Calibri" w:cs="Calibri"/>
          <w:b/>
          <w:bCs/>
        </w:rPr>
        <w:t xml:space="preserve"> and </w:t>
      </w:r>
      <w:proofErr w:type="spellStart"/>
      <w:r w:rsidRPr="00377866">
        <w:rPr>
          <w:rStyle w:val="ui-provider"/>
          <w:rFonts w:ascii="Calibri" w:hAnsi="Calibri" w:cs="Calibri"/>
          <w:b/>
          <w:bCs/>
        </w:rPr>
        <w:t>NLoS</w:t>
      </w:r>
      <w:proofErr w:type="spellEnd"/>
      <w:r w:rsidRPr="00377866">
        <w:rPr>
          <w:rStyle w:val="ui-provider"/>
          <w:rFonts w:ascii="Calibri" w:hAnsi="Calibri" w:cs="Calibri"/>
          <w:b/>
          <w:bCs/>
        </w:rPr>
        <w:t xml:space="preserve"> environments </w:t>
      </w:r>
      <w:r w:rsidR="007C1C5A">
        <w:rPr>
          <w:rStyle w:val="ui-provider"/>
          <w:rFonts w:ascii="Calibri" w:hAnsi="Calibri" w:cs="Calibri"/>
          <w:b/>
          <w:bCs/>
        </w:rPr>
        <w:t>do not agree</w:t>
      </w:r>
      <w:r w:rsidRPr="00377866">
        <w:rPr>
          <w:rStyle w:val="ui-provider"/>
          <w:rFonts w:ascii="Calibri" w:hAnsi="Calibri" w:cs="Calibri"/>
          <w:b/>
          <w:bCs/>
        </w:rPr>
        <w:t xml:space="preserve"> with the 3GPP SCM </w:t>
      </w:r>
      <w:proofErr w:type="spellStart"/>
      <w:r w:rsidRPr="00377866">
        <w:rPr>
          <w:rStyle w:val="ui-provider"/>
          <w:rFonts w:ascii="Calibri" w:hAnsi="Calibri" w:cs="Calibri"/>
          <w:b/>
          <w:bCs/>
        </w:rPr>
        <w:t>InH</w:t>
      </w:r>
      <w:proofErr w:type="spellEnd"/>
      <w:r w:rsidRPr="00377866">
        <w:rPr>
          <w:rStyle w:val="ui-provider"/>
          <w:rFonts w:ascii="Calibri" w:hAnsi="Calibri" w:cs="Calibri"/>
          <w:b/>
          <w:bCs/>
        </w:rPr>
        <w:t xml:space="preserve"> channel model. </w:t>
      </w:r>
    </w:p>
    <w:p w14:paraId="428A8D63" w14:textId="60081211" w:rsidR="00433BA1" w:rsidRPr="00396988" w:rsidRDefault="00433BA1" w:rsidP="00433BA1">
      <w:pPr>
        <w:rPr>
          <w:rFonts w:ascii="Calibri" w:hAnsi="Calibri" w:cs="Calibri"/>
          <w:b/>
          <w:bCs/>
          <w:lang w:val="en-GB" w:eastAsia="zh-CN"/>
        </w:rPr>
      </w:pPr>
      <w:r w:rsidRPr="00396988">
        <w:rPr>
          <w:rFonts w:ascii="Calibri" w:hAnsi="Calibri" w:cs="Calibri"/>
          <w:b/>
          <w:bCs/>
          <w:lang w:val="en-GB" w:eastAsia="zh-CN"/>
        </w:rPr>
        <w:t xml:space="preserve">Observation </w:t>
      </w:r>
      <w:r>
        <w:rPr>
          <w:rFonts w:ascii="Calibri" w:hAnsi="Calibri" w:cs="Calibri"/>
          <w:b/>
          <w:bCs/>
          <w:lang w:val="en-GB" w:eastAsia="zh-CN"/>
        </w:rPr>
        <w:t>1</w:t>
      </w:r>
      <w:r w:rsidR="002F4924">
        <w:rPr>
          <w:rFonts w:ascii="Calibri" w:hAnsi="Calibri" w:cs="Calibri"/>
          <w:b/>
          <w:bCs/>
          <w:lang w:val="en-GB" w:eastAsia="zh-CN"/>
        </w:rPr>
        <w:t>4</w:t>
      </w:r>
      <w:r w:rsidRPr="00396988">
        <w:rPr>
          <w:rFonts w:ascii="Calibri" w:hAnsi="Calibri" w:cs="Calibri"/>
          <w:b/>
          <w:bCs/>
          <w:lang w:val="en-GB" w:eastAsia="zh-CN"/>
        </w:rPr>
        <w:t xml:space="preserve">: Measurements at 8GHz and 11GHz (same locations) are ongoing and needed to draw the conclusion over FR3 for </w:t>
      </w:r>
      <w:proofErr w:type="spellStart"/>
      <w:proofErr w:type="gramStart"/>
      <w:r w:rsidRPr="00396988">
        <w:rPr>
          <w:rFonts w:ascii="Calibri" w:hAnsi="Calibri" w:cs="Calibri"/>
          <w:b/>
          <w:bCs/>
          <w:lang w:val="en-GB" w:eastAsia="zh-CN"/>
        </w:rPr>
        <w:t>InH</w:t>
      </w:r>
      <w:proofErr w:type="spellEnd"/>
      <w:r w:rsidRPr="00396988">
        <w:rPr>
          <w:rFonts w:ascii="Calibri" w:hAnsi="Calibri" w:cs="Calibri"/>
          <w:b/>
          <w:bCs/>
          <w:lang w:val="en-GB" w:eastAsia="zh-CN"/>
        </w:rPr>
        <w:t xml:space="preserve"> </w:t>
      </w:r>
      <w:r>
        <w:rPr>
          <w:rFonts w:ascii="Calibri" w:hAnsi="Calibri" w:cs="Calibri"/>
          <w:b/>
          <w:bCs/>
          <w:lang w:val="en-GB" w:eastAsia="zh-CN"/>
        </w:rPr>
        <w:t xml:space="preserve"> ZSA</w:t>
      </w:r>
      <w:proofErr w:type="gramEnd"/>
      <w:r>
        <w:rPr>
          <w:rFonts w:ascii="Calibri" w:hAnsi="Calibri" w:cs="Calibri"/>
          <w:b/>
          <w:bCs/>
          <w:lang w:val="en-GB" w:eastAsia="zh-CN"/>
        </w:rPr>
        <w:t xml:space="preserve"> mean and standard deviation</w:t>
      </w:r>
    </w:p>
    <w:p w14:paraId="6E63DB26" w14:textId="4E6E1F83" w:rsidR="00A952C3" w:rsidRPr="00DA33A8" w:rsidRDefault="00A952C3" w:rsidP="002B326D">
      <w:pPr>
        <w:spacing w:line="276" w:lineRule="auto"/>
        <w:rPr>
          <w:rFonts w:ascii="Calibri" w:hAnsi="Calibri" w:cs="Calibri"/>
          <w:sz w:val="22"/>
          <w:szCs w:val="22"/>
        </w:rPr>
      </w:pPr>
    </w:p>
    <w:p w14:paraId="07DB3F96" w14:textId="306CDD94" w:rsidR="00A952C3" w:rsidRPr="00DA33A8" w:rsidRDefault="00A952C3" w:rsidP="00A952C3">
      <w:pPr>
        <w:tabs>
          <w:tab w:val="left" w:pos="3376"/>
        </w:tabs>
        <w:rPr>
          <w:rFonts w:ascii="Calibri" w:hAnsi="Calibri" w:cs="Calibri"/>
          <w:sz w:val="22"/>
          <w:szCs w:val="22"/>
        </w:rPr>
      </w:pPr>
      <w:r w:rsidRPr="00DA33A8">
        <w:rPr>
          <w:rFonts w:ascii="Calibri" w:hAnsi="Calibri" w:cs="Calibri"/>
          <w:sz w:val="22"/>
          <w:szCs w:val="22"/>
        </w:rPr>
        <w:t xml:space="preserve">Channel parameters estimated by AT&amp;T from the indoor office propagation measurements at 15 GHz were compared against the values proposed by 3GPP, as shown in </w:t>
      </w:r>
      <w:r w:rsidRPr="00DA33A8">
        <w:rPr>
          <w:rFonts w:ascii="Calibri" w:hAnsi="Calibri" w:cs="Calibri"/>
          <w:sz w:val="22"/>
          <w:szCs w:val="22"/>
        </w:rPr>
        <w:fldChar w:fldCharType="begin"/>
      </w:r>
      <w:r w:rsidRPr="00DA33A8">
        <w:rPr>
          <w:rFonts w:ascii="Calibri" w:hAnsi="Calibri" w:cs="Calibri"/>
          <w:sz w:val="22"/>
          <w:szCs w:val="22"/>
        </w:rPr>
        <w:instrText xml:space="preserve"> REF _Ref167235336 \h </w:instrText>
      </w:r>
      <w:r w:rsidR="00DA33A8" w:rsidRPr="00DA33A8">
        <w:rPr>
          <w:rFonts w:ascii="Calibri" w:hAnsi="Calibri" w:cs="Calibri"/>
          <w:sz w:val="22"/>
          <w:szCs w:val="22"/>
        </w:rPr>
        <w:instrText xml:space="preserve"> \* MERGEFORMAT </w:instrText>
      </w:r>
      <w:r w:rsidRPr="00DA33A8">
        <w:rPr>
          <w:rFonts w:ascii="Calibri" w:hAnsi="Calibri" w:cs="Calibri"/>
          <w:sz w:val="22"/>
          <w:szCs w:val="22"/>
        </w:rPr>
      </w:r>
      <w:r w:rsidRPr="00DA33A8">
        <w:rPr>
          <w:rFonts w:ascii="Calibri" w:hAnsi="Calibri" w:cs="Calibri"/>
          <w:sz w:val="22"/>
          <w:szCs w:val="22"/>
        </w:rPr>
        <w:fldChar w:fldCharType="separate"/>
      </w:r>
      <w:r w:rsidRPr="00DA33A8">
        <w:rPr>
          <w:rFonts w:ascii="Calibri" w:hAnsi="Calibri" w:cs="Calibri"/>
          <w:sz w:val="22"/>
          <w:szCs w:val="22"/>
        </w:rPr>
        <w:t xml:space="preserve">Table </w:t>
      </w:r>
      <w:r w:rsidRPr="00DA33A8">
        <w:rPr>
          <w:rFonts w:ascii="Calibri" w:hAnsi="Calibri" w:cs="Calibri"/>
          <w:noProof/>
          <w:sz w:val="22"/>
          <w:szCs w:val="22"/>
        </w:rPr>
        <w:t>3</w:t>
      </w:r>
      <w:r w:rsidRPr="00DA33A8">
        <w:rPr>
          <w:rFonts w:ascii="Calibri" w:hAnsi="Calibri" w:cs="Calibri"/>
          <w:sz w:val="22"/>
          <w:szCs w:val="22"/>
        </w:rPr>
        <w:t>.</w:t>
      </w:r>
      <w:r w:rsidRPr="00DA33A8">
        <w:rPr>
          <w:rFonts w:ascii="Calibri" w:hAnsi="Calibri" w:cs="Calibri"/>
          <w:noProof/>
          <w:sz w:val="22"/>
          <w:szCs w:val="22"/>
        </w:rPr>
        <w:t>7</w:t>
      </w:r>
      <w:r w:rsidRPr="00DA33A8">
        <w:rPr>
          <w:rFonts w:ascii="Calibri" w:hAnsi="Calibri" w:cs="Calibri"/>
          <w:sz w:val="22"/>
          <w:szCs w:val="22"/>
        </w:rPr>
        <w:fldChar w:fldCharType="end"/>
      </w:r>
      <w:r w:rsidRPr="00DA33A8">
        <w:rPr>
          <w:rFonts w:ascii="Calibri" w:hAnsi="Calibri" w:cs="Calibri"/>
          <w:sz w:val="22"/>
          <w:szCs w:val="22"/>
        </w:rPr>
        <w:t xml:space="preserve">. </w:t>
      </w:r>
    </w:p>
    <w:p w14:paraId="6EE3BA80" w14:textId="77777777" w:rsidR="002C766B" w:rsidRDefault="002C766B" w:rsidP="00A952C3">
      <w:pPr>
        <w:pStyle w:val="Caption"/>
        <w:keepNext/>
        <w:rPr>
          <w:rFonts w:ascii="Calibri" w:hAnsi="Calibri" w:cs="Calibri"/>
          <w:szCs w:val="22"/>
        </w:rPr>
      </w:pPr>
      <w:bookmarkStart w:id="13" w:name="_Ref167235336"/>
    </w:p>
    <w:p w14:paraId="01231DDC" w14:textId="2FFFF6DA" w:rsidR="00A952C3" w:rsidRPr="00DA33A8" w:rsidRDefault="00A952C3" w:rsidP="00A952C3">
      <w:pPr>
        <w:pStyle w:val="Caption"/>
        <w:keepNext/>
        <w:rPr>
          <w:rFonts w:ascii="Calibri" w:hAnsi="Calibri" w:cs="Calibri"/>
          <w:szCs w:val="22"/>
        </w:rPr>
      </w:pPr>
      <w:r w:rsidRPr="00DA33A8">
        <w:rPr>
          <w:rFonts w:ascii="Calibri" w:hAnsi="Calibri" w:cs="Calibri"/>
          <w:szCs w:val="22"/>
        </w:rPr>
        <w:t xml:space="preserve">Table </w:t>
      </w:r>
      <w:bookmarkEnd w:id="13"/>
      <w:r w:rsidR="002C766B">
        <w:rPr>
          <w:rFonts w:ascii="Calibri" w:hAnsi="Calibri" w:cs="Calibri"/>
          <w:szCs w:val="22"/>
        </w:rPr>
        <w:t>1</w:t>
      </w:r>
      <w:r w:rsidRPr="00DA33A8">
        <w:rPr>
          <w:rFonts w:ascii="Calibri" w:hAnsi="Calibri" w:cs="Calibri"/>
          <w:szCs w:val="22"/>
        </w:rPr>
        <w:t xml:space="preserve">: Channel parameters comparison between AT&amp;T indoor measurements at 15GHz and 3GPP </w:t>
      </w:r>
      <w:proofErr w:type="spellStart"/>
      <w:r w:rsidRPr="00DA33A8">
        <w:rPr>
          <w:rFonts w:ascii="Calibri" w:hAnsi="Calibri" w:cs="Calibri"/>
          <w:szCs w:val="22"/>
        </w:rPr>
        <w:t>InH</w:t>
      </w:r>
      <w:proofErr w:type="spellEnd"/>
      <w:r w:rsidRPr="00DA33A8">
        <w:rPr>
          <w:rFonts w:ascii="Calibri" w:hAnsi="Calibri" w:cs="Calibri"/>
          <w:szCs w:val="22"/>
        </w:rPr>
        <w:t xml:space="preserve"> model in TR38.901</w:t>
      </w:r>
    </w:p>
    <w:tbl>
      <w:tblPr>
        <w:tblStyle w:val="TableGrid"/>
        <w:tblW w:w="8186" w:type="dxa"/>
        <w:jc w:val="center"/>
        <w:tblLook w:val="0420" w:firstRow="1" w:lastRow="0" w:firstColumn="0" w:lastColumn="0" w:noHBand="0" w:noVBand="1"/>
      </w:tblPr>
      <w:tblGrid>
        <w:gridCol w:w="1275"/>
        <w:gridCol w:w="780"/>
        <w:gridCol w:w="1439"/>
        <w:gridCol w:w="1611"/>
        <w:gridCol w:w="1434"/>
        <w:gridCol w:w="1647"/>
      </w:tblGrid>
      <w:tr w:rsidR="00A952C3" w:rsidRPr="00DA33A8" w14:paraId="7A9170D8" w14:textId="77777777" w:rsidTr="002C766B">
        <w:trPr>
          <w:trHeight w:val="219"/>
          <w:jc w:val="center"/>
        </w:trPr>
        <w:tc>
          <w:tcPr>
            <w:tcW w:w="2055" w:type="dxa"/>
            <w:gridSpan w:val="2"/>
            <w:vMerge w:val="restart"/>
            <w:hideMark/>
          </w:tcPr>
          <w:p w14:paraId="3B3D3586" w14:textId="77777777" w:rsidR="00A952C3" w:rsidRPr="00DA33A8" w:rsidRDefault="00A952C3" w:rsidP="00B40011">
            <w:pPr>
              <w:tabs>
                <w:tab w:val="left" w:pos="3376"/>
              </w:tabs>
              <w:rPr>
                <w:rFonts w:ascii="Calibri" w:hAnsi="Calibri" w:cs="Calibri"/>
                <w:sz w:val="22"/>
                <w:szCs w:val="22"/>
              </w:rPr>
            </w:pPr>
            <w:r w:rsidRPr="00DA33A8">
              <w:rPr>
                <w:rFonts w:ascii="Calibri" w:hAnsi="Calibri" w:cs="Calibri"/>
                <w:b/>
                <w:bCs/>
                <w:sz w:val="22"/>
                <w:szCs w:val="22"/>
              </w:rPr>
              <w:t>Parameter</w:t>
            </w:r>
          </w:p>
        </w:tc>
        <w:tc>
          <w:tcPr>
            <w:tcW w:w="3050" w:type="dxa"/>
            <w:gridSpan w:val="2"/>
            <w:hideMark/>
          </w:tcPr>
          <w:p w14:paraId="363B1CCA" w14:textId="77777777" w:rsidR="00A952C3" w:rsidRPr="00DA33A8" w:rsidRDefault="00A952C3" w:rsidP="00B40011">
            <w:pPr>
              <w:tabs>
                <w:tab w:val="left" w:pos="3376"/>
              </w:tabs>
              <w:jc w:val="center"/>
              <w:rPr>
                <w:rFonts w:ascii="Calibri" w:hAnsi="Calibri" w:cs="Calibri"/>
                <w:sz w:val="22"/>
                <w:szCs w:val="22"/>
              </w:rPr>
            </w:pPr>
            <w:r w:rsidRPr="00DA33A8">
              <w:rPr>
                <w:rFonts w:ascii="Calibri" w:hAnsi="Calibri" w:cs="Calibri"/>
                <w:b/>
                <w:bCs/>
                <w:sz w:val="22"/>
                <w:szCs w:val="22"/>
              </w:rPr>
              <w:t>LOS</w:t>
            </w:r>
          </w:p>
        </w:tc>
        <w:tc>
          <w:tcPr>
            <w:tcW w:w="3081" w:type="dxa"/>
            <w:gridSpan w:val="2"/>
            <w:hideMark/>
          </w:tcPr>
          <w:p w14:paraId="14CC3EC9" w14:textId="77777777" w:rsidR="00A952C3" w:rsidRPr="00DA33A8" w:rsidRDefault="00A952C3" w:rsidP="00B40011">
            <w:pPr>
              <w:tabs>
                <w:tab w:val="left" w:pos="3376"/>
              </w:tabs>
              <w:jc w:val="center"/>
              <w:rPr>
                <w:rFonts w:ascii="Calibri" w:hAnsi="Calibri" w:cs="Calibri"/>
                <w:sz w:val="22"/>
                <w:szCs w:val="22"/>
              </w:rPr>
            </w:pPr>
            <w:r w:rsidRPr="00DA33A8">
              <w:rPr>
                <w:rFonts w:ascii="Calibri" w:hAnsi="Calibri" w:cs="Calibri"/>
                <w:b/>
                <w:bCs/>
                <w:sz w:val="22"/>
                <w:szCs w:val="22"/>
              </w:rPr>
              <w:t>NLOS</w:t>
            </w:r>
          </w:p>
        </w:tc>
      </w:tr>
      <w:tr w:rsidR="00A952C3" w:rsidRPr="00DA33A8" w14:paraId="31DFA637" w14:textId="77777777" w:rsidTr="002C766B">
        <w:trPr>
          <w:trHeight w:val="382"/>
          <w:jc w:val="center"/>
        </w:trPr>
        <w:tc>
          <w:tcPr>
            <w:tcW w:w="2055" w:type="dxa"/>
            <w:gridSpan w:val="2"/>
            <w:vMerge/>
            <w:hideMark/>
          </w:tcPr>
          <w:p w14:paraId="38A307C7" w14:textId="77777777" w:rsidR="00A952C3" w:rsidRPr="00DA33A8" w:rsidRDefault="00A952C3" w:rsidP="00B40011">
            <w:pPr>
              <w:tabs>
                <w:tab w:val="left" w:pos="3376"/>
              </w:tabs>
              <w:rPr>
                <w:rFonts w:ascii="Calibri" w:hAnsi="Calibri" w:cs="Calibri"/>
                <w:sz w:val="22"/>
                <w:szCs w:val="22"/>
              </w:rPr>
            </w:pPr>
          </w:p>
        </w:tc>
        <w:tc>
          <w:tcPr>
            <w:tcW w:w="1439" w:type="dxa"/>
            <w:hideMark/>
          </w:tcPr>
          <w:p w14:paraId="616E3A21" w14:textId="77777777" w:rsidR="00A952C3" w:rsidRPr="00DA33A8" w:rsidRDefault="00A952C3" w:rsidP="00B40011">
            <w:pPr>
              <w:tabs>
                <w:tab w:val="left" w:pos="3376"/>
              </w:tabs>
              <w:rPr>
                <w:rFonts w:ascii="Calibri" w:hAnsi="Calibri" w:cs="Calibri"/>
                <w:sz w:val="22"/>
                <w:szCs w:val="22"/>
              </w:rPr>
            </w:pPr>
            <w:r w:rsidRPr="00DA33A8">
              <w:rPr>
                <w:rFonts w:ascii="Calibri" w:hAnsi="Calibri" w:cs="Calibri"/>
                <w:b/>
                <w:bCs/>
                <w:sz w:val="22"/>
                <w:szCs w:val="22"/>
              </w:rPr>
              <w:t>3GPP Model</w:t>
            </w:r>
          </w:p>
        </w:tc>
        <w:tc>
          <w:tcPr>
            <w:tcW w:w="1610" w:type="dxa"/>
            <w:hideMark/>
          </w:tcPr>
          <w:p w14:paraId="5CB8DFD9" w14:textId="77777777" w:rsidR="00A952C3" w:rsidRPr="00DA33A8" w:rsidRDefault="00A952C3" w:rsidP="00B40011">
            <w:pPr>
              <w:tabs>
                <w:tab w:val="left" w:pos="3376"/>
              </w:tabs>
              <w:rPr>
                <w:rFonts w:ascii="Calibri" w:hAnsi="Calibri" w:cs="Calibri"/>
                <w:sz w:val="22"/>
                <w:szCs w:val="22"/>
              </w:rPr>
            </w:pPr>
            <w:r w:rsidRPr="00DA33A8">
              <w:rPr>
                <w:rFonts w:ascii="Calibri" w:hAnsi="Calibri" w:cs="Calibri"/>
                <w:b/>
                <w:bCs/>
                <w:sz w:val="22"/>
                <w:szCs w:val="22"/>
              </w:rPr>
              <w:t>AT&amp;T Measurements</w:t>
            </w:r>
          </w:p>
        </w:tc>
        <w:tc>
          <w:tcPr>
            <w:tcW w:w="1434" w:type="dxa"/>
            <w:hideMark/>
          </w:tcPr>
          <w:p w14:paraId="3B707C32" w14:textId="77777777" w:rsidR="00A952C3" w:rsidRPr="00DA33A8" w:rsidRDefault="00A952C3" w:rsidP="00B40011">
            <w:pPr>
              <w:tabs>
                <w:tab w:val="left" w:pos="3376"/>
              </w:tabs>
              <w:rPr>
                <w:rFonts w:ascii="Calibri" w:hAnsi="Calibri" w:cs="Calibri"/>
                <w:sz w:val="22"/>
                <w:szCs w:val="22"/>
              </w:rPr>
            </w:pPr>
            <w:r w:rsidRPr="00DA33A8">
              <w:rPr>
                <w:rFonts w:ascii="Calibri" w:hAnsi="Calibri" w:cs="Calibri"/>
                <w:b/>
                <w:bCs/>
                <w:sz w:val="22"/>
                <w:szCs w:val="22"/>
              </w:rPr>
              <w:t>3GPP Model</w:t>
            </w:r>
          </w:p>
        </w:tc>
        <w:tc>
          <w:tcPr>
            <w:tcW w:w="1646" w:type="dxa"/>
            <w:hideMark/>
          </w:tcPr>
          <w:p w14:paraId="6559675F" w14:textId="77777777" w:rsidR="00A952C3" w:rsidRPr="00DA33A8" w:rsidRDefault="00A952C3" w:rsidP="00B40011">
            <w:pPr>
              <w:tabs>
                <w:tab w:val="left" w:pos="3376"/>
              </w:tabs>
              <w:rPr>
                <w:rFonts w:ascii="Calibri" w:hAnsi="Calibri" w:cs="Calibri"/>
                <w:sz w:val="22"/>
                <w:szCs w:val="22"/>
              </w:rPr>
            </w:pPr>
            <w:r w:rsidRPr="00DA33A8">
              <w:rPr>
                <w:rFonts w:ascii="Calibri" w:hAnsi="Calibri" w:cs="Calibri"/>
                <w:b/>
                <w:bCs/>
                <w:sz w:val="22"/>
                <w:szCs w:val="22"/>
              </w:rPr>
              <w:t>AT&amp;T Measurements</w:t>
            </w:r>
          </w:p>
        </w:tc>
      </w:tr>
      <w:tr w:rsidR="00A952C3" w:rsidRPr="00DA33A8" w14:paraId="1EAF663C" w14:textId="77777777" w:rsidTr="002C766B">
        <w:trPr>
          <w:trHeight w:val="287"/>
          <w:jc w:val="center"/>
        </w:trPr>
        <w:tc>
          <w:tcPr>
            <w:tcW w:w="2055" w:type="dxa"/>
            <w:gridSpan w:val="2"/>
            <w:hideMark/>
          </w:tcPr>
          <w:p w14:paraId="6BF86BBD"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PLE</w:t>
            </w:r>
          </w:p>
        </w:tc>
        <w:tc>
          <w:tcPr>
            <w:tcW w:w="1439" w:type="dxa"/>
            <w:hideMark/>
          </w:tcPr>
          <w:p w14:paraId="344A10BF"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1.7</w:t>
            </w:r>
          </w:p>
        </w:tc>
        <w:tc>
          <w:tcPr>
            <w:tcW w:w="1610" w:type="dxa"/>
            <w:hideMark/>
          </w:tcPr>
          <w:p w14:paraId="18713632"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1.5</w:t>
            </w:r>
          </w:p>
        </w:tc>
        <w:tc>
          <w:tcPr>
            <w:tcW w:w="1434" w:type="dxa"/>
            <w:hideMark/>
          </w:tcPr>
          <w:p w14:paraId="4A38E897"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3.8</w:t>
            </w:r>
          </w:p>
        </w:tc>
        <w:tc>
          <w:tcPr>
            <w:tcW w:w="1646" w:type="dxa"/>
            <w:hideMark/>
          </w:tcPr>
          <w:p w14:paraId="043FCD30"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3.4</w:t>
            </w:r>
          </w:p>
        </w:tc>
      </w:tr>
      <w:tr w:rsidR="00A952C3" w:rsidRPr="00DA33A8" w14:paraId="47D2A53E" w14:textId="77777777" w:rsidTr="002C766B">
        <w:trPr>
          <w:trHeight w:val="253"/>
          <w:jc w:val="center"/>
        </w:trPr>
        <w:tc>
          <w:tcPr>
            <w:tcW w:w="2055" w:type="dxa"/>
            <w:gridSpan w:val="2"/>
            <w:hideMark/>
          </w:tcPr>
          <w:p w14:paraId="49F1BD53"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Shadow Fading</w:t>
            </w:r>
          </w:p>
        </w:tc>
        <w:tc>
          <w:tcPr>
            <w:tcW w:w="1439" w:type="dxa"/>
            <w:hideMark/>
          </w:tcPr>
          <w:p w14:paraId="59F8F576"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3.0</w:t>
            </w:r>
          </w:p>
        </w:tc>
        <w:tc>
          <w:tcPr>
            <w:tcW w:w="1610" w:type="dxa"/>
            <w:hideMark/>
          </w:tcPr>
          <w:p w14:paraId="3EEDA7AE"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2.4</w:t>
            </w:r>
          </w:p>
        </w:tc>
        <w:tc>
          <w:tcPr>
            <w:tcW w:w="1434" w:type="dxa"/>
            <w:hideMark/>
          </w:tcPr>
          <w:p w14:paraId="3E4682B2"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8.0</w:t>
            </w:r>
          </w:p>
        </w:tc>
        <w:tc>
          <w:tcPr>
            <w:tcW w:w="1646" w:type="dxa"/>
            <w:hideMark/>
          </w:tcPr>
          <w:p w14:paraId="3210C141"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7.3</w:t>
            </w:r>
          </w:p>
        </w:tc>
      </w:tr>
      <w:tr w:rsidR="00A952C3" w:rsidRPr="00DA33A8" w14:paraId="0C7D8768" w14:textId="77777777" w:rsidTr="002C766B">
        <w:trPr>
          <w:trHeight w:val="479"/>
          <w:jc w:val="center"/>
        </w:trPr>
        <w:tc>
          <w:tcPr>
            <w:tcW w:w="1275" w:type="dxa"/>
            <w:hideMark/>
          </w:tcPr>
          <w:p w14:paraId="771A1210" w14:textId="77777777" w:rsidR="00A952C3" w:rsidRPr="00DA33A8" w:rsidRDefault="00A952C3" w:rsidP="00B40011">
            <w:pPr>
              <w:tabs>
                <w:tab w:val="left" w:pos="3376"/>
              </w:tabs>
              <w:spacing w:after="160" w:line="259" w:lineRule="auto"/>
              <w:rPr>
                <w:rFonts w:ascii="Calibri" w:hAnsi="Calibri" w:cs="Calibri"/>
                <w:sz w:val="22"/>
                <w:szCs w:val="22"/>
              </w:rPr>
            </w:pPr>
            <w:proofErr w:type="gramStart"/>
            <w:r w:rsidRPr="00DA33A8">
              <w:rPr>
                <w:rFonts w:ascii="Calibri" w:hAnsi="Calibri" w:cs="Calibri"/>
                <w:sz w:val="22"/>
                <w:szCs w:val="22"/>
              </w:rPr>
              <w:t>log(</w:t>
            </w:r>
            <w:proofErr w:type="gramEnd"/>
            <w:r w:rsidRPr="00DA33A8">
              <w:rPr>
                <w:rFonts w:ascii="Calibri" w:hAnsi="Calibri" w:cs="Calibri"/>
                <w:sz w:val="22"/>
                <w:szCs w:val="22"/>
              </w:rPr>
              <w:t>Delay Spread/1s)</w:t>
            </w:r>
          </w:p>
        </w:tc>
        <w:tc>
          <w:tcPr>
            <w:tcW w:w="780" w:type="dxa"/>
            <w:hideMark/>
          </w:tcPr>
          <w:p w14:paraId="3E33E826" w14:textId="77777777" w:rsidR="00A952C3" w:rsidRPr="00DA33A8" w:rsidRDefault="00A952C3" w:rsidP="00B40011">
            <w:pPr>
              <w:tabs>
                <w:tab w:val="left" w:pos="3376"/>
              </w:tabs>
              <w:spacing w:after="160" w:line="259" w:lineRule="auto"/>
              <w:rPr>
                <w:rFonts w:ascii="Calibri" w:hAnsi="Calibri" w:cs="Calibri"/>
                <w:sz w:val="22"/>
                <w:szCs w:val="22"/>
              </w:rPr>
            </w:pPr>
            <m:oMathPara>
              <m:oMathParaPr>
                <m:jc m:val="centerGroup"/>
              </m:oMathParaPr>
              <m:oMath>
                <m:r>
                  <w:rPr>
                    <w:rFonts w:ascii="Cambria Math" w:hAnsi="Cambria Math" w:cs="Calibri"/>
                    <w:sz w:val="22"/>
                    <w:szCs w:val="22"/>
                  </w:rPr>
                  <m:t>μ</m:t>
                </m:r>
              </m:oMath>
            </m:oMathPara>
          </w:p>
        </w:tc>
        <w:tc>
          <w:tcPr>
            <w:tcW w:w="1439" w:type="dxa"/>
            <w:hideMark/>
          </w:tcPr>
          <w:p w14:paraId="685DC8B4"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 xml:space="preserve"> -7.70</w:t>
            </w:r>
          </w:p>
        </w:tc>
        <w:tc>
          <w:tcPr>
            <w:tcW w:w="1610" w:type="dxa"/>
            <w:hideMark/>
          </w:tcPr>
          <w:p w14:paraId="70E9857E"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-7.94</w:t>
            </w:r>
          </w:p>
        </w:tc>
        <w:tc>
          <w:tcPr>
            <w:tcW w:w="1434" w:type="dxa"/>
            <w:hideMark/>
          </w:tcPr>
          <w:p w14:paraId="49B32663"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-7.51</w:t>
            </w:r>
          </w:p>
        </w:tc>
        <w:tc>
          <w:tcPr>
            <w:tcW w:w="1646" w:type="dxa"/>
            <w:hideMark/>
          </w:tcPr>
          <w:p w14:paraId="78D4884A"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-7.57</w:t>
            </w:r>
          </w:p>
        </w:tc>
      </w:tr>
      <w:tr w:rsidR="00A952C3" w:rsidRPr="00DA33A8" w14:paraId="373F5EAD" w14:textId="77777777" w:rsidTr="002C766B">
        <w:trPr>
          <w:trHeight w:val="336"/>
          <w:jc w:val="center"/>
        </w:trPr>
        <w:tc>
          <w:tcPr>
            <w:tcW w:w="1275" w:type="dxa"/>
            <w:hideMark/>
          </w:tcPr>
          <w:p w14:paraId="46C0524F" w14:textId="77777777" w:rsidR="00A952C3" w:rsidRPr="00DA33A8" w:rsidRDefault="00A952C3" w:rsidP="00B40011">
            <w:pPr>
              <w:tabs>
                <w:tab w:val="left" w:pos="3376"/>
              </w:tabs>
              <w:spacing w:after="160" w:line="259" w:lineRule="auto"/>
              <w:rPr>
                <w:rFonts w:ascii="Calibri" w:hAnsi="Calibri" w:cs="Calibri"/>
                <w:sz w:val="22"/>
                <w:szCs w:val="22"/>
              </w:rPr>
            </w:pPr>
          </w:p>
        </w:tc>
        <w:tc>
          <w:tcPr>
            <w:tcW w:w="780" w:type="dxa"/>
            <w:hideMark/>
          </w:tcPr>
          <w:p w14:paraId="5B227D02" w14:textId="77777777" w:rsidR="00A952C3" w:rsidRPr="00DA33A8" w:rsidRDefault="00A952C3" w:rsidP="00B40011">
            <w:pPr>
              <w:tabs>
                <w:tab w:val="left" w:pos="3376"/>
              </w:tabs>
              <w:spacing w:after="160" w:line="259" w:lineRule="auto"/>
              <w:rPr>
                <w:rFonts w:ascii="Calibri" w:hAnsi="Calibri" w:cs="Calibri"/>
                <w:sz w:val="22"/>
                <w:szCs w:val="22"/>
              </w:rPr>
            </w:pPr>
            <m:oMathPara>
              <m:oMathParaPr>
                <m:jc m:val="centerGroup"/>
              </m:oMathParaPr>
              <m:oMath>
                <m:r>
                  <w:rPr>
                    <w:rFonts w:ascii="Cambria Math" w:hAnsi="Cambria Math" w:cs="Calibri"/>
                    <w:sz w:val="22"/>
                    <w:szCs w:val="22"/>
                  </w:rPr>
                  <m:t>σ</m:t>
                </m:r>
              </m:oMath>
            </m:oMathPara>
          </w:p>
        </w:tc>
        <w:tc>
          <w:tcPr>
            <w:tcW w:w="1439" w:type="dxa"/>
            <w:hideMark/>
          </w:tcPr>
          <w:p w14:paraId="5522AD89"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0.18</w:t>
            </w:r>
          </w:p>
        </w:tc>
        <w:tc>
          <w:tcPr>
            <w:tcW w:w="1610" w:type="dxa"/>
            <w:hideMark/>
          </w:tcPr>
          <w:p w14:paraId="2E684B9E"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 xml:space="preserve"> 0.34</w:t>
            </w:r>
          </w:p>
        </w:tc>
        <w:tc>
          <w:tcPr>
            <w:tcW w:w="1434" w:type="dxa"/>
            <w:hideMark/>
          </w:tcPr>
          <w:p w14:paraId="7229C6FC"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0.17</w:t>
            </w:r>
          </w:p>
        </w:tc>
        <w:tc>
          <w:tcPr>
            <w:tcW w:w="1646" w:type="dxa"/>
            <w:hideMark/>
          </w:tcPr>
          <w:p w14:paraId="47C3A28A"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 xml:space="preserve"> 0.22</w:t>
            </w:r>
          </w:p>
        </w:tc>
      </w:tr>
      <w:tr w:rsidR="00A952C3" w:rsidRPr="00DA33A8" w14:paraId="682D554A" w14:textId="77777777" w:rsidTr="002C766B">
        <w:trPr>
          <w:trHeight w:val="174"/>
          <w:jc w:val="center"/>
        </w:trPr>
        <w:tc>
          <w:tcPr>
            <w:tcW w:w="1275" w:type="dxa"/>
            <w:hideMark/>
          </w:tcPr>
          <w:p w14:paraId="151FE4D2" w14:textId="77777777" w:rsidR="00A952C3" w:rsidRPr="00DA33A8" w:rsidRDefault="00A952C3" w:rsidP="00B40011">
            <w:pPr>
              <w:tabs>
                <w:tab w:val="left" w:pos="3376"/>
              </w:tabs>
              <w:spacing w:after="160" w:line="259" w:lineRule="auto"/>
              <w:rPr>
                <w:rFonts w:ascii="Calibri" w:hAnsi="Calibri" w:cs="Calibri"/>
                <w:sz w:val="22"/>
                <w:szCs w:val="22"/>
              </w:rPr>
            </w:pPr>
            <w:proofErr w:type="gramStart"/>
            <w:r w:rsidRPr="00DA33A8">
              <w:rPr>
                <w:rFonts w:ascii="Calibri" w:hAnsi="Calibri" w:cs="Calibri"/>
                <w:sz w:val="22"/>
                <w:szCs w:val="22"/>
              </w:rPr>
              <w:t>log(</w:t>
            </w:r>
            <w:proofErr w:type="gramEnd"/>
            <w:r w:rsidRPr="00DA33A8">
              <w:rPr>
                <w:rFonts w:ascii="Calibri" w:hAnsi="Calibri" w:cs="Calibri"/>
                <w:sz w:val="22"/>
                <w:szCs w:val="22"/>
              </w:rPr>
              <w:t>ASA/1</w:t>
            </w:r>
            <w:r w:rsidRPr="00DA33A8">
              <w:rPr>
                <w:rFonts w:ascii="Calibri" w:hAnsi="Calibri" w:cs="Calibri"/>
                <w:sz w:val="22"/>
                <w:szCs w:val="22"/>
                <w:vertAlign w:val="superscript"/>
              </w:rPr>
              <w:t>o</w:t>
            </w:r>
            <w:r w:rsidRPr="00DA33A8">
              <w:rPr>
                <w:rFonts w:ascii="Calibri" w:hAnsi="Calibri" w:cs="Calibri"/>
                <w:sz w:val="22"/>
                <w:szCs w:val="22"/>
              </w:rPr>
              <w:t>)</w:t>
            </w:r>
          </w:p>
        </w:tc>
        <w:tc>
          <w:tcPr>
            <w:tcW w:w="780" w:type="dxa"/>
            <w:hideMark/>
          </w:tcPr>
          <w:p w14:paraId="039A1B31" w14:textId="77777777" w:rsidR="00A952C3" w:rsidRPr="00DA33A8" w:rsidRDefault="00A952C3" w:rsidP="00B40011">
            <w:pPr>
              <w:tabs>
                <w:tab w:val="left" w:pos="3376"/>
              </w:tabs>
              <w:spacing w:after="160" w:line="259" w:lineRule="auto"/>
              <w:rPr>
                <w:rFonts w:ascii="Calibri" w:hAnsi="Calibri" w:cs="Calibri"/>
                <w:sz w:val="22"/>
                <w:szCs w:val="22"/>
              </w:rPr>
            </w:pPr>
            <m:oMathPara>
              <m:oMathParaPr>
                <m:jc m:val="centerGroup"/>
              </m:oMathParaPr>
              <m:oMath>
                <m:r>
                  <w:rPr>
                    <w:rFonts w:ascii="Cambria Math" w:hAnsi="Cambria Math" w:cs="Calibri"/>
                    <w:sz w:val="22"/>
                    <w:szCs w:val="22"/>
                  </w:rPr>
                  <m:t>μ</m:t>
                </m:r>
              </m:oMath>
            </m:oMathPara>
          </w:p>
        </w:tc>
        <w:tc>
          <w:tcPr>
            <w:tcW w:w="1439" w:type="dxa"/>
            <w:hideMark/>
          </w:tcPr>
          <w:p w14:paraId="4A11E48B"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1.55</w:t>
            </w:r>
          </w:p>
        </w:tc>
        <w:tc>
          <w:tcPr>
            <w:tcW w:w="1610" w:type="dxa"/>
            <w:hideMark/>
          </w:tcPr>
          <w:p w14:paraId="2B7975C0"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1.57</w:t>
            </w:r>
          </w:p>
        </w:tc>
        <w:tc>
          <w:tcPr>
            <w:tcW w:w="1434" w:type="dxa"/>
            <w:hideMark/>
          </w:tcPr>
          <w:p w14:paraId="6DA704A3"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1.73</w:t>
            </w:r>
          </w:p>
        </w:tc>
        <w:tc>
          <w:tcPr>
            <w:tcW w:w="1646" w:type="dxa"/>
            <w:hideMark/>
          </w:tcPr>
          <w:p w14:paraId="3B69E2C4"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1.78</w:t>
            </w:r>
          </w:p>
        </w:tc>
      </w:tr>
      <w:tr w:rsidR="00A952C3" w:rsidRPr="00DA33A8" w14:paraId="769EA600" w14:textId="77777777" w:rsidTr="002C766B">
        <w:trPr>
          <w:trHeight w:val="399"/>
          <w:jc w:val="center"/>
        </w:trPr>
        <w:tc>
          <w:tcPr>
            <w:tcW w:w="1275" w:type="dxa"/>
            <w:hideMark/>
          </w:tcPr>
          <w:p w14:paraId="2E2DDACA" w14:textId="77777777" w:rsidR="00A952C3" w:rsidRPr="00DA33A8" w:rsidRDefault="00A952C3" w:rsidP="00B40011">
            <w:pPr>
              <w:tabs>
                <w:tab w:val="left" w:pos="3376"/>
              </w:tabs>
              <w:spacing w:after="160" w:line="259" w:lineRule="auto"/>
              <w:rPr>
                <w:rFonts w:ascii="Calibri" w:hAnsi="Calibri" w:cs="Calibri"/>
                <w:sz w:val="22"/>
                <w:szCs w:val="22"/>
              </w:rPr>
            </w:pPr>
          </w:p>
        </w:tc>
        <w:tc>
          <w:tcPr>
            <w:tcW w:w="780" w:type="dxa"/>
            <w:hideMark/>
          </w:tcPr>
          <w:p w14:paraId="302F483B" w14:textId="77777777" w:rsidR="00A952C3" w:rsidRPr="00DA33A8" w:rsidRDefault="00A952C3" w:rsidP="00B40011">
            <w:pPr>
              <w:tabs>
                <w:tab w:val="left" w:pos="3376"/>
              </w:tabs>
              <w:spacing w:after="160" w:line="259" w:lineRule="auto"/>
              <w:rPr>
                <w:rFonts w:ascii="Calibri" w:hAnsi="Calibri" w:cs="Calibri"/>
                <w:sz w:val="22"/>
                <w:szCs w:val="22"/>
              </w:rPr>
            </w:pPr>
            <m:oMathPara>
              <m:oMathParaPr>
                <m:jc m:val="centerGroup"/>
              </m:oMathParaPr>
              <m:oMath>
                <m:r>
                  <w:rPr>
                    <w:rFonts w:ascii="Cambria Math" w:hAnsi="Cambria Math" w:cs="Calibri"/>
                    <w:sz w:val="22"/>
                    <w:szCs w:val="22"/>
                  </w:rPr>
                  <m:t>σ</m:t>
                </m:r>
              </m:oMath>
            </m:oMathPara>
          </w:p>
        </w:tc>
        <w:tc>
          <w:tcPr>
            <w:tcW w:w="1439" w:type="dxa"/>
            <w:hideMark/>
          </w:tcPr>
          <w:p w14:paraId="20F2D8E6"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0.26</w:t>
            </w:r>
          </w:p>
        </w:tc>
        <w:tc>
          <w:tcPr>
            <w:tcW w:w="1610" w:type="dxa"/>
            <w:hideMark/>
          </w:tcPr>
          <w:p w14:paraId="1F77C4C0"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0.15</w:t>
            </w:r>
          </w:p>
        </w:tc>
        <w:tc>
          <w:tcPr>
            <w:tcW w:w="1434" w:type="dxa"/>
            <w:hideMark/>
          </w:tcPr>
          <w:p w14:paraId="50C3C161"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0.20</w:t>
            </w:r>
          </w:p>
        </w:tc>
        <w:tc>
          <w:tcPr>
            <w:tcW w:w="1646" w:type="dxa"/>
            <w:hideMark/>
          </w:tcPr>
          <w:p w14:paraId="00DE98F5"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0.15</w:t>
            </w:r>
          </w:p>
        </w:tc>
      </w:tr>
      <w:tr w:rsidR="00A952C3" w:rsidRPr="00DA33A8" w14:paraId="06963292" w14:textId="77777777" w:rsidTr="002C766B">
        <w:trPr>
          <w:trHeight w:val="519"/>
          <w:jc w:val="center"/>
        </w:trPr>
        <w:tc>
          <w:tcPr>
            <w:tcW w:w="1275" w:type="dxa"/>
            <w:hideMark/>
          </w:tcPr>
          <w:p w14:paraId="3F533447" w14:textId="77777777" w:rsidR="00A952C3" w:rsidRPr="00DA33A8" w:rsidRDefault="00A952C3" w:rsidP="00B40011">
            <w:pPr>
              <w:tabs>
                <w:tab w:val="left" w:pos="3376"/>
              </w:tabs>
              <w:spacing w:after="160" w:line="259" w:lineRule="auto"/>
              <w:rPr>
                <w:rFonts w:ascii="Calibri" w:hAnsi="Calibri" w:cs="Calibri"/>
                <w:sz w:val="22"/>
                <w:szCs w:val="22"/>
              </w:rPr>
            </w:pPr>
            <w:proofErr w:type="gramStart"/>
            <w:r w:rsidRPr="00DA33A8">
              <w:rPr>
                <w:rFonts w:ascii="Calibri" w:hAnsi="Calibri" w:cs="Calibri"/>
                <w:sz w:val="22"/>
                <w:szCs w:val="22"/>
              </w:rPr>
              <w:t>log(</w:t>
            </w:r>
            <w:proofErr w:type="gramEnd"/>
            <w:r w:rsidRPr="00DA33A8">
              <w:rPr>
                <w:rFonts w:ascii="Calibri" w:hAnsi="Calibri" w:cs="Calibri"/>
                <w:sz w:val="22"/>
                <w:szCs w:val="22"/>
              </w:rPr>
              <w:t>ZSA/1</w:t>
            </w:r>
            <w:r w:rsidRPr="00DA33A8">
              <w:rPr>
                <w:rFonts w:ascii="Calibri" w:hAnsi="Calibri" w:cs="Calibri"/>
                <w:sz w:val="22"/>
                <w:szCs w:val="22"/>
                <w:vertAlign w:val="superscript"/>
              </w:rPr>
              <w:t>o</w:t>
            </w:r>
            <w:r w:rsidRPr="00DA33A8">
              <w:rPr>
                <w:rFonts w:ascii="Calibri" w:hAnsi="Calibri" w:cs="Calibri"/>
                <w:sz w:val="22"/>
                <w:szCs w:val="22"/>
              </w:rPr>
              <w:t>)</w:t>
            </w:r>
          </w:p>
        </w:tc>
        <w:tc>
          <w:tcPr>
            <w:tcW w:w="780" w:type="dxa"/>
            <w:hideMark/>
          </w:tcPr>
          <w:p w14:paraId="76096AC5" w14:textId="77777777" w:rsidR="00A952C3" w:rsidRPr="00DA33A8" w:rsidRDefault="00A952C3" w:rsidP="00B40011">
            <w:pPr>
              <w:tabs>
                <w:tab w:val="left" w:pos="3376"/>
              </w:tabs>
              <w:spacing w:after="160" w:line="259" w:lineRule="auto"/>
              <w:rPr>
                <w:rFonts w:ascii="Calibri" w:hAnsi="Calibri" w:cs="Calibri"/>
                <w:sz w:val="22"/>
                <w:szCs w:val="22"/>
              </w:rPr>
            </w:pPr>
            <m:oMathPara>
              <m:oMathParaPr>
                <m:jc m:val="centerGroup"/>
              </m:oMathParaPr>
              <m:oMath>
                <m:r>
                  <w:rPr>
                    <w:rFonts w:ascii="Cambria Math" w:hAnsi="Cambria Math" w:cs="Calibri"/>
                    <w:sz w:val="22"/>
                    <w:szCs w:val="22"/>
                  </w:rPr>
                  <m:t>μ</m:t>
                </m:r>
              </m:oMath>
            </m:oMathPara>
          </w:p>
        </w:tc>
        <w:tc>
          <w:tcPr>
            <w:tcW w:w="1439" w:type="dxa"/>
            <w:hideMark/>
          </w:tcPr>
          <w:p w14:paraId="625205BE"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1.13</w:t>
            </w:r>
          </w:p>
        </w:tc>
        <w:tc>
          <w:tcPr>
            <w:tcW w:w="1610" w:type="dxa"/>
            <w:hideMark/>
          </w:tcPr>
          <w:p w14:paraId="7FB345BA"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0.94</w:t>
            </w:r>
          </w:p>
        </w:tc>
        <w:tc>
          <w:tcPr>
            <w:tcW w:w="1434" w:type="dxa"/>
            <w:hideMark/>
          </w:tcPr>
          <w:p w14:paraId="1B86EC81"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1.21</w:t>
            </w:r>
          </w:p>
        </w:tc>
        <w:tc>
          <w:tcPr>
            <w:tcW w:w="1646" w:type="dxa"/>
            <w:hideMark/>
          </w:tcPr>
          <w:p w14:paraId="222BD4FA"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0.94</w:t>
            </w:r>
          </w:p>
        </w:tc>
      </w:tr>
      <w:tr w:rsidR="00A952C3" w:rsidRPr="00DA33A8" w14:paraId="48553E76" w14:textId="77777777" w:rsidTr="002C766B">
        <w:trPr>
          <w:trHeight w:val="41"/>
          <w:jc w:val="center"/>
        </w:trPr>
        <w:tc>
          <w:tcPr>
            <w:tcW w:w="1275" w:type="dxa"/>
            <w:hideMark/>
          </w:tcPr>
          <w:p w14:paraId="4B1EC3E9" w14:textId="77777777" w:rsidR="00A952C3" w:rsidRPr="00DA33A8" w:rsidRDefault="00A952C3" w:rsidP="00B40011">
            <w:pPr>
              <w:tabs>
                <w:tab w:val="left" w:pos="3376"/>
              </w:tabs>
              <w:spacing w:after="160" w:line="259" w:lineRule="auto"/>
              <w:rPr>
                <w:rFonts w:ascii="Calibri" w:hAnsi="Calibri" w:cs="Calibri"/>
                <w:sz w:val="22"/>
                <w:szCs w:val="22"/>
              </w:rPr>
            </w:pPr>
          </w:p>
        </w:tc>
        <w:tc>
          <w:tcPr>
            <w:tcW w:w="780" w:type="dxa"/>
            <w:hideMark/>
          </w:tcPr>
          <w:p w14:paraId="764E964F" w14:textId="77777777" w:rsidR="00A952C3" w:rsidRPr="00DA33A8" w:rsidRDefault="00A952C3" w:rsidP="00B40011">
            <w:pPr>
              <w:tabs>
                <w:tab w:val="left" w:pos="3376"/>
              </w:tabs>
              <w:spacing w:after="160" w:line="259" w:lineRule="auto"/>
              <w:rPr>
                <w:rFonts w:ascii="Calibri" w:hAnsi="Calibri" w:cs="Calibri"/>
                <w:sz w:val="22"/>
                <w:szCs w:val="22"/>
              </w:rPr>
            </w:pPr>
            <m:oMathPara>
              <m:oMathParaPr>
                <m:jc m:val="centerGroup"/>
              </m:oMathParaPr>
              <m:oMath>
                <m:r>
                  <w:rPr>
                    <w:rFonts w:ascii="Cambria Math" w:hAnsi="Cambria Math" w:cs="Calibri"/>
                    <w:sz w:val="22"/>
                    <w:szCs w:val="22"/>
                  </w:rPr>
                  <m:t>σ</m:t>
                </m:r>
              </m:oMath>
            </m:oMathPara>
          </w:p>
        </w:tc>
        <w:tc>
          <w:tcPr>
            <w:tcW w:w="1439" w:type="dxa"/>
            <w:hideMark/>
          </w:tcPr>
          <w:p w14:paraId="3FE95EA4"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0.22</w:t>
            </w:r>
          </w:p>
        </w:tc>
        <w:tc>
          <w:tcPr>
            <w:tcW w:w="1610" w:type="dxa"/>
            <w:hideMark/>
          </w:tcPr>
          <w:p w14:paraId="76E0A2D9"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0.05</w:t>
            </w:r>
          </w:p>
        </w:tc>
        <w:tc>
          <w:tcPr>
            <w:tcW w:w="1434" w:type="dxa"/>
            <w:hideMark/>
          </w:tcPr>
          <w:p w14:paraId="22D466E7"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0.64</w:t>
            </w:r>
          </w:p>
        </w:tc>
        <w:tc>
          <w:tcPr>
            <w:tcW w:w="1646" w:type="dxa"/>
            <w:hideMark/>
          </w:tcPr>
          <w:p w14:paraId="497C805D"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0.06</w:t>
            </w:r>
          </w:p>
        </w:tc>
      </w:tr>
    </w:tbl>
    <w:p w14:paraId="094A0412" w14:textId="77777777" w:rsidR="00A952C3" w:rsidRPr="00DA33A8" w:rsidRDefault="00A952C3" w:rsidP="00A952C3">
      <w:pPr>
        <w:rPr>
          <w:rFonts w:ascii="Calibri" w:hAnsi="Calibri" w:cs="Calibri"/>
          <w:sz w:val="22"/>
          <w:szCs w:val="22"/>
        </w:rPr>
      </w:pPr>
    </w:p>
    <w:p w14:paraId="3D42647A" w14:textId="77777777" w:rsidR="00752D97" w:rsidRDefault="00752D97" w:rsidP="007F662F">
      <w:pPr>
        <w:rPr>
          <w:lang w:val="en-GB" w:eastAsia="zh-CN"/>
        </w:rPr>
      </w:pPr>
    </w:p>
    <w:p w14:paraId="5182A886" w14:textId="2870CBA1" w:rsidR="002C766B" w:rsidRDefault="00B42EBE" w:rsidP="007F662F">
      <w:pPr>
        <w:rPr>
          <w:lang w:val="en-GB" w:eastAsia="zh-CN"/>
        </w:rPr>
      </w:pPr>
      <w:r>
        <w:rPr>
          <w:lang w:val="en-GB" w:eastAsia="zh-CN"/>
        </w:rPr>
        <w:t xml:space="preserve">The following conclusion was further reached in RAN1#117 regarding the </w:t>
      </w:r>
      <w:r w:rsidR="00147D91">
        <w:rPr>
          <w:lang w:val="en-GB" w:eastAsia="zh-CN"/>
        </w:rPr>
        <w:t xml:space="preserve">validation of the channel model for 7-24GHz and the channel parameters to be updated. </w:t>
      </w:r>
    </w:p>
    <w:p w14:paraId="2BA55AEC" w14:textId="77777777" w:rsidR="00147D91" w:rsidRPr="003D069A" w:rsidRDefault="00147D91" w:rsidP="00147D91">
      <w:pPr>
        <w:pStyle w:val="BodyText"/>
        <w:spacing w:after="0"/>
        <w:rPr>
          <w:rFonts w:ascii="Times New Roman" w:eastAsia="DengXian" w:hAnsi="Times New Roman"/>
          <w:szCs w:val="20"/>
          <w:lang w:eastAsia="ko-KR"/>
        </w:rPr>
      </w:pPr>
      <w:r w:rsidRPr="003D069A">
        <w:rPr>
          <w:rFonts w:ascii="Times New Roman" w:eastAsia="DengXian" w:hAnsi="Times New Roman"/>
          <w:szCs w:val="20"/>
          <w:lang w:eastAsia="ko-KR"/>
        </w:rPr>
        <w:t>Conclusion</w:t>
      </w:r>
    </w:p>
    <w:p w14:paraId="019DCF34" w14:textId="77777777" w:rsidR="00147D91" w:rsidRPr="008E70FE" w:rsidRDefault="00147D91" w:rsidP="00147D91">
      <w:pPr>
        <w:pStyle w:val="BodyText"/>
        <w:numPr>
          <w:ilvl w:val="0"/>
          <w:numId w:val="10"/>
        </w:numPr>
        <w:suppressAutoHyphens/>
        <w:spacing w:after="0" w:line="254" w:lineRule="auto"/>
        <w:rPr>
          <w:szCs w:val="20"/>
        </w:rPr>
      </w:pPr>
      <w:r w:rsidRPr="003D069A">
        <w:rPr>
          <w:rFonts w:hint="eastAsia"/>
          <w:szCs w:val="20"/>
        </w:rPr>
        <w:t>T</w:t>
      </w:r>
      <w:r w:rsidRPr="008E70FE">
        <w:rPr>
          <w:szCs w:val="20"/>
        </w:rPr>
        <w:t>o provide information about motivation and reasons why changes to the channel model are essential.</w:t>
      </w:r>
    </w:p>
    <w:p w14:paraId="6B07F741" w14:textId="77777777" w:rsidR="00147D91" w:rsidRDefault="00147D91" w:rsidP="007F662F">
      <w:pPr>
        <w:rPr>
          <w:lang w:val="en-GB" w:eastAsia="zh-CN"/>
        </w:rPr>
      </w:pPr>
    </w:p>
    <w:p w14:paraId="3D411FE3" w14:textId="77777777" w:rsidR="002C766B" w:rsidRPr="00752D97" w:rsidRDefault="002C766B" w:rsidP="007F662F">
      <w:pPr>
        <w:rPr>
          <w:lang w:val="en-GB" w:eastAsia="zh-CN"/>
        </w:rPr>
      </w:pPr>
    </w:p>
    <w:p w14:paraId="4A48FAC3" w14:textId="6D300218" w:rsidR="007338D6" w:rsidRPr="00633778" w:rsidRDefault="003A566A" w:rsidP="00BD4EC7">
      <w:pPr>
        <w:pStyle w:val="Heading1"/>
      </w:pPr>
      <w:r w:rsidRPr="00633778">
        <w:t>Conclusion</w:t>
      </w:r>
    </w:p>
    <w:p w14:paraId="2B0BFEBC" w14:textId="76E5D445" w:rsidR="003D1591" w:rsidRPr="00280A24" w:rsidRDefault="0045180D" w:rsidP="00172743">
      <w:pPr>
        <w:spacing w:before="0" w:after="0"/>
        <w:rPr>
          <w:rFonts w:ascii="Calibri" w:hAnsi="Calibri"/>
        </w:rPr>
      </w:pPr>
      <w:r w:rsidRPr="00280A24">
        <w:rPr>
          <w:rFonts w:ascii="Calibri" w:hAnsi="Calibri"/>
        </w:rPr>
        <w:t xml:space="preserve">In this </w:t>
      </w:r>
      <w:r w:rsidR="000F6423" w:rsidRPr="00280A24">
        <w:rPr>
          <w:rFonts w:ascii="Calibri" w:hAnsi="Calibri"/>
        </w:rPr>
        <w:t xml:space="preserve">contribution, </w:t>
      </w:r>
      <w:r w:rsidR="003D1591" w:rsidRPr="00280A24">
        <w:rPr>
          <w:rFonts w:ascii="Calibri" w:hAnsi="Calibri"/>
        </w:rPr>
        <w:t xml:space="preserve">we discussed </w:t>
      </w:r>
      <w:r w:rsidR="00794AA9" w:rsidRPr="00280A24">
        <w:rPr>
          <w:rFonts w:ascii="Calibri" w:hAnsi="Calibri"/>
        </w:rPr>
        <w:t xml:space="preserve">the </w:t>
      </w:r>
      <w:r w:rsidR="009D13F2" w:rsidRPr="00280A24">
        <w:rPr>
          <w:rFonts w:ascii="Calibri" w:hAnsi="Calibri"/>
        </w:rPr>
        <w:t xml:space="preserve">validation of the channel model </w:t>
      </w:r>
      <w:r w:rsidR="0066482B" w:rsidRPr="00280A24">
        <w:rPr>
          <w:rFonts w:ascii="Calibri" w:hAnsi="Calibri"/>
        </w:rPr>
        <w:t>for 7-24GHz in TR 38.901. We made the following proposals and observations.</w:t>
      </w:r>
    </w:p>
    <w:p w14:paraId="1EDD6785" w14:textId="77777777" w:rsidR="0066482B" w:rsidRDefault="0066482B" w:rsidP="00172743">
      <w:pPr>
        <w:spacing w:before="0" w:after="0"/>
        <w:rPr>
          <w:rFonts w:ascii="Calibri" w:hAnsi="Calibri"/>
        </w:rPr>
      </w:pPr>
    </w:p>
    <w:p w14:paraId="1977EE4D" w14:textId="77777777" w:rsidR="00FE2A49" w:rsidRDefault="00FE2A49" w:rsidP="00FE2A49">
      <w:pPr>
        <w:spacing w:line="276" w:lineRule="auto"/>
        <w:rPr>
          <w:rStyle w:val="ui-provider"/>
          <w:rFonts w:ascii="Calibri" w:hAnsi="Calibri" w:cs="Calibri"/>
          <w:b/>
          <w:bCs/>
        </w:rPr>
      </w:pPr>
      <w:r w:rsidRPr="002F331F">
        <w:rPr>
          <w:rStyle w:val="ui-provider"/>
          <w:rFonts w:ascii="Calibri" w:hAnsi="Calibri" w:cs="Calibri"/>
          <w:b/>
          <w:bCs/>
        </w:rPr>
        <w:lastRenderedPageBreak/>
        <w:t xml:space="preserve">Observation 1: </w:t>
      </w:r>
      <w:r>
        <w:rPr>
          <w:rStyle w:val="ui-provider"/>
          <w:rFonts w:ascii="Calibri" w:hAnsi="Calibri" w:cs="Calibri"/>
          <w:b/>
          <w:bCs/>
        </w:rPr>
        <w:t>Deployment scenarios identified to develop the channel models in 3GPP TR38901 do not include typical urban scenarios in North America.</w:t>
      </w:r>
    </w:p>
    <w:p w14:paraId="28FDD159" w14:textId="77777777" w:rsidR="00FE2A49" w:rsidRDefault="00FE2A49" w:rsidP="00FE2A49">
      <w:pPr>
        <w:spacing w:line="276" w:lineRule="auto"/>
        <w:rPr>
          <w:rStyle w:val="ui-provider"/>
          <w:rFonts w:ascii="Calibri" w:hAnsi="Calibri" w:cs="Calibri"/>
          <w:b/>
          <w:bCs/>
        </w:rPr>
      </w:pPr>
      <w:r>
        <w:rPr>
          <w:rStyle w:val="ui-provider"/>
          <w:rFonts w:ascii="Calibri" w:hAnsi="Calibri" w:cs="Calibri"/>
          <w:b/>
          <w:bCs/>
        </w:rPr>
        <w:t xml:space="preserve">Observation 2: </w:t>
      </w:r>
      <w:proofErr w:type="spellStart"/>
      <w:r>
        <w:rPr>
          <w:rStyle w:val="ui-provider"/>
          <w:rFonts w:ascii="Calibri" w:hAnsi="Calibri" w:cs="Calibri"/>
          <w:b/>
          <w:bCs/>
        </w:rPr>
        <w:t>UMa</w:t>
      </w:r>
      <w:proofErr w:type="spellEnd"/>
      <w:r>
        <w:rPr>
          <w:rStyle w:val="ui-provider"/>
          <w:rFonts w:ascii="Calibri" w:hAnsi="Calibri" w:cs="Calibri"/>
          <w:b/>
          <w:bCs/>
        </w:rPr>
        <w:t xml:space="preserve"> deployment scenario and </w:t>
      </w:r>
      <w:proofErr w:type="spellStart"/>
      <w:r>
        <w:rPr>
          <w:rStyle w:val="ui-provider"/>
          <w:rFonts w:ascii="Calibri" w:hAnsi="Calibri" w:cs="Calibri"/>
          <w:b/>
          <w:bCs/>
        </w:rPr>
        <w:t>RMa</w:t>
      </w:r>
      <w:proofErr w:type="spellEnd"/>
      <w:r>
        <w:rPr>
          <w:rStyle w:val="ui-provider"/>
          <w:rFonts w:ascii="Calibri" w:hAnsi="Calibri" w:cs="Calibri"/>
          <w:b/>
          <w:bCs/>
        </w:rPr>
        <w:t xml:space="preserve"> deployment scenarios in TR38.901 cannot be used to model typical urban and suburban deployment scenarios in North America.</w:t>
      </w:r>
    </w:p>
    <w:p w14:paraId="04953197" w14:textId="77777777" w:rsidR="00FE2A49" w:rsidRDefault="00FE2A49" w:rsidP="00FE2A49">
      <w:pPr>
        <w:rPr>
          <w:rFonts w:ascii="Calibri" w:hAnsi="Calibri" w:cs="Calibri"/>
          <w:b/>
          <w:bCs/>
          <w:lang w:val="en-GB" w:eastAsia="zh-CN"/>
        </w:rPr>
      </w:pPr>
      <w:r>
        <w:rPr>
          <w:rFonts w:ascii="Calibri" w:hAnsi="Calibri" w:cs="Calibri"/>
          <w:b/>
          <w:bCs/>
          <w:lang w:val="en-GB" w:eastAsia="zh-CN"/>
        </w:rPr>
        <w:t xml:space="preserve">Observation 3: Coupling loss and geometry SINR distributions are not enough to evaluate the necessity of channel model changes. </w:t>
      </w:r>
    </w:p>
    <w:p w14:paraId="6A9C326A" w14:textId="77777777" w:rsidR="00FE2A49" w:rsidRDefault="00FE2A49" w:rsidP="00FE2A49">
      <w:pPr>
        <w:rPr>
          <w:rFonts w:ascii="Calibri" w:hAnsi="Calibri" w:cs="Calibri"/>
          <w:b/>
          <w:bCs/>
          <w:lang w:val="en-GB" w:eastAsia="zh-CN"/>
        </w:rPr>
      </w:pPr>
      <w:r>
        <w:rPr>
          <w:rFonts w:ascii="Calibri" w:hAnsi="Calibri" w:cs="Calibri"/>
          <w:b/>
          <w:bCs/>
          <w:lang w:val="en-GB" w:eastAsia="zh-CN"/>
        </w:rPr>
        <w:t>Observation 4: Variation in the statistics in random variables may not be enough to evaluate the necessity of channel model changes</w:t>
      </w:r>
    </w:p>
    <w:p w14:paraId="452D1EFB" w14:textId="79945863" w:rsidR="007E6BD9" w:rsidRPr="000867B5" w:rsidRDefault="007E6BD9" w:rsidP="007E6BD9">
      <w:pPr>
        <w:spacing w:line="276" w:lineRule="auto"/>
        <w:rPr>
          <w:rStyle w:val="ui-provider"/>
          <w:rFonts w:ascii="Calibri" w:hAnsi="Calibri" w:cs="Calibri"/>
          <w:b/>
          <w:bCs/>
        </w:rPr>
      </w:pPr>
      <w:r w:rsidRPr="000867B5">
        <w:rPr>
          <w:rStyle w:val="ui-provider"/>
          <w:rFonts w:ascii="Calibri" w:hAnsi="Calibri" w:cs="Calibri"/>
          <w:b/>
          <w:bCs/>
        </w:rPr>
        <w:t xml:space="preserve">Observation </w:t>
      </w:r>
      <w:r>
        <w:rPr>
          <w:rStyle w:val="ui-provider"/>
          <w:rFonts w:ascii="Calibri" w:hAnsi="Calibri" w:cs="Calibri"/>
          <w:b/>
          <w:bCs/>
        </w:rPr>
        <w:t>5</w:t>
      </w:r>
      <w:r w:rsidRPr="000867B5">
        <w:rPr>
          <w:rStyle w:val="ui-provider"/>
          <w:rFonts w:ascii="Calibri" w:hAnsi="Calibri" w:cs="Calibri"/>
          <w:b/>
          <w:bCs/>
        </w:rPr>
        <w:t xml:space="preserve">: Measurements conducted at 15 GHz over 650 RX locations on floors of an office building show that the PLE for </w:t>
      </w:r>
      <w:proofErr w:type="spellStart"/>
      <w:r w:rsidRPr="000867B5">
        <w:rPr>
          <w:rStyle w:val="ui-provider"/>
          <w:rFonts w:ascii="Calibri" w:hAnsi="Calibri" w:cs="Calibri"/>
          <w:b/>
          <w:bCs/>
        </w:rPr>
        <w:t>LoS</w:t>
      </w:r>
      <w:proofErr w:type="spellEnd"/>
      <w:r w:rsidRPr="000867B5">
        <w:rPr>
          <w:rStyle w:val="ui-provider"/>
          <w:rFonts w:ascii="Calibri" w:hAnsi="Calibri" w:cs="Calibri"/>
          <w:b/>
          <w:bCs/>
        </w:rPr>
        <w:t xml:space="preserve"> and </w:t>
      </w:r>
      <w:proofErr w:type="spellStart"/>
      <w:r w:rsidRPr="000867B5">
        <w:rPr>
          <w:rStyle w:val="ui-provider"/>
          <w:rFonts w:ascii="Calibri" w:hAnsi="Calibri" w:cs="Calibri"/>
          <w:b/>
          <w:bCs/>
        </w:rPr>
        <w:t>NLoS</w:t>
      </w:r>
      <w:proofErr w:type="spellEnd"/>
      <w:r w:rsidRPr="000867B5">
        <w:rPr>
          <w:rStyle w:val="ui-provider"/>
          <w:rFonts w:ascii="Calibri" w:hAnsi="Calibri" w:cs="Calibri"/>
          <w:b/>
          <w:bCs/>
        </w:rPr>
        <w:t xml:space="preserve"> environments agree with the previously proposed 3GPP SCM </w:t>
      </w:r>
      <w:proofErr w:type="spellStart"/>
      <w:r w:rsidRPr="000867B5">
        <w:rPr>
          <w:rStyle w:val="ui-provider"/>
          <w:rFonts w:ascii="Calibri" w:hAnsi="Calibri" w:cs="Calibri"/>
          <w:b/>
          <w:bCs/>
        </w:rPr>
        <w:t>InH</w:t>
      </w:r>
      <w:proofErr w:type="spellEnd"/>
      <w:r w:rsidRPr="000867B5">
        <w:rPr>
          <w:rStyle w:val="ui-provider"/>
          <w:rFonts w:ascii="Calibri" w:hAnsi="Calibri" w:cs="Calibri"/>
          <w:b/>
          <w:bCs/>
        </w:rPr>
        <w:t xml:space="preserve"> channel model.</w:t>
      </w:r>
    </w:p>
    <w:p w14:paraId="792EF6AB" w14:textId="363B6DA7" w:rsidR="007E6BD9" w:rsidRPr="00396988" w:rsidRDefault="007E6BD9" w:rsidP="007E6BD9">
      <w:pPr>
        <w:rPr>
          <w:rFonts w:ascii="Calibri" w:hAnsi="Calibri" w:cs="Calibri"/>
          <w:b/>
          <w:bCs/>
          <w:lang w:val="en-GB" w:eastAsia="zh-CN"/>
        </w:rPr>
      </w:pPr>
      <w:r w:rsidRPr="00396988">
        <w:rPr>
          <w:rFonts w:ascii="Calibri" w:hAnsi="Calibri" w:cs="Calibri"/>
          <w:b/>
          <w:bCs/>
          <w:lang w:val="en-GB" w:eastAsia="zh-CN"/>
        </w:rPr>
        <w:t xml:space="preserve">Observation </w:t>
      </w:r>
      <w:r w:rsidR="0023031C">
        <w:rPr>
          <w:rFonts w:ascii="Calibri" w:hAnsi="Calibri" w:cs="Calibri"/>
          <w:b/>
          <w:bCs/>
          <w:lang w:val="en-GB" w:eastAsia="zh-CN"/>
        </w:rPr>
        <w:t>6</w:t>
      </w:r>
      <w:r w:rsidRPr="00396988">
        <w:rPr>
          <w:rFonts w:ascii="Calibri" w:hAnsi="Calibri" w:cs="Calibri"/>
          <w:b/>
          <w:bCs/>
          <w:lang w:val="en-GB" w:eastAsia="zh-CN"/>
        </w:rPr>
        <w:t xml:space="preserve">: Measurements at 8GHz and 11GHz (same locations) are ongoing and needed to draw the conclusion over FR3 for </w:t>
      </w:r>
      <w:proofErr w:type="spellStart"/>
      <w:proofErr w:type="gramStart"/>
      <w:r w:rsidRPr="00396988">
        <w:rPr>
          <w:rFonts w:ascii="Calibri" w:hAnsi="Calibri" w:cs="Calibri"/>
          <w:b/>
          <w:bCs/>
          <w:lang w:val="en-GB" w:eastAsia="zh-CN"/>
        </w:rPr>
        <w:t>InH</w:t>
      </w:r>
      <w:proofErr w:type="spellEnd"/>
      <w:r w:rsidRPr="00396988">
        <w:rPr>
          <w:rFonts w:ascii="Calibri" w:hAnsi="Calibri" w:cs="Calibri"/>
          <w:b/>
          <w:bCs/>
          <w:lang w:val="en-GB" w:eastAsia="zh-CN"/>
        </w:rPr>
        <w:t xml:space="preserve"> </w:t>
      </w:r>
      <w:r>
        <w:rPr>
          <w:rFonts w:ascii="Calibri" w:hAnsi="Calibri" w:cs="Calibri"/>
          <w:b/>
          <w:bCs/>
          <w:lang w:val="en-GB" w:eastAsia="zh-CN"/>
        </w:rPr>
        <w:t xml:space="preserve"> shadow</w:t>
      </w:r>
      <w:proofErr w:type="gramEnd"/>
      <w:r>
        <w:rPr>
          <w:rFonts w:ascii="Calibri" w:hAnsi="Calibri" w:cs="Calibri"/>
          <w:b/>
          <w:bCs/>
          <w:lang w:val="en-GB" w:eastAsia="zh-CN"/>
        </w:rPr>
        <w:t xml:space="preserve"> fading</w:t>
      </w:r>
    </w:p>
    <w:p w14:paraId="19B9E407" w14:textId="5CAEC620" w:rsidR="007E6BD9" w:rsidRPr="009B6BF9" w:rsidRDefault="007E6BD9" w:rsidP="007E6BD9">
      <w:pPr>
        <w:spacing w:line="276" w:lineRule="auto"/>
        <w:rPr>
          <w:rStyle w:val="ui-provider"/>
          <w:rFonts w:ascii="Calibri" w:hAnsi="Calibri" w:cs="Calibri"/>
          <w:b/>
          <w:bCs/>
        </w:rPr>
      </w:pPr>
      <w:r w:rsidRPr="009B6BF9">
        <w:rPr>
          <w:rStyle w:val="ui-provider"/>
          <w:rFonts w:ascii="Calibri" w:hAnsi="Calibri" w:cs="Calibri"/>
          <w:b/>
          <w:bCs/>
        </w:rPr>
        <w:t xml:space="preserve">Observation </w:t>
      </w:r>
      <w:r w:rsidR="0023031C">
        <w:rPr>
          <w:rStyle w:val="ui-provider"/>
          <w:rFonts w:ascii="Calibri" w:hAnsi="Calibri" w:cs="Calibri"/>
          <w:b/>
          <w:bCs/>
        </w:rPr>
        <w:t>7</w:t>
      </w:r>
      <w:r w:rsidRPr="009B6BF9">
        <w:rPr>
          <w:rStyle w:val="ui-provider"/>
          <w:rFonts w:ascii="Calibri" w:hAnsi="Calibri" w:cs="Calibri"/>
          <w:b/>
          <w:bCs/>
        </w:rPr>
        <w:t xml:space="preserve">: Measurements conducted at 15 GHz over 650 RX locations on floors of an office building show that the </w:t>
      </w:r>
      <w:r>
        <w:rPr>
          <w:rStyle w:val="ui-provider"/>
          <w:rFonts w:ascii="Calibri" w:hAnsi="Calibri" w:cs="Calibri"/>
          <w:b/>
          <w:bCs/>
        </w:rPr>
        <w:t>mean</w:t>
      </w:r>
      <w:r w:rsidRPr="009B6BF9">
        <w:rPr>
          <w:rStyle w:val="ui-provider"/>
          <w:rFonts w:ascii="Calibri" w:hAnsi="Calibri" w:cs="Calibri"/>
          <w:b/>
          <w:bCs/>
        </w:rPr>
        <w:t xml:space="preserve"> delay spread for </w:t>
      </w:r>
      <w:proofErr w:type="spellStart"/>
      <w:r w:rsidRPr="009B6BF9">
        <w:rPr>
          <w:rStyle w:val="ui-provider"/>
          <w:rFonts w:ascii="Calibri" w:hAnsi="Calibri" w:cs="Calibri"/>
          <w:b/>
          <w:bCs/>
        </w:rPr>
        <w:t>LoS</w:t>
      </w:r>
      <w:proofErr w:type="spellEnd"/>
      <w:r w:rsidRPr="009B6BF9">
        <w:rPr>
          <w:rStyle w:val="ui-provider"/>
          <w:rFonts w:ascii="Calibri" w:hAnsi="Calibri" w:cs="Calibri"/>
          <w:b/>
          <w:bCs/>
        </w:rPr>
        <w:t xml:space="preserve"> and </w:t>
      </w:r>
      <w:proofErr w:type="spellStart"/>
      <w:r w:rsidRPr="009B6BF9">
        <w:rPr>
          <w:rStyle w:val="ui-provider"/>
          <w:rFonts w:ascii="Calibri" w:hAnsi="Calibri" w:cs="Calibri"/>
          <w:b/>
          <w:bCs/>
        </w:rPr>
        <w:t>NLoS</w:t>
      </w:r>
      <w:proofErr w:type="spellEnd"/>
      <w:r w:rsidRPr="009B6BF9">
        <w:rPr>
          <w:rStyle w:val="ui-provider"/>
          <w:rFonts w:ascii="Calibri" w:hAnsi="Calibri" w:cs="Calibri"/>
          <w:b/>
          <w:bCs/>
        </w:rPr>
        <w:t xml:space="preserve"> environments agree with the 3GPP SCM </w:t>
      </w:r>
      <w:proofErr w:type="spellStart"/>
      <w:r w:rsidRPr="009B6BF9">
        <w:rPr>
          <w:rStyle w:val="ui-provider"/>
          <w:rFonts w:ascii="Calibri" w:hAnsi="Calibri" w:cs="Calibri"/>
          <w:b/>
          <w:bCs/>
        </w:rPr>
        <w:t>InH</w:t>
      </w:r>
      <w:proofErr w:type="spellEnd"/>
      <w:r w:rsidRPr="009B6BF9">
        <w:rPr>
          <w:rStyle w:val="ui-provider"/>
          <w:rFonts w:ascii="Calibri" w:hAnsi="Calibri" w:cs="Calibri"/>
          <w:b/>
          <w:bCs/>
        </w:rPr>
        <w:t xml:space="preserve"> channel model. </w:t>
      </w:r>
    </w:p>
    <w:p w14:paraId="0B6D9539" w14:textId="19EB05AF" w:rsidR="007E6BD9" w:rsidRPr="00396988" w:rsidRDefault="007E6BD9" w:rsidP="007E6BD9">
      <w:pPr>
        <w:rPr>
          <w:rFonts w:ascii="Calibri" w:hAnsi="Calibri" w:cs="Calibri"/>
          <w:b/>
          <w:bCs/>
          <w:lang w:val="en-GB" w:eastAsia="zh-CN"/>
        </w:rPr>
      </w:pPr>
      <w:r w:rsidRPr="00396988">
        <w:rPr>
          <w:rFonts w:ascii="Calibri" w:hAnsi="Calibri" w:cs="Calibri"/>
          <w:b/>
          <w:bCs/>
          <w:lang w:val="en-GB" w:eastAsia="zh-CN"/>
        </w:rPr>
        <w:t xml:space="preserve">Observation </w:t>
      </w:r>
      <w:r w:rsidR="0023031C">
        <w:rPr>
          <w:rFonts w:ascii="Calibri" w:hAnsi="Calibri" w:cs="Calibri"/>
          <w:b/>
          <w:bCs/>
          <w:lang w:val="en-GB" w:eastAsia="zh-CN"/>
        </w:rPr>
        <w:t>8</w:t>
      </w:r>
      <w:r w:rsidRPr="00396988">
        <w:rPr>
          <w:rFonts w:ascii="Calibri" w:hAnsi="Calibri" w:cs="Calibri"/>
          <w:b/>
          <w:bCs/>
          <w:lang w:val="en-GB" w:eastAsia="zh-CN"/>
        </w:rPr>
        <w:t xml:space="preserve">: Measurements at 8GHz and 11GHz (same locations) are ongoing and needed to draw the conclusion over FR3 for </w:t>
      </w:r>
      <w:proofErr w:type="spellStart"/>
      <w:proofErr w:type="gramStart"/>
      <w:r w:rsidRPr="00396988">
        <w:rPr>
          <w:rFonts w:ascii="Calibri" w:hAnsi="Calibri" w:cs="Calibri"/>
          <w:b/>
          <w:bCs/>
          <w:lang w:val="en-GB" w:eastAsia="zh-CN"/>
        </w:rPr>
        <w:t>InH</w:t>
      </w:r>
      <w:proofErr w:type="spellEnd"/>
      <w:r w:rsidRPr="00396988">
        <w:rPr>
          <w:rFonts w:ascii="Calibri" w:hAnsi="Calibri" w:cs="Calibri"/>
          <w:b/>
          <w:bCs/>
          <w:lang w:val="en-GB" w:eastAsia="zh-CN"/>
        </w:rPr>
        <w:t xml:space="preserve"> </w:t>
      </w:r>
      <w:r>
        <w:rPr>
          <w:rFonts w:ascii="Calibri" w:hAnsi="Calibri" w:cs="Calibri"/>
          <w:b/>
          <w:bCs/>
          <w:lang w:val="en-GB" w:eastAsia="zh-CN"/>
        </w:rPr>
        <w:t xml:space="preserve"> delay</w:t>
      </w:r>
      <w:proofErr w:type="gramEnd"/>
      <w:r>
        <w:rPr>
          <w:rFonts w:ascii="Calibri" w:hAnsi="Calibri" w:cs="Calibri"/>
          <w:b/>
          <w:bCs/>
          <w:lang w:val="en-GB" w:eastAsia="zh-CN"/>
        </w:rPr>
        <w:t xml:space="preserve"> spread mean and standard deviation</w:t>
      </w:r>
    </w:p>
    <w:p w14:paraId="0602536C" w14:textId="59EE83FC" w:rsidR="007E6BD9" w:rsidRPr="00377866" w:rsidRDefault="007E6BD9" w:rsidP="007E6BD9">
      <w:pPr>
        <w:spacing w:line="276" w:lineRule="auto"/>
        <w:rPr>
          <w:rStyle w:val="ui-provider"/>
          <w:rFonts w:ascii="Calibri" w:hAnsi="Calibri" w:cs="Calibri"/>
          <w:b/>
          <w:bCs/>
        </w:rPr>
      </w:pPr>
      <w:r w:rsidRPr="00377866">
        <w:rPr>
          <w:rStyle w:val="ui-provider"/>
          <w:rFonts w:ascii="Calibri" w:hAnsi="Calibri" w:cs="Calibri"/>
          <w:b/>
          <w:bCs/>
        </w:rPr>
        <w:t xml:space="preserve">Observation </w:t>
      </w:r>
      <w:r w:rsidR="0023031C">
        <w:rPr>
          <w:rStyle w:val="ui-provider"/>
          <w:rFonts w:ascii="Calibri" w:hAnsi="Calibri" w:cs="Calibri"/>
          <w:b/>
          <w:bCs/>
        </w:rPr>
        <w:t>9</w:t>
      </w:r>
      <w:r w:rsidRPr="00377866">
        <w:rPr>
          <w:rStyle w:val="ui-provider"/>
          <w:rFonts w:ascii="Calibri" w:hAnsi="Calibri" w:cs="Calibri"/>
          <w:b/>
          <w:bCs/>
        </w:rPr>
        <w:t xml:space="preserve">: Measurements conducted at 15 GHz 650 RX locations on floors of an office building show that the </w:t>
      </w:r>
      <w:r>
        <w:rPr>
          <w:rStyle w:val="ui-provider"/>
          <w:rFonts w:ascii="Calibri" w:hAnsi="Calibri" w:cs="Calibri"/>
          <w:b/>
          <w:bCs/>
        </w:rPr>
        <w:t>mean</w:t>
      </w:r>
      <w:r w:rsidRPr="00377866">
        <w:rPr>
          <w:rStyle w:val="ui-provider"/>
          <w:rFonts w:ascii="Calibri" w:hAnsi="Calibri" w:cs="Calibri"/>
          <w:b/>
          <w:bCs/>
        </w:rPr>
        <w:t xml:space="preserve"> </w:t>
      </w:r>
      <w:r>
        <w:rPr>
          <w:rStyle w:val="ui-provider"/>
          <w:rFonts w:ascii="Calibri" w:hAnsi="Calibri" w:cs="Calibri"/>
          <w:b/>
          <w:bCs/>
        </w:rPr>
        <w:t>angular</w:t>
      </w:r>
      <w:r w:rsidRPr="00377866">
        <w:rPr>
          <w:rStyle w:val="ui-provider"/>
          <w:rFonts w:ascii="Calibri" w:hAnsi="Calibri" w:cs="Calibri"/>
          <w:b/>
          <w:bCs/>
        </w:rPr>
        <w:t xml:space="preserve"> spread</w:t>
      </w:r>
      <w:r>
        <w:rPr>
          <w:rStyle w:val="ui-provider"/>
          <w:rFonts w:ascii="Calibri" w:hAnsi="Calibri" w:cs="Calibri"/>
          <w:b/>
          <w:bCs/>
        </w:rPr>
        <w:t xml:space="preserve"> (ASA)</w:t>
      </w:r>
      <w:r w:rsidRPr="00377866">
        <w:rPr>
          <w:rStyle w:val="ui-provider"/>
          <w:rFonts w:ascii="Calibri" w:hAnsi="Calibri" w:cs="Calibri"/>
          <w:b/>
          <w:bCs/>
        </w:rPr>
        <w:t xml:space="preserve"> for </w:t>
      </w:r>
      <w:proofErr w:type="spellStart"/>
      <w:r w:rsidRPr="00377866">
        <w:rPr>
          <w:rStyle w:val="ui-provider"/>
          <w:rFonts w:ascii="Calibri" w:hAnsi="Calibri" w:cs="Calibri"/>
          <w:b/>
          <w:bCs/>
        </w:rPr>
        <w:t>LoS</w:t>
      </w:r>
      <w:proofErr w:type="spellEnd"/>
      <w:r w:rsidRPr="00377866">
        <w:rPr>
          <w:rStyle w:val="ui-provider"/>
          <w:rFonts w:ascii="Calibri" w:hAnsi="Calibri" w:cs="Calibri"/>
          <w:b/>
          <w:bCs/>
        </w:rPr>
        <w:t xml:space="preserve"> and </w:t>
      </w:r>
      <w:proofErr w:type="spellStart"/>
      <w:r w:rsidRPr="00377866">
        <w:rPr>
          <w:rStyle w:val="ui-provider"/>
          <w:rFonts w:ascii="Calibri" w:hAnsi="Calibri" w:cs="Calibri"/>
          <w:b/>
          <w:bCs/>
        </w:rPr>
        <w:t>NLoS</w:t>
      </w:r>
      <w:proofErr w:type="spellEnd"/>
      <w:r w:rsidRPr="00377866">
        <w:rPr>
          <w:rStyle w:val="ui-provider"/>
          <w:rFonts w:ascii="Calibri" w:hAnsi="Calibri" w:cs="Calibri"/>
          <w:b/>
          <w:bCs/>
        </w:rPr>
        <w:t xml:space="preserve"> environments agree with the 3GPP SCM </w:t>
      </w:r>
      <w:proofErr w:type="spellStart"/>
      <w:r w:rsidRPr="00377866">
        <w:rPr>
          <w:rStyle w:val="ui-provider"/>
          <w:rFonts w:ascii="Calibri" w:hAnsi="Calibri" w:cs="Calibri"/>
          <w:b/>
          <w:bCs/>
        </w:rPr>
        <w:t>InH</w:t>
      </w:r>
      <w:proofErr w:type="spellEnd"/>
      <w:r w:rsidRPr="00377866">
        <w:rPr>
          <w:rStyle w:val="ui-provider"/>
          <w:rFonts w:ascii="Calibri" w:hAnsi="Calibri" w:cs="Calibri"/>
          <w:b/>
          <w:bCs/>
        </w:rPr>
        <w:t xml:space="preserve"> channel model. </w:t>
      </w:r>
    </w:p>
    <w:p w14:paraId="2247140D" w14:textId="01758EE8" w:rsidR="007E6BD9" w:rsidRPr="00396988" w:rsidRDefault="007E6BD9" w:rsidP="007E6BD9">
      <w:pPr>
        <w:rPr>
          <w:rFonts w:ascii="Calibri" w:hAnsi="Calibri" w:cs="Calibri"/>
          <w:b/>
          <w:bCs/>
          <w:lang w:val="en-GB" w:eastAsia="zh-CN"/>
        </w:rPr>
      </w:pPr>
      <w:r w:rsidRPr="00396988">
        <w:rPr>
          <w:rFonts w:ascii="Calibri" w:hAnsi="Calibri" w:cs="Calibri"/>
          <w:b/>
          <w:bCs/>
          <w:lang w:val="en-GB" w:eastAsia="zh-CN"/>
        </w:rPr>
        <w:t xml:space="preserve">Observation </w:t>
      </w:r>
      <w:r w:rsidR="0023031C">
        <w:rPr>
          <w:rFonts w:ascii="Calibri" w:hAnsi="Calibri" w:cs="Calibri"/>
          <w:b/>
          <w:bCs/>
          <w:lang w:val="en-GB" w:eastAsia="zh-CN"/>
        </w:rPr>
        <w:t>10</w:t>
      </w:r>
      <w:r w:rsidRPr="00396988">
        <w:rPr>
          <w:rFonts w:ascii="Calibri" w:hAnsi="Calibri" w:cs="Calibri"/>
          <w:b/>
          <w:bCs/>
          <w:lang w:val="en-GB" w:eastAsia="zh-CN"/>
        </w:rPr>
        <w:t xml:space="preserve">: Measurements at 8GHz and 11GHz (same locations) are ongoing and needed to draw the conclusion over FR3 for </w:t>
      </w:r>
      <w:proofErr w:type="spellStart"/>
      <w:proofErr w:type="gramStart"/>
      <w:r w:rsidRPr="00396988">
        <w:rPr>
          <w:rFonts w:ascii="Calibri" w:hAnsi="Calibri" w:cs="Calibri"/>
          <w:b/>
          <w:bCs/>
          <w:lang w:val="en-GB" w:eastAsia="zh-CN"/>
        </w:rPr>
        <w:t>InH</w:t>
      </w:r>
      <w:proofErr w:type="spellEnd"/>
      <w:r w:rsidRPr="00396988">
        <w:rPr>
          <w:rFonts w:ascii="Calibri" w:hAnsi="Calibri" w:cs="Calibri"/>
          <w:b/>
          <w:bCs/>
          <w:lang w:val="en-GB" w:eastAsia="zh-CN"/>
        </w:rPr>
        <w:t xml:space="preserve"> </w:t>
      </w:r>
      <w:r>
        <w:rPr>
          <w:rFonts w:ascii="Calibri" w:hAnsi="Calibri" w:cs="Calibri"/>
          <w:b/>
          <w:bCs/>
          <w:lang w:val="en-GB" w:eastAsia="zh-CN"/>
        </w:rPr>
        <w:t xml:space="preserve"> ASA</w:t>
      </w:r>
      <w:proofErr w:type="gramEnd"/>
      <w:r>
        <w:rPr>
          <w:rFonts w:ascii="Calibri" w:hAnsi="Calibri" w:cs="Calibri"/>
          <w:b/>
          <w:bCs/>
          <w:lang w:val="en-GB" w:eastAsia="zh-CN"/>
        </w:rPr>
        <w:t xml:space="preserve"> mean and standard deviation</w:t>
      </w:r>
    </w:p>
    <w:p w14:paraId="1BD90AF2" w14:textId="68E11563" w:rsidR="007E6BD9" w:rsidRPr="00377866" w:rsidRDefault="007E6BD9" w:rsidP="007E6BD9">
      <w:pPr>
        <w:spacing w:line="276" w:lineRule="auto"/>
        <w:rPr>
          <w:rStyle w:val="ui-provider"/>
          <w:rFonts w:ascii="Calibri" w:hAnsi="Calibri" w:cs="Calibri"/>
          <w:b/>
          <w:bCs/>
        </w:rPr>
      </w:pPr>
      <w:r w:rsidRPr="00377866">
        <w:rPr>
          <w:rStyle w:val="ui-provider"/>
          <w:rFonts w:ascii="Calibri" w:hAnsi="Calibri" w:cs="Calibri"/>
          <w:b/>
          <w:bCs/>
        </w:rPr>
        <w:t xml:space="preserve">Observation </w:t>
      </w:r>
      <w:r>
        <w:rPr>
          <w:rStyle w:val="ui-provider"/>
          <w:rFonts w:ascii="Calibri" w:hAnsi="Calibri" w:cs="Calibri"/>
          <w:b/>
          <w:bCs/>
        </w:rPr>
        <w:t>1</w:t>
      </w:r>
      <w:r w:rsidR="0023031C">
        <w:rPr>
          <w:rStyle w:val="ui-provider"/>
          <w:rFonts w:ascii="Calibri" w:hAnsi="Calibri" w:cs="Calibri"/>
          <w:b/>
          <w:bCs/>
        </w:rPr>
        <w:t>1</w:t>
      </w:r>
      <w:r w:rsidRPr="00377866">
        <w:rPr>
          <w:rStyle w:val="ui-provider"/>
          <w:rFonts w:ascii="Calibri" w:hAnsi="Calibri" w:cs="Calibri"/>
          <w:b/>
          <w:bCs/>
        </w:rPr>
        <w:t xml:space="preserve">: Measurements conducted at 15 GHz 650 RX locations on floors of an office building show that the </w:t>
      </w:r>
      <w:r>
        <w:rPr>
          <w:rStyle w:val="ui-provider"/>
          <w:rFonts w:ascii="Calibri" w:hAnsi="Calibri" w:cs="Calibri"/>
          <w:b/>
          <w:bCs/>
        </w:rPr>
        <w:t>mean</w:t>
      </w:r>
      <w:r w:rsidRPr="00377866">
        <w:rPr>
          <w:rStyle w:val="ui-provider"/>
          <w:rFonts w:ascii="Calibri" w:hAnsi="Calibri" w:cs="Calibri"/>
          <w:b/>
          <w:bCs/>
        </w:rPr>
        <w:t xml:space="preserve"> </w:t>
      </w:r>
      <w:r>
        <w:rPr>
          <w:rStyle w:val="ui-provider"/>
          <w:rFonts w:ascii="Calibri" w:hAnsi="Calibri" w:cs="Calibri"/>
          <w:b/>
          <w:bCs/>
        </w:rPr>
        <w:t>angular</w:t>
      </w:r>
      <w:r w:rsidRPr="00377866">
        <w:rPr>
          <w:rStyle w:val="ui-provider"/>
          <w:rFonts w:ascii="Calibri" w:hAnsi="Calibri" w:cs="Calibri"/>
          <w:b/>
          <w:bCs/>
        </w:rPr>
        <w:t xml:space="preserve"> spread</w:t>
      </w:r>
      <w:r>
        <w:rPr>
          <w:rStyle w:val="ui-provider"/>
          <w:rFonts w:ascii="Calibri" w:hAnsi="Calibri" w:cs="Calibri"/>
          <w:b/>
          <w:bCs/>
        </w:rPr>
        <w:t xml:space="preserve"> (ZSA)</w:t>
      </w:r>
      <w:r w:rsidRPr="00377866">
        <w:rPr>
          <w:rStyle w:val="ui-provider"/>
          <w:rFonts w:ascii="Calibri" w:hAnsi="Calibri" w:cs="Calibri"/>
          <w:b/>
          <w:bCs/>
        </w:rPr>
        <w:t xml:space="preserve"> for </w:t>
      </w:r>
      <w:proofErr w:type="spellStart"/>
      <w:r w:rsidRPr="00377866">
        <w:rPr>
          <w:rStyle w:val="ui-provider"/>
          <w:rFonts w:ascii="Calibri" w:hAnsi="Calibri" w:cs="Calibri"/>
          <w:b/>
          <w:bCs/>
        </w:rPr>
        <w:t>LoS</w:t>
      </w:r>
      <w:proofErr w:type="spellEnd"/>
      <w:r w:rsidRPr="00377866">
        <w:rPr>
          <w:rStyle w:val="ui-provider"/>
          <w:rFonts w:ascii="Calibri" w:hAnsi="Calibri" w:cs="Calibri"/>
          <w:b/>
          <w:bCs/>
        </w:rPr>
        <w:t xml:space="preserve"> and </w:t>
      </w:r>
      <w:proofErr w:type="spellStart"/>
      <w:r w:rsidRPr="00377866">
        <w:rPr>
          <w:rStyle w:val="ui-provider"/>
          <w:rFonts w:ascii="Calibri" w:hAnsi="Calibri" w:cs="Calibri"/>
          <w:b/>
          <w:bCs/>
        </w:rPr>
        <w:t>NLoS</w:t>
      </w:r>
      <w:proofErr w:type="spellEnd"/>
      <w:r w:rsidRPr="00377866">
        <w:rPr>
          <w:rStyle w:val="ui-provider"/>
          <w:rFonts w:ascii="Calibri" w:hAnsi="Calibri" w:cs="Calibri"/>
          <w:b/>
          <w:bCs/>
        </w:rPr>
        <w:t xml:space="preserve"> environments </w:t>
      </w:r>
      <w:r>
        <w:rPr>
          <w:rStyle w:val="ui-provider"/>
          <w:rFonts w:ascii="Calibri" w:hAnsi="Calibri" w:cs="Calibri"/>
          <w:b/>
          <w:bCs/>
        </w:rPr>
        <w:t>do not agree</w:t>
      </w:r>
      <w:r w:rsidRPr="00377866">
        <w:rPr>
          <w:rStyle w:val="ui-provider"/>
          <w:rFonts w:ascii="Calibri" w:hAnsi="Calibri" w:cs="Calibri"/>
          <w:b/>
          <w:bCs/>
        </w:rPr>
        <w:t xml:space="preserve"> with the 3GPP SCM </w:t>
      </w:r>
      <w:proofErr w:type="spellStart"/>
      <w:r w:rsidRPr="00377866">
        <w:rPr>
          <w:rStyle w:val="ui-provider"/>
          <w:rFonts w:ascii="Calibri" w:hAnsi="Calibri" w:cs="Calibri"/>
          <w:b/>
          <w:bCs/>
        </w:rPr>
        <w:t>InH</w:t>
      </w:r>
      <w:proofErr w:type="spellEnd"/>
      <w:r w:rsidRPr="00377866">
        <w:rPr>
          <w:rStyle w:val="ui-provider"/>
          <w:rFonts w:ascii="Calibri" w:hAnsi="Calibri" w:cs="Calibri"/>
          <w:b/>
          <w:bCs/>
        </w:rPr>
        <w:t xml:space="preserve"> channel model. </w:t>
      </w:r>
    </w:p>
    <w:p w14:paraId="70859FAE" w14:textId="454718BE" w:rsidR="007E6BD9" w:rsidRPr="00396988" w:rsidRDefault="007E6BD9" w:rsidP="007E6BD9">
      <w:pPr>
        <w:rPr>
          <w:rFonts w:ascii="Calibri" w:hAnsi="Calibri" w:cs="Calibri"/>
          <w:b/>
          <w:bCs/>
          <w:lang w:val="en-GB" w:eastAsia="zh-CN"/>
        </w:rPr>
      </w:pPr>
      <w:r w:rsidRPr="00396988">
        <w:rPr>
          <w:rFonts w:ascii="Calibri" w:hAnsi="Calibri" w:cs="Calibri"/>
          <w:b/>
          <w:bCs/>
          <w:lang w:val="en-GB" w:eastAsia="zh-CN"/>
        </w:rPr>
        <w:t xml:space="preserve">Observation </w:t>
      </w:r>
      <w:r>
        <w:rPr>
          <w:rFonts w:ascii="Calibri" w:hAnsi="Calibri" w:cs="Calibri"/>
          <w:b/>
          <w:bCs/>
          <w:lang w:val="en-GB" w:eastAsia="zh-CN"/>
        </w:rPr>
        <w:t>1</w:t>
      </w:r>
      <w:r w:rsidR="0023031C">
        <w:rPr>
          <w:rFonts w:ascii="Calibri" w:hAnsi="Calibri" w:cs="Calibri"/>
          <w:b/>
          <w:bCs/>
          <w:lang w:val="en-GB" w:eastAsia="zh-CN"/>
        </w:rPr>
        <w:t>2</w:t>
      </w:r>
      <w:r w:rsidRPr="00396988">
        <w:rPr>
          <w:rFonts w:ascii="Calibri" w:hAnsi="Calibri" w:cs="Calibri"/>
          <w:b/>
          <w:bCs/>
          <w:lang w:val="en-GB" w:eastAsia="zh-CN"/>
        </w:rPr>
        <w:t xml:space="preserve">: Measurements at 8GHz and 11GHz (same locations) are ongoing and needed to draw the conclusion over FR3 for </w:t>
      </w:r>
      <w:proofErr w:type="spellStart"/>
      <w:proofErr w:type="gramStart"/>
      <w:r w:rsidRPr="00396988">
        <w:rPr>
          <w:rFonts w:ascii="Calibri" w:hAnsi="Calibri" w:cs="Calibri"/>
          <w:b/>
          <w:bCs/>
          <w:lang w:val="en-GB" w:eastAsia="zh-CN"/>
        </w:rPr>
        <w:t>InH</w:t>
      </w:r>
      <w:proofErr w:type="spellEnd"/>
      <w:r w:rsidRPr="00396988">
        <w:rPr>
          <w:rFonts w:ascii="Calibri" w:hAnsi="Calibri" w:cs="Calibri"/>
          <w:b/>
          <w:bCs/>
          <w:lang w:val="en-GB" w:eastAsia="zh-CN"/>
        </w:rPr>
        <w:t xml:space="preserve"> </w:t>
      </w:r>
      <w:r>
        <w:rPr>
          <w:rFonts w:ascii="Calibri" w:hAnsi="Calibri" w:cs="Calibri"/>
          <w:b/>
          <w:bCs/>
          <w:lang w:val="en-GB" w:eastAsia="zh-CN"/>
        </w:rPr>
        <w:t xml:space="preserve"> ZSA</w:t>
      </w:r>
      <w:proofErr w:type="gramEnd"/>
      <w:r>
        <w:rPr>
          <w:rFonts w:ascii="Calibri" w:hAnsi="Calibri" w:cs="Calibri"/>
          <w:b/>
          <w:bCs/>
          <w:lang w:val="en-GB" w:eastAsia="zh-CN"/>
        </w:rPr>
        <w:t xml:space="preserve"> mean and standard deviation</w:t>
      </w:r>
    </w:p>
    <w:p w14:paraId="514BD823" w14:textId="63542410" w:rsidR="007E6BD9" w:rsidRDefault="007E6BD9" w:rsidP="007E6BD9">
      <w:pPr>
        <w:rPr>
          <w:rFonts w:ascii="Calibri" w:hAnsi="Calibri" w:cs="Calibri"/>
          <w:b/>
          <w:bCs/>
          <w:lang w:val="en-GB" w:eastAsia="zh-CN"/>
        </w:rPr>
      </w:pPr>
      <w:r>
        <w:rPr>
          <w:rFonts w:ascii="Calibri" w:hAnsi="Calibri" w:cs="Calibri"/>
          <w:b/>
          <w:bCs/>
          <w:lang w:val="en-GB" w:eastAsia="zh-CN"/>
        </w:rPr>
        <w:t>Observation 1</w:t>
      </w:r>
      <w:r w:rsidR="0023031C">
        <w:rPr>
          <w:rFonts w:ascii="Calibri" w:hAnsi="Calibri" w:cs="Calibri"/>
          <w:b/>
          <w:bCs/>
          <w:lang w:val="en-GB" w:eastAsia="zh-CN"/>
        </w:rPr>
        <w:t>3</w:t>
      </w:r>
      <w:r>
        <w:rPr>
          <w:rFonts w:ascii="Calibri" w:hAnsi="Calibri" w:cs="Calibri"/>
          <w:b/>
          <w:bCs/>
          <w:lang w:val="en-GB" w:eastAsia="zh-CN"/>
        </w:rPr>
        <w:t xml:space="preserve">: Coupling loss and geometry SINR distributions are not enough to evaluate the necessity of channel model changes. </w:t>
      </w:r>
    </w:p>
    <w:p w14:paraId="65AF8F34" w14:textId="2AD63D88" w:rsidR="007E6BD9" w:rsidRDefault="007E6BD9" w:rsidP="007E6BD9">
      <w:pPr>
        <w:rPr>
          <w:rFonts w:ascii="Calibri" w:hAnsi="Calibri" w:cs="Calibri"/>
          <w:b/>
          <w:bCs/>
          <w:lang w:val="en-GB" w:eastAsia="zh-CN"/>
        </w:rPr>
      </w:pPr>
      <w:r>
        <w:rPr>
          <w:rFonts w:ascii="Calibri" w:hAnsi="Calibri" w:cs="Calibri"/>
          <w:b/>
          <w:bCs/>
          <w:lang w:val="en-GB" w:eastAsia="zh-CN"/>
        </w:rPr>
        <w:t>Observation 1</w:t>
      </w:r>
      <w:r w:rsidR="0023031C">
        <w:rPr>
          <w:rFonts w:ascii="Calibri" w:hAnsi="Calibri" w:cs="Calibri"/>
          <w:b/>
          <w:bCs/>
          <w:lang w:val="en-GB" w:eastAsia="zh-CN"/>
        </w:rPr>
        <w:t>4</w:t>
      </w:r>
      <w:r>
        <w:rPr>
          <w:rFonts w:ascii="Calibri" w:hAnsi="Calibri" w:cs="Calibri"/>
          <w:b/>
          <w:bCs/>
          <w:lang w:val="en-GB" w:eastAsia="zh-CN"/>
        </w:rPr>
        <w:t>: Variation in the statistics in random variables may not be enough to evaluate the necessity of channel model changes</w:t>
      </w:r>
    </w:p>
    <w:p w14:paraId="625245EA" w14:textId="77777777" w:rsidR="00FE2A49" w:rsidRDefault="00FE2A49" w:rsidP="00FE2A49">
      <w:pPr>
        <w:spacing w:line="276" w:lineRule="auto"/>
        <w:rPr>
          <w:rStyle w:val="ui-provider"/>
          <w:rFonts w:ascii="Calibri" w:hAnsi="Calibri" w:cs="Calibri"/>
          <w:b/>
          <w:bCs/>
        </w:rPr>
      </w:pPr>
    </w:p>
    <w:p w14:paraId="229C54BA" w14:textId="77777777" w:rsidR="00FE2A49" w:rsidRDefault="00FE2A49" w:rsidP="00FE2A49">
      <w:pPr>
        <w:pStyle w:val="BodyText"/>
        <w:suppressAutoHyphens/>
        <w:spacing w:after="0" w:line="254" w:lineRule="auto"/>
        <w:rPr>
          <w:rFonts w:ascii="Times New Roman" w:eastAsia="DengXian" w:hAnsi="Times New Roman"/>
          <w:b/>
          <w:bCs/>
          <w:szCs w:val="20"/>
          <w:lang w:eastAsia="zh-CN"/>
        </w:rPr>
      </w:pPr>
      <w:r>
        <w:rPr>
          <w:rFonts w:ascii="Times New Roman" w:eastAsia="DengXian" w:hAnsi="Times New Roman"/>
          <w:b/>
          <w:bCs/>
          <w:szCs w:val="20"/>
          <w:lang w:eastAsia="zh-CN"/>
        </w:rPr>
        <w:t>Proposal 1: Parameters for the new channel model on suburban macro deployment scenarios are validated through measurements</w:t>
      </w:r>
    </w:p>
    <w:p w14:paraId="626B1732" w14:textId="77777777" w:rsidR="00FE2A49" w:rsidRDefault="00FE2A49" w:rsidP="00FE2A49">
      <w:pPr>
        <w:pStyle w:val="BodyText"/>
        <w:numPr>
          <w:ilvl w:val="0"/>
          <w:numId w:val="15"/>
        </w:numPr>
        <w:suppressAutoHyphens/>
        <w:spacing w:after="0" w:line="254" w:lineRule="auto"/>
        <w:rPr>
          <w:rFonts w:ascii="Times New Roman" w:eastAsia="DengXian" w:hAnsi="Times New Roman"/>
          <w:b/>
          <w:bCs/>
          <w:szCs w:val="20"/>
          <w:lang w:eastAsia="zh-CN"/>
        </w:rPr>
      </w:pPr>
      <w:r>
        <w:rPr>
          <w:rFonts w:ascii="Times New Roman" w:eastAsia="DengXian" w:hAnsi="Times New Roman"/>
          <w:b/>
          <w:bCs/>
          <w:szCs w:val="20"/>
          <w:lang w:eastAsia="zh-CN"/>
        </w:rPr>
        <w:t xml:space="preserve">Reuse of parameters from </w:t>
      </w:r>
      <w:proofErr w:type="spellStart"/>
      <w:r>
        <w:rPr>
          <w:rFonts w:ascii="Times New Roman" w:eastAsia="DengXian" w:hAnsi="Times New Roman"/>
          <w:b/>
          <w:bCs/>
          <w:szCs w:val="20"/>
          <w:lang w:eastAsia="zh-CN"/>
        </w:rPr>
        <w:t>UMa</w:t>
      </w:r>
      <w:proofErr w:type="spellEnd"/>
      <w:r>
        <w:rPr>
          <w:rFonts w:ascii="Times New Roman" w:eastAsia="DengXian" w:hAnsi="Times New Roman"/>
          <w:b/>
          <w:bCs/>
          <w:szCs w:val="20"/>
          <w:lang w:eastAsia="zh-CN"/>
        </w:rPr>
        <w:t xml:space="preserve"> model is subject to validation, and applicability.</w:t>
      </w:r>
    </w:p>
    <w:p w14:paraId="4165B8C6" w14:textId="77777777" w:rsidR="00FE2A49" w:rsidRDefault="00FE2A49" w:rsidP="00FE2A49">
      <w:pPr>
        <w:pStyle w:val="BodyText"/>
        <w:numPr>
          <w:ilvl w:val="0"/>
          <w:numId w:val="15"/>
        </w:numPr>
        <w:suppressAutoHyphens/>
        <w:spacing w:after="0" w:line="254" w:lineRule="auto"/>
        <w:rPr>
          <w:rFonts w:ascii="Times New Roman" w:eastAsia="DengXian" w:hAnsi="Times New Roman"/>
          <w:b/>
          <w:bCs/>
          <w:szCs w:val="20"/>
          <w:lang w:eastAsia="zh-CN"/>
        </w:rPr>
      </w:pPr>
      <w:r>
        <w:rPr>
          <w:rFonts w:ascii="Times New Roman" w:eastAsia="DengXian" w:hAnsi="Times New Roman"/>
          <w:b/>
          <w:bCs/>
          <w:szCs w:val="20"/>
          <w:lang w:eastAsia="zh-CN"/>
        </w:rPr>
        <w:t xml:space="preserve">Correlations between parameters is validated for the new suburban macro deployment </w:t>
      </w:r>
    </w:p>
    <w:p w14:paraId="01C2AF3F" w14:textId="77777777" w:rsidR="00FE2A49" w:rsidRDefault="00FE2A49" w:rsidP="00416D82">
      <w:pPr>
        <w:rPr>
          <w:rFonts w:ascii="Calibri" w:hAnsi="Calibri" w:cs="Calibri"/>
          <w:b/>
          <w:bCs/>
        </w:rPr>
      </w:pPr>
    </w:p>
    <w:p w14:paraId="4148863A" w14:textId="77777777" w:rsidR="00FE2A49" w:rsidRPr="00A12B35" w:rsidRDefault="00FE2A49" w:rsidP="00FE2A49">
      <w:r w:rsidRPr="00347066">
        <w:rPr>
          <w:rFonts w:ascii="Calibri" w:hAnsi="Calibri" w:cs="Calibri"/>
          <w:b/>
          <w:bCs/>
        </w:rPr>
        <w:t xml:space="preserve">Proposal 2: </w:t>
      </w:r>
      <w:r w:rsidRPr="00A12B35">
        <w:t xml:space="preserve">The following </w:t>
      </w:r>
      <w:r>
        <w:t xml:space="preserve">can be removed from the assumptions about modeling suburban macro deployments </w:t>
      </w:r>
    </w:p>
    <w:p w14:paraId="1652364A" w14:textId="77777777" w:rsidR="00FE2A49" w:rsidRPr="00A12B35" w:rsidRDefault="00FE2A49" w:rsidP="00FE2A49">
      <w:pPr>
        <w:pStyle w:val="BodyText"/>
        <w:numPr>
          <w:ilvl w:val="0"/>
          <w:numId w:val="13"/>
        </w:numPr>
        <w:spacing w:after="0"/>
        <w:rPr>
          <w:rFonts w:ascii="Times New Roman" w:hAnsi="Times New Roman"/>
          <w:szCs w:val="20"/>
        </w:rPr>
      </w:pPr>
      <w:r w:rsidRPr="00A12B35">
        <w:rPr>
          <w:rFonts w:ascii="Times New Roman" w:hAnsi="Times New Roman"/>
          <w:szCs w:val="20"/>
        </w:rPr>
        <w:t xml:space="preserve">BS height: </w:t>
      </w:r>
    </w:p>
    <w:p w14:paraId="6AF978D7" w14:textId="77777777" w:rsidR="00FE2A49" w:rsidRPr="00A12B35" w:rsidRDefault="00FE2A49" w:rsidP="00FE2A49">
      <w:pPr>
        <w:pStyle w:val="BodyText"/>
        <w:numPr>
          <w:ilvl w:val="1"/>
          <w:numId w:val="13"/>
        </w:numPr>
        <w:spacing w:after="0"/>
        <w:rPr>
          <w:rFonts w:ascii="Times New Roman" w:hAnsi="Times New Roman"/>
          <w:szCs w:val="20"/>
        </w:rPr>
      </w:pPr>
      <w:r w:rsidRPr="00A12B35">
        <w:rPr>
          <w:rFonts w:ascii="Times New Roman" w:hAnsi="Times New Roman"/>
          <w:szCs w:val="20"/>
        </w:rPr>
        <w:t>Option 1: 22.5 m</w:t>
      </w:r>
    </w:p>
    <w:p w14:paraId="7F9DC6A3" w14:textId="77777777" w:rsidR="00FE2A49" w:rsidRPr="00441E3B" w:rsidRDefault="00FE2A49" w:rsidP="00FE2A49">
      <w:pPr>
        <w:pStyle w:val="BodyText"/>
        <w:numPr>
          <w:ilvl w:val="1"/>
          <w:numId w:val="13"/>
        </w:numPr>
        <w:spacing w:after="0"/>
        <w:rPr>
          <w:rFonts w:ascii="Times New Roman" w:hAnsi="Times New Roman"/>
          <w:szCs w:val="20"/>
        </w:rPr>
      </w:pPr>
      <w:r w:rsidRPr="00441E3B">
        <w:rPr>
          <w:rFonts w:ascii="Times New Roman" w:hAnsi="Times New Roman"/>
          <w:szCs w:val="20"/>
        </w:rPr>
        <w:t xml:space="preserve">Option 2: </w:t>
      </w:r>
      <w:r w:rsidRPr="00441E3B">
        <w:rPr>
          <w:rFonts w:eastAsia="DengXian"/>
          <w:lang w:eastAsia="ko-KR"/>
        </w:rPr>
        <w:t>20 m – 25 m</w:t>
      </w:r>
    </w:p>
    <w:p w14:paraId="62DA690D" w14:textId="77777777" w:rsidR="00FE2A49" w:rsidRPr="00026D26" w:rsidRDefault="00FE2A49" w:rsidP="00FE2A49">
      <w:pPr>
        <w:pStyle w:val="BodyText"/>
        <w:numPr>
          <w:ilvl w:val="1"/>
          <w:numId w:val="13"/>
        </w:numPr>
        <w:spacing w:after="0"/>
        <w:rPr>
          <w:rFonts w:ascii="Times New Roman" w:hAnsi="Times New Roman"/>
          <w:strike/>
          <w:szCs w:val="20"/>
        </w:rPr>
      </w:pPr>
      <w:r w:rsidRPr="00026D26">
        <w:rPr>
          <w:rFonts w:eastAsia="DengXian"/>
          <w:strike/>
          <w:lang w:eastAsia="ko-KR"/>
        </w:rPr>
        <w:t>Option 3: 15 m</w:t>
      </w:r>
    </w:p>
    <w:p w14:paraId="6FFD1214" w14:textId="77777777" w:rsidR="00FE2A49" w:rsidRPr="00441E3B" w:rsidRDefault="00FE2A49" w:rsidP="00FE2A49">
      <w:pPr>
        <w:pStyle w:val="BodyText"/>
        <w:numPr>
          <w:ilvl w:val="1"/>
          <w:numId w:val="13"/>
        </w:numPr>
        <w:spacing w:after="0"/>
        <w:rPr>
          <w:rFonts w:ascii="Times New Roman" w:hAnsi="Times New Roman"/>
          <w:szCs w:val="20"/>
        </w:rPr>
      </w:pPr>
      <w:r w:rsidRPr="00441E3B">
        <w:rPr>
          <w:rFonts w:eastAsia="DengXian"/>
          <w:lang w:eastAsia="ko-KR"/>
        </w:rPr>
        <w:t>Option 4: 35 m</w:t>
      </w:r>
    </w:p>
    <w:p w14:paraId="5AAB7ADB" w14:textId="77777777" w:rsidR="00FE2A49" w:rsidRPr="00441E3B" w:rsidRDefault="00FE2A49" w:rsidP="00FE2A49">
      <w:pPr>
        <w:pStyle w:val="BodyText"/>
        <w:numPr>
          <w:ilvl w:val="1"/>
          <w:numId w:val="13"/>
        </w:numPr>
        <w:spacing w:after="0"/>
        <w:rPr>
          <w:rFonts w:ascii="Times New Roman" w:hAnsi="Times New Roman"/>
          <w:szCs w:val="20"/>
        </w:rPr>
      </w:pPr>
      <w:r w:rsidRPr="00441E3B">
        <w:rPr>
          <w:rFonts w:eastAsia="DengXian"/>
          <w:lang w:eastAsia="ko-KR"/>
        </w:rPr>
        <w:t>Option 5: 25 m</w:t>
      </w:r>
    </w:p>
    <w:p w14:paraId="7F950B7B" w14:textId="77777777" w:rsidR="00FE2A49" w:rsidRPr="00441E3B" w:rsidRDefault="00FE2A49" w:rsidP="00FE2A49">
      <w:pPr>
        <w:pStyle w:val="BodyText"/>
        <w:numPr>
          <w:ilvl w:val="0"/>
          <w:numId w:val="13"/>
        </w:numPr>
        <w:spacing w:after="0"/>
        <w:rPr>
          <w:rFonts w:ascii="Times New Roman" w:hAnsi="Times New Roman"/>
          <w:szCs w:val="20"/>
        </w:rPr>
      </w:pPr>
      <w:r w:rsidRPr="00441E3B">
        <w:rPr>
          <w:rFonts w:ascii="Times New Roman" w:hAnsi="Times New Roman"/>
          <w:szCs w:val="20"/>
        </w:rPr>
        <w:t>Layout:</w:t>
      </w:r>
      <w:r w:rsidRPr="00441E3B">
        <w:rPr>
          <w:rFonts w:ascii="Times New Roman" w:hAnsi="Times New Roman"/>
          <w:szCs w:val="20"/>
        </w:rPr>
        <w:tab/>
        <w:t xml:space="preserve">Hexagonal grid, 19 Macro sites, 3 sectors per site, </w:t>
      </w:r>
    </w:p>
    <w:p w14:paraId="13E66B6B" w14:textId="77777777" w:rsidR="00FE2A49" w:rsidRPr="00441E3B" w:rsidRDefault="00FE2A49" w:rsidP="00FE2A49">
      <w:pPr>
        <w:pStyle w:val="BodyText"/>
        <w:numPr>
          <w:ilvl w:val="1"/>
          <w:numId w:val="13"/>
        </w:numPr>
        <w:spacing w:after="0"/>
        <w:rPr>
          <w:rFonts w:ascii="Times New Roman" w:hAnsi="Times New Roman"/>
          <w:szCs w:val="20"/>
        </w:rPr>
      </w:pPr>
      <w:r w:rsidRPr="00441E3B">
        <w:rPr>
          <w:rFonts w:ascii="Times New Roman" w:hAnsi="Times New Roman"/>
          <w:szCs w:val="20"/>
        </w:rPr>
        <w:t>Option 1: ISD = 1732 m</w:t>
      </w:r>
    </w:p>
    <w:p w14:paraId="09B39368" w14:textId="77777777" w:rsidR="00FE2A49" w:rsidRPr="00CC63B3" w:rsidRDefault="00FE2A49" w:rsidP="00FE2A49">
      <w:pPr>
        <w:pStyle w:val="BodyText"/>
        <w:numPr>
          <w:ilvl w:val="1"/>
          <w:numId w:val="13"/>
        </w:numPr>
        <w:spacing w:after="0"/>
        <w:rPr>
          <w:rFonts w:ascii="Times New Roman" w:hAnsi="Times New Roman"/>
          <w:strike/>
          <w:szCs w:val="20"/>
        </w:rPr>
      </w:pPr>
      <w:r w:rsidRPr="00CC63B3">
        <w:rPr>
          <w:rFonts w:ascii="Times New Roman" w:hAnsi="Times New Roman"/>
          <w:strike/>
          <w:szCs w:val="20"/>
        </w:rPr>
        <w:t>Option 2: ISD = 500</w:t>
      </w:r>
      <w:r w:rsidRPr="00CC63B3">
        <w:rPr>
          <w:rFonts w:ascii="Times New Roman" w:eastAsia="DengXian" w:hAnsi="Times New Roman" w:hint="eastAsia"/>
          <w:strike/>
          <w:szCs w:val="20"/>
          <w:lang w:eastAsia="zh-CN"/>
        </w:rPr>
        <w:t xml:space="preserve"> m</w:t>
      </w:r>
    </w:p>
    <w:p w14:paraId="492AC4B6" w14:textId="77777777" w:rsidR="00FE2A49" w:rsidRPr="00B25EF6" w:rsidRDefault="00FE2A49" w:rsidP="00FE2A49">
      <w:pPr>
        <w:pStyle w:val="BodyText"/>
        <w:numPr>
          <w:ilvl w:val="1"/>
          <w:numId w:val="13"/>
        </w:numPr>
        <w:spacing w:after="0"/>
        <w:rPr>
          <w:rFonts w:ascii="Times New Roman" w:hAnsi="Times New Roman"/>
          <w:strike/>
          <w:szCs w:val="20"/>
        </w:rPr>
      </w:pPr>
      <w:r w:rsidRPr="00B25EF6">
        <w:rPr>
          <w:rFonts w:ascii="Times New Roman" w:hAnsi="Times New Roman"/>
          <w:strike/>
          <w:szCs w:val="20"/>
        </w:rPr>
        <w:t>Option 3: ISD &lt;= 1000 m</w:t>
      </w:r>
    </w:p>
    <w:p w14:paraId="08C96259" w14:textId="77777777" w:rsidR="00FE2A49" w:rsidRPr="00B25EF6" w:rsidRDefault="00FE2A49" w:rsidP="00FE2A49">
      <w:pPr>
        <w:pStyle w:val="BodyText"/>
        <w:numPr>
          <w:ilvl w:val="1"/>
          <w:numId w:val="13"/>
        </w:numPr>
        <w:spacing w:after="0"/>
        <w:rPr>
          <w:rFonts w:ascii="Times New Roman" w:hAnsi="Times New Roman"/>
          <w:strike/>
          <w:szCs w:val="20"/>
        </w:rPr>
      </w:pPr>
      <w:r w:rsidRPr="00B25EF6">
        <w:rPr>
          <w:rFonts w:ascii="Times New Roman" w:hAnsi="Times New Roman"/>
          <w:strike/>
          <w:szCs w:val="20"/>
        </w:rPr>
        <w:lastRenderedPageBreak/>
        <w:t>Option 4: 500 ~ 1000 m</w:t>
      </w:r>
    </w:p>
    <w:p w14:paraId="30CE96D9" w14:textId="77777777" w:rsidR="00FE2A49" w:rsidRPr="000074F4" w:rsidRDefault="00FE2A49" w:rsidP="00FE2A49">
      <w:pPr>
        <w:pStyle w:val="BodyText"/>
        <w:numPr>
          <w:ilvl w:val="1"/>
          <w:numId w:val="13"/>
        </w:numPr>
        <w:spacing w:after="0"/>
        <w:rPr>
          <w:rFonts w:ascii="Times New Roman" w:hAnsi="Times New Roman"/>
          <w:szCs w:val="20"/>
        </w:rPr>
      </w:pPr>
      <w:r w:rsidRPr="00441E3B">
        <w:rPr>
          <w:rFonts w:ascii="Times New Roman" w:hAnsi="Times New Roman"/>
          <w:szCs w:val="20"/>
        </w:rPr>
        <w:t>Option 5: 1299 m</w:t>
      </w:r>
    </w:p>
    <w:p w14:paraId="007DC440" w14:textId="77777777" w:rsidR="00FE2A49" w:rsidRPr="00B25EF6" w:rsidRDefault="00FE2A49" w:rsidP="00FE2A49">
      <w:pPr>
        <w:pStyle w:val="BodyText"/>
        <w:numPr>
          <w:ilvl w:val="1"/>
          <w:numId w:val="13"/>
        </w:numPr>
        <w:spacing w:after="0"/>
        <w:rPr>
          <w:rFonts w:ascii="Times New Roman" w:hAnsi="Times New Roman"/>
          <w:strike/>
          <w:szCs w:val="20"/>
        </w:rPr>
      </w:pPr>
      <w:r w:rsidRPr="00B25EF6">
        <w:rPr>
          <w:rFonts w:ascii="Times New Roman" w:hAnsi="Times New Roman"/>
          <w:strike/>
          <w:szCs w:val="20"/>
        </w:rPr>
        <w:t xml:space="preserve">Option </w:t>
      </w:r>
      <w:r w:rsidRPr="00B25EF6">
        <w:rPr>
          <w:rFonts w:ascii="Times New Roman" w:eastAsia="DengXian" w:hAnsi="Times New Roman" w:hint="eastAsia"/>
          <w:strike/>
          <w:szCs w:val="20"/>
          <w:lang w:eastAsia="zh-CN"/>
        </w:rPr>
        <w:t>6</w:t>
      </w:r>
      <w:r w:rsidRPr="00B25EF6">
        <w:rPr>
          <w:rFonts w:ascii="Times New Roman" w:hAnsi="Times New Roman"/>
          <w:strike/>
          <w:szCs w:val="20"/>
        </w:rPr>
        <w:t xml:space="preserve">: </w:t>
      </w:r>
      <w:r w:rsidRPr="00B25EF6">
        <w:rPr>
          <w:rFonts w:ascii="Times New Roman" w:eastAsia="DengXian" w:hAnsi="Times New Roman" w:hint="eastAsia"/>
          <w:strike/>
          <w:szCs w:val="20"/>
          <w:lang w:eastAsia="zh-CN"/>
        </w:rPr>
        <w:t>I</w:t>
      </w:r>
      <w:r w:rsidRPr="00B25EF6">
        <w:rPr>
          <w:rFonts w:ascii="Times New Roman" w:hAnsi="Times New Roman"/>
          <w:strike/>
          <w:szCs w:val="20"/>
        </w:rPr>
        <w:t xml:space="preserve">SD &lt; </w:t>
      </w:r>
      <w:r w:rsidRPr="00B25EF6">
        <w:rPr>
          <w:rFonts w:ascii="Times New Roman" w:eastAsia="DengXian" w:hAnsi="Times New Roman" w:hint="eastAsia"/>
          <w:strike/>
          <w:szCs w:val="20"/>
          <w:lang w:eastAsia="zh-CN"/>
        </w:rPr>
        <w:t>5</w:t>
      </w:r>
      <w:r w:rsidRPr="00B25EF6">
        <w:rPr>
          <w:rFonts w:ascii="Times New Roman" w:hAnsi="Times New Roman"/>
          <w:strike/>
          <w:szCs w:val="20"/>
        </w:rPr>
        <w:t>00 m</w:t>
      </w:r>
    </w:p>
    <w:p w14:paraId="213B43DB" w14:textId="77777777" w:rsidR="0004058F" w:rsidRDefault="0004058F" w:rsidP="00236484">
      <w:pPr>
        <w:spacing w:line="276" w:lineRule="auto"/>
        <w:rPr>
          <w:rStyle w:val="ui-provider"/>
          <w:rFonts w:ascii="Calibri" w:hAnsi="Calibri" w:cs="Calibri"/>
          <w:b/>
          <w:bCs/>
        </w:rPr>
      </w:pPr>
    </w:p>
    <w:p w14:paraId="26C8DBE6" w14:textId="77777777" w:rsidR="00FE2A49" w:rsidRDefault="00FE2A49" w:rsidP="00FE2A49">
      <w:pPr>
        <w:rPr>
          <w:rFonts w:ascii="Calibri" w:hAnsi="Calibri" w:cs="Calibri"/>
          <w:b/>
          <w:bCs/>
          <w:lang w:val="en-GB" w:eastAsia="zh-CN"/>
        </w:rPr>
      </w:pPr>
      <w:r>
        <w:rPr>
          <w:rFonts w:ascii="Calibri" w:hAnsi="Calibri" w:cs="Calibri"/>
          <w:b/>
          <w:bCs/>
          <w:lang w:val="en-GB" w:eastAsia="zh-CN"/>
        </w:rPr>
        <w:t xml:space="preserve">Proposal 3: Companies to agree on essential KPIs that may affect the system design and performance to evaluate the necessity of channel model changes.  </w:t>
      </w:r>
    </w:p>
    <w:p w14:paraId="10475506" w14:textId="77777777" w:rsidR="00FE2A49" w:rsidRPr="003527F4" w:rsidRDefault="00FE2A49" w:rsidP="00FE2A49">
      <w:pPr>
        <w:rPr>
          <w:rFonts w:ascii="Calibri" w:hAnsi="Calibri" w:cs="Calibri"/>
          <w:b/>
          <w:bCs/>
        </w:rPr>
      </w:pPr>
      <w:r w:rsidRPr="003527F4">
        <w:rPr>
          <w:rFonts w:ascii="Calibri" w:hAnsi="Calibri" w:cs="Calibri"/>
          <w:b/>
          <w:bCs/>
        </w:rPr>
        <w:t>Proposal 4:</w:t>
      </w:r>
      <w:r>
        <w:rPr>
          <w:rFonts w:ascii="Calibri" w:hAnsi="Calibri" w:cs="Calibri"/>
          <w:b/>
          <w:bCs/>
        </w:rPr>
        <w:t xml:space="preserve"> For validation of the channel model in TR38.901, companies to provide documentation on assumptions and methodology for deriving the parameters of the channel model.</w:t>
      </w:r>
    </w:p>
    <w:p w14:paraId="03E8F336" w14:textId="5C9E8A44" w:rsidR="00CA50CD" w:rsidRPr="00DD43F5" w:rsidRDefault="00CA50CD" w:rsidP="004E4596">
      <w:pPr>
        <w:spacing w:before="0" w:after="200" w:line="276" w:lineRule="auto"/>
        <w:jc w:val="left"/>
        <w:rPr>
          <w:rFonts w:ascii="Calibri" w:hAnsi="Calibri"/>
          <w:sz w:val="24"/>
          <w:szCs w:val="24"/>
        </w:rPr>
      </w:pPr>
    </w:p>
    <w:p w14:paraId="0BD12FC0" w14:textId="3C3C6E6D" w:rsidR="00FE6C15" w:rsidRPr="00633778" w:rsidRDefault="00FE6C15" w:rsidP="00BD4EC7">
      <w:pPr>
        <w:pStyle w:val="Heading1"/>
      </w:pPr>
      <w:r w:rsidRPr="00633778">
        <w:t>Reference</w:t>
      </w:r>
      <w:r w:rsidR="00901510">
        <w:t>s</w:t>
      </w:r>
    </w:p>
    <w:p w14:paraId="2E4AB48E" w14:textId="0A20B331" w:rsidR="00984A81" w:rsidRPr="00901510" w:rsidRDefault="0098270C" w:rsidP="0098270C">
      <w:pPr>
        <w:pStyle w:val="2222"/>
        <w:spacing w:after="120" w:line="288" w:lineRule="auto"/>
        <w:ind w:firstLineChars="0" w:firstLine="0"/>
        <w:jc w:val="left"/>
        <w:rPr>
          <w:rFonts w:cs="Times New Roman"/>
          <w:lang w:eastAsia="ko-KR"/>
        </w:rPr>
      </w:pPr>
      <w:r w:rsidRPr="00901510">
        <w:rPr>
          <w:rFonts w:cs="Times New Roman"/>
          <w:lang w:eastAsia="ko-KR"/>
        </w:rPr>
        <w:t>[1] RP-2</w:t>
      </w:r>
      <w:r w:rsidR="006760FE" w:rsidRPr="00901510">
        <w:rPr>
          <w:rFonts w:cs="Times New Roman"/>
          <w:lang w:eastAsia="ko-KR"/>
        </w:rPr>
        <w:t>34</w:t>
      </w:r>
      <w:r w:rsidR="00853FB6" w:rsidRPr="00901510">
        <w:rPr>
          <w:rFonts w:cs="Times New Roman"/>
          <w:lang w:eastAsia="ko-KR"/>
        </w:rPr>
        <w:t>0</w:t>
      </w:r>
      <w:r w:rsidR="00E96BF0" w:rsidRPr="00901510">
        <w:rPr>
          <w:rFonts w:cs="Times New Roman"/>
          <w:lang w:eastAsia="ko-KR"/>
        </w:rPr>
        <w:t>18</w:t>
      </w:r>
      <w:r w:rsidRPr="00901510">
        <w:rPr>
          <w:rFonts w:cs="Times New Roman"/>
          <w:lang w:eastAsia="ko-KR"/>
        </w:rPr>
        <w:t xml:space="preserve"> </w:t>
      </w:r>
      <w:r w:rsidR="002358EE" w:rsidRPr="00901510">
        <w:rPr>
          <w:rFonts w:cs="Times New Roman"/>
          <w:lang w:eastAsia="ko-KR"/>
        </w:rPr>
        <w:t xml:space="preserve">New </w:t>
      </w:r>
      <w:r w:rsidR="00853FB6" w:rsidRPr="00901510">
        <w:rPr>
          <w:rFonts w:cs="Times New Roman"/>
          <w:lang w:eastAsia="ko-KR"/>
        </w:rPr>
        <w:t xml:space="preserve">SID: Study on channel modelling </w:t>
      </w:r>
      <w:r w:rsidR="00F92A01" w:rsidRPr="00901510">
        <w:rPr>
          <w:rFonts w:cs="Times New Roman"/>
          <w:lang w:eastAsia="ko-KR"/>
        </w:rPr>
        <w:t xml:space="preserve">Enhancements for </w:t>
      </w:r>
      <w:r w:rsidR="006F1F38" w:rsidRPr="00901510">
        <w:rPr>
          <w:rFonts w:cs="Times New Roman"/>
          <w:lang w:eastAsia="ko-KR"/>
        </w:rPr>
        <w:t>7-24GHz for NR</w:t>
      </w:r>
    </w:p>
    <w:p w14:paraId="34E95411" w14:textId="59465E94" w:rsidR="00532118" w:rsidRDefault="003A5798" w:rsidP="0098270C">
      <w:pPr>
        <w:pStyle w:val="2222"/>
        <w:spacing w:after="120" w:line="288" w:lineRule="auto"/>
        <w:ind w:firstLineChars="0" w:firstLine="0"/>
        <w:jc w:val="left"/>
        <w:rPr>
          <w:lang w:eastAsia="ko-KR"/>
        </w:rPr>
      </w:pPr>
      <w:r w:rsidRPr="00901510">
        <w:rPr>
          <w:rFonts w:cs="Times New Roman"/>
          <w:lang w:eastAsia="ko-KR"/>
        </w:rPr>
        <w:t xml:space="preserve">[2] 3GPP TR38.901 </w:t>
      </w:r>
      <w:r w:rsidR="00F54B3F" w:rsidRPr="00F54B3F">
        <w:rPr>
          <w:rFonts w:cs="Times New Roman"/>
          <w:lang w:eastAsia="ko-KR"/>
        </w:rPr>
        <w:t>version 18.0.0 Release 18</w:t>
      </w:r>
      <w:r w:rsidR="00F54B3F">
        <w:rPr>
          <w:rFonts w:cs="Times New Roman"/>
          <w:lang w:eastAsia="ko-KR"/>
        </w:rPr>
        <w:t>:</w:t>
      </w:r>
      <w:r w:rsidR="00945A91" w:rsidRPr="00945A91">
        <w:rPr>
          <w:rFonts w:cs="Times New Roman"/>
          <w:lang w:eastAsia="ko-KR"/>
        </w:rPr>
        <w:t xml:space="preserve"> </w:t>
      </w:r>
      <w:r w:rsidRPr="00901510">
        <w:rPr>
          <w:lang w:eastAsia="ko-KR"/>
        </w:rPr>
        <w:t>Study on channel model for frequencies from 0.5 to 100 GHz</w:t>
      </w:r>
      <w:r w:rsidR="00945A91">
        <w:rPr>
          <w:lang w:eastAsia="ko-KR"/>
        </w:rPr>
        <w:t xml:space="preserve"> </w:t>
      </w:r>
    </w:p>
    <w:p w14:paraId="3382B989" w14:textId="16A5B432" w:rsidR="007D1B7E" w:rsidRPr="00901510" w:rsidRDefault="007D1B7E" w:rsidP="0098270C">
      <w:pPr>
        <w:pStyle w:val="2222"/>
        <w:spacing w:after="120" w:line="288" w:lineRule="auto"/>
        <w:ind w:firstLineChars="0" w:firstLine="0"/>
        <w:jc w:val="left"/>
        <w:rPr>
          <w:rFonts w:cs="Times New Roman"/>
          <w:lang w:eastAsia="ko-KR"/>
        </w:rPr>
      </w:pPr>
      <w:r>
        <w:rPr>
          <w:lang w:eastAsia="ko-KR"/>
        </w:rPr>
        <w:t xml:space="preserve">[3] </w:t>
      </w:r>
      <w:r>
        <w:t xml:space="preserve">V. Erceg </w:t>
      </w:r>
      <w:r>
        <w:rPr>
          <w:rStyle w:val="Emphasis"/>
        </w:rPr>
        <w:t>et al</w:t>
      </w:r>
      <w:r>
        <w:t xml:space="preserve">., "An empirically based path loss model for wireless channels in suburban environments," in </w:t>
      </w:r>
      <w:r>
        <w:rPr>
          <w:rStyle w:val="Emphasis"/>
        </w:rPr>
        <w:t>IEEE Journal on Selected Areas in Communications</w:t>
      </w:r>
      <w:r>
        <w:t>, vol. 17, no. 7, pp. 1205-1211, July 1999</w:t>
      </w:r>
    </w:p>
    <w:p w14:paraId="6CE16CF6" w14:textId="31EC5218" w:rsidR="00E172EB" w:rsidRPr="003D6DD7" w:rsidRDefault="00E172EB" w:rsidP="00FC6801">
      <w:pPr>
        <w:pStyle w:val="2222"/>
        <w:spacing w:line="288" w:lineRule="auto"/>
        <w:ind w:firstLineChars="0" w:firstLine="0"/>
        <w:jc w:val="left"/>
        <w:rPr>
          <w:lang w:eastAsia="ko-KR"/>
        </w:rPr>
      </w:pPr>
    </w:p>
    <w:p w14:paraId="1CAFCF7B" w14:textId="77777777" w:rsidR="003A5798" w:rsidRPr="00DD43F5" w:rsidRDefault="003A5798" w:rsidP="0098270C">
      <w:pPr>
        <w:pStyle w:val="2222"/>
        <w:spacing w:after="120" w:line="288" w:lineRule="auto"/>
        <w:ind w:firstLineChars="0" w:firstLine="0"/>
        <w:jc w:val="left"/>
        <w:rPr>
          <w:rFonts w:cs="Times New Roman"/>
          <w:sz w:val="24"/>
          <w:szCs w:val="24"/>
          <w:lang w:eastAsia="ko-KR"/>
        </w:rPr>
      </w:pPr>
    </w:p>
    <w:sectPr w:rsidR="003A5798" w:rsidRPr="00DD43F5" w:rsidSect="001F04F7">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A9D1F3" w14:textId="77777777" w:rsidR="00651149" w:rsidRDefault="00651149" w:rsidP="00424124">
      <w:pPr>
        <w:spacing w:before="0" w:after="0"/>
      </w:pPr>
      <w:r>
        <w:separator/>
      </w:r>
    </w:p>
  </w:endnote>
  <w:endnote w:type="continuationSeparator" w:id="0">
    <w:p w14:paraId="73950CE7" w14:textId="77777777" w:rsidR="00651149" w:rsidRDefault="00651149" w:rsidP="00424124">
      <w:pPr>
        <w:spacing w:before="0" w:after="0"/>
      </w:pPr>
      <w:r>
        <w:continuationSeparator/>
      </w:r>
    </w:p>
  </w:endnote>
  <w:endnote w:type="continuationNotice" w:id="1">
    <w:p w14:paraId="46B4F70C" w14:textId="77777777" w:rsidR="00651149" w:rsidRDefault="00651149">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0000500000000020000"/>
    <w:charset w:val="00"/>
    <w:family w:val="roman"/>
    <w:pitch w:val="variable"/>
    <w:sig w:usb0="E0002EFF" w:usb1="C000785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DE9CCC" w14:textId="77777777" w:rsidR="00651149" w:rsidRDefault="00651149" w:rsidP="00424124">
      <w:pPr>
        <w:spacing w:before="0" w:after="0"/>
      </w:pPr>
      <w:r>
        <w:separator/>
      </w:r>
    </w:p>
  </w:footnote>
  <w:footnote w:type="continuationSeparator" w:id="0">
    <w:p w14:paraId="3D493163" w14:textId="77777777" w:rsidR="00651149" w:rsidRDefault="00651149" w:rsidP="00424124">
      <w:pPr>
        <w:spacing w:before="0" w:after="0"/>
      </w:pPr>
      <w:r>
        <w:continuationSeparator/>
      </w:r>
    </w:p>
  </w:footnote>
  <w:footnote w:type="continuationNotice" w:id="1">
    <w:p w14:paraId="48F80411" w14:textId="77777777" w:rsidR="00651149" w:rsidRDefault="00651149">
      <w:pPr>
        <w:spacing w:before="0"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CDD2126"/>
    <w:multiLevelType w:val="hybridMultilevel"/>
    <w:tmpl w:val="4C18C90A"/>
    <w:lvl w:ilvl="0" w:tplc="809AF43C">
      <w:start w:val="1"/>
      <w:numFmt w:val="decimal"/>
      <w:lvlText w:val="3-%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5F29747A"/>
    <w:multiLevelType w:val="multilevel"/>
    <w:tmpl w:val="1178AB2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318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 w15:restartNumberingAfterBreak="0">
    <w:nsid w:val="622610F8"/>
    <w:multiLevelType w:val="hybridMultilevel"/>
    <w:tmpl w:val="D7521C3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D960EF46">
      <w:start w:val="1"/>
      <w:numFmt w:val="lowerRoman"/>
      <w:lvlText w:val="(%4)"/>
      <w:lvlJc w:val="left"/>
      <w:pPr>
        <w:ind w:left="3240" w:hanging="720"/>
      </w:pPr>
      <w:rPr>
        <w:rFonts w:hint="default"/>
      </w:r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25113E8"/>
    <w:multiLevelType w:val="hybridMultilevel"/>
    <w:tmpl w:val="4B06BD3E"/>
    <w:lvl w:ilvl="0" w:tplc="D91EFA9E">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1352"/>
        </w:tabs>
        <w:ind w:left="1352"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494100183">
    <w:abstractNumId w:val="8"/>
  </w:num>
  <w:num w:numId="2" w16cid:durableId="208803445">
    <w:abstractNumId w:val="3"/>
  </w:num>
  <w:num w:numId="3" w16cid:durableId="122625555">
    <w:abstractNumId w:val="11"/>
  </w:num>
  <w:num w:numId="4" w16cid:durableId="1496916258">
    <w:abstractNumId w:val="14"/>
  </w:num>
  <w:num w:numId="5" w16cid:durableId="2021538486">
    <w:abstractNumId w:val="12"/>
  </w:num>
  <w:num w:numId="6" w16cid:durableId="1706442361">
    <w:abstractNumId w:val="7"/>
  </w:num>
  <w:num w:numId="7" w16cid:durableId="705329697">
    <w:abstractNumId w:val="5"/>
  </w:num>
  <w:num w:numId="8" w16cid:durableId="191577314">
    <w:abstractNumId w:val="2"/>
  </w:num>
  <w:num w:numId="9" w16cid:durableId="329409569">
    <w:abstractNumId w:val="1"/>
  </w:num>
  <w:num w:numId="10" w16cid:durableId="532304358">
    <w:abstractNumId w:val="6"/>
  </w:num>
  <w:num w:numId="11" w16cid:durableId="1018576920">
    <w:abstractNumId w:val="4"/>
  </w:num>
  <w:num w:numId="12" w16cid:durableId="673459228">
    <w:abstractNumId w:val="10"/>
  </w:num>
  <w:num w:numId="13" w16cid:durableId="387995245">
    <w:abstractNumId w:val="9"/>
  </w:num>
  <w:num w:numId="14" w16cid:durableId="1475173946">
    <w:abstractNumId w:val="0"/>
  </w:num>
  <w:num w:numId="15" w16cid:durableId="703866531">
    <w:abstractNumId w:val="1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3"/>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684"/>
    <w:rsid w:val="00001127"/>
    <w:rsid w:val="00001BBA"/>
    <w:rsid w:val="0000212E"/>
    <w:rsid w:val="0000292B"/>
    <w:rsid w:val="00004522"/>
    <w:rsid w:val="000052FF"/>
    <w:rsid w:val="00005733"/>
    <w:rsid w:val="00006676"/>
    <w:rsid w:val="00006EC1"/>
    <w:rsid w:val="00007B8C"/>
    <w:rsid w:val="00007D22"/>
    <w:rsid w:val="0001313F"/>
    <w:rsid w:val="0001381E"/>
    <w:rsid w:val="0001485D"/>
    <w:rsid w:val="000149EC"/>
    <w:rsid w:val="00014BEC"/>
    <w:rsid w:val="00014CAE"/>
    <w:rsid w:val="00015003"/>
    <w:rsid w:val="00016ECD"/>
    <w:rsid w:val="00016F81"/>
    <w:rsid w:val="0001769B"/>
    <w:rsid w:val="0001798D"/>
    <w:rsid w:val="00020238"/>
    <w:rsid w:val="000208A6"/>
    <w:rsid w:val="00020F1A"/>
    <w:rsid w:val="00021066"/>
    <w:rsid w:val="00021415"/>
    <w:rsid w:val="0002174D"/>
    <w:rsid w:val="00021DBE"/>
    <w:rsid w:val="00022BA1"/>
    <w:rsid w:val="00023157"/>
    <w:rsid w:val="0002343E"/>
    <w:rsid w:val="00023884"/>
    <w:rsid w:val="00024024"/>
    <w:rsid w:val="00024482"/>
    <w:rsid w:val="0002449A"/>
    <w:rsid w:val="00024E69"/>
    <w:rsid w:val="0002581C"/>
    <w:rsid w:val="0002586E"/>
    <w:rsid w:val="00026219"/>
    <w:rsid w:val="000269C7"/>
    <w:rsid w:val="00026D26"/>
    <w:rsid w:val="000317FD"/>
    <w:rsid w:val="00031E68"/>
    <w:rsid w:val="00032CAD"/>
    <w:rsid w:val="00032D47"/>
    <w:rsid w:val="00033212"/>
    <w:rsid w:val="00034147"/>
    <w:rsid w:val="00034280"/>
    <w:rsid w:val="00034E1E"/>
    <w:rsid w:val="00035EAF"/>
    <w:rsid w:val="00036347"/>
    <w:rsid w:val="000369C6"/>
    <w:rsid w:val="00036FAE"/>
    <w:rsid w:val="00037B30"/>
    <w:rsid w:val="0004058F"/>
    <w:rsid w:val="00041250"/>
    <w:rsid w:val="000418A9"/>
    <w:rsid w:val="000443B2"/>
    <w:rsid w:val="00045453"/>
    <w:rsid w:val="0004545E"/>
    <w:rsid w:val="00045AED"/>
    <w:rsid w:val="000463E4"/>
    <w:rsid w:val="0004664E"/>
    <w:rsid w:val="00046D84"/>
    <w:rsid w:val="00051B4B"/>
    <w:rsid w:val="00051DA9"/>
    <w:rsid w:val="00051EBB"/>
    <w:rsid w:val="000525B6"/>
    <w:rsid w:val="00053313"/>
    <w:rsid w:val="00053D91"/>
    <w:rsid w:val="00054840"/>
    <w:rsid w:val="00054F54"/>
    <w:rsid w:val="000550BC"/>
    <w:rsid w:val="00055BD3"/>
    <w:rsid w:val="00057E9B"/>
    <w:rsid w:val="00060305"/>
    <w:rsid w:val="00061DA8"/>
    <w:rsid w:val="00061E7B"/>
    <w:rsid w:val="00061EE0"/>
    <w:rsid w:val="00062005"/>
    <w:rsid w:val="0006332D"/>
    <w:rsid w:val="00063AE6"/>
    <w:rsid w:val="000643FA"/>
    <w:rsid w:val="0006499E"/>
    <w:rsid w:val="00065CB1"/>
    <w:rsid w:val="00065DC8"/>
    <w:rsid w:val="0006740E"/>
    <w:rsid w:val="00067AF3"/>
    <w:rsid w:val="00067B48"/>
    <w:rsid w:val="000708B5"/>
    <w:rsid w:val="0007106A"/>
    <w:rsid w:val="000710AE"/>
    <w:rsid w:val="00072436"/>
    <w:rsid w:val="000724AF"/>
    <w:rsid w:val="00072503"/>
    <w:rsid w:val="00072BBB"/>
    <w:rsid w:val="000730C9"/>
    <w:rsid w:val="00073BBE"/>
    <w:rsid w:val="0007575F"/>
    <w:rsid w:val="00075B2C"/>
    <w:rsid w:val="00075FD1"/>
    <w:rsid w:val="00076FF3"/>
    <w:rsid w:val="00077059"/>
    <w:rsid w:val="00077508"/>
    <w:rsid w:val="00077712"/>
    <w:rsid w:val="000809ED"/>
    <w:rsid w:val="000810CC"/>
    <w:rsid w:val="00083320"/>
    <w:rsid w:val="00083563"/>
    <w:rsid w:val="000836BC"/>
    <w:rsid w:val="00084EE5"/>
    <w:rsid w:val="00085800"/>
    <w:rsid w:val="000865CD"/>
    <w:rsid w:val="000865E3"/>
    <w:rsid w:val="000867B5"/>
    <w:rsid w:val="00086F5C"/>
    <w:rsid w:val="0008715A"/>
    <w:rsid w:val="00087434"/>
    <w:rsid w:val="00087E5C"/>
    <w:rsid w:val="00090192"/>
    <w:rsid w:val="00090197"/>
    <w:rsid w:val="00090411"/>
    <w:rsid w:val="00091580"/>
    <w:rsid w:val="000917C5"/>
    <w:rsid w:val="0009199B"/>
    <w:rsid w:val="00091E05"/>
    <w:rsid w:val="00091F9F"/>
    <w:rsid w:val="00092687"/>
    <w:rsid w:val="00093AAC"/>
    <w:rsid w:val="00094697"/>
    <w:rsid w:val="00095CCD"/>
    <w:rsid w:val="00095E02"/>
    <w:rsid w:val="00097DC6"/>
    <w:rsid w:val="000A0769"/>
    <w:rsid w:val="000A093A"/>
    <w:rsid w:val="000A0CA9"/>
    <w:rsid w:val="000A20BF"/>
    <w:rsid w:val="000A23E1"/>
    <w:rsid w:val="000A2FE2"/>
    <w:rsid w:val="000A36A9"/>
    <w:rsid w:val="000A3B6F"/>
    <w:rsid w:val="000A3D36"/>
    <w:rsid w:val="000A3F8F"/>
    <w:rsid w:val="000A4B3B"/>
    <w:rsid w:val="000A5953"/>
    <w:rsid w:val="000A74DC"/>
    <w:rsid w:val="000A754D"/>
    <w:rsid w:val="000A7698"/>
    <w:rsid w:val="000B0720"/>
    <w:rsid w:val="000B078C"/>
    <w:rsid w:val="000B1D98"/>
    <w:rsid w:val="000B3397"/>
    <w:rsid w:val="000B404A"/>
    <w:rsid w:val="000B55D2"/>
    <w:rsid w:val="000B58AF"/>
    <w:rsid w:val="000B58DA"/>
    <w:rsid w:val="000B62AE"/>
    <w:rsid w:val="000B6B32"/>
    <w:rsid w:val="000B6C3E"/>
    <w:rsid w:val="000B6D99"/>
    <w:rsid w:val="000B7A82"/>
    <w:rsid w:val="000C040D"/>
    <w:rsid w:val="000C046D"/>
    <w:rsid w:val="000C05D9"/>
    <w:rsid w:val="000C0C5B"/>
    <w:rsid w:val="000C12C2"/>
    <w:rsid w:val="000C1344"/>
    <w:rsid w:val="000C21D0"/>
    <w:rsid w:val="000C2F78"/>
    <w:rsid w:val="000C42E2"/>
    <w:rsid w:val="000C57B9"/>
    <w:rsid w:val="000C5C6D"/>
    <w:rsid w:val="000C5F24"/>
    <w:rsid w:val="000C619D"/>
    <w:rsid w:val="000C66B6"/>
    <w:rsid w:val="000C6863"/>
    <w:rsid w:val="000C7117"/>
    <w:rsid w:val="000C75F4"/>
    <w:rsid w:val="000C7C20"/>
    <w:rsid w:val="000C7CC8"/>
    <w:rsid w:val="000D0EC8"/>
    <w:rsid w:val="000D38DC"/>
    <w:rsid w:val="000D6A60"/>
    <w:rsid w:val="000E20CF"/>
    <w:rsid w:val="000E2714"/>
    <w:rsid w:val="000E29D8"/>
    <w:rsid w:val="000E2C68"/>
    <w:rsid w:val="000E34F0"/>
    <w:rsid w:val="000E42E3"/>
    <w:rsid w:val="000E4ED5"/>
    <w:rsid w:val="000E701D"/>
    <w:rsid w:val="000E7738"/>
    <w:rsid w:val="000E7B75"/>
    <w:rsid w:val="000F150A"/>
    <w:rsid w:val="000F2811"/>
    <w:rsid w:val="000F4538"/>
    <w:rsid w:val="000F6423"/>
    <w:rsid w:val="000F6A59"/>
    <w:rsid w:val="00100977"/>
    <w:rsid w:val="001015B4"/>
    <w:rsid w:val="0010303E"/>
    <w:rsid w:val="001030D7"/>
    <w:rsid w:val="00103126"/>
    <w:rsid w:val="001035DF"/>
    <w:rsid w:val="00103B76"/>
    <w:rsid w:val="001045A9"/>
    <w:rsid w:val="00104814"/>
    <w:rsid w:val="00105EC8"/>
    <w:rsid w:val="00106888"/>
    <w:rsid w:val="0010749C"/>
    <w:rsid w:val="0010766A"/>
    <w:rsid w:val="00110391"/>
    <w:rsid w:val="00110446"/>
    <w:rsid w:val="001129A1"/>
    <w:rsid w:val="0011327D"/>
    <w:rsid w:val="00113BCC"/>
    <w:rsid w:val="00113CB1"/>
    <w:rsid w:val="0011419F"/>
    <w:rsid w:val="00114309"/>
    <w:rsid w:val="00114DE9"/>
    <w:rsid w:val="00115D9E"/>
    <w:rsid w:val="001161CC"/>
    <w:rsid w:val="00116DA6"/>
    <w:rsid w:val="00120773"/>
    <w:rsid w:val="00122381"/>
    <w:rsid w:val="00123084"/>
    <w:rsid w:val="00123221"/>
    <w:rsid w:val="0012392E"/>
    <w:rsid w:val="001243FC"/>
    <w:rsid w:val="00124A35"/>
    <w:rsid w:val="00126128"/>
    <w:rsid w:val="00126537"/>
    <w:rsid w:val="00126BEC"/>
    <w:rsid w:val="001302A4"/>
    <w:rsid w:val="001306D1"/>
    <w:rsid w:val="00131FE4"/>
    <w:rsid w:val="001332C7"/>
    <w:rsid w:val="00133661"/>
    <w:rsid w:val="001340FF"/>
    <w:rsid w:val="00134C38"/>
    <w:rsid w:val="001359D2"/>
    <w:rsid w:val="00136AC2"/>
    <w:rsid w:val="00136D7C"/>
    <w:rsid w:val="00137E15"/>
    <w:rsid w:val="001417A8"/>
    <w:rsid w:val="001424C9"/>
    <w:rsid w:val="00143579"/>
    <w:rsid w:val="00143C15"/>
    <w:rsid w:val="001440CA"/>
    <w:rsid w:val="00145540"/>
    <w:rsid w:val="0014674B"/>
    <w:rsid w:val="00147654"/>
    <w:rsid w:val="00147712"/>
    <w:rsid w:val="00147AB2"/>
    <w:rsid w:val="00147D91"/>
    <w:rsid w:val="00152597"/>
    <w:rsid w:val="00153793"/>
    <w:rsid w:val="0015425D"/>
    <w:rsid w:val="001547B6"/>
    <w:rsid w:val="00154BF8"/>
    <w:rsid w:val="001555AF"/>
    <w:rsid w:val="00155C3C"/>
    <w:rsid w:val="00156F80"/>
    <w:rsid w:val="0016022B"/>
    <w:rsid w:val="00161146"/>
    <w:rsid w:val="001621ED"/>
    <w:rsid w:val="00162BFF"/>
    <w:rsid w:val="00163393"/>
    <w:rsid w:val="00163823"/>
    <w:rsid w:val="00163A66"/>
    <w:rsid w:val="00164167"/>
    <w:rsid w:val="0016445D"/>
    <w:rsid w:val="00164850"/>
    <w:rsid w:val="00164BF6"/>
    <w:rsid w:val="00165EB8"/>
    <w:rsid w:val="001674E2"/>
    <w:rsid w:val="001677A3"/>
    <w:rsid w:val="00171296"/>
    <w:rsid w:val="00171CA0"/>
    <w:rsid w:val="00172743"/>
    <w:rsid w:val="00172CE2"/>
    <w:rsid w:val="001732A6"/>
    <w:rsid w:val="00173B33"/>
    <w:rsid w:val="00174402"/>
    <w:rsid w:val="001746AA"/>
    <w:rsid w:val="001746FE"/>
    <w:rsid w:val="001749F1"/>
    <w:rsid w:val="00174C8B"/>
    <w:rsid w:val="00175301"/>
    <w:rsid w:val="001768B5"/>
    <w:rsid w:val="00176A86"/>
    <w:rsid w:val="00177F46"/>
    <w:rsid w:val="0018052C"/>
    <w:rsid w:val="00181F59"/>
    <w:rsid w:val="00182A6E"/>
    <w:rsid w:val="00182FA0"/>
    <w:rsid w:val="00183FD2"/>
    <w:rsid w:val="001847A6"/>
    <w:rsid w:val="00184C54"/>
    <w:rsid w:val="00185C59"/>
    <w:rsid w:val="00186CB0"/>
    <w:rsid w:val="00186F1B"/>
    <w:rsid w:val="00187002"/>
    <w:rsid w:val="00187EE8"/>
    <w:rsid w:val="00190EEB"/>
    <w:rsid w:val="001924AC"/>
    <w:rsid w:val="00193D83"/>
    <w:rsid w:val="001943D2"/>
    <w:rsid w:val="001975EA"/>
    <w:rsid w:val="00197F6F"/>
    <w:rsid w:val="00197FFD"/>
    <w:rsid w:val="001A1230"/>
    <w:rsid w:val="001A12F1"/>
    <w:rsid w:val="001A24F6"/>
    <w:rsid w:val="001A30D3"/>
    <w:rsid w:val="001A5A68"/>
    <w:rsid w:val="001A5A85"/>
    <w:rsid w:val="001A5B71"/>
    <w:rsid w:val="001A6212"/>
    <w:rsid w:val="001A7490"/>
    <w:rsid w:val="001A75E0"/>
    <w:rsid w:val="001A7B67"/>
    <w:rsid w:val="001B0152"/>
    <w:rsid w:val="001B1EF3"/>
    <w:rsid w:val="001B2710"/>
    <w:rsid w:val="001B3774"/>
    <w:rsid w:val="001B53D5"/>
    <w:rsid w:val="001B5E82"/>
    <w:rsid w:val="001B62E7"/>
    <w:rsid w:val="001B731B"/>
    <w:rsid w:val="001C002B"/>
    <w:rsid w:val="001C145D"/>
    <w:rsid w:val="001C20B1"/>
    <w:rsid w:val="001C2129"/>
    <w:rsid w:val="001C2A51"/>
    <w:rsid w:val="001C2DBE"/>
    <w:rsid w:val="001C323C"/>
    <w:rsid w:val="001C3662"/>
    <w:rsid w:val="001C4ACE"/>
    <w:rsid w:val="001C5A57"/>
    <w:rsid w:val="001C699C"/>
    <w:rsid w:val="001C70BC"/>
    <w:rsid w:val="001C7CFC"/>
    <w:rsid w:val="001C7DF3"/>
    <w:rsid w:val="001D1016"/>
    <w:rsid w:val="001D1275"/>
    <w:rsid w:val="001D1A6E"/>
    <w:rsid w:val="001D21C8"/>
    <w:rsid w:val="001D2B69"/>
    <w:rsid w:val="001D303D"/>
    <w:rsid w:val="001D4361"/>
    <w:rsid w:val="001D7D9E"/>
    <w:rsid w:val="001E0369"/>
    <w:rsid w:val="001E0CE1"/>
    <w:rsid w:val="001E0D18"/>
    <w:rsid w:val="001E1136"/>
    <w:rsid w:val="001E1A39"/>
    <w:rsid w:val="001E2385"/>
    <w:rsid w:val="001E27FD"/>
    <w:rsid w:val="001E2AAA"/>
    <w:rsid w:val="001E32F6"/>
    <w:rsid w:val="001E3479"/>
    <w:rsid w:val="001E51EA"/>
    <w:rsid w:val="001E58CC"/>
    <w:rsid w:val="001F04F7"/>
    <w:rsid w:val="001F1700"/>
    <w:rsid w:val="001F289A"/>
    <w:rsid w:val="001F2A01"/>
    <w:rsid w:val="001F2A67"/>
    <w:rsid w:val="001F59ED"/>
    <w:rsid w:val="001F5BD2"/>
    <w:rsid w:val="001F5C80"/>
    <w:rsid w:val="001F625F"/>
    <w:rsid w:val="001F6ECF"/>
    <w:rsid w:val="001F6FA5"/>
    <w:rsid w:val="001F7AB7"/>
    <w:rsid w:val="00202343"/>
    <w:rsid w:val="00202800"/>
    <w:rsid w:val="00202EB1"/>
    <w:rsid w:val="00203D7A"/>
    <w:rsid w:val="002047E4"/>
    <w:rsid w:val="0020526B"/>
    <w:rsid w:val="00205B45"/>
    <w:rsid w:val="00205CBB"/>
    <w:rsid w:val="00206552"/>
    <w:rsid w:val="00206C3B"/>
    <w:rsid w:val="0021015B"/>
    <w:rsid w:val="00211C59"/>
    <w:rsid w:val="00211D37"/>
    <w:rsid w:val="00212133"/>
    <w:rsid w:val="002121BA"/>
    <w:rsid w:val="00212204"/>
    <w:rsid w:val="00214C71"/>
    <w:rsid w:val="00216763"/>
    <w:rsid w:val="0021687F"/>
    <w:rsid w:val="002176BA"/>
    <w:rsid w:val="00220246"/>
    <w:rsid w:val="002209E9"/>
    <w:rsid w:val="00220BBD"/>
    <w:rsid w:val="002221B6"/>
    <w:rsid w:val="00222269"/>
    <w:rsid w:val="002227DB"/>
    <w:rsid w:val="00222811"/>
    <w:rsid w:val="0022367A"/>
    <w:rsid w:val="00225464"/>
    <w:rsid w:val="002259D5"/>
    <w:rsid w:val="00225D43"/>
    <w:rsid w:val="00226094"/>
    <w:rsid w:val="00226A6F"/>
    <w:rsid w:val="00227C51"/>
    <w:rsid w:val="00227D6E"/>
    <w:rsid w:val="00227E55"/>
    <w:rsid w:val="0023031C"/>
    <w:rsid w:val="002318AE"/>
    <w:rsid w:val="00231F3F"/>
    <w:rsid w:val="002331B1"/>
    <w:rsid w:val="002336F6"/>
    <w:rsid w:val="00233D70"/>
    <w:rsid w:val="00235373"/>
    <w:rsid w:val="002358EE"/>
    <w:rsid w:val="00236484"/>
    <w:rsid w:val="0023687E"/>
    <w:rsid w:val="00236B27"/>
    <w:rsid w:val="002372B4"/>
    <w:rsid w:val="00237B1C"/>
    <w:rsid w:val="00241C8E"/>
    <w:rsid w:val="00242080"/>
    <w:rsid w:val="002447D9"/>
    <w:rsid w:val="002449FC"/>
    <w:rsid w:val="00244BAB"/>
    <w:rsid w:val="002459C6"/>
    <w:rsid w:val="00245C5D"/>
    <w:rsid w:val="002469D5"/>
    <w:rsid w:val="00246D61"/>
    <w:rsid w:val="0024786A"/>
    <w:rsid w:val="0025058B"/>
    <w:rsid w:val="00250DC2"/>
    <w:rsid w:val="00251480"/>
    <w:rsid w:val="00251691"/>
    <w:rsid w:val="00251F52"/>
    <w:rsid w:val="002522AA"/>
    <w:rsid w:val="00252F50"/>
    <w:rsid w:val="002538D0"/>
    <w:rsid w:val="00253FEA"/>
    <w:rsid w:val="002555C3"/>
    <w:rsid w:val="002560BF"/>
    <w:rsid w:val="00256AE0"/>
    <w:rsid w:val="00256F8B"/>
    <w:rsid w:val="002574CF"/>
    <w:rsid w:val="00260C45"/>
    <w:rsid w:val="00260D45"/>
    <w:rsid w:val="00261C77"/>
    <w:rsid w:val="00262116"/>
    <w:rsid w:val="002641FE"/>
    <w:rsid w:val="0026429B"/>
    <w:rsid w:val="0026431D"/>
    <w:rsid w:val="002643F0"/>
    <w:rsid w:val="00265254"/>
    <w:rsid w:val="002656FF"/>
    <w:rsid w:val="002659FC"/>
    <w:rsid w:val="00265E2C"/>
    <w:rsid w:val="00265F5C"/>
    <w:rsid w:val="00267362"/>
    <w:rsid w:val="00267672"/>
    <w:rsid w:val="00270906"/>
    <w:rsid w:val="00271E06"/>
    <w:rsid w:val="002725E8"/>
    <w:rsid w:val="0027299B"/>
    <w:rsid w:val="00272EC2"/>
    <w:rsid w:val="0027336B"/>
    <w:rsid w:val="0027377C"/>
    <w:rsid w:val="00273B2A"/>
    <w:rsid w:val="00274677"/>
    <w:rsid w:val="0027521A"/>
    <w:rsid w:val="00275A41"/>
    <w:rsid w:val="00276607"/>
    <w:rsid w:val="00276785"/>
    <w:rsid w:val="0027687A"/>
    <w:rsid w:val="00277FF8"/>
    <w:rsid w:val="002804FF"/>
    <w:rsid w:val="00280822"/>
    <w:rsid w:val="00280A24"/>
    <w:rsid w:val="00281882"/>
    <w:rsid w:val="0028317E"/>
    <w:rsid w:val="00283ADA"/>
    <w:rsid w:val="00284551"/>
    <w:rsid w:val="00285E16"/>
    <w:rsid w:val="00287A79"/>
    <w:rsid w:val="0029147A"/>
    <w:rsid w:val="00291D5D"/>
    <w:rsid w:val="002923F3"/>
    <w:rsid w:val="0029368A"/>
    <w:rsid w:val="00295201"/>
    <w:rsid w:val="002952FE"/>
    <w:rsid w:val="0029547F"/>
    <w:rsid w:val="002966B0"/>
    <w:rsid w:val="00297225"/>
    <w:rsid w:val="002973ED"/>
    <w:rsid w:val="00297B17"/>
    <w:rsid w:val="002A005E"/>
    <w:rsid w:val="002A0270"/>
    <w:rsid w:val="002A05B6"/>
    <w:rsid w:val="002A168C"/>
    <w:rsid w:val="002A189A"/>
    <w:rsid w:val="002A1FD7"/>
    <w:rsid w:val="002A2193"/>
    <w:rsid w:val="002A500E"/>
    <w:rsid w:val="002A50E9"/>
    <w:rsid w:val="002A5235"/>
    <w:rsid w:val="002A66E2"/>
    <w:rsid w:val="002A691F"/>
    <w:rsid w:val="002B304B"/>
    <w:rsid w:val="002B326D"/>
    <w:rsid w:val="002B37DD"/>
    <w:rsid w:val="002B3C3B"/>
    <w:rsid w:val="002B4004"/>
    <w:rsid w:val="002B44FB"/>
    <w:rsid w:val="002B5038"/>
    <w:rsid w:val="002B50F5"/>
    <w:rsid w:val="002B5D64"/>
    <w:rsid w:val="002B6DBB"/>
    <w:rsid w:val="002B6EFA"/>
    <w:rsid w:val="002B79DF"/>
    <w:rsid w:val="002B7AEB"/>
    <w:rsid w:val="002B7C14"/>
    <w:rsid w:val="002C0390"/>
    <w:rsid w:val="002C0488"/>
    <w:rsid w:val="002C04E5"/>
    <w:rsid w:val="002C0FA7"/>
    <w:rsid w:val="002C16DE"/>
    <w:rsid w:val="002C22D8"/>
    <w:rsid w:val="002C2CAD"/>
    <w:rsid w:val="002C4097"/>
    <w:rsid w:val="002C4976"/>
    <w:rsid w:val="002C594E"/>
    <w:rsid w:val="002C5D4D"/>
    <w:rsid w:val="002C655C"/>
    <w:rsid w:val="002C766B"/>
    <w:rsid w:val="002C7E0A"/>
    <w:rsid w:val="002D3164"/>
    <w:rsid w:val="002D37FC"/>
    <w:rsid w:val="002D3D42"/>
    <w:rsid w:val="002D4620"/>
    <w:rsid w:val="002D46AC"/>
    <w:rsid w:val="002D472D"/>
    <w:rsid w:val="002D479B"/>
    <w:rsid w:val="002D4DDC"/>
    <w:rsid w:val="002D6273"/>
    <w:rsid w:val="002D6EC9"/>
    <w:rsid w:val="002D6FD8"/>
    <w:rsid w:val="002D787B"/>
    <w:rsid w:val="002E04E4"/>
    <w:rsid w:val="002E188B"/>
    <w:rsid w:val="002E26BA"/>
    <w:rsid w:val="002E39A1"/>
    <w:rsid w:val="002E4AAA"/>
    <w:rsid w:val="002E5135"/>
    <w:rsid w:val="002E6132"/>
    <w:rsid w:val="002E6358"/>
    <w:rsid w:val="002E6FD0"/>
    <w:rsid w:val="002F134A"/>
    <w:rsid w:val="002F1B72"/>
    <w:rsid w:val="002F1BDA"/>
    <w:rsid w:val="002F2AFD"/>
    <w:rsid w:val="002F331F"/>
    <w:rsid w:val="002F3991"/>
    <w:rsid w:val="002F3D24"/>
    <w:rsid w:val="002F3ED3"/>
    <w:rsid w:val="002F475F"/>
    <w:rsid w:val="002F4924"/>
    <w:rsid w:val="002F501B"/>
    <w:rsid w:val="002F692C"/>
    <w:rsid w:val="002F6F8C"/>
    <w:rsid w:val="002F79A2"/>
    <w:rsid w:val="00300828"/>
    <w:rsid w:val="00301762"/>
    <w:rsid w:val="00301F7F"/>
    <w:rsid w:val="00302E5C"/>
    <w:rsid w:val="00303259"/>
    <w:rsid w:val="00307432"/>
    <w:rsid w:val="00307FDD"/>
    <w:rsid w:val="00310B6C"/>
    <w:rsid w:val="00310C39"/>
    <w:rsid w:val="00312B87"/>
    <w:rsid w:val="00313DA2"/>
    <w:rsid w:val="0031478A"/>
    <w:rsid w:val="00314EF4"/>
    <w:rsid w:val="00315DC4"/>
    <w:rsid w:val="003166D3"/>
    <w:rsid w:val="00317020"/>
    <w:rsid w:val="003206CE"/>
    <w:rsid w:val="00320B4D"/>
    <w:rsid w:val="00322A50"/>
    <w:rsid w:val="00323391"/>
    <w:rsid w:val="003237BF"/>
    <w:rsid w:val="00324AB0"/>
    <w:rsid w:val="00325892"/>
    <w:rsid w:val="00326EBB"/>
    <w:rsid w:val="00326FF6"/>
    <w:rsid w:val="003277D8"/>
    <w:rsid w:val="00327A22"/>
    <w:rsid w:val="00330B3B"/>
    <w:rsid w:val="00332BB8"/>
    <w:rsid w:val="00333015"/>
    <w:rsid w:val="00333020"/>
    <w:rsid w:val="003331BF"/>
    <w:rsid w:val="0033513A"/>
    <w:rsid w:val="00335E18"/>
    <w:rsid w:val="00335EE2"/>
    <w:rsid w:val="0034120D"/>
    <w:rsid w:val="0034135D"/>
    <w:rsid w:val="00341E41"/>
    <w:rsid w:val="00342130"/>
    <w:rsid w:val="003428B4"/>
    <w:rsid w:val="00342C17"/>
    <w:rsid w:val="00343561"/>
    <w:rsid w:val="00344AB9"/>
    <w:rsid w:val="00345185"/>
    <w:rsid w:val="00346605"/>
    <w:rsid w:val="00347066"/>
    <w:rsid w:val="00347AF6"/>
    <w:rsid w:val="003508E9"/>
    <w:rsid w:val="003527F4"/>
    <w:rsid w:val="0035318F"/>
    <w:rsid w:val="0035382D"/>
    <w:rsid w:val="00353C60"/>
    <w:rsid w:val="00354482"/>
    <w:rsid w:val="00354C01"/>
    <w:rsid w:val="00355FF9"/>
    <w:rsid w:val="003568E9"/>
    <w:rsid w:val="00360C3C"/>
    <w:rsid w:val="00361889"/>
    <w:rsid w:val="0036306A"/>
    <w:rsid w:val="003657EC"/>
    <w:rsid w:val="0036580D"/>
    <w:rsid w:val="00365CBB"/>
    <w:rsid w:val="00366F59"/>
    <w:rsid w:val="0037001E"/>
    <w:rsid w:val="003706AA"/>
    <w:rsid w:val="00371563"/>
    <w:rsid w:val="00371E76"/>
    <w:rsid w:val="003727DB"/>
    <w:rsid w:val="00372B48"/>
    <w:rsid w:val="00373BDE"/>
    <w:rsid w:val="00374D38"/>
    <w:rsid w:val="00375282"/>
    <w:rsid w:val="0037564C"/>
    <w:rsid w:val="00377483"/>
    <w:rsid w:val="00377866"/>
    <w:rsid w:val="00377FEB"/>
    <w:rsid w:val="00380DE5"/>
    <w:rsid w:val="003822DF"/>
    <w:rsid w:val="003822EF"/>
    <w:rsid w:val="00383BB2"/>
    <w:rsid w:val="003840AB"/>
    <w:rsid w:val="00384E6A"/>
    <w:rsid w:val="003864FC"/>
    <w:rsid w:val="003865B2"/>
    <w:rsid w:val="00386642"/>
    <w:rsid w:val="0039078B"/>
    <w:rsid w:val="00391364"/>
    <w:rsid w:val="00391393"/>
    <w:rsid w:val="00392176"/>
    <w:rsid w:val="003921D6"/>
    <w:rsid w:val="00392292"/>
    <w:rsid w:val="00394922"/>
    <w:rsid w:val="00394D3C"/>
    <w:rsid w:val="003953DD"/>
    <w:rsid w:val="00396946"/>
    <w:rsid w:val="00396988"/>
    <w:rsid w:val="00396A5A"/>
    <w:rsid w:val="00396DE0"/>
    <w:rsid w:val="003A0B70"/>
    <w:rsid w:val="003A1C0F"/>
    <w:rsid w:val="003A298A"/>
    <w:rsid w:val="003A4748"/>
    <w:rsid w:val="003A4912"/>
    <w:rsid w:val="003A542C"/>
    <w:rsid w:val="003A553B"/>
    <w:rsid w:val="003A566A"/>
    <w:rsid w:val="003A5798"/>
    <w:rsid w:val="003B1EC9"/>
    <w:rsid w:val="003B2DFA"/>
    <w:rsid w:val="003B32A7"/>
    <w:rsid w:val="003B40C9"/>
    <w:rsid w:val="003B4548"/>
    <w:rsid w:val="003B4DE2"/>
    <w:rsid w:val="003B67A2"/>
    <w:rsid w:val="003B70EC"/>
    <w:rsid w:val="003B7200"/>
    <w:rsid w:val="003B7919"/>
    <w:rsid w:val="003B7953"/>
    <w:rsid w:val="003C1644"/>
    <w:rsid w:val="003C1827"/>
    <w:rsid w:val="003C2392"/>
    <w:rsid w:val="003C2E75"/>
    <w:rsid w:val="003C5774"/>
    <w:rsid w:val="003D1591"/>
    <w:rsid w:val="003D21DB"/>
    <w:rsid w:val="003D3004"/>
    <w:rsid w:val="003D341B"/>
    <w:rsid w:val="003D3658"/>
    <w:rsid w:val="003D49E0"/>
    <w:rsid w:val="003D5670"/>
    <w:rsid w:val="003D6DD7"/>
    <w:rsid w:val="003D70B3"/>
    <w:rsid w:val="003D7DE7"/>
    <w:rsid w:val="003E0EBA"/>
    <w:rsid w:val="003E1304"/>
    <w:rsid w:val="003E1856"/>
    <w:rsid w:val="003E2F1C"/>
    <w:rsid w:val="003E3388"/>
    <w:rsid w:val="003E35D4"/>
    <w:rsid w:val="003E3B10"/>
    <w:rsid w:val="003E3D49"/>
    <w:rsid w:val="003E3DEA"/>
    <w:rsid w:val="003E4685"/>
    <w:rsid w:val="003E4D9A"/>
    <w:rsid w:val="003E60C8"/>
    <w:rsid w:val="003E64B4"/>
    <w:rsid w:val="003E6651"/>
    <w:rsid w:val="003E7121"/>
    <w:rsid w:val="003E7650"/>
    <w:rsid w:val="003E77FA"/>
    <w:rsid w:val="003E7AD7"/>
    <w:rsid w:val="003F0731"/>
    <w:rsid w:val="003F154A"/>
    <w:rsid w:val="003F262C"/>
    <w:rsid w:val="003F33B4"/>
    <w:rsid w:val="003F36B0"/>
    <w:rsid w:val="003F5CAC"/>
    <w:rsid w:val="004022EC"/>
    <w:rsid w:val="004030AF"/>
    <w:rsid w:val="0040317F"/>
    <w:rsid w:val="0040372C"/>
    <w:rsid w:val="00403F59"/>
    <w:rsid w:val="004047F5"/>
    <w:rsid w:val="004048F3"/>
    <w:rsid w:val="00404AE5"/>
    <w:rsid w:val="00404FC2"/>
    <w:rsid w:val="004051FC"/>
    <w:rsid w:val="00405738"/>
    <w:rsid w:val="00405A08"/>
    <w:rsid w:val="00405A61"/>
    <w:rsid w:val="00405F6D"/>
    <w:rsid w:val="00406F10"/>
    <w:rsid w:val="00407CD6"/>
    <w:rsid w:val="00411DFA"/>
    <w:rsid w:val="004126D4"/>
    <w:rsid w:val="004128FB"/>
    <w:rsid w:val="00413621"/>
    <w:rsid w:val="00415F20"/>
    <w:rsid w:val="00416D82"/>
    <w:rsid w:val="00417A49"/>
    <w:rsid w:val="00420092"/>
    <w:rsid w:val="004211EE"/>
    <w:rsid w:val="00421820"/>
    <w:rsid w:val="004223E6"/>
    <w:rsid w:val="00424124"/>
    <w:rsid w:val="00424332"/>
    <w:rsid w:val="00424BFF"/>
    <w:rsid w:val="004254E9"/>
    <w:rsid w:val="00426DE8"/>
    <w:rsid w:val="00426E81"/>
    <w:rsid w:val="004304EA"/>
    <w:rsid w:val="00430554"/>
    <w:rsid w:val="00430A05"/>
    <w:rsid w:val="00430A35"/>
    <w:rsid w:val="00431403"/>
    <w:rsid w:val="00431813"/>
    <w:rsid w:val="00432E6C"/>
    <w:rsid w:val="00433BA1"/>
    <w:rsid w:val="00434212"/>
    <w:rsid w:val="00434E91"/>
    <w:rsid w:val="00435EEE"/>
    <w:rsid w:val="004364D6"/>
    <w:rsid w:val="0043652D"/>
    <w:rsid w:val="00437107"/>
    <w:rsid w:val="004403C9"/>
    <w:rsid w:val="004409A3"/>
    <w:rsid w:val="00440BAB"/>
    <w:rsid w:val="00440F6E"/>
    <w:rsid w:val="00441179"/>
    <w:rsid w:val="004415D7"/>
    <w:rsid w:val="004416F1"/>
    <w:rsid w:val="00441753"/>
    <w:rsid w:val="0044265D"/>
    <w:rsid w:val="00443485"/>
    <w:rsid w:val="00443645"/>
    <w:rsid w:val="00443CD6"/>
    <w:rsid w:val="00443E01"/>
    <w:rsid w:val="00446236"/>
    <w:rsid w:val="00446250"/>
    <w:rsid w:val="00446841"/>
    <w:rsid w:val="004503B2"/>
    <w:rsid w:val="0045180D"/>
    <w:rsid w:val="00452301"/>
    <w:rsid w:val="00452F61"/>
    <w:rsid w:val="0045333C"/>
    <w:rsid w:val="0045478A"/>
    <w:rsid w:val="004552C9"/>
    <w:rsid w:val="00455ADF"/>
    <w:rsid w:val="00456646"/>
    <w:rsid w:val="00456923"/>
    <w:rsid w:val="00457547"/>
    <w:rsid w:val="004606CF"/>
    <w:rsid w:val="004607AC"/>
    <w:rsid w:val="0046127E"/>
    <w:rsid w:val="004627EF"/>
    <w:rsid w:val="00462FBF"/>
    <w:rsid w:val="0046538D"/>
    <w:rsid w:val="00466D7E"/>
    <w:rsid w:val="00466E46"/>
    <w:rsid w:val="004678E1"/>
    <w:rsid w:val="004716D6"/>
    <w:rsid w:val="004716EC"/>
    <w:rsid w:val="00472136"/>
    <w:rsid w:val="00472420"/>
    <w:rsid w:val="004729B6"/>
    <w:rsid w:val="00473268"/>
    <w:rsid w:val="00473281"/>
    <w:rsid w:val="00473B68"/>
    <w:rsid w:val="00474243"/>
    <w:rsid w:val="004745E5"/>
    <w:rsid w:val="00475279"/>
    <w:rsid w:val="004758D5"/>
    <w:rsid w:val="00476976"/>
    <w:rsid w:val="004776CE"/>
    <w:rsid w:val="0048029B"/>
    <w:rsid w:val="00480799"/>
    <w:rsid w:val="00480BBD"/>
    <w:rsid w:val="00481360"/>
    <w:rsid w:val="00481601"/>
    <w:rsid w:val="00481AFE"/>
    <w:rsid w:val="0048301B"/>
    <w:rsid w:val="004835E2"/>
    <w:rsid w:val="00483E5E"/>
    <w:rsid w:val="0048623C"/>
    <w:rsid w:val="004866E3"/>
    <w:rsid w:val="00487790"/>
    <w:rsid w:val="0048798C"/>
    <w:rsid w:val="00487DEE"/>
    <w:rsid w:val="0049018D"/>
    <w:rsid w:val="00490336"/>
    <w:rsid w:val="004911EA"/>
    <w:rsid w:val="00491C7C"/>
    <w:rsid w:val="00491EF1"/>
    <w:rsid w:val="00492168"/>
    <w:rsid w:val="00492D5E"/>
    <w:rsid w:val="00493429"/>
    <w:rsid w:val="0049516F"/>
    <w:rsid w:val="00495618"/>
    <w:rsid w:val="00495A97"/>
    <w:rsid w:val="00495FA8"/>
    <w:rsid w:val="004975B7"/>
    <w:rsid w:val="004A0974"/>
    <w:rsid w:val="004A1463"/>
    <w:rsid w:val="004A21B2"/>
    <w:rsid w:val="004A2468"/>
    <w:rsid w:val="004A2A9B"/>
    <w:rsid w:val="004A311D"/>
    <w:rsid w:val="004A517A"/>
    <w:rsid w:val="004A523A"/>
    <w:rsid w:val="004A53FF"/>
    <w:rsid w:val="004A5ABE"/>
    <w:rsid w:val="004A5F42"/>
    <w:rsid w:val="004A6424"/>
    <w:rsid w:val="004A69D0"/>
    <w:rsid w:val="004A6A82"/>
    <w:rsid w:val="004A6DC5"/>
    <w:rsid w:val="004B105F"/>
    <w:rsid w:val="004B185B"/>
    <w:rsid w:val="004B1A00"/>
    <w:rsid w:val="004B1BD8"/>
    <w:rsid w:val="004B22E2"/>
    <w:rsid w:val="004B272F"/>
    <w:rsid w:val="004B2D38"/>
    <w:rsid w:val="004B35B3"/>
    <w:rsid w:val="004B4477"/>
    <w:rsid w:val="004B5EB3"/>
    <w:rsid w:val="004B695E"/>
    <w:rsid w:val="004B6AA8"/>
    <w:rsid w:val="004B6D7F"/>
    <w:rsid w:val="004B6E00"/>
    <w:rsid w:val="004C130E"/>
    <w:rsid w:val="004C164A"/>
    <w:rsid w:val="004C186B"/>
    <w:rsid w:val="004C2688"/>
    <w:rsid w:val="004C38DD"/>
    <w:rsid w:val="004C3F2E"/>
    <w:rsid w:val="004C4856"/>
    <w:rsid w:val="004C4963"/>
    <w:rsid w:val="004C5109"/>
    <w:rsid w:val="004C5786"/>
    <w:rsid w:val="004C6DC3"/>
    <w:rsid w:val="004C73B6"/>
    <w:rsid w:val="004C7784"/>
    <w:rsid w:val="004D0527"/>
    <w:rsid w:val="004D1002"/>
    <w:rsid w:val="004D1173"/>
    <w:rsid w:val="004D1262"/>
    <w:rsid w:val="004D1CAD"/>
    <w:rsid w:val="004D2650"/>
    <w:rsid w:val="004D2E4B"/>
    <w:rsid w:val="004D3E29"/>
    <w:rsid w:val="004D427A"/>
    <w:rsid w:val="004D4529"/>
    <w:rsid w:val="004D453B"/>
    <w:rsid w:val="004D4F1D"/>
    <w:rsid w:val="004D51C1"/>
    <w:rsid w:val="004D5D4F"/>
    <w:rsid w:val="004D68AF"/>
    <w:rsid w:val="004D6F63"/>
    <w:rsid w:val="004D6FEF"/>
    <w:rsid w:val="004D71C7"/>
    <w:rsid w:val="004D72B8"/>
    <w:rsid w:val="004D7313"/>
    <w:rsid w:val="004D7328"/>
    <w:rsid w:val="004D739B"/>
    <w:rsid w:val="004D780D"/>
    <w:rsid w:val="004D7CF8"/>
    <w:rsid w:val="004E28D4"/>
    <w:rsid w:val="004E3A53"/>
    <w:rsid w:val="004E4188"/>
    <w:rsid w:val="004E453F"/>
    <w:rsid w:val="004E4596"/>
    <w:rsid w:val="004E56B2"/>
    <w:rsid w:val="004E6BC0"/>
    <w:rsid w:val="004E6D3B"/>
    <w:rsid w:val="004F3417"/>
    <w:rsid w:val="004F39D2"/>
    <w:rsid w:val="004F47DC"/>
    <w:rsid w:val="004F48F4"/>
    <w:rsid w:val="004F5601"/>
    <w:rsid w:val="004F5714"/>
    <w:rsid w:val="004F6975"/>
    <w:rsid w:val="004F734D"/>
    <w:rsid w:val="004F7A1D"/>
    <w:rsid w:val="005007E9"/>
    <w:rsid w:val="0050242B"/>
    <w:rsid w:val="00502434"/>
    <w:rsid w:val="00504C05"/>
    <w:rsid w:val="00504E5F"/>
    <w:rsid w:val="00504E73"/>
    <w:rsid w:val="005055A6"/>
    <w:rsid w:val="00506013"/>
    <w:rsid w:val="00506552"/>
    <w:rsid w:val="00507060"/>
    <w:rsid w:val="00507A5C"/>
    <w:rsid w:val="0051062F"/>
    <w:rsid w:val="0051179B"/>
    <w:rsid w:val="00511900"/>
    <w:rsid w:val="00512126"/>
    <w:rsid w:val="005128F6"/>
    <w:rsid w:val="00513221"/>
    <w:rsid w:val="005138F3"/>
    <w:rsid w:val="0051424F"/>
    <w:rsid w:val="00514AD9"/>
    <w:rsid w:val="00514ADF"/>
    <w:rsid w:val="005174AE"/>
    <w:rsid w:val="00521884"/>
    <w:rsid w:val="00523623"/>
    <w:rsid w:val="005257B3"/>
    <w:rsid w:val="0052718B"/>
    <w:rsid w:val="0052757A"/>
    <w:rsid w:val="005300F0"/>
    <w:rsid w:val="00530B92"/>
    <w:rsid w:val="00532118"/>
    <w:rsid w:val="00532506"/>
    <w:rsid w:val="00532CDD"/>
    <w:rsid w:val="00533BB5"/>
    <w:rsid w:val="005343C5"/>
    <w:rsid w:val="00534DE7"/>
    <w:rsid w:val="005353FE"/>
    <w:rsid w:val="005362EB"/>
    <w:rsid w:val="005363F5"/>
    <w:rsid w:val="005366E5"/>
    <w:rsid w:val="00537708"/>
    <w:rsid w:val="0054010E"/>
    <w:rsid w:val="00540CE2"/>
    <w:rsid w:val="005414E7"/>
    <w:rsid w:val="00541A36"/>
    <w:rsid w:val="0054217C"/>
    <w:rsid w:val="005433CE"/>
    <w:rsid w:val="005450F6"/>
    <w:rsid w:val="0054560C"/>
    <w:rsid w:val="00545FD3"/>
    <w:rsid w:val="005466C3"/>
    <w:rsid w:val="00547141"/>
    <w:rsid w:val="00553834"/>
    <w:rsid w:val="0055464C"/>
    <w:rsid w:val="00554AD3"/>
    <w:rsid w:val="005555B3"/>
    <w:rsid w:val="005562AB"/>
    <w:rsid w:val="005566BF"/>
    <w:rsid w:val="00557E13"/>
    <w:rsid w:val="0056100E"/>
    <w:rsid w:val="00561FB7"/>
    <w:rsid w:val="0056238B"/>
    <w:rsid w:val="00563129"/>
    <w:rsid w:val="0056412C"/>
    <w:rsid w:val="00564AC1"/>
    <w:rsid w:val="0056535B"/>
    <w:rsid w:val="005654E8"/>
    <w:rsid w:val="00565799"/>
    <w:rsid w:val="00565B88"/>
    <w:rsid w:val="00565BDB"/>
    <w:rsid w:val="005666A4"/>
    <w:rsid w:val="00567F22"/>
    <w:rsid w:val="00570480"/>
    <w:rsid w:val="00570674"/>
    <w:rsid w:val="0057145F"/>
    <w:rsid w:val="00574587"/>
    <w:rsid w:val="00574FEB"/>
    <w:rsid w:val="005758E7"/>
    <w:rsid w:val="00575EE3"/>
    <w:rsid w:val="00577271"/>
    <w:rsid w:val="005778C8"/>
    <w:rsid w:val="00580A15"/>
    <w:rsid w:val="0058120D"/>
    <w:rsid w:val="0058172D"/>
    <w:rsid w:val="00581C04"/>
    <w:rsid w:val="00582DE9"/>
    <w:rsid w:val="00583333"/>
    <w:rsid w:val="00584C10"/>
    <w:rsid w:val="00585A77"/>
    <w:rsid w:val="005863C5"/>
    <w:rsid w:val="00586748"/>
    <w:rsid w:val="00586C5F"/>
    <w:rsid w:val="00590FBB"/>
    <w:rsid w:val="00591529"/>
    <w:rsid w:val="00592CE2"/>
    <w:rsid w:val="00593112"/>
    <w:rsid w:val="00594352"/>
    <w:rsid w:val="00595091"/>
    <w:rsid w:val="005964B5"/>
    <w:rsid w:val="00596C7C"/>
    <w:rsid w:val="005976F6"/>
    <w:rsid w:val="00597EA3"/>
    <w:rsid w:val="005A0240"/>
    <w:rsid w:val="005A0C39"/>
    <w:rsid w:val="005A0E71"/>
    <w:rsid w:val="005A14CD"/>
    <w:rsid w:val="005A1A97"/>
    <w:rsid w:val="005A1F9F"/>
    <w:rsid w:val="005A2380"/>
    <w:rsid w:val="005A243E"/>
    <w:rsid w:val="005A28A6"/>
    <w:rsid w:val="005A2B05"/>
    <w:rsid w:val="005A3FD0"/>
    <w:rsid w:val="005A5CEB"/>
    <w:rsid w:val="005A7038"/>
    <w:rsid w:val="005B101E"/>
    <w:rsid w:val="005B12EF"/>
    <w:rsid w:val="005B2218"/>
    <w:rsid w:val="005B31EF"/>
    <w:rsid w:val="005B40F3"/>
    <w:rsid w:val="005B4167"/>
    <w:rsid w:val="005B47BD"/>
    <w:rsid w:val="005B689E"/>
    <w:rsid w:val="005B6FA6"/>
    <w:rsid w:val="005B7702"/>
    <w:rsid w:val="005B7C99"/>
    <w:rsid w:val="005C0F4C"/>
    <w:rsid w:val="005C124D"/>
    <w:rsid w:val="005C15B0"/>
    <w:rsid w:val="005C34D6"/>
    <w:rsid w:val="005C370A"/>
    <w:rsid w:val="005C463E"/>
    <w:rsid w:val="005C4E54"/>
    <w:rsid w:val="005C5C01"/>
    <w:rsid w:val="005C7F6A"/>
    <w:rsid w:val="005D0F65"/>
    <w:rsid w:val="005D1E08"/>
    <w:rsid w:val="005D29DE"/>
    <w:rsid w:val="005D2C51"/>
    <w:rsid w:val="005D2F78"/>
    <w:rsid w:val="005D3CB2"/>
    <w:rsid w:val="005D3D47"/>
    <w:rsid w:val="005D4055"/>
    <w:rsid w:val="005D4FF2"/>
    <w:rsid w:val="005D5500"/>
    <w:rsid w:val="005D576D"/>
    <w:rsid w:val="005D631E"/>
    <w:rsid w:val="005E1C65"/>
    <w:rsid w:val="005E1EFF"/>
    <w:rsid w:val="005E28B6"/>
    <w:rsid w:val="005E4902"/>
    <w:rsid w:val="005E603A"/>
    <w:rsid w:val="005E70DC"/>
    <w:rsid w:val="005E78CA"/>
    <w:rsid w:val="005E7BEF"/>
    <w:rsid w:val="005F1619"/>
    <w:rsid w:val="005F21BF"/>
    <w:rsid w:val="005F4384"/>
    <w:rsid w:val="005F4AEE"/>
    <w:rsid w:val="005F4E7E"/>
    <w:rsid w:val="005F501B"/>
    <w:rsid w:val="005F5E71"/>
    <w:rsid w:val="005F613D"/>
    <w:rsid w:val="005F6198"/>
    <w:rsid w:val="005F7630"/>
    <w:rsid w:val="006006CD"/>
    <w:rsid w:val="00600D07"/>
    <w:rsid w:val="006010E0"/>
    <w:rsid w:val="006022A8"/>
    <w:rsid w:val="00603015"/>
    <w:rsid w:val="006030DB"/>
    <w:rsid w:val="006033FA"/>
    <w:rsid w:val="00603F53"/>
    <w:rsid w:val="00604263"/>
    <w:rsid w:val="0060599A"/>
    <w:rsid w:val="0060603E"/>
    <w:rsid w:val="00606E41"/>
    <w:rsid w:val="0061100F"/>
    <w:rsid w:val="00614D0B"/>
    <w:rsid w:val="00616A59"/>
    <w:rsid w:val="00620C27"/>
    <w:rsid w:val="00620D8C"/>
    <w:rsid w:val="0062113C"/>
    <w:rsid w:val="00623845"/>
    <w:rsid w:val="00623A42"/>
    <w:rsid w:val="00623B38"/>
    <w:rsid w:val="00624FF6"/>
    <w:rsid w:val="00627685"/>
    <w:rsid w:val="0063087B"/>
    <w:rsid w:val="00631582"/>
    <w:rsid w:val="006317A6"/>
    <w:rsid w:val="00631912"/>
    <w:rsid w:val="00631960"/>
    <w:rsid w:val="00632789"/>
    <w:rsid w:val="006329A2"/>
    <w:rsid w:val="00632C54"/>
    <w:rsid w:val="006334A1"/>
    <w:rsid w:val="006335DD"/>
    <w:rsid w:val="00633778"/>
    <w:rsid w:val="00633AE3"/>
    <w:rsid w:val="00634707"/>
    <w:rsid w:val="00635210"/>
    <w:rsid w:val="006354BB"/>
    <w:rsid w:val="00635BAB"/>
    <w:rsid w:val="00635D05"/>
    <w:rsid w:val="00636236"/>
    <w:rsid w:val="00636AF6"/>
    <w:rsid w:val="00636EE3"/>
    <w:rsid w:val="006407A0"/>
    <w:rsid w:val="006420CC"/>
    <w:rsid w:val="00642F24"/>
    <w:rsid w:val="006439F2"/>
    <w:rsid w:val="00644034"/>
    <w:rsid w:val="00646BFD"/>
    <w:rsid w:val="00647046"/>
    <w:rsid w:val="006477B7"/>
    <w:rsid w:val="00650BE6"/>
    <w:rsid w:val="00650DE5"/>
    <w:rsid w:val="00651149"/>
    <w:rsid w:val="00651735"/>
    <w:rsid w:val="00652AC8"/>
    <w:rsid w:val="00652D6B"/>
    <w:rsid w:val="00654083"/>
    <w:rsid w:val="00654DA7"/>
    <w:rsid w:val="00656224"/>
    <w:rsid w:val="006563DF"/>
    <w:rsid w:val="00661052"/>
    <w:rsid w:val="00661155"/>
    <w:rsid w:val="00661250"/>
    <w:rsid w:val="0066157D"/>
    <w:rsid w:val="00662936"/>
    <w:rsid w:val="00663878"/>
    <w:rsid w:val="0066482B"/>
    <w:rsid w:val="0066731E"/>
    <w:rsid w:val="00667819"/>
    <w:rsid w:val="0067021D"/>
    <w:rsid w:val="0067125A"/>
    <w:rsid w:val="00671465"/>
    <w:rsid w:val="00671E30"/>
    <w:rsid w:val="00671F29"/>
    <w:rsid w:val="00672090"/>
    <w:rsid w:val="0067249B"/>
    <w:rsid w:val="0067409D"/>
    <w:rsid w:val="006744F2"/>
    <w:rsid w:val="00674785"/>
    <w:rsid w:val="006756FB"/>
    <w:rsid w:val="006760FE"/>
    <w:rsid w:val="0067782C"/>
    <w:rsid w:val="00677BD0"/>
    <w:rsid w:val="00677C37"/>
    <w:rsid w:val="006804BF"/>
    <w:rsid w:val="0068187F"/>
    <w:rsid w:val="00682933"/>
    <w:rsid w:val="006843E1"/>
    <w:rsid w:val="00685110"/>
    <w:rsid w:val="0068528C"/>
    <w:rsid w:val="006857E4"/>
    <w:rsid w:val="00685B82"/>
    <w:rsid w:val="00685E11"/>
    <w:rsid w:val="00690898"/>
    <w:rsid w:val="00691028"/>
    <w:rsid w:val="0069139E"/>
    <w:rsid w:val="00691A5E"/>
    <w:rsid w:val="00693CF0"/>
    <w:rsid w:val="00694210"/>
    <w:rsid w:val="00694308"/>
    <w:rsid w:val="0069705B"/>
    <w:rsid w:val="00697BB7"/>
    <w:rsid w:val="006A0EDC"/>
    <w:rsid w:val="006A18DB"/>
    <w:rsid w:val="006A23E2"/>
    <w:rsid w:val="006A2D2E"/>
    <w:rsid w:val="006A35D5"/>
    <w:rsid w:val="006A4324"/>
    <w:rsid w:val="006A463F"/>
    <w:rsid w:val="006A583A"/>
    <w:rsid w:val="006A6C76"/>
    <w:rsid w:val="006A7303"/>
    <w:rsid w:val="006A7498"/>
    <w:rsid w:val="006B0D76"/>
    <w:rsid w:val="006B16C1"/>
    <w:rsid w:val="006B2C9D"/>
    <w:rsid w:val="006B355E"/>
    <w:rsid w:val="006B4278"/>
    <w:rsid w:val="006B475E"/>
    <w:rsid w:val="006B59A1"/>
    <w:rsid w:val="006B68CA"/>
    <w:rsid w:val="006B7DFA"/>
    <w:rsid w:val="006C02FA"/>
    <w:rsid w:val="006C05D2"/>
    <w:rsid w:val="006C1C85"/>
    <w:rsid w:val="006C3D9E"/>
    <w:rsid w:val="006C452E"/>
    <w:rsid w:val="006C48AC"/>
    <w:rsid w:val="006C617E"/>
    <w:rsid w:val="006C6840"/>
    <w:rsid w:val="006C745A"/>
    <w:rsid w:val="006D0874"/>
    <w:rsid w:val="006D1260"/>
    <w:rsid w:val="006D23FC"/>
    <w:rsid w:val="006D2DEC"/>
    <w:rsid w:val="006D383E"/>
    <w:rsid w:val="006D47BC"/>
    <w:rsid w:val="006D4C42"/>
    <w:rsid w:val="006D5273"/>
    <w:rsid w:val="006D5D87"/>
    <w:rsid w:val="006D6ABC"/>
    <w:rsid w:val="006D7EC1"/>
    <w:rsid w:val="006E08B3"/>
    <w:rsid w:val="006E1CF4"/>
    <w:rsid w:val="006E319A"/>
    <w:rsid w:val="006E5009"/>
    <w:rsid w:val="006E6F94"/>
    <w:rsid w:val="006E790B"/>
    <w:rsid w:val="006F055C"/>
    <w:rsid w:val="006F1048"/>
    <w:rsid w:val="006F1F38"/>
    <w:rsid w:val="006F42AE"/>
    <w:rsid w:val="006F5485"/>
    <w:rsid w:val="006F5693"/>
    <w:rsid w:val="006F5B3B"/>
    <w:rsid w:val="006F7564"/>
    <w:rsid w:val="00700080"/>
    <w:rsid w:val="0070047E"/>
    <w:rsid w:val="00702B69"/>
    <w:rsid w:val="00702C07"/>
    <w:rsid w:val="00702C40"/>
    <w:rsid w:val="00704D12"/>
    <w:rsid w:val="0070588E"/>
    <w:rsid w:val="00705E5A"/>
    <w:rsid w:val="00706A5E"/>
    <w:rsid w:val="00706B6C"/>
    <w:rsid w:val="00706EE4"/>
    <w:rsid w:val="007077E8"/>
    <w:rsid w:val="00707D20"/>
    <w:rsid w:val="00710238"/>
    <w:rsid w:val="007107D0"/>
    <w:rsid w:val="00710A5A"/>
    <w:rsid w:val="00710F58"/>
    <w:rsid w:val="00711049"/>
    <w:rsid w:val="00711B1E"/>
    <w:rsid w:val="00712568"/>
    <w:rsid w:val="00713BBD"/>
    <w:rsid w:val="00714285"/>
    <w:rsid w:val="00714A0E"/>
    <w:rsid w:val="00714B77"/>
    <w:rsid w:val="007165C9"/>
    <w:rsid w:val="00716A85"/>
    <w:rsid w:val="00716F18"/>
    <w:rsid w:val="007171FC"/>
    <w:rsid w:val="00717AFC"/>
    <w:rsid w:val="00717D44"/>
    <w:rsid w:val="007202D9"/>
    <w:rsid w:val="00720462"/>
    <w:rsid w:val="00720A6A"/>
    <w:rsid w:val="00721078"/>
    <w:rsid w:val="00721583"/>
    <w:rsid w:val="00721AD7"/>
    <w:rsid w:val="00721DE3"/>
    <w:rsid w:val="007220D0"/>
    <w:rsid w:val="007225EF"/>
    <w:rsid w:val="00722BA6"/>
    <w:rsid w:val="00723DC5"/>
    <w:rsid w:val="007246DD"/>
    <w:rsid w:val="00725958"/>
    <w:rsid w:val="00726B81"/>
    <w:rsid w:val="00726D6C"/>
    <w:rsid w:val="00726F3F"/>
    <w:rsid w:val="00727952"/>
    <w:rsid w:val="0073101E"/>
    <w:rsid w:val="00731398"/>
    <w:rsid w:val="00731572"/>
    <w:rsid w:val="007338D6"/>
    <w:rsid w:val="00733D16"/>
    <w:rsid w:val="00733DE6"/>
    <w:rsid w:val="0073409E"/>
    <w:rsid w:val="0073505E"/>
    <w:rsid w:val="0073536A"/>
    <w:rsid w:val="00736894"/>
    <w:rsid w:val="007368E4"/>
    <w:rsid w:val="00737539"/>
    <w:rsid w:val="00737F2A"/>
    <w:rsid w:val="00740759"/>
    <w:rsid w:val="00740AA3"/>
    <w:rsid w:val="00740B36"/>
    <w:rsid w:val="00741B79"/>
    <w:rsid w:val="00742C7C"/>
    <w:rsid w:val="007438F8"/>
    <w:rsid w:val="00744105"/>
    <w:rsid w:val="00744666"/>
    <w:rsid w:val="00747A6F"/>
    <w:rsid w:val="00750C07"/>
    <w:rsid w:val="0075102E"/>
    <w:rsid w:val="007511C6"/>
    <w:rsid w:val="00752B8A"/>
    <w:rsid w:val="00752D97"/>
    <w:rsid w:val="007531BC"/>
    <w:rsid w:val="00754B65"/>
    <w:rsid w:val="00755E5E"/>
    <w:rsid w:val="0075622F"/>
    <w:rsid w:val="0075696D"/>
    <w:rsid w:val="0075708D"/>
    <w:rsid w:val="0075740C"/>
    <w:rsid w:val="00760552"/>
    <w:rsid w:val="0076067D"/>
    <w:rsid w:val="007614D6"/>
    <w:rsid w:val="00761549"/>
    <w:rsid w:val="00761A8C"/>
    <w:rsid w:val="00761F10"/>
    <w:rsid w:val="007621D4"/>
    <w:rsid w:val="007623AF"/>
    <w:rsid w:val="007635ED"/>
    <w:rsid w:val="0076395F"/>
    <w:rsid w:val="00763D9C"/>
    <w:rsid w:val="007660CE"/>
    <w:rsid w:val="00766C6B"/>
    <w:rsid w:val="007677CC"/>
    <w:rsid w:val="007704B9"/>
    <w:rsid w:val="007711D1"/>
    <w:rsid w:val="007715B8"/>
    <w:rsid w:val="00772B3C"/>
    <w:rsid w:val="00772BC7"/>
    <w:rsid w:val="00773F3B"/>
    <w:rsid w:val="00774063"/>
    <w:rsid w:val="00774442"/>
    <w:rsid w:val="00775449"/>
    <w:rsid w:val="00775F99"/>
    <w:rsid w:val="00776EB8"/>
    <w:rsid w:val="00776EF2"/>
    <w:rsid w:val="00777DAA"/>
    <w:rsid w:val="007819C1"/>
    <w:rsid w:val="00781BE0"/>
    <w:rsid w:val="00782CDC"/>
    <w:rsid w:val="00782EAF"/>
    <w:rsid w:val="00783624"/>
    <w:rsid w:val="007839F9"/>
    <w:rsid w:val="00784132"/>
    <w:rsid w:val="00784574"/>
    <w:rsid w:val="00784657"/>
    <w:rsid w:val="00786229"/>
    <w:rsid w:val="00786271"/>
    <w:rsid w:val="007863E8"/>
    <w:rsid w:val="00787018"/>
    <w:rsid w:val="00787471"/>
    <w:rsid w:val="00787DED"/>
    <w:rsid w:val="0079054E"/>
    <w:rsid w:val="007909E7"/>
    <w:rsid w:val="00791D57"/>
    <w:rsid w:val="00791EAE"/>
    <w:rsid w:val="0079216D"/>
    <w:rsid w:val="0079306A"/>
    <w:rsid w:val="00793F42"/>
    <w:rsid w:val="00794788"/>
    <w:rsid w:val="00794AA9"/>
    <w:rsid w:val="00795A55"/>
    <w:rsid w:val="007962FE"/>
    <w:rsid w:val="00796E1B"/>
    <w:rsid w:val="0079760F"/>
    <w:rsid w:val="0079796F"/>
    <w:rsid w:val="007A036A"/>
    <w:rsid w:val="007A0DFD"/>
    <w:rsid w:val="007A1299"/>
    <w:rsid w:val="007A1932"/>
    <w:rsid w:val="007A2765"/>
    <w:rsid w:val="007A3B73"/>
    <w:rsid w:val="007A5707"/>
    <w:rsid w:val="007B0716"/>
    <w:rsid w:val="007B12B6"/>
    <w:rsid w:val="007B13E5"/>
    <w:rsid w:val="007B2F6B"/>
    <w:rsid w:val="007B473A"/>
    <w:rsid w:val="007B4C06"/>
    <w:rsid w:val="007B5777"/>
    <w:rsid w:val="007B76D7"/>
    <w:rsid w:val="007B79B4"/>
    <w:rsid w:val="007C1C5A"/>
    <w:rsid w:val="007C27C6"/>
    <w:rsid w:val="007C3338"/>
    <w:rsid w:val="007C3869"/>
    <w:rsid w:val="007C44F7"/>
    <w:rsid w:val="007C4947"/>
    <w:rsid w:val="007C600C"/>
    <w:rsid w:val="007C72F8"/>
    <w:rsid w:val="007C7ADF"/>
    <w:rsid w:val="007D0707"/>
    <w:rsid w:val="007D0BB2"/>
    <w:rsid w:val="007D1679"/>
    <w:rsid w:val="007D1B7E"/>
    <w:rsid w:val="007D21AB"/>
    <w:rsid w:val="007D2539"/>
    <w:rsid w:val="007D2C48"/>
    <w:rsid w:val="007D6B51"/>
    <w:rsid w:val="007E041F"/>
    <w:rsid w:val="007E06D7"/>
    <w:rsid w:val="007E09BB"/>
    <w:rsid w:val="007E26E1"/>
    <w:rsid w:val="007E35A3"/>
    <w:rsid w:val="007E40AE"/>
    <w:rsid w:val="007E546F"/>
    <w:rsid w:val="007E6BD9"/>
    <w:rsid w:val="007E76FA"/>
    <w:rsid w:val="007E7A5F"/>
    <w:rsid w:val="007F08C1"/>
    <w:rsid w:val="007F0AF3"/>
    <w:rsid w:val="007F1167"/>
    <w:rsid w:val="007F1928"/>
    <w:rsid w:val="007F19C5"/>
    <w:rsid w:val="007F222F"/>
    <w:rsid w:val="007F3600"/>
    <w:rsid w:val="007F392E"/>
    <w:rsid w:val="007F520F"/>
    <w:rsid w:val="007F538D"/>
    <w:rsid w:val="007F53D8"/>
    <w:rsid w:val="007F5B31"/>
    <w:rsid w:val="007F5B99"/>
    <w:rsid w:val="007F662F"/>
    <w:rsid w:val="007F79C8"/>
    <w:rsid w:val="0080060A"/>
    <w:rsid w:val="00801030"/>
    <w:rsid w:val="00801D83"/>
    <w:rsid w:val="00802A80"/>
    <w:rsid w:val="0080384E"/>
    <w:rsid w:val="00803E37"/>
    <w:rsid w:val="00807435"/>
    <w:rsid w:val="00807781"/>
    <w:rsid w:val="0080796C"/>
    <w:rsid w:val="008111C8"/>
    <w:rsid w:val="00811A1B"/>
    <w:rsid w:val="00811DB9"/>
    <w:rsid w:val="008121F8"/>
    <w:rsid w:val="0081246E"/>
    <w:rsid w:val="00812F1A"/>
    <w:rsid w:val="00813DEF"/>
    <w:rsid w:val="0081429E"/>
    <w:rsid w:val="00814422"/>
    <w:rsid w:val="00814815"/>
    <w:rsid w:val="00814F68"/>
    <w:rsid w:val="008151C5"/>
    <w:rsid w:val="00820AE7"/>
    <w:rsid w:val="0082196B"/>
    <w:rsid w:val="00822C1C"/>
    <w:rsid w:val="00824B44"/>
    <w:rsid w:val="00824C74"/>
    <w:rsid w:val="00824DED"/>
    <w:rsid w:val="008255E8"/>
    <w:rsid w:val="00826BD7"/>
    <w:rsid w:val="00826E5A"/>
    <w:rsid w:val="00827944"/>
    <w:rsid w:val="00830686"/>
    <w:rsid w:val="00830875"/>
    <w:rsid w:val="00832169"/>
    <w:rsid w:val="00832C7E"/>
    <w:rsid w:val="008341B6"/>
    <w:rsid w:val="0083513D"/>
    <w:rsid w:val="0083703E"/>
    <w:rsid w:val="0083713D"/>
    <w:rsid w:val="008378FD"/>
    <w:rsid w:val="008379D1"/>
    <w:rsid w:val="008405FA"/>
    <w:rsid w:val="00840D11"/>
    <w:rsid w:val="00843487"/>
    <w:rsid w:val="008435F3"/>
    <w:rsid w:val="008437B2"/>
    <w:rsid w:val="00843F1C"/>
    <w:rsid w:val="00844EFC"/>
    <w:rsid w:val="008462ED"/>
    <w:rsid w:val="008475F8"/>
    <w:rsid w:val="0085097D"/>
    <w:rsid w:val="00850DCE"/>
    <w:rsid w:val="00851345"/>
    <w:rsid w:val="008519BE"/>
    <w:rsid w:val="0085201A"/>
    <w:rsid w:val="008522B0"/>
    <w:rsid w:val="00852A68"/>
    <w:rsid w:val="00852EB7"/>
    <w:rsid w:val="00853591"/>
    <w:rsid w:val="00853C0C"/>
    <w:rsid w:val="00853FB6"/>
    <w:rsid w:val="00854818"/>
    <w:rsid w:val="008548AB"/>
    <w:rsid w:val="00854FBB"/>
    <w:rsid w:val="00855E3B"/>
    <w:rsid w:val="00857675"/>
    <w:rsid w:val="00857BB2"/>
    <w:rsid w:val="00860395"/>
    <w:rsid w:val="00861D4C"/>
    <w:rsid w:val="0086373E"/>
    <w:rsid w:val="008650DB"/>
    <w:rsid w:val="00865C2D"/>
    <w:rsid w:val="00865D30"/>
    <w:rsid w:val="00866142"/>
    <w:rsid w:val="008661BA"/>
    <w:rsid w:val="008671A6"/>
    <w:rsid w:val="00867840"/>
    <w:rsid w:val="00870B31"/>
    <w:rsid w:val="00871CA8"/>
    <w:rsid w:val="008723CF"/>
    <w:rsid w:val="00872E80"/>
    <w:rsid w:val="00874586"/>
    <w:rsid w:val="008747BC"/>
    <w:rsid w:val="00875109"/>
    <w:rsid w:val="00877628"/>
    <w:rsid w:val="00881683"/>
    <w:rsid w:val="00881873"/>
    <w:rsid w:val="00882659"/>
    <w:rsid w:val="00884BCF"/>
    <w:rsid w:val="00884E77"/>
    <w:rsid w:val="00885004"/>
    <w:rsid w:val="00885371"/>
    <w:rsid w:val="00885672"/>
    <w:rsid w:val="00886B7B"/>
    <w:rsid w:val="00887AB4"/>
    <w:rsid w:val="00890008"/>
    <w:rsid w:val="00891B29"/>
    <w:rsid w:val="00892F06"/>
    <w:rsid w:val="00894290"/>
    <w:rsid w:val="0089429F"/>
    <w:rsid w:val="00894488"/>
    <w:rsid w:val="00894E1B"/>
    <w:rsid w:val="00894EF3"/>
    <w:rsid w:val="00895B9C"/>
    <w:rsid w:val="00895FD3"/>
    <w:rsid w:val="00897A87"/>
    <w:rsid w:val="00897CDB"/>
    <w:rsid w:val="008A03FB"/>
    <w:rsid w:val="008A14CC"/>
    <w:rsid w:val="008A17FD"/>
    <w:rsid w:val="008A25A1"/>
    <w:rsid w:val="008A2CE6"/>
    <w:rsid w:val="008A48AD"/>
    <w:rsid w:val="008A5D92"/>
    <w:rsid w:val="008A5FC8"/>
    <w:rsid w:val="008A66F9"/>
    <w:rsid w:val="008A6C8B"/>
    <w:rsid w:val="008A73D2"/>
    <w:rsid w:val="008A764D"/>
    <w:rsid w:val="008A7B24"/>
    <w:rsid w:val="008A7E58"/>
    <w:rsid w:val="008B001D"/>
    <w:rsid w:val="008B0689"/>
    <w:rsid w:val="008B27A9"/>
    <w:rsid w:val="008B39B6"/>
    <w:rsid w:val="008B4455"/>
    <w:rsid w:val="008B4C46"/>
    <w:rsid w:val="008B5D0E"/>
    <w:rsid w:val="008B6AAB"/>
    <w:rsid w:val="008B718C"/>
    <w:rsid w:val="008B7CA3"/>
    <w:rsid w:val="008C0ED2"/>
    <w:rsid w:val="008C1AFD"/>
    <w:rsid w:val="008C2217"/>
    <w:rsid w:val="008C358B"/>
    <w:rsid w:val="008C38D4"/>
    <w:rsid w:val="008C497C"/>
    <w:rsid w:val="008C4B67"/>
    <w:rsid w:val="008C7CFC"/>
    <w:rsid w:val="008D1AEF"/>
    <w:rsid w:val="008D1DEC"/>
    <w:rsid w:val="008D2AC3"/>
    <w:rsid w:val="008D342A"/>
    <w:rsid w:val="008D3958"/>
    <w:rsid w:val="008D470C"/>
    <w:rsid w:val="008D508C"/>
    <w:rsid w:val="008D5DB8"/>
    <w:rsid w:val="008D61F9"/>
    <w:rsid w:val="008D6965"/>
    <w:rsid w:val="008D7472"/>
    <w:rsid w:val="008E04E6"/>
    <w:rsid w:val="008E05BE"/>
    <w:rsid w:val="008E1A27"/>
    <w:rsid w:val="008E1D5B"/>
    <w:rsid w:val="008E1E33"/>
    <w:rsid w:val="008E3378"/>
    <w:rsid w:val="008E3A37"/>
    <w:rsid w:val="008E48C2"/>
    <w:rsid w:val="008E526C"/>
    <w:rsid w:val="008E5936"/>
    <w:rsid w:val="008E5A59"/>
    <w:rsid w:val="008E5B2B"/>
    <w:rsid w:val="008E7A12"/>
    <w:rsid w:val="008E7CB3"/>
    <w:rsid w:val="008E7D8F"/>
    <w:rsid w:val="008F03E7"/>
    <w:rsid w:val="008F0D53"/>
    <w:rsid w:val="008F1CFE"/>
    <w:rsid w:val="008F2160"/>
    <w:rsid w:val="008F283F"/>
    <w:rsid w:val="008F340C"/>
    <w:rsid w:val="008F7EAB"/>
    <w:rsid w:val="00900531"/>
    <w:rsid w:val="009007B0"/>
    <w:rsid w:val="00901510"/>
    <w:rsid w:val="009036E3"/>
    <w:rsid w:val="0090407C"/>
    <w:rsid w:val="00905443"/>
    <w:rsid w:val="00905E86"/>
    <w:rsid w:val="00906BA3"/>
    <w:rsid w:val="0090736E"/>
    <w:rsid w:val="00911647"/>
    <w:rsid w:val="009124E4"/>
    <w:rsid w:val="009127A9"/>
    <w:rsid w:val="00912FA8"/>
    <w:rsid w:val="009133CD"/>
    <w:rsid w:val="00913B4D"/>
    <w:rsid w:val="00917077"/>
    <w:rsid w:val="009170B8"/>
    <w:rsid w:val="00917101"/>
    <w:rsid w:val="00917993"/>
    <w:rsid w:val="00917D0F"/>
    <w:rsid w:val="00920F11"/>
    <w:rsid w:val="00921876"/>
    <w:rsid w:val="00921974"/>
    <w:rsid w:val="00921CC4"/>
    <w:rsid w:val="00922992"/>
    <w:rsid w:val="009232D3"/>
    <w:rsid w:val="0092342F"/>
    <w:rsid w:val="00924EA9"/>
    <w:rsid w:val="00924F9C"/>
    <w:rsid w:val="00925FA2"/>
    <w:rsid w:val="00926058"/>
    <w:rsid w:val="009268AE"/>
    <w:rsid w:val="00926A9C"/>
    <w:rsid w:val="00927803"/>
    <w:rsid w:val="00930DB5"/>
    <w:rsid w:val="00930E30"/>
    <w:rsid w:val="0093139A"/>
    <w:rsid w:val="00931ED1"/>
    <w:rsid w:val="00932558"/>
    <w:rsid w:val="00932DC9"/>
    <w:rsid w:val="00933275"/>
    <w:rsid w:val="009335FF"/>
    <w:rsid w:val="00933DF8"/>
    <w:rsid w:val="00934087"/>
    <w:rsid w:val="00934D79"/>
    <w:rsid w:val="009365FB"/>
    <w:rsid w:val="00937D86"/>
    <w:rsid w:val="00942395"/>
    <w:rsid w:val="00945127"/>
    <w:rsid w:val="009453B3"/>
    <w:rsid w:val="00945991"/>
    <w:rsid w:val="00945A91"/>
    <w:rsid w:val="00945CC4"/>
    <w:rsid w:val="00947021"/>
    <w:rsid w:val="00947A00"/>
    <w:rsid w:val="00950E8F"/>
    <w:rsid w:val="00951440"/>
    <w:rsid w:val="0095146A"/>
    <w:rsid w:val="00953A7F"/>
    <w:rsid w:val="00953EE6"/>
    <w:rsid w:val="009550A0"/>
    <w:rsid w:val="00955196"/>
    <w:rsid w:val="009565BA"/>
    <w:rsid w:val="00956BED"/>
    <w:rsid w:val="00956E7E"/>
    <w:rsid w:val="00956F71"/>
    <w:rsid w:val="009576C2"/>
    <w:rsid w:val="00957CD1"/>
    <w:rsid w:val="00960F96"/>
    <w:rsid w:val="00961067"/>
    <w:rsid w:val="00961DB2"/>
    <w:rsid w:val="00961F81"/>
    <w:rsid w:val="00962456"/>
    <w:rsid w:val="0096253F"/>
    <w:rsid w:val="00962995"/>
    <w:rsid w:val="00963316"/>
    <w:rsid w:val="009633FC"/>
    <w:rsid w:val="00963647"/>
    <w:rsid w:val="00963A24"/>
    <w:rsid w:val="00965652"/>
    <w:rsid w:val="00966D71"/>
    <w:rsid w:val="00967293"/>
    <w:rsid w:val="00970477"/>
    <w:rsid w:val="0097292F"/>
    <w:rsid w:val="009741D9"/>
    <w:rsid w:val="0097512B"/>
    <w:rsid w:val="00975166"/>
    <w:rsid w:val="00976467"/>
    <w:rsid w:val="00981E52"/>
    <w:rsid w:val="0098270C"/>
    <w:rsid w:val="00982CA4"/>
    <w:rsid w:val="009830BB"/>
    <w:rsid w:val="00983791"/>
    <w:rsid w:val="00984235"/>
    <w:rsid w:val="00984A81"/>
    <w:rsid w:val="0098555C"/>
    <w:rsid w:val="00985FC3"/>
    <w:rsid w:val="00987F02"/>
    <w:rsid w:val="00990B8B"/>
    <w:rsid w:val="00990C56"/>
    <w:rsid w:val="00990E37"/>
    <w:rsid w:val="0099268C"/>
    <w:rsid w:val="00993D92"/>
    <w:rsid w:val="00996BC6"/>
    <w:rsid w:val="0099766A"/>
    <w:rsid w:val="009A0092"/>
    <w:rsid w:val="009A15AB"/>
    <w:rsid w:val="009A1B83"/>
    <w:rsid w:val="009A2180"/>
    <w:rsid w:val="009A22D6"/>
    <w:rsid w:val="009A24FF"/>
    <w:rsid w:val="009A3B38"/>
    <w:rsid w:val="009A3E51"/>
    <w:rsid w:val="009A3EF5"/>
    <w:rsid w:val="009A48CA"/>
    <w:rsid w:val="009A4D63"/>
    <w:rsid w:val="009A5053"/>
    <w:rsid w:val="009A54FC"/>
    <w:rsid w:val="009A56CE"/>
    <w:rsid w:val="009A5B95"/>
    <w:rsid w:val="009B004F"/>
    <w:rsid w:val="009B08C5"/>
    <w:rsid w:val="009B121F"/>
    <w:rsid w:val="009B143C"/>
    <w:rsid w:val="009B18C6"/>
    <w:rsid w:val="009B4DA6"/>
    <w:rsid w:val="009B52C0"/>
    <w:rsid w:val="009B5ABD"/>
    <w:rsid w:val="009B5F13"/>
    <w:rsid w:val="009B6BF9"/>
    <w:rsid w:val="009B74CD"/>
    <w:rsid w:val="009B7AC3"/>
    <w:rsid w:val="009B7E08"/>
    <w:rsid w:val="009C2167"/>
    <w:rsid w:val="009C25DD"/>
    <w:rsid w:val="009C27CC"/>
    <w:rsid w:val="009C3E5F"/>
    <w:rsid w:val="009C55E1"/>
    <w:rsid w:val="009C7547"/>
    <w:rsid w:val="009D0729"/>
    <w:rsid w:val="009D13F2"/>
    <w:rsid w:val="009D3E9D"/>
    <w:rsid w:val="009D46C1"/>
    <w:rsid w:val="009D4F80"/>
    <w:rsid w:val="009D5E30"/>
    <w:rsid w:val="009E0D02"/>
    <w:rsid w:val="009E1420"/>
    <w:rsid w:val="009E15DD"/>
    <w:rsid w:val="009E330D"/>
    <w:rsid w:val="009E42EF"/>
    <w:rsid w:val="009E4418"/>
    <w:rsid w:val="009E44D1"/>
    <w:rsid w:val="009E4F5C"/>
    <w:rsid w:val="009E5838"/>
    <w:rsid w:val="009E7561"/>
    <w:rsid w:val="009F0319"/>
    <w:rsid w:val="009F03B1"/>
    <w:rsid w:val="009F0BEC"/>
    <w:rsid w:val="009F202F"/>
    <w:rsid w:val="009F23B9"/>
    <w:rsid w:val="009F2BBD"/>
    <w:rsid w:val="009F3468"/>
    <w:rsid w:val="009F4995"/>
    <w:rsid w:val="009F4B3C"/>
    <w:rsid w:val="009F592E"/>
    <w:rsid w:val="009F5BC7"/>
    <w:rsid w:val="009F6FD8"/>
    <w:rsid w:val="00A0235E"/>
    <w:rsid w:val="00A024AB"/>
    <w:rsid w:val="00A02740"/>
    <w:rsid w:val="00A030FD"/>
    <w:rsid w:val="00A04526"/>
    <w:rsid w:val="00A04B1F"/>
    <w:rsid w:val="00A05D36"/>
    <w:rsid w:val="00A10275"/>
    <w:rsid w:val="00A105FA"/>
    <w:rsid w:val="00A106D3"/>
    <w:rsid w:val="00A10D4E"/>
    <w:rsid w:val="00A11704"/>
    <w:rsid w:val="00A11840"/>
    <w:rsid w:val="00A1234B"/>
    <w:rsid w:val="00A127C5"/>
    <w:rsid w:val="00A12AF3"/>
    <w:rsid w:val="00A13AA6"/>
    <w:rsid w:val="00A14B64"/>
    <w:rsid w:val="00A15FD0"/>
    <w:rsid w:val="00A16EFE"/>
    <w:rsid w:val="00A21EB9"/>
    <w:rsid w:val="00A22671"/>
    <w:rsid w:val="00A22C61"/>
    <w:rsid w:val="00A2331C"/>
    <w:rsid w:val="00A24031"/>
    <w:rsid w:val="00A2474B"/>
    <w:rsid w:val="00A24D60"/>
    <w:rsid w:val="00A24F0F"/>
    <w:rsid w:val="00A262E4"/>
    <w:rsid w:val="00A264F5"/>
    <w:rsid w:val="00A26EC3"/>
    <w:rsid w:val="00A3002D"/>
    <w:rsid w:val="00A300E0"/>
    <w:rsid w:val="00A328CC"/>
    <w:rsid w:val="00A32AA9"/>
    <w:rsid w:val="00A34867"/>
    <w:rsid w:val="00A353D2"/>
    <w:rsid w:val="00A359C7"/>
    <w:rsid w:val="00A35C6E"/>
    <w:rsid w:val="00A35DBF"/>
    <w:rsid w:val="00A36B01"/>
    <w:rsid w:val="00A37440"/>
    <w:rsid w:val="00A374DE"/>
    <w:rsid w:val="00A375CD"/>
    <w:rsid w:val="00A40302"/>
    <w:rsid w:val="00A41CF3"/>
    <w:rsid w:val="00A4200A"/>
    <w:rsid w:val="00A42587"/>
    <w:rsid w:val="00A4363D"/>
    <w:rsid w:val="00A43A76"/>
    <w:rsid w:val="00A44891"/>
    <w:rsid w:val="00A44A41"/>
    <w:rsid w:val="00A45CE4"/>
    <w:rsid w:val="00A4670C"/>
    <w:rsid w:val="00A4674D"/>
    <w:rsid w:val="00A46926"/>
    <w:rsid w:val="00A47085"/>
    <w:rsid w:val="00A504E6"/>
    <w:rsid w:val="00A509C1"/>
    <w:rsid w:val="00A52639"/>
    <w:rsid w:val="00A5290A"/>
    <w:rsid w:val="00A5352B"/>
    <w:rsid w:val="00A53A50"/>
    <w:rsid w:val="00A5457F"/>
    <w:rsid w:val="00A547CE"/>
    <w:rsid w:val="00A552BD"/>
    <w:rsid w:val="00A55BA8"/>
    <w:rsid w:val="00A55D5D"/>
    <w:rsid w:val="00A55FF3"/>
    <w:rsid w:val="00A5605B"/>
    <w:rsid w:val="00A567C6"/>
    <w:rsid w:val="00A603CE"/>
    <w:rsid w:val="00A60551"/>
    <w:rsid w:val="00A632F6"/>
    <w:rsid w:val="00A64610"/>
    <w:rsid w:val="00A64CF7"/>
    <w:rsid w:val="00A64F3E"/>
    <w:rsid w:val="00A65288"/>
    <w:rsid w:val="00A65CB1"/>
    <w:rsid w:val="00A65FD7"/>
    <w:rsid w:val="00A67CC0"/>
    <w:rsid w:val="00A70436"/>
    <w:rsid w:val="00A72335"/>
    <w:rsid w:val="00A7270B"/>
    <w:rsid w:val="00A728E4"/>
    <w:rsid w:val="00A73110"/>
    <w:rsid w:val="00A7535D"/>
    <w:rsid w:val="00A75766"/>
    <w:rsid w:val="00A7677A"/>
    <w:rsid w:val="00A80F12"/>
    <w:rsid w:val="00A80FA1"/>
    <w:rsid w:val="00A821EA"/>
    <w:rsid w:val="00A832CB"/>
    <w:rsid w:val="00A854F7"/>
    <w:rsid w:val="00A856E7"/>
    <w:rsid w:val="00A86339"/>
    <w:rsid w:val="00A8721E"/>
    <w:rsid w:val="00A91610"/>
    <w:rsid w:val="00A91A2E"/>
    <w:rsid w:val="00A91B50"/>
    <w:rsid w:val="00A923CB"/>
    <w:rsid w:val="00A92495"/>
    <w:rsid w:val="00A928A2"/>
    <w:rsid w:val="00A93655"/>
    <w:rsid w:val="00A93AAB"/>
    <w:rsid w:val="00A94331"/>
    <w:rsid w:val="00A952C3"/>
    <w:rsid w:val="00A952ED"/>
    <w:rsid w:val="00A95944"/>
    <w:rsid w:val="00A95AB2"/>
    <w:rsid w:val="00AA31D9"/>
    <w:rsid w:val="00AA3880"/>
    <w:rsid w:val="00AA3A65"/>
    <w:rsid w:val="00AA5003"/>
    <w:rsid w:val="00AA5136"/>
    <w:rsid w:val="00AA5160"/>
    <w:rsid w:val="00AA5899"/>
    <w:rsid w:val="00AA65E6"/>
    <w:rsid w:val="00AA6DEA"/>
    <w:rsid w:val="00AA76F7"/>
    <w:rsid w:val="00AA7ECC"/>
    <w:rsid w:val="00AB12E3"/>
    <w:rsid w:val="00AB25F3"/>
    <w:rsid w:val="00AB38F0"/>
    <w:rsid w:val="00AB3A9D"/>
    <w:rsid w:val="00AB3C48"/>
    <w:rsid w:val="00AB41B3"/>
    <w:rsid w:val="00AB587B"/>
    <w:rsid w:val="00AB5967"/>
    <w:rsid w:val="00AB59FB"/>
    <w:rsid w:val="00AB609D"/>
    <w:rsid w:val="00AB75A3"/>
    <w:rsid w:val="00AB773E"/>
    <w:rsid w:val="00AB7857"/>
    <w:rsid w:val="00AB7E69"/>
    <w:rsid w:val="00AB7FC6"/>
    <w:rsid w:val="00AC05AE"/>
    <w:rsid w:val="00AC0EEA"/>
    <w:rsid w:val="00AC1E52"/>
    <w:rsid w:val="00AC21C0"/>
    <w:rsid w:val="00AC47B4"/>
    <w:rsid w:val="00AC54A2"/>
    <w:rsid w:val="00AC6986"/>
    <w:rsid w:val="00AD115D"/>
    <w:rsid w:val="00AD16AE"/>
    <w:rsid w:val="00AD2137"/>
    <w:rsid w:val="00AD39EA"/>
    <w:rsid w:val="00AD46D3"/>
    <w:rsid w:val="00AD67FA"/>
    <w:rsid w:val="00AD6C53"/>
    <w:rsid w:val="00AE0520"/>
    <w:rsid w:val="00AE06A4"/>
    <w:rsid w:val="00AE0A43"/>
    <w:rsid w:val="00AE1363"/>
    <w:rsid w:val="00AE2023"/>
    <w:rsid w:val="00AE3D50"/>
    <w:rsid w:val="00AE5A53"/>
    <w:rsid w:val="00AE6941"/>
    <w:rsid w:val="00AE72F4"/>
    <w:rsid w:val="00AE742F"/>
    <w:rsid w:val="00AE76BB"/>
    <w:rsid w:val="00AE783B"/>
    <w:rsid w:val="00AF08C9"/>
    <w:rsid w:val="00AF0A4B"/>
    <w:rsid w:val="00AF16BA"/>
    <w:rsid w:val="00AF244A"/>
    <w:rsid w:val="00AF2761"/>
    <w:rsid w:val="00AF2C64"/>
    <w:rsid w:val="00AF2DC6"/>
    <w:rsid w:val="00AF3A3B"/>
    <w:rsid w:val="00AF4BBC"/>
    <w:rsid w:val="00AF5640"/>
    <w:rsid w:val="00AF58CE"/>
    <w:rsid w:val="00AF637C"/>
    <w:rsid w:val="00AF64AB"/>
    <w:rsid w:val="00AF65DE"/>
    <w:rsid w:val="00B0059F"/>
    <w:rsid w:val="00B01B9D"/>
    <w:rsid w:val="00B01D2A"/>
    <w:rsid w:val="00B0302C"/>
    <w:rsid w:val="00B04278"/>
    <w:rsid w:val="00B04E79"/>
    <w:rsid w:val="00B0797D"/>
    <w:rsid w:val="00B07BBB"/>
    <w:rsid w:val="00B12672"/>
    <w:rsid w:val="00B12BEF"/>
    <w:rsid w:val="00B14ADC"/>
    <w:rsid w:val="00B156F3"/>
    <w:rsid w:val="00B15750"/>
    <w:rsid w:val="00B167CC"/>
    <w:rsid w:val="00B17C0B"/>
    <w:rsid w:val="00B21505"/>
    <w:rsid w:val="00B23708"/>
    <w:rsid w:val="00B23816"/>
    <w:rsid w:val="00B240D4"/>
    <w:rsid w:val="00B2434D"/>
    <w:rsid w:val="00B24D29"/>
    <w:rsid w:val="00B25EF6"/>
    <w:rsid w:val="00B269C3"/>
    <w:rsid w:val="00B27A25"/>
    <w:rsid w:val="00B30134"/>
    <w:rsid w:val="00B33A15"/>
    <w:rsid w:val="00B34716"/>
    <w:rsid w:val="00B347A0"/>
    <w:rsid w:val="00B35D50"/>
    <w:rsid w:val="00B3707E"/>
    <w:rsid w:val="00B40460"/>
    <w:rsid w:val="00B408F9"/>
    <w:rsid w:val="00B410FD"/>
    <w:rsid w:val="00B4175B"/>
    <w:rsid w:val="00B42429"/>
    <w:rsid w:val="00B42EBE"/>
    <w:rsid w:val="00B42F36"/>
    <w:rsid w:val="00B4429D"/>
    <w:rsid w:val="00B45CAF"/>
    <w:rsid w:val="00B46252"/>
    <w:rsid w:val="00B468FE"/>
    <w:rsid w:val="00B469AE"/>
    <w:rsid w:val="00B47508"/>
    <w:rsid w:val="00B50950"/>
    <w:rsid w:val="00B51771"/>
    <w:rsid w:val="00B51C13"/>
    <w:rsid w:val="00B52239"/>
    <w:rsid w:val="00B53D12"/>
    <w:rsid w:val="00B542BC"/>
    <w:rsid w:val="00B54BB7"/>
    <w:rsid w:val="00B55379"/>
    <w:rsid w:val="00B61742"/>
    <w:rsid w:val="00B61A13"/>
    <w:rsid w:val="00B62196"/>
    <w:rsid w:val="00B622B2"/>
    <w:rsid w:val="00B6232D"/>
    <w:rsid w:val="00B62AAE"/>
    <w:rsid w:val="00B63614"/>
    <w:rsid w:val="00B6383F"/>
    <w:rsid w:val="00B64459"/>
    <w:rsid w:val="00B647A8"/>
    <w:rsid w:val="00B648CA"/>
    <w:rsid w:val="00B65932"/>
    <w:rsid w:val="00B667B3"/>
    <w:rsid w:val="00B66CC1"/>
    <w:rsid w:val="00B675BA"/>
    <w:rsid w:val="00B72879"/>
    <w:rsid w:val="00B72899"/>
    <w:rsid w:val="00B72B61"/>
    <w:rsid w:val="00B72CE9"/>
    <w:rsid w:val="00B747E3"/>
    <w:rsid w:val="00B74894"/>
    <w:rsid w:val="00B749FB"/>
    <w:rsid w:val="00B750CA"/>
    <w:rsid w:val="00B75800"/>
    <w:rsid w:val="00B75FF7"/>
    <w:rsid w:val="00B776A7"/>
    <w:rsid w:val="00B81A45"/>
    <w:rsid w:val="00B82B79"/>
    <w:rsid w:val="00B82B83"/>
    <w:rsid w:val="00B835EA"/>
    <w:rsid w:val="00B8387E"/>
    <w:rsid w:val="00B844B6"/>
    <w:rsid w:val="00B8611D"/>
    <w:rsid w:val="00B86A23"/>
    <w:rsid w:val="00B90296"/>
    <w:rsid w:val="00B909F7"/>
    <w:rsid w:val="00B91401"/>
    <w:rsid w:val="00B91D4E"/>
    <w:rsid w:val="00B94708"/>
    <w:rsid w:val="00B95016"/>
    <w:rsid w:val="00B95192"/>
    <w:rsid w:val="00B96A24"/>
    <w:rsid w:val="00BA04C8"/>
    <w:rsid w:val="00BA0A72"/>
    <w:rsid w:val="00BA2E2C"/>
    <w:rsid w:val="00BA3B11"/>
    <w:rsid w:val="00BA3CF9"/>
    <w:rsid w:val="00BA5467"/>
    <w:rsid w:val="00BA677D"/>
    <w:rsid w:val="00BA6FDB"/>
    <w:rsid w:val="00BA767A"/>
    <w:rsid w:val="00BA7DAB"/>
    <w:rsid w:val="00BB01D3"/>
    <w:rsid w:val="00BB02ED"/>
    <w:rsid w:val="00BB0811"/>
    <w:rsid w:val="00BB2206"/>
    <w:rsid w:val="00BB2475"/>
    <w:rsid w:val="00BB309A"/>
    <w:rsid w:val="00BB3771"/>
    <w:rsid w:val="00BB39F9"/>
    <w:rsid w:val="00BB3CBF"/>
    <w:rsid w:val="00BB4181"/>
    <w:rsid w:val="00BB4DD2"/>
    <w:rsid w:val="00BB5132"/>
    <w:rsid w:val="00BB606C"/>
    <w:rsid w:val="00BB65B4"/>
    <w:rsid w:val="00BB680E"/>
    <w:rsid w:val="00BC0415"/>
    <w:rsid w:val="00BC0ABA"/>
    <w:rsid w:val="00BC0D93"/>
    <w:rsid w:val="00BC1C17"/>
    <w:rsid w:val="00BC1D2D"/>
    <w:rsid w:val="00BC20DB"/>
    <w:rsid w:val="00BC31F9"/>
    <w:rsid w:val="00BC32B6"/>
    <w:rsid w:val="00BC3D50"/>
    <w:rsid w:val="00BC6666"/>
    <w:rsid w:val="00BC6F83"/>
    <w:rsid w:val="00BC704C"/>
    <w:rsid w:val="00BD0587"/>
    <w:rsid w:val="00BD139A"/>
    <w:rsid w:val="00BD1E70"/>
    <w:rsid w:val="00BD211B"/>
    <w:rsid w:val="00BD34B4"/>
    <w:rsid w:val="00BD4116"/>
    <w:rsid w:val="00BD4799"/>
    <w:rsid w:val="00BD4882"/>
    <w:rsid w:val="00BD4EC7"/>
    <w:rsid w:val="00BD4EE7"/>
    <w:rsid w:val="00BD5277"/>
    <w:rsid w:val="00BD5AD8"/>
    <w:rsid w:val="00BD5AF1"/>
    <w:rsid w:val="00BD6179"/>
    <w:rsid w:val="00BD70CD"/>
    <w:rsid w:val="00BE0D97"/>
    <w:rsid w:val="00BE1F41"/>
    <w:rsid w:val="00BE35C2"/>
    <w:rsid w:val="00BE4865"/>
    <w:rsid w:val="00BE4EC7"/>
    <w:rsid w:val="00BE59AC"/>
    <w:rsid w:val="00BE7774"/>
    <w:rsid w:val="00BF0815"/>
    <w:rsid w:val="00BF0CD4"/>
    <w:rsid w:val="00BF0E9C"/>
    <w:rsid w:val="00BF1232"/>
    <w:rsid w:val="00BF17F9"/>
    <w:rsid w:val="00BF2C5D"/>
    <w:rsid w:val="00BF2CBE"/>
    <w:rsid w:val="00BF31E3"/>
    <w:rsid w:val="00BF3EB3"/>
    <w:rsid w:val="00BF4402"/>
    <w:rsid w:val="00BF451B"/>
    <w:rsid w:val="00BF5F1C"/>
    <w:rsid w:val="00BF6098"/>
    <w:rsid w:val="00C000E0"/>
    <w:rsid w:val="00C004BC"/>
    <w:rsid w:val="00C008BD"/>
    <w:rsid w:val="00C01B88"/>
    <w:rsid w:val="00C02CC3"/>
    <w:rsid w:val="00C034A9"/>
    <w:rsid w:val="00C0471E"/>
    <w:rsid w:val="00C049BF"/>
    <w:rsid w:val="00C05305"/>
    <w:rsid w:val="00C05459"/>
    <w:rsid w:val="00C056A9"/>
    <w:rsid w:val="00C0643C"/>
    <w:rsid w:val="00C07731"/>
    <w:rsid w:val="00C11611"/>
    <w:rsid w:val="00C1217E"/>
    <w:rsid w:val="00C13C46"/>
    <w:rsid w:val="00C144FA"/>
    <w:rsid w:val="00C15C3E"/>
    <w:rsid w:val="00C1616E"/>
    <w:rsid w:val="00C16258"/>
    <w:rsid w:val="00C16F5E"/>
    <w:rsid w:val="00C171C0"/>
    <w:rsid w:val="00C17339"/>
    <w:rsid w:val="00C17E83"/>
    <w:rsid w:val="00C218A9"/>
    <w:rsid w:val="00C21EE6"/>
    <w:rsid w:val="00C24069"/>
    <w:rsid w:val="00C2430C"/>
    <w:rsid w:val="00C2453F"/>
    <w:rsid w:val="00C25AD2"/>
    <w:rsid w:val="00C264D1"/>
    <w:rsid w:val="00C27B94"/>
    <w:rsid w:val="00C30EB1"/>
    <w:rsid w:val="00C3267E"/>
    <w:rsid w:val="00C3334D"/>
    <w:rsid w:val="00C3419D"/>
    <w:rsid w:val="00C363FE"/>
    <w:rsid w:val="00C40406"/>
    <w:rsid w:val="00C40BE6"/>
    <w:rsid w:val="00C413F9"/>
    <w:rsid w:val="00C41BCA"/>
    <w:rsid w:val="00C427EF"/>
    <w:rsid w:val="00C433CB"/>
    <w:rsid w:val="00C43674"/>
    <w:rsid w:val="00C44900"/>
    <w:rsid w:val="00C46228"/>
    <w:rsid w:val="00C47DE3"/>
    <w:rsid w:val="00C47EE0"/>
    <w:rsid w:val="00C517CE"/>
    <w:rsid w:val="00C535D1"/>
    <w:rsid w:val="00C5367B"/>
    <w:rsid w:val="00C53AC6"/>
    <w:rsid w:val="00C55337"/>
    <w:rsid w:val="00C553C4"/>
    <w:rsid w:val="00C55AFA"/>
    <w:rsid w:val="00C55E9B"/>
    <w:rsid w:val="00C56AED"/>
    <w:rsid w:val="00C5729B"/>
    <w:rsid w:val="00C5792B"/>
    <w:rsid w:val="00C60091"/>
    <w:rsid w:val="00C6072D"/>
    <w:rsid w:val="00C60F90"/>
    <w:rsid w:val="00C61EB9"/>
    <w:rsid w:val="00C627A2"/>
    <w:rsid w:val="00C6297B"/>
    <w:rsid w:val="00C62FBD"/>
    <w:rsid w:val="00C63006"/>
    <w:rsid w:val="00C63A9D"/>
    <w:rsid w:val="00C64298"/>
    <w:rsid w:val="00C65BFE"/>
    <w:rsid w:val="00C6623E"/>
    <w:rsid w:val="00C663B4"/>
    <w:rsid w:val="00C664BB"/>
    <w:rsid w:val="00C6748B"/>
    <w:rsid w:val="00C67568"/>
    <w:rsid w:val="00C67B16"/>
    <w:rsid w:val="00C67B33"/>
    <w:rsid w:val="00C7007B"/>
    <w:rsid w:val="00C70C6B"/>
    <w:rsid w:val="00C71871"/>
    <w:rsid w:val="00C724F1"/>
    <w:rsid w:val="00C731A6"/>
    <w:rsid w:val="00C735F1"/>
    <w:rsid w:val="00C73ADE"/>
    <w:rsid w:val="00C73E93"/>
    <w:rsid w:val="00C8028D"/>
    <w:rsid w:val="00C80B70"/>
    <w:rsid w:val="00C81D8D"/>
    <w:rsid w:val="00C82036"/>
    <w:rsid w:val="00C8448F"/>
    <w:rsid w:val="00C850C2"/>
    <w:rsid w:val="00C854D6"/>
    <w:rsid w:val="00C86201"/>
    <w:rsid w:val="00C86DEC"/>
    <w:rsid w:val="00C87C42"/>
    <w:rsid w:val="00C90ED1"/>
    <w:rsid w:val="00C913B6"/>
    <w:rsid w:val="00C91929"/>
    <w:rsid w:val="00C91C5E"/>
    <w:rsid w:val="00C92E44"/>
    <w:rsid w:val="00C941BA"/>
    <w:rsid w:val="00C94230"/>
    <w:rsid w:val="00C9467A"/>
    <w:rsid w:val="00C948A2"/>
    <w:rsid w:val="00C94FBE"/>
    <w:rsid w:val="00C963AD"/>
    <w:rsid w:val="00C96AFD"/>
    <w:rsid w:val="00C96D66"/>
    <w:rsid w:val="00C9772B"/>
    <w:rsid w:val="00CA0A57"/>
    <w:rsid w:val="00CA1C87"/>
    <w:rsid w:val="00CA1EE8"/>
    <w:rsid w:val="00CA3492"/>
    <w:rsid w:val="00CA34A4"/>
    <w:rsid w:val="00CA4FD7"/>
    <w:rsid w:val="00CA50CD"/>
    <w:rsid w:val="00CA655D"/>
    <w:rsid w:val="00CA6624"/>
    <w:rsid w:val="00CA6EA3"/>
    <w:rsid w:val="00CA7FC7"/>
    <w:rsid w:val="00CB022C"/>
    <w:rsid w:val="00CB09E9"/>
    <w:rsid w:val="00CB15A7"/>
    <w:rsid w:val="00CB3398"/>
    <w:rsid w:val="00CB367A"/>
    <w:rsid w:val="00CB37E8"/>
    <w:rsid w:val="00CB37E9"/>
    <w:rsid w:val="00CB3FA2"/>
    <w:rsid w:val="00CB3FCB"/>
    <w:rsid w:val="00CB406C"/>
    <w:rsid w:val="00CB424D"/>
    <w:rsid w:val="00CB43A6"/>
    <w:rsid w:val="00CB480B"/>
    <w:rsid w:val="00CB624E"/>
    <w:rsid w:val="00CB6D97"/>
    <w:rsid w:val="00CB752F"/>
    <w:rsid w:val="00CB7621"/>
    <w:rsid w:val="00CC09CE"/>
    <w:rsid w:val="00CC13A4"/>
    <w:rsid w:val="00CC18CA"/>
    <w:rsid w:val="00CC23FF"/>
    <w:rsid w:val="00CC243C"/>
    <w:rsid w:val="00CC2B1A"/>
    <w:rsid w:val="00CC2D8D"/>
    <w:rsid w:val="00CC46CF"/>
    <w:rsid w:val="00CC63B3"/>
    <w:rsid w:val="00CC6AD7"/>
    <w:rsid w:val="00CC7A08"/>
    <w:rsid w:val="00CD06ED"/>
    <w:rsid w:val="00CD189A"/>
    <w:rsid w:val="00CD2627"/>
    <w:rsid w:val="00CD32A6"/>
    <w:rsid w:val="00CD451E"/>
    <w:rsid w:val="00CD497A"/>
    <w:rsid w:val="00CD5267"/>
    <w:rsid w:val="00CD7021"/>
    <w:rsid w:val="00CD7390"/>
    <w:rsid w:val="00CD7393"/>
    <w:rsid w:val="00CE0035"/>
    <w:rsid w:val="00CE0C9D"/>
    <w:rsid w:val="00CE0D18"/>
    <w:rsid w:val="00CE107E"/>
    <w:rsid w:val="00CE1317"/>
    <w:rsid w:val="00CE1E5D"/>
    <w:rsid w:val="00CE1F49"/>
    <w:rsid w:val="00CE339F"/>
    <w:rsid w:val="00CE46DB"/>
    <w:rsid w:val="00CE4885"/>
    <w:rsid w:val="00CE4CAF"/>
    <w:rsid w:val="00CE5CD5"/>
    <w:rsid w:val="00CE6568"/>
    <w:rsid w:val="00CF0A70"/>
    <w:rsid w:val="00CF1431"/>
    <w:rsid w:val="00CF1634"/>
    <w:rsid w:val="00CF2092"/>
    <w:rsid w:val="00CF2157"/>
    <w:rsid w:val="00CF27EB"/>
    <w:rsid w:val="00CF27EF"/>
    <w:rsid w:val="00CF29C8"/>
    <w:rsid w:val="00CF2AF4"/>
    <w:rsid w:val="00CF2BC8"/>
    <w:rsid w:val="00CF3623"/>
    <w:rsid w:val="00CF5216"/>
    <w:rsid w:val="00CF5D75"/>
    <w:rsid w:val="00CF765E"/>
    <w:rsid w:val="00CF76EC"/>
    <w:rsid w:val="00CF7C23"/>
    <w:rsid w:val="00D000C4"/>
    <w:rsid w:val="00D00F1E"/>
    <w:rsid w:val="00D014F4"/>
    <w:rsid w:val="00D01A67"/>
    <w:rsid w:val="00D03305"/>
    <w:rsid w:val="00D039A5"/>
    <w:rsid w:val="00D0402A"/>
    <w:rsid w:val="00D042FB"/>
    <w:rsid w:val="00D07480"/>
    <w:rsid w:val="00D074A8"/>
    <w:rsid w:val="00D07DF2"/>
    <w:rsid w:val="00D1034C"/>
    <w:rsid w:val="00D105D2"/>
    <w:rsid w:val="00D11220"/>
    <w:rsid w:val="00D11258"/>
    <w:rsid w:val="00D1238E"/>
    <w:rsid w:val="00D12496"/>
    <w:rsid w:val="00D134C5"/>
    <w:rsid w:val="00D15E83"/>
    <w:rsid w:val="00D168A4"/>
    <w:rsid w:val="00D16B9B"/>
    <w:rsid w:val="00D17E88"/>
    <w:rsid w:val="00D20072"/>
    <w:rsid w:val="00D21251"/>
    <w:rsid w:val="00D239C3"/>
    <w:rsid w:val="00D23BED"/>
    <w:rsid w:val="00D23CDC"/>
    <w:rsid w:val="00D24178"/>
    <w:rsid w:val="00D257C2"/>
    <w:rsid w:val="00D26593"/>
    <w:rsid w:val="00D268EB"/>
    <w:rsid w:val="00D26CFF"/>
    <w:rsid w:val="00D274C6"/>
    <w:rsid w:val="00D31214"/>
    <w:rsid w:val="00D315FB"/>
    <w:rsid w:val="00D316A1"/>
    <w:rsid w:val="00D3327C"/>
    <w:rsid w:val="00D334B0"/>
    <w:rsid w:val="00D35FCB"/>
    <w:rsid w:val="00D401D0"/>
    <w:rsid w:val="00D41056"/>
    <w:rsid w:val="00D41BBC"/>
    <w:rsid w:val="00D41D03"/>
    <w:rsid w:val="00D41E67"/>
    <w:rsid w:val="00D42645"/>
    <w:rsid w:val="00D434C6"/>
    <w:rsid w:val="00D43AC9"/>
    <w:rsid w:val="00D446F1"/>
    <w:rsid w:val="00D4500C"/>
    <w:rsid w:val="00D456D8"/>
    <w:rsid w:val="00D45A0E"/>
    <w:rsid w:val="00D45B06"/>
    <w:rsid w:val="00D45E0F"/>
    <w:rsid w:val="00D4758C"/>
    <w:rsid w:val="00D50169"/>
    <w:rsid w:val="00D506AA"/>
    <w:rsid w:val="00D522CC"/>
    <w:rsid w:val="00D5391C"/>
    <w:rsid w:val="00D5413E"/>
    <w:rsid w:val="00D54E4E"/>
    <w:rsid w:val="00D5505A"/>
    <w:rsid w:val="00D55FAB"/>
    <w:rsid w:val="00D56786"/>
    <w:rsid w:val="00D5679B"/>
    <w:rsid w:val="00D6017E"/>
    <w:rsid w:val="00D617C5"/>
    <w:rsid w:val="00D61A31"/>
    <w:rsid w:val="00D61EAB"/>
    <w:rsid w:val="00D63B72"/>
    <w:rsid w:val="00D645A9"/>
    <w:rsid w:val="00D651D2"/>
    <w:rsid w:val="00D66139"/>
    <w:rsid w:val="00D67373"/>
    <w:rsid w:val="00D67390"/>
    <w:rsid w:val="00D701D3"/>
    <w:rsid w:val="00D71CFB"/>
    <w:rsid w:val="00D72453"/>
    <w:rsid w:val="00D72F18"/>
    <w:rsid w:val="00D7445F"/>
    <w:rsid w:val="00D7491E"/>
    <w:rsid w:val="00D74D39"/>
    <w:rsid w:val="00D7524A"/>
    <w:rsid w:val="00D75E47"/>
    <w:rsid w:val="00D7603F"/>
    <w:rsid w:val="00D76074"/>
    <w:rsid w:val="00D763A4"/>
    <w:rsid w:val="00D772E9"/>
    <w:rsid w:val="00D77342"/>
    <w:rsid w:val="00D8037A"/>
    <w:rsid w:val="00D8294E"/>
    <w:rsid w:val="00D83548"/>
    <w:rsid w:val="00D8509A"/>
    <w:rsid w:val="00D8538A"/>
    <w:rsid w:val="00D85626"/>
    <w:rsid w:val="00D86B4A"/>
    <w:rsid w:val="00D87CB2"/>
    <w:rsid w:val="00D91D4C"/>
    <w:rsid w:val="00D91E8D"/>
    <w:rsid w:val="00D92B1D"/>
    <w:rsid w:val="00D96445"/>
    <w:rsid w:val="00D966FA"/>
    <w:rsid w:val="00D96B5F"/>
    <w:rsid w:val="00DA05CD"/>
    <w:rsid w:val="00DA1242"/>
    <w:rsid w:val="00DA2D3C"/>
    <w:rsid w:val="00DA33A8"/>
    <w:rsid w:val="00DA4972"/>
    <w:rsid w:val="00DA56DF"/>
    <w:rsid w:val="00DA65C7"/>
    <w:rsid w:val="00DA70C4"/>
    <w:rsid w:val="00DA7A83"/>
    <w:rsid w:val="00DB0323"/>
    <w:rsid w:val="00DB19F8"/>
    <w:rsid w:val="00DB1FA7"/>
    <w:rsid w:val="00DB3997"/>
    <w:rsid w:val="00DB3BFC"/>
    <w:rsid w:val="00DB4D0E"/>
    <w:rsid w:val="00DB4EF1"/>
    <w:rsid w:val="00DB5910"/>
    <w:rsid w:val="00DB6B3B"/>
    <w:rsid w:val="00DC0E31"/>
    <w:rsid w:val="00DC0ECB"/>
    <w:rsid w:val="00DC138E"/>
    <w:rsid w:val="00DC1FA5"/>
    <w:rsid w:val="00DC3B97"/>
    <w:rsid w:val="00DC3C53"/>
    <w:rsid w:val="00DC4858"/>
    <w:rsid w:val="00DC5458"/>
    <w:rsid w:val="00DC70D0"/>
    <w:rsid w:val="00DC7DD6"/>
    <w:rsid w:val="00DD07EC"/>
    <w:rsid w:val="00DD0B94"/>
    <w:rsid w:val="00DD125A"/>
    <w:rsid w:val="00DD1913"/>
    <w:rsid w:val="00DD2DEB"/>
    <w:rsid w:val="00DD3971"/>
    <w:rsid w:val="00DD3F2B"/>
    <w:rsid w:val="00DD43F5"/>
    <w:rsid w:val="00DD527A"/>
    <w:rsid w:val="00DD5F69"/>
    <w:rsid w:val="00DD61CF"/>
    <w:rsid w:val="00DD78D7"/>
    <w:rsid w:val="00DE02E4"/>
    <w:rsid w:val="00DE0A33"/>
    <w:rsid w:val="00DE176B"/>
    <w:rsid w:val="00DE277A"/>
    <w:rsid w:val="00DE2A3F"/>
    <w:rsid w:val="00DE2B8E"/>
    <w:rsid w:val="00DE31B6"/>
    <w:rsid w:val="00DE35D1"/>
    <w:rsid w:val="00DE46DC"/>
    <w:rsid w:val="00DE475E"/>
    <w:rsid w:val="00DE499D"/>
    <w:rsid w:val="00DE4DF4"/>
    <w:rsid w:val="00DE60E3"/>
    <w:rsid w:val="00DE6790"/>
    <w:rsid w:val="00DF184A"/>
    <w:rsid w:val="00DF25C1"/>
    <w:rsid w:val="00DF287B"/>
    <w:rsid w:val="00DF43EA"/>
    <w:rsid w:val="00DF4E44"/>
    <w:rsid w:val="00DF5F45"/>
    <w:rsid w:val="00DF624A"/>
    <w:rsid w:val="00DF7853"/>
    <w:rsid w:val="00DF7FC2"/>
    <w:rsid w:val="00E008F8"/>
    <w:rsid w:val="00E01DE1"/>
    <w:rsid w:val="00E02A10"/>
    <w:rsid w:val="00E02EF8"/>
    <w:rsid w:val="00E03064"/>
    <w:rsid w:val="00E037D3"/>
    <w:rsid w:val="00E0399C"/>
    <w:rsid w:val="00E03E65"/>
    <w:rsid w:val="00E03F88"/>
    <w:rsid w:val="00E0527E"/>
    <w:rsid w:val="00E053DE"/>
    <w:rsid w:val="00E054AE"/>
    <w:rsid w:val="00E06A41"/>
    <w:rsid w:val="00E06E2F"/>
    <w:rsid w:val="00E073CB"/>
    <w:rsid w:val="00E079EA"/>
    <w:rsid w:val="00E1067E"/>
    <w:rsid w:val="00E11516"/>
    <w:rsid w:val="00E12241"/>
    <w:rsid w:val="00E12EEE"/>
    <w:rsid w:val="00E13146"/>
    <w:rsid w:val="00E132D1"/>
    <w:rsid w:val="00E15B0C"/>
    <w:rsid w:val="00E15D91"/>
    <w:rsid w:val="00E15DFF"/>
    <w:rsid w:val="00E16238"/>
    <w:rsid w:val="00E165C7"/>
    <w:rsid w:val="00E16989"/>
    <w:rsid w:val="00E172EB"/>
    <w:rsid w:val="00E174FC"/>
    <w:rsid w:val="00E20070"/>
    <w:rsid w:val="00E20994"/>
    <w:rsid w:val="00E21105"/>
    <w:rsid w:val="00E22124"/>
    <w:rsid w:val="00E228A2"/>
    <w:rsid w:val="00E22CC8"/>
    <w:rsid w:val="00E23E4E"/>
    <w:rsid w:val="00E25075"/>
    <w:rsid w:val="00E26169"/>
    <w:rsid w:val="00E261AD"/>
    <w:rsid w:val="00E2727C"/>
    <w:rsid w:val="00E30F50"/>
    <w:rsid w:val="00E31793"/>
    <w:rsid w:val="00E324C0"/>
    <w:rsid w:val="00E349B9"/>
    <w:rsid w:val="00E37780"/>
    <w:rsid w:val="00E37963"/>
    <w:rsid w:val="00E40344"/>
    <w:rsid w:val="00E40B21"/>
    <w:rsid w:val="00E4253A"/>
    <w:rsid w:val="00E43107"/>
    <w:rsid w:val="00E43BF5"/>
    <w:rsid w:val="00E4527B"/>
    <w:rsid w:val="00E465D2"/>
    <w:rsid w:val="00E466CC"/>
    <w:rsid w:val="00E47FBE"/>
    <w:rsid w:val="00E5056A"/>
    <w:rsid w:val="00E519E6"/>
    <w:rsid w:val="00E53C6D"/>
    <w:rsid w:val="00E558F5"/>
    <w:rsid w:val="00E569D7"/>
    <w:rsid w:val="00E56C7E"/>
    <w:rsid w:val="00E56E02"/>
    <w:rsid w:val="00E576BD"/>
    <w:rsid w:val="00E578A2"/>
    <w:rsid w:val="00E57BE9"/>
    <w:rsid w:val="00E57DFA"/>
    <w:rsid w:val="00E604D6"/>
    <w:rsid w:val="00E60C79"/>
    <w:rsid w:val="00E611B6"/>
    <w:rsid w:val="00E63262"/>
    <w:rsid w:val="00E64B78"/>
    <w:rsid w:val="00E64C5D"/>
    <w:rsid w:val="00E659EE"/>
    <w:rsid w:val="00E66A53"/>
    <w:rsid w:val="00E66FA3"/>
    <w:rsid w:val="00E67086"/>
    <w:rsid w:val="00E67A6E"/>
    <w:rsid w:val="00E72880"/>
    <w:rsid w:val="00E73BE9"/>
    <w:rsid w:val="00E744D2"/>
    <w:rsid w:val="00E758DB"/>
    <w:rsid w:val="00E75A12"/>
    <w:rsid w:val="00E76B6A"/>
    <w:rsid w:val="00E7799D"/>
    <w:rsid w:val="00E81591"/>
    <w:rsid w:val="00E8366B"/>
    <w:rsid w:val="00E84CFC"/>
    <w:rsid w:val="00E84FA4"/>
    <w:rsid w:val="00E857E4"/>
    <w:rsid w:val="00E85B05"/>
    <w:rsid w:val="00E8655C"/>
    <w:rsid w:val="00E868A7"/>
    <w:rsid w:val="00E8743A"/>
    <w:rsid w:val="00E87F59"/>
    <w:rsid w:val="00E902C6"/>
    <w:rsid w:val="00E908E7"/>
    <w:rsid w:val="00E9139D"/>
    <w:rsid w:val="00E92487"/>
    <w:rsid w:val="00E94123"/>
    <w:rsid w:val="00E9441F"/>
    <w:rsid w:val="00E94A40"/>
    <w:rsid w:val="00E964C7"/>
    <w:rsid w:val="00E96BF0"/>
    <w:rsid w:val="00EA14E8"/>
    <w:rsid w:val="00EA1E99"/>
    <w:rsid w:val="00EA26E5"/>
    <w:rsid w:val="00EA3B02"/>
    <w:rsid w:val="00EA5743"/>
    <w:rsid w:val="00EA5A59"/>
    <w:rsid w:val="00EA6213"/>
    <w:rsid w:val="00EB0C39"/>
    <w:rsid w:val="00EB0CD5"/>
    <w:rsid w:val="00EB1571"/>
    <w:rsid w:val="00EB1AE0"/>
    <w:rsid w:val="00EB2BB3"/>
    <w:rsid w:val="00EB3301"/>
    <w:rsid w:val="00EB4156"/>
    <w:rsid w:val="00EB6486"/>
    <w:rsid w:val="00EB7F64"/>
    <w:rsid w:val="00EC1742"/>
    <w:rsid w:val="00EC27C9"/>
    <w:rsid w:val="00EC2BDA"/>
    <w:rsid w:val="00EC5B45"/>
    <w:rsid w:val="00EC5BC3"/>
    <w:rsid w:val="00EC5C93"/>
    <w:rsid w:val="00EC66AA"/>
    <w:rsid w:val="00EC6767"/>
    <w:rsid w:val="00EC730D"/>
    <w:rsid w:val="00EC73C3"/>
    <w:rsid w:val="00ED11EE"/>
    <w:rsid w:val="00ED19F5"/>
    <w:rsid w:val="00ED2B6A"/>
    <w:rsid w:val="00ED3186"/>
    <w:rsid w:val="00ED3B6D"/>
    <w:rsid w:val="00ED3CF1"/>
    <w:rsid w:val="00ED4F2E"/>
    <w:rsid w:val="00ED6369"/>
    <w:rsid w:val="00ED68F8"/>
    <w:rsid w:val="00ED7A69"/>
    <w:rsid w:val="00EE013E"/>
    <w:rsid w:val="00EE1812"/>
    <w:rsid w:val="00EE2068"/>
    <w:rsid w:val="00EE4A18"/>
    <w:rsid w:val="00EE4B4B"/>
    <w:rsid w:val="00EE53AB"/>
    <w:rsid w:val="00EE5D1B"/>
    <w:rsid w:val="00EE70AA"/>
    <w:rsid w:val="00EF0ED3"/>
    <w:rsid w:val="00EF1F69"/>
    <w:rsid w:val="00EF1FBD"/>
    <w:rsid w:val="00EF308E"/>
    <w:rsid w:val="00EF3978"/>
    <w:rsid w:val="00EF402E"/>
    <w:rsid w:val="00EF42C0"/>
    <w:rsid w:val="00EF4711"/>
    <w:rsid w:val="00EF4B28"/>
    <w:rsid w:val="00EF61D1"/>
    <w:rsid w:val="00EF6A24"/>
    <w:rsid w:val="00EF6F78"/>
    <w:rsid w:val="00F00551"/>
    <w:rsid w:val="00F01D00"/>
    <w:rsid w:val="00F03B08"/>
    <w:rsid w:val="00F04396"/>
    <w:rsid w:val="00F046C5"/>
    <w:rsid w:val="00F05333"/>
    <w:rsid w:val="00F054C4"/>
    <w:rsid w:val="00F05B49"/>
    <w:rsid w:val="00F06057"/>
    <w:rsid w:val="00F06CD7"/>
    <w:rsid w:val="00F07146"/>
    <w:rsid w:val="00F10481"/>
    <w:rsid w:val="00F10A69"/>
    <w:rsid w:val="00F10E5C"/>
    <w:rsid w:val="00F10ECE"/>
    <w:rsid w:val="00F111A3"/>
    <w:rsid w:val="00F13BDB"/>
    <w:rsid w:val="00F14EB6"/>
    <w:rsid w:val="00F154D0"/>
    <w:rsid w:val="00F173D1"/>
    <w:rsid w:val="00F17A0C"/>
    <w:rsid w:val="00F17D62"/>
    <w:rsid w:val="00F201D1"/>
    <w:rsid w:val="00F202E4"/>
    <w:rsid w:val="00F210E9"/>
    <w:rsid w:val="00F214B7"/>
    <w:rsid w:val="00F2155C"/>
    <w:rsid w:val="00F21C69"/>
    <w:rsid w:val="00F21E2B"/>
    <w:rsid w:val="00F21F75"/>
    <w:rsid w:val="00F22E4E"/>
    <w:rsid w:val="00F2314B"/>
    <w:rsid w:val="00F2376A"/>
    <w:rsid w:val="00F2431B"/>
    <w:rsid w:val="00F2475F"/>
    <w:rsid w:val="00F24880"/>
    <w:rsid w:val="00F25E3D"/>
    <w:rsid w:val="00F261D6"/>
    <w:rsid w:val="00F263B7"/>
    <w:rsid w:val="00F26D45"/>
    <w:rsid w:val="00F30C84"/>
    <w:rsid w:val="00F31C00"/>
    <w:rsid w:val="00F31F2E"/>
    <w:rsid w:val="00F35704"/>
    <w:rsid w:val="00F35911"/>
    <w:rsid w:val="00F35DD7"/>
    <w:rsid w:val="00F35E63"/>
    <w:rsid w:val="00F369FB"/>
    <w:rsid w:val="00F36FA9"/>
    <w:rsid w:val="00F37947"/>
    <w:rsid w:val="00F408A7"/>
    <w:rsid w:val="00F413F7"/>
    <w:rsid w:val="00F41C10"/>
    <w:rsid w:val="00F42399"/>
    <w:rsid w:val="00F42D43"/>
    <w:rsid w:val="00F44535"/>
    <w:rsid w:val="00F4516B"/>
    <w:rsid w:val="00F45413"/>
    <w:rsid w:val="00F463D7"/>
    <w:rsid w:val="00F465CD"/>
    <w:rsid w:val="00F477A9"/>
    <w:rsid w:val="00F5174E"/>
    <w:rsid w:val="00F5233B"/>
    <w:rsid w:val="00F533D3"/>
    <w:rsid w:val="00F53655"/>
    <w:rsid w:val="00F54B3F"/>
    <w:rsid w:val="00F55276"/>
    <w:rsid w:val="00F557CE"/>
    <w:rsid w:val="00F56855"/>
    <w:rsid w:val="00F569A6"/>
    <w:rsid w:val="00F57395"/>
    <w:rsid w:val="00F57398"/>
    <w:rsid w:val="00F57965"/>
    <w:rsid w:val="00F57FBB"/>
    <w:rsid w:val="00F60351"/>
    <w:rsid w:val="00F60640"/>
    <w:rsid w:val="00F6398D"/>
    <w:rsid w:val="00F647F6"/>
    <w:rsid w:val="00F656E0"/>
    <w:rsid w:val="00F66A95"/>
    <w:rsid w:val="00F700AA"/>
    <w:rsid w:val="00F70A83"/>
    <w:rsid w:val="00F70D22"/>
    <w:rsid w:val="00F70F29"/>
    <w:rsid w:val="00F7131C"/>
    <w:rsid w:val="00F71810"/>
    <w:rsid w:val="00F71E27"/>
    <w:rsid w:val="00F72ABE"/>
    <w:rsid w:val="00F72B1B"/>
    <w:rsid w:val="00F73CD5"/>
    <w:rsid w:val="00F748C1"/>
    <w:rsid w:val="00F7596C"/>
    <w:rsid w:val="00F75DA6"/>
    <w:rsid w:val="00F7658E"/>
    <w:rsid w:val="00F765DB"/>
    <w:rsid w:val="00F77C54"/>
    <w:rsid w:val="00F77E12"/>
    <w:rsid w:val="00F77F29"/>
    <w:rsid w:val="00F80C48"/>
    <w:rsid w:val="00F80CBC"/>
    <w:rsid w:val="00F80E9C"/>
    <w:rsid w:val="00F814DE"/>
    <w:rsid w:val="00F81D3E"/>
    <w:rsid w:val="00F829E0"/>
    <w:rsid w:val="00F83549"/>
    <w:rsid w:val="00F849EB"/>
    <w:rsid w:val="00F90045"/>
    <w:rsid w:val="00F91641"/>
    <w:rsid w:val="00F91D76"/>
    <w:rsid w:val="00F925FE"/>
    <w:rsid w:val="00F92A01"/>
    <w:rsid w:val="00F947E3"/>
    <w:rsid w:val="00F9505A"/>
    <w:rsid w:val="00F95CDA"/>
    <w:rsid w:val="00F961CD"/>
    <w:rsid w:val="00F96ED8"/>
    <w:rsid w:val="00F97B29"/>
    <w:rsid w:val="00F97F19"/>
    <w:rsid w:val="00FA0472"/>
    <w:rsid w:val="00FA0749"/>
    <w:rsid w:val="00FA0B67"/>
    <w:rsid w:val="00FA0F8B"/>
    <w:rsid w:val="00FA1818"/>
    <w:rsid w:val="00FA1B3C"/>
    <w:rsid w:val="00FA1C85"/>
    <w:rsid w:val="00FA1D5C"/>
    <w:rsid w:val="00FA28D1"/>
    <w:rsid w:val="00FA2FD9"/>
    <w:rsid w:val="00FA3CF5"/>
    <w:rsid w:val="00FA41E9"/>
    <w:rsid w:val="00FA4AC7"/>
    <w:rsid w:val="00FA5DC9"/>
    <w:rsid w:val="00FA6558"/>
    <w:rsid w:val="00FA71C9"/>
    <w:rsid w:val="00FB0AD9"/>
    <w:rsid w:val="00FB2665"/>
    <w:rsid w:val="00FB4193"/>
    <w:rsid w:val="00FB63A2"/>
    <w:rsid w:val="00FB6549"/>
    <w:rsid w:val="00FB7893"/>
    <w:rsid w:val="00FC0457"/>
    <w:rsid w:val="00FC12F7"/>
    <w:rsid w:val="00FC2755"/>
    <w:rsid w:val="00FC30CF"/>
    <w:rsid w:val="00FC46AF"/>
    <w:rsid w:val="00FC6801"/>
    <w:rsid w:val="00FC6A4D"/>
    <w:rsid w:val="00FC727D"/>
    <w:rsid w:val="00FC7A54"/>
    <w:rsid w:val="00FC7D94"/>
    <w:rsid w:val="00FD0286"/>
    <w:rsid w:val="00FD086F"/>
    <w:rsid w:val="00FD0A35"/>
    <w:rsid w:val="00FD0ACA"/>
    <w:rsid w:val="00FD1197"/>
    <w:rsid w:val="00FD1974"/>
    <w:rsid w:val="00FD2C41"/>
    <w:rsid w:val="00FD3110"/>
    <w:rsid w:val="00FD3733"/>
    <w:rsid w:val="00FD489B"/>
    <w:rsid w:val="00FD530D"/>
    <w:rsid w:val="00FD66C1"/>
    <w:rsid w:val="00FD791D"/>
    <w:rsid w:val="00FE0217"/>
    <w:rsid w:val="00FE0A77"/>
    <w:rsid w:val="00FE2298"/>
    <w:rsid w:val="00FE2A49"/>
    <w:rsid w:val="00FE4163"/>
    <w:rsid w:val="00FE5F12"/>
    <w:rsid w:val="00FE6C15"/>
    <w:rsid w:val="00FF0019"/>
    <w:rsid w:val="00FF02B6"/>
    <w:rsid w:val="00FF0E45"/>
    <w:rsid w:val="00FF0F79"/>
    <w:rsid w:val="00FF1DFC"/>
    <w:rsid w:val="00FF1FF1"/>
    <w:rsid w:val="00FF23BD"/>
    <w:rsid w:val="00FF2A41"/>
    <w:rsid w:val="00FF2F67"/>
    <w:rsid w:val="00FF3CC2"/>
    <w:rsid w:val="00FF57EB"/>
    <w:rsid w:val="00FF6893"/>
    <w:rsid w:val="00FF6FAE"/>
    <w:rsid w:val="01B6FD51"/>
    <w:rsid w:val="01E4F6F2"/>
    <w:rsid w:val="01EAEFC5"/>
    <w:rsid w:val="03A67ED3"/>
    <w:rsid w:val="04C92875"/>
    <w:rsid w:val="0530D605"/>
    <w:rsid w:val="05DCA34B"/>
    <w:rsid w:val="06022577"/>
    <w:rsid w:val="06572C7B"/>
    <w:rsid w:val="0898CABE"/>
    <w:rsid w:val="09FFE51B"/>
    <w:rsid w:val="0B7BCD51"/>
    <w:rsid w:val="0BCF3C90"/>
    <w:rsid w:val="0D1F616A"/>
    <w:rsid w:val="0DCD8CF3"/>
    <w:rsid w:val="0F7C58B5"/>
    <w:rsid w:val="10933944"/>
    <w:rsid w:val="119FBEF2"/>
    <w:rsid w:val="12365EB8"/>
    <w:rsid w:val="134021DF"/>
    <w:rsid w:val="13A5FBE0"/>
    <w:rsid w:val="17BE8D40"/>
    <w:rsid w:val="17F0169D"/>
    <w:rsid w:val="182AC321"/>
    <w:rsid w:val="184B4091"/>
    <w:rsid w:val="19D6FD95"/>
    <w:rsid w:val="1C2E2087"/>
    <w:rsid w:val="1C5F7427"/>
    <w:rsid w:val="1D435D09"/>
    <w:rsid w:val="1D79115F"/>
    <w:rsid w:val="1DAC032E"/>
    <w:rsid w:val="20DF1164"/>
    <w:rsid w:val="20DF54A3"/>
    <w:rsid w:val="224E5EB9"/>
    <w:rsid w:val="22CC25F5"/>
    <w:rsid w:val="24089E7D"/>
    <w:rsid w:val="24FAFFAF"/>
    <w:rsid w:val="250F9F1D"/>
    <w:rsid w:val="2650AA31"/>
    <w:rsid w:val="26BC8674"/>
    <w:rsid w:val="274C8C80"/>
    <w:rsid w:val="27563C88"/>
    <w:rsid w:val="28224C01"/>
    <w:rsid w:val="283DD66A"/>
    <w:rsid w:val="294A7741"/>
    <w:rsid w:val="2B87CA46"/>
    <w:rsid w:val="2DF80E1F"/>
    <w:rsid w:val="2EF32625"/>
    <w:rsid w:val="2F6C16F1"/>
    <w:rsid w:val="30EA6715"/>
    <w:rsid w:val="3276AE42"/>
    <w:rsid w:val="346DAF90"/>
    <w:rsid w:val="35359CF8"/>
    <w:rsid w:val="35BC957E"/>
    <w:rsid w:val="36D72ED5"/>
    <w:rsid w:val="373258C9"/>
    <w:rsid w:val="37AD36DF"/>
    <w:rsid w:val="38402336"/>
    <w:rsid w:val="38F5FCA8"/>
    <w:rsid w:val="394A3630"/>
    <w:rsid w:val="3ADB5684"/>
    <w:rsid w:val="3B7CD928"/>
    <w:rsid w:val="3C7BD3EF"/>
    <w:rsid w:val="3CE90F73"/>
    <w:rsid w:val="3CF95A0E"/>
    <w:rsid w:val="3D3EE875"/>
    <w:rsid w:val="3DE00C56"/>
    <w:rsid w:val="3F715101"/>
    <w:rsid w:val="3FF30E32"/>
    <w:rsid w:val="4192844F"/>
    <w:rsid w:val="4315F69C"/>
    <w:rsid w:val="4396308C"/>
    <w:rsid w:val="43BFCA72"/>
    <w:rsid w:val="44E38715"/>
    <w:rsid w:val="4568B25D"/>
    <w:rsid w:val="45D3B567"/>
    <w:rsid w:val="46EDB841"/>
    <w:rsid w:val="47AAC9C4"/>
    <w:rsid w:val="4A71405E"/>
    <w:rsid w:val="4E2D1143"/>
    <w:rsid w:val="4E8E2AC8"/>
    <w:rsid w:val="4EC824DB"/>
    <w:rsid w:val="4ED9E04D"/>
    <w:rsid w:val="4F001F39"/>
    <w:rsid w:val="4FCE42A3"/>
    <w:rsid w:val="51A387B2"/>
    <w:rsid w:val="52FC2CE3"/>
    <w:rsid w:val="5301D01B"/>
    <w:rsid w:val="539536C9"/>
    <w:rsid w:val="54913A52"/>
    <w:rsid w:val="5540CFA4"/>
    <w:rsid w:val="55632656"/>
    <w:rsid w:val="56B7987D"/>
    <w:rsid w:val="58B3E638"/>
    <w:rsid w:val="590EAB85"/>
    <w:rsid w:val="5A13C7B4"/>
    <w:rsid w:val="5AB3658B"/>
    <w:rsid w:val="5C138D49"/>
    <w:rsid w:val="5C433A20"/>
    <w:rsid w:val="5CB8D830"/>
    <w:rsid w:val="61193807"/>
    <w:rsid w:val="62DE633D"/>
    <w:rsid w:val="62F58850"/>
    <w:rsid w:val="6829B749"/>
    <w:rsid w:val="688DFCB8"/>
    <w:rsid w:val="69A1D874"/>
    <w:rsid w:val="69F8DE20"/>
    <w:rsid w:val="6A5611DA"/>
    <w:rsid w:val="6D8D3C6D"/>
    <w:rsid w:val="6E4DA8EA"/>
    <w:rsid w:val="6E929FD9"/>
    <w:rsid w:val="6EAFC34A"/>
    <w:rsid w:val="6EB87A1E"/>
    <w:rsid w:val="6EC591A8"/>
    <w:rsid w:val="6FB2C8D6"/>
    <w:rsid w:val="738928BA"/>
    <w:rsid w:val="767DFD9C"/>
    <w:rsid w:val="78020761"/>
    <w:rsid w:val="78E1BA6D"/>
    <w:rsid w:val="78F8DF80"/>
    <w:rsid w:val="793A29CB"/>
    <w:rsid w:val="79F14701"/>
    <w:rsid w:val="7AB90891"/>
    <w:rsid w:val="7B5D6402"/>
    <w:rsid w:val="7D26253C"/>
    <w:rsid w:val="7F25D665"/>
    <w:rsid w:val="7F60318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72E97C"/>
  <w15:chartTrackingRefBased/>
  <w15:docId w15:val="{33D6A937-B137-4759-BC39-71A7777F31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0551"/>
    <w:pPr>
      <w:spacing w:before="60" w:after="120"/>
      <w:jc w:val="both"/>
    </w:pPr>
    <w:rPr>
      <w:rFonts w:ascii="Arial" w:eastAsia="Times New Roman" w:hAnsi="Arial"/>
    </w:rPr>
  </w:style>
  <w:style w:type="paragraph" w:styleId="Heading1">
    <w:name w:val="heading 1"/>
    <w:aliases w:val="H1"/>
    <w:basedOn w:val="Normal"/>
    <w:next w:val="Normal"/>
    <w:link w:val="Heading1Char"/>
    <w:autoRedefine/>
    <w:qFormat/>
    <w:rsid w:val="00BD4EC7"/>
    <w:pPr>
      <w:keepNext/>
      <w:numPr>
        <w:numId w:val="3"/>
      </w:numPr>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424124"/>
    <w:pPr>
      <w:keepNext/>
      <w:numPr>
        <w:ilvl w:val="1"/>
        <w:numId w:val="3"/>
      </w:numPr>
      <w:spacing w:after="60"/>
      <w:ind w:left="576"/>
      <w:outlineLvl w:val="1"/>
    </w:pPr>
    <w:rPr>
      <w:b/>
      <w:i/>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sz w:val="24"/>
    </w:rPr>
  </w:style>
  <w:style w:type="paragraph" w:styleId="Heading4">
    <w:name w:val="heading 4"/>
    <w:aliases w:val="H4"/>
    <w:basedOn w:val="Normal"/>
    <w:next w:val="Normal"/>
    <w:link w:val="Heading4Char"/>
    <w:qFormat/>
    <w:rsid w:val="00424124"/>
    <w:pPr>
      <w:keepNext/>
      <w:numPr>
        <w:ilvl w:val="3"/>
        <w:numId w:val="3"/>
      </w:numPr>
      <w:outlineLvl w:val="3"/>
    </w:pPr>
    <w:rPr>
      <w:b/>
      <w:sz w:val="24"/>
      <w:szCs w:val="24"/>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BD4EC7"/>
    <w:rPr>
      <w:rFonts w:ascii="Arial" w:eastAsia="Times New Roman" w:hAnsi="Arial"/>
      <w:b/>
      <w:sz w:val="32"/>
    </w:rPr>
  </w:style>
  <w:style w:type="character" w:customStyle="1" w:styleId="Heading2Char">
    <w:name w:val="Heading 2 Char"/>
    <w:aliases w:val="H2 Char"/>
    <w:link w:val="Heading2"/>
    <w:rsid w:val="00424124"/>
    <w:rPr>
      <w:rFonts w:ascii="Arial" w:eastAsia="Times New Roman" w:hAnsi="Arial"/>
      <w:b/>
      <w:i/>
      <w:sz w:val="28"/>
    </w:rPr>
  </w:style>
  <w:style w:type="character" w:customStyle="1" w:styleId="Heading3Char">
    <w:name w:val="Heading 3 Char"/>
    <w:link w:val="Heading3"/>
    <w:rsid w:val="00424124"/>
    <w:rPr>
      <w:rFonts w:ascii="Arial" w:eastAsia="Times New Roman" w:hAnsi="Arial"/>
      <w:b/>
      <w:sz w:val="24"/>
    </w:rPr>
  </w:style>
  <w:style w:type="character" w:customStyle="1" w:styleId="Heading4Char">
    <w:name w:val="Heading 4 Char"/>
    <w:aliases w:val="H4 Char"/>
    <w:link w:val="Heading4"/>
    <w:rsid w:val="00424124"/>
    <w:rPr>
      <w:rFonts w:ascii="Arial" w:eastAsia="Times New Roman" w:hAnsi="Arial"/>
      <w:b/>
      <w:sz w:val="24"/>
      <w:szCs w:val="24"/>
    </w:rPr>
  </w:style>
  <w:style w:type="character" w:customStyle="1" w:styleId="Heading5Char">
    <w:name w:val="Heading 5 Char"/>
    <w:aliases w:val="h5 Char"/>
    <w:link w:val="Heading5"/>
    <w:rsid w:val="00424124"/>
    <w:rPr>
      <w:rFonts w:ascii="Arial" w:eastAsia="Times New Roman" w:hAnsi="Arial"/>
    </w:rPr>
  </w:style>
  <w:style w:type="character" w:customStyle="1" w:styleId="Heading6Char">
    <w:name w:val="Heading 6 Char"/>
    <w:aliases w:val="figure Char,h6 Char"/>
    <w:link w:val="Heading6"/>
    <w:rsid w:val="00424124"/>
    <w:rPr>
      <w:rFonts w:ascii="Arial" w:eastAsia="Times New Roman" w:hAnsi="Arial"/>
      <w:i/>
    </w:rPr>
  </w:style>
  <w:style w:type="character" w:customStyle="1" w:styleId="Heading7Char">
    <w:name w:val="Heading 7 Char"/>
    <w:aliases w:val="table Char,st Char,h7 Char"/>
    <w:link w:val="Heading7"/>
    <w:rsid w:val="00424124"/>
    <w:rPr>
      <w:rFonts w:ascii="Arial" w:eastAsia="Times New Roman" w:hAnsi="Arial"/>
    </w:rPr>
  </w:style>
  <w:style w:type="character" w:customStyle="1" w:styleId="Heading8Char">
    <w:name w:val="Heading 8 Char"/>
    <w:aliases w:val="acronym Char"/>
    <w:link w:val="Heading8"/>
    <w:rsid w:val="00424124"/>
    <w:rPr>
      <w:rFonts w:ascii="Arial" w:eastAsia="Times New Roman" w:hAnsi="Arial"/>
      <w:i/>
    </w:rPr>
  </w:style>
  <w:style w:type="character" w:customStyle="1" w:styleId="Heading9Char">
    <w:name w:val="Heading 9 Char"/>
    <w:aliases w:val="appendix Char"/>
    <w:link w:val="Heading9"/>
    <w:rsid w:val="00424124"/>
    <w:rPr>
      <w:rFonts w:ascii="Arial" w:eastAsia="Times New Roman" w:hAnsi="Arial"/>
      <w:b/>
      <w:i/>
      <w:sz w:val="18"/>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jc w:val="left"/>
    </w:pPr>
    <w:rPr>
      <w:sz w:val="24"/>
      <w:szCs w:val="24"/>
    </w:rPr>
  </w:style>
  <w:style w:type="paragraph" w:styleId="NoSpacing">
    <w:name w:val="No Spacing"/>
    <w:basedOn w:val="Normal"/>
    <w:link w:val="NoSpacingChar"/>
    <w:uiPriority w:val="99"/>
    <w:qFormat/>
    <w:rsid w:val="00424124"/>
    <w:pPr>
      <w:spacing w:before="0" w:after="0"/>
    </w:p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aliases w:val="- Bullets,?? ??,?????,????,Lista1,목록 단락,リスト段落,列出段落1,中等深浅网格 1 - 着色 21,列表段落,¥¡¡¡¡ì¬º¥¹¥È¶ÎÂä,ÁÐ³ö¶ÎÂä,列表段落1,—ño’i—Ž,¥ê¥¹¥È¶ÎÂä,列出段落,1st level - Bullet List Paragraph,Lettre d'introduction,Paragrafo elenco,Normal bullet 2,Bullet list,목록단락,?"/>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rPr>
  </w:style>
  <w:style w:type="paragraph" w:styleId="BalloonText">
    <w:name w:val="Balloon Text"/>
    <w:basedOn w:val="Normal"/>
    <w:link w:val="BalloonTextChar"/>
    <w:uiPriority w:val="99"/>
    <w:semiHidden/>
    <w:unhideWhenUsed/>
    <w:rsid w:val="00A8721E"/>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spacing w:before="0" w:after="0"/>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spacing w:before="0" w:after="0"/>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题注"/>
    <w:basedOn w:val="Normal"/>
    <w:next w:val="Normal"/>
    <w:link w:val="CaptionChar1"/>
    <w:qFormat/>
    <w:rsid w:val="00EF61D1"/>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unhideWhenUsed/>
    <w:rsid w:val="00FF3CC2"/>
  </w:style>
  <w:style w:type="character" w:customStyle="1" w:styleId="CommentTextChar">
    <w:name w:val="Comment Text Char"/>
    <w:link w:val="CommentText"/>
    <w:uiPriority w:val="99"/>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ascii="Times New Roman" w:eastAsia="Malgun Gothic" w:hAnsi="Times New Roman" w:cs="Batang"/>
      <w:lang w:val="en-GB" w:eastAsia="ko-KR"/>
    </w:rPr>
  </w:style>
  <w:style w:type="character" w:customStyle="1" w:styleId="maintextChar">
    <w:name w:val="main text Char"/>
    <w:link w:val="maintext"/>
    <w:qForma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spacing w:before="0" w:after="0"/>
      <w:jc w:val="left"/>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before="0" w:after="180" w:line="336" w:lineRule="auto"/>
      <w:ind w:firstLineChars="200" w:firstLine="200"/>
    </w:pPr>
    <w:rPr>
      <w:rFonts w:ascii="Times New Roman" w:eastAsia="Malgun Gothic" w:hAnsi="Times New Roman"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styleId="NormalWeb">
    <w:name w:val="Normal (Web)"/>
    <w:basedOn w:val="Normal"/>
    <w:uiPriority w:val="99"/>
    <w:semiHidden/>
    <w:unhideWhenUsed/>
    <w:rsid w:val="001A5A68"/>
    <w:pPr>
      <w:spacing w:before="100" w:beforeAutospacing="1" w:after="100" w:afterAutospacing="1"/>
      <w:jc w:val="left"/>
    </w:pPr>
    <w:rPr>
      <w:rFonts w:ascii="Times New Roman" w:hAnsi="Times New Roman"/>
      <w:sz w:val="24"/>
      <w:szCs w:val="24"/>
    </w:rPr>
  </w:style>
  <w:style w:type="character" w:customStyle="1" w:styleId="Doc-text2Char">
    <w:name w:val="Doc-text2 Char"/>
    <w:link w:val="Doc-text2"/>
    <w:locked/>
    <w:rsid w:val="00EE2068"/>
    <w:rPr>
      <w:rFonts w:ascii="Arial" w:hAnsi="Arial" w:cs="Arial"/>
      <w:lang w:eastAsia="en-GB"/>
    </w:rPr>
  </w:style>
  <w:style w:type="paragraph" w:customStyle="1" w:styleId="Doc-text2">
    <w:name w:val="Doc-text2"/>
    <w:basedOn w:val="Normal"/>
    <w:link w:val="Doc-text2Char"/>
    <w:rsid w:val="00EE2068"/>
    <w:pPr>
      <w:overflowPunct w:val="0"/>
      <w:autoSpaceDE w:val="0"/>
      <w:autoSpaceDN w:val="0"/>
      <w:spacing w:before="0" w:after="0"/>
      <w:ind w:left="1622" w:hanging="363"/>
      <w:jc w:val="left"/>
    </w:pPr>
    <w:rPr>
      <w:rFonts w:eastAsia="Calibri" w:cs="Arial"/>
      <w:lang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列出段落 Char,Paragrafo elenco Char"/>
    <w:link w:val="ListParagraph"/>
    <w:uiPriority w:val="34"/>
    <w:qFormat/>
    <w:locked/>
    <w:rsid w:val="00504E73"/>
    <w:rPr>
      <w:rFonts w:ascii="Arial" w:eastAsia="Times New Roman" w:hAnsi="Arial"/>
    </w:rPr>
  </w:style>
  <w:style w:type="table" w:styleId="TableGrid">
    <w:name w:val="Table Grid"/>
    <w:aliases w:val="TableGrid"/>
    <w:basedOn w:val="TableNormal"/>
    <w:qFormat/>
    <w:rsid w:val="00A12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0z1">
    <w:name w:val="WW8Num10z1"/>
    <w:rsid w:val="002D4DDC"/>
    <w:rPr>
      <w:rFonts w:ascii="Courier New" w:hAnsi="Courier New" w:cs="Courier New" w:hint="default"/>
    </w:rPr>
  </w:style>
  <w:style w:type="character" w:customStyle="1" w:styleId="normaltextrun">
    <w:name w:val="normaltextrun"/>
    <w:basedOn w:val="DefaultParagraphFont"/>
    <w:rsid w:val="00561FB7"/>
  </w:style>
  <w:style w:type="paragraph" w:customStyle="1" w:styleId="paragraph">
    <w:name w:val="paragraph"/>
    <w:basedOn w:val="Normal"/>
    <w:rsid w:val="00371563"/>
    <w:pPr>
      <w:spacing w:before="100" w:beforeAutospacing="1" w:after="100" w:afterAutospacing="1"/>
      <w:jc w:val="left"/>
    </w:pPr>
    <w:rPr>
      <w:rFonts w:ascii="Times New Roman" w:hAnsi="Times New Roman"/>
      <w:sz w:val="24"/>
      <w:szCs w:val="24"/>
    </w:rPr>
  </w:style>
  <w:style w:type="character" w:customStyle="1" w:styleId="eop">
    <w:name w:val="eop"/>
    <w:basedOn w:val="DefaultParagraphFont"/>
    <w:rsid w:val="00371563"/>
  </w:style>
  <w:style w:type="character" w:customStyle="1" w:styleId="mc-span">
    <w:name w:val="mc-span"/>
    <w:rsid w:val="00466D7E"/>
  </w:style>
  <w:style w:type="paragraph" w:customStyle="1" w:styleId="Agreement">
    <w:name w:val="Agreement"/>
    <w:basedOn w:val="Normal"/>
    <w:next w:val="Doc-text2"/>
    <w:qFormat/>
    <w:rsid w:val="009335FF"/>
    <w:pPr>
      <w:numPr>
        <w:numId w:val="4"/>
      </w:numPr>
      <w:tabs>
        <w:tab w:val="clear" w:pos="1352"/>
        <w:tab w:val="num" w:pos="1619"/>
      </w:tabs>
      <w:spacing w:after="0"/>
      <w:ind w:left="1619"/>
      <w:jc w:val="left"/>
    </w:pPr>
    <w:rPr>
      <w:rFonts w:eastAsia="MS Mincho"/>
      <w:b/>
      <w:szCs w:val="24"/>
      <w:lang w:val="en-GB" w:eastAsia="en-GB"/>
    </w:rPr>
  </w:style>
  <w:style w:type="character" w:customStyle="1" w:styleId="CaptionChar1">
    <w:name w:val="Caption Char1"/>
    <w:aliases w:val="cap Char1,cap Char Char,Caption Char Char,Caption Char1 Char Char,cap Char Char1 Char,Caption Char Char1 Char Char,cap Char2 Char,cap1 Char,cap2 Char,cap3 Char,cap4 Char,cap5 Char,cap6 Char,cap7 Char,cap8 Char,cap9 Char,cap10 Char,题注 Char"/>
    <w:link w:val="Caption"/>
    <w:rsid w:val="005138F3"/>
    <w:rPr>
      <w:rFonts w:ascii="Times New Roman" w:eastAsia="Times New Roman" w:hAnsi="Times New Roman"/>
      <w:b/>
      <w:bCs/>
      <w:sz w:val="22"/>
      <w:lang w:val="en-GB" w:eastAsia="zh-CN"/>
    </w:rPr>
  </w:style>
  <w:style w:type="paragraph" w:customStyle="1" w:styleId="TAH">
    <w:name w:val="TAH"/>
    <w:basedOn w:val="TAC"/>
    <w:link w:val="TAHCar"/>
    <w:qFormat/>
    <w:rsid w:val="00506013"/>
    <w:rPr>
      <w:b/>
    </w:rPr>
  </w:style>
  <w:style w:type="paragraph" w:customStyle="1" w:styleId="TAC">
    <w:name w:val="TAC"/>
    <w:basedOn w:val="TAL"/>
    <w:link w:val="TACChar"/>
    <w:qFormat/>
    <w:rsid w:val="00506013"/>
    <w:pPr>
      <w:overflowPunct/>
      <w:autoSpaceDE/>
      <w:autoSpaceDN/>
      <w:adjustRightInd/>
      <w:jc w:val="center"/>
      <w:textAlignment w:val="auto"/>
    </w:pPr>
    <w:rPr>
      <w:rFonts w:eastAsia="SimSun"/>
      <w:lang w:val="x-none" w:eastAsia="en-US"/>
    </w:rPr>
  </w:style>
  <w:style w:type="character" w:customStyle="1" w:styleId="TACChar">
    <w:name w:val="TAC Char"/>
    <w:link w:val="TAC"/>
    <w:qFormat/>
    <w:locked/>
    <w:rsid w:val="00506013"/>
    <w:rPr>
      <w:rFonts w:ascii="Arial" w:eastAsia="SimSun" w:hAnsi="Arial"/>
      <w:sz w:val="18"/>
      <w:lang w:val="x-none"/>
    </w:rPr>
  </w:style>
  <w:style w:type="character" w:customStyle="1" w:styleId="TAHCar">
    <w:name w:val="TAH Car"/>
    <w:link w:val="TAH"/>
    <w:qFormat/>
    <w:rsid w:val="00506013"/>
    <w:rPr>
      <w:rFonts w:ascii="Arial" w:eastAsia="SimSun" w:hAnsi="Arial"/>
      <w:b/>
      <w:sz w:val="18"/>
      <w:lang w:val="x-none"/>
    </w:rPr>
  </w:style>
  <w:style w:type="paragraph" w:customStyle="1" w:styleId="TAN">
    <w:name w:val="TAN"/>
    <w:basedOn w:val="TAL"/>
    <w:rsid w:val="00844EFC"/>
    <w:pPr>
      <w:overflowPunct/>
      <w:autoSpaceDE/>
      <w:autoSpaceDN/>
      <w:adjustRightInd/>
      <w:ind w:left="851" w:hanging="851"/>
      <w:textAlignment w:val="auto"/>
    </w:pPr>
    <w:rPr>
      <w:rFonts w:eastAsia="MS Mincho"/>
      <w:lang w:eastAsia="en-US"/>
    </w:rPr>
  </w:style>
  <w:style w:type="paragraph" w:customStyle="1" w:styleId="B1">
    <w:name w:val="B1"/>
    <w:basedOn w:val="Normal"/>
    <w:link w:val="B1Char"/>
    <w:rsid w:val="003953DD"/>
    <w:pPr>
      <w:spacing w:before="0" w:after="180"/>
      <w:ind w:left="568" w:hanging="284"/>
      <w:jc w:val="left"/>
    </w:pPr>
    <w:rPr>
      <w:rFonts w:ascii="Times New Roman" w:eastAsia="MS Mincho" w:hAnsi="Times New Roman"/>
      <w:lang w:val="en-GB"/>
    </w:rPr>
  </w:style>
  <w:style w:type="character" w:customStyle="1" w:styleId="B1Char">
    <w:name w:val="B1 Char"/>
    <w:link w:val="B1"/>
    <w:qFormat/>
    <w:rsid w:val="003953DD"/>
    <w:rPr>
      <w:rFonts w:ascii="Times New Roman" w:eastAsia="MS Mincho" w:hAnsi="Times New Roman"/>
      <w:lang w:val="en-GB"/>
    </w:rPr>
  </w:style>
  <w:style w:type="character" w:customStyle="1" w:styleId="ui-provider">
    <w:name w:val="ui-provider"/>
    <w:basedOn w:val="DefaultParagraphFont"/>
    <w:rsid w:val="00D67390"/>
  </w:style>
  <w:style w:type="character" w:styleId="PlaceholderText">
    <w:name w:val="Placeholder Text"/>
    <w:basedOn w:val="DefaultParagraphFont"/>
    <w:uiPriority w:val="99"/>
    <w:semiHidden/>
    <w:rsid w:val="006030DB"/>
    <w:rPr>
      <w:color w:val="666666"/>
    </w:rPr>
  </w:style>
  <w:style w:type="character" w:styleId="Emphasis">
    <w:name w:val="Emphasis"/>
    <w:basedOn w:val="DefaultParagraphFont"/>
    <w:uiPriority w:val="20"/>
    <w:qFormat/>
    <w:rsid w:val="007D1B7E"/>
    <w:rPr>
      <w:i/>
      <w:iCs/>
    </w:rPr>
  </w:style>
  <w:style w:type="paragraph" w:styleId="BodyText">
    <w:name w:val="Body Text"/>
    <w:aliases w:val="bt"/>
    <w:basedOn w:val="Normal"/>
    <w:link w:val="BodyTextChar"/>
    <w:rsid w:val="005555B3"/>
    <w:pPr>
      <w:spacing w:before="0"/>
    </w:pPr>
    <w:rPr>
      <w:rFonts w:ascii="Times" w:eastAsia="Batang" w:hAnsi="Times"/>
      <w:szCs w:val="24"/>
      <w:lang w:val="en-GB" w:eastAsia="x-none"/>
    </w:rPr>
  </w:style>
  <w:style w:type="character" w:customStyle="1" w:styleId="BodyTextChar">
    <w:name w:val="Body Text Char"/>
    <w:aliases w:val="bt Char"/>
    <w:basedOn w:val="DefaultParagraphFont"/>
    <w:link w:val="BodyText"/>
    <w:rsid w:val="005555B3"/>
    <w:rPr>
      <w:rFonts w:ascii="Times" w:eastAsia="Batang" w:hAnsi="Times"/>
      <w:szCs w:val="24"/>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214632864">
      <w:bodyDiv w:val="1"/>
      <w:marLeft w:val="0"/>
      <w:marRight w:val="0"/>
      <w:marTop w:val="0"/>
      <w:marBottom w:val="0"/>
      <w:divBdr>
        <w:top w:val="none" w:sz="0" w:space="0" w:color="auto"/>
        <w:left w:val="none" w:sz="0" w:space="0" w:color="auto"/>
        <w:bottom w:val="none" w:sz="0" w:space="0" w:color="auto"/>
        <w:right w:val="none" w:sz="0" w:space="0" w:color="auto"/>
      </w:divBdr>
      <w:divsChild>
        <w:div w:id="680937150">
          <w:marLeft w:val="533"/>
          <w:marRight w:val="0"/>
          <w:marTop w:val="0"/>
          <w:marBottom w:val="120"/>
          <w:divBdr>
            <w:top w:val="none" w:sz="0" w:space="0" w:color="auto"/>
            <w:left w:val="none" w:sz="0" w:space="0" w:color="auto"/>
            <w:bottom w:val="none" w:sz="0" w:space="0" w:color="auto"/>
            <w:right w:val="none" w:sz="0" w:space="0" w:color="auto"/>
          </w:divBdr>
        </w:div>
        <w:div w:id="2077164681">
          <w:marLeft w:val="533"/>
          <w:marRight w:val="0"/>
          <w:marTop w:val="0"/>
          <w:marBottom w:val="120"/>
          <w:divBdr>
            <w:top w:val="none" w:sz="0" w:space="0" w:color="auto"/>
            <w:left w:val="none" w:sz="0" w:space="0" w:color="auto"/>
            <w:bottom w:val="none" w:sz="0" w:space="0" w:color="auto"/>
            <w:right w:val="none" w:sz="0" w:space="0" w:color="auto"/>
          </w:divBdr>
        </w:div>
      </w:divsChild>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299700569">
      <w:bodyDiv w:val="1"/>
      <w:marLeft w:val="0"/>
      <w:marRight w:val="0"/>
      <w:marTop w:val="0"/>
      <w:marBottom w:val="0"/>
      <w:divBdr>
        <w:top w:val="none" w:sz="0" w:space="0" w:color="auto"/>
        <w:left w:val="none" w:sz="0" w:space="0" w:color="auto"/>
        <w:bottom w:val="none" w:sz="0" w:space="0" w:color="auto"/>
        <w:right w:val="none" w:sz="0" w:space="0" w:color="auto"/>
      </w:divBdr>
      <w:divsChild>
        <w:div w:id="25373336">
          <w:marLeft w:val="533"/>
          <w:marRight w:val="0"/>
          <w:marTop w:val="0"/>
          <w:marBottom w:val="0"/>
          <w:divBdr>
            <w:top w:val="none" w:sz="0" w:space="0" w:color="auto"/>
            <w:left w:val="none" w:sz="0" w:space="0" w:color="auto"/>
            <w:bottom w:val="none" w:sz="0" w:space="0" w:color="auto"/>
            <w:right w:val="none" w:sz="0" w:space="0" w:color="auto"/>
          </w:divBdr>
        </w:div>
        <w:div w:id="183523843">
          <w:marLeft w:val="533"/>
          <w:marRight w:val="0"/>
          <w:marTop w:val="0"/>
          <w:marBottom w:val="0"/>
          <w:divBdr>
            <w:top w:val="none" w:sz="0" w:space="0" w:color="auto"/>
            <w:left w:val="none" w:sz="0" w:space="0" w:color="auto"/>
            <w:bottom w:val="none" w:sz="0" w:space="0" w:color="auto"/>
            <w:right w:val="none" w:sz="0" w:space="0" w:color="auto"/>
          </w:divBdr>
        </w:div>
        <w:div w:id="206766715">
          <w:marLeft w:val="533"/>
          <w:marRight w:val="0"/>
          <w:marTop w:val="0"/>
          <w:marBottom w:val="0"/>
          <w:divBdr>
            <w:top w:val="none" w:sz="0" w:space="0" w:color="auto"/>
            <w:left w:val="none" w:sz="0" w:space="0" w:color="auto"/>
            <w:bottom w:val="none" w:sz="0" w:space="0" w:color="auto"/>
            <w:right w:val="none" w:sz="0" w:space="0" w:color="auto"/>
          </w:divBdr>
        </w:div>
        <w:div w:id="208418722">
          <w:marLeft w:val="533"/>
          <w:marRight w:val="0"/>
          <w:marTop w:val="0"/>
          <w:marBottom w:val="0"/>
          <w:divBdr>
            <w:top w:val="none" w:sz="0" w:space="0" w:color="auto"/>
            <w:left w:val="none" w:sz="0" w:space="0" w:color="auto"/>
            <w:bottom w:val="none" w:sz="0" w:space="0" w:color="auto"/>
            <w:right w:val="none" w:sz="0" w:space="0" w:color="auto"/>
          </w:divBdr>
        </w:div>
        <w:div w:id="1084231178">
          <w:marLeft w:val="533"/>
          <w:marRight w:val="0"/>
          <w:marTop w:val="0"/>
          <w:marBottom w:val="0"/>
          <w:divBdr>
            <w:top w:val="none" w:sz="0" w:space="0" w:color="auto"/>
            <w:left w:val="none" w:sz="0" w:space="0" w:color="auto"/>
            <w:bottom w:val="none" w:sz="0" w:space="0" w:color="auto"/>
            <w:right w:val="none" w:sz="0" w:space="0" w:color="auto"/>
          </w:divBdr>
        </w:div>
      </w:divsChild>
    </w:div>
    <w:div w:id="518814629">
      <w:bodyDiv w:val="1"/>
      <w:marLeft w:val="0"/>
      <w:marRight w:val="0"/>
      <w:marTop w:val="0"/>
      <w:marBottom w:val="0"/>
      <w:divBdr>
        <w:top w:val="none" w:sz="0" w:space="0" w:color="auto"/>
        <w:left w:val="none" w:sz="0" w:space="0" w:color="auto"/>
        <w:bottom w:val="none" w:sz="0" w:space="0" w:color="auto"/>
        <w:right w:val="none" w:sz="0" w:space="0" w:color="auto"/>
      </w:divBdr>
      <w:divsChild>
        <w:div w:id="250167795">
          <w:marLeft w:val="446"/>
          <w:marRight w:val="0"/>
          <w:marTop w:val="200"/>
          <w:marBottom w:val="0"/>
          <w:divBdr>
            <w:top w:val="none" w:sz="0" w:space="0" w:color="auto"/>
            <w:left w:val="none" w:sz="0" w:space="0" w:color="auto"/>
            <w:bottom w:val="none" w:sz="0" w:space="0" w:color="auto"/>
            <w:right w:val="none" w:sz="0" w:space="0" w:color="auto"/>
          </w:divBdr>
        </w:div>
        <w:div w:id="325743174">
          <w:marLeft w:val="547"/>
          <w:marRight w:val="0"/>
          <w:marTop w:val="200"/>
          <w:marBottom w:val="0"/>
          <w:divBdr>
            <w:top w:val="none" w:sz="0" w:space="0" w:color="auto"/>
            <w:left w:val="none" w:sz="0" w:space="0" w:color="auto"/>
            <w:bottom w:val="none" w:sz="0" w:space="0" w:color="auto"/>
            <w:right w:val="none" w:sz="0" w:space="0" w:color="auto"/>
          </w:divBdr>
        </w:div>
        <w:div w:id="658656340">
          <w:marLeft w:val="446"/>
          <w:marRight w:val="0"/>
          <w:marTop w:val="200"/>
          <w:marBottom w:val="0"/>
          <w:divBdr>
            <w:top w:val="none" w:sz="0" w:space="0" w:color="auto"/>
            <w:left w:val="none" w:sz="0" w:space="0" w:color="auto"/>
            <w:bottom w:val="none" w:sz="0" w:space="0" w:color="auto"/>
            <w:right w:val="none" w:sz="0" w:space="0" w:color="auto"/>
          </w:divBdr>
        </w:div>
        <w:div w:id="768550523">
          <w:marLeft w:val="547"/>
          <w:marRight w:val="0"/>
          <w:marTop w:val="200"/>
          <w:marBottom w:val="0"/>
          <w:divBdr>
            <w:top w:val="none" w:sz="0" w:space="0" w:color="auto"/>
            <w:left w:val="none" w:sz="0" w:space="0" w:color="auto"/>
            <w:bottom w:val="none" w:sz="0" w:space="0" w:color="auto"/>
            <w:right w:val="none" w:sz="0" w:space="0" w:color="auto"/>
          </w:divBdr>
        </w:div>
        <w:div w:id="1012954456">
          <w:marLeft w:val="547"/>
          <w:marRight w:val="0"/>
          <w:marTop w:val="200"/>
          <w:marBottom w:val="0"/>
          <w:divBdr>
            <w:top w:val="none" w:sz="0" w:space="0" w:color="auto"/>
            <w:left w:val="none" w:sz="0" w:space="0" w:color="auto"/>
            <w:bottom w:val="none" w:sz="0" w:space="0" w:color="auto"/>
            <w:right w:val="none" w:sz="0" w:space="0" w:color="auto"/>
          </w:divBdr>
        </w:div>
        <w:div w:id="1229800267">
          <w:marLeft w:val="547"/>
          <w:marRight w:val="0"/>
          <w:marTop w:val="200"/>
          <w:marBottom w:val="0"/>
          <w:divBdr>
            <w:top w:val="none" w:sz="0" w:space="0" w:color="auto"/>
            <w:left w:val="none" w:sz="0" w:space="0" w:color="auto"/>
            <w:bottom w:val="none" w:sz="0" w:space="0" w:color="auto"/>
            <w:right w:val="none" w:sz="0" w:space="0" w:color="auto"/>
          </w:divBdr>
        </w:div>
        <w:div w:id="1235968489">
          <w:marLeft w:val="547"/>
          <w:marRight w:val="0"/>
          <w:marTop w:val="200"/>
          <w:marBottom w:val="0"/>
          <w:divBdr>
            <w:top w:val="none" w:sz="0" w:space="0" w:color="auto"/>
            <w:left w:val="none" w:sz="0" w:space="0" w:color="auto"/>
            <w:bottom w:val="none" w:sz="0" w:space="0" w:color="auto"/>
            <w:right w:val="none" w:sz="0" w:space="0" w:color="auto"/>
          </w:divBdr>
        </w:div>
        <w:div w:id="1385910214">
          <w:marLeft w:val="446"/>
          <w:marRight w:val="0"/>
          <w:marTop w:val="200"/>
          <w:marBottom w:val="0"/>
          <w:divBdr>
            <w:top w:val="none" w:sz="0" w:space="0" w:color="auto"/>
            <w:left w:val="none" w:sz="0" w:space="0" w:color="auto"/>
            <w:bottom w:val="none" w:sz="0" w:space="0" w:color="auto"/>
            <w:right w:val="none" w:sz="0" w:space="0" w:color="auto"/>
          </w:divBdr>
        </w:div>
        <w:div w:id="1425957578">
          <w:marLeft w:val="547"/>
          <w:marRight w:val="0"/>
          <w:marTop w:val="200"/>
          <w:marBottom w:val="0"/>
          <w:divBdr>
            <w:top w:val="none" w:sz="0" w:space="0" w:color="auto"/>
            <w:left w:val="none" w:sz="0" w:space="0" w:color="auto"/>
            <w:bottom w:val="none" w:sz="0" w:space="0" w:color="auto"/>
            <w:right w:val="none" w:sz="0" w:space="0" w:color="auto"/>
          </w:divBdr>
        </w:div>
        <w:div w:id="1523668696">
          <w:marLeft w:val="547"/>
          <w:marRight w:val="0"/>
          <w:marTop w:val="200"/>
          <w:marBottom w:val="0"/>
          <w:divBdr>
            <w:top w:val="none" w:sz="0" w:space="0" w:color="auto"/>
            <w:left w:val="none" w:sz="0" w:space="0" w:color="auto"/>
            <w:bottom w:val="none" w:sz="0" w:space="0" w:color="auto"/>
            <w:right w:val="none" w:sz="0" w:space="0" w:color="auto"/>
          </w:divBdr>
        </w:div>
        <w:div w:id="1873955532">
          <w:marLeft w:val="446"/>
          <w:marRight w:val="0"/>
          <w:marTop w:val="200"/>
          <w:marBottom w:val="0"/>
          <w:divBdr>
            <w:top w:val="none" w:sz="0" w:space="0" w:color="auto"/>
            <w:left w:val="none" w:sz="0" w:space="0" w:color="auto"/>
            <w:bottom w:val="none" w:sz="0" w:space="0" w:color="auto"/>
            <w:right w:val="none" w:sz="0" w:space="0" w:color="auto"/>
          </w:divBdr>
        </w:div>
        <w:div w:id="1959212619">
          <w:marLeft w:val="547"/>
          <w:marRight w:val="0"/>
          <w:marTop w:val="200"/>
          <w:marBottom w:val="0"/>
          <w:divBdr>
            <w:top w:val="none" w:sz="0" w:space="0" w:color="auto"/>
            <w:left w:val="none" w:sz="0" w:space="0" w:color="auto"/>
            <w:bottom w:val="none" w:sz="0" w:space="0" w:color="auto"/>
            <w:right w:val="none" w:sz="0" w:space="0" w:color="auto"/>
          </w:divBdr>
        </w:div>
        <w:div w:id="2034647925">
          <w:marLeft w:val="547"/>
          <w:marRight w:val="0"/>
          <w:marTop w:val="200"/>
          <w:marBottom w:val="0"/>
          <w:divBdr>
            <w:top w:val="none" w:sz="0" w:space="0" w:color="auto"/>
            <w:left w:val="none" w:sz="0" w:space="0" w:color="auto"/>
            <w:bottom w:val="none" w:sz="0" w:space="0" w:color="auto"/>
            <w:right w:val="none" w:sz="0" w:space="0" w:color="auto"/>
          </w:divBdr>
        </w:div>
        <w:div w:id="2103257555">
          <w:marLeft w:val="446"/>
          <w:marRight w:val="0"/>
          <w:marTop w:val="200"/>
          <w:marBottom w:val="0"/>
          <w:divBdr>
            <w:top w:val="none" w:sz="0" w:space="0" w:color="auto"/>
            <w:left w:val="none" w:sz="0" w:space="0" w:color="auto"/>
            <w:bottom w:val="none" w:sz="0" w:space="0" w:color="auto"/>
            <w:right w:val="none" w:sz="0" w:space="0" w:color="auto"/>
          </w:divBdr>
        </w:div>
      </w:divsChild>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564948037">
      <w:bodyDiv w:val="1"/>
      <w:marLeft w:val="0"/>
      <w:marRight w:val="0"/>
      <w:marTop w:val="0"/>
      <w:marBottom w:val="0"/>
      <w:divBdr>
        <w:top w:val="none" w:sz="0" w:space="0" w:color="auto"/>
        <w:left w:val="none" w:sz="0" w:space="0" w:color="auto"/>
        <w:bottom w:val="none" w:sz="0" w:space="0" w:color="auto"/>
        <w:right w:val="none" w:sz="0" w:space="0" w:color="auto"/>
      </w:divBdr>
    </w:div>
    <w:div w:id="572617722">
      <w:bodyDiv w:val="1"/>
      <w:marLeft w:val="0"/>
      <w:marRight w:val="0"/>
      <w:marTop w:val="0"/>
      <w:marBottom w:val="0"/>
      <w:divBdr>
        <w:top w:val="none" w:sz="0" w:space="0" w:color="auto"/>
        <w:left w:val="none" w:sz="0" w:space="0" w:color="auto"/>
        <w:bottom w:val="none" w:sz="0" w:space="0" w:color="auto"/>
        <w:right w:val="none" w:sz="0" w:space="0" w:color="auto"/>
      </w:divBdr>
      <w:divsChild>
        <w:div w:id="737627302">
          <w:marLeft w:val="533"/>
          <w:marRight w:val="0"/>
          <w:marTop w:val="0"/>
          <w:marBottom w:val="0"/>
          <w:divBdr>
            <w:top w:val="none" w:sz="0" w:space="0" w:color="auto"/>
            <w:left w:val="none" w:sz="0" w:space="0" w:color="auto"/>
            <w:bottom w:val="none" w:sz="0" w:space="0" w:color="auto"/>
            <w:right w:val="none" w:sz="0" w:space="0" w:color="auto"/>
          </w:divBdr>
        </w:div>
        <w:div w:id="990136709">
          <w:marLeft w:val="533"/>
          <w:marRight w:val="0"/>
          <w:marTop w:val="0"/>
          <w:marBottom w:val="0"/>
          <w:divBdr>
            <w:top w:val="none" w:sz="0" w:space="0" w:color="auto"/>
            <w:left w:val="none" w:sz="0" w:space="0" w:color="auto"/>
            <w:bottom w:val="none" w:sz="0" w:space="0" w:color="auto"/>
            <w:right w:val="none" w:sz="0" w:space="0" w:color="auto"/>
          </w:divBdr>
        </w:div>
        <w:div w:id="1809858709">
          <w:marLeft w:val="533"/>
          <w:marRight w:val="0"/>
          <w:marTop w:val="0"/>
          <w:marBottom w:val="0"/>
          <w:divBdr>
            <w:top w:val="none" w:sz="0" w:space="0" w:color="auto"/>
            <w:left w:val="none" w:sz="0" w:space="0" w:color="auto"/>
            <w:bottom w:val="none" w:sz="0" w:space="0" w:color="auto"/>
            <w:right w:val="none" w:sz="0" w:space="0" w:color="auto"/>
          </w:divBdr>
        </w:div>
      </w:divsChild>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05256579">
      <w:bodyDiv w:val="1"/>
      <w:marLeft w:val="0"/>
      <w:marRight w:val="0"/>
      <w:marTop w:val="0"/>
      <w:marBottom w:val="0"/>
      <w:divBdr>
        <w:top w:val="none" w:sz="0" w:space="0" w:color="auto"/>
        <w:left w:val="none" w:sz="0" w:space="0" w:color="auto"/>
        <w:bottom w:val="none" w:sz="0" w:space="0" w:color="auto"/>
        <w:right w:val="none" w:sz="0" w:space="0" w:color="auto"/>
      </w:divBdr>
    </w:div>
    <w:div w:id="715591334">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49297563">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1010329568">
      <w:bodyDiv w:val="1"/>
      <w:marLeft w:val="0"/>
      <w:marRight w:val="0"/>
      <w:marTop w:val="0"/>
      <w:marBottom w:val="0"/>
      <w:divBdr>
        <w:top w:val="none" w:sz="0" w:space="0" w:color="auto"/>
        <w:left w:val="none" w:sz="0" w:space="0" w:color="auto"/>
        <w:bottom w:val="none" w:sz="0" w:space="0" w:color="auto"/>
        <w:right w:val="none" w:sz="0" w:space="0" w:color="auto"/>
      </w:divBdr>
      <w:divsChild>
        <w:div w:id="119493096">
          <w:marLeft w:val="533"/>
          <w:marRight w:val="0"/>
          <w:marTop w:val="0"/>
          <w:marBottom w:val="0"/>
          <w:divBdr>
            <w:top w:val="none" w:sz="0" w:space="0" w:color="auto"/>
            <w:left w:val="none" w:sz="0" w:space="0" w:color="auto"/>
            <w:bottom w:val="none" w:sz="0" w:space="0" w:color="auto"/>
            <w:right w:val="none" w:sz="0" w:space="0" w:color="auto"/>
          </w:divBdr>
        </w:div>
        <w:div w:id="1940983524">
          <w:marLeft w:val="533"/>
          <w:marRight w:val="0"/>
          <w:marTop w:val="0"/>
          <w:marBottom w:val="0"/>
          <w:divBdr>
            <w:top w:val="none" w:sz="0" w:space="0" w:color="auto"/>
            <w:left w:val="none" w:sz="0" w:space="0" w:color="auto"/>
            <w:bottom w:val="none" w:sz="0" w:space="0" w:color="auto"/>
            <w:right w:val="none" w:sz="0" w:space="0" w:color="auto"/>
          </w:divBdr>
        </w:div>
        <w:div w:id="2083285873">
          <w:marLeft w:val="533"/>
          <w:marRight w:val="0"/>
          <w:marTop w:val="0"/>
          <w:marBottom w:val="0"/>
          <w:divBdr>
            <w:top w:val="none" w:sz="0" w:space="0" w:color="auto"/>
            <w:left w:val="none" w:sz="0" w:space="0" w:color="auto"/>
            <w:bottom w:val="none" w:sz="0" w:space="0" w:color="auto"/>
            <w:right w:val="none" w:sz="0" w:space="0" w:color="auto"/>
          </w:divBdr>
        </w:div>
      </w:divsChild>
    </w:div>
    <w:div w:id="1107773655">
      <w:bodyDiv w:val="1"/>
      <w:marLeft w:val="0"/>
      <w:marRight w:val="0"/>
      <w:marTop w:val="0"/>
      <w:marBottom w:val="0"/>
      <w:divBdr>
        <w:top w:val="none" w:sz="0" w:space="0" w:color="auto"/>
        <w:left w:val="none" w:sz="0" w:space="0" w:color="auto"/>
        <w:bottom w:val="none" w:sz="0" w:space="0" w:color="auto"/>
        <w:right w:val="none" w:sz="0" w:space="0" w:color="auto"/>
      </w:divBdr>
      <w:divsChild>
        <w:div w:id="8266110">
          <w:marLeft w:val="0"/>
          <w:marRight w:val="0"/>
          <w:marTop w:val="0"/>
          <w:marBottom w:val="0"/>
          <w:divBdr>
            <w:top w:val="none" w:sz="0" w:space="0" w:color="auto"/>
            <w:left w:val="none" w:sz="0" w:space="0" w:color="auto"/>
            <w:bottom w:val="none" w:sz="0" w:space="0" w:color="auto"/>
            <w:right w:val="none" w:sz="0" w:space="0" w:color="auto"/>
          </w:divBdr>
        </w:div>
        <w:div w:id="72434800">
          <w:marLeft w:val="0"/>
          <w:marRight w:val="0"/>
          <w:marTop w:val="0"/>
          <w:marBottom w:val="0"/>
          <w:divBdr>
            <w:top w:val="none" w:sz="0" w:space="0" w:color="auto"/>
            <w:left w:val="none" w:sz="0" w:space="0" w:color="auto"/>
            <w:bottom w:val="none" w:sz="0" w:space="0" w:color="auto"/>
            <w:right w:val="none" w:sz="0" w:space="0" w:color="auto"/>
          </w:divBdr>
        </w:div>
        <w:div w:id="200822514">
          <w:marLeft w:val="0"/>
          <w:marRight w:val="0"/>
          <w:marTop w:val="0"/>
          <w:marBottom w:val="0"/>
          <w:divBdr>
            <w:top w:val="none" w:sz="0" w:space="0" w:color="auto"/>
            <w:left w:val="none" w:sz="0" w:space="0" w:color="auto"/>
            <w:bottom w:val="none" w:sz="0" w:space="0" w:color="auto"/>
            <w:right w:val="none" w:sz="0" w:space="0" w:color="auto"/>
          </w:divBdr>
        </w:div>
        <w:div w:id="476073102">
          <w:marLeft w:val="0"/>
          <w:marRight w:val="0"/>
          <w:marTop w:val="0"/>
          <w:marBottom w:val="0"/>
          <w:divBdr>
            <w:top w:val="none" w:sz="0" w:space="0" w:color="auto"/>
            <w:left w:val="none" w:sz="0" w:space="0" w:color="auto"/>
            <w:bottom w:val="none" w:sz="0" w:space="0" w:color="auto"/>
            <w:right w:val="none" w:sz="0" w:space="0" w:color="auto"/>
          </w:divBdr>
        </w:div>
        <w:div w:id="621884498">
          <w:marLeft w:val="0"/>
          <w:marRight w:val="0"/>
          <w:marTop w:val="0"/>
          <w:marBottom w:val="0"/>
          <w:divBdr>
            <w:top w:val="none" w:sz="0" w:space="0" w:color="auto"/>
            <w:left w:val="none" w:sz="0" w:space="0" w:color="auto"/>
            <w:bottom w:val="none" w:sz="0" w:space="0" w:color="auto"/>
            <w:right w:val="none" w:sz="0" w:space="0" w:color="auto"/>
          </w:divBdr>
        </w:div>
        <w:div w:id="789593290">
          <w:marLeft w:val="0"/>
          <w:marRight w:val="0"/>
          <w:marTop w:val="0"/>
          <w:marBottom w:val="0"/>
          <w:divBdr>
            <w:top w:val="none" w:sz="0" w:space="0" w:color="auto"/>
            <w:left w:val="none" w:sz="0" w:space="0" w:color="auto"/>
            <w:bottom w:val="none" w:sz="0" w:space="0" w:color="auto"/>
            <w:right w:val="none" w:sz="0" w:space="0" w:color="auto"/>
          </w:divBdr>
        </w:div>
        <w:div w:id="836191794">
          <w:marLeft w:val="0"/>
          <w:marRight w:val="0"/>
          <w:marTop w:val="0"/>
          <w:marBottom w:val="0"/>
          <w:divBdr>
            <w:top w:val="none" w:sz="0" w:space="0" w:color="auto"/>
            <w:left w:val="none" w:sz="0" w:space="0" w:color="auto"/>
            <w:bottom w:val="none" w:sz="0" w:space="0" w:color="auto"/>
            <w:right w:val="none" w:sz="0" w:space="0" w:color="auto"/>
          </w:divBdr>
        </w:div>
        <w:div w:id="962618506">
          <w:marLeft w:val="0"/>
          <w:marRight w:val="0"/>
          <w:marTop w:val="0"/>
          <w:marBottom w:val="0"/>
          <w:divBdr>
            <w:top w:val="none" w:sz="0" w:space="0" w:color="auto"/>
            <w:left w:val="none" w:sz="0" w:space="0" w:color="auto"/>
            <w:bottom w:val="none" w:sz="0" w:space="0" w:color="auto"/>
            <w:right w:val="none" w:sz="0" w:space="0" w:color="auto"/>
          </w:divBdr>
        </w:div>
        <w:div w:id="1221474770">
          <w:marLeft w:val="0"/>
          <w:marRight w:val="0"/>
          <w:marTop w:val="0"/>
          <w:marBottom w:val="0"/>
          <w:divBdr>
            <w:top w:val="none" w:sz="0" w:space="0" w:color="auto"/>
            <w:left w:val="none" w:sz="0" w:space="0" w:color="auto"/>
            <w:bottom w:val="none" w:sz="0" w:space="0" w:color="auto"/>
            <w:right w:val="none" w:sz="0" w:space="0" w:color="auto"/>
          </w:divBdr>
        </w:div>
        <w:div w:id="1309169190">
          <w:marLeft w:val="0"/>
          <w:marRight w:val="0"/>
          <w:marTop w:val="0"/>
          <w:marBottom w:val="0"/>
          <w:divBdr>
            <w:top w:val="none" w:sz="0" w:space="0" w:color="auto"/>
            <w:left w:val="none" w:sz="0" w:space="0" w:color="auto"/>
            <w:bottom w:val="none" w:sz="0" w:space="0" w:color="auto"/>
            <w:right w:val="none" w:sz="0" w:space="0" w:color="auto"/>
          </w:divBdr>
        </w:div>
        <w:div w:id="1482311337">
          <w:marLeft w:val="0"/>
          <w:marRight w:val="0"/>
          <w:marTop w:val="0"/>
          <w:marBottom w:val="0"/>
          <w:divBdr>
            <w:top w:val="none" w:sz="0" w:space="0" w:color="auto"/>
            <w:left w:val="none" w:sz="0" w:space="0" w:color="auto"/>
            <w:bottom w:val="none" w:sz="0" w:space="0" w:color="auto"/>
            <w:right w:val="none" w:sz="0" w:space="0" w:color="auto"/>
          </w:divBdr>
        </w:div>
        <w:div w:id="1689208902">
          <w:marLeft w:val="0"/>
          <w:marRight w:val="0"/>
          <w:marTop w:val="0"/>
          <w:marBottom w:val="0"/>
          <w:divBdr>
            <w:top w:val="none" w:sz="0" w:space="0" w:color="auto"/>
            <w:left w:val="none" w:sz="0" w:space="0" w:color="auto"/>
            <w:bottom w:val="none" w:sz="0" w:space="0" w:color="auto"/>
            <w:right w:val="none" w:sz="0" w:space="0" w:color="auto"/>
          </w:divBdr>
        </w:div>
        <w:div w:id="1764380538">
          <w:marLeft w:val="0"/>
          <w:marRight w:val="0"/>
          <w:marTop w:val="0"/>
          <w:marBottom w:val="0"/>
          <w:divBdr>
            <w:top w:val="none" w:sz="0" w:space="0" w:color="auto"/>
            <w:left w:val="none" w:sz="0" w:space="0" w:color="auto"/>
            <w:bottom w:val="none" w:sz="0" w:space="0" w:color="auto"/>
            <w:right w:val="none" w:sz="0" w:space="0" w:color="auto"/>
          </w:divBdr>
        </w:div>
        <w:div w:id="1796292388">
          <w:marLeft w:val="0"/>
          <w:marRight w:val="0"/>
          <w:marTop w:val="0"/>
          <w:marBottom w:val="0"/>
          <w:divBdr>
            <w:top w:val="none" w:sz="0" w:space="0" w:color="auto"/>
            <w:left w:val="none" w:sz="0" w:space="0" w:color="auto"/>
            <w:bottom w:val="none" w:sz="0" w:space="0" w:color="auto"/>
            <w:right w:val="none" w:sz="0" w:space="0" w:color="auto"/>
          </w:divBdr>
        </w:div>
      </w:divsChild>
    </w:div>
    <w:div w:id="1379210162">
      <w:bodyDiv w:val="1"/>
      <w:marLeft w:val="0"/>
      <w:marRight w:val="0"/>
      <w:marTop w:val="0"/>
      <w:marBottom w:val="0"/>
      <w:divBdr>
        <w:top w:val="none" w:sz="0" w:space="0" w:color="auto"/>
        <w:left w:val="none" w:sz="0" w:space="0" w:color="auto"/>
        <w:bottom w:val="none" w:sz="0" w:space="0" w:color="auto"/>
        <w:right w:val="none" w:sz="0" w:space="0" w:color="auto"/>
      </w:divBdr>
    </w:div>
    <w:div w:id="1408720867">
      <w:bodyDiv w:val="1"/>
      <w:marLeft w:val="0"/>
      <w:marRight w:val="0"/>
      <w:marTop w:val="0"/>
      <w:marBottom w:val="0"/>
      <w:divBdr>
        <w:top w:val="none" w:sz="0" w:space="0" w:color="auto"/>
        <w:left w:val="none" w:sz="0" w:space="0" w:color="auto"/>
        <w:bottom w:val="none" w:sz="0" w:space="0" w:color="auto"/>
        <w:right w:val="none" w:sz="0" w:space="0" w:color="auto"/>
      </w:divBdr>
      <w:divsChild>
        <w:div w:id="395473977">
          <w:marLeft w:val="533"/>
          <w:marRight w:val="0"/>
          <w:marTop w:val="0"/>
          <w:marBottom w:val="120"/>
          <w:divBdr>
            <w:top w:val="none" w:sz="0" w:space="0" w:color="auto"/>
            <w:left w:val="none" w:sz="0" w:space="0" w:color="auto"/>
            <w:bottom w:val="none" w:sz="0" w:space="0" w:color="auto"/>
            <w:right w:val="none" w:sz="0" w:space="0" w:color="auto"/>
          </w:divBdr>
        </w:div>
        <w:div w:id="489489261">
          <w:marLeft w:val="533"/>
          <w:marRight w:val="0"/>
          <w:marTop w:val="0"/>
          <w:marBottom w:val="120"/>
          <w:divBdr>
            <w:top w:val="none" w:sz="0" w:space="0" w:color="auto"/>
            <w:left w:val="none" w:sz="0" w:space="0" w:color="auto"/>
            <w:bottom w:val="none" w:sz="0" w:space="0" w:color="auto"/>
            <w:right w:val="none" w:sz="0" w:space="0" w:color="auto"/>
          </w:divBdr>
        </w:div>
        <w:div w:id="706567455">
          <w:marLeft w:val="533"/>
          <w:marRight w:val="0"/>
          <w:marTop w:val="0"/>
          <w:marBottom w:val="120"/>
          <w:divBdr>
            <w:top w:val="none" w:sz="0" w:space="0" w:color="auto"/>
            <w:left w:val="none" w:sz="0" w:space="0" w:color="auto"/>
            <w:bottom w:val="none" w:sz="0" w:space="0" w:color="auto"/>
            <w:right w:val="none" w:sz="0" w:space="0" w:color="auto"/>
          </w:divBdr>
        </w:div>
        <w:div w:id="1251626332">
          <w:marLeft w:val="533"/>
          <w:marRight w:val="0"/>
          <w:marTop w:val="0"/>
          <w:marBottom w:val="120"/>
          <w:divBdr>
            <w:top w:val="none" w:sz="0" w:space="0" w:color="auto"/>
            <w:left w:val="none" w:sz="0" w:space="0" w:color="auto"/>
            <w:bottom w:val="none" w:sz="0" w:space="0" w:color="auto"/>
            <w:right w:val="none" w:sz="0" w:space="0" w:color="auto"/>
          </w:divBdr>
        </w:div>
      </w:divsChild>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496216145">
      <w:bodyDiv w:val="1"/>
      <w:marLeft w:val="0"/>
      <w:marRight w:val="0"/>
      <w:marTop w:val="0"/>
      <w:marBottom w:val="0"/>
      <w:divBdr>
        <w:top w:val="none" w:sz="0" w:space="0" w:color="auto"/>
        <w:left w:val="none" w:sz="0" w:space="0" w:color="auto"/>
        <w:bottom w:val="none" w:sz="0" w:space="0" w:color="auto"/>
        <w:right w:val="none" w:sz="0" w:space="0" w:color="auto"/>
      </w:divBdr>
      <w:divsChild>
        <w:div w:id="1298295130">
          <w:marLeft w:val="533"/>
          <w:marRight w:val="0"/>
          <w:marTop w:val="0"/>
          <w:marBottom w:val="160"/>
          <w:divBdr>
            <w:top w:val="none" w:sz="0" w:space="0" w:color="auto"/>
            <w:left w:val="none" w:sz="0" w:space="0" w:color="auto"/>
            <w:bottom w:val="none" w:sz="0" w:space="0" w:color="auto"/>
            <w:right w:val="none" w:sz="0" w:space="0" w:color="auto"/>
          </w:divBdr>
        </w:div>
        <w:div w:id="1582636246">
          <w:marLeft w:val="533"/>
          <w:marRight w:val="0"/>
          <w:marTop w:val="0"/>
          <w:marBottom w:val="160"/>
          <w:divBdr>
            <w:top w:val="none" w:sz="0" w:space="0" w:color="auto"/>
            <w:left w:val="none" w:sz="0" w:space="0" w:color="auto"/>
            <w:bottom w:val="none" w:sz="0" w:space="0" w:color="auto"/>
            <w:right w:val="none" w:sz="0" w:space="0" w:color="auto"/>
          </w:divBdr>
        </w:div>
      </w:divsChild>
    </w:div>
    <w:div w:id="1523088003">
      <w:bodyDiv w:val="1"/>
      <w:marLeft w:val="0"/>
      <w:marRight w:val="0"/>
      <w:marTop w:val="0"/>
      <w:marBottom w:val="0"/>
      <w:divBdr>
        <w:top w:val="none" w:sz="0" w:space="0" w:color="auto"/>
        <w:left w:val="none" w:sz="0" w:space="0" w:color="auto"/>
        <w:bottom w:val="none" w:sz="0" w:space="0" w:color="auto"/>
        <w:right w:val="none" w:sz="0" w:space="0" w:color="auto"/>
      </w:divBdr>
      <w:divsChild>
        <w:div w:id="630985408">
          <w:marLeft w:val="533"/>
          <w:marRight w:val="0"/>
          <w:marTop w:val="0"/>
          <w:marBottom w:val="0"/>
          <w:divBdr>
            <w:top w:val="none" w:sz="0" w:space="0" w:color="auto"/>
            <w:left w:val="none" w:sz="0" w:space="0" w:color="auto"/>
            <w:bottom w:val="none" w:sz="0" w:space="0" w:color="auto"/>
            <w:right w:val="none" w:sz="0" w:space="0" w:color="auto"/>
          </w:divBdr>
        </w:div>
        <w:div w:id="748236243">
          <w:marLeft w:val="533"/>
          <w:marRight w:val="0"/>
          <w:marTop w:val="0"/>
          <w:marBottom w:val="0"/>
          <w:divBdr>
            <w:top w:val="none" w:sz="0" w:space="0" w:color="auto"/>
            <w:left w:val="none" w:sz="0" w:space="0" w:color="auto"/>
            <w:bottom w:val="none" w:sz="0" w:space="0" w:color="auto"/>
            <w:right w:val="none" w:sz="0" w:space="0" w:color="auto"/>
          </w:divBdr>
        </w:div>
        <w:div w:id="788857278">
          <w:marLeft w:val="533"/>
          <w:marRight w:val="0"/>
          <w:marTop w:val="0"/>
          <w:marBottom w:val="0"/>
          <w:divBdr>
            <w:top w:val="none" w:sz="0" w:space="0" w:color="auto"/>
            <w:left w:val="none" w:sz="0" w:space="0" w:color="auto"/>
            <w:bottom w:val="none" w:sz="0" w:space="0" w:color="auto"/>
            <w:right w:val="none" w:sz="0" w:space="0" w:color="auto"/>
          </w:divBdr>
        </w:div>
        <w:div w:id="1455100495">
          <w:marLeft w:val="533"/>
          <w:marRight w:val="0"/>
          <w:marTop w:val="0"/>
          <w:marBottom w:val="0"/>
          <w:divBdr>
            <w:top w:val="none" w:sz="0" w:space="0" w:color="auto"/>
            <w:left w:val="none" w:sz="0" w:space="0" w:color="auto"/>
            <w:bottom w:val="none" w:sz="0" w:space="0" w:color="auto"/>
            <w:right w:val="none" w:sz="0" w:space="0" w:color="auto"/>
          </w:divBdr>
        </w:div>
        <w:div w:id="1560627988">
          <w:marLeft w:val="533"/>
          <w:marRight w:val="0"/>
          <w:marTop w:val="0"/>
          <w:marBottom w:val="0"/>
          <w:divBdr>
            <w:top w:val="none" w:sz="0" w:space="0" w:color="auto"/>
            <w:left w:val="none" w:sz="0" w:space="0" w:color="auto"/>
            <w:bottom w:val="none" w:sz="0" w:space="0" w:color="auto"/>
            <w:right w:val="none" w:sz="0" w:space="0" w:color="auto"/>
          </w:divBdr>
        </w:div>
        <w:div w:id="2123451260">
          <w:marLeft w:val="533"/>
          <w:marRight w:val="0"/>
          <w:marTop w:val="0"/>
          <w:marBottom w:val="0"/>
          <w:divBdr>
            <w:top w:val="none" w:sz="0" w:space="0" w:color="auto"/>
            <w:left w:val="none" w:sz="0" w:space="0" w:color="auto"/>
            <w:bottom w:val="none" w:sz="0" w:space="0" w:color="auto"/>
            <w:right w:val="none" w:sz="0" w:space="0" w:color="auto"/>
          </w:divBdr>
        </w:div>
      </w:divsChild>
    </w:div>
    <w:div w:id="1539929003">
      <w:bodyDiv w:val="1"/>
      <w:marLeft w:val="0"/>
      <w:marRight w:val="0"/>
      <w:marTop w:val="0"/>
      <w:marBottom w:val="0"/>
      <w:divBdr>
        <w:top w:val="none" w:sz="0" w:space="0" w:color="auto"/>
        <w:left w:val="none" w:sz="0" w:space="0" w:color="auto"/>
        <w:bottom w:val="none" w:sz="0" w:space="0" w:color="auto"/>
        <w:right w:val="none" w:sz="0" w:space="0" w:color="auto"/>
      </w:divBdr>
      <w:divsChild>
        <w:div w:id="161822577">
          <w:marLeft w:val="547"/>
          <w:marRight w:val="0"/>
          <w:marTop w:val="200"/>
          <w:marBottom w:val="0"/>
          <w:divBdr>
            <w:top w:val="none" w:sz="0" w:space="0" w:color="auto"/>
            <w:left w:val="none" w:sz="0" w:space="0" w:color="auto"/>
            <w:bottom w:val="none" w:sz="0" w:space="0" w:color="auto"/>
            <w:right w:val="none" w:sz="0" w:space="0" w:color="auto"/>
          </w:divBdr>
        </w:div>
        <w:div w:id="431053490">
          <w:marLeft w:val="547"/>
          <w:marRight w:val="0"/>
          <w:marTop w:val="200"/>
          <w:marBottom w:val="0"/>
          <w:divBdr>
            <w:top w:val="none" w:sz="0" w:space="0" w:color="auto"/>
            <w:left w:val="none" w:sz="0" w:space="0" w:color="auto"/>
            <w:bottom w:val="none" w:sz="0" w:space="0" w:color="auto"/>
            <w:right w:val="none" w:sz="0" w:space="0" w:color="auto"/>
          </w:divBdr>
        </w:div>
        <w:div w:id="441538863">
          <w:marLeft w:val="446"/>
          <w:marRight w:val="0"/>
          <w:marTop w:val="200"/>
          <w:marBottom w:val="0"/>
          <w:divBdr>
            <w:top w:val="none" w:sz="0" w:space="0" w:color="auto"/>
            <w:left w:val="none" w:sz="0" w:space="0" w:color="auto"/>
            <w:bottom w:val="none" w:sz="0" w:space="0" w:color="auto"/>
            <w:right w:val="none" w:sz="0" w:space="0" w:color="auto"/>
          </w:divBdr>
        </w:div>
        <w:div w:id="812871400">
          <w:marLeft w:val="446"/>
          <w:marRight w:val="0"/>
          <w:marTop w:val="200"/>
          <w:marBottom w:val="0"/>
          <w:divBdr>
            <w:top w:val="none" w:sz="0" w:space="0" w:color="auto"/>
            <w:left w:val="none" w:sz="0" w:space="0" w:color="auto"/>
            <w:bottom w:val="none" w:sz="0" w:space="0" w:color="auto"/>
            <w:right w:val="none" w:sz="0" w:space="0" w:color="auto"/>
          </w:divBdr>
        </w:div>
        <w:div w:id="1468620472">
          <w:marLeft w:val="547"/>
          <w:marRight w:val="0"/>
          <w:marTop w:val="200"/>
          <w:marBottom w:val="0"/>
          <w:divBdr>
            <w:top w:val="none" w:sz="0" w:space="0" w:color="auto"/>
            <w:left w:val="none" w:sz="0" w:space="0" w:color="auto"/>
            <w:bottom w:val="none" w:sz="0" w:space="0" w:color="auto"/>
            <w:right w:val="none" w:sz="0" w:space="0" w:color="auto"/>
          </w:divBdr>
        </w:div>
        <w:div w:id="1474445836">
          <w:marLeft w:val="547"/>
          <w:marRight w:val="0"/>
          <w:marTop w:val="200"/>
          <w:marBottom w:val="0"/>
          <w:divBdr>
            <w:top w:val="none" w:sz="0" w:space="0" w:color="auto"/>
            <w:left w:val="none" w:sz="0" w:space="0" w:color="auto"/>
            <w:bottom w:val="none" w:sz="0" w:space="0" w:color="auto"/>
            <w:right w:val="none" w:sz="0" w:space="0" w:color="auto"/>
          </w:divBdr>
        </w:div>
        <w:div w:id="1580674905">
          <w:marLeft w:val="547"/>
          <w:marRight w:val="0"/>
          <w:marTop w:val="200"/>
          <w:marBottom w:val="0"/>
          <w:divBdr>
            <w:top w:val="none" w:sz="0" w:space="0" w:color="auto"/>
            <w:left w:val="none" w:sz="0" w:space="0" w:color="auto"/>
            <w:bottom w:val="none" w:sz="0" w:space="0" w:color="auto"/>
            <w:right w:val="none" w:sz="0" w:space="0" w:color="auto"/>
          </w:divBdr>
        </w:div>
        <w:div w:id="1776973576">
          <w:marLeft w:val="547"/>
          <w:marRight w:val="0"/>
          <w:marTop w:val="200"/>
          <w:marBottom w:val="0"/>
          <w:divBdr>
            <w:top w:val="none" w:sz="0" w:space="0" w:color="auto"/>
            <w:left w:val="none" w:sz="0" w:space="0" w:color="auto"/>
            <w:bottom w:val="none" w:sz="0" w:space="0" w:color="auto"/>
            <w:right w:val="none" w:sz="0" w:space="0" w:color="auto"/>
          </w:divBdr>
        </w:div>
        <w:div w:id="1871914626">
          <w:marLeft w:val="446"/>
          <w:marRight w:val="0"/>
          <w:marTop w:val="200"/>
          <w:marBottom w:val="0"/>
          <w:divBdr>
            <w:top w:val="none" w:sz="0" w:space="0" w:color="auto"/>
            <w:left w:val="none" w:sz="0" w:space="0" w:color="auto"/>
            <w:bottom w:val="none" w:sz="0" w:space="0" w:color="auto"/>
            <w:right w:val="none" w:sz="0" w:space="0" w:color="auto"/>
          </w:divBdr>
        </w:div>
        <w:div w:id="1897426897">
          <w:marLeft w:val="547"/>
          <w:marRight w:val="0"/>
          <w:marTop w:val="200"/>
          <w:marBottom w:val="0"/>
          <w:divBdr>
            <w:top w:val="none" w:sz="0" w:space="0" w:color="auto"/>
            <w:left w:val="none" w:sz="0" w:space="0" w:color="auto"/>
            <w:bottom w:val="none" w:sz="0" w:space="0" w:color="auto"/>
            <w:right w:val="none" w:sz="0" w:space="0" w:color="auto"/>
          </w:divBdr>
        </w:div>
        <w:div w:id="1930968308">
          <w:marLeft w:val="547"/>
          <w:marRight w:val="0"/>
          <w:marTop w:val="200"/>
          <w:marBottom w:val="0"/>
          <w:divBdr>
            <w:top w:val="none" w:sz="0" w:space="0" w:color="auto"/>
            <w:left w:val="none" w:sz="0" w:space="0" w:color="auto"/>
            <w:bottom w:val="none" w:sz="0" w:space="0" w:color="auto"/>
            <w:right w:val="none" w:sz="0" w:space="0" w:color="auto"/>
          </w:divBdr>
        </w:div>
        <w:div w:id="2053309888">
          <w:marLeft w:val="547"/>
          <w:marRight w:val="0"/>
          <w:marTop w:val="200"/>
          <w:marBottom w:val="0"/>
          <w:divBdr>
            <w:top w:val="none" w:sz="0" w:space="0" w:color="auto"/>
            <w:left w:val="none" w:sz="0" w:space="0" w:color="auto"/>
            <w:bottom w:val="none" w:sz="0" w:space="0" w:color="auto"/>
            <w:right w:val="none" w:sz="0" w:space="0" w:color="auto"/>
          </w:divBdr>
        </w:div>
      </w:divsChild>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1744452416">
      <w:bodyDiv w:val="1"/>
      <w:marLeft w:val="0"/>
      <w:marRight w:val="0"/>
      <w:marTop w:val="0"/>
      <w:marBottom w:val="0"/>
      <w:divBdr>
        <w:top w:val="none" w:sz="0" w:space="0" w:color="auto"/>
        <w:left w:val="none" w:sz="0" w:space="0" w:color="auto"/>
        <w:bottom w:val="none" w:sz="0" w:space="0" w:color="auto"/>
        <w:right w:val="none" w:sz="0" w:space="0" w:color="auto"/>
      </w:divBdr>
      <w:divsChild>
        <w:div w:id="97604847">
          <w:marLeft w:val="533"/>
          <w:marRight w:val="0"/>
          <w:marTop w:val="0"/>
          <w:marBottom w:val="0"/>
          <w:divBdr>
            <w:top w:val="none" w:sz="0" w:space="0" w:color="auto"/>
            <w:left w:val="none" w:sz="0" w:space="0" w:color="auto"/>
            <w:bottom w:val="none" w:sz="0" w:space="0" w:color="auto"/>
            <w:right w:val="none" w:sz="0" w:space="0" w:color="auto"/>
          </w:divBdr>
        </w:div>
        <w:div w:id="384767100">
          <w:marLeft w:val="533"/>
          <w:marRight w:val="0"/>
          <w:marTop w:val="0"/>
          <w:marBottom w:val="0"/>
          <w:divBdr>
            <w:top w:val="none" w:sz="0" w:space="0" w:color="auto"/>
            <w:left w:val="none" w:sz="0" w:space="0" w:color="auto"/>
            <w:bottom w:val="none" w:sz="0" w:space="0" w:color="auto"/>
            <w:right w:val="none" w:sz="0" w:space="0" w:color="auto"/>
          </w:divBdr>
        </w:div>
        <w:div w:id="400563223">
          <w:marLeft w:val="533"/>
          <w:marRight w:val="0"/>
          <w:marTop w:val="0"/>
          <w:marBottom w:val="0"/>
          <w:divBdr>
            <w:top w:val="none" w:sz="0" w:space="0" w:color="auto"/>
            <w:left w:val="none" w:sz="0" w:space="0" w:color="auto"/>
            <w:bottom w:val="none" w:sz="0" w:space="0" w:color="auto"/>
            <w:right w:val="none" w:sz="0" w:space="0" w:color="auto"/>
          </w:divBdr>
        </w:div>
        <w:div w:id="641156088">
          <w:marLeft w:val="533"/>
          <w:marRight w:val="0"/>
          <w:marTop w:val="0"/>
          <w:marBottom w:val="0"/>
          <w:divBdr>
            <w:top w:val="none" w:sz="0" w:space="0" w:color="auto"/>
            <w:left w:val="none" w:sz="0" w:space="0" w:color="auto"/>
            <w:bottom w:val="none" w:sz="0" w:space="0" w:color="auto"/>
            <w:right w:val="none" w:sz="0" w:space="0" w:color="auto"/>
          </w:divBdr>
        </w:div>
        <w:div w:id="743528116">
          <w:marLeft w:val="533"/>
          <w:marRight w:val="0"/>
          <w:marTop w:val="0"/>
          <w:marBottom w:val="0"/>
          <w:divBdr>
            <w:top w:val="none" w:sz="0" w:space="0" w:color="auto"/>
            <w:left w:val="none" w:sz="0" w:space="0" w:color="auto"/>
            <w:bottom w:val="none" w:sz="0" w:space="0" w:color="auto"/>
            <w:right w:val="none" w:sz="0" w:space="0" w:color="auto"/>
          </w:divBdr>
        </w:div>
        <w:div w:id="1669359290">
          <w:marLeft w:val="533"/>
          <w:marRight w:val="0"/>
          <w:marTop w:val="0"/>
          <w:marBottom w:val="0"/>
          <w:divBdr>
            <w:top w:val="none" w:sz="0" w:space="0" w:color="auto"/>
            <w:left w:val="none" w:sz="0" w:space="0" w:color="auto"/>
            <w:bottom w:val="none" w:sz="0" w:space="0" w:color="auto"/>
            <w:right w:val="none" w:sz="0" w:space="0" w:color="auto"/>
          </w:divBdr>
        </w:div>
      </w:divsChild>
    </w:div>
    <w:div w:id="1961063335">
      <w:bodyDiv w:val="1"/>
      <w:marLeft w:val="0"/>
      <w:marRight w:val="0"/>
      <w:marTop w:val="0"/>
      <w:marBottom w:val="0"/>
      <w:divBdr>
        <w:top w:val="none" w:sz="0" w:space="0" w:color="auto"/>
        <w:left w:val="none" w:sz="0" w:space="0" w:color="auto"/>
        <w:bottom w:val="none" w:sz="0" w:space="0" w:color="auto"/>
        <w:right w:val="none" w:sz="0" w:space="0" w:color="auto"/>
      </w:divBdr>
      <w:divsChild>
        <w:div w:id="470055541">
          <w:marLeft w:val="533"/>
          <w:marRight w:val="0"/>
          <w:marTop w:val="0"/>
          <w:marBottom w:val="160"/>
          <w:divBdr>
            <w:top w:val="none" w:sz="0" w:space="0" w:color="auto"/>
            <w:left w:val="none" w:sz="0" w:space="0" w:color="auto"/>
            <w:bottom w:val="none" w:sz="0" w:space="0" w:color="auto"/>
            <w:right w:val="none" w:sz="0" w:space="0" w:color="auto"/>
          </w:divBdr>
        </w:div>
        <w:div w:id="739517348">
          <w:marLeft w:val="533"/>
          <w:marRight w:val="0"/>
          <w:marTop w:val="0"/>
          <w:marBottom w:val="160"/>
          <w:divBdr>
            <w:top w:val="none" w:sz="0" w:space="0" w:color="auto"/>
            <w:left w:val="none" w:sz="0" w:space="0" w:color="auto"/>
            <w:bottom w:val="none" w:sz="0" w:space="0" w:color="auto"/>
            <w:right w:val="none" w:sz="0" w:space="0" w:color="auto"/>
          </w:divBdr>
        </w:div>
        <w:div w:id="765807642">
          <w:marLeft w:val="533"/>
          <w:marRight w:val="0"/>
          <w:marTop w:val="0"/>
          <w:marBottom w:val="160"/>
          <w:divBdr>
            <w:top w:val="none" w:sz="0" w:space="0" w:color="auto"/>
            <w:left w:val="none" w:sz="0" w:space="0" w:color="auto"/>
            <w:bottom w:val="none" w:sz="0" w:space="0" w:color="auto"/>
            <w:right w:val="none" w:sz="0" w:space="0" w:color="auto"/>
          </w:divBdr>
        </w:div>
      </w:divsChild>
    </w:div>
    <w:div w:id="2022849930">
      <w:bodyDiv w:val="1"/>
      <w:marLeft w:val="0"/>
      <w:marRight w:val="0"/>
      <w:marTop w:val="0"/>
      <w:marBottom w:val="0"/>
      <w:divBdr>
        <w:top w:val="none" w:sz="0" w:space="0" w:color="auto"/>
        <w:left w:val="none" w:sz="0" w:space="0" w:color="auto"/>
        <w:bottom w:val="none" w:sz="0" w:space="0" w:color="auto"/>
        <w:right w:val="none" w:sz="0" w:space="0" w:color="auto"/>
      </w:divBdr>
      <w:divsChild>
        <w:div w:id="264848769">
          <w:marLeft w:val="533"/>
          <w:marRight w:val="0"/>
          <w:marTop w:val="0"/>
          <w:marBottom w:val="0"/>
          <w:divBdr>
            <w:top w:val="none" w:sz="0" w:space="0" w:color="auto"/>
            <w:left w:val="none" w:sz="0" w:space="0" w:color="auto"/>
            <w:bottom w:val="none" w:sz="0" w:space="0" w:color="auto"/>
            <w:right w:val="none" w:sz="0" w:space="0" w:color="auto"/>
          </w:divBdr>
        </w:div>
        <w:div w:id="2116824240">
          <w:marLeft w:val="533"/>
          <w:marRight w:val="0"/>
          <w:marTop w:val="0"/>
          <w:marBottom w:val="0"/>
          <w:divBdr>
            <w:top w:val="none" w:sz="0" w:space="0" w:color="auto"/>
            <w:left w:val="none" w:sz="0" w:space="0" w:color="auto"/>
            <w:bottom w:val="none" w:sz="0" w:space="0" w:color="auto"/>
            <w:right w:val="none" w:sz="0" w:space="0" w:color="auto"/>
          </w:divBdr>
        </w:div>
      </w:divsChild>
    </w:div>
    <w:div w:id="2076195395">
      <w:bodyDiv w:val="1"/>
      <w:marLeft w:val="0"/>
      <w:marRight w:val="0"/>
      <w:marTop w:val="0"/>
      <w:marBottom w:val="0"/>
      <w:divBdr>
        <w:top w:val="none" w:sz="0" w:space="0" w:color="auto"/>
        <w:left w:val="none" w:sz="0" w:space="0" w:color="auto"/>
        <w:bottom w:val="none" w:sz="0" w:space="0" w:color="auto"/>
        <w:right w:val="none" w:sz="0" w:space="0" w:color="auto"/>
      </w:divBdr>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wmf"/><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tif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emf"/><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emf"/><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emf"/><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11.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4A3AD43F4810C4BA2587D395973B9CB" ma:contentTypeVersion="6" ma:contentTypeDescription="Create a new document." ma:contentTypeScope="" ma:versionID="aece9a5a24b6cbee7aabf5b0eec80e23">
  <xsd:schema xmlns:xsd="http://www.w3.org/2001/XMLSchema" xmlns:xs="http://www.w3.org/2001/XMLSchema" xmlns:p="http://schemas.microsoft.com/office/2006/metadata/properties" xmlns:ns2="281dfd56-6e7b-405a-9cf5-bdf95470101e" xmlns:ns3="79e574c7-059e-4147-9d8f-7b0c0bc55ab3" targetNamespace="http://schemas.microsoft.com/office/2006/metadata/properties" ma:root="true" ma:fieldsID="d26c3146eb9cb7d91dd89441c3d1c07f" ns2:_="" ns3:_="">
    <xsd:import namespace="281dfd56-6e7b-405a-9cf5-bdf95470101e"/>
    <xsd:import namespace="79e574c7-059e-4147-9d8f-7b0c0bc55ab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1dfd56-6e7b-405a-9cf5-bdf95470101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e574c7-059e-4147-9d8f-7b0c0bc55ab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803B998-E04B-4C69-9950-B322294C593B}"/>
</file>

<file path=customXml/itemProps2.xml><?xml version="1.0" encoding="utf-8"?>
<ds:datastoreItem xmlns:ds="http://schemas.openxmlformats.org/officeDocument/2006/customXml" ds:itemID="{94A5AA8D-E7EC-4563-8C0C-B139C8FFA6A9}">
  <ds:schemaRefs>
    <ds:schemaRef ds:uri="http://schemas.microsoft.com/sharepoint/v3/contenttype/forms"/>
  </ds:schemaRefs>
</ds:datastoreItem>
</file>

<file path=customXml/itemProps3.xml><?xml version="1.0" encoding="utf-8"?>
<ds:datastoreItem xmlns:ds="http://schemas.openxmlformats.org/officeDocument/2006/customXml" ds:itemID="{B3CFD709-31B1-497D-AA54-874833352DA7}">
  <ds:schemaRefs>
    <ds:schemaRef ds:uri="http://schemas.openxmlformats.org/officeDocument/2006/bibliography"/>
  </ds:schemaRefs>
</ds:datastoreItem>
</file>

<file path=customXml/itemProps4.xml><?xml version="1.0" encoding="utf-8"?>
<ds:datastoreItem xmlns:ds="http://schemas.openxmlformats.org/officeDocument/2006/customXml" ds:itemID="{D2393475-11B6-48E9-89F3-D1427DE9136C}">
  <ds:schemaRefs>
    <ds:schemaRef ds:uri="http://schemas.microsoft.com/office/2006/metadata/properties"/>
    <ds:schemaRef ds:uri="http://schemas.microsoft.com/office/infopath/2007/PartnerControls"/>
    <ds:schemaRef ds:uri="797ff052-2fb6-4b12-9f9e-27a2d09d8871"/>
    <ds:schemaRef ds:uri="e5f39eeb-dc9c-40bf-a733-e74d7baf73b9"/>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115</TotalTime>
  <Pages>17</Pages>
  <Words>4318</Words>
  <Characters>24613</Characters>
  <Application>Microsoft Office Word</Application>
  <DocSecurity>0</DocSecurity>
  <Lines>205</Lines>
  <Paragraphs>57</Paragraphs>
  <ScaleCrop>false</ScaleCrop>
  <Company>AT&amp;T</Company>
  <LinksUpToDate>false</LinksUpToDate>
  <CharactersWithSpaces>28874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ZELMER, DONALD E</dc:creator>
  <cp:keywords/>
  <cp:lastModifiedBy>AKOUM, SALAM</cp:lastModifiedBy>
  <cp:revision>75</cp:revision>
  <cp:lastPrinted>2016-02-23T20:51:00Z</cp:lastPrinted>
  <dcterms:created xsi:type="dcterms:W3CDTF">2024-10-03T15:54:00Z</dcterms:created>
  <dcterms:modified xsi:type="dcterms:W3CDTF">2024-10-04T13:16:00Z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0x01010054A3AD43F4810C4BA2587D395973B9CB</vt:lpwstr>
  </property>
  <property fmtid="{D5CDD505-2E9C-101B-9397-08002B2CF9AE}" pid="4" name="MediaServiceImageTags">
    <vt:lpwstr/>
  </property>
</Properties>
</file>