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FF8C62" w14:textId="7741FB7B" w:rsidR="00C32059" w:rsidRPr="00282EFA" w:rsidRDefault="00C32059" w:rsidP="00C32059">
      <w:pPr>
        <w:pStyle w:val="Header"/>
        <w:tabs>
          <w:tab w:val="right" w:pos="9639"/>
        </w:tabs>
        <w:rPr>
          <w:bCs/>
          <w:noProof w:val="0"/>
          <w:sz w:val="24"/>
          <w:szCs w:val="24"/>
        </w:rPr>
      </w:pPr>
      <w:bookmarkStart w:id="0" w:name="_Hlk148433929"/>
      <w:bookmarkStart w:id="1" w:name="_Hlk37418177"/>
      <w:r w:rsidRPr="00282EFA">
        <w:rPr>
          <w:bCs/>
          <w:noProof w:val="0"/>
          <w:sz w:val="24"/>
          <w:szCs w:val="24"/>
        </w:rPr>
        <w:t>3GPP TSG RAN WG1 #118</w:t>
      </w:r>
      <w:r w:rsidR="00E23598" w:rsidRPr="00282EFA">
        <w:rPr>
          <w:bCs/>
          <w:noProof w:val="0"/>
          <w:sz w:val="24"/>
          <w:szCs w:val="24"/>
        </w:rPr>
        <w:t>bis</w:t>
      </w:r>
      <w:r w:rsidRPr="00282EFA">
        <w:rPr>
          <w:bCs/>
          <w:noProof w:val="0"/>
          <w:sz w:val="24"/>
          <w:szCs w:val="24"/>
        </w:rPr>
        <w:tab/>
      </w:r>
      <w:r w:rsidR="00A3068B" w:rsidRPr="00A3068B">
        <w:rPr>
          <w:bCs/>
          <w:noProof w:val="0"/>
          <w:sz w:val="24"/>
          <w:szCs w:val="24"/>
        </w:rPr>
        <w:t>R1-2408727</w:t>
      </w:r>
    </w:p>
    <w:p w14:paraId="63163480" w14:textId="77777777" w:rsidR="001E3108" w:rsidRPr="00A36899" w:rsidRDefault="001E3108" w:rsidP="001E3108">
      <w:pPr>
        <w:pStyle w:val="Header"/>
        <w:rPr>
          <w:bCs/>
          <w:noProof w:val="0"/>
          <w:sz w:val="24"/>
          <w:szCs w:val="24"/>
        </w:rPr>
      </w:pPr>
      <w:r w:rsidRPr="00A36899">
        <w:rPr>
          <w:bCs/>
          <w:noProof w:val="0"/>
          <w:sz w:val="24"/>
          <w:szCs w:val="24"/>
        </w:rPr>
        <w:t>Hefei, China, 14 – 18 October 2024</w:t>
      </w:r>
    </w:p>
    <w:p w14:paraId="330276E6" w14:textId="77777777" w:rsidR="00C32059" w:rsidRPr="00282EFA" w:rsidRDefault="00C32059" w:rsidP="00C32059">
      <w:pPr>
        <w:pStyle w:val="CRCoverPage"/>
        <w:rPr>
          <w:rStyle w:val="eop"/>
          <w:rFonts w:cs="Arial"/>
          <w:b/>
          <w:bCs/>
          <w:color w:val="000000"/>
          <w:shd w:val="clear" w:color="auto" w:fill="FFFFFF"/>
          <w:lang w:val="en-US"/>
        </w:rPr>
      </w:pPr>
    </w:p>
    <w:p w14:paraId="009813F9" w14:textId="192D1DB9" w:rsidR="00C32059" w:rsidRPr="00A36899" w:rsidRDefault="00C32059" w:rsidP="00C32059">
      <w:pPr>
        <w:pStyle w:val="CRCoverPage"/>
        <w:rPr>
          <w:rFonts w:cs="Arial"/>
          <w:b/>
          <w:bCs/>
          <w:sz w:val="24"/>
          <w:szCs w:val="24"/>
          <w:lang w:val="en-US" w:eastAsia="ja-JP"/>
        </w:rPr>
      </w:pPr>
      <w:r w:rsidRPr="00A36899">
        <w:rPr>
          <w:rFonts w:cs="Arial"/>
          <w:b/>
          <w:bCs/>
          <w:sz w:val="24"/>
          <w:szCs w:val="24"/>
          <w:lang w:val="en-US"/>
        </w:rPr>
        <w:t>Agenda item:</w:t>
      </w:r>
      <w:r w:rsidRPr="00A36899">
        <w:rPr>
          <w:rFonts w:cs="Arial"/>
          <w:b/>
          <w:bCs/>
          <w:sz w:val="24"/>
          <w:lang w:val="en-US"/>
        </w:rPr>
        <w:tab/>
      </w:r>
      <w:r w:rsidRPr="00A36899">
        <w:rPr>
          <w:rFonts w:cs="Arial"/>
          <w:b/>
          <w:bCs/>
          <w:sz w:val="24"/>
          <w:lang w:val="en-US"/>
        </w:rPr>
        <w:tab/>
        <w:t>9.11.1</w:t>
      </w:r>
    </w:p>
    <w:p w14:paraId="6542F6B2" w14:textId="48F49E6F" w:rsidR="00C32059" w:rsidRPr="00A36899" w:rsidRDefault="00C32059" w:rsidP="00C32059">
      <w:pPr>
        <w:tabs>
          <w:tab w:val="left" w:pos="1985"/>
        </w:tabs>
        <w:spacing w:after="120"/>
        <w:ind w:left="1985" w:hanging="1985"/>
        <w:rPr>
          <w:rFonts w:ascii="Arial" w:hAnsi="Arial" w:cs="Arial"/>
          <w:b/>
        </w:rPr>
      </w:pPr>
      <w:r w:rsidRPr="2D945393">
        <w:rPr>
          <w:rFonts w:ascii="Arial" w:hAnsi="Arial" w:cs="Arial"/>
          <w:b/>
        </w:rPr>
        <w:t>Source:</w:t>
      </w:r>
      <w:r>
        <w:tab/>
      </w:r>
      <w:r w:rsidRPr="2D945393">
        <w:rPr>
          <w:rFonts w:ascii="Arial" w:hAnsi="Arial" w:cs="Arial"/>
          <w:b/>
        </w:rPr>
        <w:t>Nokia</w:t>
      </w:r>
      <w:r w:rsidR="00AE5199" w:rsidRPr="2D945393">
        <w:rPr>
          <w:rFonts w:ascii="Arial" w:hAnsi="Arial" w:cs="Arial"/>
          <w:b/>
        </w:rPr>
        <w:t>, Nokia Shanghai Bell</w:t>
      </w:r>
    </w:p>
    <w:p w14:paraId="54FEF031" w14:textId="4E548026" w:rsidR="00C32059" w:rsidRPr="00A36899" w:rsidRDefault="00C32059" w:rsidP="00C32059">
      <w:pPr>
        <w:ind w:left="1985" w:hanging="1985"/>
        <w:rPr>
          <w:rFonts w:ascii="Arial" w:hAnsi="Arial" w:cs="Arial"/>
          <w:b/>
        </w:rPr>
      </w:pPr>
      <w:r w:rsidRPr="2D945393">
        <w:rPr>
          <w:rFonts w:ascii="Arial" w:hAnsi="Arial" w:cs="Arial"/>
          <w:b/>
        </w:rPr>
        <w:t>Title:</w:t>
      </w:r>
      <w:r>
        <w:tab/>
      </w:r>
      <w:r w:rsidR="00E351D1" w:rsidRPr="2D945393">
        <w:rPr>
          <w:rFonts w:ascii="Arial" w:hAnsi="Arial" w:cs="Arial"/>
          <w:b/>
        </w:rPr>
        <w:t xml:space="preserve">Further discussion on downlink </w:t>
      </w:r>
      <w:r w:rsidRPr="2D945393">
        <w:rPr>
          <w:rFonts w:ascii="Arial" w:hAnsi="Arial" w:cs="Arial"/>
          <w:b/>
        </w:rPr>
        <w:t>coverage enhancements for NR over NTN</w:t>
      </w:r>
    </w:p>
    <w:p w14:paraId="535171D3" w14:textId="583A68F7" w:rsidR="00C32059" w:rsidRPr="00282EFA" w:rsidRDefault="00C32059" w:rsidP="00C32059">
      <w:pPr>
        <w:ind w:left="1985" w:hanging="1985"/>
        <w:rPr>
          <w:rFonts w:ascii="Arial" w:hAnsi="Arial" w:cs="Arial"/>
          <w:b/>
        </w:rPr>
      </w:pPr>
      <w:r w:rsidRPr="00282EFA">
        <w:rPr>
          <w:rFonts w:ascii="Arial" w:hAnsi="Arial" w:cs="Arial"/>
          <w:b/>
        </w:rPr>
        <w:t>WI code:</w:t>
      </w:r>
      <w:r w:rsidRPr="00282EFA">
        <w:rPr>
          <w:rFonts w:ascii="Arial" w:hAnsi="Arial" w:cs="Arial"/>
          <w:b/>
        </w:rPr>
        <w:tab/>
      </w:r>
      <w:r w:rsidR="002E3304" w:rsidRPr="00282EFA">
        <w:rPr>
          <w:rFonts w:ascii="Arial" w:hAnsi="Arial" w:cs="Arial"/>
          <w:b/>
        </w:rPr>
        <w:t>NR_NTN_Ph3</w:t>
      </w:r>
    </w:p>
    <w:p w14:paraId="76888650" w14:textId="00B7ED82" w:rsidR="00C32059" w:rsidRPr="00282EFA" w:rsidRDefault="00C32059" w:rsidP="00C32059">
      <w:pPr>
        <w:ind w:left="1985" w:hanging="1985"/>
        <w:rPr>
          <w:rFonts w:ascii="Arial" w:hAnsi="Arial" w:cs="Arial"/>
          <w:b/>
        </w:rPr>
      </w:pPr>
      <w:r w:rsidRPr="00282EFA">
        <w:rPr>
          <w:rFonts w:ascii="Arial" w:hAnsi="Arial" w:cs="Arial"/>
          <w:b/>
        </w:rPr>
        <w:t>Release:</w:t>
      </w:r>
      <w:r w:rsidRPr="00282EFA">
        <w:rPr>
          <w:rFonts w:ascii="Arial" w:hAnsi="Arial" w:cs="Arial"/>
          <w:b/>
        </w:rPr>
        <w:tab/>
        <w:t>Rel-19</w:t>
      </w:r>
    </w:p>
    <w:p w14:paraId="6E95A305" w14:textId="77777777" w:rsidR="00C32059" w:rsidRPr="00282EFA" w:rsidRDefault="00C32059" w:rsidP="00C32059">
      <w:pPr>
        <w:rPr>
          <w:rFonts w:ascii="Arial" w:hAnsi="Arial" w:cs="Arial"/>
          <w:b/>
        </w:rPr>
      </w:pPr>
      <w:r w:rsidRPr="00282EFA">
        <w:rPr>
          <w:rFonts w:ascii="Arial" w:hAnsi="Arial" w:cs="Arial"/>
          <w:b/>
        </w:rPr>
        <w:t>Document for:</w:t>
      </w:r>
      <w:r w:rsidRPr="00282EFA">
        <w:rPr>
          <w:rFonts w:ascii="Arial" w:hAnsi="Arial" w:cs="Arial"/>
          <w:b/>
        </w:rPr>
        <w:tab/>
      </w:r>
      <w:r w:rsidRPr="00282EFA">
        <w:rPr>
          <w:rFonts w:ascii="Arial" w:hAnsi="Arial" w:cs="Arial"/>
          <w:b/>
        </w:rPr>
        <w:tab/>
        <w:t>Discussion and Decision</w:t>
      </w:r>
    </w:p>
    <w:bookmarkEnd w:id="0"/>
    <w:bookmarkEnd w:id="1"/>
    <w:p w14:paraId="7CF7938E" w14:textId="633C7172" w:rsidR="00ED1327" w:rsidRPr="00A36899" w:rsidRDefault="00EE7FA7" w:rsidP="00ED1327">
      <w:pPr>
        <w:pStyle w:val="Heading1"/>
        <w:rPr>
          <w:lang w:val="en-US"/>
        </w:rPr>
      </w:pPr>
      <w:r w:rsidRPr="00A36899">
        <w:rPr>
          <w:lang w:val="en-US"/>
        </w:rPr>
        <w:t>Introduction</w:t>
      </w:r>
    </w:p>
    <w:p w14:paraId="66A4F68F" w14:textId="135B9BE1" w:rsidR="00F669EC" w:rsidRPr="00282EFA" w:rsidRDefault="00F669EC" w:rsidP="001C0223">
      <w:pPr>
        <w:spacing w:line="240" w:lineRule="auto"/>
        <w:rPr>
          <w:rFonts w:ascii="Times New Roman" w:hAnsi="Times New Roman" w:cs="Times New Roman"/>
          <w:sz w:val="20"/>
          <w:szCs w:val="20"/>
        </w:rPr>
      </w:pPr>
      <w:bookmarkStart w:id="2" w:name="_Hlk510705081"/>
      <w:r w:rsidRPr="00282EFA">
        <w:rPr>
          <w:rFonts w:ascii="Times New Roman" w:hAnsi="Times New Roman" w:cs="Times New Roman"/>
          <w:sz w:val="20"/>
          <w:szCs w:val="20"/>
        </w:rPr>
        <w:t>In RAN#10</w:t>
      </w:r>
      <w:r w:rsidR="009C31E6" w:rsidRPr="00282EFA">
        <w:rPr>
          <w:rFonts w:ascii="Times New Roman" w:hAnsi="Times New Roman" w:cs="Times New Roman"/>
          <w:sz w:val="20"/>
          <w:szCs w:val="20"/>
        </w:rPr>
        <w:t>4</w:t>
      </w:r>
      <w:r w:rsidRPr="00282EFA">
        <w:rPr>
          <w:rFonts w:ascii="Times New Roman" w:hAnsi="Times New Roman" w:cs="Times New Roman"/>
          <w:sz w:val="20"/>
          <w:szCs w:val="20"/>
        </w:rPr>
        <w:t>, work item description (WID)</w:t>
      </w:r>
      <w:r w:rsidR="009C31E6" w:rsidRPr="00282EFA">
        <w:rPr>
          <w:rFonts w:ascii="Times New Roman" w:hAnsi="Times New Roman" w:cs="Times New Roman"/>
          <w:sz w:val="20"/>
          <w:szCs w:val="20"/>
        </w:rPr>
        <w:t xml:space="preserve"> for NTN</w:t>
      </w:r>
      <w:r w:rsidRPr="00282EFA">
        <w:rPr>
          <w:rFonts w:ascii="Times New Roman" w:hAnsi="Times New Roman" w:cs="Times New Roman"/>
          <w:sz w:val="20"/>
          <w:szCs w:val="20"/>
        </w:rPr>
        <w:t xml:space="preserve"> is </w:t>
      </w:r>
      <w:r w:rsidR="009C31E6" w:rsidRPr="00282EFA">
        <w:rPr>
          <w:rFonts w:ascii="Times New Roman" w:hAnsi="Times New Roman" w:cs="Times New Roman"/>
          <w:sz w:val="20"/>
          <w:szCs w:val="20"/>
        </w:rPr>
        <w:t>revised</w:t>
      </w:r>
      <w:r w:rsidRPr="00282EFA">
        <w:rPr>
          <w:rFonts w:ascii="Times New Roman" w:hAnsi="Times New Roman" w:cs="Times New Roman"/>
          <w:sz w:val="20"/>
          <w:szCs w:val="20"/>
        </w:rPr>
        <w:t xml:space="preserve"> </w:t>
      </w:r>
      <w:r w:rsidRPr="00282EFA">
        <w:rPr>
          <w:rFonts w:ascii="Times New Roman" w:hAnsi="Times New Roman" w:cs="Times New Roman"/>
          <w:sz w:val="20"/>
          <w:szCs w:val="20"/>
        </w:rPr>
        <w:fldChar w:fldCharType="begin"/>
      </w:r>
      <w:r w:rsidRPr="00282EFA">
        <w:rPr>
          <w:rFonts w:ascii="Times New Roman" w:hAnsi="Times New Roman" w:cs="Times New Roman"/>
          <w:sz w:val="20"/>
          <w:szCs w:val="20"/>
        </w:rPr>
        <w:instrText xml:space="preserve"> REF _Ref158645053 \r \h </w:instrText>
      </w:r>
      <w:r w:rsidR="00537410" w:rsidRPr="00282EFA">
        <w:rPr>
          <w:rFonts w:ascii="Times New Roman" w:hAnsi="Times New Roman" w:cs="Times New Roman"/>
          <w:sz w:val="20"/>
          <w:szCs w:val="20"/>
        </w:rPr>
        <w:instrText xml:space="preserve"> \* MERGEFORMAT </w:instrText>
      </w:r>
      <w:r w:rsidRPr="00282EFA">
        <w:rPr>
          <w:rFonts w:ascii="Times New Roman" w:hAnsi="Times New Roman" w:cs="Times New Roman"/>
          <w:sz w:val="20"/>
          <w:szCs w:val="20"/>
        </w:rPr>
      </w:r>
      <w:r w:rsidRPr="00282EFA">
        <w:rPr>
          <w:rFonts w:ascii="Times New Roman" w:hAnsi="Times New Roman" w:cs="Times New Roman"/>
          <w:sz w:val="20"/>
          <w:szCs w:val="20"/>
        </w:rPr>
        <w:fldChar w:fldCharType="separate"/>
      </w:r>
      <w:r w:rsidRPr="00282EFA">
        <w:rPr>
          <w:rFonts w:ascii="Times New Roman" w:hAnsi="Times New Roman" w:cs="Times New Roman"/>
          <w:sz w:val="20"/>
          <w:szCs w:val="20"/>
        </w:rPr>
        <w:t>[1]</w:t>
      </w:r>
      <w:r w:rsidRPr="00282EFA">
        <w:rPr>
          <w:rFonts w:ascii="Times New Roman" w:hAnsi="Times New Roman" w:cs="Times New Roman"/>
          <w:sz w:val="20"/>
          <w:szCs w:val="20"/>
        </w:rPr>
        <w:fldChar w:fldCharType="end"/>
      </w:r>
      <w:r w:rsidRPr="00282EFA">
        <w:rPr>
          <w:rFonts w:ascii="Times New Roman" w:hAnsi="Times New Roman" w:cs="Times New Roman"/>
          <w:sz w:val="20"/>
          <w:szCs w:val="20"/>
        </w:rPr>
        <w:t xml:space="preserve">. One of the main objectives of the </w:t>
      </w:r>
      <w:r w:rsidR="009C31E6" w:rsidRPr="00282EFA">
        <w:rPr>
          <w:rFonts w:ascii="Times New Roman" w:hAnsi="Times New Roman" w:cs="Times New Roman"/>
          <w:sz w:val="20"/>
          <w:szCs w:val="20"/>
        </w:rPr>
        <w:t xml:space="preserve">revised </w:t>
      </w:r>
      <w:r w:rsidRPr="00282EFA">
        <w:rPr>
          <w:rFonts w:ascii="Times New Roman" w:hAnsi="Times New Roman" w:cs="Times New Roman"/>
          <w:sz w:val="20"/>
          <w:szCs w:val="20"/>
        </w:rPr>
        <w:t>WID is related to downlink (DL) coverage enhancement, as outlined here</w:t>
      </w:r>
      <w:r w:rsidR="009C31E6" w:rsidRPr="00282EFA">
        <w:rPr>
          <w:rFonts w:ascii="Times New Roman" w:hAnsi="Times New Roman" w:cs="Times New Roman"/>
          <w:sz w:val="20"/>
          <w:szCs w:val="20"/>
        </w:rPr>
        <w:t xml:space="preserve">. Revised versions of the WID </w:t>
      </w:r>
      <w:r w:rsidR="001C0FF1" w:rsidRPr="00282EFA">
        <w:rPr>
          <w:rFonts w:ascii="Times New Roman" w:hAnsi="Times New Roman" w:cs="Times New Roman"/>
          <w:sz w:val="20"/>
          <w:szCs w:val="20"/>
        </w:rPr>
        <w:t>are</w:t>
      </w:r>
      <w:r w:rsidR="009C31E6" w:rsidRPr="00282EFA">
        <w:rPr>
          <w:rFonts w:ascii="Times New Roman" w:hAnsi="Times New Roman" w:cs="Times New Roman"/>
          <w:sz w:val="20"/>
          <w:szCs w:val="20"/>
        </w:rPr>
        <w:t xml:space="preserve"> highlighted in yellow.</w:t>
      </w:r>
    </w:p>
    <w:tbl>
      <w:tblPr>
        <w:tblStyle w:val="TableGrid"/>
        <w:tblW w:w="0" w:type="auto"/>
        <w:tblLook w:val="04A0" w:firstRow="1" w:lastRow="0" w:firstColumn="1" w:lastColumn="0" w:noHBand="0" w:noVBand="1"/>
      </w:tblPr>
      <w:tblGrid>
        <w:gridCol w:w="9629"/>
      </w:tblGrid>
      <w:tr w:rsidR="00F669EC" w:rsidRPr="00282EFA" w14:paraId="39C2EBB3" w14:textId="77777777" w:rsidTr="000E5A0D">
        <w:tc>
          <w:tcPr>
            <w:tcW w:w="9629" w:type="dxa"/>
          </w:tcPr>
          <w:p w14:paraId="4FA41611" w14:textId="77777777" w:rsidR="009C31E6" w:rsidRPr="00282EFA" w:rsidRDefault="009C31E6" w:rsidP="009C31E6">
            <w:pPr>
              <w:numPr>
                <w:ilvl w:val="0"/>
                <w:numId w:val="37"/>
              </w:numPr>
              <w:spacing w:line="276" w:lineRule="auto"/>
              <w:rPr>
                <w:rFonts w:ascii="Times New Roman" w:eastAsia="Calibri" w:hAnsi="Times New Roman" w:cs="Times New Roman"/>
                <w:sz w:val="20"/>
                <w:szCs w:val="20"/>
                <w:lang w:eastAsia="ko-KR"/>
              </w:rPr>
            </w:pPr>
            <w:r w:rsidRPr="00282EFA">
              <w:rPr>
                <w:rFonts w:ascii="Times New Roman" w:eastAsia="Calibri" w:hAnsi="Times New Roman" w:cs="Times New Roman"/>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14:paraId="64EF6E34" w14:textId="77777777" w:rsidR="009C31E6" w:rsidRPr="00282EFA" w:rsidRDefault="009C31E6" w:rsidP="009C31E6">
            <w:pPr>
              <w:numPr>
                <w:ilvl w:val="0"/>
                <w:numId w:val="38"/>
              </w:numPr>
              <w:spacing w:line="276" w:lineRule="auto"/>
              <w:contextualSpacing/>
              <w:rPr>
                <w:rFonts w:ascii="Times New Roman" w:eastAsia="Calibri" w:hAnsi="Times New Roman" w:cs="Times New Roman"/>
                <w:sz w:val="20"/>
                <w:szCs w:val="20"/>
              </w:rPr>
            </w:pPr>
            <w:r w:rsidRPr="00282EFA">
              <w:rPr>
                <w:rFonts w:ascii="Times New Roman" w:eastAsia="Calibri"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063AD89" w14:textId="77777777" w:rsidR="009C31E6" w:rsidRPr="00282EFA" w:rsidRDefault="009C31E6" w:rsidP="009C31E6">
            <w:pPr>
              <w:numPr>
                <w:ilvl w:val="0"/>
                <w:numId w:val="38"/>
              </w:numPr>
              <w:spacing w:line="276" w:lineRule="auto"/>
              <w:contextualSpacing/>
              <w:rPr>
                <w:rFonts w:ascii="Times New Roman" w:eastAsia="Calibri" w:hAnsi="Times New Roman" w:cs="Times New Roman"/>
                <w:sz w:val="20"/>
                <w:szCs w:val="20"/>
              </w:rPr>
            </w:pPr>
            <w:r w:rsidRPr="00282EFA">
              <w:rPr>
                <w:rFonts w:ascii="Times New Roman" w:eastAsia="Calibri"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B054926" w14:textId="77777777" w:rsidR="009C31E6" w:rsidRPr="00282EFA" w:rsidRDefault="009C31E6" w:rsidP="009C31E6">
            <w:pPr>
              <w:numPr>
                <w:ilvl w:val="0"/>
                <w:numId w:val="38"/>
              </w:numPr>
              <w:spacing w:line="276" w:lineRule="auto"/>
              <w:contextualSpacing/>
              <w:rPr>
                <w:rFonts w:ascii="Times New Roman" w:eastAsia="Calibri" w:hAnsi="Times New Roman" w:cs="Times New Roman"/>
                <w:sz w:val="20"/>
                <w:szCs w:val="20"/>
              </w:rPr>
            </w:pPr>
            <w:r w:rsidRPr="00282EFA">
              <w:rPr>
                <w:rFonts w:ascii="Times New Roman" w:eastAsia="Calibri"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4D3EB41" w14:textId="77777777" w:rsidR="009C31E6" w:rsidRPr="00282EFA" w:rsidRDefault="009C31E6" w:rsidP="009C31E6">
            <w:pPr>
              <w:numPr>
                <w:ilvl w:val="1"/>
                <w:numId w:val="38"/>
              </w:numPr>
              <w:spacing w:line="276" w:lineRule="auto"/>
              <w:contextualSpacing/>
              <w:rPr>
                <w:rFonts w:ascii="Times New Roman" w:eastAsia="Calibri" w:hAnsi="Times New Roman" w:cs="Times New Roman"/>
                <w:sz w:val="20"/>
                <w:szCs w:val="20"/>
                <w:highlight w:val="yellow"/>
              </w:rPr>
            </w:pPr>
            <w:r w:rsidRPr="00282EFA">
              <w:rPr>
                <w:rFonts w:ascii="Times New Roman" w:eastAsia="Calibri" w:hAnsi="Times New Roman" w:cs="Times New Roman"/>
                <w:sz w:val="20"/>
                <w:szCs w:val="20"/>
                <w:highlight w:val="yellow"/>
              </w:rPr>
              <w:t>RAN1 to report at the latest by RAN#106 with the list of targeted physical channels/signals for link level enhancements (if any), and with the targeted system-level enhancements (if any)</w:t>
            </w:r>
          </w:p>
          <w:p w14:paraId="40F4FC26" w14:textId="77777777" w:rsidR="009C31E6" w:rsidRPr="00282EFA" w:rsidRDefault="009C31E6" w:rsidP="009C31E6">
            <w:pPr>
              <w:numPr>
                <w:ilvl w:val="1"/>
                <w:numId w:val="38"/>
              </w:numPr>
              <w:spacing w:line="276" w:lineRule="auto"/>
              <w:contextualSpacing/>
              <w:rPr>
                <w:rFonts w:ascii="Times New Roman" w:eastAsia="Calibri" w:hAnsi="Times New Roman" w:cs="Times New Roman"/>
                <w:sz w:val="20"/>
                <w:szCs w:val="20"/>
                <w:highlight w:val="yellow"/>
              </w:rPr>
            </w:pPr>
            <w:r w:rsidRPr="00282EFA">
              <w:rPr>
                <w:rFonts w:ascii="Times New Roman" w:eastAsia="Calibri" w:hAnsi="Times New Roman" w:cs="Times New Roman"/>
                <w:sz w:val="20"/>
                <w:szCs w:val="20"/>
                <w:highlight w:val="yellow"/>
              </w:rPr>
              <w:t>RAN1 should report on impact to backward compatibility, if any, for potential extension of the SSB periodicity at the latest by RAN#106, in conjunction with the targeted system-level enhancements.</w:t>
            </w:r>
          </w:p>
          <w:p w14:paraId="117A07FD" w14:textId="77777777" w:rsidR="009C31E6" w:rsidRPr="00282EFA" w:rsidRDefault="009C31E6" w:rsidP="009C31E6">
            <w:pPr>
              <w:numPr>
                <w:ilvl w:val="0"/>
                <w:numId w:val="38"/>
              </w:numPr>
              <w:spacing w:line="276" w:lineRule="auto"/>
              <w:contextualSpacing/>
              <w:rPr>
                <w:rFonts w:ascii="Times New Roman" w:eastAsia="Calibri" w:hAnsi="Times New Roman" w:cs="Times New Roman"/>
                <w:sz w:val="20"/>
                <w:szCs w:val="20"/>
              </w:rPr>
            </w:pPr>
            <w:r w:rsidRPr="00282EFA">
              <w:rPr>
                <w:rFonts w:ascii="Times New Roman" w:eastAsia="Calibri" w:hAnsi="Times New Roman" w:cs="Times New Roman"/>
                <w:sz w:val="20"/>
                <w:szCs w:val="20"/>
              </w:rPr>
              <w:t>Notes for this objective:</w:t>
            </w:r>
          </w:p>
          <w:p w14:paraId="119121A5" w14:textId="77777777" w:rsidR="009C31E6" w:rsidRPr="00282EFA" w:rsidRDefault="009C31E6" w:rsidP="009C31E6">
            <w:pPr>
              <w:numPr>
                <w:ilvl w:val="1"/>
                <w:numId w:val="38"/>
              </w:numPr>
              <w:spacing w:line="276" w:lineRule="auto"/>
              <w:contextualSpacing/>
              <w:rPr>
                <w:rFonts w:ascii="Times New Roman" w:eastAsia="Calibri" w:hAnsi="Times New Roman" w:cs="Times New Roman"/>
                <w:sz w:val="20"/>
                <w:szCs w:val="20"/>
              </w:rPr>
            </w:pPr>
            <w:r w:rsidRPr="00282EFA">
              <w:rPr>
                <w:rFonts w:ascii="Times New Roman" w:eastAsia="Calibri" w:hAnsi="Times New Roman" w:cs="Times New Roman"/>
                <w:sz w:val="20"/>
                <w:szCs w:val="20"/>
              </w:rPr>
              <w:t xml:space="preserve">SSB channel enhancement </w:t>
            </w:r>
            <w:r w:rsidRPr="00282EFA">
              <w:rPr>
                <w:rFonts w:ascii="Times New Roman" w:eastAsia="Calibri" w:hAnsi="Times New Roman" w:cs="Times New Roman"/>
                <w:sz w:val="20"/>
                <w:szCs w:val="20"/>
                <w:highlight w:val="yellow"/>
              </w:rPr>
              <w:t>other than SSB periodicity extension</w:t>
            </w:r>
            <w:r w:rsidRPr="00282EFA">
              <w:rPr>
                <w:rFonts w:ascii="Times New Roman" w:eastAsia="Calibri" w:hAnsi="Times New Roman" w:cs="Times New Roman"/>
                <w:sz w:val="20"/>
                <w:szCs w:val="20"/>
              </w:rPr>
              <w:t xml:space="preserve"> is not considered</w:t>
            </w:r>
          </w:p>
          <w:p w14:paraId="07C47B48" w14:textId="77777777" w:rsidR="009C31E6" w:rsidRPr="00282EFA" w:rsidRDefault="009C31E6" w:rsidP="009C31E6">
            <w:pPr>
              <w:numPr>
                <w:ilvl w:val="2"/>
                <w:numId w:val="38"/>
              </w:numPr>
              <w:spacing w:line="276" w:lineRule="auto"/>
              <w:contextualSpacing/>
              <w:rPr>
                <w:rFonts w:ascii="Times New Roman" w:eastAsia="Calibri" w:hAnsi="Times New Roman" w:cs="Times New Roman"/>
                <w:sz w:val="20"/>
                <w:szCs w:val="20"/>
                <w:highlight w:val="yellow"/>
              </w:rPr>
            </w:pPr>
            <w:r w:rsidRPr="00282EFA">
              <w:rPr>
                <w:rFonts w:ascii="Times New Roman" w:eastAsia="Calibri" w:hAnsi="Times New Roman" w:cs="Times New Roman"/>
                <w:sz w:val="20"/>
                <w:szCs w:val="20"/>
                <w:highlight w:val="yellow"/>
              </w:rPr>
              <w:t>RAN1 should consider issues such as UE’s cell search complexity and impact to initial cell selection, latency and success rate, for the above extension</w:t>
            </w:r>
          </w:p>
          <w:p w14:paraId="17BA1F73" w14:textId="77777777" w:rsidR="009C31E6" w:rsidRPr="00282EFA" w:rsidRDefault="009C31E6" w:rsidP="009C31E6">
            <w:pPr>
              <w:numPr>
                <w:ilvl w:val="1"/>
                <w:numId w:val="38"/>
              </w:numPr>
              <w:spacing w:line="276" w:lineRule="auto"/>
              <w:contextualSpacing/>
              <w:rPr>
                <w:rFonts w:ascii="Times New Roman" w:eastAsia="Calibri" w:hAnsi="Times New Roman" w:cs="Times New Roman"/>
                <w:sz w:val="20"/>
                <w:szCs w:val="20"/>
                <w:highlight w:val="yellow"/>
              </w:rPr>
            </w:pPr>
            <w:r w:rsidRPr="00282EFA">
              <w:rPr>
                <w:rFonts w:ascii="Times New Roman" w:eastAsia="Calibri" w:hAnsi="Times New Roman" w:cs="Times New Roman"/>
                <w:sz w:val="20"/>
                <w:szCs w:val="20"/>
                <w:highlight w:val="yellow"/>
              </w:rPr>
              <w:t>The SSB periodicity enhancements potentially defined in this WID only apply to NTN operation</w:t>
            </w:r>
          </w:p>
          <w:p w14:paraId="5A552B49" w14:textId="77777777" w:rsidR="009C31E6" w:rsidRPr="00282EFA" w:rsidRDefault="009C31E6" w:rsidP="009C31E6">
            <w:pPr>
              <w:numPr>
                <w:ilvl w:val="1"/>
                <w:numId w:val="38"/>
              </w:numPr>
              <w:spacing w:line="276" w:lineRule="auto"/>
              <w:contextualSpacing/>
              <w:rPr>
                <w:rFonts w:ascii="Times New Roman" w:eastAsia="Calibri" w:hAnsi="Times New Roman" w:cs="Times New Roman"/>
                <w:sz w:val="20"/>
                <w:szCs w:val="20"/>
              </w:rPr>
            </w:pPr>
            <w:r w:rsidRPr="00282EFA">
              <w:rPr>
                <w:rFonts w:ascii="Times New Roman" w:eastAsia="Calibri" w:hAnsi="Times New Roman" w:cs="Times New Roman"/>
                <w:sz w:val="20"/>
                <w:szCs w:val="20"/>
              </w:rPr>
              <w:t>Antenna gain of UE shall be assumed to be -5.5dBi in case of smartphone in FR1-NTN, the UE is assumed to be a full duplex UE, and at least 2Rx are considered at the UE</w:t>
            </w:r>
          </w:p>
          <w:p w14:paraId="106A6551" w14:textId="77777777" w:rsidR="009C31E6" w:rsidRPr="00282EFA" w:rsidRDefault="009C31E6" w:rsidP="009C31E6">
            <w:pPr>
              <w:numPr>
                <w:ilvl w:val="1"/>
                <w:numId w:val="38"/>
              </w:numPr>
              <w:spacing w:line="276" w:lineRule="auto"/>
              <w:contextualSpacing/>
              <w:rPr>
                <w:rFonts w:ascii="Times New Roman" w:eastAsia="Calibri" w:hAnsi="Times New Roman" w:cs="Times New Roman"/>
                <w:sz w:val="20"/>
                <w:szCs w:val="20"/>
              </w:rPr>
            </w:pPr>
            <w:r w:rsidRPr="00282EFA">
              <w:rPr>
                <w:rFonts w:ascii="Times New Roman" w:eastAsia="Calibri" w:hAnsi="Times New Roman" w:cs="Times New Roman"/>
                <w:sz w:val="20"/>
                <w:szCs w:val="20"/>
              </w:rPr>
              <w:t>NGSO to be considered in priority: LEO Set-1 @ 600 km</w:t>
            </w:r>
          </w:p>
          <w:p w14:paraId="5CBD8713" w14:textId="77777777" w:rsidR="009C31E6" w:rsidRPr="00282EFA" w:rsidRDefault="009C31E6" w:rsidP="009C31E6">
            <w:pPr>
              <w:numPr>
                <w:ilvl w:val="1"/>
                <w:numId w:val="38"/>
              </w:numPr>
              <w:spacing w:line="276" w:lineRule="auto"/>
              <w:contextualSpacing/>
              <w:rPr>
                <w:rFonts w:ascii="Times New Roman" w:eastAsia="Calibri" w:hAnsi="Times New Roman" w:cs="Times New Roman"/>
                <w:sz w:val="20"/>
                <w:szCs w:val="20"/>
              </w:rPr>
            </w:pPr>
            <w:r w:rsidRPr="00282EFA">
              <w:rPr>
                <w:rFonts w:ascii="Times New Roman" w:eastAsia="Calibri" w:hAnsi="Times New Roman" w:cs="Times New Roman"/>
                <w:sz w:val="20"/>
                <w:szCs w:val="20"/>
              </w:rPr>
              <w:t>Rel-18 network energy saving techniques should be considered as baseline in the system level study</w:t>
            </w:r>
          </w:p>
          <w:p w14:paraId="09D48A1B" w14:textId="77777777" w:rsidR="00F669EC" w:rsidRPr="00282EFA" w:rsidRDefault="00F669EC" w:rsidP="001C0FF1">
            <w:pPr>
              <w:spacing w:line="276" w:lineRule="auto"/>
              <w:contextualSpacing/>
              <w:rPr>
                <w:rFonts w:ascii="Times New Roman" w:hAnsi="Times New Roman" w:cs="Times New Roman"/>
                <w:sz w:val="20"/>
                <w:szCs w:val="20"/>
              </w:rPr>
            </w:pPr>
          </w:p>
        </w:tc>
      </w:tr>
    </w:tbl>
    <w:p w14:paraId="05D90D38" w14:textId="77777777" w:rsidR="00F669EC" w:rsidRPr="00282EFA" w:rsidRDefault="00F669EC" w:rsidP="00F669EC">
      <w:pPr>
        <w:rPr>
          <w:rFonts w:ascii="Times New Roman" w:hAnsi="Times New Roman" w:cs="Times New Roman"/>
          <w:sz w:val="20"/>
          <w:szCs w:val="20"/>
        </w:rPr>
      </w:pPr>
    </w:p>
    <w:p w14:paraId="72DCD2FD" w14:textId="7BF1C8AE" w:rsidR="00F669EC" w:rsidRPr="00282EFA" w:rsidRDefault="00F669EC" w:rsidP="001C0223">
      <w:pPr>
        <w:spacing w:line="240" w:lineRule="auto"/>
        <w:rPr>
          <w:rFonts w:ascii="Times New Roman" w:hAnsi="Times New Roman" w:cs="Times New Roman"/>
          <w:sz w:val="20"/>
          <w:szCs w:val="20"/>
        </w:rPr>
      </w:pPr>
      <w:r w:rsidRPr="00282EFA">
        <w:rPr>
          <w:rFonts w:ascii="Times New Roman" w:hAnsi="Times New Roman" w:cs="Times New Roman"/>
          <w:sz w:val="20"/>
          <w:szCs w:val="20"/>
        </w:rPr>
        <w:lastRenderedPageBreak/>
        <w:t>As one can see, both potential system level and link level enhancements are within the scope of DL coverage</w:t>
      </w:r>
      <w:r w:rsidR="009C31E6" w:rsidRPr="00282EFA">
        <w:rPr>
          <w:rFonts w:ascii="Times New Roman" w:hAnsi="Times New Roman" w:cs="Times New Roman"/>
          <w:sz w:val="20"/>
          <w:szCs w:val="20"/>
        </w:rPr>
        <w:t xml:space="preserve">. Furthermore, particular attention is given </w:t>
      </w:r>
      <w:r w:rsidR="001C0FF1" w:rsidRPr="00282EFA">
        <w:rPr>
          <w:rFonts w:ascii="Times New Roman" w:hAnsi="Times New Roman" w:cs="Times New Roman"/>
          <w:sz w:val="20"/>
          <w:szCs w:val="20"/>
        </w:rPr>
        <w:t>to</w:t>
      </w:r>
      <w:r w:rsidR="009C31E6" w:rsidRPr="00282EFA">
        <w:rPr>
          <w:rFonts w:ascii="Times New Roman" w:hAnsi="Times New Roman" w:cs="Times New Roman"/>
          <w:sz w:val="20"/>
          <w:szCs w:val="20"/>
        </w:rPr>
        <w:t xml:space="preserve"> the impact</w:t>
      </w:r>
      <w:r w:rsidR="001C0FF1" w:rsidRPr="00282EFA">
        <w:rPr>
          <w:rFonts w:ascii="Times New Roman" w:hAnsi="Times New Roman" w:cs="Times New Roman"/>
          <w:sz w:val="20"/>
          <w:szCs w:val="20"/>
        </w:rPr>
        <w:t xml:space="preserve"> (e.g., backward compatibility)</w:t>
      </w:r>
      <w:r w:rsidR="009C31E6" w:rsidRPr="00282EFA">
        <w:rPr>
          <w:rFonts w:ascii="Times New Roman" w:hAnsi="Times New Roman" w:cs="Times New Roman"/>
          <w:sz w:val="20"/>
          <w:szCs w:val="20"/>
        </w:rPr>
        <w:t xml:space="preserve"> </w:t>
      </w:r>
      <w:r w:rsidR="001C0FF1" w:rsidRPr="00282EFA">
        <w:rPr>
          <w:rFonts w:ascii="Times New Roman" w:hAnsi="Times New Roman" w:cs="Times New Roman"/>
          <w:sz w:val="20"/>
          <w:szCs w:val="20"/>
        </w:rPr>
        <w:t>that</w:t>
      </w:r>
      <w:r w:rsidR="009C31E6" w:rsidRPr="00282EFA">
        <w:rPr>
          <w:rFonts w:ascii="Times New Roman" w:hAnsi="Times New Roman" w:cs="Times New Roman"/>
          <w:sz w:val="20"/>
          <w:szCs w:val="20"/>
        </w:rPr>
        <w:t xml:space="preserve"> SSB periodicity extension</w:t>
      </w:r>
      <w:r w:rsidR="001C0FF1" w:rsidRPr="00282EFA">
        <w:rPr>
          <w:rFonts w:ascii="Times New Roman" w:hAnsi="Times New Roman" w:cs="Times New Roman"/>
          <w:sz w:val="20"/>
          <w:szCs w:val="20"/>
        </w:rPr>
        <w:t xml:space="preserve"> has on both system-level and link level enhancement.</w:t>
      </w:r>
    </w:p>
    <w:p w14:paraId="65CF81C4" w14:textId="6BC3646D" w:rsidR="00112B85" w:rsidRPr="00282EFA" w:rsidRDefault="00CB29F9" w:rsidP="00A23DCA">
      <w:pPr>
        <w:pStyle w:val="Heading1"/>
        <w:rPr>
          <w:rFonts w:ascii="Times New Roman" w:hAnsi="Times New Roman"/>
          <w:lang w:val="en-US"/>
        </w:rPr>
      </w:pPr>
      <w:bookmarkStart w:id="3" w:name="_Ref162962290"/>
      <w:r w:rsidRPr="00282EFA">
        <w:rPr>
          <w:rFonts w:ascii="Times New Roman" w:hAnsi="Times New Roman"/>
          <w:lang w:val="en-US"/>
        </w:rPr>
        <w:t>Impact of SSB Period</w:t>
      </w:r>
      <w:r w:rsidR="26D88D29" w:rsidRPr="00282EFA">
        <w:rPr>
          <w:rFonts w:ascii="Times New Roman" w:hAnsi="Times New Roman"/>
          <w:lang w:val="en-US"/>
        </w:rPr>
        <w:t>i</w:t>
      </w:r>
      <w:r w:rsidRPr="00282EFA">
        <w:rPr>
          <w:rFonts w:ascii="Times New Roman" w:hAnsi="Times New Roman"/>
          <w:lang w:val="en-US"/>
        </w:rPr>
        <w:t xml:space="preserve">city Extension </w:t>
      </w:r>
    </w:p>
    <w:p w14:paraId="50AD0498" w14:textId="4C30F5B6" w:rsidR="00560E2D" w:rsidRPr="00282EFA" w:rsidRDefault="00560E2D" w:rsidP="00560E2D">
      <w:pPr>
        <w:pStyle w:val="paragraph"/>
        <w:spacing w:before="0" w:beforeAutospacing="0" w:after="0" w:afterAutospacing="0"/>
        <w:textAlignment w:val="baseline"/>
        <w:rPr>
          <w:rStyle w:val="normaltextrun"/>
          <w:rFonts w:ascii="Times New Roman" w:hAnsi="Times New Roman" w:cs="Times New Roman"/>
          <w:sz w:val="20"/>
          <w:szCs w:val="20"/>
        </w:rPr>
      </w:pPr>
      <w:r w:rsidRPr="00282EFA">
        <w:rPr>
          <w:rStyle w:val="normaltextrun"/>
          <w:rFonts w:ascii="Times New Roman" w:hAnsi="Times New Roman" w:cs="Times New Roman"/>
          <w:sz w:val="20"/>
          <w:szCs w:val="20"/>
        </w:rPr>
        <w:t xml:space="preserve">As mentioned, </w:t>
      </w:r>
      <w:r w:rsidR="009F779C" w:rsidRPr="00282EFA">
        <w:rPr>
          <w:rStyle w:val="normaltextrun"/>
          <w:rFonts w:ascii="Times New Roman" w:hAnsi="Times New Roman" w:cs="Times New Roman"/>
          <w:sz w:val="20"/>
          <w:szCs w:val="20"/>
        </w:rPr>
        <w:t xml:space="preserve">the </w:t>
      </w:r>
      <w:r w:rsidRPr="00282EFA">
        <w:rPr>
          <w:rStyle w:val="normaltextrun"/>
          <w:rFonts w:ascii="Times New Roman" w:hAnsi="Times New Roman" w:cs="Times New Roman"/>
          <w:sz w:val="20"/>
          <w:szCs w:val="20"/>
        </w:rPr>
        <w:t xml:space="preserve">WID </w:t>
      </w:r>
      <w:r w:rsidR="009F779C" w:rsidRPr="00282EFA">
        <w:rPr>
          <w:rStyle w:val="normaltextrun"/>
          <w:rFonts w:ascii="Times New Roman" w:hAnsi="Times New Roman" w:cs="Times New Roman"/>
          <w:sz w:val="20"/>
          <w:szCs w:val="20"/>
        </w:rPr>
        <w:t>contains the fo</w:t>
      </w:r>
      <w:r w:rsidRPr="00282EFA">
        <w:rPr>
          <w:rStyle w:val="normaltextrun"/>
          <w:rFonts w:ascii="Times New Roman" w:hAnsi="Times New Roman" w:cs="Times New Roman"/>
          <w:sz w:val="20"/>
          <w:szCs w:val="20"/>
        </w:rPr>
        <w:t>llowing:</w:t>
      </w:r>
    </w:p>
    <w:p w14:paraId="6CE08799" w14:textId="77777777" w:rsidR="00560E2D" w:rsidRPr="00282EFA" w:rsidRDefault="00560E2D" w:rsidP="00560E2D">
      <w:pPr>
        <w:pStyle w:val="paragraph"/>
        <w:spacing w:before="0" w:beforeAutospacing="0" w:after="0" w:afterAutospacing="0"/>
        <w:textAlignment w:val="baseline"/>
        <w:rPr>
          <w:rStyle w:val="normaltextrun"/>
          <w:rFonts w:ascii="Times New Roman" w:hAnsi="Times New Roman" w:cs="Times New Roman"/>
          <w:sz w:val="20"/>
          <w:szCs w:val="20"/>
        </w:rPr>
      </w:pPr>
    </w:p>
    <w:p w14:paraId="7AFC3847" w14:textId="77777777" w:rsidR="00560E2D" w:rsidRPr="00282EFA" w:rsidRDefault="00560E2D" w:rsidP="00560E2D">
      <w:pPr>
        <w:numPr>
          <w:ilvl w:val="0"/>
          <w:numId w:val="38"/>
        </w:numPr>
        <w:pBdr>
          <w:top w:val="single" w:sz="4" w:space="1" w:color="auto"/>
          <w:left w:val="single" w:sz="4" w:space="19" w:color="auto"/>
          <w:bottom w:val="single" w:sz="4" w:space="1" w:color="auto"/>
          <w:right w:val="single" w:sz="4" w:space="4" w:color="auto"/>
          <w:between w:val="single" w:sz="4" w:space="1" w:color="auto"/>
          <w:bar w:val="single" w:sz="4" w:color="auto"/>
        </w:pBdr>
        <w:spacing w:line="276" w:lineRule="auto"/>
        <w:contextualSpacing/>
        <w:rPr>
          <w:rFonts w:ascii="Times New Roman" w:eastAsia="Calibri" w:hAnsi="Times New Roman" w:cs="Times New Roman"/>
          <w:sz w:val="20"/>
          <w:szCs w:val="20"/>
          <w:highlight w:val="yellow"/>
        </w:rPr>
      </w:pPr>
      <w:r w:rsidRPr="00282EFA">
        <w:rPr>
          <w:rFonts w:ascii="Times New Roman" w:eastAsia="Calibri" w:hAnsi="Times New Roman" w:cs="Times New Roman"/>
          <w:sz w:val="20"/>
          <w:szCs w:val="20"/>
          <w:highlight w:val="yellow"/>
        </w:rPr>
        <w:t>RAN1 should report on impact to backward compatibility, if any, for potential extension of the SSB periodicity at the latest by RAN#106, in conjunction with the targeted system-level enhancements.</w:t>
      </w:r>
    </w:p>
    <w:p w14:paraId="65B0F15C" w14:textId="01AC56BC" w:rsidR="001061F1" w:rsidRPr="00282EFA" w:rsidRDefault="001061F1" w:rsidP="00754365">
      <w:pPr>
        <w:pStyle w:val="paragraph"/>
        <w:spacing w:before="0" w:beforeAutospacing="0" w:after="120" w:afterAutospacing="0" w:line="240" w:lineRule="auto"/>
        <w:textAlignment w:val="baseline"/>
        <w:rPr>
          <w:rStyle w:val="normaltextrun"/>
          <w:rFonts w:ascii="Times New Roman" w:hAnsi="Times New Roman" w:cs="Times New Roman"/>
          <w:sz w:val="20"/>
          <w:szCs w:val="20"/>
        </w:rPr>
      </w:pPr>
      <w:r w:rsidRPr="00282EFA">
        <w:rPr>
          <w:rStyle w:val="normaltextrun"/>
          <w:rFonts w:ascii="Times New Roman" w:hAnsi="Times New Roman" w:cs="Times New Roman"/>
          <w:sz w:val="20"/>
          <w:szCs w:val="20"/>
        </w:rPr>
        <w:t xml:space="preserve">Meanwhile </w:t>
      </w:r>
      <w:r w:rsidR="001C57AB" w:rsidRPr="00282EFA">
        <w:rPr>
          <w:rStyle w:val="normaltextrun"/>
          <w:rFonts w:ascii="Times New Roman" w:hAnsi="Times New Roman" w:cs="Times New Roman"/>
          <w:sz w:val="20"/>
          <w:szCs w:val="20"/>
        </w:rPr>
        <w:t xml:space="preserve">TS </w:t>
      </w:r>
      <w:r w:rsidRPr="00282EFA">
        <w:rPr>
          <w:rStyle w:val="normaltextrun"/>
          <w:rFonts w:ascii="Times New Roman" w:hAnsi="Times New Roman" w:cs="Times New Roman"/>
          <w:sz w:val="20"/>
          <w:szCs w:val="20"/>
        </w:rPr>
        <w:t>38.</w:t>
      </w:r>
      <w:r w:rsidR="005E7225" w:rsidRPr="00282EFA">
        <w:rPr>
          <w:rStyle w:val="normaltextrun"/>
          <w:rFonts w:ascii="Times New Roman" w:hAnsi="Times New Roman" w:cs="Times New Roman"/>
          <w:sz w:val="20"/>
          <w:szCs w:val="20"/>
        </w:rPr>
        <w:t>2</w:t>
      </w:r>
      <w:r w:rsidRPr="00282EFA">
        <w:rPr>
          <w:rStyle w:val="normaltextrun"/>
          <w:rFonts w:ascii="Times New Roman" w:hAnsi="Times New Roman" w:cs="Times New Roman"/>
          <w:sz w:val="20"/>
          <w:szCs w:val="20"/>
        </w:rPr>
        <w:t xml:space="preserve">13, </w:t>
      </w:r>
      <w:r w:rsidR="00B407D4" w:rsidRPr="00282EFA">
        <w:rPr>
          <w:rStyle w:val="normaltextrun"/>
          <w:rFonts w:ascii="Times New Roman" w:hAnsi="Times New Roman" w:cs="Times New Roman"/>
          <w:sz w:val="20"/>
          <w:szCs w:val="20"/>
        </w:rPr>
        <w:t>clause</w:t>
      </w:r>
      <w:r w:rsidRPr="00282EFA">
        <w:rPr>
          <w:rStyle w:val="normaltextrun"/>
          <w:rFonts w:ascii="Times New Roman" w:hAnsi="Times New Roman" w:cs="Times New Roman"/>
          <w:sz w:val="20"/>
          <w:szCs w:val="20"/>
        </w:rPr>
        <w:t xml:space="preserve"> 4.1 (Cell search) </w:t>
      </w:r>
      <w:r w:rsidR="00B407D4" w:rsidRPr="00282EFA">
        <w:rPr>
          <w:rStyle w:val="normaltextrun"/>
          <w:rFonts w:ascii="Times New Roman" w:hAnsi="Times New Roman" w:cs="Times New Roman"/>
          <w:sz w:val="20"/>
          <w:szCs w:val="20"/>
        </w:rPr>
        <w:t xml:space="preserve">specifically </w:t>
      </w:r>
      <w:r w:rsidRPr="00282EFA">
        <w:rPr>
          <w:rStyle w:val="normaltextrun"/>
          <w:rFonts w:ascii="Times New Roman" w:hAnsi="Times New Roman" w:cs="Times New Roman"/>
          <w:sz w:val="20"/>
          <w:szCs w:val="20"/>
        </w:rPr>
        <w:t>mentions:</w:t>
      </w:r>
    </w:p>
    <w:p w14:paraId="522B260B" w14:textId="63384B44" w:rsidR="001061F1" w:rsidRDefault="001061F1" w:rsidP="00754365">
      <w:pPr>
        <w:pStyle w:val="paragraph"/>
        <w:spacing w:before="0" w:beforeAutospacing="0" w:after="120" w:afterAutospacing="0" w:line="240" w:lineRule="auto"/>
        <w:ind w:left="284"/>
        <w:textAlignment w:val="baseline"/>
        <w:rPr>
          <w:rFonts w:ascii="Times New Roman" w:hAnsi="Times New Roman" w:cs="Times New Roman"/>
          <w:sz w:val="20"/>
          <w:szCs w:val="20"/>
          <w:lang w:val="en-GB"/>
        </w:rPr>
      </w:pPr>
      <w:r w:rsidRPr="00282EFA">
        <w:rPr>
          <w:rFonts w:ascii="Times New Roman" w:hAnsi="Times New Roman" w:cs="Times New Roman"/>
          <w:sz w:val="20"/>
          <w:szCs w:val="20"/>
          <w:lang w:val="en-GB"/>
        </w:rPr>
        <w:t>“For initial cell selection, a UE may assume that half frames with SS/PBCH blocks occur with a periodicity of 2 frames. “</w:t>
      </w:r>
    </w:p>
    <w:p w14:paraId="32DBE725" w14:textId="3826DC02" w:rsidR="001061F1" w:rsidRPr="00282EFA" w:rsidRDefault="00A416FA" w:rsidP="00754365">
      <w:pPr>
        <w:pStyle w:val="paragraph"/>
        <w:spacing w:before="0" w:beforeAutospacing="0" w:after="120" w:afterAutospacing="0" w:line="240" w:lineRule="auto"/>
        <w:textAlignment w:val="baseline"/>
        <w:rPr>
          <w:rStyle w:val="normaltextrun"/>
          <w:rFonts w:ascii="Times New Roman" w:hAnsi="Times New Roman" w:cs="Times New Roman"/>
          <w:sz w:val="20"/>
          <w:szCs w:val="20"/>
          <w:lang w:val="en-GB"/>
        </w:rPr>
      </w:pPr>
      <w:r w:rsidRPr="00282EFA">
        <w:rPr>
          <w:rStyle w:val="normaltextrun"/>
          <w:rFonts w:ascii="Times New Roman" w:hAnsi="Times New Roman" w:cs="Times New Roman"/>
          <w:sz w:val="20"/>
          <w:szCs w:val="20"/>
          <w:lang w:val="en-GB"/>
        </w:rPr>
        <w:t xml:space="preserve">In connection with </w:t>
      </w:r>
      <w:r w:rsidR="001061F1" w:rsidRPr="00282EFA">
        <w:rPr>
          <w:rStyle w:val="normaltextrun"/>
          <w:rFonts w:ascii="Times New Roman" w:hAnsi="Times New Roman" w:cs="Times New Roman"/>
          <w:sz w:val="20"/>
          <w:szCs w:val="20"/>
          <w:lang w:val="en-GB"/>
        </w:rPr>
        <w:t xml:space="preserve">NTN </w:t>
      </w:r>
      <w:r w:rsidR="00D15BC8" w:rsidRPr="00282EFA">
        <w:rPr>
          <w:rStyle w:val="normaltextrun"/>
          <w:rFonts w:ascii="Times New Roman" w:hAnsi="Times New Roman" w:cs="Times New Roman"/>
          <w:sz w:val="20"/>
          <w:szCs w:val="20"/>
          <w:lang w:val="en-GB"/>
        </w:rPr>
        <w:t xml:space="preserve">downlink coverage </w:t>
      </w:r>
      <w:proofErr w:type="gramStart"/>
      <w:r w:rsidR="00D15BC8" w:rsidRPr="00282EFA">
        <w:rPr>
          <w:rStyle w:val="normaltextrun"/>
          <w:rFonts w:ascii="Times New Roman" w:hAnsi="Times New Roman" w:cs="Times New Roman"/>
          <w:sz w:val="20"/>
          <w:szCs w:val="20"/>
          <w:lang w:val="en-GB"/>
        </w:rPr>
        <w:t>enhancements</w:t>
      </w:r>
      <w:proofErr w:type="gramEnd"/>
      <w:r w:rsidRPr="00282EFA">
        <w:rPr>
          <w:rStyle w:val="normaltextrun"/>
          <w:rFonts w:ascii="Times New Roman" w:hAnsi="Times New Roman" w:cs="Times New Roman"/>
          <w:sz w:val="20"/>
          <w:szCs w:val="20"/>
          <w:lang w:val="en-GB"/>
        </w:rPr>
        <w:t xml:space="preserve"> it is our understanding that </w:t>
      </w:r>
      <w:r w:rsidR="001061F1" w:rsidRPr="00282EFA">
        <w:rPr>
          <w:rStyle w:val="normaltextrun"/>
          <w:rFonts w:ascii="Times New Roman" w:hAnsi="Times New Roman" w:cs="Times New Roman"/>
          <w:sz w:val="20"/>
          <w:szCs w:val="20"/>
          <w:lang w:val="en-GB"/>
        </w:rPr>
        <w:t>only primary cells should be considered</w:t>
      </w:r>
      <w:r w:rsidRPr="00282EFA">
        <w:rPr>
          <w:rStyle w:val="normaltextrun"/>
          <w:rFonts w:ascii="Times New Roman" w:hAnsi="Times New Roman" w:cs="Times New Roman"/>
          <w:sz w:val="20"/>
          <w:szCs w:val="20"/>
          <w:lang w:val="en-GB"/>
        </w:rPr>
        <w:t xml:space="preserve"> due to the potential </w:t>
      </w:r>
      <w:proofErr w:type="spellStart"/>
      <w:r w:rsidRPr="00282EFA">
        <w:rPr>
          <w:rStyle w:val="normaltextrun"/>
          <w:rFonts w:ascii="Times New Roman" w:hAnsi="Times New Roman" w:cs="Times New Roman"/>
          <w:sz w:val="20"/>
          <w:szCs w:val="20"/>
          <w:lang w:val="en-GB"/>
        </w:rPr>
        <w:t>tx</w:t>
      </w:r>
      <w:proofErr w:type="spellEnd"/>
      <w:r w:rsidRPr="00282EFA">
        <w:rPr>
          <w:rStyle w:val="normaltextrun"/>
          <w:rFonts w:ascii="Times New Roman" w:hAnsi="Times New Roman" w:cs="Times New Roman"/>
          <w:sz w:val="20"/>
          <w:szCs w:val="20"/>
          <w:lang w:val="en-GB"/>
        </w:rPr>
        <w:t xml:space="preserve"> power limitations at the satellite. </w:t>
      </w:r>
      <w:proofErr w:type="gramStart"/>
      <w:r w:rsidRPr="00282EFA">
        <w:rPr>
          <w:rStyle w:val="normaltextrun"/>
          <w:rFonts w:ascii="Times New Roman" w:hAnsi="Times New Roman" w:cs="Times New Roman"/>
          <w:sz w:val="20"/>
          <w:szCs w:val="20"/>
          <w:lang w:val="en-GB"/>
        </w:rPr>
        <w:t>Therefore</w:t>
      </w:r>
      <w:proofErr w:type="gramEnd"/>
      <w:r w:rsidR="00BA5873" w:rsidRPr="00282EFA">
        <w:rPr>
          <w:rStyle w:val="normaltextrun"/>
          <w:rFonts w:ascii="Times New Roman" w:hAnsi="Times New Roman" w:cs="Times New Roman"/>
          <w:sz w:val="20"/>
          <w:szCs w:val="20"/>
          <w:lang w:val="en-GB"/>
        </w:rPr>
        <w:t xml:space="preserve"> th</w:t>
      </w:r>
      <w:r w:rsidR="001061F1" w:rsidRPr="00282EFA">
        <w:rPr>
          <w:rStyle w:val="normaltextrun"/>
          <w:rFonts w:ascii="Times New Roman" w:hAnsi="Times New Roman" w:cs="Times New Roman"/>
          <w:sz w:val="20"/>
          <w:szCs w:val="20"/>
          <w:lang w:val="en-GB"/>
        </w:rPr>
        <w:t>is sentence is valid for this study</w:t>
      </w:r>
      <w:r w:rsidR="00211047" w:rsidRPr="00282EFA">
        <w:rPr>
          <w:rStyle w:val="normaltextrun"/>
          <w:rFonts w:ascii="Times New Roman" w:hAnsi="Times New Roman" w:cs="Times New Roman"/>
          <w:sz w:val="20"/>
          <w:szCs w:val="20"/>
          <w:lang w:val="en-GB"/>
        </w:rPr>
        <w:t>,</w:t>
      </w:r>
      <w:r w:rsidR="001061F1" w:rsidRPr="00282EFA">
        <w:rPr>
          <w:rStyle w:val="normaltextrun"/>
          <w:rFonts w:ascii="Times New Roman" w:hAnsi="Times New Roman" w:cs="Times New Roman"/>
          <w:sz w:val="20"/>
          <w:szCs w:val="20"/>
          <w:lang w:val="en-GB"/>
        </w:rPr>
        <w:t xml:space="preserve"> and it is reasonable to assume that this assumption is used for Rel-17 and rel-18 UEs. This means changing the SSB </w:t>
      </w:r>
      <w:r w:rsidR="00E57CF3" w:rsidRPr="00282EFA">
        <w:rPr>
          <w:rStyle w:val="normaltextrun"/>
          <w:rFonts w:ascii="Times New Roman" w:hAnsi="Times New Roman" w:cs="Times New Roman"/>
          <w:sz w:val="20"/>
          <w:szCs w:val="20"/>
          <w:lang w:val="en-GB"/>
        </w:rPr>
        <w:t>periodicity</w:t>
      </w:r>
      <w:r w:rsidR="000D3CDC" w:rsidRPr="00282EFA">
        <w:rPr>
          <w:rStyle w:val="normaltextrun"/>
          <w:rFonts w:ascii="Times New Roman" w:hAnsi="Times New Roman" w:cs="Times New Roman"/>
          <w:sz w:val="20"/>
          <w:szCs w:val="20"/>
          <w:lang w:val="en-GB"/>
        </w:rPr>
        <w:t xml:space="preserve"> to a value larger than</w:t>
      </w:r>
      <w:r w:rsidR="001061F1" w:rsidRPr="00282EFA">
        <w:rPr>
          <w:rStyle w:val="normaltextrun"/>
          <w:rFonts w:ascii="Times New Roman" w:hAnsi="Times New Roman" w:cs="Times New Roman"/>
          <w:sz w:val="20"/>
          <w:szCs w:val="20"/>
          <w:lang w:val="en-GB"/>
        </w:rPr>
        <w:t xml:space="preserve"> 20 </w:t>
      </w:r>
      <w:proofErr w:type="spellStart"/>
      <w:r w:rsidR="001061F1" w:rsidRPr="00282EFA">
        <w:rPr>
          <w:rStyle w:val="normaltextrun"/>
          <w:rFonts w:ascii="Times New Roman" w:hAnsi="Times New Roman" w:cs="Times New Roman"/>
          <w:sz w:val="20"/>
          <w:szCs w:val="20"/>
          <w:lang w:val="en-GB"/>
        </w:rPr>
        <w:t>ms</w:t>
      </w:r>
      <w:proofErr w:type="spellEnd"/>
      <w:r w:rsidR="001061F1" w:rsidRPr="00282EFA">
        <w:rPr>
          <w:rStyle w:val="normaltextrun"/>
          <w:rFonts w:ascii="Times New Roman" w:hAnsi="Times New Roman" w:cs="Times New Roman"/>
          <w:sz w:val="20"/>
          <w:szCs w:val="20"/>
          <w:lang w:val="en-GB"/>
        </w:rPr>
        <w:t xml:space="preserve"> </w:t>
      </w:r>
      <w:r w:rsidR="00491E09" w:rsidRPr="00282EFA">
        <w:rPr>
          <w:rStyle w:val="normaltextrun"/>
          <w:rFonts w:ascii="Times New Roman" w:hAnsi="Times New Roman" w:cs="Times New Roman"/>
          <w:sz w:val="20"/>
          <w:szCs w:val="20"/>
          <w:lang w:val="en-GB"/>
        </w:rPr>
        <w:t>will</w:t>
      </w:r>
      <w:r w:rsidR="001061F1" w:rsidRPr="00282EFA">
        <w:rPr>
          <w:rStyle w:val="normaltextrun"/>
          <w:rFonts w:ascii="Times New Roman" w:hAnsi="Times New Roman" w:cs="Times New Roman"/>
          <w:sz w:val="20"/>
          <w:szCs w:val="20"/>
          <w:lang w:val="en-GB"/>
        </w:rPr>
        <w:t xml:space="preserve"> impact these UEs in terms of initial access</w:t>
      </w:r>
      <w:r w:rsidR="00F54191" w:rsidRPr="00282EFA">
        <w:rPr>
          <w:rStyle w:val="normaltextrun"/>
          <w:rFonts w:ascii="Times New Roman" w:hAnsi="Times New Roman" w:cs="Times New Roman"/>
          <w:sz w:val="20"/>
          <w:szCs w:val="20"/>
          <w:lang w:val="en-GB"/>
        </w:rPr>
        <w:t>, since non-</w:t>
      </w:r>
      <w:r w:rsidR="00AC2B85" w:rsidRPr="00282EFA">
        <w:rPr>
          <w:rStyle w:val="normaltextrun"/>
          <w:rFonts w:ascii="Times New Roman" w:hAnsi="Times New Roman" w:cs="Times New Roman"/>
          <w:sz w:val="20"/>
          <w:szCs w:val="20"/>
          <w:lang w:val="en-GB"/>
        </w:rPr>
        <w:t xml:space="preserve">aware UEs may </w:t>
      </w:r>
      <w:r w:rsidR="00005889" w:rsidRPr="00282EFA">
        <w:rPr>
          <w:rStyle w:val="normaltextrun"/>
          <w:rFonts w:ascii="Times New Roman" w:hAnsi="Times New Roman" w:cs="Times New Roman"/>
          <w:sz w:val="20"/>
          <w:szCs w:val="20"/>
          <w:lang w:val="en-GB"/>
        </w:rPr>
        <w:t xml:space="preserve">not </w:t>
      </w:r>
      <w:r w:rsidR="008C0067" w:rsidRPr="00282EFA">
        <w:rPr>
          <w:rStyle w:val="normaltextrun"/>
          <w:rFonts w:ascii="Times New Roman" w:hAnsi="Times New Roman" w:cs="Times New Roman"/>
          <w:sz w:val="20"/>
          <w:szCs w:val="20"/>
          <w:lang w:val="en-GB"/>
        </w:rPr>
        <w:t>detect the SSB during a cell search while scanning candidate carriers in the sync raster</w:t>
      </w:r>
      <w:r w:rsidR="00E75131" w:rsidRPr="00282EFA">
        <w:rPr>
          <w:rStyle w:val="normaltextrun"/>
          <w:rFonts w:ascii="Times New Roman" w:hAnsi="Times New Roman" w:cs="Times New Roman"/>
          <w:sz w:val="20"/>
          <w:szCs w:val="20"/>
          <w:lang w:val="en-GB"/>
        </w:rPr>
        <w:t>.</w:t>
      </w:r>
      <w:r w:rsidR="00DE4BE5" w:rsidRPr="00282EFA">
        <w:rPr>
          <w:rStyle w:val="normaltextrun"/>
          <w:rFonts w:ascii="Times New Roman" w:hAnsi="Times New Roman" w:cs="Times New Roman"/>
          <w:sz w:val="20"/>
          <w:szCs w:val="20"/>
          <w:lang w:val="en-GB"/>
        </w:rPr>
        <w:t xml:space="preserve"> Such </w:t>
      </w:r>
      <w:r w:rsidR="00B26DFF" w:rsidRPr="00282EFA">
        <w:rPr>
          <w:rStyle w:val="normaltextrun"/>
          <w:rFonts w:ascii="Times New Roman" w:hAnsi="Times New Roman" w:cs="Times New Roman"/>
          <w:sz w:val="20"/>
          <w:szCs w:val="20"/>
          <w:lang w:val="en-GB"/>
        </w:rPr>
        <w:t xml:space="preserve">aspects may significantly increase the </w:t>
      </w:r>
      <w:r w:rsidR="007D415C" w:rsidRPr="00282EFA">
        <w:rPr>
          <w:rStyle w:val="normaltextrun"/>
          <w:rFonts w:ascii="Times New Roman" w:hAnsi="Times New Roman" w:cs="Times New Roman"/>
          <w:sz w:val="20"/>
          <w:szCs w:val="20"/>
          <w:lang w:val="en-GB"/>
        </w:rPr>
        <w:t>cell discovery or cell sync</w:t>
      </w:r>
      <w:r w:rsidR="00A36899" w:rsidRPr="00282EFA">
        <w:rPr>
          <w:rStyle w:val="normaltextrun"/>
          <w:rFonts w:ascii="Times New Roman" w:hAnsi="Times New Roman" w:cs="Times New Roman"/>
          <w:sz w:val="20"/>
          <w:szCs w:val="20"/>
          <w:lang w:val="en-GB"/>
        </w:rPr>
        <w:t>hronization</w:t>
      </w:r>
      <w:r w:rsidR="007D415C" w:rsidRPr="00282EFA">
        <w:rPr>
          <w:rStyle w:val="normaltextrun"/>
          <w:rFonts w:ascii="Times New Roman" w:hAnsi="Times New Roman" w:cs="Times New Roman"/>
          <w:sz w:val="20"/>
          <w:szCs w:val="20"/>
          <w:lang w:val="en-GB"/>
        </w:rPr>
        <w:t xml:space="preserve"> delay compared to normal Rel-17</w:t>
      </w:r>
      <w:r w:rsidR="00C35D38" w:rsidRPr="00282EFA">
        <w:rPr>
          <w:rStyle w:val="normaltextrun"/>
          <w:rFonts w:ascii="Times New Roman" w:hAnsi="Times New Roman" w:cs="Times New Roman"/>
          <w:sz w:val="20"/>
          <w:szCs w:val="20"/>
          <w:lang w:val="en-GB"/>
        </w:rPr>
        <w:t xml:space="preserve"> NR over NTN </w:t>
      </w:r>
      <w:r w:rsidR="007D415C" w:rsidRPr="00282EFA">
        <w:rPr>
          <w:rStyle w:val="normaltextrun"/>
          <w:rFonts w:ascii="Times New Roman" w:hAnsi="Times New Roman" w:cs="Times New Roman"/>
          <w:sz w:val="20"/>
          <w:szCs w:val="20"/>
          <w:lang w:val="en-GB"/>
        </w:rPr>
        <w:t>operation.</w:t>
      </w:r>
    </w:p>
    <w:p w14:paraId="1B8DD848" w14:textId="4B13F194" w:rsidR="00E75131" w:rsidRPr="00282EFA" w:rsidRDefault="00E75131" w:rsidP="00754365">
      <w:pPr>
        <w:pStyle w:val="paragraph"/>
        <w:spacing w:before="0" w:beforeAutospacing="0" w:after="120" w:afterAutospacing="0" w:line="240" w:lineRule="auto"/>
        <w:textAlignment w:val="baseline"/>
        <w:rPr>
          <w:rFonts w:ascii="Times New Roman" w:hAnsi="Times New Roman" w:cs="Times New Roman"/>
          <w:sz w:val="20"/>
          <w:szCs w:val="20"/>
        </w:rPr>
      </w:pPr>
      <w:r w:rsidRPr="00282EFA">
        <w:rPr>
          <w:rStyle w:val="normaltextrun"/>
          <w:rFonts w:ascii="Times New Roman" w:hAnsi="Times New Roman" w:cs="Times New Roman"/>
          <w:b/>
          <w:sz w:val="20"/>
          <w:szCs w:val="20"/>
        </w:rPr>
        <w:t xml:space="preserve">Observation </w:t>
      </w:r>
      <w:r w:rsidR="00CD52C2" w:rsidRPr="00282EFA">
        <w:rPr>
          <w:rStyle w:val="normaltextrun"/>
          <w:rFonts w:ascii="Times New Roman" w:hAnsi="Times New Roman" w:cs="Times New Roman"/>
          <w:b/>
          <w:sz w:val="20"/>
          <w:szCs w:val="20"/>
        </w:rPr>
        <w:t>1</w:t>
      </w:r>
      <w:r w:rsidRPr="00282EFA">
        <w:rPr>
          <w:rStyle w:val="normaltextrun"/>
          <w:rFonts w:ascii="Times New Roman" w:hAnsi="Times New Roman" w:cs="Times New Roman"/>
          <w:b/>
          <w:sz w:val="20"/>
          <w:szCs w:val="20"/>
        </w:rPr>
        <w:t>: Increasing SSB periodicity may have severe impacts to system performance when considering cell search and initial cell selection.</w:t>
      </w:r>
    </w:p>
    <w:p w14:paraId="44393755" w14:textId="44B602A7" w:rsidR="00E75131" w:rsidRPr="00282EFA" w:rsidRDefault="00E75131" w:rsidP="00754365">
      <w:pPr>
        <w:pStyle w:val="paragraph"/>
        <w:spacing w:before="0" w:beforeAutospacing="0" w:after="120" w:afterAutospacing="0" w:line="240" w:lineRule="auto"/>
        <w:textAlignment w:val="baseline"/>
        <w:rPr>
          <w:rStyle w:val="normaltextrun"/>
          <w:rFonts w:ascii="Times New Roman" w:hAnsi="Times New Roman" w:cs="Times New Roman"/>
          <w:sz w:val="20"/>
          <w:szCs w:val="20"/>
        </w:rPr>
      </w:pPr>
      <w:r w:rsidRPr="00282EFA">
        <w:rPr>
          <w:rStyle w:val="normaltextrun"/>
          <w:rFonts w:ascii="Times New Roman" w:hAnsi="Times New Roman" w:cs="Times New Roman"/>
          <w:sz w:val="20"/>
          <w:szCs w:val="20"/>
        </w:rPr>
        <w:t>Furthermore</w:t>
      </w:r>
      <w:r w:rsidR="00C67DF0" w:rsidRPr="00282EFA">
        <w:rPr>
          <w:rStyle w:val="normaltextrun"/>
          <w:rFonts w:ascii="Times New Roman" w:hAnsi="Times New Roman" w:cs="Times New Roman"/>
          <w:sz w:val="20"/>
          <w:szCs w:val="20"/>
        </w:rPr>
        <w:t>,</w:t>
      </w:r>
      <w:r w:rsidRPr="00282EFA">
        <w:rPr>
          <w:rStyle w:val="normaltextrun"/>
          <w:rFonts w:ascii="Times New Roman" w:hAnsi="Times New Roman" w:cs="Times New Roman"/>
          <w:sz w:val="20"/>
          <w:szCs w:val="20"/>
        </w:rPr>
        <w:t xml:space="preserve"> changing the SSB periodicity</w:t>
      </w:r>
      <w:r w:rsidR="00FF67BA" w:rsidRPr="00282EFA">
        <w:rPr>
          <w:rStyle w:val="normaltextrun"/>
          <w:rFonts w:ascii="Times New Roman" w:hAnsi="Times New Roman" w:cs="Times New Roman"/>
          <w:sz w:val="20"/>
          <w:szCs w:val="20"/>
        </w:rPr>
        <w:t xml:space="preserve"> to a larger value </w:t>
      </w:r>
      <w:r w:rsidRPr="00282EFA">
        <w:rPr>
          <w:rStyle w:val="normaltextrun"/>
          <w:rFonts w:ascii="Times New Roman" w:hAnsi="Times New Roman" w:cs="Times New Roman"/>
          <w:sz w:val="20"/>
          <w:szCs w:val="20"/>
        </w:rPr>
        <w:t xml:space="preserve">may have impact on cell tracking, which is more challenging </w:t>
      </w:r>
      <w:r w:rsidR="00FF67BA" w:rsidRPr="00282EFA">
        <w:rPr>
          <w:rStyle w:val="normaltextrun"/>
          <w:rFonts w:ascii="Times New Roman" w:hAnsi="Times New Roman" w:cs="Times New Roman"/>
          <w:sz w:val="20"/>
          <w:szCs w:val="20"/>
        </w:rPr>
        <w:t xml:space="preserve">for </w:t>
      </w:r>
      <w:r w:rsidRPr="00282EFA">
        <w:rPr>
          <w:rStyle w:val="normaltextrun"/>
          <w:rFonts w:ascii="Times New Roman" w:hAnsi="Times New Roman" w:cs="Times New Roman"/>
          <w:sz w:val="20"/>
          <w:szCs w:val="20"/>
        </w:rPr>
        <w:t xml:space="preserve">NTN </w:t>
      </w:r>
      <w:r w:rsidR="00FF67BA" w:rsidRPr="00282EFA">
        <w:rPr>
          <w:rStyle w:val="normaltextrun"/>
          <w:rFonts w:ascii="Times New Roman" w:hAnsi="Times New Roman" w:cs="Times New Roman"/>
          <w:sz w:val="20"/>
          <w:szCs w:val="20"/>
        </w:rPr>
        <w:t xml:space="preserve">operation compared to </w:t>
      </w:r>
      <w:r w:rsidRPr="00282EFA">
        <w:rPr>
          <w:rStyle w:val="normaltextrun"/>
          <w:rFonts w:ascii="Times New Roman" w:hAnsi="Times New Roman" w:cs="Times New Roman"/>
          <w:sz w:val="20"/>
          <w:szCs w:val="20"/>
        </w:rPr>
        <w:t xml:space="preserve">TN due to the movement of </w:t>
      </w:r>
      <w:r w:rsidR="005742A4" w:rsidRPr="00282EFA">
        <w:rPr>
          <w:rStyle w:val="normaltextrun"/>
          <w:rFonts w:ascii="Times New Roman" w:hAnsi="Times New Roman" w:cs="Times New Roman"/>
          <w:sz w:val="20"/>
          <w:szCs w:val="20"/>
        </w:rPr>
        <w:t xml:space="preserve">both the serving satellite and neighbor </w:t>
      </w:r>
      <w:r w:rsidRPr="00282EFA">
        <w:rPr>
          <w:rStyle w:val="normaltextrun"/>
          <w:rFonts w:ascii="Times New Roman" w:hAnsi="Times New Roman" w:cs="Times New Roman"/>
          <w:sz w:val="20"/>
          <w:szCs w:val="20"/>
        </w:rPr>
        <w:t>satellites</w:t>
      </w:r>
      <w:r w:rsidR="005742A4" w:rsidRPr="00282EFA">
        <w:rPr>
          <w:rStyle w:val="normaltextrun"/>
          <w:rFonts w:ascii="Times New Roman" w:hAnsi="Times New Roman" w:cs="Times New Roman"/>
          <w:sz w:val="20"/>
          <w:szCs w:val="20"/>
        </w:rPr>
        <w:t xml:space="preserve">, which will </w:t>
      </w:r>
      <w:r w:rsidR="00FC7117" w:rsidRPr="00282EFA">
        <w:rPr>
          <w:rStyle w:val="normaltextrun"/>
          <w:rFonts w:ascii="Times New Roman" w:hAnsi="Times New Roman" w:cs="Times New Roman"/>
          <w:sz w:val="20"/>
          <w:szCs w:val="20"/>
        </w:rPr>
        <w:t xml:space="preserve">also </w:t>
      </w:r>
      <w:r w:rsidR="005742A4" w:rsidRPr="00282EFA">
        <w:rPr>
          <w:rStyle w:val="normaltextrun"/>
          <w:rFonts w:ascii="Times New Roman" w:hAnsi="Times New Roman" w:cs="Times New Roman"/>
          <w:sz w:val="20"/>
          <w:szCs w:val="20"/>
        </w:rPr>
        <w:t xml:space="preserve">impact </w:t>
      </w:r>
      <w:r w:rsidRPr="00282EFA">
        <w:rPr>
          <w:rStyle w:val="normaltextrun"/>
          <w:rFonts w:ascii="Times New Roman" w:hAnsi="Times New Roman" w:cs="Times New Roman"/>
          <w:sz w:val="20"/>
          <w:szCs w:val="20"/>
        </w:rPr>
        <w:t>neighbor measurements. Therefore</w:t>
      </w:r>
      <w:r w:rsidR="00A41A31" w:rsidRPr="00282EFA">
        <w:rPr>
          <w:rStyle w:val="normaltextrun"/>
          <w:rFonts w:ascii="Times New Roman" w:hAnsi="Times New Roman" w:cs="Times New Roman"/>
          <w:sz w:val="20"/>
          <w:szCs w:val="20"/>
        </w:rPr>
        <w:t>,</w:t>
      </w:r>
      <w:r w:rsidRPr="00282EFA">
        <w:rPr>
          <w:rStyle w:val="normaltextrun"/>
          <w:rFonts w:ascii="Times New Roman" w:hAnsi="Times New Roman" w:cs="Times New Roman"/>
          <w:sz w:val="20"/>
          <w:szCs w:val="20"/>
        </w:rPr>
        <w:t xml:space="preserve"> it is critical that RAN1 first clarifies these impacts before including the option to change the SSB periodicity</w:t>
      </w:r>
      <w:r w:rsidR="00E85DB6" w:rsidRPr="00282EFA">
        <w:rPr>
          <w:rStyle w:val="normaltextrun"/>
          <w:rFonts w:ascii="Times New Roman" w:hAnsi="Times New Roman" w:cs="Times New Roman"/>
          <w:sz w:val="20"/>
          <w:szCs w:val="20"/>
        </w:rPr>
        <w:t>. These impacts may be most severe for Rel-17</w:t>
      </w:r>
      <w:r w:rsidR="00804E92" w:rsidRPr="00282EFA">
        <w:rPr>
          <w:rStyle w:val="normaltextrun"/>
          <w:rFonts w:ascii="Times New Roman" w:hAnsi="Times New Roman" w:cs="Times New Roman"/>
          <w:sz w:val="20"/>
          <w:szCs w:val="20"/>
        </w:rPr>
        <w:t xml:space="preserve"> UE</w:t>
      </w:r>
      <w:r w:rsidR="00DA08B1" w:rsidRPr="00282EFA">
        <w:rPr>
          <w:rStyle w:val="normaltextrun"/>
          <w:rFonts w:ascii="Times New Roman" w:hAnsi="Times New Roman" w:cs="Times New Roman"/>
          <w:sz w:val="20"/>
          <w:szCs w:val="20"/>
        </w:rPr>
        <w:t xml:space="preserve">, </w:t>
      </w:r>
      <w:r w:rsidR="00E85DB6" w:rsidRPr="00282EFA">
        <w:rPr>
          <w:rStyle w:val="normaltextrun"/>
          <w:rFonts w:ascii="Times New Roman" w:hAnsi="Times New Roman" w:cs="Times New Roman"/>
          <w:sz w:val="20"/>
          <w:szCs w:val="20"/>
        </w:rPr>
        <w:t>Rel-18</w:t>
      </w:r>
      <w:r w:rsidR="00804E92" w:rsidRPr="00282EFA">
        <w:rPr>
          <w:rStyle w:val="normaltextrun"/>
          <w:rFonts w:ascii="Times New Roman" w:hAnsi="Times New Roman" w:cs="Times New Roman"/>
          <w:sz w:val="20"/>
          <w:szCs w:val="20"/>
        </w:rPr>
        <w:t xml:space="preserve"> UE</w:t>
      </w:r>
      <w:r w:rsidR="00DA08B1" w:rsidRPr="00282EFA">
        <w:rPr>
          <w:rStyle w:val="normaltextrun"/>
          <w:rFonts w:ascii="Times New Roman" w:hAnsi="Times New Roman" w:cs="Times New Roman"/>
          <w:sz w:val="20"/>
          <w:szCs w:val="20"/>
        </w:rPr>
        <w:t>, and Rel-19 UEs not supporting this feature</w:t>
      </w:r>
      <w:r w:rsidR="004D42BD" w:rsidRPr="00282EFA">
        <w:rPr>
          <w:rStyle w:val="normaltextrun"/>
          <w:rFonts w:ascii="Times New Roman" w:hAnsi="Times New Roman" w:cs="Times New Roman"/>
          <w:sz w:val="20"/>
          <w:szCs w:val="20"/>
        </w:rPr>
        <w:t xml:space="preserve"> a</w:t>
      </w:r>
      <w:r w:rsidR="00E85DB6" w:rsidRPr="00282EFA">
        <w:rPr>
          <w:rStyle w:val="normaltextrun"/>
          <w:rFonts w:ascii="Times New Roman" w:hAnsi="Times New Roman" w:cs="Times New Roman"/>
          <w:sz w:val="20"/>
          <w:szCs w:val="20"/>
        </w:rPr>
        <w:t xml:space="preserve">s </w:t>
      </w:r>
      <w:r w:rsidR="00D70971" w:rsidRPr="00282EFA">
        <w:rPr>
          <w:rStyle w:val="normaltextrun"/>
          <w:rFonts w:ascii="Times New Roman" w:hAnsi="Times New Roman" w:cs="Times New Roman"/>
          <w:sz w:val="20"/>
          <w:szCs w:val="20"/>
        </w:rPr>
        <w:t xml:space="preserve">they may be designed with the </w:t>
      </w:r>
      <w:r w:rsidR="000B7F1E" w:rsidRPr="00282EFA">
        <w:rPr>
          <w:rStyle w:val="normaltextrun"/>
          <w:rFonts w:ascii="Times New Roman" w:hAnsi="Times New Roman" w:cs="Times New Roman"/>
          <w:sz w:val="20"/>
          <w:szCs w:val="20"/>
        </w:rPr>
        <w:t xml:space="preserve">above mentioned </w:t>
      </w:r>
      <w:r w:rsidR="00D70971" w:rsidRPr="00282EFA">
        <w:rPr>
          <w:rStyle w:val="normaltextrun"/>
          <w:rFonts w:ascii="Times New Roman" w:hAnsi="Times New Roman" w:cs="Times New Roman"/>
          <w:sz w:val="20"/>
          <w:szCs w:val="20"/>
        </w:rPr>
        <w:t xml:space="preserve">20 </w:t>
      </w:r>
      <w:proofErr w:type="spellStart"/>
      <w:r w:rsidR="00D70971" w:rsidRPr="00282EFA">
        <w:rPr>
          <w:rStyle w:val="normaltextrun"/>
          <w:rFonts w:ascii="Times New Roman" w:hAnsi="Times New Roman" w:cs="Times New Roman"/>
          <w:sz w:val="20"/>
          <w:szCs w:val="20"/>
        </w:rPr>
        <w:t>ms</w:t>
      </w:r>
      <w:proofErr w:type="spellEnd"/>
      <w:r w:rsidR="00D70971" w:rsidRPr="00282EFA">
        <w:rPr>
          <w:rStyle w:val="normaltextrun"/>
          <w:rFonts w:ascii="Times New Roman" w:hAnsi="Times New Roman" w:cs="Times New Roman"/>
          <w:sz w:val="20"/>
          <w:szCs w:val="20"/>
        </w:rPr>
        <w:t xml:space="preserve"> </w:t>
      </w:r>
      <w:r w:rsidR="000B7F1E" w:rsidRPr="00282EFA">
        <w:rPr>
          <w:rStyle w:val="normaltextrun"/>
          <w:rFonts w:ascii="Times New Roman" w:hAnsi="Times New Roman" w:cs="Times New Roman"/>
          <w:sz w:val="20"/>
          <w:szCs w:val="20"/>
        </w:rPr>
        <w:t>periodicity in mind, but</w:t>
      </w:r>
      <w:r w:rsidR="002966E6" w:rsidRPr="00282EFA">
        <w:rPr>
          <w:rStyle w:val="normaltextrun"/>
          <w:rFonts w:ascii="Times New Roman" w:hAnsi="Times New Roman" w:cs="Times New Roman"/>
          <w:sz w:val="20"/>
          <w:szCs w:val="20"/>
        </w:rPr>
        <w:t xml:space="preserve"> it is expected that there is</w:t>
      </w:r>
      <w:r w:rsidR="000B7F1E" w:rsidRPr="00282EFA">
        <w:rPr>
          <w:rStyle w:val="normaltextrun"/>
          <w:rFonts w:ascii="Times New Roman" w:hAnsi="Times New Roman" w:cs="Times New Roman"/>
          <w:sz w:val="20"/>
          <w:szCs w:val="20"/>
        </w:rPr>
        <w:t xml:space="preserve"> also </w:t>
      </w:r>
      <w:r w:rsidR="002966E6" w:rsidRPr="00282EFA">
        <w:rPr>
          <w:rStyle w:val="normaltextrun"/>
          <w:rFonts w:ascii="Times New Roman" w:hAnsi="Times New Roman" w:cs="Times New Roman"/>
          <w:sz w:val="20"/>
          <w:szCs w:val="20"/>
        </w:rPr>
        <w:t>an</w:t>
      </w:r>
      <w:r w:rsidR="000B7F1E" w:rsidRPr="00282EFA">
        <w:rPr>
          <w:rStyle w:val="normaltextrun"/>
          <w:rFonts w:ascii="Times New Roman" w:hAnsi="Times New Roman" w:cs="Times New Roman"/>
          <w:sz w:val="20"/>
          <w:szCs w:val="20"/>
        </w:rPr>
        <w:t xml:space="preserve"> impact of the increased SSB </w:t>
      </w:r>
      <w:r w:rsidR="002966E6" w:rsidRPr="00282EFA">
        <w:rPr>
          <w:rStyle w:val="normaltextrun"/>
          <w:rFonts w:ascii="Times New Roman" w:hAnsi="Times New Roman" w:cs="Times New Roman"/>
          <w:sz w:val="20"/>
          <w:szCs w:val="20"/>
        </w:rPr>
        <w:t>periodicity</w:t>
      </w:r>
      <w:r w:rsidR="003B3B4A" w:rsidRPr="00282EFA">
        <w:rPr>
          <w:rStyle w:val="normaltextrun"/>
          <w:rFonts w:ascii="Times New Roman" w:hAnsi="Times New Roman" w:cs="Times New Roman"/>
          <w:sz w:val="20"/>
          <w:szCs w:val="20"/>
        </w:rPr>
        <w:t xml:space="preserve"> </w:t>
      </w:r>
      <w:r w:rsidR="00E43C94" w:rsidRPr="00282EFA">
        <w:rPr>
          <w:rStyle w:val="normaltextrun"/>
          <w:rFonts w:ascii="Times New Roman" w:hAnsi="Times New Roman" w:cs="Times New Roman"/>
          <w:sz w:val="20"/>
          <w:szCs w:val="20"/>
        </w:rPr>
        <w:t xml:space="preserve">on initial access, cell tracking and neighbor </w:t>
      </w:r>
      <w:r w:rsidR="002966E6" w:rsidRPr="00282EFA">
        <w:rPr>
          <w:rStyle w:val="normaltextrun"/>
          <w:rFonts w:ascii="Times New Roman" w:hAnsi="Times New Roman" w:cs="Times New Roman"/>
          <w:sz w:val="20"/>
          <w:szCs w:val="20"/>
        </w:rPr>
        <w:t>measurements</w:t>
      </w:r>
      <w:r w:rsidR="00640A2F" w:rsidRPr="00282EFA">
        <w:rPr>
          <w:rStyle w:val="normaltextrun"/>
          <w:rFonts w:ascii="Times New Roman" w:hAnsi="Times New Roman" w:cs="Times New Roman"/>
          <w:sz w:val="20"/>
          <w:szCs w:val="20"/>
        </w:rPr>
        <w:t>.</w:t>
      </w:r>
      <w:r w:rsidR="00E43C94" w:rsidRPr="00282EFA">
        <w:rPr>
          <w:rStyle w:val="normaltextrun"/>
          <w:rFonts w:ascii="Times New Roman" w:hAnsi="Times New Roman" w:cs="Times New Roman"/>
          <w:sz w:val="20"/>
          <w:szCs w:val="20"/>
        </w:rPr>
        <w:t xml:space="preserve"> </w:t>
      </w:r>
      <w:r w:rsidR="00514BE0" w:rsidRPr="00282EFA">
        <w:rPr>
          <w:rStyle w:val="normaltextrun"/>
          <w:rFonts w:ascii="Times New Roman" w:hAnsi="Times New Roman" w:cs="Times New Roman"/>
          <w:sz w:val="20"/>
          <w:szCs w:val="20"/>
        </w:rPr>
        <w:t xml:space="preserve">These impacts are expected to lead to longer access time, </w:t>
      </w:r>
      <w:r w:rsidR="00A90436" w:rsidRPr="00282EFA">
        <w:rPr>
          <w:rStyle w:val="normaltextrun"/>
          <w:rFonts w:ascii="Times New Roman" w:hAnsi="Times New Roman" w:cs="Times New Roman"/>
          <w:sz w:val="20"/>
          <w:szCs w:val="20"/>
        </w:rPr>
        <w:t xml:space="preserve">lower success rates and </w:t>
      </w:r>
      <w:r w:rsidR="001A6E4E" w:rsidRPr="00282EFA">
        <w:rPr>
          <w:rStyle w:val="normaltextrun"/>
          <w:rFonts w:ascii="Times New Roman" w:hAnsi="Times New Roman" w:cs="Times New Roman"/>
          <w:sz w:val="20"/>
          <w:szCs w:val="20"/>
        </w:rPr>
        <w:t>lower accuracy in neighbor measurements.</w:t>
      </w:r>
    </w:p>
    <w:p w14:paraId="42EF6A2A" w14:textId="2C1D948D" w:rsidR="00C44E4D" w:rsidRPr="00282EFA" w:rsidRDefault="00E75131" w:rsidP="00754365">
      <w:pPr>
        <w:pStyle w:val="paragraph"/>
        <w:spacing w:before="0" w:beforeAutospacing="0" w:after="120" w:afterAutospacing="0" w:line="240" w:lineRule="auto"/>
        <w:textAlignment w:val="baseline"/>
        <w:rPr>
          <w:rStyle w:val="normaltextrun"/>
          <w:rFonts w:ascii="Times New Roman" w:hAnsi="Times New Roman" w:cs="Times New Roman"/>
          <w:b/>
          <w:sz w:val="20"/>
          <w:szCs w:val="20"/>
        </w:rPr>
      </w:pPr>
      <w:r w:rsidRPr="00282EFA">
        <w:rPr>
          <w:rStyle w:val="normaltextrun"/>
          <w:rFonts w:ascii="Times New Roman" w:hAnsi="Times New Roman" w:cs="Times New Roman"/>
          <w:b/>
          <w:sz w:val="20"/>
          <w:szCs w:val="20"/>
        </w:rPr>
        <w:t xml:space="preserve">Proposal </w:t>
      </w:r>
      <w:r w:rsidR="008A3455" w:rsidRPr="00282EFA">
        <w:rPr>
          <w:rStyle w:val="normaltextrun"/>
          <w:rFonts w:ascii="Times New Roman" w:hAnsi="Times New Roman" w:cs="Times New Roman"/>
          <w:b/>
          <w:sz w:val="20"/>
          <w:szCs w:val="20"/>
        </w:rPr>
        <w:t>1</w:t>
      </w:r>
      <w:r w:rsidRPr="00282EFA">
        <w:rPr>
          <w:rStyle w:val="normaltextrun"/>
          <w:rFonts w:ascii="Times New Roman" w:hAnsi="Times New Roman" w:cs="Times New Roman"/>
          <w:b/>
          <w:sz w:val="20"/>
          <w:szCs w:val="20"/>
        </w:rPr>
        <w:t xml:space="preserve">: RAN1 to study and clarify the impact of SSB periodicities larger than 20 </w:t>
      </w:r>
      <w:proofErr w:type="spellStart"/>
      <w:r w:rsidRPr="00282EFA">
        <w:rPr>
          <w:rStyle w:val="normaltextrun"/>
          <w:rFonts w:ascii="Times New Roman" w:hAnsi="Times New Roman" w:cs="Times New Roman"/>
          <w:b/>
          <w:sz w:val="20"/>
          <w:szCs w:val="20"/>
        </w:rPr>
        <w:t>ms</w:t>
      </w:r>
      <w:proofErr w:type="spellEnd"/>
      <w:r w:rsidRPr="00282EFA">
        <w:rPr>
          <w:rStyle w:val="normaltextrun"/>
          <w:rFonts w:ascii="Times New Roman" w:hAnsi="Times New Roman" w:cs="Times New Roman"/>
          <w:b/>
          <w:sz w:val="20"/>
          <w:szCs w:val="20"/>
        </w:rPr>
        <w:t xml:space="preserve"> on initial access, cell tracking and neighbor measurements</w:t>
      </w:r>
      <w:r w:rsidR="00F92BCA" w:rsidRPr="00282EFA">
        <w:rPr>
          <w:rStyle w:val="normaltextrun"/>
          <w:rFonts w:ascii="Times New Roman" w:hAnsi="Times New Roman" w:cs="Times New Roman"/>
          <w:b/>
          <w:sz w:val="20"/>
          <w:szCs w:val="20"/>
        </w:rPr>
        <w:t xml:space="preserve"> for Rel-17</w:t>
      </w:r>
      <w:r w:rsidR="00B94995" w:rsidRPr="00282EFA">
        <w:rPr>
          <w:rStyle w:val="normaltextrun"/>
          <w:rFonts w:ascii="Times New Roman" w:hAnsi="Times New Roman" w:cs="Times New Roman"/>
          <w:b/>
          <w:sz w:val="20"/>
          <w:szCs w:val="20"/>
        </w:rPr>
        <w:t xml:space="preserve"> UE, </w:t>
      </w:r>
      <w:r w:rsidR="00F92BCA" w:rsidRPr="00282EFA">
        <w:rPr>
          <w:rStyle w:val="normaltextrun"/>
          <w:rFonts w:ascii="Times New Roman" w:hAnsi="Times New Roman" w:cs="Times New Roman"/>
          <w:b/>
          <w:sz w:val="20"/>
          <w:szCs w:val="20"/>
        </w:rPr>
        <w:t>Rel-18</w:t>
      </w:r>
      <w:r w:rsidR="00020371" w:rsidRPr="00282EFA">
        <w:rPr>
          <w:rStyle w:val="normaltextrun"/>
          <w:rFonts w:ascii="Times New Roman" w:hAnsi="Times New Roman" w:cs="Times New Roman"/>
          <w:b/>
          <w:sz w:val="20"/>
          <w:szCs w:val="20"/>
        </w:rPr>
        <w:t xml:space="preserve"> UE and Rel-19 UEs not supporting </w:t>
      </w:r>
      <w:r w:rsidR="00804E92" w:rsidRPr="00282EFA">
        <w:rPr>
          <w:rStyle w:val="normaltextrun"/>
          <w:rFonts w:ascii="Times New Roman" w:hAnsi="Times New Roman" w:cs="Times New Roman"/>
          <w:b/>
          <w:sz w:val="20"/>
          <w:szCs w:val="20"/>
        </w:rPr>
        <w:t>extension of SSB periodicity</w:t>
      </w:r>
      <w:r w:rsidRPr="00282EFA">
        <w:rPr>
          <w:rStyle w:val="normaltextrun"/>
          <w:rFonts w:ascii="Times New Roman" w:hAnsi="Times New Roman" w:cs="Times New Roman"/>
          <w:b/>
          <w:sz w:val="20"/>
          <w:szCs w:val="20"/>
        </w:rPr>
        <w:t>.</w:t>
      </w:r>
    </w:p>
    <w:p w14:paraId="425A8CBA" w14:textId="4DBC3C2E" w:rsidR="00640A2F" w:rsidRPr="00282EFA" w:rsidRDefault="00640A2F" w:rsidP="00754365">
      <w:pPr>
        <w:pStyle w:val="paragraph"/>
        <w:spacing w:before="0" w:beforeAutospacing="0" w:after="120" w:afterAutospacing="0" w:line="240" w:lineRule="auto"/>
        <w:textAlignment w:val="baseline"/>
        <w:rPr>
          <w:rFonts w:ascii="Times New Roman" w:hAnsi="Times New Roman" w:cs="Times New Roman"/>
          <w:b/>
          <w:sz w:val="20"/>
          <w:szCs w:val="20"/>
        </w:rPr>
      </w:pPr>
      <w:r w:rsidRPr="00282EFA">
        <w:rPr>
          <w:rStyle w:val="normaltextrun"/>
          <w:rFonts w:ascii="Times New Roman" w:hAnsi="Times New Roman" w:cs="Times New Roman"/>
          <w:b/>
          <w:sz w:val="20"/>
          <w:szCs w:val="20"/>
        </w:rPr>
        <w:t xml:space="preserve">Proposal </w:t>
      </w:r>
      <w:r w:rsidR="008A3455" w:rsidRPr="00282EFA">
        <w:rPr>
          <w:rStyle w:val="normaltextrun"/>
          <w:rFonts w:ascii="Times New Roman" w:hAnsi="Times New Roman" w:cs="Times New Roman"/>
          <w:b/>
          <w:sz w:val="20"/>
          <w:szCs w:val="20"/>
        </w:rPr>
        <w:t>2</w:t>
      </w:r>
      <w:r w:rsidRPr="00282EFA">
        <w:rPr>
          <w:rStyle w:val="normaltextrun"/>
          <w:rFonts w:ascii="Times New Roman" w:hAnsi="Times New Roman" w:cs="Times New Roman"/>
          <w:b/>
          <w:sz w:val="20"/>
          <w:szCs w:val="20"/>
        </w:rPr>
        <w:t xml:space="preserve">: RAN1 to study and clarify the impact of </w:t>
      </w:r>
      <w:r w:rsidR="000B2574" w:rsidRPr="00282EFA">
        <w:rPr>
          <w:rStyle w:val="normaltextrun"/>
          <w:rFonts w:ascii="Times New Roman" w:hAnsi="Times New Roman" w:cs="Times New Roman"/>
          <w:b/>
          <w:sz w:val="20"/>
          <w:szCs w:val="20"/>
        </w:rPr>
        <w:t xml:space="preserve">larger </w:t>
      </w:r>
      <w:r w:rsidRPr="00282EFA">
        <w:rPr>
          <w:rStyle w:val="normaltextrun"/>
          <w:rFonts w:ascii="Times New Roman" w:hAnsi="Times New Roman" w:cs="Times New Roman"/>
          <w:b/>
          <w:sz w:val="20"/>
          <w:szCs w:val="20"/>
        </w:rPr>
        <w:t>SSB periodicities</w:t>
      </w:r>
      <w:r w:rsidR="00F510BF" w:rsidRPr="00282EFA">
        <w:rPr>
          <w:rStyle w:val="normaltextrun"/>
          <w:rFonts w:ascii="Times New Roman" w:hAnsi="Times New Roman" w:cs="Times New Roman"/>
          <w:b/>
          <w:sz w:val="20"/>
          <w:szCs w:val="20"/>
        </w:rPr>
        <w:t xml:space="preserve"> from a single </w:t>
      </w:r>
      <w:r w:rsidR="00E16A85" w:rsidRPr="00282EFA">
        <w:rPr>
          <w:rStyle w:val="normaltextrun"/>
          <w:rFonts w:ascii="Times New Roman" w:hAnsi="Times New Roman" w:cs="Times New Roman"/>
          <w:b/>
          <w:sz w:val="20"/>
          <w:szCs w:val="20"/>
        </w:rPr>
        <w:t xml:space="preserve">Rel-19 </w:t>
      </w:r>
      <w:r w:rsidR="00F510BF" w:rsidRPr="00282EFA">
        <w:rPr>
          <w:rStyle w:val="normaltextrun"/>
          <w:rFonts w:ascii="Times New Roman" w:hAnsi="Times New Roman" w:cs="Times New Roman"/>
          <w:b/>
          <w:sz w:val="20"/>
          <w:szCs w:val="20"/>
        </w:rPr>
        <w:t>UE</w:t>
      </w:r>
      <w:r w:rsidR="00E16A85" w:rsidRPr="00282EFA">
        <w:rPr>
          <w:rStyle w:val="normaltextrun"/>
          <w:rFonts w:ascii="Times New Roman" w:hAnsi="Times New Roman" w:cs="Times New Roman"/>
          <w:b/>
          <w:sz w:val="20"/>
          <w:szCs w:val="20"/>
        </w:rPr>
        <w:t xml:space="preserve"> perspective</w:t>
      </w:r>
      <w:r w:rsidRPr="00282EFA">
        <w:rPr>
          <w:rStyle w:val="normaltextrun"/>
          <w:rFonts w:ascii="Times New Roman" w:hAnsi="Times New Roman" w:cs="Times New Roman"/>
          <w:b/>
          <w:sz w:val="20"/>
          <w:szCs w:val="20"/>
        </w:rPr>
        <w:t xml:space="preserve"> on initial access, cell tracking and neighbor measurements.</w:t>
      </w:r>
    </w:p>
    <w:p w14:paraId="7C577619" w14:textId="121B2124" w:rsidR="00640A2F" w:rsidRPr="00282EFA" w:rsidRDefault="007501E5" w:rsidP="00754365">
      <w:pPr>
        <w:pStyle w:val="paragraph"/>
        <w:spacing w:before="0" w:beforeAutospacing="0" w:after="120" w:afterAutospacing="0" w:line="240" w:lineRule="auto"/>
        <w:textAlignment w:val="baseline"/>
        <w:rPr>
          <w:rFonts w:ascii="Times New Roman" w:hAnsi="Times New Roman" w:cs="Times New Roman"/>
          <w:sz w:val="20"/>
          <w:szCs w:val="20"/>
        </w:rPr>
      </w:pPr>
      <w:r w:rsidRPr="00282EFA">
        <w:rPr>
          <w:rFonts w:ascii="Times New Roman" w:hAnsi="Times New Roman" w:cs="Times New Roman"/>
          <w:sz w:val="20"/>
          <w:szCs w:val="20"/>
        </w:rPr>
        <w:t xml:space="preserve">Even if the </w:t>
      </w:r>
      <w:r w:rsidR="003341A4" w:rsidRPr="00282EFA">
        <w:rPr>
          <w:rFonts w:ascii="Times New Roman" w:hAnsi="Times New Roman" w:cs="Times New Roman"/>
          <w:sz w:val="20"/>
          <w:szCs w:val="20"/>
        </w:rPr>
        <w:t xml:space="preserve">above </w:t>
      </w:r>
      <w:r w:rsidRPr="00282EFA">
        <w:rPr>
          <w:rFonts w:ascii="Times New Roman" w:hAnsi="Times New Roman" w:cs="Times New Roman"/>
          <w:sz w:val="20"/>
          <w:szCs w:val="20"/>
        </w:rPr>
        <w:t xml:space="preserve">concerns </w:t>
      </w:r>
      <w:r w:rsidR="00B46166" w:rsidRPr="00282EFA">
        <w:rPr>
          <w:rFonts w:ascii="Times New Roman" w:hAnsi="Times New Roman" w:cs="Times New Roman"/>
          <w:sz w:val="20"/>
          <w:szCs w:val="20"/>
        </w:rPr>
        <w:t>are addressed</w:t>
      </w:r>
      <w:r w:rsidR="002D1236" w:rsidRPr="00282EFA">
        <w:rPr>
          <w:rFonts w:ascii="Times New Roman" w:hAnsi="Times New Roman" w:cs="Times New Roman"/>
          <w:sz w:val="20"/>
          <w:szCs w:val="20"/>
        </w:rPr>
        <w:t xml:space="preserve">, </w:t>
      </w:r>
      <w:r w:rsidR="002C37E8" w:rsidRPr="00282EFA">
        <w:rPr>
          <w:rFonts w:ascii="Times New Roman" w:hAnsi="Times New Roman" w:cs="Times New Roman"/>
          <w:sz w:val="20"/>
          <w:szCs w:val="20"/>
        </w:rPr>
        <w:t xml:space="preserve">assuming </w:t>
      </w:r>
      <w:r w:rsidR="00EC568C" w:rsidRPr="00282EFA">
        <w:rPr>
          <w:rFonts w:ascii="Times New Roman" w:hAnsi="Times New Roman" w:cs="Times New Roman"/>
          <w:sz w:val="20"/>
          <w:szCs w:val="20"/>
        </w:rPr>
        <w:t xml:space="preserve">an NTN system with extended default SSB periodicity </w:t>
      </w:r>
      <w:r w:rsidR="00820390" w:rsidRPr="00282EFA">
        <w:rPr>
          <w:rFonts w:ascii="Times New Roman" w:hAnsi="Times New Roman" w:cs="Times New Roman"/>
          <w:sz w:val="20"/>
          <w:szCs w:val="20"/>
        </w:rPr>
        <w:t xml:space="preserve">may bring </w:t>
      </w:r>
      <w:r w:rsidR="00DA5269" w:rsidRPr="00282EFA">
        <w:rPr>
          <w:rFonts w:ascii="Times New Roman" w:hAnsi="Times New Roman" w:cs="Times New Roman"/>
          <w:sz w:val="20"/>
          <w:szCs w:val="20"/>
        </w:rPr>
        <w:t xml:space="preserve">additional </w:t>
      </w:r>
      <w:r w:rsidR="00133FE2" w:rsidRPr="00282EFA">
        <w:rPr>
          <w:rFonts w:ascii="Times New Roman" w:hAnsi="Times New Roman" w:cs="Times New Roman"/>
          <w:sz w:val="20"/>
          <w:szCs w:val="20"/>
        </w:rPr>
        <w:t>issues</w:t>
      </w:r>
      <w:r w:rsidR="000B1ED1" w:rsidRPr="00282EFA">
        <w:rPr>
          <w:rFonts w:ascii="Times New Roman" w:hAnsi="Times New Roman" w:cs="Times New Roman"/>
          <w:sz w:val="20"/>
          <w:szCs w:val="20"/>
        </w:rPr>
        <w:t xml:space="preserve"> that are</w:t>
      </w:r>
      <w:r w:rsidR="00CB6FCF" w:rsidRPr="00282EFA">
        <w:rPr>
          <w:rFonts w:ascii="Times New Roman" w:hAnsi="Times New Roman" w:cs="Times New Roman"/>
          <w:sz w:val="20"/>
          <w:szCs w:val="20"/>
        </w:rPr>
        <w:t xml:space="preserve"> needed to be </w:t>
      </w:r>
      <w:proofErr w:type="gramStart"/>
      <w:r w:rsidR="00CB6FCF" w:rsidRPr="00282EFA">
        <w:rPr>
          <w:rFonts w:ascii="Times New Roman" w:hAnsi="Times New Roman" w:cs="Times New Roman"/>
          <w:sz w:val="20"/>
          <w:szCs w:val="20"/>
        </w:rPr>
        <w:t>taken into account</w:t>
      </w:r>
      <w:proofErr w:type="gramEnd"/>
      <w:r w:rsidR="00CB6FCF" w:rsidRPr="00282EFA">
        <w:rPr>
          <w:rFonts w:ascii="Times New Roman" w:hAnsi="Times New Roman" w:cs="Times New Roman"/>
          <w:sz w:val="20"/>
          <w:szCs w:val="20"/>
        </w:rPr>
        <w:t xml:space="preserve"> for efficient operation of the system. </w:t>
      </w:r>
      <w:r w:rsidR="00452940" w:rsidRPr="00282EFA">
        <w:rPr>
          <w:rFonts w:ascii="Times New Roman" w:hAnsi="Times New Roman" w:cs="Times New Roman"/>
          <w:sz w:val="20"/>
          <w:szCs w:val="20"/>
        </w:rPr>
        <w:t xml:space="preserve">One important issue </w:t>
      </w:r>
      <w:r w:rsidR="00FB4BDF" w:rsidRPr="00282EFA">
        <w:rPr>
          <w:rFonts w:ascii="Times New Roman" w:hAnsi="Times New Roman" w:cs="Times New Roman"/>
          <w:sz w:val="20"/>
          <w:szCs w:val="20"/>
        </w:rPr>
        <w:t>is related to indication of SSB periodicity to Rel-19 UEs supporting</w:t>
      </w:r>
      <w:r w:rsidR="001C1243" w:rsidRPr="00282EFA">
        <w:rPr>
          <w:rFonts w:ascii="Times New Roman" w:hAnsi="Times New Roman" w:cs="Times New Roman"/>
          <w:sz w:val="20"/>
          <w:szCs w:val="20"/>
        </w:rPr>
        <w:t xml:space="preserve"> </w:t>
      </w:r>
      <w:r w:rsidR="00817272" w:rsidRPr="00282EFA">
        <w:rPr>
          <w:rFonts w:ascii="Times New Roman" w:hAnsi="Times New Roman" w:cs="Times New Roman"/>
          <w:sz w:val="20"/>
          <w:szCs w:val="20"/>
        </w:rPr>
        <w:t xml:space="preserve">extension </w:t>
      </w:r>
      <w:r w:rsidR="000F5BBF" w:rsidRPr="00282EFA">
        <w:rPr>
          <w:rFonts w:ascii="Times New Roman" w:hAnsi="Times New Roman" w:cs="Times New Roman"/>
          <w:sz w:val="20"/>
          <w:szCs w:val="20"/>
        </w:rPr>
        <w:t>of SSB periodicity. Such indication of extended periodicity is crucial fo</w:t>
      </w:r>
      <w:r w:rsidR="002C417F" w:rsidRPr="00282EFA">
        <w:rPr>
          <w:rFonts w:ascii="Times New Roman" w:hAnsi="Times New Roman" w:cs="Times New Roman"/>
          <w:sz w:val="20"/>
          <w:szCs w:val="20"/>
        </w:rPr>
        <w:t>r other functionalities that UE perform during initial access such as</w:t>
      </w:r>
      <w:r w:rsidR="009D44E9" w:rsidRPr="00282EFA">
        <w:rPr>
          <w:rFonts w:ascii="Times New Roman" w:hAnsi="Times New Roman" w:cs="Times New Roman"/>
          <w:sz w:val="20"/>
          <w:szCs w:val="20"/>
        </w:rPr>
        <w:t xml:space="preserve"> determination of</w:t>
      </w:r>
      <w:r w:rsidR="002C417F" w:rsidRPr="00282EFA">
        <w:rPr>
          <w:rFonts w:ascii="Times New Roman" w:hAnsi="Times New Roman" w:cs="Times New Roman"/>
          <w:sz w:val="20"/>
          <w:szCs w:val="20"/>
        </w:rPr>
        <w:t xml:space="preserve"> </w:t>
      </w:r>
      <w:r w:rsidR="00D862DA" w:rsidRPr="00282EFA">
        <w:rPr>
          <w:rFonts w:ascii="Times New Roman" w:hAnsi="Times New Roman" w:cs="Times New Roman"/>
          <w:sz w:val="20"/>
          <w:szCs w:val="20"/>
        </w:rPr>
        <w:t xml:space="preserve">a) </w:t>
      </w:r>
      <w:r w:rsidR="009D44E9" w:rsidRPr="00282EFA">
        <w:rPr>
          <w:rFonts w:ascii="Times New Roman" w:hAnsi="Times New Roman" w:cs="Times New Roman"/>
          <w:sz w:val="20"/>
          <w:szCs w:val="20"/>
        </w:rPr>
        <w:t>CORESET0 periodicity</w:t>
      </w:r>
      <w:r w:rsidR="00C82819" w:rsidRPr="00282EFA">
        <w:rPr>
          <w:rFonts w:ascii="Times New Roman" w:hAnsi="Times New Roman" w:cs="Times New Roman"/>
          <w:sz w:val="20"/>
          <w:szCs w:val="20"/>
        </w:rPr>
        <w:t>,</w:t>
      </w:r>
      <w:r w:rsidR="009D44E9" w:rsidRPr="00282EFA">
        <w:rPr>
          <w:rFonts w:ascii="Times New Roman" w:hAnsi="Times New Roman" w:cs="Times New Roman"/>
          <w:sz w:val="20"/>
          <w:szCs w:val="20"/>
        </w:rPr>
        <w:t xml:space="preserve"> b) </w:t>
      </w:r>
      <w:r w:rsidR="005F7FA4" w:rsidRPr="00282EFA">
        <w:rPr>
          <w:rFonts w:ascii="Times New Roman" w:hAnsi="Times New Roman" w:cs="Times New Roman"/>
          <w:sz w:val="20"/>
          <w:szCs w:val="20"/>
        </w:rPr>
        <w:t xml:space="preserve">sufficient resource in both UL and DL for completion </w:t>
      </w:r>
      <w:r w:rsidR="00457F71" w:rsidRPr="00282EFA">
        <w:rPr>
          <w:rFonts w:ascii="Times New Roman" w:hAnsi="Times New Roman" w:cs="Times New Roman"/>
          <w:sz w:val="20"/>
          <w:szCs w:val="20"/>
        </w:rPr>
        <w:t xml:space="preserve">of the </w:t>
      </w:r>
      <w:proofErr w:type="gramStart"/>
      <w:r w:rsidR="00D879EB" w:rsidRPr="00282EFA">
        <w:rPr>
          <w:rFonts w:ascii="Times New Roman" w:hAnsi="Times New Roman" w:cs="Times New Roman"/>
          <w:sz w:val="20"/>
          <w:szCs w:val="20"/>
        </w:rPr>
        <w:t>random access</w:t>
      </w:r>
      <w:proofErr w:type="gramEnd"/>
      <w:r w:rsidR="00457F71" w:rsidRPr="00282EFA">
        <w:rPr>
          <w:rFonts w:ascii="Times New Roman" w:hAnsi="Times New Roman" w:cs="Times New Roman"/>
          <w:sz w:val="20"/>
          <w:szCs w:val="20"/>
        </w:rPr>
        <w:t xml:space="preserve"> procedure</w:t>
      </w:r>
      <w:r w:rsidR="001579E8" w:rsidRPr="00282EFA">
        <w:rPr>
          <w:rFonts w:ascii="Times New Roman" w:hAnsi="Times New Roman" w:cs="Times New Roman"/>
          <w:sz w:val="20"/>
          <w:szCs w:val="20"/>
        </w:rPr>
        <w:t>.</w:t>
      </w:r>
    </w:p>
    <w:p w14:paraId="26AA9348" w14:textId="562987FF" w:rsidR="00E91227" w:rsidRPr="00282EFA" w:rsidRDefault="00E91227" w:rsidP="00754365">
      <w:pPr>
        <w:pStyle w:val="paragraph"/>
        <w:spacing w:before="0" w:beforeAutospacing="0" w:after="120" w:afterAutospacing="0" w:line="240" w:lineRule="auto"/>
        <w:textAlignment w:val="baseline"/>
        <w:rPr>
          <w:rFonts w:ascii="Times New Roman" w:hAnsi="Times New Roman" w:cs="Times New Roman"/>
          <w:b/>
          <w:sz w:val="20"/>
          <w:szCs w:val="20"/>
        </w:rPr>
      </w:pPr>
      <w:r w:rsidRPr="00282EFA">
        <w:rPr>
          <w:rFonts w:ascii="Times New Roman" w:hAnsi="Times New Roman" w:cs="Times New Roman"/>
          <w:b/>
          <w:sz w:val="20"/>
          <w:szCs w:val="20"/>
        </w:rPr>
        <w:t>Proposal</w:t>
      </w:r>
      <w:r w:rsidR="00901C5F" w:rsidRPr="00282EFA">
        <w:rPr>
          <w:rFonts w:ascii="Times New Roman" w:hAnsi="Times New Roman" w:cs="Times New Roman"/>
          <w:b/>
          <w:sz w:val="20"/>
          <w:szCs w:val="20"/>
        </w:rPr>
        <w:t xml:space="preserve"> </w:t>
      </w:r>
      <w:r w:rsidR="00301095">
        <w:rPr>
          <w:rFonts w:ascii="Times New Roman" w:hAnsi="Times New Roman" w:cs="Times New Roman"/>
          <w:b/>
          <w:sz w:val="20"/>
          <w:szCs w:val="20"/>
        </w:rPr>
        <w:t>3</w:t>
      </w:r>
      <w:r w:rsidR="004727A7" w:rsidRPr="00282EFA">
        <w:rPr>
          <w:rFonts w:ascii="Times New Roman" w:hAnsi="Times New Roman" w:cs="Times New Roman"/>
          <w:b/>
          <w:sz w:val="20"/>
          <w:szCs w:val="20"/>
        </w:rPr>
        <w:t xml:space="preserve">: </w:t>
      </w:r>
      <w:r w:rsidR="00676896" w:rsidRPr="00282EFA">
        <w:rPr>
          <w:rFonts w:ascii="Times New Roman" w:hAnsi="Times New Roman" w:cs="Times New Roman"/>
          <w:b/>
          <w:sz w:val="20"/>
          <w:szCs w:val="20"/>
        </w:rPr>
        <w:t>T</w:t>
      </w:r>
      <w:r w:rsidR="004727A7" w:rsidRPr="00282EFA">
        <w:rPr>
          <w:rFonts w:ascii="Times New Roman" w:hAnsi="Times New Roman" w:cs="Times New Roman"/>
          <w:b/>
          <w:sz w:val="20"/>
          <w:szCs w:val="20"/>
        </w:rPr>
        <w:t>he network should provide</w:t>
      </w:r>
      <w:r w:rsidR="00676896" w:rsidRPr="00282EFA">
        <w:rPr>
          <w:rFonts w:ascii="Times New Roman" w:hAnsi="Times New Roman" w:cs="Times New Roman"/>
          <w:b/>
          <w:sz w:val="20"/>
          <w:szCs w:val="20"/>
        </w:rPr>
        <w:t xml:space="preserve"> sufficient availability of resources for the UE to </w:t>
      </w:r>
      <w:r w:rsidR="008F42F4" w:rsidRPr="00282EFA">
        <w:rPr>
          <w:rFonts w:ascii="Times New Roman" w:hAnsi="Times New Roman" w:cs="Times New Roman"/>
          <w:b/>
          <w:sz w:val="20"/>
          <w:szCs w:val="20"/>
        </w:rPr>
        <w:t xml:space="preserve">perform </w:t>
      </w:r>
      <w:r w:rsidR="00D20A49" w:rsidRPr="00282EFA">
        <w:rPr>
          <w:rFonts w:ascii="Times New Roman" w:hAnsi="Times New Roman" w:cs="Times New Roman"/>
          <w:b/>
          <w:sz w:val="20"/>
          <w:szCs w:val="20"/>
        </w:rPr>
        <w:t xml:space="preserve">initial access for cases where the </w:t>
      </w:r>
      <w:r w:rsidR="00481DED" w:rsidRPr="00282EFA">
        <w:rPr>
          <w:rFonts w:ascii="Times New Roman" w:hAnsi="Times New Roman" w:cs="Times New Roman"/>
          <w:b/>
          <w:sz w:val="20"/>
          <w:szCs w:val="20"/>
        </w:rPr>
        <w:t xml:space="preserve">SSB </w:t>
      </w:r>
      <w:r w:rsidR="00301095" w:rsidRPr="00282EFA">
        <w:rPr>
          <w:rFonts w:ascii="Times New Roman" w:hAnsi="Times New Roman" w:cs="Times New Roman"/>
          <w:b/>
          <w:sz w:val="20"/>
          <w:szCs w:val="20"/>
        </w:rPr>
        <w:t>periodicity</w:t>
      </w:r>
      <w:r w:rsidR="00481DED" w:rsidRPr="00282EFA">
        <w:rPr>
          <w:rFonts w:ascii="Times New Roman" w:hAnsi="Times New Roman" w:cs="Times New Roman"/>
          <w:b/>
          <w:sz w:val="20"/>
          <w:szCs w:val="20"/>
        </w:rPr>
        <w:t xml:space="preserve"> is increased.</w:t>
      </w:r>
    </w:p>
    <w:p w14:paraId="76CB05EE" w14:textId="2689C93F" w:rsidR="00967207" w:rsidRPr="00FA6869" w:rsidRDefault="00113A6D" w:rsidP="00967207">
      <w:pPr>
        <w:pStyle w:val="paragraph"/>
        <w:spacing w:before="0" w:beforeAutospacing="0" w:after="120" w:afterAutospacing="0" w:line="240" w:lineRule="auto"/>
        <w:textAlignment w:val="baseline"/>
        <w:rPr>
          <w:rFonts w:ascii="Times New Roman" w:hAnsi="Times New Roman" w:cs="Times New Roman"/>
          <w:sz w:val="20"/>
          <w:szCs w:val="20"/>
        </w:rPr>
      </w:pPr>
      <w:r w:rsidRPr="00FA6869">
        <w:rPr>
          <w:rFonts w:ascii="Times New Roman" w:hAnsi="Times New Roman" w:cs="Times New Roman"/>
          <w:sz w:val="20"/>
          <w:szCs w:val="20"/>
        </w:rPr>
        <w:t>For cases where the SSB periodicity may be extended</w:t>
      </w:r>
      <w:r w:rsidR="00FC7449" w:rsidRPr="00FA6869">
        <w:rPr>
          <w:rFonts w:ascii="Times New Roman" w:hAnsi="Times New Roman" w:cs="Times New Roman"/>
          <w:sz w:val="20"/>
          <w:szCs w:val="20"/>
        </w:rPr>
        <w:t xml:space="preserve"> the</w:t>
      </w:r>
      <w:r w:rsidR="00103B3A" w:rsidRPr="00FA6869">
        <w:rPr>
          <w:rFonts w:ascii="Times New Roman" w:hAnsi="Times New Roman" w:cs="Times New Roman"/>
          <w:sz w:val="20"/>
          <w:szCs w:val="20"/>
        </w:rPr>
        <w:t>re may be impact to the initial cell search</w:t>
      </w:r>
      <w:r w:rsidR="0079521A" w:rsidRPr="00FA6869">
        <w:rPr>
          <w:rFonts w:ascii="Times New Roman" w:hAnsi="Times New Roman" w:cs="Times New Roman"/>
          <w:sz w:val="20"/>
          <w:szCs w:val="20"/>
        </w:rPr>
        <w:t xml:space="preserve">, since </w:t>
      </w:r>
      <w:proofErr w:type="spellStart"/>
      <w:r w:rsidR="0079521A" w:rsidRPr="00FA6869">
        <w:rPr>
          <w:rFonts w:ascii="Times New Roman" w:hAnsi="Times New Roman" w:cs="Times New Roman"/>
          <w:sz w:val="20"/>
          <w:szCs w:val="20"/>
        </w:rPr>
        <w:t>UEs</w:t>
      </w:r>
      <w:proofErr w:type="spellEnd"/>
      <w:r w:rsidR="0079521A" w:rsidRPr="00FA6869">
        <w:rPr>
          <w:rFonts w:ascii="Times New Roman" w:hAnsi="Times New Roman" w:cs="Times New Roman"/>
          <w:sz w:val="20"/>
          <w:szCs w:val="20"/>
        </w:rPr>
        <w:t xml:space="preserve"> would normally by default search for the cell defining signals with default assumptions (like the SSB periodicity of 20 </w:t>
      </w:r>
      <w:proofErr w:type="spellStart"/>
      <w:r w:rsidR="0079521A" w:rsidRPr="00FA6869">
        <w:rPr>
          <w:rFonts w:ascii="Times New Roman" w:hAnsi="Times New Roman" w:cs="Times New Roman"/>
          <w:sz w:val="20"/>
          <w:szCs w:val="20"/>
        </w:rPr>
        <w:t>ms</w:t>
      </w:r>
      <w:proofErr w:type="spellEnd"/>
      <w:r w:rsidR="0079521A" w:rsidRPr="00FA6869">
        <w:rPr>
          <w:rFonts w:ascii="Times New Roman" w:hAnsi="Times New Roman" w:cs="Times New Roman"/>
          <w:sz w:val="20"/>
          <w:szCs w:val="20"/>
        </w:rPr>
        <w:t xml:space="preserve"> as outlined in TS 38.213)</w:t>
      </w:r>
      <w:r w:rsidR="009F2BE8" w:rsidRPr="00FA6869">
        <w:rPr>
          <w:rFonts w:ascii="Times New Roman" w:hAnsi="Times New Roman" w:cs="Times New Roman"/>
          <w:sz w:val="20"/>
          <w:szCs w:val="20"/>
        </w:rPr>
        <w:t>. If a UE performs cell search using this assumption, there is a non-zero probability that the UE will never discover the cell, since the UE will be searching</w:t>
      </w:r>
      <w:r w:rsidR="00A519B4" w:rsidRPr="00FA6869">
        <w:rPr>
          <w:rFonts w:ascii="Times New Roman" w:hAnsi="Times New Roman" w:cs="Times New Roman"/>
          <w:sz w:val="20"/>
          <w:szCs w:val="20"/>
        </w:rPr>
        <w:t xml:space="preserve"> for the PSS/SSS of a cell while at the same time sweeping</w:t>
      </w:r>
      <w:r w:rsidR="009F2BE8" w:rsidRPr="00FA6869">
        <w:rPr>
          <w:rFonts w:ascii="Times New Roman" w:hAnsi="Times New Roman" w:cs="Times New Roman"/>
          <w:sz w:val="20"/>
          <w:szCs w:val="20"/>
        </w:rPr>
        <w:t xml:space="preserve"> the </w:t>
      </w:r>
      <w:r w:rsidR="008C2FBA" w:rsidRPr="00FA6869">
        <w:rPr>
          <w:rFonts w:ascii="Times New Roman" w:hAnsi="Times New Roman" w:cs="Times New Roman"/>
          <w:sz w:val="20"/>
          <w:szCs w:val="20"/>
        </w:rPr>
        <w:t>synchronization raster</w:t>
      </w:r>
      <w:r w:rsidR="00A519B4" w:rsidRPr="00FA6869">
        <w:rPr>
          <w:rFonts w:ascii="Times New Roman" w:hAnsi="Times New Roman" w:cs="Times New Roman"/>
          <w:sz w:val="20"/>
          <w:szCs w:val="20"/>
        </w:rPr>
        <w:t xml:space="preserve">. If the SSB periodicity is different than 20 </w:t>
      </w:r>
      <w:proofErr w:type="spellStart"/>
      <w:r w:rsidR="00A519B4" w:rsidRPr="00FA6869">
        <w:rPr>
          <w:rFonts w:ascii="Times New Roman" w:hAnsi="Times New Roman" w:cs="Times New Roman"/>
          <w:sz w:val="20"/>
          <w:szCs w:val="20"/>
        </w:rPr>
        <w:t>ms</w:t>
      </w:r>
      <w:proofErr w:type="spellEnd"/>
      <w:r w:rsidR="00A519B4" w:rsidRPr="00FA6869">
        <w:rPr>
          <w:rFonts w:ascii="Times New Roman" w:hAnsi="Times New Roman" w:cs="Times New Roman"/>
          <w:sz w:val="20"/>
          <w:szCs w:val="20"/>
        </w:rPr>
        <w:t xml:space="preserve">, the UE may </w:t>
      </w:r>
      <w:r w:rsidR="00D82307" w:rsidRPr="00FA6869">
        <w:rPr>
          <w:rFonts w:ascii="Times New Roman" w:hAnsi="Times New Roman" w:cs="Times New Roman"/>
          <w:sz w:val="20"/>
          <w:szCs w:val="20"/>
        </w:rPr>
        <w:t xml:space="preserve">risk monitoring a given </w:t>
      </w:r>
      <w:r w:rsidR="00B750D2" w:rsidRPr="00FA6869">
        <w:rPr>
          <w:rFonts w:ascii="Times New Roman" w:hAnsi="Times New Roman" w:cs="Times New Roman"/>
          <w:sz w:val="20"/>
          <w:szCs w:val="20"/>
        </w:rPr>
        <w:t>synchronization raster point</w:t>
      </w:r>
      <w:r w:rsidR="00291275" w:rsidRPr="00FA6869">
        <w:rPr>
          <w:rFonts w:ascii="Times New Roman" w:hAnsi="Times New Roman" w:cs="Times New Roman"/>
          <w:sz w:val="20"/>
          <w:szCs w:val="20"/>
        </w:rPr>
        <w:t xml:space="preserve"> during a period where the SSB </w:t>
      </w:r>
      <w:r w:rsidR="00B50CDF" w:rsidRPr="00FA6869">
        <w:rPr>
          <w:rFonts w:ascii="Times New Roman" w:hAnsi="Times New Roman" w:cs="Times New Roman"/>
          <w:sz w:val="20"/>
          <w:szCs w:val="20"/>
        </w:rPr>
        <w:t xml:space="preserve">is not transmitted (due to the </w:t>
      </w:r>
      <w:r w:rsidR="005738CB" w:rsidRPr="00FA6869">
        <w:rPr>
          <w:rFonts w:ascii="Times New Roman" w:hAnsi="Times New Roman" w:cs="Times New Roman"/>
          <w:sz w:val="20"/>
          <w:szCs w:val="20"/>
        </w:rPr>
        <w:t xml:space="preserve">increased SSB periodicity), and since the UE does not know whether the </w:t>
      </w:r>
      <w:r w:rsidR="00E415F4" w:rsidRPr="00FA6869">
        <w:rPr>
          <w:rFonts w:ascii="Times New Roman" w:hAnsi="Times New Roman" w:cs="Times New Roman"/>
          <w:sz w:val="20"/>
          <w:szCs w:val="20"/>
        </w:rPr>
        <w:t xml:space="preserve">lack of PSS/SSS is caused by extended SSB periodicity or </w:t>
      </w:r>
      <w:r w:rsidR="00AC1B1E" w:rsidRPr="00FA6869">
        <w:rPr>
          <w:rFonts w:ascii="Times New Roman" w:hAnsi="Times New Roman" w:cs="Times New Roman"/>
          <w:sz w:val="20"/>
          <w:szCs w:val="20"/>
        </w:rPr>
        <w:t xml:space="preserve">by the lack of transmitted signal, the UE will have to continue the scan. </w:t>
      </w:r>
      <w:r w:rsidR="008726E4" w:rsidRPr="00FA6869">
        <w:rPr>
          <w:rFonts w:ascii="Times New Roman" w:hAnsi="Times New Roman" w:cs="Times New Roman"/>
          <w:sz w:val="20"/>
          <w:szCs w:val="20"/>
        </w:rPr>
        <w:t xml:space="preserve">To address this aspect, it would be </w:t>
      </w:r>
      <w:r w:rsidR="00E4581C" w:rsidRPr="00FA6869">
        <w:rPr>
          <w:rFonts w:ascii="Times New Roman" w:hAnsi="Times New Roman" w:cs="Times New Roman"/>
          <w:sz w:val="20"/>
          <w:szCs w:val="20"/>
        </w:rPr>
        <w:t>recommended that</w:t>
      </w:r>
      <w:r w:rsidR="008726E4" w:rsidRPr="00FA6869">
        <w:rPr>
          <w:rFonts w:ascii="Times New Roman" w:hAnsi="Times New Roman" w:cs="Times New Roman"/>
          <w:sz w:val="20"/>
          <w:szCs w:val="20"/>
        </w:rPr>
        <w:t xml:space="preserve"> RAN1 starts looking into solving the problem </w:t>
      </w:r>
      <w:r w:rsidR="0040245D" w:rsidRPr="00FA6869">
        <w:rPr>
          <w:rFonts w:ascii="Times New Roman" w:hAnsi="Times New Roman" w:cs="Times New Roman"/>
          <w:sz w:val="20"/>
          <w:szCs w:val="20"/>
        </w:rPr>
        <w:t>of ensuring that a Rel-19 capable UE would be able to</w:t>
      </w:r>
      <w:r w:rsidR="008C2FBA" w:rsidRPr="00FA6869">
        <w:rPr>
          <w:rFonts w:ascii="Times New Roman" w:hAnsi="Times New Roman" w:cs="Times New Roman"/>
          <w:sz w:val="20"/>
          <w:szCs w:val="20"/>
        </w:rPr>
        <w:t xml:space="preserve"> </w:t>
      </w:r>
      <w:r w:rsidR="00376053" w:rsidRPr="00FA6869">
        <w:rPr>
          <w:rFonts w:ascii="Times New Roman" w:hAnsi="Times New Roman" w:cs="Times New Roman"/>
          <w:sz w:val="20"/>
          <w:szCs w:val="20"/>
        </w:rPr>
        <w:t xml:space="preserve">deal with increased SSB periodicities while at the same time </w:t>
      </w:r>
      <w:r w:rsidR="00D80C71" w:rsidRPr="00FA6869">
        <w:rPr>
          <w:rFonts w:ascii="Times New Roman" w:hAnsi="Times New Roman" w:cs="Times New Roman"/>
          <w:sz w:val="20"/>
          <w:szCs w:val="20"/>
        </w:rPr>
        <w:t>allowing the UE cell search time to be reasonable.</w:t>
      </w:r>
    </w:p>
    <w:p w14:paraId="41135388" w14:textId="0DADA792" w:rsidR="000B1ED1" w:rsidRPr="00967207" w:rsidRDefault="009A19AB" w:rsidP="00967207">
      <w:pPr>
        <w:pStyle w:val="paragraph"/>
        <w:spacing w:before="0" w:beforeAutospacing="0" w:after="120" w:afterAutospacing="0" w:line="240" w:lineRule="auto"/>
        <w:textAlignment w:val="baseline"/>
        <w:rPr>
          <w:rFonts w:ascii="Times New Roman" w:hAnsi="Times New Roman" w:cs="Times New Roman"/>
          <w:b/>
          <w:bCs/>
          <w:sz w:val="20"/>
          <w:szCs w:val="20"/>
        </w:rPr>
      </w:pPr>
      <w:r w:rsidRPr="00FA6869">
        <w:rPr>
          <w:rFonts w:ascii="Times New Roman" w:hAnsi="Times New Roman" w:cs="Times New Roman"/>
          <w:b/>
          <w:bCs/>
          <w:sz w:val="20"/>
          <w:szCs w:val="20"/>
        </w:rPr>
        <w:t xml:space="preserve">Proposal 4: RAN1 to investigate </w:t>
      </w:r>
      <w:r w:rsidR="00967207" w:rsidRPr="00FA6869">
        <w:rPr>
          <w:rFonts w:ascii="Times New Roman" w:hAnsi="Times New Roman" w:cs="Times New Roman"/>
          <w:b/>
          <w:bCs/>
          <w:sz w:val="20"/>
          <w:szCs w:val="20"/>
        </w:rPr>
        <w:t xml:space="preserve">methods to inform the Rel-19 capable NTN </w:t>
      </w:r>
      <w:proofErr w:type="spellStart"/>
      <w:r w:rsidR="00967207" w:rsidRPr="00FA6869">
        <w:rPr>
          <w:rFonts w:ascii="Times New Roman" w:hAnsi="Times New Roman" w:cs="Times New Roman"/>
          <w:b/>
          <w:bCs/>
          <w:sz w:val="20"/>
          <w:szCs w:val="20"/>
        </w:rPr>
        <w:t>UEs</w:t>
      </w:r>
      <w:proofErr w:type="spellEnd"/>
      <w:r w:rsidR="00967207" w:rsidRPr="00FA6869">
        <w:rPr>
          <w:rFonts w:ascii="Times New Roman" w:hAnsi="Times New Roman" w:cs="Times New Roman"/>
          <w:b/>
          <w:bCs/>
          <w:sz w:val="20"/>
          <w:szCs w:val="20"/>
        </w:rPr>
        <w:t xml:space="preserve"> of the applied SSB periodicity.</w:t>
      </w:r>
    </w:p>
    <w:p w14:paraId="261F4750" w14:textId="77777777" w:rsidR="004317D8" w:rsidRPr="00282EFA" w:rsidRDefault="004317D8" w:rsidP="00385C1C">
      <w:pPr>
        <w:pStyle w:val="paragraph"/>
        <w:spacing w:before="0" w:beforeAutospacing="0" w:after="0" w:afterAutospacing="0" w:line="240" w:lineRule="auto"/>
        <w:textAlignment w:val="baseline"/>
        <w:rPr>
          <w:rFonts w:ascii="Times New Roman" w:hAnsi="Times New Roman" w:cs="Times New Roman"/>
          <w:sz w:val="20"/>
          <w:szCs w:val="20"/>
        </w:rPr>
      </w:pPr>
    </w:p>
    <w:p w14:paraId="71230483" w14:textId="6578A9B6" w:rsidR="00305297" w:rsidRPr="00282EFA" w:rsidRDefault="007820D0" w:rsidP="00A23DCA">
      <w:pPr>
        <w:pStyle w:val="Heading1"/>
        <w:rPr>
          <w:rFonts w:ascii="Times New Roman" w:hAnsi="Times New Roman"/>
          <w:lang w:val="en-US"/>
        </w:rPr>
      </w:pPr>
      <w:r w:rsidRPr="00282EFA">
        <w:rPr>
          <w:rFonts w:ascii="Times New Roman" w:hAnsi="Times New Roman"/>
          <w:lang w:val="en-US"/>
        </w:rPr>
        <w:lastRenderedPageBreak/>
        <w:t>Discussion</w:t>
      </w:r>
      <w:r w:rsidR="00F669EC" w:rsidRPr="00282EFA">
        <w:rPr>
          <w:rFonts w:ascii="Times New Roman" w:hAnsi="Times New Roman"/>
          <w:lang w:val="en-US"/>
        </w:rPr>
        <w:t xml:space="preserve"> on System Level Aspects</w:t>
      </w:r>
      <w:bookmarkEnd w:id="3"/>
    </w:p>
    <w:p w14:paraId="5D97B531" w14:textId="5877BFFF" w:rsidR="00CA5F90" w:rsidRPr="00282EFA" w:rsidRDefault="00EC77C8">
      <w:pPr>
        <w:pStyle w:val="Heading2"/>
        <w:rPr>
          <w:rFonts w:ascii="Times New Roman" w:hAnsi="Times New Roman"/>
          <w:lang w:val="en-US"/>
        </w:rPr>
      </w:pPr>
      <w:r w:rsidRPr="00282EFA">
        <w:rPr>
          <w:rFonts w:ascii="Times New Roman" w:hAnsi="Times New Roman"/>
          <w:lang w:val="en-US"/>
        </w:rPr>
        <w:t xml:space="preserve">Impact on </w:t>
      </w:r>
      <w:proofErr w:type="spellStart"/>
      <w:r w:rsidRPr="00282EFA">
        <w:rPr>
          <w:rFonts w:ascii="Times New Roman" w:hAnsi="Times New Roman"/>
          <w:lang w:val="en-US"/>
        </w:rPr>
        <w:t>neighbour</w:t>
      </w:r>
      <w:proofErr w:type="spellEnd"/>
      <w:r w:rsidR="00897DEF" w:rsidRPr="00282EFA">
        <w:rPr>
          <w:rFonts w:ascii="Times New Roman" w:hAnsi="Times New Roman"/>
          <w:lang w:val="en-US"/>
        </w:rPr>
        <w:t xml:space="preserve"> measurements and mobility</w:t>
      </w:r>
    </w:p>
    <w:p w14:paraId="2F843AA5" w14:textId="2248CAC5" w:rsidR="00730909" w:rsidRPr="00282EFA" w:rsidRDefault="005D7518" w:rsidP="00754365">
      <w:pPr>
        <w:spacing w:after="120" w:line="240" w:lineRule="auto"/>
        <w:jc w:val="both"/>
        <w:rPr>
          <w:rFonts w:ascii="Times New Roman" w:hAnsi="Times New Roman" w:cs="Times New Roman"/>
          <w:sz w:val="20"/>
          <w:szCs w:val="20"/>
        </w:rPr>
      </w:pPr>
      <w:r w:rsidRPr="00282EFA">
        <w:rPr>
          <w:rFonts w:ascii="Times New Roman" w:hAnsi="Times New Roman" w:cs="Times New Roman"/>
          <w:sz w:val="20"/>
          <w:szCs w:val="20"/>
        </w:rPr>
        <w:t xml:space="preserve">In case the </w:t>
      </w:r>
      <w:r w:rsidR="00673656" w:rsidRPr="00282EFA">
        <w:rPr>
          <w:rFonts w:ascii="Times New Roman" w:hAnsi="Times New Roman" w:cs="Times New Roman"/>
          <w:sz w:val="20"/>
          <w:szCs w:val="20"/>
        </w:rPr>
        <w:t xml:space="preserve">concerns expressed in the previous section are </w:t>
      </w:r>
      <w:r w:rsidR="004F3CBD" w:rsidRPr="00282EFA">
        <w:rPr>
          <w:rFonts w:ascii="Times New Roman" w:hAnsi="Times New Roman" w:cs="Times New Roman"/>
          <w:sz w:val="20"/>
          <w:szCs w:val="20"/>
        </w:rPr>
        <w:t>addressed and resolved</w:t>
      </w:r>
      <w:r w:rsidR="00673656" w:rsidRPr="00282EFA">
        <w:rPr>
          <w:rFonts w:ascii="Times New Roman" w:hAnsi="Times New Roman" w:cs="Times New Roman"/>
          <w:sz w:val="20"/>
          <w:szCs w:val="20"/>
        </w:rPr>
        <w:t xml:space="preserve"> and </w:t>
      </w:r>
      <w:r w:rsidR="00AA1E19" w:rsidRPr="00282EFA">
        <w:rPr>
          <w:rFonts w:ascii="Times New Roman" w:hAnsi="Times New Roman" w:cs="Times New Roman"/>
          <w:sz w:val="20"/>
          <w:szCs w:val="20"/>
        </w:rPr>
        <w:t xml:space="preserve">larger </w:t>
      </w:r>
      <w:r w:rsidR="00673656" w:rsidRPr="00282EFA">
        <w:rPr>
          <w:rFonts w:ascii="Times New Roman" w:hAnsi="Times New Roman" w:cs="Times New Roman"/>
          <w:sz w:val="20"/>
          <w:szCs w:val="20"/>
        </w:rPr>
        <w:t>SSB periodicities are considered</w:t>
      </w:r>
      <w:r w:rsidR="005D5DE6" w:rsidRPr="00282EFA">
        <w:rPr>
          <w:rFonts w:ascii="Times New Roman" w:hAnsi="Times New Roman" w:cs="Times New Roman"/>
          <w:sz w:val="20"/>
          <w:szCs w:val="20"/>
        </w:rPr>
        <w:t xml:space="preserve">, there </w:t>
      </w:r>
      <w:r w:rsidR="007972AE" w:rsidRPr="00282EFA">
        <w:rPr>
          <w:rFonts w:ascii="Times New Roman" w:hAnsi="Times New Roman" w:cs="Times New Roman"/>
          <w:sz w:val="20"/>
          <w:szCs w:val="20"/>
        </w:rPr>
        <w:t xml:space="preserve">are some </w:t>
      </w:r>
      <w:r w:rsidR="0065228E" w:rsidRPr="00282EFA">
        <w:rPr>
          <w:rFonts w:ascii="Times New Roman" w:hAnsi="Times New Roman" w:cs="Times New Roman"/>
          <w:sz w:val="20"/>
          <w:szCs w:val="20"/>
        </w:rPr>
        <w:t>further consideration</w:t>
      </w:r>
      <w:r w:rsidR="00E36990" w:rsidRPr="00282EFA">
        <w:rPr>
          <w:rFonts w:ascii="Times New Roman" w:hAnsi="Times New Roman" w:cs="Times New Roman"/>
          <w:sz w:val="20"/>
          <w:szCs w:val="20"/>
        </w:rPr>
        <w:t>s related to neighbor measurements</w:t>
      </w:r>
      <w:r w:rsidR="005A48A4" w:rsidRPr="00282EFA">
        <w:rPr>
          <w:rFonts w:ascii="Times New Roman" w:hAnsi="Times New Roman" w:cs="Times New Roman"/>
          <w:sz w:val="20"/>
          <w:szCs w:val="20"/>
        </w:rPr>
        <w:t>.</w:t>
      </w:r>
      <w:r w:rsidR="00E16C19" w:rsidRPr="00282EFA">
        <w:rPr>
          <w:rFonts w:ascii="Times New Roman" w:hAnsi="Times New Roman" w:cs="Times New Roman"/>
          <w:sz w:val="20"/>
          <w:szCs w:val="20"/>
        </w:rPr>
        <w:t xml:space="preserve"> </w:t>
      </w:r>
      <w:r w:rsidR="00F36B18" w:rsidRPr="00282EFA">
        <w:rPr>
          <w:rFonts w:ascii="Times New Roman" w:hAnsi="Times New Roman" w:cs="Times New Roman"/>
          <w:sz w:val="20"/>
          <w:szCs w:val="20"/>
        </w:rPr>
        <w:t xml:space="preserve">The serving cell is providing SMTC windows and measurement gaps (MG) to UEs </w:t>
      </w:r>
      <w:r w:rsidR="006127C6" w:rsidRPr="00282EFA">
        <w:rPr>
          <w:rFonts w:ascii="Times New Roman" w:hAnsi="Times New Roman" w:cs="Times New Roman"/>
          <w:sz w:val="20"/>
          <w:szCs w:val="20"/>
        </w:rPr>
        <w:t xml:space="preserve">from the assumption </w:t>
      </w:r>
      <w:r w:rsidR="000B2E69" w:rsidRPr="00282EFA">
        <w:rPr>
          <w:rFonts w:ascii="Times New Roman" w:hAnsi="Times New Roman" w:cs="Times New Roman"/>
          <w:sz w:val="20"/>
          <w:szCs w:val="20"/>
        </w:rPr>
        <w:t xml:space="preserve">that the neighboring cell is transmitting the SSB with a certain </w:t>
      </w:r>
      <w:r w:rsidR="008C7521" w:rsidRPr="00282EFA">
        <w:rPr>
          <w:rFonts w:ascii="Times New Roman" w:hAnsi="Times New Roman" w:cs="Times New Roman"/>
          <w:sz w:val="20"/>
          <w:szCs w:val="20"/>
        </w:rPr>
        <w:t>periodicity</w:t>
      </w:r>
      <w:r w:rsidR="000B2E69" w:rsidRPr="00282EFA">
        <w:rPr>
          <w:rFonts w:ascii="Times New Roman" w:hAnsi="Times New Roman" w:cs="Times New Roman"/>
          <w:sz w:val="20"/>
          <w:szCs w:val="20"/>
        </w:rPr>
        <w:t xml:space="preserve">. If this </w:t>
      </w:r>
      <w:r w:rsidR="007848C8" w:rsidRPr="00282EFA">
        <w:rPr>
          <w:rFonts w:ascii="Times New Roman" w:hAnsi="Times New Roman" w:cs="Times New Roman"/>
          <w:sz w:val="20"/>
          <w:szCs w:val="20"/>
        </w:rPr>
        <w:t>periodic</w:t>
      </w:r>
      <w:r w:rsidR="008061B4" w:rsidRPr="00282EFA">
        <w:rPr>
          <w:rFonts w:ascii="Times New Roman" w:hAnsi="Times New Roman" w:cs="Times New Roman"/>
          <w:sz w:val="20"/>
          <w:szCs w:val="20"/>
        </w:rPr>
        <w:t>i</w:t>
      </w:r>
      <w:r w:rsidR="007848C8" w:rsidRPr="00282EFA">
        <w:rPr>
          <w:rFonts w:ascii="Times New Roman" w:hAnsi="Times New Roman" w:cs="Times New Roman"/>
          <w:sz w:val="20"/>
          <w:szCs w:val="20"/>
        </w:rPr>
        <w:t>ty</w:t>
      </w:r>
      <w:r w:rsidR="000B2E69" w:rsidRPr="00282EFA">
        <w:rPr>
          <w:rFonts w:ascii="Times New Roman" w:hAnsi="Times New Roman" w:cs="Times New Roman"/>
          <w:sz w:val="20"/>
          <w:szCs w:val="20"/>
        </w:rPr>
        <w:t xml:space="preserve"> is </w:t>
      </w:r>
      <w:r w:rsidR="00E8010C" w:rsidRPr="00282EFA">
        <w:rPr>
          <w:rFonts w:ascii="Times New Roman" w:hAnsi="Times New Roman" w:cs="Times New Roman"/>
          <w:sz w:val="20"/>
          <w:szCs w:val="20"/>
        </w:rPr>
        <w:t>increased</w:t>
      </w:r>
      <w:r w:rsidR="00AA1E19" w:rsidRPr="00282EFA">
        <w:rPr>
          <w:rFonts w:ascii="Times New Roman" w:hAnsi="Times New Roman" w:cs="Times New Roman"/>
          <w:sz w:val="20"/>
          <w:szCs w:val="20"/>
        </w:rPr>
        <w:t>, but the value</w:t>
      </w:r>
      <w:r w:rsidR="000B2E69" w:rsidRPr="00282EFA">
        <w:rPr>
          <w:rFonts w:ascii="Times New Roman" w:hAnsi="Times New Roman" w:cs="Times New Roman"/>
          <w:sz w:val="20"/>
          <w:szCs w:val="20"/>
        </w:rPr>
        <w:t xml:space="preserve"> is static the serving cell can adjust </w:t>
      </w:r>
      <w:r w:rsidR="00E26729" w:rsidRPr="00282EFA">
        <w:rPr>
          <w:rFonts w:ascii="Times New Roman" w:hAnsi="Times New Roman" w:cs="Times New Roman"/>
          <w:sz w:val="20"/>
          <w:szCs w:val="20"/>
        </w:rPr>
        <w:t xml:space="preserve">the SMTC </w:t>
      </w:r>
      <w:r w:rsidR="00450967" w:rsidRPr="00282EFA">
        <w:rPr>
          <w:rFonts w:ascii="Times New Roman" w:hAnsi="Times New Roman" w:cs="Times New Roman"/>
          <w:sz w:val="20"/>
          <w:szCs w:val="20"/>
        </w:rPr>
        <w:t>windows and measurement gaps</w:t>
      </w:r>
      <w:r w:rsidR="00106089" w:rsidRPr="00282EFA">
        <w:rPr>
          <w:rFonts w:ascii="Times New Roman" w:hAnsi="Times New Roman" w:cs="Times New Roman"/>
          <w:sz w:val="20"/>
          <w:szCs w:val="20"/>
        </w:rPr>
        <w:t xml:space="preserve">, </w:t>
      </w:r>
      <w:r w:rsidR="003E3F17" w:rsidRPr="00282EFA">
        <w:rPr>
          <w:rFonts w:ascii="Times New Roman" w:hAnsi="Times New Roman" w:cs="Times New Roman"/>
          <w:sz w:val="20"/>
          <w:szCs w:val="20"/>
        </w:rPr>
        <w:t xml:space="preserve">which may </w:t>
      </w:r>
      <w:r w:rsidR="00546E49" w:rsidRPr="00282EFA">
        <w:rPr>
          <w:rFonts w:ascii="Times New Roman" w:hAnsi="Times New Roman" w:cs="Times New Roman"/>
          <w:sz w:val="20"/>
          <w:szCs w:val="20"/>
        </w:rPr>
        <w:t>already b</w:t>
      </w:r>
      <w:r w:rsidR="007E645F" w:rsidRPr="00282EFA">
        <w:rPr>
          <w:rFonts w:ascii="Times New Roman" w:hAnsi="Times New Roman" w:cs="Times New Roman"/>
          <w:sz w:val="20"/>
          <w:szCs w:val="20"/>
        </w:rPr>
        <w:t>e</w:t>
      </w:r>
      <w:r w:rsidR="00546E49" w:rsidRPr="00282EFA">
        <w:rPr>
          <w:rFonts w:ascii="Times New Roman" w:hAnsi="Times New Roman" w:cs="Times New Roman"/>
          <w:sz w:val="20"/>
          <w:szCs w:val="20"/>
        </w:rPr>
        <w:t xml:space="preserve"> challenging</w:t>
      </w:r>
      <w:r w:rsidR="00106089" w:rsidRPr="00282EFA">
        <w:rPr>
          <w:rFonts w:ascii="Times New Roman" w:hAnsi="Times New Roman" w:cs="Times New Roman"/>
          <w:sz w:val="20"/>
          <w:szCs w:val="20"/>
        </w:rPr>
        <w:t xml:space="preserve">, </w:t>
      </w:r>
      <w:r w:rsidR="002F59FC" w:rsidRPr="00282EFA">
        <w:rPr>
          <w:rFonts w:ascii="Times New Roman" w:hAnsi="Times New Roman" w:cs="Times New Roman"/>
          <w:sz w:val="20"/>
          <w:szCs w:val="20"/>
        </w:rPr>
        <w:t xml:space="preserve">but if the SSB </w:t>
      </w:r>
      <w:r w:rsidR="004864F0" w:rsidRPr="00282EFA">
        <w:rPr>
          <w:rFonts w:ascii="Times New Roman" w:hAnsi="Times New Roman" w:cs="Times New Roman"/>
          <w:sz w:val="20"/>
          <w:szCs w:val="20"/>
        </w:rPr>
        <w:t>periodicity</w:t>
      </w:r>
      <w:r w:rsidR="002F59FC" w:rsidRPr="00282EFA">
        <w:rPr>
          <w:rFonts w:ascii="Times New Roman" w:hAnsi="Times New Roman" w:cs="Times New Roman"/>
          <w:sz w:val="20"/>
          <w:szCs w:val="20"/>
        </w:rPr>
        <w:t xml:space="preserve"> is dynamic, i.e. changes </w:t>
      </w:r>
      <w:r w:rsidR="005E4773" w:rsidRPr="00282EFA">
        <w:rPr>
          <w:rFonts w:ascii="Times New Roman" w:hAnsi="Times New Roman" w:cs="Times New Roman"/>
          <w:sz w:val="20"/>
          <w:szCs w:val="20"/>
        </w:rPr>
        <w:t>occasionally</w:t>
      </w:r>
      <w:r w:rsidR="00A54231" w:rsidRPr="00282EFA">
        <w:rPr>
          <w:rFonts w:ascii="Times New Roman" w:hAnsi="Times New Roman" w:cs="Times New Roman"/>
          <w:sz w:val="20"/>
          <w:szCs w:val="20"/>
        </w:rPr>
        <w:t>,</w:t>
      </w:r>
      <w:r w:rsidR="002F59FC" w:rsidRPr="00282EFA">
        <w:rPr>
          <w:rFonts w:ascii="Times New Roman" w:hAnsi="Times New Roman" w:cs="Times New Roman"/>
          <w:sz w:val="20"/>
          <w:szCs w:val="20"/>
        </w:rPr>
        <w:t xml:space="preserve"> </w:t>
      </w:r>
      <w:r w:rsidR="00325A1B" w:rsidRPr="00282EFA">
        <w:rPr>
          <w:rFonts w:ascii="Times New Roman" w:hAnsi="Times New Roman" w:cs="Times New Roman"/>
          <w:sz w:val="20"/>
          <w:szCs w:val="20"/>
        </w:rPr>
        <w:t xml:space="preserve">reconfiguring the SMTC windows and measurement gaps </w:t>
      </w:r>
      <w:r w:rsidR="00B35052" w:rsidRPr="00282EFA">
        <w:rPr>
          <w:rFonts w:ascii="Times New Roman" w:hAnsi="Times New Roman" w:cs="Times New Roman"/>
          <w:sz w:val="20"/>
          <w:szCs w:val="20"/>
        </w:rPr>
        <w:t xml:space="preserve">through RRC </w:t>
      </w:r>
      <w:r w:rsidR="00CD2A85" w:rsidRPr="00282EFA">
        <w:rPr>
          <w:rFonts w:ascii="Times New Roman" w:hAnsi="Times New Roman" w:cs="Times New Roman"/>
          <w:sz w:val="20"/>
          <w:szCs w:val="20"/>
        </w:rPr>
        <w:t>signaling</w:t>
      </w:r>
      <w:r w:rsidR="00325A1B" w:rsidRPr="00282EFA">
        <w:rPr>
          <w:rFonts w:ascii="Times New Roman" w:hAnsi="Times New Roman" w:cs="Times New Roman"/>
          <w:sz w:val="20"/>
          <w:szCs w:val="20"/>
        </w:rPr>
        <w:t xml:space="preserve"> may</w:t>
      </w:r>
      <w:r w:rsidR="00992A2B" w:rsidRPr="00282EFA">
        <w:rPr>
          <w:rFonts w:ascii="Times New Roman" w:hAnsi="Times New Roman" w:cs="Times New Roman"/>
          <w:sz w:val="20"/>
          <w:szCs w:val="20"/>
        </w:rPr>
        <w:t xml:space="preserve"> on top of that</w:t>
      </w:r>
      <w:r w:rsidR="00325A1B" w:rsidRPr="00282EFA">
        <w:rPr>
          <w:rFonts w:ascii="Times New Roman" w:hAnsi="Times New Roman" w:cs="Times New Roman"/>
          <w:sz w:val="20"/>
          <w:szCs w:val="20"/>
        </w:rPr>
        <w:t xml:space="preserve"> lead to extra signaling overhead.</w:t>
      </w:r>
    </w:p>
    <w:p w14:paraId="35474BC3" w14:textId="31F64DA5" w:rsidR="0014224C" w:rsidRPr="00282EFA" w:rsidRDefault="00325A1B" w:rsidP="00754365">
      <w:pPr>
        <w:pStyle w:val="paragraph"/>
        <w:spacing w:before="0" w:beforeAutospacing="0" w:after="120" w:afterAutospacing="0" w:line="240" w:lineRule="auto"/>
        <w:textAlignment w:val="baseline"/>
        <w:rPr>
          <w:rStyle w:val="eop"/>
          <w:rFonts w:ascii="Times New Roman" w:hAnsi="Times New Roman" w:cs="Times New Roman"/>
          <w:sz w:val="20"/>
          <w:szCs w:val="20"/>
        </w:rPr>
      </w:pPr>
      <w:r w:rsidRPr="00282EFA">
        <w:rPr>
          <w:rStyle w:val="normaltextrun"/>
          <w:rFonts w:ascii="Times New Roman" w:hAnsi="Times New Roman" w:cs="Times New Roman"/>
          <w:b/>
          <w:sz w:val="20"/>
          <w:szCs w:val="20"/>
        </w:rPr>
        <w:t xml:space="preserve">Observation </w:t>
      </w:r>
      <w:r w:rsidR="00C6239B">
        <w:rPr>
          <w:rStyle w:val="normaltextrun"/>
          <w:rFonts w:ascii="Times New Roman" w:hAnsi="Times New Roman" w:cs="Times New Roman"/>
          <w:b/>
          <w:sz w:val="20"/>
          <w:szCs w:val="20"/>
        </w:rPr>
        <w:t>2</w:t>
      </w:r>
      <w:r w:rsidRPr="00282EFA">
        <w:rPr>
          <w:rStyle w:val="normaltextrun"/>
          <w:rFonts w:ascii="Times New Roman" w:hAnsi="Times New Roman" w:cs="Times New Roman"/>
          <w:b/>
          <w:sz w:val="20"/>
          <w:szCs w:val="20"/>
        </w:rPr>
        <w:t xml:space="preserve">: Adjusting the SMTC window and measurement gaps in case of </w:t>
      </w:r>
      <w:r w:rsidR="007C2386" w:rsidRPr="00282EFA">
        <w:rPr>
          <w:rStyle w:val="normaltextrun"/>
          <w:rFonts w:ascii="Times New Roman" w:hAnsi="Times New Roman" w:cs="Times New Roman"/>
          <w:b/>
          <w:sz w:val="20"/>
          <w:szCs w:val="20"/>
        </w:rPr>
        <w:t xml:space="preserve">dynamically </w:t>
      </w:r>
      <w:r w:rsidRPr="00282EFA">
        <w:rPr>
          <w:rStyle w:val="normaltextrun"/>
          <w:rFonts w:ascii="Times New Roman" w:hAnsi="Times New Roman" w:cs="Times New Roman"/>
          <w:b/>
          <w:sz w:val="20"/>
          <w:szCs w:val="20"/>
        </w:rPr>
        <w:t xml:space="preserve">changing SSB </w:t>
      </w:r>
      <w:r w:rsidR="00B35052" w:rsidRPr="00282EFA">
        <w:rPr>
          <w:rStyle w:val="normaltextrun"/>
          <w:rFonts w:ascii="Times New Roman" w:hAnsi="Times New Roman" w:cs="Times New Roman"/>
          <w:b/>
          <w:sz w:val="20"/>
          <w:szCs w:val="20"/>
        </w:rPr>
        <w:t>periodicity</w:t>
      </w:r>
      <w:r w:rsidRPr="00282EFA">
        <w:rPr>
          <w:rStyle w:val="normaltextrun"/>
          <w:rFonts w:ascii="Times New Roman" w:hAnsi="Times New Roman" w:cs="Times New Roman"/>
          <w:b/>
          <w:sz w:val="20"/>
          <w:szCs w:val="20"/>
        </w:rPr>
        <w:t xml:space="preserve"> will increase the signaling overhead.</w:t>
      </w:r>
      <w:r w:rsidRPr="00282EFA">
        <w:rPr>
          <w:rStyle w:val="eop"/>
          <w:rFonts w:ascii="Times New Roman" w:hAnsi="Times New Roman" w:cs="Times New Roman"/>
          <w:sz w:val="20"/>
          <w:szCs w:val="20"/>
        </w:rPr>
        <w:t> </w:t>
      </w:r>
    </w:p>
    <w:p w14:paraId="5A478772" w14:textId="3C77CCF2" w:rsidR="00890BFF" w:rsidRPr="00282EFA" w:rsidRDefault="00DD16EA" w:rsidP="00754365">
      <w:pPr>
        <w:spacing w:after="120" w:line="240" w:lineRule="auto"/>
        <w:jc w:val="both"/>
        <w:rPr>
          <w:rFonts w:ascii="Times New Roman" w:hAnsi="Times New Roman" w:cs="Times New Roman"/>
          <w:sz w:val="20"/>
          <w:szCs w:val="20"/>
        </w:rPr>
      </w:pPr>
      <w:r w:rsidRPr="00282EFA">
        <w:rPr>
          <w:rFonts w:ascii="Times New Roman" w:hAnsi="Times New Roman" w:cs="Times New Roman"/>
          <w:sz w:val="20"/>
          <w:szCs w:val="20"/>
        </w:rPr>
        <w:t xml:space="preserve">One way to avoid this overhead can be to </w:t>
      </w:r>
      <w:r w:rsidR="00815CEE" w:rsidRPr="00282EFA">
        <w:rPr>
          <w:rFonts w:ascii="Times New Roman" w:hAnsi="Times New Roman" w:cs="Times New Roman"/>
          <w:sz w:val="20"/>
          <w:szCs w:val="20"/>
        </w:rPr>
        <w:t xml:space="preserve">provide the UE with information about the changes in the SSB </w:t>
      </w:r>
      <w:r w:rsidR="00814ABB" w:rsidRPr="00282EFA">
        <w:rPr>
          <w:rFonts w:ascii="Times New Roman" w:hAnsi="Times New Roman" w:cs="Times New Roman"/>
          <w:sz w:val="20"/>
          <w:szCs w:val="20"/>
        </w:rPr>
        <w:t>periodicities</w:t>
      </w:r>
      <w:r w:rsidR="00FB1BF3" w:rsidRPr="00282EFA">
        <w:rPr>
          <w:rFonts w:ascii="Times New Roman" w:hAnsi="Times New Roman" w:cs="Times New Roman"/>
          <w:sz w:val="20"/>
          <w:szCs w:val="20"/>
        </w:rPr>
        <w:t xml:space="preserve"> of the cells</w:t>
      </w:r>
      <w:r w:rsidR="00815CEE" w:rsidRPr="00282EFA">
        <w:rPr>
          <w:rFonts w:ascii="Times New Roman" w:hAnsi="Times New Roman" w:cs="Times New Roman"/>
          <w:sz w:val="20"/>
          <w:szCs w:val="20"/>
        </w:rPr>
        <w:t xml:space="preserve">, such </w:t>
      </w:r>
      <w:r w:rsidR="005A13FA" w:rsidRPr="00282EFA">
        <w:rPr>
          <w:rFonts w:ascii="Times New Roman" w:hAnsi="Times New Roman" w:cs="Times New Roman"/>
          <w:sz w:val="20"/>
          <w:szCs w:val="20"/>
        </w:rPr>
        <w:t xml:space="preserve">that </w:t>
      </w:r>
      <w:r w:rsidR="00815CEE" w:rsidRPr="00282EFA">
        <w:rPr>
          <w:rFonts w:ascii="Times New Roman" w:hAnsi="Times New Roman" w:cs="Times New Roman"/>
          <w:sz w:val="20"/>
          <w:szCs w:val="20"/>
        </w:rPr>
        <w:t xml:space="preserve">the UE can adjust its </w:t>
      </w:r>
      <w:r w:rsidR="0014224C" w:rsidRPr="00282EFA">
        <w:rPr>
          <w:rFonts w:ascii="Times New Roman" w:hAnsi="Times New Roman" w:cs="Times New Roman"/>
          <w:sz w:val="20"/>
          <w:szCs w:val="20"/>
        </w:rPr>
        <w:t>behavior.</w:t>
      </w:r>
      <w:r w:rsidR="00377F47" w:rsidRPr="00282EFA">
        <w:rPr>
          <w:rFonts w:ascii="Times New Roman" w:hAnsi="Times New Roman" w:cs="Times New Roman"/>
          <w:sz w:val="20"/>
          <w:szCs w:val="20"/>
        </w:rPr>
        <w:t xml:space="preserve"> </w:t>
      </w:r>
      <w:r w:rsidR="00863DED" w:rsidRPr="00282EFA">
        <w:rPr>
          <w:rFonts w:ascii="Times New Roman" w:hAnsi="Times New Roman" w:cs="Times New Roman"/>
          <w:sz w:val="20"/>
          <w:szCs w:val="20"/>
        </w:rPr>
        <w:t>Besides the fact that</w:t>
      </w:r>
      <w:r w:rsidR="003956D0" w:rsidRPr="00282EFA">
        <w:rPr>
          <w:rFonts w:ascii="Times New Roman" w:hAnsi="Times New Roman" w:cs="Times New Roman"/>
          <w:sz w:val="20"/>
          <w:szCs w:val="20"/>
        </w:rPr>
        <w:t xml:space="preserve"> </w:t>
      </w:r>
      <w:r w:rsidR="008E739D" w:rsidRPr="00282EFA">
        <w:rPr>
          <w:rFonts w:ascii="Times New Roman" w:hAnsi="Times New Roman" w:cs="Times New Roman"/>
          <w:sz w:val="20"/>
          <w:szCs w:val="20"/>
        </w:rPr>
        <w:t xml:space="preserve">a changing </w:t>
      </w:r>
      <w:r w:rsidR="003956D0" w:rsidRPr="00282EFA">
        <w:rPr>
          <w:rFonts w:ascii="Times New Roman" w:hAnsi="Times New Roman" w:cs="Times New Roman"/>
          <w:sz w:val="20"/>
          <w:szCs w:val="20"/>
        </w:rPr>
        <w:t>SSB</w:t>
      </w:r>
      <w:r w:rsidR="008E739D" w:rsidRPr="00282EFA">
        <w:rPr>
          <w:rFonts w:ascii="Times New Roman" w:hAnsi="Times New Roman" w:cs="Times New Roman"/>
          <w:sz w:val="20"/>
          <w:szCs w:val="20"/>
        </w:rPr>
        <w:t xml:space="preserve"> periodicity </w:t>
      </w:r>
      <w:r w:rsidR="00D83E25" w:rsidRPr="00282EFA">
        <w:rPr>
          <w:rFonts w:ascii="Times New Roman" w:hAnsi="Times New Roman" w:cs="Times New Roman"/>
          <w:sz w:val="20"/>
          <w:szCs w:val="20"/>
        </w:rPr>
        <w:t xml:space="preserve">impacts </w:t>
      </w:r>
      <w:r w:rsidR="00445C58" w:rsidRPr="00282EFA">
        <w:rPr>
          <w:rFonts w:ascii="Times New Roman" w:hAnsi="Times New Roman" w:cs="Times New Roman"/>
          <w:sz w:val="20"/>
          <w:szCs w:val="20"/>
        </w:rPr>
        <w:t xml:space="preserve">the time </w:t>
      </w:r>
      <w:r w:rsidR="0027144C" w:rsidRPr="00282EFA">
        <w:rPr>
          <w:rFonts w:ascii="Times New Roman" w:hAnsi="Times New Roman" w:cs="Times New Roman"/>
          <w:sz w:val="20"/>
          <w:szCs w:val="20"/>
        </w:rPr>
        <w:t xml:space="preserve">instants </w:t>
      </w:r>
      <w:r w:rsidR="00B117A6" w:rsidRPr="00282EFA">
        <w:rPr>
          <w:rFonts w:ascii="Times New Roman" w:hAnsi="Times New Roman" w:cs="Times New Roman"/>
          <w:sz w:val="20"/>
          <w:szCs w:val="20"/>
        </w:rPr>
        <w:t>whe</w:t>
      </w:r>
      <w:r w:rsidR="00445C58" w:rsidRPr="00282EFA">
        <w:rPr>
          <w:rFonts w:ascii="Times New Roman" w:hAnsi="Times New Roman" w:cs="Times New Roman"/>
          <w:sz w:val="20"/>
          <w:szCs w:val="20"/>
        </w:rPr>
        <w:t>re</w:t>
      </w:r>
      <w:r w:rsidR="00B117A6" w:rsidRPr="00282EFA">
        <w:rPr>
          <w:rFonts w:ascii="Times New Roman" w:hAnsi="Times New Roman" w:cs="Times New Roman"/>
          <w:sz w:val="20"/>
          <w:szCs w:val="20"/>
        </w:rPr>
        <w:t xml:space="preserve"> a UE should </w:t>
      </w:r>
      <w:r w:rsidR="0027144C" w:rsidRPr="00282EFA">
        <w:rPr>
          <w:rFonts w:ascii="Times New Roman" w:hAnsi="Times New Roman" w:cs="Times New Roman"/>
          <w:sz w:val="20"/>
          <w:szCs w:val="20"/>
        </w:rPr>
        <w:t>monitor for SSBs</w:t>
      </w:r>
      <w:r w:rsidR="00445C58" w:rsidRPr="00282EFA">
        <w:rPr>
          <w:rFonts w:ascii="Times New Roman" w:hAnsi="Times New Roman" w:cs="Times New Roman"/>
          <w:sz w:val="20"/>
          <w:szCs w:val="20"/>
        </w:rPr>
        <w:t>, one other consequence</w:t>
      </w:r>
      <w:r w:rsidR="00351B81" w:rsidRPr="00282EFA">
        <w:rPr>
          <w:rFonts w:ascii="Times New Roman" w:hAnsi="Times New Roman" w:cs="Times New Roman"/>
          <w:sz w:val="20"/>
          <w:szCs w:val="20"/>
        </w:rPr>
        <w:t xml:space="preserve"> of a </w:t>
      </w:r>
      <w:r w:rsidR="004C1217" w:rsidRPr="00282EFA">
        <w:rPr>
          <w:rFonts w:ascii="Times New Roman" w:hAnsi="Times New Roman" w:cs="Times New Roman"/>
          <w:sz w:val="20"/>
          <w:szCs w:val="20"/>
        </w:rPr>
        <w:t>larger</w:t>
      </w:r>
      <w:r w:rsidR="00351B81" w:rsidRPr="00282EFA">
        <w:rPr>
          <w:rFonts w:ascii="Times New Roman" w:hAnsi="Times New Roman" w:cs="Times New Roman"/>
          <w:sz w:val="20"/>
          <w:szCs w:val="20"/>
        </w:rPr>
        <w:t xml:space="preserve"> SSB periodicity </w:t>
      </w:r>
      <w:r w:rsidR="00C13E74" w:rsidRPr="00282EFA">
        <w:rPr>
          <w:rFonts w:ascii="Times New Roman" w:hAnsi="Times New Roman" w:cs="Times New Roman"/>
          <w:sz w:val="20"/>
          <w:szCs w:val="20"/>
        </w:rPr>
        <w:t>is that there will be less measurement opportunities</w:t>
      </w:r>
      <w:r w:rsidR="00307256" w:rsidRPr="00282EFA">
        <w:rPr>
          <w:rFonts w:ascii="Times New Roman" w:hAnsi="Times New Roman" w:cs="Times New Roman"/>
          <w:sz w:val="20"/>
          <w:szCs w:val="20"/>
        </w:rPr>
        <w:t xml:space="preserve">. </w:t>
      </w:r>
      <w:r w:rsidR="000444C4" w:rsidRPr="00282EFA">
        <w:rPr>
          <w:rFonts w:ascii="Times New Roman" w:hAnsi="Times New Roman" w:cs="Times New Roman"/>
          <w:sz w:val="20"/>
          <w:szCs w:val="20"/>
        </w:rPr>
        <w:t xml:space="preserve">This is for instance illustrated in </w:t>
      </w:r>
      <w:r w:rsidR="000444C4" w:rsidRPr="00282EFA">
        <w:rPr>
          <w:rFonts w:ascii="Times New Roman" w:hAnsi="Times New Roman" w:cs="Times New Roman"/>
          <w:sz w:val="20"/>
          <w:szCs w:val="20"/>
        </w:rPr>
        <w:fldChar w:fldCharType="begin"/>
      </w:r>
      <w:r w:rsidR="000444C4" w:rsidRPr="00282EFA">
        <w:rPr>
          <w:rFonts w:ascii="Times New Roman" w:hAnsi="Times New Roman" w:cs="Times New Roman"/>
          <w:sz w:val="20"/>
          <w:szCs w:val="20"/>
        </w:rPr>
        <w:instrText xml:space="preserve"> REF _Ref178339976 \h </w:instrText>
      </w:r>
      <w:r w:rsidR="00537410" w:rsidRPr="00282EFA">
        <w:rPr>
          <w:rFonts w:ascii="Times New Roman" w:hAnsi="Times New Roman" w:cs="Times New Roman"/>
          <w:sz w:val="20"/>
          <w:szCs w:val="20"/>
        </w:rPr>
        <w:instrText xml:space="preserve"> \* MERGEFORMAT </w:instrText>
      </w:r>
      <w:r w:rsidR="000444C4" w:rsidRPr="00282EFA">
        <w:rPr>
          <w:rFonts w:ascii="Times New Roman" w:hAnsi="Times New Roman" w:cs="Times New Roman"/>
          <w:sz w:val="20"/>
          <w:szCs w:val="20"/>
        </w:rPr>
      </w:r>
      <w:r w:rsidR="000444C4" w:rsidRPr="00282EFA">
        <w:rPr>
          <w:rFonts w:ascii="Times New Roman" w:hAnsi="Times New Roman" w:cs="Times New Roman"/>
          <w:sz w:val="20"/>
          <w:szCs w:val="20"/>
        </w:rPr>
        <w:fldChar w:fldCharType="separate"/>
      </w:r>
      <w:r w:rsidR="000444C4" w:rsidRPr="00282EFA">
        <w:rPr>
          <w:rFonts w:ascii="Times New Roman" w:hAnsi="Times New Roman" w:cs="Times New Roman"/>
          <w:sz w:val="20"/>
          <w:szCs w:val="20"/>
        </w:rPr>
        <w:t>Figure 1</w:t>
      </w:r>
      <w:r w:rsidR="000444C4" w:rsidRPr="00282EFA">
        <w:rPr>
          <w:rFonts w:ascii="Times New Roman" w:hAnsi="Times New Roman" w:cs="Times New Roman"/>
          <w:sz w:val="20"/>
          <w:szCs w:val="20"/>
        </w:rPr>
        <w:fldChar w:fldCharType="end"/>
      </w:r>
      <w:r w:rsidR="00221A25" w:rsidRPr="00282EFA">
        <w:rPr>
          <w:rFonts w:ascii="Times New Roman" w:hAnsi="Times New Roman" w:cs="Times New Roman"/>
          <w:sz w:val="20"/>
          <w:szCs w:val="20"/>
        </w:rPr>
        <w:t xml:space="preserve">, where a UE is served by cell #0. </w:t>
      </w:r>
      <w:r w:rsidR="00BA5E7B" w:rsidRPr="00282EFA">
        <w:rPr>
          <w:rFonts w:ascii="Times New Roman" w:hAnsi="Times New Roman" w:cs="Times New Roman"/>
          <w:sz w:val="20"/>
          <w:szCs w:val="20"/>
        </w:rPr>
        <w:t xml:space="preserve">It is assumed that </w:t>
      </w:r>
      <w:r w:rsidR="001B38B5" w:rsidRPr="00282EFA">
        <w:rPr>
          <w:rFonts w:ascii="Times New Roman" w:hAnsi="Times New Roman" w:cs="Times New Roman"/>
          <w:sz w:val="20"/>
          <w:szCs w:val="20"/>
        </w:rPr>
        <w:t xml:space="preserve">the system is </w:t>
      </w:r>
      <w:r w:rsidR="00F65EA3" w:rsidRPr="00282EFA">
        <w:rPr>
          <w:rFonts w:ascii="Times New Roman" w:hAnsi="Times New Roman" w:cs="Times New Roman"/>
          <w:sz w:val="20"/>
          <w:szCs w:val="20"/>
        </w:rPr>
        <w:t>configured in such a way that there is only one SSB defined per SSB burst for each cell</w:t>
      </w:r>
      <w:r w:rsidR="00F4715F" w:rsidRPr="00282EFA">
        <w:rPr>
          <w:rFonts w:ascii="Times New Roman" w:hAnsi="Times New Roman" w:cs="Times New Roman"/>
          <w:sz w:val="20"/>
          <w:szCs w:val="20"/>
        </w:rPr>
        <w:t xml:space="preserve"> (single NR beam per cell), and </w:t>
      </w:r>
      <w:r w:rsidR="00BA5E7B" w:rsidRPr="00282EFA">
        <w:rPr>
          <w:rFonts w:ascii="Times New Roman" w:hAnsi="Times New Roman" w:cs="Times New Roman"/>
          <w:sz w:val="20"/>
          <w:szCs w:val="20"/>
        </w:rPr>
        <w:t xml:space="preserve">the SSB of the neighboring cells are spread uniformly over the SSB period, </w:t>
      </w:r>
      <w:r w:rsidR="0091655A" w:rsidRPr="00282EFA">
        <w:rPr>
          <w:rFonts w:ascii="Times New Roman" w:hAnsi="Times New Roman" w:cs="Times New Roman"/>
          <w:sz w:val="20"/>
          <w:szCs w:val="20"/>
        </w:rPr>
        <w:t>i.e. the intercell SSB interval is constant</w:t>
      </w:r>
      <w:r w:rsidR="00BA5E7B" w:rsidRPr="00282EFA">
        <w:rPr>
          <w:rFonts w:ascii="Times New Roman" w:hAnsi="Times New Roman" w:cs="Times New Roman"/>
          <w:sz w:val="20"/>
          <w:szCs w:val="20"/>
        </w:rPr>
        <w:t>.</w:t>
      </w:r>
      <w:r w:rsidR="00AB2A33" w:rsidRPr="00282EFA">
        <w:rPr>
          <w:rFonts w:ascii="Times New Roman" w:hAnsi="Times New Roman" w:cs="Times New Roman"/>
          <w:sz w:val="20"/>
          <w:szCs w:val="20"/>
        </w:rPr>
        <w:t xml:space="preserve"> </w:t>
      </w:r>
      <w:r w:rsidR="007274E1" w:rsidRPr="00282EFA">
        <w:rPr>
          <w:rFonts w:ascii="Times New Roman" w:hAnsi="Times New Roman" w:cs="Times New Roman"/>
          <w:sz w:val="20"/>
          <w:szCs w:val="20"/>
        </w:rPr>
        <w:t>S</w:t>
      </w:r>
      <w:r w:rsidR="00750D7C" w:rsidRPr="00282EFA">
        <w:rPr>
          <w:rFonts w:ascii="Times New Roman" w:hAnsi="Times New Roman" w:cs="Times New Roman"/>
          <w:sz w:val="20"/>
          <w:szCs w:val="20"/>
        </w:rPr>
        <w:t xml:space="preserve">erving cell #0 needs to set the </w:t>
      </w:r>
      <w:r w:rsidR="00EA7C28" w:rsidRPr="00282EFA">
        <w:rPr>
          <w:rFonts w:ascii="Times New Roman" w:hAnsi="Times New Roman" w:cs="Times New Roman"/>
          <w:sz w:val="20"/>
          <w:szCs w:val="20"/>
        </w:rPr>
        <w:t>SMTC</w:t>
      </w:r>
      <w:r w:rsidR="00750D7C" w:rsidRPr="00282EFA">
        <w:rPr>
          <w:rFonts w:ascii="Times New Roman" w:hAnsi="Times New Roman" w:cs="Times New Roman"/>
          <w:sz w:val="20"/>
          <w:szCs w:val="20"/>
        </w:rPr>
        <w:t xml:space="preserve"> window for capturing these SSBs</w:t>
      </w:r>
      <w:r w:rsidR="00C41BAD" w:rsidRPr="00282EFA">
        <w:rPr>
          <w:rFonts w:ascii="Times New Roman" w:hAnsi="Times New Roman" w:cs="Times New Roman"/>
          <w:sz w:val="20"/>
          <w:szCs w:val="20"/>
        </w:rPr>
        <w:t xml:space="preserve"> of neighboring cells</w:t>
      </w:r>
      <w:r w:rsidR="00750D7C" w:rsidRPr="00282EFA">
        <w:rPr>
          <w:rFonts w:ascii="Times New Roman" w:hAnsi="Times New Roman" w:cs="Times New Roman"/>
          <w:sz w:val="20"/>
          <w:szCs w:val="20"/>
        </w:rPr>
        <w:t xml:space="preserve">, but this is hard as a SMTC window has a limited length and </w:t>
      </w:r>
      <w:r w:rsidR="00330A42" w:rsidRPr="00282EFA">
        <w:rPr>
          <w:rFonts w:ascii="Times New Roman" w:hAnsi="Times New Roman" w:cs="Times New Roman"/>
          <w:sz w:val="20"/>
          <w:szCs w:val="20"/>
        </w:rPr>
        <w:t>some</w:t>
      </w:r>
      <w:r w:rsidR="00750D7C" w:rsidRPr="00282EFA">
        <w:rPr>
          <w:rFonts w:ascii="Times New Roman" w:hAnsi="Times New Roman" w:cs="Times New Roman"/>
          <w:sz w:val="20"/>
          <w:szCs w:val="20"/>
        </w:rPr>
        <w:t xml:space="preserve"> UE</w:t>
      </w:r>
      <w:r w:rsidR="00330A42" w:rsidRPr="00282EFA">
        <w:rPr>
          <w:rFonts w:ascii="Times New Roman" w:hAnsi="Times New Roman" w:cs="Times New Roman"/>
          <w:sz w:val="20"/>
          <w:szCs w:val="20"/>
        </w:rPr>
        <w:t>s</w:t>
      </w:r>
      <w:r w:rsidR="00750D7C" w:rsidRPr="00282EFA">
        <w:rPr>
          <w:rFonts w:ascii="Times New Roman" w:hAnsi="Times New Roman" w:cs="Times New Roman"/>
          <w:sz w:val="20"/>
          <w:szCs w:val="20"/>
        </w:rPr>
        <w:t xml:space="preserve"> </w:t>
      </w:r>
      <w:r w:rsidR="00330A42" w:rsidRPr="00282EFA">
        <w:rPr>
          <w:rFonts w:ascii="Times New Roman" w:hAnsi="Times New Roman" w:cs="Times New Roman"/>
          <w:sz w:val="20"/>
          <w:szCs w:val="20"/>
        </w:rPr>
        <w:t xml:space="preserve">cannot have more than 2 </w:t>
      </w:r>
      <w:r w:rsidR="00EA7C28" w:rsidRPr="00282EFA">
        <w:rPr>
          <w:rFonts w:ascii="Times New Roman" w:hAnsi="Times New Roman" w:cs="Times New Roman"/>
          <w:sz w:val="20"/>
          <w:szCs w:val="20"/>
        </w:rPr>
        <w:t>SMTC</w:t>
      </w:r>
      <w:r w:rsidR="00330A42" w:rsidRPr="00282EFA">
        <w:rPr>
          <w:rFonts w:ascii="Times New Roman" w:hAnsi="Times New Roman" w:cs="Times New Roman"/>
          <w:sz w:val="20"/>
          <w:szCs w:val="20"/>
        </w:rPr>
        <w:t xml:space="preserve"> windows</w:t>
      </w:r>
      <w:r w:rsidR="00FF1B89" w:rsidRPr="00282EFA">
        <w:rPr>
          <w:rFonts w:ascii="Times New Roman" w:hAnsi="Times New Roman" w:cs="Times New Roman"/>
          <w:sz w:val="20"/>
          <w:szCs w:val="20"/>
        </w:rPr>
        <w:t xml:space="preserve"> (depending on UE capability)</w:t>
      </w:r>
      <w:r w:rsidR="00330A42" w:rsidRPr="00282EFA">
        <w:rPr>
          <w:rFonts w:ascii="Times New Roman" w:hAnsi="Times New Roman" w:cs="Times New Roman"/>
          <w:sz w:val="20"/>
          <w:szCs w:val="20"/>
        </w:rPr>
        <w:t xml:space="preserve">. </w:t>
      </w:r>
      <w:r w:rsidR="008D2ECF" w:rsidRPr="00282EFA">
        <w:rPr>
          <w:rFonts w:ascii="Times New Roman" w:hAnsi="Times New Roman" w:cs="Times New Roman"/>
          <w:sz w:val="20"/>
          <w:szCs w:val="20"/>
        </w:rPr>
        <w:t>The</w:t>
      </w:r>
      <w:r w:rsidR="00AA1E1A" w:rsidRPr="00282EFA">
        <w:rPr>
          <w:rFonts w:ascii="Times New Roman" w:hAnsi="Times New Roman" w:cs="Times New Roman"/>
          <w:sz w:val="20"/>
          <w:szCs w:val="20"/>
        </w:rPr>
        <w:t xml:space="preserve"> intercell SSB interval is typically</w:t>
      </w:r>
      <w:r w:rsidR="008D2ECF" w:rsidRPr="00282EFA">
        <w:rPr>
          <w:rFonts w:ascii="Times New Roman" w:hAnsi="Times New Roman" w:cs="Times New Roman"/>
          <w:sz w:val="20"/>
          <w:szCs w:val="20"/>
        </w:rPr>
        <w:t xml:space="preserve"> not</w:t>
      </w:r>
      <w:r w:rsidR="00AA1E1A" w:rsidRPr="00282EFA">
        <w:rPr>
          <w:rFonts w:ascii="Times New Roman" w:hAnsi="Times New Roman" w:cs="Times New Roman"/>
          <w:sz w:val="20"/>
          <w:szCs w:val="20"/>
        </w:rPr>
        <w:t xml:space="preserve"> un</w:t>
      </w:r>
      <w:r w:rsidR="00A81537" w:rsidRPr="00282EFA">
        <w:rPr>
          <w:rFonts w:ascii="Times New Roman" w:hAnsi="Times New Roman" w:cs="Times New Roman"/>
          <w:sz w:val="20"/>
          <w:szCs w:val="20"/>
        </w:rPr>
        <w:t>iform</w:t>
      </w:r>
      <w:r w:rsidR="00466F34" w:rsidRPr="00282EFA">
        <w:rPr>
          <w:rFonts w:ascii="Times New Roman" w:hAnsi="Times New Roman" w:cs="Times New Roman"/>
          <w:sz w:val="20"/>
          <w:szCs w:val="20"/>
        </w:rPr>
        <w:t xml:space="preserve">, as the SSB can be distributed in </w:t>
      </w:r>
      <w:proofErr w:type="gramStart"/>
      <w:r w:rsidR="00466F34" w:rsidRPr="00282EFA">
        <w:rPr>
          <w:rFonts w:ascii="Times New Roman" w:hAnsi="Times New Roman" w:cs="Times New Roman"/>
          <w:sz w:val="20"/>
          <w:szCs w:val="20"/>
        </w:rPr>
        <w:t>many different ways</w:t>
      </w:r>
      <w:proofErr w:type="gramEnd"/>
      <w:r w:rsidR="00466F34" w:rsidRPr="00282EFA">
        <w:rPr>
          <w:rFonts w:ascii="Times New Roman" w:hAnsi="Times New Roman" w:cs="Times New Roman"/>
          <w:sz w:val="20"/>
          <w:szCs w:val="20"/>
        </w:rPr>
        <w:t>.</w:t>
      </w:r>
      <w:r w:rsidR="00330A42" w:rsidRPr="00282EFA">
        <w:rPr>
          <w:rFonts w:ascii="Times New Roman" w:hAnsi="Times New Roman" w:cs="Times New Roman"/>
          <w:sz w:val="20"/>
          <w:szCs w:val="20"/>
        </w:rPr>
        <w:t xml:space="preserve"> </w:t>
      </w:r>
      <w:r w:rsidR="002B486A" w:rsidRPr="00282EFA">
        <w:rPr>
          <w:rFonts w:ascii="Times New Roman" w:hAnsi="Times New Roman" w:cs="Times New Roman"/>
          <w:sz w:val="20"/>
          <w:szCs w:val="20"/>
        </w:rPr>
        <w:t xml:space="preserve">At the same </w:t>
      </w:r>
      <w:r w:rsidR="00171F7B" w:rsidRPr="00282EFA">
        <w:rPr>
          <w:rFonts w:ascii="Times New Roman" w:hAnsi="Times New Roman" w:cs="Times New Roman"/>
          <w:sz w:val="20"/>
          <w:szCs w:val="20"/>
        </w:rPr>
        <w:t>time,</w:t>
      </w:r>
      <w:r w:rsidR="002B486A" w:rsidRPr="00282EFA">
        <w:rPr>
          <w:rFonts w:ascii="Times New Roman" w:hAnsi="Times New Roman" w:cs="Times New Roman"/>
          <w:sz w:val="20"/>
          <w:szCs w:val="20"/>
        </w:rPr>
        <w:t xml:space="preserve"> it can be seen from the Figure that the UE only has 2 close neighboring cells</w:t>
      </w:r>
      <w:r w:rsidR="008C6C21" w:rsidRPr="00282EFA">
        <w:rPr>
          <w:rFonts w:ascii="Times New Roman" w:hAnsi="Times New Roman" w:cs="Times New Roman"/>
          <w:sz w:val="20"/>
          <w:szCs w:val="20"/>
        </w:rPr>
        <w:t xml:space="preserve"> (</w:t>
      </w:r>
      <w:r w:rsidR="002B486A" w:rsidRPr="00282EFA">
        <w:rPr>
          <w:rFonts w:ascii="Times New Roman" w:hAnsi="Times New Roman" w:cs="Times New Roman"/>
          <w:sz w:val="20"/>
          <w:szCs w:val="20"/>
        </w:rPr>
        <w:t>cell #2 and cell #3</w:t>
      </w:r>
      <w:r w:rsidR="008C6C21" w:rsidRPr="00282EFA">
        <w:rPr>
          <w:rFonts w:ascii="Times New Roman" w:hAnsi="Times New Roman" w:cs="Times New Roman"/>
          <w:sz w:val="20"/>
          <w:szCs w:val="20"/>
        </w:rPr>
        <w:t>)</w:t>
      </w:r>
      <w:r w:rsidR="00222E2B" w:rsidRPr="00282EFA">
        <w:rPr>
          <w:rFonts w:ascii="Times New Roman" w:hAnsi="Times New Roman" w:cs="Times New Roman"/>
          <w:sz w:val="20"/>
          <w:szCs w:val="20"/>
        </w:rPr>
        <w:t xml:space="preserve"> and therefore the system would function fine if </w:t>
      </w:r>
      <w:r w:rsidR="008C6C21" w:rsidRPr="00282EFA">
        <w:rPr>
          <w:rFonts w:ascii="Times New Roman" w:hAnsi="Times New Roman" w:cs="Times New Roman"/>
          <w:sz w:val="20"/>
          <w:szCs w:val="20"/>
        </w:rPr>
        <w:t xml:space="preserve">the UE </w:t>
      </w:r>
      <w:r w:rsidR="00222E2B" w:rsidRPr="00282EFA">
        <w:rPr>
          <w:rFonts w:ascii="Times New Roman" w:hAnsi="Times New Roman" w:cs="Times New Roman"/>
          <w:sz w:val="20"/>
          <w:szCs w:val="20"/>
        </w:rPr>
        <w:t>just measured those cells.</w:t>
      </w:r>
    </w:p>
    <w:p w14:paraId="78F89BD0" w14:textId="5AFE4152" w:rsidR="00CF7283" w:rsidRPr="00282EFA" w:rsidRDefault="00CF7283" w:rsidP="00754365">
      <w:pPr>
        <w:spacing w:after="120" w:line="240" w:lineRule="auto"/>
        <w:jc w:val="both"/>
        <w:rPr>
          <w:rFonts w:ascii="Times New Roman" w:hAnsi="Times New Roman" w:cs="Times New Roman"/>
          <w:sz w:val="20"/>
          <w:szCs w:val="20"/>
        </w:rPr>
      </w:pPr>
      <w:r w:rsidRPr="00282EFA">
        <w:rPr>
          <w:rFonts w:ascii="Times New Roman" w:hAnsi="Times New Roman" w:cs="Times New Roman"/>
          <w:sz w:val="20"/>
          <w:szCs w:val="20"/>
        </w:rPr>
        <w:t xml:space="preserve">At this point it is worth noting that the </w:t>
      </w:r>
      <w:r w:rsidR="007D5F2D" w:rsidRPr="00282EFA">
        <w:rPr>
          <w:rFonts w:ascii="Times New Roman" w:hAnsi="Times New Roman" w:cs="Times New Roman"/>
          <w:sz w:val="20"/>
          <w:szCs w:val="20"/>
        </w:rPr>
        <w:t xml:space="preserve">increased SSB periodicity is introduced to allow for a </w:t>
      </w:r>
      <w:proofErr w:type="spellStart"/>
      <w:r w:rsidR="007D5F2D" w:rsidRPr="00282EFA">
        <w:rPr>
          <w:rFonts w:ascii="Times New Roman" w:hAnsi="Times New Roman" w:cs="Times New Roman"/>
          <w:sz w:val="20"/>
          <w:szCs w:val="20"/>
        </w:rPr>
        <w:t>gNB</w:t>
      </w:r>
      <w:proofErr w:type="spellEnd"/>
      <w:r w:rsidR="007D5F2D" w:rsidRPr="00282EFA">
        <w:rPr>
          <w:rFonts w:ascii="Times New Roman" w:hAnsi="Times New Roman" w:cs="Times New Roman"/>
          <w:sz w:val="20"/>
          <w:szCs w:val="20"/>
        </w:rPr>
        <w:t xml:space="preserve"> (or satellite) to </w:t>
      </w:r>
      <w:r w:rsidR="00C22D48" w:rsidRPr="00282EFA">
        <w:rPr>
          <w:rFonts w:ascii="Times New Roman" w:hAnsi="Times New Roman" w:cs="Times New Roman"/>
          <w:sz w:val="20"/>
          <w:szCs w:val="20"/>
        </w:rPr>
        <w:t xml:space="preserve">limit the </w:t>
      </w:r>
      <w:r w:rsidR="00706CD2" w:rsidRPr="00282EFA">
        <w:rPr>
          <w:rFonts w:ascii="Times New Roman" w:hAnsi="Times New Roman" w:cs="Times New Roman"/>
          <w:sz w:val="20"/>
          <w:szCs w:val="20"/>
        </w:rPr>
        <w:t xml:space="preserve">simultaneous transmission </w:t>
      </w:r>
      <w:r w:rsidR="00383E55" w:rsidRPr="00282EFA">
        <w:rPr>
          <w:rFonts w:ascii="Times New Roman" w:hAnsi="Times New Roman" w:cs="Times New Roman"/>
          <w:sz w:val="20"/>
          <w:szCs w:val="20"/>
        </w:rPr>
        <w:t xml:space="preserve">onto “beam footprints” as agreed in the </w:t>
      </w:r>
      <w:r w:rsidR="00CC05D1" w:rsidRPr="00282EFA">
        <w:rPr>
          <w:rFonts w:ascii="Times New Roman" w:hAnsi="Times New Roman" w:cs="Times New Roman"/>
          <w:sz w:val="20"/>
          <w:szCs w:val="20"/>
        </w:rPr>
        <w:t xml:space="preserve">assumptions </w:t>
      </w:r>
      <w:r w:rsidR="007D36DE" w:rsidRPr="00282EFA">
        <w:rPr>
          <w:rFonts w:ascii="Times New Roman" w:hAnsi="Times New Roman" w:cs="Times New Roman"/>
          <w:sz w:val="20"/>
          <w:szCs w:val="20"/>
        </w:rPr>
        <w:t>for FR1 set 1-1, set 1-2 and set 1-3</w:t>
      </w:r>
      <w:r w:rsidR="002F3252" w:rsidRPr="00282EFA">
        <w:rPr>
          <w:rFonts w:ascii="Times New Roman" w:hAnsi="Times New Roman" w:cs="Times New Roman"/>
          <w:sz w:val="20"/>
          <w:szCs w:val="20"/>
        </w:rPr>
        <w:t xml:space="preserve"> (with configurations for </w:t>
      </w:r>
      <w:proofErr w:type="gramStart"/>
      <w:r w:rsidR="002F3252" w:rsidRPr="00282EFA">
        <w:rPr>
          <w:rFonts w:ascii="Times New Roman" w:hAnsi="Times New Roman" w:cs="Times New Roman"/>
          <w:sz w:val="20"/>
          <w:szCs w:val="20"/>
        </w:rPr>
        <w:t>amount</w:t>
      </w:r>
      <w:proofErr w:type="gramEnd"/>
      <w:r w:rsidR="002F3252" w:rsidRPr="00282EFA">
        <w:rPr>
          <w:rFonts w:ascii="Times New Roman" w:hAnsi="Times New Roman" w:cs="Times New Roman"/>
          <w:sz w:val="20"/>
          <w:szCs w:val="20"/>
        </w:rPr>
        <w:t xml:space="preserve"> of simultaneous </w:t>
      </w:r>
      <w:r w:rsidR="004F16B2" w:rsidRPr="00282EFA">
        <w:rPr>
          <w:rFonts w:ascii="Times New Roman" w:hAnsi="Times New Roman" w:cs="Times New Roman"/>
          <w:sz w:val="20"/>
          <w:szCs w:val="20"/>
        </w:rPr>
        <w:t>beams from the satellite being a</w:t>
      </w:r>
      <w:r w:rsidR="006574EF" w:rsidRPr="00282EFA">
        <w:rPr>
          <w:rFonts w:ascii="Times New Roman" w:hAnsi="Times New Roman" w:cs="Times New Roman"/>
          <w:sz w:val="20"/>
          <w:szCs w:val="20"/>
        </w:rPr>
        <w:t>ctive).</w:t>
      </w:r>
      <w:r w:rsidR="00271982" w:rsidRPr="00282EFA">
        <w:rPr>
          <w:rFonts w:ascii="Times New Roman" w:hAnsi="Times New Roman" w:cs="Times New Roman"/>
          <w:sz w:val="20"/>
          <w:szCs w:val="20"/>
        </w:rPr>
        <w:t xml:space="preserve"> With only a selected subset of satellite beam footprints being active at the same time, the </w:t>
      </w:r>
      <w:r w:rsidR="00F0318A" w:rsidRPr="00282EFA">
        <w:rPr>
          <w:rFonts w:ascii="Times New Roman" w:hAnsi="Times New Roman" w:cs="Times New Roman"/>
          <w:sz w:val="20"/>
          <w:szCs w:val="20"/>
        </w:rPr>
        <w:t xml:space="preserve">SSBs of the neighboring cells will not have the possibility to be active at the same time, thereby creating time wise offsets of the transmitted SSBs as illustrated in </w:t>
      </w:r>
      <w:r w:rsidR="00F0318A" w:rsidRPr="00282EFA">
        <w:rPr>
          <w:rFonts w:ascii="Times New Roman" w:hAnsi="Times New Roman" w:cs="Times New Roman"/>
          <w:sz w:val="20"/>
          <w:szCs w:val="20"/>
        </w:rPr>
        <w:fldChar w:fldCharType="begin"/>
      </w:r>
      <w:r w:rsidR="00F0318A" w:rsidRPr="00282EFA">
        <w:rPr>
          <w:rFonts w:ascii="Times New Roman" w:hAnsi="Times New Roman" w:cs="Times New Roman"/>
          <w:sz w:val="20"/>
          <w:szCs w:val="20"/>
        </w:rPr>
        <w:instrText xml:space="preserve"> REF _Ref178339976 \h </w:instrText>
      </w:r>
      <w:r w:rsidR="00537410" w:rsidRPr="00282EFA">
        <w:rPr>
          <w:rFonts w:ascii="Times New Roman" w:hAnsi="Times New Roman" w:cs="Times New Roman"/>
          <w:sz w:val="20"/>
          <w:szCs w:val="20"/>
        </w:rPr>
        <w:instrText xml:space="preserve"> \* MERGEFORMAT </w:instrText>
      </w:r>
      <w:r w:rsidR="00F0318A" w:rsidRPr="00282EFA">
        <w:rPr>
          <w:rFonts w:ascii="Times New Roman" w:hAnsi="Times New Roman" w:cs="Times New Roman"/>
          <w:sz w:val="20"/>
          <w:szCs w:val="20"/>
        </w:rPr>
      </w:r>
      <w:r w:rsidR="00F0318A" w:rsidRPr="00282EFA">
        <w:rPr>
          <w:rFonts w:ascii="Times New Roman" w:hAnsi="Times New Roman" w:cs="Times New Roman"/>
          <w:sz w:val="20"/>
          <w:szCs w:val="20"/>
        </w:rPr>
        <w:fldChar w:fldCharType="separate"/>
      </w:r>
      <w:r w:rsidR="00F0318A" w:rsidRPr="00282EFA">
        <w:rPr>
          <w:rFonts w:ascii="Times New Roman" w:hAnsi="Times New Roman" w:cs="Times New Roman"/>
          <w:sz w:val="20"/>
          <w:szCs w:val="20"/>
        </w:rPr>
        <w:t>Figure 1</w:t>
      </w:r>
      <w:r w:rsidR="00F0318A" w:rsidRPr="00282EFA">
        <w:rPr>
          <w:rFonts w:ascii="Times New Roman" w:hAnsi="Times New Roman" w:cs="Times New Roman"/>
          <w:sz w:val="20"/>
          <w:szCs w:val="20"/>
        </w:rPr>
        <w:fldChar w:fldCharType="end"/>
      </w:r>
      <w:r w:rsidR="00F0318A" w:rsidRPr="00282EFA">
        <w:rPr>
          <w:rFonts w:ascii="Times New Roman" w:hAnsi="Times New Roman" w:cs="Times New Roman"/>
          <w:sz w:val="20"/>
          <w:szCs w:val="20"/>
        </w:rPr>
        <w:t>.</w:t>
      </w:r>
    </w:p>
    <w:p w14:paraId="508E9035" w14:textId="1B85154E" w:rsidR="00890BFF" w:rsidRPr="00282EFA" w:rsidRDefault="00B42594" w:rsidP="00754365">
      <w:pPr>
        <w:spacing w:after="120" w:line="240" w:lineRule="auto"/>
        <w:rPr>
          <w:rFonts w:ascii="Times New Roman" w:hAnsi="Times New Roman" w:cs="Times New Roman"/>
          <w:sz w:val="20"/>
          <w:szCs w:val="20"/>
        </w:rPr>
      </w:pPr>
      <w:r w:rsidRPr="00282EFA">
        <w:rPr>
          <w:rFonts w:ascii="Times New Roman" w:hAnsi="Times New Roman" w:cs="Times New Roman"/>
          <w:noProof/>
          <w:sz w:val="20"/>
          <w:szCs w:val="20"/>
        </w:rPr>
        <w:drawing>
          <wp:inline distT="0" distB="0" distL="0" distR="0" wp14:anchorId="4E02B257" wp14:editId="536E6D8A">
            <wp:extent cx="6120765" cy="3691255"/>
            <wp:effectExtent l="0" t="0" r="0" b="4445"/>
            <wp:docPr id="974974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974307" name=""/>
                    <pic:cNvPicPr/>
                  </pic:nvPicPr>
                  <pic:blipFill>
                    <a:blip r:embed="rId8"/>
                    <a:stretch>
                      <a:fillRect/>
                    </a:stretch>
                  </pic:blipFill>
                  <pic:spPr>
                    <a:xfrm>
                      <a:off x="0" y="0"/>
                      <a:ext cx="6120765" cy="3691255"/>
                    </a:xfrm>
                    <a:prstGeom prst="rect">
                      <a:avLst/>
                    </a:prstGeom>
                  </pic:spPr>
                </pic:pic>
              </a:graphicData>
            </a:graphic>
          </wp:inline>
        </w:drawing>
      </w:r>
    </w:p>
    <w:p w14:paraId="6C178A87" w14:textId="6578119F" w:rsidR="0075004B" w:rsidRPr="00282EFA" w:rsidRDefault="00E50461" w:rsidP="00754365">
      <w:pPr>
        <w:pStyle w:val="Caption"/>
        <w:spacing w:before="0" w:line="240" w:lineRule="auto"/>
        <w:rPr>
          <w:rFonts w:ascii="Times New Roman" w:hAnsi="Times New Roman" w:cs="Times New Roman"/>
          <w:sz w:val="20"/>
          <w:szCs w:val="20"/>
        </w:rPr>
      </w:pPr>
      <w:bookmarkStart w:id="4" w:name="_Ref178339976"/>
      <w:r w:rsidRPr="00282EFA">
        <w:rPr>
          <w:rFonts w:ascii="Times New Roman" w:hAnsi="Times New Roman" w:cs="Times New Roman"/>
          <w:sz w:val="20"/>
          <w:szCs w:val="20"/>
        </w:rPr>
        <w:t xml:space="preserve">Figure </w:t>
      </w:r>
      <w:r w:rsidRPr="00282EFA">
        <w:rPr>
          <w:rFonts w:ascii="Times New Roman" w:hAnsi="Times New Roman" w:cs="Times New Roman"/>
          <w:sz w:val="20"/>
          <w:szCs w:val="20"/>
        </w:rPr>
        <w:fldChar w:fldCharType="begin"/>
      </w:r>
      <w:r w:rsidRPr="00282EFA">
        <w:rPr>
          <w:rFonts w:ascii="Times New Roman" w:hAnsi="Times New Roman" w:cs="Times New Roman"/>
          <w:sz w:val="20"/>
          <w:szCs w:val="20"/>
        </w:rPr>
        <w:instrText xml:space="preserve"> SEQ Figure \* ARABIC </w:instrText>
      </w:r>
      <w:r w:rsidRPr="00282EFA">
        <w:rPr>
          <w:rFonts w:ascii="Times New Roman" w:hAnsi="Times New Roman" w:cs="Times New Roman"/>
          <w:sz w:val="20"/>
          <w:szCs w:val="20"/>
        </w:rPr>
        <w:fldChar w:fldCharType="separate"/>
      </w:r>
      <w:r w:rsidRPr="00282EFA">
        <w:rPr>
          <w:rFonts w:ascii="Times New Roman" w:hAnsi="Times New Roman" w:cs="Times New Roman"/>
          <w:sz w:val="20"/>
          <w:szCs w:val="20"/>
        </w:rPr>
        <w:t>1</w:t>
      </w:r>
      <w:r w:rsidRPr="00282EFA">
        <w:rPr>
          <w:rFonts w:ascii="Times New Roman" w:hAnsi="Times New Roman" w:cs="Times New Roman"/>
          <w:sz w:val="20"/>
          <w:szCs w:val="20"/>
        </w:rPr>
        <w:fldChar w:fldCharType="end"/>
      </w:r>
      <w:bookmarkEnd w:id="4"/>
      <w:r w:rsidRPr="00282EFA">
        <w:rPr>
          <w:rFonts w:ascii="Times New Roman" w:hAnsi="Times New Roman" w:cs="Times New Roman"/>
          <w:sz w:val="20"/>
          <w:szCs w:val="20"/>
        </w:rPr>
        <w:t xml:space="preserve"> </w:t>
      </w:r>
      <w:r w:rsidR="00CD7C67" w:rsidRPr="00282EFA">
        <w:rPr>
          <w:rFonts w:ascii="Times New Roman" w:hAnsi="Times New Roman" w:cs="Times New Roman"/>
          <w:sz w:val="20"/>
          <w:szCs w:val="20"/>
        </w:rPr>
        <w:t xml:space="preserve">Example illustration of </w:t>
      </w:r>
      <w:r w:rsidR="00765004" w:rsidRPr="00282EFA">
        <w:rPr>
          <w:rFonts w:ascii="Times New Roman" w:hAnsi="Times New Roman" w:cs="Times New Roman"/>
          <w:sz w:val="20"/>
          <w:szCs w:val="20"/>
        </w:rPr>
        <w:t>a UE in serving cell #0 close to neighboring cells #</w:t>
      </w:r>
      <w:r w:rsidR="00171F7B" w:rsidRPr="00282EFA">
        <w:rPr>
          <w:rFonts w:ascii="Times New Roman" w:hAnsi="Times New Roman" w:cs="Times New Roman"/>
          <w:sz w:val="20"/>
          <w:szCs w:val="20"/>
        </w:rPr>
        <w:t>2 and #3 and example of spread of SSBs across time.</w:t>
      </w:r>
    </w:p>
    <w:p w14:paraId="6DFB0F67" w14:textId="0CD0C982" w:rsidR="0075004B" w:rsidRPr="00282EFA" w:rsidRDefault="007439E1" w:rsidP="00754365">
      <w:pPr>
        <w:spacing w:after="120" w:line="240" w:lineRule="auto"/>
        <w:rPr>
          <w:rFonts w:ascii="Times New Roman" w:hAnsi="Times New Roman" w:cs="Times New Roman"/>
          <w:b/>
          <w:sz w:val="20"/>
          <w:szCs w:val="20"/>
        </w:rPr>
      </w:pPr>
      <w:r w:rsidRPr="00282EFA">
        <w:rPr>
          <w:rFonts w:ascii="Times New Roman" w:hAnsi="Times New Roman" w:cs="Times New Roman"/>
          <w:b/>
          <w:sz w:val="20"/>
          <w:szCs w:val="20"/>
        </w:rPr>
        <w:lastRenderedPageBreak/>
        <w:t xml:space="preserve">Observation </w:t>
      </w:r>
      <w:r w:rsidR="00C6239B">
        <w:rPr>
          <w:rFonts w:ascii="Times New Roman" w:hAnsi="Times New Roman" w:cs="Times New Roman"/>
          <w:b/>
          <w:sz w:val="20"/>
          <w:szCs w:val="20"/>
        </w:rPr>
        <w:t>3</w:t>
      </w:r>
      <w:r w:rsidRPr="00282EFA">
        <w:rPr>
          <w:rFonts w:ascii="Times New Roman" w:hAnsi="Times New Roman" w:cs="Times New Roman"/>
          <w:b/>
          <w:sz w:val="20"/>
          <w:szCs w:val="20"/>
        </w:rPr>
        <w:t>: A UE typically needs to measure only a very limited number of cells and not all neighbors of the serving cell.</w:t>
      </w:r>
    </w:p>
    <w:p w14:paraId="5C851D9E" w14:textId="0F776933" w:rsidR="007439E1" w:rsidRPr="00282EFA" w:rsidRDefault="00C31822" w:rsidP="00754365">
      <w:pPr>
        <w:spacing w:after="120" w:line="240" w:lineRule="auto"/>
        <w:rPr>
          <w:rFonts w:ascii="Times New Roman" w:hAnsi="Times New Roman" w:cs="Times New Roman"/>
          <w:sz w:val="20"/>
          <w:szCs w:val="20"/>
        </w:rPr>
      </w:pPr>
      <w:r w:rsidRPr="00282EFA">
        <w:rPr>
          <w:rFonts w:ascii="Times New Roman" w:hAnsi="Times New Roman" w:cs="Times New Roman"/>
          <w:sz w:val="20"/>
          <w:szCs w:val="20"/>
        </w:rPr>
        <w:t>T</w:t>
      </w:r>
      <w:r w:rsidR="007439E1" w:rsidRPr="00282EFA">
        <w:rPr>
          <w:rFonts w:ascii="Times New Roman" w:hAnsi="Times New Roman" w:cs="Times New Roman"/>
          <w:sz w:val="20"/>
          <w:szCs w:val="20"/>
        </w:rPr>
        <w:t xml:space="preserve">he network could provide </w:t>
      </w:r>
      <w:r w:rsidR="00A6521F" w:rsidRPr="00282EFA">
        <w:rPr>
          <w:rFonts w:ascii="Times New Roman" w:hAnsi="Times New Roman" w:cs="Times New Roman"/>
          <w:sz w:val="20"/>
          <w:szCs w:val="20"/>
        </w:rPr>
        <w:t xml:space="preserve">area specific </w:t>
      </w:r>
      <w:r w:rsidR="00EE2907" w:rsidRPr="00282EFA">
        <w:rPr>
          <w:rFonts w:ascii="Times New Roman" w:hAnsi="Times New Roman" w:cs="Times New Roman"/>
          <w:sz w:val="20"/>
          <w:szCs w:val="20"/>
        </w:rPr>
        <w:t>SMTC</w:t>
      </w:r>
      <w:r w:rsidR="00A6521F" w:rsidRPr="00282EFA">
        <w:rPr>
          <w:rFonts w:ascii="Times New Roman" w:hAnsi="Times New Roman" w:cs="Times New Roman"/>
          <w:sz w:val="20"/>
          <w:szCs w:val="20"/>
        </w:rPr>
        <w:t xml:space="preserve"> windows, but this would increase the overhead significantly.</w:t>
      </w:r>
      <w:r w:rsidR="00BF4A57" w:rsidRPr="00282EFA">
        <w:rPr>
          <w:rFonts w:ascii="Times New Roman" w:hAnsi="Times New Roman" w:cs="Times New Roman"/>
          <w:sz w:val="20"/>
          <w:szCs w:val="20"/>
        </w:rPr>
        <w:t xml:space="preserve"> An additional drawback is that idle UEs would need to update their </w:t>
      </w:r>
      <w:r w:rsidR="00BF4C3C" w:rsidRPr="00282EFA">
        <w:rPr>
          <w:rFonts w:ascii="Times New Roman" w:hAnsi="Times New Roman" w:cs="Times New Roman"/>
          <w:sz w:val="20"/>
          <w:szCs w:val="20"/>
        </w:rPr>
        <w:t>understanding of their own</w:t>
      </w:r>
      <w:r w:rsidR="00926741" w:rsidRPr="00282EFA">
        <w:rPr>
          <w:rFonts w:ascii="Times New Roman" w:hAnsi="Times New Roman" w:cs="Times New Roman"/>
          <w:sz w:val="20"/>
          <w:szCs w:val="20"/>
        </w:rPr>
        <w:t xml:space="preserve"> </w:t>
      </w:r>
      <w:r w:rsidR="00BF4A57" w:rsidRPr="00282EFA">
        <w:rPr>
          <w:rFonts w:ascii="Times New Roman" w:hAnsi="Times New Roman" w:cs="Times New Roman"/>
          <w:sz w:val="20"/>
          <w:szCs w:val="20"/>
        </w:rPr>
        <w:t>location</w:t>
      </w:r>
      <w:r w:rsidR="00926741" w:rsidRPr="00282EFA">
        <w:rPr>
          <w:rFonts w:ascii="Times New Roman" w:hAnsi="Times New Roman" w:cs="Times New Roman"/>
          <w:sz w:val="20"/>
          <w:szCs w:val="20"/>
        </w:rPr>
        <w:t xml:space="preserve"> through GNSS update and SIB reading</w:t>
      </w:r>
      <w:r w:rsidR="00BF4A57" w:rsidRPr="00282EFA">
        <w:rPr>
          <w:rFonts w:ascii="Times New Roman" w:hAnsi="Times New Roman" w:cs="Times New Roman"/>
          <w:sz w:val="20"/>
          <w:szCs w:val="20"/>
        </w:rPr>
        <w:t xml:space="preserve"> </w:t>
      </w:r>
      <w:proofErr w:type="gramStart"/>
      <w:r w:rsidR="00BF4A57" w:rsidRPr="00282EFA">
        <w:rPr>
          <w:rFonts w:ascii="Times New Roman" w:hAnsi="Times New Roman" w:cs="Times New Roman"/>
          <w:sz w:val="20"/>
          <w:szCs w:val="20"/>
        </w:rPr>
        <w:t>in order to</w:t>
      </w:r>
      <w:proofErr w:type="gramEnd"/>
      <w:r w:rsidR="00BF4A57" w:rsidRPr="00282EFA">
        <w:rPr>
          <w:rFonts w:ascii="Times New Roman" w:hAnsi="Times New Roman" w:cs="Times New Roman"/>
          <w:sz w:val="20"/>
          <w:szCs w:val="20"/>
        </w:rPr>
        <w:t xml:space="preserve"> get the SMTC information belonging to their location.</w:t>
      </w:r>
    </w:p>
    <w:p w14:paraId="10648647" w14:textId="6930045A" w:rsidR="00A6521F" w:rsidRPr="00282EFA" w:rsidRDefault="00A6521F" w:rsidP="00754365">
      <w:pPr>
        <w:spacing w:after="120"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sidR="00C6239B">
        <w:rPr>
          <w:rFonts w:ascii="Times New Roman" w:hAnsi="Times New Roman" w:cs="Times New Roman"/>
          <w:b/>
          <w:sz w:val="20"/>
          <w:szCs w:val="20"/>
        </w:rPr>
        <w:t>4</w:t>
      </w:r>
      <w:r w:rsidR="001D0523" w:rsidRPr="00282EFA">
        <w:rPr>
          <w:rFonts w:ascii="Times New Roman" w:hAnsi="Times New Roman" w:cs="Times New Roman"/>
          <w:b/>
          <w:sz w:val="20"/>
          <w:szCs w:val="20"/>
        </w:rPr>
        <w:t xml:space="preserve">: providing area specific </w:t>
      </w:r>
      <w:r w:rsidR="00C31822" w:rsidRPr="00282EFA">
        <w:rPr>
          <w:rFonts w:ascii="Times New Roman" w:hAnsi="Times New Roman" w:cs="Times New Roman"/>
          <w:b/>
          <w:sz w:val="20"/>
          <w:szCs w:val="20"/>
        </w:rPr>
        <w:t>SMTC</w:t>
      </w:r>
      <w:r w:rsidR="001D0523" w:rsidRPr="00282EFA">
        <w:rPr>
          <w:rFonts w:ascii="Times New Roman" w:hAnsi="Times New Roman" w:cs="Times New Roman"/>
          <w:b/>
          <w:sz w:val="20"/>
          <w:szCs w:val="20"/>
        </w:rPr>
        <w:t xml:space="preserve"> windows increases the overhead </w:t>
      </w:r>
      <w:r w:rsidR="000E4098" w:rsidRPr="00282EFA">
        <w:rPr>
          <w:rFonts w:ascii="Times New Roman" w:hAnsi="Times New Roman" w:cs="Times New Roman"/>
          <w:b/>
          <w:sz w:val="20"/>
          <w:szCs w:val="20"/>
        </w:rPr>
        <w:t xml:space="preserve">and UE power consumption </w:t>
      </w:r>
      <w:r w:rsidR="001D0523" w:rsidRPr="00282EFA">
        <w:rPr>
          <w:rFonts w:ascii="Times New Roman" w:hAnsi="Times New Roman" w:cs="Times New Roman"/>
          <w:b/>
          <w:sz w:val="20"/>
          <w:szCs w:val="20"/>
        </w:rPr>
        <w:t xml:space="preserve">due to the extra </w:t>
      </w:r>
      <w:r w:rsidR="00FC1A93" w:rsidRPr="00282EFA">
        <w:rPr>
          <w:rFonts w:ascii="Times New Roman" w:hAnsi="Times New Roman" w:cs="Times New Roman"/>
          <w:b/>
          <w:sz w:val="20"/>
          <w:szCs w:val="20"/>
        </w:rPr>
        <w:t>signaling</w:t>
      </w:r>
      <w:r w:rsidR="001D0523" w:rsidRPr="00282EFA">
        <w:rPr>
          <w:rFonts w:ascii="Times New Roman" w:hAnsi="Times New Roman" w:cs="Times New Roman"/>
          <w:b/>
          <w:sz w:val="20"/>
          <w:szCs w:val="20"/>
        </w:rPr>
        <w:t>.</w:t>
      </w:r>
    </w:p>
    <w:p w14:paraId="484C0697" w14:textId="4E327B78" w:rsidR="0014224C" w:rsidRPr="00282EFA" w:rsidRDefault="009E5989" w:rsidP="00754365">
      <w:pPr>
        <w:spacing w:after="120" w:line="240" w:lineRule="auto"/>
        <w:jc w:val="both"/>
        <w:rPr>
          <w:rFonts w:ascii="Times New Roman" w:hAnsi="Times New Roman" w:cs="Times New Roman"/>
          <w:sz w:val="20"/>
          <w:szCs w:val="20"/>
        </w:rPr>
      </w:pPr>
      <w:r w:rsidRPr="00282EFA">
        <w:rPr>
          <w:rFonts w:ascii="Times New Roman" w:hAnsi="Times New Roman" w:cs="Times New Roman"/>
          <w:sz w:val="20"/>
          <w:szCs w:val="20"/>
        </w:rPr>
        <w:t>T</w:t>
      </w:r>
      <w:r w:rsidR="00331ED0" w:rsidRPr="00282EFA">
        <w:rPr>
          <w:rFonts w:ascii="Times New Roman" w:hAnsi="Times New Roman" w:cs="Times New Roman"/>
          <w:sz w:val="20"/>
          <w:szCs w:val="20"/>
        </w:rPr>
        <w:t xml:space="preserve">he UE in question </w:t>
      </w:r>
      <w:r w:rsidR="007C5BE6" w:rsidRPr="00282EFA">
        <w:rPr>
          <w:rFonts w:ascii="Times New Roman" w:hAnsi="Times New Roman" w:cs="Times New Roman"/>
          <w:sz w:val="20"/>
          <w:szCs w:val="20"/>
        </w:rPr>
        <w:t xml:space="preserve">would ideally </w:t>
      </w:r>
      <w:r w:rsidR="00B90251" w:rsidRPr="00282EFA">
        <w:rPr>
          <w:rFonts w:ascii="Times New Roman" w:hAnsi="Times New Roman" w:cs="Times New Roman"/>
          <w:sz w:val="20"/>
          <w:szCs w:val="20"/>
        </w:rPr>
        <w:t>d</w:t>
      </w:r>
      <w:r w:rsidR="00CC6AF3" w:rsidRPr="00282EFA">
        <w:rPr>
          <w:rFonts w:ascii="Times New Roman" w:hAnsi="Times New Roman" w:cs="Times New Roman"/>
          <w:sz w:val="20"/>
          <w:szCs w:val="20"/>
        </w:rPr>
        <w:t>etect</w:t>
      </w:r>
      <w:r w:rsidR="00B90251" w:rsidRPr="00282EFA">
        <w:rPr>
          <w:rFonts w:ascii="Times New Roman" w:hAnsi="Times New Roman" w:cs="Times New Roman"/>
          <w:sz w:val="20"/>
          <w:szCs w:val="20"/>
        </w:rPr>
        <w:t xml:space="preserve"> which </w:t>
      </w:r>
      <w:r w:rsidR="007C5BE6" w:rsidRPr="00282EFA">
        <w:rPr>
          <w:rFonts w:ascii="Times New Roman" w:hAnsi="Times New Roman" w:cs="Times New Roman"/>
          <w:sz w:val="20"/>
          <w:szCs w:val="20"/>
        </w:rPr>
        <w:t xml:space="preserve">of the </w:t>
      </w:r>
      <w:r w:rsidR="00B90251" w:rsidRPr="00282EFA">
        <w:rPr>
          <w:rFonts w:ascii="Times New Roman" w:hAnsi="Times New Roman" w:cs="Times New Roman"/>
          <w:sz w:val="20"/>
          <w:szCs w:val="20"/>
        </w:rPr>
        <w:t xml:space="preserve">neighboring cells are relevant by scanning over one </w:t>
      </w:r>
      <w:r w:rsidRPr="00282EFA">
        <w:rPr>
          <w:rFonts w:ascii="Times New Roman" w:hAnsi="Times New Roman" w:cs="Times New Roman"/>
          <w:sz w:val="20"/>
          <w:szCs w:val="20"/>
        </w:rPr>
        <w:t xml:space="preserve">or a few </w:t>
      </w:r>
      <w:r w:rsidR="00B90251" w:rsidRPr="00282EFA">
        <w:rPr>
          <w:rFonts w:ascii="Times New Roman" w:hAnsi="Times New Roman" w:cs="Times New Roman"/>
          <w:sz w:val="20"/>
          <w:szCs w:val="20"/>
        </w:rPr>
        <w:t>SSB period</w:t>
      </w:r>
      <w:r w:rsidRPr="00282EFA">
        <w:rPr>
          <w:rFonts w:ascii="Times New Roman" w:hAnsi="Times New Roman" w:cs="Times New Roman"/>
          <w:sz w:val="20"/>
          <w:szCs w:val="20"/>
        </w:rPr>
        <w:t>s</w:t>
      </w:r>
      <w:r w:rsidR="00B90251" w:rsidRPr="00282EFA">
        <w:rPr>
          <w:rFonts w:ascii="Times New Roman" w:hAnsi="Times New Roman" w:cs="Times New Roman"/>
          <w:sz w:val="20"/>
          <w:szCs w:val="20"/>
        </w:rPr>
        <w:t>.</w:t>
      </w:r>
      <w:r w:rsidR="001D0523" w:rsidRPr="00282EFA">
        <w:rPr>
          <w:rFonts w:ascii="Times New Roman" w:hAnsi="Times New Roman" w:cs="Times New Roman"/>
          <w:sz w:val="20"/>
          <w:szCs w:val="20"/>
        </w:rPr>
        <w:t xml:space="preserve"> </w:t>
      </w:r>
      <w:r w:rsidRPr="00282EFA">
        <w:rPr>
          <w:rFonts w:ascii="Times New Roman" w:hAnsi="Times New Roman" w:cs="Times New Roman"/>
          <w:sz w:val="20"/>
          <w:szCs w:val="20"/>
        </w:rPr>
        <w:t>After th</w:t>
      </w:r>
      <w:r w:rsidR="004467EB" w:rsidRPr="00282EFA">
        <w:rPr>
          <w:rFonts w:ascii="Times New Roman" w:hAnsi="Times New Roman" w:cs="Times New Roman"/>
          <w:sz w:val="20"/>
          <w:szCs w:val="20"/>
        </w:rPr>
        <w:t>ese</w:t>
      </w:r>
      <w:r w:rsidRPr="00282EFA">
        <w:rPr>
          <w:rFonts w:ascii="Times New Roman" w:hAnsi="Times New Roman" w:cs="Times New Roman"/>
          <w:sz w:val="20"/>
          <w:szCs w:val="20"/>
        </w:rPr>
        <w:t xml:space="preserve"> scanning period</w:t>
      </w:r>
      <w:r w:rsidR="004467EB" w:rsidRPr="00282EFA">
        <w:rPr>
          <w:rFonts w:ascii="Times New Roman" w:hAnsi="Times New Roman" w:cs="Times New Roman"/>
          <w:sz w:val="20"/>
          <w:szCs w:val="20"/>
        </w:rPr>
        <w:t>s</w:t>
      </w:r>
      <w:r w:rsidRPr="00282EFA">
        <w:rPr>
          <w:rFonts w:ascii="Times New Roman" w:hAnsi="Times New Roman" w:cs="Times New Roman"/>
          <w:sz w:val="20"/>
          <w:szCs w:val="20"/>
        </w:rPr>
        <w:t xml:space="preserve"> </w:t>
      </w:r>
      <w:r w:rsidR="001D5D6F" w:rsidRPr="00282EFA">
        <w:rPr>
          <w:rFonts w:ascii="Times New Roman" w:hAnsi="Times New Roman" w:cs="Times New Roman"/>
          <w:sz w:val="20"/>
          <w:szCs w:val="20"/>
        </w:rPr>
        <w:t xml:space="preserve">the UE </w:t>
      </w:r>
      <w:r w:rsidR="007C5BE6" w:rsidRPr="00282EFA">
        <w:rPr>
          <w:rFonts w:ascii="Times New Roman" w:hAnsi="Times New Roman" w:cs="Times New Roman"/>
          <w:sz w:val="20"/>
          <w:szCs w:val="20"/>
        </w:rPr>
        <w:t xml:space="preserve">could </w:t>
      </w:r>
      <w:r w:rsidR="001D5D6F" w:rsidRPr="00282EFA">
        <w:rPr>
          <w:rFonts w:ascii="Times New Roman" w:hAnsi="Times New Roman" w:cs="Times New Roman"/>
          <w:sz w:val="20"/>
          <w:szCs w:val="20"/>
        </w:rPr>
        <w:t xml:space="preserve">limit </w:t>
      </w:r>
      <w:r w:rsidR="003622A3" w:rsidRPr="00282EFA">
        <w:rPr>
          <w:rFonts w:ascii="Times New Roman" w:hAnsi="Times New Roman" w:cs="Times New Roman"/>
          <w:sz w:val="20"/>
          <w:szCs w:val="20"/>
        </w:rPr>
        <w:t>the measurements</w:t>
      </w:r>
      <w:r w:rsidR="001D5D6F" w:rsidRPr="00282EFA">
        <w:rPr>
          <w:rFonts w:ascii="Times New Roman" w:hAnsi="Times New Roman" w:cs="Times New Roman"/>
          <w:sz w:val="20"/>
          <w:szCs w:val="20"/>
        </w:rPr>
        <w:t xml:space="preserve"> </w:t>
      </w:r>
      <w:r w:rsidR="003622A3" w:rsidRPr="00282EFA">
        <w:rPr>
          <w:rFonts w:ascii="Times New Roman" w:hAnsi="Times New Roman" w:cs="Times New Roman"/>
          <w:sz w:val="20"/>
          <w:szCs w:val="20"/>
        </w:rPr>
        <w:t xml:space="preserve">and corresponding measurement occasions </w:t>
      </w:r>
      <w:r w:rsidR="001D5D6F" w:rsidRPr="00282EFA">
        <w:rPr>
          <w:rFonts w:ascii="Times New Roman" w:hAnsi="Times New Roman" w:cs="Times New Roman"/>
          <w:sz w:val="20"/>
          <w:szCs w:val="20"/>
        </w:rPr>
        <w:t>to the relevant neighboring cells</w:t>
      </w:r>
      <w:r w:rsidR="004467EB" w:rsidRPr="00282EFA">
        <w:rPr>
          <w:rFonts w:ascii="Times New Roman" w:hAnsi="Times New Roman" w:cs="Times New Roman"/>
          <w:sz w:val="20"/>
          <w:szCs w:val="20"/>
        </w:rPr>
        <w:t>.</w:t>
      </w:r>
      <w:r w:rsidR="002C672E" w:rsidRPr="00282EFA">
        <w:rPr>
          <w:rFonts w:ascii="Times New Roman" w:hAnsi="Times New Roman" w:cs="Times New Roman"/>
          <w:sz w:val="20"/>
          <w:szCs w:val="20"/>
        </w:rPr>
        <w:t xml:space="preserve"> In this way, the UE would </w:t>
      </w:r>
      <w:r w:rsidR="00F23AE6" w:rsidRPr="00282EFA">
        <w:rPr>
          <w:rFonts w:ascii="Times New Roman" w:hAnsi="Times New Roman" w:cs="Times New Roman"/>
          <w:sz w:val="20"/>
          <w:szCs w:val="20"/>
        </w:rPr>
        <w:t xml:space="preserve">be able to autonomously detect the relevant neighboring cells for monitoring, while </w:t>
      </w:r>
      <w:r w:rsidR="000E7A00" w:rsidRPr="00282EFA">
        <w:rPr>
          <w:rFonts w:ascii="Times New Roman" w:hAnsi="Times New Roman" w:cs="Times New Roman"/>
          <w:sz w:val="20"/>
          <w:szCs w:val="20"/>
        </w:rPr>
        <w:t xml:space="preserve">at the same time not </w:t>
      </w:r>
      <w:r w:rsidR="008B0457" w:rsidRPr="00282EFA">
        <w:rPr>
          <w:rFonts w:ascii="Times New Roman" w:hAnsi="Times New Roman" w:cs="Times New Roman"/>
          <w:sz w:val="20"/>
          <w:szCs w:val="20"/>
        </w:rPr>
        <w:t xml:space="preserve">having to monitor for </w:t>
      </w:r>
      <w:r w:rsidR="00AA5031" w:rsidRPr="00282EFA">
        <w:rPr>
          <w:rFonts w:ascii="Times New Roman" w:hAnsi="Times New Roman" w:cs="Times New Roman"/>
          <w:sz w:val="20"/>
          <w:szCs w:val="20"/>
        </w:rPr>
        <w:t xml:space="preserve">cells that are not relevant for the UE </w:t>
      </w:r>
      <w:r w:rsidR="00AF3E31" w:rsidRPr="00282EFA">
        <w:rPr>
          <w:rFonts w:ascii="Times New Roman" w:hAnsi="Times New Roman" w:cs="Times New Roman"/>
          <w:sz w:val="20"/>
          <w:szCs w:val="20"/>
        </w:rPr>
        <w:t>measurements.</w:t>
      </w:r>
    </w:p>
    <w:p w14:paraId="456624B9" w14:textId="7D679951" w:rsidR="001D5D6F" w:rsidRPr="00282EFA" w:rsidRDefault="001D5D6F" w:rsidP="00754365">
      <w:pPr>
        <w:spacing w:after="120"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C70905">
        <w:rPr>
          <w:rFonts w:ascii="Times New Roman" w:hAnsi="Times New Roman" w:cs="Times New Roman"/>
          <w:b/>
          <w:sz w:val="20"/>
          <w:szCs w:val="20"/>
        </w:rPr>
        <w:t>5</w:t>
      </w:r>
      <w:r w:rsidRPr="00282EFA">
        <w:rPr>
          <w:rFonts w:ascii="Times New Roman" w:hAnsi="Times New Roman" w:cs="Times New Roman"/>
          <w:b/>
          <w:sz w:val="20"/>
          <w:szCs w:val="20"/>
        </w:rPr>
        <w:t xml:space="preserve">: RAN1 to study how a UE can do </w:t>
      </w:r>
      <w:r w:rsidR="000405A9" w:rsidRPr="00282EFA">
        <w:rPr>
          <w:rFonts w:ascii="Times New Roman" w:hAnsi="Times New Roman" w:cs="Times New Roman"/>
          <w:b/>
          <w:sz w:val="20"/>
          <w:szCs w:val="20"/>
        </w:rPr>
        <w:t>a</w:t>
      </w:r>
      <w:r w:rsidRPr="00282EFA">
        <w:rPr>
          <w:rFonts w:ascii="Times New Roman" w:hAnsi="Times New Roman" w:cs="Times New Roman"/>
          <w:b/>
          <w:sz w:val="20"/>
          <w:szCs w:val="20"/>
        </w:rPr>
        <w:t xml:space="preserve"> scan for ne</w:t>
      </w:r>
      <w:r w:rsidR="000405A9" w:rsidRPr="00282EFA">
        <w:rPr>
          <w:rFonts w:ascii="Times New Roman" w:hAnsi="Times New Roman" w:cs="Times New Roman"/>
          <w:b/>
          <w:sz w:val="20"/>
          <w:szCs w:val="20"/>
        </w:rPr>
        <w:t>i</w:t>
      </w:r>
      <w:r w:rsidRPr="00282EFA">
        <w:rPr>
          <w:rFonts w:ascii="Times New Roman" w:hAnsi="Times New Roman" w:cs="Times New Roman"/>
          <w:b/>
          <w:sz w:val="20"/>
          <w:szCs w:val="20"/>
        </w:rPr>
        <w:t>ghbor</w:t>
      </w:r>
      <w:r w:rsidR="000405A9" w:rsidRPr="00282EFA">
        <w:rPr>
          <w:rFonts w:ascii="Times New Roman" w:hAnsi="Times New Roman" w:cs="Times New Roman"/>
          <w:b/>
          <w:sz w:val="20"/>
          <w:szCs w:val="20"/>
        </w:rPr>
        <w:t>ing cells</w:t>
      </w:r>
      <w:r w:rsidRPr="00282EFA">
        <w:rPr>
          <w:rFonts w:ascii="Times New Roman" w:hAnsi="Times New Roman" w:cs="Times New Roman"/>
          <w:b/>
          <w:sz w:val="20"/>
          <w:szCs w:val="20"/>
        </w:rPr>
        <w:t xml:space="preserve"> </w:t>
      </w:r>
      <w:r w:rsidR="000405A9" w:rsidRPr="00282EFA">
        <w:rPr>
          <w:rFonts w:ascii="Times New Roman" w:hAnsi="Times New Roman" w:cs="Times New Roman"/>
          <w:b/>
          <w:sz w:val="20"/>
          <w:szCs w:val="20"/>
        </w:rPr>
        <w:t xml:space="preserve">over a period </w:t>
      </w:r>
      <w:r w:rsidR="00050FD1" w:rsidRPr="00282EFA">
        <w:rPr>
          <w:rFonts w:ascii="Times New Roman" w:hAnsi="Times New Roman" w:cs="Times New Roman"/>
          <w:b/>
          <w:sz w:val="20"/>
          <w:szCs w:val="20"/>
        </w:rPr>
        <w:t xml:space="preserve">with the purpose of </w:t>
      </w:r>
      <w:r w:rsidR="000405A9" w:rsidRPr="00282EFA">
        <w:rPr>
          <w:rFonts w:ascii="Times New Roman" w:hAnsi="Times New Roman" w:cs="Times New Roman"/>
          <w:b/>
          <w:sz w:val="20"/>
          <w:szCs w:val="20"/>
        </w:rPr>
        <w:t>limit</w:t>
      </w:r>
      <w:r w:rsidR="00050FD1" w:rsidRPr="00282EFA">
        <w:rPr>
          <w:rFonts w:ascii="Times New Roman" w:hAnsi="Times New Roman" w:cs="Times New Roman"/>
          <w:b/>
          <w:sz w:val="20"/>
          <w:szCs w:val="20"/>
        </w:rPr>
        <w:t>ing</w:t>
      </w:r>
      <w:r w:rsidR="000405A9" w:rsidRPr="00282EFA">
        <w:rPr>
          <w:rFonts w:ascii="Times New Roman" w:hAnsi="Times New Roman" w:cs="Times New Roman"/>
          <w:b/>
          <w:sz w:val="20"/>
          <w:szCs w:val="20"/>
        </w:rPr>
        <w:t xml:space="preserve"> the measurements afterwards to the relevant cells.</w:t>
      </w:r>
    </w:p>
    <w:p w14:paraId="770FEB34" w14:textId="17B5CA28" w:rsidR="000405A9" w:rsidRPr="00282EFA" w:rsidRDefault="00E53A06" w:rsidP="00754365">
      <w:pPr>
        <w:spacing w:after="120" w:line="240" w:lineRule="auto"/>
        <w:jc w:val="both"/>
        <w:rPr>
          <w:rFonts w:ascii="Times New Roman" w:hAnsi="Times New Roman" w:cs="Times New Roman"/>
          <w:sz w:val="20"/>
          <w:szCs w:val="20"/>
        </w:rPr>
      </w:pPr>
      <w:r w:rsidRPr="00282EFA">
        <w:rPr>
          <w:rFonts w:ascii="Times New Roman" w:hAnsi="Times New Roman" w:cs="Times New Roman"/>
          <w:sz w:val="20"/>
          <w:szCs w:val="20"/>
        </w:rPr>
        <w:t>Ce</w:t>
      </w:r>
      <w:r w:rsidR="00B0077F" w:rsidRPr="00282EFA">
        <w:rPr>
          <w:rFonts w:ascii="Times New Roman" w:hAnsi="Times New Roman" w:cs="Times New Roman"/>
          <w:sz w:val="20"/>
          <w:szCs w:val="20"/>
        </w:rPr>
        <w:t xml:space="preserve">ll specific measurements of the SSBs are </w:t>
      </w:r>
      <w:r w:rsidR="004C53CD" w:rsidRPr="00282EFA">
        <w:rPr>
          <w:rFonts w:ascii="Times New Roman" w:hAnsi="Times New Roman" w:cs="Times New Roman"/>
          <w:sz w:val="20"/>
          <w:szCs w:val="20"/>
        </w:rPr>
        <w:t xml:space="preserve">for </w:t>
      </w:r>
      <w:r w:rsidR="00B0077F" w:rsidRPr="00282EFA">
        <w:rPr>
          <w:rFonts w:ascii="Times New Roman" w:hAnsi="Times New Roman" w:cs="Times New Roman"/>
          <w:sz w:val="20"/>
          <w:szCs w:val="20"/>
        </w:rPr>
        <w:t xml:space="preserve">most </w:t>
      </w:r>
      <w:r w:rsidR="004C53CD" w:rsidRPr="00282EFA">
        <w:rPr>
          <w:rFonts w:ascii="Times New Roman" w:hAnsi="Times New Roman" w:cs="Times New Roman"/>
          <w:sz w:val="20"/>
          <w:szCs w:val="20"/>
        </w:rPr>
        <w:t xml:space="preserve">cases </w:t>
      </w:r>
      <w:r w:rsidR="00B0077F" w:rsidRPr="00282EFA">
        <w:rPr>
          <w:rFonts w:ascii="Times New Roman" w:hAnsi="Times New Roman" w:cs="Times New Roman"/>
          <w:sz w:val="20"/>
          <w:szCs w:val="20"/>
        </w:rPr>
        <w:t xml:space="preserve">needed at times </w:t>
      </w:r>
      <w:r w:rsidR="00877358" w:rsidRPr="00282EFA">
        <w:rPr>
          <w:rFonts w:ascii="Times New Roman" w:hAnsi="Times New Roman" w:cs="Times New Roman"/>
          <w:sz w:val="20"/>
          <w:szCs w:val="20"/>
        </w:rPr>
        <w:t xml:space="preserve">of initial access and during mobility events. </w:t>
      </w:r>
      <w:r w:rsidR="00292ACF" w:rsidRPr="00282EFA">
        <w:rPr>
          <w:rFonts w:ascii="Times New Roman" w:hAnsi="Times New Roman" w:cs="Times New Roman"/>
          <w:sz w:val="20"/>
          <w:szCs w:val="20"/>
        </w:rPr>
        <w:t xml:space="preserve">During mobility the measurements are used to find the candidate cell and to </w:t>
      </w:r>
      <w:r w:rsidR="00984F88" w:rsidRPr="00282EFA">
        <w:rPr>
          <w:rFonts w:ascii="Times New Roman" w:hAnsi="Times New Roman" w:cs="Times New Roman"/>
          <w:sz w:val="20"/>
          <w:szCs w:val="20"/>
        </w:rPr>
        <w:t>synchronize</w:t>
      </w:r>
      <w:r w:rsidR="00292ACF" w:rsidRPr="00282EFA">
        <w:rPr>
          <w:rFonts w:ascii="Times New Roman" w:hAnsi="Times New Roman" w:cs="Times New Roman"/>
          <w:sz w:val="20"/>
          <w:szCs w:val="20"/>
        </w:rPr>
        <w:t xml:space="preserve"> to </w:t>
      </w:r>
      <w:r w:rsidR="004A50DE" w:rsidRPr="00282EFA">
        <w:rPr>
          <w:rFonts w:ascii="Times New Roman" w:hAnsi="Times New Roman" w:cs="Times New Roman"/>
          <w:sz w:val="20"/>
          <w:szCs w:val="20"/>
        </w:rPr>
        <w:t>the new cell</w:t>
      </w:r>
      <w:r w:rsidR="00292ACF" w:rsidRPr="00282EFA">
        <w:rPr>
          <w:rFonts w:ascii="Times New Roman" w:hAnsi="Times New Roman" w:cs="Times New Roman"/>
          <w:sz w:val="20"/>
          <w:szCs w:val="20"/>
        </w:rPr>
        <w:t>. Having the SSB</w:t>
      </w:r>
      <w:r w:rsidR="004A50DE" w:rsidRPr="00282EFA">
        <w:rPr>
          <w:rFonts w:ascii="Times New Roman" w:hAnsi="Times New Roman" w:cs="Times New Roman"/>
          <w:sz w:val="20"/>
          <w:szCs w:val="20"/>
        </w:rPr>
        <w:t>s</w:t>
      </w:r>
      <w:r w:rsidR="00292ACF" w:rsidRPr="00282EFA">
        <w:rPr>
          <w:rFonts w:ascii="Times New Roman" w:hAnsi="Times New Roman" w:cs="Times New Roman"/>
          <w:sz w:val="20"/>
          <w:szCs w:val="20"/>
        </w:rPr>
        <w:t xml:space="preserve"> less</w:t>
      </w:r>
      <w:r w:rsidR="004A50DE" w:rsidRPr="00282EFA">
        <w:rPr>
          <w:rFonts w:ascii="Times New Roman" w:hAnsi="Times New Roman" w:cs="Times New Roman"/>
          <w:sz w:val="20"/>
          <w:szCs w:val="20"/>
        </w:rPr>
        <w:t xml:space="preserve"> </w:t>
      </w:r>
      <w:r w:rsidR="00915CF2" w:rsidRPr="00282EFA">
        <w:rPr>
          <w:rFonts w:ascii="Times New Roman" w:hAnsi="Times New Roman" w:cs="Times New Roman"/>
          <w:sz w:val="20"/>
          <w:szCs w:val="20"/>
        </w:rPr>
        <w:t>frequent</w:t>
      </w:r>
      <w:r w:rsidR="007B0FDB" w:rsidRPr="00282EFA">
        <w:rPr>
          <w:rFonts w:ascii="Times New Roman" w:hAnsi="Times New Roman" w:cs="Times New Roman"/>
          <w:sz w:val="20"/>
          <w:szCs w:val="20"/>
        </w:rPr>
        <w:t>ly</w:t>
      </w:r>
      <w:r w:rsidR="00292ACF" w:rsidRPr="00282EFA">
        <w:rPr>
          <w:rFonts w:ascii="Times New Roman" w:hAnsi="Times New Roman" w:cs="Times New Roman"/>
          <w:sz w:val="20"/>
          <w:szCs w:val="20"/>
        </w:rPr>
        <w:t xml:space="preserve"> available during </w:t>
      </w:r>
      <w:r w:rsidR="004624FD" w:rsidRPr="00282EFA">
        <w:rPr>
          <w:rFonts w:ascii="Times New Roman" w:hAnsi="Times New Roman" w:cs="Times New Roman"/>
          <w:sz w:val="20"/>
          <w:szCs w:val="20"/>
        </w:rPr>
        <w:t>mo</w:t>
      </w:r>
      <w:r w:rsidR="00A70ABF" w:rsidRPr="00282EFA">
        <w:rPr>
          <w:rFonts w:ascii="Times New Roman" w:hAnsi="Times New Roman" w:cs="Times New Roman"/>
          <w:sz w:val="20"/>
          <w:szCs w:val="20"/>
        </w:rPr>
        <w:t xml:space="preserve">bility </w:t>
      </w:r>
      <w:r w:rsidR="007B0FDB" w:rsidRPr="00282EFA">
        <w:rPr>
          <w:rFonts w:ascii="Times New Roman" w:hAnsi="Times New Roman" w:cs="Times New Roman"/>
          <w:sz w:val="20"/>
          <w:szCs w:val="20"/>
        </w:rPr>
        <w:t xml:space="preserve">events </w:t>
      </w:r>
      <w:r w:rsidR="00A70ABF" w:rsidRPr="00282EFA">
        <w:rPr>
          <w:rFonts w:ascii="Times New Roman" w:hAnsi="Times New Roman" w:cs="Times New Roman"/>
          <w:sz w:val="20"/>
          <w:szCs w:val="20"/>
        </w:rPr>
        <w:t xml:space="preserve">may </w:t>
      </w:r>
      <w:r w:rsidR="00C41475" w:rsidRPr="00282EFA">
        <w:rPr>
          <w:rFonts w:ascii="Times New Roman" w:hAnsi="Times New Roman" w:cs="Times New Roman"/>
          <w:sz w:val="20"/>
          <w:szCs w:val="20"/>
        </w:rPr>
        <w:t>degrade the performance</w:t>
      </w:r>
      <w:r w:rsidR="007B0FDB" w:rsidRPr="00282EFA">
        <w:rPr>
          <w:rFonts w:ascii="Times New Roman" w:hAnsi="Times New Roman" w:cs="Times New Roman"/>
          <w:sz w:val="20"/>
          <w:szCs w:val="20"/>
        </w:rPr>
        <w:t xml:space="preserve"> significantly</w:t>
      </w:r>
      <w:r w:rsidR="005F3A41" w:rsidRPr="00282EFA">
        <w:rPr>
          <w:rFonts w:ascii="Times New Roman" w:hAnsi="Times New Roman" w:cs="Times New Roman"/>
          <w:sz w:val="20"/>
          <w:szCs w:val="20"/>
        </w:rPr>
        <w:t xml:space="preserve">. </w:t>
      </w:r>
      <w:r w:rsidR="00877358" w:rsidRPr="00282EFA">
        <w:rPr>
          <w:rFonts w:ascii="Times New Roman" w:hAnsi="Times New Roman" w:cs="Times New Roman"/>
          <w:sz w:val="20"/>
          <w:szCs w:val="20"/>
        </w:rPr>
        <w:t>In case of Earth Fixed Cells</w:t>
      </w:r>
      <w:r w:rsidR="00E9758B" w:rsidRPr="00282EFA">
        <w:rPr>
          <w:rFonts w:ascii="Times New Roman" w:hAnsi="Times New Roman" w:cs="Times New Roman"/>
          <w:sz w:val="20"/>
          <w:szCs w:val="20"/>
        </w:rPr>
        <w:t xml:space="preserve"> (SFC)</w:t>
      </w:r>
      <w:r w:rsidR="00877358" w:rsidRPr="00282EFA">
        <w:rPr>
          <w:rFonts w:ascii="Times New Roman" w:hAnsi="Times New Roman" w:cs="Times New Roman"/>
          <w:sz w:val="20"/>
          <w:szCs w:val="20"/>
        </w:rPr>
        <w:t xml:space="preserve"> the mobility events are well defined and deterministic</w:t>
      </w:r>
      <w:r w:rsidR="00565B26" w:rsidRPr="00282EFA">
        <w:rPr>
          <w:rFonts w:ascii="Times New Roman" w:hAnsi="Times New Roman" w:cs="Times New Roman"/>
          <w:sz w:val="20"/>
          <w:szCs w:val="20"/>
        </w:rPr>
        <w:t xml:space="preserve"> (one set of cells will disappear</w:t>
      </w:r>
      <w:r w:rsidR="003116C5" w:rsidRPr="00282EFA">
        <w:rPr>
          <w:rFonts w:ascii="Times New Roman" w:hAnsi="Times New Roman" w:cs="Times New Roman"/>
          <w:sz w:val="20"/>
          <w:szCs w:val="20"/>
        </w:rPr>
        <w:t xml:space="preserve"> at the trailing end of the satellite coverage area</w:t>
      </w:r>
      <w:r w:rsidR="00565B26" w:rsidRPr="00282EFA">
        <w:rPr>
          <w:rFonts w:ascii="Times New Roman" w:hAnsi="Times New Roman" w:cs="Times New Roman"/>
          <w:sz w:val="20"/>
          <w:szCs w:val="20"/>
        </w:rPr>
        <w:t xml:space="preserve"> and a new </w:t>
      </w:r>
      <w:r w:rsidR="00DD0A39" w:rsidRPr="00282EFA">
        <w:rPr>
          <w:rFonts w:ascii="Times New Roman" w:hAnsi="Times New Roman" w:cs="Times New Roman"/>
          <w:sz w:val="20"/>
          <w:szCs w:val="20"/>
        </w:rPr>
        <w:t xml:space="preserve">set of cells will appear at the front </w:t>
      </w:r>
      <w:r w:rsidR="00CB7B16" w:rsidRPr="00282EFA">
        <w:rPr>
          <w:rFonts w:ascii="Times New Roman" w:hAnsi="Times New Roman" w:cs="Times New Roman"/>
          <w:sz w:val="20"/>
          <w:szCs w:val="20"/>
        </w:rPr>
        <w:t>end</w:t>
      </w:r>
      <w:r w:rsidR="00DD0A39" w:rsidRPr="00282EFA">
        <w:rPr>
          <w:rFonts w:ascii="Times New Roman" w:hAnsi="Times New Roman" w:cs="Times New Roman"/>
          <w:sz w:val="20"/>
          <w:szCs w:val="20"/>
        </w:rPr>
        <w:t xml:space="preserve"> of the satellite coverage area)</w:t>
      </w:r>
      <w:r w:rsidR="00877358" w:rsidRPr="00282EFA">
        <w:rPr>
          <w:rFonts w:ascii="Times New Roman" w:hAnsi="Times New Roman" w:cs="Times New Roman"/>
          <w:sz w:val="20"/>
          <w:szCs w:val="20"/>
        </w:rPr>
        <w:t xml:space="preserve">. </w:t>
      </w:r>
      <w:r w:rsidR="00C41475" w:rsidRPr="00282EFA">
        <w:rPr>
          <w:rFonts w:ascii="Times New Roman" w:hAnsi="Times New Roman" w:cs="Times New Roman"/>
          <w:sz w:val="20"/>
          <w:szCs w:val="20"/>
        </w:rPr>
        <w:t>To</w:t>
      </w:r>
      <w:r w:rsidR="00877358" w:rsidRPr="00282EFA">
        <w:rPr>
          <w:rFonts w:ascii="Times New Roman" w:hAnsi="Times New Roman" w:cs="Times New Roman"/>
          <w:sz w:val="20"/>
          <w:szCs w:val="20"/>
        </w:rPr>
        <w:t xml:space="preserve"> optimize the mobility </w:t>
      </w:r>
      <w:r w:rsidR="00984F88" w:rsidRPr="00282EFA">
        <w:rPr>
          <w:rFonts w:ascii="Times New Roman" w:hAnsi="Times New Roman" w:cs="Times New Roman"/>
          <w:sz w:val="20"/>
          <w:szCs w:val="20"/>
        </w:rPr>
        <w:t>performance,</w:t>
      </w:r>
      <w:r w:rsidR="00877358" w:rsidRPr="00282EFA">
        <w:rPr>
          <w:rFonts w:ascii="Times New Roman" w:hAnsi="Times New Roman" w:cs="Times New Roman"/>
          <w:sz w:val="20"/>
          <w:szCs w:val="20"/>
        </w:rPr>
        <w:t xml:space="preserve"> </w:t>
      </w:r>
      <w:r w:rsidR="00D56C06" w:rsidRPr="00282EFA">
        <w:rPr>
          <w:rFonts w:ascii="Times New Roman" w:hAnsi="Times New Roman" w:cs="Times New Roman"/>
          <w:sz w:val="20"/>
          <w:szCs w:val="20"/>
        </w:rPr>
        <w:t>the SSB periodicity of the candidate cell</w:t>
      </w:r>
      <w:r w:rsidR="009C5390" w:rsidRPr="00282EFA">
        <w:rPr>
          <w:rFonts w:ascii="Times New Roman" w:hAnsi="Times New Roman" w:cs="Times New Roman"/>
          <w:sz w:val="20"/>
          <w:szCs w:val="20"/>
        </w:rPr>
        <w:t>(s)</w:t>
      </w:r>
      <w:r w:rsidR="00D56C06" w:rsidRPr="00282EFA">
        <w:rPr>
          <w:rFonts w:ascii="Times New Roman" w:hAnsi="Times New Roman" w:cs="Times New Roman"/>
          <w:sz w:val="20"/>
          <w:szCs w:val="20"/>
        </w:rPr>
        <w:t xml:space="preserve"> may </w:t>
      </w:r>
      <w:r w:rsidR="00DF0E39" w:rsidRPr="00282EFA">
        <w:rPr>
          <w:rFonts w:ascii="Times New Roman" w:hAnsi="Times New Roman" w:cs="Times New Roman"/>
          <w:sz w:val="20"/>
          <w:szCs w:val="20"/>
        </w:rPr>
        <w:t xml:space="preserve">be </w:t>
      </w:r>
      <w:r w:rsidR="00964A0E" w:rsidRPr="00282EFA">
        <w:rPr>
          <w:rFonts w:ascii="Times New Roman" w:hAnsi="Times New Roman" w:cs="Times New Roman"/>
          <w:sz w:val="20"/>
          <w:szCs w:val="20"/>
        </w:rPr>
        <w:t xml:space="preserve">set to a </w:t>
      </w:r>
      <w:r w:rsidR="00A00D23" w:rsidRPr="00282EFA">
        <w:rPr>
          <w:rFonts w:ascii="Times New Roman" w:hAnsi="Times New Roman" w:cs="Times New Roman"/>
          <w:sz w:val="20"/>
          <w:szCs w:val="20"/>
        </w:rPr>
        <w:t>lower value</w:t>
      </w:r>
      <w:r w:rsidR="00031720" w:rsidRPr="00282EFA">
        <w:rPr>
          <w:rFonts w:ascii="Times New Roman" w:hAnsi="Times New Roman" w:cs="Times New Roman"/>
          <w:sz w:val="20"/>
          <w:szCs w:val="20"/>
        </w:rPr>
        <w:t xml:space="preserve"> </w:t>
      </w:r>
      <w:proofErr w:type="gramStart"/>
      <w:r w:rsidR="00031720" w:rsidRPr="00282EFA">
        <w:rPr>
          <w:rFonts w:ascii="Times New Roman" w:hAnsi="Times New Roman" w:cs="Times New Roman"/>
          <w:sz w:val="20"/>
          <w:szCs w:val="20"/>
        </w:rPr>
        <w:t>in order to</w:t>
      </w:r>
      <w:proofErr w:type="gramEnd"/>
      <w:r w:rsidR="00031720" w:rsidRPr="00282EFA">
        <w:rPr>
          <w:rFonts w:ascii="Times New Roman" w:hAnsi="Times New Roman" w:cs="Times New Roman"/>
          <w:sz w:val="20"/>
          <w:szCs w:val="20"/>
        </w:rPr>
        <w:t xml:space="preserve"> maximize the mobility performance</w:t>
      </w:r>
      <w:r w:rsidR="00DF0E39" w:rsidRPr="00282EFA">
        <w:rPr>
          <w:rFonts w:ascii="Times New Roman" w:hAnsi="Times New Roman" w:cs="Times New Roman"/>
          <w:sz w:val="20"/>
          <w:szCs w:val="20"/>
        </w:rPr>
        <w:t xml:space="preserve"> during expected mobility event</w:t>
      </w:r>
      <w:r w:rsidR="00031720" w:rsidRPr="00282EFA">
        <w:rPr>
          <w:rFonts w:ascii="Times New Roman" w:hAnsi="Times New Roman" w:cs="Times New Roman"/>
          <w:sz w:val="20"/>
          <w:szCs w:val="20"/>
        </w:rPr>
        <w:t>.</w:t>
      </w:r>
      <w:r w:rsidR="00292ACF" w:rsidRPr="00282EFA">
        <w:rPr>
          <w:rFonts w:ascii="Times New Roman" w:hAnsi="Times New Roman" w:cs="Times New Roman"/>
          <w:sz w:val="20"/>
          <w:szCs w:val="20"/>
        </w:rPr>
        <w:t xml:space="preserve"> </w:t>
      </w:r>
    </w:p>
    <w:p w14:paraId="62951618" w14:textId="4654DACA" w:rsidR="00031720" w:rsidRPr="00282EFA" w:rsidRDefault="00031720" w:rsidP="00754365">
      <w:pPr>
        <w:spacing w:after="120"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C70905">
        <w:rPr>
          <w:rFonts w:ascii="Times New Roman" w:hAnsi="Times New Roman" w:cs="Times New Roman"/>
          <w:b/>
          <w:sz w:val="20"/>
          <w:szCs w:val="20"/>
        </w:rPr>
        <w:t>6</w:t>
      </w:r>
      <w:r w:rsidR="00301095">
        <w:rPr>
          <w:rFonts w:ascii="Times New Roman" w:hAnsi="Times New Roman" w:cs="Times New Roman"/>
          <w:b/>
          <w:sz w:val="20"/>
          <w:szCs w:val="20"/>
        </w:rPr>
        <w:t>:</w:t>
      </w:r>
      <w:r w:rsidRPr="00282EFA">
        <w:rPr>
          <w:rFonts w:ascii="Times New Roman" w:hAnsi="Times New Roman" w:cs="Times New Roman"/>
          <w:b/>
          <w:sz w:val="20"/>
          <w:szCs w:val="20"/>
        </w:rPr>
        <w:t xml:space="preserve"> RAN1 to ask RAN2 to study the possibility of setting the SSB period to </w:t>
      </w:r>
      <w:r w:rsidR="002F78C5" w:rsidRPr="00282EFA">
        <w:rPr>
          <w:rFonts w:ascii="Times New Roman" w:hAnsi="Times New Roman" w:cs="Times New Roman"/>
          <w:b/>
          <w:sz w:val="20"/>
          <w:szCs w:val="20"/>
        </w:rPr>
        <w:t xml:space="preserve">a lower value during mobility events in case of </w:t>
      </w:r>
      <w:r w:rsidR="00E9758B" w:rsidRPr="00282EFA">
        <w:rPr>
          <w:rFonts w:ascii="Times New Roman" w:hAnsi="Times New Roman" w:cs="Times New Roman"/>
          <w:b/>
          <w:sz w:val="20"/>
          <w:szCs w:val="20"/>
        </w:rPr>
        <w:t>E</w:t>
      </w:r>
      <w:r w:rsidR="002F78C5" w:rsidRPr="00282EFA">
        <w:rPr>
          <w:rFonts w:ascii="Times New Roman" w:hAnsi="Times New Roman" w:cs="Times New Roman"/>
          <w:b/>
          <w:sz w:val="20"/>
          <w:szCs w:val="20"/>
        </w:rPr>
        <w:t xml:space="preserve">arth Fixed </w:t>
      </w:r>
      <w:r w:rsidR="00E9758B" w:rsidRPr="00282EFA">
        <w:rPr>
          <w:rFonts w:ascii="Times New Roman" w:hAnsi="Times New Roman" w:cs="Times New Roman"/>
          <w:b/>
          <w:sz w:val="20"/>
          <w:szCs w:val="20"/>
        </w:rPr>
        <w:t>C</w:t>
      </w:r>
      <w:r w:rsidR="002F78C5" w:rsidRPr="00282EFA">
        <w:rPr>
          <w:rFonts w:ascii="Times New Roman" w:hAnsi="Times New Roman" w:cs="Times New Roman"/>
          <w:b/>
          <w:sz w:val="20"/>
          <w:szCs w:val="20"/>
        </w:rPr>
        <w:t>ells.</w:t>
      </w:r>
    </w:p>
    <w:p w14:paraId="7B9F82D6" w14:textId="77777777" w:rsidR="00897DEF" w:rsidRPr="00282EFA" w:rsidRDefault="00897DEF" w:rsidP="00754365">
      <w:pPr>
        <w:shd w:val="clear" w:color="auto" w:fill="FFFFFF"/>
        <w:spacing w:after="120" w:line="240" w:lineRule="auto"/>
        <w:rPr>
          <w:rFonts w:ascii="Times New Roman" w:eastAsia="Times New Roman" w:hAnsi="Times New Roman" w:cs="Times New Roman"/>
          <w:color w:val="333333"/>
          <w:kern w:val="0"/>
          <w:sz w:val="20"/>
          <w:szCs w:val="20"/>
          <w:lang w:eastAsia="da-DK"/>
          <w14:ligatures w14:val="none"/>
        </w:rPr>
      </w:pPr>
    </w:p>
    <w:p w14:paraId="2423AC9D" w14:textId="7DA4ED2A" w:rsidR="00FB5B21" w:rsidRPr="00282EFA" w:rsidRDefault="008131A3" w:rsidP="00FB5B21">
      <w:pPr>
        <w:pStyle w:val="Heading2"/>
        <w:rPr>
          <w:rFonts w:ascii="Times New Roman" w:hAnsi="Times New Roman"/>
          <w:lang w:val="en-US"/>
        </w:rPr>
      </w:pPr>
      <w:r w:rsidRPr="00282EFA">
        <w:rPr>
          <w:rFonts w:ascii="Times New Roman" w:hAnsi="Times New Roman"/>
          <w:lang w:val="en-US"/>
        </w:rPr>
        <w:t>DL b</w:t>
      </w:r>
      <w:r w:rsidR="009C6CE2" w:rsidRPr="00282EFA">
        <w:rPr>
          <w:rFonts w:ascii="Times New Roman" w:hAnsi="Times New Roman"/>
          <w:lang w:val="en-US"/>
        </w:rPr>
        <w:t xml:space="preserve">eam </w:t>
      </w:r>
      <w:r w:rsidR="00A91740" w:rsidRPr="00282EFA">
        <w:rPr>
          <w:rFonts w:ascii="Times New Roman" w:hAnsi="Times New Roman"/>
          <w:lang w:val="en-US"/>
        </w:rPr>
        <w:t xml:space="preserve">activity </w:t>
      </w:r>
      <w:r w:rsidR="003B571B" w:rsidRPr="00282EFA">
        <w:rPr>
          <w:rFonts w:ascii="Times New Roman" w:hAnsi="Times New Roman"/>
          <w:lang w:val="en-US"/>
        </w:rPr>
        <w:t>discussions</w:t>
      </w:r>
    </w:p>
    <w:p w14:paraId="1B58E3C4" w14:textId="1795EDCB" w:rsidR="00A91740" w:rsidRPr="00282EFA" w:rsidRDefault="00A91740"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As outlined in the WID, </w:t>
      </w:r>
      <w:r w:rsidR="00512DF6" w:rsidRPr="00282EFA">
        <w:rPr>
          <w:rFonts w:ascii="Times New Roman" w:hAnsi="Times New Roman" w:cs="Times New Roman"/>
          <w:sz w:val="20"/>
          <w:szCs w:val="20"/>
        </w:rPr>
        <w:t>one approach for the work is to define system parameters and assumptions “</w:t>
      </w:r>
      <w:r w:rsidR="0005333C" w:rsidRPr="00282EFA">
        <w:rPr>
          <w:rFonts w:ascii="Times New Roman" w:hAnsi="Times New Roman" w:cs="Times New Roman"/>
          <w:sz w:val="20"/>
          <w:szCs w:val="20"/>
        </w:rPr>
        <w:t xml:space="preserve">… </w:t>
      </w:r>
      <w:r w:rsidR="00512DF6" w:rsidRPr="00282EFA">
        <w:rPr>
          <w:rFonts w:ascii="Times New Roman" w:hAnsi="Times New Roman" w:cs="Times New Roman"/>
          <w:sz w:val="20"/>
          <w:szCs w:val="20"/>
        </w:rPr>
        <w:t>such that satellite beams may not all be simultaneously active</w:t>
      </w:r>
      <w:proofErr w:type="gramStart"/>
      <w:r w:rsidR="0005333C" w:rsidRPr="001512F0">
        <w:rPr>
          <w:rFonts w:ascii="Times New Roman" w:hAnsi="Times New Roman" w:cs="Times New Roman"/>
          <w:sz w:val="20"/>
          <w:szCs w:val="20"/>
        </w:rPr>
        <w:t xml:space="preserve">… </w:t>
      </w:r>
      <w:r w:rsidR="00512DF6" w:rsidRPr="00282EFA">
        <w:rPr>
          <w:rFonts w:ascii="Times New Roman" w:hAnsi="Times New Roman" w:cs="Times New Roman"/>
          <w:sz w:val="20"/>
          <w:szCs w:val="20"/>
        </w:rPr>
        <w:t>”</w:t>
      </w:r>
      <w:proofErr w:type="gramEnd"/>
      <w:r w:rsidR="00512DF6" w:rsidRPr="00282EFA">
        <w:rPr>
          <w:rFonts w:ascii="Times New Roman" w:hAnsi="Times New Roman" w:cs="Times New Roman"/>
          <w:sz w:val="20"/>
          <w:szCs w:val="20"/>
        </w:rPr>
        <w:t xml:space="preserve">. This </w:t>
      </w:r>
      <w:r w:rsidR="009F33EC" w:rsidRPr="00282EFA">
        <w:rPr>
          <w:rFonts w:ascii="Times New Roman" w:hAnsi="Times New Roman" w:cs="Times New Roman"/>
          <w:sz w:val="20"/>
          <w:szCs w:val="20"/>
        </w:rPr>
        <w:t xml:space="preserve">is by companies directly mapped into what they denote as “beam hopping” – a term that is not currently defined by 3GPP standards. </w:t>
      </w:r>
      <w:proofErr w:type="gramStart"/>
      <w:r w:rsidR="009F33EC" w:rsidRPr="00282EFA">
        <w:rPr>
          <w:rFonts w:ascii="Times New Roman" w:hAnsi="Times New Roman" w:cs="Times New Roman"/>
          <w:sz w:val="20"/>
          <w:szCs w:val="20"/>
        </w:rPr>
        <w:t>Therefore</w:t>
      </w:r>
      <w:proofErr w:type="gramEnd"/>
      <w:r w:rsidR="009F33EC" w:rsidRPr="00282EFA">
        <w:rPr>
          <w:rFonts w:ascii="Times New Roman" w:hAnsi="Times New Roman" w:cs="Times New Roman"/>
          <w:sz w:val="20"/>
          <w:szCs w:val="20"/>
        </w:rPr>
        <w:t xml:space="preserve"> it is </w:t>
      </w:r>
      <w:r w:rsidR="0008047C" w:rsidRPr="00282EFA">
        <w:rPr>
          <w:rFonts w:ascii="Times New Roman" w:hAnsi="Times New Roman" w:cs="Times New Roman"/>
          <w:sz w:val="20"/>
          <w:szCs w:val="20"/>
        </w:rPr>
        <w:t xml:space="preserve">crucial that RAN1 as part of the work first defines what is actually part of the work, the scope that should be applied, and which tools are available for </w:t>
      </w:r>
      <w:r w:rsidR="002C7045" w:rsidRPr="00282EFA">
        <w:rPr>
          <w:rFonts w:ascii="Times New Roman" w:hAnsi="Times New Roman" w:cs="Times New Roman"/>
          <w:sz w:val="20"/>
          <w:szCs w:val="20"/>
        </w:rPr>
        <w:t>managing the situation of “</w:t>
      </w:r>
      <w:r w:rsidR="00226D10" w:rsidRPr="00282EFA">
        <w:rPr>
          <w:rFonts w:ascii="Times New Roman" w:hAnsi="Times New Roman" w:cs="Times New Roman"/>
          <w:sz w:val="20"/>
          <w:szCs w:val="20"/>
        </w:rPr>
        <w:t xml:space="preserve">such beams not being </w:t>
      </w:r>
      <w:r w:rsidR="007F256C" w:rsidRPr="00282EFA">
        <w:rPr>
          <w:rFonts w:ascii="Times New Roman" w:hAnsi="Times New Roman" w:cs="Times New Roman"/>
          <w:sz w:val="20"/>
          <w:szCs w:val="20"/>
        </w:rPr>
        <w:t xml:space="preserve">simultaneously active”. It is worth noting that </w:t>
      </w:r>
      <w:r w:rsidR="00E4691B" w:rsidRPr="00282EFA">
        <w:rPr>
          <w:rFonts w:ascii="Times New Roman" w:hAnsi="Times New Roman" w:cs="Times New Roman"/>
          <w:sz w:val="20"/>
          <w:szCs w:val="20"/>
        </w:rPr>
        <w:t xml:space="preserve">RAN1 specifications </w:t>
      </w:r>
      <w:r w:rsidR="007A0D91" w:rsidRPr="00282EFA">
        <w:rPr>
          <w:rFonts w:ascii="Times New Roman" w:hAnsi="Times New Roman" w:cs="Times New Roman"/>
          <w:sz w:val="20"/>
          <w:szCs w:val="20"/>
        </w:rPr>
        <w:t xml:space="preserve">are normally not containing information towards the UE on </w:t>
      </w:r>
      <w:r w:rsidR="003424AE" w:rsidRPr="00282EFA">
        <w:rPr>
          <w:rFonts w:ascii="Times New Roman" w:hAnsi="Times New Roman" w:cs="Times New Roman"/>
          <w:sz w:val="20"/>
          <w:szCs w:val="20"/>
        </w:rPr>
        <w:t xml:space="preserve">the network deployment, but rather defining </w:t>
      </w:r>
      <w:r w:rsidR="00F44C9B" w:rsidRPr="00282EFA">
        <w:rPr>
          <w:rFonts w:ascii="Times New Roman" w:hAnsi="Times New Roman" w:cs="Times New Roman"/>
          <w:sz w:val="20"/>
          <w:szCs w:val="20"/>
        </w:rPr>
        <w:t xml:space="preserve">signals and </w:t>
      </w:r>
      <w:r w:rsidR="00394F83" w:rsidRPr="00282EFA">
        <w:rPr>
          <w:rFonts w:ascii="Times New Roman" w:hAnsi="Times New Roman" w:cs="Times New Roman"/>
          <w:sz w:val="20"/>
          <w:szCs w:val="20"/>
        </w:rPr>
        <w:t>parameters that the UE can use to de</w:t>
      </w:r>
      <w:r w:rsidR="00FB0769" w:rsidRPr="00282EFA">
        <w:rPr>
          <w:rFonts w:ascii="Times New Roman" w:hAnsi="Times New Roman" w:cs="Times New Roman"/>
          <w:sz w:val="20"/>
          <w:szCs w:val="20"/>
        </w:rPr>
        <w:t xml:space="preserve">termine when and where to monitor for given signals (SSB, </w:t>
      </w:r>
      <w:r w:rsidR="002F48FC" w:rsidRPr="00282EFA">
        <w:rPr>
          <w:rFonts w:ascii="Times New Roman" w:hAnsi="Times New Roman" w:cs="Times New Roman"/>
          <w:sz w:val="20"/>
          <w:szCs w:val="20"/>
        </w:rPr>
        <w:t xml:space="preserve">CORESET, PDCCH, search space, </w:t>
      </w:r>
      <w:r w:rsidR="00F83526" w:rsidRPr="00282EFA">
        <w:rPr>
          <w:rFonts w:ascii="Times New Roman" w:hAnsi="Times New Roman" w:cs="Times New Roman"/>
          <w:sz w:val="20"/>
          <w:szCs w:val="20"/>
        </w:rPr>
        <w:t xml:space="preserve">PDSCH, </w:t>
      </w:r>
      <w:r w:rsidR="002F48FC" w:rsidRPr="00282EFA">
        <w:rPr>
          <w:rFonts w:ascii="Times New Roman" w:hAnsi="Times New Roman" w:cs="Times New Roman"/>
          <w:sz w:val="20"/>
          <w:szCs w:val="20"/>
        </w:rPr>
        <w:t>etc)</w:t>
      </w:r>
      <w:r w:rsidR="00FA68A5" w:rsidRPr="00282EFA">
        <w:rPr>
          <w:rFonts w:ascii="Times New Roman" w:hAnsi="Times New Roman" w:cs="Times New Roman"/>
          <w:sz w:val="20"/>
          <w:szCs w:val="20"/>
        </w:rPr>
        <w:t xml:space="preserve"> and perform </w:t>
      </w:r>
      <w:r w:rsidR="00A86D87" w:rsidRPr="00282EFA">
        <w:rPr>
          <w:rFonts w:ascii="Times New Roman" w:hAnsi="Times New Roman" w:cs="Times New Roman"/>
          <w:sz w:val="20"/>
          <w:szCs w:val="20"/>
        </w:rPr>
        <w:t>corresponding actions related to this information.</w:t>
      </w:r>
    </w:p>
    <w:p w14:paraId="2C2F9CCB" w14:textId="6593139B" w:rsidR="00584171" w:rsidRPr="00282EFA" w:rsidRDefault="00584171"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sidR="00C6239B">
        <w:rPr>
          <w:rFonts w:ascii="Times New Roman" w:hAnsi="Times New Roman" w:cs="Times New Roman"/>
          <w:b/>
          <w:sz w:val="20"/>
          <w:szCs w:val="20"/>
        </w:rPr>
        <w:t>5</w:t>
      </w:r>
      <w:r w:rsidRPr="00282EFA">
        <w:rPr>
          <w:rFonts w:ascii="Times New Roman" w:hAnsi="Times New Roman" w:cs="Times New Roman"/>
          <w:b/>
          <w:sz w:val="20"/>
          <w:szCs w:val="20"/>
        </w:rPr>
        <w:t>: RAN1 work normally focused on defining signals and procedures that focus on UE actions rather than network deployment configuration.</w:t>
      </w:r>
    </w:p>
    <w:p w14:paraId="1F40387E" w14:textId="6374EEAE" w:rsidR="00A86D87" w:rsidRPr="00282EFA" w:rsidRDefault="00A86D87"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C70905">
        <w:rPr>
          <w:rFonts w:ascii="Times New Roman" w:hAnsi="Times New Roman" w:cs="Times New Roman"/>
          <w:b/>
          <w:sz w:val="20"/>
          <w:szCs w:val="20"/>
        </w:rPr>
        <w:t>7</w:t>
      </w:r>
      <w:r w:rsidRPr="00282EFA">
        <w:rPr>
          <w:rFonts w:ascii="Times New Roman" w:hAnsi="Times New Roman" w:cs="Times New Roman"/>
          <w:b/>
          <w:sz w:val="20"/>
          <w:szCs w:val="20"/>
        </w:rPr>
        <w:t>: RAN1 should refrain from using the term “Beam hopping”, since it is not defined in RAN1 specifications.</w:t>
      </w:r>
    </w:p>
    <w:p w14:paraId="0848FCD2" w14:textId="3E278167" w:rsidR="00584171" w:rsidRPr="00282EFA" w:rsidRDefault="00584171" w:rsidP="00385C1C">
      <w:pPr>
        <w:spacing w:line="240" w:lineRule="auto"/>
        <w:rPr>
          <w:rFonts w:ascii="Times New Roman" w:hAnsi="Times New Roman" w:cs="Times New Roman"/>
          <w:sz w:val="20"/>
          <w:szCs w:val="20"/>
        </w:rPr>
      </w:pPr>
      <w:r w:rsidRPr="00282EFA">
        <w:rPr>
          <w:rFonts w:ascii="Times New Roman" w:hAnsi="Times New Roman" w:cs="Times New Roman"/>
          <w:b/>
          <w:sz w:val="20"/>
          <w:szCs w:val="20"/>
        </w:rPr>
        <w:t xml:space="preserve">Proposal </w:t>
      </w:r>
      <w:r w:rsidR="00C70905">
        <w:rPr>
          <w:rFonts w:ascii="Times New Roman" w:hAnsi="Times New Roman" w:cs="Times New Roman"/>
          <w:b/>
          <w:sz w:val="20"/>
          <w:szCs w:val="20"/>
        </w:rPr>
        <w:t>8</w:t>
      </w:r>
      <w:r w:rsidRPr="00282EFA">
        <w:rPr>
          <w:rFonts w:ascii="Times New Roman" w:hAnsi="Times New Roman" w:cs="Times New Roman"/>
          <w:b/>
          <w:sz w:val="20"/>
          <w:szCs w:val="20"/>
        </w:rPr>
        <w:t xml:space="preserve">: </w:t>
      </w:r>
      <w:r w:rsidR="00E676B8" w:rsidRPr="00282EFA">
        <w:rPr>
          <w:rFonts w:ascii="Times New Roman" w:hAnsi="Times New Roman" w:cs="Times New Roman"/>
          <w:b/>
          <w:sz w:val="20"/>
          <w:szCs w:val="20"/>
        </w:rPr>
        <w:t xml:space="preserve">RAN1 should </w:t>
      </w:r>
      <w:r w:rsidR="00B32F23" w:rsidRPr="00282EFA">
        <w:rPr>
          <w:rFonts w:ascii="Times New Roman" w:hAnsi="Times New Roman" w:cs="Times New Roman"/>
          <w:b/>
          <w:sz w:val="20"/>
          <w:szCs w:val="20"/>
        </w:rPr>
        <w:t xml:space="preserve">focus on </w:t>
      </w:r>
      <w:r w:rsidR="00336B7D" w:rsidRPr="00282EFA">
        <w:rPr>
          <w:rFonts w:ascii="Times New Roman" w:hAnsi="Times New Roman" w:cs="Times New Roman"/>
          <w:b/>
          <w:sz w:val="20"/>
          <w:szCs w:val="20"/>
        </w:rPr>
        <w:t xml:space="preserve">defining signals and procedures that allows for </w:t>
      </w:r>
      <w:r w:rsidR="00184B6E" w:rsidRPr="00282EFA">
        <w:rPr>
          <w:rFonts w:ascii="Times New Roman" w:hAnsi="Times New Roman" w:cs="Times New Roman"/>
          <w:b/>
          <w:sz w:val="20"/>
          <w:szCs w:val="20"/>
        </w:rPr>
        <w:t xml:space="preserve">the situation of </w:t>
      </w:r>
      <w:r w:rsidR="00332B2E" w:rsidRPr="00282EFA">
        <w:rPr>
          <w:rFonts w:ascii="Times New Roman" w:hAnsi="Times New Roman" w:cs="Times New Roman"/>
          <w:b/>
          <w:sz w:val="20"/>
          <w:szCs w:val="20"/>
        </w:rPr>
        <w:t>a satellite not being able to have all satellite beams simultaneously active</w:t>
      </w:r>
      <w:r w:rsidR="00513A45" w:rsidRPr="00282EFA">
        <w:rPr>
          <w:rFonts w:ascii="Times New Roman" w:hAnsi="Times New Roman" w:cs="Times New Roman"/>
          <w:b/>
          <w:sz w:val="20"/>
          <w:szCs w:val="20"/>
        </w:rPr>
        <w:t>.</w:t>
      </w:r>
    </w:p>
    <w:p w14:paraId="76A1090D" w14:textId="77777777" w:rsidR="002A48AC" w:rsidRPr="00282EFA" w:rsidRDefault="00D35534"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During the discussions on the beam act</w:t>
      </w:r>
      <w:r w:rsidR="006D1965" w:rsidRPr="00282EFA">
        <w:rPr>
          <w:rFonts w:ascii="Times New Roman" w:hAnsi="Times New Roman" w:cs="Times New Roman"/>
          <w:sz w:val="20"/>
          <w:szCs w:val="20"/>
        </w:rPr>
        <w:t xml:space="preserve">ivity, we find it important that RAN1 </w:t>
      </w:r>
      <w:r w:rsidR="002C2E67" w:rsidRPr="00282EFA">
        <w:rPr>
          <w:rFonts w:ascii="Times New Roman" w:hAnsi="Times New Roman" w:cs="Times New Roman"/>
          <w:sz w:val="20"/>
          <w:szCs w:val="20"/>
        </w:rPr>
        <w:t xml:space="preserve">first clarifies which additional assumptions should be applied to the scenario definitions, as we would otherwise risk </w:t>
      </w:r>
      <w:r w:rsidR="00534BFC" w:rsidRPr="00282EFA">
        <w:rPr>
          <w:rFonts w:ascii="Times New Roman" w:hAnsi="Times New Roman" w:cs="Times New Roman"/>
          <w:sz w:val="20"/>
          <w:szCs w:val="20"/>
        </w:rPr>
        <w:t xml:space="preserve">making agreements based on </w:t>
      </w:r>
      <w:r w:rsidR="00BE3065" w:rsidRPr="00282EFA">
        <w:rPr>
          <w:rFonts w:ascii="Times New Roman" w:hAnsi="Times New Roman" w:cs="Times New Roman"/>
          <w:sz w:val="20"/>
          <w:szCs w:val="20"/>
        </w:rPr>
        <w:t>different companies having different understandings of the underlying assumptions for the agreements.</w:t>
      </w:r>
      <w:r w:rsidR="002A48AC" w:rsidRPr="00282EFA">
        <w:rPr>
          <w:rFonts w:ascii="Times New Roman" w:hAnsi="Times New Roman" w:cs="Times New Roman"/>
          <w:sz w:val="20"/>
          <w:szCs w:val="20"/>
        </w:rPr>
        <w:t xml:space="preserve"> To clarify a bit the background for this, it is not clear which assumptions there are for the “beam activity”. When a beam is considered active, would that cover the DL and UL parts independently, the DL and UL parts in combination (simultaneously), the DL and UL parts in combination (but time offset), or would it cover the DL part with an activation pattern combined with all UL beams being active at the same time.</w:t>
      </w:r>
    </w:p>
    <w:p w14:paraId="3F52EE88" w14:textId="59FC4B9C" w:rsidR="00BE3065" w:rsidRPr="00282EFA" w:rsidRDefault="00BE3065"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C70905">
        <w:rPr>
          <w:rFonts w:ascii="Times New Roman" w:hAnsi="Times New Roman" w:cs="Times New Roman"/>
          <w:b/>
          <w:sz w:val="20"/>
          <w:szCs w:val="20"/>
        </w:rPr>
        <w:t>9</w:t>
      </w:r>
      <w:r w:rsidRPr="00282EFA">
        <w:rPr>
          <w:rFonts w:ascii="Times New Roman" w:hAnsi="Times New Roman" w:cs="Times New Roman"/>
          <w:b/>
          <w:sz w:val="20"/>
          <w:szCs w:val="20"/>
        </w:rPr>
        <w:t>: RAN1 should further define the assumptions for the beam activity</w:t>
      </w:r>
      <w:r w:rsidR="00E4220C" w:rsidRPr="00282EFA">
        <w:rPr>
          <w:rFonts w:ascii="Times New Roman" w:hAnsi="Times New Roman" w:cs="Times New Roman"/>
          <w:b/>
          <w:sz w:val="20"/>
          <w:szCs w:val="20"/>
        </w:rPr>
        <w:t>.</w:t>
      </w:r>
    </w:p>
    <w:p w14:paraId="784F3566" w14:textId="5850238F" w:rsidR="00956458" w:rsidRPr="00282EFA" w:rsidRDefault="00214E8A"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C70905">
        <w:rPr>
          <w:rFonts w:ascii="Times New Roman" w:hAnsi="Times New Roman" w:cs="Times New Roman"/>
          <w:b/>
          <w:sz w:val="20"/>
          <w:szCs w:val="20"/>
        </w:rPr>
        <w:t>10</w:t>
      </w:r>
      <w:r w:rsidRPr="00282EFA">
        <w:rPr>
          <w:rFonts w:ascii="Times New Roman" w:hAnsi="Times New Roman" w:cs="Times New Roman"/>
          <w:b/>
          <w:sz w:val="20"/>
          <w:szCs w:val="20"/>
        </w:rPr>
        <w:t xml:space="preserve">: RAN1 to clarify </w:t>
      </w:r>
      <w:r w:rsidR="00956458" w:rsidRPr="00282EFA">
        <w:rPr>
          <w:rFonts w:ascii="Times New Roman" w:hAnsi="Times New Roman" w:cs="Times New Roman"/>
          <w:b/>
          <w:sz w:val="20"/>
          <w:szCs w:val="20"/>
        </w:rPr>
        <w:t>what is meant with DL beam activity.</w:t>
      </w:r>
    </w:p>
    <w:p w14:paraId="53D1E034" w14:textId="2E6674F7" w:rsidR="00214E8A" w:rsidRPr="00282EFA" w:rsidRDefault="00956458"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301095">
        <w:rPr>
          <w:rFonts w:ascii="Times New Roman" w:hAnsi="Times New Roman" w:cs="Times New Roman"/>
          <w:b/>
          <w:sz w:val="20"/>
          <w:szCs w:val="20"/>
        </w:rPr>
        <w:t>1</w:t>
      </w:r>
      <w:r w:rsidR="00C70905">
        <w:rPr>
          <w:rFonts w:ascii="Times New Roman" w:hAnsi="Times New Roman" w:cs="Times New Roman"/>
          <w:b/>
          <w:sz w:val="20"/>
          <w:szCs w:val="20"/>
        </w:rPr>
        <w:t>1</w:t>
      </w:r>
      <w:r w:rsidRPr="00282EFA">
        <w:rPr>
          <w:rFonts w:ascii="Times New Roman" w:hAnsi="Times New Roman" w:cs="Times New Roman"/>
          <w:b/>
          <w:sz w:val="20"/>
          <w:szCs w:val="20"/>
        </w:rPr>
        <w:t>: RAN1 to clarify if it is expected to also have UL beam activity</w:t>
      </w:r>
      <w:r w:rsidR="002C591D" w:rsidRPr="00282EFA">
        <w:rPr>
          <w:rFonts w:ascii="Times New Roman" w:hAnsi="Times New Roman" w:cs="Times New Roman"/>
          <w:b/>
          <w:sz w:val="20"/>
          <w:szCs w:val="20"/>
        </w:rPr>
        <w:t xml:space="preserve"> patterns</w:t>
      </w:r>
      <w:r w:rsidRPr="00282EFA">
        <w:rPr>
          <w:rFonts w:ascii="Times New Roman" w:hAnsi="Times New Roman" w:cs="Times New Roman"/>
          <w:b/>
          <w:sz w:val="20"/>
          <w:szCs w:val="20"/>
        </w:rPr>
        <w:t>.</w:t>
      </w:r>
    </w:p>
    <w:p w14:paraId="3F1E5B48" w14:textId="55353315" w:rsidR="002C591D" w:rsidRPr="00282EFA" w:rsidRDefault="002C591D"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301095">
        <w:rPr>
          <w:rFonts w:ascii="Times New Roman" w:hAnsi="Times New Roman" w:cs="Times New Roman"/>
          <w:b/>
          <w:sz w:val="20"/>
          <w:szCs w:val="20"/>
        </w:rPr>
        <w:t>1</w:t>
      </w:r>
      <w:r w:rsidR="00C70905">
        <w:rPr>
          <w:rFonts w:ascii="Times New Roman" w:hAnsi="Times New Roman" w:cs="Times New Roman"/>
          <w:b/>
          <w:sz w:val="20"/>
          <w:szCs w:val="20"/>
        </w:rPr>
        <w:t>2</w:t>
      </w:r>
      <w:r w:rsidRPr="00282EFA">
        <w:rPr>
          <w:rFonts w:ascii="Times New Roman" w:hAnsi="Times New Roman" w:cs="Times New Roman"/>
          <w:b/>
          <w:sz w:val="20"/>
          <w:szCs w:val="20"/>
        </w:rPr>
        <w:t xml:space="preserve">: RAN1 to clarify if </w:t>
      </w:r>
      <w:r w:rsidR="00D61985" w:rsidRPr="00282EFA">
        <w:rPr>
          <w:rFonts w:ascii="Times New Roman" w:hAnsi="Times New Roman" w:cs="Times New Roman"/>
          <w:b/>
          <w:sz w:val="20"/>
          <w:szCs w:val="20"/>
        </w:rPr>
        <w:t>there is a coupling between DL and UL beams</w:t>
      </w:r>
      <w:r w:rsidRPr="00282EFA">
        <w:rPr>
          <w:rFonts w:ascii="Times New Roman" w:hAnsi="Times New Roman" w:cs="Times New Roman"/>
          <w:b/>
          <w:sz w:val="20"/>
          <w:szCs w:val="20"/>
        </w:rPr>
        <w:t>.</w:t>
      </w:r>
    </w:p>
    <w:p w14:paraId="256AA019" w14:textId="59FC1D78" w:rsidR="00433541" w:rsidRPr="00282EFA" w:rsidRDefault="008E11A4" w:rsidP="00385C1C">
      <w:pPr>
        <w:spacing w:line="240" w:lineRule="auto"/>
        <w:rPr>
          <w:rFonts w:ascii="Times New Roman" w:eastAsiaTheme="minorEastAsia" w:hAnsi="Times New Roman" w:cs="Times New Roman"/>
          <w:sz w:val="20"/>
          <w:szCs w:val="20"/>
          <w:lang w:eastAsia="zh-CN"/>
        </w:rPr>
      </w:pPr>
      <w:r w:rsidRPr="00282EFA">
        <w:rPr>
          <w:rFonts w:ascii="Times New Roman" w:hAnsi="Times New Roman" w:cs="Times New Roman"/>
          <w:sz w:val="20"/>
          <w:szCs w:val="20"/>
        </w:rPr>
        <w:lastRenderedPageBreak/>
        <w:t>Further, a</w:t>
      </w:r>
      <w:r w:rsidR="00A844F0" w:rsidRPr="00282EFA">
        <w:rPr>
          <w:rFonts w:ascii="Times New Roman" w:hAnsi="Times New Roman" w:cs="Times New Roman"/>
          <w:sz w:val="20"/>
          <w:szCs w:val="20"/>
        </w:rPr>
        <w:t xml:space="preserve">ccording to </w:t>
      </w:r>
      <w:r w:rsidRPr="00282EFA">
        <w:rPr>
          <w:rFonts w:ascii="Times New Roman" w:hAnsi="Times New Roman" w:cs="Times New Roman"/>
          <w:sz w:val="20"/>
          <w:szCs w:val="20"/>
        </w:rPr>
        <w:t xml:space="preserve">the </w:t>
      </w:r>
      <w:r w:rsidR="00567E1B" w:rsidRPr="00282EFA">
        <w:rPr>
          <w:rFonts w:ascii="Times New Roman" w:hAnsi="Times New Roman" w:cs="Times New Roman"/>
          <w:sz w:val="20"/>
          <w:szCs w:val="20"/>
        </w:rPr>
        <w:t>work item l-18 network energy saving techniques should be considered as baseline</w:t>
      </w:r>
      <w:r w:rsidR="006D0363" w:rsidRPr="00282EFA">
        <w:rPr>
          <w:rFonts w:ascii="Times New Roman" w:hAnsi="Times New Roman" w:cs="Times New Roman"/>
          <w:sz w:val="20"/>
          <w:szCs w:val="20"/>
        </w:rPr>
        <w:t xml:space="preserve">, </w:t>
      </w:r>
      <w:r w:rsidR="00F2573E" w:rsidRPr="00282EFA">
        <w:rPr>
          <w:rFonts w:ascii="Times New Roman" w:hAnsi="Times New Roman" w:cs="Times New Roman"/>
          <w:sz w:val="20"/>
          <w:szCs w:val="20"/>
        </w:rPr>
        <w:t>the following paragraph which is about the operation of cel</w:t>
      </w:r>
      <w:r w:rsidR="008877FD" w:rsidRPr="00282EFA">
        <w:rPr>
          <w:rFonts w:ascii="Times New Roman" w:hAnsi="Times New Roman" w:cs="Times New Roman"/>
          <w:sz w:val="20"/>
          <w:szCs w:val="20"/>
        </w:rPr>
        <w:t>l</w:t>
      </w:r>
      <w:r w:rsidR="00F2573E" w:rsidRPr="00282EFA">
        <w:rPr>
          <w:rFonts w:ascii="Times New Roman" w:hAnsi="Times New Roman" w:cs="Times New Roman"/>
          <w:sz w:val="20"/>
          <w:szCs w:val="20"/>
        </w:rPr>
        <w:t xml:space="preserve"> DTX/D</w:t>
      </w:r>
      <w:r w:rsidR="008877FD" w:rsidRPr="00282EFA">
        <w:rPr>
          <w:rFonts w:ascii="Times New Roman" w:hAnsi="Times New Roman" w:cs="Times New Roman"/>
          <w:sz w:val="20"/>
          <w:szCs w:val="20"/>
        </w:rPr>
        <w:t>R</w:t>
      </w:r>
      <w:r w:rsidR="00F2573E" w:rsidRPr="00282EFA">
        <w:rPr>
          <w:rFonts w:ascii="Times New Roman" w:hAnsi="Times New Roman" w:cs="Times New Roman"/>
          <w:sz w:val="20"/>
          <w:szCs w:val="20"/>
        </w:rPr>
        <w:t>X</w:t>
      </w:r>
      <w:r w:rsidR="008877FD" w:rsidRPr="00282EFA">
        <w:rPr>
          <w:rFonts w:ascii="Times New Roman" w:hAnsi="Times New Roman" w:cs="Times New Roman"/>
          <w:sz w:val="20"/>
          <w:szCs w:val="20"/>
        </w:rPr>
        <w:t xml:space="preserve"> is cited from TS</w:t>
      </w:r>
      <w:r w:rsidR="00433541" w:rsidRPr="00282EFA">
        <w:rPr>
          <w:rFonts w:ascii="Times New Roman" w:hAnsi="Times New Roman" w:cs="Times New Roman"/>
          <w:sz w:val="20"/>
          <w:szCs w:val="20"/>
        </w:rPr>
        <w:t xml:space="preserve"> 38.300:</w:t>
      </w:r>
    </w:p>
    <w:tbl>
      <w:tblPr>
        <w:tblStyle w:val="TableGrid"/>
        <w:tblW w:w="0" w:type="auto"/>
        <w:tblLook w:val="04A0" w:firstRow="1" w:lastRow="0" w:firstColumn="1" w:lastColumn="0" w:noHBand="0" w:noVBand="1"/>
      </w:tblPr>
      <w:tblGrid>
        <w:gridCol w:w="9628"/>
      </w:tblGrid>
      <w:tr w:rsidR="003A0F64" w:rsidRPr="00282EFA" w14:paraId="19CBCEB0" w14:textId="77777777">
        <w:tc>
          <w:tcPr>
            <w:tcW w:w="9628" w:type="dxa"/>
          </w:tcPr>
          <w:p w14:paraId="46CD7C0D" w14:textId="77777777" w:rsidR="003A0F64" w:rsidRPr="001512F0" w:rsidRDefault="003A0F64" w:rsidP="00385C1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 xml:space="preserve">To facilitate reducing </w:t>
            </w:r>
            <w:proofErr w:type="spellStart"/>
            <w:r w:rsidRPr="001512F0">
              <w:rPr>
                <w:rFonts w:ascii="Times New Roman" w:eastAsia="Times New Roman" w:hAnsi="Times New Roman" w:cs="Times New Roman"/>
                <w:sz w:val="20"/>
                <w:szCs w:val="20"/>
                <w:lang w:val="en-GB"/>
              </w:rPr>
              <w:t>gNB</w:t>
            </w:r>
            <w:proofErr w:type="spellEnd"/>
            <w:r w:rsidRPr="001512F0">
              <w:rPr>
                <w:rFonts w:ascii="Times New Roman" w:eastAsia="Times New Roman" w:hAnsi="Times New Roman" w:cs="Times New Roman"/>
                <w:sz w:val="20"/>
                <w:szCs w:val="20"/>
                <w:lang w:val="en-GB"/>
              </w:rPr>
              <w:t xml:space="preserve"> downlink transmission/uplink reception active time, UE can be configured with </w:t>
            </w:r>
            <w:r w:rsidRPr="001512F0">
              <w:rPr>
                <w:rFonts w:ascii="Times New Roman" w:eastAsia="Times New Roman" w:hAnsi="Times New Roman" w:cs="Times New Roman"/>
                <w:sz w:val="20"/>
                <w:szCs w:val="20"/>
                <w:highlight w:val="green"/>
                <w:lang w:val="en-GB"/>
              </w:rPr>
              <w:t>a periodic cell DTX/DRX pattern (i.e. active and non-active periods)</w:t>
            </w:r>
            <w:r w:rsidRPr="001512F0">
              <w:rPr>
                <w:rFonts w:ascii="Times New Roman" w:eastAsia="Times New Roman" w:hAnsi="Times New Roman" w:cs="Times New Roman"/>
                <w:sz w:val="20"/>
                <w:szCs w:val="20"/>
                <w:lang w:val="en-GB"/>
              </w:rPr>
              <w:t xml:space="preserve">.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t>
            </w:r>
            <w:bookmarkStart w:id="5" w:name="_Hlk175387597"/>
            <w:r w:rsidRPr="001512F0">
              <w:rPr>
                <w:rFonts w:ascii="Times New Roman" w:eastAsia="Times New Roman" w:hAnsi="Times New Roman" w:cs="Times New Roman"/>
                <w:sz w:val="20"/>
                <w:szCs w:val="20"/>
                <w:highlight w:val="green"/>
                <w:lang w:val="en-GB"/>
              </w:rPr>
              <w:t>When cell DTX is configured and activated for the concerned cell, the UE may not monitor PDCCH</w:t>
            </w:r>
            <w:bookmarkEnd w:id="5"/>
            <w:r w:rsidRPr="001512F0">
              <w:rPr>
                <w:rFonts w:ascii="Times New Roman" w:eastAsia="Times New Roman" w:hAnsi="Times New Roman" w:cs="Times New Roman"/>
                <w:sz w:val="20"/>
                <w:szCs w:val="20"/>
                <w:highlight w:val="green"/>
                <w:lang w:val="en-GB"/>
              </w:rPr>
              <w:t xml:space="preserve"> in selected cases or does not monitor SPS occasions during cell DTX non-active duration</w:t>
            </w:r>
            <w:r w:rsidRPr="001512F0">
              <w:rPr>
                <w:rFonts w:ascii="Times New Roman" w:eastAsia="Times New Roman" w:hAnsi="Times New Roman" w:cs="Times New Roman"/>
                <w:sz w:val="20"/>
                <w:szCs w:val="20"/>
                <w:lang w:val="en-GB"/>
              </w:rPr>
              <w:t xml:space="preserve">. When cell DRX is configured and activated for the concerned cell, the UE does not transmit on CG resources or does not transmit a SR during cell DRX non-active duration. </w:t>
            </w:r>
            <w:bookmarkStart w:id="6" w:name="_Hlk175385592"/>
            <w:r w:rsidRPr="001512F0">
              <w:rPr>
                <w:rFonts w:ascii="Times New Roman" w:eastAsia="Times New Roman" w:hAnsi="Times New Roman" w:cs="Times New Roman"/>
                <w:sz w:val="20"/>
                <w:szCs w:val="20"/>
                <w:highlight w:val="green"/>
                <w:lang w:val="en-GB"/>
              </w:rPr>
              <w:t>This feature is only applicable to UEs in RRC_CONNECTED state and it does not impact Random Access procedure, SSB transmission, paging, and system information broadcasting</w:t>
            </w:r>
            <w:bookmarkEnd w:id="6"/>
            <w:r w:rsidRPr="001512F0">
              <w:rPr>
                <w:rFonts w:ascii="Times New Roman" w:eastAsia="Times New Roman" w:hAnsi="Times New Roman" w:cs="Times New Roman"/>
                <w:sz w:val="20"/>
                <w:szCs w:val="20"/>
                <w:lang w:val="en-GB"/>
              </w:rPr>
              <w:t xml:space="preserve">. Cell DTX/DRX operation is only supported for single TRP scenario. </w:t>
            </w:r>
            <w:r w:rsidRPr="001512F0">
              <w:rPr>
                <w:rFonts w:ascii="Times New Roman" w:eastAsia="Times New Roman" w:hAnsi="Times New Roman" w:cs="Times New Roman"/>
                <w:sz w:val="20"/>
                <w:szCs w:val="20"/>
                <w:highlight w:val="yellow"/>
                <w:lang w:val="en-GB"/>
              </w:rPr>
              <w:t>Cell DTX/DRX can be activated/deactivated by RRC signalling</w:t>
            </w:r>
            <w:r w:rsidRPr="001512F0">
              <w:rPr>
                <w:rFonts w:ascii="Times New Roman" w:eastAsia="Times New Roman" w:hAnsi="Times New Roman" w:cs="Times New Roman"/>
                <w:sz w:val="20"/>
                <w:szCs w:val="20"/>
                <w:lang w:val="en-GB"/>
              </w:rPr>
              <w:t xml:space="preserve"> or </w:t>
            </w:r>
            <w:r w:rsidRPr="001512F0">
              <w:rPr>
                <w:rFonts w:ascii="Times New Roman" w:eastAsia="Times New Roman" w:hAnsi="Times New Roman" w:cs="Times New Roman"/>
                <w:sz w:val="20"/>
                <w:szCs w:val="20"/>
                <w:highlight w:val="yellow"/>
                <w:lang w:val="en-GB"/>
              </w:rPr>
              <w:t>L1 group common signalling</w:t>
            </w:r>
            <w:r w:rsidRPr="001512F0">
              <w:rPr>
                <w:rFonts w:ascii="Times New Roman" w:eastAsia="Times New Roman" w:hAnsi="Times New Roman" w:cs="Times New Roman"/>
                <w:sz w:val="20"/>
                <w:szCs w:val="20"/>
                <w:lang w:val="en-GB"/>
              </w:rPr>
              <w:t>. Cell DTX/DRX is characterized by the following:</w:t>
            </w:r>
          </w:p>
          <w:p w14:paraId="541CD291" w14:textId="77777777" w:rsidR="003A0F64" w:rsidRPr="001512F0" w:rsidRDefault="003A0F64" w:rsidP="00385C1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w:t>
            </w:r>
            <w:r w:rsidRPr="00282EFA">
              <w:rPr>
                <w:rFonts w:ascii="Times New Roman" w:hAnsi="Times New Roman" w:cs="Times New Roman"/>
                <w:sz w:val="20"/>
                <w:szCs w:val="20"/>
              </w:rPr>
              <w:tab/>
            </w:r>
            <w:r w:rsidRPr="001512F0">
              <w:rPr>
                <w:rFonts w:ascii="Times New Roman" w:eastAsia="Times New Roman" w:hAnsi="Times New Roman" w:cs="Times New Roman"/>
                <w:b/>
                <w:sz w:val="20"/>
                <w:szCs w:val="20"/>
                <w:lang w:val="en-GB"/>
              </w:rPr>
              <w:t>active duration</w:t>
            </w:r>
            <w:r w:rsidRPr="001512F0">
              <w:rPr>
                <w:rFonts w:ascii="Times New Roman" w:eastAsia="Times New Roman" w:hAnsi="Times New Roman" w:cs="Times New Roman"/>
                <w:sz w:val="20"/>
                <w:szCs w:val="20"/>
                <w:lang w:val="en-GB"/>
              </w:rPr>
              <w:t xml:space="preserve">: duration that the UE waits for to receive PDCCHs or SPS </w:t>
            </w:r>
            <w:proofErr w:type="gramStart"/>
            <w:r w:rsidRPr="001512F0">
              <w:rPr>
                <w:rFonts w:ascii="Times New Roman" w:eastAsia="Times New Roman" w:hAnsi="Times New Roman" w:cs="Times New Roman"/>
                <w:sz w:val="20"/>
                <w:szCs w:val="20"/>
                <w:lang w:val="en-GB"/>
              </w:rPr>
              <w:t>occasions, and</w:t>
            </w:r>
            <w:proofErr w:type="gramEnd"/>
            <w:r w:rsidRPr="001512F0">
              <w:rPr>
                <w:rFonts w:ascii="Times New Roman" w:eastAsia="Times New Roman" w:hAnsi="Times New Roman" w:cs="Times New Roman"/>
                <w:sz w:val="20"/>
                <w:szCs w:val="20"/>
                <w:lang w:val="en-GB"/>
              </w:rPr>
              <w:t xml:space="preserve"> transmit SR or CG. In this duration, the </w:t>
            </w:r>
            <w:proofErr w:type="spellStart"/>
            <w:r w:rsidRPr="001512F0">
              <w:rPr>
                <w:rFonts w:ascii="Times New Roman" w:eastAsia="Times New Roman" w:hAnsi="Times New Roman" w:cs="Times New Roman"/>
                <w:sz w:val="20"/>
                <w:szCs w:val="20"/>
                <w:lang w:val="en-GB"/>
              </w:rPr>
              <w:t>gNB</w:t>
            </w:r>
            <w:proofErr w:type="spellEnd"/>
            <w:r w:rsidRPr="001512F0">
              <w:rPr>
                <w:rFonts w:ascii="Times New Roman" w:eastAsia="Times New Roman" w:hAnsi="Times New Roman" w:cs="Times New Roman"/>
                <w:sz w:val="20"/>
                <w:szCs w:val="20"/>
                <w:lang w:val="en-GB"/>
              </w:rPr>
              <w:t xml:space="preserve"> transmission/reception of PDCCH, SPS, SR, CG, periodic and semi-persistent CSI report are not impacted for the purpose of network energy </w:t>
            </w:r>
            <w:proofErr w:type="gramStart"/>
            <w:r w:rsidRPr="001512F0">
              <w:rPr>
                <w:rFonts w:ascii="Times New Roman" w:eastAsia="Times New Roman" w:hAnsi="Times New Roman" w:cs="Times New Roman"/>
                <w:sz w:val="20"/>
                <w:szCs w:val="20"/>
                <w:lang w:val="en-GB"/>
              </w:rPr>
              <w:t>saving;</w:t>
            </w:r>
            <w:proofErr w:type="gramEnd"/>
          </w:p>
          <w:p w14:paraId="70C6E854" w14:textId="77777777" w:rsidR="003A0F64" w:rsidRPr="001512F0" w:rsidRDefault="003A0F64" w:rsidP="00385C1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w:t>
            </w:r>
            <w:r w:rsidRPr="00282EFA">
              <w:rPr>
                <w:rFonts w:ascii="Times New Roman" w:hAnsi="Times New Roman" w:cs="Times New Roman"/>
                <w:sz w:val="20"/>
                <w:szCs w:val="20"/>
              </w:rPr>
              <w:tab/>
            </w:r>
            <w:r w:rsidRPr="001512F0">
              <w:rPr>
                <w:rFonts w:ascii="Times New Roman" w:eastAsia="Times New Roman" w:hAnsi="Times New Roman" w:cs="Times New Roman"/>
                <w:b/>
                <w:sz w:val="20"/>
                <w:szCs w:val="20"/>
                <w:lang w:val="en-GB"/>
              </w:rPr>
              <w:t>cycle</w:t>
            </w:r>
            <w:r w:rsidRPr="001512F0">
              <w:rPr>
                <w:rFonts w:ascii="Times New Roman" w:eastAsia="Times New Roman" w:hAnsi="Times New Roman" w:cs="Times New Roman"/>
                <w:sz w:val="20"/>
                <w:szCs w:val="20"/>
                <w:lang w:val="en-GB"/>
              </w:rPr>
              <w:t>: specifies the periodic repetition of the active-duration followed by a period of non-active duration.</w:t>
            </w:r>
          </w:p>
        </w:tc>
      </w:tr>
    </w:tbl>
    <w:p w14:paraId="74904364" w14:textId="77777777" w:rsidR="00220B45" w:rsidRPr="00282EFA" w:rsidRDefault="00220B45" w:rsidP="00385C1C">
      <w:pPr>
        <w:spacing w:line="240" w:lineRule="auto"/>
        <w:rPr>
          <w:rFonts w:ascii="Times New Roman" w:hAnsi="Times New Roman" w:cs="Times New Roman"/>
          <w:sz w:val="20"/>
          <w:szCs w:val="20"/>
        </w:rPr>
      </w:pPr>
    </w:p>
    <w:p w14:paraId="5F4009C4" w14:textId="59DC7678" w:rsidR="00AA5A76" w:rsidRPr="00282EFA" w:rsidRDefault="00AA5A76" w:rsidP="00385C1C">
      <w:pPr>
        <w:spacing w:line="240" w:lineRule="auto"/>
        <w:rPr>
          <w:rFonts w:ascii="Times New Roman" w:eastAsiaTheme="minorEastAsia" w:hAnsi="Times New Roman" w:cs="Times New Roman"/>
          <w:b/>
          <w:sz w:val="20"/>
          <w:szCs w:val="20"/>
          <w:lang w:eastAsia="zh-CN"/>
        </w:rPr>
      </w:pPr>
      <w:r w:rsidRPr="00282EFA">
        <w:rPr>
          <w:rFonts w:ascii="Times New Roman" w:hAnsi="Times New Roman" w:cs="Times New Roman"/>
          <w:b/>
          <w:sz w:val="20"/>
          <w:szCs w:val="20"/>
        </w:rPr>
        <w:t xml:space="preserve">Observation </w:t>
      </w:r>
      <w:r w:rsidR="00C6239B">
        <w:rPr>
          <w:rFonts w:ascii="Times New Roman" w:hAnsi="Times New Roman" w:cs="Times New Roman"/>
          <w:b/>
          <w:sz w:val="20"/>
          <w:szCs w:val="20"/>
        </w:rPr>
        <w:t>6</w:t>
      </w:r>
      <w:r w:rsidRPr="00282EFA">
        <w:rPr>
          <w:rFonts w:ascii="Times New Roman" w:hAnsi="Times New Roman" w:cs="Times New Roman"/>
          <w:b/>
          <w:sz w:val="20"/>
          <w:szCs w:val="20"/>
        </w:rPr>
        <w:t xml:space="preserve">: </w:t>
      </w:r>
      <w:r w:rsidR="00FA52CA" w:rsidRPr="00282EFA">
        <w:rPr>
          <w:rFonts w:ascii="Times New Roman" w:hAnsi="Times New Roman" w:cs="Times New Roman"/>
          <w:b/>
          <w:sz w:val="20"/>
          <w:szCs w:val="20"/>
        </w:rPr>
        <w:t>B</w:t>
      </w:r>
      <w:r w:rsidRPr="00282EFA">
        <w:rPr>
          <w:rFonts w:ascii="Times New Roman" w:hAnsi="Times New Roman" w:cs="Times New Roman"/>
          <w:b/>
          <w:sz w:val="20"/>
          <w:szCs w:val="20"/>
        </w:rPr>
        <w:t xml:space="preserve">ased on </w:t>
      </w:r>
      <w:r w:rsidR="00FA52CA" w:rsidRPr="00282EFA">
        <w:rPr>
          <w:rFonts w:ascii="Times New Roman" w:hAnsi="Times New Roman" w:cs="Times New Roman"/>
          <w:b/>
          <w:sz w:val="20"/>
          <w:szCs w:val="20"/>
        </w:rPr>
        <w:t xml:space="preserve">Cell DTX/DRX in </w:t>
      </w:r>
      <w:r w:rsidRPr="00282EFA">
        <w:rPr>
          <w:rFonts w:ascii="Times New Roman" w:hAnsi="Times New Roman" w:cs="Times New Roman"/>
          <w:b/>
          <w:sz w:val="20"/>
          <w:szCs w:val="20"/>
        </w:rPr>
        <w:t>Release 18</w:t>
      </w:r>
      <w:r w:rsidR="00FA52CA" w:rsidRPr="00282EFA">
        <w:rPr>
          <w:rFonts w:ascii="Times New Roman" w:hAnsi="Times New Roman" w:cs="Times New Roman"/>
          <w:b/>
          <w:sz w:val="20"/>
          <w:szCs w:val="20"/>
        </w:rPr>
        <w:t xml:space="preserve">, </w:t>
      </w:r>
      <w:r w:rsidR="001D4C0E" w:rsidRPr="00282EFA">
        <w:rPr>
          <w:rFonts w:ascii="Times New Roman" w:hAnsi="Times New Roman" w:cs="Times New Roman"/>
          <w:b/>
          <w:sz w:val="20"/>
          <w:szCs w:val="20"/>
        </w:rPr>
        <w:t>only one active period</w:t>
      </w:r>
      <w:r w:rsidRPr="00282EFA">
        <w:rPr>
          <w:rFonts w:ascii="Times New Roman" w:hAnsi="Times New Roman" w:cs="Times New Roman"/>
          <w:b/>
          <w:sz w:val="20"/>
          <w:szCs w:val="20"/>
        </w:rPr>
        <w:t xml:space="preserve"> </w:t>
      </w:r>
      <w:r w:rsidR="005529C9" w:rsidRPr="00282EFA">
        <w:rPr>
          <w:rFonts w:ascii="Times New Roman" w:hAnsi="Times New Roman" w:cs="Times New Roman"/>
          <w:b/>
          <w:sz w:val="20"/>
          <w:szCs w:val="20"/>
        </w:rPr>
        <w:t xml:space="preserve">can be configured </w:t>
      </w:r>
      <w:r w:rsidR="00F735C3" w:rsidRPr="00282EFA">
        <w:rPr>
          <w:rFonts w:ascii="Times New Roman" w:hAnsi="Times New Roman" w:cs="Times New Roman"/>
          <w:b/>
          <w:sz w:val="20"/>
          <w:szCs w:val="20"/>
        </w:rPr>
        <w:t>for a cell</w:t>
      </w:r>
      <w:r w:rsidRPr="00282EFA">
        <w:rPr>
          <w:rFonts w:ascii="Times New Roman" w:eastAsiaTheme="minorEastAsia" w:hAnsi="Times New Roman" w:cs="Times New Roman"/>
          <w:b/>
          <w:sz w:val="20"/>
          <w:szCs w:val="20"/>
          <w:lang w:eastAsia="zh-CN"/>
        </w:rPr>
        <w:t xml:space="preserve"> </w:t>
      </w:r>
      <w:r w:rsidR="0060462E" w:rsidRPr="00282EFA">
        <w:rPr>
          <w:rFonts w:ascii="Times New Roman" w:eastAsiaTheme="minorEastAsia" w:hAnsi="Times New Roman" w:cs="Times New Roman"/>
          <w:b/>
          <w:sz w:val="20"/>
          <w:szCs w:val="20"/>
          <w:lang w:eastAsia="zh-CN"/>
        </w:rPr>
        <w:t>DTX</w:t>
      </w:r>
      <w:r w:rsidR="004A7A38" w:rsidRPr="00282EFA">
        <w:rPr>
          <w:rFonts w:ascii="Times New Roman" w:hAnsi="Times New Roman" w:cs="Times New Roman"/>
          <w:b/>
          <w:sz w:val="20"/>
          <w:szCs w:val="20"/>
        </w:rPr>
        <w:t xml:space="preserve"> </w:t>
      </w:r>
      <w:r w:rsidR="00181CFE" w:rsidRPr="00282EFA">
        <w:rPr>
          <w:rFonts w:ascii="Times New Roman" w:hAnsi="Times New Roman" w:cs="Times New Roman"/>
          <w:b/>
          <w:sz w:val="20"/>
          <w:szCs w:val="20"/>
        </w:rPr>
        <w:t>with</w:t>
      </w:r>
      <w:r w:rsidR="00D554FD" w:rsidRPr="00282EFA">
        <w:rPr>
          <w:rFonts w:ascii="Times New Roman" w:hAnsi="Times New Roman" w:cs="Times New Roman"/>
          <w:b/>
          <w:sz w:val="20"/>
          <w:szCs w:val="20"/>
        </w:rPr>
        <w:t xml:space="preserve"> assum</w:t>
      </w:r>
      <w:r w:rsidR="00181CFE" w:rsidRPr="00282EFA">
        <w:rPr>
          <w:rFonts w:ascii="Times New Roman" w:hAnsi="Times New Roman" w:cs="Times New Roman"/>
          <w:b/>
          <w:sz w:val="20"/>
          <w:szCs w:val="20"/>
        </w:rPr>
        <w:t>ption of</w:t>
      </w:r>
      <w:r w:rsidR="00D554FD" w:rsidRPr="00282EFA">
        <w:rPr>
          <w:rFonts w:ascii="Times New Roman" w:hAnsi="Times New Roman" w:cs="Times New Roman"/>
          <w:b/>
          <w:sz w:val="20"/>
          <w:szCs w:val="20"/>
        </w:rPr>
        <w:t xml:space="preserve"> the </w:t>
      </w:r>
      <w:r w:rsidR="000D7B5C" w:rsidRPr="00282EFA">
        <w:rPr>
          <w:rFonts w:ascii="Times New Roman" w:hAnsi="Times New Roman" w:cs="Times New Roman"/>
          <w:b/>
          <w:sz w:val="20"/>
          <w:szCs w:val="20"/>
        </w:rPr>
        <w:t xml:space="preserve">different </w:t>
      </w:r>
      <w:r w:rsidR="00181CFE" w:rsidRPr="00282EFA">
        <w:rPr>
          <w:rFonts w:ascii="Times New Roman" w:hAnsi="Times New Roman" w:cs="Times New Roman"/>
          <w:b/>
          <w:sz w:val="20"/>
          <w:szCs w:val="20"/>
        </w:rPr>
        <w:t>pattern for C</w:t>
      </w:r>
      <w:r w:rsidR="00E65B70" w:rsidRPr="00282EFA">
        <w:rPr>
          <w:rFonts w:ascii="Times New Roman" w:hAnsi="Times New Roman" w:cs="Times New Roman"/>
          <w:b/>
          <w:sz w:val="20"/>
          <w:szCs w:val="20"/>
        </w:rPr>
        <w:t>ell DTX and Cell DRX</w:t>
      </w:r>
      <w:r w:rsidR="006E148F" w:rsidRPr="00282EFA">
        <w:rPr>
          <w:rFonts w:ascii="Times New Roman" w:eastAsiaTheme="minorEastAsia" w:hAnsi="Times New Roman" w:cs="Times New Roman"/>
          <w:b/>
          <w:sz w:val="20"/>
          <w:szCs w:val="20"/>
          <w:lang w:eastAsia="zh-CN"/>
        </w:rPr>
        <w:t xml:space="preserve"> or </w:t>
      </w:r>
      <w:r w:rsidR="009E0644" w:rsidRPr="00282EFA">
        <w:rPr>
          <w:rFonts w:ascii="Times New Roman" w:eastAsiaTheme="minorEastAsia" w:hAnsi="Times New Roman" w:cs="Times New Roman"/>
          <w:b/>
          <w:sz w:val="20"/>
          <w:szCs w:val="20"/>
          <w:lang w:eastAsia="zh-CN"/>
        </w:rPr>
        <w:t>different serving cell</w:t>
      </w:r>
      <w:r w:rsidR="00EE7732" w:rsidRPr="00282EFA">
        <w:rPr>
          <w:rFonts w:ascii="Times New Roman" w:hAnsi="Times New Roman" w:cs="Times New Roman"/>
          <w:b/>
          <w:sz w:val="20"/>
          <w:szCs w:val="20"/>
        </w:rPr>
        <w:t>.</w:t>
      </w:r>
    </w:p>
    <w:p w14:paraId="5B27D30B" w14:textId="41150A7C" w:rsidR="004421E8" w:rsidRPr="00282EFA" w:rsidRDefault="00FC48DA" w:rsidP="00385C1C">
      <w:pPr>
        <w:spacing w:line="240" w:lineRule="auto"/>
        <w:rPr>
          <w:rFonts w:ascii="Times New Roman" w:eastAsiaTheme="minorEastAsia" w:hAnsi="Times New Roman" w:cs="Times New Roman"/>
          <w:sz w:val="20"/>
          <w:szCs w:val="20"/>
          <w:lang w:eastAsia="zh-CN"/>
        </w:rPr>
      </w:pPr>
      <w:r w:rsidRPr="00282EFA">
        <w:rPr>
          <w:rFonts w:ascii="Times New Roman" w:hAnsi="Times New Roman" w:cs="Times New Roman"/>
          <w:sz w:val="20"/>
          <w:szCs w:val="20"/>
        </w:rPr>
        <w:t xml:space="preserve">In NTN, </w:t>
      </w:r>
      <w:r w:rsidR="0026083B" w:rsidRPr="00282EFA">
        <w:rPr>
          <w:rFonts w:ascii="Times New Roman" w:hAnsi="Times New Roman" w:cs="Times New Roman"/>
          <w:sz w:val="20"/>
          <w:szCs w:val="20"/>
        </w:rPr>
        <w:t>the user distribution and traffic distribution in different beam footprints of a satellite may have big difference</w:t>
      </w:r>
      <w:r w:rsidR="00EB1AAC" w:rsidRPr="00282EFA">
        <w:rPr>
          <w:rFonts w:ascii="Times New Roman" w:hAnsi="Times New Roman" w:cs="Times New Roman"/>
          <w:sz w:val="20"/>
          <w:szCs w:val="20"/>
        </w:rPr>
        <w:t>s</w:t>
      </w:r>
      <w:r w:rsidR="00621967" w:rsidRPr="00282EFA">
        <w:rPr>
          <w:rFonts w:ascii="Times New Roman" w:hAnsi="Times New Roman" w:cs="Times New Roman"/>
          <w:sz w:val="20"/>
          <w:szCs w:val="20"/>
        </w:rPr>
        <w:t xml:space="preserve"> and those differences may change over time</w:t>
      </w:r>
      <w:r w:rsidR="0026083B" w:rsidRPr="00282EFA">
        <w:rPr>
          <w:rFonts w:ascii="Times New Roman" w:hAnsi="Times New Roman" w:cs="Times New Roman"/>
          <w:sz w:val="20"/>
          <w:szCs w:val="20"/>
        </w:rPr>
        <w:t>.</w:t>
      </w:r>
      <w:r w:rsidR="00A45C81" w:rsidRPr="00282EFA">
        <w:rPr>
          <w:rFonts w:ascii="Times New Roman" w:hAnsi="Times New Roman" w:cs="Times New Roman"/>
          <w:sz w:val="20"/>
          <w:szCs w:val="20"/>
        </w:rPr>
        <w:t xml:space="preserve"> </w:t>
      </w:r>
    </w:p>
    <w:p w14:paraId="20CCF516" w14:textId="3A291EF2" w:rsidR="00007E00" w:rsidRPr="00282EFA" w:rsidRDefault="00BF4559" w:rsidP="00385C1C">
      <w:pPr>
        <w:spacing w:line="240" w:lineRule="auto"/>
        <w:jc w:val="both"/>
        <w:rPr>
          <w:rFonts w:ascii="Times New Roman" w:eastAsiaTheme="minorEastAsia" w:hAnsi="Times New Roman" w:cs="Times New Roman"/>
          <w:sz w:val="20"/>
          <w:szCs w:val="20"/>
          <w:lang w:val="en-GB" w:eastAsia="zh-CN"/>
        </w:rPr>
      </w:pPr>
      <w:r w:rsidRPr="00282EFA">
        <w:rPr>
          <w:rFonts w:ascii="Times New Roman" w:hAnsi="Times New Roman" w:cs="Times New Roman"/>
          <w:sz w:val="20"/>
          <w:szCs w:val="20"/>
          <w:lang w:val="en-GB"/>
        </w:rPr>
        <w:t xml:space="preserve">For the design of </w:t>
      </w:r>
      <w:r w:rsidR="00547716">
        <w:rPr>
          <w:rFonts w:ascii="Times New Roman" w:hAnsi="Times New Roman" w:cs="Times New Roman"/>
          <w:sz w:val="20"/>
          <w:szCs w:val="20"/>
          <w:lang w:val="en-GB"/>
        </w:rPr>
        <w:t xml:space="preserve">a scheme that allows for </w:t>
      </w:r>
      <w:r w:rsidR="00892376">
        <w:rPr>
          <w:rFonts w:ascii="Times New Roman" w:hAnsi="Times New Roman" w:cs="Times New Roman"/>
          <w:sz w:val="20"/>
          <w:szCs w:val="20"/>
          <w:lang w:val="en-GB"/>
        </w:rPr>
        <w:t xml:space="preserve">a </w:t>
      </w:r>
      <w:r w:rsidRPr="00282EFA">
        <w:rPr>
          <w:rFonts w:ascii="Times New Roman" w:hAnsi="Times New Roman" w:cs="Times New Roman"/>
          <w:sz w:val="20"/>
          <w:szCs w:val="20"/>
          <w:lang w:val="en-GB"/>
        </w:rPr>
        <w:t xml:space="preserve">DL beam </w:t>
      </w:r>
      <w:r w:rsidR="00892376">
        <w:rPr>
          <w:rFonts w:ascii="Times New Roman" w:hAnsi="Times New Roman" w:cs="Times New Roman"/>
          <w:sz w:val="20"/>
          <w:szCs w:val="20"/>
          <w:lang w:val="en-GB"/>
        </w:rPr>
        <w:t>footprint activity pattern</w:t>
      </w:r>
      <w:r w:rsidRPr="00282EFA">
        <w:rPr>
          <w:rFonts w:ascii="Times New Roman" w:hAnsi="Times New Roman" w:cs="Times New Roman"/>
          <w:sz w:val="20"/>
          <w:szCs w:val="20"/>
          <w:lang w:val="en-GB"/>
        </w:rPr>
        <w:t xml:space="preserve">, to get 100% geographical coverage, at least </w:t>
      </w:r>
      <w:r w:rsidR="00EE7FD0" w:rsidRPr="00282EFA">
        <w:rPr>
          <w:rFonts w:ascii="Times New Roman" w:hAnsi="Times New Roman" w:cs="Times New Roman"/>
          <w:sz w:val="20"/>
          <w:szCs w:val="20"/>
          <w:lang w:val="en-GB"/>
        </w:rPr>
        <w:t xml:space="preserve">the </w:t>
      </w:r>
      <w:r w:rsidRPr="00282EFA">
        <w:rPr>
          <w:rFonts w:ascii="Times New Roman" w:hAnsi="Times New Roman" w:cs="Times New Roman"/>
          <w:sz w:val="20"/>
          <w:szCs w:val="20"/>
          <w:lang w:val="en-GB"/>
        </w:rPr>
        <w:t xml:space="preserve">common messages </w:t>
      </w:r>
      <w:r w:rsidR="00EE7FD0" w:rsidRPr="00282EFA">
        <w:rPr>
          <w:rFonts w:ascii="Times New Roman" w:hAnsi="Times New Roman" w:cs="Times New Roman"/>
          <w:sz w:val="20"/>
          <w:szCs w:val="20"/>
          <w:lang w:val="en-GB"/>
        </w:rPr>
        <w:t xml:space="preserve">for allowing system </w:t>
      </w:r>
      <w:r w:rsidR="00F6768E" w:rsidRPr="00282EFA">
        <w:rPr>
          <w:rFonts w:ascii="Times New Roman" w:hAnsi="Times New Roman" w:cs="Times New Roman"/>
          <w:sz w:val="20"/>
          <w:szCs w:val="20"/>
          <w:lang w:val="en-GB"/>
        </w:rPr>
        <w:t>acquisition and initial access</w:t>
      </w:r>
      <w:r w:rsidR="00225CB7" w:rsidRPr="00282EFA">
        <w:rPr>
          <w:rFonts w:ascii="Times New Roman" w:hAnsi="Times New Roman" w:cs="Times New Roman"/>
          <w:sz w:val="20"/>
          <w:szCs w:val="20"/>
          <w:lang w:val="en-GB"/>
        </w:rPr>
        <w:t xml:space="preserve">, </w:t>
      </w:r>
      <w:r w:rsidRPr="00282EFA">
        <w:rPr>
          <w:rFonts w:ascii="Times New Roman" w:hAnsi="Times New Roman" w:cs="Times New Roman"/>
          <w:sz w:val="20"/>
          <w:szCs w:val="20"/>
          <w:lang w:val="en-GB"/>
        </w:rPr>
        <w:t xml:space="preserve">such as SSB/SIB1/SIB19 of each beam footprint should be transmitted </w:t>
      </w:r>
      <w:r w:rsidR="00225CB7" w:rsidRPr="00282EFA">
        <w:rPr>
          <w:rFonts w:ascii="Times New Roman" w:hAnsi="Times New Roman" w:cs="Times New Roman"/>
          <w:sz w:val="20"/>
          <w:szCs w:val="20"/>
          <w:lang w:val="en-GB"/>
        </w:rPr>
        <w:t>with</w:t>
      </w:r>
      <w:r w:rsidRPr="00282EFA">
        <w:rPr>
          <w:rFonts w:ascii="Times New Roman" w:hAnsi="Times New Roman" w:cs="Times New Roman"/>
          <w:sz w:val="20"/>
          <w:szCs w:val="20"/>
          <w:lang w:val="en-GB"/>
        </w:rPr>
        <w:t>in every SSB period.</w:t>
      </w:r>
      <w:r w:rsidR="00B32C57" w:rsidRPr="00282EFA">
        <w:rPr>
          <w:rFonts w:ascii="Times New Roman" w:hAnsi="Times New Roman" w:cs="Times New Roman"/>
          <w:sz w:val="20"/>
          <w:szCs w:val="20"/>
          <w:lang w:val="en-GB"/>
        </w:rPr>
        <w:t xml:space="preserve"> </w:t>
      </w:r>
      <w:r w:rsidR="00AC6C5A" w:rsidRPr="00282EFA">
        <w:rPr>
          <w:rFonts w:ascii="Times New Roman" w:hAnsi="Times New Roman" w:cs="Times New Roman"/>
          <w:sz w:val="20"/>
          <w:szCs w:val="20"/>
          <w:lang w:val="en-GB"/>
        </w:rPr>
        <w:t xml:space="preserve">Since initial access is a time-sensitive procedure </w:t>
      </w:r>
      <w:r w:rsidR="00E70F17" w:rsidRPr="00282EFA">
        <w:rPr>
          <w:rFonts w:ascii="Times New Roman" w:hAnsi="Times New Roman" w:cs="Times New Roman"/>
          <w:sz w:val="20"/>
          <w:szCs w:val="20"/>
          <w:lang w:val="en-GB"/>
        </w:rPr>
        <w:t xml:space="preserve">and the </w:t>
      </w:r>
      <w:r w:rsidR="00CB0AF7" w:rsidRPr="00282EFA">
        <w:rPr>
          <w:rFonts w:ascii="Times New Roman" w:hAnsi="Times New Roman" w:cs="Times New Roman"/>
          <w:sz w:val="20"/>
          <w:szCs w:val="20"/>
          <w:lang w:val="en-GB"/>
        </w:rPr>
        <w:t>RTT may impact the response time</w:t>
      </w:r>
      <w:r w:rsidR="00B53F5F" w:rsidRPr="00282EFA">
        <w:rPr>
          <w:rFonts w:ascii="Times New Roman" w:hAnsi="Times New Roman" w:cs="Times New Roman"/>
          <w:sz w:val="20"/>
          <w:szCs w:val="20"/>
          <w:lang w:val="en-GB"/>
        </w:rPr>
        <w:t xml:space="preserve">, the network </w:t>
      </w:r>
      <w:proofErr w:type="gramStart"/>
      <w:r w:rsidR="00B53F5F" w:rsidRPr="00282EFA">
        <w:rPr>
          <w:rFonts w:ascii="Times New Roman" w:hAnsi="Times New Roman" w:cs="Times New Roman"/>
          <w:sz w:val="20"/>
          <w:szCs w:val="20"/>
          <w:lang w:val="en-GB"/>
        </w:rPr>
        <w:t>need</w:t>
      </w:r>
      <w:proofErr w:type="gramEnd"/>
      <w:r w:rsidR="00B53F5F" w:rsidRPr="00282EFA">
        <w:rPr>
          <w:rFonts w:ascii="Times New Roman" w:hAnsi="Times New Roman" w:cs="Times New Roman"/>
          <w:sz w:val="20"/>
          <w:szCs w:val="20"/>
          <w:lang w:val="en-GB"/>
        </w:rPr>
        <w:t xml:space="preserve"> to have an “open window” for processing </w:t>
      </w:r>
      <w:r w:rsidR="00E85C9E" w:rsidRPr="00282EFA">
        <w:rPr>
          <w:rFonts w:ascii="Times New Roman" w:hAnsi="Times New Roman" w:cs="Times New Roman"/>
          <w:sz w:val="20"/>
          <w:szCs w:val="20"/>
          <w:lang w:val="en-GB"/>
        </w:rPr>
        <w:t xml:space="preserve">the random access </w:t>
      </w:r>
      <w:r w:rsidR="00760210" w:rsidRPr="00282EFA">
        <w:rPr>
          <w:rFonts w:ascii="Times New Roman" w:hAnsi="Times New Roman" w:cs="Times New Roman"/>
          <w:sz w:val="20"/>
          <w:szCs w:val="20"/>
          <w:lang w:val="en-GB"/>
        </w:rPr>
        <w:t>requests</w:t>
      </w:r>
      <w:r w:rsidR="0053343C" w:rsidRPr="00282EFA">
        <w:rPr>
          <w:rFonts w:ascii="Times New Roman" w:hAnsi="Times New Roman" w:cs="Times New Roman"/>
          <w:sz w:val="20"/>
          <w:szCs w:val="20"/>
          <w:lang w:val="en-GB"/>
        </w:rPr>
        <w:t xml:space="preserve"> in the system. Hence, </w:t>
      </w:r>
      <w:r w:rsidR="00D55D13" w:rsidRPr="00282EFA">
        <w:rPr>
          <w:rFonts w:ascii="Times New Roman" w:hAnsi="Times New Roman" w:cs="Times New Roman"/>
          <w:sz w:val="20"/>
          <w:szCs w:val="20"/>
          <w:lang w:val="en-GB"/>
        </w:rPr>
        <w:t xml:space="preserve">the network may need to have spare capacity in the form of </w:t>
      </w:r>
      <w:r w:rsidR="008304D9" w:rsidRPr="00282EFA">
        <w:rPr>
          <w:rFonts w:ascii="Times New Roman" w:hAnsi="Times New Roman" w:cs="Times New Roman"/>
          <w:sz w:val="20"/>
          <w:szCs w:val="20"/>
          <w:lang w:val="en-GB"/>
        </w:rPr>
        <w:t xml:space="preserve">flexible beam footprints that may be activated selectively </w:t>
      </w:r>
      <w:r w:rsidR="00B16415" w:rsidRPr="00282EFA">
        <w:rPr>
          <w:rFonts w:ascii="Times New Roman" w:hAnsi="Times New Roman" w:cs="Times New Roman"/>
          <w:sz w:val="20"/>
          <w:szCs w:val="20"/>
          <w:lang w:val="en-GB"/>
        </w:rPr>
        <w:t xml:space="preserve">for cells in need of additional capacity to </w:t>
      </w:r>
      <w:r w:rsidR="00E63B96" w:rsidRPr="00282EFA">
        <w:rPr>
          <w:rFonts w:ascii="Times New Roman" w:hAnsi="Times New Roman" w:cs="Times New Roman"/>
          <w:sz w:val="20"/>
          <w:szCs w:val="20"/>
          <w:lang w:val="en-GB"/>
        </w:rPr>
        <w:t xml:space="preserve">deliver needed capacity. </w:t>
      </w:r>
      <w:r w:rsidR="00210A5A" w:rsidRPr="00282EFA">
        <w:rPr>
          <w:rFonts w:ascii="Times New Roman" w:hAnsi="Times New Roman" w:cs="Times New Roman"/>
          <w:sz w:val="20"/>
          <w:szCs w:val="20"/>
          <w:lang w:val="en-GB"/>
        </w:rPr>
        <w:t xml:space="preserve">To address </w:t>
      </w:r>
      <w:proofErr w:type="spellStart"/>
      <w:r w:rsidR="00210A5A" w:rsidRPr="00282EFA">
        <w:rPr>
          <w:rFonts w:ascii="Times New Roman" w:hAnsi="Times New Roman" w:cs="Times New Roman"/>
          <w:sz w:val="20"/>
          <w:szCs w:val="20"/>
          <w:lang w:val="en-GB"/>
        </w:rPr>
        <w:t>sich</w:t>
      </w:r>
      <w:proofErr w:type="spellEnd"/>
      <w:r w:rsidR="00210A5A" w:rsidRPr="00282EFA">
        <w:rPr>
          <w:rFonts w:ascii="Times New Roman" w:hAnsi="Times New Roman" w:cs="Times New Roman"/>
          <w:sz w:val="20"/>
          <w:szCs w:val="20"/>
          <w:lang w:val="en-GB"/>
        </w:rPr>
        <w:t xml:space="preserve"> a situation, one could consider introducing a</w:t>
      </w:r>
      <w:r w:rsidRPr="00282EFA">
        <w:rPr>
          <w:rFonts w:ascii="Times New Roman" w:hAnsi="Times New Roman" w:cs="Times New Roman"/>
          <w:sz w:val="20"/>
          <w:szCs w:val="20"/>
          <w:lang w:val="en-GB"/>
        </w:rPr>
        <w:t xml:space="preserve"> semi-static </w:t>
      </w:r>
      <w:r w:rsidR="00EF35A3" w:rsidRPr="00282EFA">
        <w:rPr>
          <w:rFonts w:ascii="Times New Roman" w:hAnsi="Times New Roman" w:cs="Times New Roman"/>
          <w:sz w:val="20"/>
          <w:szCs w:val="20"/>
          <w:lang w:val="en-GB"/>
        </w:rPr>
        <w:t>active period</w:t>
      </w:r>
      <w:r w:rsidRPr="00282EFA">
        <w:rPr>
          <w:rFonts w:ascii="Times New Roman" w:hAnsi="Times New Roman" w:cs="Times New Roman"/>
          <w:sz w:val="20"/>
          <w:szCs w:val="20"/>
          <w:lang w:val="en-GB"/>
        </w:rPr>
        <w:t xml:space="preserve"> within a SSB period for each cell for the transmission of the common messages</w:t>
      </w:r>
      <w:r w:rsidR="008B350F" w:rsidRPr="00282EFA">
        <w:rPr>
          <w:rFonts w:ascii="Times New Roman" w:hAnsi="Times New Roman" w:cs="Times New Roman"/>
          <w:sz w:val="20"/>
          <w:szCs w:val="20"/>
          <w:lang w:val="en-GB"/>
        </w:rPr>
        <w:t xml:space="preserve"> for allowing initial access (again, SSB/SIB1 and SIB19)</w:t>
      </w:r>
      <w:r w:rsidRPr="00282EFA">
        <w:rPr>
          <w:rFonts w:ascii="Times New Roman" w:hAnsi="Times New Roman" w:cs="Times New Roman"/>
          <w:sz w:val="20"/>
          <w:szCs w:val="20"/>
          <w:lang w:val="en-GB"/>
        </w:rPr>
        <w:t xml:space="preserve"> of each beam footprint. However, allocating only </w:t>
      </w:r>
      <w:r w:rsidR="008F49A1" w:rsidRPr="00282EFA">
        <w:rPr>
          <w:rFonts w:ascii="Times New Roman" w:eastAsiaTheme="minorEastAsia" w:hAnsi="Times New Roman" w:cs="Times New Roman"/>
          <w:sz w:val="20"/>
          <w:szCs w:val="20"/>
          <w:lang w:val="en-GB" w:eastAsia="zh-CN"/>
        </w:rPr>
        <w:t>one</w:t>
      </w:r>
      <w:r w:rsidRPr="00282EFA">
        <w:rPr>
          <w:rFonts w:ascii="Times New Roman" w:hAnsi="Times New Roman" w:cs="Times New Roman"/>
          <w:sz w:val="20"/>
          <w:szCs w:val="20"/>
          <w:lang w:val="en-GB"/>
        </w:rPr>
        <w:t xml:space="preserve"> semi-static </w:t>
      </w:r>
      <w:r w:rsidR="00EF35A3" w:rsidRPr="00282EFA">
        <w:rPr>
          <w:rFonts w:ascii="Times New Roman" w:hAnsi="Times New Roman" w:cs="Times New Roman"/>
          <w:sz w:val="20"/>
          <w:szCs w:val="20"/>
          <w:lang w:val="en-GB"/>
        </w:rPr>
        <w:t>active period</w:t>
      </w:r>
      <w:r w:rsidRPr="00282EFA">
        <w:rPr>
          <w:rFonts w:ascii="Times New Roman" w:hAnsi="Times New Roman" w:cs="Times New Roman"/>
          <w:sz w:val="20"/>
          <w:szCs w:val="20"/>
          <w:lang w:val="en-GB"/>
        </w:rPr>
        <w:t xml:space="preserve"> for each cell for the transmission of both common messages </w:t>
      </w:r>
      <w:r w:rsidR="003A526B" w:rsidRPr="00282EFA">
        <w:rPr>
          <w:rFonts w:ascii="Times New Roman" w:hAnsi="Times New Roman" w:cs="Times New Roman"/>
          <w:sz w:val="20"/>
          <w:szCs w:val="20"/>
          <w:lang w:val="en-GB"/>
        </w:rPr>
        <w:t xml:space="preserve">would not allow the cell to </w:t>
      </w:r>
      <w:r w:rsidR="00BE38DD" w:rsidRPr="00282EFA">
        <w:rPr>
          <w:rFonts w:ascii="Times New Roman" w:hAnsi="Times New Roman" w:cs="Times New Roman"/>
          <w:sz w:val="20"/>
          <w:szCs w:val="20"/>
          <w:lang w:val="en-GB"/>
        </w:rPr>
        <w:t>adopt the available time wise resources to the needed capacity</w:t>
      </w:r>
      <w:r w:rsidR="00F61131" w:rsidRPr="00282EFA">
        <w:rPr>
          <w:rFonts w:ascii="Times New Roman" w:hAnsi="Times New Roman" w:cs="Times New Roman"/>
          <w:sz w:val="20"/>
          <w:szCs w:val="20"/>
          <w:lang w:val="en-GB"/>
        </w:rPr>
        <w:t>, and hence</w:t>
      </w:r>
      <w:r w:rsidR="000E0614" w:rsidRPr="00282EFA">
        <w:rPr>
          <w:rFonts w:ascii="Times New Roman" w:hAnsi="Times New Roman" w:cs="Times New Roman"/>
          <w:sz w:val="20"/>
          <w:szCs w:val="20"/>
          <w:lang w:val="en-GB"/>
        </w:rPr>
        <w:t xml:space="preserve"> there may be a need for reserving beam </w:t>
      </w:r>
      <w:proofErr w:type="spellStart"/>
      <w:r w:rsidR="000E0614" w:rsidRPr="00282EFA">
        <w:rPr>
          <w:rFonts w:ascii="Times New Roman" w:hAnsi="Times New Roman" w:cs="Times New Roman"/>
          <w:sz w:val="20"/>
          <w:szCs w:val="20"/>
          <w:lang w:val="en-GB"/>
        </w:rPr>
        <w:t>footpring</w:t>
      </w:r>
      <w:proofErr w:type="spellEnd"/>
      <w:r w:rsidR="000E0614" w:rsidRPr="00282EFA">
        <w:rPr>
          <w:rFonts w:ascii="Times New Roman" w:hAnsi="Times New Roman" w:cs="Times New Roman"/>
          <w:sz w:val="20"/>
          <w:szCs w:val="20"/>
          <w:lang w:val="en-GB"/>
        </w:rPr>
        <w:t xml:space="preserve"> capacity by not having the maximum number of beam footprints active at the same time being reserved for system broadcast information. Some of the footprints may be</w:t>
      </w:r>
      <w:r w:rsidR="00732C6A" w:rsidRPr="00282EFA">
        <w:rPr>
          <w:rFonts w:ascii="Times New Roman" w:hAnsi="Times New Roman" w:cs="Times New Roman"/>
          <w:sz w:val="20"/>
          <w:szCs w:val="20"/>
          <w:lang w:val="en-GB"/>
        </w:rPr>
        <w:t xml:space="preserve"> allocated as flexible beam footprints</w:t>
      </w:r>
      <w:r w:rsidRPr="00282EFA">
        <w:rPr>
          <w:rFonts w:ascii="Times New Roman" w:hAnsi="Times New Roman" w:cs="Times New Roman"/>
          <w:sz w:val="20"/>
          <w:szCs w:val="20"/>
          <w:lang w:val="en-GB"/>
        </w:rPr>
        <w:t>.</w:t>
      </w:r>
      <w:r w:rsidR="00111A7E" w:rsidRPr="00282EFA">
        <w:rPr>
          <w:rFonts w:ascii="Times New Roman" w:hAnsi="Times New Roman" w:cs="Times New Roman"/>
          <w:sz w:val="20"/>
          <w:szCs w:val="20"/>
          <w:lang w:val="en-GB"/>
        </w:rPr>
        <w:t xml:space="preserve"> If a network is configured with only one semi-static cell DTX pattern, this would not allow a lot of flexibility in terms of the network to be able to shift the </w:t>
      </w:r>
      <w:r w:rsidR="00A74366" w:rsidRPr="00282EFA">
        <w:rPr>
          <w:rFonts w:ascii="Times New Roman" w:hAnsi="Times New Roman" w:cs="Times New Roman"/>
          <w:sz w:val="20"/>
          <w:szCs w:val="20"/>
          <w:lang w:val="en-GB"/>
        </w:rPr>
        <w:t xml:space="preserve">beam footprint capacity to geographical areas that are </w:t>
      </w:r>
      <w:proofErr w:type="gramStart"/>
      <w:r w:rsidR="00A74366" w:rsidRPr="00282EFA">
        <w:rPr>
          <w:rFonts w:ascii="Times New Roman" w:hAnsi="Times New Roman" w:cs="Times New Roman"/>
          <w:sz w:val="20"/>
          <w:szCs w:val="20"/>
          <w:lang w:val="en-GB"/>
        </w:rPr>
        <w:t>actually in</w:t>
      </w:r>
      <w:proofErr w:type="gramEnd"/>
      <w:r w:rsidR="00A74366" w:rsidRPr="00282EFA">
        <w:rPr>
          <w:rFonts w:ascii="Times New Roman" w:hAnsi="Times New Roman" w:cs="Times New Roman"/>
          <w:sz w:val="20"/>
          <w:szCs w:val="20"/>
          <w:lang w:val="en-GB"/>
        </w:rPr>
        <w:t xml:space="preserve"> need for the capacity due to user traffic.</w:t>
      </w:r>
    </w:p>
    <w:p w14:paraId="1A8C4939" w14:textId="64FA316D" w:rsidR="004421E8" w:rsidRPr="00282EFA" w:rsidRDefault="000E10FC" w:rsidP="00385C1C">
      <w:pPr>
        <w:spacing w:line="240" w:lineRule="auto"/>
        <w:rPr>
          <w:rFonts w:ascii="Times New Roman" w:hAnsi="Times New Roman" w:cs="Times New Roman"/>
          <w:b/>
          <w:sz w:val="20"/>
          <w:szCs w:val="20"/>
          <w:lang w:val="en-GB"/>
        </w:rPr>
      </w:pPr>
      <w:r w:rsidRPr="00282EFA">
        <w:rPr>
          <w:rFonts w:ascii="Times New Roman" w:hAnsi="Times New Roman" w:cs="Times New Roman"/>
          <w:b/>
          <w:sz w:val="20"/>
          <w:szCs w:val="20"/>
          <w:lang w:val="en-GB"/>
        </w:rPr>
        <w:t xml:space="preserve">Observation </w:t>
      </w:r>
      <w:r w:rsidR="00C6239B">
        <w:rPr>
          <w:rFonts w:ascii="Times New Roman" w:hAnsi="Times New Roman" w:cs="Times New Roman"/>
          <w:b/>
          <w:sz w:val="20"/>
          <w:szCs w:val="20"/>
          <w:lang w:val="en-GB"/>
        </w:rPr>
        <w:t>7</w:t>
      </w:r>
      <w:r w:rsidRPr="00282EFA">
        <w:rPr>
          <w:rFonts w:ascii="Times New Roman" w:hAnsi="Times New Roman" w:cs="Times New Roman"/>
          <w:b/>
          <w:sz w:val="20"/>
          <w:szCs w:val="20"/>
          <w:lang w:val="en-GB"/>
        </w:rPr>
        <w:t xml:space="preserve">: </w:t>
      </w:r>
      <w:r w:rsidR="00507669" w:rsidRPr="00282EFA">
        <w:rPr>
          <w:rFonts w:ascii="Times New Roman" w:hAnsi="Times New Roman" w:cs="Times New Roman"/>
          <w:b/>
          <w:sz w:val="20"/>
          <w:szCs w:val="20"/>
          <w:lang w:val="en-GB"/>
        </w:rPr>
        <w:t>O</w:t>
      </w:r>
      <w:r w:rsidR="00344B35" w:rsidRPr="00282EFA">
        <w:rPr>
          <w:rFonts w:ascii="Times New Roman" w:eastAsiaTheme="minorEastAsia" w:hAnsi="Times New Roman" w:cs="Times New Roman"/>
          <w:b/>
          <w:sz w:val="20"/>
          <w:szCs w:val="20"/>
          <w:lang w:val="en-GB" w:eastAsia="zh-CN"/>
        </w:rPr>
        <w:t xml:space="preserve">nly one </w:t>
      </w:r>
      <w:r w:rsidR="00FF37FD" w:rsidRPr="00282EFA">
        <w:rPr>
          <w:rFonts w:ascii="Times New Roman" w:hAnsi="Times New Roman" w:cs="Times New Roman"/>
          <w:b/>
          <w:sz w:val="20"/>
          <w:szCs w:val="20"/>
          <w:lang w:val="en-GB"/>
        </w:rPr>
        <w:t xml:space="preserve">semi-static </w:t>
      </w:r>
      <w:r w:rsidR="00E04721" w:rsidRPr="00282EFA">
        <w:rPr>
          <w:rFonts w:ascii="Times New Roman" w:hAnsi="Times New Roman" w:cs="Times New Roman"/>
          <w:b/>
          <w:sz w:val="20"/>
          <w:szCs w:val="20"/>
          <w:lang w:val="en-GB"/>
        </w:rPr>
        <w:t xml:space="preserve">cell DTX pattern is not optimal due </w:t>
      </w:r>
      <w:r w:rsidR="00E810E1" w:rsidRPr="00282EFA">
        <w:rPr>
          <w:rFonts w:ascii="Times New Roman" w:hAnsi="Times New Roman" w:cs="Times New Roman"/>
          <w:b/>
          <w:sz w:val="20"/>
          <w:szCs w:val="20"/>
          <w:lang w:val="en-GB"/>
        </w:rPr>
        <w:t xml:space="preserve">to variable </w:t>
      </w:r>
      <w:r w:rsidR="00D750FA" w:rsidRPr="00282EFA">
        <w:rPr>
          <w:rFonts w:ascii="Times New Roman" w:hAnsi="Times New Roman" w:cs="Times New Roman"/>
          <w:b/>
          <w:sz w:val="20"/>
          <w:szCs w:val="20"/>
          <w:lang w:val="en-GB"/>
        </w:rPr>
        <w:t xml:space="preserve">user and traffic </w:t>
      </w:r>
      <w:r w:rsidR="007B4F3D" w:rsidRPr="00282EFA">
        <w:rPr>
          <w:rFonts w:ascii="Times New Roman" w:hAnsi="Times New Roman" w:cs="Times New Roman"/>
          <w:b/>
          <w:sz w:val="20"/>
          <w:szCs w:val="20"/>
          <w:lang w:val="en-GB"/>
        </w:rPr>
        <w:t>distribution,</w:t>
      </w:r>
      <w:r w:rsidR="00D750FA" w:rsidRPr="00282EFA">
        <w:rPr>
          <w:rFonts w:ascii="Times New Roman" w:hAnsi="Times New Roman" w:cs="Times New Roman"/>
          <w:b/>
          <w:sz w:val="20"/>
          <w:szCs w:val="20"/>
          <w:lang w:val="en-GB"/>
        </w:rPr>
        <w:t xml:space="preserve"> and it will cost </w:t>
      </w:r>
      <w:r w:rsidR="00236D2F" w:rsidRPr="00282EFA">
        <w:rPr>
          <w:rFonts w:ascii="Times New Roman" w:hAnsi="Times New Roman" w:cs="Times New Roman"/>
          <w:b/>
          <w:sz w:val="20"/>
          <w:szCs w:val="20"/>
          <w:lang w:val="en-GB"/>
        </w:rPr>
        <w:t>significant</w:t>
      </w:r>
      <w:r w:rsidR="00D750FA" w:rsidRPr="00282EFA">
        <w:rPr>
          <w:rFonts w:ascii="Times New Roman" w:hAnsi="Times New Roman" w:cs="Times New Roman"/>
          <w:b/>
          <w:sz w:val="20"/>
          <w:szCs w:val="20"/>
          <w:lang w:val="en-GB"/>
        </w:rPr>
        <w:t xml:space="preserve"> signalling overhead for changing </w:t>
      </w:r>
      <w:r w:rsidR="00DB775A" w:rsidRPr="00282EFA">
        <w:rPr>
          <w:rFonts w:ascii="Times New Roman" w:hAnsi="Times New Roman" w:cs="Times New Roman"/>
          <w:b/>
          <w:sz w:val="20"/>
          <w:szCs w:val="20"/>
          <w:lang w:val="en-GB"/>
        </w:rPr>
        <w:t>cell DTX pattern within a satellite.</w:t>
      </w:r>
    </w:p>
    <w:p w14:paraId="5B168402" w14:textId="51D02997" w:rsidR="00E43195" w:rsidRPr="00282EFA" w:rsidRDefault="002D3386" w:rsidP="00385C1C">
      <w:pPr>
        <w:spacing w:line="240" w:lineRule="auto"/>
        <w:jc w:val="both"/>
        <w:rPr>
          <w:rFonts w:ascii="Times New Roman" w:eastAsiaTheme="minorEastAsia" w:hAnsi="Times New Roman" w:cs="Times New Roman"/>
          <w:sz w:val="20"/>
          <w:szCs w:val="20"/>
          <w:lang w:eastAsia="zh-CN"/>
        </w:rPr>
      </w:pPr>
      <w:r w:rsidRPr="00282EFA">
        <w:rPr>
          <w:rFonts w:ascii="Times New Roman" w:eastAsiaTheme="minorEastAsia" w:hAnsi="Times New Roman" w:cs="Times New Roman"/>
          <w:sz w:val="20"/>
          <w:szCs w:val="20"/>
          <w:lang w:eastAsia="zh-CN"/>
        </w:rPr>
        <w:t>Having o</w:t>
      </w:r>
      <w:r w:rsidR="009F60C0" w:rsidRPr="00282EFA">
        <w:rPr>
          <w:rFonts w:ascii="Times New Roman" w:eastAsiaTheme="minorEastAsia" w:hAnsi="Times New Roman" w:cs="Times New Roman"/>
          <w:sz w:val="20"/>
          <w:szCs w:val="20"/>
          <w:lang w:eastAsia="zh-CN"/>
        </w:rPr>
        <w:t>nly one semi-static active period that contains the SSB/SIBs and data traffic is lack</w:t>
      </w:r>
      <w:r w:rsidRPr="00282EFA">
        <w:rPr>
          <w:rFonts w:ascii="Times New Roman" w:eastAsiaTheme="minorEastAsia" w:hAnsi="Times New Roman" w:cs="Times New Roman"/>
          <w:sz w:val="20"/>
          <w:szCs w:val="20"/>
          <w:lang w:eastAsia="zh-CN"/>
        </w:rPr>
        <w:t>ing</w:t>
      </w:r>
      <w:r w:rsidR="009F60C0" w:rsidRPr="00282EFA">
        <w:rPr>
          <w:rFonts w:ascii="Times New Roman" w:eastAsiaTheme="minorEastAsia" w:hAnsi="Times New Roman" w:cs="Times New Roman"/>
          <w:sz w:val="20"/>
          <w:szCs w:val="20"/>
          <w:lang w:eastAsia="zh-CN"/>
        </w:rPr>
        <w:t xml:space="preserve"> flexibility </w:t>
      </w:r>
      <w:r w:rsidRPr="00282EFA">
        <w:rPr>
          <w:rFonts w:ascii="Times New Roman" w:eastAsiaTheme="minorEastAsia" w:hAnsi="Times New Roman" w:cs="Times New Roman"/>
          <w:sz w:val="20"/>
          <w:szCs w:val="20"/>
          <w:lang w:eastAsia="zh-CN"/>
        </w:rPr>
        <w:t xml:space="preserve">for tackling </w:t>
      </w:r>
      <w:r w:rsidR="00967B8B" w:rsidRPr="00282EFA">
        <w:rPr>
          <w:rFonts w:ascii="Times New Roman" w:eastAsiaTheme="minorEastAsia" w:hAnsi="Times New Roman" w:cs="Times New Roman"/>
          <w:sz w:val="20"/>
          <w:szCs w:val="20"/>
          <w:lang w:eastAsia="zh-CN"/>
        </w:rPr>
        <w:t xml:space="preserve">varying </w:t>
      </w:r>
      <w:r w:rsidR="009F60C0" w:rsidRPr="00282EFA">
        <w:rPr>
          <w:rFonts w:ascii="Times New Roman" w:eastAsiaTheme="minorEastAsia" w:hAnsi="Times New Roman" w:cs="Times New Roman"/>
          <w:sz w:val="20"/>
          <w:szCs w:val="20"/>
          <w:lang w:eastAsia="zh-CN"/>
        </w:rPr>
        <w:t>user</w:t>
      </w:r>
      <w:r w:rsidR="00967B8B" w:rsidRPr="00282EFA">
        <w:rPr>
          <w:rFonts w:ascii="Times New Roman" w:eastAsiaTheme="minorEastAsia" w:hAnsi="Times New Roman" w:cs="Times New Roman"/>
          <w:sz w:val="20"/>
          <w:szCs w:val="20"/>
          <w:lang w:eastAsia="zh-CN"/>
        </w:rPr>
        <w:t xml:space="preserve"> </w:t>
      </w:r>
      <w:r w:rsidR="009F60C0" w:rsidRPr="00282EFA">
        <w:rPr>
          <w:rFonts w:ascii="Times New Roman" w:eastAsiaTheme="minorEastAsia" w:hAnsi="Times New Roman" w:cs="Times New Roman"/>
          <w:sz w:val="20"/>
          <w:szCs w:val="20"/>
          <w:lang w:eastAsia="zh-CN"/>
        </w:rPr>
        <w:t>traffic</w:t>
      </w:r>
      <w:r w:rsidR="00967B8B" w:rsidRPr="00282EFA">
        <w:rPr>
          <w:rFonts w:ascii="Times New Roman" w:eastAsiaTheme="minorEastAsia" w:hAnsi="Times New Roman" w:cs="Times New Roman"/>
          <w:sz w:val="20"/>
          <w:szCs w:val="20"/>
          <w:lang w:eastAsia="zh-CN"/>
        </w:rPr>
        <w:t xml:space="preserve"> demands</w:t>
      </w:r>
      <w:r w:rsidR="00662412" w:rsidRPr="00282EFA">
        <w:rPr>
          <w:rFonts w:ascii="Times New Roman" w:eastAsiaTheme="minorEastAsia" w:hAnsi="Times New Roman" w:cs="Times New Roman"/>
          <w:sz w:val="20"/>
          <w:szCs w:val="20"/>
          <w:lang w:eastAsia="zh-CN"/>
        </w:rPr>
        <w:t xml:space="preserve"> and</w:t>
      </w:r>
      <w:r w:rsidR="006E4000" w:rsidRPr="00282EFA">
        <w:rPr>
          <w:rFonts w:ascii="Times New Roman" w:eastAsiaTheme="minorEastAsia" w:hAnsi="Times New Roman" w:cs="Times New Roman"/>
          <w:sz w:val="20"/>
          <w:szCs w:val="20"/>
          <w:lang w:eastAsia="zh-CN"/>
        </w:rPr>
        <w:t xml:space="preserve"> therefore, </w:t>
      </w:r>
      <w:r w:rsidR="002322F1" w:rsidRPr="00282EFA">
        <w:rPr>
          <w:rFonts w:ascii="Times New Roman" w:eastAsiaTheme="minorEastAsia" w:hAnsi="Times New Roman" w:cs="Times New Roman"/>
          <w:sz w:val="20"/>
          <w:szCs w:val="20"/>
          <w:lang w:eastAsia="zh-CN"/>
        </w:rPr>
        <w:t xml:space="preserve">it should be considered to </w:t>
      </w:r>
      <w:r w:rsidR="00570381" w:rsidRPr="00282EFA">
        <w:rPr>
          <w:rFonts w:ascii="Times New Roman" w:eastAsiaTheme="minorEastAsia" w:hAnsi="Times New Roman" w:cs="Times New Roman"/>
          <w:sz w:val="20"/>
          <w:szCs w:val="20"/>
          <w:lang w:eastAsia="zh-CN"/>
        </w:rPr>
        <w:t xml:space="preserve">have an </w:t>
      </w:r>
      <w:r w:rsidR="00E170EE" w:rsidRPr="00282EFA">
        <w:rPr>
          <w:rFonts w:ascii="Times New Roman" w:eastAsiaTheme="minorEastAsia" w:hAnsi="Times New Roman" w:cs="Times New Roman"/>
          <w:sz w:val="20"/>
          <w:szCs w:val="20"/>
          <w:lang w:eastAsia="zh-CN"/>
        </w:rPr>
        <w:t xml:space="preserve">additional </w:t>
      </w:r>
      <w:r w:rsidR="009611C9" w:rsidRPr="00282EFA">
        <w:rPr>
          <w:rFonts w:ascii="Times New Roman" w:eastAsiaTheme="minorEastAsia" w:hAnsi="Times New Roman" w:cs="Times New Roman"/>
          <w:sz w:val="20"/>
          <w:szCs w:val="20"/>
          <w:lang w:eastAsia="zh-CN"/>
        </w:rPr>
        <w:t>active period</w:t>
      </w:r>
      <w:r w:rsidR="00534A83" w:rsidRPr="00282EFA">
        <w:rPr>
          <w:rFonts w:ascii="Times New Roman" w:eastAsiaTheme="minorEastAsia" w:hAnsi="Times New Roman" w:cs="Times New Roman"/>
          <w:sz w:val="20"/>
          <w:szCs w:val="20"/>
          <w:lang w:eastAsia="zh-CN"/>
        </w:rPr>
        <w:t xml:space="preserve"> </w:t>
      </w:r>
      <w:r w:rsidR="00570381" w:rsidRPr="00282EFA">
        <w:rPr>
          <w:rFonts w:ascii="Times New Roman" w:eastAsiaTheme="minorEastAsia" w:hAnsi="Times New Roman" w:cs="Times New Roman"/>
          <w:sz w:val="20"/>
          <w:szCs w:val="20"/>
          <w:lang w:eastAsia="zh-CN"/>
        </w:rPr>
        <w:t xml:space="preserve">which </w:t>
      </w:r>
      <w:r w:rsidR="00534A83" w:rsidRPr="00282EFA">
        <w:rPr>
          <w:rFonts w:ascii="Times New Roman" w:eastAsiaTheme="minorEastAsia" w:hAnsi="Times New Roman" w:cs="Times New Roman"/>
          <w:sz w:val="20"/>
          <w:szCs w:val="20"/>
          <w:lang w:eastAsia="zh-CN"/>
        </w:rPr>
        <w:t xml:space="preserve">is </w:t>
      </w:r>
      <w:r w:rsidR="00CA30A9" w:rsidRPr="00282EFA">
        <w:rPr>
          <w:rFonts w:ascii="Times New Roman" w:eastAsiaTheme="minorEastAsia" w:hAnsi="Times New Roman" w:cs="Times New Roman"/>
          <w:sz w:val="20"/>
          <w:szCs w:val="20"/>
          <w:lang w:eastAsia="zh-CN"/>
        </w:rPr>
        <w:t xml:space="preserve">configured for offloading </w:t>
      </w:r>
      <w:r w:rsidR="00417B67" w:rsidRPr="00282EFA">
        <w:rPr>
          <w:rFonts w:ascii="Times New Roman" w:eastAsiaTheme="minorEastAsia" w:hAnsi="Times New Roman" w:cs="Times New Roman"/>
          <w:sz w:val="20"/>
          <w:szCs w:val="20"/>
          <w:lang w:eastAsia="zh-CN"/>
        </w:rPr>
        <w:t>cells’ traffic</w:t>
      </w:r>
      <w:r w:rsidR="00590527" w:rsidRPr="00282EFA">
        <w:rPr>
          <w:rFonts w:ascii="Times New Roman" w:eastAsiaTheme="minorEastAsia" w:hAnsi="Times New Roman" w:cs="Times New Roman"/>
          <w:sz w:val="20"/>
          <w:szCs w:val="20"/>
          <w:lang w:eastAsia="zh-CN"/>
        </w:rPr>
        <w:t xml:space="preserve"> in dynamic scheduling manner</w:t>
      </w:r>
      <w:r w:rsidR="0015671B" w:rsidRPr="00282EFA">
        <w:rPr>
          <w:rFonts w:ascii="Times New Roman" w:eastAsiaTheme="minorEastAsia" w:hAnsi="Times New Roman" w:cs="Times New Roman"/>
          <w:sz w:val="20"/>
          <w:szCs w:val="20"/>
          <w:lang w:eastAsia="zh-CN"/>
        </w:rPr>
        <w:t>.</w:t>
      </w:r>
    </w:p>
    <w:p w14:paraId="76B5D417" w14:textId="160B5C50" w:rsidR="000D2C2C" w:rsidRPr="00282EFA" w:rsidRDefault="00275A36" w:rsidP="00385C1C">
      <w:pPr>
        <w:spacing w:line="240" w:lineRule="auto"/>
        <w:jc w:val="both"/>
        <w:rPr>
          <w:rFonts w:ascii="Times New Roman" w:eastAsiaTheme="minorEastAsia" w:hAnsi="Times New Roman" w:cs="Times New Roman"/>
          <w:sz w:val="20"/>
          <w:szCs w:val="20"/>
          <w:lang w:eastAsia="zh-CN"/>
        </w:rPr>
      </w:pPr>
      <w:r w:rsidRPr="00282EFA">
        <w:rPr>
          <w:rFonts w:ascii="Times New Roman" w:eastAsiaTheme="minorEastAsia" w:hAnsi="Times New Roman" w:cs="Times New Roman"/>
          <w:sz w:val="20"/>
          <w:szCs w:val="20"/>
          <w:lang w:eastAsia="zh-CN"/>
        </w:rPr>
        <w:t xml:space="preserve">In the following </w:t>
      </w:r>
      <w:r w:rsidR="00310F44" w:rsidRPr="00282EFA">
        <w:rPr>
          <w:rFonts w:ascii="Times New Roman" w:eastAsiaTheme="minorEastAsia" w:hAnsi="Times New Roman" w:cs="Times New Roman"/>
          <w:sz w:val="20"/>
          <w:szCs w:val="20"/>
          <w:lang w:eastAsia="zh-CN"/>
        </w:rPr>
        <w:t>example</w:t>
      </w:r>
      <w:r w:rsidR="00687EAD" w:rsidRPr="00282EFA">
        <w:rPr>
          <w:rFonts w:ascii="Times New Roman" w:eastAsiaTheme="minorEastAsia" w:hAnsi="Times New Roman" w:cs="Times New Roman"/>
          <w:sz w:val="20"/>
          <w:szCs w:val="20"/>
          <w:lang w:eastAsia="zh-CN"/>
        </w:rPr>
        <w:t xml:space="preserve"> that is shown </w:t>
      </w:r>
      <w:r w:rsidR="0028474F" w:rsidRPr="00282EFA">
        <w:rPr>
          <w:rFonts w:ascii="Times New Roman" w:eastAsiaTheme="minorEastAsia" w:hAnsi="Times New Roman" w:cs="Times New Roman"/>
          <w:sz w:val="20"/>
          <w:szCs w:val="20"/>
          <w:lang w:eastAsia="zh-CN"/>
        </w:rPr>
        <w:t>in</w:t>
      </w:r>
      <w:r w:rsidR="00687EAD" w:rsidRPr="00282EFA">
        <w:rPr>
          <w:rFonts w:ascii="Times New Roman" w:eastAsiaTheme="minorEastAsia" w:hAnsi="Times New Roman" w:cs="Times New Roman"/>
          <w:sz w:val="20"/>
          <w:szCs w:val="20"/>
          <w:lang w:eastAsia="zh-CN"/>
        </w:rPr>
        <w:t xml:space="preserve"> Figure 2</w:t>
      </w:r>
      <w:r w:rsidRPr="00282EFA">
        <w:rPr>
          <w:rFonts w:ascii="Times New Roman" w:eastAsiaTheme="minorEastAsia" w:hAnsi="Times New Roman" w:cs="Times New Roman"/>
          <w:sz w:val="20"/>
          <w:szCs w:val="20"/>
          <w:lang w:eastAsia="zh-CN"/>
        </w:rPr>
        <w:t xml:space="preserve">, </w:t>
      </w:r>
      <w:r w:rsidR="000F0DAB" w:rsidRPr="00282EFA">
        <w:rPr>
          <w:rFonts w:ascii="Times New Roman" w:eastAsiaTheme="minorEastAsia" w:hAnsi="Times New Roman" w:cs="Times New Roman"/>
          <w:sz w:val="20"/>
          <w:szCs w:val="20"/>
          <w:lang w:eastAsia="zh-CN"/>
        </w:rPr>
        <w:t xml:space="preserve">the </w:t>
      </w:r>
      <w:r w:rsidR="003658EF" w:rsidRPr="00282EFA">
        <w:rPr>
          <w:rFonts w:ascii="Times New Roman" w:eastAsiaTheme="minorEastAsia" w:hAnsi="Times New Roman" w:cs="Times New Roman"/>
          <w:sz w:val="20"/>
          <w:szCs w:val="20"/>
          <w:lang w:eastAsia="zh-CN"/>
        </w:rPr>
        <w:t>horizo</w:t>
      </w:r>
      <w:r w:rsidR="00156C91" w:rsidRPr="00282EFA">
        <w:rPr>
          <w:rFonts w:ascii="Times New Roman" w:eastAsiaTheme="minorEastAsia" w:hAnsi="Times New Roman" w:cs="Times New Roman"/>
          <w:sz w:val="20"/>
          <w:szCs w:val="20"/>
          <w:lang w:eastAsia="zh-CN"/>
        </w:rPr>
        <w:t>n</w:t>
      </w:r>
      <w:r w:rsidR="003658EF" w:rsidRPr="00282EFA">
        <w:rPr>
          <w:rFonts w:ascii="Times New Roman" w:eastAsiaTheme="minorEastAsia" w:hAnsi="Times New Roman" w:cs="Times New Roman"/>
          <w:sz w:val="20"/>
          <w:szCs w:val="20"/>
          <w:lang w:eastAsia="zh-CN"/>
        </w:rPr>
        <w:t xml:space="preserve">tal </w:t>
      </w:r>
      <w:r w:rsidR="005D349D" w:rsidRPr="00282EFA">
        <w:rPr>
          <w:rFonts w:ascii="Times New Roman" w:eastAsiaTheme="minorEastAsia" w:hAnsi="Times New Roman" w:cs="Times New Roman"/>
          <w:sz w:val="20"/>
          <w:szCs w:val="20"/>
          <w:lang w:eastAsia="zh-CN"/>
        </w:rPr>
        <w:t xml:space="preserve">axis </w:t>
      </w:r>
      <w:r w:rsidR="003658EF" w:rsidRPr="00282EFA">
        <w:rPr>
          <w:rFonts w:ascii="Times New Roman" w:eastAsiaTheme="minorEastAsia" w:hAnsi="Times New Roman" w:cs="Times New Roman"/>
          <w:sz w:val="20"/>
          <w:szCs w:val="20"/>
          <w:lang w:eastAsia="zh-CN"/>
        </w:rPr>
        <w:t xml:space="preserve">is time domain while the vertical </w:t>
      </w:r>
      <w:r w:rsidR="005D349D" w:rsidRPr="00282EFA">
        <w:rPr>
          <w:rFonts w:ascii="Times New Roman" w:eastAsiaTheme="minorEastAsia" w:hAnsi="Times New Roman" w:cs="Times New Roman"/>
          <w:sz w:val="20"/>
          <w:szCs w:val="20"/>
          <w:lang w:eastAsia="zh-CN"/>
        </w:rPr>
        <w:t xml:space="preserve">axis </w:t>
      </w:r>
      <w:r w:rsidR="003658EF" w:rsidRPr="00282EFA">
        <w:rPr>
          <w:rFonts w:ascii="Times New Roman" w:eastAsiaTheme="minorEastAsia" w:hAnsi="Times New Roman" w:cs="Times New Roman"/>
          <w:sz w:val="20"/>
          <w:szCs w:val="20"/>
          <w:lang w:eastAsia="zh-CN"/>
        </w:rPr>
        <w:t xml:space="preserve">is </w:t>
      </w:r>
      <w:r w:rsidR="00857B52" w:rsidRPr="00282EFA">
        <w:rPr>
          <w:rFonts w:ascii="Times New Roman" w:eastAsiaTheme="minorEastAsia" w:hAnsi="Times New Roman" w:cs="Times New Roman"/>
          <w:sz w:val="20"/>
          <w:szCs w:val="20"/>
          <w:lang w:eastAsia="zh-CN"/>
        </w:rPr>
        <w:t>bea</w:t>
      </w:r>
      <w:r w:rsidR="002F1251" w:rsidRPr="00282EFA">
        <w:rPr>
          <w:rFonts w:ascii="Times New Roman" w:eastAsiaTheme="minorEastAsia" w:hAnsi="Times New Roman" w:cs="Times New Roman"/>
          <w:sz w:val="20"/>
          <w:szCs w:val="20"/>
          <w:lang w:eastAsia="zh-CN"/>
        </w:rPr>
        <w:t>m</w:t>
      </w:r>
      <w:r w:rsidR="00387E90" w:rsidRPr="00282EFA">
        <w:rPr>
          <w:rFonts w:ascii="Times New Roman" w:eastAsiaTheme="minorEastAsia" w:hAnsi="Times New Roman" w:cs="Times New Roman"/>
          <w:sz w:val="20"/>
          <w:szCs w:val="20"/>
          <w:lang w:eastAsia="zh-CN"/>
        </w:rPr>
        <w:t xml:space="preserve"> </w:t>
      </w:r>
      <w:r w:rsidR="004A42BA" w:rsidRPr="00282EFA">
        <w:rPr>
          <w:rFonts w:ascii="Times New Roman" w:eastAsiaTheme="minorEastAsia" w:hAnsi="Times New Roman" w:cs="Times New Roman"/>
          <w:sz w:val="20"/>
          <w:szCs w:val="20"/>
          <w:lang w:eastAsia="zh-CN"/>
        </w:rPr>
        <w:t xml:space="preserve">footprint </w:t>
      </w:r>
      <w:r w:rsidR="00387E90" w:rsidRPr="00282EFA">
        <w:rPr>
          <w:rFonts w:ascii="Times New Roman" w:eastAsiaTheme="minorEastAsia" w:hAnsi="Times New Roman" w:cs="Times New Roman"/>
          <w:sz w:val="20"/>
          <w:szCs w:val="20"/>
          <w:lang w:eastAsia="zh-CN"/>
        </w:rPr>
        <w:t>domain</w:t>
      </w:r>
      <w:r w:rsidR="00904CEE" w:rsidRPr="00282EFA">
        <w:rPr>
          <w:rFonts w:ascii="Times New Roman" w:eastAsiaTheme="minorEastAsia" w:hAnsi="Times New Roman" w:cs="Times New Roman"/>
          <w:sz w:val="20"/>
          <w:szCs w:val="20"/>
          <w:lang w:eastAsia="zh-CN"/>
        </w:rPr>
        <w:t>.</w:t>
      </w:r>
      <w:r w:rsidR="00387E90" w:rsidRPr="00282EFA">
        <w:rPr>
          <w:rFonts w:ascii="Times New Roman" w:eastAsiaTheme="minorEastAsia" w:hAnsi="Times New Roman" w:cs="Times New Roman"/>
          <w:sz w:val="20"/>
          <w:szCs w:val="20"/>
          <w:lang w:eastAsia="zh-CN"/>
        </w:rPr>
        <w:t xml:space="preserve"> </w:t>
      </w:r>
      <w:r w:rsidR="00904CEE" w:rsidRPr="00282EFA">
        <w:rPr>
          <w:rFonts w:ascii="Times New Roman" w:eastAsiaTheme="minorEastAsia" w:hAnsi="Times New Roman" w:cs="Times New Roman"/>
          <w:sz w:val="20"/>
          <w:szCs w:val="20"/>
          <w:lang w:eastAsia="zh-CN"/>
        </w:rPr>
        <w:t>A</w:t>
      </w:r>
      <w:r w:rsidR="00B319B4" w:rsidRPr="00282EFA">
        <w:rPr>
          <w:rFonts w:ascii="Times New Roman" w:eastAsiaTheme="minorEastAsia" w:hAnsi="Times New Roman" w:cs="Times New Roman"/>
          <w:sz w:val="20"/>
          <w:szCs w:val="20"/>
          <w:lang w:eastAsia="zh-CN"/>
        </w:rPr>
        <w:t xml:space="preserve">ll 1058 </w:t>
      </w:r>
      <w:r w:rsidR="00310F44" w:rsidRPr="00282EFA">
        <w:rPr>
          <w:rFonts w:ascii="Times New Roman" w:eastAsiaTheme="minorEastAsia" w:hAnsi="Times New Roman" w:cs="Times New Roman"/>
          <w:sz w:val="20"/>
          <w:szCs w:val="20"/>
          <w:lang w:eastAsia="zh-CN"/>
        </w:rPr>
        <w:t>beam</w:t>
      </w:r>
      <w:r w:rsidR="00B319B4" w:rsidRPr="00282EFA">
        <w:rPr>
          <w:rFonts w:ascii="Times New Roman" w:eastAsiaTheme="minorEastAsia" w:hAnsi="Times New Roman" w:cs="Times New Roman"/>
          <w:sz w:val="20"/>
          <w:szCs w:val="20"/>
          <w:lang w:eastAsia="zh-CN"/>
        </w:rPr>
        <w:t xml:space="preserve"> foot</w:t>
      </w:r>
      <w:r w:rsidR="00310F44" w:rsidRPr="00282EFA">
        <w:rPr>
          <w:rFonts w:ascii="Times New Roman" w:eastAsiaTheme="minorEastAsia" w:hAnsi="Times New Roman" w:cs="Times New Roman"/>
          <w:sz w:val="20"/>
          <w:szCs w:val="20"/>
          <w:lang w:eastAsia="zh-CN"/>
        </w:rPr>
        <w:t xml:space="preserve">prints </w:t>
      </w:r>
      <w:r w:rsidR="009E2E9C" w:rsidRPr="00282EFA">
        <w:rPr>
          <w:rFonts w:ascii="Times New Roman" w:eastAsiaTheme="minorEastAsia" w:hAnsi="Times New Roman" w:cs="Times New Roman"/>
          <w:sz w:val="20"/>
          <w:szCs w:val="20"/>
          <w:lang w:eastAsia="zh-CN"/>
        </w:rPr>
        <w:t>are</w:t>
      </w:r>
      <w:r w:rsidR="004759C5" w:rsidRPr="00282EFA">
        <w:rPr>
          <w:rFonts w:ascii="Times New Roman" w:eastAsiaTheme="minorEastAsia" w:hAnsi="Times New Roman" w:cs="Times New Roman"/>
          <w:sz w:val="20"/>
          <w:szCs w:val="20"/>
          <w:lang w:eastAsia="zh-CN"/>
        </w:rPr>
        <w:t xml:space="preserve"> divided </w:t>
      </w:r>
      <w:r w:rsidR="00146EE4" w:rsidRPr="00282EFA">
        <w:rPr>
          <w:rFonts w:ascii="Times New Roman" w:eastAsiaTheme="minorEastAsia" w:hAnsi="Times New Roman" w:cs="Times New Roman"/>
          <w:sz w:val="20"/>
          <w:szCs w:val="20"/>
          <w:lang w:eastAsia="zh-CN"/>
        </w:rPr>
        <w:t xml:space="preserve">into </w:t>
      </w:r>
      <w:r w:rsidR="002F7B77" w:rsidRPr="00282EFA">
        <w:rPr>
          <w:rFonts w:ascii="Times New Roman" w:eastAsiaTheme="minorEastAsia" w:hAnsi="Times New Roman" w:cs="Times New Roman"/>
          <w:sz w:val="20"/>
          <w:szCs w:val="20"/>
          <w:lang w:eastAsia="zh-CN"/>
        </w:rPr>
        <w:t>16 clusters</w:t>
      </w:r>
      <w:r w:rsidR="00290F5D" w:rsidRPr="00282EFA">
        <w:rPr>
          <w:rFonts w:ascii="Times New Roman" w:eastAsiaTheme="minorEastAsia" w:hAnsi="Times New Roman" w:cs="Times New Roman"/>
          <w:sz w:val="20"/>
          <w:szCs w:val="20"/>
          <w:lang w:eastAsia="zh-CN"/>
        </w:rPr>
        <w:t>, each cluster includes 66</w:t>
      </w:r>
      <w:r w:rsidR="00E209ED" w:rsidRPr="00282EFA">
        <w:rPr>
          <w:rFonts w:ascii="Times New Roman" w:eastAsiaTheme="minorEastAsia" w:hAnsi="Times New Roman" w:cs="Times New Roman"/>
          <w:sz w:val="20"/>
          <w:szCs w:val="20"/>
          <w:lang w:eastAsia="zh-CN"/>
        </w:rPr>
        <w:t xml:space="preserve"> </w:t>
      </w:r>
      <w:r w:rsidR="005913ED" w:rsidRPr="00282EFA">
        <w:rPr>
          <w:rFonts w:ascii="Times New Roman" w:eastAsiaTheme="minorEastAsia" w:hAnsi="Times New Roman" w:cs="Times New Roman"/>
          <w:sz w:val="20"/>
          <w:szCs w:val="20"/>
          <w:lang w:eastAsia="zh-CN"/>
        </w:rPr>
        <w:t>(</w:t>
      </w:r>
      <w:r w:rsidR="00085EEA" w:rsidRPr="00282EFA">
        <w:rPr>
          <w:rFonts w:ascii="Times New Roman" w:eastAsiaTheme="minorEastAsia" w:hAnsi="Times New Roman" w:cs="Times New Roman"/>
          <w:sz w:val="20"/>
          <w:szCs w:val="20"/>
          <w:lang w:eastAsia="zh-CN"/>
        </w:rPr>
        <w:t>1058/</w:t>
      </w:r>
      <w:r w:rsidR="00BE0EA3" w:rsidRPr="00282EFA">
        <w:rPr>
          <w:rFonts w:ascii="Times New Roman" w:eastAsiaTheme="minorEastAsia" w:hAnsi="Times New Roman" w:cs="Times New Roman"/>
          <w:sz w:val="20"/>
          <w:szCs w:val="20"/>
          <w:lang w:eastAsia="zh-CN"/>
        </w:rPr>
        <w:t>16=66</w:t>
      </w:r>
      <w:r w:rsidR="005913ED" w:rsidRPr="00282EFA">
        <w:rPr>
          <w:rFonts w:ascii="Times New Roman" w:eastAsiaTheme="minorEastAsia" w:hAnsi="Times New Roman" w:cs="Times New Roman"/>
          <w:sz w:val="20"/>
          <w:szCs w:val="20"/>
          <w:lang w:eastAsia="zh-CN"/>
        </w:rPr>
        <w:t>)</w:t>
      </w:r>
      <w:r w:rsidR="00262277" w:rsidRPr="00282EFA">
        <w:rPr>
          <w:rFonts w:ascii="Times New Roman" w:eastAsiaTheme="minorEastAsia" w:hAnsi="Times New Roman" w:cs="Times New Roman"/>
          <w:sz w:val="20"/>
          <w:szCs w:val="20"/>
          <w:lang w:eastAsia="zh-CN"/>
        </w:rPr>
        <w:t xml:space="preserve"> </w:t>
      </w:r>
      <w:r w:rsidR="00CE2118" w:rsidRPr="00282EFA">
        <w:rPr>
          <w:rFonts w:ascii="Times New Roman" w:eastAsiaTheme="minorEastAsia" w:hAnsi="Times New Roman" w:cs="Times New Roman"/>
          <w:sz w:val="20"/>
          <w:szCs w:val="20"/>
          <w:lang w:eastAsia="zh-CN"/>
        </w:rPr>
        <w:t>beam footprints for transmission of SSB/SIBs</w:t>
      </w:r>
      <w:r w:rsidR="008832D7" w:rsidRPr="00282EFA">
        <w:rPr>
          <w:rFonts w:ascii="Times New Roman" w:eastAsiaTheme="minorEastAsia" w:hAnsi="Times New Roman" w:cs="Times New Roman"/>
          <w:sz w:val="20"/>
          <w:szCs w:val="20"/>
          <w:lang w:eastAsia="zh-CN"/>
        </w:rPr>
        <w:t xml:space="preserve"> or data</w:t>
      </w:r>
      <w:r w:rsidR="009A1CBB" w:rsidRPr="00282EFA">
        <w:rPr>
          <w:rFonts w:ascii="Times New Roman" w:eastAsiaTheme="minorEastAsia" w:hAnsi="Times New Roman" w:cs="Times New Roman"/>
          <w:sz w:val="20"/>
          <w:szCs w:val="20"/>
          <w:lang w:eastAsia="zh-CN"/>
        </w:rPr>
        <w:t xml:space="preserve"> and </w:t>
      </w:r>
      <w:r w:rsidR="00664D1D" w:rsidRPr="00282EFA">
        <w:rPr>
          <w:rFonts w:ascii="Times New Roman" w:eastAsiaTheme="minorEastAsia" w:hAnsi="Times New Roman" w:cs="Times New Roman"/>
          <w:sz w:val="20"/>
          <w:szCs w:val="20"/>
          <w:lang w:eastAsia="zh-CN"/>
        </w:rPr>
        <w:t>40</w:t>
      </w:r>
      <w:r w:rsidR="00854916" w:rsidRPr="00282EFA">
        <w:rPr>
          <w:rFonts w:ascii="Times New Roman" w:eastAsiaTheme="minorEastAsia" w:hAnsi="Times New Roman" w:cs="Times New Roman"/>
          <w:sz w:val="20"/>
          <w:szCs w:val="20"/>
          <w:lang w:eastAsia="zh-CN"/>
        </w:rPr>
        <w:t xml:space="preserve"> </w:t>
      </w:r>
      <w:r w:rsidR="006F4A8A" w:rsidRPr="00282EFA">
        <w:rPr>
          <w:rFonts w:ascii="Times New Roman" w:eastAsiaTheme="minorEastAsia" w:hAnsi="Times New Roman" w:cs="Times New Roman"/>
          <w:sz w:val="20"/>
          <w:szCs w:val="20"/>
          <w:lang w:eastAsia="zh-CN"/>
        </w:rPr>
        <w:t xml:space="preserve">(106-66=40) </w:t>
      </w:r>
      <w:r w:rsidR="00854916" w:rsidRPr="00282EFA">
        <w:rPr>
          <w:rFonts w:ascii="Times New Roman" w:eastAsiaTheme="minorEastAsia" w:hAnsi="Times New Roman" w:cs="Times New Roman"/>
          <w:sz w:val="20"/>
          <w:szCs w:val="20"/>
          <w:lang w:eastAsia="zh-CN"/>
        </w:rPr>
        <w:t xml:space="preserve">for </w:t>
      </w:r>
      <w:r w:rsidR="00384B37" w:rsidRPr="00282EFA">
        <w:rPr>
          <w:rFonts w:ascii="Times New Roman" w:eastAsiaTheme="minorEastAsia" w:hAnsi="Times New Roman" w:cs="Times New Roman"/>
          <w:sz w:val="20"/>
          <w:szCs w:val="20"/>
          <w:lang w:eastAsia="zh-CN"/>
        </w:rPr>
        <w:t>data traffic</w:t>
      </w:r>
      <w:r w:rsidR="0094206C" w:rsidRPr="00282EFA">
        <w:rPr>
          <w:rFonts w:ascii="Times New Roman" w:eastAsiaTheme="minorEastAsia" w:hAnsi="Times New Roman" w:cs="Times New Roman"/>
          <w:sz w:val="20"/>
          <w:szCs w:val="20"/>
          <w:lang w:eastAsia="zh-CN"/>
        </w:rPr>
        <w:t xml:space="preserve">. </w:t>
      </w:r>
      <w:r w:rsidR="00EA3884" w:rsidRPr="00282EFA">
        <w:rPr>
          <w:rFonts w:ascii="Times New Roman" w:eastAsiaTheme="minorEastAsia" w:hAnsi="Times New Roman" w:cs="Times New Roman"/>
          <w:sz w:val="20"/>
          <w:szCs w:val="20"/>
          <w:lang w:eastAsia="zh-CN"/>
        </w:rPr>
        <w:t xml:space="preserve">Such a configuration would allow </w:t>
      </w:r>
      <w:r w:rsidR="007643DA" w:rsidRPr="00282EFA">
        <w:rPr>
          <w:rFonts w:ascii="Times New Roman" w:eastAsiaTheme="minorEastAsia" w:hAnsi="Times New Roman" w:cs="Times New Roman"/>
          <w:sz w:val="20"/>
          <w:szCs w:val="20"/>
          <w:lang w:eastAsia="zh-CN"/>
        </w:rPr>
        <w:t xml:space="preserve">for the 40 beam footprints to be </w:t>
      </w:r>
      <w:proofErr w:type="spellStart"/>
      <w:r w:rsidR="007643DA" w:rsidRPr="00282EFA">
        <w:rPr>
          <w:rFonts w:ascii="Times New Roman" w:eastAsiaTheme="minorEastAsia" w:hAnsi="Times New Roman" w:cs="Times New Roman"/>
          <w:sz w:val="20"/>
          <w:szCs w:val="20"/>
          <w:lang w:eastAsia="zh-CN"/>
        </w:rPr>
        <w:t>flexibilly</w:t>
      </w:r>
      <w:proofErr w:type="spellEnd"/>
      <w:r w:rsidR="007643DA" w:rsidRPr="00282EFA">
        <w:rPr>
          <w:rFonts w:ascii="Times New Roman" w:eastAsiaTheme="minorEastAsia" w:hAnsi="Times New Roman" w:cs="Times New Roman"/>
          <w:sz w:val="20"/>
          <w:szCs w:val="20"/>
          <w:lang w:eastAsia="zh-CN"/>
        </w:rPr>
        <w:t xml:space="preserve"> </w:t>
      </w:r>
      <w:r w:rsidR="00ED4F73" w:rsidRPr="00282EFA">
        <w:rPr>
          <w:rFonts w:ascii="Times New Roman" w:eastAsiaTheme="minorEastAsia" w:hAnsi="Times New Roman" w:cs="Times New Roman"/>
          <w:sz w:val="20"/>
          <w:szCs w:val="20"/>
          <w:lang w:eastAsia="zh-CN"/>
        </w:rPr>
        <w:t xml:space="preserve">allocated to beam directions that are in need for throughput. </w:t>
      </w:r>
      <w:r w:rsidR="005D7B40" w:rsidRPr="00282EFA">
        <w:rPr>
          <w:rFonts w:ascii="Times New Roman" w:eastAsiaTheme="minorEastAsia" w:hAnsi="Times New Roman" w:cs="Times New Roman"/>
          <w:sz w:val="20"/>
          <w:szCs w:val="20"/>
          <w:lang w:eastAsia="zh-CN"/>
        </w:rPr>
        <w:t>Based on this, a</w:t>
      </w:r>
      <w:r w:rsidR="009B1040" w:rsidRPr="00282EFA">
        <w:rPr>
          <w:rFonts w:ascii="Times New Roman" w:eastAsiaTheme="minorEastAsia" w:hAnsi="Times New Roman" w:cs="Times New Roman"/>
          <w:sz w:val="20"/>
          <w:szCs w:val="20"/>
          <w:lang w:eastAsia="zh-CN"/>
        </w:rPr>
        <w:t xml:space="preserve"> SSB periodicity </w:t>
      </w:r>
      <w:r w:rsidR="00DD5325" w:rsidRPr="00282EFA">
        <w:rPr>
          <w:rFonts w:ascii="Times New Roman" w:eastAsiaTheme="minorEastAsia" w:hAnsi="Times New Roman" w:cs="Times New Roman"/>
          <w:sz w:val="20"/>
          <w:szCs w:val="20"/>
          <w:lang w:eastAsia="zh-CN"/>
        </w:rPr>
        <w:t xml:space="preserve">is divided </w:t>
      </w:r>
      <w:r w:rsidR="00CC5AE7" w:rsidRPr="00282EFA">
        <w:rPr>
          <w:rFonts w:ascii="Times New Roman" w:eastAsiaTheme="minorEastAsia" w:hAnsi="Times New Roman" w:cs="Times New Roman"/>
          <w:sz w:val="20"/>
          <w:szCs w:val="20"/>
          <w:lang w:eastAsia="zh-CN"/>
        </w:rPr>
        <w:t>into</w:t>
      </w:r>
      <w:r w:rsidR="00DD5325" w:rsidRPr="00282EFA">
        <w:rPr>
          <w:rFonts w:ascii="Times New Roman" w:eastAsiaTheme="minorEastAsia" w:hAnsi="Times New Roman" w:cs="Times New Roman"/>
          <w:sz w:val="20"/>
          <w:szCs w:val="20"/>
          <w:lang w:eastAsia="zh-CN"/>
        </w:rPr>
        <w:t xml:space="preserve"> </w:t>
      </w:r>
      <w:r w:rsidR="00192BA2" w:rsidRPr="00282EFA">
        <w:rPr>
          <w:rFonts w:ascii="Times New Roman" w:eastAsiaTheme="minorEastAsia" w:hAnsi="Times New Roman" w:cs="Times New Roman"/>
          <w:sz w:val="20"/>
          <w:szCs w:val="20"/>
          <w:lang w:eastAsia="zh-CN"/>
        </w:rPr>
        <w:t>32 time slices</w:t>
      </w:r>
      <w:r w:rsidR="008A040D" w:rsidRPr="00282EFA">
        <w:rPr>
          <w:rFonts w:ascii="Times New Roman" w:eastAsiaTheme="minorEastAsia" w:hAnsi="Times New Roman" w:cs="Times New Roman"/>
          <w:sz w:val="20"/>
          <w:szCs w:val="20"/>
          <w:lang w:eastAsia="zh-CN"/>
        </w:rPr>
        <w:t xml:space="preserve"> and </w:t>
      </w:r>
      <w:r w:rsidR="008D648C" w:rsidRPr="00282EFA">
        <w:rPr>
          <w:rFonts w:ascii="Times New Roman" w:eastAsiaTheme="minorEastAsia" w:hAnsi="Times New Roman" w:cs="Times New Roman"/>
          <w:sz w:val="20"/>
          <w:szCs w:val="20"/>
          <w:lang w:eastAsia="zh-CN"/>
        </w:rPr>
        <w:t xml:space="preserve">the time domain resource of </w:t>
      </w:r>
      <w:r w:rsidR="008A040D" w:rsidRPr="00282EFA">
        <w:rPr>
          <w:rFonts w:ascii="Times New Roman" w:eastAsiaTheme="minorEastAsia" w:hAnsi="Times New Roman" w:cs="Times New Roman"/>
          <w:sz w:val="20"/>
          <w:szCs w:val="20"/>
          <w:lang w:eastAsia="zh-CN"/>
        </w:rPr>
        <w:t xml:space="preserve">each </w:t>
      </w:r>
      <w:r w:rsidR="00A55700" w:rsidRPr="00282EFA">
        <w:rPr>
          <w:rFonts w:ascii="Times New Roman" w:eastAsiaTheme="minorEastAsia" w:hAnsi="Times New Roman" w:cs="Times New Roman"/>
          <w:sz w:val="20"/>
          <w:szCs w:val="20"/>
          <w:lang w:eastAsia="zh-CN"/>
        </w:rPr>
        <w:t xml:space="preserve">slice </w:t>
      </w:r>
      <w:r w:rsidR="004462F5" w:rsidRPr="00282EFA">
        <w:rPr>
          <w:rFonts w:ascii="Times New Roman" w:eastAsiaTheme="minorEastAsia" w:hAnsi="Times New Roman" w:cs="Times New Roman"/>
          <w:sz w:val="20"/>
          <w:szCs w:val="20"/>
          <w:lang w:eastAsia="zh-CN"/>
        </w:rPr>
        <w:t>can</w:t>
      </w:r>
      <w:r w:rsidR="00FE1FA3" w:rsidRPr="00282EFA">
        <w:rPr>
          <w:rFonts w:ascii="Times New Roman" w:eastAsiaTheme="minorEastAsia" w:hAnsi="Times New Roman" w:cs="Times New Roman"/>
          <w:sz w:val="20"/>
          <w:szCs w:val="20"/>
          <w:lang w:eastAsia="zh-CN"/>
        </w:rPr>
        <w:t xml:space="preserve"> serve </w:t>
      </w:r>
      <w:r w:rsidR="00542BB7" w:rsidRPr="00282EFA">
        <w:rPr>
          <w:rFonts w:ascii="Times New Roman" w:eastAsiaTheme="minorEastAsia" w:hAnsi="Times New Roman" w:cs="Times New Roman"/>
          <w:sz w:val="20"/>
          <w:szCs w:val="20"/>
          <w:lang w:eastAsia="zh-CN"/>
        </w:rPr>
        <w:t>maxi</w:t>
      </w:r>
      <w:r w:rsidR="00C41C5B" w:rsidRPr="00282EFA">
        <w:rPr>
          <w:rFonts w:ascii="Times New Roman" w:eastAsiaTheme="minorEastAsia" w:hAnsi="Times New Roman" w:cs="Times New Roman"/>
          <w:sz w:val="20"/>
          <w:szCs w:val="20"/>
          <w:lang w:eastAsia="zh-CN"/>
        </w:rPr>
        <w:t xml:space="preserve">mum number of </w:t>
      </w:r>
      <w:r w:rsidR="005C1FDC" w:rsidRPr="00282EFA">
        <w:rPr>
          <w:rFonts w:ascii="Times New Roman" w:eastAsiaTheme="minorEastAsia" w:hAnsi="Times New Roman" w:cs="Times New Roman"/>
          <w:sz w:val="20"/>
          <w:szCs w:val="20"/>
          <w:lang w:eastAsia="zh-CN"/>
        </w:rPr>
        <w:t xml:space="preserve">simultaneously activated beam </w:t>
      </w:r>
      <w:r w:rsidR="00666416" w:rsidRPr="00282EFA">
        <w:rPr>
          <w:rFonts w:ascii="Times New Roman" w:eastAsiaTheme="minorEastAsia" w:hAnsi="Times New Roman" w:cs="Times New Roman"/>
          <w:sz w:val="20"/>
          <w:szCs w:val="20"/>
          <w:lang w:eastAsia="zh-CN"/>
        </w:rPr>
        <w:t>footprints</w:t>
      </w:r>
      <w:r w:rsidR="00790CC7" w:rsidRPr="00282EFA">
        <w:rPr>
          <w:rFonts w:ascii="Times New Roman" w:eastAsiaTheme="minorEastAsia" w:hAnsi="Times New Roman" w:cs="Times New Roman"/>
          <w:sz w:val="20"/>
          <w:szCs w:val="20"/>
          <w:lang w:eastAsia="zh-CN"/>
        </w:rPr>
        <w:t>, e.</w:t>
      </w:r>
      <w:r w:rsidR="00EE638E" w:rsidRPr="00282EFA">
        <w:rPr>
          <w:rFonts w:ascii="Times New Roman" w:eastAsiaTheme="minorEastAsia" w:hAnsi="Times New Roman" w:cs="Times New Roman"/>
          <w:sz w:val="20"/>
          <w:szCs w:val="20"/>
          <w:lang w:eastAsia="zh-CN"/>
        </w:rPr>
        <w:t>g</w:t>
      </w:r>
      <w:r w:rsidR="00790CC7" w:rsidRPr="00282EFA">
        <w:rPr>
          <w:rFonts w:ascii="Times New Roman" w:eastAsiaTheme="minorEastAsia" w:hAnsi="Times New Roman" w:cs="Times New Roman"/>
          <w:sz w:val="20"/>
          <w:szCs w:val="20"/>
          <w:lang w:eastAsia="zh-CN"/>
        </w:rPr>
        <w:t xml:space="preserve">., </w:t>
      </w:r>
      <w:r w:rsidR="00C05FCC" w:rsidRPr="00282EFA">
        <w:rPr>
          <w:rFonts w:ascii="Times New Roman" w:eastAsiaTheme="minorEastAsia" w:hAnsi="Times New Roman" w:cs="Times New Roman"/>
          <w:sz w:val="20"/>
          <w:szCs w:val="20"/>
          <w:lang w:eastAsia="zh-CN"/>
        </w:rPr>
        <w:t>106 beam footprints out of 1058 beam footprints could be activated simultaneously for LEO-600km Set 1-1 FR1 and LEO-600km Set1-3 FR1</w:t>
      </w:r>
      <w:r w:rsidR="00790CC7" w:rsidRPr="00282EFA">
        <w:rPr>
          <w:rFonts w:ascii="Times New Roman" w:eastAsiaTheme="minorEastAsia" w:hAnsi="Times New Roman" w:cs="Times New Roman"/>
          <w:sz w:val="20"/>
          <w:szCs w:val="20"/>
          <w:lang w:eastAsia="zh-CN"/>
        </w:rPr>
        <w:t>.</w:t>
      </w:r>
      <w:r w:rsidR="00323F04" w:rsidRPr="00282EFA">
        <w:rPr>
          <w:rFonts w:ascii="Times New Roman" w:eastAsiaTheme="minorEastAsia" w:hAnsi="Times New Roman" w:cs="Times New Roman"/>
          <w:sz w:val="20"/>
          <w:szCs w:val="20"/>
          <w:lang w:eastAsia="zh-CN"/>
        </w:rPr>
        <w:t xml:space="preserve"> </w:t>
      </w:r>
    </w:p>
    <w:p w14:paraId="75AB5157" w14:textId="284ABA2E" w:rsidR="000D2C2C" w:rsidRPr="00282EFA" w:rsidRDefault="008D360A" w:rsidP="00385C1C">
      <w:pPr>
        <w:spacing w:line="240" w:lineRule="auto"/>
        <w:rPr>
          <w:rFonts w:ascii="Times New Roman" w:eastAsiaTheme="minorEastAsia" w:hAnsi="Times New Roman" w:cs="Times New Roman"/>
          <w:sz w:val="20"/>
          <w:szCs w:val="20"/>
          <w:lang w:eastAsia="zh-CN"/>
        </w:rPr>
      </w:pPr>
      <w:r w:rsidRPr="00282EFA">
        <w:rPr>
          <w:rFonts w:ascii="Times New Roman" w:eastAsiaTheme="minorEastAsia" w:hAnsi="Times New Roman" w:cs="Times New Roman"/>
          <w:noProof/>
          <w:sz w:val="20"/>
          <w:szCs w:val="20"/>
          <w:lang w:eastAsia="zh-CN"/>
        </w:rPr>
        <w:lastRenderedPageBreak/>
        <w:drawing>
          <wp:inline distT="0" distB="0" distL="0" distR="0" wp14:anchorId="55D52EFB" wp14:editId="00ABDD22">
            <wp:extent cx="6120765" cy="3390900"/>
            <wp:effectExtent l="0" t="0" r="0" b="0"/>
            <wp:docPr id="1060809933" name="Picture 1" descr="A diagram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09933" name="Picture 1" descr="A diagram of a number of objects&#10;&#10;Description automatically generated with medium confidence"/>
                    <pic:cNvPicPr/>
                  </pic:nvPicPr>
                  <pic:blipFill>
                    <a:blip r:embed="rId9"/>
                    <a:stretch>
                      <a:fillRect/>
                    </a:stretch>
                  </pic:blipFill>
                  <pic:spPr>
                    <a:xfrm>
                      <a:off x="0" y="0"/>
                      <a:ext cx="6120765" cy="3390900"/>
                    </a:xfrm>
                    <a:prstGeom prst="rect">
                      <a:avLst/>
                    </a:prstGeom>
                  </pic:spPr>
                </pic:pic>
              </a:graphicData>
            </a:graphic>
          </wp:inline>
        </w:drawing>
      </w:r>
    </w:p>
    <w:p w14:paraId="76351790" w14:textId="14E1B57E" w:rsidR="00D826AE" w:rsidRPr="00282EFA" w:rsidRDefault="000D740B" w:rsidP="00385C1C">
      <w:pPr>
        <w:spacing w:line="240" w:lineRule="auto"/>
        <w:jc w:val="center"/>
        <w:rPr>
          <w:rFonts w:ascii="Times New Roman" w:eastAsiaTheme="minorEastAsia" w:hAnsi="Times New Roman" w:cs="Times New Roman"/>
          <w:b/>
          <w:sz w:val="20"/>
          <w:szCs w:val="20"/>
          <w:lang w:eastAsia="zh-CN"/>
        </w:rPr>
      </w:pPr>
      <w:r w:rsidRPr="00282EFA">
        <w:rPr>
          <w:rFonts w:ascii="Times New Roman" w:eastAsiaTheme="minorEastAsia" w:hAnsi="Times New Roman" w:cs="Times New Roman"/>
          <w:b/>
          <w:sz w:val="20"/>
          <w:szCs w:val="20"/>
          <w:lang w:eastAsia="zh-CN"/>
        </w:rPr>
        <w:t xml:space="preserve">Figure </w:t>
      </w:r>
      <w:r w:rsidR="00687EAD" w:rsidRPr="00282EFA">
        <w:rPr>
          <w:rFonts w:ascii="Times New Roman" w:eastAsiaTheme="minorEastAsia" w:hAnsi="Times New Roman" w:cs="Times New Roman"/>
          <w:b/>
          <w:sz w:val="20"/>
          <w:szCs w:val="20"/>
          <w:lang w:eastAsia="zh-CN"/>
        </w:rPr>
        <w:t>2</w:t>
      </w:r>
      <w:r w:rsidR="00156C91" w:rsidRPr="00282EFA">
        <w:rPr>
          <w:rFonts w:ascii="Times New Roman" w:eastAsiaTheme="minorEastAsia" w:hAnsi="Times New Roman" w:cs="Times New Roman"/>
          <w:b/>
          <w:sz w:val="20"/>
          <w:szCs w:val="20"/>
          <w:lang w:eastAsia="zh-CN"/>
        </w:rPr>
        <w:t xml:space="preserve"> </w:t>
      </w:r>
      <w:r w:rsidR="00C416C3" w:rsidRPr="00282EFA">
        <w:rPr>
          <w:rFonts w:ascii="Times New Roman" w:eastAsiaTheme="minorEastAsia" w:hAnsi="Times New Roman" w:cs="Times New Roman"/>
          <w:b/>
          <w:sz w:val="20"/>
          <w:szCs w:val="20"/>
          <w:lang w:eastAsia="zh-CN"/>
        </w:rPr>
        <w:t>S</w:t>
      </w:r>
      <w:r w:rsidR="00D4310B" w:rsidRPr="00282EFA">
        <w:rPr>
          <w:rFonts w:ascii="Times New Roman" w:eastAsiaTheme="minorEastAsia" w:hAnsi="Times New Roman" w:cs="Times New Roman"/>
          <w:b/>
          <w:sz w:val="20"/>
          <w:szCs w:val="20"/>
          <w:lang w:eastAsia="zh-CN"/>
        </w:rPr>
        <w:t xml:space="preserve">atellite level beam </w:t>
      </w:r>
      <w:r w:rsidR="00C416C3" w:rsidRPr="00282EFA">
        <w:rPr>
          <w:rFonts w:ascii="Times New Roman" w:eastAsiaTheme="minorEastAsia" w:hAnsi="Times New Roman" w:cs="Times New Roman"/>
          <w:b/>
          <w:sz w:val="20"/>
          <w:szCs w:val="20"/>
          <w:lang w:eastAsia="zh-CN"/>
        </w:rPr>
        <w:t>footprint activity</w:t>
      </w:r>
      <w:r w:rsidR="00D4310B" w:rsidRPr="00282EFA">
        <w:rPr>
          <w:rFonts w:ascii="Times New Roman" w:eastAsiaTheme="minorEastAsia" w:hAnsi="Times New Roman" w:cs="Times New Roman"/>
          <w:b/>
          <w:sz w:val="20"/>
          <w:szCs w:val="20"/>
          <w:lang w:eastAsia="zh-CN"/>
        </w:rPr>
        <w:t xml:space="preserve"> </w:t>
      </w:r>
      <w:r w:rsidR="001D517E" w:rsidRPr="00282EFA">
        <w:rPr>
          <w:rFonts w:ascii="Times New Roman" w:eastAsiaTheme="minorEastAsia" w:hAnsi="Times New Roman" w:cs="Times New Roman"/>
          <w:b/>
          <w:sz w:val="20"/>
          <w:szCs w:val="20"/>
          <w:lang w:eastAsia="zh-CN"/>
        </w:rPr>
        <w:t xml:space="preserve">based on </w:t>
      </w:r>
      <w:r w:rsidR="00276915" w:rsidRPr="00282EFA">
        <w:rPr>
          <w:rFonts w:ascii="Times New Roman" w:eastAsiaTheme="minorEastAsia" w:hAnsi="Times New Roman" w:cs="Times New Roman"/>
          <w:b/>
          <w:sz w:val="20"/>
          <w:szCs w:val="20"/>
          <w:lang w:eastAsia="zh-CN"/>
        </w:rPr>
        <w:t>two</w:t>
      </w:r>
      <w:r w:rsidR="00BA5D7D" w:rsidRPr="00282EFA">
        <w:rPr>
          <w:rFonts w:ascii="Times New Roman" w:eastAsiaTheme="minorEastAsia" w:hAnsi="Times New Roman" w:cs="Times New Roman"/>
          <w:b/>
          <w:sz w:val="20"/>
          <w:szCs w:val="20"/>
          <w:lang w:eastAsia="zh-CN"/>
        </w:rPr>
        <w:t xml:space="preserve"> </w:t>
      </w:r>
      <w:r w:rsidR="00276915" w:rsidRPr="00282EFA">
        <w:rPr>
          <w:rFonts w:ascii="Times New Roman" w:eastAsiaTheme="minorEastAsia" w:hAnsi="Times New Roman" w:cs="Times New Roman"/>
          <w:b/>
          <w:sz w:val="20"/>
          <w:szCs w:val="20"/>
          <w:lang w:eastAsia="zh-CN"/>
        </w:rPr>
        <w:t>active periods during</w:t>
      </w:r>
      <w:r w:rsidR="00BA5D7D" w:rsidRPr="00282EFA">
        <w:rPr>
          <w:rFonts w:ascii="Times New Roman" w:eastAsiaTheme="minorEastAsia" w:hAnsi="Times New Roman" w:cs="Times New Roman"/>
          <w:b/>
          <w:sz w:val="20"/>
          <w:szCs w:val="20"/>
          <w:lang w:eastAsia="zh-CN"/>
        </w:rPr>
        <w:t xml:space="preserve"> </w:t>
      </w:r>
      <w:r w:rsidR="000F3A2C" w:rsidRPr="00282EFA">
        <w:rPr>
          <w:rFonts w:ascii="Times New Roman" w:eastAsiaTheme="minorEastAsia" w:hAnsi="Times New Roman" w:cs="Times New Roman"/>
          <w:b/>
          <w:sz w:val="20"/>
          <w:szCs w:val="20"/>
          <w:lang w:eastAsia="zh-CN"/>
        </w:rPr>
        <w:t>SSB periodicity</w:t>
      </w:r>
    </w:p>
    <w:p w14:paraId="0D0BC393" w14:textId="1F7D5B32" w:rsidR="00D43797" w:rsidRPr="00282EFA" w:rsidRDefault="00D01B5C" w:rsidP="00385C1C">
      <w:pPr>
        <w:spacing w:line="240" w:lineRule="auto"/>
        <w:jc w:val="both"/>
        <w:rPr>
          <w:rFonts w:ascii="Times New Roman" w:eastAsiaTheme="minorEastAsia" w:hAnsi="Times New Roman" w:cs="Times New Roman"/>
          <w:sz w:val="20"/>
          <w:szCs w:val="20"/>
          <w:lang w:eastAsia="zh-CN"/>
        </w:rPr>
      </w:pPr>
      <w:r w:rsidRPr="00282EFA">
        <w:rPr>
          <w:rFonts w:ascii="Times New Roman" w:eastAsiaTheme="minorEastAsia" w:hAnsi="Times New Roman" w:cs="Times New Roman"/>
          <w:sz w:val="20"/>
          <w:szCs w:val="20"/>
          <w:lang w:eastAsia="zh-CN"/>
        </w:rPr>
        <w:t>As outlined in the figure, th</w:t>
      </w:r>
      <w:r w:rsidR="005C2329" w:rsidRPr="00282EFA">
        <w:rPr>
          <w:rFonts w:ascii="Times New Roman" w:eastAsiaTheme="minorEastAsia" w:hAnsi="Times New Roman" w:cs="Times New Roman"/>
          <w:sz w:val="20"/>
          <w:szCs w:val="20"/>
          <w:lang w:eastAsia="zh-CN"/>
        </w:rPr>
        <w:t>e first active period</w:t>
      </w:r>
      <w:r w:rsidR="001532B1" w:rsidRPr="00282EFA">
        <w:rPr>
          <w:rFonts w:ascii="Times New Roman" w:eastAsiaTheme="minorEastAsia" w:hAnsi="Times New Roman" w:cs="Times New Roman"/>
          <w:sz w:val="20"/>
          <w:szCs w:val="20"/>
          <w:lang w:eastAsia="zh-CN"/>
        </w:rPr>
        <w:t xml:space="preserve"> is exclusively occupied by </w:t>
      </w:r>
      <w:r w:rsidR="0005045A" w:rsidRPr="00282EFA">
        <w:rPr>
          <w:rFonts w:ascii="Times New Roman" w:eastAsiaTheme="minorEastAsia" w:hAnsi="Times New Roman" w:cs="Times New Roman"/>
          <w:sz w:val="20"/>
          <w:szCs w:val="20"/>
          <w:lang w:eastAsia="zh-CN"/>
        </w:rPr>
        <w:t>66 beam footprints (10</w:t>
      </w:r>
      <w:r w:rsidR="008E30A2" w:rsidRPr="00282EFA">
        <w:rPr>
          <w:rFonts w:ascii="Times New Roman" w:eastAsiaTheme="minorEastAsia" w:hAnsi="Times New Roman" w:cs="Times New Roman"/>
          <w:sz w:val="20"/>
          <w:szCs w:val="20"/>
          <w:lang w:eastAsia="zh-CN"/>
        </w:rPr>
        <w:t>5</w:t>
      </w:r>
      <w:r w:rsidR="0005045A" w:rsidRPr="00282EFA">
        <w:rPr>
          <w:rFonts w:ascii="Times New Roman" w:eastAsiaTheme="minorEastAsia" w:hAnsi="Times New Roman" w:cs="Times New Roman"/>
          <w:sz w:val="20"/>
          <w:szCs w:val="20"/>
          <w:lang w:eastAsia="zh-CN"/>
        </w:rPr>
        <w:t>8/16)</w:t>
      </w:r>
      <w:r w:rsidR="00785FEB" w:rsidRPr="00282EFA">
        <w:rPr>
          <w:rFonts w:ascii="Times New Roman" w:eastAsiaTheme="minorEastAsia" w:hAnsi="Times New Roman" w:cs="Times New Roman"/>
          <w:sz w:val="20"/>
          <w:szCs w:val="20"/>
          <w:lang w:eastAsia="zh-CN"/>
        </w:rPr>
        <w:t xml:space="preserve"> where </w:t>
      </w:r>
      <w:r w:rsidR="003568AD" w:rsidRPr="00282EFA">
        <w:rPr>
          <w:rFonts w:ascii="Times New Roman" w:eastAsiaTheme="minorEastAsia" w:hAnsi="Times New Roman" w:cs="Times New Roman"/>
          <w:sz w:val="20"/>
          <w:szCs w:val="20"/>
          <w:lang w:eastAsia="zh-CN"/>
        </w:rPr>
        <w:t>the SSB</w:t>
      </w:r>
      <w:r w:rsidR="00DB1E28" w:rsidRPr="00282EFA">
        <w:rPr>
          <w:rFonts w:ascii="Times New Roman" w:eastAsiaTheme="minorEastAsia" w:hAnsi="Times New Roman" w:cs="Times New Roman"/>
          <w:sz w:val="20"/>
          <w:szCs w:val="20"/>
          <w:lang w:eastAsia="zh-CN"/>
        </w:rPr>
        <w:t xml:space="preserve">, SIB1 and SIB19 </w:t>
      </w:r>
      <w:r w:rsidR="00801799" w:rsidRPr="00282EFA">
        <w:rPr>
          <w:rFonts w:ascii="Times New Roman" w:eastAsiaTheme="minorEastAsia" w:hAnsi="Times New Roman" w:cs="Times New Roman"/>
          <w:sz w:val="20"/>
          <w:szCs w:val="20"/>
          <w:lang w:eastAsia="zh-CN"/>
        </w:rPr>
        <w:t>are transmitted in the first half 10ms</w:t>
      </w:r>
      <w:r w:rsidR="00FF3BF1" w:rsidRPr="00282EFA">
        <w:rPr>
          <w:rFonts w:ascii="Times New Roman" w:eastAsiaTheme="minorEastAsia" w:hAnsi="Times New Roman" w:cs="Times New Roman"/>
          <w:sz w:val="20"/>
          <w:szCs w:val="20"/>
          <w:lang w:eastAsia="zh-CN"/>
        </w:rPr>
        <w:t>,</w:t>
      </w:r>
      <w:r w:rsidR="006C6B09" w:rsidRPr="00282EFA">
        <w:rPr>
          <w:rFonts w:ascii="Times New Roman" w:eastAsiaTheme="minorEastAsia" w:hAnsi="Times New Roman" w:cs="Times New Roman"/>
          <w:sz w:val="20"/>
          <w:szCs w:val="20"/>
          <w:lang w:eastAsia="zh-CN"/>
        </w:rPr>
        <w:t xml:space="preserve"> and other DL data can be</w:t>
      </w:r>
      <w:r w:rsidR="00623AAE" w:rsidRPr="00282EFA">
        <w:rPr>
          <w:rFonts w:ascii="Times New Roman" w:eastAsiaTheme="minorEastAsia" w:hAnsi="Times New Roman" w:cs="Times New Roman"/>
          <w:sz w:val="20"/>
          <w:szCs w:val="20"/>
          <w:lang w:eastAsia="zh-CN"/>
        </w:rPr>
        <w:t xml:space="preserve"> transmitted in the second half 10ms</w:t>
      </w:r>
      <w:r w:rsidR="00AA031F" w:rsidRPr="00282EFA">
        <w:rPr>
          <w:rFonts w:ascii="Times New Roman" w:eastAsiaTheme="minorEastAsia" w:hAnsi="Times New Roman" w:cs="Times New Roman"/>
          <w:sz w:val="20"/>
          <w:szCs w:val="20"/>
          <w:lang w:eastAsia="zh-CN"/>
        </w:rPr>
        <w:t>.</w:t>
      </w:r>
      <w:r w:rsidR="006E3A61" w:rsidRPr="00282EFA">
        <w:rPr>
          <w:rFonts w:ascii="Times New Roman" w:eastAsiaTheme="minorEastAsia" w:hAnsi="Times New Roman" w:cs="Times New Roman"/>
          <w:sz w:val="20"/>
          <w:szCs w:val="20"/>
          <w:lang w:eastAsia="zh-CN"/>
        </w:rPr>
        <w:t xml:space="preserve"> </w:t>
      </w:r>
      <w:r w:rsidR="00FE02EC" w:rsidRPr="00282EFA">
        <w:rPr>
          <w:rFonts w:ascii="Times New Roman" w:eastAsiaTheme="minorEastAsia" w:hAnsi="Times New Roman" w:cs="Times New Roman"/>
          <w:sz w:val="20"/>
          <w:szCs w:val="20"/>
          <w:lang w:eastAsia="zh-CN"/>
        </w:rPr>
        <w:t xml:space="preserve">The second active period </w:t>
      </w:r>
      <w:r w:rsidR="00285E19" w:rsidRPr="00282EFA">
        <w:rPr>
          <w:rFonts w:ascii="Times New Roman" w:eastAsiaTheme="minorEastAsia" w:hAnsi="Times New Roman" w:cs="Times New Roman"/>
          <w:sz w:val="20"/>
          <w:szCs w:val="20"/>
          <w:lang w:eastAsia="zh-CN"/>
        </w:rPr>
        <w:t xml:space="preserve">can be </w:t>
      </w:r>
      <w:r w:rsidR="00D4651D" w:rsidRPr="00282EFA">
        <w:rPr>
          <w:rFonts w:ascii="Times New Roman" w:eastAsiaTheme="minorEastAsia" w:hAnsi="Times New Roman" w:cs="Times New Roman"/>
          <w:sz w:val="20"/>
          <w:szCs w:val="20"/>
          <w:lang w:eastAsia="zh-CN"/>
        </w:rPr>
        <w:t>dynamically scheduled</w:t>
      </w:r>
      <w:r w:rsidR="00594F09" w:rsidRPr="00282EFA">
        <w:rPr>
          <w:rFonts w:ascii="Times New Roman" w:eastAsiaTheme="minorEastAsia" w:hAnsi="Times New Roman" w:cs="Times New Roman"/>
          <w:sz w:val="20"/>
          <w:szCs w:val="20"/>
          <w:lang w:eastAsia="zh-CN"/>
        </w:rPr>
        <w:t xml:space="preserve"> or distributed among</w:t>
      </w:r>
      <w:r w:rsidR="00D4651D" w:rsidRPr="00282EFA">
        <w:rPr>
          <w:rFonts w:ascii="Times New Roman" w:eastAsiaTheme="minorEastAsia" w:hAnsi="Times New Roman" w:cs="Times New Roman"/>
          <w:sz w:val="20"/>
          <w:szCs w:val="20"/>
          <w:lang w:eastAsia="zh-CN"/>
        </w:rPr>
        <w:t xml:space="preserve"> </w:t>
      </w:r>
      <w:r w:rsidR="00836EDD" w:rsidRPr="00282EFA">
        <w:rPr>
          <w:rFonts w:ascii="Times New Roman" w:eastAsiaTheme="minorEastAsia" w:hAnsi="Times New Roman" w:cs="Times New Roman"/>
          <w:sz w:val="20"/>
          <w:szCs w:val="20"/>
          <w:lang w:eastAsia="zh-CN"/>
        </w:rPr>
        <w:t>40</w:t>
      </w:r>
      <w:r w:rsidR="00D4651D" w:rsidRPr="00282EFA">
        <w:rPr>
          <w:rFonts w:ascii="Times New Roman" w:eastAsiaTheme="minorEastAsia" w:hAnsi="Times New Roman" w:cs="Times New Roman"/>
          <w:sz w:val="20"/>
          <w:szCs w:val="20"/>
          <w:lang w:eastAsia="zh-CN"/>
        </w:rPr>
        <w:t xml:space="preserve"> beam footprints</w:t>
      </w:r>
      <w:r w:rsidR="009E6C87" w:rsidRPr="00282EFA">
        <w:rPr>
          <w:rFonts w:ascii="Times New Roman" w:eastAsiaTheme="minorEastAsia" w:hAnsi="Times New Roman" w:cs="Times New Roman"/>
          <w:sz w:val="20"/>
          <w:szCs w:val="20"/>
          <w:lang w:eastAsia="zh-CN"/>
        </w:rPr>
        <w:t xml:space="preserve"> for </w:t>
      </w:r>
      <w:r w:rsidR="008A41E1" w:rsidRPr="00282EFA">
        <w:rPr>
          <w:rFonts w:ascii="Times New Roman" w:eastAsiaTheme="minorEastAsia" w:hAnsi="Times New Roman" w:cs="Times New Roman"/>
          <w:sz w:val="20"/>
          <w:szCs w:val="20"/>
          <w:lang w:eastAsia="zh-CN"/>
        </w:rPr>
        <w:t>balanc</w:t>
      </w:r>
      <w:r w:rsidR="009E6C87" w:rsidRPr="00282EFA">
        <w:rPr>
          <w:rFonts w:ascii="Times New Roman" w:eastAsiaTheme="minorEastAsia" w:hAnsi="Times New Roman" w:cs="Times New Roman"/>
          <w:sz w:val="20"/>
          <w:szCs w:val="20"/>
          <w:lang w:eastAsia="zh-CN"/>
        </w:rPr>
        <w:t xml:space="preserve">ing </w:t>
      </w:r>
      <w:r w:rsidR="00AA2E4A" w:rsidRPr="00282EFA">
        <w:rPr>
          <w:rFonts w:ascii="Times New Roman" w:eastAsiaTheme="minorEastAsia" w:hAnsi="Times New Roman" w:cs="Times New Roman"/>
          <w:sz w:val="20"/>
          <w:szCs w:val="20"/>
          <w:lang w:eastAsia="zh-CN"/>
        </w:rPr>
        <w:t>traffic</w:t>
      </w:r>
      <w:r w:rsidR="008E3E84" w:rsidRPr="00282EFA">
        <w:rPr>
          <w:rFonts w:ascii="Times New Roman" w:eastAsiaTheme="minorEastAsia" w:hAnsi="Times New Roman" w:cs="Times New Roman"/>
          <w:sz w:val="20"/>
          <w:szCs w:val="20"/>
          <w:lang w:eastAsia="zh-CN"/>
        </w:rPr>
        <w:t xml:space="preserve"> among</w:t>
      </w:r>
      <w:r w:rsidR="0065368A" w:rsidRPr="00282EFA">
        <w:rPr>
          <w:rFonts w:ascii="Times New Roman" w:eastAsiaTheme="minorEastAsia" w:hAnsi="Times New Roman" w:cs="Times New Roman"/>
          <w:sz w:val="20"/>
          <w:szCs w:val="20"/>
          <w:lang w:eastAsia="zh-CN"/>
        </w:rPr>
        <w:t xml:space="preserve"> cells in satellite </w:t>
      </w:r>
      <w:r w:rsidR="005F0E51" w:rsidRPr="00282EFA">
        <w:rPr>
          <w:rFonts w:ascii="Times New Roman" w:eastAsiaTheme="minorEastAsia" w:hAnsi="Times New Roman" w:cs="Times New Roman"/>
          <w:sz w:val="20"/>
          <w:szCs w:val="20"/>
          <w:lang w:eastAsia="zh-CN"/>
        </w:rPr>
        <w:t xml:space="preserve">or cluster </w:t>
      </w:r>
      <w:r w:rsidR="0065368A" w:rsidRPr="00282EFA">
        <w:rPr>
          <w:rFonts w:ascii="Times New Roman" w:eastAsiaTheme="minorEastAsia" w:hAnsi="Times New Roman" w:cs="Times New Roman"/>
          <w:sz w:val="20"/>
          <w:szCs w:val="20"/>
          <w:lang w:eastAsia="zh-CN"/>
        </w:rPr>
        <w:t>level</w:t>
      </w:r>
      <w:r w:rsidR="004A0E60" w:rsidRPr="00282EFA">
        <w:rPr>
          <w:rFonts w:ascii="Times New Roman" w:eastAsiaTheme="minorEastAsia" w:hAnsi="Times New Roman" w:cs="Times New Roman"/>
          <w:sz w:val="20"/>
          <w:szCs w:val="20"/>
          <w:lang w:eastAsia="zh-CN"/>
        </w:rPr>
        <w:t xml:space="preserve">, as assuming the maximum number </w:t>
      </w:r>
      <w:r w:rsidR="00AC1C50" w:rsidRPr="00282EFA">
        <w:rPr>
          <w:rFonts w:ascii="Times New Roman" w:eastAsiaTheme="minorEastAsia" w:hAnsi="Times New Roman" w:cs="Times New Roman"/>
          <w:sz w:val="20"/>
          <w:szCs w:val="20"/>
          <w:lang w:eastAsia="zh-CN"/>
        </w:rPr>
        <w:t>of simultaneously activated beam footprints is 10</w:t>
      </w:r>
      <w:r w:rsidR="00AA5A76" w:rsidRPr="00282EFA">
        <w:rPr>
          <w:rFonts w:ascii="Times New Roman" w:eastAsiaTheme="minorEastAsia" w:hAnsi="Times New Roman" w:cs="Times New Roman"/>
          <w:sz w:val="20"/>
          <w:szCs w:val="20"/>
          <w:lang w:eastAsia="zh-CN"/>
        </w:rPr>
        <w:t>6</w:t>
      </w:r>
      <w:r w:rsidR="008D07F0" w:rsidRPr="00282EFA">
        <w:rPr>
          <w:rFonts w:ascii="Times New Roman" w:eastAsiaTheme="minorEastAsia" w:hAnsi="Times New Roman" w:cs="Times New Roman"/>
          <w:sz w:val="20"/>
          <w:szCs w:val="20"/>
          <w:lang w:eastAsia="zh-CN"/>
        </w:rPr>
        <w:t>.</w:t>
      </w:r>
      <w:r w:rsidR="00C72E3A" w:rsidRPr="00282EFA">
        <w:rPr>
          <w:rFonts w:ascii="Times New Roman" w:eastAsiaTheme="minorEastAsia" w:hAnsi="Times New Roman" w:cs="Times New Roman"/>
          <w:sz w:val="20"/>
          <w:szCs w:val="20"/>
          <w:lang w:eastAsia="zh-CN"/>
        </w:rPr>
        <w:t xml:space="preserve"> This number may be even larger for the cases where it is allowed to have </w:t>
      </w:r>
      <w:r w:rsidR="00B550A7" w:rsidRPr="00282EFA">
        <w:rPr>
          <w:rFonts w:ascii="Times New Roman" w:eastAsiaTheme="minorEastAsia" w:hAnsi="Times New Roman" w:cs="Times New Roman"/>
          <w:sz w:val="20"/>
          <w:szCs w:val="20"/>
          <w:lang w:eastAsia="zh-CN"/>
        </w:rPr>
        <w:t>the satellite reducing its TX power to accommodate more DL beams.</w:t>
      </w:r>
    </w:p>
    <w:p w14:paraId="58B9E2DB" w14:textId="20E8C5EC" w:rsidR="00641137" w:rsidRPr="00282EFA" w:rsidRDefault="00641137" w:rsidP="00385C1C">
      <w:pPr>
        <w:spacing w:line="240" w:lineRule="auto"/>
        <w:jc w:val="both"/>
        <w:rPr>
          <w:rFonts w:ascii="Times New Roman" w:eastAsiaTheme="minorEastAsia" w:hAnsi="Times New Roman" w:cs="Times New Roman"/>
          <w:sz w:val="20"/>
          <w:szCs w:val="20"/>
          <w:lang w:eastAsia="zh-CN"/>
        </w:rPr>
      </w:pPr>
      <w:r w:rsidRPr="00282EFA">
        <w:rPr>
          <w:rFonts w:ascii="Times New Roman" w:eastAsiaTheme="minorEastAsia" w:hAnsi="Times New Roman" w:cs="Times New Roman"/>
          <w:sz w:val="20"/>
          <w:szCs w:val="20"/>
          <w:lang w:eastAsia="zh-CN"/>
        </w:rPr>
        <w:t>In this manner, the service ratio of beam footprint for common message is about 100% (66x16/1058) during SSB periodicity and the service ratio of beam footprint for data traffic 62.3% (40x16/1058) during the second active period and 100% (the same as common message service ratio of beam footprints) during the first active period.</w:t>
      </w:r>
      <w:r w:rsidR="007D39E0" w:rsidRPr="00282EFA">
        <w:rPr>
          <w:rFonts w:ascii="Times New Roman" w:eastAsiaTheme="minorEastAsia" w:hAnsi="Times New Roman" w:cs="Times New Roman"/>
          <w:sz w:val="20"/>
          <w:szCs w:val="20"/>
          <w:lang w:eastAsia="zh-CN"/>
        </w:rPr>
        <w:t xml:space="preserve"> Similar considerations may be observed for the FR1 set 1-2 (with very few DL beam footprints being active at the same time), but it should be noted that </w:t>
      </w:r>
      <w:r w:rsidR="008564DD" w:rsidRPr="00282EFA">
        <w:rPr>
          <w:rFonts w:ascii="Times New Roman" w:eastAsiaTheme="minorEastAsia" w:hAnsi="Times New Roman" w:cs="Times New Roman"/>
          <w:sz w:val="20"/>
          <w:szCs w:val="20"/>
          <w:lang w:eastAsia="zh-CN"/>
        </w:rPr>
        <w:t xml:space="preserve">having only </w:t>
      </w:r>
      <w:r w:rsidR="00A11AC9" w:rsidRPr="00282EFA">
        <w:rPr>
          <w:rFonts w:ascii="Times New Roman" w:eastAsiaTheme="minorEastAsia" w:hAnsi="Times New Roman" w:cs="Times New Roman"/>
          <w:sz w:val="20"/>
          <w:szCs w:val="20"/>
          <w:lang w:eastAsia="zh-CN"/>
        </w:rPr>
        <w:t>16 simultaneous active beam footprints out of 1058 constitutes a scenario where it is not possible to have 100% geographical coverage.</w:t>
      </w:r>
    </w:p>
    <w:p w14:paraId="50330C0D" w14:textId="5788A3C6" w:rsidR="00A11AC9" w:rsidRPr="00282EFA" w:rsidRDefault="00A11AC9" w:rsidP="00385C1C">
      <w:pPr>
        <w:spacing w:line="240" w:lineRule="auto"/>
        <w:jc w:val="both"/>
        <w:rPr>
          <w:rFonts w:ascii="Times New Roman" w:eastAsiaTheme="minorEastAsia" w:hAnsi="Times New Roman" w:cs="Times New Roman"/>
          <w:b/>
          <w:sz w:val="20"/>
          <w:szCs w:val="20"/>
          <w:lang w:eastAsia="zh-CN"/>
        </w:rPr>
      </w:pPr>
      <w:r w:rsidRPr="00282EFA">
        <w:rPr>
          <w:rFonts w:ascii="Times New Roman" w:eastAsiaTheme="minorEastAsia" w:hAnsi="Times New Roman" w:cs="Times New Roman"/>
          <w:b/>
          <w:sz w:val="20"/>
          <w:szCs w:val="20"/>
          <w:lang w:eastAsia="zh-CN"/>
        </w:rPr>
        <w:t xml:space="preserve">Observation </w:t>
      </w:r>
      <w:r w:rsidR="00C6239B">
        <w:rPr>
          <w:rFonts w:ascii="Times New Roman" w:eastAsiaTheme="minorEastAsia" w:hAnsi="Times New Roman" w:cs="Times New Roman"/>
          <w:b/>
          <w:sz w:val="20"/>
          <w:szCs w:val="20"/>
          <w:lang w:eastAsia="zh-CN"/>
        </w:rPr>
        <w:t>8</w:t>
      </w:r>
      <w:r w:rsidRPr="00282EFA">
        <w:rPr>
          <w:rFonts w:ascii="Times New Roman" w:eastAsiaTheme="minorEastAsia" w:hAnsi="Times New Roman" w:cs="Times New Roman"/>
          <w:b/>
          <w:sz w:val="20"/>
          <w:szCs w:val="20"/>
          <w:lang w:eastAsia="zh-CN"/>
        </w:rPr>
        <w:t xml:space="preserve">: </w:t>
      </w:r>
      <w:r w:rsidR="00C14AC8" w:rsidRPr="00282EFA">
        <w:rPr>
          <w:rFonts w:ascii="Times New Roman" w:eastAsiaTheme="minorEastAsia" w:hAnsi="Times New Roman" w:cs="Times New Roman"/>
          <w:b/>
          <w:sz w:val="20"/>
          <w:szCs w:val="20"/>
          <w:lang w:eastAsia="zh-CN"/>
        </w:rPr>
        <w:t>The FR1 set 1-2 deployment scenario does not constitute a deployment scenario where it is realistic to be able to provide 100% geographical coverage and at the same time pr</w:t>
      </w:r>
      <w:r w:rsidR="00FB1A39" w:rsidRPr="00282EFA">
        <w:rPr>
          <w:rFonts w:ascii="Times New Roman" w:eastAsiaTheme="minorEastAsia" w:hAnsi="Times New Roman" w:cs="Times New Roman"/>
          <w:b/>
          <w:sz w:val="20"/>
          <w:szCs w:val="20"/>
          <w:lang w:eastAsia="zh-CN"/>
        </w:rPr>
        <w:t>ovide data coverage.</w:t>
      </w:r>
    </w:p>
    <w:p w14:paraId="22CB35B9" w14:textId="0D173A08" w:rsidR="00FB1A39" w:rsidRPr="00282EFA" w:rsidRDefault="00FB1A39" w:rsidP="00385C1C">
      <w:pPr>
        <w:spacing w:line="240" w:lineRule="auto"/>
        <w:jc w:val="both"/>
        <w:rPr>
          <w:rFonts w:ascii="Times New Roman" w:eastAsiaTheme="minorEastAsia" w:hAnsi="Times New Roman" w:cs="Times New Roman"/>
          <w:b/>
          <w:sz w:val="20"/>
          <w:szCs w:val="20"/>
          <w:lang w:eastAsia="zh-CN"/>
        </w:rPr>
      </w:pPr>
      <w:r w:rsidRPr="00282EFA">
        <w:rPr>
          <w:rFonts w:ascii="Times New Roman" w:eastAsiaTheme="minorEastAsia" w:hAnsi="Times New Roman" w:cs="Times New Roman"/>
          <w:b/>
          <w:sz w:val="20"/>
          <w:szCs w:val="20"/>
          <w:lang w:eastAsia="zh-CN"/>
        </w:rPr>
        <w:t xml:space="preserve">Proposal </w:t>
      </w:r>
      <w:r w:rsidR="00301095">
        <w:rPr>
          <w:rFonts w:ascii="Times New Roman" w:eastAsiaTheme="minorEastAsia" w:hAnsi="Times New Roman" w:cs="Times New Roman"/>
          <w:b/>
          <w:sz w:val="20"/>
          <w:szCs w:val="20"/>
          <w:lang w:eastAsia="zh-CN"/>
        </w:rPr>
        <w:t>1</w:t>
      </w:r>
      <w:r w:rsidR="00C70905">
        <w:rPr>
          <w:rFonts w:ascii="Times New Roman" w:eastAsiaTheme="minorEastAsia" w:hAnsi="Times New Roman" w:cs="Times New Roman"/>
          <w:b/>
          <w:sz w:val="20"/>
          <w:szCs w:val="20"/>
          <w:lang w:eastAsia="zh-CN"/>
        </w:rPr>
        <w:t>3</w:t>
      </w:r>
      <w:r w:rsidRPr="00282EFA">
        <w:rPr>
          <w:rFonts w:ascii="Times New Roman" w:eastAsiaTheme="minorEastAsia" w:hAnsi="Times New Roman" w:cs="Times New Roman"/>
          <w:b/>
          <w:sz w:val="20"/>
          <w:szCs w:val="20"/>
          <w:lang w:eastAsia="zh-CN"/>
        </w:rPr>
        <w:t xml:space="preserve">: RAN1 to exclude </w:t>
      </w:r>
      <w:r w:rsidR="00F310D3" w:rsidRPr="00282EFA">
        <w:rPr>
          <w:rFonts w:ascii="Times New Roman" w:eastAsiaTheme="minorEastAsia" w:hAnsi="Times New Roman" w:cs="Times New Roman"/>
          <w:b/>
          <w:sz w:val="20"/>
          <w:szCs w:val="20"/>
          <w:lang w:eastAsia="zh-CN"/>
        </w:rPr>
        <w:t xml:space="preserve">FR1 set 1-2 from </w:t>
      </w:r>
      <w:r w:rsidR="007A4470" w:rsidRPr="00282EFA">
        <w:rPr>
          <w:rFonts w:ascii="Times New Roman" w:eastAsiaTheme="minorEastAsia" w:hAnsi="Times New Roman" w:cs="Times New Roman"/>
          <w:b/>
          <w:sz w:val="20"/>
          <w:szCs w:val="20"/>
          <w:lang w:eastAsia="zh-CN"/>
        </w:rPr>
        <w:t xml:space="preserve">future considerations due to </w:t>
      </w:r>
      <w:r w:rsidR="00AF3053" w:rsidRPr="00282EFA">
        <w:rPr>
          <w:rFonts w:ascii="Times New Roman" w:eastAsiaTheme="minorEastAsia" w:hAnsi="Times New Roman" w:cs="Times New Roman"/>
          <w:b/>
          <w:sz w:val="20"/>
          <w:szCs w:val="20"/>
          <w:lang w:eastAsia="zh-CN"/>
        </w:rPr>
        <w:t>lack of ability to provide data services for 100% geographical coverage.</w:t>
      </w:r>
    </w:p>
    <w:p w14:paraId="191F40D6" w14:textId="66E8B7F4" w:rsidR="00530E15" w:rsidRPr="00282EFA" w:rsidRDefault="00B10890" w:rsidP="00385C1C">
      <w:pPr>
        <w:spacing w:line="240" w:lineRule="auto"/>
        <w:rPr>
          <w:rFonts w:ascii="Times New Roman" w:eastAsiaTheme="minorEastAsia" w:hAnsi="Times New Roman" w:cs="Times New Roman"/>
          <w:sz w:val="20"/>
          <w:szCs w:val="20"/>
          <w:lang w:eastAsia="zh-CN"/>
        </w:rPr>
      </w:pPr>
      <w:r w:rsidRPr="00282EFA">
        <w:rPr>
          <w:rFonts w:ascii="Times New Roman" w:eastAsiaTheme="minorEastAsia" w:hAnsi="Times New Roman" w:cs="Times New Roman"/>
          <w:sz w:val="20"/>
          <w:szCs w:val="20"/>
          <w:lang w:eastAsia="zh-CN"/>
        </w:rPr>
        <w:t>Furthermore, t</w:t>
      </w:r>
      <w:r w:rsidR="00780E60" w:rsidRPr="00282EFA">
        <w:rPr>
          <w:rFonts w:ascii="Times New Roman" w:eastAsiaTheme="minorEastAsia" w:hAnsi="Times New Roman" w:cs="Times New Roman"/>
          <w:sz w:val="20"/>
          <w:szCs w:val="20"/>
          <w:lang w:eastAsia="zh-CN"/>
        </w:rPr>
        <w:t xml:space="preserve">he interval between first and second active period </w:t>
      </w:r>
      <w:r w:rsidR="0001728A" w:rsidRPr="00282EFA">
        <w:rPr>
          <w:rFonts w:ascii="Times New Roman" w:eastAsiaTheme="minorEastAsia" w:hAnsi="Times New Roman" w:cs="Times New Roman"/>
          <w:sz w:val="20"/>
          <w:szCs w:val="20"/>
          <w:lang w:eastAsia="zh-CN"/>
        </w:rPr>
        <w:t xml:space="preserve">can cover </w:t>
      </w:r>
      <w:r w:rsidR="00633481" w:rsidRPr="00282EFA">
        <w:rPr>
          <w:rFonts w:ascii="Times New Roman" w:eastAsiaTheme="minorEastAsia" w:hAnsi="Times New Roman" w:cs="Times New Roman"/>
          <w:sz w:val="20"/>
          <w:szCs w:val="20"/>
          <w:lang w:eastAsia="zh-CN"/>
        </w:rPr>
        <w:t>RTT</w:t>
      </w:r>
      <w:r w:rsidR="008637FD" w:rsidRPr="00282EFA">
        <w:rPr>
          <w:rFonts w:ascii="Times New Roman" w:eastAsiaTheme="minorEastAsia" w:hAnsi="Times New Roman" w:cs="Times New Roman"/>
          <w:sz w:val="20"/>
          <w:szCs w:val="20"/>
          <w:lang w:eastAsia="zh-CN"/>
        </w:rPr>
        <w:t>, there</w:t>
      </w:r>
      <w:r w:rsidR="007B6CC9" w:rsidRPr="00282EFA">
        <w:rPr>
          <w:rFonts w:ascii="Times New Roman" w:eastAsiaTheme="minorEastAsia" w:hAnsi="Times New Roman" w:cs="Times New Roman"/>
          <w:sz w:val="20"/>
          <w:szCs w:val="20"/>
          <w:lang w:eastAsia="zh-CN"/>
        </w:rPr>
        <w:t xml:space="preserve">fore, the </w:t>
      </w:r>
      <w:r w:rsidR="000D1A4A" w:rsidRPr="00282EFA">
        <w:rPr>
          <w:rFonts w:ascii="Times New Roman" w:eastAsiaTheme="minorEastAsia" w:hAnsi="Times New Roman" w:cs="Times New Roman"/>
          <w:sz w:val="20"/>
          <w:szCs w:val="20"/>
          <w:lang w:eastAsia="zh-CN"/>
        </w:rPr>
        <w:t>Msg2/</w:t>
      </w:r>
      <w:proofErr w:type="spellStart"/>
      <w:r w:rsidR="000D1A4A" w:rsidRPr="00282EFA">
        <w:rPr>
          <w:rFonts w:ascii="Times New Roman" w:eastAsiaTheme="minorEastAsia" w:hAnsi="Times New Roman" w:cs="Times New Roman"/>
          <w:sz w:val="20"/>
          <w:szCs w:val="20"/>
          <w:lang w:eastAsia="zh-CN"/>
        </w:rPr>
        <w:t>Msg</w:t>
      </w:r>
      <w:r w:rsidR="00F84B94" w:rsidRPr="00282EFA">
        <w:rPr>
          <w:rFonts w:ascii="Times New Roman" w:eastAsiaTheme="minorEastAsia" w:hAnsi="Times New Roman" w:cs="Times New Roman"/>
          <w:sz w:val="20"/>
          <w:szCs w:val="20"/>
          <w:lang w:eastAsia="zh-CN"/>
        </w:rPr>
        <w:t>B</w:t>
      </w:r>
      <w:proofErr w:type="spellEnd"/>
      <w:r w:rsidR="000D1A4A" w:rsidRPr="00282EFA">
        <w:rPr>
          <w:rFonts w:ascii="Times New Roman" w:eastAsiaTheme="minorEastAsia" w:hAnsi="Times New Roman" w:cs="Times New Roman"/>
          <w:sz w:val="20"/>
          <w:szCs w:val="20"/>
          <w:lang w:eastAsia="zh-CN"/>
        </w:rPr>
        <w:t xml:space="preserve"> </w:t>
      </w:r>
      <w:r w:rsidR="00931F30" w:rsidRPr="00282EFA">
        <w:rPr>
          <w:rFonts w:ascii="Times New Roman" w:eastAsiaTheme="minorEastAsia" w:hAnsi="Times New Roman" w:cs="Times New Roman"/>
          <w:sz w:val="20"/>
          <w:szCs w:val="20"/>
          <w:lang w:eastAsia="zh-CN"/>
        </w:rPr>
        <w:t xml:space="preserve">corresponding to </w:t>
      </w:r>
      <w:r w:rsidR="005F55CB" w:rsidRPr="00282EFA">
        <w:rPr>
          <w:rFonts w:ascii="Times New Roman" w:eastAsiaTheme="minorEastAsia" w:hAnsi="Times New Roman" w:cs="Times New Roman"/>
          <w:sz w:val="20"/>
          <w:szCs w:val="20"/>
          <w:lang w:eastAsia="zh-CN"/>
        </w:rPr>
        <w:t xml:space="preserve">preambles </w:t>
      </w:r>
      <w:r w:rsidR="00094F40" w:rsidRPr="00282EFA">
        <w:rPr>
          <w:rFonts w:ascii="Times New Roman" w:eastAsiaTheme="minorEastAsia" w:hAnsi="Times New Roman" w:cs="Times New Roman"/>
          <w:sz w:val="20"/>
          <w:szCs w:val="20"/>
          <w:lang w:eastAsia="zh-CN"/>
        </w:rPr>
        <w:t xml:space="preserve">initialized in the first active period </w:t>
      </w:r>
      <w:r w:rsidR="007855B3" w:rsidRPr="00282EFA">
        <w:rPr>
          <w:rFonts w:ascii="Times New Roman" w:eastAsiaTheme="minorEastAsia" w:hAnsi="Times New Roman" w:cs="Times New Roman"/>
          <w:sz w:val="20"/>
          <w:szCs w:val="20"/>
          <w:lang w:eastAsia="zh-CN"/>
        </w:rPr>
        <w:t>might</w:t>
      </w:r>
      <w:r w:rsidR="00780E60" w:rsidRPr="00282EFA">
        <w:rPr>
          <w:rFonts w:ascii="Times New Roman" w:eastAsiaTheme="minorEastAsia" w:hAnsi="Times New Roman" w:cs="Times New Roman"/>
          <w:sz w:val="20"/>
          <w:szCs w:val="20"/>
          <w:lang w:eastAsia="zh-CN"/>
        </w:rPr>
        <w:t xml:space="preserve"> </w:t>
      </w:r>
      <w:r w:rsidR="00C453DF" w:rsidRPr="00282EFA">
        <w:rPr>
          <w:rFonts w:ascii="Times New Roman" w:eastAsiaTheme="minorEastAsia" w:hAnsi="Times New Roman" w:cs="Times New Roman"/>
          <w:sz w:val="20"/>
          <w:szCs w:val="20"/>
          <w:lang w:eastAsia="zh-CN"/>
        </w:rPr>
        <w:t xml:space="preserve">be transmitted </w:t>
      </w:r>
      <w:r w:rsidR="006B6F9C" w:rsidRPr="00282EFA">
        <w:rPr>
          <w:rFonts w:ascii="Times New Roman" w:eastAsiaTheme="minorEastAsia" w:hAnsi="Times New Roman" w:cs="Times New Roman"/>
          <w:sz w:val="20"/>
          <w:szCs w:val="20"/>
          <w:lang w:eastAsia="zh-CN"/>
        </w:rPr>
        <w:t>in the second active period.</w:t>
      </w:r>
    </w:p>
    <w:p w14:paraId="0B9D9BD6" w14:textId="348DFFED" w:rsidR="000D740B" w:rsidRPr="00282EFA" w:rsidRDefault="00703488" w:rsidP="00385C1C">
      <w:pPr>
        <w:spacing w:line="240" w:lineRule="auto"/>
        <w:rPr>
          <w:rFonts w:ascii="Times New Roman" w:eastAsiaTheme="minorEastAsia" w:hAnsi="Times New Roman" w:cs="Times New Roman"/>
          <w:b/>
          <w:sz w:val="20"/>
          <w:szCs w:val="20"/>
          <w:lang w:eastAsia="zh-CN"/>
        </w:rPr>
      </w:pPr>
      <w:r w:rsidRPr="00282EFA">
        <w:rPr>
          <w:rFonts w:ascii="Times New Roman" w:eastAsiaTheme="minorEastAsia" w:hAnsi="Times New Roman" w:cs="Times New Roman"/>
          <w:b/>
          <w:sz w:val="20"/>
          <w:szCs w:val="20"/>
          <w:lang w:eastAsia="zh-CN"/>
        </w:rPr>
        <w:t xml:space="preserve">Proposal </w:t>
      </w:r>
      <w:r w:rsidR="00301095">
        <w:rPr>
          <w:rFonts w:ascii="Times New Roman" w:eastAsiaTheme="minorEastAsia" w:hAnsi="Times New Roman" w:cs="Times New Roman"/>
          <w:b/>
          <w:sz w:val="20"/>
          <w:szCs w:val="20"/>
          <w:lang w:eastAsia="zh-CN"/>
        </w:rPr>
        <w:t>1</w:t>
      </w:r>
      <w:r w:rsidR="00C70905">
        <w:rPr>
          <w:rFonts w:ascii="Times New Roman" w:eastAsiaTheme="minorEastAsia" w:hAnsi="Times New Roman" w:cs="Times New Roman"/>
          <w:b/>
          <w:sz w:val="20"/>
          <w:szCs w:val="20"/>
          <w:lang w:eastAsia="zh-CN"/>
        </w:rPr>
        <w:t>4</w:t>
      </w:r>
      <w:r w:rsidRPr="00282EFA">
        <w:rPr>
          <w:rFonts w:ascii="Times New Roman" w:eastAsiaTheme="minorEastAsia" w:hAnsi="Times New Roman" w:cs="Times New Roman"/>
          <w:b/>
          <w:sz w:val="20"/>
          <w:szCs w:val="20"/>
          <w:lang w:eastAsia="zh-CN"/>
        </w:rPr>
        <w:t xml:space="preserve">: </w:t>
      </w:r>
      <w:r w:rsidR="006F7C3F" w:rsidRPr="00282EFA">
        <w:rPr>
          <w:rFonts w:ascii="Times New Roman" w:eastAsiaTheme="minorEastAsia" w:hAnsi="Times New Roman" w:cs="Times New Roman"/>
          <w:b/>
          <w:sz w:val="20"/>
          <w:szCs w:val="20"/>
          <w:lang w:eastAsia="zh-CN"/>
        </w:rPr>
        <w:t xml:space="preserve">RAN1 to investigate the aspects of more than one </w:t>
      </w:r>
      <w:r w:rsidR="002970C8" w:rsidRPr="00282EFA">
        <w:rPr>
          <w:rFonts w:ascii="Times New Roman" w:eastAsiaTheme="minorEastAsia" w:hAnsi="Times New Roman" w:cs="Times New Roman"/>
          <w:b/>
          <w:sz w:val="20"/>
          <w:szCs w:val="20"/>
          <w:lang w:eastAsia="zh-CN"/>
        </w:rPr>
        <w:t xml:space="preserve">active period </w:t>
      </w:r>
      <w:r w:rsidR="00B5177D" w:rsidRPr="00282EFA">
        <w:rPr>
          <w:rFonts w:ascii="Times New Roman" w:eastAsiaTheme="minorEastAsia" w:hAnsi="Times New Roman" w:cs="Times New Roman"/>
          <w:b/>
          <w:sz w:val="20"/>
          <w:szCs w:val="20"/>
          <w:lang w:eastAsia="zh-CN"/>
        </w:rPr>
        <w:t>being</w:t>
      </w:r>
      <w:r w:rsidR="00263698" w:rsidRPr="00282EFA">
        <w:rPr>
          <w:rFonts w:ascii="Times New Roman" w:eastAsiaTheme="minorEastAsia" w:hAnsi="Times New Roman" w:cs="Times New Roman"/>
          <w:b/>
          <w:sz w:val="20"/>
          <w:szCs w:val="20"/>
          <w:lang w:eastAsia="zh-CN"/>
        </w:rPr>
        <w:t xml:space="preserve"> configured for dynamical scheduling </w:t>
      </w:r>
      <w:r w:rsidR="00DE44DA" w:rsidRPr="00282EFA">
        <w:rPr>
          <w:rFonts w:ascii="Times New Roman" w:eastAsiaTheme="minorEastAsia" w:hAnsi="Times New Roman" w:cs="Times New Roman"/>
          <w:b/>
          <w:sz w:val="20"/>
          <w:szCs w:val="20"/>
          <w:lang w:eastAsia="zh-CN"/>
        </w:rPr>
        <w:t>of</w:t>
      </w:r>
      <w:r w:rsidR="00315A5D" w:rsidRPr="00282EFA">
        <w:rPr>
          <w:rFonts w:ascii="Times New Roman" w:eastAsiaTheme="minorEastAsia" w:hAnsi="Times New Roman" w:cs="Times New Roman"/>
          <w:b/>
          <w:sz w:val="20"/>
          <w:szCs w:val="20"/>
          <w:lang w:eastAsia="zh-CN"/>
        </w:rPr>
        <w:t xml:space="preserve"> DL </w:t>
      </w:r>
      <w:r w:rsidR="00F066B4" w:rsidRPr="00282EFA">
        <w:rPr>
          <w:rFonts w:ascii="Times New Roman" w:eastAsiaTheme="minorEastAsia" w:hAnsi="Times New Roman" w:cs="Times New Roman"/>
          <w:b/>
          <w:sz w:val="20"/>
          <w:szCs w:val="20"/>
          <w:lang w:eastAsia="zh-CN"/>
        </w:rPr>
        <w:t>data</w:t>
      </w:r>
      <w:r w:rsidR="00473E66" w:rsidRPr="00282EFA">
        <w:rPr>
          <w:rFonts w:ascii="Times New Roman" w:eastAsiaTheme="minorEastAsia" w:hAnsi="Times New Roman" w:cs="Times New Roman"/>
          <w:b/>
          <w:sz w:val="20"/>
          <w:szCs w:val="20"/>
          <w:lang w:eastAsia="zh-CN"/>
        </w:rPr>
        <w:t xml:space="preserve"> in RRC</w:t>
      </w:r>
      <w:r w:rsidR="00AD6A2C" w:rsidRPr="00282EFA">
        <w:rPr>
          <w:rFonts w:ascii="Times New Roman" w:eastAsiaTheme="minorEastAsia" w:hAnsi="Times New Roman" w:cs="Times New Roman"/>
          <w:b/>
          <w:sz w:val="20"/>
          <w:szCs w:val="20"/>
          <w:lang w:eastAsia="zh-CN"/>
        </w:rPr>
        <w:t xml:space="preserve"> </w:t>
      </w:r>
      <w:r w:rsidR="00473E66" w:rsidRPr="00282EFA">
        <w:rPr>
          <w:rFonts w:ascii="Times New Roman" w:eastAsiaTheme="minorEastAsia" w:hAnsi="Times New Roman" w:cs="Times New Roman"/>
          <w:b/>
          <w:sz w:val="20"/>
          <w:szCs w:val="20"/>
          <w:lang w:eastAsia="zh-CN"/>
        </w:rPr>
        <w:t>connected mode or Msg2/</w:t>
      </w:r>
      <w:proofErr w:type="spellStart"/>
      <w:r w:rsidR="00473E66" w:rsidRPr="00282EFA">
        <w:rPr>
          <w:rFonts w:ascii="Times New Roman" w:eastAsiaTheme="minorEastAsia" w:hAnsi="Times New Roman" w:cs="Times New Roman"/>
          <w:b/>
          <w:sz w:val="20"/>
          <w:szCs w:val="20"/>
          <w:lang w:eastAsia="zh-CN"/>
        </w:rPr>
        <w:t>Msg</w:t>
      </w:r>
      <w:r w:rsidR="00F84B94" w:rsidRPr="00282EFA">
        <w:rPr>
          <w:rFonts w:ascii="Times New Roman" w:eastAsiaTheme="minorEastAsia" w:hAnsi="Times New Roman" w:cs="Times New Roman"/>
          <w:b/>
          <w:sz w:val="20"/>
          <w:szCs w:val="20"/>
          <w:lang w:eastAsia="zh-CN"/>
        </w:rPr>
        <w:t>B</w:t>
      </w:r>
      <w:proofErr w:type="spellEnd"/>
      <w:r w:rsidR="00473E66" w:rsidRPr="00282EFA">
        <w:rPr>
          <w:rFonts w:ascii="Times New Roman" w:eastAsiaTheme="minorEastAsia" w:hAnsi="Times New Roman" w:cs="Times New Roman"/>
          <w:b/>
          <w:sz w:val="20"/>
          <w:szCs w:val="20"/>
          <w:lang w:eastAsia="zh-CN"/>
        </w:rPr>
        <w:t xml:space="preserve"> </w:t>
      </w:r>
      <w:r w:rsidR="00AD6A2C" w:rsidRPr="00282EFA">
        <w:rPr>
          <w:rFonts w:ascii="Times New Roman" w:eastAsiaTheme="minorEastAsia" w:hAnsi="Times New Roman" w:cs="Times New Roman"/>
          <w:b/>
          <w:sz w:val="20"/>
          <w:szCs w:val="20"/>
          <w:lang w:eastAsia="zh-CN"/>
        </w:rPr>
        <w:t>during initial access.</w:t>
      </w:r>
    </w:p>
    <w:p w14:paraId="05A63E86" w14:textId="77777777" w:rsidR="004421E8" w:rsidRPr="00282EFA" w:rsidRDefault="004421E8" w:rsidP="00385C1C">
      <w:pPr>
        <w:spacing w:line="240" w:lineRule="auto"/>
        <w:rPr>
          <w:rFonts w:ascii="Times New Roman" w:hAnsi="Times New Roman" w:cs="Times New Roman"/>
          <w:sz w:val="20"/>
          <w:szCs w:val="20"/>
        </w:rPr>
      </w:pPr>
    </w:p>
    <w:p w14:paraId="105293CF" w14:textId="2AB13441" w:rsidR="00242242" w:rsidRPr="00282EFA" w:rsidRDefault="00F669EC" w:rsidP="00F669EC">
      <w:pPr>
        <w:pStyle w:val="Heading1"/>
        <w:rPr>
          <w:rFonts w:ascii="Times New Roman" w:hAnsi="Times New Roman"/>
          <w:lang w:val="en-US"/>
        </w:rPr>
      </w:pPr>
      <w:bookmarkStart w:id="7" w:name="_Ref162962352"/>
      <w:r w:rsidRPr="00282EFA">
        <w:rPr>
          <w:rFonts w:ascii="Times New Roman" w:hAnsi="Times New Roman"/>
          <w:lang w:val="en-US"/>
        </w:rPr>
        <w:t>Discussion on Link Level Aspects</w:t>
      </w:r>
      <w:bookmarkEnd w:id="7"/>
      <w:r w:rsidR="00DB295F" w:rsidRPr="00282EFA">
        <w:rPr>
          <w:rFonts w:ascii="Times New Roman" w:hAnsi="Times New Roman"/>
          <w:lang w:val="en-US"/>
        </w:rPr>
        <w:t xml:space="preserve"> </w:t>
      </w:r>
    </w:p>
    <w:p w14:paraId="5AF2AC6D" w14:textId="484BC80B" w:rsidR="009D1BFA" w:rsidRPr="00282EFA" w:rsidRDefault="00892E11"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In </w:t>
      </w:r>
      <w:r w:rsidR="00FF54C9" w:rsidRPr="00282EFA">
        <w:rPr>
          <w:rFonts w:ascii="Times New Roman" w:hAnsi="Times New Roman" w:cs="Times New Roman"/>
          <w:sz w:val="20"/>
          <w:szCs w:val="20"/>
        </w:rPr>
        <w:t>RAN1#11</w:t>
      </w:r>
      <w:r w:rsidR="009D1BFA" w:rsidRPr="00282EFA">
        <w:rPr>
          <w:rFonts w:ascii="Times New Roman" w:hAnsi="Times New Roman" w:cs="Times New Roman"/>
          <w:sz w:val="20"/>
          <w:szCs w:val="20"/>
        </w:rPr>
        <w:t>8</w:t>
      </w:r>
      <w:r w:rsidR="00FF54C9" w:rsidRPr="00282EFA">
        <w:rPr>
          <w:rFonts w:ascii="Times New Roman" w:hAnsi="Times New Roman" w:cs="Times New Roman"/>
          <w:sz w:val="20"/>
          <w:szCs w:val="20"/>
        </w:rPr>
        <w:t>,</w:t>
      </w:r>
      <w:r w:rsidR="009D1BFA" w:rsidRPr="00282EFA">
        <w:rPr>
          <w:rFonts w:ascii="Times New Roman" w:hAnsi="Times New Roman" w:cs="Times New Roman"/>
          <w:sz w:val="20"/>
          <w:szCs w:val="20"/>
        </w:rPr>
        <w:t xml:space="preserve"> the following agreement is achieved regarding DL coverage enhancement.  </w:t>
      </w:r>
    </w:p>
    <w:tbl>
      <w:tblPr>
        <w:tblStyle w:val="TableGrid"/>
        <w:tblW w:w="0" w:type="auto"/>
        <w:tblLook w:val="04A0" w:firstRow="1" w:lastRow="0" w:firstColumn="1" w:lastColumn="0" w:noHBand="0" w:noVBand="1"/>
      </w:tblPr>
      <w:tblGrid>
        <w:gridCol w:w="9629"/>
      </w:tblGrid>
      <w:tr w:rsidR="009D1BFA" w:rsidRPr="00282EFA" w14:paraId="48E76345" w14:textId="77777777" w:rsidTr="009D1BFA">
        <w:tc>
          <w:tcPr>
            <w:tcW w:w="9629" w:type="dxa"/>
          </w:tcPr>
          <w:p w14:paraId="0E4E47C9" w14:textId="77777777" w:rsidR="009D1BFA" w:rsidRPr="00282EFA" w:rsidRDefault="009D1BFA" w:rsidP="00385C1C">
            <w:pPr>
              <w:spacing w:line="240" w:lineRule="auto"/>
              <w:rPr>
                <w:rFonts w:ascii="Times New Roman" w:eastAsia="Times New Roman" w:hAnsi="Times New Roman" w:cs="Times New Roman"/>
                <w:kern w:val="0"/>
                <w:sz w:val="20"/>
                <w:szCs w:val="20"/>
              </w:rPr>
            </w:pPr>
            <w:r w:rsidRPr="00282EFA">
              <w:rPr>
                <w:rFonts w:ascii="Times New Roman" w:eastAsia="Batang" w:hAnsi="Times New Roman" w:cs="Times New Roman"/>
                <w:color w:val="001135"/>
                <w:kern w:val="24"/>
                <w:sz w:val="20"/>
                <w:szCs w:val="20"/>
                <w:highlight w:val="green"/>
              </w:rPr>
              <w:t>Agreement</w:t>
            </w:r>
          </w:p>
          <w:p w14:paraId="6C24B59F" w14:textId="77777777" w:rsidR="009D1BFA" w:rsidRPr="00282EFA" w:rsidRDefault="009D1BFA" w:rsidP="00385C1C">
            <w:pPr>
              <w:spacing w:line="240" w:lineRule="auto"/>
              <w:rPr>
                <w:rFonts w:ascii="Times New Roman" w:eastAsia="Times New Roman" w:hAnsi="Times New Roman" w:cs="Times New Roman"/>
                <w:kern w:val="0"/>
                <w:sz w:val="20"/>
                <w:szCs w:val="20"/>
              </w:rPr>
            </w:pPr>
            <w:r w:rsidRPr="00282EFA">
              <w:rPr>
                <w:rFonts w:ascii="Times New Roman" w:eastAsia="Batang" w:hAnsi="Times New Roman" w:cs="Times New Roman"/>
                <w:color w:val="001135"/>
                <w:kern w:val="24"/>
                <w:sz w:val="20"/>
                <w:szCs w:val="20"/>
              </w:rPr>
              <w:t>As part of the NTN DL coverage enhancements at both system level and link level, RAN1 to consider:</w:t>
            </w:r>
          </w:p>
          <w:p w14:paraId="5758792A" w14:textId="77777777" w:rsidR="009D1BFA" w:rsidRPr="00282EFA" w:rsidRDefault="009D1BFA" w:rsidP="00385C1C">
            <w:pPr>
              <w:numPr>
                <w:ilvl w:val="0"/>
                <w:numId w:val="40"/>
              </w:numPr>
              <w:spacing w:line="240" w:lineRule="auto"/>
              <w:ind w:left="1267"/>
              <w:contextualSpacing/>
              <w:rPr>
                <w:rFonts w:ascii="Times New Roman" w:eastAsia="Times New Roman" w:hAnsi="Times New Roman" w:cs="Times New Roman"/>
                <w:kern w:val="0"/>
                <w:sz w:val="20"/>
                <w:szCs w:val="20"/>
              </w:rPr>
            </w:pPr>
            <w:r w:rsidRPr="00282EFA">
              <w:rPr>
                <w:rFonts w:ascii="Times New Roman" w:eastAsia="Batang" w:hAnsi="Times New Roman" w:cs="Times New Roman"/>
                <w:color w:val="001135"/>
                <w:kern w:val="24"/>
                <w:sz w:val="20"/>
                <w:szCs w:val="20"/>
              </w:rPr>
              <w:t xml:space="preserve">Extending the periodicity of the half frames with SS/PBCH blocks assumed by UE during initial access. </w:t>
            </w:r>
          </w:p>
          <w:p w14:paraId="782D2961" w14:textId="77777777" w:rsidR="009D1BFA" w:rsidRPr="00282EFA" w:rsidRDefault="009D1BFA" w:rsidP="00385C1C">
            <w:pPr>
              <w:numPr>
                <w:ilvl w:val="1"/>
                <w:numId w:val="40"/>
              </w:numPr>
              <w:spacing w:line="240" w:lineRule="auto"/>
              <w:ind w:left="2606"/>
              <w:contextualSpacing/>
              <w:rPr>
                <w:rFonts w:ascii="Times New Roman" w:eastAsia="Times New Roman" w:hAnsi="Times New Roman" w:cs="Times New Roman"/>
                <w:kern w:val="0"/>
                <w:sz w:val="20"/>
                <w:szCs w:val="20"/>
              </w:rPr>
            </w:pPr>
            <w:r w:rsidRPr="00282EFA">
              <w:rPr>
                <w:rFonts w:ascii="Times New Roman" w:eastAsia="Batang" w:hAnsi="Times New Roman" w:cs="Times New Roman"/>
                <w:color w:val="001135"/>
                <w:kern w:val="24"/>
                <w:sz w:val="20"/>
                <w:szCs w:val="20"/>
              </w:rPr>
              <w:lastRenderedPageBreak/>
              <w:t>Default value[s] with extended periodicity assumed by NTN UE for initial access can be:</w:t>
            </w:r>
          </w:p>
          <w:p w14:paraId="7799685E" w14:textId="77777777" w:rsidR="009D1BFA" w:rsidRPr="00282EFA" w:rsidRDefault="009D1BFA" w:rsidP="00385C1C">
            <w:pPr>
              <w:numPr>
                <w:ilvl w:val="2"/>
                <w:numId w:val="40"/>
              </w:numPr>
              <w:spacing w:line="240" w:lineRule="auto"/>
              <w:ind w:left="3960"/>
              <w:contextualSpacing/>
              <w:rPr>
                <w:rFonts w:ascii="Times New Roman" w:eastAsia="Times New Roman" w:hAnsi="Times New Roman" w:cs="Times New Roman"/>
                <w:kern w:val="0"/>
                <w:sz w:val="20"/>
                <w:szCs w:val="20"/>
                <w:lang w:val="en-GB"/>
              </w:rPr>
            </w:pPr>
            <w:r w:rsidRPr="001512F0">
              <w:rPr>
                <w:rFonts w:ascii="Times New Roman" w:eastAsia="Batang" w:hAnsi="Times New Roman" w:cs="Times New Roman"/>
                <w:color w:val="001135"/>
                <w:sz w:val="20"/>
                <w:szCs w:val="20"/>
                <w:lang w:val="en-GB"/>
              </w:rPr>
              <w:t xml:space="preserve">One [or more] values from the list {40ms, 80 </w:t>
            </w:r>
            <w:proofErr w:type="spellStart"/>
            <w:r w:rsidRPr="001512F0">
              <w:rPr>
                <w:rFonts w:ascii="Times New Roman" w:eastAsia="Batang" w:hAnsi="Times New Roman" w:cs="Times New Roman"/>
                <w:color w:val="001135"/>
                <w:sz w:val="20"/>
                <w:szCs w:val="20"/>
                <w:lang w:val="en-GB"/>
              </w:rPr>
              <w:t>ms</w:t>
            </w:r>
            <w:proofErr w:type="spellEnd"/>
            <w:r w:rsidRPr="001512F0">
              <w:rPr>
                <w:rFonts w:ascii="Times New Roman" w:eastAsia="Batang" w:hAnsi="Times New Roman" w:cs="Times New Roman"/>
                <w:color w:val="001135"/>
                <w:sz w:val="20"/>
                <w:szCs w:val="20"/>
                <w:lang w:val="en-GB"/>
              </w:rPr>
              <w:t xml:space="preserve">, 160 </w:t>
            </w:r>
            <w:proofErr w:type="spellStart"/>
            <w:r w:rsidRPr="001512F0">
              <w:rPr>
                <w:rFonts w:ascii="Times New Roman" w:eastAsia="Batang" w:hAnsi="Times New Roman" w:cs="Times New Roman"/>
                <w:color w:val="001135"/>
                <w:sz w:val="20"/>
                <w:szCs w:val="20"/>
                <w:lang w:val="en-GB"/>
              </w:rPr>
              <w:t>ms</w:t>
            </w:r>
            <w:proofErr w:type="spellEnd"/>
            <w:r w:rsidRPr="001512F0">
              <w:rPr>
                <w:rFonts w:ascii="Times New Roman" w:eastAsia="Batang" w:hAnsi="Times New Roman" w:cs="Times New Roman"/>
                <w:color w:val="001135"/>
                <w:sz w:val="20"/>
                <w:szCs w:val="20"/>
                <w:lang w:val="en-GB"/>
              </w:rPr>
              <w:t xml:space="preserve">, 320ms, 640ms} </w:t>
            </w:r>
          </w:p>
          <w:p w14:paraId="5345E159" w14:textId="77777777" w:rsidR="009D1BFA" w:rsidRPr="00282EFA" w:rsidRDefault="009D1BFA" w:rsidP="00385C1C">
            <w:pPr>
              <w:numPr>
                <w:ilvl w:val="0"/>
                <w:numId w:val="40"/>
              </w:numPr>
              <w:spacing w:line="240" w:lineRule="auto"/>
              <w:ind w:left="1267"/>
              <w:contextualSpacing/>
              <w:rPr>
                <w:rFonts w:ascii="Times New Roman" w:eastAsia="Times New Roman" w:hAnsi="Times New Roman" w:cs="Times New Roman"/>
                <w:kern w:val="0"/>
                <w:sz w:val="20"/>
                <w:szCs w:val="20"/>
              </w:rPr>
            </w:pPr>
            <w:r w:rsidRPr="00282EFA">
              <w:rPr>
                <w:rFonts w:ascii="Times New Roman" w:eastAsia="Batang" w:hAnsi="Times New Roman" w:cs="Times New Roman"/>
                <w:color w:val="001135"/>
                <w:kern w:val="24"/>
                <w:sz w:val="20"/>
                <w:szCs w:val="20"/>
              </w:rPr>
              <w:t>Potential enhancements for transmitting the DL common channels using a wider beam footprint, while DL/UL dedicated channels (incl. PRACH) may be transmitted using a narrower beam footprint</w:t>
            </w:r>
          </w:p>
          <w:p w14:paraId="3AE2EF45" w14:textId="77777777" w:rsidR="009D1BFA" w:rsidRPr="00282EFA" w:rsidRDefault="009D1BFA" w:rsidP="00385C1C">
            <w:pPr>
              <w:numPr>
                <w:ilvl w:val="0"/>
                <w:numId w:val="40"/>
              </w:numPr>
              <w:spacing w:line="240" w:lineRule="auto"/>
              <w:ind w:left="1267"/>
              <w:contextualSpacing/>
              <w:rPr>
                <w:rFonts w:ascii="Times New Roman" w:eastAsia="Times New Roman" w:hAnsi="Times New Roman" w:cs="Times New Roman"/>
                <w:kern w:val="0"/>
                <w:sz w:val="20"/>
                <w:szCs w:val="20"/>
                <w:highlight w:val="yellow"/>
              </w:rPr>
            </w:pPr>
            <w:r w:rsidRPr="00282EFA">
              <w:rPr>
                <w:rFonts w:ascii="Times New Roman" w:eastAsia="Batang" w:hAnsi="Times New Roman" w:cs="Times New Roman"/>
                <w:color w:val="001135"/>
                <w:kern w:val="24"/>
                <w:sz w:val="20"/>
                <w:szCs w:val="20"/>
                <w:highlight w:val="yellow"/>
              </w:rPr>
              <w:t>Link-level enhancements for the following channels:</w:t>
            </w:r>
          </w:p>
          <w:p w14:paraId="2F01FF09" w14:textId="77777777" w:rsidR="009D1BFA" w:rsidRPr="00282EFA" w:rsidRDefault="009D1BFA" w:rsidP="00385C1C">
            <w:pPr>
              <w:numPr>
                <w:ilvl w:val="1"/>
                <w:numId w:val="40"/>
              </w:numPr>
              <w:spacing w:line="240" w:lineRule="auto"/>
              <w:ind w:left="2261"/>
              <w:contextualSpacing/>
              <w:rPr>
                <w:rFonts w:ascii="Times New Roman" w:eastAsia="Times New Roman" w:hAnsi="Times New Roman" w:cs="Times New Roman"/>
                <w:kern w:val="0"/>
                <w:sz w:val="20"/>
                <w:szCs w:val="20"/>
                <w:highlight w:val="yellow"/>
              </w:rPr>
            </w:pPr>
            <w:r w:rsidRPr="00282EFA">
              <w:rPr>
                <w:rFonts w:ascii="Times New Roman" w:eastAsia="Batang" w:hAnsi="Times New Roman" w:cs="Times New Roman"/>
                <w:color w:val="001135"/>
                <w:kern w:val="24"/>
                <w:sz w:val="20"/>
                <w:szCs w:val="20"/>
                <w:highlight w:val="yellow"/>
              </w:rPr>
              <w:t xml:space="preserve">PDCCH </w:t>
            </w:r>
          </w:p>
          <w:p w14:paraId="7AA1D55B" w14:textId="77777777" w:rsidR="009D1BFA" w:rsidRPr="00282EFA" w:rsidRDefault="009D1BFA" w:rsidP="00385C1C">
            <w:pPr>
              <w:numPr>
                <w:ilvl w:val="1"/>
                <w:numId w:val="40"/>
              </w:numPr>
              <w:spacing w:line="240" w:lineRule="auto"/>
              <w:ind w:left="2261"/>
              <w:contextualSpacing/>
              <w:rPr>
                <w:rFonts w:ascii="Times New Roman" w:eastAsia="Times New Roman" w:hAnsi="Times New Roman" w:cs="Times New Roman"/>
                <w:kern w:val="0"/>
                <w:sz w:val="20"/>
                <w:szCs w:val="20"/>
                <w:highlight w:val="yellow"/>
                <w:lang w:val="en-GB"/>
              </w:rPr>
            </w:pPr>
            <w:r w:rsidRPr="00282EFA">
              <w:rPr>
                <w:rFonts w:ascii="Times New Roman" w:eastAsia="Batang" w:hAnsi="Times New Roman" w:cs="Times New Roman"/>
                <w:color w:val="001135"/>
                <w:sz w:val="20"/>
                <w:szCs w:val="20"/>
                <w:highlight w:val="yellow"/>
                <w:lang w:val="en-GB"/>
              </w:rPr>
              <w:t xml:space="preserve">PDSCH with Msg 4 </w:t>
            </w:r>
          </w:p>
          <w:p w14:paraId="2D830323" w14:textId="77777777" w:rsidR="009D1BFA" w:rsidRPr="00282EFA" w:rsidRDefault="009D1BFA" w:rsidP="00385C1C">
            <w:pPr>
              <w:numPr>
                <w:ilvl w:val="1"/>
                <w:numId w:val="40"/>
              </w:numPr>
              <w:spacing w:line="240" w:lineRule="auto"/>
              <w:ind w:left="2261"/>
              <w:contextualSpacing/>
              <w:rPr>
                <w:rFonts w:ascii="Times New Roman" w:eastAsia="Times New Roman" w:hAnsi="Times New Roman" w:cs="Times New Roman"/>
                <w:kern w:val="0"/>
                <w:sz w:val="20"/>
                <w:szCs w:val="20"/>
                <w:highlight w:val="yellow"/>
              </w:rPr>
            </w:pPr>
            <w:r w:rsidRPr="00282EFA">
              <w:rPr>
                <w:rFonts w:ascii="Times New Roman" w:eastAsia="Batang" w:hAnsi="Times New Roman" w:cs="Times New Roman"/>
                <w:color w:val="001135"/>
                <w:kern w:val="24"/>
                <w:sz w:val="20"/>
                <w:szCs w:val="20"/>
                <w:highlight w:val="yellow"/>
              </w:rPr>
              <w:t>PDSCH with SIB1/SIB19.</w:t>
            </w:r>
          </w:p>
          <w:p w14:paraId="161C31F4" w14:textId="77777777" w:rsidR="009D1BFA" w:rsidRPr="00282EFA" w:rsidRDefault="009D1BFA" w:rsidP="00385C1C">
            <w:pPr>
              <w:numPr>
                <w:ilvl w:val="2"/>
                <w:numId w:val="40"/>
              </w:numPr>
              <w:spacing w:line="240" w:lineRule="auto"/>
              <w:ind w:left="3614"/>
              <w:contextualSpacing/>
              <w:rPr>
                <w:rFonts w:ascii="Times New Roman" w:eastAsia="Times New Roman" w:hAnsi="Times New Roman" w:cs="Times New Roman"/>
                <w:kern w:val="0"/>
                <w:sz w:val="20"/>
                <w:szCs w:val="20"/>
                <w:highlight w:val="yellow"/>
                <w:lang w:val="en-GB"/>
              </w:rPr>
            </w:pPr>
            <w:r w:rsidRPr="00282EFA">
              <w:rPr>
                <w:rFonts w:ascii="Times New Roman" w:eastAsia="Batang" w:hAnsi="Times New Roman" w:cs="Times New Roman"/>
                <w:color w:val="001135"/>
                <w:sz w:val="20"/>
                <w:szCs w:val="20"/>
                <w:highlight w:val="yellow"/>
                <w:lang w:val="en-GB"/>
              </w:rPr>
              <w:t>Note: link-level enhancements for PDSCH with SIB1/SIB19 may be applicable to other SIBs, without additional specification impact.</w:t>
            </w:r>
          </w:p>
          <w:p w14:paraId="52B5281E" w14:textId="77777777" w:rsidR="009D1BFA" w:rsidRPr="00282EFA" w:rsidRDefault="009D1BFA" w:rsidP="00385C1C">
            <w:pPr>
              <w:numPr>
                <w:ilvl w:val="1"/>
                <w:numId w:val="40"/>
              </w:numPr>
              <w:spacing w:line="240" w:lineRule="auto"/>
              <w:ind w:left="2261"/>
              <w:contextualSpacing/>
              <w:rPr>
                <w:rFonts w:ascii="Times New Roman" w:eastAsia="Times New Roman" w:hAnsi="Times New Roman" w:cs="Times New Roman"/>
                <w:kern w:val="0"/>
                <w:sz w:val="20"/>
                <w:szCs w:val="20"/>
                <w:highlight w:val="yellow"/>
              </w:rPr>
            </w:pPr>
            <w:r w:rsidRPr="00282EFA">
              <w:rPr>
                <w:rFonts w:ascii="Times New Roman" w:eastAsia="Batang" w:hAnsi="Times New Roman" w:cs="Times New Roman"/>
                <w:color w:val="001135"/>
                <w:kern w:val="24"/>
                <w:sz w:val="20"/>
                <w:szCs w:val="20"/>
                <w:highlight w:val="yellow"/>
              </w:rPr>
              <w:t>Note: the above does not imply that all the channels above will be enhanced, but all of them should be considered based on this agreement</w:t>
            </w:r>
          </w:p>
          <w:p w14:paraId="19395E67" w14:textId="77777777" w:rsidR="009D1BFA" w:rsidRPr="00282EFA" w:rsidRDefault="009D1BFA" w:rsidP="00385C1C">
            <w:pPr>
              <w:spacing w:line="240" w:lineRule="auto"/>
              <w:rPr>
                <w:rFonts w:ascii="Times New Roman" w:hAnsi="Times New Roman" w:cs="Times New Roman"/>
                <w:sz w:val="20"/>
                <w:szCs w:val="20"/>
              </w:rPr>
            </w:pPr>
          </w:p>
        </w:tc>
      </w:tr>
    </w:tbl>
    <w:p w14:paraId="3F35EAFE" w14:textId="77777777" w:rsidR="009D1BFA" w:rsidRPr="00282EFA" w:rsidRDefault="009D1BFA" w:rsidP="00385C1C">
      <w:pPr>
        <w:spacing w:line="240" w:lineRule="auto"/>
        <w:rPr>
          <w:rFonts w:ascii="Times New Roman" w:hAnsi="Times New Roman" w:cs="Times New Roman"/>
          <w:sz w:val="20"/>
          <w:szCs w:val="20"/>
        </w:rPr>
      </w:pPr>
    </w:p>
    <w:p w14:paraId="76A3ADCF" w14:textId="74D9A762" w:rsidR="00A07697" w:rsidRPr="00282EFA" w:rsidRDefault="009D1BFA"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As can be seen from the agreement, the following channels are in the scope of DL coverage enhancement; PDCCH, PDSCH with SIB1, PDSCH with SIB19, and PDSCH with Msg4.</w:t>
      </w:r>
      <w:r w:rsidR="002E1B54" w:rsidRPr="00282EFA">
        <w:rPr>
          <w:rFonts w:ascii="Times New Roman" w:hAnsi="Times New Roman" w:cs="Times New Roman"/>
          <w:sz w:val="20"/>
          <w:szCs w:val="20"/>
        </w:rPr>
        <w:t xml:space="preserve"> However, Due to the limited time remaining for the rest of Rel-19 related work, it is important to prioritize some of the DL channels for coverage improvement. In this contribution, we focus on the coverage enhancement of PDCCH and SIB1/SIB19 DL channels</w:t>
      </w:r>
    </w:p>
    <w:p w14:paraId="3AAD9936" w14:textId="02EF0D43" w:rsidR="009F3EEA" w:rsidRPr="00282EFA" w:rsidRDefault="009F3EEA"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301095">
        <w:rPr>
          <w:rFonts w:ascii="Times New Roman" w:hAnsi="Times New Roman" w:cs="Times New Roman"/>
          <w:b/>
          <w:sz w:val="20"/>
          <w:szCs w:val="20"/>
        </w:rPr>
        <w:t>1</w:t>
      </w:r>
      <w:r w:rsidR="00C70905">
        <w:rPr>
          <w:rFonts w:ascii="Times New Roman" w:hAnsi="Times New Roman" w:cs="Times New Roman"/>
          <w:b/>
          <w:sz w:val="20"/>
          <w:szCs w:val="20"/>
        </w:rPr>
        <w:t>5</w:t>
      </w:r>
      <w:r w:rsidRPr="00282EFA">
        <w:rPr>
          <w:rFonts w:ascii="Times New Roman" w:hAnsi="Times New Roman" w:cs="Times New Roman"/>
          <w:b/>
          <w:sz w:val="20"/>
          <w:szCs w:val="20"/>
        </w:rPr>
        <w:t xml:space="preserve">: </w:t>
      </w:r>
      <w:r w:rsidR="001800E5" w:rsidRPr="00282EFA">
        <w:rPr>
          <w:rFonts w:ascii="Times New Roman" w:hAnsi="Times New Roman" w:cs="Times New Roman"/>
          <w:b/>
          <w:sz w:val="20"/>
          <w:szCs w:val="20"/>
        </w:rPr>
        <w:t xml:space="preserve">RAN1 to </w:t>
      </w:r>
      <w:r w:rsidR="000B1C58" w:rsidRPr="00282EFA">
        <w:rPr>
          <w:rFonts w:ascii="Times New Roman" w:hAnsi="Times New Roman" w:cs="Times New Roman"/>
          <w:b/>
          <w:sz w:val="20"/>
          <w:szCs w:val="20"/>
        </w:rPr>
        <w:t>consider</w:t>
      </w:r>
      <w:r w:rsidR="00A056BB" w:rsidRPr="00282EFA">
        <w:rPr>
          <w:rFonts w:ascii="Times New Roman" w:hAnsi="Times New Roman" w:cs="Times New Roman"/>
          <w:b/>
          <w:sz w:val="20"/>
          <w:szCs w:val="20"/>
        </w:rPr>
        <w:t xml:space="preserve"> </w:t>
      </w:r>
      <w:r w:rsidR="005A5A01" w:rsidRPr="00282EFA">
        <w:rPr>
          <w:rFonts w:ascii="Times New Roman" w:hAnsi="Times New Roman" w:cs="Times New Roman"/>
          <w:b/>
          <w:sz w:val="20"/>
          <w:szCs w:val="20"/>
        </w:rPr>
        <w:t xml:space="preserve">coverage </w:t>
      </w:r>
      <w:r w:rsidR="007759F0" w:rsidRPr="00282EFA">
        <w:rPr>
          <w:rFonts w:ascii="Times New Roman" w:hAnsi="Times New Roman" w:cs="Times New Roman"/>
          <w:b/>
          <w:sz w:val="20"/>
          <w:szCs w:val="20"/>
        </w:rPr>
        <w:t>enhancement of SIB1</w:t>
      </w:r>
      <w:r w:rsidR="000B1C58" w:rsidRPr="00282EFA">
        <w:rPr>
          <w:rFonts w:ascii="Times New Roman" w:hAnsi="Times New Roman" w:cs="Times New Roman"/>
          <w:b/>
          <w:sz w:val="20"/>
          <w:szCs w:val="20"/>
        </w:rPr>
        <w:t xml:space="preserve"> and</w:t>
      </w:r>
      <w:r w:rsidR="007759F0" w:rsidRPr="00282EFA">
        <w:rPr>
          <w:rFonts w:ascii="Times New Roman" w:hAnsi="Times New Roman" w:cs="Times New Roman"/>
          <w:b/>
          <w:sz w:val="20"/>
          <w:szCs w:val="20"/>
        </w:rPr>
        <w:t xml:space="preserve"> SIB19</w:t>
      </w:r>
      <w:r w:rsidR="006D123D" w:rsidRPr="00282EFA">
        <w:rPr>
          <w:rFonts w:ascii="Times New Roman" w:hAnsi="Times New Roman" w:cs="Times New Roman"/>
          <w:b/>
          <w:sz w:val="20"/>
          <w:szCs w:val="20"/>
        </w:rPr>
        <w:t xml:space="preserve"> </w:t>
      </w:r>
      <w:r w:rsidR="001E4D5A" w:rsidRPr="00282EFA">
        <w:rPr>
          <w:rFonts w:ascii="Times New Roman" w:hAnsi="Times New Roman" w:cs="Times New Roman"/>
          <w:b/>
          <w:sz w:val="20"/>
          <w:szCs w:val="20"/>
        </w:rPr>
        <w:t>downlink channels</w:t>
      </w:r>
      <w:r w:rsidR="000B1C58" w:rsidRPr="00282EFA">
        <w:rPr>
          <w:rFonts w:ascii="Times New Roman" w:hAnsi="Times New Roman" w:cs="Times New Roman"/>
          <w:b/>
          <w:sz w:val="20"/>
          <w:szCs w:val="20"/>
        </w:rPr>
        <w:t xml:space="preserve"> as</w:t>
      </w:r>
      <w:r w:rsidR="0020261B" w:rsidRPr="00282EFA">
        <w:rPr>
          <w:rFonts w:ascii="Times New Roman" w:hAnsi="Times New Roman" w:cs="Times New Roman"/>
          <w:b/>
          <w:sz w:val="20"/>
          <w:szCs w:val="20"/>
        </w:rPr>
        <w:t xml:space="preserve"> </w:t>
      </w:r>
      <w:proofErr w:type="gramStart"/>
      <w:r w:rsidR="0020261B" w:rsidRPr="00282EFA">
        <w:rPr>
          <w:rFonts w:ascii="Times New Roman" w:hAnsi="Times New Roman" w:cs="Times New Roman"/>
          <w:b/>
          <w:sz w:val="20"/>
          <w:szCs w:val="20"/>
        </w:rPr>
        <w:t>first</w:t>
      </w:r>
      <w:r w:rsidR="000B1C58" w:rsidRPr="00282EFA">
        <w:rPr>
          <w:rFonts w:ascii="Times New Roman" w:hAnsi="Times New Roman" w:cs="Times New Roman"/>
          <w:b/>
          <w:sz w:val="20"/>
          <w:szCs w:val="20"/>
        </w:rPr>
        <w:t xml:space="preserve"> priority</w:t>
      </w:r>
      <w:proofErr w:type="gramEnd"/>
      <w:r w:rsidR="0020261B" w:rsidRPr="00282EFA">
        <w:rPr>
          <w:rFonts w:ascii="Times New Roman" w:hAnsi="Times New Roman" w:cs="Times New Roman"/>
          <w:b/>
          <w:sz w:val="20"/>
          <w:szCs w:val="20"/>
        </w:rPr>
        <w:t xml:space="preserve">, and </w:t>
      </w:r>
      <w:r w:rsidR="000B1C58" w:rsidRPr="00282EFA">
        <w:rPr>
          <w:rFonts w:ascii="Times New Roman" w:hAnsi="Times New Roman" w:cs="Times New Roman"/>
          <w:b/>
          <w:sz w:val="20"/>
          <w:szCs w:val="20"/>
        </w:rPr>
        <w:t xml:space="preserve">common </w:t>
      </w:r>
      <w:r w:rsidR="0020261B" w:rsidRPr="00282EFA">
        <w:rPr>
          <w:rFonts w:ascii="Times New Roman" w:hAnsi="Times New Roman" w:cs="Times New Roman"/>
          <w:b/>
          <w:sz w:val="20"/>
          <w:szCs w:val="20"/>
        </w:rPr>
        <w:t xml:space="preserve">PDCCH </w:t>
      </w:r>
      <w:r w:rsidR="00B210A8" w:rsidRPr="00282EFA">
        <w:rPr>
          <w:rFonts w:ascii="Times New Roman" w:hAnsi="Times New Roman" w:cs="Times New Roman"/>
          <w:b/>
          <w:sz w:val="20"/>
          <w:szCs w:val="20"/>
        </w:rPr>
        <w:t>channel as the second priority, and to de</w:t>
      </w:r>
      <w:r w:rsidR="00BB3CFA" w:rsidRPr="00282EFA">
        <w:rPr>
          <w:rFonts w:ascii="Times New Roman" w:hAnsi="Times New Roman" w:cs="Times New Roman"/>
          <w:b/>
          <w:sz w:val="20"/>
          <w:szCs w:val="20"/>
        </w:rPr>
        <w:t xml:space="preserve">prioritize other remaining </w:t>
      </w:r>
      <w:r w:rsidR="00C9479D" w:rsidRPr="00282EFA">
        <w:rPr>
          <w:rFonts w:ascii="Times New Roman" w:hAnsi="Times New Roman" w:cs="Times New Roman"/>
          <w:b/>
          <w:sz w:val="20"/>
          <w:szCs w:val="20"/>
        </w:rPr>
        <w:t>downlink channels due to limited remaining timing unit</w:t>
      </w:r>
      <w:r w:rsidR="00FA5B3B">
        <w:rPr>
          <w:rFonts w:ascii="Times New Roman" w:hAnsi="Times New Roman" w:cs="Times New Roman"/>
          <w:b/>
          <w:sz w:val="20"/>
          <w:szCs w:val="20"/>
        </w:rPr>
        <w:t>s</w:t>
      </w:r>
      <w:r w:rsidR="00C9479D" w:rsidRPr="00282EFA">
        <w:rPr>
          <w:rFonts w:ascii="Times New Roman" w:hAnsi="Times New Roman" w:cs="Times New Roman"/>
          <w:b/>
          <w:sz w:val="20"/>
          <w:szCs w:val="20"/>
        </w:rPr>
        <w:t xml:space="preserve"> in Rel</w:t>
      </w:r>
      <w:r w:rsidR="0036009A" w:rsidRPr="00282EFA">
        <w:rPr>
          <w:rFonts w:ascii="Times New Roman" w:hAnsi="Times New Roman" w:cs="Times New Roman"/>
          <w:b/>
          <w:sz w:val="20"/>
          <w:szCs w:val="20"/>
        </w:rPr>
        <w:t>-</w:t>
      </w:r>
      <w:r w:rsidR="00C9479D" w:rsidRPr="00282EFA">
        <w:rPr>
          <w:rFonts w:ascii="Times New Roman" w:hAnsi="Times New Roman" w:cs="Times New Roman"/>
          <w:b/>
          <w:sz w:val="20"/>
          <w:szCs w:val="20"/>
        </w:rPr>
        <w:t xml:space="preserve">19 NTN. </w:t>
      </w:r>
    </w:p>
    <w:p w14:paraId="22DFE1E0" w14:textId="33C3896B" w:rsidR="0042575E" w:rsidRPr="00282EFA" w:rsidRDefault="0042575E" w:rsidP="00AC5468">
      <w:pPr>
        <w:pStyle w:val="Heading2"/>
        <w:rPr>
          <w:rFonts w:ascii="Times New Roman" w:hAnsi="Times New Roman"/>
          <w:lang w:val="en-US"/>
        </w:rPr>
      </w:pPr>
      <w:r w:rsidRPr="00282EFA">
        <w:rPr>
          <w:rFonts w:ascii="Times New Roman" w:hAnsi="Times New Roman"/>
          <w:lang w:val="en-US"/>
        </w:rPr>
        <w:t xml:space="preserve">SIB1/SIB19 Coverage Enhancement </w:t>
      </w:r>
    </w:p>
    <w:p w14:paraId="7D7DDE05" w14:textId="6736CD58" w:rsidR="004932B7" w:rsidRPr="00282EFA" w:rsidRDefault="006A5193" w:rsidP="004932B7">
      <w:pPr>
        <w:pStyle w:val="Heading3"/>
        <w:rPr>
          <w:rFonts w:ascii="Times New Roman" w:hAnsi="Times New Roman"/>
          <w:lang w:val="en-US" w:eastAsia="zh-CN"/>
        </w:rPr>
      </w:pPr>
      <w:r>
        <w:rPr>
          <w:rFonts w:ascii="Times New Roman" w:hAnsi="Times New Roman"/>
          <w:lang w:val="en-US" w:eastAsia="zh-CN"/>
        </w:rPr>
        <w:t xml:space="preserve"> </w:t>
      </w:r>
      <w:r w:rsidR="00F61882" w:rsidRPr="00282EFA">
        <w:rPr>
          <w:rFonts w:ascii="Times New Roman" w:hAnsi="Times New Roman"/>
          <w:lang w:val="en-US" w:eastAsia="zh-CN"/>
        </w:rPr>
        <w:t xml:space="preserve">Repetitions </w:t>
      </w:r>
      <w:r w:rsidR="003D1338" w:rsidRPr="00282EFA">
        <w:rPr>
          <w:rFonts w:ascii="Times New Roman" w:hAnsi="Times New Roman"/>
          <w:lang w:val="en-US" w:eastAsia="zh-CN"/>
        </w:rPr>
        <w:t xml:space="preserve">for </w:t>
      </w:r>
      <w:r w:rsidR="001B3057" w:rsidRPr="00282EFA">
        <w:rPr>
          <w:rFonts w:ascii="Times New Roman" w:hAnsi="Times New Roman"/>
          <w:lang w:val="en-US" w:eastAsia="zh-CN"/>
        </w:rPr>
        <w:t>PDSCH conveying SI</w:t>
      </w:r>
    </w:p>
    <w:p w14:paraId="6DC64BFF" w14:textId="598BABBC" w:rsidR="00F6399A" w:rsidRPr="00282EFA" w:rsidRDefault="00F6399A"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In terms of enhancement for PDSCH conveying SIB1, PDSCH repetitions is </w:t>
      </w:r>
      <w:r w:rsidR="004765DF" w:rsidRPr="00282EFA">
        <w:rPr>
          <w:rFonts w:ascii="Times New Roman" w:hAnsi="Times New Roman" w:cs="Times New Roman"/>
          <w:sz w:val="20"/>
          <w:szCs w:val="20"/>
        </w:rPr>
        <w:t xml:space="preserve">a </w:t>
      </w:r>
      <w:r w:rsidRPr="00282EFA">
        <w:rPr>
          <w:rFonts w:ascii="Times New Roman" w:hAnsi="Times New Roman" w:cs="Times New Roman"/>
          <w:sz w:val="20"/>
          <w:szCs w:val="20"/>
        </w:rPr>
        <w:t xml:space="preserve">straightforward method and not supported according to current specifications. By repetition we mean “repeating the physical resources to improve the channel coding or SNR”. Such repetition could be applied in either the time domain or the frequency domain. However, as bandwidth is normally limited on the initial BWP, the only feasible domain would be the time domain. </w:t>
      </w:r>
      <w:r w:rsidR="004765DF" w:rsidRPr="00282EFA">
        <w:rPr>
          <w:rFonts w:ascii="Times New Roman" w:hAnsi="Times New Roman" w:cs="Times New Roman"/>
          <w:sz w:val="20"/>
          <w:szCs w:val="20"/>
        </w:rPr>
        <w:t xml:space="preserve">The motivation for considering </w:t>
      </w:r>
      <w:r w:rsidR="005C37AF" w:rsidRPr="00282EFA">
        <w:rPr>
          <w:rFonts w:ascii="Times New Roman" w:hAnsi="Times New Roman" w:cs="Times New Roman"/>
          <w:sz w:val="20"/>
          <w:szCs w:val="20"/>
        </w:rPr>
        <w:t xml:space="preserve">such an approach is that </w:t>
      </w:r>
      <w:r w:rsidR="00CE0E9F" w:rsidRPr="00282EFA">
        <w:rPr>
          <w:rFonts w:ascii="Times New Roman" w:hAnsi="Times New Roman" w:cs="Times New Roman"/>
          <w:sz w:val="20"/>
          <w:szCs w:val="20"/>
        </w:rPr>
        <w:t xml:space="preserve">legacy UEs (and Rel-19 UEs not supporting the feature) would not be aware of any </w:t>
      </w:r>
      <w:r w:rsidR="00291BC7" w:rsidRPr="00282EFA">
        <w:rPr>
          <w:rFonts w:ascii="Times New Roman" w:hAnsi="Times New Roman" w:cs="Times New Roman"/>
          <w:sz w:val="20"/>
          <w:szCs w:val="20"/>
        </w:rPr>
        <w:t xml:space="preserve">coverage enhancement </w:t>
      </w:r>
      <w:proofErr w:type="gramStart"/>
      <w:r w:rsidR="00291BC7" w:rsidRPr="00282EFA">
        <w:rPr>
          <w:rFonts w:ascii="Times New Roman" w:hAnsi="Times New Roman" w:cs="Times New Roman"/>
          <w:sz w:val="20"/>
          <w:szCs w:val="20"/>
        </w:rPr>
        <w:t>initiatives, and</w:t>
      </w:r>
      <w:proofErr w:type="gramEnd"/>
      <w:r w:rsidR="00291BC7" w:rsidRPr="00282EFA">
        <w:rPr>
          <w:rFonts w:ascii="Times New Roman" w:hAnsi="Times New Roman" w:cs="Times New Roman"/>
          <w:sz w:val="20"/>
          <w:szCs w:val="20"/>
        </w:rPr>
        <w:t xml:space="preserve"> would by default search for the “normal” SIB1. If the format of the SIB1 is changed, any enhancements would suffer from </w:t>
      </w:r>
      <w:r w:rsidR="008D05EE" w:rsidRPr="00282EFA">
        <w:rPr>
          <w:rFonts w:ascii="Times New Roman" w:hAnsi="Times New Roman" w:cs="Times New Roman"/>
          <w:sz w:val="20"/>
          <w:szCs w:val="20"/>
        </w:rPr>
        <w:t xml:space="preserve">having to provide both the </w:t>
      </w:r>
      <w:r w:rsidR="0049227D" w:rsidRPr="00282EFA">
        <w:rPr>
          <w:rFonts w:ascii="Times New Roman" w:hAnsi="Times New Roman" w:cs="Times New Roman"/>
          <w:sz w:val="20"/>
          <w:szCs w:val="20"/>
        </w:rPr>
        <w:t xml:space="preserve">normal SIB1 and enhanced SIB1 transmissions, which would require even more transmission resources, which would </w:t>
      </w:r>
      <w:proofErr w:type="gramStart"/>
      <w:r w:rsidR="0049227D" w:rsidRPr="00282EFA">
        <w:rPr>
          <w:rFonts w:ascii="Times New Roman" w:hAnsi="Times New Roman" w:cs="Times New Roman"/>
          <w:sz w:val="20"/>
          <w:szCs w:val="20"/>
        </w:rPr>
        <w:t>be in conflict with</w:t>
      </w:r>
      <w:proofErr w:type="gramEnd"/>
      <w:r w:rsidR="0049227D" w:rsidRPr="00282EFA">
        <w:rPr>
          <w:rFonts w:ascii="Times New Roman" w:hAnsi="Times New Roman" w:cs="Times New Roman"/>
          <w:sz w:val="20"/>
          <w:szCs w:val="20"/>
        </w:rPr>
        <w:t xml:space="preserve"> the target of enhancing DL coverage (more resources to carry parallel information would basically be seen as waste of </w:t>
      </w:r>
      <w:r w:rsidR="00E30B83" w:rsidRPr="00282EFA">
        <w:rPr>
          <w:rFonts w:ascii="Times New Roman" w:hAnsi="Times New Roman" w:cs="Times New Roman"/>
          <w:sz w:val="20"/>
          <w:szCs w:val="20"/>
        </w:rPr>
        <w:t xml:space="preserve">precious DL transmission </w:t>
      </w:r>
      <w:r w:rsidR="0049227D" w:rsidRPr="00282EFA">
        <w:rPr>
          <w:rFonts w:ascii="Times New Roman" w:hAnsi="Times New Roman" w:cs="Times New Roman"/>
          <w:sz w:val="20"/>
          <w:szCs w:val="20"/>
        </w:rPr>
        <w:t>resources).</w:t>
      </w:r>
    </w:p>
    <w:p w14:paraId="6B5E5D1C" w14:textId="713C4520" w:rsidR="00F6399A" w:rsidRPr="00282EFA" w:rsidRDefault="00F6399A"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To enable </w:t>
      </w:r>
      <w:r w:rsidR="00E30B83" w:rsidRPr="00282EFA">
        <w:rPr>
          <w:rFonts w:ascii="Times New Roman" w:hAnsi="Times New Roman" w:cs="Times New Roman"/>
          <w:sz w:val="20"/>
          <w:szCs w:val="20"/>
        </w:rPr>
        <w:t>a</w:t>
      </w:r>
      <w:r w:rsidRPr="00282EFA">
        <w:rPr>
          <w:rFonts w:ascii="Times New Roman" w:hAnsi="Times New Roman" w:cs="Times New Roman"/>
          <w:sz w:val="20"/>
          <w:szCs w:val="20"/>
        </w:rPr>
        <w:t xml:space="preserve"> repetition scheme, the necessary signaling, e.g., repetition factor, </w:t>
      </w:r>
      <w:r w:rsidR="00E30B83" w:rsidRPr="00282EFA">
        <w:rPr>
          <w:rFonts w:ascii="Times New Roman" w:hAnsi="Times New Roman" w:cs="Times New Roman"/>
          <w:sz w:val="20"/>
          <w:szCs w:val="20"/>
        </w:rPr>
        <w:t xml:space="preserve">would have to </w:t>
      </w:r>
      <w:r w:rsidRPr="00282EFA">
        <w:rPr>
          <w:rFonts w:ascii="Times New Roman" w:hAnsi="Times New Roman" w:cs="Times New Roman"/>
          <w:sz w:val="20"/>
          <w:szCs w:val="20"/>
        </w:rPr>
        <w:t>be indicated or configured. However, at this point</w:t>
      </w:r>
      <w:r w:rsidR="009016A3" w:rsidRPr="00282EFA">
        <w:rPr>
          <w:rFonts w:ascii="Times New Roman" w:hAnsi="Times New Roman" w:cs="Times New Roman"/>
          <w:sz w:val="20"/>
          <w:szCs w:val="20"/>
        </w:rPr>
        <w:t xml:space="preserve"> in the initial access procedure</w:t>
      </w:r>
      <w:r w:rsidRPr="00282EFA">
        <w:rPr>
          <w:rFonts w:ascii="Times New Roman" w:hAnsi="Times New Roman" w:cs="Times New Roman"/>
          <w:sz w:val="20"/>
          <w:szCs w:val="20"/>
        </w:rPr>
        <w:t xml:space="preserve">, </w:t>
      </w:r>
      <w:r w:rsidR="009016A3" w:rsidRPr="00282EFA">
        <w:rPr>
          <w:rFonts w:ascii="Times New Roman" w:hAnsi="Times New Roman" w:cs="Times New Roman"/>
          <w:sz w:val="20"/>
          <w:szCs w:val="20"/>
        </w:rPr>
        <w:t xml:space="preserve">the </w:t>
      </w:r>
      <w:r w:rsidRPr="00282EFA">
        <w:rPr>
          <w:rFonts w:ascii="Times New Roman" w:hAnsi="Times New Roman" w:cs="Times New Roman"/>
          <w:sz w:val="20"/>
          <w:szCs w:val="20"/>
        </w:rPr>
        <w:t>UE is not aware of supported network capabilities and, if the signaling is integrated in the DCI scheduling the PDSCH, there would be ambiguity in the interpretation of the content of the DCI itself</w:t>
      </w:r>
      <w:r w:rsidR="00835E41" w:rsidRPr="00282EFA">
        <w:rPr>
          <w:rFonts w:ascii="Times New Roman" w:hAnsi="Times New Roman" w:cs="Times New Roman"/>
          <w:sz w:val="20"/>
          <w:szCs w:val="20"/>
        </w:rPr>
        <w:t xml:space="preserve"> (if changes to DCI interpretation is introduced)</w:t>
      </w:r>
      <w:r w:rsidRPr="00282EFA">
        <w:rPr>
          <w:rFonts w:ascii="Times New Roman" w:hAnsi="Times New Roman" w:cs="Times New Roman"/>
          <w:sz w:val="20"/>
          <w:szCs w:val="20"/>
        </w:rPr>
        <w:t>. For this reason, mechanisms to resolve this ambiguity, and therefore to determine the time resource for repetitions, should be discussed.</w:t>
      </w:r>
    </w:p>
    <w:p w14:paraId="7DC305E2" w14:textId="392AA8AC" w:rsidR="00F6399A" w:rsidRPr="00282EFA" w:rsidRDefault="00F6399A" w:rsidP="00385C1C">
      <w:pPr>
        <w:spacing w:line="240" w:lineRule="auto"/>
        <w:rPr>
          <w:rFonts w:ascii="Times New Roman" w:hAnsi="Times New Roman" w:cs="Times New Roman"/>
          <w:b/>
          <w:sz w:val="20"/>
          <w:szCs w:val="20"/>
        </w:rPr>
      </w:pPr>
      <w:bookmarkStart w:id="8" w:name="_Hlk166016966"/>
      <w:r w:rsidRPr="00282EFA">
        <w:rPr>
          <w:rFonts w:ascii="Times New Roman" w:hAnsi="Times New Roman" w:cs="Times New Roman"/>
          <w:b/>
          <w:sz w:val="20"/>
          <w:szCs w:val="20"/>
        </w:rPr>
        <w:t xml:space="preserve">Proposal </w:t>
      </w:r>
      <w:r w:rsidR="00301095">
        <w:rPr>
          <w:rFonts w:ascii="Times New Roman" w:hAnsi="Times New Roman" w:cs="Times New Roman"/>
          <w:b/>
          <w:sz w:val="20"/>
          <w:szCs w:val="20"/>
        </w:rPr>
        <w:t>1</w:t>
      </w:r>
      <w:r w:rsidR="00DC4DB5">
        <w:rPr>
          <w:rFonts w:ascii="Times New Roman" w:hAnsi="Times New Roman" w:cs="Times New Roman"/>
          <w:b/>
          <w:sz w:val="20"/>
          <w:szCs w:val="20"/>
        </w:rPr>
        <w:t>6</w:t>
      </w:r>
      <w:r w:rsidRPr="00282EFA">
        <w:rPr>
          <w:rFonts w:ascii="Times New Roman" w:hAnsi="Times New Roman" w:cs="Times New Roman"/>
          <w:b/>
          <w:sz w:val="20"/>
          <w:szCs w:val="20"/>
        </w:rPr>
        <w:t xml:space="preserve">: </w:t>
      </w:r>
      <w:r w:rsidR="00835E41" w:rsidRPr="00282EFA">
        <w:rPr>
          <w:rFonts w:ascii="Times New Roman" w:hAnsi="Times New Roman" w:cs="Times New Roman"/>
          <w:b/>
          <w:sz w:val="20"/>
          <w:szCs w:val="20"/>
        </w:rPr>
        <w:t>RAN1 to discuss</w:t>
      </w:r>
      <w:r w:rsidR="004D57A4" w:rsidRPr="00282EFA">
        <w:rPr>
          <w:rFonts w:ascii="Times New Roman" w:hAnsi="Times New Roman" w:cs="Times New Roman"/>
          <w:b/>
          <w:sz w:val="20"/>
          <w:szCs w:val="20"/>
        </w:rPr>
        <w:t xml:space="preserve"> and study</w:t>
      </w:r>
      <w:r w:rsidR="00835E41" w:rsidRPr="00282EFA">
        <w:rPr>
          <w:rFonts w:ascii="Times New Roman" w:hAnsi="Times New Roman" w:cs="Times New Roman"/>
          <w:b/>
          <w:sz w:val="20"/>
          <w:szCs w:val="20"/>
        </w:rPr>
        <w:t xml:space="preserve"> </w:t>
      </w:r>
      <w:r w:rsidRPr="00282EFA">
        <w:rPr>
          <w:rFonts w:ascii="Times New Roman" w:hAnsi="Times New Roman" w:cs="Times New Roman"/>
          <w:b/>
          <w:sz w:val="20"/>
          <w:szCs w:val="20"/>
        </w:rPr>
        <w:t xml:space="preserve">methods of signaling for PDSCH conveying SIB1 repetition and </w:t>
      </w:r>
      <w:r w:rsidR="004D57A4" w:rsidRPr="00282EFA">
        <w:rPr>
          <w:rFonts w:ascii="Times New Roman" w:hAnsi="Times New Roman" w:cs="Times New Roman"/>
          <w:b/>
          <w:sz w:val="20"/>
          <w:szCs w:val="20"/>
        </w:rPr>
        <w:t xml:space="preserve">associated </w:t>
      </w:r>
      <w:r w:rsidRPr="00282EFA">
        <w:rPr>
          <w:rFonts w:ascii="Times New Roman" w:hAnsi="Times New Roman" w:cs="Times New Roman"/>
          <w:b/>
          <w:sz w:val="20"/>
          <w:szCs w:val="20"/>
        </w:rPr>
        <w:t>time resource determination.</w:t>
      </w:r>
      <w:bookmarkEnd w:id="8"/>
    </w:p>
    <w:p w14:paraId="2F7C1944" w14:textId="412FD4C2" w:rsidR="00DF4068" w:rsidRPr="0091092A" w:rsidRDefault="0091092A" w:rsidP="00BC5558">
      <w:pPr>
        <w:pStyle w:val="Heading3"/>
        <w:rPr>
          <w:rFonts w:ascii="Times New Roman" w:hAnsi="Times New Roman"/>
          <w:lang w:eastAsia="zh-CN"/>
        </w:rPr>
      </w:pPr>
      <w:r>
        <w:rPr>
          <w:rFonts w:ascii="Times New Roman" w:hAnsi="Times New Roman"/>
          <w:lang w:eastAsia="zh-CN"/>
        </w:rPr>
        <w:t xml:space="preserve"> </w:t>
      </w:r>
      <w:proofErr w:type="spellStart"/>
      <w:r w:rsidR="003D1338" w:rsidRPr="0091092A">
        <w:rPr>
          <w:rFonts w:ascii="Times New Roman" w:hAnsi="Times New Roman"/>
          <w:lang w:eastAsia="zh-CN"/>
        </w:rPr>
        <w:t>Signaling</w:t>
      </w:r>
      <w:proofErr w:type="spellEnd"/>
      <w:r w:rsidR="003D1338" w:rsidRPr="0091092A">
        <w:rPr>
          <w:rFonts w:ascii="Times New Roman" w:hAnsi="Times New Roman"/>
          <w:lang w:eastAsia="zh-CN"/>
        </w:rPr>
        <w:t xml:space="preserve"> of </w:t>
      </w:r>
      <w:r w:rsidR="006358EB" w:rsidRPr="0091092A">
        <w:rPr>
          <w:rFonts w:ascii="Times New Roman" w:hAnsi="Times New Roman"/>
          <w:lang w:eastAsia="zh-CN"/>
        </w:rPr>
        <w:t>repetitions for PDSCH conve</w:t>
      </w:r>
      <w:r w:rsidR="00DF4068" w:rsidRPr="0091092A">
        <w:rPr>
          <w:rFonts w:ascii="Times New Roman" w:hAnsi="Times New Roman"/>
          <w:lang w:eastAsia="zh-CN"/>
        </w:rPr>
        <w:t>ying SI</w:t>
      </w:r>
    </w:p>
    <w:p w14:paraId="357DF7ED" w14:textId="49864477" w:rsidR="00E636DB" w:rsidRPr="00282EFA" w:rsidRDefault="00D87313" w:rsidP="00385C1C">
      <w:pPr>
        <w:pStyle w:val="Doc-text2"/>
        <w:spacing w:line="240" w:lineRule="auto"/>
        <w:ind w:left="0" w:firstLine="0"/>
        <w:rPr>
          <w:rFonts w:ascii="Times New Roman" w:hAnsi="Times New Roman" w:cs="Times New Roman"/>
          <w:sz w:val="20"/>
          <w:szCs w:val="20"/>
        </w:rPr>
      </w:pPr>
      <w:r w:rsidRPr="00282EFA">
        <w:rPr>
          <w:rFonts w:ascii="Times New Roman" w:hAnsi="Times New Roman" w:cs="Times New Roman"/>
          <w:sz w:val="20"/>
          <w:szCs w:val="20"/>
        </w:rPr>
        <w:t>A</w:t>
      </w:r>
      <w:r w:rsidR="00AA4CFB" w:rsidRPr="00282EFA">
        <w:rPr>
          <w:rFonts w:ascii="Times New Roman" w:hAnsi="Times New Roman" w:cs="Times New Roman"/>
          <w:sz w:val="20"/>
          <w:szCs w:val="20"/>
        </w:rPr>
        <w:t xml:space="preserve">ccording to </w:t>
      </w:r>
      <w:r w:rsidRPr="00282EFA">
        <w:rPr>
          <w:rFonts w:ascii="Times New Roman" w:hAnsi="Times New Roman" w:cs="Times New Roman"/>
          <w:sz w:val="20"/>
          <w:szCs w:val="20"/>
        </w:rPr>
        <w:t>TS 38.214</w:t>
      </w:r>
      <w:r w:rsidR="002B0DC9" w:rsidRPr="00282EFA">
        <w:rPr>
          <w:rFonts w:ascii="Times New Roman" w:hAnsi="Times New Roman" w:cs="Times New Roman"/>
          <w:sz w:val="20"/>
          <w:szCs w:val="20"/>
        </w:rPr>
        <w:t xml:space="preserve">, </w:t>
      </w:r>
      <w:r w:rsidR="006D1F17" w:rsidRPr="00282EFA">
        <w:rPr>
          <w:rFonts w:ascii="Times New Roman" w:hAnsi="Times New Roman" w:cs="Times New Roman"/>
          <w:sz w:val="20"/>
          <w:szCs w:val="20"/>
        </w:rPr>
        <w:t xml:space="preserve">the </w:t>
      </w:r>
      <w:r w:rsidR="00963B55" w:rsidRPr="00282EFA">
        <w:rPr>
          <w:rFonts w:ascii="Times New Roman" w:hAnsi="Times New Roman" w:cs="Times New Roman"/>
          <w:sz w:val="20"/>
          <w:szCs w:val="20"/>
        </w:rPr>
        <w:t>modulation order and target code rate</w:t>
      </w:r>
      <w:r w:rsidR="00CA20CE" w:rsidRPr="00282EFA">
        <w:rPr>
          <w:rFonts w:ascii="Times New Roman" w:hAnsi="Times New Roman" w:cs="Times New Roman"/>
          <w:sz w:val="20"/>
          <w:szCs w:val="20"/>
        </w:rPr>
        <w:t xml:space="preserve"> is determined as follows:</w:t>
      </w:r>
    </w:p>
    <w:tbl>
      <w:tblPr>
        <w:tblStyle w:val="TableGrid"/>
        <w:tblW w:w="0" w:type="auto"/>
        <w:tblLook w:val="04A0" w:firstRow="1" w:lastRow="0" w:firstColumn="1" w:lastColumn="0" w:noHBand="0" w:noVBand="1"/>
      </w:tblPr>
      <w:tblGrid>
        <w:gridCol w:w="9629"/>
      </w:tblGrid>
      <w:tr w:rsidR="00821152" w:rsidRPr="00282EFA" w14:paraId="6CAE8D5D" w14:textId="77777777" w:rsidTr="00821152">
        <w:tc>
          <w:tcPr>
            <w:tcW w:w="9629" w:type="dxa"/>
          </w:tcPr>
          <w:p w14:paraId="3C73A8CB" w14:textId="77777777" w:rsidR="00821152" w:rsidRPr="00282EFA" w:rsidRDefault="00821152" w:rsidP="00385C1C">
            <w:pPr>
              <w:spacing w:line="240" w:lineRule="auto"/>
              <w:rPr>
                <w:rFonts w:ascii="Times New Roman" w:hAnsi="Times New Roman" w:cs="Times New Roman"/>
                <w:color w:val="000000"/>
                <w:sz w:val="20"/>
                <w:szCs w:val="20"/>
              </w:rPr>
            </w:pPr>
            <w:r w:rsidRPr="00282EFA">
              <w:rPr>
                <w:rFonts w:ascii="Times New Roman" w:hAnsi="Times New Roman" w:cs="Times New Roman"/>
                <w:color w:val="000000" w:themeColor="text1"/>
                <w:sz w:val="20"/>
                <w:szCs w:val="20"/>
              </w:rPr>
              <w:t xml:space="preserve">For the PDSCH scheduled by a PDCCH with </w:t>
            </w:r>
            <w:r w:rsidRPr="00282EFA">
              <w:rPr>
                <w:rFonts w:ascii="Times New Roman" w:hAnsi="Times New Roman" w:cs="Times New Roman"/>
                <w:color w:val="000000" w:themeColor="text1"/>
                <w:sz w:val="20"/>
                <w:szCs w:val="20"/>
                <w:highlight w:val="yellow"/>
              </w:rPr>
              <w:t>DCI format 1_0</w:t>
            </w:r>
            <w:r w:rsidRPr="00282EFA">
              <w:rPr>
                <w:rFonts w:ascii="Times New Roman" w:hAnsi="Times New Roman" w:cs="Times New Roman"/>
                <w:color w:val="000000" w:themeColor="text1"/>
                <w:sz w:val="20"/>
                <w:szCs w:val="20"/>
              </w:rPr>
              <w:t xml:space="preserve">, format 1_1, format 1_2, format 1_3, format 4_0, format 4_1 or format 4_2 with CRC scrambled by C-RNTI, MCS-C-RNTI, TC-RNTI, CS-RNTI, </w:t>
            </w:r>
            <w:r w:rsidRPr="00282EFA">
              <w:rPr>
                <w:rFonts w:ascii="Times New Roman" w:hAnsi="Times New Roman" w:cs="Times New Roman"/>
                <w:color w:val="000000" w:themeColor="text1"/>
                <w:sz w:val="20"/>
                <w:szCs w:val="20"/>
                <w:highlight w:val="yellow"/>
              </w:rPr>
              <w:t>SI-RNTI</w:t>
            </w:r>
            <w:r w:rsidRPr="00282EFA">
              <w:rPr>
                <w:rFonts w:ascii="Times New Roman" w:hAnsi="Times New Roman" w:cs="Times New Roman"/>
                <w:color w:val="000000" w:themeColor="text1"/>
                <w:sz w:val="20"/>
                <w:szCs w:val="20"/>
              </w:rPr>
              <w:t xml:space="preserve">, RA-RNTI, </w:t>
            </w:r>
            <w:r w:rsidRPr="00282EFA">
              <w:rPr>
                <w:rFonts w:ascii="Times New Roman" w:hAnsi="Times New Roman" w:cs="Times New Roman"/>
                <w:sz w:val="20"/>
                <w:szCs w:val="20"/>
              </w:rPr>
              <w:t>MSGB-RNTI</w:t>
            </w:r>
            <w:r w:rsidRPr="00282EFA">
              <w:rPr>
                <w:rFonts w:ascii="Times New Roman" w:hAnsi="Times New Roman" w:cs="Times New Roman"/>
                <w:color w:val="000000" w:themeColor="text1"/>
                <w:sz w:val="20"/>
                <w:szCs w:val="20"/>
              </w:rPr>
              <w:t xml:space="preserve">, G-RNTI, G-CS-RNTI, multicast-MCCH-RNTI, MCCH-RNTI or P-RNTI, or for the PDSCH scheduled without corresponding PDCCH transmissions using the higher-layer-provided PDSCH configuration </w:t>
            </w:r>
            <w:r w:rsidRPr="00282EFA">
              <w:rPr>
                <w:rFonts w:ascii="Times New Roman" w:hAnsi="Times New Roman" w:cs="Times New Roman"/>
                <w:i/>
                <w:color w:val="000000" w:themeColor="text1"/>
                <w:sz w:val="20"/>
                <w:szCs w:val="20"/>
              </w:rPr>
              <w:t>SPS-Config</w:t>
            </w:r>
            <w:r w:rsidRPr="00282EFA">
              <w:rPr>
                <w:rFonts w:ascii="Times New Roman" w:hAnsi="Times New Roman" w:cs="Times New Roman"/>
                <w:color w:val="000000" w:themeColor="text1"/>
                <w:sz w:val="20"/>
                <w:szCs w:val="20"/>
              </w:rPr>
              <w:t xml:space="preserve">, </w:t>
            </w:r>
          </w:p>
          <w:p w14:paraId="3C1F371B" w14:textId="77777777" w:rsidR="00821152" w:rsidRPr="00282EFA" w:rsidRDefault="00821152" w:rsidP="00385C1C">
            <w:pPr>
              <w:spacing w:line="240" w:lineRule="auto"/>
              <w:rPr>
                <w:rFonts w:ascii="Times New Roman" w:hAnsi="Times New Roman" w:cs="Times New Roman"/>
                <w:color w:val="000000"/>
                <w:sz w:val="20"/>
                <w:szCs w:val="20"/>
              </w:rPr>
            </w:pPr>
            <w:r w:rsidRPr="00282EFA">
              <w:rPr>
                <w:rFonts w:ascii="Times New Roman" w:hAnsi="Times New Roman" w:cs="Times New Roman"/>
                <w:color w:val="000000" w:themeColor="text1"/>
                <w:sz w:val="20"/>
                <w:szCs w:val="20"/>
              </w:rPr>
              <w:t>if (…)</w:t>
            </w:r>
          </w:p>
          <w:p w14:paraId="1491EBF7" w14:textId="77777777" w:rsidR="00821152" w:rsidRPr="00282EFA" w:rsidRDefault="00821152" w:rsidP="00385C1C">
            <w:pPr>
              <w:spacing w:line="240" w:lineRule="auto"/>
              <w:rPr>
                <w:rFonts w:ascii="Times New Roman" w:hAnsi="Times New Roman" w:cs="Times New Roman"/>
                <w:color w:val="000000"/>
                <w:sz w:val="20"/>
                <w:szCs w:val="20"/>
              </w:rPr>
            </w:pPr>
            <w:r w:rsidRPr="00282EFA">
              <w:rPr>
                <w:rFonts w:ascii="Times New Roman" w:hAnsi="Times New Roman" w:cs="Times New Roman"/>
                <w:color w:val="000000" w:themeColor="text1"/>
                <w:sz w:val="20"/>
                <w:szCs w:val="20"/>
              </w:rPr>
              <w:lastRenderedPageBreak/>
              <w:t>else</w:t>
            </w:r>
          </w:p>
          <w:p w14:paraId="3D161E73" w14:textId="77777777" w:rsidR="00821152" w:rsidRPr="00282EFA" w:rsidRDefault="00821152" w:rsidP="00385C1C">
            <w:pPr>
              <w:spacing w:line="240" w:lineRule="auto"/>
              <w:ind w:left="568" w:hanging="284"/>
              <w:rPr>
                <w:rFonts w:ascii="Times New Roman" w:hAnsi="Times New Roman" w:cs="Times New Roman"/>
                <w:sz w:val="20"/>
                <w:szCs w:val="20"/>
              </w:rPr>
            </w:pPr>
            <w:r w:rsidRPr="00282EFA">
              <w:rPr>
                <w:rFonts w:ascii="Times New Roman" w:hAnsi="Times New Roman" w:cs="Times New Roman"/>
                <w:sz w:val="20"/>
                <w:szCs w:val="20"/>
              </w:rPr>
              <w:t>-</w:t>
            </w:r>
            <w:r w:rsidRPr="00282EFA">
              <w:rPr>
                <w:rFonts w:ascii="Times New Roman" w:hAnsi="Times New Roman" w:cs="Times New Roman"/>
                <w:sz w:val="20"/>
                <w:szCs w:val="20"/>
              </w:rPr>
              <w:tab/>
              <w:t xml:space="preserve">the UE shall use </w:t>
            </w:r>
            <w:r w:rsidRPr="00282EFA">
              <w:rPr>
                <w:rFonts w:ascii="Times New Roman" w:hAnsi="Times New Roman" w:cs="Times New Roman"/>
                <w:i/>
                <w:sz w:val="20"/>
                <w:szCs w:val="20"/>
              </w:rPr>
              <w:t>I</w:t>
            </w:r>
            <w:r w:rsidRPr="00282EFA">
              <w:rPr>
                <w:rFonts w:ascii="Times New Roman" w:hAnsi="Times New Roman" w:cs="Times New Roman"/>
                <w:i/>
                <w:sz w:val="20"/>
                <w:szCs w:val="20"/>
                <w:vertAlign w:val="subscript"/>
              </w:rPr>
              <w:t>MCS</w:t>
            </w:r>
            <w:r w:rsidRPr="00282EFA">
              <w:rPr>
                <w:rFonts w:ascii="Times New Roman" w:hAnsi="Times New Roman" w:cs="Times New Roman"/>
                <w:sz w:val="20"/>
                <w:szCs w:val="20"/>
              </w:rPr>
              <w:t xml:space="preserve"> and Table 5.1.3.1-1 to determine the modulation order (</w:t>
            </w:r>
            <w:proofErr w:type="spellStart"/>
            <w:r w:rsidRPr="00282EFA">
              <w:rPr>
                <w:rFonts w:ascii="Times New Roman" w:hAnsi="Times New Roman" w:cs="Times New Roman"/>
                <w:i/>
                <w:sz w:val="20"/>
                <w:szCs w:val="20"/>
              </w:rPr>
              <w:t>Q</w:t>
            </w:r>
            <w:r w:rsidRPr="00282EFA">
              <w:rPr>
                <w:rFonts w:ascii="Times New Roman" w:hAnsi="Times New Roman" w:cs="Times New Roman"/>
                <w:i/>
                <w:sz w:val="20"/>
                <w:szCs w:val="20"/>
                <w:vertAlign w:val="subscript"/>
              </w:rPr>
              <w:t>m</w:t>
            </w:r>
            <w:proofErr w:type="spellEnd"/>
            <w:r w:rsidRPr="00282EFA">
              <w:rPr>
                <w:rFonts w:ascii="Times New Roman" w:hAnsi="Times New Roman" w:cs="Times New Roman"/>
                <w:sz w:val="20"/>
                <w:szCs w:val="20"/>
              </w:rPr>
              <w:t>) and Target code rate (</w:t>
            </w:r>
            <w:r w:rsidRPr="00282EFA">
              <w:rPr>
                <w:rFonts w:ascii="Times New Roman" w:hAnsi="Times New Roman" w:cs="Times New Roman"/>
                <w:i/>
                <w:sz w:val="20"/>
                <w:szCs w:val="20"/>
              </w:rPr>
              <w:t>R</w:t>
            </w:r>
            <w:r w:rsidRPr="00282EFA">
              <w:rPr>
                <w:rFonts w:ascii="Times New Roman" w:hAnsi="Times New Roman" w:cs="Times New Roman"/>
                <w:sz w:val="20"/>
                <w:szCs w:val="20"/>
              </w:rPr>
              <w:t>) used in the physical downlink shared channel.</w:t>
            </w:r>
          </w:p>
          <w:p w14:paraId="149AF2B4" w14:textId="77777777" w:rsidR="00821152" w:rsidRPr="00282EFA" w:rsidRDefault="00821152" w:rsidP="00385C1C">
            <w:pPr>
              <w:spacing w:line="240" w:lineRule="auto"/>
              <w:rPr>
                <w:rFonts w:ascii="Times New Roman" w:hAnsi="Times New Roman" w:cs="Times New Roman"/>
                <w:color w:val="000000"/>
                <w:sz w:val="20"/>
                <w:szCs w:val="20"/>
              </w:rPr>
            </w:pPr>
            <w:r w:rsidRPr="00282EFA">
              <w:rPr>
                <w:rFonts w:ascii="Times New Roman" w:hAnsi="Times New Roman" w:cs="Times New Roman"/>
                <w:color w:val="000000"/>
                <w:sz w:val="20"/>
                <w:szCs w:val="20"/>
              </w:rPr>
              <w:t>end</w:t>
            </w:r>
          </w:p>
          <w:p w14:paraId="113D0326" w14:textId="4C142FDB" w:rsidR="00821152" w:rsidRPr="00282EFA" w:rsidRDefault="00821152" w:rsidP="00385C1C">
            <w:pPr>
              <w:pStyle w:val="Doc-text2"/>
              <w:spacing w:line="240" w:lineRule="auto"/>
              <w:ind w:left="0" w:firstLine="0"/>
              <w:rPr>
                <w:rFonts w:ascii="Times New Roman" w:hAnsi="Times New Roman" w:cs="Times New Roman"/>
                <w:sz w:val="20"/>
                <w:szCs w:val="20"/>
              </w:rPr>
            </w:pPr>
            <w:r w:rsidRPr="00282EFA">
              <w:rPr>
                <w:rFonts w:ascii="Times New Roman" w:eastAsia="SimSun" w:hAnsi="Times New Roman" w:cs="Times New Roman"/>
                <w:sz w:val="20"/>
                <w:szCs w:val="20"/>
                <w:highlight w:val="yellow"/>
              </w:rPr>
              <w:t xml:space="preserve">The UE is not expected to decode a PDSCH scheduled with P-RNTI, RA-RNTI, SI-RNTI and </w:t>
            </w:r>
            <w:proofErr w:type="spellStart"/>
            <w:r w:rsidRPr="00282EFA">
              <w:rPr>
                <w:rFonts w:ascii="Times New Roman" w:eastAsia="SimSun" w:hAnsi="Times New Roman" w:cs="Times New Roman"/>
                <w:i/>
                <w:sz w:val="20"/>
                <w:szCs w:val="20"/>
                <w:highlight w:val="yellow"/>
              </w:rPr>
              <w:t>Q</w:t>
            </w:r>
            <w:r w:rsidRPr="00282EFA">
              <w:rPr>
                <w:rFonts w:ascii="Times New Roman" w:eastAsia="SimSun" w:hAnsi="Times New Roman" w:cs="Times New Roman"/>
                <w:i/>
                <w:sz w:val="20"/>
                <w:szCs w:val="20"/>
                <w:highlight w:val="yellow"/>
                <w:vertAlign w:val="subscript"/>
              </w:rPr>
              <w:t>m</w:t>
            </w:r>
            <w:proofErr w:type="spellEnd"/>
            <w:r w:rsidRPr="00282EFA">
              <w:rPr>
                <w:rFonts w:ascii="Times New Roman" w:eastAsia="SimSun" w:hAnsi="Times New Roman" w:cs="Times New Roman"/>
                <w:sz w:val="20"/>
                <w:szCs w:val="20"/>
                <w:highlight w:val="yellow"/>
              </w:rPr>
              <w:t xml:space="preserve"> &gt; 2</w:t>
            </w:r>
          </w:p>
        </w:tc>
      </w:tr>
    </w:tbl>
    <w:p w14:paraId="7E7F4457" w14:textId="77777777" w:rsidR="00C9479D" w:rsidRPr="00282EFA" w:rsidRDefault="00C9479D" w:rsidP="00385C1C">
      <w:pPr>
        <w:pStyle w:val="Doc-text2"/>
        <w:spacing w:line="240" w:lineRule="auto"/>
        <w:ind w:left="0" w:firstLine="0"/>
        <w:rPr>
          <w:rFonts w:ascii="Times New Roman" w:hAnsi="Times New Roman" w:cs="Times New Roman"/>
          <w:b/>
          <w:sz w:val="20"/>
          <w:szCs w:val="20"/>
        </w:rPr>
      </w:pPr>
    </w:p>
    <w:p w14:paraId="4A792655" w14:textId="0013AD97" w:rsidR="00494FEC" w:rsidRPr="00282EFA" w:rsidRDefault="00821152" w:rsidP="00385C1C">
      <w:pPr>
        <w:pStyle w:val="Doc-text2"/>
        <w:spacing w:line="240" w:lineRule="auto"/>
        <w:ind w:left="0" w:firstLine="0"/>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sidR="00C6239B">
        <w:rPr>
          <w:rFonts w:ascii="Times New Roman" w:hAnsi="Times New Roman" w:cs="Times New Roman"/>
          <w:b/>
          <w:sz w:val="20"/>
          <w:szCs w:val="20"/>
        </w:rPr>
        <w:t>9</w:t>
      </w:r>
      <w:r w:rsidRPr="00282EFA">
        <w:rPr>
          <w:rFonts w:ascii="Times New Roman" w:hAnsi="Times New Roman" w:cs="Times New Roman"/>
          <w:b/>
          <w:sz w:val="20"/>
          <w:szCs w:val="20"/>
        </w:rPr>
        <w:t xml:space="preserve">: </w:t>
      </w:r>
      <w:r w:rsidR="00A95EF1" w:rsidRPr="00282EFA">
        <w:rPr>
          <w:rFonts w:ascii="Times New Roman" w:hAnsi="Times New Roman" w:cs="Times New Roman"/>
          <w:b/>
          <w:sz w:val="20"/>
          <w:szCs w:val="20"/>
        </w:rPr>
        <w:t xml:space="preserve">The UE is not intended to decode a PDSCH scheduled with SI-RNTI and </w:t>
      </w:r>
      <w:r w:rsidR="002332E8" w:rsidRPr="00282EFA">
        <w:rPr>
          <w:rFonts w:ascii="Times New Roman" w:hAnsi="Times New Roman" w:cs="Times New Roman"/>
          <w:b/>
          <w:sz w:val="20"/>
          <w:szCs w:val="20"/>
        </w:rPr>
        <w:t>when</w:t>
      </w:r>
      <w:r w:rsidR="00A95EF1" w:rsidRPr="00282EFA">
        <w:rPr>
          <w:rFonts w:ascii="Times New Roman" w:hAnsi="Times New Roman" w:cs="Times New Roman"/>
          <w:b/>
          <w:sz w:val="20"/>
          <w:szCs w:val="20"/>
        </w:rPr>
        <w:t xml:space="preserve"> </w:t>
      </w:r>
      <w:r w:rsidR="000D5FF9" w:rsidRPr="00282EFA">
        <w:rPr>
          <w:rFonts w:ascii="Times New Roman" w:hAnsi="Times New Roman" w:cs="Times New Roman"/>
          <w:b/>
          <w:sz w:val="20"/>
          <w:szCs w:val="20"/>
        </w:rPr>
        <w:t xml:space="preserve">modulation order is greater than </w:t>
      </w:r>
      <w:r w:rsidR="00585ED6" w:rsidRPr="00282EFA">
        <w:rPr>
          <w:rFonts w:ascii="Times New Roman" w:hAnsi="Times New Roman" w:cs="Times New Roman"/>
          <w:b/>
          <w:sz w:val="20"/>
          <w:szCs w:val="20"/>
        </w:rPr>
        <w:t>2 (QPSK).</w:t>
      </w:r>
      <w:r w:rsidR="007D22B9" w:rsidRPr="00282EFA">
        <w:rPr>
          <w:rFonts w:ascii="Times New Roman" w:hAnsi="Times New Roman" w:cs="Times New Roman"/>
          <w:b/>
          <w:sz w:val="20"/>
          <w:szCs w:val="20"/>
        </w:rPr>
        <w:t xml:space="preserve"> There</w:t>
      </w:r>
      <w:r w:rsidR="00BF7550" w:rsidRPr="00282EFA">
        <w:rPr>
          <w:rFonts w:ascii="Times New Roman" w:hAnsi="Times New Roman" w:cs="Times New Roman"/>
          <w:b/>
          <w:sz w:val="20"/>
          <w:szCs w:val="20"/>
        </w:rPr>
        <w:t>fore,</w:t>
      </w:r>
      <w:r w:rsidR="00913FC3" w:rsidRPr="00282EFA">
        <w:rPr>
          <w:rFonts w:ascii="Times New Roman" w:hAnsi="Times New Roman" w:cs="Times New Roman"/>
          <w:b/>
          <w:sz w:val="20"/>
          <w:szCs w:val="20"/>
        </w:rPr>
        <w:t xml:space="preserve"> MCS bits</w:t>
      </w:r>
      <w:r w:rsidR="001C3917" w:rsidRPr="00282EFA">
        <w:rPr>
          <w:rFonts w:ascii="Times New Roman" w:hAnsi="Times New Roman" w:cs="Times New Roman"/>
          <w:b/>
          <w:sz w:val="20"/>
          <w:szCs w:val="20"/>
        </w:rPr>
        <w:t xml:space="preserve"> can be </w:t>
      </w:r>
      <w:r w:rsidR="00652418" w:rsidRPr="00282EFA">
        <w:rPr>
          <w:rFonts w:ascii="Times New Roman" w:hAnsi="Times New Roman" w:cs="Times New Roman"/>
          <w:b/>
          <w:sz w:val="20"/>
          <w:szCs w:val="20"/>
        </w:rPr>
        <w:t>exploited to</w:t>
      </w:r>
      <w:r w:rsidR="001C3917" w:rsidRPr="00282EFA">
        <w:rPr>
          <w:rFonts w:ascii="Times New Roman" w:hAnsi="Times New Roman" w:cs="Times New Roman"/>
          <w:b/>
          <w:sz w:val="20"/>
          <w:szCs w:val="20"/>
        </w:rPr>
        <w:t xml:space="preserve"> carr</w:t>
      </w:r>
      <w:r w:rsidR="00652418" w:rsidRPr="00282EFA">
        <w:rPr>
          <w:rFonts w:ascii="Times New Roman" w:hAnsi="Times New Roman" w:cs="Times New Roman"/>
          <w:b/>
          <w:sz w:val="20"/>
          <w:szCs w:val="20"/>
        </w:rPr>
        <w:t>y</w:t>
      </w:r>
      <w:r w:rsidR="001C3917" w:rsidRPr="00282EFA">
        <w:rPr>
          <w:rFonts w:ascii="Times New Roman" w:hAnsi="Times New Roman" w:cs="Times New Roman"/>
          <w:b/>
          <w:sz w:val="20"/>
          <w:szCs w:val="20"/>
        </w:rPr>
        <w:t xml:space="preserve"> signalling for </w:t>
      </w:r>
      <w:r w:rsidR="00F10356" w:rsidRPr="00282EFA">
        <w:rPr>
          <w:rFonts w:ascii="Times New Roman" w:hAnsi="Times New Roman" w:cs="Times New Roman"/>
          <w:b/>
          <w:sz w:val="20"/>
          <w:szCs w:val="20"/>
        </w:rPr>
        <w:t xml:space="preserve">SIB PDSCH repetitions. </w:t>
      </w:r>
      <w:r w:rsidR="000963BD" w:rsidRPr="00282EFA">
        <w:rPr>
          <w:rFonts w:ascii="Times New Roman" w:hAnsi="Times New Roman" w:cs="Times New Roman"/>
          <w:b/>
          <w:sz w:val="20"/>
          <w:szCs w:val="20"/>
        </w:rPr>
        <w:t>However,</w:t>
      </w:r>
      <w:r w:rsidR="00F10356" w:rsidRPr="00282EFA">
        <w:rPr>
          <w:rFonts w:ascii="Times New Roman" w:hAnsi="Times New Roman" w:cs="Times New Roman"/>
          <w:b/>
          <w:sz w:val="20"/>
          <w:szCs w:val="20"/>
        </w:rPr>
        <w:t xml:space="preserve"> backwards compatibility </w:t>
      </w:r>
      <w:r w:rsidR="000963BD" w:rsidRPr="00282EFA">
        <w:rPr>
          <w:rFonts w:ascii="Times New Roman" w:hAnsi="Times New Roman" w:cs="Times New Roman"/>
          <w:b/>
          <w:sz w:val="20"/>
          <w:szCs w:val="20"/>
        </w:rPr>
        <w:t>must</w:t>
      </w:r>
      <w:r w:rsidR="00F10356" w:rsidRPr="00282EFA">
        <w:rPr>
          <w:rFonts w:ascii="Times New Roman" w:hAnsi="Times New Roman" w:cs="Times New Roman"/>
          <w:b/>
          <w:sz w:val="20"/>
          <w:szCs w:val="20"/>
        </w:rPr>
        <w:t xml:space="preserve"> be considered</w:t>
      </w:r>
      <w:r w:rsidR="002C72DD" w:rsidRPr="00282EFA">
        <w:rPr>
          <w:rFonts w:ascii="Times New Roman" w:hAnsi="Times New Roman" w:cs="Times New Roman"/>
          <w:b/>
          <w:sz w:val="20"/>
          <w:szCs w:val="20"/>
        </w:rPr>
        <w:t xml:space="preserve"> for such an approach</w:t>
      </w:r>
      <w:r w:rsidR="00F10356" w:rsidRPr="00282EFA">
        <w:rPr>
          <w:rFonts w:ascii="Times New Roman" w:hAnsi="Times New Roman" w:cs="Times New Roman"/>
          <w:b/>
          <w:sz w:val="20"/>
          <w:szCs w:val="20"/>
        </w:rPr>
        <w:t>.</w:t>
      </w:r>
    </w:p>
    <w:p w14:paraId="157D28CF" w14:textId="77777777" w:rsidR="002F282B" w:rsidRPr="00282EFA" w:rsidRDefault="00D127CA" w:rsidP="00385C1C">
      <w:pPr>
        <w:pStyle w:val="Doc-text2"/>
        <w:spacing w:line="240" w:lineRule="auto"/>
        <w:ind w:left="0" w:firstLine="0"/>
        <w:rPr>
          <w:rFonts w:ascii="Times New Roman" w:hAnsi="Times New Roman" w:cs="Times New Roman"/>
          <w:sz w:val="20"/>
          <w:szCs w:val="20"/>
        </w:rPr>
      </w:pPr>
      <w:r w:rsidRPr="00282EFA">
        <w:rPr>
          <w:rFonts w:ascii="Times New Roman" w:hAnsi="Times New Roman" w:cs="Times New Roman"/>
          <w:sz w:val="20"/>
          <w:szCs w:val="20"/>
        </w:rPr>
        <w:t xml:space="preserve">According to TS 38.212, </w:t>
      </w:r>
      <w:r w:rsidR="00111433" w:rsidRPr="00282EFA">
        <w:rPr>
          <w:rFonts w:ascii="Times New Roman" w:hAnsi="Times New Roman" w:cs="Times New Roman"/>
          <w:sz w:val="20"/>
          <w:szCs w:val="20"/>
        </w:rPr>
        <w:t>the DCI for scheduling PDSCH</w:t>
      </w:r>
      <w:r w:rsidR="002F282B" w:rsidRPr="00282EFA">
        <w:rPr>
          <w:rFonts w:ascii="Times New Roman" w:hAnsi="Times New Roman" w:cs="Times New Roman"/>
          <w:sz w:val="20"/>
          <w:szCs w:val="20"/>
        </w:rPr>
        <w:t xml:space="preserve"> conveying SI as follows:</w:t>
      </w:r>
    </w:p>
    <w:tbl>
      <w:tblPr>
        <w:tblStyle w:val="TableGrid"/>
        <w:tblW w:w="0" w:type="auto"/>
        <w:tblLook w:val="04A0" w:firstRow="1" w:lastRow="0" w:firstColumn="1" w:lastColumn="0" w:noHBand="0" w:noVBand="1"/>
      </w:tblPr>
      <w:tblGrid>
        <w:gridCol w:w="9629"/>
      </w:tblGrid>
      <w:tr w:rsidR="002F282B" w:rsidRPr="00282EFA" w14:paraId="0BD5F831" w14:textId="77777777" w:rsidTr="002F282B">
        <w:tc>
          <w:tcPr>
            <w:tcW w:w="9629" w:type="dxa"/>
          </w:tcPr>
          <w:p w14:paraId="312B7D2E" w14:textId="77777777" w:rsidR="00F11141" w:rsidRPr="00282EFA" w:rsidRDefault="00F11141" w:rsidP="00385C1C">
            <w:pPr>
              <w:spacing w:line="240" w:lineRule="auto"/>
              <w:rPr>
                <w:rFonts w:ascii="Times New Roman" w:eastAsia="DengXian" w:hAnsi="Times New Roman" w:cs="Times New Roman"/>
                <w:sz w:val="20"/>
                <w:szCs w:val="20"/>
              </w:rPr>
            </w:pPr>
            <w:r w:rsidRPr="00282EFA">
              <w:rPr>
                <w:rFonts w:ascii="Times New Roman" w:eastAsia="DengXian" w:hAnsi="Times New Roman" w:cs="Times New Roman"/>
                <w:sz w:val="20"/>
                <w:szCs w:val="20"/>
              </w:rPr>
              <w:t>The following information is transmitted by means of the DCI format 1_0 with CRC scrambled by SI-RNTI:</w:t>
            </w:r>
          </w:p>
          <w:p w14:paraId="6C6E126B" w14:textId="18FA9CD2" w:rsidR="00F11141" w:rsidRPr="00282EFA" w:rsidRDefault="00F11141" w:rsidP="00385C1C">
            <w:pPr>
              <w:spacing w:line="240" w:lineRule="auto"/>
              <w:ind w:left="568" w:hanging="284"/>
              <w:rPr>
                <w:rFonts w:ascii="Times New Roman" w:eastAsia="DengXian" w:hAnsi="Times New Roman" w:cs="Times New Roman"/>
                <w:sz w:val="20"/>
                <w:szCs w:val="20"/>
              </w:rPr>
            </w:pPr>
            <w:r w:rsidRPr="00282EFA">
              <w:rPr>
                <w:rFonts w:ascii="Times New Roman" w:eastAsia="DengXian" w:hAnsi="Times New Roman" w:cs="Times New Roman"/>
                <w:sz w:val="20"/>
                <w:szCs w:val="20"/>
              </w:rPr>
              <w:t>-</w:t>
            </w:r>
            <w:r w:rsidRPr="00282EFA">
              <w:rPr>
                <w:rFonts w:ascii="Times New Roman" w:eastAsia="DengXian" w:hAnsi="Times New Roman" w:cs="Times New Roman"/>
                <w:sz w:val="20"/>
                <w:szCs w:val="20"/>
              </w:rPr>
              <w:tab/>
              <w:t>Frequency domain resource assignment -</w:t>
            </w:r>
            <w:r w:rsidRPr="00282EFA">
              <w:rPr>
                <w:rFonts w:ascii="Times New Roman" w:eastAsia="DengXian" w:hAnsi="Times New Roman" w:cs="Times New Roman"/>
                <w:noProof/>
                <w:position w:val="-12"/>
                <w:sz w:val="20"/>
                <w:szCs w:val="20"/>
              </w:rPr>
              <w:drawing>
                <wp:inline distT="0" distB="0" distL="0" distR="0" wp14:anchorId="02C5AA6C" wp14:editId="7D113A68">
                  <wp:extent cx="1707515" cy="255905"/>
                  <wp:effectExtent l="0" t="0" r="0" b="0"/>
                  <wp:docPr id="3988817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7515" cy="255905"/>
                          </a:xfrm>
                          <a:prstGeom prst="rect">
                            <a:avLst/>
                          </a:prstGeom>
                          <a:noFill/>
                          <a:ln>
                            <a:noFill/>
                          </a:ln>
                        </pic:spPr>
                      </pic:pic>
                    </a:graphicData>
                  </a:graphic>
                </wp:inline>
              </w:drawing>
            </w:r>
            <w:r w:rsidRPr="00282EFA">
              <w:rPr>
                <w:rFonts w:ascii="Times New Roman" w:eastAsia="DengXian" w:hAnsi="Times New Roman" w:cs="Times New Roman"/>
                <w:sz w:val="20"/>
                <w:szCs w:val="20"/>
              </w:rPr>
              <w:t xml:space="preserve"> bits</w:t>
            </w:r>
          </w:p>
          <w:p w14:paraId="55C5825D" w14:textId="1D55D8CB" w:rsidR="00F11141" w:rsidRPr="00282EFA" w:rsidRDefault="00F11141" w:rsidP="00385C1C">
            <w:pPr>
              <w:spacing w:line="240" w:lineRule="auto"/>
              <w:ind w:left="851" w:hanging="284"/>
              <w:rPr>
                <w:rFonts w:ascii="Times New Roman" w:eastAsia="DengXian" w:hAnsi="Times New Roman" w:cs="Times New Roman"/>
                <w:b/>
                <w:sz w:val="20"/>
                <w:szCs w:val="20"/>
              </w:rPr>
            </w:pPr>
            <w:r w:rsidRPr="00282EFA">
              <w:rPr>
                <w:rFonts w:ascii="Times New Roman" w:eastAsia="DengXian" w:hAnsi="Times New Roman" w:cs="Times New Roman"/>
                <w:sz w:val="20"/>
                <w:szCs w:val="20"/>
              </w:rPr>
              <w:t>-</w:t>
            </w:r>
            <w:r w:rsidRPr="00282EFA">
              <w:rPr>
                <w:rFonts w:ascii="Times New Roman" w:eastAsia="DengXian" w:hAnsi="Times New Roman" w:cs="Times New Roman"/>
                <w:sz w:val="20"/>
                <w:szCs w:val="20"/>
              </w:rPr>
              <w:tab/>
            </w:r>
            <w:r w:rsidRPr="00282EFA">
              <w:rPr>
                <w:rFonts w:ascii="Times New Roman" w:eastAsia="DengXian" w:hAnsi="Times New Roman" w:cs="Times New Roman"/>
                <w:noProof/>
                <w:position w:val="-10"/>
                <w:sz w:val="20"/>
                <w:szCs w:val="20"/>
              </w:rPr>
              <w:drawing>
                <wp:inline distT="0" distB="0" distL="0" distR="0" wp14:anchorId="7427AD2D" wp14:editId="08075BB5">
                  <wp:extent cx="441325" cy="198120"/>
                  <wp:effectExtent l="0" t="0" r="0" b="0"/>
                  <wp:docPr id="53182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325" cy="198120"/>
                          </a:xfrm>
                          <a:prstGeom prst="rect">
                            <a:avLst/>
                          </a:prstGeom>
                          <a:noFill/>
                          <a:ln>
                            <a:noFill/>
                          </a:ln>
                        </pic:spPr>
                      </pic:pic>
                    </a:graphicData>
                  </a:graphic>
                </wp:inline>
              </w:drawing>
            </w:r>
            <w:r w:rsidRPr="00282EFA">
              <w:rPr>
                <w:rFonts w:ascii="Times New Roman" w:eastAsia="DengXian" w:hAnsi="Times New Roman" w:cs="Times New Roman"/>
                <w:sz w:val="20"/>
                <w:szCs w:val="20"/>
              </w:rPr>
              <w:t xml:space="preserve"> is the size of CORESET 0 </w:t>
            </w:r>
          </w:p>
          <w:p w14:paraId="15270E6B" w14:textId="77777777" w:rsidR="00F11141" w:rsidRPr="00282EFA" w:rsidRDefault="00F11141" w:rsidP="00385C1C">
            <w:pPr>
              <w:spacing w:line="240" w:lineRule="auto"/>
              <w:ind w:left="568" w:hanging="284"/>
              <w:rPr>
                <w:rFonts w:ascii="Times New Roman" w:eastAsia="DengXian" w:hAnsi="Times New Roman" w:cs="Times New Roman"/>
                <w:sz w:val="20"/>
                <w:szCs w:val="20"/>
              </w:rPr>
            </w:pPr>
            <w:r w:rsidRPr="00282EFA">
              <w:rPr>
                <w:rFonts w:ascii="Times New Roman" w:eastAsia="DengXian" w:hAnsi="Times New Roman" w:cs="Times New Roman"/>
                <w:sz w:val="20"/>
                <w:szCs w:val="20"/>
              </w:rPr>
              <w:t>-</w:t>
            </w:r>
            <w:r w:rsidRPr="00282EFA">
              <w:rPr>
                <w:rFonts w:ascii="Times New Roman" w:hAnsi="Times New Roman" w:cs="Times New Roman"/>
                <w:sz w:val="20"/>
                <w:szCs w:val="20"/>
              </w:rPr>
              <w:tab/>
            </w:r>
            <w:r w:rsidRPr="00282EFA">
              <w:rPr>
                <w:rFonts w:ascii="Times New Roman" w:eastAsia="DengXian" w:hAnsi="Times New Roman" w:cs="Times New Roman"/>
                <w:sz w:val="20"/>
                <w:szCs w:val="20"/>
              </w:rPr>
              <w:t>Time domain resource assignment - 4 bits as defined in Clause 5.1.2.1 of [6, TS38.214]</w:t>
            </w:r>
          </w:p>
          <w:p w14:paraId="1660D02D" w14:textId="77777777" w:rsidR="00F11141" w:rsidRPr="00282EFA" w:rsidRDefault="00F11141" w:rsidP="00385C1C">
            <w:pPr>
              <w:spacing w:line="240" w:lineRule="auto"/>
              <w:ind w:left="568" w:hanging="284"/>
              <w:rPr>
                <w:rFonts w:ascii="Times New Roman" w:eastAsia="DengXian" w:hAnsi="Times New Roman" w:cs="Times New Roman"/>
                <w:sz w:val="20"/>
                <w:szCs w:val="20"/>
              </w:rPr>
            </w:pPr>
            <w:r w:rsidRPr="00282EFA">
              <w:rPr>
                <w:rFonts w:ascii="Times New Roman" w:eastAsia="DengXian" w:hAnsi="Times New Roman" w:cs="Times New Roman"/>
                <w:sz w:val="20"/>
                <w:szCs w:val="20"/>
              </w:rPr>
              <w:t>-</w:t>
            </w:r>
            <w:r w:rsidRPr="00282EFA">
              <w:rPr>
                <w:rFonts w:ascii="Times New Roman" w:hAnsi="Times New Roman" w:cs="Times New Roman"/>
                <w:sz w:val="20"/>
                <w:szCs w:val="20"/>
              </w:rPr>
              <w:tab/>
            </w:r>
            <w:r w:rsidRPr="00282EFA">
              <w:rPr>
                <w:rFonts w:ascii="Times New Roman" w:eastAsia="DengXian" w:hAnsi="Times New Roman" w:cs="Times New Roman"/>
                <w:sz w:val="20"/>
                <w:szCs w:val="20"/>
              </w:rPr>
              <w:t>VRB-to-PRB mapping - 1 bit according to Table 7.3.1.2.2-5</w:t>
            </w:r>
          </w:p>
          <w:p w14:paraId="1B1F15C2" w14:textId="77777777" w:rsidR="00F11141" w:rsidRPr="00282EFA" w:rsidRDefault="00F11141" w:rsidP="00385C1C">
            <w:pPr>
              <w:spacing w:line="240" w:lineRule="auto"/>
              <w:ind w:left="568" w:hanging="284"/>
              <w:rPr>
                <w:rFonts w:ascii="Times New Roman" w:eastAsia="DengXian" w:hAnsi="Times New Roman" w:cs="Times New Roman"/>
                <w:sz w:val="20"/>
                <w:szCs w:val="20"/>
              </w:rPr>
            </w:pPr>
            <w:r w:rsidRPr="00282EFA">
              <w:rPr>
                <w:rFonts w:ascii="Times New Roman" w:eastAsia="DengXian" w:hAnsi="Times New Roman" w:cs="Times New Roman"/>
                <w:sz w:val="20"/>
                <w:szCs w:val="20"/>
              </w:rPr>
              <w:t>-</w:t>
            </w:r>
            <w:r w:rsidRPr="00282EFA">
              <w:rPr>
                <w:rFonts w:ascii="Times New Roman" w:hAnsi="Times New Roman" w:cs="Times New Roman"/>
                <w:sz w:val="20"/>
                <w:szCs w:val="20"/>
              </w:rPr>
              <w:tab/>
            </w:r>
            <w:r w:rsidRPr="00282EFA">
              <w:rPr>
                <w:rFonts w:ascii="Times New Roman" w:eastAsia="DengXian" w:hAnsi="Times New Roman" w:cs="Times New Roman"/>
                <w:sz w:val="20"/>
                <w:szCs w:val="20"/>
                <w:highlight w:val="green"/>
              </w:rPr>
              <w:t>Modulation and coding scheme - 5 bits as defined in Clause 5.1.3 of [6, TS38.214], using Table 5.1.3.1-1</w:t>
            </w:r>
          </w:p>
          <w:p w14:paraId="12926AED" w14:textId="77777777" w:rsidR="00F11141" w:rsidRPr="00282EFA" w:rsidRDefault="00F11141" w:rsidP="00385C1C">
            <w:pPr>
              <w:spacing w:line="240" w:lineRule="auto"/>
              <w:ind w:left="568" w:hanging="284"/>
              <w:rPr>
                <w:rFonts w:ascii="Times New Roman" w:eastAsia="DengXian" w:hAnsi="Times New Roman" w:cs="Times New Roman"/>
                <w:sz w:val="20"/>
                <w:szCs w:val="20"/>
              </w:rPr>
            </w:pPr>
            <w:r w:rsidRPr="00282EFA">
              <w:rPr>
                <w:rFonts w:ascii="Times New Roman" w:eastAsia="DengXian" w:hAnsi="Times New Roman" w:cs="Times New Roman"/>
                <w:sz w:val="20"/>
                <w:szCs w:val="20"/>
              </w:rPr>
              <w:t>-</w:t>
            </w:r>
            <w:r w:rsidRPr="00282EFA">
              <w:rPr>
                <w:rFonts w:ascii="Times New Roman" w:hAnsi="Times New Roman" w:cs="Times New Roman"/>
                <w:sz w:val="20"/>
                <w:szCs w:val="20"/>
              </w:rPr>
              <w:tab/>
            </w:r>
            <w:r w:rsidRPr="00282EFA">
              <w:rPr>
                <w:rFonts w:ascii="Times New Roman" w:eastAsia="DengXian" w:hAnsi="Times New Roman" w:cs="Times New Roman"/>
                <w:sz w:val="20"/>
                <w:szCs w:val="20"/>
              </w:rPr>
              <w:t>Redundancy version - 2 bits as defined in Table 7.3.1.1.1-2</w:t>
            </w:r>
          </w:p>
          <w:p w14:paraId="161CC976" w14:textId="77777777" w:rsidR="00F11141" w:rsidRPr="00282EFA" w:rsidRDefault="00F11141" w:rsidP="00385C1C">
            <w:pPr>
              <w:spacing w:line="240" w:lineRule="auto"/>
              <w:ind w:left="568" w:hanging="284"/>
              <w:rPr>
                <w:rFonts w:ascii="Times New Roman" w:eastAsia="DengXian" w:hAnsi="Times New Roman" w:cs="Times New Roman"/>
                <w:sz w:val="20"/>
                <w:szCs w:val="20"/>
              </w:rPr>
            </w:pPr>
            <w:r w:rsidRPr="00282EFA">
              <w:rPr>
                <w:rFonts w:ascii="Times New Roman" w:eastAsia="DengXian" w:hAnsi="Times New Roman" w:cs="Times New Roman"/>
                <w:sz w:val="20"/>
                <w:szCs w:val="20"/>
              </w:rPr>
              <w:t>-</w:t>
            </w:r>
            <w:r w:rsidRPr="00282EFA">
              <w:rPr>
                <w:rFonts w:ascii="Times New Roman" w:hAnsi="Times New Roman" w:cs="Times New Roman"/>
                <w:sz w:val="20"/>
                <w:szCs w:val="20"/>
              </w:rPr>
              <w:tab/>
            </w:r>
            <w:r w:rsidRPr="00282EFA">
              <w:rPr>
                <w:rFonts w:ascii="Times New Roman" w:eastAsia="DengXian" w:hAnsi="Times New Roman" w:cs="Times New Roman"/>
                <w:sz w:val="20"/>
                <w:szCs w:val="20"/>
              </w:rPr>
              <w:t>System information indicator - 1 bit as defined in Table 7.3.1.2.1-2</w:t>
            </w:r>
          </w:p>
          <w:p w14:paraId="24B9ED6B" w14:textId="39F87888" w:rsidR="002F282B" w:rsidRPr="00282EFA" w:rsidRDefault="0080609F" w:rsidP="00385C1C">
            <w:pPr>
              <w:spacing w:line="240" w:lineRule="auto"/>
              <w:ind w:left="568" w:hanging="284"/>
              <w:rPr>
                <w:rFonts w:ascii="Times New Roman" w:eastAsia="DengXian" w:hAnsi="Times New Roman" w:cs="Times New Roman"/>
                <w:sz w:val="20"/>
                <w:szCs w:val="20"/>
              </w:rPr>
            </w:pPr>
            <w:r w:rsidRPr="00282EFA">
              <w:rPr>
                <w:rFonts w:ascii="Times New Roman" w:eastAsia="DengXian" w:hAnsi="Times New Roman" w:cs="Times New Roman"/>
                <w:sz w:val="20"/>
                <w:szCs w:val="20"/>
              </w:rPr>
              <w:t>-</w:t>
            </w:r>
            <w:r w:rsidRPr="00282EFA">
              <w:rPr>
                <w:rFonts w:ascii="Times New Roman" w:hAnsi="Times New Roman" w:cs="Times New Roman"/>
                <w:sz w:val="20"/>
                <w:szCs w:val="20"/>
              </w:rPr>
              <w:tab/>
            </w:r>
            <w:r w:rsidRPr="00282EFA">
              <w:rPr>
                <w:rFonts w:ascii="Times New Roman" w:eastAsia="DengXian" w:hAnsi="Times New Roman" w:cs="Times New Roman"/>
                <w:sz w:val="20"/>
                <w:szCs w:val="20"/>
                <w:highlight w:val="green"/>
              </w:rPr>
              <w:t xml:space="preserve">Reserved bits </w:t>
            </w:r>
            <w:proofErr w:type="gramStart"/>
            <w:r w:rsidRPr="00282EFA">
              <w:rPr>
                <w:rFonts w:ascii="Times New Roman" w:eastAsia="DengXian" w:hAnsi="Times New Roman" w:cs="Times New Roman"/>
                <w:sz w:val="20"/>
                <w:szCs w:val="20"/>
                <w:highlight w:val="green"/>
              </w:rPr>
              <w:t>-  17</w:t>
            </w:r>
            <w:proofErr w:type="gramEnd"/>
            <w:r w:rsidRPr="00282EFA">
              <w:rPr>
                <w:rFonts w:ascii="Times New Roman" w:eastAsia="DengXian" w:hAnsi="Times New Roman" w:cs="Times New Roman"/>
                <w:sz w:val="20"/>
                <w:szCs w:val="20"/>
                <w:highlight w:val="green"/>
              </w:rPr>
              <w:t xml:space="preserve"> bits for operation in a cell with shared spectrum channel access in frequency range 1 or for operation in a cell in frequency range 2-2; otherwise 15 bits</w:t>
            </w:r>
          </w:p>
        </w:tc>
      </w:tr>
    </w:tbl>
    <w:p w14:paraId="34CCBD3B" w14:textId="70B972FC" w:rsidR="00CA20CE" w:rsidRPr="00282EFA" w:rsidRDefault="00D127CA" w:rsidP="00385C1C">
      <w:pPr>
        <w:pStyle w:val="Doc-text2"/>
        <w:spacing w:line="240" w:lineRule="auto"/>
        <w:ind w:left="0" w:firstLine="0"/>
        <w:rPr>
          <w:rFonts w:ascii="Times New Roman" w:hAnsi="Times New Roman" w:cs="Times New Roman"/>
          <w:sz w:val="20"/>
          <w:szCs w:val="20"/>
        </w:rPr>
      </w:pPr>
      <w:r w:rsidRPr="00282EFA">
        <w:rPr>
          <w:rFonts w:ascii="Times New Roman" w:hAnsi="Times New Roman" w:cs="Times New Roman"/>
          <w:sz w:val="20"/>
          <w:szCs w:val="20"/>
        </w:rPr>
        <w:t xml:space="preserve"> </w:t>
      </w:r>
      <w:r w:rsidR="001C3917" w:rsidRPr="00282EFA">
        <w:rPr>
          <w:rFonts w:ascii="Times New Roman" w:hAnsi="Times New Roman" w:cs="Times New Roman"/>
          <w:sz w:val="20"/>
          <w:szCs w:val="20"/>
        </w:rPr>
        <w:t xml:space="preserve"> </w:t>
      </w:r>
    </w:p>
    <w:p w14:paraId="12B59BC5" w14:textId="15ED6EAB" w:rsidR="00F11141" w:rsidRPr="00282EFA" w:rsidRDefault="00F11141" w:rsidP="00385C1C">
      <w:pPr>
        <w:pStyle w:val="Doc-text2"/>
        <w:spacing w:after="120" w:line="240" w:lineRule="auto"/>
        <w:ind w:left="0" w:firstLine="0"/>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sidR="00C6239B">
        <w:rPr>
          <w:rFonts w:ascii="Times New Roman" w:hAnsi="Times New Roman" w:cs="Times New Roman"/>
          <w:b/>
          <w:sz w:val="20"/>
          <w:szCs w:val="20"/>
        </w:rPr>
        <w:t>10</w:t>
      </w:r>
      <w:r w:rsidRPr="00282EFA">
        <w:rPr>
          <w:rFonts w:ascii="Times New Roman" w:hAnsi="Times New Roman" w:cs="Times New Roman"/>
          <w:b/>
          <w:sz w:val="20"/>
          <w:szCs w:val="20"/>
        </w:rPr>
        <w:t xml:space="preserve">: There is some room for </w:t>
      </w:r>
      <w:r w:rsidR="008E235E" w:rsidRPr="00282EFA">
        <w:rPr>
          <w:rFonts w:ascii="Times New Roman" w:hAnsi="Times New Roman" w:cs="Times New Roman"/>
          <w:b/>
          <w:sz w:val="20"/>
          <w:szCs w:val="20"/>
        </w:rPr>
        <w:t>r</w:t>
      </w:r>
      <w:r w:rsidRPr="00282EFA">
        <w:rPr>
          <w:rFonts w:ascii="Times New Roman" w:hAnsi="Times New Roman" w:cs="Times New Roman"/>
          <w:b/>
          <w:sz w:val="20"/>
          <w:szCs w:val="20"/>
        </w:rPr>
        <w:t>eserved bits which can be carried signalling for SIB PDSCH repetitions. But the backwards compatibility should be considered.</w:t>
      </w:r>
    </w:p>
    <w:p w14:paraId="4514F643" w14:textId="441F3A93" w:rsidR="003D5F8E" w:rsidRPr="00282EFA" w:rsidRDefault="00C950A2" w:rsidP="00385C1C">
      <w:pPr>
        <w:pStyle w:val="Doc-text2"/>
        <w:spacing w:after="120" w:line="240" w:lineRule="auto"/>
        <w:ind w:left="0" w:firstLine="0"/>
        <w:rPr>
          <w:rFonts w:ascii="Times New Roman" w:eastAsiaTheme="minorEastAsia" w:hAnsi="Times New Roman" w:cs="Times New Roman"/>
          <w:sz w:val="20"/>
          <w:szCs w:val="20"/>
          <w:lang w:eastAsia="zh-CN"/>
        </w:rPr>
      </w:pPr>
      <w:r w:rsidRPr="00282EFA">
        <w:rPr>
          <w:rFonts w:ascii="Times New Roman" w:hAnsi="Times New Roman" w:cs="Times New Roman"/>
          <w:sz w:val="20"/>
          <w:szCs w:val="20"/>
        </w:rPr>
        <w:t xml:space="preserve">One of </w:t>
      </w:r>
      <w:r w:rsidR="0008084B" w:rsidRPr="00282EFA">
        <w:rPr>
          <w:rFonts w:ascii="Times New Roman" w:hAnsi="Times New Roman" w:cs="Times New Roman"/>
          <w:sz w:val="20"/>
          <w:szCs w:val="20"/>
        </w:rPr>
        <w:t xml:space="preserve">the </w:t>
      </w:r>
      <w:r w:rsidR="003C3BA6" w:rsidRPr="00282EFA">
        <w:rPr>
          <w:rFonts w:ascii="Times New Roman" w:hAnsi="Times New Roman" w:cs="Times New Roman"/>
          <w:sz w:val="20"/>
          <w:szCs w:val="20"/>
        </w:rPr>
        <w:t>solution</w:t>
      </w:r>
      <w:r w:rsidR="0008084B" w:rsidRPr="00282EFA">
        <w:rPr>
          <w:rFonts w:ascii="Times New Roman" w:hAnsi="Times New Roman" w:cs="Times New Roman"/>
          <w:sz w:val="20"/>
          <w:szCs w:val="20"/>
        </w:rPr>
        <w:t>s</w:t>
      </w:r>
      <w:r w:rsidR="00533075" w:rsidRPr="00282EFA">
        <w:rPr>
          <w:rFonts w:ascii="Times New Roman" w:hAnsi="Times New Roman" w:cs="Times New Roman"/>
          <w:sz w:val="20"/>
          <w:szCs w:val="20"/>
        </w:rPr>
        <w:t xml:space="preserve"> </w:t>
      </w:r>
      <w:r w:rsidR="00FE44D2" w:rsidRPr="00282EFA">
        <w:rPr>
          <w:rFonts w:ascii="Times New Roman" w:hAnsi="Times New Roman" w:cs="Times New Roman"/>
          <w:sz w:val="20"/>
          <w:szCs w:val="20"/>
        </w:rPr>
        <w:t>that supports</w:t>
      </w:r>
      <w:r w:rsidR="00B67D19" w:rsidRPr="00282EFA">
        <w:rPr>
          <w:rFonts w:ascii="Times New Roman" w:hAnsi="Times New Roman" w:cs="Times New Roman"/>
          <w:sz w:val="20"/>
          <w:szCs w:val="20"/>
        </w:rPr>
        <w:t xml:space="preserve"> </w:t>
      </w:r>
      <w:r w:rsidR="008F2D96" w:rsidRPr="00282EFA">
        <w:rPr>
          <w:rFonts w:ascii="Times New Roman" w:hAnsi="Times New Roman" w:cs="Times New Roman"/>
          <w:sz w:val="20"/>
          <w:szCs w:val="20"/>
        </w:rPr>
        <w:t>backwards compatibility</w:t>
      </w:r>
      <w:r w:rsidR="000C1602" w:rsidRPr="00282EFA">
        <w:rPr>
          <w:rFonts w:ascii="Times New Roman" w:hAnsi="Times New Roman" w:cs="Times New Roman"/>
          <w:sz w:val="20"/>
          <w:szCs w:val="20"/>
        </w:rPr>
        <w:t xml:space="preserve"> is </w:t>
      </w:r>
      <w:r w:rsidR="00B81DEA" w:rsidRPr="00282EFA">
        <w:rPr>
          <w:rFonts w:ascii="Times New Roman" w:hAnsi="Times New Roman" w:cs="Times New Roman"/>
          <w:sz w:val="20"/>
          <w:szCs w:val="20"/>
        </w:rPr>
        <w:t xml:space="preserve">to </w:t>
      </w:r>
      <w:r w:rsidR="00FD6E31" w:rsidRPr="00282EFA">
        <w:rPr>
          <w:rFonts w:ascii="Times New Roman" w:hAnsi="Times New Roman" w:cs="Times New Roman"/>
          <w:sz w:val="20"/>
          <w:szCs w:val="20"/>
        </w:rPr>
        <w:t>introduc</w:t>
      </w:r>
      <w:r w:rsidR="00B81DEA" w:rsidRPr="00282EFA">
        <w:rPr>
          <w:rFonts w:ascii="Times New Roman" w:hAnsi="Times New Roman" w:cs="Times New Roman"/>
          <w:sz w:val="20"/>
          <w:szCs w:val="20"/>
        </w:rPr>
        <w:t>e</w:t>
      </w:r>
      <w:r w:rsidR="00FD6E31" w:rsidRPr="00282EFA">
        <w:rPr>
          <w:rFonts w:ascii="Times New Roman" w:hAnsi="Times New Roman" w:cs="Times New Roman"/>
          <w:sz w:val="20"/>
          <w:szCs w:val="20"/>
        </w:rPr>
        <w:t xml:space="preserve"> a new DCI format</w:t>
      </w:r>
      <w:r w:rsidR="00FA4FFE" w:rsidRPr="00282EFA">
        <w:rPr>
          <w:rFonts w:ascii="Times New Roman" w:hAnsi="Times New Roman" w:cs="Times New Roman"/>
          <w:sz w:val="20"/>
          <w:szCs w:val="20"/>
        </w:rPr>
        <w:t xml:space="preserve"> for scheduling </w:t>
      </w:r>
      <w:r w:rsidR="00133743" w:rsidRPr="00282EFA">
        <w:rPr>
          <w:rFonts w:ascii="Times New Roman" w:hAnsi="Times New Roman" w:cs="Times New Roman"/>
          <w:sz w:val="20"/>
          <w:szCs w:val="20"/>
        </w:rPr>
        <w:t xml:space="preserve">enhanced </w:t>
      </w:r>
      <w:r w:rsidR="00FA4FFE" w:rsidRPr="00282EFA">
        <w:rPr>
          <w:rFonts w:ascii="Times New Roman" w:hAnsi="Times New Roman" w:cs="Times New Roman"/>
          <w:sz w:val="20"/>
          <w:szCs w:val="20"/>
        </w:rPr>
        <w:t xml:space="preserve">PDSCH </w:t>
      </w:r>
      <w:r w:rsidR="00133743" w:rsidRPr="00282EFA">
        <w:rPr>
          <w:rFonts w:ascii="Times New Roman" w:hAnsi="Times New Roman" w:cs="Times New Roman"/>
          <w:sz w:val="20"/>
          <w:szCs w:val="20"/>
        </w:rPr>
        <w:t>carrying</w:t>
      </w:r>
      <w:r w:rsidR="00FA4FFE" w:rsidRPr="00282EFA">
        <w:rPr>
          <w:rFonts w:ascii="Times New Roman" w:hAnsi="Times New Roman" w:cs="Times New Roman"/>
          <w:sz w:val="20"/>
          <w:szCs w:val="20"/>
        </w:rPr>
        <w:t xml:space="preserve"> SIB1</w:t>
      </w:r>
      <w:r w:rsidR="00133743" w:rsidRPr="00282EFA">
        <w:rPr>
          <w:rFonts w:ascii="Times New Roman" w:hAnsi="Times New Roman" w:cs="Times New Roman"/>
          <w:sz w:val="20"/>
          <w:szCs w:val="20"/>
        </w:rPr>
        <w:t xml:space="preserve"> with repetitions</w:t>
      </w:r>
      <w:r w:rsidR="001F2F70" w:rsidRPr="00282EFA">
        <w:rPr>
          <w:rFonts w:ascii="Times New Roman" w:hAnsi="Times New Roman" w:cs="Times New Roman"/>
          <w:sz w:val="20"/>
          <w:szCs w:val="20"/>
        </w:rPr>
        <w:t xml:space="preserve">. </w:t>
      </w:r>
      <w:r w:rsidR="00AA6CCB" w:rsidRPr="00282EFA">
        <w:rPr>
          <w:rFonts w:ascii="Times New Roman" w:hAnsi="Times New Roman" w:cs="Times New Roman"/>
          <w:sz w:val="20"/>
          <w:szCs w:val="20"/>
        </w:rPr>
        <w:t xml:space="preserve">More specifically, </w:t>
      </w:r>
      <w:r w:rsidR="00693FDD" w:rsidRPr="00282EFA">
        <w:rPr>
          <w:rFonts w:ascii="Times New Roman" w:hAnsi="Times New Roman" w:cs="Times New Roman"/>
          <w:sz w:val="20"/>
          <w:szCs w:val="20"/>
        </w:rPr>
        <w:t>with</w:t>
      </w:r>
      <w:r w:rsidR="00D30F05" w:rsidRPr="00282EFA">
        <w:rPr>
          <w:rFonts w:ascii="Times New Roman" w:hAnsi="Times New Roman" w:cs="Times New Roman"/>
          <w:sz w:val="20"/>
          <w:szCs w:val="20"/>
        </w:rPr>
        <w:t xml:space="preserve"> </w:t>
      </w:r>
      <w:r w:rsidR="00D26ECF" w:rsidRPr="00282EFA">
        <w:rPr>
          <w:rFonts w:ascii="Times New Roman" w:hAnsi="Times New Roman" w:cs="Times New Roman"/>
          <w:sz w:val="20"/>
          <w:szCs w:val="20"/>
        </w:rPr>
        <w:t>the new DCI format 1</w:t>
      </w:r>
      <w:r w:rsidR="00D62C2E" w:rsidRPr="00282EFA">
        <w:rPr>
          <w:rFonts w:ascii="Times New Roman" w:hAnsi="Times New Roman" w:cs="Times New Roman"/>
          <w:sz w:val="20"/>
          <w:szCs w:val="20"/>
        </w:rPr>
        <w:t>-</w:t>
      </w:r>
      <w:r w:rsidR="00D26ECF" w:rsidRPr="00282EFA">
        <w:rPr>
          <w:rFonts w:ascii="Times New Roman" w:hAnsi="Times New Roman" w:cs="Times New Roman"/>
          <w:sz w:val="20"/>
          <w:szCs w:val="20"/>
        </w:rPr>
        <w:t>0</w:t>
      </w:r>
      <w:r w:rsidR="006862EF" w:rsidRPr="00282EFA">
        <w:rPr>
          <w:rFonts w:ascii="Times New Roman" w:hAnsi="Times New Roman" w:cs="Times New Roman"/>
          <w:sz w:val="20"/>
          <w:szCs w:val="20"/>
        </w:rPr>
        <w:t xml:space="preserve"> with CRC</w:t>
      </w:r>
      <w:r w:rsidR="00A93575" w:rsidRPr="00282EFA">
        <w:rPr>
          <w:rFonts w:ascii="Times New Roman" w:hAnsi="Times New Roman" w:cs="Times New Roman"/>
          <w:sz w:val="20"/>
          <w:szCs w:val="20"/>
        </w:rPr>
        <w:t xml:space="preserve"> scrambled by an </w:t>
      </w:r>
      <w:r w:rsidR="00C9479D" w:rsidRPr="00282EFA">
        <w:rPr>
          <w:rFonts w:ascii="Times New Roman" w:hAnsi="Times New Roman" w:cs="Times New Roman"/>
          <w:sz w:val="20"/>
          <w:szCs w:val="20"/>
        </w:rPr>
        <w:t>“</w:t>
      </w:r>
      <w:r w:rsidR="00A93575" w:rsidRPr="00282EFA">
        <w:rPr>
          <w:rFonts w:ascii="Times New Roman" w:hAnsi="Times New Roman" w:cs="Times New Roman"/>
          <w:sz w:val="20"/>
          <w:szCs w:val="20"/>
        </w:rPr>
        <w:t>enhanced SI-RNTI</w:t>
      </w:r>
      <w:r w:rsidR="00C9479D" w:rsidRPr="00282EFA">
        <w:rPr>
          <w:rFonts w:ascii="Times New Roman" w:hAnsi="Times New Roman" w:cs="Times New Roman"/>
          <w:sz w:val="20"/>
          <w:szCs w:val="20"/>
        </w:rPr>
        <w:t xml:space="preserve"> (ES</w:t>
      </w:r>
      <w:r w:rsidR="0040567F" w:rsidRPr="00282EFA">
        <w:rPr>
          <w:rFonts w:ascii="Times New Roman" w:hAnsi="Times New Roman" w:cs="Times New Roman"/>
          <w:sz w:val="20"/>
          <w:szCs w:val="20"/>
        </w:rPr>
        <w:t>I-RNTI</w:t>
      </w:r>
      <w:r w:rsidR="00C9479D" w:rsidRPr="00282EFA">
        <w:rPr>
          <w:rFonts w:ascii="Times New Roman" w:hAnsi="Times New Roman" w:cs="Times New Roman"/>
          <w:sz w:val="20"/>
          <w:szCs w:val="20"/>
        </w:rPr>
        <w:t>)”</w:t>
      </w:r>
      <w:r w:rsidR="001B7939" w:rsidRPr="00282EFA">
        <w:rPr>
          <w:rFonts w:ascii="Times New Roman" w:hAnsi="Times New Roman" w:cs="Times New Roman"/>
          <w:sz w:val="20"/>
          <w:szCs w:val="20"/>
        </w:rPr>
        <w:t xml:space="preserve"> </w:t>
      </w:r>
      <w:r w:rsidR="008877BD" w:rsidRPr="00282EFA">
        <w:rPr>
          <w:rFonts w:ascii="Times New Roman" w:hAnsi="Times New Roman" w:cs="Times New Roman"/>
          <w:sz w:val="20"/>
          <w:szCs w:val="20"/>
        </w:rPr>
        <w:t xml:space="preserve">which </w:t>
      </w:r>
      <w:r w:rsidR="005937C5" w:rsidRPr="00282EFA">
        <w:rPr>
          <w:rFonts w:ascii="Times New Roman" w:hAnsi="Times New Roman" w:cs="Times New Roman"/>
          <w:sz w:val="20"/>
          <w:szCs w:val="20"/>
        </w:rPr>
        <w:t>might</w:t>
      </w:r>
      <w:r w:rsidR="00514E7D" w:rsidRPr="00282EFA">
        <w:rPr>
          <w:rFonts w:ascii="Times New Roman" w:hAnsi="Times New Roman" w:cs="Times New Roman"/>
          <w:sz w:val="20"/>
          <w:szCs w:val="20"/>
        </w:rPr>
        <w:t xml:space="preserve"> use </w:t>
      </w:r>
      <w:r w:rsidR="000F5E3D" w:rsidRPr="00282EFA">
        <w:rPr>
          <w:rFonts w:ascii="Times New Roman" w:hAnsi="Times New Roman" w:cs="Times New Roman"/>
          <w:sz w:val="20"/>
          <w:szCs w:val="20"/>
        </w:rPr>
        <w:t xml:space="preserve">one of </w:t>
      </w:r>
      <w:r w:rsidR="009135C1" w:rsidRPr="00282EFA">
        <w:rPr>
          <w:rFonts w:ascii="Times New Roman" w:hAnsi="Times New Roman" w:cs="Times New Roman"/>
          <w:sz w:val="20"/>
          <w:szCs w:val="20"/>
        </w:rPr>
        <w:t>the reserved states in Tab</w:t>
      </w:r>
      <w:r w:rsidR="004D5719" w:rsidRPr="00282EFA">
        <w:rPr>
          <w:rFonts w:ascii="Times New Roman" w:hAnsi="Times New Roman" w:cs="Times New Roman"/>
          <w:sz w:val="20"/>
          <w:szCs w:val="20"/>
        </w:rPr>
        <w:t>le 7.1</w:t>
      </w:r>
      <w:r w:rsidR="00DA5287" w:rsidRPr="00282EFA">
        <w:rPr>
          <w:rFonts w:ascii="Times New Roman" w:hAnsi="Times New Roman" w:cs="Times New Roman"/>
          <w:sz w:val="20"/>
          <w:szCs w:val="20"/>
        </w:rPr>
        <w:t xml:space="preserve">-1 in </w:t>
      </w:r>
      <w:r w:rsidR="0008318D" w:rsidRPr="00282EFA">
        <w:rPr>
          <w:rFonts w:ascii="Times New Roman" w:hAnsi="Times New Roman" w:cs="Times New Roman"/>
          <w:sz w:val="20"/>
          <w:szCs w:val="20"/>
        </w:rPr>
        <w:t>TS 38.321</w:t>
      </w:r>
      <w:r w:rsidR="00693FDD" w:rsidRPr="00282EFA">
        <w:rPr>
          <w:rFonts w:ascii="Times New Roman" w:hAnsi="Times New Roman" w:cs="Times New Roman"/>
          <w:sz w:val="20"/>
          <w:szCs w:val="20"/>
        </w:rPr>
        <w:t xml:space="preserve">, </w:t>
      </w:r>
      <w:r w:rsidR="009D0B50" w:rsidRPr="00282EFA">
        <w:rPr>
          <w:rFonts w:ascii="Times New Roman" w:hAnsi="Times New Roman" w:cs="Times New Roman"/>
          <w:sz w:val="20"/>
          <w:szCs w:val="20"/>
        </w:rPr>
        <w:t xml:space="preserve">some </w:t>
      </w:r>
      <w:r w:rsidR="00680F83" w:rsidRPr="00282EFA">
        <w:rPr>
          <w:rFonts w:ascii="Times New Roman" w:hAnsi="Times New Roman" w:cs="Times New Roman"/>
          <w:sz w:val="20"/>
          <w:szCs w:val="20"/>
        </w:rPr>
        <w:t>field</w:t>
      </w:r>
      <w:r w:rsidR="002548DB" w:rsidRPr="00282EFA">
        <w:rPr>
          <w:rFonts w:ascii="Times New Roman" w:hAnsi="Times New Roman" w:cs="Times New Roman"/>
          <w:sz w:val="20"/>
          <w:szCs w:val="20"/>
        </w:rPr>
        <w:t xml:space="preserve">s </w:t>
      </w:r>
      <w:r w:rsidR="00B11AF8" w:rsidRPr="00282EFA">
        <w:rPr>
          <w:rFonts w:ascii="Times New Roman" w:eastAsiaTheme="minorEastAsia" w:hAnsi="Times New Roman" w:cs="Times New Roman"/>
          <w:sz w:val="20"/>
          <w:szCs w:val="20"/>
          <w:lang w:eastAsia="zh-CN"/>
        </w:rPr>
        <w:t xml:space="preserve">existing in legacy </w:t>
      </w:r>
      <w:r w:rsidR="003B47F9" w:rsidRPr="00282EFA">
        <w:rPr>
          <w:rFonts w:ascii="Times New Roman" w:eastAsiaTheme="minorEastAsia" w:hAnsi="Times New Roman" w:cs="Times New Roman"/>
          <w:sz w:val="20"/>
          <w:szCs w:val="20"/>
          <w:lang w:eastAsia="zh-CN"/>
        </w:rPr>
        <w:t xml:space="preserve">DCI </w:t>
      </w:r>
      <w:r w:rsidR="00096CD2" w:rsidRPr="00282EFA">
        <w:rPr>
          <w:rFonts w:ascii="Times New Roman" w:hAnsi="Times New Roman" w:cs="Times New Roman"/>
          <w:sz w:val="20"/>
          <w:szCs w:val="20"/>
        </w:rPr>
        <w:t>could be re</w:t>
      </w:r>
      <w:r w:rsidR="00AF7C1B" w:rsidRPr="00282EFA">
        <w:rPr>
          <w:rFonts w:ascii="Times New Roman" w:hAnsi="Times New Roman" w:cs="Times New Roman"/>
          <w:sz w:val="20"/>
          <w:szCs w:val="20"/>
        </w:rPr>
        <w:t>purposed</w:t>
      </w:r>
      <w:r w:rsidR="00974BFA" w:rsidRPr="00282EFA">
        <w:rPr>
          <w:rFonts w:ascii="Times New Roman" w:hAnsi="Times New Roman" w:cs="Times New Roman"/>
          <w:sz w:val="20"/>
          <w:szCs w:val="20"/>
        </w:rPr>
        <w:t xml:space="preserve"> </w:t>
      </w:r>
      <w:r w:rsidR="00C610A4" w:rsidRPr="00282EFA">
        <w:rPr>
          <w:rFonts w:ascii="Times New Roman" w:hAnsi="Times New Roman" w:cs="Times New Roman"/>
          <w:sz w:val="20"/>
          <w:szCs w:val="20"/>
        </w:rPr>
        <w:t xml:space="preserve">to indicate </w:t>
      </w:r>
      <w:r w:rsidR="00264E24" w:rsidRPr="00282EFA">
        <w:rPr>
          <w:rFonts w:ascii="Times New Roman" w:hAnsi="Times New Roman" w:cs="Times New Roman"/>
          <w:sz w:val="20"/>
          <w:szCs w:val="20"/>
        </w:rPr>
        <w:t>SIB PDSCH repetit</w:t>
      </w:r>
      <w:r w:rsidR="0081021D" w:rsidRPr="00282EFA">
        <w:rPr>
          <w:rFonts w:ascii="Times New Roman" w:eastAsiaTheme="minorEastAsia" w:hAnsi="Times New Roman" w:cs="Times New Roman"/>
          <w:sz w:val="20"/>
          <w:szCs w:val="20"/>
          <w:lang w:eastAsia="zh-CN"/>
        </w:rPr>
        <w:t>i</w:t>
      </w:r>
      <w:r w:rsidR="00264E24" w:rsidRPr="00282EFA">
        <w:rPr>
          <w:rFonts w:ascii="Times New Roman" w:hAnsi="Times New Roman" w:cs="Times New Roman"/>
          <w:sz w:val="20"/>
          <w:szCs w:val="20"/>
        </w:rPr>
        <w:t>ons</w:t>
      </w:r>
      <w:r w:rsidR="000B0D86" w:rsidRPr="00282EFA">
        <w:rPr>
          <w:rFonts w:ascii="Times New Roman" w:eastAsiaTheme="minorEastAsia" w:hAnsi="Times New Roman" w:cs="Times New Roman"/>
          <w:sz w:val="20"/>
          <w:szCs w:val="20"/>
          <w:lang w:eastAsia="zh-CN"/>
        </w:rPr>
        <w:t xml:space="preserve">, e.g., </w:t>
      </w:r>
      <w:r w:rsidR="00D56FAF" w:rsidRPr="00282EFA">
        <w:rPr>
          <w:rFonts w:ascii="Times New Roman" w:eastAsiaTheme="minorEastAsia" w:hAnsi="Times New Roman" w:cs="Times New Roman"/>
          <w:sz w:val="20"/>
          <w:szCs w:val="20"/>
          <w:lang w:eastAsia="zh-CN"/>
        </w:rPr>
        <w:t>MCS fields or Reserved bits</w:t>
      </w:r>
      <w:r w:rsidR="00281376" w:rsidRPr="00282EFA">
        <w:rPr>
          <w:rFonts w:ascii="Times New Roman" w:eastAsiaTheme="minorEastAsia" w:hAnsi="Times New Roman" w:cs="Times New Roman"/>
          <w:sz w:val="20"/>
          <w:szCs w:val="20"/>
          <w:lang w:eastAsia="zh-CN"/>
        </w:rPr>
        <w:t>.</w:t>
      </w:r>
      <w:r w:rsidR="00974BFA" w:rsidRPr="00282EFA">
        <w:rPr>
          <w:rFonts w:ascii="Times New Roman" w:eastAsiaTheme="minorEastAsia" w:hAnsi="Times New Roman" w:cs="Times New Roman"/>
          <w:sz w:val="20"/>
          <w:szCs w:val="20"/>
          <w:lang w:eastAsia="zh-CN"/>
        </w:rPr>
        <w:t xml:space="preserve"> </w:t>
      </w:r>
      <w:r w:rsidR="009E5283" w:rsidRPr="00282EFA">
        <w:rPr>
          <w:rFonts w:ascii="Times New Roman" w:eastAsiaTheme="minorEastAsia" w:hAnsi="Times New Roman" w:cs="Times New Roman"/>
          <w:sz w:val="20"/>
          <w:szCs w:val="20"/>
          <w:lang w:eastAsia="zh-CN"/>
        </w:rPr>
        <w:t>Additionally</w:t>
      </w:r>
      <w:r w:rsidR="00A26734" w:rsidRPr="00282EFA">
        <w:rPr>
          <w:rFonts w:ascii="Times New Roman" w:eastAsiaTheme="minorEastAsia" w:hAnsi="Times New Roman" w:cs="Times New Roman"/>
          <w:sz w:val="20"/>
          <w:szCs w:val="20"/>
          <w:lang w:eastAsia="zh-CN"/>
        </w:rPr>
        <w:t xml:space="preserve">, </w:t>
      </w:r>
      <w:r w:rsidR="00CB5F8F" w:rsidRPr="00282EFA">
        <w:rPr>
          <w:rFonts w:ascii="Times New Roman" w:eastAsiaTheme="minorEastAsia" w:hAnsi="Times New Roman" w:cs="Times New Roman"/>
          <w:sz w:val="20"/>
          <w:szCs w:val="20"/>
          <w:lang w:eastAsia="zh-CN"/>
        </w:rPr>
        <w:t xml:space="preserve">the new </w:t>
      </w:r>
      <w:r w:rsidR="00B55443" w:rsidRPr="00282EFA">
        <w:rPr>
          <w:rFonts w:ascii="Times New Roman" w:eastAsiaTheme="minorEastAsia" w:hAnsi="Times New Roman" w:cs="Times New Roman"/>
          <w:sz w:val="20"/>
          <w:szCs w:val="20"/>
          <w:lang w:eastAsia="zh-CN"/>
        </w:rPr>
        <w:t xml:space="preserve">DCI </w:t>
      </w:r>
      <w:r w:rsidR="009E3805" w:rsidRPr="00282EFA">
        <w:rPr>
          <w:rFonts w:ascii="Times New Roman" w:eastAsiaTheme="minorEastAsia" w:hAnsi="Times New Roman" w:cs="Times New Roman"/>
          <w:sz w:val="20"/>
          <w:szCs w:val="20"/>
          <w:lang w:eastAsia="zh-CN"/>
        </w:rPr>
        <w:t xml:space="preserve">could be more </w:t>
      </w:r>
      <w:r w:rsidR="00C4511B" w:rsidRPr="00282EFA">
        <w:rPr>
          <w:rFonts w:ascii="Times New Roman" w:eastAsiaTheme="minorEastAsia" w:hAnsi="Times New Roman" w:cs="Times New Roman"/>
          <w:sz w:val="20"/>
          <w:szCs w:val="20"/>
          <w:lang w:eastAsia="zh-CN"/>
        </w:rPr>
        <w:t>compa</w:t>
      </w:r>
      <w:r w:rsidR="00A163FB" w:rsidRPr="00282EFA">
        <w:rPr>
          <w:rFonts w:ascii="Times New Roman" w:eastAsiaTheme="minorEastAsia" w:hAnsi="Times New Roman" w:cs="Times New Roman"/>
          <w:sz w:val="20"/>
          <w:szCs w:val="20"/>
          <w:lang w:eastAsia="zh-CN"/>
        </w:rPr>
        <w:t>c</w:t>
      </w:r>
      <w:r w:rsidR="00C4511B" w:rsidRPr="00282EFA">
        <w:rPr>
          <w:rFonts w:ascii="Times New Roman" w:eastAsiaTheme="minorEastAsia" w:hAnsi="Times New Roman" w:cs="Times New Roman"/>
          <w:sz w:val="20"/>
          <w:szCs w:val="20"/>
          <w:lang w:eastAsia="zh-CN"/>
        </w:rPr>
        <w:t>t</w:t>
      </w:r>
      <w:r w:rsidR="003F37A7" w:rsidRPr="00282EFA">
        <w:rPr>
          <w:rFonts w:ascii="Times New Roman" w:eastAsiaTheme="minorEastAsia" w:hAnsi="Times New Roman" w:cs="Times New Roman"/>
          <w:sz w:val="20"/>
          <w:szCs w:val="20"/>
          <w:lang w:eastAsia="zh-CN"/>
        </w:rPr>
        <w:t xml:space="preserve">, i.e., having </w:t>
      </w:r>
      <w:r w:rsidR="00562C80" w:rsidRPr="00282EFA">
        <w:rPr>
          <w:rFonts w:ascii="Times New Roman" w:eastAsiaTheme="minorEastAsia" w:hAnsi="Times New Roman" w:cs="Times New Roman"/>
          <w:sz w:val="20"/>
          <w:szCs w:val="20"/>
          <w:lang w:eastAsia="zh-CN"/>
        </w:rPr>
        <w:t>reduced</w:t>
      </w:r>
      <w:r w:rsidR="00A76859" w:rsidRPr="00282EFA">
        <w:rPr>
          <w:rFonts w:ascii="Times New Roman" w:eastAsiaTheme="minorEastAsia" w:hAnsi="Times New Roman" w:cs="Times New Roman"/>
          <w:sz w:val="20"/>
          <w:szCs w:val="20"/>
          <w:lang w:eastAsia="zh-CN"/>
        </w:rPr>
        <w:t xml:space="preserve"> and necessary</w:t>
      </w:r>
      <w:r w:rsidR="00562C80" w:rsidRPr="00282EFA">
        <w:rPr>
          <w:rFonts w:ascii="Times New Roman" w:eastAsiaTheme="minorEastAsia" w:hAnsi="Times New Roman" w:cs="Times New Roman"/>
          <w:sz w:val="20"/>
          <w:szCs w:val="20"/>
          <w:lang w:eastAsia="zh-CN"/>
        </w:rPr>
        <w:t xml:space="preserve"> fields</w:t>
      </w:r>
      <w:r w:rsidR="00A76859" w:rsidRPr="00282EFA">
        <w:rPr>
          <w:rFonts w:ascii="Times New Roman" w:eastAsiaTheme="minorEastAsia" w:hAnsi="Times New Roman" w:cs="Times New Roman"/>
          <w:sz w:val="20"/>
          <w:szCs w:val="20"/>
          <w:lang w:eastAsia="zh-CN"/>
        </w:rPr>
        <w:t xml:space="preserve"> only,</w:t>
      </w:r>
      <w:r w:rsidR="005D14BB" w:rsidRPr="00282EFA">
        <w:rPr>
          <w:rFonts w:ascii="Times New Roman" w:eastAsiaTheme="minorEastAsia" w:hAnsi="Times New Roman" w:cs="Times New Roman"/>
          <w:sz w:val="20"/>
          <w:szCs w:val="20"/>
          <w:lang w:eastAsia="zh-CN"/>
        </w:rPr>
        <w:t xml:space="preserve"> and </w:t>
      </w:r>
      <w:r w:rsidR="00DE6034" w:rsidRPr="00282EFA">
        <w:rPr>
          <w:rFonts w:ascii="Times New Roman" w:eastAsiaTheme="minorEastAsia" w:hAnsi="Times New Roman" w:cs="Times New Roman"/>
          <w:sz w:val="20"/>
          <w:szCs w:val="20"/>
          <w:lang w:eastAsia="zh-CN"/>
        </w:rPr>
        <w:t xml:space="preserve">therefore the </w:t>
      </w:r>
      <w:r w:rsidR="00D57A9A" w:rsidRPr="00282EFA">
        <w:rPr>
          <w:rFonts w:ascii="Times New Roman" w:eastAsiaTheme="minorEastAsia" w:hAnsi="Times New Roman" w:cs="Times New Roman"/>
          <w:sz w:val="20"/>
          <w:szCs w:val="20"/>
          <w:lang w:eastAsia="zh-CN"/>
        </w:rPr>
        <w:t>PDCCH coverage</w:t>
      </w:r>
      <w:r w:rsidR="0000196A" w:rsidRPr="00282EFA">
        <w:rPr>
          <w:rFonts w:ascii="Times New Roman" w:eastAsiaTheme="minorEastAsia" w:hAnsi="Times New Roman" w:cs="Times New Roman"/>
          <w:sz w:val="20"/>
          <w:szCs w:val="20"/>
          <w:lang w:eastAsia="zh-CN"/>
        </w:rPr>
        <w:t xml:space="preserve"> be improved</w:t>
      </w:r>
      <w:r w:rsidR="00D57A9A" w:rsidRPr="00282EFA">
        <w:rPr>
          <w:rFonts w:ascii="Times New Roman" w:eastAsiaTheme="minorEastAsia" w:hAnsi="Times New Roman" w:cs="Times New Roman"/>
          <w:sz w:val="20"/>
          <w:szCs w:val="20"/>
          <w:lang w:eastAsia="zh-CN"/>
        </w:rPr>
        <w:t>.</w:t>
      </w:r>
      <w:r w:rsidR="002F1309" w:rsidRPr="00282EFA">
        <w:rPr>
          <w:rFonts w:ascii="Times New Roman" w:eastAsiaTheme="minorEastAsia" w:hAnsi="Times New Roman" w:cs="Times New Roman"/>
          <w:sz w:val="20"/>
          <w:szCs w:val="20"/>
          <w:lang w:eastAsia="zh-CN"/>
        </w:rPr>
        <w:t xml:space="preserve"> </w:t>
      </w:r>
      <w:r w:rsidR="00AA2A73" w:rsidRPr="00282EFA">
        <w:rPr>
          <w:rFonts w:ascii="Times New Roman" w:eastAsiaTheme="minorEastAsia" w:hAnsi="Times New Roman" w:cs="Times New Roman"/>
          <w:sz w:val="20"/>
          <w:szCs w:val="20"/>
          <w:lang w:eastAsia="zh-CN"/>
        </w:rPr>
        <w:t xml:space="preserve">To support </w:t>
      </w:r>
      <w:r w:rsidR="004F034A" w:rsidRPr="00282EFA">
        <w:rPr>
          <w:rFonts w:ascii="Times New Roman" w:eastAsiaTheme="minorEastAsia" w:hAnsi="Times New Roman" w:cs="Times New Roman"/>
          <w:sz w:val="20"/>
          <w:szCs w:val="20"/>
          <w:lang w:eastAsia="zh-CN"/>
        </w:rPr>
        <w:t>Rel-19</w:t>
      </w:r>
      <w:r w:rsidR="00CA6B3F" w:rsidRPr="00282EFA">
        <w:rPr>
          <w:rFonts w:ascii="Times New Roman" w:eastAsiaTheme="minorEastAsia" w:hAnsi="Times New Roman" w:cs="Times New Roman"/>
          <w:sz w:val="20"/>
          <w:szCs w:val="20"/>
          <w:lang w:eastAsia="zh-CN"/>
        </w:rPr>
        <w:t xml:space="preserve"> </w:t>
      </w:r>
      <w:r w:rsidR="000F46EF" w:rsidRPr="00282EFA">
        <w:rPr>
          <w:rFonts w:ascii="Times New Roman" w:eastAsiaTheme="minorEastAsia" w:hAnsi="Times New Roman" w:cs="Times New Roman"/>
          <w:sz w:val="20"/>
          <w:szCs w:val="20"/>
          <w:lang w:eastAsia="zh-CN"/>
        </w:rPr>
        <w:t xml:space="preserve">and </w:t>
      </w:r>
      <w:r w:rsidR="00505783" w:rsidRPr="00282EFA">
        <w:rPr>
          <w:rFonts w:ascii="Times New Roman" w:eastAsiaTheme="minorEastAsia" w:hAnsi="Times New Roman" w:cs="Times New Roman"/>
          <w:sz w:val="20"/>
          <w:szCs w:val="20"/>
          <w:lang w:eastAsia="zh-CN"/>
        </w:rPr>
        <w:t xml:space="preserve">prior </w:t>
      </w:r>
      <w:r w:rsidR="008668EF" w:rsidRPr="00282EFA">
        <w:rPr>
          <w:rFonts w:ascii="Times New Roman" w:eastAsiaTheme="minorEastAsia" w:hAnsi="Times New Roman" w:cs="Times New Roman"/>
          <w:sz w:val="20"/>
          <w:szCs w:val="20"/>
          <w:lang w:eastAsia="zh-CN"/>
        </w:rPr>
        <w:t>Rel-</w:t>
      </w:r>
      <w:r w:rsidR="005D0D37" w:rsidRPr="00282EFA">
        <w:rPr>
          <w:rFonts w:ascii="Times New Roman" w:eastAsiaTheme="minorEastAsia" w:hAnsi="Times New Roman" w:cs="Times New Roman"/>
          <w:sz w:val="20"/>
          <w:szCs w:val="20"/>
          <w:lang w:eastAsia="zh-CN"/>
        </w:rPr>
        <w:t>19</w:t>
      </w:r>
      <w:r w:rsidR="00AD040A" w:rsidRPr="00282EFA">
        <w:rPr>
          <w:rFonts w:ascii="Times New Roman" w:eastAsiaTheme="minorEastAsia" w:hAnsi="Times New Roman" w:cs="Times New Roman"/>
          <w:sz w:val="20"/>
          <w:szCs w:val="20"/>
          <w:lang w:eastAsia="zh-CN"/>
        </w:rPr>
        <w:t xml:space="preserve"> </w:t>
      </w:r>
      <w:r w:rsidR="005D0D37" w:rsidRPr="00282EFA">
        <w:rPr>
          <w:rFonts w:ascii="Times New Roman" w:eastAsiaTheme="minorEastAsia" w:hAnsi="Times New Roman" w:cs="Times New Roman"/>
          <w:sz w:val="20"/>
          <w:szCs w:val="20"/>
          <w:lang w:eastAsia="zh-CN"/>
        </w:rPr>
        <w:t xml:space="preserve">NTN </w:t>
      </w:r>
      <w:proofErr w:type="spellStart"/>
      <w:r w:rsidR="00AD040A" w:rsidRPr="00282EFA">
        <w:rPr>
          <w:rFonts w:ascii="Times New Roman" w:eastAsiaTheme="minorEastAsia" w:hAnsi="Times New Roman" w:cs="Times New Roman"/>
          <w:sz w:val="20"/>
          <w:szCs w:val="20"/>
          <w:lang w:eastAsia="zh-CN"/>
        </w:rPr>
        <w:t>UE</w:t>
      </w:r>
      <w:r w:rsidR="005D0D37" w:rsidRPr="00282EFA">
        <w:rPr>
          <w:rFonts w:ascii="Times New Roman" w:eastAsiaTheme="minorEastAsia" w:hAnsi="Times New Roman" w:cs="Times New Roman"/>
          <w:sz w:val="20"/>
          <w:szCs w:val="20"/>
          <w:lang w:eastAsia="zh-CN"/>
        </w:rPr>
        <w:t>s</w:t>
      </w:r>
      <w:proofErr w:type="spellEnd"/>
      <w:r w:rsidR="00AD040A" w:rsidRPr="00282EFA">
        <w:rPr>
          <w:rFonts w:ascii="Times New Roman" w:eastAsiaTheme="minorEastAsia" w:hAnsi="Times New Roman" w:cs="Times New Roman"/>
          <w:sz w:val="20"/>
          <w:szCs w:val="20"/>
          <w:lang w:eastAsia="zh-CN"/>
        </w:rPr>
        <w:t xml:space="preserve">, </w:t>
      </w:r>
      <w:proofErr w:type="spellStart"/>
      <w:r w:rsidR="00657A15" w:rsidRPr="00282EFA">
        <w:rPr>
          <w:rFonts w:ascii="Times New Roman" w:eastAsiaTheme="minorEastAsia" w:hAnsi="Times New Roman" w:cs="Times New Roman"/>
          <w:sz w:val="20"/>
          <w:szCs w:val="20"/>
          <w:lang w:eastAsia="zh-CN"/>
        </w:rPr>
        <w:t>gNB</w:t>
      </w:r>
      <w:proofErr w:type="spellEnd"/>
      <w:r w:rsidR="00657A15" w:rsidRPr="00282EFA">
        <w:rPr>
          <w:rFonts w:ascii="Times New Roman" w:eastAsiaTheme="minorEastAsia" w:hAnsi="Times New Roman" w:cs="Times New Roman"/>
          <w:sz w:val="20"/>
          <w:szCs w:val="20"/>
          <w:lang w:eastAsia="zh-CN"/>
        </w:rPr>
        <w:t xml:space="preserve"> </w:t>
      </w:r>
      <w:r w:rsidR="00EA357E" w:rsidRPr="00282EFA">
        <w:rPr>
          <w:rFonts w:ascii="Times New Roman" w:eastAsiaTheme="minorEastAsia" w:hAnsi="Times New Roman" w:cs="Times New Roman"/>
          <w:sz w:val="20"/>
          <w:szCs w:val="20"/>
          <w:lang w:eastAsia="zh-CN"/>
        </w:rPr>
        <w:t xml:space="preserve">should transmit </w:t>
      </w:r>
      <w:r w:rsidR="00D55DEA" w:rsidRPr="00282EFA">
        <w:rPr>
          <w:rFonts w:ascii="Times New Roman" w:eastAsiaTheme="minorEastAsia" w:hAnsi="Times New Roman" w:cs="Times New Roman"/>
          <w:sz w:val="20"/>
          <w:szCs w:val="20"/>
          <w:lang w:eastAsia="zh-CN"/>
        </w:rPr>
        <w:t>both</w:t>
      </w:r>
      <w:r w:rsidR="00BF2EB3" w:rsidRPr="00282EFA">
        <w:rPr>
          <w:rFonts w:ascii="Times New Roman" w:eastAsiaTheme="minorEastAsia" w:hAnsi="Times New Roman" w:cs="Times New Roman"/>
          <w:sz w:val="20"/>
          <w:szCs w:val="20"/>
          <w:lang w:eastAsia="zh-CN"/>
        </w:rPr>
        <w:t xml:space="preserve"> type</w:t>
      </w:r>
      <w:r w:rsidR="00D03139" w:rsidRPr="00282EFA">
        <w:rPr>
          <w:rFonts w:ascii="Times New Roman" w:eastAsiaTheme="minorEastAsia" w:hAnsi="Times New Roman" w:cs="Times New Roman"/>
          <w:sz w:val="20"/>
          <w:szCs w:val="20"/>
          <w:lang w:eastAsia="zh-CN"/>
        </w:rPr>
        <w:t xml:space="preserve"> of </w:t>
      </w:r>
      <w:r w:rsidR="00BF2EB3" w:rsidRPr="00282EFA">
        <w:rPr>
          <w:rFonts w:ascii="Times New Roman" w:eastAsiaTheme="minorEastAsia" w:hAnsi="Times New Roman" w:cs="Times New Roman"/>
          <w:sz w:val="20"/>
          <w:szCs w:val="20"/>
          <w:lang w:eastAsia="zh-CN"/>
        </w:rPr>
        <w:t>DCI</w:t>
      </w:r>
      <w:r w:rsidR="004D5CBC" w:rsidRPr="00282EFA">
        <w:rPr>
          <w:rFonts w:ascii="Times New Roman" w:eastAsiaTheme="minorEastAsia" w:hAnsi="Times New Roman" w:cs="Times New Roman"/>
          <w:sz w:val="20"/>
          <w:szCs w:val="20"/>
          <w:lang w:eastAsia="zh-CN"/>
        </w:rPr>
        <w:t>s</w:t>
      </w:r>
      <w:r w:rsidR="00095ED3" w:rsidRPr="00282EFA">
        <w:rPr>
          <w:rFonts w:ascii="Times New Roman" w:eastAsiaTheme="minorEastAsia" w:hAnsi="Times New Roman" w:cs="Times New Roman"/>
          <w:sz w:val="20"/>
          <w:szCs w:val="20"/>
          <w:lang w:eastAsia="zh-CN"/>
        </w:rPr>
        <w:t xml:space="preserve"> </w:t>
      </w:r>
      <w:r w:rsidR="00D71875" w:rsidRPr="00282EFA">
        <w:rPr>
          <w:rFonts w:ascii="Times New Roman" w:eastAsiaTheme="minorEastAsia" w:hAnsi="Times New Roman" w:cs="Times New Roman"/>
          <w:sz w:val="20"/>
          <w:szCs w:val="20"/>
          <w:lang w:eastAsia="zh-CN"/>
        </w:rPr>
        <w:t>mentioned above</w:t>
      </w:r>
      <w:r w:rsidR="005D0D37" w:rsidRPr="00282EFA">
        <w:rPr>
          <w:rFonts w:ascii="Times New Roman" w:eastAsiaTheme="minorEastAsia" w:hAnsi="Times New Roman" w:cs="Times New Roman"/>
          <w:sz w:val="20"/>
          <w:szCs w:val="20"/>
          <w:lang w:eastAsia="zh-CN"/>
        </w:rPr>
        <w:t>. This will lead to an</w:t>
      </w:r>
      <w:r w:rsidR="00706F81" w:rsidRPr="00282EFA">
        <w:rPr>
          <w:rFonts w:ascii="Times New Roman" w:eastAsiaTheme="minorEastAsia" w:hAnsi="Times New Roman" w:cs="Times New Roman"/>
          <w:sz w:val="20"/>
          <w:szCs w:val="20"/>
          <w:lang w:eastAsia="zh-CN"/>
        </w:rPr>
        <w:t xml:space="preserve"> increase </w:t>
      </w:r>
      <w:r w:rsidR="005D0D37" w:rsidRPr="00282EFA">
        <w:rPr>
          <w:rFonts w:ascii="Times New Roman" w:eastAsiaTheme="minorEastAsia" w:hAnsi="Times New Roman" w:cs="Times New Roman"/>
          <w:sz w:val="20"/>
          <w:szCs w:val="20"/>
          <w:lang w:eastAsia="zh-CN"/>
        </w:rPr>
        <w:t xml:space="preserve">in </w:t>
      </w:r>
      <w:r w:rsidR="00706F81" w:rsidRPr="00282EFA">
        <w:rPr>
          <w:rFonts w:ascii="Times New Roman" w:eastAsiaTheme="minorEastAsia" w:hAnsi="Times New Roman" w:cs="Times New Roman"/>
          <w:sz w:val="20"/>
          <w:szCs w:val="20"/>
          <w:lang w:eastAsia="zh-CN"/>
        </w:rPr>
        <w:t xml:space="preserve">the total overhead </w:t>
      </w:r>
      <w:r w:rsidR="005D0D37" w:rsidRPr="00282EFA">
        <w:rPr>
          <w:rFonts w:ascii="Times New Roman" w:eastAsiaTheme="minorEastAsia" w:hAnsi="Times New Roman" w:cs="Times New Roman"/>
          <w:sz w:val="20"/>
          <w:szCs w:val="20"/>
          <w:lang w:eastAsia="zh-CN"/>
        </w:rPr>
        <w:t>and complexity</w:t>
      </w:r>
      <w:r w:rsidR="00706F81" w:rsidRPr="00282EFA">
        <w:rPr>
          <w:rFonts w:ascii="Times New Roman" w:eastAsiaTheme="minorEastAsia" w:hAnsi="Times New Roman" w:cs="Times New Roman"/>
          <w:sz w:val="20"/>
          <w:szCs w:val="20"/>
          <w:lang w:eastAsia="zh-CN"/>
        </w:rPr>
        <w:t xml:space="preserve"> of scheduling broadcast information</w:t>
      </w:r>
      <w:r w:rsidR="00977531" w:rsidRPr="00282EFA">
        <w:rPr>
          <w:rFonts w:ascii="Times New Roman" w:eastAsiaTheme="minorEastAsia" w:hAnsi="Times New Roman" w:cs="Times New Roman"/>
          <w:sz w:val="20"/>
          <w:szCs w:val="20"/>
          <w:lang w:eastAsia="zh-CN"/>
        </w:rPr>
        <w:t>.</w:t>
      </w:r>
      <w:r w:rsidR="00865B14" w:rsidRPr="00282EFA">
        <w:rPr>
          <w:rFonts w:ascii="Times New Roman" w:eastAsiaTheme="minorEastAsia" w:hAnsi="Times New Roman" w:cs="Times New Roman"/>
          <w:sz w:val="20"/>
          <w:szCs w:val="20"/>
          <w:lang w:eastAsia="zh-CN"/>
        </w:rPr>
        <w:t xml:space="preserve"> </w:t>
      </w:r>
    </w:p>
    <w:p w14:paraId="52449BB7" w14:textId="69C987F4" w:rsidR="003D5F8E" w:rsidRPr="00282EFA" w:rsidRDefault="002A1492" w:rsidP="00385C1C">
      <w:pPr>
        <w:pStyle w:val="Doc-text2"/>
        <w:spacing w:after="120" w:line="240" w:lineRule="auto"/>
        <w:ind w:left="0" w:firstLine="0"/>
        <w:rPr>
          <w:rFonts w:ascii="Times New Roman" w:hAnsi="Times New Roman" w:cs="Times New Roman"/>
          <w:sz w:val="20"/>
          <w:szCs w:val="20"/>
          <w:highlight w:val="yellow"/>
        </w:rPr>
      </w:pPr>
      <w:r w:rsidRPr="00282EFA">
        <w:rPr>
          <w:rFonts w:ascii="Times New Roman" w:eastAsiaTheme="minorEastAsia" w:hAnsi="Times New Roman" w:cs="Times New Roman"/>
          <w:b/>
          <w:sz w:val="20"/>
          <w:szCs w:val="20"/>
          <w:lang w:eastAsia="zh-CN"/>
        </w:rPr>
        <w:t>Pro</w:t>
      </w:r>
      <w:r w:rsidR="007F5FBE" w:rsidRPr="00282EFA">
        <w:rPr>
          <w:rFonts w:ascii="Times New Roman" w:eastAsiaTheme="minorEastAsia" w:hAnsi="Times New Roman" w:cs="Times New Roman"/>
          <w:b/>
          <w:sz w:val="20"/>
          <w:szCs w:val="20"/>
          <w:lang w:eastAsia="zh-CN"/>
        </w:rPr>
        <w:t xml:space="preserve">posal </w:t>
      </w:r>
      <w:r w:rsidR="00301095">
        <w:rPr>
          <w:rFonts w:ascii="Times New Roman" w:eastAsiaTheme="minorEastAsia" w:hAnsi="Times New Roman" w:cs="Times New Roman"/>
          <w:b/>
          <w:sz w:val="20"/>
          <w:szCs w:val="20"/>
          <w:lang w:eastAsia="zh-CN"/>
        </w:rPr>
        <w:t>1</w:t>
      </w:r>
      <w:r w:rsidR="00DC4DB5">
        <w:rPr>
          <w:rFonts w:ascii="Times New Roman" w:eastAsiaTheme="minorEastAsia" w:hAnsi="Times New Roman" w:cs="Times New Roman"/>
          <w:b/>
          <w:sz w:val="20"/>
          <w:szCs w:val="20"/>
          <w:lang w:eastAsia="zh-CN"/>
        </w:rPr>
        <w:t>7</w:t>
      </w:r>
      <w:r w:rsidR="007F5FBE" w:rsidRPr="00282EFA">
        <w:rPr>
          <w:rFonts w:ascii="Times New Roman" w:eastAsiaTheme="minorEastAsia" w:hAnsi="Times New Roman" w:cs="Times New Roman"/>
          <w:b/>
          <w:sz w:val="20"/>
          <w:szCs w:val="20"/>
          <w:lang w:eastAsia="zh-CN"/>
        </w:rPr>
        <w:t>:</w:t>
      </w:r>
      <w:r w:rsidR="008B0B51" w:rsidRPr="00282EFA">
        <w:rPr>
          <w:rFonts w:ascii="Times New Roman" w:eastAsiaTheme="minorEastAsia" w:hAnsi="Times New Roman" w:cs="Times New Roman"/>
          <w:b/>
          <w:sz w:val="20"/>
          <w:szCs w:val="20"/>
          <w:lang w:eastAsia="zh-CN"/>
        </w:rPr>
        <w:t xml:space="preserve"> RAN1 to </w:t>
      </w:r>
      <w:r w:rsidR="00C921E0" w:rsidRPr="00282EFA">
        <w:rPr>
          <w:rFonts w:ascii="Times New Roman" w:eastAsiaTheme="minorEastAsia" w:hAnsi="Times New Roman" w:cs="Times New Roman"/>
          <w:b/>
          <w:sz w:val="20"/>
          <w:szCs w:val="20"/>
          <w:lang w:eastAsia="zh-CN"/>
        </w:rPr>
        <w:t xml:space="preserve">consider </w:t>
      </w:r>
      <w:r w:rsidR="00915A85" w:rsidRPr="00282EFA">
        <w:rPr>
          <w:rFonts w:ascii="Times New Roman" w:eastAsiaTheme="minorEastAsia" w:hAnsi="Times New Roman" w:cs="Times New Roman"/>
          <w:b/>
          <w:sz w:val="20"/>
          <w:szCs w:val="20"/>
          <w:lang w:eastAsia="zh-CN"/>
        </w:rPr>
        <w:t>introduc</w:t>
      </w:r>
      <w:r w:rsidR="00E23EEC" w:rsidRPr="00282EFA">
        <w:rPr>
          <w:rFonts w:ascii="Times New Roman" w:eastAsiaTheme="minorEastAsia" w:hAnsi="Times New Roman" w:cs="Times New Roman"/>
          <w:b/>
          <w:sz w:val="20"/>
          <w:szCs w:val="20"/>
          <w:lang w:eastAsia="zh-CN"/>
        </w:rPr>
        <w:t>in</w:t>
      </w:r>
      <w:r w:rsidR="00DF3BBC" w:rsidRPr="00282EFA">
        <w:rPr>
          <w:rFonts w:ascii="Times New Roman" w:eastAsiaTheme="minorEastAsia" w:hAnsi="Times New Roman" w:cs="Times New Roman"/>
          <w:b/>
          <w:sz w:val="20"/>
          <w:szCs w:val="20"/>
          <w:lang w:eastAsia="zh-CN"/>
        </w:rPr>
        <w:t>g</w:t>
      </w:r>
      <w:r w:rsidR="00915A85" w:rsidRPr="00282EFA">
        <w:rPr>
          <w:rFonts w:ascii="Times New Roman" w:eastAsiaTheme="minorEastAsia" w:hAnsi="Times New Roman" w:cs="Times New Roman"/>
          <w:b/>
          <w:sz w:val="20"/>
          <w:szCs w:val="20"/>
          <w:lang w:eastAsia="zh-CN"/>
        </w:rPr>
        <w:t xml:space="preserve"> </w:t>
      </w:r>
      <w:r w:rsidR="00DF3BBC" w:rsidRPr="00282EFA">
        <w:rPr>
          <w:rFonts w:ascii="Times New Roman" w:eastAsiaTheme="minorEastAsia" w:hAnsi="Times New Roman" w:cs="Times New Roman"/>
          <w:b/>
          <w:sz w:val="20"/>
          <w:szCs w:val="20"/>
          <w:lang w:eastAsia="zh-CN"/>
        </w:rPr>
        <w:t xml:space="preserve">a </w:t>
      </w:r>
      <w:r w:rsidR="00915A85" w:rsidRPr="00282EFA">
        <w:rPr>
          <w:rFonts w:ascii="Times New Roman" w:eastAsiaTheme="minorEastAsia" w:hAnsi="Times New Roman" w:cs="Times New Roman"/>
          <w:b/>
          <w:sz w:val="20"/>
          <w:szCs w:val="20"/>
          <w:lang w:eastAsia="zh-CN"/>
        </w:rPr>
        <w:t xml:space="preserve">new DCI format 1-0 </w:t>
      </w:r>
      <w:r w:rsidR="00513374" w:rsidRPr="00282EFA">
        <w:rPr>
          <w:rFonts w:ascii="Times New Roman" w:eastAsiaTheme="minorEastAsia" w:hAnsi="Times New Roman" w:cs="Times New Roman"/>
          <w:b/>
          <w:sz w:val="20"/>
          <w:szCs w:val="20"/>
          <w:lang w:eastAsia="zh-CN"/>
        </w:rPr>
        <w:t xml:space="preserve">with different RNTI </w:t>
      </w:r>
      <w:r w:rsidR="0055744B" w:rsidRPr="00282EFA">
        <w:rPr>
          <w:rFonts w:ascii="Times New Roman" w:eastAsiaTheme="minorEastAsia" w:hAnsi="Times New Roman" w:cs="Times New Roman"/>
          <w:b/>
          <w:sz w:val="20"/>
          <w:szCs w:val="20"/>
          <w:lang w:eastAsia="zh-CN"/>
        </w:rPr>
        <w:t xml:space="preserve">to </w:t>
      </w:r>
      <w:r w:rsidR="007D2278" w:rsidRPr="00282EFA">
        <w:rPr>
          <w:rFonts w:ascii="Times New Roman" w:eastAsiaTheme="minorEastAsia" w:hAnsi="Times New Roman" w:cs="Times New Roman"/>
          <w:b/>
          <w:sz w:val="20"/>
          <w:szCs w:val="20"/>
          <w:lang w:eastAsia="zh-CN"/>
        </w:rPr>
        <w:t xml:space="preserve">support SIB PDSCH repetitions and </w:t>
      </w:r>
      <w:r w:rsidR="000E0F62" w:rsidRPr="00282EFA">
        <w:rPr>
          <w:rFonts w:ascii="Times New Roman" w:eastAsiaTheme="minorEastAsia" w:hAnsi="Times New Roman" w:cs="Times New Roman"/>
          <w:b/>
          <w:sz w:val="20"/>
          <w:szCs w:val="20"/>
          <w:lang w:eastAsia="zh-CN"/>
        </w:rPr>
        <w:t xml:space="preserve">PDCCH </w:t>
      </w:r>
      <w:r w:rsidR="00267B79" w:rsidRPr="00282EFA">
        <w:rPr>
          <w:rFonts w:ascii="Times New Roman" w:eastAsiaTheme="minorEastAsia" w:hAnsi="Times New Roman" w:cs="Times New Roman"/>
          <w:b/>
          <w:sz w:val="20"/>
          <w:szCs w:val="20"/>
          <w:lang w:eastAsia="zh-CN"/>
        </w:rPr>
        <w:t>coverage enhancement</w:t>
      </w:r>
      <w:r w:rsidR="009A1DA6" w:rsidRPr="00282EFA">
        <w:rPr>
          <w:rFonts w:ascii="Times New Roman" w:eastAsiaTheme="minorEastAsia" w:hAnsi="Times New Roman" w:cs="Times New Roman"/>
          <w:b/>
          <w:sz w:val="20"/>
          <w:szCs w:val="20"/>
          <w:lang w:eastAsia="zh-CN"/>
        </w:rPr>
        <w:t xml:space="preserve"> with </w:t>
      </w:r>
      <w:r w:rsidR="00CF6B5F" w:rsidRPr="00282EFA">
        <w:rPr>
          <w:rFonts w:ascii="Times New Roman" w:eastAsiaTheme="minorEastAsia" w:hAnsi="Times New Roman" w:cs="Times New Roman"/>
          <w:b/>
          <w:sz w:val="20"/>
          <w:szCs w:val="20"/>
          <w:lang w:eastAsia="zh-CN"/>
        </w:rPr>
        <w:t>back</w:t>
      </w:r>
      <w:r w:rsidR="00B332DB" w:rsidRPr="00282EFA">
        <w:rPr>
          <w:rFonts w:ascii="Times New Roman" w:eastAsiaTheme="minorEastAsia" w:hAnsi="Times New Roman" w:cs="Times New Roman"/>
          <w:b/>
          <w:sz w:val="20"/>
          <w:szCs w:val="20"/>
          <w:lang w:eastAsia="zh-CN"/>
        </w:rPr>
        <w:t>wards compatibility</w:t>
      </w:r>
      <w:r w:rsidR="00267B79" w:rsidRPr="00282EFA">
        <w:rPr>
          <w:rFonts w:ascii="Times New Roman" w:eastAsiaTheme="minorEastAsia" w:hAnsi="Times New Roman" w:cs="Times New Roman"/>
          <w:b/>
          <w:sz w:val="20"/>
          <w:szCs w:val="20"/>
          <w:lang w:eastAsia="zh-CN"/>
        </w:rPr>
        <w:t>.</w:t>
      </w:r>
      <w:r w:rsidR="008B0B51" w:rsidRPr="00282EFA">
        <w:rPr>
          <w:rFonts w:ascii="Times New Roman" w:eastAsiaTheme="minorEastAsia" w:hAnsi="Times New Roman" w:cs="Times New Roman"/>
          <w:b/>
          <w:sz w:val="20"/>
          <w:szCs w:val="20"/>
          <w:lang w:eastAsia="zh-CN"/>
        </w:rPr>
        <w:t xml:space="preserve"> </w:t>
      </w:r>
      <w:r w:rsidR="007F5FBE" w:rsidRPr="00282EFA">
        <w:rPr>
          <w:rFonts w:ascii="Times New Roman" w:eastAsiaTheme="minorEastAsia" w:hAnsi="Times New Roman" w:cs="Times New Roman"/>
          <w:b/>
          <w:sz w:val="20"/>
          <w:szCs w:val="20"/>
          <w:lang w:eastAsia="zh-CN"/>
        </w:rPr>
        <w:t xml:space="preserve"> </w:t>
      </w:r>
    </w:p>
    <w:p w14:paraId="01E9103E" w14:textId="77777777" w:rsidR="0042575E" w:rsidRPr="00282EFA" w:rsidRDefault="0042575E" w:rsidP="0042575E">
      <w:pPr>
        <w:pStyle w:val="Heading2"/>
        <w:rPr>
          <w:rFonts w:ascii="Times New Roman" w:hAnsi="Times New Roman"/>
          <w:lang w:val="en-US"/>
        </w:rPr>
      </w:pPr>
      <w:r w:rsidRPr="00282EFA">
        <w:rPr>
          <w:rFonts w:ascii="Times New Roman" w:hAnsi="Times New Roman"/>
          <w:lang w:val="en-US"/>
        </w:rPr>
        <w:t xml:space="preserve">PDCCH Coverage Enhancement </w:t>
      </w:r>
    </w:p>
    <w:p w14:paraId="611BC144" w14:textId="71F0BFD6" w:rsidR="005B112E" w:rsidRPr="00282EFA" w:rsidRDefault="007A23C4"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Before </w:t>
      </w:r>
      <w:r w:rsidR="00E9605C" w:rsidRPr="00282EFA">
        <w:rPr>
          <w:rFonts w:ascii="Times New Roman" w:hAnsi="Times New Roman" w:cs="Times New Roman"/>
          <w:sz w:val="20"/>
          <w:szCs w:val="20"/>
        </w:rPr>
        <w:t xml:space="preserve">starting the discussion for PDCCH coverage enhancement, we note that </w:t>
      </w:r>
      <w:r w:rsidR="008030BC" w:rsidRPr="00282EFA">
        <w:rPr>
          <w:rFonts w:ascii="Times New Roman" w:hAnsi="Times New Roman" w:cs="Times New Roman"/>
          <w:sz w:val="20"/>
          <w:szCs w:val="20"/>
        </w:rPr>
        <w:t xml:space="preserve">the scope </w:t>
      </w:r>
      <w:r w:rsidR="000651E9" w:rsidRPr="00282EFA">
        <w:rPr>
          <w:rFonts w:ascii="Times New Roman" w:hAnsi="Times New Roman" w:cs="Times New Roman"/>
          <w:sz w:val="20"/>
          <w:szCs w:val="20"/>
        </w:rPr>
        <w:t xml:space="preserve">of PDCCH shall be </w:t>
      </w:r>
      <w:r w:rsidR="00E03498" w:rsidRPr="00282EFA">
        <w:rPr>
          <w:rFonts w:ascii="Times New Roman" w:hAnsi="Times New Roman" w:cs="Times New Roman"/>
          <w:sz w:val="20"/>
          <w:szCs w:val="20"/>
        </w:rPr>
        <w:t xml:space="preserve">limited only to </w:t>
      </w:r>
      <w:r w:rsidR="00702AA2" w:rsidRPr="00282EFA">
        <w:rPr>
          <w:rFonts w:ascii="Times New Roman" w:hAnsi="Times New Roman" w:cs="Times New Roman"/>
          <w:sz w:val="20"/>
          <w:szCs w:val="20"/>
        </w:rPr>
        <w:t>a</w:t>
      </w:r>
      <w:r w:rsidR="00E03498" w:rsidRPr="00282EFA">
        <w:rPr>
          <w:rFonts w:ascii="Times New Roman" w:hAnsi="Times New Roman" w:cs="Times New Roman"/>
          <w:sz w:val="20"/>
          <w:szCs w:val="20"/>
        </w:rPr>
        <w:t xml:space="preserve"> PDCCH </w:t>
      </w:r>
      <w:r w:rsidR="00836698">
        <w:rPr>
          <w:rFonts w:ascii="Times New Roman" w:hAnsi="Times New Roman" w:cs="Times New Roman"/>
          <w:sz w:val="20"/>
          <w:szCs w:val="20"/>
        </w:rPr>
        <w:t xml:space="preserve">used by </w:t>
      </w:r>
      <w:r w:rsidR="00150B42">
        <w:rPr>
          <w:rFonts w:ascii="Times New Roman" w:hAnsi="Times New Roman" w:cs="Times New Roman"/>
          <w:sz w:val="20"/>
          <w:szCs w:val="20"/>
        </w:rPr>
        <w:t xml:space="preserve">the </w:t>
      </w:r>
      <w:r w:rsidR="00E03498" w:rsidRPr="00282EFA">
        <w:rPr>
          <w:rFonts w:ascii="Times New Roman" w:hAnsi="Times New Roman" w:cs="Times New Roman"/>
          <w:sz w:val="20"/>
          <w:szCs w:val="20"/>
        </w:rPr>
        <w:t>common search space set</w:t>
      </w:r>
      <w:r w:rsidR="00EF789D" w:rsidRPr="00282EFA">
        <w:rPr>
          <w:rFonts w:ascii="Times New Roman" w:hAnsi="Times New Roman" w:cs="Times New Roman"/>
          <w:sz w:val="20"/>
          <w:szCs w:val="20"/>
        </w:rPr>
        <w:t xml:space="preserve">, </w:t>
      </w:r>
      <w:r w:rsidR="00E9767F" w:rsidRPr="00282EFA">
        <w:rPr>
          <w:rFonts w:ascii="Times New Roman" w:hAnsi="Times New Roman" w:cs="Times New Roman"/>
          <w:sz w:val="20"/>
          <w:szCs w:val="20"/>
        </w:rPr>
        <w:t xml:space="preserve">as </w:t>
      </w:r>
      <w:r w:rsidR="00705C0E" w:rsidRPr="00282EFA">
        <w:rPr>
          <w:rFonts w:ascii="Times New Roman" w:hAnsi="Times New Roman" w:cs="Times New Roman"/>
          <w:sz w:val="20"/>
          <w:szCs w:val="20"/>
        </w:rPr>
        <w:t>PDCCH</w:t>
      </w:r>
      <w:r w:rsidR="00764E52" w:rsidRPr="00282EFA">
        <w:rPr>
          <w:rFonts w:ascii="Times New Roman" w:hAnsi="Times New Roman" w:cs="Times New Roman"/>
          <w:sz w:val="20"/>
          <w:szCs w:val="20"/>
        </w:rPr>
        <w:t>s</w:t>
      </w:r>
      <w:r w:rsidR="00705C0E" w:rsidRPr="00282EFA">
        <w:rPr>
          <w:rFonts w:ascii="Times New Roman" w:hAnsi="Times New Roman" w:cs="Times New Roman"/>
          <w:sz w:val="20"/>
          <w:szCs w:val="20"/>
        </w:rPr>
        <w:t xml:space="preserve"> </w:t>
      </w:r>
      <w:r w:rsidR="00836698">
        <w:rPr>
          <w:rFonts w:ascii="Times New Roman" w:hAnsi="Times New Roman" w:cs="Times New Roman"/>
          <w:sz w:val="20"/>
          <w:szCs w:val="20"/>
        </w:rPr>
        <w:t>used for the</w:t>
      </w:r>
      <w:r w:rsidR="00A67E53" w:rsidRPr="00282EFA">
        <w:rPr>
          <w:rFonts w:ascii="Times New Roman" w:hAnsi="Times New Roman" w:cs="Times New Roman"/>
          <w:sz w:val="20"/>
          <w:szCs w:val="20"/>
        </w:rPr>
        <w:t xml:space="preserve"> common search space set</w:t>
      </w:r>
      <w:r w:rsidR="00702AA2" w:rsidRPr="00282EFA">
        <w:rPr>
          <w:rFonts w:ascii="Times New Roman" w:hAnsi="Times New Roman" w:cs="Times New Roman"/>
          <w:sz w:val="20"/>
          <w:szCs w:val="20"/>
        </w:rPr>
        <w:t>s</w:t>
      </w:r>
      <w:r w:rsidR="00A67E53" w:rsidRPr="00282EFA">
        <w:rPr>
          <w:rFonts w:ascii="Times New Roman" w:hAnsi="Times New Roman" w:cs="Times New Roman"/>
          <w:sz w:val="20"/>
          <w:szCs w:val="20"/>
        </w:rPr>
        <w:t xml:space="preserve"> </w:t>
      </w:r>
      <w:r w:rsidR="00764E52" w:rsidRPr="00282EFA">
        <w:rPr>
          <w:rFonts w:ascii="Times New Roman" w:hAnsi="Times New Roman" w:cs="Times New Roman"/>
          <w:sz w:val="20"/>
          <w:szCs w:val="20"/>
        </w:rPr>
        <w:t>are the relevant one</w:t>
      </w:r>
      <w:r w:rsidR="00836698">
        <w:rPr>
          <w:rFonts w:ascii="Times New Roman" w:hAnsi="Times New Roman" w:cs="Times New Roman"/>
          <w:sz w:val="20"/>
          <w:szCs w:val="20"/>
        </w:rPr>
        <w:t>s</w:t>
      </w:r>
      <w:r w:rsidR="00764E52" w:rsidRPr="00282EFA">
        <w:rPr>
          <w:rFonts w:ascii="Times New Roman" w:hAnsi="Times New Roman" w:cs="Times New Roman"/>
          <w:sz w:val="20"/>
          <w:szCs w:val="20"/>
        </w:rPr>
        <w:t xml:space="preserve"> </w:t>
      </w:r>
      <w:r w:rsidR="005B112E" w:rsidRPr="00282EFA">
        <w:rPr>
          <w:rFonts w:ascii="Times New Roman" w:hAnsi="Times New Roman" w:cs="Times New Roman"/>
          <w:sz w:val="20"/>
          <w:szCs w:val="20"/>
        </w:rPr>
        <w:t xml:space="preserve">during initial access. </w:t>
      </w:r>
    </w:p>
    <w:p w14:paraId="60FCF2F6" w14:textId="688E5DF9" w:rsidR="007A23C4" w:rsidRPr="00282EFA" w:rsidRDefault="00053C15"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301095">
        <w:rPr>
          <w:rFonts w:ascii="Times New Roman" w:hAnsi="Times New Roman" w:cs="Times New Roman"/>
          <w:b/>
          <w:sz w:val="20"/>
          <w:szCs w:val="20"/>
        </w:rPr>
        <w:t>1</w:t>
      </w:r>
      <w:r w:rsidR="00DC4DB5">
        <w:rPr>
          <w:rFonts w:ascii="Times New Roman" w:hAnsi="Times New Roman" w:cs="Times New Roman"/>
          <w:b/>
          <w:sz w:val="20"/>
          <w:szCs w:val="20"/>
        </w:rPr>
        <w:t>8</w:t>
      </w:r>
      <w:r w:rsidRPr="00282EFA">
        <w:rPr>
          <w:rFonts w:ascii="Times New Roman" w:hAnsi="Times New Roman" w:cs="Times New Roman"/>
          <w:b/>
          <w:sz w:val="20"/>
          <w:szCs w:val="20"/>
        </w:rPr>
        <w:t>:</w:t>
      </w:r>
      <w:r w:rsidR="00B81B70" w:rsidRPr="00282EFA">
        <w:rPr>
          <w:rFonts w:ascii="Times New Roman" w:hAnsi="Times New Roman" w:cs="Times New Roman"/>
          <w:sz w:val="20"/>
          <w:szCs w:val="20"/>
        </w:rPr>
        <w:t xml:space="preserve"> </w:t>
      </w:r>
      <w:r w:rsidRPr="00282EFA">
        <w:rPr>
          <w:rFonts w:ascii="Times New Roman" w:hAnsi="Times New Roman" w:cs="Times New Roman"/>
          <w:b/>
          <w:sz w:val="20"/>
          <w:szCs w:val="20"/>
        </w:rPr>
        <w:t>Scope of PDCCH coverage enhancement</w:t>
      </w:r>
      <w:r w:rsidR="00AC39E0">
        <w:rPr>
          <w:rFonts w:ascii="Times New Roman" w:hAnsi="Times New Roman" w:cs="Times New Roman"/>
          <w:b/>
          <w:sz w:val="20"/>
          <w:szCs w:val="20"/>
        </w:rPr>
        <w:t>s</w:t>
      </w:r>
      <w:r w:rsidR="007A357C" w:rsidRPr="00282EFA">
        <w:rPr>
          <w:rFonts w:ascii="Times New Roman" w:hAnsi="Times New Roman" w:cs="Times New Roman"/>
          <w:b/>
          <w:sz w:val="20"/>
          <w:szCs w:val="20"/>
        </w:rPr>
        <w:t xml:space="preserve"> </w:t>
      </w:r>
      <w:r w:rsidR="00702AA2" w:rsidRPr="00282EFA">
        <w:rPr>
          <w:rFonts w:ascii="Times New Roman" w:hAnsi="Times New Roman" w:cs="Times New Roman"/>
          <w:b/>
          <w:sz w:val="20"/>
          <w:szCs w:val="20"/>
        </w:rPr>
        <w:t xml:space="preserve">should be limited to the ones being </w:t>
      </w:r>
      <w:r w:rsidR="00AC39E0">
        <w:rPr>
          <w:rFonts w:ascii="Times New Roman" w:hAnsi="Times New Roman" w:cs="Times New Roman"/>
          <w:b/>
          <w:sz w:val="20"/>
          <w:szCs w:val="20"/>
        </w:rPr>
        <w:t>used by</w:t>
      </w:r>
      <w:r w:rsidR="00702AA2" w:rsidRPr="00282EFA">
        <w:rPr>
          <w:rFonts w:ascii="Times New Roman" w:hAnsi="Times New Roman" w:cs="Times New Roman"/>
          <w:b/>
          <w:sz w:val="20"/>
          <w:szCs w:val="20"/>
        </w:rPr>
        <w:t xml:space="preserve"> the common search space sets.</w:t>
      </w:r>
    </w:p>
    <w:p w14:paraId="43BA21BD" w14:textId="2400E97A" w:rsidR="0001047E" w:rsidRPr="00282EFA" w:rsidRDefault="0001047E"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For DL coverage improvement of common PDCCH, at first, RAN1 should differentiate between two types of PDCCH namely, Type-0 PDCCH and Type-1 PDCCH. Furthermore, for both Type-0 and Type-1 PDCCH any targeted solution must take the important design criterion of backward compatibility into account. </w:t>
      </w:r>
      <w:r w:rsidR="000924EB">
        <w:rPr>
          <w:rFonts w:ascii="Times New Roman" w:hAnsi="Times New Roman" w:cs="Times New Roman"/>
          <w:sz w:val="20"/>
          <w:szCs w:val="20"/>
        </w:rPr>
        <w:t xml:space="preserve">The reason for backwards compatibility comes from the fact that creating non-backwards compatible solutions would cause the network to provide </w:t>
      </w:r>
      <w:proofErr w:type="spellStart"/>
      <w:r w:rsidR="000924EB">
        <w:rPr>
          <w:rFonts w:ascii="Times New Roman" w:hAnsi="Times New Roman" w:cs="Times New Roman"/>
          <w:sz w:val="20"/>
          <w:szCs w:val="20"/>
        </w:rPr>
        <w:t>signaling</w:t>
      </w:r>
      <w:proofErr w:type="spellEnd"/>
      <w:r w:rsidR="000924EB">
        <w:rPr>
          <w:rFonts w:ascii="Times New Roman" w:hAnsi="Times New Roman" w:cs="Times New Roman"/>
          <w:sz w:val="20"/>
          <w:szCs w:val="20"/>
        </w:rPr>
        <w:t xml:space="preserve"> for both legacy </w:t>
      </w:r>
      <w:proofErr w:type="spellStart"/>
      <w:r w:rsidR="000924EB">
        <w:rPr>
          <w:rFonts w:ascii="Times New Roman" w:hAnsi="Times New Roman" w:cs="Times New Roman"/>
          <w:sz w:val="20"/>
          <w:szCs w:val="20"/>
        </w:rPr>
        <w:t>UEs</w:t>
      </w:r>
      <w:proofErr w:type="spellEnd"/>
      <w:r w:rsidR="000924EB">
        <w:rPr>
          <w:rFonts w:ascii="Times New Roman" w:hAnsi="Times New Roman" w:cs="Times New Roman"/>
          <w:sz w:val="20"/>
          <w:szCs w:val="20"/>
        </w:rPr>
        <w:t xml:space="preserve"> and ne</w:t>
      </w:r>
      <w:r w:rsidR="001B6F46">
        <w:rPr>
          <w:rFonts w:ascii="Times New Roman" w:hAnsi="Times New Roman" w:cs="Times New Roman"/>
          <w:sz w:val="20"/>
          <w:szCs w:val="20"/>
        </w:rPr>
        <w:t xml:space="preserve">w Rel-19 capable </w:t>
      </w:r>
      <w:proofErr w:type="spellStart"/>
      <w:r w:rsidR="001B6F46">
        <w:rPr>
          <w:rFonts w:ascii="Times New Roman" w:hAnsi="Times New Roman" w:cs="Times New Roman"/>
          <w:sz w:val="20"/>
          <w:szCs w:val="20"/>
        </w:rPr>
        <w:t>UEs</w:t>
      </w:r>
      <w:proofErr w:type="spellEnd"/>
      <w:r w:rsidR="001B6F46">
        <w:rPr>
          <w:rFonts w:ascii="Times New Roman" w:hAnsi="Times New Roman" w:cs="Times New Roman"/>
          <w:sz w:val="20"/>
          <w:szCs w:val="20"/>
        </w:rPr>
        <w:t xml:space="preserve"> and hence need to invest additional physical </w:t>
      </w:r>
      <w:r w:rsidR="001B6F46">
        <w:rPr>
          <w:rFonts w:ascii="Times New Roman" w:hAnsi="Times New Roman" w:cs="Times New Roman"/>
          <w:sz w:val="20"/>
          <w:szCs w:val="20"/>
        </w:rPr>
        <w:lastRenderedPageBreak/>
        <w:t xml:space="preserve">resources (and transmission power into providing both signals). </w:t>
      </w:r>
      <w:r w:rsidRPr="00282EFA">
        <w:rPr>
          <w:rFonts w:ascii="Times New Roman" w:hAnsi="Times New Roman" w:cs="Times New Roman"/>
          <w:sz w:val="20"/>
          <w:szCs w:val="20"/>
        </w:rPr>
        <w:t>Having said that, one of the solutions that lean itself easily toward backward compatibility is time-domain repetitions. Therefore, we also suggest considering time-domain repetitions as the adopted solution for coverage enhancement of both types of common PDCCH. We should also emphasize that no “blind repetitions” should be considered in the scope of time-domain repetitions, due to the reason that Rel</w:t>
      </w:r>
      <w:r w:rsidR="0078146D" w:rsidRPr="00282EFA">
        <w:rPr>
          <w:rFonts w:ascii="Times New Roman" w:hAnsi="Times New Roman" w:cs="Times New Roman"/>
          <w:sz w:val="20"/>
          <w:szCs w:val="20"/>
        </w:rPr>
        <w:t>-</w:t>
      </w:r>
      <w:r w:rsidRPr="00282EFA">
        <w:rPr>
          <w:rFonts w:ascii="Times New Roman" w:hAnsi="Times New Roman" w:cs="Times New Roman"/>
          <w:sz w:val="20"/>
          <w:szCs w:val="20"/>
        </w:rPr>
        <w:t>19 NTN UEs that support the feature do not know if network/</w:t>
      </w:r>
      <w:proofErr w:type="spellStart"/>
      <w:r w:rsidRPr="00282EFA">
        <w:rPr>
          <w:rFonts w:ascii="Times New Roman" w:hAnsi="Times New Roman" w:cs="Times New Roman"/>
          <w:sz w:val="20"/>
          <w:szCs w:val="20"/>
        </w:rPr>
        <w:t>gNB</w:t>
      </w:r>
      <w:proofErr w:type="spellEnd"/>
      <w:r w:rsidRPr="00282EFA">
        <w:rPr>
          <w:rFonts w:ascii="Times New Roman" w:hAnsi="Times New Roman" w:cs="Times New Roman"/>
          <w:sz w:val="20"/>
          <w:szCs w:val="20"/>
        </w:rPr>
        <w:t xml:space="preserve"> may apply the repetitions or not</w:t>
      </w:r>
      <w:r w:rsidR="0078146D" w:rsidRPr="00282EFA">
        <w:rPr>
          <w:rFonts w:ascii="Times New Roman" w:hAnsi="Times New Roman" w:cs="Times New Roman"/>
          <w:sz w:val="20"/>
          <w:szCs w:val="20"/>
        </w:rPr>
        <w:t xml:space="preserve"> (network may be a Rel-17 or Rel-18 NR over NTN deployment, and even the network being a Rel-19 NR over NTN deployment, there is no guarantee that the network has enabled DL coverage enhancements)</w:t>
      </w:r>
      <w:r w:rsidRPr="00282EFA">
        <w:rPr>
          <w:rFonts w:ascii="Times New Roman" w:hAnsi="Times New Roman" w:cs="Times New Roman"/>
          <w:sz w:val="20"/>
          <w:szCs w:val="20"/>
        </w:rPr>
        <w:t xml:space="preserve">. Therefore, UEs supporting the feature must acquire </w:t>
      </w:r>
      <w:r w:rsidR="00EE389C" w:rsidRPr="00282EFA">
        <w:rPr>
          <w:rFonts w:ascii="Times New Roman" w:hAnsi="Times New Roman" w:cs="Times New Roman"/>
          <w:sz w:val="20"/>
          <w:szCs w:val="20"/>
        </w:rPr>
        <w:t xml:space="preserve">any applied </w:t>
      </w:r>
      <w:r w:rsidRPr="00282EFA">
        <w:rPr>
          <w:rFonts w:ascii="Times New Roman" w:hAnsi="Times New Roman" w:cs="Times New Roman"/>
          <w:sz w:val="20"/>
          <w:szCs w:val="20"/>
        </w:rPr>
        <w:t xml:space="preserve">repetition factor prior to the UE trying to receive </w:t>
      </w:r>
      <w:r w:rsidR="006F47AD" w:rsidRPr="00282EFA">
        <w:rPr>
          <w:rFonts w:ascii="Times New Roman" w:hAnsi="Times New Roman" w:cs="Times New Roman"/>
          <w:sz w:val="20"/>
          <w:szCs w:val="20"/>
        </w:rPr>
        <w:t xml:space="preserve">any </w:t>
      </w:r>
      <w:r w:rsidRPr="00282EFA">
        <w:rPr>
          <w:rFonts w:ascii="Times New Roman" w:hAnsi="Times New Roman" w:cs="Times New Roman"/>
          <w:sz w:val="20"/>
          <w:szCs w:val="20"/>
        </w:rPr>
        <w:t>PDCCH which applies time domain repetitions.</w:t>
      </w:r>
    </w:p>
    <w:p w14:paraId="56AD236E" w14:textId="09DFB885" w:rsidR="0001047E" w:rsidRPr="00282EFA" w:rsidRDefault="0001047E" w:rsidP="00385C1C">
      <w:pPr>
        <w:spacing w:line="240" w:lineRule="auto"/>
        <w:rPr>
          <w:rFonts w:ascii="Times New Roman" w:hAnsi="Times New Roman" w:cs="Times New Roman"/>
          <w:sz w:val="20"/>
          <w:szCs w:val="20"/>
        </w:rPr>
      </w:pPr>
      <w:r w:rsidRPr="00282EFA">
        <w:rPr>
          <w:rFonts w:ascii="Times New Roman" w:hAnsi="Times New Roman" w:cs="Times New Roman"/>
          <w:b/>
          <w:sz w:val="20"/>
          <w:szCs w:val="20"/>
        </w:rPr>
        <w:t xml:space="preserve">Proposal </w:t>
      </w:r>
      <w:r w:rsidR="00301095">
        <w:rPr>
          <w:rFonts w:ascii="Times New Roman" w:hAnsi="Times New Roman" w:cs="Times New Roman"/>
          <w:b/>
          <w:sz w:val="20"/>
          <w:szCs w:val="20"/>
        </w:rPr>
        <w:t>1</w:t>
      </w:r>
      <w:r w:rsidR="00DC4DB5">
        <w:rPr>
          <w:rFonts w:ascii="Times New Roman" w:hAnsi="Times New Roman" w:cs="Times New Roman"/>
          <w:b/>
          <w:sz w:val="20"/>
          <w:szCs w:val="20"/>
        </w:rPr>
        <w:t>9</w:t>
      </w:r>
      <w:r w:rsidRPr="00282EFA">
        <w:rPr>
          <w:rFonts w:ascii="Times New Roman" w:hAnsi="Times New Roman" w:cs="Times New Roman"/>
          <w:b/>
          <w:sz w:val="20"/>
          <w:szCs w:val="20"/>
        </w:rPr>
        <w:t xml:space="preserve">: For coverage improvement of common PDCCH (both Type-0 and Type-1), and to take backward compatibility into account, RAN1 </w:t>
      </w:r>
      <w:r w:rsidR="009136A4" w:rsidRPr="00282EFA">
        <w:rPr>
          <w:rFonts w:ascii="Times New Roman" w:hAnsi="Times New Roman" w:cs="Times New Roman"/>
          <w:b/>
          <w:sz w:val="20"/>
          <w:szCs w:val="20"/>
        </w:rPr>
        <w:t xml:space="preserve">should </w:t>
      </w:r>
      <w:r w:rsidRPr="00282EFA">
        <w:rPr>
          <w:rFonts w:ascii="Times New Roman" w:hAnsi="Times New Roman" w:cs="Times New Roman"/>
          <w:b/>
          <w:sz w:val="20"/>
          <w:szCs w:val="20"/>
        </w:rPr>
        <w:t>consider time-domain repetitions as a potential solution.</w:t>
      </w:r>
    </w:p>
    <w:p w14:paraId="4B350FA6" w14:textId="77777777" w:rsidR="0001047E" w:rsidRPr="00282EFA" w:rsidRDefault="0001047E"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In the following, we highlight some additional considerations for coverage enhancement of Type-0 and Type-1 PDCCH. </w:t>
      </w:r>
      <w:proofErr w:type="gramStart"/>
      <w:r w:rsidRPr="00282EFA">
        <w:rPr>
          <w:rFonts w:ascii="Times New Roman" w:hAnsi="Times New Roman" w:cs="Times New Roman"/>
          <w:sz w:val="20"/>
          <w:szCs w:val="20"/>
        </w:rPr>
        <w:t>In particular, for</w:t>
      </w:r>
      <w:proofErr w:type="gramEnd"/>
      <w:r w:rsidRPr="00282EFA">
        <w:rPr>
          <w:rFonts w:ascii="Times New Roman" w:hAnsi="Times New Roman" w:cs="Times New Roman"/>
          <w:sz w:val="20"/>
          <w:szCs w:val="20"/>
        </w:rPr>
        <w:t xml:space="preserve"> Type-0 PDCCH, time-domain repetitions can be applied inter-slot or intra-slot and therefore must be further studied in RAN1. Furthermore, given that Type-0 PDCCH schedules SIB1, it is crucial that the UE obtains the indication that such repetition is configured prior to receiving the Type-0 PDCCH. The only viable way here would be for this to be configured or indicated via MIB.</w:t>
      </w:r>
    </w:p>
    <w:p w14:paraId="4DA6213B" w14:textId="0D47E934" w:rsidR="0001047E" w:rsidRPr="00282EFA" w:rsidRDefault="0001047E"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sidR="00C6239B">
        <w:rPr>
          <w:rFonts w:ascii="Times New Roman" w:hAnsi="Times New Roman" w:cs="Times New Roman"/>
          <w:b/>
          <w:sz w:val="20"/>
          <w:szCs w:val="20"/>
        </w:rPr>
        <w:t>11</w:t>
      </w:r>
      <w:r w:rsidRPr="00282EFA">
        <w:rPr>
          <w:rFonts w:ascii="Times New Roman" w:hAnsi="Times New Roman" w:cs="Times New Roman"/>
          <w:b/>
          <w:sz w:val="20"/>
          <w:szCs w:val="20"/>
        </w:rPr>
        <w:t>: For configuration or indication of repetition factor of Type-0 PDCCH, transmission prior to SIB1 transmission must be considered such as MIB.</w:t>
      </w:r>
    </w:p>
    <w:p w14:paraId="7955AAAC" w14:textId="51A1A899" w:rsidR="0001047E" w:rsidRPr="00282EFA" w:rsidRDefault="0001047E"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DC4DB5">
        <w:rPr>
          <w:rFonts w:ascii="Times New Roman" w:hAnsi="Times New Roman" w:cs="Times New Roman"/>
          <w:b/>
          <w:sz w:val="20"/>
          <w:szCs w:val="20"/>
        </w:rPr>
        <w:t>20</w:t>
      </w:r>
      <w:r w:rsidRPr="00282EFA">
        <w:rPr>
          <w:rFonts w:ascii="Times New Roman" w:hAnsi="Times New Roman" w:cs="Times New Roman"/>
          <w:b/>
          <w:sz w:val="20"/>
          <w:szCs w:val="20"/>
        </w:rPr>
        <w:t xml:space="preserve">: Type-0 PDCCH repetitions may be performed inter-slot or intra-slot with repetition factor </w:t>
      </w:r>
      <w:r w:rsidR="001A4C69" w:rsidRPr="00282EFA">
        <w:rPr>
          <w:rFonts w:ascii="Times New Roman" w:hAnsi="Times New Roman" w:cs="Times New Roman"/>
          <w:b/>
          <w:sz w:val="20"/>
          <w:szCs w:val="20"/>
        </w:rPr>
        <w:t xml:space="preserve">being </w:t>
      </w:r>
      <w:r w:rsidRPr="00282EFA">
        <w:rPr>
          <w:rFonts w:ascii="Times New Roman" w:hAnsi="Times New Roman" w:cs="Times New Roman"/>
          <w:b/>
          <w:sz w:val="20"/>
          <w:szCs w:val="20"/>
        </w:rPr>
        <w:t>configure</w:t>
      </w:r>
      <w:r w:rsidR="001A4C69" w:rsidRPr="00282EFA">
        <w:rPr>
          <w:rFonts w:ascii="Times New Roman" w:hAnsi="Times New Roman" w:cs="Times New Roman"/>
          <w:b/>
          <w:sz w:val="20"/>
          <w:szCs w:val="20"/>
        </w:rPr>
        <w:t>d</w:t>
      </w:r>
      <w:r w:rsidRPr="00282EFA">
        <w:rPr>
          <w:rFonts w:ascii="Times New Roman" w:hAnsi="Times New Roman" w:cs="Times New Roman"/>
          <w:b/>
          <w:sz w:val="20"/>
          <w:szCs w:val="20"/>
        </w:rPr>
        <w:t>/indicated via MIB.</w:t>
      </w:r>
    </w:p>
    <w:p w14:paraId="66818B4F" w14:textId="1704888E" w:rsidR="0001047E" w:rsidRPr="00282EFA" w:rsidRDefault="0001047E"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For Type-1 PDCCH with CRC scrambled with RA-RNTI, on the other hand, repetition factor may be configured or indicated via prior transmissions such as SIB1</w:t>
      </w:r>
      <w:r w:rsidR="005A01B0">
        <w:rPr>
          <w:rFonts w:ascii="Times New Roman" w:hAnsi="Times New Roman" w:cs="Times New Roman"/>
          <w:sz w:val="20"/>
          <w:szCs w:val="20"/>
        </w:rPr>
        <w:t xml:space="preserve">, since the UE would already have acquired this SIB prior to transmitting the </w:t>
      </w:r>
      <w:proofErr w:type="gramStart"/>
      <w:r w:rsidR="005A01B0">
        <w:rPr>
          <w:rFonts w:ascii="Times New Roman" w:hAnsi="Times New Roman" w:cs="Times New Roman"/>
          <w:sz w:val="20"/>
          <w:szCs w:val="20"/>
        </w:rPr>
        <w:t>random access</w:t>
      </w:r>
      <w:proofErr w:type="gramEnd"/>
      <w:r w:rsidR="005A01B0">
        <w:rPr>
          <w:rFonts w:ascii="Times New Roman" w:hAnsi="Times New Roman" w:cs="Times New Roman"/>
          <w:sz w:val="20"/>
          <w:szCs w:val="20"/>
        </w:rPr>
        <w:t xml:space="preserve"> preamble</w:t>
      </w:r>
      <w:r w:rsidRPr="00282EFA">
        <w:rPr>
          <w:rFonts w:ascii="Times New Roman" w:hAnsi="Times New Roman" w:cs="Times New Roman"/>
          <w:sz w:val="20"/>
          <w:szCs w:val="20"/>
        </w:rPr>
        <w:t>.</w:t>
      </w:r>
    </w:p>
    <w:p w14:paraId="12CA353C" w14:textId="113C0128" w:rsidR="0001047E" w:rsidRPr="00282EFA" w:rsidRDefault="0001047E"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BD7469">
        <w:rPr>
          <w:rFonts w:ascii="Times New Roman" w:hAnsi="Times New Roman" w:cs="Times New Roman"/>
          <w:b/>
          <w:sz w:val="20"/>
          <w:szCs w:val="20"/>
        </w:rPr>
        <w:t>2</w:t>
      </w:r>
      <w:r w:rsidR="00DC4DB5">
        <w:rPr>
          <w:rFonts w:ascii="Times New Roman" w:hAnsi="Times New Roman" w:cs="Times New Roman"/>
          <w:b/>
          <w:sz w:val="20"/>
          <w:szCs w:val="20"/>
        </w:rPr>
        <w:t>1</w:t>
      </w:r>
      <w:r w:rsidRPr="00282EFA">
        <w:rPr>
          <w:rFonts w:ascii="Times New Roman" w:hAnsi="Times New Roman" w:cs="Times New Roman"/>
          <w:b/>
          <w:sz w:val="20"/>
          <w:szCs w:val="20"/>
        </w:rPr>
        <w:t>: For Type-1 PDCCH with CRC scrambled with RA-RNTI, repetition factor is configured or indicated via SIB1.</w:t>
      </w:r>
    </w:p>
    <w:p w14:paraId="2BB1EBB9" w14:textId="1C3FD445" w:rsidR="00F606B8" w:rsidRPr="00282EFA" w:rsidRDefault="00367475"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In addition to configuration/indication of the </w:t>
      </w:r>
      <w:r w:rsidR="00F33081" w:rsidRPr="00282EFA">
        <w:rPr>
          <w:rFonts w:ascii="Times New Roman" w:hAnsi="Times New Roman" w:cs="Times New Roman"/>
          <w:sz w:val="20"/>
          <w:szCs w:val="20"/>
        </w:rPr>
        <w:t xml:space="preserve">applied </w:t>
      </w:r>
      <w:r w:rsidRPr="00282EFA">
        <w:rPr>
          <w:rFonts w:ascii="Times New Roman" w:hAnsi="Times New Roman" w:cs="Times New Roman"/>
          <w:sz w:val="20"/>
          <w:szCs w:val="20"/>
        </w:rPr>
        <w:t>repetition factor</w:t>
      </w:r>
      <w:r w:rsidR="00F33081" w:rsidRPr="00282EFA">
        <w:rPr>
          <w:rFonts w:ascii="Times New Roman" w:hAnsi="Times New Roman" w:cs="Times New Roman"/>
          <w:sz w:val="20"/>
          <w:szCs w:val="20"/>
        </w:rPr>
        <w:t xml:space="preserve"> for the </w:t>
      </w:r>
      <w:r w:rsidR="00287DC1" w:rsidRPr="00282EFA">
        <w:rPr>
          <w:rFonts w:ascii="Times New Roman" w:hAnsi="Times New Roman" w:cs="Times New Roman"/>
          <w:sz w:val="20"/>
          <w:szCs w:val="20"/>
        </w:rPr>
        <w:t>Type-1 PDCCH</w:t>
      </w:r>
      <w:r w:rsidRPr="00282EFA">
        <w:rPr>
          <w:rFonts w:ascii="Times New Roman" w:hAnsi="Times New Roman" w:cs="Times New Roman"/>
          <w:sz w:val="20"/>
          <w:szCs w:val="20"/>
        </w:rPr>
        <w:t>, t</w:t>
      </w:r>
      <w:r w:rsidR="001A26BE" w:rsidRPr="00282EFA">
        <w:rPr>
          <w:rFonts w:ascii="Times New Roman" w:hAnsi="Times New Roman" w:cs="Times New Roman"/>
          <w:sz w:val="20"/>
          <w:szCs w:val="20"/>
        </w:rPr>
        <w:t xml:space="preserve">wo options can be considered </w:t>
      </w:r>
      <w:r w:rsidR="00B91B85" w:rsidRPr="00282EFA">
        <w:rPr>
          <w:rFonts w:ascii="Times New Roman" w:hAnsi="Times New Roman" w:cs="Times New Roman"/>
          <w:sz w:val="20"/>
          <w:szCs w:val="20"/>
        </w:rPr>
        <w:t xml:space="preserve">for </w:t>
      </w:r>
      <w:r w:rsidRPr="00282EFA">
        <w:rPr>
          <w:rFonts w:ascii="Times New Roman" w:hAnsi="Times New Roman" w:cs="Times New Roman"/>
          <w:sz w:val="20"/>
          <w:szCs w:val="20"/>
        </w:rPr>
        <w:t xml:space="preserve">the framework of Type-1 </w:t>
      </w:r>
      <w:r w:rsidR="00FB4E80" w:rsidRPr="00282EFA">
        <w:rPr>
          <w:rFonts w:ascii="Times New Roman" w:hAnsi="Times New Roman" w:cs="Times New Roman"/>
          <w:sz w:val="20"/>
          <w:szCs w:val="20"/>
        </w:rPr>
        <w:t>PDCCH repetition transmissions</w:t>
      </w:r>
      <w:r w:rsidR="00B91B85" w:rsidRPr="00282EFA">
        <w:rPr>
          <w:rFonts w:ascii="Times New Roman" w:hAnsi="Times New Roman" w:cs="Times New Roman"/>
          <w:sz w:val="20"/>
          <w:szCs w:val="20"/>
        </w:rPr>
        <w:t xml:space="preserve">. In the first option, </w:t>
      </w:r>
      <w:bookmarkStart w:id="9" w:name="_Hlk173939470"/>
      <w:r w:rsidR="006E5EEE" w:rsidRPr="00282EFA">
        <w:rPr>
          <w:rFonts w:ascii="Times New Roman" w:hAnsi="Times New Roman" w:cs="Times New Roman"/>
          <w:sz w:val="20"/>
          <w:szCs w:val="20"/>
        </w:rPr>
        <w:t xml:space="preserve">the </w:t>
      </w:r>
      <w:r w:rsidR="00FB4E80" w:rsidRPr="00282EFA">
        <w:rPr>
          <w:rFonts w:ascii="Times New Roman" w:hAnsi="Times New Roman" w:cs="Times New Roman"/>
          <w:sz w:val="20"/>
          <w:szCs w:val="20"/>
        </w:rPr>
        <w:t>configuration</w:t>
      </w:r>
      <w:r w:rsidR="006E5EEE" w:rsidRPr="00282EFA">
        <w:rPr>
          <w:rFonts w:ascii="Times New Roman" w:hAnsi="Times New Roman" w:cs="Times New Roman"/>
          <w:sz w:val="20"/>
          <w:szCs w:val="20"/>
        </w:rPr>
        <w:t xml:space="preserve"> is </w:t>
      </w:r>
      <w:r w:rsidR="00FB4E80" w:rsidRPr="00282EFA">
        <w:rPr>
          <w:rFonts w:ascii="Times New Roman" w:hAnsi="Times New Roman" w:cs="Times New Roman"/>
          <w:sz w:val="20"/>
          <w:szCs w:val="20"/>
        </w:rPr>
        <w:t>provided</w:t>
      </w:r>
      <w:r w:rsidR="006E5EEE" w:rsidRPr="00282EFA">
        <w:rPr>
          <w:rFonts w:ascii="Times New Roman" w:hAnsi="Times New Roman" w:cs="Times New Roman"/>
          <w:sz w:val="20"/>
          <w:szCs w:val="20"/>
        </w:rPr>
        <w:t xml:space="preserve"> via</w:t>
      </w:r>
      <w:r w:rsidR="00D61496" w:rsidRPr="00282EFA">
        <w:rPr>
          <w:rFonts w:ascii="Times New Roman" w:hAnsi="Times New Roman" w:cs="Times New Roman"/>
          <w:sz w:val="20"/>
          <w:szCs w:val="20"/>
        </w:rPr>
        <w:t xml:space="preserve"> “</w:t>
      </w:r>
      <w:proofErr w:type="spellStart"/>
      <w:r w:rsidR="000E31EA" w:rsidRPr="00282EFA">
        <w:rPr>
          <w:rFonts w:ascii="Times New Roman" w:hAnsi="Times New Roman" w:cs="Times New Roman"/>
          <w:i/>
          <w:sz w:val="20"/>
          <w:szCs w:val="20"/>
        </w:rPr>
        <w:t>SearchSpace</w:t>
      </w:r>
      <w:proofErr w:type="spellEnd"/>
      <w:r w:rsidR="00D61496" w:rsidRPr="00282EFA">
        <w:rPr>
          <w:rFonts w:ascii="Times New Roman" w:hAnsi="Times New Roman" w:cs="Times New Roman"/>
          <w:sz w:val="20"/>
          <w:szCs w:val="20"/>
        </w:rPr>
        <w:t>”</w:t>
      </w:r>
      <w:r w:rsidR="000E31EA" w:rsidRPr="00282EFA">
        <w:rPr>
          <w:rFonts w:ascii="Times New Roman" w:hAnsi="Times New Roman" w:cs="Times New Roman"/>
          <w:sz w:val="20"/>
          <w:szCs w:val="20"/>
        </w:rPr>
        <w:t xml:space="preserve"> IE</w:t>
      </w:r>
      <w:r w:rsidR="008C2A8E" w:rsidRPr="00282EFA">
        <w:rPr>
          <w:rFonts w:ascii="Times New Roman" w:hAnsi="Times New Roman" w:cs="Times New Roman"/>
          <w:sz w:val="20"/>
          <w:szCs w:val="20"/>
        </w:rPr>
        <w:t xml:space="preserve">. </w:t>
      </w:r>
      <w:bookmarkEnd w:id="9"/>
      <w:proofErr w:type="gramStart"/>
      <w:r w:rsidR="00670704" w:rsidRPr="00282EFA">
        <w:rPr>
          <w:rFonts w:ascii="Times New Roman" w:hAnsi="Times New Roman" w:cs="Times New Roman"/>
          <w:sz w:val="20"/>
          <w:szCs w:val="20"/>
        </w:rPr>
        <w:t>In particular, in</w:t>
      </w:r>
      <w:proofErr w:type="gramEnd"/>
      <w:r w:rsidR="00670704" w:rsidRPr="00282EFA">
        <w:rPr>
          <w:rFonts w:ascii="Times New Roman" w:hAnsi="Times New Roman" w:cs="Times New Roman"/>
          <w:sz w:val="20"/>
          <w:szCs w:val="20"/>
        </w:rPr>
        <w:t xml:space="preserve"> Rel17, o</w:t>
      </w:r>
      <w:r w:rsidR="00E864D2" w:rsidRPr="00282EFA">
        <w:rPr>
          <w:rFonts w:ascii="Times New Roman" w:hAnsi="Times New Roman" w:cs="Times New Roman"/>
          <w:sz w:val="20"/>
          <w:szCs w:val="20"/>
        </w:rPr>
        <w:t xml:space="preserve">ne particular aspect for </w:t>
      </w:r>
      <w:r w:rsidR="006B0499" w:rsidRPr="00282EFA">
        <w:rPr>
          <w:rFonts w:ascii="Times New Roman" w:hAnsi="Times New Roman" w:cs="Times New Roman"/>
          <w:sz w:val="20"/>
          <w:szCs w:val="20"/>
        </w:rPr>
        <w:t>search space</w:t>
      </w:r>
      <w:r w:rsidR="00E864D2" w:rsidRPr="00282EFA">
        <w:rPr>
          <w:rFonts w:ascii="Times New Roman" w:hAnsi="Times New Roman" w:cs="Times New Roman"/>
          <w:sz w:val="20"/>
          <w:szCs w:val="20"/>
        </w:rPr>
        <w:t xml:space="preserve"> set configuration was the introduction of multi-slot PDCCH monitoring framework for FR2-2 with large SCS 480 kHz and 960 kHz. There, due to the reduction of slot duration and </w:t>
      </w:r>
      <w:r w:rsidR="00EB45B1" w:rsidRPr="00282EFA">
        <w:rPr>
          <w:rFonts w:ascii="Times New Roman" w:hAnsi="Times New Roman" w:cs="Times New Roman"/>
          <w:sz w:val="20"/>
          <w:szCs w:val="20"/>
        </w:rPr>
        <w:t>to</w:t>
      </w:r>
      <w:r w:rsidR="00C0316F" w:rsidRPr="00282EFA">
        <w:rPr>
          <w:rFonts w:ascii="Times New Roman" w:hAnsi="Times New Roman" w:cs="Times New Roman"/>
          <w:sz w:val="20"/>
          <w:szCs w:val="20"/>
        </w:rPr>
        <w:t xml:space="preserve"> </w:t>
      </w:r>
      <w:r w:rsidR="00E864D2" w:rsidRPr="00282EFA">
        <w:rPr>
          <w:rFonts w:ascii="Times New Roman" w:hAnsi="Times New Roman" w:cs="Times New Roman"/>
          <w:sz w:val="20"/>
          <w:szCs w:val="20"/>
        </w:rPr>
        <w:t>avoid frequent PDCCH monitoring on slot level (for UE power saving), PDCCH monitoring over a group of slots was introduced.</w:t>
      </w:r>
      <w:r w:rsidR="00EB45B1" w:rsidRPr="00282EFA">
        <w:rPr>
          <w:rFonts w:ascii="Times New Roman" w:hAnsi="Times New Roman" w:cs="Times New Roman"/>
          <w:sz w:val="20"/>
          <w:szCs w:val="20"/>
        </w:rPr>
        <w:t xml:space="preserve"> Th</w:t>
      </w:r>
      <w:r w:rsidR="00A81EF2" w:rsidRPr="00282EFA">
        <w:rPr>
          <w:rFonts w:ascii="Times New Roman" w:hAnsi="Times New Roman" w:cs="Times New Roman"/>
          <w:sz w:val="20"/>
          <w:szCs w:val="20"/>
        </w:rPr>
        <w:t>e</w:t>
      </w:r>
      <w:r w:rsidR="00EB45B1" w:rsidRPr="00282EFA">
        <w:rPr>
          <w:rFonts w:ascii="Times New Roman" w:hAnsi="Times New Roman" w:cs="Times New Roman"/>
          <w:sz w:val="20"/>
          <w:szCs w:val="20"/>
        </w:rPr>
        <w:t xml:space="preserve"> framework of </w:t>
      </w:r>
      <w:r w:rsidR="00FE4FE8" w:rsidRPr="00282EFA">
        <w:rPr>
          <w:rFonts w:ascii="Times New Roman" w:hAnsi="Times New Roman" w:cs="Times New Roman"/>
          <w:sz w:val="20"/>
          <w:szCs w:val="20"/>
        </w:rPr>
        <w:t xml:space="preserve">PDCCH monitoring over a </w:t>
      </w:r>
      <w:r w:rsidR="00694940" w:rsidRPr="00282EFA">
        <w:rPr>
          <w:rFonts w:ascii="Times New Roman" w:hAnsi="Times New Roman" w:cs="Times New Roman"/>
          <w:sz w:val="20"/>
          <w:szCs w:val="20"/>
        </w:rPr>
        <w:t xml:space="preserve">group of slots can be used as a baseline framework for </w:t>
      </w:r>
      <w:r w:rsidR="00BD4E82" w:rsidRPr="00282EFA">
        <w:rPr>
          <w:rFonts w:ascii="Times New Roman" w:hAnsi="Times New Roman" w:cs="Times New Roman"/>
          <w:sz w:val="20"/>
          <w:szCs w:val="20"/>
        </w:rPr>
        <w:t xml:space="preserve">transmission of PDCCH repetitions. </w:t>
      </w:r>
    </w:p>
    <w:p w14:paraId="34754583" w14:textId="1383849F" w:rsidR="00FB4E80" w:rsidRPr="00282EFA" w:rsidRDefault="00F606B8"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For the second option,</w:t>
      </w:r>
      <w:r w:rsidR="00FC1094" w:rsidRPr="00282EFA">
        <w:rPr>
          <w:rFonts w:ascii="Times New Roman" w:hAnsi="Times New Roman" w:cs="Times New Roman"/>
          <w:sz w:val="20"/>
          <w:szCs w:val="20"/>
        </w:rPr>
        <w:t xml:space="preserve"> the indication is also carried via “</w:t>
      </w:r>
      <w:proofErr w:type="spellStart"/>
      <w:r w:rsidR="00FC1094" w:rsidRPr="00282EFA">
        <w:rPr>
          <w:rFonts w:ascii="Times New Roman" w:hAnsi="Times New Roman" w:cs="Times New Roman"/>
          <w:i/>
          <w:sz w:val="20"/>
          <w:szCs w:val="20"/>
        </w:rPr>
        <w:t>SearchSpace</w:t>
      </w:r>
      <w:proofErr w:type="spellEnd"/>
      <w:r w:rsidR="00FC1094" w:rsidRPr="00282EFA">
        <w:rPr>
          <w:rFonts w:ascii="Times New Roman" w:hAnsi="Times New Roman" w:cs="Times New Roman"/>
          <w:sz w:val="20"/>
          <w:szCs w:val="20"/>
        </w:rPr>
        <w:t>” IE.</w:t>
      </w:r>
      <w:r w:rsidR="00D04101" w:rsidRPr="00282EFA">
        <w:rPr>
          <w:rFonts w:ascii="Times New Roman" w:hAnsi="Times New Roman" w:cs="Times New Roman"/>
          <w:sz w:val="20"/>
          <w:szCs w:val="20"/>
        </w:rPr>
        <w:t xml:space="preserve"> However, here, the framework </w:t>
      </w:r>
      <w:r w:rsidR="00994C1E" w:rsidRPr="00282EFA">
        <w:rPr>
          <w:rFonts w:ascii="Times New Roman" w:hAnsi="Times New Roman" w:cs="Times New Roman"/>
          <w:sz w:val="20"/>
          <w:szCs w:val="20"/>
        </w:rPr>
        <w:t>of</w:t>
      </w:r>
      <w:r w:rsidR="00D04101" w:rsidRPr="00282EFA">
        <w:rPr>
          <w:rFonts w:ascii="Times New Roman" w:hAnsi="Times New Roman" w:cs="Times New Roman"/>
          <w:sz w:val="20"/>
          <w:szCs w:val="20"/>
        </w:rPr>
        <w:t xml:space="preserve"> linking two search space sets is exploited. </w:t>
      </w:r>
      <w:proofErr w:type="gramStart"/>
      <w:r w:rsidR="00D04101" w:rsidRPr="00282EFA">
        <w:rPr>
          <w:rFonts w:ascii="Times New Roman" w:hAnsi="Times New Roman" w:cs="Times New Roman"/>
          <w:sz w:val="20"/>
          <w:szCs w:val="20"/>
        </w:rPr>
        <w:t xml:space="preserve">In particular, </w:t>
      </w:r>
      <w:r w:rsidR="000731E4" w:rsidRPr="00282EFA">
        <w:rPr>
          <w:rFonts w:ascii="Times New Roman" w:hAnsi="Times New Roman" w:cs="Times New Roman"/>
          <w:sz w:val="20"/>
          <w:szCs w:val="20"/>
        </w:rPr>
        <w:t>in</w:t>
      </w:r>
      <w:proofErr w:type="gramEnd"/>
      <w:r w:rsidR="000731E4" w:rsidRPr="00282EFA">
        <w:rPr>
          <w:rFonts w:ascii="Times New Roman" w:hAnsi="Times New Roman" w:cs="Times New Roman"/>
          <w:sz w:val="20"/>
          <w:szCs w:val="20"/>
        </w:rPr>
        <w:t xml:space="preserve"> Rel17, one aspect for search space set configuration was the introduction of the concept of “linking two SS sets” in multi-TRP framework for enhancement of PDCCH detection reliability via repetitions of PDCCH transmitted by two linked SS sets.</w:t>
      </w:r>
      <w:r w:rsidRPr="00282EFA">
        <w:rPr>
          <w:rFonts w:ascii="Times New Roman" w:hAnsi="Times New Roman" w:cs="Times New Roman"/>
          <w:sz w:val="20"/>
          <w:szCs w:val="20"/>
        </w:rPr>
        <w:t xml:space="preserve"> </w:t>
      </w:r>
    </w:p>
    <w:p w14:paraId="3BF1644B" w14:textId="4D7C161C" w:rsidR="00E61157" w:rsidRPr="00282EFA" w:rsidRDefault="00FB4E80"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BD7469">
        <w:rPr>
          <w:rFonts w:ascii="Times New Roman" w:hAnsi="Times New Roman" w:cs="Times New Roman"/>
          <w:b/>
          <w:sz w:val="20"/>
          <w:szCs w:val="20"/>
        </w:rPr>
        <w:t>2</w:t>
      </w:r>
      <w:r w:rsidR="00DC4DB5">
        <w:rPr>
          <w:rFonts w:ascii="Times New Roman" w:hAnsi="Times New Roman" w:cs="Times New Roman"/>
          <w:b/>
          <w:sz w:val="20"/>
          <w:szCs w:val="20"/>
        </w:rPr>
        <w:t>2</w:t>
      </w:r>
      <w:r w:rsidRPr="00282EFA">
        <w:rPr>
          <w:rFonts w:ascii="Times New Roman" w:hAnsi="Times New Roman" w:cs="Times New Roman"/>
          <w:b/>
          <w:sz w:val="20"/>
          <w:szCs w:val="20"/>
        </w:rPr>
        <w:t xml:space="preserve">: </w:t>
      </w:r>
      <w:r w:rsidR="00813754" w:rsidRPr="00282EFA">
        <w:rPr>
          <w:rFonts w:ascii="Times New Roman" w:hAnsi="Times New Roman" w:cs="Times New Roman"/>
          <w:b/>
          <w:sz w:val="20"/>
          <w:szCs w:val="20"/>
        </w:rPr>
        <w:t xml:space="preserve">RAN1 to </w:t>
      </w:r>
      <w:r w:rsidR="00E61157" w:rsidRPr="00282EFA">
        <w:rPr>
          <w:rFonts w:ascii="Times New Roman" w:hAnsi="Times New Roman" w:cs="Times New Roman"/>
          <w:b/>
          <w:sz w:val="20"/>
          <w:szCs w:val="20"/>
        </w:rPr>
        <w:t xml:space="preserve">discuss and down-select between two </w:t>
      </w:r>
      <w:r w:rsidR="00775D16" w:rsidRPr="00282EFA">
        <w:rPr>
          <w:rFonts w:ascii="Times New Roman" w:hAnsi="Times New Roman" w:cs="Times New Roman"/>
          <w:b/>
          <w:sz w:val="20"/>
          <w:szCs w:val="20"/>
        </w:rPr>
        <w:t xml:space="preserve">existing </w:t>
      </w:r>
      <w:r w:rsidR="007B7DC5" w:rsidRPr="00282EFA">
        <w:rPr>
          <w:rFonts w:ascii="Times New Roman" w:hAnsi="Times New Roman" w:cs="Times New Roman"/>
          <w:b/>
          <w:sz w:val="20"/>
          <w:szCs w:val="20"/>
        </w:rPr>
        <w:t>Rel17</w:t>
      </w:r>
      <w:r w:rsidR="00E61157" w:rsidRPr="00282EFA">
        <w:rPr>
          <w:rFonts w:ascii="Times New Roman" w:hAnsi="Times New Roman" w:cs="Times New Roman"/>
          <w:b/>
          <w:sz w:val="20"/>
          <w:szCs w:val="20"/>
        </w:rPr>
        <w:t xml:space="preserve"> </w:t>
      </w:r>
      <w:r w:rsidR="00E65EC2" w:rsidRPr="00282EFA">
        <w:rPr>
          <w:rFonts w:ascii="Times New Roman" w:hAnsi="Times New Roman" w:cs="Times New Roman"/>
          <w:b/>
          <w:sz w:val="20"/>
          <w:szCs w:val="20"/>
        </w:rPr>
        <w:t>frameworks</w:t>
      </w:r>
      <w:r w:rsidR="00E61157" w:rsidRPr="00282EFA">
        <w:rPr>
          <w:rFonts w:ascii="Times New Roman" w:hAnsi="Times New Roman" w:cs="Times New Roman"/>
          <w:b/>
          <w:sz w:val="20"/>
          <w:szCs w:val="20"/>
        </w:rPr>
        <w:t xml:space="preserve"> for </w:t>
      </w:r>
      <w:r w:rsidR="00A810B2" w:rsidRPr="00282EFA">
        <w:rPr>
          <w:rFonts w:ascii="Times New Roman" w:hAnsi="Times New Roman" w:cs="Times New Roman"/>
          <w:b/>
          <w:sz w:val="20"/>
          <w:szCs w:val="20"/>
        </w:rPr>
        <w:t>enhancement of NTN</w:t>
      </w:r>
      <w:r w:rsidR="00E61157" w:rsidRPr="00282EFA">
        <w:rPr>
          <w:rFonts w:ascii="Times New Roman" w:hAnsi="Times New Roman" w:cs="Times New Roman"/>
          <w:b/>
          <w:sz w:val="20"/>
          <w:szCs w:val="20"/>
        </w:rPr>
        <w:t xml:space="preserve"> Type-1 PDCCH repetitions:</w:t>
      </w:r>
    </w:p>
    <w:p w14:paraId="4515217C" w14:textId="58B02811" w:rsidR="002F2964" w:rsidRPr="00282EFA" w:rsidRDefault="00E61157" w:rsidP="00385C1C">
      <w:pPr>
        <w:pStyle w:val="ListParagraph"/>
        <w:numPr>
          <w:ilvl w:val="0"/>
          <w:numId w:val="39"/>
        </w:numPr>
        <w:spacing w:line="240" w:lineRule="auto"/>
        <w:rPr>
          <w:rFonts w:ascii="Times New Roman" w:hAnsi="Times New Roman" w:cs="Times New Roman"/>
          <w:b/>
          <w:bCs/>
          <w:sz w:val="20"/>
          <w:szCs w:val="20"/>
          <w:lang w:val="en-US"/>
        </w:rPr>
      </w:pPr>
      <w:r w:rsidRPr="00282EFA">
        <w:rPr>
          <w:rFonts w:ascii="Times New Roman" w:hAnsi="Times New Roman" w:cs="Times New Roman"/>
          <w:b/>
          <w:bCs/>
          <w:sz w:val="20"/>
          <w:szCs w:val="20"/>
          <w:lang w:val="en-US"/>
        </w:rPr>
        <w:t xml:space="preserve">Option 1: Type-1 PDCCH repetitions based on the framework of </w:t>
      </w:r>
      <w:r w:rsidR="008534E9" w:rsidRPr="00282EFA">
        <w:rPr>
          <w:rFonts w:ascii="Times New Roman" w:hAnsi="Times New Roman" w:cs="Times New Roman"/>
          <w:b/>
          <w:bCs/>
          <w:sz w:val="20"/>
          <w:szCs w:val="20"/>
          <w:lang w:val="en-US"/>
        </w:rPr>
        <w:t xml:space="preserve">PDCCH monitoring over a group of slots. FFS </w:t>
      </w:r>
      <w:r w:rsidR="005642BE" w:rsidRPr="00282EFA">
        <w:rPr>
          <w:rFonts w:ascii="Times New Roman" w:hAnsi="Times New Roman" w:cs="Times New Roman"/>
          <w:b/>
          <w:bCs/>
          <w:sz w:val="20"/>
          <w:szCs w:val="20"/>
          <w:lang w:val="en-US"/>
        </w:rPr>
        <w:t>configuration</w:t>
      </w:r>
      <w:r w:rsidR="009778A7" w:rsidRPr="00282EFA">
        <w:rPr>
          <w:rFonts w:ascii="Times New Roman" w:hAnsi="Times New Roman" w:cs="Times New Roman"/>
          <w:b/>
          <w:bCs/>
          <w:sz w:val="20"/>
          <w:szCs w:val="20"/>
          <w:lang w:val="en-US"/>
        </w:rPr>
        <w:t xml:space="preserve">/indication of repetition factor </w:t>
      </w:r>
    </w:p>
    <w:p w14:paraId="06E281AF" w14:textId="6CB9D76B" w:rsidR="0001047E" w:rsidRPr="00282EFA" w:rsidRDefault="009778A7" w:rsidP="00385C1C">
      <w:pPr>
        <w:pStyle w:val="ListParagraph"/>
        <w:numPr>
          <w:ilvl w:val="0"/>
          <w:numId w:val="39"/>
        </w:numPr>
        <w:spacing w:line="240" w:lineRule="auto"/>
        <w:rPr>
          <w:rFonts w:ascii="Times New Roman" w:hAnsi="Times New Roman" w:cs="Times New Roman"/>
          <w:b/>
          <w:sz w:val="20"/>
          <w:szCs w:val="20"/>
          <w:lang w:val="en-US"/>
        </w:rPr>
      </w:pPr>
      <w:r w:rsidRPr="00282EFA">
        <w:rPr>
          <w:rFonts w:ascii="Times New Roman" w:hAnsi="Times New Roman" w:cs="Times New Roman"/>
          <w:b/>
          <w:bCs/>
          <w:sz w:val="20"/>
          <w:szCs w:val="20"/>
          <w:lang w:val="en-US"/>
        </w:rPr>
        <w:t xml:space="preserve">Option 2: Type-1 PDCCH repetitions based on the framework of </w:t>
      </w:r>
      <w:r w:rsidR="00C246FB" w:rsidRPr="00282EFA">
        <w:rPr>
          <w:rFonts w:ascii="Times New Roman" w:hAnsi="Times New Roman" w:cs="Times New Roman"/>
          <w:b/>
          <w:bCs/>
          <w:sz w:val="20"/>
          <w:szCs w:val="20"/>
          <w:lang w:val="en-US"/>
        </w:rPr>
        <w:t>linking two search space sets.</w:t>
      </w:r>
    </w:p>
    <w:p w14:paraId="349A5E0C" w14:textId="2F036388" w:rsidR="0042575E" w:rsidRPr="00282EFA" w:rsidRDefault="0042575E" w:rsidP="0042575E">
      <w:pPr>
        <w:pStyle w:val="Heading2"/>
        <w:rPr>
          <w:rFonts w:ascii="Times New Roman" w:hAnsi="Times New Roman"/>
          <w:lang w:val="en-US"/>
        </w:rPr>
      </w:pPr>
      <w:r w:rsidRPr="00282EFA">
        <w:rPr>
          <w:rFonts w:ascii="Times New Roman" w:hAnsi="Times New Roman"/>
          <w:lang w:val="en-US"/>
        </w:rPr>
        <w:t xml:space="preserve">Consideration on Other Channels </w:t>
      </w:r>
    </w:p>
    <w:p w14:paraId="010C8F4A" w14:textId="6A2EE2D9" w:rsidR="0042575E" w:rsidRPr="00282EFA" w:rsidRDefault="00B3003C"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In the following, we provide </w:t>
      </w:r>
      <w:r w:rsidR="00D33482" w:rsidRPr="00282EFA">
        <w:rPr>
          <w:rFonts w:ascii="Times New Roman" w:hAnsi="Times New Roman" w:cs="Times New Roman"/>
          <w:sz w:val="20"/>
          <w:szCs w:val="20"/>
        </w:rPr>
        <w:t xml:space="preserve">a </w:t>
      </w:r>
      <w:r w:rsidRPr="00282EFA">
        <w:rPr>
          <w:rFonts w:ascii="Times New Roman" w:hAnsi="Times New Roman" w:cs="Times New Roman"/>
          <w:sz w:val="20"/>
          <w:szCs w:val="20"/>
        </w:rPr>
        <w:t>brief discussion regarding coverage improvement of PDSCH Msg4</w:t>
      </w:r>
      <w:r w:rsidR="00C82FE2" w:rsidRPr="00282EFA">
        <w:rPr>
          <w:rFonts w:ascii="Times New Roman" w:hAnsi="Times New Roman" w:cs="Times New Roman"/>
          <w:sz w:val="20"/>
          <w:szCs w:val="20"/>
        </w:rPr>
        <w:t xml:space="preserve">, but </w:t>
      </w:r>
      <w:r w:rsidR="00B74AD1" w:rsidRPr="00282EFA">
        <w:rPr>
          <w:rFonts w:ascii="Times New Roman" w:hAnsi="Times New Roman" w:cs="Times New Roman"/>
          <w:sz w:val="20"/>
          <w:szCs w:val="20"/>
        </w:rPr>
        <w:t xml:space="preserve">we </w:t>
      </w:r>
      <w:r w:rsidR="00C82FE2" w:rsidRPr="00282EFA">
        <w:rPr>
          <w:rFonts w:ascii="Times New Roman" w:hAnsi="Times New Roman" w:cs="Times New Roman"/>
          <w:sz w:val="20"/>
          <w:szCs w:val="20"/>
        </w:rPr>
        <w:t>recommen</w:t>
      </w:r>
      <w:r w:rsidR="00B74AD1" w:rsidRPr="00282EFA">
        <w:rPr>
          <w:rFonts w:ascii="Times New Roman" w:hAnsi="Times New Roman" w:cs="Times New Roman"/>
          <w:sz w:val="20"/>
          <w:szCs w:val="20"/>
        </w:rPr>
        <w:t>d</w:t>
      </w:r>
      <w:r w:rsidR="00C82FE2" w:rsidRPr="00282EFA">
        <w:rPr>
          <w:rFonts w:ascii="Times New Roman" w:hAnsi="Times New Roman" w:cs="Times New Roman"/>
          <w:sz w:val="20"/>
          <w:szCs w:val="20"/>
        </w:rPr>
        <w:t xml:space="preserve"> </w:t>
      </w:r>
      <w:r w:rsidR="00847B47" w:rsidRPr="00282EFA">
        <w:rPr>
          <w:rFonts w:ascii="Times New Roman" w:hAnsi="Times New Roman" w:cs="Times New Roman"/>
          <w:sz w:val="20"/>
          <w:szCs w:val="20"/>
        </w:rPr>
        <w:t>deprioritizing</w:t>
      </w:r>
      <w:r w:rsidR="00336DF2" w:rsidRPr="00282EFA">
        <w:rPr>
          <w:rFonts w:ascii="Times New Roman" w:hAnsi="Times New Roman" w:cs="Times New Roman"/>
          <w:sz w:val="20"/>
          <w:szCs w:val="20"/>
        </w:rPr>
        <w:t xml:space="preserve"> it due to limited time </w:t>
      </w:r>
      <w:r w:rsidR="00D33482" w:rsidRPr="00282EFA">
        <w:rPr>
          <w:rFonts w:ascii="Times New Roman" w:hAnsi="Times New Roman" w:cs="Times New Roman"/>
          <w:sz w:val="20"/>
          <w:szCs w:val="20"/>
        </w:rPr>
        <w:t xml:space="preserve">available </w:t>
      </w:r>
      <w:r w:rsidR="00EF179B" w:rsidRPr="00282EFA">
        <w:rPr>
          <w:rFonts w:ascii="Times New Roman" w:hAnsi="Times New Roman" w:cs="Times New Roman"/>
          <w:sz w:val="20"/>
          <w:szCs w:val="20"/>
        </w:rPr>
        <w:t xml:space="preserve">for working on </w:t>
      </w:r>
      <w:r w:rsidR="00336DF2" w:rsidRPr="00282EFA">
        <w:rPr>
          <w:rFonts w:ascii="Times New Roman" w:hAnsi="Times New Roman" w:cs="Times New Roman"/>
          <w:sz w:val="20"/>
          <w:szCs w:val="20"/>
        </w:rPr>
        <w:t>Rel</w:t>
      </w:r>
      <w:r w:rsidR="00D33482" w:rsidRPr="00282EFA">
        <w:rPr>
          <w:rFonts w:ascii="Times New Roman" w:hAnsi="Times New Roman" w:cs="Times New Roman"/>
          <w:sz w:val="20"/>
          <w:szCs w:val="20"/>
        </w:rPr>
        <w:t>-</w:t>
      </w:r>
      <w:r w:rsidR="00336DF2" w:rsidRPr="00282EFA">
        <w:rPr>
          <w:rFonts w:ascii="Times New Roman" w:hAnsi="Times New Roman" w:cs="Times New Roman"/>
          <w:sz w:val="20"/>
          <w:szCs w:val="20"/>
        </w:rPr>
        <w:t xml:space="preserve">19 </w:t>
      </w:r>
      <w:r w:rsidR="001D243B" w:rsidRPr="00282EFA">
        <w:rPr>
          <w:rFonts w:ascii="Times New Roman" w:hAnsi="Times New Roman" w:cs="Times New Roman"/>
          <w:sz w:val="20"/>
          <w:szCs w:val="20"/>
        </w:rPr>
        <w:t>NTN</w:t>
      </w:r>
      <w:r w:rsidR="00EF179B" w:rsidRPr="00282EFA">
        <w:rPr>
          <w:rFonts w:ascii="Times New Roman" w:hAnsi="Times New Roman" w:cs="Times New Roman"/>
          <w:sz w:val="20"/>
          <w:szCs w:val="20"/>
        </w:rPr>
        <w:t xml:space="preserve"> enhancements</w:t>
      </w:r>
      <w:r w:rsidR="001D243B" w:rsidRPr="00282EFA">
        <w:rPr>
          <w:rFonts w:ascii="Times New Roman" w:hAnsi="Times New Roman" w:cs="Times New Roman"/>
          <w:sz w:val="20"/>
          <w:szCs w:val="20"/>
        </w:rPr>
        <w:t>.</w:t>
      </w:r>
    </w:p>
    <w:p w14:paraId="355B3C38" w14:textId="16022F74" w:rsidR="00D632F6" w:rsidRPr="00282EFA" w:rsidRDefault="005D1C9B" w:rsidP="00457E49">
      <w:pPr>
        <w:pStyle w:val="Heading3"/>
        <w:rPr>
          <w:rFonts w:ascii="Times New Roman" w:hAnsi="Times New Roman"/>
          <w:lang w:val="en-US" w:eastAsia="zh-CN"/>
        </w:rPr>
      </w:pPr>
      <w:r>
        <w:rPr>
          <w:rFonts w:ascii="Times New Roman" w:hAnsi="Times New Roman"/>
          <w:lang w:val="en-US" w:eastAsia="zh-CN"/>
        </w:rPr>
        <w:t xml:space="preserve"> </w:t>
      </w:r>
      <w:r w:rsidR="00D632F6" w:rsidRPr="00282EFA">
        <w:rPr>
          <w:rFonts w:ascii="Times New Roman" w:hAnsi="Times New Roman"/>
          <w:lang w:val="en-US" w:eastAsia="zh-CN"/>
        </w:rPr>
        <w:t>PDSCH Msg4</w:t>
      </w:r>
    </w:p>
    <w:p w14:paraId="63883E78" w14:textId="4211E143" w:rsidR="00FD7BFB" w:rsidRPr="00282EFA" w:rsidRDefault="00FD7BFB"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According to the agreement of RAN1#116</w:t>
      </w:r>
      <w:r w:rsidR="00EF179B" w:rsidRPr="00282EFA">
        <w:rPr>
          <w:rFonts w:ascii="Times New Roman" w:hAnsi="Times New Roman" w:cs="Times New Roman"/>
          <w:sz w:val="20"/>
          <w:szCs w:val="20"/>
        </w:rPr>
        <w:t>-</w:t>
      </w:r>
      <w:r w:rsidRPr="00282EFA">
        <w:rPr>
          <w:rFonts w:ascii="Times New Roman" w:hAnsi="Times New Roman" w:cs="Times New Roman"/>
          <w:sz w:val="20"/>
          <w:szCs w:val="20"/>
        </w:rPr>
        <w:t>b</w:t>
      </w:r>
      <w:r w:rsidR="00EF179B" w:rsidRPr="00282EFA">
        <w:rPr>
          <w:rFonts w:ascii="Times New Roman" w:hAnsi="Times New Roman" w:cs="Times New Roman"/>
          <w:sz w:val="20"/>
          <w:szCs w:val="20"/>
        </w:rPr>
        <w:t>is</w:t>
      </w:r>
      <w:r w:rsidRPr="00282EFA">
        <w:rPr>
          <w:rFonts w:ascii="Times New Roman" w:hAnsi="Times New Roman" w:cs="Times New Roman"/>
          <w:sz w:val="20"/>
          <w:szCs w:val="20"/>
        </w:rPr>
        <w:t xml:space="preserve">, the </w:t>
      </w:r>
      <w:r w:rsidR="00EF179B" w:rsidRPr="00282EFA">
        <w:rPr>
          <w:rFonts w:ascii="Times New Roman" w:hAnsi="Times New Roman" w:cs="Times New Roman"/>
          <w:sz w:val="20"/>
          <w:szCs w:val="20"/>
        </w:rPr>
        <w:t>transport block size (</w:t>
      </w:r>
      <w:r w:rsidRPr="00282EFA">
        <w:rPr>
          <w:rFonts w:ascii="Times New Roman" w:hAnsi="Times New Roman" w:cs="Times New Roman"/>
          <w:sz w:val="20"/>
          <w:szCs w:val="20"/>
        </w:rPr>
        <w:t>TBS</w:t>
      </w:r>
      <w:r w:rsidR="00EF179B" w:rsidRPr="00282EFA">
        <w:rPr>
          <w:rFonts w:ascii="Times New Roman" w:hAnsi="Times New Roman" w:cs="Times New Roman"/>
          <w:sz w:val="20"/>
          <w:szCs w:val="20"/>
        </w:rPr>
        <w:t>)</w:t>
      </w:r>
      <w:r w:rsidRPr="00282EFA">
        <w:rPr>
          <w:rFonts w:ascii="Times New Roman" w:hAnsi="Times New Roman" w:cs="Times New Roman"/>
          <w:sz w:val="20"/>
          <w:szCs w:val="20"/>
        </w:rPr>
        <w:t xml:space="preserve"> of Msg4 is </w:t>
      </w:r>
      <w:r w:rsidR="00EF179B" w:rsidRPr="00282EFA">
        <w:rPr>
          <w:rFonts w:ascii="Times New Roman" w:hAnsi="Times New Roman" w:cs="Times New Roman"/>
          <w:sz w:val="20"/>
          <w:szCs w:val="20"/>
        </w:rPr>
        <w:t xml:space="preserve">assumed to be </w:t>
      </w:r>
      <w:r w:rsidRPr="00282EFA">
        <w:rPr>
          <w:rFonts w:ascii="Times New Roman" w:hAnsi="Times New Roman" w:cs="Times New Roman"/>
          <w:sz w:val="20"/>
          <w:szCs w:val="20"/>
        </w:rPr>
        <w:t xml:space="preserve">1040 bits, which implies that when using MCS0, 12 OS with 3 DMRS, the </w:t>
      </w:r>
      <w:r w:rsidR="000F62C7" w:rsidRPr="00282EFA">
        <w:rPr>
          <w:rFonts w:ascii="Times New Roman" w:hAnsi="Times New Roman" w:cs="Times New Roman"/>
          <w:sz w:val="20"/>
          <w:szCs w:val="20"/>
        </w:rPr>
        <w:t>total number of needed</w:t>
      </w:r>
      <w:r w:rsidRPr="00282EFA">
        <w:rPr>
          <w:rFonts w:ascii="Times New Roman" w:hAnsi="Times New Roman" w:cs="Times New Roman"/>
          <w:sz w:val="20"/>
          <w:szCs w:val="20"/>
        </w:rPr>
        <w:t xml:space="preserve"> PRB</w:t>
      </w:r>
      <w:r w:rsidR="000F62C7" w:rsidRPr="00282EFA">
        <w:rPr>
          <w:rFonts w:ascii="Times New Roman" w:hAnsi="Times New Roman" w:cs="Times New Roman"/>
          <w:sz w:val="20"/>
          <w:szCs w:val="20"/>
        </w:rPr>
        <w:t>s</w:t>
      </w:r>
      <w:r w:rsidRPr="00282EFA">
        <w:rPr>
          <w:rFonts w:ascii="Times New Roman" w:hAnsi="Times New Roman" w:cs="Times New Roman"/>
          <w:sz w:val="20"/>
          <w:szCs w:val="20"/>
        </w:rPr>
        <w:t xml:space="preserve"> is 42, therefore, there is very little room to extend frequency resources. Therefore, </w:t>
      </w:r>
      <w:r w:rsidR="00884AEE" w:rsidRPr="00282EFA">
        <w:rPr>
          <w:rFonts w:ascii="Times New Roman" w:hAnsi="Times New Roman" w:cs="Times New Roman"/>
          <w:sz w:val="20"/>
          <w:szCs w:val="20"/>
        </w:rPr>
        <w:t xml:space="preserve">once again, </w:t>
      </w:r>
      <w:r w:rsidRPr="00282EFA">
        <w:rPr>
          <w:rFonts w:ascii="Times New Roman" w:hAnsi="Times New Roman" w:cs="Times New Roman"/>
          <w:sz w:val="20"/>
          <w:szCs w:val="20"/>
        </w:rPr>
        <w:t>time domain resource expansion is a potential solution for coverage improvement of PDSCH carrying Msg4.</w:t>
      </w:r>
    </w:p>
    <w:p w14:paraId="7CD16C5D" w14:textId="420F2192" w:rsidR="00FD7BFB" w:rsidRPr="00282EFA" w:rsidRDefault="00FD7BFB"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lastRenderedPageBreak/>
        <w:t xml:space="preserve">Observation </w:t>
      </w:r>
      <w:r w:rsidR="00C6239B">
        <w:rPr>
          <w:rFonts w:ascii="Times New Roman" w:hAnsi="Times New Roman" w:cs="Times New Roman"/>
          <w:b/>
          <w:sz w:val="20"/>
          <w:szCs w:val="20"/>
        </w:rPr>
        <w:t>12</w:t>
      </w:r>
      <w:r w:rsidRPr="00282EFA">
        <w:rPr>
          <w:rFonts w:ascii="Times New Roman" w:hAnsi="Times New Roman" w:cs="Times New Roman"/>
          <w:b/>
          <w:sz w:val="20"/>
          <w:szCs w:val="20"/>
        </w:rPr>
        <w:t>: For PDSCH Msg4, there is little room to expand the frequency-domain resources due to large TBS and low code rate.</w:t>
      </w:r>
    </w:p>
    <w:p w14:paraId="093725C6" w14:textId="7FA9495A" w:rsidR="00FD7BFB" w:rsidRPr="00282EFA" w:rsidRDefault="00FD7BFB"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Furthermore, it is to be noticed that even with the lowest MCS (i.e. MCS0), Msg4 performance is not good enough to close the NTN link budget, meaning that expansion in time domain (as, for example, repetitions) will be necessary to support large</w:t>
      </w:r>
      <w:r w:rsidR="00E90D33" w:rsidRPr="00282EFA">
        <w:rPr>
          <w:rFonts w:ascii="Times New Roman" w:hAnsi="Times New Roman" w:cs="Times New Roman"/>
          <w:sz w:val="20"/>
          <w:szCs w:val="20"/>
        </w:rPr>
        <w:t>r</w:t>
      </w:r>
      <w:r w:rsidRPr="00282EFA">
        <w:rPr>
          <w:rFonts w:ascii="Times New Roman" w:hAnsi="Times New Roman" w:cs="Times New Roman"/>
          <w:sz w:val="20"/>
          <w:szCs w:val="20"/>
        </w:rPr>
        <w:t xml:space="preserve"> payload sizes. However, according to current 3GPP specifications, there is no channel measurements for assistance of scheduling PDSCH conveying Msg4, therefore, a </w:t>
      </w:r>
      <w:proofErr w:type="spellStart"/>
      <w:r w:rsidRPr="00282EFA">
        <w:rPr>
          <w:rFonts w:ascii="Times New Roman" w:hAnsi="Times New Roman" w:cs="Times New Roman"/>
          <w:sz w:val="20"/>
          <w:szCs w:val="20"/>
        </w:rPr>
        <w:t>gNB</w:t>
      </w:r>
      <w:proofErr w:type="spellEnd"/>
      <w:r w:rsidRPr="00282EFA">
        <w:rPr>
          <w:rFonts w:ascii="Times New Roman" w:hAnsi="Times New Roman" w:cs="Times New Roman"/>
          <w:sz w:val="20"/>
          <w:szCs w:val="20"/>
        </w:rPr>
        <w:t xml:space="preserve"> might have trouble selecting a proper expansion of resources in the time domain.</w:t>
      </w:r>
    </w:p>
    <w:p w14:paraId="23B0C551" w14:textId="77777777" w:rsidR="00FD7BFB" w:rsidRPr="00282EFA" w:rsidRDefault="00FD7BFB" w:rsidP="00385C1C">
      <w:pPr>
        <w:spacing w:line="240" w:lineRule="auto"/>
        <w:rPr>
          <w:rFonts w:ascii="Times New Roman" w:hAnsi="Times New Roman" w:cs="Times New Roman"/>
          <w:sz w:val="20"/>
          <w:szCs w:val="20"/>
        </w:rPr>
      </w:pPr>
      <w:r w:rsidRPr="00282EFA">
        <w:rPr>
          <w:rFonts w:ascii="Times New Roman" w:hAnsi="Times New Roman" w:cs="Times New Roman"/>
          <w:sz w:val="20"/>
          <w:szCs w:val="20"/>
        </w:rPr>
        <w:t xml:space="preserve">Based on the above, RAN1 should discuss and introduce solutions for UE reporting of assistant information for aiding </w:t>
      </w:r>
      <w:proofErr w:type="spellStart"/>
      <w:r w:rsidRPr="00282EFA">
        <w:rPr>
          <w:rFonts w:ascii="Times New Roman" w:hAnsi="Times New Roman" w:cs="Times New Roman"/>
          <w:sz w:val="20"/>
          <w:szCs w:val="20"/>
        </w:rPr>
        <w:t>gNB</w:t>
      </w:r>
      <w:proofErr w:type="spellEnd"/>
      <w:r w:rsidRPr="00282EFA">
        <w:rPr>
          <w:rFonts w:ascii="Times New Roman" w:hAnsi="Times New Roman" w:cs="Times New Roman"/>
          <w:sz w:val="20"/>
          <w:szCs w:val="20"/>
        </w:rPr>
        <w:t xml:space="preserve"> scheduling of Msg4 repetition factor.</w:t>
      </w:r>
    </w:p>
    <w:p w14:paraId="013EA97D" w14:textId="568C316C" w:rsidR="0042575E" w:rsidRPr="00282EFA" w:rsidRDefault="00FD7BFB" w:rsidP="00385C1C">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BD7469">
        <w:rPr>
          <w:rFonts w:ascii="Times New Roman" w:hAnsi="Times New Roman" w:cs="Times New Roman"/>
          <w:b/>
          <w:sz w:val="20"/>
          <w:szCs w:val="20"/>
        </w:rPr>
        <w:t>2</w:t>
      </w:r>
      <w:r w:rsidR="00DC4DB5">
        <w:rPr>
          <w:rFonts w:ascii="Times New Roman" w:hAnsi="Times New Roman" w:cs="Times New Roman"/>
          <w:b/>
          <w:sz w:val="20"/>
          <w:szCs w:val="20"/>
        </w:rPr>
        <w:t>3</w:t>
      </w:r>
      <w:r w:rsidRPr="00282EFA">
        <w:rPr>
          <w:rFonts w:ascii="Times New Roman" w:hAnsi="Times New Roman" w:cs="Times New Roman"/>
          <w:b/>
          <w:sz w:val="20"/>
          <w:szCs w:val="20"/>
        </w:rPr>
        <w:t xml:space="preserve">: RAN1 to discuss solutions for UE to report assistant information for aiding </w:t>
      </w:r>
      <w:proofErr w:type="spellStart"/>
      <w:r w:rsidRPr="00282EFA">
        <w:rPr>
          <w:rFonts w:ascii="Times New Roman" w:hAnsi="Times New Roman" w:cs="Times New Roman"/>
          <w:b/>
          <w:sz w:val="20"/>
          <w:szCs w:val="20"/>
        </w:rPr>
        <w:t>gNB</w:t>
      </w:r>
      <w:proofErr w:type="spellEnd"/>
      <w:r w:rsidRPr="00282EFA">
        <w:rPr>
          <w:rFonts w:ascii="Times New Roman" w:hAnsi="Times New Roman" w:cs="Times New Roman"/>
          <w:b/>
          <w:sz w:val="20"/>
          <w:szCs w:val="20"/>
        </w:rPr>
        <w:t xml:space="preserve"> scheduling of Msg4 repetition factor.</w:t>
      </w:r>
    </w:p>
    <w:bookmarkEnd w:id="2"/>
    <w:p w14:paraId="10445A01" w14:textId="480CC7E1" w:rsidR="00885580" w:rsidRPr="00282EFA" w:rsidRDefault="007820D0" w:rsidP="00885580">
      <w:pPr>
        <w:pStyle w:val="Heading1"/>
        <w:rPr>
          <w:rFonts w:ascii="Times New Roman" w:hAnsi="Times New Roman"/>
          <w:lang w:val="en-US"/>
        </w:rPr>
      </w:pPr>
      <w:r w:rsidRPr="00282EFA">
        <w:rPr>
          <w:rFonts w:ascii="Times New Roman" w:hAnsi="Times New Roman"/>
          <w:lang w:val="en-US"/>
        </w:rPr>
        <w:t>Conclusion</w:t>
      </w:r>
    </w:p>
    <w:p w14:paraId="2D7278D9" w14:textId="67A49CD8" w:rsidR="00807E1E" w:rsidRDefault="00E90D33" w:rsidP="00807E1E">
      <w:pPr>
        <w:rPr>
          <w:rFonts w:ascii="Times New Roman" w:hAnsi="Times New Roman" w:cs="Times New Roman"/>
          <w:sz w:val="20"/>
          <w:szCs w:val="20"/>
        </w:rPr>
      </w:pPr>
      <w:r w:rsidRPr="00282EFA">
        <w:rPr>
          <w:rFonts w:ascii="Times New Roman" w:hAnsi="Times New Roman" w:cs="Times New Roman"/>
          <w:sz w:val="20"/>
          <w:szCs w:val="20"/>
        </w:rPr>
        <w:t xml:space="preserve">In this contribution we have presented our observations and proposals for </w:t>
      </w:r>
      <w:r w:rsidR="000A0C75" w:rsidRPr="00282EFA">
        <w:rPr>
          <w:rFonts w:ascii="Times New Roman" w:hAnsi="Times New Roman" w:cs="Times New Roman"/>
          <w:sz w:val="20"/>
          <w:szCs w:val="20"/>
        </w:rPr>
        <w:t>the DL coverage enhancements. These are as follows:</w:t>
      </w:r>
    </w:p>
    <w:p w14:paraId="05EDA71C" w14:textId="77777777" w:rsidR="00437B34" w:rsidRPr="00282EFA" w:rsidRDefault="00437B34" w:rsidP="00754365">
      <w:pPr>
        <w:pStyle w:val="paragraph"/>
        <w:spacing w:before="0" w:beforeAutospacing="0" w:after="120" w:afterAutospacing="0" w:line="240" w:lineRule="auto"/>
        <w:textAlignment w:val="baseline"/>
        <w:rPr>
          <w:rFonts w:ascii="Times New Roman" w:hAnsi="Times New Roman" w:cs="Times New Roman"/>
          <w:sz w:val="20"/>
          <w:szCs w:val="20"/>
        </w:rPr>
      </w:pPr>
      <w:r w:rsidRPr="00282EFA">
        <w:rPr>
          <w:rStyle w:val="normaltextrun"/>
          <w:rFonts w:ascii="Times New Roman" w:hAnsi="Times New Roman" w:cs="Times New Roman"/>
          <w:b/>
          <w:sz w:val="20"/>
          <w:szCs w:val="20"/>
        </w:rPr>
        <w:t>Observation 1: Increasing SSB periodicity may have severe impacts to system performance when considering cell search and initial cell selection.</w:t>
      </w:r>
    </w:p>
    <w:p w14:paraId="677A7A8F" w14:textId="77777777" w:rsidR="00437B34" w:rsidRPr="00282EFA" w:rsidRDefault="00437B34" w:rsidP="00754365">
      <w:pPr>
        <w:pStyle w:val="paragraph"/>
        <w:spacing w:before="0" w:beforeAutospacing="0" w:after="120" w:afterAutospacing="0" w:line="240" w:lineRule="auto"/>
        <w:textAlignment w:val="baseline"/>
        <w:rPr>
          <w:rStyle w:val="eop"/>
          <w:rFonts w:ascii="Times New Roman" w:hAnsi="Times New Roman" w:cs="Times New Roman"/>
          <w:sz w:val="20"/>
          <w:szCs w:val="20"/>
        </w:rPr>
      </w:pPr>
      <w:r w:rsidRPr="00282EFA">
        <w:rPr>
          <w:rStyle w:val="normaltextrun"/>
          <w:rFonts w:ascii="Times New Roman" w:hAnsi="Times New Roman" w:cs="Times New Roman"/>
          <w:b/>
          <w:sz w:val="20"/>
          <w:szCs w:val="20"/>
        </w:rPr>
        <w:t xml:space="preserve">Observation </w:t>
      </w:r>
      <w:r>
        <w:rPr>
          <w:rStyle w:val="normaltextrun"/>
          <w:rFonts w:ascii="Times New Roman" w:hAnsi="Times New Roman" w:cs="Times New Roman"/>
          <w:b/>
          <w:sz w:val="20"/>
          <w:szCs w:val="20"/>
        </w:rPr>
        <w:t>2</w:t>
      </w:r>
      <w:r w:rsidRPr="00282EFA">
        <w:rPr>
          <w:rStyle w:val="normaltextrun"/>
          <w:rFonts w:ascii="Times New Roman" w:hAnsi="Times New Roman" w:cs="Times New Roman"/>
          <w:b/>
          <w:sz w:val="20"/>
          <w:szCs w:val="20"/>
        </w:rPr>
        <w:t xml:space="preserve">: Adjusting the SMTC window and measurement gaps in case of dynamically changing SSB periodicity will increase the </w:t>
      </w:r>
      <w:proofErr w:type="spellStart"/>
      <w:r w:rsidRPr="00282EFA">
        <w:rPr>
          <w:rStyle w:val="normaltextrun"/>
          <w:rFonts w:ascii="Times New Roman" w:hAnsi="Times New Roman" w:cs="Times New Roman"/>
          <w:b/>
          <w:sz w:val="20"/>
          <w:szCs w:val="20"/>
        </w:rPr>
        <w:t>signaling</w:t>
      </w:r>
      <w:proofErr w:type="spellEnd"/>
      <w:r w:rsidRPr="00282EFA">
        <w:rPr>
          <w:rStyle w:val="normaltextrun"/>
          <w:rFonts w:ascii="Times New Roman" w:hAnsi="Times New Roman" w:cs="Times New Roman"/>
          <w:b/>
          <w:sz w:val="20"/>
          <w:szCs w:val="20"/>
        </w:rPr>
        <w:t xml:space="preserve"> overhead.</w:t>
      </w:r>
      <w:r w:rsidRPr="00282EFA">
        <w:rPr>
          <w:rStyle w:val="eop"/>
          <w:rFonts w:ascii="Times New Roman" w:hAnsi="Times New Roman" w:cs="Times New Roman"/>
          <w:sz w:val="20"/>
          <w:szCs w:val="20"/>
        </w:rPr>
        <w:t> </w:t>
      </w:r>
    </w:p>
    <w:p w14:paraId="15BC8340" w14:textId="77777777" w:rsidR="00437B34" w:rsidRPr="00282EFA" w:rsidRDefault="00437B34" w:rsidP="00754365">
      <w:pPr>
        <w:spacing w:after="120"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Pr>
          <w:rFonts w:ascii="Times New Roman" w:hAnsi="Times New Roman" w:cs="Times New Roman"/>
          <w:b/>
          <w:sz w:val="20"/>
          <w:szCs w:val="20"/>
        </w:rPr>
        <w:t>3</w:t>
      </w:r>
      <w:r w:rsidRPr="00282EFA">
        <w:rPr>
          <w:rFonts w:ascii="Times New Roman" w:hAnsi="Times New Roman" w:cs="Times New Roman"/>
          <w:b/>
          <w:sz w:val="20"/>
          <w:szCs w:val="20"/>
        </w:rPr>
        <w:t xml:space="preserve">: A UE typically needs to measure only a very limited number of cells and not all </w:t>
      </w:r>
      <w:proofErr w:type="spellStart"/>
      <w:r w:rsidRPr="00282EFA">
        <w:rPr>
          <w:rFonts w:ascii="Times New Roman" w:hAnsi="Times New Roman" w:cs="Times New Roman"/>
          <w:b/>
          <w:sz w:val="20"/>
          <w:szCs w:val="20"/>
        </w:rPr>
        <w:t>neighbors</w:t>
      </w:r>
      <w:proofErr w:type="spellEnd"/>
      <w:r w:rsidRPr="00282EFA">
        <w:rPr>
          <w:rFonts w:ascii="Times New Roman" w:hAnsi="Times New Roman" w:cs="Times New Roman"/>
          <w:b/>
          <w:sz w:val="20"/>
          <w:szCs w:val="20"/>
        </w:rPr>
        <w:t xml:space="preserve"> of the serving cell.</w:t>
      </w:r>
    </w:p>
    <w:p w14:paraId="446E469A" w14:textId="77777777" w:rsidR="00437B34" w:rsidRPr="00282EFA" w:rsidRDefault="00437B34" w:rsidP="00437B34">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Pr>
          <w:rFonts w:ascii="Times New Roman" w:hAnsi="Times New Roman" w:cs="Times New Roman"/>
          <w:b/>
          <w:sz w:val="20"/>
          <w:szCs w:val="20"/>
        </w:rPr>
        <w:t>4</w:t>
      </w:r>
      <w:r w:rsidRPr="00282EFA">
        <w:rPr>
          <w:rFonts w:ascii="Times New Roman" w:hAnsi="Times New Roman" w:cs="Times New Roman"/>
          <w:b/>
          <w:sz w:val="20"/>
          <w:szCs w:val="20"/>
        </w:rPr>
        <w:t xml:space="preserve">: providing area specific SMTC windows increases the overhead and UE power consumption due to the extra </w:t>
      </w:r>
      <w:proofErr w:type="spellStart"/>
      <w:r w:rsidRPr="00282EFA">
        <w:rPr>
          <w:rFonts w:ascii="Times New Roman" w:hAnsi="Times New Roman" w:cs="Times New Roman"/>
          <w:b/>
          <w:sz w:val="20"/>
          <w:szCs w:val="20"/>
        </w:rPr>
        <w:t>signaling</w:t>
      </w:r>
      <w:proofErr w:type="spellEnd"/>
      <w:r w:rsidRPr="00282EFA">
        <w:rPr>
          <w:rFonts w:ascii="Times New Roman" w:hAnsi="Times New Roman" w:cs="Times New Roman"/>
          <w:b/>
          <w:sz w:val="20"/>
          <w:szCs w:val="20"/>
        </w:rPr>
        <w:t>.</w:t>
      </w:r>
    </w:p>
    <w:p w14:paraId="1FF08884" w14:textId="77777777" w:rsidR="00437B34" w:rsidRPr="00282EFA" w:rsidRDefault="00437B34" w:rsidP="00437B34">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Pr>
          <w:rFonts w:ascii="Times New Roman" w:hAnsi="Times New Roman" w:cs="Times New Roman"/>
          <w:b/>
          <w:sz w:val="20"/>
          <w:szCs w:val="20"/>
        </w:rPr>
        <w:t>5</w:t>
      </w:r>
      <w:r w:rsidRPr="00282EFA">
        <w:rPr>
          <w:rFonts w:ascii="Times New Roman" w:hAnsi="Times New Roman" w:cs="Times New Roman"/>
          <w:b/>
          <w:sz w:val="20"/>
          <w:szCs w:val="20"/>
        </w:rPr>
        <w:t>: RAN1 work normally focused on defining signals and procedures that focus on UE actions rather than network deployment configuration.</w:t>
      </w:r>
    </w:p>
    <w:p w14:paraId="29BFF970" w14:textId="77777777" w:rsidR="00437B34" w:rsidRPr="00282EFA" w:rsidRDefault="00437B34" w:rsidP="00437B34">
      <w:pPr>
        <w:spacing w:line="240" w:lineRule="auto"/>
        <w:rPr>
          <w:rFonts w:ascii="Times New Roman" w:eastAsiaTheme="minorEastAsia" w:hAnsi="Times New Roman" w:cs="Times New Roman"/>
          <w:b/>
          <w:sz w:val="20"/>
          <w:szCs w:val="20"/>
          <w:lang w:eastAsia="zh-CN"/>
        </w:rPr>
      </w:pPr>
      <w:r w:rsidRPr="00282EFA">
        <w:rPr>
          <w:rFonts w:ascii="Times New Roman" w:hAnsi="Times New Roman" w:cs="Times New Roman"/>
          <w:b/>
          <w:sz w:val="20"/>
          <w:szCs w:val="20"/>
        </w:rPr>
        <w:t xml:space="preserve">Observation </w:t>
      </w:r>
      <w:r>
        <w:rPr>
          <w:rFonts w:ascii="Times New Roman" w:hAnsi="Times New Roman" w:cs="Times New Roman"/>
          <w:b/>
          <w:sz w:val="20"/>
          <w:szCs w:val="20"/>
        </w:rPr>
        <w:t>6</w:t>
      </w:r>
      <w:r w:rsidRPr="00282EFA">
        <w:rPr>
          <w:rFonts w:ascii="Times New Roman" w:hAnsi="Times New Roman" w:cs="Times New Roman"/>
          <w:b/>
          <w:sz w:val="20"/>
          <w:szCs w:val="20"/>
        </w:rPr>
        <w:t>: Based on Cell DTX/DRX in Release 18, only one active period can be configured for a cell</w:t>
      </w:r>
      <w:r w:rsidRPr="00282EFA">
        <w:rPr>
          <w:rFonts w:ascii="Times New Roman" w:eastAsiaTheme="minorEastAsia" w:hAnsi="Times New Roman" w:cs="Times New Roman"/>
          <w:b/>
          <w:sz w:val="20"/>
          <w:szCs w:val="20"/>
          <w:lang w:eastAsia="zh-CN"/>
        </w:rPr>
        <w:t xml:space="preserve"> DTX</w:t>
      </w:r>
      <w:r w:rsidRPr="00282EFA">
        <w:rPr>
          <w:rFonts w:ascii="Times New Roman" w:hAnsi="Times New Roman" w:cs="Times New Roman"/>
          <w:b/>
          <w:sz w:val="20"/>
          <w:szCs w:val="20"/>
        </w:rPr>
        <w:t xml:space="preserve"> with assumption of the different pattern for Cell DTX and Cell DRX</w:t>
      </w:r>
      <w:r w:rsidRPr="00282EFA">
        <w:rPr>
          <w:rFonts w:ascii="Times New Roman" w:eastAsiaTheme="minorEastAsia" w:hAnsi="Times New Roman" w:cs="Times New Roman"/>
          <w:b/>
          <w:sz w:val="20"/>
          <w:szCs w:val="20"/>
          <w:lang w:eastAsia="zh-CN"/>
        </w:rPr>
        <w:t xml:space="preserve"> or different serving cell</w:t>
      </w:r>
      <w:r w:rsidRPr="00282EFA">
        <w:rPr>
          <w:rFonts w:ascii="Times New Roman" w:hAnsi="Times New Roman" w:cs="Times New Roman"/>
          <w:b/>
          <w:sz w:val="20"/>
          <w:szCs w:val="20"/>
        </w:rPr>
        <w:t>.</w:t>
      </w:r>
    </w:p>
    <w:p w14:paraId="4579D4BF" w14:textId="77777777" w:rsidR="00437B34" w:rsidRPr="00282EFA" w:rsidRDefault="00437B34" w:rsidP="00437B34">
      <w:pPr>
        <w:spacing w:line="240" w:lineRule="auto"/>
        <w:rPr>
          <w:rFonts w:ascii="Times New Roman" w:hAnsi="Times New Roman" w:cs="Times New Roman"/>
          <w:b/>
          <w:sz w:val="20"/>
          <w:szCs w:val="20"/>
          <w:lang w:val="en-GB"/>
        </w:rPr>
      </w:pPr>
      <w:r w:rsidRPr="00282EFA">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7</w:t>
      </w:r>
      <w:r w:rsidRPr="00282EFA">
        <w:rPr>
          <w:rFonts w:ascii="Times New Roman" w:hAnsi="Times New Roman" w:cs="Times New Roman"/>
          <w:b/>
          <w:sz w:val="20"/>
          <w:szCs w:val="20"/>
          <w:lang w:val="en-GB"/>
        </w:rPr>
        <w:t>: O</w:t>
      </w:r>
      <w:r w:rsidRPr="00282EFA">
        <w:rPr>
          <w:rFonts w:ascii="Times New Roman" w:eastAsiaTheme="minorEastAsia" w:hAnsi="Times New Roman" w:cs="Times New Roman"/>
          <w:b/>
          <w:sz w:val="20"/>
          <w:szCs w:val="20"/>
          <w:lang w:val="en-GB" w:eastAsia="zh-CN"/>
        </w:rPr>
        <w:t xml:space="preserve">nly one </w:t>
      </w:r>
      <w:r w:rsidRPr="00282EFA">
        <w:rPr>
          <w:rFonts w:ascii="Times New Roman" w:hAnsi="Times New Roman" w:cs="Times New Roman"/>
          <w:b/>
          <w:sz w:val="20"/>
          <w:szCs w:val="20"/>
          <w:lang w:val="en-GB"/>
        </w:rPr>
        <w:t>semi-static cell DTX pattern is not optimal due to variable user and traffic distribution, and it will cost significant signalling overhead for changing cell DTX pattern within a satellite.</w:t>
      </w:r>
    </w:p>
    <w:p w14:paraId="5B5447FB" w14:textId="77777777" w:rsidR="00437B34" w:rsidRPr="00282EFA" w:rsidRDefault="00437B34" w:rsidP="00437B34">
      <w:pPr>
        <w:spacing w:line="240" w:lineRule="auto"/>
        <w:jc w:val="both"/>
        <w:rPr>
          <w:rFonts w:ascii="Times New Roman" w:eastAsiaTheme="minorEastAsia" w:hAnsi="Times New Roman" w:cs="Times New Roman"/>
          <w:b/>
          <w:sz w:val="20"/>
          <w:szCs w:val="20"/>
          <w:lang w:eastAsia="zh-CN"/>
        </w:rPr>
      </w:pPr>
      <w:r w:rsidRPr="00282EFA">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b/>
          <w:sz w:val="20"/>
          <w:szCs w:val="20"/>
          <w:lang w:eastAsia="zh-CN"/>
        </w:rPr>
        <w:t>8</w:t>
      </w:r>
      <w:r w:rsidRPr="00282EFA">
        <w:rPr>
          <w:rFonts w:ascii="Times New Roman" w:eastAsiaTheme="minorEastAsia" w:hAnsi="Times New Roman" w:cs="Times New Roman"/>
          <w:b/>
          <w:sz w:val="20"/>
          <w:szCs w:val="20"/>
          <w:lang w:eastAsia="zh-CN"/>
        </w:rPr>
        <w:t>: The FR1 set 1-2 deployment scenario does not constitute a deployment scenario where it is realistic to be able to provide 100% geographical coverage and at the same time provide data coverage.</w:t>
      </w:r>
    </w:p>
    <w:p w14:paraId="6E06B36C" w14:textId="77777777" w:rsidR="00437B34" w:rsidRPr="00282EFA" w:rsidRDefault="00437B34" w:rsidP="00437B34">
      <w:pPr>
        <w:pStyle w:val="Doc-text2"/>
        <w:spacing w:line="240" w:lineRule="auto"/>
        <w:ind w:left="0" w:firstLine="0"/>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Pr>
          <w:rFonts w:ascii="Times New Roman" w:hAnsi="Times New Roman" w:cs="Times New Roman"/>
          <w:b/>
          <w:sz w:val="20"/>
          <w:szCs w:val="20"/>
        </w:rPr>
        <w:t>9</w:t>
      </w:r>
      <w:r w:rsidRPr="00282EFA">
        <w:rPr>
          <w:rFonts w:ascii="Times New Roman" w:hAnsi="Times New Roman" w:cs="Times New Roman"/>
          <w:b/>
          <w:sz w:val="20"/>
          <w:szCs w:val="20"/>
        </w:rPr>
        <w:t>: The UE is not intended to decode a PDSCH scheduled with SI-RNTI and when modulation order is greater than 2 (QPSK). Therefore, MCS bits can be exploited to carry signalling for SIB PDSCH repetitions. However, backwards compatibility must be considered for such an approach.</w:t>
      </w:r>
    </w:p>
    <w:p w14:paraId="4699DF3F" w14:textId="77777777" w:rsidR="00437B34" w:rsidRPr="00282EFA" w:rsidRDefault="00437B34" w:rsidP="00437B34">
      <w:pPr>
        <w:pStyle w:val="Doc-text2"/>
        <w:spacing w:after="120" w:line="240" w:lineRule="auto"/>
        <w:ind w:left="0" w:firstLine="0"/>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Pr>
          <w:rFonts w:ascii="Times New Roman" w:hAnsi="Times New Roman" w:cs="Times New Roman"/>
          <w:b/>
          <w:sz w:val="20"/>
          <w:szCs w:val="20"/>
        </w:rPr>
        <w:t>10</w:t>
      </w:r>
      <w:r w:rsidRPr="00282EFA">
        <w:rPr>
          <w:rFonts w:ascii="Times New Roman" w:hAnsi="Times New Roman" w:cs="Times New Roman"/>
          <w:b/>
          <w:sz w:val="20"/>
          <w:szCs w:val="20"/>
        </w:rPr>
        <w:t>: There is some room for reserved bits which can be carried signalling for SIB PDSCH repetitions. But the backwards compatibility should be considered.</w:t>
      </w:r>
    </w:p>
    <w:p w14:paraId="39C5E0FD" w14:textId="77777777" w:rsidR="00437B34" w:rsidRPr="00282EFA" w:rsidRDefault="00437B34" w:rsidP="00437B34">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Pr>
          <w:rFonts w:ascii="Times New Roman" w:hAnsi="Times New Roman" w:cs="Times New Roman"/>
          <w:b/>
          <w:sz w:val="20"/>
          <w:szCs w:val="20"/>
        </w:rPr>
        <w:t>11</w:t>
      </w:r>
      <w:r w:rsidRPr="00282EFA">
        <w:rPr>
          <w:rFonts w:ascii="Times New Roman" w:hAnsi="Times New Roman" w:cs="Times New Roman"/>
          <w:b/>
          <w:sz w:val="20"/>
          <w:szCs w:val="20"/>
        </w:rPr>
        <w:t>: For configuration or indication of repetition factor of Type-0 PDCCH, transmission prior to SIB1 transmission must be considered such as MIB.</w:t>
      </w:r>
    </w:p>
    <w:p w14:paraId="3C161946" w14:textId="77777777" w:rsidR="00437B34" w:rsidRPr="00282EFA" w:rsidRDefault="00437B34" w:rsidP="00437B34">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Observation </w:t>
      </w:r>
      <w:r>
        <w:rPr>
          <w:rFonts w:ascii="Times New Roman" w:hAnsi="Times New Roman" w:cs="Times New Roman"/>
          <w:b/>
          <w:sz w:val="20"/>
          <w:szCs w:val="20"/>
        </w:rPr>
        <w:t>12</w:t>
      </w:r>
      <w:r w:rsidRPr="00282EFA">
        <w:rPr>
          <w:rFonts w:ascii="Times New Roman" w:hAnsi="Times New Roman" w:cs="Times New Roman"/>
          <w:b/>
          <w:sz w:val="20"/>
          <w:szCs w:val="20"/>
        </w:rPr>
        <w:t>: For PDSCH Msg4, there is little room to expand the frequency-domain resources due to large TBS and low code rate.</w:t>
      </w:r>
    </w:p>
    <w:p w14:paraId="7340118A" w14:textId="77777777" w:rsidR="00385C1C" w:rsidRPr="00437B34" w:rsidRDefault="00385C1C" w:rsidP="00807E1E">
      <w:pPr>
        <w:rPr>
          <w:rFonts w:ascii="Times New Roman" w:hAnsi="Times New Roman" w:cs="Times New Roman"/>
          <w:sz w:val="20"/>
          <w:szCs w:val="20"/>
        </w:rPr>
      </w:pPr>
    </w:p>
    <w:p w14:paraId="51614A83" w14:textId="77777777" w:rsidR="00754365" w:rsidRPr="00282EFA" w:rsidRDefault="00754365" w:rsidP="00754365">
      <w:pPr>
        <w:pStyle w:val="paragraph"/>
        <w:spacing w:before="0" w:beforeAutospacing="0" w:after="0" w:afterAutospacing="0" w:line="240" w:lineRule="auto"/>
        <w:textAlignment w:val="baseline"/>
        <w:rPr>
          <w:rStyle w:val="normaltextrun"/>
          <w:rFonts w:ascii="Times New Roman" w:hAnsi="Times New Roman" w:cs="Times New Roman"/>
          <w:b/>
          <w:sz w:val="20"/>
          <w:szCs w:val="20"/>
        </w:rPr>
      </w:pPr>
      <w:r w:rsidRPr="00282EFA">
        <w:rPr>
          <w:rStyle w:val="normaltextrun"/>
          <w:rFonts w:ascii="Times New Roman" w:hAnsi="Times New Roman" w:cs="Times New Roman"/>
          <w:b/>
          <w:sz w:val="20"/>
          <w:szCs w:val="20"/>
        </w:rPr>
        <w:t xml:space="preserve">Proposal 1: RAN1 to study and clarify the impact of SSB periodicities larger than 20 </w:t>
      </w:r>
      <w:proofErr w:type="spellStart"/>
      <w:r w:rsidRPr="00282EFA">
        <w:rPr>
          <w:rStyle w:val="normaltextrun"/>
          <w:rFonts w:ascii="Times New Roman" w:hAnsi="Times New Roman" w:cs="Times New Roman"/>
          <w:b/>
          <w:sz w:val="20"/>
          <w:szCs w:val="20"/>
        </w:rPr>
        <w:t>ms</w:t>
      </w:r>
      <w:proofErr w:type="spellEnd"/>
      <w:r w:rsidRPr="00282EFA">
        <w:rPr>
          <w:rStyle w:val="normaltextrun"/>
          <w:rFonts w:ascii="Times New Roman" w:hAnsi="Times New Roman" w:cs="Times New Roman"/>
          <w:b/>
          <w:sz w:val="20"/>
          <w:szCs w:val="20"/>
        </w:rPr>
        <w:t xml:space="preserve"> on initial access, cell tracking and </w:t>
      </w:r>
      <w:proofErr w:type="spellStart"/>
      <w:r w:rsidRPr="00282EFA">
        <w:rPr>
          <w:rStyle w:val="normaltextrun"/>
          <w:rFonts w:ascii="Times New Roman" w:hAnsi="Times New Roman" w:cs="Times New Roman"/>
          <w:b/>
          <w:sz w:val="20"/>
          <w:szCs w:val="20"/>
        </w:rPr>
        <w:t>neighbor</w:t>
      </w:r>
      <w:proofErr w:type="spellEnd"/>
      <w:r w:rsidRPr="00282EFA">
        <w:rPr>
          <w:rStyle w:val="normaltextrun"/>
          <w:rFonts w:ascii="Times New Roman" w:hAnsi="Times New Roman" w:cs="Times New Roman"/>
          <w:b/>
          <w:sz w:val="20"/>
          <w:szCs w:val="20"/>
        </w:rPr>
        <w:t xml:space="preserve"> measurements for Rel-17 UE, Rel-18 UE and Rel-19 </w:t>
      </w:r>
      <w:proofErr w:type="spellStart"/>
      <w:r w:rsidRPr="00282EFA">
        <w:rPr>
          <w:rStyle w:val="normaltextrun"/>
          <w:rFonts w:ascii="Times New Roman" w:hAnsi="Times New Roman" w:cs="Times New Roman"/>
          <w:b/>
          <w:sz w:val="20"/>
          <w:szCs w:val="20"/>
        </w:rPr>
        <w:t>UEs</w:t>
      </w:r>
      <w:proofErr w:type="spellEnd"/>
      <w:r w:rsidRPr="00282EFA">
        <w:rPr>
          <w:rStyle w:val="normaltextrun"/>
          <w:rFonts w:ascii="Times New Roman" w:hAnsi="Times New Roman" w:cs="Times New Roman"/>
          <w:b/>
          <w:sz w:val="20"/>
          <w:szCs w:val="20"/>
        </w:rPr>
        <w:t xml:space="preserve"> not supporting extension of SSB periodicity.</w:t>
      </w:r>
    </w:p>
    <w:p w14:paraId="1C745171" w14:textId="77777777" w:rsidR="00754365" w:rsidRPr="00282EFA" w:rsidRDefault="00754365" w:rsidP="00754365">
      <w:pPr>
        <w:pStyle w:val="paragraph"/>
        <w:spacing w:before="0" w:beforeAutospacing="0" w:after="0" w:afterAutospacing="0" w:line="240" w:lineRule="auto"/>
        <w:textAlignment w:val="baseline"/>
        <w:rPr>
          <w:rStyle w:val="normaltextrun"/>
          <w:rFonts w:ascii="Times New Roman" w:hAnsi="Times New Roman" w:cs="Times New Roman"/>
          <w:b/>
          <w:sz w:val="20"/>
          <w:szCs w:val="20"/>
        </w:rPr>
      </w:pPr>
    </w:p>
    <w:p w14:paraId="35652B53" w14:textId="77777777" w:rsidR="00754365" w:rsidRPr="00282EFA" w:rsidRDefault="00754365" w:rsidP="00754365">
      <w:pPr>
        <w:pStyle w:val="paragraph"/>
        <w:spacing w:before="0" w:beforeAutospacing="0" w:after="120" w:afterAutospacing="0" w:line="240" w:lineRule="auto"/>
        <w:textAlignment w:val="baseline"/>
        <w:rPr>
          <w:rFonts w:ascii="Times New Roman" w:hAnsi="Times New Roman" w:cs="Times New Roman"/>
          <w:b/>
          <w:sz w:val="20"/>
          <w:szCs w:val="20"/>
        </w:rPr>
      </w:pPr>
      <w:r w:rsidRPr="00282EFA">
        <w:rPr>
          <w:rStyle w:val="normaltextrun"/>
          <w:rFonts w:ascii="Times New Roman" w:hAnsi="Times New Roman" w:cs="Times New Roman"/>
          <w:b/>
          <w:sz w:val="20"/>
          <w:szCs w:val="20"/>
        </w:rPr>
        <w:t xml:space="preserve">Proposal 2: RAN1 to study and clarify the impact of larger SSB periodicities from a single Rel-19 UE perspective on initial access, cell tracking and </w:t>
      </w:r>
      <w:proofErr w:type="spellStart"/>
      <w:r w:rsidRPr="00282EFA">
        <w:rPr>
          <w:rStyle w:val="normaltextrun"/>
          <w:rFonts w:ascii="Times New Roman" w:hAnsi="Times New Roman" w:cs="Times New Roman"/>
          <w:b/>
          <w:sz w:val="20"/>
          <w:szCs w:val="20"/>
        </w:rPr>
        <w:t>neighbor</w:t>
      </w:r>
      <w:proofErr w:type="spellEnd"/>
      <w:r w:rsidRPr="00282EFA">
        <w:rPr>
          <w:rStyle w:val="normaltextrun"/>
          <w:rFonts w:ascii="Times New Roman" w:hAnsi="Times New Roman" w:cs="Times New Roman"/>
          <w:b/>
          <w:sz w:val="20"/>
          <w:szCs w:val="20"/>
        </w:rPr>
        <w:t xml:space="preserve"> measurements.</w:t>
      </w:r>
    </w:p>
    <w:p w14:paraId="3D253C77" w14:textId="77777777" w:rsidR="00754365" w:rsidRDefault="00754365" w:rsidP="00754365">
      <w:pPr>
        <w:pStyle w:val="paragraph"/>
        <w:spacing w:before="0" w:beforeAutospacing="0" w:after="0" w:afterAutospacing="0" w:line="240" w:lineRule="auto"/>
        <w:textAlignment w:val="baseline"/>
        <w:rPr>
          <w:rFonts w:ascii="Times New Roman" w:hAnsi="Times New Roman" w:cs="Times New Roman"/>
          <w:b/>
          <w:sz w:val="20"/>
          <w:szCs w:val="20"/>
        </w:rPr>
      </w:pPr>
      <w:r w:rsidRPr="00282EFA">
        <w:rPr>
          <w:rFonts w:ascii="Times New Roman" w:hAnsi="Times New Roman" w:cs="Times New Roman"/>
          <w:b/>
          <w:sz w:val="20"/>
          <w:szCs w:val="20"/>
        </w:rPr>
        <w:lastRenderedPageBreak/>
        <w:t xml:space="preserve">Proposal </w:t>
      </w:r>
      <w:r>
        <w:rPr>
          <w:rFonts w:ascii="Times New Roman" w:hAnsi="Times New Roman" w:cs="Times New Roman"/>
          <w:b/>
          <w:sz w:val="20"/>
          <w:szCs w:val="20"/>
        </w:rPr>
        <w:t>3</w:t>
      </w:r>
      <w:r w:rsidRPr="00282EFA">
        <w:rPr>
          <w:rFonts w:ascii="Times New Roman" w:hAnsi="Times New Roman" w:cs="Times New Roman"/>
          <w:b/>
          <w:sz w:val="20"/>
          <w:szCs w:val="20"/>
        </w:rPr>
        <w:t>: The network should provide sufficient availability of resources for the UE to perform initial access for cases where the SSB periodicity is increased.</w:t>
      </w:r>
    </w:p>
    <w:p w14:paraId="79FBC676" w14:textId="77777777" w:rsidR="00754365" w:rsidRDefault="00754365" w:rsidP="00754365">
      <w:pPr>
        <w:pStyle w:val="paragraph"/>
        <w:spacing w:before="0" w:beforeAutospacing="0" w:after="0" w:afterAutospacing="0" w:line="240" w:lineRule="auto"/>
        <w:textAlignment w:val="baseline"/>
        <w:rPr>
          <w:rFonts w:ascii="Times New Roman" w:hAnsi="Times New Roman" w:cs="Times New Roman"/>
          <w:b/>
          <w:sz w:val="20"/>
          <w:szCs w:val="20"/>
        </w:rPr>
      </w:pPr>
    </w:p>
    <w:p w14:paraId="5B50E030" w14:textId="77777777" w:rsidR="00DC4DB5" w:rsidRPr="00967207" w:rsidRDefault="00DC4DB5" w:rsidP="00DC4DB5">
      <w:pPr>
        <w:pStyle w:val="paragraph"/>
        <w:spacing w:before="0" w:beforeAutospacing="0" w:after="120" w:afterAutospacing="0" w:line="240" w:lineRule="auto"/>
        <w:textAlignment w:val="baseline"/>
        <w:rPr>
          <w:rFonts w:ascii="Times New Roman" w:hAnsi="Times New Roman" w:cs="Times New Roman"/>
          <w:b/>
          <w:bCs/>
          <w:sz w:val="20"/>
          <w:szCs w:val="20"/>
        </w:rPr>
      </w:pPr>
      <w:r w:rsidRPr="00FA6869">
        <w:rPr>
          <w:rFonts w:ascii="Times New Roman" w:hAnsi="Times New Roman" w:cs="Times New Roman"/>
          <w:b/>
          <w:bCs/>
          <w:sz w:val="20"/>
          <w:szCs w:val="20"/>
        </w:rPr>
        <w:t xml:space="preserve">Proposal 4: RAN1 to investigate methods to inform the Rel-19 capable NTN </w:t>
      </w:r>
      <w:proofErr w:type="spellStart"/>
      <w:r w:rsidRPr="00FA6869">
        <w:rPr>
          <w:rFonts w:ascii="Times New Roman" w:hAnsi="Times New Roman" w:cs="Times New Roman"/>
          <w:b/>
          <w:bCs/>
          <w:sz w:val="20"/>
          <w:szCs w:val="20"/>
        </w:rPr>
        <w:t>UEs</w:t>
      </w:r>
      <w:proofErr w:type="spellEnd"/>
      <w:r w:rsidRPr="00FA6869">
        <w:rPr>
          <w:rFonts w:ascii="Times New Roman" w:hAnsi="Times New Roman" w:cs="Times New Roman"/>
          <w:b/>
          <w:bCs/>
          <w:sz w:val="20"/>
          <w:szCs w:val="20"/>
        </w:rPr>
        <w:t xml:space="preserve"> of the applied SSB periodicity.</w:t>
      </w:r>
    </w:p>
    <w:p w14:paraId="5C6E8977" w14:textId="2451C3BD"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095249">
        <w:rPr>
          <w:rFonts w:ascii="Times New Roman" w:hAnsi="Times New Roman" w:cs="Times New Roman"/>
          <w:b/>
          <w:sz w:val="20"/>
          <w:szCs w:val="20"/>
        </w:rPr>
        <w:t>5</w:t>
      </w:r>
      <w:r w:rsidRPr="00282EFA">
        <w:rPr>
          <w:rFonts w:ascii="Times New Roman" w:hAnsi="Times New Roman" w:cs="Times New Roman"/>
          <w:b/>
          <w:sz w:val="20"/>
          <w:szCs w:val="20"/>
        </w:rPr>
        <w:t xml:space="preserve">: RAN1 to study how a UE can do a scan for </w:t>
      </w:r>
      <w:proofErr w:type="spellStart"/>
      <w:r w:rsidRPr="00282EFA">
        <w:rPr>
          <w:rFonts w:ascii="Times New Roman" w:hAnsi="Times New Roman" w:cs="Times New Roman"/>
          <w:b/>
          <w:sz w:val="20"/>
          <w:szCs w:val="20"/>
        </w:rPr>
        <w:t>neighboring</w:t>
      </w:r>
      <w:proofErr w:type="spellEnd"/>
      <w:r w:rsidRPr="00282EFA">
        <w:rPr>
          <w:rFonts w:ascii="Times New Roman" w:hAnsi="Times New Roman" w:cs="Times New Roman"/>
          <w:b/>
          <w:sz w:val="20"/>
          <w:szCs w:val="20"/>
        </w:rPr>
        <w:t xml:space="preserve"> cells over a period with the purpose of limiting the measurements afterwards to the relevant cells.</w:t>
      </w:r>
    </w:p>
    <w:p w14:paraId="21EBED55" w14:textId="6E9BD2A9"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095249">
        <w:rPr>
          <w:rFonts w:ascii="Times New Roman" w:hAnsi="Times New Roman" w:cs="Times New Roman"/>
          <w:b/>
          <w:sz w:val="20"/>
          <w:szCs w:val="20"/>
        </w:rPr>
        <w:t>6</w:t>
      </w:r>
      <w:r>
        <w:rPr>
          <w:rFonts w:ascii="Times New Roman" w:hAnsi="Times New Roman" w:cs="Times New Roman"/>
          <w:b/>
          <w:sz w:val="20"/>
          <w:szCs w:val="20"/>
        </w:rPr>
        <w:t>:</w:t>
      </w:r>
      <w:r w:rsidRPr="00282EFA">
        <w:rPr>
          <w:rFonts w:ascii="Times New Roman" w:hAnsi="Times New Roman" w:cs="Times New Roman"/>
          <w:b/>
          <w:sz w:val="20"/>
          <w:szCs w:val="20"/>
        </w:rPr>
        <w:t xml:space="preserve"> RAN1 to ask RAN2 to study the possibility of setting the SSB period to a lower value during mobility events in case of Earth Fixed Cells.</w:t>
      </w:r>
    </w:p>
    <w:p w14:paraId="32284397" w14:textId="3559EFA5"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095249">
        <w:rPr>
          <w:rFonts w:ascii="Times New Roman" w:hAnsi="Times New Roman" w:cs="Times New Roman"/>
          <w:b/>
          <w:sz w:val="20"/>
          <w:szCs w:val="20"/>
        </w:rPr>
        <w:t>7</w:t>
      </w:r>
      <w:r w:rsidRPr="00282EFA">
        <w:rPr>
          <w:rFonts w:ascii="Times New Roman" w:hAnsi="Times New Roman" w:cs="Times New Roman"/>
          <w:b/>
          <w:sz w:val="20"/>
          <w:szCs w:val="20"/>
        </w:rPr>
        <w:t>: RAN1 should refrain from using the term “Beam hopping”, since it is not defined in RAN1 specifications.</w:t>
      </w:r>
    </w:p>
    <w:p w14:paraId="4DB5C94D" w14:textId="24B5E3B6" w:rsidR="00754365" w:rsidRPr="00282EFA" w:rsidRDefault="00754365" w:rsidP="00754365">
      <w:pPr>
        <w:spacing w:line="240" w:lineRule="auto"/>
        <w:rPr>
          <w:rFonts w:ascii="Times New Roman" w:hAnsi="Times New Roman" w:cs="Times New Roman"/>
          <w:sz w:val="20"/>
          <w:szCs w:val="20"/>
        </w:rPr>
      </w:pPr>
      <w:r w:rsidRPr="00282EFA">
        <w:rPr>
          <w:rFonts w:ascii="Times New Roman" w:hAnsi="Times New Roman" w:cs="Times New Roman"/>
          <w:b/>
          <w:sz w:val="20"/>
          <w:szCs w:val="20"/>
        </w:rPr>
        <w:t xml:space="preserve">Proposal </w:t>
      </w:r>
      <w:r w:rsidR="00095249">
        <w:rPr>
          <w:rFonts w:ascii="Times New Roman" w:hAnsi="Times New Roman" w:cs="Times New Roman"/>
          <w:b/>
          <w:sz w:val="20"/>
          <w:szCs w:val="20"/>
        </w:rPr>
        <w:t>8</w:t>
      </w:r>
      <w:r w:rsidRPr="00282EFA">
        <w:rPr>
          <w:rFonts w:ascii="Times New Roman" w:hAnsi="Times New Roman" w:cs="Times New Roman"/>
          <w:b/>
          <w:sz w:val="20"/>
          <w:szCs w:val="20"/>
        </w:rPr>
        <w:t>: RAN1 should focus on defining signals and procedures that allows for the situation of a satellite not being able to have all satellite beams simultaneously active.</w:t>
      </w:r>
    </w:p>
    <w:p w14:paraId="6E398638" w14:textId="628EEBA9"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095249">
        <w:rPr>
          <w:rFonts w:ascii="Times New Roman" w:hAnsi="Times New Roman" w:cs="Times New Roman"/>
          <w:b/>
          <w:sz w:val="20"/>
          <w:szCs w:val="20"/>
        </w:rPr>
        <w:t>9</w:t>
      </w:r>
      <w:r w:rsidRPr="00282EFA">
        <w:rPr>
          <w:rFonts w:ascii="Times New Roman" w:hAnsi="Times New Roman" w:cs="Times New Roman"/>
          <w:b/>
          <w:sz w:val="20"/>
          <w:szCs w:val="20"/>
        </w:rPr>
        <w:t>: RAN1 should further define the assumptions for the beam activity.</w:t>
      </w:r>
    </w:p>
    <w:p w14:paraId="2FDEF8C6" w14:textId="5378842F"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095249">
        <w:rPr>
          <w:rFonts w:ascii="Times New Roman" w:hAnsi="Times New Roman" w:cs="Times New Roman"/>
          <w:b/>
          <w:sz w:val="20"/>
          <w:szCs w:val="20"/>
        </w:rPr>
        <w:t>10</w:t>
      </w:r>
      <w:r w:rsidRPr="00282EFA">
        <w:rPr>
          <w:rFonts w:ascii="Times New Roman" w:hAnsi="Times New Roman" w:cs="Times New Roman"/>
          <w:b/>
          <w:sz w:val="20"/>
          <w:szCs w:val="20"/>
        </w:rPr>
        <w:t>: RAN1 to clarify what is meant with DL beam activity.</w:t>
      </w:r>
    </w:p>
    <w:p w14:paraId="17FA8319" w14:textId="65C829FF"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Pr>
          <w:rFonts w:ascii="Times New Roman" w:hAnsi="Times New Roman" w:cs="Times New Roman"/>
          <w:b/>
          <w:sz w:val="20"/>
          <w:szCs w:val="20"/>
        </w:rPr>
        <w:t>1</w:t>
      </w:r>
      <w:r w:rsidR="00095249">
        <w:rPr>
          <w:rFonts w:ascii="Times New Roman" w:hAnsi="Times New Roman" w:cs="Times New Roman"/>
          <w:b/>
          <w:sz w:val="20"/>
          <w:szCs w:val="20"/>
        </w:rPr>
        <w:t>1</w:t>
      </w:r>
      <w:r w:rsidRPr="00282EFA">
        <w:rPr>
          <w:rFonts w:ascii="Times New Roman" w:hAnsi="Times New Roman" w:cs="Times New Roman"/>
          <w:b/>
          <w:sz w:val="20"/>
          <w:szCs w:val="20"/>
        </w:rPr>
        <w:t>: RAN1 to clarify if it is expected to also have UL beam activity patterns.</w:t>
      </w:r>
    </w:p>
    <w:p w14:paraId="00840E48" w14:textId="5939B253"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Pr>
          <w:rFonts w:ascii="Times New Roman" w:hAnsi="Times New Roman" w:cs="Times New Roman"/>
          <w:b/>
          <w:sz w:val="20"/>
          <w:szCs w:val="20"/>
        </w:rPr>
        <w:t>1</w:t>
      </w:r>
      <w:r w:rsidR="00095249">
        <w:rPr>
          <w:rFonts w:ascii="Times New Roman" w:hAnsi="Times New Roman" w:cs="Times New Roman"/>
          <w:b/>
          <w:sz w:val="20"/>
          <w:szCs w:val="20"/>
        </w:rPr>
        <w:t>2</w:t>
      </w:r>
      <w:r w:rsidRPr="00282EFA">
        <w:rPr>
          <w:rFonts w:ascii="Times New Roman" w:hAnsi="Times New Roman" w:cs="Times New Roman"/>
          <w:b/>
          <w:sz w:val="20"/>
          <w:szCs w:val="20"/>
        </w:rPr>
        <w:t>: RAN1 to clarify if there is a coupling between DL and UL beams.</w:t>
      </w:r>
    </w:p>
    <w:p w14:paraId="0E893660" w14:textId="2D7B5492" w:rsidR="00754365" w:rsidRPr="00282EFA" w:rsidRDefault="00754365" w:rsidP="00754365">
      <w:pPr>
        <w:spacing w:line="240" w:lineRule="auto"/>
        <w:jc w:val="both"/>
        <w:rPr>
          <w:rFonts w:ascii="Times New Roman" w:eastAsiaTheme="minorEastAsia" w:hAnsi="Times New Roman" w:cs="Times New Roman"/>
          <w:b/>
          <w:sz w:val="20"/>
          <w:szCs w:val="20"/>
          <w:lang w:eastAsia="zh-CN"/>
        </w:rPr>
      </w:pPr>
      <w:r w:rsidRPr="00282EFA">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w:t>
      </w:r>
      <w:r w:rsidR="00095249">
        <w:rPr>
          <w:rFonts w:ascii="Times New Roman" w:eastAsiaTheme="minorEastAsia" w:hAnsi="Times New Roman" w:cs="Times New Roman"/>
          <w:b/>
          <w:sz w:val="20"/>
          <w:szCs w:val="20"/>
          <w:lang w:eastAsia="zh-CN"/>
        </w:rPr>
        <w:t>3</w:t>
      </w:r>
      <w:r w:rsidRPr="00282EFA">
        <w:rPr>
          <w:rFonts w:ascii="Times New Roman" w:eastAsiaTheme="minorEastAsia" w:hAnsi="Times New Roman" w:cs="Times New Roman"/>
          <w:b/>
          <w:sz w:val="20"/>
          <w:szCs w:val="20"/>
          <w:lang w:eastAsia="zh-CN"/>
        </w:rPr>
        <w:t>: RAN1 to exclude FR1 set 1-2 from future considerations due to lack of ability to provide data services for 100% geographical coverage.</w:t>
      </w:r>
    </w:p>
    <w:p w14:paraId="0D6DF1AD" w14:textId="0A4751AF" w:rsidR="00754365" w:rsidRPr="00282EFA" w:rsidRDefault="00754365" w:rsidP="00754365">
      <w:pPr>
        <w:spacing w:line="240" w:lineRule="auto"/>
        <w:rPr>
          <w:rFonts w:ascii="Times New Roman" w:eastAsiaTheme="minorEastAsia" w:hAnsi="Times New Roman" w:cs="Times New Roman"/>
          <w:b/>
          <w:sz w:val="20"/>
          <w:szCs w:val="20"/>
          <w:lang w:eastAsia="zh-CN"/>
        </w:rPr>
      </w:pPr>
      <w:r w:rsidRPr="00282EFA">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w:t>
      </w:r>
      <w:r w:rsidR="00095249">
        <w:rPr>
          <w:rFonts w:ascii="Times New Roman" w:eastAsiaTheme="minorEastAsia" w:hAnsi="Times New Roman" w:cs="Times New Roman"/>
          <w:b/>
          <w:sz w:val="20"/>
          <w:szCs w:val="20"/>
          <w:lang w:eastAsia="zh-CN"/>
        </w:rPr>
        <w:t>4</w:t>
      </w:r>
      <w:r w:rsidRPr="00282EFA">
        <w:rPr>
          <w:rFonts w:ascii="Times New Roman" w:eastAsiaTheme="minorEastAsia" w:hAnsi="Times New Roman" w:cs="Times New Roman"/>
          <w:b/>
          <w:sz w:val="20"/>
          <w:szCs w:val="20"/>
          <w:lang w:eastAsia="zh-CN"/>
        </w:rPr>
        <w:t>: RAN1 to investigate the aspects of more than one active period being configured for dynamical scheduling of DL data in RRC connected mode or Msg2/</w:t>
      </w:r>
      <w:proofErr w:type="spellStart"/>
      <w:r w:rsidRPr="00282EFA">
        <w:rPr>
          <w:rFonts w:ascii="Times New Roman" w:eastAsiaTheme="minorEastAsia" w:hAnsi="Times New Roman" w:cs="Times New Roman"/>
          <w:b/>
          <w:sz w:val="20"/>
          <w:szCs w:val="20"/>
          <w:lang w:eastAsia="zh-CN"/>
        </w:rPr>
        <w:t>MsgB</w:t>
      </w:r>
      <w:proofErr w:type="spellEnd"/>
      <w:r w:rsidRPr="00282EFA">
        <w:rPr>
          <w:rFonts w:ascii="Times New Roman" w:eastAsiaTheme="minorEastAsia" w:hAnsi="Times New Roman" w:cs="Times New Roman"/>
          <w:b/>
          <w:sz w:val="20"/>
          <w:szCs w:val="20"/>
          <w:lang w:eastAsia="zh-CN"/>
        </w:rPr>
        <w:t xml:space="preserve"> during initial access.</w:t>
      </w:r>
    </w:p>
    <w:p w14:paraId="6E96732B" w14:textId="69CD1821"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Pr>
          <w:rFonts w:ascii="Times New Roman" w:hAnsi="Times New Roman" w:cs="Times New Roman"/>
          <w:b/>
          <w:sz w:val="20"/>
          <w:szCs w:val="20"/>
        </w:rPr>
        <w:t>1</w:t>
      </w:r>
      <w:r w:rsidR="00095249">
        <w:rPr>
          <w:rFonts w:ascii="Times New Roman" w:hAnsi="Times New Roman" w:cs="Times New Roman"/>
          <w:b/>
          <w:sz w:val="20"/>
          <w:szCs w:val="20"/>
        </w:rPr>
        <w:t>5</w:t>
      </w:r>
      <w:r w:rsidRPr="00282EFA">
        <w:rPr>
          <w:rFonts w:ascii="Times New Roman" w:hAnsi="Times New Roman" w:cs="Times New Roman"/>
          <w:b/>
          <w:sz w:val="20"/>
          <w:szCs w:val="20"/>
        </w:rPr>
        <w:t xml:space="preserve">: RAN1 to consider coverage enhancement of SIB1 and SIB19 downlink channels as </w:t>
      </w:r>
      <w:proofErr w:type="gramStart"/>
      <w:r w:rsidRPr="00282EFA">
        <w:rPr>
          <w:rFonts w:ascii="Times New Roman" w:hAnsi="Times New Roman" w:cs="Times New Roman"/>
          <w:b/>
          <w:sz w:val="20"/>
          <w:szCs w:val="20"/>
        </w:rPr>
        <w:t>first priority</w:t>
      </w:r>
      <w:proofErr w:type="gramEnd"/>
      <w:r w:rsidRPr="00282EFA">
        <w:rPr>
          <w:rFonts w:ascii="Times New Roman" w:hAnsi="Times New Roman" w:cs="Times New Roman"/>
          <w:b/>
          <w:sz w:val="20"/>
          <w:szCs w:val="20"/>
        </w:rPr>
        <w:t>, and common PDCCH channel as the second priority, and to deprioritize other remaining downlink channels due to limited remaining timing unit</w:t>
      </w:r>
      <w:r>
        <w:rPr>
          <w:rFonts w:ascii="Times New Roman" w:hAnsi="Times New Roman" w:cs="Times New Roman"/>
          <w:b/>
          <w:sz w:val="20"/>
          <w:szCs w:val="20"/>
        </w:rPr>
        <w:t>s</w:t>
      </w:r>
      <w:r w:rsidRPr="00282EFA">
        <w:rPr>
          <w:rFonts w:ascii="Times New Roman" w:hAnsi="Times New Roman" w:cs="Times New Roman"/>
          <w:b/>
          <w:sz w:val="20"/>
          <w:szCs w:val="20"/>
        </w:rPr>
        <w:t xml:space="preserve"> in Rel-19 NTN. </w:t>
      </w:r>
    </w:p>
    <w:p w14:paraId="72B7BAD4" w14:textId="7E6A754C"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Pr>
          <w:rFonts w:ascii="Times New Roman" w:hAnsi="Times New Roman" w:cs="Times New Roman"/>
          <w:b/>
          <w:sz w:val="20"/>
          <w:szCs w:val="20"/>
        </w:rPr>
        <w:t>1</w:t>
      </w:r>
      <w:r w:rsidR="00095249">
        <w:rPr>
          <w:rFonts w:ascii="Times New Roman" w:hAnsi="Times New Roman" w:cs="Times New Roman"/>
          <w:b/>
          <w:sz w:val="20"/>
          <w:szCs w:val="20"/>
        </w:rPr>
        <w:t>6</w:t>
      </w:r>
      <w:r w:rsidRPr="00282EFA">
        <w:rPr>
          <w:rFonts w:ascii="Times New Roman" w:hAnsi="Times New Roman" w:cs="Times New Roman"/>
          <w:b/>
          <w:sz w:val="20"/>
          <w:szCs w:val="20"/>
        </w:rPr>
        <w:t xml:space="preserve">: RAN1 to discuss and study methods of </w:t>
      </w:r>
      <w:proofErr w:type="spellStart"/>
      <w:r w:rsidRPr="00282EFA">
        <w:rPr>
          <w:rFonts w:ascii="Times New Roman" w:hAnsi="Times New Roman" w:cs="Times New Roman"/>
          <w:b/>
          <w:sz w:val="20"/>
          <w:szCs w:val="20"/>
        </w:rPr>
        <w:t>signaling</w:t>
      </w:r>
      <w:proofErr w:type="spellEnd"/>
      <w:r w:rsidRPr="00282EFA">
        <w:rPr>
          <w:rFonts w:ascii="Times New Roman" w:hAnsi="Times New Roman" w:cs="Times New Roman"/>
          <w:b/>
          <w:sz w:val="20"/>
          <w:szCs w:val="20"/>
        </w:rPr>
        <w:t xml:space="preserve"> for PDSCH conveying SIB1 repetition and associated time resource determination.</w:t>
      </w:r>
    </w:p>
    <w:p w14:paraId="6F2CA0A4" w14:textId="3796C6F7" w:rsidR="00754365" w:rsidRPr="00282EFA" w:rsidRDefault="00754365" w:rsidP="00754365">
      <w:pPr>
        <w:pStyle w:val="Doc-text2"/>
        <w:spacing w:after="120" w:line="240" w:lineRule="auto"/>
        <w:ind w:left="0" w:firstLine="0"/>
        <w:rPr>
          <w:rFonts w:ascii="Times New Roman" w:hAnsi="Times New Roman" w:cs="Times New Roman"/>
          <w:sz w:val="20"/>
          <w:szCs w:val="20"/>
          <w:highlight w:val="yellow"/>
        </w:rPr>
      </w:pPr>
      <w:r w:rsidRPr="00282EFA">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w:t>
      </w:r>
      <w:r w:rsidR="00095249">
        <w:rPr>
          <w:rFonts w:ascii="Times New Roman" w:eastAsiaTheme="minorEastAsia" w:hAnsi="Times New Roman" w:cs="Times New Roman"/>
          <w:b/>
          <w:sz w:val="20"/>
          <w:szCs w:val="20"/>
          <w:lang w:eastAsia="zh-CN"/>
        </w:rPr>
        <w:t>7</w:t>
      </w:r>
      <w:r w:rsidRPr="00282EFA">
        <w:rPr>
          <w:rFonts w:ascii="Times New Roman" w:eastAsiaTheme="minorEastAsia" w:hAnsi="Times New Roman" w:cs="Times New Roman"/>
          <w:b/>
          <w:sz w:val="20"/>
          <w:szCs w:val="20"/>
          <w:lang w:eastAsia="zh-CN"/>
        </w:rPr>
        <w:t xml:space="preserve">: RAN1 to consider introducing a new DCI format 1-0 with different RNTI to support SIB PDSCH repetitions and PDCCH coverage enhancement with backwards compatibility.  </w:t>
      </w:r>
    </w:p>
    <w:p w14:paraId="3E53C63B" w14:textId="102DADC7"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Pr>
          <w:rFonts w:ascii="Times New Roman" w:hAnsi="Times New Roman" w:cs="Times New Roman"/>
          <w:b/>
          <w:sz w:val="20"/>
          <w:szCs w:val="20"/>
        </w:rPr>
        <w:t>1</w:t>
      </w:r>
      <w:r w:rsidR="00095249">
        <w:rPr>
          <w:rFonts w:ascii="Times New Roman" w:hAnsi="Times New Roman" w:cs="Times New Roman"/>
          <w:b/>
          <w:sz w:val="20"/>
          <w:szCs w:val="20"/>
        </w:rPr>
        <w:t>8</w:t>
      </w:r>
      <w:r w:rsidRPr="00282EFA">
        <w:rPr>
          <w:rFonts w:ascii="Times New Roman" w:hAnsi="Times New Roman" w:cs="Times New Roman"/>
          <w:b/>
          <w:sz w:val="20"/>
          <w:szCs w:val="20"/>
        </w:rPr>
        <w:t>:</w:t>
      </w:r>
      <w:r w:rsidRPr="00282EFA">
        <w:rPr>
          <w:rFonts w:ascii="Times New Roman" w:hAnsi="Times New Roman" w:cs="Times New Roman"/>
          <w:sz w:val="20"/>
          <w:szCs w:val="20"/>
        </w:rPr>
        <w:t xml:space="preserve"> </w:t>
      </w:r>
      <w:r w:rsidRPr="00282EFA">
        <w:rPr>
          <w:rFonts w:ascii="Times New Roman" w:hAnsi="Times New Roman" w:cs="Times New Roman"/>
          <w:b/>
          <w:sz w:val="20"/>
          <w:szCs w:val="20"/>
        </w:rPr>
        <w:t>Scope of PDCCH coverage enhancement</w:t>
      </w:r>
      <w:r>
        <w:rPr>
          <w:rFonts w:ascii="Times New Roman" w:hAnsi="Times New Roman" w:cs="Times New Roman"/>
          <w:b/>
          <w:sz w:val="20"/>
          <w:szCs w:val="20"/>
        </w:rPr>
        <w:t>s</w:t>
      </w:r>
      <w:r w:rsidRPr="00282EFA">
        <w:rPr>
          <w:rFonts w:ascii="Times New Roman" w:hAnsi="Times New Roman" w:cs="Times New Roman"/>
          <w:b/>
          <w:sz w:val="20"/>
          <w:szCs w:val="20"/>
        </w:rPr>
        <w:t xml:space="preserve"> should be limited to the ones being </w:t>
      </w:r>
      <w:r>
        <w:rPr>
          <w:rFonts w:ascii="Times New Roman" w:hAnsi="Times New Roman" w:cs="Times New Roman"/>
          <w:b/>
          <w:sz w:val="20"/>
          <w:szCs w:val="20"/>
        </w:rPr>
        <w:t>used by</w:t>
      </w:r>
      <w:r w:rsidRPr="00282EFA">
        <w:rPr>
          <w:rFonts w:ascii="Times New Roman" w:hAnsi="Times New Roman" w:cs="Times New Roman"/>
          <w:b/>
          <w:sz w:val="20"/>
          <w:szCs w:val="20"/>
        </w:rPr>
        <w:t xml:space="preserve"> the common search space sets.</w:t>
      </w:r>
    </w:p>
    <w:p w14:paraId="195076EB" w14:textId="4AA84973" w:rsidR="00754365" w:rsidRPr="00282EFA" w:rsidRDefault="00754365" w:rsidP="00754365">
      <w:pPr>
        <w:spacing w:line="240" w:lineRule="auto"/>
        <w:rPr>
          <w:rFonts w:ascii="Times New Roman" w:hAnsi="Times New Roman" w:cs="Times New Roman"/>
          <w:sz w:val="20"/>
          <w:szCs w:val="20"/>
        </w:rPr>
      </w:pPr>
      <w:r w:rsidRPr="00282EFA">
        <w:rPr>
          <w:rFonts w:ascii="Times New Roman" w:hAnsi="Times New Roman" w:cs="Times New Roman"/>
          <w:b/>
          <w:sz w:val="20"/>
          <w:szCs w:val="20"/>
        </w:rPr>
        <w:t xml:space="preserve">Proposal </w:t>
      </w:r>
      <w:r>
        <w:rPr>
          <w:rFonts w:ascii="Times New Roman" w:hAnsi="Times New Roman" w:cs="Times New Roman"/>
          <w:b/>
          <w:sz w:val="20"/>
          <w:szCs w:val="20"/>
        </w:rPr>
        <w:t>1</w:t>
      </w:r>
      <w:r w:rsidR="00095249">
        <w:rPr>
          <w:rFonts w:ascii="Times New Roman" w:hAnsi="Times New Roman" w:cs="Times New Roman"/>
          <w:b/>
          <w:sz w:val="20"/>
          <w:szCs w:val="20"/>
        </w:rPr>
        <w:t>9</w:t>
      </w:r>
      <w:r w:rsidRPr="00282EFA">
        <w:rPr>
          <w:rFonts w:ascii="Times New Roman" w:hAnsi="Times New Roman" w:cs="Times New Roman"/>
          <w:b/>
          <w:sz w:val="20"/>
          <w:szCs w:val="20"/>
        </w:rPr>
        <w:t>: For coverage improvement of common PDCCH (both Type-0 and Type-1), and to take backward compatibility into account, RAN1 should consider time-domain repetitions as a potential solution.</w:t>
      </w:r>
    </w:p>
    <w:p w14:paraId="39D3A54C" w14:textId="06005A13"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sidR="00095249">
        <w:rPr>
          <w:rFonts w:ascii="Times New Roman" w:hAnsi="Times New Roman" w:cs="Times New Roman"/>
          <w:b/>
          <w:sz w:val="20"/>
          <w:szCs w:val="20"/>
        </w:rPr>
        <w:t>20</w:t>
      </w:r>
      <w:r w:rsidRPr="00282EFA">
        <w:rPr>
          <w:rFonts w:ascii="Times New Roman" w:hAnsi="Times New Roman" w:cs="Times New Roman"/>
          <w:b/>
          <w:sz w:val="20"/>
          <w:szCs w:val="20"/>
        </w:rPr>
        <w:t>: Type-0 PDCCH repetitions may be performed inter-slot or intra-slot with repetition factor being configured/indicated via MIB.</w:t>
      </w:r>
    </w:p>
    <w:p w14:paraId="0937C260" w14:textId="5B4517CD"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Pr>
          <w:rFonts w:ascii="Times New Roman" w:hAnsi="Times New Roman" w:cs="Times New Roman"/>
          <w:b/>
          <w:sz w:val="20"/>
          <w:szCs w:val="20"/>
        </w:rPr>
        <w:t>2</w:t>
      </w:r>
      <w:r w:rsidR="00095249">
        <w:rPr>
          <w:rFonts w:ascii="Times New Roman" w:hAnsi="Times New Roman" w:cs="Times New Roman"/>
          <w:b/>
          <w:sz w:val="20"/>
          <w:szCs w:val="20"/>
        </w:rPr>
        <w:t>1</w:t>
      </w:r>
      <w:r w:rsidRPr="00282EFA">
        <w:rPr>
          <w:rFonts w:ascii="Times New Roman" w:hAnsi="Times New Roman" w:cs="Times New Roman"/>
          <w:b/>
          <w:sz w:val="20"/>
          <w:szCs w:val="20"/>
        </w:rPr>
        <w:t>: For Type-1 PDCCH with CRC scrambled with RA-RNTI, repetition factor is configured or indicated via SIB1.</w:t>
      </w:r>
    </w:p>
    <w:p w14:paraId="6D2AF3B9" w14:textId="45D5C79B"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Pr>
          <w:rFonts w:ascii="Times New Roman" w:hAnsi="Times New Roman" w:cs="Times New Roman"/>
          <w:b/>
          <w:sz w:val="20"/>
          <w:szCs w:val="20"/>
        </w:rPr>
        <w:t>2</w:t>
      </w:r>
      <w:r w:rsidR="00095249">
        <w:rPr>
          <w:rFonts w:ascii="Times New Roman" w:hAnsi="Times New Roman" w:cs="Times New Roman"/>
          <w:b/>
          <w:sz w:val="20"/>
          <w:szCs w:val="20"/>
        </w:rPr>
        <w:t>2</w:t>
      </w:r>
      <w:r w:rsidRPr="00282EFA">
        <w:rPr>
          <w:rFonts w:ascii="Times New Roman" w:hAnsi="Times New Roman" w:cs="Times New Roman"/>
          <w:b/>
          <w:sz w:val="20"/>
          <w:szCs w:val="20"/>
        </w:rPr>
        <w:t>: RAN1 to discuss and down-select between two existing Rel17 frameworks for enhancement of NTN Type-1 PDCCH repetitions:</w:t>
      </w:r>
    </w:p>
    <w:p w14:paraId="23D503B5" w14:textId="77777777" w:rsidR="00754365" w:rsidRPr="00282EFA" w:rsidRDefault="00754365" w:rsidP="00754365">
      <w:pPr>
        <w:pStyle w:val="ListParagraph"/>
        <w:numPr>
          <w:ilvl w:val="0"/>
          <w:numId w:val="39"/>
        </w:numPr>
        <w:spacing w:line="240" w:lineRule="auto"/>
        <w:rPr>
          <w:rFonts w:ascii="Times New Roman" w:hAnsi="Times New Roman" w:cs="Times New Roman"/>
          <w:b/>
          <w:bCs/>
          <w:sz w:val="20"/>
          <w:szCs w:val="20"/>
          <w:lang w:val="en-US"/>
        </w:rPr>
      </w:pPr>
      <w:r w:rsidRPr="00282EFA">
        <w:rPr>
          <w:rFonts w:ascii="Times New Roman" w:hAnsi="Times New Roman" w:cs="Times New Roman"/>
          <w:b/>
          <w:bCs/>
          <w:sz w:val="20"/>
          <w:szCs w:val="20"/>
          <w:lang w:val="en-US"/>
        </w:rPr>
        <w:t xml:space="preserve">Option 1: Type-1 PDCCH repetitions based on the framework of PDCCH monitoring over a group of slots. FFS configuration/indication of repetition factor </w:t>
      </w:r>
    </w:p>
    <w:p w14:paraId="3DFC0834" w14:textId="77777777" w:rsidR="00754365" w:rsidRPr="00282EFA" w:rsidRDefault="00754365" w:rsidP="00754365">
      <w:pPr>
        <w:pStyle w:val="ListParagraph"/>
        <w:numPr>
          <w:ilvl w:val="0"/>
          <w:numId w:val="39"/>
        </w:numPr>
        <w:spacing w:line="240" w:lineRule="auto"/>
        <w:rPr>
          <w:rFonts w:ascii="Times New Roman" w:hAnsi="Times New Roman" w:cs="Times New Roman"/>
          <w:b/>
          <w:sz w:val="20"/>
          <w:szCs w:val="20"/>
          <w:lang w:val="en-US"/>
        </w:rPr>
      </w:pPr>
      <w:r w:rsidRPr="00282EFA">
        <w:rPr>
          <w:rFonts w:ascii="Times New Roman" w:hAnsi="Times New Roman" w:cs="Times New Roman"/>
          <w:b/>
          <w:bCs/>
          <w:sz w:val="20"/>
          <w:szCs w:val="20"/>
          <w:lang w:val="en-US"/>
        </w:rPr>
        <w:t>Option 2: Type-1 PDCCH repetitions based on the framework of linking two search space sets.</w:t>
      </w:r>
    </w:p>
    <w:p w14:paraId="2C855511" w14:textId="733AAE5D" w:rsidR="00754365" w:rsidRPr="00282EFA" w:rsidRDefault="00754365" w:rsidP="00754365">
      <w:pPr>
        <w:spacing w:line="240" w:lineRule="auto"/>
        <w:rPr>
          <w:rFonts w:ascii="Times New Roman" w:hAnsi="Times New Roman" w:cs="Times New Roman"/>
          <w:b/>
          <w:sz w:val="20"/>
          <w:szCs w:val="20"/>
        </w:rPr>
      </w:pPr>
      <w:r w:rsidRPr="00282EFA">
        <w:rPr>
          <w:rFonts w:ascii="Times New Roman" w:hAnsi="Times New Roman" w:cs="Times New Roman"/>
          <w:b/>
          <w:sz w:val="20"/>
          <w:szCs w:val="20"/>
        </w:rPr>
        <w:t xml:space="preserve">Proposal </w:t>
      </w:r>
      <w:r>
        <w:rPr>
          <w:rFonts w:ascii="Times New Roman" w:hAnsi="Times New Roman" w:cs="Times New Roman"/>
          <w:b/>
          <w:sz w:val="20"/>
          <w:szCs w:val="20"/>
        </w:rPr>
        <w:t>2</w:t>
      </w:r>
      <w:r w:rsidR="00095249">
        <w:rPr>
          <w:rFonts w:ascii="Times New Roman" w:hAnsi="Times New Roman" w:cs="Times New Roman"/>
          <w:b/>
          <w:sz w:val="20"/>
          <w:szCs w:val="20"/>
        </w:rPr>
        <w:t>3</w:t>
      </w:r>
      <w:r w:rsidRPr="00282EFA">
        <w:rPr>
          <w:rFonts w:ascii="Times New Roman" w:hAnsi="Times New Roman" w:cs="Times New Roman"/>
          <w:b/>
          <w:sz w:val="20"/>
          <w:szCs w:val="20"/>
        </w:rPr>
        <w:t xml:space="preserve">: RAN1 to discuss solutions for UE to report assistant information for aiding </w:t>
      </w:r>
      <w:proofErr w:type="spellStart"/>
      <w:r w:rsidRPr="00282EFA">
        <w:rPr>
          <w:rFonts w:ascii="Times New Roman" w:hAnsi="Times New Roman" w:cs="Times New Roman"/>
          <w:b/>
          <w:sz w:val="20"/>
          <w:szCs w:val="20"/>
        </w:rPr>
        <w:t>gNB</w:t>
      </w:r>
      <w:proofErr w:type="spellEnd"/>
      <w:r w:rsidRPr="00282EFA">
        <w:rPr>
          <w:rFonts w:ascii="Times New Roman" w:hAnsi="Times New Roman" w:cs="Times New Roman"/>
          <w:b/>
          <w:sz w:val="20"/>
          <w:szCs w:val="20"/>
        </w:rPr>
        <w:t xml:space="preserve"> scheduling of Msg4 repetition factor.</w:t>
      </w:r>
    </w:p>
    <w:p w14:paraId="7F6B17E6" w14:textId="77777777" w:rsidR="000A0C75" w:rsidRPr="00282EFA" w:rsidRDefault="000A0C75" w:rsidP="00807E1E">
      <w:pPr>
        <w:rPr>
          <w:rFonts w:ascii="Times New Roman" w:hAnsi="Times New Roman" w:cs="Times New Roman"/>
        </w:rPr>
      </w:pPr>
    </w:p>
    <w:p w14:paraId="53CD9119" w14:textId="5206E1F5" w:rsidR="00885580" w:rsidRPr="00282EFA" w:rsidRDefault="00885580" w:rsidP="00736AD5">
      <w:pPr>
        <w:pStyle w:val="Heading1"/>
        <w:rPr>
          <w:rFonts w:ascii="Times New Roman" w:hAnsi="Times New Roman"/>
          <w:lang w:val="en-US"/>
        </w:rPr>
      </w:pPr>
      <w:r w:rsidRPr="00282EFA">
        <w:rPr>
          <w:rFonts w:ascii="Times New Roman" w:hAnsi="Times New Roman"/>
          <w:lang w:val="en-US"/>
        </w:rPr>
        <w:lastRenderedPageBreak/>
        <w:t>References</w:t>
      </w:r>
    </w:p>
    <w:p w14:paraId="382E9999" w14:textId="6CBBB131" w:rsidR="00F669EC" w:rsidRPr="00282EFA" w:rsidRDefault="00486E01" w:rsidP="00F669EC">
      <w:pPr>
        <w:pStyle w:val="ListParagraph"/>
        <w:numPr>
          <w:ilvl w:val="0"/>
          <w:numId w:val="27"/>
        </w:numPr>
        <w:rPr>
          <w:rFonts w:ascii="Times New Roman" w:hAnsi="Times New Roman" w:cs="Times New Roman"/>
          <w:sz w:val="20"/>
          <w:szCs w:val="20"/>
          <w:lang w:val="en-US"/>
        </w:rPr>
      </w:pPr>
      <w:hyperlink r:id="rId12" w:history="1">
        <w:r w:rsidR="008D200E" w:rsidRPr="00282EFA">
          <w:rPr>
            <w:rStyle w:val="Hyperlink"/>
            <w:rFonts w:ascii="Times New Roman" w:hAnsi="Times New Roman" w:cs="Times New Roman"/>
            <w:sz w:val="20"/>
            <w:szCs w:val="20"/>
            <w:lang w:val="en-US"/>
          </w:rPr>
          <w:t>RP-24</w:t>
        </w:r>
        <w:r w:rsidR="00E1417C">
          <w:rPr>
            <w:rStyle w:val="Hyperlink"/>
            <w:rFonts w:ascii="Times New Roman" w:hAnsi="Times New Roman" w:cs="Times New Roman"/>
            <w:sz w:val="20"/>
            <w:szCs w:val="20"/>
            <w:lang w:val="en-US"/>
          </w:rPr>
          <w:t>1667</w:t>
        </w:r>
      </w:hyperlink>
      <w:proofErr w:type="gramStart"/>
      <w:r w:rsidR="00F669EC" w:rsidRPr="00282EFA">
        <w:rPr>
          <w:rFonts w:ascii="Times New Roman" w:hAnsi="Times New Roman" w:cs="Times New Roman"/>
          <w:sz w:val="20"/>
          <w:szCs w:val="20"/>
          <w:lang w:val="en-US"/>
        </w:rPr>
        <w:t>, ”</w:t>
      </w:r>
      <w:r w:rsidR="00C86B78" w:rsidRPr="00C86B78">
        <w:rPr>
          <w:rFonts w:ascii="Times New Roman" w:hAnsi="Times New Roman" w:cs="Times New Roman"/>
          <w:sz w:val="20"/>
          <w:szCs w:val="20"/>
          <w:lang w:val="en-US"/>
        </w:rPr>
        <w:t>Revised</w:t>
      </w:r>
      <w:proofErr w:type="gramEnd"/>
      <w:r w:rsidR="00C86B78" w:rsidRPr="00C86B78">
        <w:rPr>
          <w:rFonts w:ascii="Times New Roman" w:hAnsi="Times New Roman" w:cs="Times New Roman"/>
          <w:sz w:val="20"/>
          <w:szCs w:val="20"/>
          <w:lang w:val="en-US"/>
        </w:rPr>
        <w:t xml:space="preserve"> WID: Non-Terrestrial Networks (NTN) for NR Phase 3</w:t>
      </w:r>
      <w:r w:rsidR="00F669EC" w:rsidRPr="00282EFA">
        <w:rPr>
          <w:rFonts w:ascii="Times New Roman" w:hAnsi="Times New Roman" w:cs="Times New Roman"/>
          <w:sz w:val="20"/>
          <w:szCs w:val="20"/>
          <w:lang w:val="en-US"/>
        </w:rPr>
        <w:t>”</w:t>
      </w:r>
    </w:p>
    <w:p w14:paraId="48CBFBDF" w14:textId="7921B69B" w:rsidR="000C5B5B" w:rsidRPr="00282EFA" w:rsidRDefault="00553E91" w:rsidP="003F134A">
      <w:pPr>
        <w:pStyle w:val="ListParagraph"/>
        <w:numPr>
          <w:ilvl w:val="0"/>
          <w:numId w:val="27"/>
        </w:numPr>
        <w:rPr>
          <w:rFonts w:ascii="Times New Roman" w:hAnsi="Times New Roman" w:cs="Times New Roman"/>
          <w:sz w:val="20"/>
          <w:szCs w:val="20"/>
          <w:lang w:val="en-US"/>
        </w:rPr>
      </w:pPr>
      <w:r w:rsidRPr="00282EFA">
        <w:rPr>
          <w:rFonts w:ascii="Times New Roman" w:hAnsi="Times New Roman" w:cs="Times New Roman"/>
          <w:sz w:val="20"/>
          <w:szCs w:val="20"/>
          <w:lang w:val="en-US"/>
        </w:rPr>
        <w:t>R1-2401</w:t>
      </w:r>
      <w:r w:rsidR="00DC52B7" w:rsidRPr="00282EFA">
        <w:rPr>
          <w:rFonts w:ascii="Times New Roman" w:hAnsi="Times New Roman" w:cs="Times New Roman"/>
          <w:sz w:val="20"/>
          <w:szCs w:val="20"/>
          <w:lang w:val="en-US"/>
        </w:rPr>
        <w:t>844</w:t>
      </w:r>
      <w:proofErr w:type="gramStart"/>
      <w:r w:rsidR="00DC52B7" w:rsidRPr="00282EFA">
        <w:rPr>
          <w:rFonts w:ascii="Times New Roman" w:hAnsi="Times New Roman" w:cs="Times New Roman"/>
          <w:sz w:val="20"/>
          <w:szCs w:val="20"/>
          <w:lang w:val="en-US"/>
        </w:rPr>
        <w:t>, ”FL</w:t>
      </w:r>
      <w:proofErr w:type="gramEnd"/>
      <w:r w:rsidR="00DC52B7" w:rsidRPr="00282EFA">
        <w:rPr>
          <w:rFonts w:ascii="Times New Roman" w:hAnsi="Times New Roman" w:cs="Times New Roman"/>
          <w:sz w:val="20"/>
          <w:szCs w:val="20"/>
          <w:lang w:val="en-US"/>
        </w:rPr>
        <w:t xml:space="preserve"> Summary #2: NR-NTN downlink coverage enhancements”, Thales, </w:t>
      </w:r>
      <w:r w:rsidR="00B05B87" w:rsidRPr="00282EFA">
        <w:rPr>
          <w:rFonts w:ascii="Times New Roman" w:hAnsi="Times New Roman" w:cs="Times New Roman"/>
          <w:sz w:val="20"/>
          <w:szCs w:val="20"/>
          <w:lang w:val="en-US"/>
        </w:rPr>
        <w:t>RAN WG1 #116 March 2024.</w:t>
      </w:r>
    </w:p>
    <w:p w14:paraId="46F7A51B" w14:textId="77777777" w:rsidR="000A0C75" w:rsidRPr="00282EFA" w:rsidRDefault="000A0C75" w:rsidP="000A0C75">
      <w:pPr>
        <w:rPr>
          <w:rFonts w:ascii="Times New Roman" w:hAnsi="Times New Roman" w:cs="Times New Roman"/>
        </w:rPr>
      </w:pPr>
    </w:p>
    <w:p w14:paraId="611511E2" w14:textId="77777777" w:rsidR="000A0C75" w:rsidRPr="00282EFA" w:rsidRDefault="000A0C75" w:rsidP="000A0C75">
      <w:pPr>
        <w:rPr>
          <w:rFonts w:ascii="Times New Roman" w:hAnsi="Times New Roman" w:cs="Times New Roman"/>
        </w:rPr>
      </w:pPr>
    </w:p>
    <w:sectPr w:rsidR="000A0C75" w:rsidRPr="00282EFA" w:rsidSect="00294A1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948F9" w14:textId="77777777" w:rsidR="00CA6124" w:rsidRDefault="00CA6124">
      <w:r>
        <w:separator/>
      </w:r>
    </w:p>
  </w:endnote>
  <w:endnote w:type="continuationSeparator" w:id="0">
    <w:p w14:paraId="7FA6C73D" w14:textId="77777777" w:rsidR="00CA6124" w:rsidRDefault="00CA6124">
      <w:r>
        <w:continuationSeparator/>
      </w:r>
    </w:p>
  </w:endnote>
  <w:endnote w:type="continuationNotice" w:id="1">
    <w:p w14:paraId="10694861" w14:textId="77777777" w:rsidR="00CA6124" w:rsidRDefault="00CA6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BAC7A" w14:textId="77777777" w:rsidR="00CA6124" w:rsidRDefault="00CA6124">
      <w:r>
        <w:separator/>
      </w:r>
    </w:p>
  </w:footnote>
  <w:footnote w:type="continuationSeparator" w:id="0">
    <w:p w14:paraId="5D359163" w14:textId="77777777" w:rsidR="00CA6124" w:rsidRDefault="00CA6124">
      <w:r>
        <w:continuationSeparator/>
      </w:r>
    </w:p>
  </w:footnote>
  <w:footnote w:type="continuationNotice" w:id="1">
    <w:p w14:paraId="7BF0E9C1" w14:textId="77777777" w:rsidR="00CA6124" w:rsidRDefault="00CA6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397"/>
    <w:multiLevelType w:val="hybridMultilevel"/>
    <w:tmpl w:val="5C163BC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699"/>
    <w:multiLevelType w:val="hybridMultilevel"/>
    <w:tmpl w:val="D110E1E6"/>
    <w:lvl w:ilvl="0" w:tplc="C8AAD74E">
      <w:start w:val="1"/>
      <w:numFmt w:val="bullet"/>
      <w:lvlText w:val=""/>
      <w:lvlJc w:val="left"/>
      <w:pPr>
        <w:tabs>
          <w:tab w:val="num" w:pos="720"/>
        </w:tabs>
        <w:ind w:left="720" w:hanging="360"/>
      </w:pPr>
      <w:rPr>
        <w:rFonts w:ascii="Symbol" w:hAnsi="Symbol" w:hint="default"/>
      </w:rPr>
    </w:lvl>
    <w:lvl w:ilvl="1" w:tplc="855242C4">
      <w:numFmt w:val="bullet"/>
      <w:lvlText w:val="o"/>
      <w:lvlJc w:val="left"/>
      <w:pPr>
        <w:tabs>
          <w:tab w:val="num" w:pos="1440"/>
        </w:tabs>
        <w:ind w:left="1440" w:hanging="360"/>
      </w:pPr>
      <w:rPr>
        <w:rFonts w:ascii="Courier New" w:hAnsi="Courier New" w:hint="default"/>
      </w:rPr>
    </w:lvl>
    <w:lvl w:ilvl="2" w:tplc="E782EAA4">
      <w:numFmt w:val="bullet"/>
      <w:lvlText w:val="•"/>
      <w:lvlJc w:val="left"/>
      <w:pPr>
        <w:tabs>
          <w:tab w:val="num" w:pos="2160"/>
        </w:tabs>
        <w:ind w:left="2160" w:hanging="360"/>
      </w:pPr>
      <w:rPr>
        <w:rFonts w:ascii="Times" w:hAnsi="Times" w:hint="default"/>
      </w:rPr>
    </w:lvl>
    <w:lvl w:ilvl="3" w:tplc="3DE869B0" w:tentative="1">
      <w:start w:val="1"/>
      <w:numFmt w:val="bullet"/>
      <w:lvlText w:val=""/>
      <w:lvlJc w:val="left"/>
      <w:pPr>
        <w:tabs>
          <w:tab w:val="num" w:pos="2880"/>
        </w:tabs>
        <w:ind w:left="2880" w:hanging="360"/>
      </w:pPr>
      <w:rPr>
        <w:rFonts w:ascii="Symbol" w:hAnsi="Symbol" w:hint="default"/>
      </w:rPr>
    </w:lvl>
    <w:lvl w:ilvl="4" w:tplc="0810C8D2" w:tentative="1">
      <w:start w:val="1"/>
      <w:numFmt w:val="bullet"/>
      <w:lvlText w:val=""/>
      <w:lvlJc w:val="left"/>
      <w:pPr>
        <w:tabs>
          <w:tab w:val="num" w:pos="3600"/>
        </w:tabs>
        <w:ind w:left="3600" w:hanging="360"/>
      </w:pPr>
      <w:rPr>
        <w:rFonts w:ascii="Symbol" w:hAnsi="Symbol" w:hint="default"/>
      </w:rPr>
    </w:lvl>
    <w:lvl w:ilvl="5" w:tplc="BDF27014" w:tentative="1">
      <w:start w:val="1"/>
      <w:numFmt w:val="bullet"/>
      <w:lvlText w:val=""/>
      <w:lvlJc w:val="left"/>
      <w:pPr>
        <w:tabs>
          <w:tab w:val="num" w:pos="4320"/>
        </w:tabs>
        <w:ind w:left="4320" w:hanging="360"/>
      </w:pPr>
      <w:rPr>
        <w:rFonts w:ascii="Symbol" w:hAnsi="Symbol" w:hint="default"/>
      </w:rPr>
    </w:lvl>
    <w:lvl w:ilvl="6" w:tplc="538ED7CC" w:tentative="1">
      <w:start w:val="1"/>
      <w:numFmt w:val="bullet"/>
      <w:lvlText w:val=""/>
      <w:lvlJc w:val="left"/>
      <w:pPr>
        <w:tabs>
          <w:tab w:val="num" w:pos="5040"/>
        </w:tabs>
        <w:ind w:left="5040" w:hanging="360"/>
      </w:pPr>
      <w:rPr>
        <w:rFonts w:ascii="Symbol" w:hAnsi="Symbol" w:hint="default"/>
      </w:rPr>
    </w:lvl>
    <w:lvl w:ilvl="7" w:tplc="4E9E9844" w:tentative="1">
      <w:start w:val="1"/>
      <w:numFmt w:val="bullet"/>
      <w:lvlText w:val=""/>
      <w:lvlJc w:val="left"/>
      <w:pPr>
        <w:tabs>
          <w:tab w:val="num" w:pos="5760"/>
        </w:tabs>
        <w:ind w:left="5760" w:hanging="360"/>
      </w:pPr>
      <w:rPr>
        <w:rFonts w:ascii="Symbol" w:hAnsi="Symbol" w:hint="default"/>
      </w:rPr>
    </w:lvl>
    <w:lvl w:ilvl="8" w:tplc="CE9830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24D57"/>
    <w:multiLevelType w:val="hybridMultilevel"/>
    <w:tmpl w:val="9E129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768EB"/>
    <w:multiLevelType w:val="hybridMultilevel"/>
    <w:tmpl w:val="B5EE2242"/>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99405B"/>
    <w:multiLevelType w:val="hybridMultilevel"/>
    <w:tmpl w:val="68DE8118"/>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7664BC"/>
    <w:multiLevelType w:val="hybridMultilevel"/>
    <w:tmpl w:val="450085D2"/>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8"/>
  </w:num>
  <w:num w:numId="2" w16cid:durableId="1220944519">
    <w:abstractNumId w:val="29"/>
  </w:num>
  <w:num w:numId="3" w16cid:durableId="1943798377">
    <w:abstractNumId w:val="0"/>
  </w:num>
  <w:num w:numId="4" w16cid:durableId="1469277388">
    <w:abstractNumId w:val="3"/>
  </w:num>
  <w:num w:numId="5" w16cid:durableId="1018848446">
    <w:abstractNumId w:val="17"/>
  </w:num>
  <w:num w:numId="6" w16cid:durableId="1033068757">
    <w:abstractNumId w:val="30"/>
  </w:num>
  <w:num w:numId="7" w16cid:durableId="1744330563">
    <w:abstractNumId w:val="20"/>
  </w:num>
  <w:num w:numId="8" w16cid:durableId="1979602216">
    <w:abstractNumId w:val="16"/>
  </w:num>
  <w:num w:numId="9" w16cid:durableId="1330985911">
    <w:abstractNumId w:val="37"/>
  </w:num>
  <w:num w:numId="10" w16cid:durableId="848714823">
    <w:abstractNumId w:val="6"/>
  </w:num>
  <w:num w:numId="11" w16cid:durableId="1241450750">
    <w:abstractNumId w:val="22"/>
  </w:num>
  <w:num w:numId="12" w16cid:durableId="1402369672">
    <w:abstractNumId w:val="5"/>
  </w:num>
  <w:num w:numId="13" w16cid:durableId="2068794687">
    <w:abstractNumId w:val="12"/>
  </w:num>
  <w:num w:numId="14" w16cid:durableId="1663004210">
    <w:abstractNumId w:val="27"/>
  </w:num>
  <w:num w:numId="15" w16cid:durableId="633487918">
    <w:abstractNumId w:val="18"/>
  </w:num>
  <w:num w:numId="16" w16cid:durableId="40904577">
    <w:abstractNumId w:val="1"/>
  </w:num>
  <w:num w:numId="17" w16cid:durableId="1334649392">
    <w:abstractNumId w:val="25"/>
  </w:num>
  <w:num w:numId="18" w16cid:durableId="343437106">
    <w:abstractNumId w:val="14"/>
  </w:num>
  <w:num w:numId="19" w16cid:durableId="1341854298">
    <w:abstractNumId w:val="21"/>
  </w:num>
  <w:num w:numId="20" w16cid:durableId="189075330">
    <w:abstractNumId w:val="36"/>
  </w:num>
  <w:num w:numId="21" w16cid:durableId="1782455724">
    <w:abstractNumId w:val="38"/>
  </w:num>
  <w:num w:numId="22" w16cid:durableId="621033433">
    <w:abstractNumId w:val="24"/>
  </w:num>
  <w:num w:numId="23" w16cid:durableId="52853245">
    <w:abstractNumId w:val="11"/>
  </w:num>
  <w:num w:numId="24" w16cid:durableId="230241405">
    <w:abstractNumId w:val="7"/>
  </w:num>
  <w:num w:numId="25" w16cid:durableId="1019703140">
    <w:abstractNumId w:val="33"/>
  </w:num>
  <w:num w:numId="26" w16cid:durableId="796294696">
    <w:abstractNumId w:val="28"/>
  </w:num>
  <w:num w:numId="27" w16cid:durableId="1457216582">
    <w:abstractNumId w:val="10"/>
  </w:num>
  <w:num w:numId="28" w16cid:durableId="1000083594">
    <w:abstractNumId w:val="9"/>
  </w:num>
  <w:num w:numId="29" w16cid:durableId="1333072538">
    <w:abstractNumId w:val="26"/>
  </w:num>
  <w:num w:numId="30" w16cid:durableId="1476216696">
    <w:abstractNumId w:val="35"/>
  </w:num>
  <w:num w:numId="31" w16cid:durableId="226452352">
    <w:abstractNumId w:val="32"/>
  </w:num>
  <w:num w:numId="32" w16cid:durableId="2103407923">
    <w:abstractNumId w:val="31"/>
  </w:num>
  <w:num w:numId="33" w16cid:durableId="948658001">
    <w:abstractNumId w:val="34"/>
  </w:num>
  <w:num w:numId="34" w16cid:durableId="1260869066">
    <w:abstractNumId w:val="13"/>
  </w:num>
  <w:num w:numId="35" w16cid:durableId="1330866803">
    <w:abstractNumId w:val="19"/>
  </w:num>
  <w:num w:numId="36" w16cid:durableId="877351028">
    <w:abstractNumId w:val="15"/>
  </w:num>
  <w:num w:numId="37" w16cid:durableId="173571093">
    <w:abstractNumId w:val="34"/>
    <w:lvlOverride w:ilvl="0">
      <w:startOverride w:val="1"/>
    </w:lvlOverride>
    <w:lvlOverride w:ilvl="1"/>
    <w:lvlOverride w:ilvl="2"/>
    <w:lvlOverride w:ilvl="3"/>
    <w:lvlOverride w:ilvl="4"/>
    <w:lvlOverride w:ilvl="5"/>
    <w:lvlOverride w:ilvl="6"/>
    <w:lvlOverride w:ilvl="7"/>
    <w:lvlOverride w:ilvl="8"/>
  </w:num>
  <w:num w:numId="38" w16cid:durableId="1125467015">
    <w:abstractNumId w:val="13"/>
  </w:num>
  <w:num w:numId="39" w16cid:durableId="1281952312">
    <w:abstractNumId w:val="23"/>
  </w:num>
  <w:num w:numId="40" w16cid:durableId="1930381497">
    <w:abstractNumId w:val="4"/>
  </w:num>
  <w:num w:numId="41" w16cid:durableId="147135945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E"/>
    <w:rsid w:val="00000795"/>
    <w:rsid w:val="000009CA"/>
    <w:rsid w:val="0000101C"/>
    <w:rsid w:val="0000117B"/>
    <w:rsid w:val="0000159F"/>
    <w:rsid w:val="0000196A"/>
    <w:rsid w:val="00001BE5"/>
    <w:rsid w:val="00001C87"/>
    <w:rsid w:val="000031BF"/>
    <w:rsid w:val="00003D59"/>
    <w:rsid w:val="00003E20"/>
    <w:rsid w:val="00004AC8"/>
    <w:rsid w:val="000053BA"/>
    <w:rsid w:val="00005889"/>
    <w:rsid w:val="00006055"/>
    <w:rsid w:val="00006202"/>
    <w:rsid w:val="000069B6"/>
    <w:rsid w:val="00006AD4"/>
    <w:rsid w:val="00006CB9"/>
    <w:rsid w:val="00006DAC"/>
    <w:rsid w:val="00007178"/>
    <w:rsid w:val="000074C4"/>
    <w:rsid w:val="00007837"/>
    <w:rsid w:val="000079A6"/>
    <w:rsid w:val="00007E00"/>
    <w:rsid w:val="0001047E"/>
    <w:rsid w:val="00010E1D"/>
    <w:rsid w:val="00010E2C"/>
    <w:rsid w:val="00011BB2"/>
    <w:rsid w:val="00012505"/>
    <w:rsid w:val="00012685"/>
    <w:rsid w:val="00012C4F"/>
    <w:rsid w:val="000131D1"/>
    <w:rsid w:val="00013455"/>
    <w:rsid w:val="000134E3"/>
    <w:rsid w:val="00013632"/>
    <w:rsid w:val="00013F5E"/>
    <w:rsid w:val="0001403F"/>
    <w:rsid w:val="0001487F"/>
    <w:rsid w:val="000149E2"/>
    <w:rsid w:val="00014F35"/>
    <w:rsid w:val="00015E36"/>
    <w:rsid w:val="00015F98"/>
    <w:rsid w:val="000164BD"/>
    <w:rsid w:val="000166AC"/>
    <w:rsid w:val="0001728A"/>
    <w:rsid w:val="000173B0"/>
    <w:rsid w:val="00017B7F"/>
    <w:rsid w:val="00017EDA"/>
    <w:rsid w:val="00020371"/>
    <w:rsid w:val="000204F0"/>
    <w:rsid w:val="00020908"/>
    <w:rsid w:val="000212A5"/>
    <w:rsid w:val="00021849"/>
    <w:rsid w:val="00021B18"/>
    <w:rsid w:val="00022211"/>
    <w:rsid w:val="00022827"/>
    <w:rsid w:val="00022973"/>
    <w:rsid w:val="00022B8C"/>
    <w:rsid w:val="00022B8F"/>
    <w:rsid w:val="00023647"/>
    <w:rsid w:val="00023742"/>
    <w:rsid w:val="000243B3"/>
    <w:rsid w:val="000246C3"/>
    <w:rsid w:val="00024AEF"/>
    <w:rsid w:val="00024B48"/>
    <w:rsid w:val="00024FB8"/>
    <w:rsid w:val="00025793"/>
    <w:rsid w:val="00025D22"/>
    <w:rsid w:val="00025FD8"/>
    <w:rsid w:val="00026C11"/>
    <w:rsid w:val="00026C65"/>
    <w:rsid w:val="00027249"/>
    <w:rsid w:val="00027755"/>
    <w:rsid w:val="00027864"/>
    <w:rsid w:val="0002789E"/>
    <w:rsid w:val="000278F2"/>
    <w:rsid w:val="00030048"/>
    <w:rsid w:val="0003072D"/>
    <w:rsid w:val="00030D16"/>
    <w:rsid w:val="00030EA5"/>
    <w:rsid w:val="00030FD8"/>
    <w:rsid w:val="000314CD"/>
    <w:rsid w:val="00031720"/>
    <w:rsid w:val="0003175D"/>
    <w:rsid w:val="000324B6"/>
    <w:rsid w:val="00033007"/>
    <w:rsid w:val="0003332B"/>
    <w:rsid w:val="00033544"/>
    <w:rsid w:val="00033602"/>
    <w:rsid w:val="00033D02"/>
    <w:rsid w:val="0003479E"/>
    <w:rsid w:val="00035691"/>
    <w:rsid w:val="0003767C"/>
    <w:rsid w:val="000405A9"/>
    <w:rsid w:val="00040F4F"/>
    <w:rsid w:val="000410C2"/>
    <w:rsid w:val="0004128F"/>
    <w:rsid w:val="0004132D"/>
    <w:rsid w:val="00041C9D"/>
    <w:rsid w:val="0004204B"/>
    <w:rsid w:val="00042D92"/>
    <w:rsid w:val="00042FC9"/>
    <w:rsid w:val="0004315D"/>
    <w:rsid w:val="00043E50"/>
    <w:rsid w:val="000444C4"/>
    <w:rsid w:val="000444D6"/>
    <w:rsid w:val="000448E6"/>
    <w:rsid w:val="00044CFA"/>
    <w:rsid w:val="000459C7"/>
    <w:rsid w:val="00045D93"/>
    <w:rsid w:val="00046630"/>
    <w:rsid w:val="00046697"/>
    <w:rsid w:val="00046A30"/>
    <w:rsid w:val="00046A84"/>
    <w:rsid w:val="00046C80"/>
    <w:rsid w:val="000471C4"/>
    <w:rsid w:val="00047427"/>
    <w:rsid w:val="00047615"/>
    <w:rsid w:val="00050112"/>
    <w:rsid w:val="00050276"/>
    <w:rsid w:val="0005045A"/>
    <w:rsid w:val="00050466"/>
    <w:rsid w:val="000505CC"/>
    <w:rsid w:val="00050936"/>
    <w:rsid w:val="00050CA2"/>
    <w:rsid w:val="00050FD1"/>
    <w:rsid w:val="00051101"/>
    <w:rsid w:val="000511F9"/>
    <w:rsid w:val="00051567"/>
    <w:rsid w:val="000515A1"/>
    <w:rsid w:val="000519DC"/>
    <w:rsid w:val="00051B32"/>
    <w:rsid w:val="00051FE7"/>
    <w:rsid w:val="0005230E"/>
    <w:rsid w:val="00052850"/>
    <w:rsid w:val="000528A2"/>
    <w:rsid w:val="00052BBA"/>
    <w:rsid w:val="00052C72"/>
    <w:rsid w:val="00053207"/>
    <w:rsid w:val="0005333C"/>
    <w:rsid w:val="0005354B"/>
    <w:rsid w:val="00053588"/>
    <w:rsid w:val="00053C15"/>
    <w:rsid w:val="00054095"/>
    <w:rsid w:val="00054B05"/>
    <w:rsid w:val="00054D9D"/>
    <w:rsid w:val="0005541A"/>
    <w:rsid w:val="00055676"/>
    <w:rsid w:val="00055A67"/>
    <w:rsid w:val="00056544"/>
    <w:rsid w:val="00056A4F"/>
    <w:rsid w:val="00056BDE"/>
    <w:rsid w:val="00056E57"/>
    <w:rsid w:val="00060D8E"/>
    <w:rsid w:val="00061549"/>
    <w:rsid w:val="00061C05"/>
    <w:rsid w:val="00061EA4"/>
    <w:rsid w:val="00062159"/>
    <w:rsid w:val="000622E0"/>
    <w:rsid w:val="0006284D"/>
    <w:rsid w:val="00063B94"/>
    <w:rsid w:val="00063D9E"/>
    <w:rsid w:val="00063FD0"/>
    <w:rsid w:val="00064ABB"/>
    <w:rsid w:val="00064AD3"/>
    <w:rsid w:val="00065088"/>
    <w:rsid w:val="000651E9"/>
    <w:rsid w:val="000652D3"/>
    <w:rsid w:val="00065312"/>
    <w:rsid w:val="000654A0"/>
    <w:rsid w:val="0006582A"/>
    <w:rsid w:val="00065E94"/>
    <w:rsid w:val="00066719"/>
    <w:rsid w:val="000679C8"/>
    <w:rsid w:val="000701AD"/>
    <w:rsid w:val="000707CA"/>
    <w:rsid w:val="00070D21"/>
    <w:rsid w:val="000717FB"/>
    <w:rsid w:val="000719BF"/>
    <w:rsid w:val="0007208A"/>
    <w:rsid w:val="0007213C"/>
    <w:rsid w:val="000721D1"/>
    <w:rsid w:val="000722F0"/>
    <w:rsid w:val="00072436"/>
    <w:rsid w:val="00072BBA"/>
    <w:rsid w:val="00072FF5"/>
    <w:rsid w:val="000730DC"/>
    <w:rsid w:val="000731E4"/>
    <w:rsid w:val="00073E8A"/>
    <w:rsid w:val="0007405E"/>
    <w:rsid w:val="0007535F"/>
    <w:rsid w:val="00075965"/>
    <w:rsid w:val="000759C0"/>
    <w:rsid w:val="000759CA"/>
    <w:rsid w:val="00075FDA"/>
    <w:rsid w:val="00076367"/>
    <w:rsid w:val="00076386"/>
    <w:rsid w:val="00076D82"/>
    <w:rsid w:val="00077D1D"/>
    <w:rsid w:val="0008047C"/>
    <w:rsid w:val="0008084B"/>
    <w:rsid w:val="00080F87"/>
    <w:rsid w:val="00081A02"/>
    <w:rsid w:val="00081EC2"/>
    <w:rsid w:val="00081F7E"/>
    <w:rsid w:val="00082154"/>
    <w:rsid w:val="0008243D"/>
    <w:rsid w:val="00082723"/>
    <w:rsid w:val="000829B5"/>
    <w:rsid w:val="00082BE6"/>
    <w:rsid w:val="00082D21"/>
    <w:rsid w:val="0008318D"/>
    <w:rsid w:val="00083800"/>
    <w:rsid w:val="00083EB7"/>
    <w:rsid w:val="00084A65"/>
    <w:rsid w:val="0008559A"/>
    <w:rsid w:val="00085EEA"/>
    <w:rsid w:val="000863C5"/>
    <w:rsid w:val="00086720"/>
    <w:rsid w:val="0008725F"/>
    <w:rsid w:val="0008787D"/>
    <w:rsid w:val="000878D1"/>
    <w:rsid w:val="00087DD1"/>
    <w:rsid w:val="00087E16"/>
    <w:rsid w:val="000902C2"/>
    <w:rsid w:val="00091182"/>
    <w:rsid w:val="00091698"/>
    <w:rsid w:val="00091A92"/>
    <w:rsid w:val="00092125"/>
    <w:rsid w:val="000924EB"/>
    <w:rsid w:val="00092776"/>
    <w:rsid w:val="00093C49"/>
    <w:rsid w:val="00094CE1"/>
    <w:rsid w:val="00094F40"/>
    <w:rsid w:val="000950F2"/>
    <w:rsid w:val="00095249"/>
    <w:rsid w:val="00095496"/>
    <w:rsid w:val="00095A80"/>
    <w:rsid w:val="00095ED3"/>
    <w:rsid w:val="000963BD"/>
    <w:rsid w:val="00096CD2"/>
    <w:rsid w:val="00096F96"/>
    <w:rsid w:val="000973E1"/>
    <w:rsid w:val="000976A7"/>
    <w:rsid w:val="000977E5"/>
    <w:rsid w:val="00097838"/>
    <w:rsid w:val="000A0196"/>
    <w:rsid w:val="000A05E3"/>
    <w:rsid w:val="000A0C75"/>
    <w:rsid w:val="000A1402"/>
    <w:rsid w:val="000A20BA"/>
    <w:rsid w:val="000A2393"/>
    <w:rsid w:val="000A262C"/>
    <w:rsid w:val="000A3A4A"/>
    <w:rsid w:val="000A3BB5"/>
    <w:rsid w:val="000A3C8D"/>
    <w:rsid w:val="000A3DFE"/>
    <w:rsid w:val="000A40EC"/>
    <w:rsid w:val="000A41C4"/>
    <w:rsid w:val="000A54EE"/>
    <w:rsid w:val="000A5F22"/>
    <w:rsid w:val="000A6A23"/>
    <w:rsid w:val="000A6B14"/>
    <w:rsid w:val="000A6C65"/>
    <w:rsid w:val="000A7BC5"/>
    <w:rsid w:val="000B0296"/>
    <w:rsid w:val="000B0C45"/>
    <w:rsid w:val="000B0D86"/>
    <w:rsid w:val="000B13E1"/>
    <w:rsid w:val="000B16DB"/>
    <w:rsid w:val="000B1C58"/>
    <w:rsid w:val="000B1C5E"/>
    <w:rsid w:val="000B1ED1"/>
    <w:rsid w:val="000B2158"/>
    <w:rsid w:val="000B2282"/>
    <w:rsid w:val="000B2574"/>
    <w:rsid w:val="000B27E9"/>
    <w:rsid w:val="000B2A11"/>
    <w:rsid w:val="000B2A5B"/>
    <w:rsid w:val="000B2E69"/>
    <w:rsid w:val="000B3B12"/>
    <w:rsid w:val="000B3B91"/>
    <w:rsid w:val="000B4207"/>
    <w:rsid w:val="000B49F1"/>
    <w:rsid w:val="000B4B1B"/>
    <w:rsid w:val="000B50C3"/>
    <w:rsid w:val="000B5AC9"/>
    <w:rsid w:val="000B5F0A"/>
    <w:rsid w:val="000B6D65"/>
    <w:rsid w:val="000B6EBF"/>
    <w:rsid w:val="000B7048"/>
    <w:rsid w:val="000B71E4"/>
    <w:rsid w:val="000B743C"/>
    <w:rsid w:val="000B7F1E"/>
    <w:rsid w:val="000C0229"/>
    <w:rsid w:val="000C159B"/>
    <w:rsid w:val="000C1602"/>
    <w:rsid w:val="000C1D59"/>
    <w:rsid w:val="000C1E8D"/>
    <w:rsid w:val="000C21B4"/>
    <w:rsid w:val="000C240F"/>
    <w:rsid w:val="000C2B09"/>
    <w:rsid w:val="000C30CF"/>
    <w:rsid w:val="000C36B8"/>
    <w:rsid w:val="000C4270"/>
    <w:rsid w:val="000C4B76"/>
    <w:rsid w:val="000C4D91"/>
    <w:rsid w:val="000C501D"/>
    <w:rsid w:val="000C547A"/>
    <w:rsid w:val="000C57BC"/>
    <w:rsid w:val="000C5B5B"/>
    <w:rsid w:val="000C5CBA"/>
    <w:rsid w:val="000C5E44"/>
    <w:rsid w:val="000C5FD3"/>
    <w:rsid w:val="000C644B"/>
    <w:rsid w:val="000C6901"/>
    <w:rsid w:val="000C743D"/>
    <w:rsid w:val="000C74BA"/>
    <w:rsid w:val="000C7531"/>
    <w:rsid w:val="000C760D"/>
    <w:rsid w:val="000C798B"/>
    <w:rsid w:val="000C7BA7"/>
    <w:rsid w:val="000C7C3F"/>
    <w:rsid w:val="000C7EDD"/>
    <w:rsid w:val="000D0BD6"/>
    <w:rsid w:val="000D0C61"/>
    <w:rsid w:val="000D1286"/>
    <w:rsid w:val="000D1440"/>
    <w:rsid w:val="000D1A4A"/>
    <w:rsid w:val="000D216C"/>
    <w:rsid w:val="000D263C"/>
    <w:rsid w:val="000D279C"/>
    <w:rsid w:val="000D27AD"/>
    <w:rsid w:val="000D29D1"/>
    <w:rsid w:val="000D2AC3"/>
    <w:rsid w:val="000D2B0A"/>
    <w:rsid w:val="000D2C2C"/>
    <w:rsid w:val="000D3286"/>
    <w:rsid w:val="000D344D"/>
    <w:rsid w:val="000D3C45"/>
    <w:rsid w:val="000D3CDC"/>
    <w:rsid w:val="000D40E7"/>
    <w:rsid w:val="000D4626"/>
    <w:rsid w:val="000D5660"/>
    <w:rsid w:val="000D57E0"/>
    <w:rsid w:val="000D584F"/>
    <w:rsid w:val="000D5CD8"/>
    <w:rsid w:val="000D5FF9"/>
    <w:rsid w:val="000D683F"/>
    <w:rsid w:val="000D740B"/>
    <w:rsid w:val="000D75C5"/>
    <w:rsid w:val="000D76BC"/>
    <w:rsid w:val="000D7750"/>
    <w:rsid w:val="000D7B5C"/>
    <w:rsid w:val="000E0110"/>
    <w:rsid w:val="000E0614"/>
    <w:rsid w:val="000E071E"/>
    <w:rsid w:val="000E0B8F"/>
    <w:rsid w:val="000E0CB6"/>
    <w:rsid w:val="000E0DEE"/>
    <w:rsid w:val="000E0F62"/>
    <w:rsid w:val="000E107A"/>
    <w:rsid w:val="000E10FC"/>
    <w:rsid w:val="000E181D"/>
    <w:rsid w:val="000E1C56"/>
    <w:rsid w:val="000E27AA"/>
    <w:rsid w:val="000E2B85"/>
    <w:rsid w:val="000E2F60"/>
    <w:rsid w:val="000E2FAC"/>
    <w:rsid w:val="000E31EA"/>
    <w:rsid w:val="000E337A"/>
    <w:rsid w:val="000E34FD"/>
    <w:rsid w:val="000E374F"/>
    <w:rsid w:val="000E37D6"/>
    <w:rsid w:val="000E3D9D"/>
    <w:rsid w:val="000E4098"/>
    <w:rsid w:val="000E4350"/>
    <w:rsid w:val="000E4376"/>
    <w:rsid w:val="000E4408"/>
    <w:rsid w:val="000E476E"/>
    <w:rsid w:val="000E53AB"/>
    <w:rsid w:val="000E5716"/>
    <w:rsid w:val="000E5A0D"/>
    <w:rsid w:val="000E6337"/>
    <w:rsid w:val="000E73CE"/>
    <w:rsid w:val="000E74C5"/>
    <w:rsid w:val="000E7A00"/>
    <w:rsid w:val="000E7A79"/>
    <w:rsid w:val="000F0328"/>
    <w:rsid w:val="000F0B89"/>
    <w:rsid w:val="000F0D4F"/>
    <w:rsid w:val="000F0DAB"/>
    <w:rsid w:val="000F1087"/>
    <w:rsid w:val="000F1566"/>
    <w:rsid w:val="000F15B2"/>
    <w:rsid w:val="000F1998"/>
    <w:rsid w:val="000F19DE"/>
    <w:rsid w:val="000F1F46"/>
    <w:rsid w:val="000F2E1F"/>
    <w:rsid w:val="000F30A0"/>
    <w:rsid w:val="000F37B0"/>
    <w:rsid w:val="000F3A2C"/>
    <w:rsid w:val="000F3F94"/>
    <w:rsid w:val="000F4595"/>
    <w:rsid w:val="000F46EF"/>
    <w:rsid w:val="000F4CB2"/>
    <w:rsid w:val="000F4E44"/>
    <w:rsid w:val="000F4E90"/>
    <w:rsid w:val="000F4F0A"/>
    <w:rsid w:val="000F52F8"/>
    <w:rsid w:val="000F568D"/>
    <w:rsid w:val="000F5BBF"/>
    <w:rsid w:val="000F5E3D"/>
    <w:rsid w:val="000F62C7"/>
    <w:rsid w:val="000F68D0"/>
    <w:rsid w:val="000F6B15"/>
    <w:rsid w:val="000F7130"/>
    <w:rsid w:val="000F7BE8"/>
    <w:rsid w:val="00100A5E"/>
    <w:rsid w:val="00100B3D"/>
    <w:rsid w:val="00100CC4"/>
    <w:rsid w:val="0010170B"/>
    <w:rsid w:val="0010170C"/>
    <w:rsid w:val="00101839"/>
    <w:rsid w:val="00101C4F"/>
    <w:rsid w:val="00102C9F"/>
    <w:rsid w:val="00102F7F"/>
    <w:rsid w:val="001030A4"/>
    <w:rsid w:val="00103AF3"/>
    <w:rsid w:val="00103B3A"/>
    <w:rsid w:val="00103DB2"/>
    <w:rsid w:val="00103FC9"/>
    <w:rsid w:val="00104DD1"/>
    <w:rsid w:val="00104E1E"/>
    <w:rsid w:val="0010605A"/>
    <w:rsid w:val="00106089"/>
    <w:rsid w:val="001061F1"/>
    <w:rsid w:val="001068D2"/>
    <w:rsid w:val="001069F2"/>
    <w:rsid w:val="00106F58"/>
    <w:rsid w:val="00107C4F"/>
    <w:rsid w:val="00107F61"/>
    <w:rsid w:val="0011015C"/>
    <w:rsid w:val="001103BD"/>
    <w:rsid w:val="00110483"/>
    <w:rsid w:val="001106C8"/>
    <w:rsid w:val="00111208"/>
    <w:rsid w:val="00111391"/>
    <w:rsid w:val="00111433"/>
    <w:rsid w:val="001115E4"/>
    <w:rsid w:val="00111808"/>
    <w:rsid w:val="00111A7E"/>
    <w:rsid w:val="00112220"/>
    <w:rsid w:val="00112B85"/>
    <w:rsid w:val="001131CF"/>
    <w:rsid w:val="0011339F"/>
    <w:rsid w:val="001133EF"/>
    <w:rsid w:val="00113A6D"/>
    <w:rsid w:val="00113B8F"/>
    <w:rsid w:val="00113D9E"/>
    <w:rsid w:val="00113EC8"/>
    <w:rsid w:val="001140AD"/>
    <w:rsid w:val="00114CDB"/>
    <w:rsid w:val="00114E96"/>
    <w:rsid w:val="001152C7"/>
    <w:rsid w:val="00115C88"/>
    <w:rsid w:val="00115D47"/>
    <w:rsid w:val="0011644A"/>
    <w:rsid w:val="00116861"/>
    <w:rsid w:val="001170CB"/>
    <w:rsid w:val="00117132"/>
    <w:rsid w:val="001171A0"/>
    <w:rsid w:val="0011724A"/>
    <w:rsid w:val="00117332"/>
    <w:rsid w:val="00117792"/>
    <w:rsid w:val="0011784B"/>
    <w:rsid w:val="001178EA"/>
    <w:rsid w:val="00117CC9"/>
    <w:rsid w:val="0012046A"/>
    <w:rsid w:val="001204DD"/>
    <w:rsid w:val="00120CDA"/>
    <w:rsid w:val="001218CB"/>
    <w:rsid w:val="00122839"/>
    <w:rsid w:val="00122ECD"/>
    <w:rsid w:val="00123736"/>
    <w:rsid w:val="001237AC"/>
    <w:rsid w:val="00124609"/>
    <w:rsid w:val="00124E12"/>
    <w:rsid w:val="00124E75"/>
    <w:rsid w:val="001257F9"/>
    <w:rsid w:val="001258A9"/>
    <w:rsid w:val="00125E04"/>
    <w:rsid w:val="0012673D"/>
    <w:rsid w:val="001269B8"/>
    <w:rsid w:val="001269FA"/>
    <w:rsid w:val="00126EB4"/>
    <w:rsid w:val="00127099"/>
    <w:rsid w:val="001273E2"/>
    <w:rsid w:val="001277BF"/>
    <w:rsid w:val="00127A42"/>
    <w:rsid w:val="00127D81"/>
    <w:rsid w:val="00130380"/>
    <w:rsid w:val="0013095D"/>
    <w:rsid w:val="00130A8F"/>
    <w:rsid w:val="001312BA"/>
    <w:rsid w:val="0013232B"/>
    <w:rsid w:val="001323B4"/>
    <w:rsid w:val="00132830"/>
    <w:rsid w:val="00132B71"/>
    <w:rsid w:val="00133743"/>
    <w:rsid w:val="001337A5"/>
    <w:rsid w:val="00133FE2"/>
    <w:rsid w:val="00134173"/>
    <w:rsid w:val="0013427A"/>
    <w:rsid w:val="0013451C"/>
    <w:rsid w:val="001348FE"/>
    <w:rsid w:val="00134B36"/>
    <w:rsid w:val="00134D55"/>
    <w:rsid w:val="00135DFA"/>
    <w:rsid w:val="001360F3"/>
    <w:rsid w:val="001362C2"/>
    <w:rsid w:val="0013678C"/>
    <w:rsid w:val="00136955"/>
    <w:rsid w:val="00136E19"/>
    <w:rsid w:val="001371B2"/>
    <w:rsid w:val="00137532"/>
    <w:rsid w:val="00137AB9"/>
    <w:rsid w:val="00137D78"/>
    <w:rsid w:val="0014060C"/>
    <w:rsid w:val="001409A0"/>
    <w:rsid w:val="00140CA3"/>
    <w:rsid w:val="00141AF7"/>
    <w:rsid w:val="00141B09"/>
    <w:rsid w:val="00141E40"/>
    <w:rsid w:val="00141F08"/>
    <w:rsid w:val="00141FF2"/>
    <w:rsid w:val="0014208F"/>
    <w:rsid w:val="0014224C"/>
    <w:rsid w:val="00142500"/>
    <w:rsid w:val="0014287A"/>
    <w:rsid w:val="00142DAD"/>
    <w:rsid w:val="00142DE2"/>
    <w:rsid w:val="00143E00"/>
    <w:rsid w:val="00144002"/>
    <w:rsid w:val="00144C87"/>
    <w:rsid w:val="00145345"/>
    <w:rsid w:val="001456B9"/>
    <w:rsid w:val="00145748"/>
    <w:rsid w:val="001458DA"/>
    <w:rsid w:val="00145ED0"/>
    <w:rsid w:val="001466AC"/>
    <w:rsid w:val="001467B1"/>
    <w:rsid w:val="00146EE4"/>
    <w:rsid w:val="001478FB"/>
    <w:rsid w:val="00150175"/>
    <w:rsid w:val="001502C8"/>
    <w:rsid w:val="00150909"/>
    <w:rsid w:val="00150B42"/>
    <w:rsid w:val="00151011"/>
    <w:rsid w:val="00151224"/>
    <w:rsid w:val="001512EF"/>
    <w:rsid w:val="001512F0"/>
    <w:rsid w:val="0015130F"/>
    <w:rsid w:val="0015268A"/>
    <w:rsid w:val="00152BDC"/>
    <w:rsid w:val="001532B1"/>
    <w:rsid w:val="001532BA"/>
    <w:rsid w:val="00153FED"/>
    <w:rsid w:val="00154F53"/>
    <w:rsid w:val="00155BFD"/>
    <w:rsid w:val="00156069"/>
    <w:rsid w:val="0015671B"/>
    <w:rsid w:val="00156ABA"/>
    <w:rsid w:val="00156C91"/>
    <w:rsid w:val="00157390"/>
    <w:rsid w:val="001579E8"/>
    <w:rsid w:val="0016032F"/>
    <w:rsid w:val="00160621"/>
    <w:rsid w:val="0016081D"/>
    <w:rsid w:val="00160998"/>
    <w:rsid w:val="00160CD6"/>
    <w:rsid w:val="00160F5F"/>
    <w:rsid w:val="00162308"/>
    <w:rsid w:val="00162D24"/>
    <w:rsid w:val="0016316A"/>
    <w:rsid w:val="00163539"/>
    <w:rsid w:val="001635B9"/>
    <w:rsid w:val="0016381F"/>
    <w:rsid w:val="00163CC6"/>
    <w:rsid w:val="00163D1D"/>
    <w:rsid w:val="00164171"/>
    <w:rsid w:val="00164E58"/>
    <w:rsid w:val="00165033"/>
    <w:rsid w:val="00165926"/>
    <w:rsid w:val="001659DD"/>
    <w:rsid w:val="001665EB"/>
    <w:rsid w:val="001667D3"/>
    <w:rsid w:val="001670EA"/>
    <w:rsid w:val="001674A0"/>
    <w:rsid w:val="001674BB"/>
    <w:rsid w:val="001674D1"/>
    <w:rsid w:val="001679F6"/>
    <w:rsid w:val="00167DF3"/>
    <w:rsid w:val="00170444"/>
    <w:rsid w:val="00170A50"/>
    <w:rsid w:val="00171F13"/>
    <w:rsid w:val="00171F7B"/>
    <w:rsid w:val="001720EB"/>
    <w:rsid w:val="001726E5"/>
    <w:rsid w:val="00172803"/>
    <w:rsid w:val="00172F50"/>
    <w:rsid w:val="00173260"/>
    <w:rsid w:val="001748F6"/>
    <w:rsid w:val="00174FFD"/>
    <w:rsid w:val="0017536A"/>
    <w:rsid w:val="001759CA"/>
    <w:rsid w:val="00176C3D"/>
    <w:rsid w:val="0017726A"/>
    <w:rsid w:val="00177B2A"/>
    <w:rsid w:val="00177DD3"/>
    <w:rsid w:val="001800E5"/>
    <w:rsid w:val="00180278"/>
    <w:rsid w:val="00180625"/>
    <w:rsid w:val="001807F2"/>
    <w:rsid w:val="001809F6"/>
    <w:rsid w:val="00180B0A"/>
    <w:rsid w:val="00180E63"/>
    <w:rsid w:val="001818A7"/>
    <w:rsid w:val="00181B7A"/>
    <w:rsid w:val="00181CBC"/>
    <w:rsid w:val="00181CFE"/>
    <w:rsid w:val="00182725"/>
    <w:rsid w:val="001829C8"/>
    <w:rsid w:val="0018375D"/>
    <w:rsid w:val="00183760"/>
    <w:rsid w:val="00183B96"/>
    <w:rsid w:val="00184536"/>
    <w:rsid w:val="00184623"/>
    <w:rsid w:val="00184765"/>
    <w:rsid w:val="00184B6E"/>
    <w:rsid w:val="001850B6"/>
    <w:rsid w:val="00186904"/>
    <w:rsid w:val="00186914"/>
    <w:rsid w:val="00186B0A"/>
    <w:rsid w:val="00186B4F"/>
    <w:rsid w:val="00187BA4"/>
    <w:rsid w:val="00187D74"/>
    <w:rsid w:val="00187E79"/>
    <w:rsid w:val="001901CC"/>
    <w:rsid w:val="001905BD"/>
    <w:rsid w:val="00191701"/>
    <w:rsid w:val="0019188E"/>
    <w:rsid w:val="00191E79"/>
    <w:rsid w:val="00192339"/>
    <w:rsid w:val="001929DB"/>
    <w:rsid w:val="00192ADD"/>
    <w:rsid w:val="00192AFE"/>
    <w:rsid w:val="00192BA2"/>
    <w:rsid w:val="00192FE6"/>
    <w:rsid w:val="0019360B"/>
    <w:rsid w:val="00193986"/>
    <w:rsid w:val="00193B08"/>
    <w:rsid w:val="00194166"/>
    <w:rsid w:val="00194570"/>
    <w:rsid w:val="00196BF4"/>
    <w:rsid w:val="00196CF4"/>
    <w:rsid w:val="001972DA"/>
    <w:rsid w:val="001976AA"/>
    <w:rsid w:val="001978E5"/>
    <w:rsid w:val="001A02F6"/>
    <w:rsid w:val="001A15C6"/>
    <w:rsid w:val="001A1864"/>
    <w:rsid w:val="001A1D24"/>
    <w:rsid w:val="001A200F"/>
    <w:rsid w:val="001A24A2"/>
    <w:rsid w:val="001A26BE"/>
    <w:rsid w:val="001A277D"/>
    <w:rsid w:val="001A282B"/>
    <w:rsid w:val="001A3704"/>
    <w:rsid w:val="001A48D2"/>
    <w:rsid w:val="001A4C69"/>
    <w:rsid w:val="001A5510"/>
    <w:rsid w:val="001A59AB"/>
    <w:rsid w:val="001A5C7B"/>
    <w:rsid w:val="001A5E19"/>
    <w:rsid w:val="001A63D8"/>
    <w:rsid w:val="001A6E4E"/>
    <w:rsid w:val="001A7479"/>
    <w:rsid w:val="001B01FA"/>
    <w:rsid w:val="001B0832"/>
    <w:rsid w:val="001B1075"/>
    <w:rsid w:val="001B18A7"/>
    <w:rsid w:val="001B1AD5"/>
    <w:rsid w:val="001B2762"/>
    <w:rsid w:val="001B2822"/>
    <w:rsid w:val="001B2970"/>
    <w:rsid w:val="001B3057"/>
    <w:rsid w:val="001B3374"/>
    <w:rsid w:val="001B36FC"/>
    <w:rsid w:val="001B38B5"/>
    <w:rsid w:val="001B38EE"/>
    <w:rsid w:val="001B41ED"/>
    <w:rsid w:val="001B4607"/>
    <w:rsid w:val="001B4AFB"/>
    <w:rsid w:val="001B4EB1"/>
    <w:rsid w:val="001B50E9"/>
    <w:rsid w:val="001B5158"/>
    <w:rsid w:val="001B5B50"/>
    <w:rsid w:val="001B5D9E"/>
    <w:rsid w:val="001B5E77"/>
    <w:rsid w:val="001B6232"/>
    <w:rsid w:val="001B6DCC"/>
    <w:rsid w:val="001B6F46"/>
    <w:rsid w:val="001B766D"/>
    <w:rsid w:val="001B7939"/>
    <w:rsid w:val="001B7E0C"/>
    <w:rsid w:val="001B7EC2"/>
    <w:rsid w:val="001C0223"/>
    <w:rsid w:val="001C0674"/>
    <w:rsid w:val="001C093D"/>
    <w:rsid w:val="001C0E16"/>
    <w:rsid w:val="001C0FF1"/>
    <w:rsid w:val="001C1243"/>
    <w:rsid w:val="001C1405"/>
    <w:rsid w:val="001C1B93"/>
    <w:rsid w:val="001C1E34"/>
    <w:rsid w:val="001C226F"/>
    <w:rsid w:val="001C2A35"/>
    <w:rsid w:val="001C3203"/>
    <w:rsid w:val="001C3917"/>
    <w:rsid w:val="001C43CA"/>
    <w:rsid w:val="001C4CA9"/>
    <w:rsid w:val="001C4FD0"/>
    <w:rsid w:val="001C512F"/>
    <w:rsid w:val="001C5296"/>
    <w:rsid w:val="001C5574"/>
    <w:rsid w:val="001C57AB"/>
    <w:rsid w:val="001C61FA"/>
    <w:rsid w:val="001C626B"/>
    <w:rsid w:val="001C628E"/>
    <w:rsid w:val="001C66AC"/>
    <w:rsid w:val="001C6754"/>
    <w:rsid w:val="001C67D9"/>
    <w:rsid w:val="001C7230"/>
    <w:rsid w:val="001C7264"/>
    <w:rsid w:val="001C76E1"/>
    <w:rsid w:val="001C77F0"/>
    <w:rsid w:val="001C7BE7"/>
    <w:rsid w:val="001C7F8B"/>
    <w:rsid w:val="001D0523"/>
    <w:rsid w:val="001D10B4"/>
    <w:rsid w:val="001D243B"/>
    <w:rsid w:val="001D2F0C"/>
    <w:rsid w:val="001D30C9"/>
    <w:rsid w:val="001D445B"/>
    <w:rsid w:val="001D46A0"/>
    <w:rsid w:val="001D4C0E"/>
    <w:rsid w:val="001D50C2"/>
    <w:rsid w:val="001D517E"/>
    <w:rsid w:val="001D5D6F"/>
    <w:rsid w:val="001D61C5"/>
    <w:rsid w:val="001D6E36"/>
    <w:rsid w:val="001D753C"/>
    <w:rsid w:val="001D75D0"/>
    <w:rsid w:val="001D795E"/>
    <w:rsid w:val="001D7CA4"/>
    <w:rsid w:val="001D7E58"/>
    <w:rsid w:val="001E0425"/>
    <w:rsid w:val="001E042F"/>
    <w:rsid w:val="001E0468"/>
    <w:rsid w:val="001E0738"/>
    <w:rsid w:val="001E13B3"/>
    <w:rsid w:val="001E26BF"/>
    <w:rsid w:val="001E28B2"/>
    <w:rsid w:val="001E30A0"/>
    <w:rsid w:val="001E3108"/>
    <w:rsid w:val="001E32AE"/>
    <w:rsid w:val="001E3DE1"/>
    <w:rsid w:val="001E4D4F"/>
    <w:rsid w:val="001E4D5A"/>
    <w:rsid w:val="001E4F6A"/>
    <w:rsid w:val="001E5336"/>
    <w:rsid w:val="001E54CA"/>
    <w:rsid w:val="001E54F9"/>
    <w:rsid w:val="001E554F"/>
    <w:rsid w:val="001E57CF"/>
    <w:rsid w:val="001E5981"/>
    <w:rsid w:val="001E5E17"/>
    <w:rsid w:val="001E63EB"/>
    <w:rsid w:val="001E6519"/>
    <w:rsid w:val="001E6826"/>
    <w:rsid w:val="001E6CB6"/>
    <w:rsid w:val="001E6CFB"/>
    <w:rsid w:val="001E6E8E"/>
    <w:rsid w:val="001E74BA"/>
    <w:rsid w:val="001E7B9F"/>
    <w:rsid w:val="001E7D30"/>
    <w:rsid w:val="001F0118"/>
    <w:rsid w:val="001F01FB"/>
    <w:rsid w:val="001F0415"/>
    <w:rsid w:val="001F0658"/>
    <w:rsid w:val="001F06E9"/>
    <w:rsid w:val="001F0C29"/>
    <w:rsid w:val="001F0E92"/>
    <w:rsid w:val="001F0FFA"/>
    <w:rsid w:val="001F12CD"/>
    <w:rsid w:val="001F186E"/>
    <w:rsid w:val="001F1987"/>
    <w:rsid w:val="001F201D"/>
    <w:rsid w:val="001F21BC"/>
    <w:rsid w:val="001F22D5"/>
    <w:rsid w:val="001F23BD"/>
    <w:rsid w:val="001F2939"/>
    <w:rsid w:val="001F2F70"/>
    <w:rsid w:val="001F34DA"/>
    <w:rsid w:val="001F3601"/>
    <w:rsid w:val="001F3D16"/>
    <w:rsid w:val="001F455B"/>
    <w:rsid w:val="001F4DAC"/>
    <w:rsid w:val="001F5019"/>
    <w:rsid w:val="001F51C5"/>
    <w:rsid w:val="001F542B"/>
    <w:rsid w:val="001F65B0"/>
    <w:rsid w:val="001F67AA"/>
    <w:rsid w:val="001F6AFD"/>
    <w:rsid w:val="001F71F5"/>
    <w:rsid w:val="001F738D"/>
    <w:rsid w:val="001F7599"/>
    <w:rsid w:val="00201844"/>
    <w:rsid w:val="002025A2"/>
    <w:rsid w:val="0020261B"/>
    <w:rsid w:val="002038E3"/>
    <w:rsid w:val="00203A23"/>
    <w:rsid w:val="00204A2A"/>
    <w:rsid w:val="00204B22"/>
    <w:rsid w:val="00204B3A"/>
    <w:rsid w:val="0020535A"/>
    <w:rsid w:val="002055CB"/>
    <w:rsid w:val="00205702"/>
    <w:rsid w:val="002059EF"/>
    <w:rsid w:val="00205A4B"/>
    <w:rsid w:val="00205BDB"/>
    <w:rsid w:val="00206955"/>
    <w:rsid w:val="00206A79"/>
    <w:rsid w:val="00207A7A"/>
    <w:rsid w:val="00207D3A"/>
    <w:rsid w:val="00210015"/>
    <w:rsid w:val="00210309"/>
    <w:rsid w:val="00210A5A"/>
    <w:rsid w:val="00210C55"/>
    <w:rsid w:val="00211047"/>
    <w:rsid w:val="00211519"/>
    <w:rsid w:val="0021224B"/>
    <w:rsid w:val="00212314"/>
    <w:rsid w:val="002126DB"/>
    <w:rsid w:val="00212950"/>
    <w:rsid w:val="00212D6C"/>
    <w:rsid w:val="00212FB8"/>
    <w:rsid w:val="0021306F"/>
    <w:rsid w:val="00213679"/>
    <w:rsid w:val="00213709"/>
    <w:rsid w:val="00213783"/>
    <w:rsid w:val="002149AF"/>
    <w:rsid w:val="00214A86"/>
    <w:rsid w:val="00214D04"/>
    <w:rsid w:val="00214E8A"/>
    <w:rsid w:val="00215071"/>
    <w:rsid w:val="00215AAA"/>
    <w:rsid w:val="0021683C"/>
    <w:rsid w:val="00216CE1"/>
    <w:rsid w:val="00216F5F"/>
    <w:rsid w:val="00217BFF"/>
    <w:rsid w:val="002202F5"/>
    <w:rsid w:val="00220615"/>
    <w:rsid w:val="00220720"/>
    <w:rsid w:val="00220B45"/>
    <w:rsid w:val="00221147"/>
    <w:rsid w:val="00221985"/>
    <w:rsid w:val="00221A25"/>
    <w:rsid w:val="00221BFF"/>
    <w:rsid w:val="00221EC5"/>
    <w:rsid w:val="00221F73"/>
    <w:rsid w:val="00222A7A"/>
    <w:rsid w:val="00222B8D"/>
    <w:rsid w:val="00222E2B"/>
    <w:rsid w:val="0022372E"/>
    <w:rsid w:val="00224A2C"/>
    <w:rsid w:val="00224EED"/>
    <w:rsid w:val="00225217"/>
    <w:rsid w:val="0022524C"/>
    <w:rsid w:val="002256D9"/>
    <w:rsid w:val="002258AD"/>
    <w:rsid w:val="00225A51"/>
    <w:rsid w:val="00225CB7"/>
    <w:rsid w:val="00226144"/>
    <w:rsid w:val="00226577"/>
    <w:rsid w:val="0022687C"/>
    <w:rsid w:val="00226B8D"/>
    <w:rsid w:val="00226D10"/>
    <w:rsid w:val="002277D4"/>
    <w:rsid w:val="002304D1"/>
    <w:rsid w:val="002306F8"/>
    <w:rsid w:val="002311FA"/>
    <w:rsid w:val="002312F4"/>
    <w:rsid w:val="002313A2"/>
    <w:rsid w:val="002316DA"/>
    <w:rsid w:val="00231A3C"/>
    <w:rsid w:val="00231BEC"/>
    <w:rsid w:val="00231FC7"/>
    <w:rsid w:val="002322F1"/>
    <w:rsid w:val="002324AE"/>
    <w:rsid w:val="00232930"/>
    <w:rsid w:val="00232A95"/>
    <w:rsid w:val="00232C3F"/>
    <w:rsid w:val="00232DD9"/>
    <w:rsid w:val="0023308F"/>
    <w:rsid w:val="002332E8"/>
    <w:rsid w:val="00233403"/>
    <w:rsid w:val="00233440"/>
    <w:rsid w:val="002336F9"/>
    <w:rsid w:val="00233D0E"/>
    <w:rsid w:val="00234E13"/>
    <w:rsid w:val="00234F44"/>
    <w:rsid w:val="0023597A"/>
    <w:rsid w:val="00235EE9"/>
    <w:rsid w:val="00236450"/>
    <w:rsid w:val="00236B1D"/>
    <w:rsid w:val="00236BA4"/>
    <w:rsid w:val="00236D2F"/>
    <w:rsid w:val="0023765A"/>
    <w:rsid w:val="00237921"/>
    <w:rsid w:val="00237A12"/>
    <w:rsid w:val="00240342"/>
    <w:rsid w:val="002408B1"/>
    <w:rsid w:val="00241311"/>
    <w:rsid w:val="002418E8"/>
    <w:rsid w:val="00242242"/>
    <w:rsid w:val="002423DA"/>
    <w:rsid w:val="002424E5"/>
    <w:rsid w:val="00242E22"/>
    <w:rsid w:val="00243035"/>
    <w:rsid w:val="0024336B"/>
    <w:rsid w:val="00243EC8"/>
    <w:rsid w:val="00244194"/>
    <w:rsid w:val="0024424F"/>
    <w:rsid w:val="00244D28"/>
    <w:rsid w:val="002452DC"/>
    <w:rsid w:val="0024565B"/>
    <w:rsid w:val="00245689"/>
    <w:rsid w:val="00245720"/>
    <w:rsid w:val="00245A6F"/>
    <w:rsid w:val="00245FD5"/>
    <w:rsid w:val="00247167"/>
    <w:rsid w:val="002477DF"/>
    <w:rsid w:val="00247FA4"/>
    <w:rsid w:val="00250034"/>
    <w:rsid w:val="00250F42"/>
    <w:rsid w:val="0025118E"/>
    <w:rsid w:val="002513B1"/>
    <w:rsid w:val="00251AD6"/>
    <w:rsid w:val="00252128"/>
    <w:rsid w:val="0025228D"/>
    <w:rsid w:val="00252C17"/>
    <w:rsid w:val="00252CAE"/>
    <w:rsid w:val="0025307F"/>
    <w:rsid w:val="00253206"/>
    <w:rsid w:val="002534C7"/>
    <w:rsid w:val="00253F6B"/>
    <w:rsid w:val="002548DB"/>
    <w:rsid w:val="00254D95"/>
    <w:rsid w:val="002551BD"/>
    <w:rsid w:val="00255FFA"/>
    <w:rsid w:val="002568D0"/>
    <w:rsid w:val="00256EE4"/>
    <w:rsid w:val="00257252"/>
    <w:rsid w:val="002602AF"/>
    <w:rsid w:val="0026083B"/>
    <w:rsid w:val="00260A2F"/>
    <w:rsid w:val="00260AEE"/>
    <w:rsid w:val="00261E8F"/>
    <w:rsid w:val="002621A6"/>
    <w:rsid w:val="00262277"/>
    <w:rsid w:val="00262661"/>
    <w:rsid w:val="00262D9D"/>
    <w:rsid w:val="0026329E"/>
    <w:rsid w:val="002632DF"/>
    <w:rsid w:val="00263698"/>
    <w:rsid w:val="00263946"/>
    <w:rsid w:val="0026398F"/>
    <w:rsid w:val="00263D89"/>
    <w:rsid w:val="002640BA"/>
    <w:rsid w:val="00264729"/>
    <w:rsid w:val="00264CF2"/>
    <w:rsid w:val="00264E24"/>
    <w:rsid w:val="00265BD8"/>
    <w:rsid w:val="002667A8"/>
    <w:rsid w:val="00267587"/>
    <w:rsid w:val="002675C8"/>
    <w:rsid w:val="00267645"/>
    <w:rsid w:val="0026772F"/>
    <w:rsid w:val="00267760"/>
    <w:rsid w:val="0026783A"/>
    <w:rsid w:val="00267B79"/>
    <w:rsid w:val="00267E80"/>
    <w:rsid w:val="00267ED5"/>
    <w:rsid w:val="0027054A"/>
    <w:rsid w:val="00270E9A"/>
    <w:rsid w:val="00271173"/>
    <w:rsid w:val="002712BE"/>
    <w:rsid w:val="0027144C"/>
    <w:rsid w:val="00271589"/>
    <w:rsid w:val="00271982"/>
    <w:rsid w:val="00271FBA"/>
    <w:rsid w:val="00272B71"/>
    <w:rsid w:val="00273177"/>
    <w:rsid w:val="002733D3"/>
    <w:rsid w:val="00273780"/>
    <w:rsid w:val="00273E28"/>
    <w:rsid w:val="0027455B"/>
    <w:rsid w:val="002749D4"/>
    <w:rsid w:val="00274B97"/>
    <w:rsid w:val="00274CAC"/>
    <w:rsid w:val="00274D4D"/>
    <w:rsid w:val="00275074"/>
    <w:rsid w:val="00275628"/>
    <w:rsid w:val="00275710"/>
    <w:rsid w:val="00275A36"/>
    <w:rsid w:val="002763E9"/>
    <w:rsid w:val="0027656E"/>
    <w:rsid w:val="0027664F"/>
    <w:rsid w:val="00276736"/>
    <w:rsid w:val="00276915"/>
    <w:rsid w:val="00276C9B"/>
    <w:rsid w:val="00276EAE"/>
    <w:rsid w:val="00276F4E"/>
    <w:rsid w:val="0027734B"/>
    <w:rsid w:val="0027773D"/>
    <w:rsid w:val="002778BD"/>
    <w:rsid w:val="00280DD0"/>
    <w:rsid w:val="00281009"/>
    <w:rsid w:val="00281376"/>
    <w:rsid w:val="002815FA"/>
    <w:rsid w:val="00281A1A"/>
    <w:rsid w:val="00281C54"/>
    <w:rsid w:val="00281F9B"/>
    <w:rsid w:val="00282123"/>
    <w:rsid w:val="002824C2"/>
    <w:rsid w:val="00282D00"/>
    <w:rsid w:val="00282EFA"/>
    <w:rsid w:val="0028415D"/>
    <w:rsid w:val="00284482"/>
    <w:rsid w:val="0028474F"/>
    <w:rsid w:val="00284D2D"/>
    <w:rsid w:val="00284E32"/>
    <w:rsid w:val="00284E73"/>
    <w:rsid w:val="002851EB"/>
    <w:rsid w:val="00285510"/>
    <w:rsid w:val="00285BD1"/>
    <w:rsid w:val="00285DE2"/>
    <w:rsid w:val="00285E19"/>
    <w:rsid w:val="0028616D"/>
    <w:rsid w:val="002862E3"/>
    <w:rsid w:val="00286965"/>
    <w:rsid w:val="00286EA2"/>
    <w:rsid w:val="00286EA3"/>
    <w:rsid w:val="002873B9"/>
    <w:rsid w:val="00287DC1"/>
    <w:rsid w:val="00287EC3"/>
    <w:rsid w:val="00290F5D"/>
    <w:rsid w:val="00291275"/>
    <w:rsid w:val="0029136E"/>
    <w:rsid w:val="002913DC"/>
    <w:rsid w:val="00291557"/>
    <w:rsid w:val="002915E0"/>
    <w:rsid w:val="00291BBD"/>
    <w:rsid w:val="00291BC7"/>
    <w:rsid w:val="00292112"/>
    <w:rsid w:val="00292399"/>
    <w:rsid w:val="00292A7E"/>
    <w:rsid w:val="00292ACF"/>
    <w:rsid w:val="00292C25"/>
    <w:rsid w:val="002935DC"/>
    <w:rsid w:val="00293890"/>
    <w:rsid w:val="0029393E"/>
    <w:rsid w:val="00293996"/>
    <w:rsid w:val="00294445"/>
    <w:rsid w:val="00294A1E"/>
    <w:rsid w:val="00294B4D"/>
    <w:rsid w:val="0029537E"/>
    <w:rsid w:val="002960D5"/>
    <w:rsid w:val="00296672"/>
    <w:rsid w:val="002966E6"/>
    <w:rsid w:val="002970C8"/>
    <w:rsid w:val="00297926"/>
    <w:rsid w:val="00297B76"/>
    <w:rsid w:val="00297BD9"/>
    <w:rsid w:val="00297D58"/>
    <w:rsid w:val="002A02C9"/>
    <w:rsid w:val="002A0A00"/>
    <w:rsid w:val="002A0D1A"/>
    <w:rsid w:val="002A1062"/>
    <w:rsid w:val="002A1492"/>
    <w:rsid w:val="002A1DD4"/>
    <w:rsid w:val="002A2012"/>
    <w:rsid w:val="002A20B9"/>
    <w:rsid w:val="002A22B7"/>
    <w:rsid w:val="002A2413"/>
    <w:rsid w:val="002A2F5E"/>
    <w:rsid w:val="002A352A"/>
    <w:rsid w:val="002A3BA3"/>
    <w:rsid w:val="002A3DF8"/>
    <w:rsid w:val="002A48AC"/>
    <w:rsid w:val="002A4F8A"/>
    <w:rsid w:val="002A587C"/>
    <w:rsid w:val="002A5E9F"/>
    <w:rsid w:val="002A607D"/>
    <w:rsid w:val="002A649E"/>
    <w:rsid w:val="002A66CE"/>
    <w:rsid w:val="002A6996"/>
    <w:rsid w:val="002A6B71"/>
    <w:rsid w:val="002A72A5"/>
    <w:rsid w:val="002B0038"/>
    <w:rsid w:val="002B01C5"/>
    <w:rsid w:val="002B0352"/>
    <w:rsid w:val="002B09E5"/>
    <w:rsid w:val="002B0DC9"/>
    <w:rsid w:val="002B132E"/>
    <w:rsid w:val="002B1499"/>
    <w:rsid w:val="002B1C69"/>
    <w:rsid w:val="002B1CB9"/>
    <w:rsid w:val="002B2813"/>
    <w:rsid w:val="002B2923"/>
    <w:rsid w:val="002B2D29"/>
    <w:rsid w:val="002B348D"/>
    <w:rsid w:val="002B35CE"/>
    <w:rsid w:val="002B3B31"/>
    <w:rsid w:val="002B3BBD"/>
    <w:rsid w:val="002B486A"/>
    <w:rsid w:val="002B4E1C"/>
    <w:rsid w:val="002B6B46"/>
    <w:rsid w:val="002B6FFA"/>
    <w:rsid w:val="002B7275"/>
    <w:rsid w:val="002C00A7"/>
    <w:rsid w:val="002C0C4B"/>
    <w:rsid w:val="002C184E"/>
    <w:rsid w:val="002C1EEA"/>
    <w:rsid w:val="002C2285"/>
    <w:rsid w:val="002C2B45"/>
    <w:rsid w:val="002C2E67"/>
    <w:rsid w:val="002C36B8"/>
    <w:rsid w:val="002C37E8"/>
    <w:rsid w:val="002C380A"/>
    <w:rsid w:val="002C40C5"/>
    <w:rsid w:val="002C417F"/>
    <w:rsid w:val="002C47AD"/>
    <w:rsid w:val="002C47DA"/>
    <w:rsid w:val="002C47F9"/>
    <w:rsid w:val="002C5272"/>
    <w:rsid w:val="002C5510"/>
    <w:rsid w:val="002C591D"/>
    <w:rsid w:val="002C5E08"/>
    <w:rsid w:val="002C6034"/>
    <w:rsid w:val="002C635B"/>
    <w:rsid w:val="002C672E"/>
    <w:rsid w:val="002C7045"/>
    <w:rsid w:val="002C7276"/>
    <w:rsid w:val="002C72DD"/>
    <w:rsid w:val="002C770F"/>
    <w:rsid w:val="002C7CFF"/>
    <w:rsid w:val="002D0494"/>
    <w:rsid w:val="002D0BC6"/>
    <w:rsid w:val="002D0C16"/>
    <w:rsid w:val="002D112E"/>
    <w:rsid w:val="002D1236"/>
    <w:rsid w:val="002D12DB"/>
    <w:rsid w:val="002D17C5"/>
    <w:rsid w:val="002D288D"/>
    <w:rsid w:val="002D2EEC"/>
    <w:rsid w:val="002D3386"/>
    <w:rsid w:val="002D365F"/>
    <w:rsid w:val="002D38C1"/>
    <w:rsid w:val="002D4704"/>
    <w:rsid w:val="002D4769"/>
    <w:rsid w:val="002D4864"/>
    <w:rsid w:val="002D4CC0"/>
    <w:rsid w:val="002D4E99"/>
    <w:rsid w:val="002D51DF"/>
    <w:rsid w:val="002D6892"/>
    <w:rsid w:val="002D68C2"/>
    <w:rsid w:val="002D7C86"/>
    <w:rsid w:val="002E0003"/>
    <w:rsid w:val="002E014D"/>
    <w:rsid w:val="002E01EA"/>
    <w:rsid w:val="002E0381"/>
    <w:rsid w:val="002E04D7"/>
    <w:rsid w:val="002E061F"/>
    <w:rsid w:val="002E0692"/>
    <w:rsid w:val="002E108F"/>
    <w:rsid w:val="002E152D"/>
    <w:rsid w:val="002E1B54"/>
    <w:rsid w:val="002E1C2F"/>
    <w:rsid w:val="002E1D50"/>
    <w:rsid w:val="002E1D5D"/>
    <w:rsid w:val="002E1D74"/>
    <w:rsid w:val="002E24BD"/>
    <w:rsid w:val="002E26ED"/>
    <w:rsid w:val="002E2875"/>
    <w:rsid w:val="002E2943"/>
    <w:rsid w:val="002E2CAD"/>
    <w:rsid w:val="002E2CF1"/>
    <w:rsid w:val="002E2FCD"/>
    <w:rsid w:val="002E3304"/>
    <w:rsid w:val="002E34AF"/>
    <w:rsid w:val="002E367F"/>
    <w:rsid w:val="002E429C"/>
    <w:rsid w:val="002E4A55"/>
    <w:rsid w:val="002E4A6D"/>
    <w:rsid w:val="002E4A8F"/>
    <w:rsid w:val="002E4AAC"/>
    <w:rsid w:val="002E4D8C"/>
    <w:rsid w:val="002E53DE"/>
    <w:rsid w:val="002E563B"/>
    <w:rsid w:val="002E62D2"/>
    <w:rsid w:val="002E6AFD"/>
    <w:rsid w:val="002E734F"/>
    <w:rsid w:val="002E74AF"/>
    <w:rsid w:val="002E758C"/>
    <w:rsid w:val="002F042A"/>
    <w:rsid w:val="002F0D92"/>
    <w:rsid w:val="002F1038"/>
    <w:rsid w:val="002F1251"/>
    <w:rsid w:val="002F1309"/>
    <w:rsid w:val="002F225B"/>
    <w:rsid w:val="002F227E"/>
    <w:rsid w:val="002F22D2"/>
    <w:rsid w:val="002F22FF"/>
    <w:rsid w:val="002F282B"/>
    <w:rsid w:val="002F2964"/>
    <w:rsid w:val="002F2D8F"/>
    <w:rsid w:val="002F3252"/>
    <w:rsid w:val="002F3295"/>
    <w:rsid w:val="002F48FC"/>
    <w:rsid w:val="002F4A2F"/>
    <w:rsid w:val="002F4AA8"/>
    <w:rsid w:val="002F4FE6"/>
    <w:rsid w:val="002F5385"/>
    <w:rsid w:val="002F57ED"/>
    <w:rsid w:val="002F59FC"/>
    <w:rsid w:val="002F5BE4"/>
    <w:rsid w:val="002F5CA3"/>
    <w:rsid w:val="002F5F28"/>
    <w:rsid w:val="002F64F2"/>
    <w:rsid w:val="002F6566"/>
    <w:rsid w:val="002F695B"/>
    <w:rsid w:val="002F72DA"/>
    <w:rsid w:val="002F76B1"/>
    <w:rsid w:val="002F78C5"/>
    <w:rsid w:val="002F7B77"/>
    <w:rsid w:val="002F7D66"/>
    <w:rsid w:val="002F7DBE"/>
    <w:rsid w:val="002F7DCD"/>
    <w:rsid w:val="0030003C"/>
    <w:rsid w:val="003002A8"/>
    <w:rsid w:val="00300588"/>
    <w:rsid w:val="00300729"/>
    <w:rsid w:val="0030090B"/>
    <w:rsid w:val="00300C9F"/>
    <w:rsid w:val="00300CC4"/>
    <w:rsid w:val="00300E9A"/>
    <w:rsid w:val="00301095"/>
    <w:rsid w:val="00302207"/>
    <w:rsid w:val="0030281B"/>
    <w:rsid w:val="00302AE8"/>
    <w:rsid w:val="00302BB1"/>
    <w:rsid w:val="003030F0"/>
    <w:rsid w:val="00303730"/>
    <w:rsid w:val="0030404B"/>
    <w:rsid w:val="00304210"/>
    <w:rsid w:val="00304634"/>
    <w:rsid w:val="00304780"/>
    <w:rsid w:val="003048D7"/>
    <w:rsid w:val="00304A1B"/>
    <w:rsid w:val="00304AD2"/>
    <w:rsid w:val="00304E6D"/>
    <w:rsid w:val="00304EAA"/>
    <w:rsid w:val="00305297"/>
    <w:rsid w:val="003061A5"/>
    <w:rsid w:val="003062E6"/>
    <w:rsid w:val="003066B5"/>
    <w:rsid w:val="003068B6"/>
    <w:rsid w:val="003071F6"/>
    <w:rsid w:val="00307256"/>
    <w:rsid w:val="0030740E"/>
    <w:rsid w:val="00307D73"/>
    <w:rsid w:val="00307FE0"/>
    <w:rsid w:val="003107EB"/>
    <w:rsid w:val="00310802"/>
    <w:rsid w:val="00310E66"/>
    <w:rsid w:val="00310F44"/>
    <w:rsid w:val="00311283"/>
    <w:rsid w:val="003116C5"/>
    <w:rsid w:val="00311C08"/>
    <w:rsid w:val="00312301"/>
    <w:rsid w:val="003125E0"/>
    <w:rsid w:val="00312ECE"/>
    <w:rsid w:val="00313428"/>
    <w:rsid w:val="003135DF"/>
    <w:rsid w:val="00313815"/>
    <w:rsid w:val="0031393C"/>
    <w:rsid w:val="00313CB0"/>
    <w:rsid w:val="00313F96"/>
    <w:rsid w:val="00314B0A"/>
    <w:rsid w:val="00314C6C"/>
    <w:rsid w:val="003150CE"/>
    <w:rsid w:val="003151BE"/>
    <w:rsid w:val="00315A5D"/>
    <w:rsid w:val="00315AAB"/>
    <w:rsid w:val="00316247"/>
    <w:rsid w:val="00316735"/>
    <w:rsid w:val="00316A79"/>
    <w:rsid w:val="003174EF"/>
    <w:rsid w:val="003175E1"/>
    <w:rsid w:val="00320299"/>
    <w:rsid w:val="00321154"/>
    <w:rsid w:val="003211B0"/>
    <w:rsid w:val="00321704"/>
    <w:rsid w:val="00321706"/>
    <w:rsid w:val="00321EDA"/>
    <w:rsid w:val="0032219D"/>
    <w:rsid w:val="003224AA"/>
    <w:rsid w:val="003224E7"/>
    <w:rsid w:val="00322A5F"/>
    <w:rsid w:val="00323A12"/>
    <w:rsid w:val="00323F04"/>
    <w:rsid w:val="00324B5C"/>
    <w:rsid w:val="003250CF"/>
    <w:rsid w:val="0032516B"/>
    <w:rsid w:val="00325438"/>
    <w:rsid w:val="00325A1B"/>
    <w:rsid w:val="00325BD1"/>
    <w:rsid w:val="00325D7A"/>
    <w:rsid w:val="00326145"/>
    <w:rsid w:val="003265C0"/>
    <w:rsid w:val="00326B54"/>
    <w:rsid w:val="00327163"/>
    <w:rsid w:val="00327305"/>
    <w:rsid w:val="00327531"/>
    <w:rsid w:val="00330075"/>
    <w:rsid w:val="00330187"/>
    <w:rsid w:val="00330A42"/>
    <w:rsid w:val="00330B1F"/>
    <w:rsid w:val="0033159D"/>
    <w:rsid w:val="00331C77"/>
    <w:rsid w:val="00331DB6"/>
    <w:rsid w:val="00331ED0"/>
    <w:rsid w:val="00331F96"/>
    <w:rsid w:val="00332007"/>
    <w:rsid w:val="00332B2E"/>
    <w:rsid w:val="00332B55"/>
    <w:rsid w:val="00333022"/>
    <w:rsid w:val="003336B9"/>
    <w:rsid w:val="003341A4"/>
    <w:rsid w:val="0033476C"/>
    <w:rsid w:val="003348C4"/>
    <w:rsid w:val="00334D1D"/>
    <w:rsid w:val="00335603"/>
    <w:rsid w:val="00335CF6"/>
    <w:rsid w:val="00335EA8"/>
    <w:rsid w:val="003363DD"/>
    <w:rsid w:val="00336B7D"/>
    <w:rsid w:val="00336DF2"/>
    <w:rsid w:val="00337810"/>
    <w:rsid w:val="00340361"/>
    <w:rsid w:val="00340795"/>
    <w:rsid w:val="00340B77"/>
    <w:rsid w:val="0034111C"/>
    <w:rsid w:val="00341947"/>
    <w:rsid w:val="00341E60"/>
    <w:rsid w:val="0034217F"/>
    <w:rsid w:val="003424AE"/>
    <w:rsid w:val="00342AD2"/>
    <w:rsid w:val="00343954"/>
    <w:rsid w:val="00344A61"/>
    <w:rsid w:val="00344B35"/>
    <w:rsid w:val="00344BCA"/>
    <w:rsid w:val="00345405"/>
    <w:rsid w:val="00345584"/>
    <w:rsid w:val="00345DDD"/>
    <w:rsid w:val="00346F3B"/>
    <w:rsid w:val="00346FED"/>
    <w:rsid w:val="003477E7"/>
    <w:rsid w:val="0035008E"/>
    <w:rsid w:val="003501B6"/>
    <w:rsid w:val="003503DA"/>
    <w:rsid w:val="00351B81"/>
    <w:rsid w:val="00351B9E"/>
    <w:rsid w:val="00351DDC"/>
    <w:rsid w:val="00351E01"/>
    <w:rsid w:val="003525C9"/>
    <w:rsid w:val="003525F5"/>
    <w:rsid w:val="00352968"/>
    <w:rsid w:val="0035298B"/>
    <w:rsid w:val="00352D21"/>
    <w:rsid w:val="00353789"/>
    <w:rsid w:val="00354081"/>
    <w:rsid w:val="0035408C"/>
    <w:rsid w:val="0035443D"/>
    <w:rsid w:val="00354AA2"/>
    <w:rsid w:val="00354FEE"/>
    <w:rsid w:val="003556A2"/>
    <w:rsid w:val="00356275"/>
    <w:rsid w:val="003567BC"/>
    <w:rsid w:val="003568AD"/>
    <w:rsid w:val="00356C0B"/>
    <w:rsid w:val="003573E8"/>
    <w:rsid w:val="003574AA"/>
    <w:rsid w:val="00357B9C"/>
    <w:rsid w:val="0036009A"/>
    <w:rsid w:val="00360227"/>
    <w:rsid w:val="00360D5A"/>
    <w:rsid w:val="00361310"/>
    <w:rsid w:val="00361412"/>
    <w:rsid w:val="003615CA"/>
    <w:rsid w:val="00361FA0"/>
    <w:rsid w:val="003622A3"/>
    <w:rsid w:val="00362C95"/>
    <w:rsid w:val="00362E51"/>
    <w:rsid w:val="00363211"/>
    <w:rsid w:val="003634A7"/>
    <w:rsid w:val="00363771"/>
    <w:rsid w:val="00363B2C"/>
    <w:rsid w:val="00363B71"/>
    <w:rsid w:val="003642A6"/>
    <w:rsid w:val="00364763"/>
    <w:rsid w:val="003658EF"/>
    <w:rsid w:val="0036595C"/>
    <w:rsid w:val="00365C3D"/>
    <w:rsid w:val="00366531"/>
    <w:rsid w:val="00366908"/>
    <w:rsid w:val="00366C1B"/>
    <w:rsid w:val="00366FB6"/>
    <w:rsid w:val="00367337"/>
    <w:rsid w:val="00367367"/>
    <w:rsid w:val="00367475"/>
    <w:rsid w:val="00367FD8"/>
    <w:rsid w:val="0037004E"/>
    <w:rsid w:val="00370A53"/>
    <w:rsid w:val="00370B63"/>
    <w:rsid w:val="00370FCC"/>
    <w:rsid w:val="003711AF"/>
    <w:rsid w:val="00372506"/>
    <w:rsid w:val="003734CA"/>
    <w:rsid w:val="003735C6"/>
    <w:rsid w:val="00373879"/>
    <w:rsid w:val="00374848"/>
    <w:rsid w:val="0037491C"/>
    <w:rsid w:val="003757A1"/>
    <w:rsid w:val="00375D09"/>
    <w:rsid w:val="00376053"/>
    <w:rsid w:val="003762DC"/>
    <w:rsid w:val="003769BB"/>
    <w:rsid w:val="0037739D"/>
    <w:rsid w:val="0037751C"/>
    <w:rsid w:val="00377D61"/>
    <w:rsid w:val="00377F47"/>
    <w:rsid w:val="003809AF"/>
    <w:rsid w:val="00380B66"/>
    <w:rsid w:val="00380BAB"/>
    <w:rsid w:val="00380D34"/>
    <w:rsid w:val="00380F3F"/>
    <w:rsid w:val="00381921"/>
    <w:rsid w:val="00381953"/>
    <w:rsid w:val="00382232"/>
    <w:rsid w:val="00382F1A"/>
    <w:rsid w:val="00382F9A"/>
    <w:rsid w:val="00383282"/>
    <w:rsid w:val="00383422"/>
    <w:rsid w:val="00383658"/>
    <w:rsid w:val="00383E55"/>
    <w:rsid w:val="0038412E"/>
    <w:rsid w:val="00384429"/>
    <w:rsid w:val="00384B37"/>
    <w:rsid w:val="00385C1C"/>
    <w:rsid w:val="00386053"/>
    <w:rsid w:val="00386122"/>
    <w:rsid w:val="003862EA"/>
    <w:rsid w:val="00387459"/>
    <w:rsid w:val="00387569"/>
    <w:rsid w:val="0038771D"/>
    <w:rsid w:val="00387DC7"/>
    <w:rsid w:val="00387E90"/>
    <w:rsid w:val="00387F7B"/>
    <w:rsid w:val="00390935"/>
    <w:rsid w:val="0039241F"/>
    <w:rsid w:val="00392491"/>
    <w:rsid w:val="003925D9"/>
    <w:rsid w:val="003935B0"/>
    <w:rsid w:val="003939CC"/>
    <w:rsid w:val="00393E44"/>
    <w:rsid w:val="00394183"/>
    <w:rsid w:val="00394301"/>
    <w:rsid w:val="00394F83"/>
    <w:rsid w:val="003956D0"/>
    <w:rsid w:val="00397348"/>
    <w:rsid w:val="0039747B"/>
    <w:rsid w:val="00397692"/>
    <w:rsid w:val="00397AB6"/>
    <w:rsid w:val="00397ACA"/>
    <w:rsid w:val="00397C5E"/>
    <w:rsid w:val="003A0F64"/>
    <w:rsid w:val="003A10C3"/>
    <w:rsid w:val="003A1BC4"/>
    <w:rsid w:val="003A2365"/>
    <w:rsid w:val="003A384D"/>
    <w:rsid w:val="003A42CB"/>
    <w:rsid w:val="003A495D"/>
    <w:rsid w:val="003A4A40"/>
    <w:rsid w:val="003A4A7F"/>
    <w:rsid w:val="003A4B62"/>
    <w:rsid w:val="003A4C7C"/>
    <w:rsid w:val="003A526B"/>
    <w:rsid w:val="003A5611"/>
    <w:rsid w:val="003A5844"/>
    <w:rsid w:val="003A597F"/>
    <w:rsid w:val="003A619E"/>
    <w:rsid w:val="003A61EE"/>
    <w:rsid w:val="003A63ED"/>
    <w:rsid w:val="003A6A33"/>
    <w:rsid w:val="003A71A8"/>
    <w:rsid w:val="003A71D2"/>
    <w:rsid w:val="003A77A4"/>
    <w:rsid w:val="003A78E6"/>
    <w:rsid w:val="003B00CA"/>
    <w:rsid w:val="003B030B"/>
    <w:rsid w:val="003B0432"/>
    <w:rsid w:val="003B078F"/>
    <w:rsid w:val="003B0821"/>
    <w:rsid w:val="003B0A50"/>
    <w:rsid w:val="003B0BE9"/>
    <w:rsid w:val="003B0C02"/>
    <w:rsid w:val="003B0F4B"/>
    <w:rsid w:val="003B126A"/>
    <w:rsid w:val="003B1835"/>
    <w:rsid w:val="003B1B93"/>
    <w:rsid w:val="003B23EF"/>
    <w:rsid w:val="003B2CDF"/>
    <w:rsid w:val="003B2E9B"/>
    <w:rsid w:val="003B2F35"/>
    <w:rsid w:val="003B2F8D"/>
    <w:rsid w:val="003B3B4A"/>
    <w:rsid w:val="003B3C64"/>
    <w:rsid w:val="003B41F6"/>
    <w:rsid w:val="003B44B7"/>
    <w:rsid w:val="003B47F9"/>
    <w:rsid w:val="003B4E15"/>
    <w:rsid w:val="003B4FAA"/>
    <w:rsid w:val="003B547A"/>
    <w:rsid w:val="003B571B"/>
    <w:rsid w:val="003B5799"/>
    <w:rsid w:val="003B5903"/>
    <w:rsid w:val="003B5D79"/>
    <w:rsid w:val="003B6006"/>
    <w:rsid w:val="003B6EC0"/>
    <w:rsid w:val="003B75B9"/>
    <w:rsid w:val="003B7CE1"/>
    <w:rsid w:val="003C087B"/>
    <w:rsid w:val="003C0A01"/>
    <w:rsid w:val="003C0A05"/>
    <w:rsid w:val="003C0DA2"/>
    <w:rsid w:val="003C1A18"/>
    <w:rsid w:val="003C3579"/>
    <w:rsid w:val="003C3BA6"/>
    <w:rsid w:val="003C3BB4"/>
    <w:rsid w:val="003C3CD3"/>
    <w:rsid w:val="003C4BC7"/>
    <w:rsid w:val="003C5C41"/>
    <w:rsid w:val="003C5F94"/>
    <w:rsid w:val="003C669D"/>
    <w:rsid w:val="003C6877"/>
    <w:rsid w:val="003C6ABA"/>
    <w:rsid w:val="003C7062"/>
    <w:rsid w:val="003C7461"/>
    <w:rsid w:val="003C7E41"/>
    <w:rsid w:val="003D0788"/>
    <w:rsid w:val="003D132A"/>
    <w:rsid w:val="003D1338"/>
    <w:rsid w:val="003D1517"/>
    <w:rsid w:val="003D1D42"/>
    <w:rsid w:val="003D1D50"/>
    <w:rsid w:val="003D22B2"/>
    <w:rsid w:val="003D232D"/>
    <w:rsid w:val="003D2405"/>
    <w:rsid w:val="003D286B"/>
    <w:rsid w:val="003D2938"/>
    <w:rsid w:val="003D2E88"/>
    <w:rsid w:val="003D396C"/>
    <w:rsid w:val="003D3FBA"/>
    <w:rsid w:val="003D402B"/>
    <w:rsid w:val="003D4336"/>
    <w:rsid w:val="003D444F"/>
    <w:rsid w:val="003D48A1"/>
    <w:rsid w:val="003D4C63"/>
    <w:rsid w:val="003D54B0"/>
    <w:rsid w:val="003D593D"/>
    <w:rsid w:val="003D59C3"/>
    <w:rsid w:val="003D5F8E"/>
    <w:rsid w:val="003D6622"/>
    <w:rsid w:val="003D6651"/>
    <w:rsid w:val="003D75E9"/>
    <w:rsid w:val="003D764F"/>
    <w:rsid w:val="003D76EF"/>
    <w:rsid w:val="003D7CDD"/>
    <w:rsid w:val="003E0042"/>
    <w:rsid w:val="003E044B"/>
    <w:rsid w:val="003E0667"/>
    <w:rsid w:val="003E0BCE"/>
    <w:rsid w:val="003E0DF3"/>
    <w:rsid w:val="003E13E0"/>
    <w:rsid w:val="003E1660"/>
    <w:rsid w:val="003E1CD1"/>
    <w:rsid w:val="003E2A2D"/>
    <w:rsid w:val="003E2AB3"/>
    <w:rsid w:val="003E2CCF"/>
    <w:rsid w:val="003E368D"/>
    <w:rsid w:val="003E3BA7"/>
    <w:rsid w:val="003E3F17"/>
    <w:rsid w:val="003E47D4"/>
    <w:rsid w:val="003E50B9"/>
    <w:rsid w:val="003E6097"/>
    <w:rsid w:val="003E64A9"/>
    <w:rsid w:val="003E68EE"/>
    <w:rsid w:val="003E6B54"/>
    <w:rsid w:val="003E72A3"/>
    <w:rsid w:val="003E765A"/>
    <w:rsid w:val="003E7905"/>
    <w:rsid w:val="003F0336"/>
    <w:rsid w:val="003F08F4"/>
    <w:rsid w:val="003F0E2E"/>
    <w:rsid w:val="003F0E59"/>
    <w:rsid w:val="003F134A"/>
    <w:rsid w:val="003F1F0B"/>
    <w:rsid w:val="003F25AA"/>
    <w:rsid w:val="003F2A7C"/>
    <w:rsid w:val="003F310E"/>
    <w:rsid w:val="003F3156"/>
    <w:rsid w:val="003F336B"/>
    <w:rsid w:val="003F37A7"/>
    <w:rsid w:val="003F3FCC"/>
    <w:rsid w:val="003F46F4"/>
    <w:rsid w:val="003F5547"/>
    <w:rsid w:val="003F572F"/>
    <w:rsid w:val="003F5C40"/>
    <w:rsid w:val="003F6127"/>
    <w:rsid w:val="003F6C81"/>
    <w:rsid w:val="003F6E12"/>
    <w:rsid w:val="003F6E24"/>
    <w:rsid w:val="003F6F8B"/>
    <w:rsid w:val="003F754C"/>
    <w:rsid w:val="003F75ED"/>
    <w:rsid w:val="004002B7"/>
    <w:rsid w:val="00400E1A"/>
    <w:rsid w:val="00400F31"/>
    <w:rsid w:val="00401ED0"/>
    <w:rsid w:val="004023BA"/>
    <w:rsid w:val="004023D1"/>
    <w:rsid w:val="0040245D"/>
    <w:rsid w:val="00402FE3"/>
    <w:rsid w:val="004032E6"/>
    <w:rsid w:val="00404B1D"/>
    <w:rsid w:val="00404F76"/>
    <w:rsid w:val="0040567F"/>
    <w:rsid w:val="004056E9"/>
    <w:rsid w:val="00406B4D"/>
    <w:rsid w:val="00407995"/>
    <w:rsid w:val="00407C72"/>
    <w:rsid w:val="00407F30"/>
    <w:rsid w:val="00410F33"/>
    <w:rsid w:val="004112D5"/>
    <w:rsid w:val="00411E17"/>
    <w:rsid w:val="0041226E"/>
    <w:rsid w:val="004127C4"/>
    <w:rsid w:val="0041443C"/>
    <w:rsid w:val="0041488F"/>
    <w:rsid w:val="004151D0"/>
    <w:rsid w:val="00415215"/>
    <w:rsid w:val="004154F7"/>
    <w:rsid w:val="004157A1"/>
    <w:rsid w:val="004157B4"/>
    <w:rsid w:val="004158EB"/>
    <w:rsid w:val="00416D44"/>
    <w:rsid w:val="004172EB"/>
    <w:rsid w:val="004176FF"/>
    <w:rsid w:val="00417A1E"/>
    <w:rsid w:val="00417B67"/>
    <w:rsid w:val="00417EB2"/>
    <w:rsid w:val="00420BCB"/>
    <w:rsid w:val="00420C53"/>
    <w:rsid w:val="0042119F"/>
    <w:rsid w:val="00421A27"/>
    <w:rsid w:val="00421D0A"/>
    <w:rsid w:val="0042209E"/>
    <w:rsid w:val="00422690"/>
    <w:rsid w:val="004226C3"/>
    <w:rsid w:val="004228BA"/>
    <w:rsid w:val="00422F89"/>
    <w:rsid w:val="004241C5"/>
    <w:rsid w:val="00424FA7"/>
    <w:rsid w:val="00425615"/>
    <w:rsid w:val="004256C9"/>
    <w:rsid w:val="0042575E"/>
    <w:rsid w:val="00425979"/>
    <w:rsid w:val="00425B31"/>
    <w:rsid w:val="00425D2C"/>
    <w:rsid w:val="004266E2"/>
    <w:rsid w:val="00426A87"/>
    <w:rsid w:val="00427007"/>
    <w:rsid w:val="004279EE"/>
    <w:rsid w:val="00427F28"/>
    <w:rsid w:val="00427F38"/>
    <w:rsid w:val="00430168"/>
    <w:rsid w:val="00430578"/>
    <w:rsid w:val="004309D8"/>
    <w:rsid w:val="00430DB7"/>
    <w:rsid w:val="004313D1"/>
    <w:rsid w:val="004317D8"/>
    <w:rsid w:val="004318E1"/>
    <w:rsid w:val="00431C15"/>
    <w:rsid w:val="00431D9D"/>
    <w:rsid w:val="00432110"/>
    <w:rsid w:val="004328EE"/>
    <w:rsid w:val="00433541"/>
    <w:rsid w:val="00433E84"/>
    <w:rsid w:val="00433EBE"/>
    <w:rsid w:val="00434406"/>
    <w:rsid w:val="00434481"/>
    <w:rsid w:val="00434712"/>
    <w:rsid w:val="00434BA7"/>
    <w:rsid w:val="00434EE3"/>
    <w:rsid w:val="00436B8E"/>
    <w:rsid w:val="00437513"/>
    <w:rsid w:val="00437B0E"/>
    <w:rsid w:val="00437B34"/>
    <w:rsid w:val="00437C7D"/>
    <w:rsid w:val="00437CD0"/>
    <w:rsid w:val="00440842"/>
    <w:rsid w:val="00440D3B"/>
    <w:rsid w:val="00440E1E"/>
    <w:rsid w:val="00440FED"/>
    <w:rsid w:val="004412BB"/>
    <w:rsid w:val="00441718"/>
    <w:rsid w:val="00441B92"/>
    <w:rsid w:val="004421E8"/>
    <w:rsid w:val="00442713"/>
    <w:rsid w:val="0044289A"/>
    <w:rsid w:val="00443391"/>
    <w:rsid w:val="00443454"/>
    <w:rsid w:val="00443A9F"/>
    <w:rsid w:val="00443F01"/>
    <w:rsid w:val="004440F6"/>
    <w:rsid w:val="0044474B"/>
    <w:rsid w:val="0044521D"/>
    <w:rsid w:val="00445B0E"/>
    <w:rsid w:val="00445C58"/>
    <w:rsid w:val="00445D60"/>
    <w:rsid w:val="00445ED8"/>
    <w:rsid w:val="00445FF7"/>
    <w:rsid w:val="004462F5"/>
    <w:rsid w:val="00446718"/>
    <w:rsid w:val="00446728"/>
    <w:rsid w:val="004467EB"/>
    <w:rsid w:val="00446B2C"/>
    <w:rsid w:val="00446B99"/>
    <w:rsid w:val="00446FEF"/>
    <w:rsid w:val="004470EC"/>
    <w:rsid w:val="004507C2"/>
    <w:rsid w:val="004508A8"/>
    <w:rsid w:val="00450967"/>
    <w:rsid w:val="00451BAE"/>
    <w:rsid w:val="004524D2"/>
    <w:rsid w:val="0045268B"/>
    <w:rsid w:val="00452940"/>
    <w:rsid w:val="00452A3C"/>
    <w:rsid w:val="00452CA7"/>
    <w:rsid w:val="00453341"/>
    <w:rsid w:val="00453B04"/>
    <w:rsid w:val="004545C6"/>
    <w:rsid w:val="00454DCA"/>
    <w:rsid w:val="00454E26"/>
    <w:rsid w:val="00456095"/>
    <w:rsid w:val="00456544"/>
    <w:rsid w:val="00456649"/>
    <w:rsid w:val="004567B7"/>
    <w:rsid w:val="004567DC"/>
    <w:rsid w:val="00456856"/>
    <w:rsid w:val="004571EF"/>
    <w:rsid w:val="00457E49"/>
    <w:rsid w:val="00457F71"/>
    <w:rsid w:val="00460068"/>
    <w:rsid w:val="0046047A"/>
    <w:rsid w:val="00460E1F"/>
    <w:rsid w:val="00461210"/>
    <w:rsid w:val="00461700"/>
    <w:rsid w:val="0046179C"/>
    <w:rsid w:val="00461AAC"/>
    <w:rsid w:val="00461D05"/>
    <w:rsid w:val="00462490"/>
    <w:rsid w:val="004624FD"/>
    <w:rsid w:val="00462AC9"/>
    <w:rsid w:val="00462CB1"/>
    <w:rsid w:val="00463CFC"/>
    <w:rsid w:val="00463DC3"/>
    <w:rsid w:val="004641D1"/>
    <w:rsid w:val="00465299"/>
    <w:rsid w:val="00466A0F"/>
    <w:rsid w:val="00466F34"/>
    <w:rsid w:val="0046719B"/>
    <w:rsid w:val="0046795B"/>
    <w:rsid w:val="004707DD"/>
    <w:rsid w:val="004708C0"/>
    <w:rsid w:val="00470C5B"/>
    <w:rsid w:val="0047115F"/>
    <w:rsid w:val="0047148F"/>
    <w:rsid w:val="004715CB"/>
    <w:rsid w:val="00471863"/>
    <w:rsid w:val="004727A7"/>
    <w:rsid w:val="004733AA"/>
    <w:rsid w:val="0047371B"/>
    <w:rsid w:val="00473777"/>
    <w:rsid w:val="004738D6"/>
    <w:rsid w:val="00473A14"/>
    <w:rsid w:val="00473E66"/>
    <w:rsid w:val="00473E9E"/>
    <w:rsid w:val="00473FC1"/>
    <w:rsid w:val="004745A9"/>
    <w:rsid w:val="00474871"/>
    <w:rsid w:val="00474CA8"/>
    <w:rsid w:val="00474E43"/>
    <w:rsid w:val="0047589A"/>
    <w:rsid w:val="004759C5"/>
    <w:rsid w:val="00475F7C"/>
    <w:rsid w:val="004765DF"/>
    <w:rsid w:val="004766DA"/>
    <w:rsid w:val="00476A55"/>
    <w:rsid w:val="004804C0"/>
    <w:rsid w:val="00480577"/>
    <w:rsid w:val="00480649"/>
    <w:rsid w:val="0048076D"/>
    <w:rsid w:val="0048134D"/>
    <w:rsid w:val="00481597"/>
    <w:rsid w:val="00481624"/>
    <w:rsid w:val="00481765"/>
    <w:rsid w:val="00481CF0"/>
    <w:rsid w:val="00481D90"/>
    <w:rsid w:val="00481DED"/>
    <w:rsid w:val="00482237"/>
    <w:rsid w:val="00482700"/>
    <w:rsid w:val="00482CD4"/>
    <w:rsid w:val="00482F56"/>
    <w:rsid w:val="004831BD"/>
    <w:rsid w:val="00483261"/>
    <w:rsid w:val="0048328A"/>
    <w:rsid w:val="00484377"/>
    <w:rsid w:val="004843EA"/>
    <w:rsid w:val="00484B03"/>
    <w:rsid w:val="00484CD2"/>
    <w:rsid w:val="00484D88"/>
    <w:rsid w:val="00485B23"/>
    <w:rsid w:val="00485B50"/>
    <w:rsid w:val="00485EEE"/>
    <w:rsid w:val="004864F0"/>
    <w:rsid w:val="00486518"/>
    <w:rsid w:val="00486757"/>
    <w:rsid w:val="00486927"/>
    <w:rsid w:val="00486E01"/>
    <w:rsid w:val="00486EE3"/>
    <w:rsid w:val="004874E4"/>
    <w:rsid w:val="0049070D"/>
    <w:rsid w:val="00490A39"/>
    <w:rsid w:val="00490E82"/>
    <w:rsid w:val="00491BE4"/>
    <w:rsid w:val="00491DB2"/>
    <w:rsid w:val="00491E09"/>
    <w:rsid w:val="0049221F"/>
    <w:rsid w:val="0049227D"/>
    <w:rsid w:val="00492877"/>
    <w:rsid w:val="00493192"/>
    <w:rsid w:val="004932B7"/>
    <w:rsid w:val="00493346"/>
    <w:rsid w:val="00493721"/>
    <w:rsid w:val="00493791"/>
    <w:rsid w:val="00494319"/>
    <w:rsid w:val="00494FEC"/>
    <w:rsid w:val="00495BA6"/>
    <w:rsid w:val="004967E0"/>
    <w:rsid w:val="00496DC2"/>
    <w:rsid w:val="00496E75"/>
    <w:rsid w:val="00497243"/>
    <w:rsid w:val="004A014C"/>
    <w:rsid w:val="004A01F1"/>
    <w:rsid w:val="004A0919"/>
    <w:rsid w:val="004A0938"/>
    <w:rsid w:val="004A0AA8"/>
    <w:rsid w:val="004A0E60"/>
    <w:rsid w:val="004A0F2C"/>
    <w:rsid w:val="004A1166"/>
    <w:rsid w:val="004A1FE4"/>
    <w:rsid w:val="004A2103"/>
    <w:rsid w:val="004A246A"/>
    <w:rsid w:val="004A2CA9"/>
    <w:rsid w:val="004A2D1B"/>
    <w:rsid w:val="004A2E53"/>
    <w:rsid w:val="004A3104"/>
    <w:rsid w:val="004A3262"/>
    <w:rsid w:val="004A331C"/>
    <w:rsid w:val="004A33EF"/>
    <w:rsid w:val="004A34C9"/>
    <w:rsid w:val="004A3A58"/>
    <w:rsid w:val="004A3CB5"/>
    <w:rsid w:val="004A42BA"/>
    <w:rsid w:val="004A4D77"/>
    <w:rsid w:val="004A50DE"/>
    <w:rsid w:val="004A51D0"/>
    <w:rsid w:val="004A537D"/>
    <w:rsid w:val="004A5BDC"/>
    <w:rsid w:val="004A62B4"/>
    <w:rsid w:val="004A64DC"/>
    <w:rsid w:val="004A67F0"/>
    <w:rsid w:val="004A7001"/>
    <w:rsid w:val="004A70B3"/>
    <w:rsid w:val="004A71C3"/>
    <w:rsid w:val="004A7769"/>
    <w:rsid w:val="004A77B1"/>
    <w:rsid w:val="004A7A38"/>
    <w:rsid w:val="004B00CB"/>
    <w:rsid w:val="004B044E"/>
    <w:rsid w:val="004B1082"/>
    <w:rsid w:val="004B13A4"/>
    <w:rsid w:val="004B183A"/>
    <w:rsid w:val="004B1C77"/>
    <w:rsid w:val="004B23AD"/>
    <w:rsid w:val="004B27D8"/>
    <w:rsid w:val="004B2965"/>
    <w:rsid w:val="004B3265"/>
    <w:rsid w:val="004B3545"/>
    <w:rsid w:val="004B385A"/>
    <w:rsid w:val="004B387A"/>
    <w:rsid w:val="004B4224"/>
    <w:rsid w:val="004B4297"/>
    <w:rsid w:val="004B4647"/>
    <w:rsid w:val="004B4D2C"/>
    <w:rsid w:val="004B5990"/>
    <w:rsid w:val="004B6B25"/>
    <w:rsid w:val="004B6BE3"/>
    <w:rsid w:val="004B6C66"/>
    <w:rsid w:val="004B7455"/>
    <w:rsid w:val="004B74FF"/>
    <w:rsid w:val="004B786F"/>
    <w:rsid w:val="004B7CE4"/>
    <w:rsid w:val="004C0401"/>
    <w:rsid w:val="004C04B2"/>
    <w:rsid w:val="004C0AFD"/>
    <w:rsid w:val="004C0C49"/>
    <w:rsid w:val="004C1096"/>
    <w:rsid w:val="004C1217"/>
    <w:rsid w:val="004C183D"/>
    <w:rsid w:val="004C18FB"/>
    <w:rsid w:val="004C20E5"/>
    <w:rsid w:val="004C228E"/>
    <w:rsid w:val="004C301C"/>
    <w:rsid w:val="004C394F"/>
    <w:rsid w:val="004C3EC7"/>
    <w:rsid w:val="004C3EEE"/>
    <w:rsid w:val="004C40DD"/>
    <w:rsid w:val="004C483D"/>
    <w:rsid w:val="004C49EA"/>
    <w:rsid w:val="004C4D15"/>
    <w:rsid w:val="004C53CD"/>
    <w:rsid w:val="004C5AF9"/>
    <w:rsid w:val="004C6B77"/>
    <w:rsid w:val="004C6DA5"/>
    <w:rsid w:val="004C6F91"/>
    <w:rsid w:val="004C795A"/>
    <w:rsid w:val="004C7F93"/>
    <w:rsid w:val="004D17D6"/>
    <w:rsid w:val="004D218D"/>
    <w:rsid w:val="004D2629"/>
    <w:rsid w:val="004D26B8"/>
    <w:rsid w:val="004D2C2C"/>
    <w:rsid w:val="004D3882"/>
    <w:rsid w:val="004D38C2"/>
    <w:rsid w:val="004D41DC"/>
    <w:rsid w:val="004D42BD"/>
    <w:rsid w:val="004D4858"/>
    <w:rsid w:val="004D4FBD"/>
    <w:rsid w:val="004D4FC0"/>
    <w:rsid w:val="004D5719"/>
    <w:rsid w:val="004D57A4"/>
    <w:rsid w:val="004D5810"/>
    <w:rsid w:val="004D5CBC"/>
    <w:rsid w:val="004D5CE7"/>
    <w:rsid w:val="004D6263"/>
    <w:rsid w:val="004D6381"/>
    <w:rsid w:val="004D6A25"/>
    <w:rsid w:val="004D74F5"/>
    <w:rsid w:val="004D7DA8"/>
    <w:rsid w:val="004E000D"/>
    <w:rsid w:val="004E0488"/>
    <w:rsid w:val="004E0CFE"/>
    <w:rsid w:val="004E10CD"/>
    <w:rsid w:val="004E1401"/>
    <w:rsid w:val="004E1A00"/>
    <w:rsid w:val="004E246F"/>
    <w:rsid w:val="004E25C9"/>
    <w:rsid w:val="004E2675"/>
    <w:rsid w:val="004E2734"/>
    <w:rsid w:val="004E2892"/>
    <w:rsid w:val="004E2A32"/>
    <w:rsid w:val="004E362B"/>
    <w:rsid w:val="004E3681"/>
    <w:rsid w:val="004E3A0F"/>
    <w:rsid w:val="004E3D74"/>
    <w:rsid w:val="004E48F2"/>
    <w:rsid w:val="004E4AE4"/>
    <w:rsid w:val="004E4AFB"/>
    <w:rsid w:val="004E5C5E"/>
    <w:rsid w:val="004E5D19"/>
    <w:rsid w:val="004E5DE1"/>
    <w:rsid w:val="004E6458"/>
    <w:rsid w:val="004E6B55"/>
    <w:rsid w:val="004E6BBE"/>
    <w:rsid w:val="004E6C15"/>
    <w:rsid w:val="004E72C3"/>
    <w:rsid w:val="004E784B"/>
    <w:rsid w:val="004E789C"/>
    <w:rsid w:val="004F0224"/>
    <w:rsid w:val="004F034A"/>
    <w:rsid w:val="004F05B0"/>
    <w:rsid w:val="004F0CE8"/>
    <w:rsid w:val="004F0D9C"/>
    <w:rsid w:val="004F0DB4"/>
    <w:rsid w:val="004F0E04"/>
    <w:rsid w:val="004F16B2"/>
    <w:rsid w:val="004F1CD3"/>
    <w:rsid w:val="004F1EBC"/>
    <w:rsid w:val="004F204A"/>
    <w:rsid w:val="004F20E8"/>
    <w:rsid w:val="004F21BF"/>
    <w:rsid w:val="004F2C78"/>
    <w:rsid w:val="004F2E56"/>
    <w:rsid w:val="004F3172"/>
    <w:rsid w:val="004F3B71"/>
    <w:rsid w:val="004F3CBD"/>
    <w:rsid w:val="004F3FE5"/>
    <w:rsid w:val="004F455B"/>
    <w:rsid w:val="004F499D"/>
    <w:rsid w:val="004F4A71"/>
    <w:rsid w:val="004F5140"/>
    <w:rsid w:val="004F5154"/>
    <w:rsid w:val="004F5835"/>
    <w:rsid w:val="004F59D9"/>
    <w:rsid w:val="004F661C"/>
    <w:rsid w:val="004F6D99"/>
    <w:rsid w:val="004F79CB"/>
    <w:rsid w:val="004F7B50"/>
    <w:rsid w:val="00500572"/>
    <w:rsid w:val="00500573"/>
    <w:rsid w:val="00500701"/>
    <w:rsid w:val="00501304"/>
    <w:rsid w:val="00501425"/>
    <w:rsid w:val="0050318B"/>
    <w:rsid w:val="00503CF2"/>
    <w:rsid w:val="00504306"/>
    <w:rsid w:val="00504311"/>
    <w:rsid w:val="0050485C"/>
    <w:rsid w:val="00504884"/>
    <w:rsid w:val="00504AC6"/>
    <w:rsid w:val="00504D75"/>
    <w:rsid w:val="005055F1"/>
    <w:rsid w:val="00505783"/>
    <w:rsid w:val="00505D51"/>
    <w:rsid w:val="005070E4"/>
    <w:rsid w:val="00507669"/>
    <w:rsid w:val="005105E2"/>
    <w:rsid w:val="00510ABC"/>
    <w:rsid w:val="00510CF1"/>
    <w:rsid w:val="00510F72"/>
    <w:rsid w:val="00510F9B"/>
    <w:rsid w:val="00511079"/>
    <w:rsid w:val="00511411"/>
    <w:rsid w:val="005117E4"/>
    <w:rsid w:val="00511CDF"/>
    <w:rsid w:val="00511E06"/>
    <w:rsid w:val="00512829"/>
    <w:rsid w:val="00512DF6"/>
    <w:rsid w:val="005132C7"/>
    <w:rsid w:val="00513374"/>
    <w:rsid w:val="00513839"/>
    <w:rsid w:val="00513A45"/>
    <w:rsid w:val="00513DEF"/>
    <w:rsid w:val="00513F21"/>
    <w:rsid w:val="0051423C"/>
    <w:rsid w:val="005148D4"/>
    <w:rsid w:val="00514BD7"/>
    <w:rsid w:val="00514BE0"/>
    <w:rsid w:val="00514C91"/>
    <w:rsid w:val="00514D89"/>
    <w:rsid w:val="00514E7D"/>
    <w:rsid w:val="005153CE"/>
    <w:rsid w:val="00516241"/>
    <w:rsid w:val="00516FD9"/>
    <w:rsid w:val="0051701F"/>
    <w:rsid w:val="0051711F"/>
    <w:rsid w:val="0051791D"/>
    <w:rsid w:val="0052006E"/>
    <w:rsid w:val="00520754"/>
    <w:rsid w:val="00520D6D"/>
    <w:rsid w:val="00520FD7"/>
    <w:rsid w:val="005212FD"/>
    <w:rsid w:val="00521425"/>
    <w:rsid w:val="005218C3"/>
    <w:rsid w:val="00521B2C"/>
    <w:rsid w:val="00521C09"/>
    <w:rsid w:val="00521D2F"/>
    <w:rsid w:val="00522159"/>
    <w:rsid w:val="00523E75"/>
    <w:rsid w:val="005243E0"/>
    <w:rsid w:val="005247F5"/>
    <w:rsid w:val="005256F3"/>
    <w:rsid w:val="005263C7"/>
    <w:rsid w:val="005265A3"/>
    <w:rsid w:val="0052673B"/>
    <w:rsid w:val="00526783"/>
    <w:rsid w:val="00526D3D"/>
    <w:rsid w:val="00527377"/>
    <w:rsid w:val="00527686"/>
    <w:rsid w:val="0052773A"/>
    <w:rsid w:val="00527FB1"/>
    <w:rsid w:val="00530423"/>
    <w:rsid w:val="00530E15"/>
    <w:rsid w:val="0053107E"/>
    <w:rsid w:val="005312CB"/>
    <w:rsid w:val="005315DA"/>
    <w:rsid w:val="0053162F"/>
    <w:rsid w:val="00531674"/>
    <w:rsid w:val="00531777"/>
    <w:rsid w:val="00531C74"/>
    <w:rsid w:val="00531F5F"/>
    <w:rsid w:val="0053281C"/>
    <w:rsid w:val="00532AD0"/>
    <w:rsid w:val="00532D98"/>
    <w:rsid w:val="00533075"/>
    <w:rsid w:val="0053311D"/>
    <w:rsid w:val="0053343C"/>
    <w:rsid w:val="00533B7B"/>
    <w:rsid w:val="00533B93"/>
    <w:rsid w:val="005340C9"/>
    <w:rsid w:val="00534A83"/>
    <w:rsid w:val="00534BFC"/>
    <w:rsid w:val="00535BAB"/>
    <w:rsid w:val="00536698"/>
    <w:rsid w:val="00536D32"/>
    <w:rsid w:val="0053721E"/>
    <w:rsid w:val="00537410"/>
    <w:rsid w:val="00537535"/>
    <w:rsid w:val="005375FE"/>
    <w:rsid w:val="00537E6B"/>
    <w:rsid w:val="00540674"/>
    <w:rsid w:val="00540882"/>
    <w:rsid w:val="005408D4"/>
    <w:rsid w:val="00540BFC"/>
    <w:rsid w:val="00540E37"/>
    <w:rsid w:val="0054148B"/>
    <w:rsid w:val="0054195A"/>
    <w:rsid w:val="005420DE"/>
    <w:rsid w:val="00542249"/>
    <w:rsid w:val="00542761"/>
    <w:rsid w:val="00542BB7"/>
    <w:rsid w:val="00542FAA"/>
    <w:rsid w:val="00543159"/>
    <w:rsid w:val="005431F5"/>
    <w:rsid w:val="00543707"/>
    <w:rsid w:val="005439D2"/>
    <w:rsid w:val="00543EBB"/>
    <w:rsid w:val="00544213"/>
    <w:rsid w:val="00544453"/>
    <w:rsid w:val="00544748"/>
    <w:rsid w:val="00544798"/>
    <w:rsid w:val="0054486D"/>
    <w:rsid w:val="005453F3"/>
    <w:rsid w:val="00545549"/>
    <w:rsid w:val="005469F5"/>
    <w:rsid w:val="00546E49"/>
    <w:rsid w:val="00546F36"/>
    <w:rsid w:val="00547716"/>
    <w:rsid w:val="005501D4"/>
    <w:rsid w:val="00550396"/>
    <w:rsid w:val="005518ED"/>
    <w:rsid w:val="00552093"/>
    <w:rsid w:val="005521FB"/>
    <w:rsid w:val="005529C9"/>
    <w:rsid w:val="00552B53"/>
    <w:rsid w:val="00552D18"/>
    <w:rsid w:val="0055344B"/>
    <w:rsid w:val="00553DD2"/>
    <w:rsid w:val="00553E91"/>
    <w:rsid w:val="00554C49"/>
    <w:rsid w:val="00554E06"/>
    <w:rsid w:val="00554E4B"/>
    <w:rsid w:val="0055519C"/>
    <w:rsid w:val="00555299"/>
    <w:rsid w:val="005554C1"/>
    <w:rsid w:val="00555806"/>
    <w:rsid w:val="00555E6D"/>
    <w:rsid w:val="00555F67"/>
    <w:rsid w:val="00556C49"/>
    <w:rsid w:val="00556D36"/>
    <w:rsid w:val="00556E32"/>
    <w:rsid w:val="0055744B"/>
    <w:rsid w:val="005576D4"/>
    <w:rsid w:val="00557D52"/>
    <w:rsid w:val="0056006D"/>
    <w:rsid w:val="005604A2"/>
    <w:rsid w:val="005604F1"/>
    <w:rsid w:val="005606A4"/>
    <w:rsid w:val="005607B8"/>
    <w:rsid w:val="00560CF5"/>
    <w:rsid w:val="00560E2D"/>
    <w:rsid w:val="00561C84"/>
    <w:rsid w:val="0056272D"/>
    <w:rsid w:val="00562BAB"/>
    <w:rsid w:val="00562C80"/>
    <w:rsid w:val="00563019"/>
    <w:rsid w:val="00563047"/>
    <w:rsid w:val="0056308E"/>
    <w:rsid w:val="005638C1"/>
    <w:rsid w:val="00563A5F"/>
    <w:rsid w:val="00563F16"/>
    <w:rsid w:val="00563F4F"/>
    <w:rsid w:val="0056415C"/>
    <w:rsid w:val="005642BE"/>
    <w:rsid w:val="005649BF"/>
    <w:rsid w:val="005650ED"/>
    <w:rsid w:val="00565136"/>
    <w:rsid w:val="00565869"/>
    <w:rsid w:val="00565B26"/>
    <w:rsid w:val="005665CA"/>
    <w:rsid w:val="00567415"/>
    <w:rsid w:val="005675C5"/>
    <w:rsid w:val="00567610"/>
    <w:rsid w:val="005676E7"/>
    <w:rsid w:val="00567B8F"/>
    <w:rsid w:val="00567E1B"/>
    <w:rsid w:val="00570381"/>
    <w:rsid w:val="00570D9F"/>
    <w:rsid w:val="0057185C"/>
    <w:rsid w:val="00571CA8"/>
    <w:rsid w:val="00572947"/>
    <w:rsid w:val="00573138"/>
    <w:rsid w:val="005734A7"/>
    <w:rsid w:val="005738B3"/>
    <w:rsid w:val="005738CB"/>
    <w:rsid w:val="00573D30"/>
    <w:rsid w:val="00574117"/>
    <w:rsid w:val="005742A4"/>
    <w:rsid w:val="005743E8"/>
    <w:rsid w:val="005746C4"/>
    <w:rsid w:val="0057495F"/>
    <w:rsid w:val="00574B46"/>
    <w:rsid w:val="00574B50"/>
    <w:rsid w:val="00575204"/>
    <w:rsid w:val="00575304"/>
    <w:rsid w:val="00575F47"/>
    <w:rsid w:val="005760BC"/>
    <w:rsid w:val="00576225"/>
    <w:rsid w:val="00576858"/>
    <w:rsid w:val="00577835"/>
    <w:rsid w:val="00577F2A"/>
    <w:rsid w:val="0058040A"/>
    <w:rsid w:val="00580793"/>
    <w:rsid w:val="005807F0"/>
    <w:rsid w:val="00580BC5"/>
    <w:rsid w:val="00581470"/>
    <w:rsid w:val="00581B62"/>
    <w:rsid w:val="00581BAD"/>
    <w:rsid w:val="00581D62"/>
    <w:rsid w:val="00582087"/>
    <w:rsid w:val="005823C0"/>
    <w:rsid w:val="005825A2"/>
    <w:rsid w:val="00582F21"/>
    <w:rsid w:val="0058306C"/>
    <w:rsid w:val="005831DD"/>
    <w:rsid w:val="00584171"/>
    <w:rsid w:val="00584320"/>
    <w:rsid w:val="00584459"/>
    <w:rsid w:val="00584D29"/>
    <w:rsid w:val="00584DE6"/>
    <w:rsid w:val="00585484"/>
    <w:rsid w:val="00585ED6"/>
    <w:rsid w:val="00586366"/>
    <w:rsid w:val="00587229"/>
    <w:rsid w:val="00587503"/>
    <w:rsid w:val="00587F7F"/>
    <w:rsid w:val="0059031B"/>
    <w:rsid w:val="00590527"/>
    <w:rsid w:val="00590E8D"/>
    <w:rsid w:val="005913ED"/>
    <w:rsid w:val="00591511"/>
    <w:rsid w:val="00591E50"/>
    <w:rsid w:val="00592A88"/>
    <w:rsid w:val="00592CDA"/>
    <w:rsid w:val="00593165"/>
    <w:rsid w:val="0059331A"/>
    <w:rsid w:val="005937C5"/>
    <w:rsid w:val="0059389E"/>
    <w:rsid w:val="00593A72"/>
    <w:rsid w:val="00593CDF"/>
    <w:rsid w:val="0059407A"/>
    <w:rsid w:val="00594F09"/>
    <w:rsid w:val="00595A8C"/>
    <w:rsid w:val="00595BC8"/>
    <w:rsid w:val="00595C2C"/>
    <w:rsid w:val="005960BD"/>
    <w:rsid w:val="00596464"/>
    <w:rsid w:val="00596609"/>
    <w:rsid w:val="00596A74"/>
    <w:rsid w:val="00596B40"/>
    <w:rsid w:val="00596BBA"/>
    <w:rsid w:val="00596E1F"/>
    <w:rsid w:val="00597386"/>
    <w:rsid w:val="005975C4"/>
    <w:rsid w:val="00597C51"/>
    <w:rsid w:val="00597ED8"/>
    <w:rsid w:val="005A01B0"/>
    <w:rsid w:val="005A04FA"/>
    <w:rsid w:val="005A0E86"/>
    <w:rsid w:val="005A13FA"/>
    <w:rsid w:val="005A17AE"/>
    <w:rsid w:val="005A2B20"/>
    <w:rsid w:val="005A3280"/>
    <w:rsid w:val="005A332A"/>
    <w:rsid w:val="005A34D5"/>
    <w:rsid w:val="005A3777"/>
    <w:rsid w:val="005A3943"/>
    <w:rsid w:val="005A3CF4"/>
    <w:rsid w:val="005A3E66"/>
    <w:rsid w:val="005A48A4"/>
    <w:rsid w:val="005A4904"/>
    <w:rsid w:val="005A515A"/>
    <w:rsid w:val="005A5A01"/>
    <w:rsid w:val="005A5CBA"/>
    <w:rsid w:val="005A66C7"/>
    <w:rsid w:val="005A6E3A"/>
    <w:rsid w:val="005A704D"/>
    <w:rsid w:val="005A7525"/>
    <w:rsid w:val="005A7D48"/>
    <w:rsid w:val="005B112E"/>
    <w:rsid w:val="005B1177"/>
    <w:rsid w:val="005B154B"/>
    <w:rsid w:val="005B2D67"/>
    <w:rsid w:val="005B3C6D"/>
    <w:rsid w:val="005B3D07"/>
    <w:rsid w:val="005B4045"/>
    <w:rsid w:val="005B609E"/>
    <w:rsid w:val="005B64AE"/>
    <w:rsid w:val="005B6DF6"/>
    <w:rsid w:val="005B7B7D"/>
    <w:rsid w:val="005C0A19"/>
    <w:rsid w:val="005C18D8"/>
    <w:rsid w:val="005C1948"/>
    <w:rsid w:val="005C1D65"/>
    <w:rsid w:val="005C1FDC"/>
    <w:rsid w:val="005C22F9"/>
    <w:rsid w:val="005C2329"/>
    <w:rsid w:val="005C263C"/>
    <w:rsid w:val="005C2679"/>
    <w:rsid w:val="005C2730"/>
    <w:rsid w:val="005C298C"/>
    <w:rsid w:val="005C29C0"/>
    <w:rsid w:val="005C37AF"/>
    <w:rsid w:val="005C3D26"/>
    <w:rsid w:val="005C3FBB"/>
    <w:rsid w:val="005C41F3"/>
    <w:rsid w:val="005C4415"/>
    <w:rsid w:val="005C4BFB"/>
    <w:rsid w:val="005C570A"/>
    <w:rsid w:val="005C5870"/>
    <w:rsid w:val="005C5E74"/>
    <w:rsid w:val="005D0382"/>
    <w:rsid w:val="005D04FC"/>
    <w:rsid w:val="005D059A"/>
    <w:rsid w:val="005D07C5"/>
    <w:rsid w:val="005D0D37"/>
    <w:rsid w:val="005D14BB"/>
    <w:rsid w:val="005D1C9B"/>
    <w:rsid w:val="005D2102"/>
    <w:rsid w:val="005D21B7"/>
    <w:rsid w:val="005D2DAD"/>
    <w:rsid w:val="005D3354"/>
    <w:rsid w:val="005D3420"/>
    <w:rsid w:val="005D349D"/>
    <w:rsid w:val="005D4302"/>
    <w:rsid w:val="005D5214"/>
    <w:rsid w:val="005D5A20"/>
    <w:rsid w:val="005D5A21"/>
    <w:rsid w:val="005D5DE6"/>
    <w:rsid w:val="005D7518"/>
    <w:rsid w:val="005D786C"/>
    <w:rsid w:val="005D7B40"/>
    <w:rsid w:val="005D7DEC"/>
    <w:rsid w:val="005E00E5"/>
    <w:rsid w:val="005E0148"/>
    <w:rsid w:val="005E0321"/>
    <w:rsid w:val="005E049F"/>
    <w:rsid w:val="005E0BB6"/>
    <w:rsid w:val="005E1168"/>
    <w:rsid w:val="005E2161"/>
    <w:rsid w:val="005E23E1"/>
    <w:rsid w:val="005E2838"/>
    <w:rsid w:val="005E2AA5"/>
    <w:rsid w:val="005E2D27"/>
    <w:rsid w:val="005E2F6A"/>
    <w:rsid w:val="005E3073"/>
    <w:rsid w:val="005E316A"/>
    <w:rsid w:val="005E38BB"/>
    <w:rsid w:val="005E3EAC"/>
    <w:rsid w:val="005E44CA"/>
    <w:rsid w:val="005E4773"/>
    <w:rsid w:val="005E495B"/>
    <w:rsid w:val="005E538F"/>
    <w:rsid w:val="005E63C4"/>
    <w:rsid w:val="005E65E5"/>
    <w:rsid w:val="005E68AA"/>
    <w:rsid w:val="005E68C3"/>
    <w:rsid w:val="005E6DDD"/>
    <w:rsid w:val="005E7088"/>
    <w:rsid w:val="005E7225"/>
    <w:rsid w:val="005E7E1B"/>
    <w:rsid w:val="005F0108"/>
    <w:rsid w:val="005F0291"/>
    <w:rsid w:val="005F0E51"/>
    <w:rsid w:val="005F0ECC"/>
    <w:rsid w:val="005F1B78"/>
    <w:rsid w:val="005F1D1F"/>
    <w:rsid w:val="005F21A5"/>
    <w:rsid w:val="005F22E9"/>
    <w:rsid w:val="005F2470"/>
    <w:rsid w:val="005F28C6"/>
    <w:rsid w:val="005F2E82"/>
    <w:rsid w:val="005F3A41"/>
    <w:rsid w:val="005F3C77"/>
    <w:rsid w:val="005F3E1A"/>
    <w:rsid w:val="005F3F16"/>
    <w:rsid w:val="005F46FD"/>
    <w:rsid w:val="005F52CC"/>
    <w:rsid w:val="005F55CB"/>
    <w:rsid w:val="005F55F5"/>
    <w:rsid w:val="005F5E6F"/>
    <w:rsid w:val="005F6510"/>
    <w:rsid w:val="005F681C"/>
    <w:rsid w:val="005F6BD4"/>
    <w:rsid w:val="005F7188"/>
    <w:rsid w:val="005F7985"/>
    <w:rsid w:val="005F7D9D"/>
    <w:rsid w:val="005F7FA4"/>
    <w:rsid w:val="00600133"/>
    <w:rsid w:val="00600CEB"/>
    <w:rsid w:val="00601041"/>
    <w:rsid w:val="00601368"/>
    <w:rsid w:val="006014D3"/>
    <w:rsid w:val="00601B49"/>
    <w:rsid w:val="00601CDC"/>
    <w:rsid w:val="00602A78"/>
    <w:rsid w:val="00602A84"/>
    <w:rsid w:val="00602AA1"/>
    <w:rsid w:val="00603123"/>
    <w:rsid w:val="0060340A"/>
    <w:rsid w:val="006036F4"/>
    <w:rsid w:val="00604151"/>
    <w:rsid w:val="00604367"/>
    <w:rsid w:val="006044BE"/>
    <w:rsid w:val="0060462E"/>
    <w:rsid w:val="0060475F"/>
    <w:rsid w:val="006047DF"/>
    <w:rsid w:val="00604804"/>
    <w:rsid w:val="00604DE1"/>
    <w:rsid w:val="00605141"/>
    <w:rsid w:val="0060603F"/>
    <w:rsid w:val="006060C2"/>
    <w:rsid w:val="00606415"/>
    <w:rsid w:val="0060697B"/>
    <w:rsid w:val="00606A26"/>
    <w:rsid w:val="00607AE9"/>
    <w:rsid w:val="00607D81"/>
    <w:rsid w:val="00607FF8"/>
    <w:rsid w:val="00610747"/>
    <w:rsid w:val="00610E03"/>
    <w:rsid w:val="00611172"/>
    <w:rsid w:val="0061176E"/>
    <w:rsid w:val="00611AB5"/>
    <w:rsid w:val="00612066"/>
    <w:rsid w:val="006127C6"/>
    <w:rsid w:val="00612EAA"/>
    <w:rsid w:val="00613BF2"/>
    <w:rsid w:val="00613DCC"/>
    <w:rsid w:val="00613EA5"/>
    <w:rsid w:val="00614CD1"/>
    <w:rsid w:val="0061511B"/>
    <w:rsid w:val="006151F2"/>
    <w:rsid w:val="00615224"/>
    <w:rsid w:val="0061567B"/>
    <w:rsid w:val="00615AC8"/>
    <w:rsid w:val="006164B5"/>
    <w:rsid w:val="006170F3"/>
    <w:rsid w:val="0061771C"/>
    <w:rsid w:val="00620518"/>
    <w:rsid w:val="00620E08"/>
    <w:rsid w:val="00620F23"/>
    <w:rsid w:val="0062152A"/>
    <w:rsid w:val="00621753"/>
    <w:rsid w:val="00621967"/>
    <w:rsid w:val="00621C0C"/>
    <w:rsid w:val="00622178"/>
    <w:rsid w:val="006225D0"/>
    <w:rsid w:val="00622A88"/>
    <w:rsid w:val="006230B5"/>
    <w:rsid w:val="006231A6"/>
    <w:rsid w:val="0062341C"/>
    <w:rsid w:val="00623567"/>
    <w:rsid w:val="00623583"/>
    <w:rsid w:val="00623AAE"/>
    <w:rsid w:val="00623E48"/>
    <w:rsid w:val="0062424C"/>
    <w:rsid w:val="0062462F"/>
    <w:rsid w:val="00624BA1"/>
    <w:rsid w:val="006255FF"/>
    <w:rsid w:val="00625B06"/>
    <w:rsid w:val="00625D0D"/>
    <w:rsid w:val="00625FDD"/>
    <w:rsid w:val="0062661B"/>
    <w:rsid w:val="006267A2"/>
    <w:rsid w:val="00627832"/>
    <w:rsid w:val="00630118"/>
    <w:rsid w:val="00630514"/>
    <w:rsid w:val="0063081C"/>
    <w:rsid w:val="006309D0"/>
    <w:rsid w:val="0063107B"/>
    <w:rsid w:val="006310AE"/>
    <w:rsid w:val="00631235"/>
    <w:rsid w:val="00631762"/>
    <w:rsid w:val="00632196"/>
    <w:rsid w:val="006326F4"/>
    <w:rsid w:val="00632824"/>
    <w:rsid w:val="0063294D"/>
    <w:rsid w:val="00632BA2"/>
    <w:rsid w:val="00632E21"/>
    <w:rsid w:val="00632F22"/>
    <w:rsid w:val="00633481"/>
    <w:rsid w:val="00633880"/>
    <w:rsid w:val="00633BF2"/>
    <w:rsid w:val="00633F67"/>
    <w:rsid w:val="006344EE"/>
    <w:rsid w:val="006345C3"/>
    <w:rsid w:val="0063530F"/>
    <w:rsid w:val="006358EB"/>
    <w:rsid w:val="00635A6B"/>
    <w:rsid w:val="006362F9"/>
    <w:rsid w:val="006369A9"/>
    <w:rsid w:val="00636B87"/>
    <w:rsid w:val="00636C1F"/>
    <w:rsid w:val="006373CD"/>
    <w:rsid w:val="006374EB"/>
    <w:rsid w:val="006409B8"/>
    <w:rsid w:val="00640A2F"/>
    <w:rsid w:val="00640A48"/>
    <w:rsid w:val="00640EA9"/>
    <w:rsid w:val="00640F14"/>
    <w:rsid w:val="00641137"/>
    <w:rsid w:val="00641283"/>
    <w:rsid w:val="006413CF"/>
    <w:rsid w:val="00641413"/>
    <w:rsid w:val="00641465"/>
    <w:rsid w:val="0064165D"/>
    <w:rsid w:val="00641B82"/>
    <w:rsid w:val="00642C19"/>
    <w:rsid w:val="00642E09"/>
    <w:rsid w:val="00642E8C"/>
    <w:rsid w:val="006433BD"/>
    <w:rsid w:val="00643562"/>
    <w:rsid w:val="00643784"/>
    <w:rsid w:val="006437E8"/>
    <w:rsid w:val="00643941"/>
    <w:rsid w:val="00644186"/>
    <w:rsid w:val="00644A21"/>
    <w:rsid w:val="00645C9F"/>
    <w:rsid w:val="00645E4D"/>
    <w:rsid w:val="00646305"/>
    <w:rsid w:val="0064636E"/>
    <w:rsid w:val="00646864"/>
    <w:rsid w:val="00646A6C"/>
    <w:rsid w:val="0064735E"/>
    <w:rsid w:val="006475E6"/>
    <w:rsid w:val="00647D90"/>
    <w:rsid w:val="006500EE"/>
    <w:rsid w:val="006508B9"/>
    <w:rsid w:val="00650CA1"/>
    <w:rsid w:val="00651199"/>
    <w:rsid w:val="0065143C"/>
    <w:rsid w:val="00651854"/>
    <w:rsid w:val="0065228E"/>
    <w:rsid w:val="00652418"/>
    <w:rsid w:val="00652486"/>
    <w:rsid w:val="00652578"/>
    <w:rsid w:val="00652806"/>
    <w:rsid w:val="0065368A"/>
    <w:rsid w:val="006539E8"/>
    <w:rsid w:val="00653D34"/>
    <w:rsid w:val="00654BC5"/>
    <w:rsid w:val="006553FB"/>
    <w:rsid w:val="00656307"/>
    <w:rsid w:val="0065649F"/>
    <w:rsid w:val="006565D8"/>
    <w:rsid w:val="00656B96"/>
    <w:rsid w:val="00656F79"/>
    <w:rsid w:val="0065736B"/>
    <w:rsid w:val="006574EF"/>
    <w:rsid w:val="00657731"/>
    <w:rsid w:val="006578E4"/>
    <w:rsid w:val="00657A15"/>
    <w:rsid w:val="00657AE5"/>
    <w:rsid w:val="00661306"/>
    <w:rsid w:val="00661808"/>
    <w:rsid w:val="006619B0"/>
    <w:rsid w:val="00661A98"/>
    <w:rsid w:val="00661E84"/>
    <w:rsid w:val="00662012"/>
    <w:rsid w:val="00662412"/>
    <w:rsid w:val="00662543"/>
    <w:rsid w:val="006626D0"/>
    <w:rsid w:val="006628E9"/>
    <w:rsid w:val="006631E0"/>
    <w:rsid w:val="00663BF7"/>
    <w:rsid w:val="006641F4"/>
    <w:rsid w:val="00664D1D"/>
    <w:rsid w:val="00664E8C"/>
    <w:rsid w:val="00665A35"/>
    <w:rsid w:val="00665BD8"/>
    <w:rsid w:val="00665C84"/>
    <w:rsid w:val="00665F7C"/>
    <w:rsid w:val="00666416"/>
    <w:rsid w:val="006664DA"/>
    <w:rsid w:val="0066699A"/>
    <w:rsid w:val="00666C48"/>
    <w:rsid w:val="00666DFC"/>
    <w:rsid w:val="00666EBB"/>
    <w:rsid w:val="0066779E"/>
    <w:rsid w:val="00667FAF"/>
    <w:rsid w:val="00670704"/>
    <w:rsid w:val="0067096D"/>
    <w:rsid w:val="00670AF4"/>
    <w:rsid w:val="00670FD2"/>
    <w:rsid w:val="00671525"/>
    <w:rsid w:val="006718FF"/>
    <w:rsid w:val="006719DC"/>
    <w:rsid w:val="006719E0"/>
    <w:rsid w:val="006719F9"/>
    <w:rsid w:val="00671E9B"/>
    <w:rsid w:val="00671EA7"/>
    <w:rsid w:val="00672113"/>
    <w:rsid w:val="0067269D"/>
    <w:rsid w:val="00672939"/>
    <w:rsid w:val="00672988"/>
    <w:rsid w:val="00672C64"/>
    <w:rsid w:val="00672C97"/>
    <w:rsid w:val="00673656"/>
    <w:rsid w:val="00674C6F"/>
    <w:rsid w:val="00674E6A"/>
    <w:rsid w:val="00675547"/>
    <w:rsid w:val="00675CF4"/>
    <w:rsid w:val="00676896"/>
    <w:rsid w:val="006768E1"/>
    <w:rsid w:val="00676A64"/>
    <w:rsid w:val="0067710D"/>
    <w:rsid w:val="0067715C"/>
    <w:rsid w:val="0067723F"/>
    <w:rsid w:val="00677422"/>
    <w:rsid w:val="00677925"/>
    <w:rsid w:val="006779BF"/>
    <w:rsid w:val="006800EB"/>
    <w:rsid w:val="006802AD"/>
    <w:rsid w:val="006808A9"/>
    <w:rsid w:val="00680F46"/>
    <w:rsid w:val="00680F83"/>
    <w:rsid w:val="006810A6"/>
    <w:rsid w:val="00681201"/>
    <w:rsid w:val="0068126F"/>
    <w:rsid w:val="0068127E"/>
    <w:rsid w:val="006817F8"/>
    <w:rsid w:val="00681FDC"/>
    <w:rsid w:val="006824B4"/>
    <w:rsid w:val="006827C9"/>
    <w:rsid w:val="00682B3B"/>
    <w:rsid w:val="00682B53"/>
    <w:rsid w:val="00682F01"/>
    <w:rsid w:val="00682F27"/>
    <w:rsid w:val="00684731"/>
    <w:rsid w:val="006849DB"/>
    <w:rsid w:val="006850CE"/>
    <w:rsid w:val="006854FE"/>
    <w:rsid w:val="006859DB"/>
    <w:rsid w:val="006862EF"/>
    <w:rsid w:val="00686524"/>
    <w:rsid w:val="0068678D"/>
    <w:rsid w:val="00687162"/>
    <w:rsid w:val="00687205"/>
    <w:rsid w:val="00687488"/>
    <w:rsid w:val="00687EAD"/>
    <w:rsid w:val="006904ED"/>
    <w:rsid w:val="0069050C"/>
    <w:rsid w:val="00690E2E"/>
    <w:rsid w:val="006915D7"/>
    <w:rsid w:val="006927CB"/>
    <w:rsid w:val="00692814"/>
    <w:rsid w:val="0069319C"/>
    <w:rsid w:val="006932E7"/>
    <w:rsid w:val="00693347"/>
    <w:rsid w:val="0069334C"/>
    <w:rsid w:val="00693AB8"/>
    <w:rsid w:val="00693FDD"/>
    <w:rsid w:val="006944BD"/>
    <w:rsid w:val="006948EF"/>
    <w:rsid w:val="00694940"/>
    <w:rsid w:val="00694FAF"/>
    <w:rsid w:val="0069524A"/>
    <w:rsid w:val="00695A3C"/>
    <w:rsid w:val="0069681F"/>
    <w:rsid w:val="0069682D"/>
    <w:rsid w:val="00696B54"/>
    <w:rsid w:val="00696D63"/>
    <w:rsid w:val="00697251"/>
    <w:rsid w:val="006A032F"/>
    <w:rsid w:val="006A07FE"/>
    <w:rsid w:val="006A0D9B"/>
    <w:rsid w:val="006A0DD3"/>
    <w:rsid w:val="006A146E"/>
    <w:rsid w:val="006A1BEB"/>
    <w:rsid w:val="006A1EED"/>
    <w:rsid w:val="006A23AC"/>
    <w:rsid w:val="006A2515"/>
    <w:rsid w:val="006A3022"/>
    <w:rsid w:val="006A33DF"/>
    <w:rsid w:val="006A41AE"/>
    <w:rsid w:val="006A4432"/>
    <w:rsid w:val="006A4856"/>
    <w:rsid w:val="006A4893"/>
    <w:rsid w:val="006A5193"/>
    <w:rsid w:val="006A5252"/>
    <w:rsid w:val="006A5474"/>
    <w:rsid w:val="006A564B"/>
    <w:rsid w:val="006A5D8B"/>
    <w:rsid w:val="006A6C32"/>
    <w:rsid w:val="006A6E4A"/>
    <w:rsid w:val="006A700E"/>
    <w:rsid w:val="006A73EC"/>
    <w:rsid w:val="006A77D5"/>
    <w:rsid w:val="006A7E68"/>
    <w:rsid w:val="006B0499"/>
    <w:rsid w:val="006B05B5"/>
    <w:rsid w:val="006B0FB4"/>
    <w:rsid w:val="006B1545"/>
    <w:rsid w:val="006B17C3"/>
    <w:rsid w:val="006B18E4"/>
    <w:rsid w:val="006B239C"/>
    <w:rsid w:val="006B23B9"/>
    <w:rsid w:val="006B2DA7"/>
    <w:rsid w:val="006B2F4D"/>
    <w:rsid w:val="006B306B"/>
    <w:rsid w:val="006B33DA"/>
    <w:rsid w:val="006B3682"/>
    <w:rsid w:val="006B3974"/>
    <w:rsid w:val="006B4723"/>
    <w:rsid w:val="006B48CB"/>
    <w:rsid w:val="006B4EBF"/>
    <w:rsid w:val="006B55E3"/>
    <w:rsid w:val="006B564D"/>
    <w:rsid w:val="006B5A32"/>
    <w:rsid w:val="006B6A61"/>
    <w:rsid w:val="006B6F9C"/>
    <w:rsid w:val="006B72A6"/>
    <w:rsid w:val="006C06CB"/>
    <w:rsid w:val="006C0D83"/>
    <w:rsid w:val="006C1445"/>
    <w:rsid w:val="006C2061"/>
    <w:rsid w:val="006C24D9"/>
    <w:rsid w:val="006C2F8B"/>
    <w:rsid w:val="006C335D"/>
    <w:rsid w:val="006C35A5"/>
    <w:rsid w:val="006C3AB0"/>
    <w:rsid w:val="006C3EC9"/>
    <w:rsid w:val="006C4497"/>
    <w:rsid w:val="006C4FC1"/>
    <w:rsid w:val="006C51A5"/>
    <w:rsid w:val="006C529D"/>
    <w:rsid w:val="006C6798"/>
    <w:rsid w:val="006C67F2"/>
    <w:rsid w:val="006C6B09"/>
    <w:rsid w:val="006C6C19"/>
    <w:rsid w:val="006C6DF7"/>
    <w:rsid w:val="006C74AF"/>
    <w:rsid w:val="006C7E94"/>
    <w:rsid w:val="006D0363"/>
    <w:rsid w:val="006D04D5"/>
    <w:rsid w:val="006D0826"/>
    <w:rsid w:val="006D0B25"/>
    <w:rsid w:val="006D0C12"/>
    <w:rsid w:val="006D0E6B"/>
    <w:rsid w:val="006D1231"/>
    <w:rsid w:val="006D123D"/>
    <w:rsid w:val="006D1573"/>
    <w:rsid w:val="006D1965"/>
    <w:rsid w:val="006D1B80"/>
    <w:rsid w:val="006D1F17"/>
    <w:rsid w:val="006D2125"/>
    <w:rsid w:val="006D2146"/>
    <w:rsid w:val="006D26C4"/>
    <w:rsid w:val="006D3BC3"/>
    <w:rsid w:val="006D55AC"/>
    <w:rsid w:val="006D55B2"/>
    <w:rsid w:val="006D5721"/>
    <w:rsid w:val="006D5ACC"/>
    <w:rsid w:val="006D5D99"/>
    <w:rsid w:val="006D632E"/>
    <w:rsid w:val="006D641A"/>
    <w:rsid w:val="006D6C9C"/>
    <w:rsid w:val="006D76B0"/>
    <w:rsid w:val="006E094A"/>
    <w:rsid w:val="006E0AFD"/>
    <w:rsid w:val="006E0CF3"/>
    <w:rsid w:val="006E113C"/>
    <w:rsid w:val="006E1149"/>
    <w:rsid w:val="006E1232"/>
    <w:rsid w:val="006E12B1"/>
    <w:rsid w:val="006E13D1"/>
    <w:rsid w:val="006E148F"/>
    <w:rsid w:val="006E17E1"/>
    <w:rsid w:val="006E18E5"/>
    <w:rsid w:val="006E22A2"/>
    <w:rsid w:val="006E379C"/>
    <w:rsid w:val="006E3A61"/>
    <w:rsid w:val="006E3D86"/>
    <w:rsid w:val="006E4000"/>
    <w:rsid w:val="006E4D0C"/>
    <w:rsid w:val="006E4D1B"/>
    <w:rsid w:val="006E5B78"/>
    <w:rsid w:val="006E5CDA"/>
    <w:rsid w:val="006E5EEE"/>
    <w:rsid w:val="006E67BA"/>
    <w:rsid w:val="006E699D"/>
    <w:rsid w:val="006E6BA3"/>
    <w:rsid w:val="006E7239"/>
    <w:rsid w:val="006E7F3F"/>
    <w:rsid w:val="006F0194"/>
    <w:rsid w:val="006F1116"/>
    <w:rsid w:val="006F15A8"/>
    <w:rsid w:val="006F17B3"/>
    <w:rsid w:val="006F1A47"/>
    <w:rsid w:val="006F1B18"/>
    <w:rsid w:val="006F2654"/>
    <w:rsid w:val="006F2A1A"/>
    <w:rsid w:val="006F3196"/>
    <w:rsid w:val="006F3C54"/>
    <w:rsid w:val="006F418C"/>
    <w:rsid w:val="006F47AD"/>
    <w:rsid w:val="006F4A42"/>
    <w:rsid w:val="006F4A8A"/>
    <w:rsid w:val="006F5E64"/>
    <w:rsid w:val="006F60DE"/>
    <w:rsid w:val="006F61BF"/>
    <w:rsid w:val="006F65CA"/>
    <w:rsid w:val="006F65FB"/>
    <w:rsid w:val="006F75CA"/>
    <w:rsid w:val="006F7788"/>
    <w:rsid w:val="006F7914"/>
    <w:rsid w:val="006F7B42"/>
    <w:rsid w:val="006F7C0B"/>
    <w:rsid w:val="006F7C3F"/>
    <w:rsid w:val="006F7C92"/>
    <w:rsid w:val="006F7E46"/>
    <w:rsid w:val="00700347"/>
    <w:rsid w:val="007005E6"/>
    <w:rsid w:val="00700A28"/>
    <w:rsid w:val="00700AB4"/>
    <w:rsid w:val="00700FCA"/>
    <w:rsid w:val="007010C8"/>
    <w:rsid w:val="00701522"/>
    <w:rsid w:val="007015C6"/>
    <w:rsid w:val="00701645"/>
    <w:rsid w:val="00701BBC"/>
    <w:rsid w:val="00702AA2"/>
    <w:rsid w:val="00702D5A"/>
    <w:rsid w:val="00702EF7"/>
    <w:rsid w:val="00702FB7"/>
    <w:rsid w:val="00703488"/>
    <w:rsid w:val="00703571"/>
    <w:rsid w:val="0070362F"/>
    <w:rsid w:val="00703989"/>
    <w:rsid w:val="007042E9"/>
    <w:rsid w:val="00704495"/>
    <w:rsid w:val="00705A47"/>
    <w:rsid w:val="00705C0E"/>
    <w:rsid w:val="00706CD2"/>
    <w:rsid w:val="00706F81"/>
    <w:rsid w:val="00710759"/>
    <w:rsid w:val="007108D3"/>
    <w:rsid w:val="0071118B"/>
    <w:rsid w:val="00711C66"/>
    <w:rsid w:val="00711E13"/>
    <w:rsid w:val="007125E9"/>
    <w:rsid w:val="00712EDA"/>
    <w:rsid w:val="00712EF9"/>
    <w:rsid w:val="00713125"/>
    <w:rsid w:val="007136D0"/>
    <w:rsid w:val="007138D6"/>
    <w:rsid w:val="00713CB9"/>
    <w:rsid w:val="0071419A"/>
    <w:rsid w:val="00714796"/>
    <w:rsid w:val="00714B16"/>
    <w:rsid w:val="007155A9"/>
    <w:rsid w:val="007157CD"/>
    <w:rsid w:val="007158E1"/>
    <w:rsid w:val="00716AA6"/>
    <w:rsid w:val="00716C32"/>
    <w:rsid w:val="0071705B"/>
    <w:rsid w:val="0071712B"/>
    <w:rsid w:val="0071715D"/>
    <w:rsid w:val="007172A3"/>
    <w:rsid w:val="00717748"/>
    <w:rsid w:val="00717B01"/>
    <w:rsid w:val="00720505"/>
    <w:rsid w:val="0072053B"/>
    <w:rsid w:val="007225CA"/>
    <w:rsid w:val="007236A3"/>
    <w:rsid w:val="007239B6"/>
    <w:rsid w:val="007245B5"/>
    <w:rsid w:val="0072482E"/>
    <w:rsid w:val="0072490A"/>
    <w:rsid w:val="00724B64"/>
    <w:rsid w:val="00724D80"/>
    <w:rsid w:val="0072517D"/>
    <w:rsid w:val="0072571E"/>
    <w:rsid w:val="00725D98"/>
    <w:rsid w:val="007263CA"/>
    <w:rsid w:val="00726408"/>
    <w:rsid w:val="00726878"/>
    <w:rsid w:val="00726953"/>
    <w:rsid w:val="00726D03"/>
    <w:rsid w:val="00726EB2"/>
    <w:rsid w:val="00727358"/>
    <w:rsid w:val="007274E1"/>
    <w:rsid w:val="00727C4C"/>
    <w:rsid w:val="0073044B"/>
    <w:rsid w:val="0073063E"/>
    <w:rsid w:val="00730909"/>
    <w:rsid w:val="00730B00"/>
    <w:rsid w:val="0073124A"/>
    <w:rsid w:val="00731B79"/>
    <w:rsid w:val="00732053"/>
    <w:rsid w:val="007320A2"/>
    <w:rsid w:val="007327A2"/>
    <w:rsid w:val="007327CE"/>
    <w:rsid w:val="00732C6A"/>
    <w:rsid w:val="00732D22"/>
    <w:rsid w:val="00732EDF"/>
    <w:rsid w:val="00733893"/>
    <w:rsid w:val="00733FD5"/>
    <w:rsid w:val="00734A05"/>
    <w:rsid w:val="00734E59"/>
    <w:rsid w:val="00734ECC"/>
    <w:rsid w:val="00735C6F"/>
    <w:rsid w:val="00735F63"/>
    <w:rsid w:val="0073696C"/>
    <w:rsid w:val="00736AD5"/>
    <w:rsid w:val="00737605"/>
    <w:rsid w:val="00737A31"/>
    <w:rsid w:val="00740B9C"/>
    <w:rsid w:val="0074106B"/>
    <w:rsid w:val="00741388"/>
    <w:rsid w:val="007423C2"/>
    <w:rsid w:val="00742900"/>
    <w:rsid w:val="00742A6A"/>
    <w:rsid w:val="00742B44"/>
    <w:rsid w:val="007439E1"/>
    <w:rsid w:val="00743CFD"/>
    <w:rsid w:val="007440AC"/>
    <w:rsid w:val="007440E5"/>
    <w:rsid w:val="00744AAA"/>
    <w:rsid w:val="00744B97"/>
    <w:rsid w:val="00744F9B"/>
    <w:rsid w:val="0074625B"/>
    <w:rsid w:val="007464D2"/>
    <w:rsid w:val="0074656E"/>
    <w:rsid w:val="007472D5"/>
    <w:rsid w:val="0074758F"/>
    <w:rsid w:val="00747C20"/>
    <w:rsid w:val="0075004B"/>
    <w:rsid w:val="007501E5"/>
    <w:rsid w:val="0075023A"/>
    <w:rsid w:val="00750BC2"/>
    <w:rsid w:val="00750C7F"/>
    <w:rsid w:val="00750D7C"/>
    <w:rsid w:val="0075185B"/>
    <w:rsid w:val="00751F58"/>
    <w:rsid w:val="00752B03"/>
    <w:rsid w:val="00753454"/>
    <w:rsid w:val="00753587"/>
    <w:rsid w:val="00753BB5"/>
    <w:rsid w:val="00753C6A"/>
    <w:rsid w:val="00754365"/>
    <w:rsid w:val="007544F1"/>
    <w:rsid w:val="00754984"/>
    <w:rsid w:val="00754A9F"/>
    <w:rsid w:val="00755C84"/>
    <w:rsid w:val="00755E4A"/>
    <w:rsid w:val="00756746"/>
    <w:rsid w:val="00756753"/>
    <w:rsid w:val="00756779"/>
    <w:rsid w:val="007567A4"/>
    <w:rsid w:val="00756832"/>
    <w:rsid w:val="00756D96"/>
    <w:rsid w:val="007573E6"/>
    <w:rsid w:val="00757D24"/>
    <w:rsid w:val="00757F0B"/>
    <w:rsid w:val="00760210"/>
    <w:rsid w:val="007604B7"/>
    <w:rsid w:val="00760C8A"/>
    <w:rsid w:val="007615DB"/>
    <w:rsid w:val="00761999"/>
    <w:rsid w:val="00762111"/>
    <w:rsid w:val="007626D0"/>
    <w:rsid w:val="00762739"/>
    <w:rsid w:val="007643DA"/>
    <w:rsid w:val="007645E0"/>
    <w:rsid w:val="00764645"/>
    <w:rsid w:val="00764E52"/>
    <w:rsid w:val="00764EBB"/>
    <w:rsid w:val="00765004"/>
    <w:rsid w:val="00765087"/>
    <w:rsid w:val="007651CA"/>
    <w:rsid w:val="00765CB1"/>
    <w:rsid w:val="007660DB"/>
    <w:rsid w:val="00766F2A"/>
    <w:rsid w:val="007671A6"/>
    <w:rsid w:val="00767519"/>
    <w:rsid w:val="00770220"/>
    <w:rsid w:val="007704E1"/>
    <w:rsid w:val="00770CE7"/>
    <w:rsid w:val="00770E5C"/>
    <w:rsid w:val="007724F5"/>
    <w:rsid w:val="00772569"/>
    <w:rsid w:val="00772E8C"/>
    <w:rsid w:val="00772FDB"/>
    <w:rsid w:val="0077316B"/>
    <w:rsid w:val="007731D2"/>
    <w:rsid w:val="0077364A"/>
    <w:rsid w:val="007736D3"/>
    <w:rsid w:val="00773BC2"/>
    <w:rsid w:val="00774295"/>
    <w:rsid w:val="00774F98"/>
    <w:rsid w:val="0077500F"/>
    <w:rsid w:val="0077548E"/>
    <w:rsid w:val="007754B3"/>
    <w:rsid w:val="007759F0"/>
    <w:rsid w:val="00775D16"/>
    <w:rsid w:val="00777315"/>
    <w:rsid w:val="007802BB"/>
    <w:rsid w:val="007802E4"/>
    <w:rsid w:val="00780919"/>
    <w:rsid w:val="00780E60"/>
    <w:rsid w:val="007812B4"/>
    <w:rsid w:val="0078146D"/>
    <w:rsid w:val="00781589"/>
    <w:rsid w:val="007820D0"/>
    <w:rsid w:val="0078232B"/>
    <w:rsid w:val="00782507"/>
    <w:rsid w:val="00782527"/>
    <w:rsid w:val="007826C8"/>
    <w:rsid w:val="0078274C"/>
    <w:rsid w:val="00782932"/>
    <w:rsid w:val="00782E30"/>
    <w:rsid w:val="00783ABD"/>
    <w:rsid w:val="00783D43"/>
    <w:rsid w:val="00784190"/>
    <w:rsid w:val="0078457B"/>
    <w:rsid w:val="00784756"/>
    <w:rsid w:val="007848C8"/>
    <w:rsid w:val="007849D2"/>
    <w:rsid w:val="00784EB2"/>
    <w:rsid w:val="00784EDE"/>
    <w:rsid w:val="0078539D"/>
    <w:rsid w:val="007855B3"/>
    <w:rsid w:val="007856C1"/>
    <w:rsid w:val="00785890"/>
    <w:rsid w:val="0078590D"/>
    <w:rsid w:val="00785B0F"/>
    <w:rsid w:val="00785F85"/>
    <w:rsid w:val="00785FEB"/>
    <w:rsid w:val="00786975"/>
    <w:rsid w:val="00786A9E"/>
    <w:rsid w:val="00786D15"/>
    <w:rsid w:val="00787051"/>
    <w:rsid w:val="0078771C"/>
    <w:rsid w:val="00787E25"/>
    <w:rsid w:val="00787FAE"/>
    <w:rsid w:val="0079018D"/>
    <w:rsid w:val="007901DC"/>
    <w:rsid w:val="00790CC7"/>
    <w:rsid w:val="00790E20"/>
    <w:rsid w:val="00791A00"/>
    <w:rsid w:val="00791A52"/>
    <w:rsid w:val="00791DDB"/>
    <w:rsid w:val="00792304"/>
    <w:rsid w:val="00792CEE"/>
    <w:rsid w:val="00792F73"/>
    <w:rsid w:val="007936A8"/>
    <w:rsid w:val="007939B4"/>
    <w:rsid w:val="0079521A"/>
    <w:rsid w:val="007955BA"/>
    <w:rsid w:val="007957F3"/>
    <w:rsid w:val="00796161"/>
    <w:rsid w:val="007962B4"/>
    <w:rsid w:val="00796F15"/>
    <w:rsid w:val="007972AE"/>
    <w:rsid w:val="00797D41"/>
    <w:rsid w:val="00797E22"/>
    <w:rsid w:val="007A07CF"/>
    <w:rsid w:val="007A0C1C"/>
    <w:rsid w:val="007A0D91"/>
    <w:rsid w:val="007A138F"/>
    <w:rsid w:val="007A1640"/>
    <w:rsid w:val="007A16C1"/>
    <w:rsid w:val="007A1AE4"/>
    <w:rsid w:val="007A2102"/>
    <w:rsid w:val="007A23C4"/>
    <w:rsid w:val="007A327E"/>
    <w:rsid w:val="007A357C"/>
    <w:rsid w:val="007A3859"/>
    <w:rsid w:val="007A395C"/>
    <w:rsid w:val="007A39DF"/>
    <w:rsid w:val="007A3E28"/>
    <w:rsid w:val="007A429E"/>
    <w:rsid w:val="007A42C3"/>
    <w:rsid w:val="007A43ED"/>
    <w:rsid w:val="007A4470"/>
    <w:rsid w:val="007A4BDD"/>
    <w:rsid w:val="007A5669"/>
    <w:rsid w:val="007A69D5"/>
    <w:rsid w:val="007A6C2A"/>
    <w:rsid w:val="007A6CFD"/>
    <w:rsid w:val="007A72EE"/>
    <w:rsid w:val="007A73AC"/>
    <w:rsid w:val="007A7450"/>
    <w:rsid w:val="007A74B0"/>
    <w:rsid w:val="007A767E"/>
    <w:rsid w:val="007A7903"/>
    <w:rsid w:val="007A7E0F"/>
    <w:rsid w:val="007B0397"/>
    <w:rsid w:val="007B0579"/>
    <w:rsid w:val="007B05B3"/>
    <w:rsid w:val="007B0ADB"/>
    <w:rsid w:val="007B0FDB"/>
    <w:rsid w:val="007B1626"/>
    <w:rsid w:val="007B26EC"/>
    <w:rsid w:val="007B26EE"/>
    <w:rsid w:val="007B3190"/>
    <w:rsid w:val="007B3502"/>
    <w:rsid w:val="007B3E6D"/>
    <w:rsid w:val="007B444D"/>
    <w:rsid w:val="007B44ED"/>
    <w:rsid w:val="007B491A"/>
    <w:rsid w:val="007B4F3D"/>
    <w:rsid w:val="007B5370"/>
    <w:rsid w:val="007B54FD"/>
    <w:rsid w:val="007B5592"/>
    <w:rsid w:val="007B61F5"/>
    <w:rsid w:val="007B63FA"/>
    <w:rsid w:val="007B6CC2"/>
    <w:rsid w:val="007B6CC9"/>
    <w:rsid w:val="007B6F90"/>
    <w:rsid w:val="007B7496"/>
    <w:rsid w:val="007B7DC5"/>
    <w:rsid w:val="007C0802"/>
    <w:rsid w:val="007C12BE"/>
    <w:rsid w:val="007C2195"/>
    <w:rsid w:val="007C2386"/>
    <w:rsid w:val="007C2739"/>
    <w:rsid w:val="007C274C"/>
    <w:rsid w:val="007C4007"/>
    <w:rsid w:val="007C42CE"/>
    <w:rsid w:val="007C4473"/>
    <w:rsid w:val="007C4B0F"/>
    <w:rsid w:val="007C4C9E"/>
    <w:rsid w:val="007C4DAD"/>
    <w:rsid w:val="007C4EFE"/>
    <w:rsid w:val="007C4F23"/>
    <w:rsid w:val="007C561F"/>
    <w:rsid w:val="007C5830"/>
    <w:rsid w:val="007C5933"/>
    <w:rsid w:val="007C599E"/>
    <w:rsid w:val="007C5B5E"/>
    <w:rsid w:val="007C5BE6"/>
    <w:rsid w:val="007C5DB8"/>
    <w:rsid w:val="007C5DCE"/>
    <w:rsid w:val="007C677B"/>
    <w:rsid w:val="007C6889"/>
    <w:rsid w:val="007C6CA2"/>
    <w:rsid w:val="007D056D"/>
    <w:rsid w:val="007D05B2"/>
    <w:rsid w:val="007D05FA"/>
    <w:rsid w:val="007D0C44"/>
    <w:rsid w:val="007D194F"/>
    <w:rsid w:val="007D1972"/>
    <w:rsid w:val="007D1B8E"/>
    <w:rsid w:val="007D1F33"/>
    <w:rsid w:val="007D2278"/>
    <w:rsid w:val="007D22B9"/>
    <w:rsid w:val="007D3307"/>
    <w:rsid w:val="007D352B"/>
    <w:rsid w:val="007D35DC"/>
    <w:rsid w:val="007D36DE"/>
    <w:rsid w:val="007D39E0"/>
    <w:rsid w:val="007D415C"/>
    <w:rsid w:val="007D44CE"/>
    <w:rsid w:val="007D4A6C"/>
    <w:rsid w:val="007D54F8"/>
    <w:rsid w:val="007D5E27"/>
    <w:rsid w:val="007D5F2D"/>
    <w:rsid w:val="007D606D"/>
    <w:rsid w:val="007D6179"/>
    <w:rsid w:val="007D63A4"/>
    <w:rsid w:val="007D65AA"/>
    <w:rsid w:val="007D6F64"/>
    <w:rsid w:val="007E082D"/>
    <w:rsid w:val="007E0C1B"/>
    <w:rsid w:val="007E1782"/>
    <w:rsid w:val="007E1AA8"/>
    <w:rsid w:val="007E1D8D"/>
    <w:rsid w:val="007E1DB6"/>
    <w:rsid w:val="007E23B5"/>
    <w:rsid w:val="007E25AB"/>
    <w:rsid w:val="007E2F41"/>
    <w:rsid w:val="007E3CEB"/>
    <w:rsid w:val="007E44FC"/>
    <w:rsid w:val="007E49C3"/>
    <w:rsid w:val="007E589B"/>
    <w:rsid w:val="007E5999"/>
    <w:rsid w:val="007E5AC2"/>
    <w:rsid w:val="007E5BCB"/>
    <w:rsid w:val="007E645F"/>
    <w:rsid w:val="007E73C4"/>
    <w:rsid w:val="007E79C5"/>
    <w:rsid w:val="007F0798"/>
    <w:rsid w:val="007F0E3B"/>
    <w:rsid w:val="007F1431"/>
    <w:rsid w:val="007F1C85"/>
    <w:rsid w:val="007F2264"/>
    <w:rsid w:val="007F256C"/>
    <w:rsid w:val="007F2845"/>
    <w:rsid w:val="007F2A69"/>
    <w:rsid w:val="007F37DD"/>
    <w:rsid w:val="007F38A2"/>
    <w:rsid w:val="007F3F0E"/>
    <w:rsid w:val="007F419A"/>
    <w:rsid w:val="007F43BC"/>
    <w:rsid w:val="007F4740"/>
    <w:rsid w:val="007F4CB0"/>
    <w:rsid w:val="007F5831"/>
    <w:rsid w:val="007F5FBE"/>
    <w:rsid w:val="007F608D"/>
    <w:rsid w:val="007F6A11"/>
    <w:rsid w:val="007F79C8"/>
    <w:rsid w:val="008006C6"/>
    <w:rsid w:val="008007CB"/>
    <w:rsid w:val="00800C52"/>
    <w:rsid w:val="0080153E"/>
    <w:rsid w:val="00801799"/>
    <w:rsid w:val="008018C8"/>
    <w:rsid w:val="00801A15"/>
    <w:rsid w:val="0080263A"/>
    <w:rsid w:val="008030BC"/>
    <w:rsid w:val="0080329D"/>
    <w:rsid w:val="0080343C"/>
    <w:rsid w:val="00803CE8"/>
    <w:rsid w:val="00804341"/>
    <w:rsid w:val="008045C3"/>
    <w:rsid w:val="008049E8"/>
    <w:rsid w:val="00804E92"/>
    <w:rsid w:val="008055A9"/>
    <w:rsid w:val="00805819"/>
    <w:rsid w:val="00805A2E"/>
    <w:rsid w:val="00805BEF"/>
    <w:rsid w:val="0080609F"/>
    <w:rsid w:val="008061B4"/>
    <w:rsid w:val="00806349"/>
    <w:rsid w:val="00806441"/>
    <w:rsid w:val="0080742D"/>
    <w:rsid w:val="00807E1E"/>
    <w:rsid w:val="008100AC"/>
    <w:rsid w:val="0081021D"/>
    <w:rsid w:val="008107EE"/>
    <w:rsid w:val="00810C05"/>
    <w:rsid w:val="0081151E"/>
    <w:rsid w:val="00811A5F"/>
    <w:rsid w:val="0081205A"/>
    <w:rsid w:val="00812498"/>
    <w:rsid w:val="008127E6"/>
    <w:rsid w:val="008131A3"/>
    <w:rsid w:val="008132E0"/>
    <w:rsid w:val="0081336E"/>
    <w:rsid w:val="0081366D"/>
    <w:rsid w:val="00813754"/>
    <w:rsid w:val="00813774"/>
    <w:rsid w:val="00813928"/>
    <w:rsid w:val="00814ABB"/>
    <w:rsid w:val="00815066"/>
    <w:rsid w:val="008154C7"/>
    <w:rsid w:val="008154EC"/>
    <w:rsid w:val="00815C1E"/>
    <w:rsid w:val="00815CEE"/>
    <w:rsid w:val="00815D4C"/>
    <w:rsid w:val="00816702"/>
    <w:rsid w:val="00816790"/>
    <w:rsid w:val="00817272"/>
    <w:rsid w:val="00817ABA"/>
    <w:rsid w:val="00820092"/>
    <w:rsid w:val="00820390"/>
    <w:rsid w:val="00820DC7"/>
    <w:rsid w:val="00820FFB"/>
    <w:rsid w:val="00821152"/>
    <w:rsid w:val="00821305"/>
    <w:rsid w:val="00821698"/>
    <w:rsid w:val="00821C72"/>
    <w:rsid w:val="008221FE"/>
    <w:rsid w:val="008224B8"/>
    <w:rsid w:val="00822784"/>
    <w:rsid w:val="00822BF5"/>
    <w:rsid w:val="00822F61"/>
    <w:rsid w:val="00823091"/>
    <w:rsid w:val="00823434"/>
    <w:rsid w:val="00824894"/>
    <w:rsid w:val="00824FFF"/>
    <w:rsid w:val="00825366"/>
    <w:rsid w:val="00825E84"/>
    <w:rsid w:val="00826B39"/>
    <w:rsid w:val="00826C7B"/>
    <w:rsid w:val="00826DD9"/>
    <w:rsid w:val="00826E01"/>
    <w:rsid w:val="008270DD"/>
    <w:rsid w:val="008277A8"/>
    <w:rsid w:val="008278B6"/>
    <w:rsid w:val="008304D9"/>
    <w:rsid w:val="008307ED"/>
    <w:rsid w:val="00830B3B"/>
    <w:rsid w:val="00830F3E"/>
    <w:rsid w:val="008310B6"/>
    <w:rsid w:val="008317ED"/>
    <w:rsid w:val="0083348A"/>
    <w:rsid w:val="0083350F"/>
    <w:rsid w:val="008339E1"/>
    <w:rsid w:val="00833E11"/>
    <w:rsid w:val="00834358"/>
    <w:rsid w:val="008346BD"/>
    <w:rsid w:val="0083481D"/>
    <w:rsid w:val="00834923"/>
    <w:rsid w:val="0083494C"/>
    <w:rsid w:val="00834E6A"/>
    <w:rsid w:val="008355B2"/>
    <w:rsid w:val="008359EB"/>
    <w:rsid w:val="00835E41"/>
    <w:rsid w:val="0083668E"/>
    <w:rsid w:val="00836698"/>
    <w:rsid w:val="00836B7A"/>
    <w:rsid w:val="00836EDD"/>
    <w:rsid w:val="0083701B"/>
    <w:rsid w:val="00837B90"/>
    <w:rsid w:val="008409AA"/>
    <w:rsid w:val="00840FB8"/>
    <w:rsid w:val="0084279E"/>
    <w:rsid w:val="00842E0C"/>
    <w:rsid w:val="008435E9"/>
    <w:rsid w:val="00843A7A"/>
    <w:rsid w:val="00843AA0"/>
    <w:rsid w:val="008447F5"/>
    <w:rsid w:val="0084586A"/>
    <w:rsid w:val="0084588C"/>
    <w:rsid w:val="00846292"/>
    <w:rsid w:val="008470D5"/>
    <w:rsid w:val="0084738F"/>
    <w:rsid w:val="00847B47"/>
    <w:rsid w:val="00847DAB"/>
    <w:rsid w:val="008506E1"/>
    <w:rsid w:val="00850C42"/>
    <w:rsid w:val="00850D96"/>
    <w:rsid w:val="00851451"/>
    <w:rsid w:val="008515EE"/>
    <w:rsid w:val="00851681"/>
    <w:rsid w:val="00851954"/>
    <w:rsid w:val="00851A8E"/>
    <w:rsid w:val="00851EC7"/>
    <w:rsid w:val="00851F1A"/>
    <w:rsid w:val="0085244E"/>
    <w:rsid w:val="008528D3"/>
    <w:rsid w:val="008534E9"/>
    <w:rsid w:val="00853755"/>
    <w:rsid w:val="00854553"/>
    <w:rsid w:val="00854916"/>
    <w:rsid w:val="00854AC7"/>
    <w:rsid w:val="00854EC6"/>
    <w:rsid w:val="00855758"/>
    <w:rsid w:val="00855B86"/>
    <w:rsid w:val="00856155"/>
    <w:rsid w:val="008564DD"/>
    <w:rsid w:val="008568E7"/>
    <w:rsid w:val="00856D47"/>
    <w:rsid w:val="00857933"/>
    <w:rsid w:val="008579C5"/>
    <w:rsid w:val="00857B52"/>
    <w:rsid w:val="00860874"/>
    <w:rsid w:val="008608D2"/>
    <w:rsid w:val="008609A3"/>
    <w:rsid w:val="00860DD8"/>
    <w:rsid w:val="00860E68"/>
    <w:rsid w:val="008613F0"/>
    <w:rsid w:val="00862008"/>
    <w:rsid w:val="00862720"/>
    <w:rsid w:val="008628C8"/>
    <w:rsid w:val="00862B2A"/>
    <w:rsid w:val="00862FE3"/>
    <w:rsid w:val="008630B9"/>
    <w:rsid w:val="008637FD"/>
    <w:rsid w:val="00863DE0"/>
    <w:rsid w:val="00863DED"/>
    <w:rsid w:val="00863E93"/>
    <w:rsid w:val="00863F37"/>
    <w:rsid w:val="0086406B"/>
    <w:rsid w:val="00864C8C"/>
    <w:rsid w:val="008659FB"/>
    <w:rsid w:val="00865B14"/>
    <w:rsid w:val="00865C45"/>
    <w:rsid w:val="00865F37"/>
    <w:rsid w:val="00865FDB"/>
    <w:rsid w:val="008668EF"/>
    <w:rsid w:val="00866D1C"/>
    <w:rsid w:val="00867011"/>
    <w:rsid w:val="0086709D"/>
    <w:rsid w:val="00867651"/>
    <w:rsid w:val="00867B28"/>
    <w:rsid w:val="00867B5A"/>
    <w:rsid w:val="0087201A"/>
    <w:rsid w:val="008726E4"/>
    <w:rsid w:val="008728ED"/>
    <w:rsid w:val="00872BDC"/>
    <w:rsid w:val="00874009"/>
    <w:rsid w:val="00874158"/>
    <w:rsid w:val="008743F3"/>
    <w:rsid w:val="0087444A"/>
    <w:rsid w:val="0087473A"/>
    <w:rsid w:val="00874BFA"/>
    <w:rsid w:val="00875139"/>
    <w:rsid w:val="008752AB"/>
    <w:rsid w:val="00875410"/>
    <w:rsid w:val="0087566C"/>
    <w:rsid w:val="00875B9F"/>
    <w:rsid w:val="0087684E"/>
    <w:rsid w:val="00876DDC"/>
    <w:rsid w:val="00877358"/>
    <w:rsid w:val="00877AC4"/>
    <w:rsid w:val="00880C95"/>
    <w:rsid w:val="00880CCE"/>
    <w:rsid w:val="00880EDF"/>
    <w:rsid w:val="008811FD"/>
    <w:rsid w:val="0088158A"/>
    <w:rsid w:val="00881975"/>
    <w:rsid w:val="0088208D"/>
    <w:rsid w:val="00882136"/>
    <w:rsid w:val="00882BF4"/>
    <w:rsid w:val="00882DE6"/>
    <w:rsid w:val="008832D7"/>
    <w:rsid w:val="00883A20"/>
    <w:rsid w:val="00883D4D"/>
    <w:rsid w:val="00884007"/>
    <w:rsid w:val="0088470F"/>
    <w:rsid w:val="008847FB"/>
    <w:rsid w:val="0088486E"/>
    <w:rsid w:val="00884A7A"/>
    <w:rsid w:val="00884AEE"/>
    <w:rsid w:val="00884B59"/>
    <w:rsid w:val="00884F1E"/>
    <w:rsid w:val="0088504D"/>
    <w:rsid w:val="008850BA"/>
    <w:rsid w:val="00885580"/>
    <w:rsid w:val="00885876"/>
    <w:rsid w:val="00886185"/>
    <w:rsid w:val="008861D9"/>
    <w:rsid w:val="0088638C"/>
    <w:rsid w:val="00886602"/>
    <w:rsid w:val="00886A57"/>
    <w:rsid w:val="00886EDF"/>
    <w:rsid w:val="0088709D"/>
    <w:rsid w:val="008870F3"/>
    <w:rsid w:val="008877BD"/>
    <w:rsid w:val="008877FD"/>
    <w:rsid w:val="008879D9"/>
    <w:rsid w:val="00887BD8"/>
    <w:rsid w:val="008901DE"/>
    <w:rsid w:val="0089023D"/>
    <w:rsid w:val="008908E5"/>
    <w:rsid w:val="00890BFF"/>
    <w:rsid w:val="00891216"/>
    <w:rsid w:val="008913AF"/>
    <w:rsid w:val="008914AD"/>
    <w:rsid w:val="008921A3"/>
    <w:rsid w:val="00892376"/>
    <w:rsid w:val="00892A0E"/>
    <w:rsid w:val="00892E11"/>
    <w:rsid w:val="00893E2D"/>
    <w:rsid w:val="008947C9"/>
    <w:rsid w:val="00894B58"/>
    <w:rsid w:val="00894BB4"/>
    <w:rsid w:val="00894FDC"/>
    <w:rsid w:val="008957D3"/>
    <w:rsid w:val="00895B1A"/>
    <w:rsid w:val="00896414"/>
    <w:rsid w:val="0089716F"/>
    <w:rsid w:val="00897925"/>
    <w:rsid w:val="00897C71"/>
    <w:rsid w:val="00897DEF"/>
    <w:rsid w:val="008A040D"/>
    <w:rsid w:val="008A0F54"/>
    <w:rsid w:val="008A16F9"/>
    <w:rsid w:val="008A1D3E"/>
    <w:rsid w:val="008A2976"/>
    <w:rsid w:val="008A3038"/>
    <w:rsid w:val="008A30F7"/>
    <w:rsid w:val="008A3455"/>
    <w:rsid w:val="008A40DD"/>
    <w:rsid w:val="008A41E1"/>
    <w:rsid w:val="008A44BC"/>
    <w:rsid w:val="008A4B16"/>
    <w:rsid w:val="008A4D63"/>
    <w:rsid w:val="008A4E11"/>
    <w:rsid w:val="008A4E37"/>
    <w:rsid w:val="008A546A"/>
    <w:rsid w:val="008A65B7"/>
    <w:rsid w:val="008A6B39"/>
    <w:rsid w:val="008A6D62"/>
    <w:rsid w:val="008B0457"/>
    <w:rsid w:val="008B0B51"/>
    <w:rsid w:val="008B0F51"/>
    <w:rsid w:val="008B1173"/>
    <w:rsid w:val="008B13E9"/>
    <w:rsid w:val="008B2257"/>
    <w:rsid w:val="008B2436"/>
    <w:rsid w:val="008B350F"/>
    <w:rsid w:val="008B3898"/>
    <w:rsid w:val="008B3B51"/>
    <w:rsid w:val="008B4057"/>
    <w:rsid w:val="008B4145"/>
    <w:rsid w:val="008B4485"/>
    <w:rsid w:val="008B45FF"/>
    <w:rsid w:val="008B4611"/>
    <w:rsid w:val="008B46E8"/>
    <w:rsid w:val="008B4C04"/>
    <w:rsid w:val="008B5071"/>
    <w:rsid w:val="008B5290"/>
    <w:rsid w:val="008B587F"/>
    <w:rsid w:val="008B6539"/>
    <w:rsid w:val="008B6A1B"/>
    <w:rsid w:val="008B6A40"/>
    <w:rsid w:val="008B70B9"/>
    <w:rsid w:val="008B72EC"/>
    <w:rsid w:val="008B78B8"/>
    <w:rsid w:val="008C0067"/>
    <w:rsid w:val="008C0C5E"/>
    <w:rsid w:val="008C1651"/>
    <w:rsid w:val="008C216F"/>
    <w:rsid w:val="008C2655"/>
    <w:rsid w:val="008C2A8E"/>
    <w:rsid w:val="008C2BE3"/>
    <w:rsid w:val="008C2CFD"/>
    <w:rsid w:val="008C2FBA"/>
    <w:rsid w:val="008C2FE3"/>
    <w:rsid w:val="008C328E"/>
    <w:rsid w:val="008C3EC2"/>
    <w:rsid w:val="008C3F24"/>
    <w:rsid w:val="008C3FDC"/>
    <w:rsid w:val="008C435D"/>
    <w:rsid w:val="008C47AD"/>
    <w:rsid w:val="008C5634"/>
    <w:rsid w:val="008C5927"/>
    <w:rsid w:val="008C5CD3"/>
    <w:rsid w:val="008C603A"/>
    <w:rsid w:val="008C62D8"/>
    <w:rsid w:val="008C69D6"/>
    <w:rsid w:val="008C6C21"/>
    <w:rsid w:val="008C71C8"/>
    <w:rsid w:val="008C7521"/>
    <w:rsid w:val="008D01BF"/>
    <w:rsid w:val="008D0352"/>
    <w:rsid w:val="008D0481"/>
    <w:rsid w:val="008D05EE"/>
    <w:rsid w:val="008D07F0"/>
    <w:rsid w:val="008D167D"/>
    <w:rsid w:val="008D200E"/>
    <w:rsid w:val="008D2ECF"/>
    <w:rsid w:val="008D3100"/>
    <w:rsid w:val="008D3116"/>
    <w:rsid w:val="008D3173"/>
    <w:rsid w:val="008D360A"/>
    <w:rsid w:val="008D3667"/>
    <w:rsid w:val="008D4547"/>
    <w:rsid w:val="008D492A"/>
    <w:rsid w:val="008D4973"/>
    <w:rsid w:val="008D499B"/>
    <w:rsid w:val="008D4B58"/>
    <w:rsid w:val="008D4B7F"/>
    <w:rsid w:val="008D4B8A"/>
    <w:rsid w:val="008D4F26"/>
    <w:rsid w:val="008D5DD5"/>
    <w:rsid w:val="008D642B"/>
    <w:rsid w:val="008D648C"/>
    <w:rsid w:val="008D6541"/>
    <w:rsid w:val="008D727D"/>
    <w:rsid w:val="008D7407"/>
    <w:rsid w:val="008D7624"/>
    <w:rsid w:val="008D7D7B"/>
    <w:rsid w:val="008E0336"/>
    <w:rsid w:val="008E0CBF"/>
    <w:rsid w:val="008E0E93"/>
    <w:rsid w:val="008E0F52"/>
    <w:rsid w:val="008E11A4"/>
    <w:rsid w:val="008E1C58"/>
    <w:rsid w:val="008E2124"/>
    <w:rsid w:val="008E216C"/>
    <w:rsid w:val="008E2316"/>
    <w:rsid w:val="008E235E"/>
    <w:rsid w:val="008E2931"/>
    <w:rsid w:val="008E2DEC"/>
    <w:rsid w:val="008E3063"/>
    <w:rsid w:val="008E30A2"/>
    <w:rsid w:val="008E34BE"/>
    <w:rsid w:val="008E3AA8"/>
    <w:rsid w:val="008E3DBE"/>
    <w:rsid w:val="008E3E57"/>
    <w:rsid w:val="008E3E84"/>
    <w:rsid w:val="008E4229"/>
    <w:rsid w:val="008E42CE"/>
    <w:rsid w:val="008E42F4"/>
    <w:rsid w:val="008E4333"/>
    <w:rsid w:val="008E4604"/>
    <w:rsid w:val="008E4978"/>
    <w:rsid w:val="008E4A31"/>
    <w:rsid w:val="008E50B3"/>
    <w:rsid w:val="008E5174"/>
    <w:rsid w:val="008E5657"/>
    <w:rsid w:val="008E56E2"/>
    <w:rsid w:val="008E5BD6"/>
    <w:rsid w:val="008E5E51"/>
    <w:rsid w:val="008E636C"/>
    <w:rsid w:val="008E6C91"/>
    <w:rsid w:val="008E739D"/>
    <w:rsid w:val="008E7BB3"/>
    <w:rsid w:val="008F00DB"/>
    <w:rsid w:val="008F1264"/>
    <w:rsid w:val="008F194B"/>
    <w:rsid w:val="008F2908"/>
    <w:rsid w:val="008F2D96"/>
    <w:rsid w:val="008F31DB"/>
    <w:rsid w:val="008F3BA8"/>
    <w:rsid w:val="008F42F4"/>
    <w:rsid w:val="008F47C6"/>
    <w:rsid w:val="008F489B"/>
    <w:rsid w:val="008F49A1"/>
    <w:rsid w:val="008F4EF2"/>
    <w:rsid w:val="008F58E8"/>
    <w:rsid w:val="008F5950"/>
    <w:rsid w:val="008F65D3"/>
    <w:rsid w:val="008F6647"/>
    <w:rsid w:val="008F6DBE"/>
    <w:rsid w:val="008F700E"/>
    <w:rsid w:val="008F7070"/>
    <w:rsid w:val="00900343"/>
    <w:rsid w:val="0090035B"/>
    <w:rsid w:val="009006A2"/>
    <w:rsid w:val="00900907"/>
    <w:rsid w:val="00900A36"/>
    <w:rsid w:val="00900FF4"/>
    <w:rsid w:val="0090102B"/>
    <w:rsid w:val="009013B0"/>
    <w:rsid w:val="00901448"/>
    <w:rsid w:val="009016A3"/>
    <w:rsid w:val="00901C5F"/>
    <w:rsid w:val="00901D5C"/>
    <w:rsid w:val="009027AA"/>
    <w:rsid w:val="00903128"/>
    <w:rsid w:val="009036BC"/>
    <w:rsid w:val="00903D30"/>
    <w:rsid w:val="00904414"/>
    <w:rsid w:val="009049C4"/>
    <w:rsid w:val="00904CEE"/>
    <w:rsid w:val="00904DD5"/>
    <w:rsid w:val="00905197"/>
    <w:rsid w:val="009052D2"/>
    <w:rsid w:val="00905C47"/>
    <w:rsid w:val="00906379"/>
    <w:rsid w:val="00906A8C"/>
    <w:rsid w:val="00906C28"/>
    <w:rsid w:val="0091016A"/>
    <w:rsid w:val="009101EA"/>
    <w:rsid w:val="009106FC"/>
    <w:rsid w:val="009108E5"/>
    <w:rsid w:val="0091092A"/>
    <w:rsid w:val="0091152B"/>
    <w:rsid w:val="009117B9"/>
    <w:rsid w:val="009118BB"/>
    <w:rsid w:val="0091191F"/>
    <w:rsid w:val="00911E7D"/>
    <w:rsid w:val="009120A9"/>
    <w:rsid w:val="00912148"/>
    <w:rsid w:val="009129E9"/>
    <w:rsid w:val="009134C3"/>
    <w:rsid w:val="009135A0"/>
    <w:rsid w:val="009135C1"/>
    <w:rsid w:val="009136A4"/>
    <w:rsid w:val="00913D1E"/>
    <w:rsid w:val="00913FC3"/>
    <w:rsid w:val="00915A85"/>
    <w:rsid w:val="00915B81"/>
    <w:rsid w:val="00915CF2"/>
    <w:rsid w:val="00915D6B"/>
    <w:rsid w:val="009160DF"/>
    <w:rsid w:val="009162C7"/>
    <w:rsid w:val="0091632F"/>
    <w:rsid w:val="0091655A"/>
    <w:rsid w:val="00916EC2"/>
    <w:rsid w:val="00917288"/>
    <w:rsid w:val="00920111"/>
    <w:rsid w:val="009206BC"/>
    <w:rsid w:val="00920F06"/>
    <w:rsid w:val="0092135B"/>
    <w:rsid w:val="009213BD"/>
    <w:rsid w:val="009230A6"/>
    <w:rsid w:val="009237D0"/>
    <w:rsid w:val="00924577"/>
    <w:rsid w:val="00924627"/>
    <w:rsid w:val="009250A8"/>
    <w:rsid w:val="00925450"/>
    <w:rsid w:val="00925BE6"/>
    <w:rsid w:val="0092653F"/>
    <w:rsid w:val="00926697"/>
    <w:rsid w:val="00926741"/>
    <w:rsid w:val="00926D92"/>
    <w:rsid w:val="00926F61"/>
    <w:rsid w:val="00926FA9"/>
    <w:rsid w:val="00927F57"/>
    <w:rsid w:val="00930234"/>
    <w:rsid w:val="00930E73"/>
    <w:rsid w:val="00930FD5"/>
    <w:rsid w:val="0093123D"/>
    <w:rsid w:val="009315C1"/>
    <w:rsid w:val="00931C71"/>
    <w:rsid w:val="00931DC6"/>
    <w:rsid w:val="00931E03"/>
    <w:rsid w:val="00931F30"/>
    <w:rsid w:val="00932AA1"/>
    <w:rsid w:val="00932F3C"/>
    <w:rsid w:val="00933040"/>
    <w:rsid w:val="009330E9"/>
    <w:rsid w:val="009348A2"/>
    <w:rsid w:val="00934D97"/>
    <w:rsid w:val="00935859"/>
    <w:rsid w:val="00935BF1"/>
    <w:rsid w:val="00935D15"/>
    <w:rsid w:val="00936030"/>
    <w:rsid w:val="009373B5"/>
    <w:rsid w:val="009409F0"/>
    <w:rsid w:val="00940DC5"/>
    <w:rsid w:val="009411FB"/>
    <w:rsid w:val="009414A9"/>
    <w:rsid w:val="009415A8"/>
    <w:rsid w:val="0094199B"/>
    <w:rsid w:val="00941B2B"/>
    <w:rsid w:val="00941B71"/>
    <w:rsid w:val="00941DF9"/>
    <w:rsid w:val="0094206C"/>
    <w:rsid w:val="009421AD"/>
    <w:rsid w:val="0094221C"/>
    <w:rsid w:val="00942E1B"/>
    <w:rsid w:val="00942FB3"/>
    <w:rsid w:val="0094409C"/>
    <w:rsid w:val="00944159"/>
    <w:rsid w:val="00944325"/>
    <w:rsid w:val="00944726"/>
    <w:rsid w:val="00944750"/>
    <w:rsid w:val="009449B2"/>
    <w:rsid w:val="00944A82"/>
    <w:rsid w:val="00944B46"/>
    <w:rsid w:val="00944BA5"/>
    <w:rsid w:val="00944FA1"/>
    <w:rsid w:val="00945792"/>
    <w:rsid w:val="00945DC6"/>
    <w:rsid w:val="00946C4D"/>
    <w:rsid w:val="0095019A"/>
    <w:rsid w:val="00951A31"/>
    <w:rsid w:val="009527D9"/>
    <w:rsid w:val="0095285B"/>
    <w:rsid w:val="009528B9"/>
    <w:rsid w:val="00952C81"/>
    <w:rsid w:val="009532FD"/>
    <w:rsid w:val="0095396E"/>
    <w:rsid w:val="00953FE9"/>
    <w:rsid w:val="00954261"/>
    <w:rsid w:val="00954417"/>
    <w:rsid w:val="0095481C"/>
    <w:rsid w:val="0095526F"/>
    <w:rsid w:val="00956458"/>
    <w:rsid w:val="0095651D"/>
    <w:rsid w:val="009567B3"/>
    <w:rsid w:val="009567E6"/>
    <w:rsid w:val="00956A8E"/>
    <w:rsid w:val="00957076"/>
    <w:rsid w:val="00957132"/>
    <w:rsid w:val="009572B0"/>
    <w:rsid w:val="009574CF"/>
    <w:rsid w:val="00957611"/>
    <w:rsid w:val="009576FD"/>
    <w:rsid w:val="009578EB"/>
    <w:rsid w:val="009578FF"/>
    <w:rsid w:val="00957EBD"/>
    <w:rsid w:val="00960446"/>
    <w:rsid w:val="00960881"/>
    <w:rsid w:val="00960C7D"/>
    <w:rsid w:val="009610ED"/>
    <w:rsid w:val="009611C9"/>
    <w:rsid w:val="00961EE9"/>
    <w:rsid w:val="00962E2B"/>
    <w:rsid w:val="0096331D"/>
    <w:rsid w:val="009633BB"/>
    <w:rsid w:val="00963A36"/>
    <w:rsid w:val="00963AC4"/>
    <w:rsid w:val="00963B55"/>
    <w:rsid w:val="00963D5F"/>
    <w:rsid w:val="009643DA"/>
    <w:rsid w:val="00964769"/>
    <w:rsid w:val="009647D3"/>
    <w:rsid w:val="0096485F"/>
    <w:rsid w:val="00964A0E"/>
    <w:rsid w:val="00964B3C"/>
    <w:rsid w:val="00964B3D"/>
    <w:rsid w:val="00964BDD"/>
    <w:rsid w:val="00964ED4"/>
    <w:rsid w:val="00965382"/>
    <w:rsid w:val="0096569C"/>
    <w:rsid w:val="00965C40"/>
    <w:rsid w:val="00966164"/>
    <w:rsid w:val="009662CE"/>
    <w:rsid w:val="00966381"/>
    <w:rsid w:val="00966BC1"/>
    <w:rsid w:val="00967207"/>
    <w:rsid w:val="00967354"/>
    <w:rsid w:val="009677D8"/>
    <w:rsid w:val="009678DA"/>
    <w:rsid w:val="00967AAA"/>
    <w:rsid w:val="00967B8B"/>
    <w:rsid w:val="00967EF0"/>
    <w:rsid w:val="00970CC2"/>
    <w:rsid w:val="00971592"/>
    <w:rsid w:val="00971617"/>
    <w:rsid w:val="009717F8"/>
    <w:rsid w:val="009719B9"/>
    <w:rsid w:val="00971DDF"/>
    <w:rsid w:val="0097225C"/>
    <w:rsid w:val="00972AF8"/>
    <w:rsid w:val="009731D6"/>
    <w:rsid w:val="00973538"/>
    <w:rsid w:val="00973FC6"/>
    <w:rsid w:val="00974746"/>
    <w:rsid w:val="00974BFA"/>
    <w:rsid w:val="00975119"/>
    <w:rsid w:val="00975938"/>
    <w:rsid w:val="009763ED"/>
    <w:rsid w:val="00976F04"/>
    <w:rsid w:val="00977531"/>
    <w:rsid w:val="009777F4"/>
    <w:rsid w:val="009778A7"/>
    <w:rsid w:val="00977916"/>
    <w:rsid w:val="00977AD8"/>
    <w:rsid w:val="009801E6"/>
    <w:rsid w:val="00980A10"/>
    <w:rsid w:val="00980A6F"/>
    <w:rsid w:val="00981130"/>
    <w:rsid w:val="009811D0"/>
    <w:rsid w:val="0098229C"/>
    <w:rsid w:val="0098246F"/>
    <w:rsid w:val="0098289D"/>
    <w:rsid w:val="00982D4D"/>
    <w:rsid w:val="009835E0"/>
    <w:rsid w:val="00983B46"/>
    <w:rsid w:val="00983B7B"/>
    <w:rsid w:val="00983D46"/>
    <w:rsid w:val="00983DCA"/>
    <w:rsid w:val="009844A0"/>
    <w:rsid w:val="00984F88"/>
    <w:rsid w:val="009851CE"/>
    <w:rsid w:val="009855A0"/>
    <w:rsid w:val="009855DE"/>
    <w:rsid w:val="00985EF7"/>
    <w:rsid w:val="00986093"/>
    <w:rsid w:val="00986146"/>
    <w:rsid w:val="00986395"/>
    <w:rsid w:val="00986CF9"/>
    <w:rsid w:val="0098727B"/>
    <w:rsid w:val="00987416"/>
    <w:rsid w:val="009876AC"/>
    <w:rsid w:val="00987DE0"/>
    <w:rsid w:val="009903EA"/>
    <w:rsid w:val="00990C0E"/>
    <w:rsid w:val="00990D75"/>
    <w:rsid w:val="00990E46"/>
    <w:rsid w:val="00991093"/>
    <w:rsid w:val="00991446"/>
    <w:rsid w:val="0099163B"/>
    <w:rsid w:val="00992343"/>
    <w:rsid w:val="00992694"/>
    <w:rsid w:val="00992A2B"/>
    <w:rsid w:val="00992C48"/>
    <w:rsid w:val="0099339E"/>
    <w:rsid w:val="0099342D"/>
    <w:rsid w:val="0099383D"/>
    <w:rsid w:val="009938B1"/>
    <w:rsid w:val="00993F7F"/>
    <w:rsid w:val="00994031"/>
    <w:rsid w:val="00994B9B"/>
    <w:rsid w:val="00994C1E"/>
    <w:rsid w:val="00994DF9"/>
    <w:rsid w:val="00995055"/>
    <w:rsid w:val="0099600E"/>
    <w:rsid w:val="00996258"/>
    <w:rsid w:val="00996306"/>
    <w:rsid w:val="009963DD"/>
    <w:rsid w:val="00996744"/>
    <w:rsid w:val="009975F1"/>
    <w:rsid w:val="0099786E"/>
    <w:rsid w:val="00997CF4"/>
    <w:rsid w:val="00997D3C"/>
    <w:rsid w:val="009A0360"/>
    <w:rsid w:val="009A1169"/>
    <w:rsid w:val="009A11C8"/>
    <w:rsid w:val="009A140E"/>
    <w:rsid w:val="009A164C"/>
    <w:rsid w:val="009A19AB"/>
    <w:rsid w:val="009A1AAC"/>
    <w:rsid w:val="009A1CBB"/>
    <w:rsid w:val="009A1DA6"/>
    <w:rsid w:val="009A22BE"/>
    <w:rsid w:val="009A2BB6"/>
    <w:rsid w:val="009A2CB8"/>
    <w:rsid w:val="009A3088"/>
    <w:rsid w:val="009A3721"/>
    <w:rsid w:val="009A3789"/>
    <w:rsid w:val="009A4095"/>
    <w:rsid w:val="009A4142"/>
    <w:rsid w:val="009A45A2"/>
    <w:rsid w:val="009A4D48"/>
    <w:rsid w:val="009A55D0"/>
    <w:rsid w:val="009A6919"/>
    <w:rsid w:val="009A6AC7"/>
    <w:rsid w:val="009A7979"/>
    <w:rsid w:val="009B0408"/>
    <w:rsid w:val="009B0843"/>
    <w:rsid w:val="009B0A8C"/>
    <w:rsid w:val="009B0BC1"/>
    <w:rsid w:val="009B0DEE"/>
    <w:rsid w:val="009B1040"/>
    <w:rsid w:val="009B11A0"/>
    <w:rsid w:val="009B1335"/>
    <w:rsid w:val="009B176D"/>
    <w:rsid w:val="009B19BD"/>
    <w:rsid w:val="009B1E47"/>
    <w:rsid w:val="009B2CED"/>
    <w:rsid w:val="009B2D3B"/>
    <w:rsid w:val="009B2D9D"/>
    <w:rsid w:val="009B2DE8"/>
    <w:rsid w:val="009B3054"/>
    <w:rsid w:val="009B335D"/>
    <w:rsid w:val="009B3C90"/>
    <w:rsid w:val="009B43B7"/>
    <w:rsid w:val="009B4B46"/>
    <w:rsid w:val="009B543C"/>
    <w:rsid w:val="009B5C38"/>
    <w:rsid w:val="009B6094"/>
    <w:rsid w:val="009B76E3"/>
    <w:rsid w:val="009B76F9"/>
    <w:rsid w:val="009B7A72"/>
    <w:rsid w:val="009B7BB8"/>
    <w:rsid w:val="009B7BFF"/>
    <w:rsid w:val="009C0112"/>
    <w:rsid w:val="009C04E0"/>
    <w:rsid w:val="009C0E9B"/>
    <w:rsid w:val="009C126A"/>
    <w:rsid w:val="009C130F"/>
    <w:rsid w:val="009C1643"/>
    <w:rsid w:val="009C1736"/>
    <w:rsid w:val="009C18C8"/>
    <w:rsid w:val="009C1AAE"/>
    <w:rsid w:val="009C1D4C"/>
    <w:rsid w:val="009C2769"/>
    <w:rsid w:val="009C2DD2"/>
    <w:rsid w:val="009C31E6"/>
    <w:rsid w:val="009C3982"/>
    <w:rsid w:val="009C3F7E"/>
    <w:rsid w:val="009C3FB5"/>
    <w:rsid w:val="009C441F"/>
    <w:rsid w:val="009C4A07"/>
    <w:rsid w:val="009C4B8E"/>
    <w:rsid w:val="009C4C04"/>
    <w:rsid w:val="009C51D5"/>
    <w:rsid w:val="009C5390"/>
    <w:rsid w:val="009C543C"/>
    <w:rsid w:val="009C599A"/>
    <w:rsid w:val="009C5EFF"/>
    <w:rsid w:val="009C5F8A"/>
    <w:rsid w:val="009C6325"/>
    <w:rsid w:val="009C650E"/>
    <w:rsid w:val="009C6673"/>
    <w:rsid w:val="009C6CE2"/>
    <w:rsid w:val="009C6EF0"/>
    <w:rsid w:val="009C6F92"/>
    <w:rsid w:val="009C70DB"/>
    <w:rsid w:val="009C7734"/>
    <w:rsid w:val="009C774A"/>
    <w:rsid w:val="009C797C"/>
    <w:rsid w:val="009C79C5"/>
    <w:rsid w:val="009D0B50"/>
    <w:rsid w:val="009D0DB7"/>
    <w:rsid w:val="009D11E8"/>
    <w:rsid w:val="009D19BC"/>
    <w:rsid w:val="009D1BFA"/>
    <w:rsid w:val="009D2348"/>
    <w:rsid w:val="009D2EA8"/>
    <w:rsid w:val="009D2F0C"/>
    <w:rsid w:val="009D3306"/>
    <w:rsid w:val="009D3578"/>
    <w:rsid w:val="009D395C"/>
    <w:rsid w:val="009D3A5F"/>
    <w:rsid w:val="009D44E9"/>
    <w:rsid w:val="009D4F88"/>
    <w:rsid w:val="009D5193"/>
    <w:rsid w:val="009D5C32"/>
    <w:rsid w:val="009D5C56"/>
    <w:rsid w:val="009D5CA4"/>
    <w:rsid w:val="009D5D0C"/>
    <w:rsid w:val="009D5F04"/>
    <w:rsid w:val="009D6472"/>
    <w:rsid w:val="009D79F4"/>
    <w:rsid w:val="009D7A0F"/>
    <w:rsid w:val="009D7AA6"/>
    <w:rsid w:val="009D7D19"/>
    <w:rsid w:val="009D7D45"/>
    <w:rsid w:val="009E063F"/>
    <w:rsid w:val="009E0644"/>
    <w:rsid w:val="009E09BB"/>
    <w:rsid w:val="009E0E6C"/>
    <w:rsid w:val="009E1013"/>
    <w:rsid w:val="009E126D"/>
    <w:rsid w:val="009E1299"/>
    <w:rsid w:val="009E162F"/>
    <w:rsid w:val="009E20D2"/>
    <w:rsid w:val="009E279D"/>
    <w:rsid w:val="009E2819"/>
    <w:rsid w:val="009E2E9C"/>
    <w:rsid w:val="009E33D7"/>
    <w:rsid w:val="009E34E0"/>
    <w:rsid w:val="009E37DB"/>
    <w:rsid w:val="009E3805"/>
    <w:rsid w:val="009E3901"/>
    <w:rsid w:val="009E3CD1"/>
    <w:rsid w:val="009E3F1C"/>
    <w:rsid w:val="009E5283"/>
    <w:rsid w:val="009E5520"/>
    <w:rsid w:val="009E5867"/>
    <w:rsid w:val="009E5989"/>
    <w:rsid w:val="009E5AF5"/>
    <w:rsid w:val="009E5EB5"/>
    <w:rsid w:val="009E6ABF"/>
    <w:rsid w:val="009E6C87"/>
    <w:rsid w:val="009E6C93"/>
    <w:rsid w:val="009E6F30"/>
    <w:rsid w:val="009E7188"/>
    <w:rsid w:val="009E74F0"/>
    <w:rsid w:val="009E79EC"/>
    <w:rsid w:val="009E7F23"/>
    <w:rsid w:val="009E7F86"/>
    <w:rsid w:val="009F049A"/>
    <w:rsid w:val="009F0768"/>
    <w:rsid w:val="009F0DC5"/>
    <w:rsid w:val="009F102A"/>
    <w:rsid w:val="009F151C"/>
    <w:rsid w:val="009F25E4"/>
    <w:rsid w:val="009F2A19"/>
    <w:rsid w:val="009F2BE8"/>
    <w:rsid w:val="009F316C"/>
    <w:rsid w:val="009F33EC"/>
    <w:rsid w:val="009F3D69"/>
    <w:rsid w:val="009F3EEA"/>
    <w:rsid w:val="009F426C"/>
    <w:rsid w:val="009F459D"/>
    <w:rsid w:val="009F514E"/>
    <w:rsid w:val="009F5ADF"/>
    <w:rsid w:val="009F5DE5"/>
    <w:rsid w:val="009F5F19"/>
    <w:rsid w:val="009F605A"/>
    <w:rsid w:val="009F60C0"/>
    <w:rsid w:val="009F779C"/>
    <w:rsid w:val="009F7867"/>
    <w:rsid w:val="009F7D66"/>
    <w:rsid w:val="00A00039"/>
    <w:rsid w:val="00A0028D"/>
    <w:rsid w:val="00A00467"/>
    <w:rsid w:val="00A00649"/>
    <w:rsid w:val="00A00A30"/>
    <w:rsid w:val="00A00BD2"/>
    <w:rsid w:val="00A00D23"/>
    <w:rsid w:val="00A00E56"/>
    <w:rsid w:val="00A011E6"/>
    <w:rsid w:val="00A023C6"/>
    <w:rsid w:val="00A027F3"/>
    <w:rsid w:val="00A02F14"/>
    <w:rsid w:val="00A03978"/>
    <w:rsid w:val="00A03AA4"/>
    <w:rsid w:val="00A03AB1"/>
    <w:rsid w:val="00A04163"/>
    <w:rsid w:val="00A0441B"/>
    <w:rsid w:val="00A04D7E"/>
    <w:rsid w:val="00A051D9"/>
    <w:rsid w:val="00A0534F"/>
    <w:rsid w:val="00A056BB"/>
    <w:rsid w:val="00A05DF3"/>
    <w:rsid w:val="00A05E17"/>
    <w:rsid w:val="00A06A06"/>
    <w:rsid w:val="00A06FC6"/>
    <w:rsid w:val="00A070BC"/>
    <w:rsid w:val="00A07697"/>
    <w:rsid w:val="00A07CEC"/>
    <w:rsid w:val="00A07E08"/>
    <w:rsid w:val="00A10D79"/>
    <w:rsid w:val="00A10DB2"/>
    <w:rsid w:val="00A11162"/>
    <w:rsid w:val="00A11535"/>
    <w:rsid w:val="00A11AC9"/>
    <w:rsid w:val="00A11E56"/>
    <w:rsid w:val="00A11FFC"/>
    <w:rsid w:val="00A12798"/>
    <w:rsid w:val="00A12ED5"/>
    <w:rsid w:val="00A13045"/>
    <w:rsid w:val="00A131EA"/>
    <w:rsid w:val="00A1359B"/>
    <w:rsid w:val="00A13A09"/>
    <w:rsid w:val="00A14420"/>
    <w:rsid w:val="00A1465B"/>
    <w:rsid w:val="00A153BE"/>
    <w:rsid w:val="00A159D1"/>
    <w:rsid w:val="00A15AF7"/>
    <w:rsid w:val="00A15DEE"/>
    <w:rsid w:val="00A163FB"/>
    <w:rsid w:val="00A16462"/>
    <w:rsid w:val="00A167B5"/>
    <w:rsid w:val="00A167F3"/>
    <w:rsid w:val="00A16DBE"/>
    <w:rsid w:val="00A171A5"/>
    <w:rsid w:val="00A17464"/>
    <w:rsid w:val="00A179E0"/>
    <w:rsid w:val="00A17A0A"/>
    <w:rsid w:val="00A17C4F"/>
    <w:rsid w:val="00A17CDF"/>
    <w:rsid w:val="00A20605"/>
    <w:rsid w:val="00A2061A"/>
    <w:rsid w:val="00A20653"/>
    <w:rsid w:val="00A20722"/>
    <w:rsid w:val="00A20A39"/>
    <w:rsid w:val="00A20D46"/>
    <w:rsid w:val="00A21B72"/>
    <w:rsid w:val="00A221E4"/>
    <w:rsid w:val="00A238BD"/>
    <w:rsid w:val="00A23DCA"/>
    <w:rsid w:val="00A240D8"/>
    <w:rsid w:val="00A243E4"/>
    <w:rsid w:val="00A2459D"/>
    <w:rsid w:val="00A247F6"/>
    <w:rsid w:val="00A249C8"/>
    <w:rsid w:val="00A24E23"/>
    <w:rsid w:val="00A2566C"/>
    <w:rsid w:val="00A25C10"/>
    <w:rsid w:val="00A25C80"/>
    <w:rsid w:val="00A25F05"/>
    <w:rsid w:val="00A26491"/>
    <w:rsid w:val="00A26734"/>
    <w:rsid w:val="00A26B3F"/>
    <w:rsid w:val="00A2755D"/>
    <w:rsid w:val="00A3006F"/>
    <w:rsid w:val="00A303F3"/>
    <w:rsid w:val="00A3068B"/>
    <w:rsid w:val="00A3085B"/>
    <w:rsid w:val="00A30A07"/>
    <w:rsid w:val="00A30B2D"/>
    <w:rsid w:val="00A30DBA"/>
    <w:rsid w:val="00A310CD"/>
    <w:rsid w:val="00A311AE"/>
    <w:rsid w:val="00A312A6"/>
    <w:rsid w:val="00A3130E"/>
    <w:rsid w:val="00A3193B"/>
    <w:rsid w:val="00A3213A"/>
    <w:rsid w:val="00A3216F"/>
    <w:rsid w:val="00A324CF"/>
    <w:rsid w:val="00A329D7"/>
    <w:rsid w:val="00A32DF5"/>
    <w:rsid w:val="00A32E8B"/>
    <w:rsid w:val="00A32ED6"/>
    <w:rsid w:val="00A3320B"/>
    <w:rsid w:val="00A33776"/>
    <w:rsid w:val="00A33F20"/>
    <w:rsid w:val="00A340C4"/>
    <w:rsid w:val="00A344A5"/>
    <w:rsid w:val="00A346C3"/>
    <w:rsid w:val="00A34D4A"/>
    <w:rsid w:val="00A36155"/>
    <w:rsid w:val="00A36182"/>
    <w:rsid w:val="00A3629E"/>
    <w:rsid w:val="00A363D3"/>
    <w:rsid w:val="00A365AD"/>
    <w:rsid w:val="00A36899"/>
    <w:rsid w:val="00A36F35"/>
    <w:rsid w:val="00A378C2"/>
    <w:rsid w:val="00A37936"/>
    <w:rsid w:val="00A37B7A"/>
    <w:rsid w:val="00A40D81"/>
    <w:rsid w:val="00A416FA"/>
    <w:rsid w:val="00A419F9"/>
    <w:rsid w:val="00A41A31"/>
    <w:rsid w:val="00A42A85"/>
    <w:rsid w:val="00A42D07"/>
    <w:rsid w:val="00A439E1"/>
    <w:rsid w:val="00A44B43"/>
    <w:rsid w:val="00A44E1F"/>
    <w:rsid w:val="00A4503E"/>
    <w:rsid w:val="00A450C0"/>
    <w:rsid w:val="00A45468"/>
    <w:rsid w:val="00A45B12"/>
    <w:rsid w:val="00A45C81"/>
    <w:rsid w:val="00A46740"/>
    <w:rsid w:val="00A468E9"/>
    <w:rsid w:val="00A471A8"/>
    <w:rsid w:val="00A4791B"/>
    <w:rsid w:val="00A501F8"/>
    <w:rsid w:val="00A507E2"/>
    <w:rsid w:val="00A50A48"/>
    <w:rsid w:val="00A50DF3"/>
    <w:rsid w:val="00A51180"/>
    <w:rsid w:val="00A51242"/>
    <w:rsid w:val="00A51522"/>
    <w:rsid w:val="00A51573"/>
    <w:rsid w:val="00A5173E"/>
    <w:rsid w:val="00A519B4"/>
    <w:rsid w:val="00A51A5E"/>
    <w:rsid w:val="00A52895"/>
    <w:rsid w:val="00A52D7D"/>
    <w:rsid w:val="00A53548"/>
    <w:rsid w:val="00A5359D"/>
    <w:rsid w:val="00A535EA"/>
    <w:rsid w:val="00A539A5"/>
    <w:rsid w:val="00A53CAB"/>
    <w:rsid w:val="00A53DA0"/>
    <w:rsid w:val="00A5404D"/>
    <w:rsid w:val="00A54231"/>
    <w:rsid w:val="00A54B9A"/>
    <w:rsid w:val="00A54F1A"/>
    <w:rsid w:val="00A555A7"/>
    <w:rsid w:val="00A55700"/>
    <w:rsid w:val="00A56DF3"/>
    <w:rsid w:val="00A5765D"/>
    <w:rsid w:val="00A578D5"/>
    <w:rsid w:val="00A57965"/>
    <w:rsid w:val="00A579BD"/>
    <w:rsid w:val="00A607CB"/>
    <w:rsid w:val="00A60977"/>
    <w:rsid w:val="00A61893"/>
    <w:rsid w:val="00A61F78"/>
    <w:rsid w:val="00A62540"/>
    <w:rsid w:val="00A62CA7"/>
    <w:rsid w:val="00A632C2"/>
    <w:rsid w:val="00A6351F"/>
    <w:rsid w:val="00A63522"/>
    <w:rsid w:val="00A63809"/>
    <w:rsid w:val="00A638EA"/>
    <w:rsid w:val="00A64278"/>
    <w:rsid w:val="00A649FE"/>
    <w:rsid w:val="00A64A6E"/>
    <w:rsid w:val="00A65018"/>
    <w:rsid w:val="00A6519F"/>
    <w:rsid w:val="00A6521F"/>
    <w:rsid w:val="00A65519"/>
    <w:rsid w:val="00A65897"/>
    <w:rsid w:val="00A65931"/>
    <w:rsid w:val="00A65A70"/>
    <w:rsid w:val="00A65A71"/>
    <w:rsid w:val="00A65E0B"/>
    <w:rsid w:val="00A6665F"/>
    <w:rsid w:val="00A66CFA"/>
    <w:rsid w:val="00A66F36"/>
    <w:rsid w:val="00A67488"/>
    <w:rsid w:val="00A676D9"/>
    <w:rsid w:val="00A67E53"/>
    <w:rsid w:val="00A67EFC"/>
    <w:rsid w:val="00A7031E"/>
    <w:rsid w:val="00A70A5E"/>
    <w:rsid w:val="00A70ABF"/>
    <w:rsid w:val="00A71140"/>
    <w:rsid w:val="00A71309"/>
    <w:rsid w:val="00A7205E"/>
    <w:rsid w:val="00A72F23"/>
    <w:rsid w:val="00A73109"/>
    <w:rsid w:val="00A7324E"/>
    <w:rsid w:val="00A732BD"/>
    <w:rsid w:val="00A74366"/>
    <w:rsid w:val="00A74675"/>
    <w:rsid w:val="00A74692"/>
    <w:rsid w:val="00A751EB"/>
    <w:rsid w:val="00A75674"/>
    <w:rsid w:val="00A75A52"/>
    <w:rsid w:val="00A75B75"/>
    <w:rsid w:val="00A75C6A"/>
    <w:rsid w:val="00A7618B"/>
    <w:rsid w:val="00A7640B"/>
    <w:rsid w:val="00A76859"/>
    <w:rsid w:val="00A76D30"/>
    <w:rsid w:val="00A77333"/>
    <w:rsid w:val="00A773A8"/>
    <w:rsid w:val="00A77720"/>
    <w:rsid w:val="00A7778B"/>
    <w:rsid w:val="00A77FEC"/>
    <w:rsid w:val="00A803BC"/>
    <w:rsid w:val="00A80969"/>
    <w:rsid w:val="00A80D0E"/>
    <w:rsid w:val="00A80D93"/>
    <w:rsid w:val="00A810B2"/>
    <w:rsid w:val="00A81537"/>
    <w:rsid w:val="00A8194F"/>
    <w:rsid w:val="00A81EF2"/>
    <w:rsid w:val="00A82441"/>
    <w:rsid w:val="00A82B2A"/>
    <w:rsid w:val="00A8386F"/>
    <w:rsid w:val="00A844F0"/>
    <w:rsid w:val="00A845D7"/>
    <w:rsid w:val="00A85798"/>
    <w:rsid w:val="00A85AA3"/>
    <w:rsid w:val="00A85FB4"/>
    <w:rsid w:val="00A8609D"/>
    <w:rsid w:val="00A8613F"/>
    <w:rsid w:val="00A863DC"/>
    <w:rsid w:val="00A869A2"/>
    <w:rsid w:val="00A86D87"/>
    <w:rsid w:val="00A86EA7"/>
    <w:rsid w:val="00A8746E"/>
    <w:rsid w:val="00A90245"/>
    <w:rsid w:val="00A90436"/>
    <w:rsid w:val="00A9074C"/>
    <w:rsid w:val="00A907FC"/>
    <w:rsid w:val="00A90F16"/>
    <w:rsid w:val="00A91191"/>
    <w:rsid w:val="00A91244"/>
    <w:rsid w:val="00A91740"/>
    <w:rsid w:val="00A91774"/>
    <w:rsid w:val="00A91870"/>
    <w:rsid w:val="00A91C7F"/>
    <w:rsid w:val="00A92066"/>
    <w:rsid w:val="00A9238B"/>
    <w:rsid w:val="00A9269D"/>
    <w:rsid w:val="00A92776"/>
    <w:rsid w:val="00A93181"/>
    <w:rsid w:val="00A9326A"/>
    <w:rsid w:val="00A93575"/>
    <w:rsid w:val="00A938E6"/>
    <w:rsid w:val="00A93CCF"/>
    <w:rsid w:val="00A940DF"/>
    <w:rsid w:val="00A944C9"/>
    <w:rsid w:val="00A94E4E"/>
    <w:rsid w:val="00A95514"/>
    <w:rsid w:val="00A9559F"/>
    <w:rsid w:val="00A955D6"/>
    <w:rsid w:val="00A95BD5"/>
    <w:rsid w:val="00A95C53"/>
    <w:rsid w:val="00A95EF1"/>
    <w:rsid w:val="00A96D37"/>
    <w:rsid w:val="00A96F02"/>
    <w:rsid w:val="00A96F78"/>
    <w:rsid w:val="00A97903"/>
    <w:rsid w:val="00A979E1"/>
    <w:rsid w:val="00A97B93"/>
    <w:rsid w:val="00AA01D4"/>
    <w:rsid w:val="00AA031F"/>
    <w:rsid w:val="00AA0ADC"/>
    <w:rsid w:val="00AA0B9E"/>
    <w:rsid w:val="00AA1087"/>
    <w:rsid w:val="00AA161A"/>
    <w:rsid w:val="00AA17A0"/>
    <w:rsid w:val="00AA1E19"/>
    <w:rsid w:val="00AA1E1A"/>
    <w:rsid w:val="00AA22E4"/>
    <w:rsid w:val="00AA247C"/>
    <w:rsid w:val="00AA2499"/>
    <w:rsid w:val="00AA2576"/>
    <w:rsid w:val="00AA25A9"/>
    <w:rsid w:val="00AA26D9"/>
    <w:rsid w:val="00AA278A"/>
    <w:rsid w:val="00AA2A73"/>
    <w:rsid w:val="00AA2CF1"/>
    <w:rsid w:val="00AA2E4A"/>
    <w:rsid w:val="00AA3183"/>
    <w:rsid w:val="00AA3A0D"/>
    <w:rsid w:val="00AA4605"/>
    <w:rsid w:val="00AA4CFB"/>
    <w:rsid w:val="00AA5031"/>
    <w:rsid w:val="00AA51AD"/>
    <w:rsid w:val="00AA591E"/>
    <w:rsid w:val="00AA5A76"/>
    <w:rsid w:val="00AA5DF4"/>
    <w:rsid w:val="00AA65C9"/>
    <w:rsid w:val="00AA66CB"/>
    <w:rsid w:val="00AA6CCB"/>
    <w:rsid w:val="00AA7187"/>
    <w:rsid w:val="00AA7453"/>
    <w:rsid w:val="00AB047E"/>
    <w:rsid w:val="00AB0A32"/>
    <w:rsid w:val="00AB0B90"/>
    <w:rsid w:val="00AB0E56"/>
    <w:rsid w:val="00AB0ED5"/>
    <w:rsid w:val="00AB1184"/>
    <w:rsid w:val="00AB18AC"/>
    <w:rsid w:val="00AB1C3D"/>
    <w:rsid w:val="00AB1EB7"/>
    <w:rsid w:val="00AB2A33"/>
    <w:rsid w:val="00AB3A15"/>
    <w:rsid w:val="00AB439E"/>
    <w:rsid w:val="00AB4647"/>
    <w:rsid w:val="00AB46AA"/>
    <w:rsid w:val="00AB4CE7"/>
    <w:rsid w:val="00AB4ECC"/>
    <w:rsid w:val="00AB4F0F"/>
    <w:rsid w:val="00AB53D0"/>
    <w:rsid w:val="00AB53E3"/>
    <w:rsid w:val="00AB60E2"/>
    <w:rsid w:val="00AB6601"/>
    <w:rsid w:val="00AB674E"/>
    <w:rsid w:val="00AB6D79"/>
    <w:rsid w:val="00AB709E"/>
    <w:rsid w:val="00AB7806"/>
    <w:rsid w:val="00AB7B2C"/>
    <w:rsid w:val="00AB7DE5"/>
    <w:rsid w:val="00AC02C1"/>
    <w:rsid w:val="00AC0AB6"/>
    <w:rsid w:val="00AC10AD"/>
    <w:rsid w:val="00AC1B1E"/>
    <w:rsid w:val="00AC1C50"/>
    <w:rsid w:val="00AC1E26"/>
    <w:rsid w:val="00AC1E55"/>
    <w:rsid w:val="00AC1F25"/>
    <w:rsid w:val="00AC2100"/>
    <w:rsid w:val="00AC25E8"/>
    <w:rsid w:val="00AC2B85"/>
    <w:rsid w:val="00AC2BBA"/>
    <w:rsid w:val="00AC324B"/>
    <w:rsid w:val="00AC3668"/>
    <w:rsid w:val="00AC3709"/>
    <w:rsid w:val="00AC39E0"/>
    <w:rsid w:val="00AC3C77"/>
    <w:rsid w:val="00AC3D06"/>
    <w:rsid w:val="00AC3E88"/>
    <w:rsid w:val="00AC429F"/>
    <w:rsid w:val="00AC4916"/>
    <w:rsid w:val="00AC51B6"/>
    <w:rsid w:val="00AC5345"/>
    <w:rsid w:val="00AC5468"/>
    <w:rsid w:val="00AC56A0"/>
    <w:rsid w:val="00AC5D06"/>
    <w:rsid w:val="00AC60B4"/>
    <w:rsid w:val="00AC60C5"/>
    <w:rsid w:val="00AC67B6"/>
    <w:rsid w:val="00AC6C5A"/>
    <w:rsid w:val="00AC79E5"/>
    <w:rsid w:val="00AC7D98"/>
    <w:rsid w:val="00AD00C5"/>
    <w:rsid w:val="00AD040A"/>
    <w:rsid w:val="00AD165F"/>
    <w:rsid w:val="00AD18F5"/>
    <w:rsid w:val="00AD2077"/>
    <w:rsid w:val="00AD2794"/>
    <w:rsid w:val="00AD2DC5"/>
    <w:rsid w:val="00AD2FAF"/>
    <w:rsid w:val="00AD3455"/>
    <w:rsid w:val="00AD3643"/>
    <w:rsid w:val="00AD3CAD"/>
    <w:rsid w:val="00AD3E75"/>
    <w:rsid w:val="00AD46F1"/>
    <w:rsid w:val="00AD5012"/>
    <w:rsid w:val="00AD5A99"/>
    <w:rsid w:val="00AD5E94"/>
    <w:rsid w:val="00AD6506"/>
    <w:rsid w:val="00AD69FF"/>
    <w:rsid w:val="00AD6A2C"/>
    <w:rsid w:val="00AD702B"/>
    <w:rsid w:val="00AD72E6"/>
    <w:rsid w:val="00AD787C"/>
    <w:rsid w:val="00AD7C95"/>
    <w:rsid w:val="00AD7FCD"/>
    <w:rsid w:val="00AE011B"/>
    <w:rsid w:val="00AE025A"/>
    <w:rsid w:val="00AE0377"/>
    <w:rsid w:val="00AE2424"/>
    <w:rsid w:val="00AE2BED"/>
    <w:rsid w:val="00AE3020"/>
    <w:rsid w:val="00AE3310"/>
    <w:rsid w:val="00AE34FA"/>
    <w:rsid w:val="00AE36DB"/>
    <w:rsid w:val="00AE36E6"/>
    <w:rsid w:val="00AE3B74"/>
    <w:rsid w:val="00AE3DE1"/>
    <w:rsid w:val="00AE5199"/>
    <w:rsid w:val="00AE5388"/>
    <w:rsid w:val="00AE538F"/>
    <w:rsid w:val="00AE5439"/>
    <w:rsid w:val="00AE61B2"/>
    <w:rsid w:val="00AE6C56"/>
    <w:rsid w:val="00AE6F80"/>
    <w:rsid w:val="00AE78D1"/>
    <w:rsid w:val="00AE7F89"/>
    <w:rsid w:val="00AF0543"/>
    <w:rsid w:val="00AF1318"/>
    <w:rsid w:val="00AF1C19"/>
    <w:rsid w:val="00AF2D54"/>
    <w:rsid w:val="00AF3053"/>
    <w:rsid w:val="00AF3458"/>
    <w:rsid w:val="00AF3E31"/>
    <w:rsid w:val="00AF3F7B"/>
    <w:rsid w:val="00AF42B4"/>
    <w:rsid w:val="00AF4B42"/>
    <w:rsid w:val="00AF4B8A"/>
    <w:rsid w:val="00AF4F1B"/>
    <w:rsid w:val="00AF5AAF"/>
    <w:rsid w:val="00AF5EC6"/>
    <w:rsid w:val="00AF6C38"/>
    <w:rsid w:val="00AF6D68"/>
    <w:rsid w:val="00AF6E8A"/>
    <w:rsid w:val="00AF7213"/>
    <w:rsid w:val="00AF7771"/>
    <w:rsid w:val="00AF78A4"/>
    <w:rsid w:val="00AF7C1B"/>
    <w:rsid w:val="00AF7D92"/>
    <w:rsid w:val="00B0018F"/>
    <w:rsid w:val="00B0077F"/>
    <w:rsid w:val="00B0098F"/>
    <w:rsid w:val="00B009CB"/>
    <w:rsid w:val="00B00B81"/>
    <w:rsid w:val="00B011CC"/>
    <w:rsid w:val="00B019B0"/>
    <w:rsid w:val="00B01EF0"/>
    <w:rsid w:val="00B02D59"/>
    <w:rsid w:val="00B0317C"/>
    <w:rsid w:val="00B04048"/>
    <w:rsid w:val="00B04B46"/>
    <w:rsid w:val="00B04C49"/>
    <w:rsid w:val="00B04E6B"/>
    <w:rsid w:val="00B04F3D"/>
    <w:rsid w:val="00B04FF0"/>
    <w:rsid w:val="00B0557D"/>
    <w:rsid w:val="00B05702"/>
    <w:rsid w:val="00B058C3"/>
    <w:rsid w:val="00B05B5E"/>
    <w:rsid w:val="00B05B87"/>
    <w:rsid w:val="00B05F44"/>
    <w:rsid w:val="00B061B0"/>
    <w:rsid w:val="00B06DD9"/>
    <w:rsid w:val="00B06E9D"/>
    <w:rsid w:val="00B07CD6"/>
    <w:rsid w:val="00B07E52"/>
    <w:rsid w:val="00B10010"/>
    <w:rsid w:val="00B10890"/>
    <w:rsid w:val="00B112CB"/>
    <w:rsid w:val="00B11775"/>
    <w:rsid w:val="00B117A6"/>
    <w:rsid w:val="00B11AF8"/>
    <w:rsid w:val="00B121B8"/>
    <w:rsid w:val="00B12F75"/>
    <w:rsid w:val="00B1302D"/>
    <w:rsid w:val="00B14901"/>
    <w:rsid w:val="00B1513F"/>
    <w:rsid w:val="00B15B89"/>
    <w:rsid w:val="00B16151"/>
    <w:rsid w:val="00B16415"/>
    <w:rsid w:val="00B1746F"/>
    <w:rsid w:val="00B17BAA"/>
    <w:rsid w:val="00B2022C"/>
    <w:rsid w:val="00B20725"/>
    <w:rsid w:val="00B2087E"/>
    <w:rsid w:val="00B20B11"/>
    <w:rsid w:val="00B20B21"/>
    <w:rsid w:val="00B20B94"/>
    <w:rsid w:val="00B210A8"/>
    <w:rsid w:val="00B224BA"/>
    <w:rsid w:val="00B22E8A"/>
    <w:rsid w:val="00B23661"/>
    <w:rsid w:val="00B236A8"/>
    <w:rsid w:val="00B2375D"/>
    <w:rsid w:val="00B2387A"/>
    <w:rsid w:val="00B248D0"/>
    <w:rsid w:val="00B24C5F"/>
    <w:rsid w:val="00B2628E"/>
    <w:rsid w:val="00B262E6"/>
    <w:rsid w:val="00B2652C"/>
    <w:rsid w:val="00B266B0"/>
    <w:rsid w:val="00B26883"/>
    <w:rsid w:val="00B26DFF"/>
    <w:rsid w:val="00B27921"/>
    <w:rsid w:val="00B3000E"/>
    <w:rsid w:val="00B3003C"/>
    <w:rsid w:val="00B319B4"/>
    <w:rsid w:val="00B3222C"/>
    <w:rsid w:val="00B3227F"/>
    <w:rsid w:val="00B326A8"/>
    <w:rsid w:val="00B3291A"/>
    <w:rsid w:val="00B329EB"/>
    <w:rsid w:val="00B32C57"/>
    <w:rsid w:val="00B32F23"/>
    <w:rsid w:val="00B32FCD"/>
    <w:rsid w:val="00B332DB"/>
    <w:rsid w:val="00B333E9"/>
    <w:rsid w:val="00B33508"/>
    <w:rsid w:val="00B3377E"/>
    <w:rsid w:val="00B337FC"/>
    <w:rsid w:val="00B34E63"/>
    <w:rsid w:val="00B35052"/>
    <w:rsid w:val="00B351C7"/>
    <w:rsid w:val="00B35902"/>
    <w:rsid w:val="00B35DA4"/>
    <w:rsid w:val="00B35E26"/>
    <w:rsid w:val="00B36571"/>
    <w:rsid w:val="00B37F9C"/>
    <w:rsid w:val="00B40100"/>
    <w:rsid w:val="00B40468"/>
    <w:rsid w:val="00B4063F"/>
    <w:rsid w:val="00B407D4"/>
    <w:rsid w:val="00B40A96"/>
    <w:rsid w:val="00B4143C"/>
    <w:rsid w:val="00B4147B"/>
    <w:rsid w:val="00B4184B"/>
    <w:rsid w:val="00B41E94"/>
    <w:rsid w:val="00B41F4D"/>
    <w:rsid w:val="00B422A7"/>
    <w:rsid w:val="00B42594"/>
    <w:rsid w:val="00B42A32"/>
    <w:rsid w:val="00B42FA6"/>
    <w:rsid w:val="00B4399E"/>
    <w:rsid w:val="00B43A16"/>
    <w:rsid w:val="00B44DD0"/>
    <w:rsid w:val="00B44E80"/>
    <w:rsid w:val="00B45295"/>
    <w:rsid w:val="00B45B28"/>
    <w:rsid w:val="00B45CE1"/>
    <w:rsid w:val="00B46166"/>
    <w:rsid w:val="00B46A75"/>
    <w:rsid w:val="00B46DEC"/>
    <w:rsid w:val="00B470A7"/>
    <w:rsid w:val="00B473FB"/>
    <w:rsid w:val="00B500CD"/>
    <w:rsid w:val="00B5062E"/>
    <w:rsid w:val="00B50CDF"/>
    <w:rsid w:val="00B5109D"/>
    <w:rsid w:val="00B5177D"/>
    <w:rsid w:val="00B51EB4"/>
    <w:rsid w:val="00B5239C"/>
    <w:rsid w:val="00B528E7"/>
    <w:rsid w:val="00B52A4B"/>
    <w:rsid w:val="00B53259"/>
    <w:rsid w:val="00B5331C"/>
    <w:rsid w:val="00B534F4"/>
    <w:rsid w:val="00B53893"/>
    <w:rsid w:val="00B53E88"/>
    <w:rsid w:val="00B53F5F"/>
    <w:rsid w:val="00B545E6"/>
    <w:rsid w:val="00B548C2"/>
    <w:rsid w:val="00B54A6E"/>
    <w:rsid w:val="00B54B6A"/>
    <w:rsid w:val="00B54BA2"/>
    <w:rsid w:val="00B54C71"/>
    <w:rsid w:val="00B550A7"/>
    <w:rsid w:val="00B55428"/>
    <w:rsid w:val="00B55443"/>
    <w:rsid w:val="00B558CB"/>
    <w:rsid w:val="00B55A99"/>
    <w:rsid w:val="00B5620D"/>
    <w:rsid w:val="00B562B6"/>
    <w:rsid w:val="00B57093"/>
    <w:rsid w:val="00B570BF"/>
    <w:rsid w:val="00B57A4D"/>
    <w:rsid w:val="00B57F17"/>
    <w:rsid w:val="00B60471"/>
    <w:rsid w:val="00B604B0"/>
    <w:rsid w:val="00B60B8F"/>
    <w:rsid w:val="00B60D37"/>
    <w:rsid w:val="00B60E3A"/>
    <w:rsid w:val="00B625CC"/>
    <w:rsid w:val="00B6263B"/>
    <w:rsid w:val="00B62B09"/>
    <w:rsid w:val="00B62C3A"/>
    <w:rsid w:val="00B630D5"/>
    <w:rsid w:val="00B63337"/>
    <w:rsid w:val="00B6369F"/>
    <w:rsid w:val="00B639D7"/>
    <w:rsid w:val="00B63F0A"/>
    <w:rsid w:val="00B64AA7"/>
    <w:rsid w:val="00B64E20"/>
    <w:rsid w:val="00B64FED"/>
    <w:rsid w:val="00B65452"/>
    <w:rsid w:val="00B654AE"/>
    <w:rsid w:val="00B658D2"/>
    <w:rsid w:val="00B66594"/>
    <w:rsid w:val="00B67647"/>
    <w:rsid w:val="00B67805"/>
    <w:rsid w:val="00B67D19"/>
    <w:rsid w:val="00B701FE"/>
    <w:rsid w:val="00B70307"/>
    <w:rsid w:val="00B706D2"/>
    <w:rsid w:val="00B70A4F"/>
    <w:rsid w:val="00B711E0"/>
    <w:rsid w:val="00B72068"/>
    <w:rsid w:val="00B721CD"/>
    <w:rsid w:val="00B7267A"/>
    <w:rsid w:val="00B726FF"/>
    <w:rsid w:val="00B72A5B"/>
    <w:rsid w:val="00B72AA4"/>
    <w:rsid w:val="00B72B0B"/>
    <w:rsid w:val="00B72B73"/>
    <w:rsid w:val="00B72F13"/>
    <w:rsid w:val="00B72FF3"/>
    <w:rsid w:val="00B743E5"/>
    <w:rsid w:val="00B74AD1"/>
    <w:rsid w:val="00B750D2"/>
    <w:rsid w:val="00B75454"/>
    <w:rsid w:val="00B76623"/>
    <w:rsid w:val="00B768FD"/>
    <w:rsid w:val="00B76BCD"/>
    <w:rsid w:val="00B76EE9"/>
    <w:rsid w:val="00B77231"/>
    <w:rsid w:val="00B77499"/>
    <w:rsid w:val="00B77880"/>
    <w:rsid w:val="00B77A21"/>
    <w:rsid w:val="00B77B84"/>
    <w:rsid w:val="00B77BE7"/>
    <w:rsid w:val="00B77E5F"/>
    <w:rsid w:val="00B77FD2"/>
    <w:rsid w:val="00B806B0"/>
    <w:rsid w:val="00B80D90"/>
    <w:rsid w:val="00B80D99"/>
    <w:rsid w:val="00B81B70"/>
    <w:rsid w:val="00B81DEA"/>
    <w:rsid w:val="00B82613"/>
    <w:rsid w:val="00B828B5"/>
    <w:rsid w:val="00B829C0"/>
    <w:rsid w:val="00B82B96"/>
    <w:rsid w:val="00B82ED8"/>
    <w:rsid w:val="00B831AF"/>
    <w:rsid w:val="00B83E1B"/>
    <w:rsid w:val="00B845D0"/>
    <w:rsid w:val="00B84751"/>
    <w:rsid w:val="00B84A0D"/>
    <w:rsid w:val="00B84A80"/>
    <w:rsid w:val="00B84E9C"/>
    <w:rsid w:val="00B85456"/>
    <w:rsid w:val="00B85522"/>
    <w:rsid w:val="00B85B55"/>
    <w:rsid w:val="00B86827"/>
    <w:rsid w:val="00B86D30"/>
    <w:rsid w:val="00B87078"/>
    <w:rsid w:val="00B90251"/>
    <w:rsid w:val="00B902AF"/>
    <w:rsid w:val="00B90B1A"/>
    <w:rsid w:val="00B90E2A"/>
    <w:rsid w:val="00B90F2A"/>
    <w:rsid w:val="00B91428"/>
    <w:rsid w:val="00B9198D"/>
    <w:rsid w:val="00B91B85"/>
    <w:rsid w:val="00B928CA"/>
    <w:rsid w:val="00B92D25"/>
    <w:rsid w:val="00B93008"/>
    <w:rsid w:val="00B93338"/>
    <w:rsid w:val="00B93D21"/>
    <w:rsid w:val="00B93EB5"/>
    <w:rsid w:val="00B9406D"/>
    <w:rsid w:val="00B946E8"/>
    <w:rsid w:val="00B9487B"/>
    <w:rsid w:val="00B94995"/>
    <w:rsid w:val="00B94BA7"/>
    <w:rsid w:val="00B94E0E"/>
    <w:rsid w:val="00B957C9"/>
    <w:rsid w:val="00B96413"/>
    <w:rsid w:val="00B975A7"/>
    <w:rsid w:val="00B97CA3"/>
    <w:rsid w:val="00BA011F"/>
    <w:rsid w:val="00BA1104"/>
    <w:rsid w:val="00BA1388"/>
    <w:rsid w:val="00BA1872"/>
    <w:rsid w:val="00BA18C2"/>
    <w:rsid w:val="00BA1913"/>
    <w:rsid w:val="00BA2BC9"/>
    <w:rsid w:val="00BA4641"/>
    <w:rsid w:val="00BA4A54"/>
    <w:rsid w:val="00BA4BEF"/>
    <w:rsid w:val="00BA5873"/>
    <w:rsid w:val="00BA5D63"/>
    <w:rsid w:val="00BA5D7D"/>
    <w:rsid w:val="00BA5E7B"/>
    <w:rsid w:val="00BA6459"/>
    <w:rsid w:val="00BA681B"/>
    <w:rsid w:val="00BA6991"/>
    <w:rsid w:val="00BA6C2A"/>
    <w:rsid w:val="00BA7205"/>
    <w:rsid w:val="00BA7257"/>
    <w:rsid w:val="00BA76A9"/>
    <w:rsid w:val="00BB0595"/>
    <w:rsid w:val="00BB0D99"/>
    <w:rsid w:val="00BB18B1"/>
    <w:rsid w:val="00BB1CB7"/>
    <w:rsid w:val="00BB20AA"/>
    <w:rsid w:val="00BB2188"/>
    <w:rsid w:val="00BB28F0"/>
    <w:rsid w:val="00BB2F36"/>
    <w:rsid w:val="00BB3CFA"/>
    <w:rsid w:val="00BB3DFB"/>
    <w:rsid w:val="00BB3E2B"/>
    <w:rsid w:val="00BB4655"/>
    <w:rsid w:val="00BB5600"/>
    <w:rsid w:val="00BB5B03"/>
    <w:rsid w:val="00BB5D1C"/>
    <w:rsid w:val="00BB6552"/>
    <w:rsid w:val="00BB65E0"/>
    <w:rsid w:val="00BB6B9B"/>
    <w:rsid w:val="00BB754F"/>
    <w:rsid w:val="00BB7873"/>
    <w:rsid w:val="00BC0058"/>
    <w:rsid w:val="00BC07D4"/>
    <w:rsid w:val="00BC0A5D"/>
    <w:rsid w:val="00BC0BBC"/>
    <w:rsid w:val="00BC0BE3"/>
    <w:rsid w:val="00BC1AD9"/>
    <w:rsid w:val="00BC1D2B"/>
    <w:rsid w:val="00BC206D"/>
    <w:rsid w:val="00BC2381"/>
    <w:rsid w:val="00BC2AEB"/>
    <w:rsid w:val="00BC2CEA"/>
    <w:rsid w:val="00BC3257"/>
    <w:rsid w:val="00BC32E7"/>
    <w:rsid w:val="00BC4F81"/>
    <w:rsid w:val="00BC5219"/>
    <w:rsid w:val="00BC5558"/>
    <w:rsid w:val="00BC5670"/>
    <w:rsid w:val="00BC58B9"/>
    <w:rsid w:val="00BC5CA0"/>
    <w:rsid w:val="00BC5EC8"/>
    <w:rsid w:val="00BC68FC"/>
    <w:rsid w:val="00BC6949"/>
    <w:rsid w:val="00BC6C6A"/>
    <w:rsid w:val="00BC778D"/>
    <w:rsid w:val="00BD0642"/>
    <w:rsid w:val="00BD0760"/>
    <w:rsid w:val="00BD0787"/>
    <w:rsid w:val="00BD07D9"/>
    <w:rsid w:val="00BD107B"/>
    <w:rsid w:val="00BD128D"/>
    <w:rsid w:val="00BD2A1C"/>
    <w:rsid w:val="00BD2F13"/>
    <w:rsid w:val="00BD3056"/>
    <w:rsid w:val="00BD334E"/>
    <w:rsid w:val="00BD3846"/>
    <w:rsid w:val="00BD3E68"/>
    <w:rsid w:val="00BD3FC1"/>
    <w:rsid w:val="00BD40E0"/>
    <w:rsid w:val="00BD4E05"/>
    <w:rsid w:val="00BD4E82"/>
    <w:rsid w:val="00BD598A"/>
    <w:rsid w:val="00BD5AE3"/>
    <w:rsid w:val="00BD5C7A"/>
    <w:rsid w:val="00BD685F"/>
    <w:rsid w:val="00BD6BDB"/>
    <w:rsid w:val="00BD6C34"/>
    <w:rsid w:val="00BD7003"/>
    <w:rsid w:val="00BD723F"/>
    <w:rsid w:val="00BD7469"/>
    <w:rsid w:val="00BD75B4"/>
    <w:rsid w:val="00BD7B80"/>
    <w:rsid w:val="00BD7D14"/>
    <w:rsid w:val="00BE02B4"/>
    <w:rsid w:val="00BE03C1"/>
    <w:rsid w:val="00BE0D1C"/>
    <w:rsid w:val="00BE0EA3"/>
    <w:rsid w:val="00BE104A"/>
    <w:rsid w:val="00BE1309"/>
    <w:rsid w:val="00BE261A"/>
    <w:rsid w:val="00BE28C1"/>
    <w:rsid w:val="00BE2E18"/>
    <w:rsid w:val="00BE3065"/>
    <w:rsid w:val="00BE3492"/>
    <w:rsid w:val="00BE38DD"/>
    <w:rsid w:val="00BE3B62"/>
    <w:rsid w:val="00BE4198"/>
    <w:rsid w:val="00BE4E06"/>
    <w:rsid w:val="00BE4EC9"/>
    <w:rsid w:val="00BE5BC8"/>
    <w:rsid w:val="00BE631E"/>
    <w:rsid w:val="00BE6BEC"/>
    <w:rsid w:val="00BE76D4"/>
    <w:rsid w:val="00BE7C8A"/>
    <w:rsid w:val="00BE7CB4"/>
    <w:rsid w:val="00BE7E77"/>
    <w:rsid w:val="00BF03D1"/>
    <w:rsid w:val="00BF09CE"/>
    <w:rsid w:val="00BF0CCF"/>
    <w:rsid w:val="00BF0FC5"/>
    <w:rsid w:val="00BF10BC"/>
    <w:rsid w:val="00BF10CE"/>
    <w:rsid w:val="00BF1176"/>
    <w:rsid w:val="00BF21AC"/>
    <w:rsid w:val="00BF23A3"/>
    <w:rsid w:val="00BF2876"/>
    <w:rsid w:val="00BF2E53"/>
    <w:rsid w:val="00BF2EB3"/>
    <w:rsid w:val="00BF352A"/>
    <w:rsid w:val="00BF3669"/>
    <w:rsid w:val="00BF389B"/>
    <w:rsid w:val="00BF3C0D"/>
    <w:rsid w:val="00BF4559"/>
    <w:rsid w:val="00BF4A57"/>
    <w:rsid w:val="00BF4BC7"/>
    <w:rsid w:val="00BF4C3C"/>
    <w:rsid w:val="00BF51EC"/>
    <w:rsid w:val="00BF5B51"/>
    <w:rsid w:val="00BF6164"/>
    <w:rsid w:val="00BF6252"/>
    <w:rsid w:val="00BF6BE7"/>
    <w:rsid w:val="00BF7041"/>
    <w:rsid w:val="00BF711C"/>
    <w:rsid w:val="00BF748E"/>
    <w:rsid w:val="00BF753D"/>
    <w:rsid w:val="00BF7550"/>
    <w:rsid w:val="00BF789B"/>
    <w:rsid w:val="00BF7B35"/>
    <w:rsid w:val="00C004C2"/>
    <w:rsid w:val="00C02016"/>
    <w:rsid w:val="00C0316F"/>
    <w:rsid w:val="00C03309"/>
    <w:rsid w:val="00C037E0"/>
    <w:rsid w:val="00C03A8E"/>
    <w:rsid w:val="00C04207"/>
    <w:rsid w:val="00C05B15"/>
    <w:rsid w:val="00C05FCC"/>
    <w:rsid w:val="00C065E4"/>
    <w:rsid w:val="00C06667"/>
    <w:rsid w:val="00C072FE"/>
    <w:rsid w:val="00C07451"/>
    <w:rsid w:val="00C10626"/>
    <w:rsid w:val="00C116F9"/>
    <w:rsid w:val="00C117BA"/>
    <w:rsid w:val="00C11ADE"/>
    <w:rsid w:val="00C11BA6"/>
    <w:rsid w:val="00C11C9C"/>
    <w:rsid w:val="00C120B4"/>
    <w:rsid w:val="00C126E0"/>
    <w:rsid w:val="00C128BC"/>
    <w:rsid w:val="00C12E39"/>
    <w:rsid w:val="00C130CC"/>
    <w:rsid w:val="00C1322E"/>
    <w:rsid w:val="00C13656"/>
    <w:rsid w:val="00C13D47"/>
    <w:rsid w:val="00C13E74"/>
    <w:rsid w:val="00C140DD"/>
    <w:rsid w:val="00C14164"/>
    <w:rsid w:val="00C14AC8"/>
    <w:rsid w:val="00C14C53"/>
    <w:rsid w:val="00C152F8"/>
    <w:rsid w:val="00C15D8E"/>
    <w:rsid w:val="00C1624E"/>
    <w:rsid w:val="00C16735"/>
    <w:rsid w:val="00C17012"/>
    <w:rsid w:val="00C1779E"/>
    <w:rsid w:val="00C178FB"/>
    <w:rsid w:val="00C179F9"/>
    <w:rsid w:val="00C17D66"/>
    <w:rsid w:val="00C17DF9"/>
    <w:rsid w:val="00C201EB"/>
    <w:rsid w:val="00C20ACC"/>
    <w:rsid w:val="00C20D17"/>
    <w:rsid w:val="00C2165C"/>
    <w:rsid w:val="00C22B28"/>
    <w:rsid w:val="00C22D48"/>
    <w:rsid w:val="00C23DF1"/>
    <w:rsid w:val="00C23EF6"/>
    <w:rsid w:val="00C246FB"/>
    <w:rsid w:val="00C24BDB"/>
    <w:rsid w:val="00C24E71"/>
    <w:rsid w:val="00C257B7"/>
    <w:rsid w:val="00C2582B"/>
    <w:rsid w:val="00C26B65"/>
    <w:rsid w:val="00C27033"/>
    <w:rsid w:val="00C27253"/>
    <w:rsid w:val="00C272E8"/>
    <w:rsid w:val="00C27844"/>
    <w:rsid w:val="00C300B7"/>
    <w:rsid w:val="00C301A9"/>
    <w:rsid w:val="00C30ABC"/>
    <w:rsid w:val="00C30B60"/>
    <w:rsid w:val="00C31229"/>
    <w:rsid w:val="00C31822"/>
    <w:rsid w:val="00C31FAA"/>
    <w:rsid w:val="00C32059"/>
    <w:rsid w:val="00C33359"/>
    <w:rsid w:val="00C34231"/>
    <w:rsid w:val="00C348D6"/>
    <w:rsid w:val="00C34D54"/>
    <w:rsid w:val="00C34FA7"/>
    <w:rsid w:val="00C3504C"/>
    <w:rsid w:val="00C35374"/>
    <w:rsid w:val="00C35D38"/>
    <w:rsid w:val="00C361C1"/>
    <w:rsid w:val="00C365E7"/>
    <w:rsid w:val="00C36704"/>
    <w:rsid w:val="00C36D36"/>
    <w:rsid w:val="00C36E34"/>
    <w:rsid w:val="00C374D0"/>
    <w:rsid w:val="00C40331"/>
    <w:rsid w:val="00C40354"/>
    <w:rsid w:val="00C40388"/>
    <w:rsid w:val="00C404D7"/>
    <w:rsid w:val="00C404EE"/>
    <w:rsid w:val="00C409EB"/>
    <w:rsid w:val="00C41475"/>
    <w:rsid w:val="00C416C3"/>
    <w:rsid w:val="00C4171B"/>
    <w:rsid w:val="00C41B69"/>
    <w:rsid w:val="00C41BAD"/>
    <w:rsid w:val="00C41C5B"/>
    <w:rsid w:val="00C41DD3"/>
    <w:rsid w:val="00C41F51"/>
    <w:rsid w:val="00C42689"/>
    <w:rsid w:val="00C42988"/>
    <w:rsid w:val="00C42BD4"/>
    <w:rsid w:val="00C43283"/>
    <w:rsid w:val="00C433DD"/>
    <w:rsid w:val="00C43FF0"/>
    <w:rsid w:val="00C44061"/>
    <w:rsid w:val="00C44124"/>
    <w:rsid w:val="00C44641"/>
    <w:rsid w:val="00C44E4D"/>
    <w:rsid w:val="00C44FD9"/>
    <w:rsid w:val="00C4511B"/>
    <w:rsid w:val="00C4512E"/>
    <w:rsid w:val="00C4537A"/>
    <w:rsid w:val="00C453DF"/>
    <w:rsid w:val="00C45DDF"/>
    <w:rsid w:val="00C45EF5"/>
    <w:rsid w:val="00C46B7E"/>
    <w:rsid w:val="00C474D6"/>
    <w:rsid w:val="00C47538"/>
    <w:rsid w:val="00C47725"/>
    <w:rsid w:val="00C5099B"/>
    <w:rsid w:val="00C50A4E"/>
    <w:rsid w:val="00C51226"/>
    <w:rsid w:val="00C51C37"/>
    <w:rsid w:val="00C51E98"/>
    <w:rsid w:val="00C520B1"/>
    <w:rsid w:val="00C522D6"/>
    <w:rsid w:val="00C5232A"/>
    <w:rsid w:val="00C52C52"/>
    <w:rsid w:val="00C52D7E"/>
    <w:rsid w:val="00C531B9"/>
    <w:rsid w:val="00C53993"/>
    <w:rsid w:val="00C53F3B"/>
    <w:rsid w:val="00C54020"/>
    <w:rsid w:val="00C5406F"/>
    <w:rsid w:val="00C5455B"/>
    <w:rsid w:val="00C545C5"/>
    <w:rsid w:val="00C54817"/>
    <w:rsid w:val="00C54DCA"/>
    <w:rsid w:val="00C54F35"/>
    <w:rsid w:val="00C55566"/>
    <w:rsid w:val="00C55824"/>
    <w:rsid w:val="00C564F2"/>
    <w:rsid w:val="00C567B0"/>
    <w:rsid w:val="00C567FC"/>
    <w:rsid w:val="00C57664"/>
    <w:rsid w:val="00C57708"/>
    <w:rsid w:val="00C57A01"/>
    <w:rsid w:val="00C57A2D"/>
    <w:rsid w:val="00C60407"/>
    <w:rsid w:val="00C6078D"/>
    <w:rsid w:val="00C607A1"/>
    <w:rsid w:val="00C60B07"/>
    <w:rsid w:val="00C60F52"/>
    <w:rsid w:val="00C610A4"/>
    <w:rsid w:val="00C619BB"/>
    <w:rsid w:val="00C61D4B"/>
    <w:rsid w:val="00C6239B"/>
    <w:rsid w:val="00C62719"/>
    <w:rsid w:val="00C62B0A"/>
    <w:rsid w:val="00C6333B"/>
    <w:rsid w:val="00C633D7"/>
    <w:rsid w:val="00C63C52"/>
    <w:rsid w:val="00C63F08"/>
    <w:rsid w:val="00C64272"/>
    <w:rsid w:val="00C647CB"/>
    <w:rsid w:val="00C648A7"/>
    <w:rsid w:val="00C64C25"/>
    <w:rsid w:val="00C64FD9"/>
    <w:rsid w:val="00C6528C"/>
    <w:rsid w:val="00C65297"/>
    <w:rsid w:val="00C659EC"/>
    <w:rsid w:val="00C65DC1"/>
    <w:rsid w:val="00C661C3"/>
    <w:rsid w:val="00C661E8"/>
    <w:rsid w:val="00C67752"/>
    <w:rsid w:val="00C67D3A"/>
    <w:rsid w:val="00C67DF0"/>
    <w:rsid w:val="00C70084"/>
    <w:rsid w:val="00C703DA"/>
    <w:rsid w:val="00C7083E"/>
    <w:rsid w:val="00C70905"/>
    <w:rsid w:val="00C7090B"/>
    <w:rsid w:val="00C70D10"/>
    <w:rsid w:val="00C712E1"/>
    <w:rsid w:val="00C7235B"/>
    <w:rsid w:val="00C72E18"/>
    <w:rsid w:val="00C72E3A"/>
    <w:rsid w:val="00C731AD"/>
    <w:rsid w:val="00C7380B"/>
    <w:rsid w:val="00C74357"/>
    <w:rsid w:val="00C74421"/>
    <w:rsid w:val="00C7489F"/>
    <w:rsid w:val="00C748CF"/>
    <w:rsid w:val="00C74967"/>
    <w:rsid w:val="00C74E97"/>
    <w:rsid w:val="00C75370"/>
    <w:rsid w:val="00C754BF"/>
    <w:rsid w:val="00C75F2F"/>
    <w:rsid w:val="00C75FEE"/>
    <w:rsid w:val="00C76F1D"/>
    <w:rsid w:val="00C77237"/>
    <w:rsid w:val="00C7772A"/>
    <w:rsid w:val="00C77937"/>
    <w:rsid w:val="00C77CA4"/>
    <w:rsid w:val="00C77D26"/>
    <w:rsid w:val="00C77F22"/>
    <w:rsid w:val="00C8097D"/>
    <w:rsid w:val="00C80BDF"/>
    <w:rsid w:val="00C815DF"/>
    <w:rsid w:val="00C81819"/>
    <w:rsid w:val="00C81E88"/>
    <w:rsid w:val="00C82819"/>
    <w:rsid w:val="00C82BFD"/>
    <w:rsid w:val="00C82FE2"/>
    <w:rsid w:val="00C82FEE"/>
    <w:rsid w:val="00C84D39"/>
    <w:rsid w:val="00C85086"/>
    <w:rsid w:val="00C85277"/>
    <w:rsid w:val="00C854FE"/>
    <w:rsid w:val="00C85806"/>
    <w:rsid w:val="00C8594A"/>
    <w:rsid w:val="00C85D76"/>
    <w:rsid w:val="00C860F6"/>
    <w:rsid w:val="00C867CD"/>
    <w:rsid w:val="00C86B78"/>
    <w:rsid w:val="00C86E01"/>
    <w:rsid w:val="00C873AC"/>
    <w:rsid w:val="00C87DA6"/>
    <w:rsid w:val="00C87FDF"/>
    <w:rsid w:val="00C904ED"/>
    <w:rsid w:val="00C90CF1"/>
    <w:rsid w:val="00C91857"/>
    <w:rsid w:val="00C9213B"/>
    <w:rsid w:val="00C921E0"/>
    <w:rsid w:val="00C92216"/>
    <w:rsid w:val="00C9297B"/>
    <w:rsid w:val="00C93462"/>
    <w:rsid w:val="00C93CB6"/>
    <w:rsid w:val="00C93E90"/>
    <w:rsid w:val="00C94384"/>
    <w:rsid w:val="00C945C9"/>
    <w:rsid w:val="00C9479D"/>
    <w:rsid w:val="00C948B9"/>
    <w:rsid w:val="00C94A34"/>
    <w:rsid w:val="00C94A53"/>
    <w:rsid w:val="00C94C2B"/>
    <w:rsid w:val="00C94F73"/>
    <w:rsid w:val="00C950A2"/>
    <w:rsid w:val="00C95609"/>
    <w:rsid w:val="00C9607C"/>
    <w:rsid w:val="00C96BCB"/>
    <w:rsid w:val="00C96F79"/>
    <w:rsid w:val="00C97A42"/>
    <w:rsid w:val="00C97CF9"/>
    <w:rsid w:val="00CA02ED"/>
    <w:rsid w:val="00CA17DD"/>
    <w:rsid w:val="00CA1863"/>
    <w:rsid w:val="00CA18FE"/>
    <w:rsid w:val="00CA1941"/>
    <w:rsid w:val="00CA20CE"/>
    <w:rsid w:val="00CA21D9"/>
    <w:rsid w:val="00CA2549"/>
    <w:rsid w:val="00CA26CE"/>
    <w:rsid w:val="00CA30A9"/>
    <w:rsid w:val="00CA35FD"/>
    <w:rsid w:val="00CA38C7"/>
    <w:rsid w:val="00CA391D"/>
    <w:rsid w:val="00CA3ACD"/>
    <w:rsid w:val="00CA3F99"/>
    <w:rsid w:val="00CA4107"/>
    <w:rsid w:val="00CA434C"/>
    <w:rsid w:val="00CA49F0"/>
    <w:rsid w:val="00CA4F8B"/>
    <w:rsid w:val="00CA4FD5"/>
    <w:rsid w:val="00CA5445"/>
    <w:rsid w:val="00CA5985"/>
    <w:rsid w:val="00CA5E17"/>
    <w:rsid w:val="00CA5F6B"/>
    <w:rsid w:val="00CA5F90"/>
    <w:rsid w:val="00CA6124"/>
    <w:rsid w:val="00CA6B3F"/>
    <w:rsid w:val="00CB0007"/>
    <w:rsid w:val="00CB050D"/>
    <w:rsid w:val="00CB09DA"/>
    <w:rsid w:val="00CB0AF7"/>
    <w:rsid w:val="00CB0BD9"/>
    <w:rsid w:val="00CB0FAC"/>
    <w:rsid w:val="00CB1CAC"/>
    <w:rsid w:val="00CB1DE8"/>
    <w:rsid w:val="00CB1E3B"/>
    <w:rsid w:val="00CB1F1D"/>
    <w:rsid w:val="00CB23AB"/>
    <w:rsid w:val="00CB2770"/>
    <w:rsid w:val="00CB29F9"/>
    <w:rsid w:val="00CB372F"/>
    <w:rsid w:val="00CB3CE2"/>
    <w:rsid w:val="00CB3F99"/>
    <w:rsid w:val="00CB5020"/>
    <w:rsid w:val="00CB580D"/>
    <w:rsid w:val="00CB5F8F"/>
    <w:rsid w:val="00CB62AA"/>
    <w:rsid w:val="00CB6795"/>
    <w:rsid w:val="00CB6C6A"/>
    <w:rsid w:val="00CB6FCF"/>
    <w:rsid w:val="00CB70B1"/>
    <w:rsid w:val="00CB71F8"/>
    <w:rsid w:val="00CB7B16"/>
    <w:rsid w:val="00CC0513"/>
    <w:rsid w:val="00CC05D1"/>
    <w:rsid w:val="00CC0B44"/>
    <w:rsid w:val="00CC180A"/>
    <w:rsid w:val="00CC26DB"/>
    <w:rsid w:val="00CC300C"/>
    <w:rsid w:val="00CC33E0"/>
    <w:rsid w:val="00CC35AE"/>
    <w:rsid w:val="00CC3DAA"/>
    <w:rsid w:val="00CC4A7B"/>
    <w:rsid w:val="00CC4A95"/>
    <w:rsid w:val="00CC4C18"/>
    <w:rsid w:val="00CC4C2C"/>
    <w:rsid w:val="00CC5057"/>
    <w:rsid w:val="00CC5073"/>
    <w:rsid w:val="00CC5AE7"/>
    <w:rsid w:val="00CC678A"/>
    <w:rsid w:val="00CC6AB5"/>
    <w:rsid w:val="00CC6AF3"/>
    <w:rsid w:val="00CC7717"/>
    <w:rsid w:val="00CC7877"/>
    <w:rsid w:val="00CC7946"/>
    <w:rsid w:val="00CC7A58"/>
    <w:rsid w:val="00CD03C9"/>
    <w:rsid w:val="00CD078F"/>
    <w:rsid w:val="00CD0C90"/>
    <w:rsid w:val="00CD1166"/>
    <w:rsid w:val="00CD121E"/>
    <w:rsid w:val="00CD168A"/>
    <w:rsid w:val="00CD16D5"/>
    <w:rsid w:val="00CD185D"/>
    <w:rsid w:val="00CD28F0"/>
    <w:rsid w:val="00CD2A85"/>
    <w:rsid w:val="00CD3ED8"/>
    <w:rsid w:val="00CD3FCD"/>
    <w:rsid w:val="00CD48F4"/>
    <w:rsid w:val="00CD497A"/>
    <w:rsid w:val="00CD4A56"/>
    <w:rsid w:val="00CD5061"/>
    <w:rsid w:val="00CD51AB"/>
    <w:rsid w:val="00CD52C2"/>
    <w:rsid w:val="00CD5B0C"/>
    <w:rsid w:val="00CD5F2F"/>
    <w:rsid w:val="00CD5FAC"/>
    <w:rsid w:val="00CD60B5"/>
    <w:rsid w:val="00CD6191"/>
    <w:rsid w:val="00CD651E"/>
    <w:rsid w:val="00CD6631"/>
    <w:rsid w:val="00CD6A52"/>
    <w:rsid w:val="00CD6C7F"/>
    <w:rsid w:val="00CD7065"/>
    <w:rsid w:val="00CD761D"/>
    <w:rsid w:val="00CD76B5"/>
    <w:rsid w:val="00CD78B9"/>
    <w:rsid w:val="00CD7C67"/>
    <w:rsid w:val="00CE0547"/>
    <w:rsid w:val="00CE0E9F"/>
    <w:rsid w:val="00CE19C9"/>
    <w:rsid w:val="00CE1A24"/>
    <w:rsid w:val="00CE1D01"/>
    <w:rsid w:val="00CE1E60"/>
    <w:rsid w:val="00CE2118"/>
    <w:rsid w:val="00CE2323"/>
    <w:rsid w:val="00CE2346"/>
    <w:rsid w:val="00CE2563"/>
    <w:rsid w:val="00CE2C9D"/>
    <w:rsid w:val="00CE5713"/>
    <w:rsid w:val="00CE596B"/>
    <w:rsid w:val="00CE6F0F"/>
    <w:rsid w:val="00CE76C3"/>
    <w:rsid w:val="00CF002F"/>
    <w:rsid w:val="00CF0246"/>
    <w:rsid w:val="00CF0D87"/>
    <w:rsid w:val="00CF21C5"/>
    <w:rsid w:val="00CF2483"/>
    <w:rsid w:val="00CF24E2"/>
    <w:rsid w:val="00CF2E8E"/>
    <w:rsid w:val="00CF3383"/>
    <w:rsid w:val="00CF342C"/>
    <w:rsid w:val="00CF393D"/>
    <w:rsid w:val="00CF3C85"/>
    <w:rsid w:val="00CF3E01"/>
    <w:rsid w:val="00CF4797"/>
    <w:rsid w:val="00CF4833"/>
    <w:rsid w:val="00CF4ABD"/>
    <w:rsid w:val="00CF4CF2"/>
    <w:rsid w:val="00CF5A53"/>
    <w:rsid w:val="00CF5D28"/>
    <w:rsid w:val="00CF6668"/>
    <w:rsid w:val="00CF68B8"/>
    <w:rsid w:val="00CF6B5F"/>
    <w:rsid w:val="00CF6EAD"/>
    <w:rsid w:val="00CF6F1E"/>
    <w:rsid w:val="00CF7283"/>
    <w:rsid w:val="00CF75B1"/>
    <w:rsid w:val="00CF77DF"/>
    <w:rsid w:val="00CF7C8F"/>
    <w:rsid w:val="00D001F9"/>
    <w:rsid w:val="00D0036E"/>
    <w:rsid w:val="00D00BB7"/>
    <w:rsid w:val="00D01B5C"/>
    <w:rsid w:val="00D01EAD"/>
    <w:rsid w:val="00D027A8"/>
    <w:rsid w:val="00D02C80"/>
    <w:rsid w:val="00D02C8E"/>
    <w:rsid w:val="00D03139"/>
    <w:rsid w:val="00D0331B"/>
    <w:rsid w:val="00D034D0"/>
    <w:rsid w:val="00D035B9"/>
    <w:rsid w:val="00D03F98"/>
    <w:rsid w:val="00D040B7"/>
    <w:rsid w:val="00D04101"/>
    <w:rsid w:val="00D0467B"/>
    <w:rsid w:val="00D04A76"/>
    <w:rsid w:val="00D060FF"/>
    <w:rsid w:val="00D064E8"/>
    <w:rsid w:val="00D06546"/>
    <w:rsid w:val="00D06572"/>
    <w:rsid w:val="00D065CD"/>
    <w:rsid w:val="00D06AE0"/>
    <w:rsid w:val="00D0724B"/>
    <w:rsid w:val="00D111E3"/>
    <w:rsid w:val="00D116E0"/>
    <w:rsid w:val="00D11801"/>
    <w:rsid w:val="00D11C47"/>
    <w:rsid w:val="00D12256"/>
    <w:rsid w:val="00D12325"/>
    <w:rsid w:val="00D1246E"/>
    <w:rsid w:val="00D12761"/>
    <w:rsid w:val="00D127CA"/>
    <w:rsid w:val="00D12DBF"/>
    <w:rsid w:val="00D1403F"/>
    <w:rsid w:val="00D14386"/>
    <w:rsid w:val="00D14487"/>
    <w:rsid w:val="00D14580"/>
    <w:rsid w:val="00D15BC8"/>
    <w:rsid w:val="00D15E7E"/>
    <w:rsid w:val="00D15EEE"/>
    <w:rsid w:val="00D16058"/>
    <w:rsid w:val="00D165C1"/>
    <w:rsid w:val="00D16D83"/>
    <w:rsid w:val="00D16FDD"/>
    <w:rsid w:val="00D20016"/>
    <w:rsid w:val="00D207A7"/>
    <w:rsid w:val="00D20A49"/>
    <w:rsid w:val="00D210FB"/>
    <w:rsid w:val="00D213F3"/>
    <w:rsid w:val="00D22057"/>
    <w:rsid w:val="00D2215E"/>
    <w:rsid w:val="00D22564"/>
    <w:rsid w:val="00D2279F"/>
    <w:rsid w:val="00D22AF1"/>
    <w:rsid w:val="00D22E93"/>
    <w:rsid w:val="00D24205"/>
    <w:rsid w:val="00D242DA"/>
    <w:rsid w:val="00D247EC"/>
    <w:rsid w:val="00D2506C"/>
    <w:rsid w:val="00D25309"/>
    <w:rsid w:val="00D26448"/>
    <w:rsid w:val="00D264CE"/>
    <w:rsid w:val="00D26670"/>
    <w:rsid w:val="00D2670E"/>
    <w:rsid w:val="00D2681A"/>
    <w:rsid w:val="00D26910"/>
    <w:rsid w:val="00D26C7F"/>
    <w:rsid w:val="00D26ECF"/>
    <w:rsid w:val="00D26EE8"/>
    <w:rsid w:val="00D27B8B"/>
    <w:rsid w:val="00D27FE0"/>
    <w:rsid w:val="00D301BC"/>
    <w:rsid w:val="00D302CD"/>
    <w:rsid w:val="00D30BC7"/>
    <w:rsid w:val="00D30CF0"/>
    <w:rsid w:val="00D30F05"/>
    <w:rsid w:val="00D313C6"/>
    <w:rsid w:val="00D31681"/>
    <w:rsid w:val="00D3191C"/>
    <w:rsid w:val="00D31B6E"/>
    <w:rsid w:val="00D31CF1"/>
    <w:rsid w:val="00D3232B"/>
    <w:rsid w:val="00D3239F"/>
    <w:rsid w:val="00D324A4"/>
    <w:rsid w:val="00D3250C"/>
    <w:rsid w:val="00D328F6"/>
    <w:rsid w:val="00D32BF5"/>
    <w:rsid w:val="00D32D38"/>
    <w:rsid w:val="00D32D80"/>
    <w:rsid w:val="00D32E16"/>
    <w:rsid w:val="00D33482"/>
    <w:rsid w:val="00D345D4"/>
    <w:rsid w:val="00D3462C"/>
    <w:rsid w:val="00D34DEB"/>
    <w:rsid w:val="00D35198"/>
    <w:rsid w:val="00D35534"/>
    <w:rsid w:val="00D3584B"/>
    <w:rsid w:val="00D35A85"/>
    <w:rsid w:val="00D35EBD"/>
    <w:rsid w:val="00D35F97"/>
    <w:rsid w:val="00D36964"/>
    <w:rsid w:val="00D37A1A"/>
    <w:rsid w:val="00D37B16"/>
    <w:rsid w:val="00D40779"/>
    <w:rsid w:val="00D4081B"/>
    <w:rsid w:val="00D40B70"/>
    <w:rsid w:val="00D40E1A"/>
    <w:rsid w:val="00D413C3"/>
    <w:rsid w:val="00D41431"/>
    <w:rsid w:val="00D41544"/>
    <w:rsid w:val="00D41939"/>
    <w:rsid w:val="00D41C75"/>
    <w:rsid w:val="00D42240"/>
    <w:rsid w:val="00D427C3"/>
    <w:rsid w:val="00D42EB8"/>
    <w:rsid w:val="00D4310B"/>
    <w:rsid w:val="00D43638"/>
    <w:rsid w:val="00D43797"/>
    <w:rsid w:val="00D43D3C"/>
    <w:rsid w:val="00D43E0B"/>
    <w:rsid w:val="00D441E2"/>
    <w:rsid w:val="00D441FA"/>
    <w:rsid w:val="00D4423D"/>
    <w:rsid w:val="00D442DB"/>
    <w:rsid w:val="00D44932"/>
    <w:rsid w:val="00D44DB7"/>
    <w:rsid w:val="00D451AA"/>
    <w:rsid w:val="00D451EB"/>
    <w:rsid w:val="00D451EE"/>
    <w:rsid w:val="00D45684"/>
    <w:rsid w:val="00D4595B"/>
    <w:rsid w:val="00D45D4D"/>
    <w:rsid w:val="00D46111"/>
    <w:rsid w:val="00D46377"/>
    <w:rsid w:val="00D4651D"/>
    <w:rsid w:val="00D4662F"/>
    <w:rsid w:val="00D46A4D"/>
    <w:rsid w:val="00D46F1B"/>
    <w:rsid w:val="00D47470"/>
    <w:rsid w:val="00D475FB"/>
    <w:rsid w:val="00D47C16"/>
    <w:rsid w:val="00D502AF"/>
    <w:rsid w:val="00D50429"/>
    <w:rsid w:val="00D50546"/>
    <w:rsid w:val="00D50764"/>
    <w:rsid w:val="00D50C12"/>
    <w:rsid w:val="00D51034"/>
    <w:rsid w:val="00D514A9"/>
    <w:rsid w:val="00D51A77"/>
    <w:rsid w:val="00D51BEB"/>
    <w:rsid w:val="00D5242F"/>
    <w:rsid w:val="00D5267B"/>
    <w:rsid w:val="00D52E68"/>
    <w:rsid w:val="00D53649"/>
    <w:rsid w:val="00D53830"/>
    <w:rsid w:val="00D54F7F"/>
    <w:rsid w:val="00D54FB3"/>
    <w:rsid w:val="00D554FD"/>
    <w:rsid w:val="00D55889"/>
    <w:rsid w:val="00D55D13"/>
    <w:rsid w:val="00D55DEA"/>
    <w:rsid w:val="00D5662C"/>
    <w:rsid w:val="00D56AD9"/>
    <w:rsid w:val="00D56B5F"/>
    <w:rsid w:val="00D56C06"/>
    <w:rsid w:val="00D56FAF"/>
    <w:rsid w:val="00D57A3F"/>
    <w:rsid w:val="00D57A9A"/>
    <w:rsid w:val="00D57AF0"/>
    <w:rsid w:val="00D60280"/>
    <w:rsid w:val="00D61496"/>
    <w:rsid w:val="00D61728"/>
    <w:rsid w:val="00D61815"/>
    <w:rsid w:val="00D61985"/>
    <w:rsid w:val="00D61A22"/>
    <w:rsid w:val="00D627E3"/>
    <w:rsid w:val="00D62C2E"/>
    <w:rsid w:val="00D62ECD"/>
    <w:rsid w:val="00D631B6"/>
    <w:rsid w:val="00D632F6"/>
    <w:rsid w:val="00D63607"/>
    <w:rsid w:val="00D64058"/>
    <w:rsid w:val="00D64426"/>
    <w:rsid w:val="00D64475"/>
    <w:rsid w:val="00D64A2A"/>
    <w:rsid w:val="00D651A4"/>
    <w:rsid w:val="00D65D78"/>
    <w:rsid w:val="00D669CA"/>
    <w:rsid w:val="00D66AAA"/>
    <w:rsid w:val="00D66B04"/>
    <w:rsid w:val="00D66CA5"/>
    <w:rsid w:val="00D67BC5"/>
    <w:rsid w:val="00D7021B"/>
    <w:rsid w:val="00D70971"/>
    <w:rsid w:val="00D70D33"/>
    <w:rsid w:val="00D714AF"/>
    <w:rsid w:val="00D71563"/>
    <w:rsid w:val="00D71668"/>
    <w:rsid w:val="00D71862"/>
    <w:rsid w:val="00D71875"/>
    <w:rsid w:val="00D71E7F"/>
    <w:rsid w:val="00D71FBA"/>
    <w:rsid w:val="00D7239B"/>
    <w:rsid w:val="00D72874"/>
    <w:rsid w:val="00D73077"/>
    <w:rsid w:val="00D7327C"/>
    <w:rsid w:val="00D736A2"/>
    <w:rsid w:val="00D73C57"/>
    <w:rsid w:val="00D74003"/>
    <w:rsid w:val="00D742FF"/>
    <w:rsid w:val="00D744C2"/>
    <w:rsid w:val="00D74783"/>
    <w:rsid w:val="00D74902"/>
    <w:rsid w:val="00D749D9"/>
    <w:rsid w:val="00D74C4A"/>
    <w:rsid w:val="00D750FA"/>
    <w:rsid w:val="00D7516A"/>
    <w:rsid w:val="00D7587D"/>
    <w:rsid w:val="00D758B3"/>
    <w:rsid w:val="00D76889"/>
    <w:rsid w:val="00D76ADC"/>
    <w:rsid w:val="00D77138"/>
    <w:rsid w:val="00D77413"/>
    <w:rsid w:val="00D77E84"/>
    <w:rsid w:val="00D80B04"/>
    <w:rsid w:val="00D80C71"/>
    <w:rsid w:val="00D81F10"/>
    <w:rsid w:val="00D82307"/>
    <w:rsid w:val="00D823C6"/>
    <w:rsid w:val="00D826AE"/>
    <w:rsid w:val="00D82798"/>
    <w:rsid w:val="00D82BF2"/>
    <w:rsid w:val="00D83E25"/>
    <w:rsid w:val="00D84529"/>
    <w:rsid w:val="00D84A08"/>
    <w:rsid w:val="00D84A2E"/>
    <w:rsid w:val="00D84A57"/>
    <w:rsid w:val="00D85B0A"/>
    <w:rsid w:val="00D862DA"/>
    <w:rsid w:val="00D862E4"/>
    <w:rsid w:val="00D86A40"/>
    <w:rsid w:val="00D87307"/>
    <w:rsid w:val="00D8730F"/>
    <w:rsid w:val="00D87313"/>
    <w:rsid w:val="00D874DF"/>
    <w:rsid w:val="00D879EB"/>
    <w:rsid w:val="00D87A12"/>
    <w:rsid w:val="00D903DF"/>
    <w:rsid w:val="00D9074A"/>
    <w:rsid w:val="00D90814"/>
    <w:rsid w:val="00D90E50"/>
    <w:rsid w:val="00D9172A"/>
    <w:rsid w:val="00D91EEF"/>
    <w:rsid w:val="00D92E95"/>
    <w:rsid w:val="00D92F72"/>
    <w:rsid w:val="00D930E1"/>
    <w:rsid w:val="00D9354D"/>
    <w:rsid w:val="00D93BC4"/>
    <w:rsid w:val="00D9415C"/>
    <w:rsid w:val="00D942CC"/>
    <w:rsid w:val="00D942D4"/>
    <w:rsid w:val="00D94397"/>
    <w:rsid w:val="00D944E4"/>
    <w:rsid w:val="00D94AB1"/>
    <w:rsid w:val="00D94D87"/>
    <w:rsid w:val="00D95450"/>
    <w:rsid w:val="00D95B31"/>
    <w:rsid w:val="00D95DCC"/>
    <w:rsid w:val="00D96177"/>
    <w:rsid w:val="00D962DC"/>
    <w:rsid w:val="00D9657D"/>
    <w:rsid w:val="00D97233"/>
    <w:rsid w:val="00D97AB3"/>
    <w:rsid w:val="00DA04DE"/>
    <w:rsid w:val="00DA066E"/>
    <w:rsid w:val="00DA08B1"/>
    <w:rsid w:val="00DA0E59"/>
    <w:rsid w:val="00DA1146"/>
    <w:rsid w:val="00DA180C"/>
    <w:rsid w:val="00DA18A2"/>
    <w:rsid w:val="00DA1B70"/>
    <w:rsid w:val="00DA3E7B"/>
    <w:rsid w:val="00DA3F17"/>
    <w:rsid w:val="00DA418E"/>
    <w:rsid w:val="00DA4419"/>
    <w:rsid w:val="00DA447D"/>
    <w:rsid w:val="00DA451D"/>
    <w:rsid w:val="00DA470D"/>
    <w:rsid w:val="00DA4970"/>
    <w:rsid w:val="00DA4A78"/>
    <w:rsid w:val="00DA4CC5"/>
    <w:rsid w:val="00DA5269"/>
    <w:rsid w:val="00DA5287"/>
    <w:rsid w:val="00DA56DB"/>
    <w:rsid w:val="00DA6452"/>
    <w:rsid w:val="00DA6FE9"/>
    <w:rsid w:val="00DA7925"/>
    <w:rsid w:val="00DB031E"/>
    <w:rsid w:val="00DB040B"/>
    <w:rsid w:val="00DB0A7F"/>
    <w:rsid w:val="00DB0AB8"/>
    <w:rsid w:val="00DB0D2A"/>
    <w:rsid w:val="00DB11CD"/>
    <w:rsid w:val="00DB1DAB"/>
    <w:rsid w:val="00DB1E28"/>
    <w:rsid w:val="00DB1EA6"/>
    <w:rsid w:val="00DB269A"/>
    <w:rsid w:val="00DB295F"/>
    <w:rsid w:val="00DB3655"/>
    <w:rsid w:val="00DB38A8"/>
    <w:rsid w:val="00DB39D4"/>
    <w:rsid w:val="00DB3A47"/>
    <w:rsid w:val="00DB3C7E"/>
    <w:rsid w:val="00DB4218"/>
    <w:rsid w:val="00DB46D0"/>
    <w:rsid w:val="00DB46DF"/>
    <w:rsid w:val="00DB49B6"/>
    <w:rsid w:val="00DB4E06"/>
    <w:rsid w:val="00DB6A80"/>
    <w:rsid w:val="00DB6C06"/>
    <w:rsid w:val="00DB775A"/>
    <w:rsid w:val="00DB7B06"/>
    <w:rsid w:val="00DC043D"/>
    <w:rsid w:val="00DC0CAD"/>
    <w:rsid w:val="00DC0CEB"/>
    <w:rsid w:val="00DC0E31"/>
    <w:rsid w:val="00DC193F"/>
    <w:rsid w:val="00DC1A1C"/>
    <w:rsid w:val="00DC2BB4"/>
    <w:rsid w:val="00DC318A"/>
    <w:rsid w:val="00DC33C4"/>
    <w:rsid w:val="00DC38D8"/>
    <w:rsid w:val="00DC3A9D"/>
    <w:rsid w:val="00DC4004"/>
    <w:rsid w:val="00DC4243"/>
    <w:rsid w:val="00DC4DB5"/>
    <w:rsid w:val="00DC52B7"/>
    <w:rsid w:val="00DC533B"/>
    <w:rsid w:val="00DC5584"/>
    <w:rsid w:val="00DC5F03"/>
    <w:rsid w:val="00DC64C2"/>
    <w:rsid w:val="00DC675F"/>
    <w:rsid w:val="00DC6C1E"/>
    <w:rsid w:val="00DC70E3"/>
    <w:rsid w:val="00DC7255"/>
    <w:rsid w:val="00DC72CE"/>
    <w:rsid w:val="00DC73AA"/>
    <w:rsid w:val="00DC7951"/>
    <w:rsid w:val="00DD02C6"/>
    <w:rsid w:val="00DD0883"/>
    <w:rsid w:val="00DD0A39"/>
    <w:rsid w:val="00DD0F9E"/>
    <w:rsid w:val="00DD1384"/>
    <w:rsid w:val="00DD16EA"/>
    <w:rsid w:val="00DD1C4B"/>
    <w:rsid w:val="00DD1F7B"/>
    <w:rsid w:val="00DD2048"/>
    <w:rsid w:val="00DD229E"/>
    <w:rsid w:val="00DD3029"/>
    <w:rsid w:val="00DD3451"/>
    <w:rsid w:val="00DD3758"/>
    <w:rsid w:val="00DD416D"/>
    <w:rsid w:val="00DD5325"/>
    <w:rsid w:val="00DD55E0"/>
    <w:rsid w:val="00DD5AFA"/>
    <w:rsid w:val="00DD631C"/>
    <w:rsid w:val="00DD63E3"/>
    <w:rsid w:val="00DD6452"/>
    <w:rsid w:val="00DD7185"/>
    <w:rsid w:val="00DD75E6"/>
    <w:rsid w:val="00DD76FE"/>
    <w:rsid w:val="00DD7D24"/>
    <w:rsid w:val="00DE014F"/>
    <w:rsid w:val="00DE0A09"/>
    <w:rsid w:val="00DE18A3"/>
    <w:rsid w:val="00DE1904"/>
    <w:rsid w:val="00DE1AD8"/>
    <w:rsid w:val="00DE1B16"/>
    <w:rsid w:val="00DE1DAA"/>
    <w:rsid w:val="00DE2479"/>
    <w:rsid w:val="00DE26DD"/>
    <w:rsid w:val="00DE35B7"/>
    <w:rsid w:val="00DE3756"/>
    <w:rsid w:val="00DE3B66"/>
    <w:rsid w:val="00DE3CBB"/>
    <w:rsid w:val="00DE3DBB"/>
    <w:rsid w:val="00DE43A2"/>
    <w:rsid w:val="00DE44DA"/>
    <w:rsid w:val="00DE4A74"/>
    <w:rsid w:val="00DE4B05"/>
    <w:rsid w:val="00DE4BE5"/>
    <w:rsid w:val="00DE4EE9"/>
    <w:rsid w:val="00DE4F13"/>
    <w:rsid w:val="00DE50E3"/>
    <w:rsid w:val="00DE541C"/>
    <w:rsid w:val="00DE5B1A"/>
    <w:rsid w:val="00DE5E38"/>
    <w:rsid w:val="00DE602B"/>
    <w:rsid w:val="00DE6034"/>
    <w:rsid w:val="00DE737B"/>
    <w:rsid w:val="00DE766C"/>
    <w:rsid w:val="00DE7904"/>
    <w:rsid w:val="00DE7F17"/>
    <w:rsid w:val="00DE7F7A"/>
    <w:rsid w:val="00DF034B"/>
    <w:rsid w:val="00DF03EF"/>
    <w:rsid w:val="00DF0E39"/>
    <w:rsid w:val="00DF100B"/>
    <w:rsid w:val="00DF10FF"/>
    <w:rsid w:val="00DF11B7"/>
    <w:rsid w:val="00DF12FA"/>
    <w:rsid w:val="00DF1CBC"/>
    <w:rsid w:val="00DF2095"/>
    <w:rsid w:val="00DF2309"/>
    <w:rsid w:val="00DF2517"/>
    <w:rsid w:val="00DF2C63"/>
    <w:rsid w:val="00DF2DE5"/>
    <w:rsid w:val="00DF3672"/>
    <w:rsid w:val="00DF3BBC"/>
    <w:rsid w:val="00DF4068"/>
    <w:rsid w:val="00DF4359"/>
    <w:rsid w:val="00DF57A6"/>
    <w:rsid w:val="00DF73C1"/>
    <w:rsid w:val="00DF7511"/>
    <w:rsid w:val="00DF7525"/>
    <w:rsid w:val="00DF7751"/>
    <w:rsid w:val="00E009B1"/>
    <w:rsid w:val="00E00BC3"/>
    <w:rsid w:val="00E00D4C"/>
    <w:rsid w:val="00E0117D"/>
    <w:rsid w:val="00E011D7"/>
    <w:rsid w:val="00E017BB"/>
    <w:rsid w:val="00E017E8"/>
    <w:rsid w:val="00E02A2F"/>
    <w:rsid w:val="00E031BB"/>
    <w:rsid w:val="00E03498"/>
    <w:rsid w:val="00E034C1"/>
    <w:rsid w:val="00E0417B"/>
    <w:rsid w:val="00E04397"/>
    <w:rsid w:val="00E04721"/>
    <w:rsid w:val="00E053C6"/>
    <w:rsid w:val="00E0576C"/>
    <w:rsid w:val="00E059D9"/>
    <w:rsid w:val="00E05BE8"/>
    <w:rsid w:val="00E05CE4"/>
    <w:rsid w:val="00E068BC"/>
    <w:rsid w:val="00E073F0"/>
    <w:rsid w:val="00E0775A"/>
    <w:rsid w:val="00E07F64"/>
    <w:rsid w:val="00E106BD"/>
    <w:rsid w:val="00E10754"/>
    <w:rsid w:val="00E10761"/>
    <w:rsid w:val="00E11D7A"/>
    <w:rsid w:val="00E11DAB"/>
    <w:rsid w:val="00E11EEB"/>
    <w:rsid w:val="00E125D6"/>
    <w:rsid w:val="00E128F2"/>
    <w:rsid w:val="00E13045"/>
    <w:rsid w:val="00E1386C"/>
    <w:rsid w:val="00E13E5A"/>
    <w:rsid w:val="00E13EE4"/>
    <w:rsid w:val="00E1417C"/>
    <w:rsid w:val="00E1418D"/>
    <w:rsid w:val="00E1457F"/>
    <w:rsid w:val="00E149AA"/>
    <w:rsid w:val="00E15165"/>
    <w:rsid w:val="00E15393"/>
    <w:rsid w:val="00E15669"/>
    <w:rsid w:val="00E16463"/>
    <w:rsid w:val="00E16A85"/>
    <w:rsid w:val="00E16C19"/>
    <w:rsid w:val="00E16F82"/>
    <w:rsid w:val="00E17006"/>
    <w:rsid w:val="00E170EE"/>
    <w:rsid w:val="00E17A8A"/>
    <w:rsid w:val="00E17CD5"/>
    <w:rsid w:val="00E17F6F"/>
    <w:rsid w:val="00E204C6"/>
    <w:rsid w:val="00E209ED"/>
    <w:rsid w:val="00E20B20"/>
    <w:rsid w:val="00E20DCE"/>
    <w:rsid w:val="00E21884"/>
    <w:rsid w:val="00E232A4"/>
    <w:rsid w:val="00E2333F"/>
    <w:rsid w:val="00E23598"/>
    <w:rsid w:val="00E239D1"/>
    <w:rsid w:val="00E23C2C"/>
    <w:rsid w:val="00E23EEC"/>
    <w:rsid w:val="00E246B9"/>
    <w:rsid w:val="00E24AAC"/>
    <w:rsid w:val="00E250C5"/>
    <w:rsid w:val="00E25348"/>
    <w:rsid w:val="00E2538F"/>
    <w:rsid w:val="00E2593A"/>
    <w:rsid w:val="00E2633E"/>
    <w:rsid w:val="00E26727"/>
    <w:rsid w:val="00E26729"/>
    <w:rsid w:val="00E26970"/>
    <w:rsid w:val="00E26AE1"/>
    <w:rsid w:val="00E27191"/>
    <w:rsid w:val="00E2728F"/>
    <w:rsid w:val="00E27409"/>
    <w:rsid w:val="00E274FB"/>
    <w:rsid w:val="00E27791"/>
    <w:rsid w:val="00E30085"/>
    <w:rsid w:val="00E307DA"/>
    <w:rsid w:val="00E3095C"/>
    <w:rsid w:val="00E30B83"/>
    <w:rsid w:val="00E30C8D"/>
    <w:rsid w:val="00E30F2D"/>
    <w:rsid w:val="00E31715"/>
    <w:rsid w:val="00E319DB"/>
    <w:rsid w:val="00E31AFC"/>
    <w:rsid w:val="00E31BEE"/>
    <w:rsid w:val="00E3250F"/>
    <w:rsid w:val="00E32B4A"/>
    <w:rsid w:val="00E3409E"/>
    <w:rsid w:val="00E348D9"/>
    <w:rsid w:val="00E34F76"/>
    <w:rsid w:val="00E351D1"/>
    <w:rsid w:val="00E3635B"/>
    <w:rsid w:val="00E36990"/>
    <w:rsid w:val="00E36ACC"/>
    <w:rsid w:val="00E37928"/>
    <w:rsid w:val="00E379E6"/>
    <w:rsid w:val="00E37BE5"/>
    <w:rsid w:val="00E37C72"/>
    <w:rsid w:val="00E40390"/>
    <w:rsid w:val="00E415F4"/>
    <w:rsid w:val="00E41A05"/>
    <w:rsid w:val="00E41A27"/>
    <w:rsid w:val="00E41AB4"/>
    <w:rsid w:val="00E41AF0"/>
    <w:rsid w:val="00E4220C"/>
    <w:rsid w:val="00E42737"/>
    <w:rsid w:val="00E42F44"/>
    <w:rsid w:val="00E42F97"/>
    <w:rsid w:val="00E43138"/>
    <w:rsid w:val="00E43195"/>
    <w:rsid w:val="00E43516"/>
    <w:rsid w:val="00E435A0"/>
    <w:rsid w:val="00E43C94"/>
    <w:rsid w:val="00E44176"/>
    <w:rsid w:val="00E445E1"/>
    <w:rsid w:val="00E44906"/>
    <w:rsid w:val="00E453C0"/>
    <w:rsid w:val="00E4581C"/>
    <w:rsid w:val="00E45C77"/>
    <w:rsid w:val="00E4608B"/>
    <w:rsid w:val="00E468E4"/>
    <w:rsid w:val="00E4691B"/>
    <w:rsid w:val="00E46D7F"/>
    <w:rsid w:val="00E46DCB"/>
    <w:rsid w:val="00E46F98"/>
    <w:rsid w:val="00E47B1C"/>
    <w:rsid w:val="00E47D31"/>
    <w:rsid w:val="00E50078"/>
    <w:rsid w:val="00E501D3"/>
    <w:rsid w:val="00E50461"/>
    <w:rsid w:val="00E50804"/>
    <w:rsid w:val="00E5130B"/>
    <w:rsid w:val="00E517A3"/>
    <w:rsid w:val="00E52FF3"/>
    <w:rsid w:val="00E53669"/>
    <w:rsid w:val="00E53A01"/>
    <w:rsid w:val="00E53A06"/>
    <w:rsid w:val="00E5436B"/>
    <w:rsid w:val="00E5482C"/>
    <w:rsid w:val="00E54EB1"/>
    <w:rsid w:val="00E564C4"/>
    <w:rsid w:val="00E567C9"/>
    <w:rsid w:val="00E56835"/>
    <w:rsid w:val="00E56A78"/>
    <w:rsid w:val="00E570BC"/>
    <w:rsid w:val="00E571D5"/>
    <w:rsid w:val="00E57909"/>
    <w:rsid w:val="00E57CF3"/>
    <w:rsid w:val="00E57E1A"/>
    <w:rsid w:val="00E57E64"/>
    <w:rsid w:val="00E604C4"/>
    <w:rsid w:val="00E60809"/>
    <w:rsid w:val="00E61157"/>
    <w:rsid w:val="00E61300"/>
    <w:rsid w:val="00E6153E"/>
    <w:rsid w:val="00E617D1"/>
    <w:rsid w:val="00E61A9B"/>
    <w:rsid w:val="00E624BB"/>
    <w:rsid w:val="00E632C5"/>
    <w:rsid w:val="00E635B9"/>
    <w:rsid w:val="00E636DB"/>
    <w:rsid w:val="00E6378C"/>
    <w:rsid w:val="00E63B96"/>
    <w:rsid w:val="00E65B70"/>
    <w:rsid w:val="00E65D15"/>
    <w:rsid w:val="00E65EC2"/>
    <w:rsid w:val="00E662DB"/>
    <w:rsid w:val="00E66373"/>
    <w:rsid w:val="00E66CD8"/>
    <w:rsid w:val="00E6738E"/>
    <w:rsid w:val="00E67598"/>
    <w:rsid w:val="00E676B8"/>
    <w:rsid w:val="00E67802"/>
    <w:rsid w:val="00E67EE5"/>
    <w:rsid w:val="00E67F4F"/>
    <w:rsid w:val="00E7013A"/>
    <w:rsid w:val="00E705F6"/>
    <w:rsid w:val="00E70F17"/>
    <w:rsid w:val="00E72015"/>
    <w:rsid w:val="00E72C6B"/>
    <w:rsid w:val="00E72EF3"/>
    <w:rsid w:val="00E73705"/>
    <w:rsid w:val="00E73905"/>
    <w:rsid w:val="00E73AB7"/>
    <w:rsid w:val="00E73DF7"/>
    <w:rsid w:val="00E740CD"/>
    <w:rsid w:val="00E74632"/>
    <w:rsid w:val="00E74F5D"/>
    <w:rsid w:val="00E75131"/>
    <w:rsid w:val="00E7566C"/>
    <w:rsid w:val="00E75A4C"/>
    <w:rsid w:val="00E75CFB"/>
    <w:rsid w:val="00E76034"/>
    <w:rsid w:val="00E766FE"/>
    <w:rsid w:val="00E77235"/>
    <w:rsid w:val="00E773B1"/>
    <w:rsid w:val="00E8010C"/>
    <w:rsid w:val="00E802ED"/>
    <w:rsid w:val="00E80440"/>
    <w:rsid w:val="00E80923"/>
    <w:rsid w:val="00E80A74"/>
    <w:rsid w:val="00E810E1"/>
    <w:rsid w:val="00E8158B"/>
    <w:rsid w:val="00E817E0"/>
    <w:rsid w:val="00E828A4"/>
    <w:rsid w:val="00E82EE4"/>
    <w:rsid w:val="00E831E7"/>
    <w:rsid w:val="00E84332"/>
    <w:rsid w:val="00E843B5"/>
    <w:rsid w:val="00E84834"/>
    <w:rsid w:val="00E84A3B"/>
    <w:rsid w:val="00E85307"/>
    <w:rsid w:val="00E85B0A"/>
    <w:rsid w:val="00E85C9E"/>
    <w:rsid w:val="00E85DB6"/>
    <w:rsid w:val="00E864D2"/>
    <w:rsid w:val="00E86DFE"/>
    <w:rsid w:val="00E87742"/>
    <w:rsid w:val="00E907E4"/>
    <w:rsid w:val="00E90867"/>
    <w:rsid w:val="00E90A24"/>
    <w:rsid w:val="00E90C34"/>
    <w:rsid w:val="00E90D33"/>
    <w:rsid w:val="00E911B3"/>
    <w:rsid w:val="00E91227"/>
    <w:rsid w:val="00E91786"/>
    <w:rsid w:val="00E919AC"/>
    <w:rsid w:val="00E91B8B"/>
    <w:rsid w:val="00E9321C"/>
    <w:rsid w:val="00E93499"/>
    <w:rsid w:val="00E93CB3"/>
    <w:rsid w:val="00E94240"/>
    <w:rsid w:val="00E946A6"/>
    <w:rsid w:val="00E947E4"/>
    <w:rsid w:val="00E9480A"/>
    <w:rsid w:val="00E94B3A"/>
    <w:rsid w:val="00E95DB7"/>
    <w:rsid w:val="00E9605C"/>
    <w:rsid w:val="00E9616B"/>
    <w:rsid w:val="00E9621C"/>
    <w:rsid w:val="00E96464"/>
    <w:rsid w:val="00E96A29"/>
    <w:rsid w:val="00E96B28"/>
    <w:rsid w:val="00E96FE6"/>
    <w:rsid w:val="00E97325"/>
    <w:rsid w:val="00E973A1"/>
    <w:rsid w:val="00E9758B"/>
    <w:rsid w:val="00E9767F"/>
    <w:rsid w:val="00E97F4D"/>
    <w:rsid w:val="00EA03CD"/>
    <w:rsid w:val="00EA0F54"/>
    <w:rsid w:val="00EA1059"/>
    <w:rsid w:val="00EA11A2"/>
    <w:rsid w:val="00EA19B5"/>
    <w:rsid w:val="00EA1D43"/>
    <w:rsid w:val="00EA2FDD"/>
    <w:rsid w:val="00EA357E"/>
    <w:rsid w:val="00EA3884"/>
    <w:rsid w:val="00EA3F96"/>
    <w:rsid w:val="00EA4945"/>
    <w:rsid w:val="00EA4C04"/>
    <w:rsid w:val="00EA4EC9"/>
    <w:rsid w:val="00EA5421"/>
    <w:rsid w:val="00EA568E"/>
    <w:rsid w:val="00EA5AB5"/>
    <w:rsid w:val="00EA5E0F"/>
    <w:rsid w:val="00EA6A18"/>
    <w:rsid w:val="00EA6B16"/>
    <w:rsid w:val="00EA6FE4"/>
    <w:rsid w:val="00EA798D"/>
    <w:rsid w:val="00EA7C28"/>
    <w:rsid w:val="00EA7F4C"/>
    <w:rsid w:val="00EB1AAC"/>
    <w:rsid w:val="00EB1D47"/>
    <w:rsid w:val="00EB2146"/>
    <w:rsid w:val="00EB2317"/>
    <w:rsid w:val="00EB26C6"/>
    <w:rsid w:val="00EB279B"/>
    <w:rsid w:val="00EB2ABB"/>
    <w:rsid w:val="00EB2B18"/>
    <w:rsid w:val="00EB38F4"/>
    <w:rsid w:val="00EB45B1"/>
    <w:rsid w:val="00EB475A"/>
    <w:rsid w:val="00EB4AD0"/>
    <w:rsid w:val="00EB4B5B"/>
    <w:rsid w:val="00EB4C9F"/>
    <w:rsid w:val="00EB4F83"/>
    <w:rsid w:val="00EB584C"/>
    <w:rsid w:val="00EB5863"/>
    <w:rsid w:val="00EB5D88"/>
    <w:rsid w:val="00EB6C05"/>
    <w:rsid w:val="00EB6D14"/>
    <w:rsid w:val="00EB7307"/>
    <w:rsid w:val="00EB772D"/>
    <w:rsid w:val="00EB77DB"/>
    <w:rsid w:val="00EB7996"/>
    <w:rsid w:val="00EC028D"/>
    <w:rsid w:val="00EC055A"/>
    <w:rsid w:val="00EC0C41"/>
    <w:rsid w:val="00EC14B0"/>
    <w:rsid w:val="00EC204E"/>
    <w:rsid w:val="00EC2211"/>
    <w:rsid w:val="00EC2314"/>
    <w:rsid w:val="00EC249E"/>
    <w:rsid w:val="00EC2C80"/>
    <w:rsid w:val="00EC2CFF"/>
    <w:rsid w:val="00EC2DFB"/>
    <w:rsid w:val="00EC2FB8"/>
    <w:rsid w:val="00EC322D"/>
    <w:rsid w:val="00EC37EE"/>
    <w:rsid w:val="00EC385D"/>
    <w:rsid w:val="00EC3A3F"/>
    <w:rsid w:val="00EC3FA6"/>
    <w:rsid w:val="00EC459A"/>
    <w:rsid w:val="00EC4904"/>
    <w:rsid w:val="00EC4DF6"/>
    <w:rsid w:val="00EC568C"/>
    <w:rsid w:val="00EC5F2F"/>
    <w:rsid w:val="00EC651E"/>
    <w:rsid w:val="00EC65E5"/>
    <w:rsid w:val="00EC6750"/>
    <w:rsid w:val="00EC692E"/>
    <w:rsid w:val="00EC7060"/>
    <w:rsid w:val="00EC745E"/>
    <w:rsid w:val="00EC775C"/>
    <w:rsid w:val="00EC77C8"/>
    <w:rsid w:val="00EC7EAF"/>
    <w:rsid w:val="00EC7FA8"/>
    <w:rsid w:val="00ED05DE"/>
    <w:rsid w:val="00ED1327"/>
    <w:rsid w:val="00ED1A5A"/>
    <w:rsid w:val="00ED1E99"/>
    <w:rsid w:val="00ED27C3"/>
    <w:rsid w:val="00ED2AE2"/>
    <w:rsid w:val="00ED2B51"/>
    <w:rsid w:val="00ED2C5A"/>
    <w:rsid w:val="00ED33AE"/>
    <w:rsid w:val="00ED3775"/>
    <w:rsid w:val="00ED386F"/>
    <w:rsid w:val="00ED40C2"/>
    <w:rsid w:val="00ED47DC"/>
    <w:rsid w:val="00ED4A6D"/>
    <w:rsid w:val="00ED4B3F"/>
    <w:rsid w:val="00ED4B48"/>
    <w:rsid w:val="00ED4F73"/>
    <w:rsid w:val="00ED5132"/>
    <w:rsid w:val="00ED5171"/>
    <w:rsid w:val="00ED5337"/>
    <w:rsid w:val="00ED53BF"/>
    <w:rsid w:val="00ED6392"/>
    <w:rsid w:val="00ED6B1B"/>
    <w:rsid w:val="00ED6D4A"/>
    <w:rsid w:val="00ED6F57"/>
    <w:rsid w:val="00ED721A"/>
    <w:rsid w:val="00ED738C"/>
    <w:rsid w:val="00ED7918"/>
    <w:rsid w:val="00ED7B4B"/>
    <w:rsid w:val="00ED7BD1"/>
    <w:rsid w:val="00ED7E27"/>
    <w:rsid w:val="00ED7FD3"/>
    <w:rsid w:val="00EE0E5D"/>
    <w:rsid w:val="00EE11C2"/>
    <w:rsid w:val="00EE125E"/>
    <w:rsid w:val="00EE131B"/>
    <w:rsid w:val="00EE15DF"/>
    <w:rsid w:val="00EE1652"/>
    <w:rsid w:val="00EE2438"/>
    <w:rsid w:val="00EE2475"/>
    <w:rsid w:val="00EE278D"/>
    <w:rsid w:val="00EE286C"/>
    <w:rsid w:val="00EE2900"/>
    <w:rsid w:val="00EE2907"/>
    <w:rsid w:val="00EE2A61"/>
    <w:rsid w:val="00EE2AB9"/>
    <w:rsid w:val="00EE2B01"/>
    <w:rsid w:val="00EE2B57"/>
    <w:rsid w:val="00EE3663"/>
    <w:rsid w:val="00EE389C"/>
    <w:rsid w:val="00EE41C4"/>
    <w:rsid w:val="00EE427D"/>
    <w:rsid w:val="00EE48AB"/>
    <w:rsid w:val="00EE50E0"/>
    <w:rsid w:val="00EE5338"/>
    <w:rsid w:val="00EE5623"/>
    <w:rsid w:val="00EE5940"/>
    <w:rsid w:val="00EE5A27"/>
    <w:rsid w:val="00EE638E"/>
    <w:rsid w:val="00EE6E77"/>
    <w:rsid w:val="00EE74D3"/>
    <w:rsid w:val="00EE76A9"/>
    <w:rsid w:val="00EE7732"/>
    <w:rsid w:val="00EE799E"/>
    <w:rsid w:val="00EE7CA8"/>
    <w:rsid w:val="00EE7FA7"/>
    <w:rsid w:val="00EE7FD0"/>
    <w:rsid w:val="00EF0322"/>
    <w:rsid w:val="00EF1093"/>
    <w:rsid w:val="00EF179B"/>
    <w:rsid w:val="00EF1A72"/>
    <w:rsid w:val="00EF1B4E"/>
    <w:rsid w:val="00EF1C93"/>
    <w:rsid w:val="00EF1FCB"/>
    <w:rsid w:val="00EF21C3"/>
    <w:rsid w:val="00EF262B"/>
    <w:rsid w:val="00EF2980"/>
    <w:rsid w:val="00EF2C14"/>
    <w:rsid w:val="00EF2E6B"/>
    <w:rsid w:val="00EF35A3"/>
    <w:rsid w:val="00EF3847"/>
    <w:rsid w:val="00EF54D1"/>
    <w:rsid w:val="00EF5993"/>
    <w:rsid w:val="00EF5E5F"/>
    <w:rsid w:val="00EF67BB"/>
    <w:rsid w:val="00EF6A4A"/>
    <w:rsid w:val="00EF6D09"/>
    <w:rsid w:val="00EF6F12"/>
    <w:rsid w:val="00EF714A"/>
    <w:rsid w:val="00EF72F9"/>
    <w:rsid w:val="00EF789D"/>
    <w:rsid w:val="00F0021E"/>
    <w:rsid w:val="00F0030E"/>
    <w:rsid w:val="00F003AA"/>
    <w:rsid w:val="00F0049D"/>
    <w:rsid w:val="00F00CD1"/>
    <w:rsid w:val="00F01919"/>
    <w:rsid w:val="00F01E6B"/>
    <w:rsid w:val="00F01EA2"/>
    <w:rsid w:val="00F0213B"/>
    <w:rsid w:val="00F0231A"/>
    <w:rsid w:val="00F02374"/>
    <w:rsid w:val="00F0241C"/>
    <w:rsid w:val="00F0281C"/>
    <w:rsid w:val="00F02BE1"/>
    <w:rsid w:val="00F0318A"/>
    <w:rsid w:val="00F031EE"/>
    <w:rsid w:val="00F0323B"/>
    <w:rsid w:val="00F03BD7"/>
    <w:rsid w:val="00F03E51"/>
    <w:rsid w:val="00F03FE8"/>
    <w:rsid w:val="00F04923"/>
    <w:rsid w:val="00F04DF9"/>
    <w:rsid w:val="00F04F5B"/>
    <w:rsid w:val="00F05759"/>
    <w:rsid w:val="00F057D3"/>
    <w:rsid w:val="00F05B15"/>
    <w:rsid w:val="00F05B38"/>
    <w:rsid w:val="00F05C21"/>
    <w:rsid w:val="00F062AF"/>
    <w:rsid w:val="00F064EC"/>
    <w:rsid w:val="00F066B4"/>
    <w:rsid w:val="00F07954"/>
    <w:rsid w:val="00F07A26"/>
    <w:rsid w:val="00F07F39"/>
    <w:rsid w:val="00F10356"/>
    <w:rsid w:val="00F108AF"/>
    <w:rsid w:val="00F10CB9"/>
    <w:rsid w:val="00F110CD"/>
    <w:rsid w:val="00F110D5"/>
    <w:rsid w:val="00F11141"/>
    <w:rsid w:val="00F113E9"/>
    <w:rsid w:val="00F12351"/>
    <w:rsid w:val="00F124EC"/>
    <w:rsid w:val="00F13083"/>
    <w:rsid w:val="00F130F2"/>
    <w:rsid w:val="00F13D3C"/>
    <w:rsid w:val="00F13D85"/>
    <w:rsid w:val="00F14887"/>
    <w:rsid w:val="00F150E9"/>
    <w:rsid w:val="00F15193"/>
    <w:rsid w:val="00F155D2"/>
    <w:rsid w:val="00F160E9"/>
    <w:rsid w:val="00F16576"/>
    <w:rsid w:val="00F16739"/>
    <w:rsid w:val="00F16D5E"/>
    <w:rsid w:val="00F16DE2"/>
    <w:rsid w:val="00F16F83"/>
    <w:rsid w:val="00F176BE"/>
    <w:rsid w:val="00F17832"/>
    <w:rsid w:val="00F2052B"/>
    <w:rsid w:val="00F2100A"/>
    <w:rsid w:val="00F22183"/>
    <w:rsid w:val="00F2260F"/>
    <w:rsid w:val="00F23483"/>
    <w:rsid w:val="00F23AE6"/>
    <w:rsid w:val="00F242AD"/>
    <w:rsid w:val="00F247F2"/>
    <w:rsid w:val="00F2518F"/>
    <w:rsid w:val="00F252A8"/>
    <w:rsid w:val="00F255D9"/>
    <w:rsid w:val="00F2573E"/>
    <w:rsid w:val="00F263C5"/>
    <w:rsid w:val="00F265F7"/>
    <w:rsid w:val="00F26674"/>
    <w:rsid w:val="00F27028"/>
    <w:rsid w:val="00F27C01"/>
    <w:rsid w:val="00F27FA6"/>
    <w:rsid w:val="00F30267"/>
    <w:rsid w:val="00F3082B"/>
    <w:rsid w:val="00F30D58"/>
    <w:rsid w:val="00F310D3"/>
    <w:rsid w:val="00F32010"/>
    <w:rsid w:val="00F3274B"/>
    <w:rsid w:val="00F329A5"/>
    <w:rsid w:val="00F33081"/>
    <w:rsid w:val="00F33DC8"/>
    <w:rsid w:val="00F33E39"/>
    <w:rsid w:val="00F33E99"/>
    <w:rsid w:val="00F343E9"/>
    <w:rsid w:val="00F34444"/>
    <w:rsid w:val="00F346E9"/>
    <w:rsid w:val="00F34F5E"/>
    <w:rsid w:val="00F35827"/>
    <w:rsid w:val="00F35D87"/>
    <w:rsid w:val="00F36B18"/>
    <w:rsid w:val="00F371C6"/>
    <w:rsid w:val="00F37481"/>
    <w:rsid w:val="00F378F1"/>
    <w:rsid w:val="00F37C08"/>
    <w:rsid w:val="00F4010D"/>
    <w:rsid w:val="00F403A1"/>
    <w:rsid w:val="00F403DB"/>
    <w:rsid w:val="00F4065A"/>
    <w:rsid w:val="00F41725"/>
    <w:rsid w:val="00F41889"/>
    <w:rsid w:val="00F418D3"/>
    <w:rsid w:val="00F4245F"/>
    <w:rsid w:val="00F4275C"/>
    <w:rsid w:val="00F42F5F"/>
    <w:rsid w:val="00F433ED"/>
    <w:rsid w:val="00F434B2"/>
    <w:rsid w:val="00F435A5"/>
    <w:rsid w:val="00F43E19"/>
    <w:rsid w:val="00F4416D"/>
    <w:rsid w:val="00F442A4"/>
    <w:rsid w:val="00F44C9B"/>
    <w:rsid w:val="00F450C8"/>
    <w:rsid w:val="00F453AB"/>
    <w:rsid w:val="00F45490"/>
    <w:rsid w:val="00F45693"/>
    <w:rsid w:val="00F45950"/>
    <w:rsid w:val="00F4604D"/>
    <w:rsid w:val="00F46318"/>
    <w:rsid w:val="00F467B5"/>
    <w:rsid w:val="00F46B13"/>
    <w:rsid w:val="00F46FF7"/>
    <w:rsid w:val="00F4715F"/>
    <w:rsid w:val="00F4779B"/>
    <w:rsid w:val="00F50657"/>
    <w:rsid w:val="00F50C14"/>
    <w:rsid w:val="00F510BF"/>
    <w:rsid w:val="00F51FD4"/>
    <w:rsid w:val="00F52339"/>
    <w:rsid w:val="00F523EA"/>
    <w:rsid w:val="00F5277A"/>
    <w:rsid w:val="00F532E8"/>
    <w:rsid w:val="00F537FF"/>
    <w:rsid w:val="00F54191"/>
    <w:rsid w:val="00F54E36"/>
    <w:rsid w:val="00F55178"/>
    <w:rsid w:val="00F560DB"/>
    <w:rsid w:val="00F560FE"/>
    <w:rsid w:val="00F564B2"/>
    <w:rsid w:val="00F569D0"/>
    <w:rsid w:val="00F577C0"/>
    <w:rsid w:val="00F606B8"/>
    <w:rsid w:val="00F60CD6"/>
    <w:rsid w:val="00F6111C"/>
    <w:rsid w:val="00F61131"/>
    <w:rsid w:val="00F614C0"/>
    <w:rsid w:val="00F61647"/>
    <w:rsid w:val="00F61882"/>
    <w:rsid w:val="00F619F6"/>
    <w:rsid w:val="00F625E9"/>
    <w:rsid w:val="00F6264D"/>
    <w:rsid w:val="00F6399A"/>
    <w:rsid w:val="00F63D5F"/>
    <w:rsid w:val="00F64279"/>
    <w:rsid w:val="00F646FC"/>
    <w:rsid w:val="00F657CF"/>
    <w:rsid w:val="00F65808"/>
    <w:rsid w:val="00F6587D"/>
    <w:rsid w:val="00F65C38"/>
    <w:rsid w:val="00F65EA3"/>
    <w:rsid w:val="00F65F07"/>
    <w:rsid w:val="00F66020"/>
    <w:rsid w:val="00F6620C"/>
    <w:rsid w:val="00F6635B"/>
    <w:rsid w:val="00F66707"/>
    <w:rsid w:val="00F669EC"/>
    <w:rsid w:val="00F66A00"/>
    <w:rsid w:val="00F66A85"/>
    <w:rsid w:val="00F66CFB"/>
    <w:rsid w:val="00F6768E"/>
    <w:rsid w:val="00F70B1B"/>
    <w:rsid w:val="00F70C73"/>
    <w:rsid w:val="00F71129"/>
    <w:rsid w:val="00F713A3"/>
    <w:rsid w:val="00F71A8F"/>
    <w:rsid w:val="00F726D9"/>
    <w:rsid w:val="00F735C3"/>
    <w:rsid w:val="00F74031"/>
    <w:rsid w:val="00F7432A"/>
    <w:rsid w:val="00F743A1"/>
    <w:rsid w:val="00F749D2"/>
    <w:rsid w:val="00F75330"/>
    <w:rsid w:val="00F75B66"/>
    <w:rsid w:val="00F76183"/>
    <w:rsid w:val="00F76BD9"/>
    <w:rsid w:val="00F77142"/>
    <w:rsid w:val="00F77298"/>
    <w:rsid w:val="00F77496"/>
    <w:rsid w:val="00F77CEA"/>
    <w:rsid w:val="00F80318"/>
    <w:rsid w:val="00F803D0"/>
    <w:rsid w:val="00F80621"/>
    <w:rsid w:val="00F80703"/>
    <w:rsid w:val="00F807B7"/>
    <w:rsid w:val="00F80948"/>
    <w:rsid w:val="00F81387"/>
    <w:rsid w:val="00F81A46"/>
    <w:rsid w:val="00F81A6B"/>
    <w:rsid w:val="00F81FC8"/>
    <w:rsid w:val="00F82134"/>
    <w:rsid w:val="00F822E3"/>
    <w:rsid w:val="00F822F6"/>
    <w:rsid w:val="00F824C0"/>
    <w:rsid w:val="00F82677"/>
    <w:rsid w:val="00F82866"/>
    <w:rsid w:val="00F82B29"/>
    <w:rsid w:val="00F82B3E"/>
    <w:rsid w:val="00F83526"/>
    <w:rsid w:val="00F841FB"/>
    <w:rsid w:val="00F84421"/>
    <w:rsid w:val="00F8449B"/>
    <w:rsid w:val="00F8480D"/>
    <w:rsid w:val="00F84B44"/>
    <w:rsid w:val="00F84B94"/>
    <w:rsid w:val="00F84EF3"/>
    <w:rsid w:val="00F85691"/>
    <w:rsid w:val="00F8581E"/>
    <w:rsid w:val="00F85ED8"/>
    <w:rsid w:val="00F867DD"/>
    <w:rsid w:val="00F86C7F"/>
    <w:rsid w:val="00F86CD6"/>
    <w:rsid w:val="00F86E59"/>
    <w:rsid w:val="00F87032"/>
    <w:rsid w:val="00F87094"/>
    <w:rsid w:val="00F87542"/>
    <w:rsid w:val="00F87AB3"/>
    <w:rsid w:val="00F90420"/>
    <w:rsid w:val="00F90DCF"/>
    <w:rsid w:val="00F913DC"/>
    <w:rsid w:val="00F9175F"/>
    <w:rsid w:val="00F91DDA"/>
    <w:rsid w:val="00F92121"/>
    <w:rsid w:val="00F92972"/>
    <w:rsid w:val="00F92BCA"/>
    <w:rsid w:val="00F92D44"/>
    <w:rsid w:val="00F92E30"/>
    <w:rsid w:val="00F92F57"/>
    <w:rsid w:val="00F93236"/>
    <w:rsid w:val="00F9386A"/>
    <w:rsid w:val="00F9397A"/>
    <w:rsid w:val="00F93A37"/>
    <w:rsid w:val="00F94025"/>
    <w:rsid w:val="00F94182"/>
    <w:rsid w:val="00F9431F"/>
    <w:rsid w:val="00F944D9"/>
    <w:rsid w:val="00F947AF"/>
    <w:rsid w:val="00F94DB3"/>
    <w:rsid w:val="00F94FA3"/>
    <w:rsid w:val="00F96500"/>
    <w:rsid w:val="00F97782"/>
    <w:rsid w:val="00FA0685"/>
    <w:rsid w:val="00FA0ECA"/>
    <w:rsid w:val="00FA2531"/>
    <w:rsid w:val="00FA2C35"/>
    <w:rsid w:val="00FA31E7"/>
    <w:rsid w:val="00FA3806"/>
    <w:rsid w:val="00FA3BDE"/>
    <w:rsid w:val="00FA413A"/>
    <w:rsid w:val="00FA4144"/>
    <w:rsid w:val="00FA432D"/>
    <w:rsid w:val="00FA4DDF"/>
    <w:rsid w:val="00FA4FFE"/>
    <w:rsid w:val="00FA52CA"/>
    <w:rsid w:val="00FA5602"/>
    <w:rsid w:val="00FA56F7"/>
    <w:rsid w:val="00FA5B3B"/>
    <w:rsid w:val="00FA5C71"/>
    <w:rsid w:val="00FA5E25"/>
    <w:rsid w:val="00FA645E"/>
    <w:rsid w:val="00FA6869"/>
    <w:rsid w:val="00FA68A5"/>
    <w:rsid w:val="00FA6A01"/>
    <w:rsid w:val="00FA6E7F"/>
    <w:rsid w:val="00FA6F6E"/>
    <w:rsid w:val="00FA7114"/>
    <w:rsid w:val="00FB052D"/>
    <w:rsid w:val="00FB0769"/>
    <w:rsid w:val="00FB0F32"/>
    <w:rsid w:val="00FB11E1"/>
    <w:rsid w:val="00FB1A39"/>
    <w:rsid w:val="00FB1BF3"/>
    <w:rsid w:val="00FB22D7"/>
    <w:rsid w:val="00FB2379"/>
    <w:rsid w:val="00FB2393"/>
    <w:rsid w:val="00FB3865"/>
    <w:rsid w:val="00FB3CB7"/>
    <w:rsid w:val="00FB4B8A"/>
    <w:rsid w:val="00FB4BDF"/>
    <w:rsid w:val="00FB4E80"/>
    <w:rsid w:val="00FB5152"/>
    <w:rsid w:val="00FB5B21"/>
    <w:rsid w:val="00FB5F8F"/>
    <w:rsid w:val="00FB680E"/>
    <w:rsid w:val="00FB686F"/>
    <w:rsid w:val="00FB6918"/>
    <w:rsid w:val="00FB69CF"/>
    <w:rsid w:val="00FB6B73"/>
    <w:rsid w:val="00FB6CD0"/>
    <w:rsid w:val="00FB76DA"/>
    <w:rsid w:val="00FB7A0B"/>
    <w:rsid w:val="00FC0065"/>
    <w:rsid w:val="00FC04DF"/>
    <w:rsid w:val="00FC062F"/>
    <w:rsid w:val="00FC0754"/>
    <w:rsid w:val="00FC0C81"/>
    <w:rsid w:val="00FC1094"/>
    <w:rsid w:val="00FC1300"/>
    <w:rsid w:val="00FC1A93"/>
    <w:rsid w:val="00FC2F69"/>
    <w:rsid w:val="00FC3AEE"/>
    <w:rsid w:val="00FC4420"/>
    <w:rsid w:val="00FC46CE"/>
    <w:rsid w:val="00FC48DA"/>
    <w:rsid w:val="00FC48E8"/>
    <w:rsid w:val="00FC550C"/>
    <w:rsid w:val="00FC6238"/>
    <w:rsid w:val="00FC7117"/>
    <w:rsid w:val="00FC7124"/>
    <w:rsid w:val="00FC7449"/>
    <w:rsid w:val="00FC7951"/>
    <w:rsid w:val="00FC7CF7"/>
    <w:rsid w:val="00FC7EAE"/>
    <w:rsid w:val="00FD037B"/>
    <w:rsid w:val="00FD03C7"/>
    <w:rsid w:val="00FD0B1A"/>
    <w:rsid w:val="00FD1AEC"/>
    <w:rsid w:val="00FD236B"/>
    <w:rsid w:val="00FD2785"/>
    <w:rsid w:val="00FD33FC"/>
    <w:rsid w:val="00FD3730"/>
    <w:rsid w:val="00FD3ADE"/>
    <w:rsid w:val="00FD3B08"/>
    <w:rsid w:val="00FD4806"/>
    <w:rsid w:val="00FD4BA4"/>
    <w:rsid w:val="00FD534E"/>
    <w:rsid w:val="00FD53EC"/>
    <w:rsid w:val="00FD56C7"/>
    <w:rsid w:val="00FD5BEA"/>
    <w:rsid w:val="00FD5C7C"/>
    <w:rsid w:val="00FD5CBB"/>
    <w:rsid w:val="00FD6564"/>
    <w:rsid w:val="00FD6B74"/>
    <w:rsid w:val="00FD6E31"/>
    <w:rsid w:val="00FD6FE7"/>
    <w:rsid w:val="00FD70AE"/>
    <w:rsid w:val="00FD7BFB"/>
    <w:rsid w:val="00FD7C6B"/>
    <w:rsid w:val="00FE002E"/>
    <w:rsid w:val="00FE0065"/>
    <w:rsid w:val="00FE02EC"/>
    <w:rsid w:val="00FE1CB0"/>
    <w:rsid w:val="00FE1FA3"/>
    <w:rsid w:val="00FE20BE"/>
    <w:rsid w:val="00FE2259"/>
    <w:rsid w:val="00FE2398"/>
    <w:rsid w:val="00FE3655"/>
    <w:rsid w:val="00FE374D"/>
    <w:rsid w:val="00FE3954"/>
    <w:rsid w:val="00FE3DBE"/>
    <w:rsid w:val="00FE44D2"/>
    <w:rsid w:val="00FE4FE8"/>
    <w:rsid w:val="00FE515A"/>
    <w:rsid w:val="00FE5421"/>
    <w:rsid w:val="00FE5624"/>
    <w:rsid w:val="00FE5733"/>
    <w:rsid w:val="00FE5D2C"/>
    <w:rsid w:val="00FE5FBF"/>
    <w:rsid w:val="00FE6C25"/>
    <w:rsid w:val="00FE7FE0"/>
    <w:rsid w:val="00FF033A"/>
    <w:rsid w:val="00FF0964"/>
    <w:rsid w:val="00FF0C2F"/>
    <w:rsid w:val="00FF0F67"/>
    <w:rsid w:val="00FF16F2"/>
    <w:rsid w:val="00FF1B89"/>
    <w:rsid w:val="00FF1F9B"/>
    <w:rsid w:val="00FF2835"/>
    <w:rsid w:val="00FF2B42"/>
    <w:rsid w:val="00FF2C2E"/>
    <w:rsid w:val="00FF2D5B"/>
    <w:rsid w:val="00FF37FD"/>
    <w:rsid w:val="00FF3B03"/>
    <w:rsid w:val="00FF3B4E"/>
    <w:rsid w:val="00FF3B7F"/>
    <w:rsid w:val="00FF3BF1"/>
    <w:rsid w:val="00FF4EAC"/>
    <w:rsid w:val="00FF4F92"/>
    <w:rsid w:val="00FF54C9"/>
    <w:rsid w:val="00FF54EB"/>
    <w:rsid w:val="00FF558A"/>
    <w:rsid w:val="00FF67BA"/>
    <w:rsid w:val="00FF6822"/>
    <w:rsid w:val="00FF73D0"/>
    <w:rsid w:val="00FF7819"/>
    <w:rsid w:val="00FF7884"/>
    <w:rsid w:val="0402E0BB"/>
    <w:rsid w:val="04D833BC"/>
    <w:rsid w:val="0A218F51"/>
    <w:rsid w:val="10E807B4"/>
    <w:rsid w:val="141204DA"/>
    <w:rsid w:val="16512788"/>
    <w:rsid w:val="1A219784"/>
    <w:rsid w:val="1A8B9C69"/>
    <w:rsid w:val="1DC255FD"/>
    <w:rsid w:val="2339DDC8"/>
    <w:rsid w:val="26D88D29"/>
    <w:rsid w:val="29D72AAC"/>
    <w:rsid w:val="2D945393"/>
    <w:rsid w:val="32975CEE"/>
    <w:rsid w:val="3297DF1A"/>
    <w:rsid w:val="38A0728F"/>
    <w:rsid w:val="3E61DC49"/>
    <w:rsid w:val="417C23A6"/>
    <w:rsid w:val="5C7704FB"/>
    <w:rsid w:val="5D95B03E"/>
    <w:rsid w:val="5F351ACC"/>
    <w:rsid w:val="6D5B2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7AA"/>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027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27A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heme="minorHAnsi" w:eastAsiaTheme="minorHAnsi"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11">
    <w:name w:val="グリッド (表) 1 淡色1"/>
    <w:basedOn w:val="TableNormal"/>
    <w:uiPriority w:val="46"/>
    <w:qFormat/>
    <w:rsid w:val="006E1232"/>
    <w:rPr>
      <w:rFonts w:ascii="Times New Roman" w:eastAsia="PMingLiU" w:hAnsi="Times New Roman"/>
      <w:lang w:eastAsia="ja-JP"/>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1">
    <w:name w:val="List Table 4 Accent 1"/>
    <w:basedOn w:val="TableNormal"/>
    <w:uiPriority w:val="49"/>
    <w:rsid w:val="005247F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
    <w:name w:val="Mention"/>
    <w:basedOn w:val="DefaultParagraphFont"/>
    <w:uiPriority w:val="99"/>
    <w:unhideWhenUsed/>
    <w:rsid w:val="00920F06"/>
    <w:rPr>
      <w:color w:val="2B579A"/>
      <w:shd w:val="clear" w:color="auto" w:fill="E1DFDD"/>
    </w:rPr>
  </w:style>
  <w:style w:type="character" w:customStyle="1" w:styleId="ui-provider">
    <w:name w:val="ui-provider"/>
    <w:basedOn w:val="DefaultParagraphFont"/>
    <w:rsid w:val="002E24BD"/>
  </w:style>
  <w:style w:type="character" w:customStyle="1" w:styleId="eop">
    <w:name w:val="eop"/>
    <w:basedOn w:val="DefaultParagraphFont"/>
    <w:rsid w:val="000F1998"/>
  </w:style>
  <w:style w:type="paragraph" w:customStyle="1" w:styleId="StyleTablecell-Text">
    <w:name w:val="Style Table cell - Text +"/>
    <w:basedOn w:val="Normal"/>
    <w:rsid w:val="00821152"/>
    <w:pPr>
      <w:framePr w:hSpace="181" w:wrap="around" w:vAnchor="text" w:hAnchor="text" w:y="1"/>
      <w:spacing w:after="120"/>
      <w:suppressOverlap/>
    </w:pPr>
    <w:rPr>
      <w:rFonts w:cs="Arial"/>
      <w:color w:val="44546A" w:themeColor="text2"/>
    </w:rPr>
  </w:style>
  <w:style w:type="paragraph" w:customStyle="1" w:styleId="paragraph">
    <w:name w:val="paragraph"/>
    <w:basedOn w:val="Normal"/>
    <w:rsid w:val="00C567FC"/>
    <w:pPr>
      <w:spacing w:before="100" w:beforeAutospacing="1" w:after="100" w:afterAutospacing="1"/>
    </w:pPr>
    <w:rPr>
      <w:rFonts w:eastAsia="Times New Roman"/>
      <w:lang w:eastAsia="da-DK"/>
    </w:rPr>
  </w:style>
  <w:style w:type="character" w:customStyle="1" w:styleId="normaltextrun">
    <w:name w:val="normaltextrun"/>
    <w:basedOn w:val="DefaultParagraphFont"/>
    <w:rsid w:val="00C5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041072">
      <w:bodyDiv w:val="1"/>
      <w:marLeft w:val="0"/>
      <w:marRight w:val="0"/>
      <w:marTop w:val="0"/>
      <w:marBottom w:val="0"/>
      <w:divBdr>
        <w:top w:val="none" w:sz="0" w:space="0" w:color="auto"/>
        <w:left w:val="none" w:sz="0" w:space="0" w:color="auto"/>
        <w:bottom w:val="none" w:sz="0" w:space="0" w:color="auto"/>
        <w:right w:val="none" w:sz="0" w:space="0" w:color="auto"/>
      </w:divBdr>
    </w:div>
    <w:div w:id="343868379">
      <w:bodyDiv w:val="1"/>
      <w:marLeft w:val="0"/>
      <w:marRight w:val="0"/>
      <w:marTop w:val="0"/>
      <w:marBottom w:val="0"/>
      <w:divBdr>
        <w:top w:val="none" w:sz="0" w:space="0" w:color="auto"/>
        <w:left w:val="none" w:sz="0" w:space="0" w:color="auto"/>
        <w:bottom w:val="none" w:sz="0" w:space="0" w:color="auto"/>
        <w:right w:val="none" w:sz="0" w:space="0" w:color="auto"/>
      </w:divBdr>
      <w:divsChild>
        <w:div w:id="127866943">
          <w:marLeft w:val="821"/>
          <w:marRight w:val="0"/>
          <w:marTop w:val="0"/>
          <w:marBottom w:val="0"/>
          <w:divBdr>
            <w:top w:val="none" w:sz="0" w:space="0" w:color="auto"/>
            <w:left w:val="none" w:sz="0" w:space="0" w:color="auto"/>
            <w:bottom w:val="none" w:sz="0" w:space="0" w:color="auto"/>
            <w:right w:val="none" w:sz="0" w:space="0" w:color="auto"/>
          </w:divBdr>
        </w:div>
        <w:div w:id="158813588">
          <w:marLeft w:val="821"/>
          <w:marRight w:val="0"/>
          <w:marTop w:val="0"/>
          <w:marBottom w:val="0"/>
          <w:divBdr>
            <w:top w:val="none" w:sz="0" w:space="0" w:color="auto"/>
            <w:left w:val="none" w:sz="0" w:space="0" w:color="auto"/>
            <w:bottom w:val="none" w:sz="0" w:space="0" w:color="auto"/>
            <w:right w:val="none" w:sz="0" w:space="0" w:color="auto"/>
          </w:divBdr>
        </w:div>
        <w:div w:id="289821929">
          <w:marLeft w:val="547"/>
          <w:marRight w:val="0"/>
          <w:marTop w:val="0"/>
          <w:marBottom w:val="0"/>
          <w:divBdr>
            <w:top w:val="none" w:sz="0" w:space="0" w:color="auto"/>
            <w:left w:val="none" w:sz="0" w:space="0" w:color="auto"/>
            <w:bottom w:val="none" w:sz="0" w:space="0" w:color="auto"/>
            <w:right w:val="none" w:sz="0" w:space="0" w:color="auto"/>
          </w:divBdr>
        </w:div>
        <w:div w:id="533806018">
          <w:marLeft w:val="821"/>
          <w:marRight w:val="0"/>
          <w:marTop w:val="0"/>
          <w:marBottom w:val="0"/>
          <w:divBdr>
            <w:top w:val="none" w:sz="0" w:space="0" w:color="auto"/>
            <w:left w:val="none" w:sz="0" w:space="0" w:color="auto"/>
            <w:bottom w:val="none" w:sz="0" w:space="0" w:color="auto"/>
            <w:right w:val="none" w:sz="0" w:space="0" w:color="auto"/>
          </w:divBdr>
        </w:div>
        <w:div w:id="847716370">
          <w:marLeft w:val="1166"/>
          <w:marRight w:val="0"/>
          <w:marTop w:val="0"/>
          <w:marBottom w:val="0"/>
          <w:divBdr>
            <w:top w:val="none" w:sz="0" w:space="0" w:color="auto"/>
            <w:left w:val="none" w:sz="0" w:space="0" w:color="auto"/>
            <w:bottom w:val="none" w:sz="0" w:space="0" w:color="auto"/>
            <w:right w:val="none" w:sz="0" w:space="0" w:color="auto"/>
          </w:divBdr>
        </w:div>
        <w:div w:id="953174878">
          <w:marLeft w:val="821"/>
          <w:marRight w:val="0"/>
          <w:marTop w:val="0"/>
          <w:marBottom w:val="0"/>
          <w:divBdr>
            <w:top w:val="none" w:sz="0" w:space="0" w:color="auto"/>
            <w:left w:val="none" w:sz="0" w:space="0" w:color="auto"/>
            <w:bottom w:val="none" w:sz="0" w:space="0" w:color="auto"/>
            <w:right w:val="none" w:sz="0" w:space="0" w:color="auto"/>
          </w:divBdr>
        </w:div>
        <w:div w:id="1133132124">
          <w:marLeft w:val="547"/>
          <w:marRight w:val="0"/>
          <w:marTop w:val="0"/>
          <w:marBottom w:val="0"/>
          <w:divBdr>
            <w:top w:val="none" w:sz="0" w:space="0" w:color="auto"/>
            <w:left w:val="none" w:sz="0" w:space="0" w:color="auto"/>
            <w:bottom w:val="none" w:sz="0" w:space="0" w:color="auto"/>
            <w:right w:val="none" w:sz="0" w:space="0" w:color="auto"/>
          </w:divBdr>
        </w:div>
        <w:div w:id="1137141223">
          <w:marLeft w:val="1454"/>
          <w:marRight w:val="0"/>
          <w:marTop w:val="0"/>
          <w:marBottom w:val="0"/>
          <w:divBdr>
            <w:top w:val="none" w:sz="0" w:space="0" w:color="auto"/>
            <w:left w:val="none" w:sz="0" w:space="0" w:color="auto"/>
            <w:bottom w:val="none" w:sz="0" w:space="0" w:color="auto"/>
            <w:right w:val="none" w:sz="0" w:space="0" w:color="auto"/>
          </w:divBdr>
        </w:div>
        <w:div w:id="1781290307">
          <w:marLeft w:val="1800"/>
          <w:marRight w:val="0"/>
          <w:marTop w:val="0"/>
          <w:marBottom w:val="0"/>
          <w:divBdr>
            <w:top w:val="none" w:sz="0" w:space="0" w:color="auto"/>
            <w:left w:val="none" w:sz="0" w:space="0" w:color="auto"/>
            <w:bottom w:val="none" w:sz="0" w:space="0" w:color="auto"/>
            <w:right w:val="none" w:sz="0" w:space="0" w:color="auto"/>
          </w:divBdr>
        </w:div>
        <w:div w:id="197232465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991717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2505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824566">
      <w:bodyDiv w:val="1"/>
      <w:marLeft w:val="0"/>
      <w:marRight w:val="0"/>
      <w:marTop w:val="0"/>
      <w:marBottom w:val="0"/>
      <w:divBdr>
        <w:top w:val="none" w:sz="0" w:space="0" w:color="auto"/>
        <w:left w:val="none" w:sz="0" w:space="0" w:color="auto"/>
        <w:bottom w:val="none" w:sz="0" w:space="0" w:color="auto"/>
        <w:right w:val="none" w:sz="0" w:space="0" w:color="auto"/>
      </w:divBdr>
      <w:divsChild>
        <w:div w:id="340595109">
          <w:marLeft w:val="300"/>
          <w:marRight w:val="0"/>
          <w:marTop w:val="210"/>
          <w:marBottom w:val="0"/>
          <w:divBdr>
            <w:top w:val="none" w:sz="0" w:space="0" w:color="auto"/>
            <w:left w:val="none" w:sz="0" w:space="0" w:color="auto"/>
            <w:bottom w:val="none" w:sz="0" w:space="0" w:color="auto"/>
            <w:right w:val="none" w:sz="0" w:space="0" w:color="auto"/>
          </w:divBdr>
        </w:div>
        <w:div w:id="839736306">
          <w:marLeft w:val="300"/>
          <w:marRight w:val="0"/>
          <w:marTop w:val="210"/>
          <w:marBottom w:val="0"/>
          <w:divBdr>
            <w:top w:val="none" w:sz="0" w:space="0" w:color="auto"/>
            <w:left w:val="none" w:sz="0" w:space="0" w:color="auto"/>
            <w:bottom w:val="none" w:sz="0" w:space="0" w:color="auto"/>
            <w:right w:val="none" w:sz="0" w:space="0" w:color="auto"/>
          </w:divBdr>
        </w:div>
        <w:div w:id="1767656389">
          <w:marLeft w:val="300"/>
          <w:marRight w:val="0"/>
          <w:marTop w:val="210"/>
          <w:marBottom w:val="0"/>
          <w:divBdr>
            <w:top w:val="none" w:sz="0" w:space="0" w:color="auto"/>
            <w:left w:val="none" w:sz="0" w:space="0" w:color="auto"/>
            <w:bottom w:val="none" w:sz="0" w:space="0" w:color="auto"/>
            <w:right w:val="none" w:sz="0" w:space="0" w:color="auto"/>
          </w:divBdr>
        </w:div>
        <w:div w:id="1815567147">
          <w:marLeft w:val="300"/>
          <w:marRight w:val="0"/>
          <w:marTop w:val="210"/>
          <w:marBottom w:val="0"/>
          <w:divBdr>
            <w:top w:val="none" w:sz="0" w:space="0" w:color="auto"/>
            <w:left w:val="none" w:sz="0" w:space="0" w:color="auto"/>
            <w:bottom w:val="none" w:sz="0" w:space="0" w:color="auto"/>
            <w:right w:val="none" w:sz="0" w:space="0" w:color="auto"/>
          </w:divBdr>
        </w:div>
        <w:div w:id="2072726845">
          <w:marLeft w:val="300"/>
          <w:marRight w:val="0"/>
          <w:marTop w:val="210"/>
          <w:marBottom w:val="0"/>
          <w:divBdr>
            <w:top w:val="none" w:sz="0" w:space="0" w:color="auto"/>
            <w:left w:val="none" w:sz="0" w:space="0" w:color="auto"/>
            <w:bottom w:val="none" w:sz="0" w:space="0" w:color="auto"/>
            <w:right w:val="none" w:sz="0" w:space="0" w:color="auto"/>
          </w:divBdr>
        </w:div>
        <w:div w:id="2111462470">
          <w:marLeft w:val="300"/>
          <w:marRight w:val="0"/>
          <w:marTop w:val="21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31704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23448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749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6859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490494">
      <w:bodyDiv w:val="1"/>
      <w:marLeft w:val="0"/>
      <w:marRight w:val="0"/>
      <w:marTop w:val="0"/>
      <w:marBottom w:val="0"/>
      <w:divBdr>
        <w:top w:val="none" w:sz="0" w:space="0" w:color="auto"/>
        <w:left w:val="none" w:sz="0" w:space="0" w:color="auto"/>
        <w:bottom w:val="none" w:sz="0" w:space="0" w:color="auto"/>
        <w:right w:val="none" w:sz="0" w:space="0" w:color="auto"/>
      </w:divBdr>
      <w:divsChild>
        <w:div w:id="877204400">
          <w:marLeft w:val="0"/>
          <w:marRight w:val="0"/>
          <w:marTop w:val="0"/>
          <w:marBottom w:val="0"/>
          <w:divBdr>
            <w:top w:val="none" w:sz="0" w:space="0" w:color="auto"/>
            <w:left w:val="none" w:sz="0" w:space="0" w:color="auto"/>
            <w:bottom w:val="none" w:sz="0" w:space="0" w:color="auto"/>
            <w:right w:val="none" w:sz="0" w:space="0" w:color="auto"/>
          </w:divBdr>
        </w:div>
        <w:div w:id="1055544384">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73142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84378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196926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3/Docs/RP-24166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6645</Words>
  <Characters>35071</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41633</CharactersWithSpaces>
  <SharedDoc>false</SharedDoc>
  <HLinks>
    <vt:vector size="6" baseType="variant">
      <vt:variant>
        <vt:i4>7208962</vt:i4>
      </vt:variant>
      <vt:variant>
        <vt:i4>12</vt:i4>
      </vt:variant>
      <vt:variant>
        <vt:i4>0</vt:i4>
      </vt:variant>
      <vt:variant>
        <vt:i4>5</vt:i4>
      </vt:variant>
      <vt:variant>
        <vt:lpwstr>https://www.3gpp.org/ftp/TSG_RAN/TSG_RAN/TSGR_103/Docs/RP-241667.zip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2024-10-04T14:29:00Z</dcterms:created>
  <dcterms:modified xsi:type="dcterms:W3CDTF">2024-10-04T14:29:00Z</dcterms:modified>
</cp:coreProperties>
</file>