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EBD655" w14:textId="3024AFB6" w:rsidR="00800A25" w:rsidRDefault="00800A25" w:rsidP="00800A25">
      <w:pPr>
        <w:tabs>
          <w:tab w:val="right" w:pos="9216"/>
        </w:tabs>
        <w:autoSpaceDE w:val="0"/>
        <w:autoSpaceDN w:val="0"/>
        <w:adjustRightInd w:val="0"/>
        <w:snapToGrid w:val="0"/>
        <w:spacing w:after="0" w:line="240" w:lineRule="auto"/>
        <w:rPr>
          <w:rFonts w:ascii="Times New Roman" w:eastAsia="SimSun" w:hAnsi="Times New Roman" w:cs="Times New Roman"/>
          <w:b/>
          <w:bCs/>
          <w:color w:val="000000"/>
        </w:rPr>
      </w:pPr>
      <w:bookmarkStart w:id="0" w:name="OLE_LINK163"/>
      <w:r>
        <w:rPr>
          <w:rFonts w:ascii="Times New Roman" w:eastAsia="SimSun" w:hAnsi="Times New Roman" w:cs="Times New Roman"/>
          <w:b/>
          <w:color w:val="000000"/>
          <w:lang w:eastAsia="zh-CN"/>
        </w:rPr>
        <w:t>3GPP TSG RAN WG1 #118bis</w:t>
      </w:r>
      <w:r>
        <w:rPr>
          <w:rFonts w:ascii="Times New Roman" w:eastAsia="SimSun" w:hAnsi="Times New Roman" w:cs="Times New Roman"/>
          <w:b/>
          <w:color w:val="000000"/>
          <w:lang w:eastAsia="zh-CN"/>
        </w:rPr>
        <w:tab/>
      </w:r>
      <w:bookmarkStart w:id="1" w:name="OLE_LINK26"/>
      <w:r>
        <w:rPr>
          <w:rFonts w:ascii="Times New Roman" w:eastAsia="SimSun" w:hAnsi="Times New Roman" w:cs="Times New Roman"/>
          <w:b/>
          <w:color w:val="000000"/>
          <w:lang w:eastAsia="zh-CN"/>
        </w:rPr>
        <w:t>R1-</w:t>
      </w:r>
      <w:r w:rsidR="00E94366" w:rsidRPr="00E94366">
        <w:rPr>
          <w:rFonts w:ascii="Times New Roman" w:eastAsia="SimSun" w:hAnsi="Times New Roman" w:cs="Times New Roman"/>
          <w:b/>
          <w:color w:val="000000"/>
          <w:lang w:eastAsia="zh-CN"/>
        </w:rPr>
        <w:t>2408696</w:t>
      </w:r>
      <w:bookmarkEnd w:id="1"/>
    </w:p>
    <w:p w14:paraId="188A64E8" w14:textId="77777777" w:rsidR="00800A25" w:rsidRDefault="00800A25" w:rsidP="00800A25">
      <w:pPr>
        <w:autoSpaceDE w:val="0"/>
        <w:autoSpaceDN w:val="0"/>
        <w:adjustRightInd w:val="0"/>
        <w:snapToGrid w:val="0"/>
        <w:spacing w:after="120" w:line="240" w:lineRule="auto"/>
        <w:rPr>
          <w:rFonts w:ascii="Times New Roman" w:eastAsia="SimSun" w:hAnsi="Times New Roman" w:cs="Times New Roman"/>
          <w:b/>
          <w:color w:val="000000"/>
          <w:kern w:val="2"/>
          <w:lang w:eastAsia="zh-CN"/>
        </w:rPr>
      </w:pPr>
      <w:bookmarkStart w:id="2" w:name="OLE_LINK164"/>
      <w:r>
        <w:rPr>
          <w:rFonts w:ascii="Times New Roman" w:eastAsia="SimSun" w:hAnsi="Times New Roman" w:cs="Times New Roman"/>
          <w:b/>
          <w:color w:val="000000"/>
          <w:lang w:eastAsia="zh-CN"/>
        </w:rPr>
        <w:t>Hefei, China, 14</w:t>
      </w:r>
      <w:r>
        <w:rPr>
          <w:rFonts w:ascii="Times New Roman" w:eastAsia="SimSun" w:hAnsi="Times New Roman" w:cs="Times New Roman"/>
          <w:b/>
          <w:color w:val="000000"/>
          <w:vertAlign w:val="superscript"/>
          <w:lang w:eastAsia="zh-CN"/>
        </w:rPr>
        <w:t>th</w:t>
      </w:r>
      <w:r>
        <w:rPr>
          <w:rFonts w:ascii="Times New Roman" w:eastAsia="SimSun" w:hAnsi="Times New Roman" w:cs="Times New Roman"/>
          <w:b/>
          <w:color w:val="000000"/>
          <w:lang w:eastAsia="zh-CN"/>
        </w:rPr>
        <w:t>–18</w:t>
      </w:r>
      <w:r>
        <w:rPr>
          <w:rFonts w:ascii="Times New Roman" w:eastAsia="SimSun" w:hAnsi="Times New Roman" w:cs="Times New Roman"/>
          <w:b/>
          <w:color w:val="000000"/>
          <w:vertAlign w:val="superscript"/>
          <w:lang w:eastAsia="zh-CN"/>
        </w:rPr>
        <w:t>th</w:t>
      </w:r>
      <w:r>
        <w:rPr>
          <w:rFonts w:ascii="Times New Roman" w:eastAsia="SimSun" w:hAnsi="Times New Roman" w:cs="Times New Roman"/>
          <w:b/>
          <w:color w:val="000000"/>
          <w:lang w:eastAsia="zh-CN"/>
        </w:rPr>
        <w:t xml:space="preserve"> October 202</w:t>
      </w:r>
      <w:bookmarkEnd w:id="0"/>
      <w:bookmarkEnd w:id="2"/>
      <w:r>
        <w:rPr>
          <w:rFonts w:ascii="Times New Roman" w:eastAsia="SimSun" w:hAnsi="Times New Roman" w:cs="Times New Roman"/>
          <w:b/>
          <w:color w:val="000000"/>
          <w:lang w:eastAsia="zh-CN"/>
        </w:rPr>
        <w:t>4</w:t>
      </w:r>
    </w:p>
    <w:p w14:paraId="104DCC96" w14:textId="77777777" w:rsidR="00800A25" w:rsidRDefault="00800A25" w:rsidP="00800A25">
      <w:pPr>
        <w:pBdr>
          <w:top w:val="single" w:sz="4" w:space="1" w:color="auto"/>
        </w:pBdr>
        <w:autoSpaceDE w:val="0"/>
        <w:autoSpaceDN w:val="0"/>
        <w:adjustRightInd w:val="0"/>
        <w:snapToGrid w:val="0"/>
        <w:spacing w:after="0" w:line="240" w:lineRule="auto"/>
        <w:rPr>
          <w:rFonts w:ascii="Times New Roman" w:eastAsia="SimSun" w:hAnsi="Times New Roman" w:cs="Times New Roman"/>
          <w:b/>
          <w:kern w:val="2"/>
          <w:sz w:val="16"/>
          <w:szCs w:val="16"/>
          <w:lang w:eastAsia="zh-CN"/>
        </w:rPr>
      </w:pPr>
    </w:p>
    <w:p w14:paraId="13AE41BB" w14:textId="77777777" w:rsidR="00800A25" w:rsidRDefault="00800A25" w:rsidP="00800A25">
      <w:pPr>
        <w:autoSpaceDE w:val="0"/>
        <w:autoSpaceDN w:val="0"/>
        <w:adjustRightInd w:val="0"/>
        <w:snapToGrid w:val="0"/>
        <w:spacing w:after="60" w:line="240" w:lineRule="auto"/>
        <w:ind w:left="1555" w:hanging="1555"/>
        <w:rPr>
          <w:rFonts w:ascii="Times New Roman" w:eastAsia="SimSun" w:hAnsi="Times New Roman" w:cs="Times New Roman"/>
          <w:b/>
          <w:kern w:val="2"/>
          <w:lang w:eastAsia="zh-CN"/>
        </w:rPr>
      </w:pPr>
      <w:r>
        <w:rPr>
          <w:rFonts w:ascii="Times New Roman" w:eastAsia="SimSun" w:hAnsi="Times New Roman" w:cs="Times New Roman"/>
          <w:b/>
          <w:kern w:val="2"/>
          <w:lang w:eastAsia="zh-CN"/>
        </w:rPr>
        <w:t>Agenda Item:</w:t>
      </w:r>
      <w:r>
        <w:rPr>
          <w:rFonts w:ascii="Times New Roman" w:eastAsia="SimSun" w:hAnsi="Times New Roman" w:cs="Times New Roman"/>
          <w:b/>
          <w:kern w:val="2"/>
          <w:lang w:eastAsia="zh-CN"/>
        </w:rPr>
        <w:tab/>
        <w:t>5</w:t>
      </w:r>
    </w:p>
    <w:p w14:paraId="1F1C4EFE" w14:textId="77777777" w:rsidR="00800A25" w:rsidRDefault="00800A25" w:rsidP="00800A25">
      <w:pPr>
        <w:autoSpaceDE w:val="0"/>
        <w:autoSpaceDN w:val="0"/>
        <w:adjustRightInd w:val="0"/>
        <w:snapToGrid w:val="0"/>
        <w:spacing w:after="60" w:line="240" w:lineRule="auto"/>
        <w:ind w:left="1555" w:hanging="1555"/>
        <w:rPr>
          <w:rFonts w:ascii="Times New Roman" w:eastAsia="SimSun" w:hAnsi="Times New Roman" w:cs="Times New Roman"/>
          <w:b/>
          <w:kern w:val="2"/>
          <w:lang w:eastAsia="zh-CN"/>
        </w:rPr>
      </w:pPr>
      <w:r>
        <w:rPr>
          <w:rFonts w:ascii="Times New Roman" w:eastAsia="SimSun" w:hAnsi="Times New Roman" w:cs="Times New Roman"/>
          <w:b/>
          <w:kern w:val="2"/>
          <w:lang w:eastAsia="zh-CN"/>
        </w:rPr>
        <w:t>Source:</w:t>
      </w:r>
      <w:r>
        <w:rPr>
          <w:rFonts w:ascii="Times New Roman" w:eastAsia="SimSun" w:hAnsi="Times New Roman" w:cs="Times New Roman"/>
          <w:b/>
          <w:kern w:val="2"/>
          <w:lang w:eastAsia="zh-CN"/>
        </w:rPr>
        <w:tab/>
        <w:t>MediaTek Inc.</w:t>
      </w:r>
    </w:p>
    <w:p w14:paraId="1C0F389F" w14:textId="77777777" w:rsidR="00800A25" w:rsidRDefault="00800A25" w:rsidP="00800A25">
      <w:pPr>
        <w:autoSpaceDE w:val="0"/>
        <w:autoSpaceDN w:val="0"/>
        <w:adjustRightInd w:val="0"/>
        <w:snapToGrid w:val="0"/>
        <w:spacing w:after="60" w:line="240" w:lineRule="auto"/>
        <w:ind w:left="1555" w:hanging="1555"/>
        <w:rPr>
          <w:rFonts w:ascii="Times New Roman" w:eastAsia="SimSun" w:hAnsi="Times New Roman" w:cs="Times New Roman"/>
          <w:b/>
          <w:kern w:val="2"/>
          <w:lang w:eastAsia="zh-CN"/>
        </w:rPr>
      </w:pPr>
      <w:r>
        <w:rPr>
          <w:rFonts w:ascii="Times New Roman" w:eastAsia="SimSun" w:hAnsi="Times New Roman" w:cs="Times New Roman"/>
          <w:b/>
          <w:kern w:val="2"/>
          <w:lang w:eastAsia="zh-CN"/>
        </w:rPr>
        <w:t>Title:</w:t>
      </w:r>
      <w:r>
        <w:rPr>
          <w:rFonts w:ascii="Times New Roman" w:eastAsia="SimSun" w:hAnsi="Times New Roman" w:cs="Times New Roman"/>
          <w:b/>
          <w:kern w:val="2"/>
          <w:lang w:eastAsia="zh-CN"/>
        </w:rPr>
        <w:tab/>
        <w:t>Discussion on RAN2 LS on data block sizes for Ambient IoT</w:t>
      </w:r>
    </w:p>
    <w:p w14:paraId="0EFBF725" w14:textId="77777777" w:rsidR="00800A25" w:rsidRDefault="00800A25" w:rsidP="00800A25">
      <w:pPr>
        <w:autoSpaceDE w:val="0"/>
        <w:autoSpaceDN w:val="0"/>
        <w:adjustRightInd w:val="0"/>
        <w:snapToGrid w:val="0"/>
        <w:spacing w:after="60" w:line="240" w:lineRule="auto"/>
        <w:ind w:left="1555" w:hanging="1555"/>
        <w:rPr>
          <w:rFonts w:ascii="Times New Roman" w:eastAsia="SimSun" w:hAnsi="Times New Roman" w:cs="Times New Roman"/>
          <w:b/>
          <w:kern w:val="2"/>
          <w:lang w:eastAsia="zh-CN"/>
        </w:rPr>
      </w:pPr>
      <w:r>
        <w:rPr>
          <w:rFonts w:ascii="Times New Roman" w:eastAsia="SimSun" w:hAnsi="Times New Roman" w:cs="Times New Roman"/>
          <w:b/>
          <w:kern w:val="2"/>
          <w:lang w:eastAsia="zh-CN"/>
        </w:rPr>
        <w:t>Document for:</w:t>
      </w:r>
      <w:r>
        <w:rPr>
          <w:rFonts w:ascii="Times New Roman" w:eastAsia="SimSun" w:hAnsi="Times New Roman" w:cs="Times New Roman"/>
          <w:b/>
          <w:kern w:val="2"/>
          <w:lang w:eastAsia="zh-CN"/>
        </w:rPr>
        <w:tab/>
        <w:t>Discussion and Decision</w:t>
      </w:r>
    </w:p>
    <w:p w14:paraId="1C5EE109" w14:textId="77777777" w:rsidR="00127162" w:rsidRPr="00356D58" w:rsidRDefault="00127162" w:rsidP="00127162">
      <w:pPr>
        <w:pBdr>
          <w:bottom w:val="single" w:sz="4" w:space="1" w:color="auto"/>
        </w:pBdr>
        <w:autoSpaceDE w:val="0"/>
        <w:autoSpaceDN w:val="0"/>
        <w:adjustRightInd w:val="0"/>
        <w:snapToGrid w:val="0"/>
        <w:spacing w:after="0" w:line="240" w:lineRule="auto"/>
        <w:ind w:firstLine="321"/>
        <w:rPr>
          <w:rFonts w:ascii="Times New Roman" w:eastAsia="SimSun" w:hAnsi="Times New Roman" w:cs="Times New Roman"/>
          <w:b/>
          <w:kern w:val="2"/>
          <w:sz w:val="16"/>
          <w:szCs w:val="16"/>
          <w:lang w:eastAsia="zh-CN"/>
        </w:rPr>
      </w:pPr>
    </w:p>
    <w:p w14:paraId="7EEBE876" w14:textId="77777777" w:rsidR="00127162" w:rsidRPr="00356D58" w:rsidRDefault="00127162" w:rsidP="00D05631">
      <w:pPr>
        <w:pStyle w:val="Heading1"/>
      </w:pPr>
      <w:r w:rsidRPr="00356D58">
        <w:t>Introduction</w:t>
      </w:r>
    </w:p>
    <w:p w14:paraId="0DFE37B3" w14:textId="76F41E7D" w:rsidR="00A154D6" w:rsidRPr="00356D58" w:rsidRDefault="00A154D6" w:rsidP="005C58C3">
      <w:pPr>
        <w:autoSpaceDE w:val="0"/>
        <w:autoSpaceDN w:val="0"/>
        <w:adjustRightInd w:val="0"/>
        <w:snapToGrid w:val="0"/>
        <w:spacing w:after="120" w:line="240" w:lineRule="auto"/>
        <w:ind w:firstLine="440"/>
        <w:jc w:val="both"/>
        <w:rPr>
          <w:rFonts w:ascii="Times New Roman" w:eastAsia="SimSun" w:hAnsi="Times New Roman" w:cs="Times New Roman"/>
          <w:lang w:eastAsia="zh-CN"/>
        </w:rPr>
      </w:pPr>
      <w:r w:rsidRPr="00356D58">
        <w:rPr>
          <w:rFonts w:ascii="Times New Roman" w:eastAsia="SimSun" w:hAnsi="Times New Roman" w:cs="Times New Roman"/>
          <w:lang w:eastAsia="zh-CN"/>
        </w:rPr>
        <w:t>In the RAN2 #127 meeting, a LS</w:t>
      </w:r>
      <w:r w:rsidR="00856D16">
        <w:rPr>
          <w:rFonts w:ascii="Times New Roman" w:eastAsia="SimSun" w:hAnsi="Times New Roman" w:cs="Times New Roman"/>
          <w:lang w:eastAsia="zh-CN"/>
        </w:rPr>
        <w:t xml:space="preserve"> [1]</w:t>
      </w:r>
      <w:r w:rsidRPr="00356D58">
        <w:rPr>
          <w:rFonts w:ascii="Times New Roman" w:eastAsia="SimSun" w:hAnsi="Times New Roman" w:cs="Times New Roman"/>
          <w:lang w:eastAsia="zh-CN"/>
        </w:rPr>
        <w:t xml:space="preserve"> on data block sizes for A-IoT was sent out, where RAN1 is asked to indicate what </w:t>
      </w:r>
      <w:r w:rsidR="00C71F9F">
        <w:rPr>
          <w:rFonts w:ascii="Times New Roman" w:eastAsia="SimSun" w:hAnsi="Times New Roman" w:cs="Times New Roman"/>
          <w:lang w:eastAsia="zh-CN"/>
        </w:rPr>
        <w:t>maximum</w:t>
      </w:r>
      <w:r w:rsidRPr="00356D58">
        <w:rPr>
          <w:rFonts w:ascii="Times New Roman" w:eastAsia="SimSun" w:hAnsi="Times New Roman" w:cs="Times New Roman"/>
          <w:lang w:eastAsia="zh-CN"/>
        </w:rPr>
        <w:t xml:space="preserve"> and </w:t>
      </w:r>
      <w:r w:rsidR="00C71F9F">
        <w:rPr>
          <w:rFonts w:ascii="Times New Roman" w:eastAsia="SimSun" w:hAnsi="Times New Roman" w:cs="Times New Roman"/>
          <w:lang w:eastAsia="zh-CN"/>
        </w:rPr>
        <w:t>minimum</w:t>
      </w:r>
      <w:r w:rsidRPr="00356D58">
        <w:rPr>
          <w:rFonts w:ascii="Times New Roman" w:eastAsia="SimSun" w:hAnsi="Times New Roman" w:cs="Times New Roman"/>
          <w:lang w:eastAsia="zh-CN"/>
        </w:rPr>
        <w:t xml:space="preserve"> TB sizes are expected to be specified in PHY, in both D2R and R2D directions and the limitations/conditions under which TBs of different sizes can be transmitted.</w:t>
      </w:r>
    </w:p>
    <w:tbl>
      <w:tblPr>
        <w:tblStyle w:val="TableGrid"/>
        <w:tblW w:w="0" w:type="auto"/>
        <w:tblLook w:val="04A0" w:firstRow="1" w:lastRow="0" w:firstColumn="1" w:lastColumn="0" w:noHBand="0" w:noVBand="1"/>
      </w:tblPr>
      <w:tblGrid>
        <w:gridCol w:w="9016"/>
      </w:tblGrid>
      <w:tr w:rsidR="00A154D6" w:rsidRPr="00356D58" w14:paraId="4347D380" w14:textId="77777777" w:rsidTr="00A154D6">
        <w:tc>
          <w:tcPr>
            <w:tcW w:w="9307" w:type="dxa"/>
            <w:tcBorders>
              <w:top w:val="single" w:sz="4" w:space="0" w:color="auto"/>
              <w:left w:val="single" w:sz="4" w:space="0" w:color="auto"/>
              <w:bottom w:val="single" w:sz="4" w:space="0" w:color="auto"/>
              <w:right w:val="single" w:sz="4" w:space="0" w:color="auto"/>
            </w:tcBorders>
            <w:hideMark/>
          </w:tcPr>
          <w:p w14:paraId="2CDF9911" w14:textId="01D415AD" w:rsidR="00A154D6" w:rsidRPr="00356D58" w:rsidRDefault="00A154D6" w:rsidP="00D05631">
            <w:pPr>
              <w:rPr>
                <w:i/>
                <w:color w:val="000000" w:themeColor="text1"/>
                <w:lang w:val="en-GB"/>
              </w:rPr>
            </w:pPr>
            <w:bookmarkStart w:id="3" w:name="OLE_LINK2"/>
            <w:r w:rsidRPr="00356D58">
              <w:rPr>
                <w:i/>
                <w:color w:val="000000" w:themeColor="text1"/>
                <w:lang w:val="en-GB"/>
              </w:rPr>
              <w:t>(Below is copied from RAN2 LS R2-2407831)</w:t>
            </w:r>
          </w:p>
          <w:p w14:paraId="6A915087" w14:textId="77777777" w:rsidR="00A154D6" w:rsidRPr="00356D58" w:rsidRDefault="00A154D6" w:rsidP="00D05631">
            <w:pPr>
              <w:rPr>
                <w:b/>
              </w:rPr>
            </w:pPr>
            <w:r w:rsidRPr="00356D58">
              <w:rPr>
                <w:b/>
              </w:rPr>
              <w:t>Overall Description:</w:t>
            </w:r>
          </w:p>
          <w:p w14:paraId="63CB4241" w14:textId="77777777" w:rsidR="00A154D6" w:rsidRPr="00356D58" w:rsidRDefault="00A154D6" w:rsidP="00D05631">
            <w:pPr>
              <w:spacing w:after="240"/>
              <w:rPr>
                <w:rFonts w:eastAsia="PMingLiU"/>
                <w:sz w:val="22"/>
                <w:szCs w:val="22"/>
                <w:lang w:eastAsia="zh-TW"/>
              </w:rPr>
            </w:pPr>
            <w:r w:rsidRPr="00356D58">
              <w:rPr>
                <w:rFonts w:eastAsia="PMingLiU"/>
                <w:sz w:val="22"/>
                <w:szCs w:val="22"/>
                <w:lang w:eastAsia="zh-TW"/>
              </w:rPr>
              <w:t>RAN2 have discussed the role of the MAC in handling upper-layer data blocks (MAC SDUs) and processing them into transport blocks (MAC PDUs) and the need of segmentation in RAN2.</w:t>
            </w:r>
          </w:p>
          <w:p w14:paraId="07B99115" w14:textId="77777777" w:rsidR="00A154D6" w:rsidRPr="00356D58" w:rsidRDefault="00A154D6" w:rsidP="00D05631">
            <w:pPr>
              <w:spacing w:after="240"/>
              <w:rPr>
                <w:rFonts w:eastAsia="PMingLiU"/>
                <w:sz w:val="22"/>
                <w:szCs w:val="22"/>
                <w:lang w:eastAsia="zh-TW"/>
              </w:rPr>
            </w:pPr>
            <w:r w:rsidRPr="00356D58">
              <w:rPr>
                <w:rFonts w:eastAsia="PMingLiU"/>
                <w:sz w:val="22"/>
                <w:szCs w:val="22"/>
                <w:lang w:eastAsia="zh-TW"/>
              </w:rPr>
              <w:t>RAN2 expect to follow RAN1 conclusion and define MAC PDU sizes to align with the capacity of the physical layer/TB sizes. To take an informed decision about the need for the segmentation, RAN2 would like to know the TB sizes (in both D2R and R2D directions) RAN1 intend to specify/use.</w:t>
            </w:r>
          </w:p>
          <w:p w14:paraId="74FF8175" w14:textId="5F634449" w:rsidR="00A154D6" w:rsidRPr="00356D58" w:rsidRDefault="00A154D6" w:rsidP="00D05631">
            <w:pPr>
              <w:spacing w:after="240"/>
              <w:rPr>
                <w:rFonts w:eastAsia="PMingLiU"/>
                <w:sz w:val="22"/>
                <w:szCs w:val="22"/>
                <w:lang w:eastAsia="zh-TW"/>
              </w:rPr>
            </w:pPr>
            <w:r w:rsidRPr="00356D58">
              <w:rPr>
                <w:rFonts w:eastAsia="PMingLiU"/>
                <w:sz w:val="22"/>
                <w:szCs w:val="22"/>
                <w:lang w:eastAsia="zh-TW"/>
              </w:rPr>
              <w:t xml:space="preserve">TR 38.848 and TS 22.369 indicate that a </w:t>
            </w:r>
            <w:r w:rsidR="000F6BD2">
              <w:rPr>
                <w:rFonts w:eastAsia="PMingLiU"/>
                <w:sz w:val="22"/>
                <w:szCs w:val="22"/>
                <w:lang w:eastAsia="zh-TW"/>
              </w:rPr>
              <w:t>maximum</w:t>
            </w:r>
            <w:r w:rsidRPr="00356D58">
              <w:rPr>
                <w:rFonts w:eastAsia="PMingLiU"/>
                <w:sz w:val="22"/>
                <w:szCs w:val="22"/>
                <w:lang w:eastAsia="zh-TW"/>
              </w:rPr>
              <w:t xml:space="preserve"> message size of “approximately” 1000 bits is expected. RAN2 would like to understand what </w:t>
            </w:r>
            <w:r w:rsidR="000F6BD2">
              <w:rPr>
                <w:rFonts w:eastAsia="PMingLiU"/>
                <w:sz w:val="22"/>
                <w:szCs w:val="22"/>
                <w:lang w:eastAsia="zh-TW"/>
              </w:rPr>
              <w:t>maximum</w:t>
            </w:r>
            <w:r w:rsidRPr="00356D58">
              <w:rPr>
                <w:rFonts w:eastAsia="PMingLiU"/>
                <w:sz w:val="22"/>
                <w:szCs w:val="22"/>
                <w:lang w:eastAsia="zh-TW"/>
              </w:rPr>
              <w:t xml:space="preserve"> size of application data could be expected </w:t>
            </w:r>
            <w:proofErr w:type="gramStart"/>
            <w:r w:rsidRPr="00356D58">
              <w:rPr>
                <w:rFonts w:eastAsia="PMingLiU"/>
                <w:sz w:val="22"/>
                <w:szCs w:val="22"/>
                <w:lang w:eastAsia="zh-TW"/>
              </w:rPr>
              <w:t>in reality and</w:t>
            </w:r>
            <w:proofErr w:type="gramEnd"/>
            <w:r w:rsidRPr="00356D58">
              <w:rPr>
                <w:rFonts w:eastAsia="PMingLiU"/>
                <w:sz w:val="22"/>
                <w:szCs w:val="22"/>
                <w:lang w:eastAsia="zh-TW"/>
              </w:rPr>
              <w:t xml:space="preserve"> if upper layers need to support segmentation to adapt their data to the </w:t>
            </w:r>
            <w:r w:rsidR="000F6BD2">
              <w:rPr>
                <w:rFonts w:eastAsia="PMingLiU"/>
                <w:sz w:val="22"/>
                <w:szCs w:val="22"/>
                <w:lang w:eastAsia="zh-TW"/>
              </w:rPr>
              <w:t>maximum</w:t>
            </w:r>
            <w:r w:rsidRPr="00356D58">
              <w:rPr>
                <w:rFonts w:eastAsia="PMingLiU"/>
                <w:sz w:val="22"/>
                <w:szCs w:val="22"/>
                <w:lang w:eastAsia="zh-TW"/>
              </w:rPr>
              <w:t xml:space="preserve"> and typical TB sizes (both D2R and R2D directions). </w:t>
            </w:r>
          </w:p>
          <w:p w14:paraId="09165381" w14:textId="77777777" w:rsidR="00A154D6" w:rsidRPr="00356D58" w:rsidRDefault="00A154D6" w:rsidP="00D05631">
            <w:pPr>
              <w:autoSpaceDE/>
              <w:adjustRightInd/>
              <w:rPr>
                <w:b/>
                <w:lang w:eastAsia="en-US"/>
              </w:rPr>
            </w:pPr>
            <w:r w:rsidRPr="00356D58">
              <w:rPr>
                <w:b/>
                <w:lang w:eastAsia="en-US"/>
              </w:rPr>
              <w:t>2. Actions:</w:t>
            </w:r>
          </w:p>
          <w:p w14:paraId="388E21DA" w14:textId="77777777" w:rsidR="00A154D6" w:rsidRPr="00356D58" w:rsidRDefault="00A154D6" w:rsidP="00D05631">
            <w:pPr>
              <w:autoSpaceDE/>
              <w:adjustRightInd/>
              <w:rPr>
                <w:b/>
                <w:lang w:eastAsia="en-US"/>
              </w:rPr>
            </w:pPr>
            <w:r w:rsidRPr="00356D58">
              <w:rPr>
                <w:b/>
                <w:lang w:eastAsia="en-US"/>
              </w:rPr>
              <w:t>To RAN1:</w:t>
            </w:r>
          </w:p>
          <w:p w14:paraId="3032169F" w14:textId="716A90F8" w:rsidR="00A154D6" w:rsidRPr="00356D58" w:rsidRDefault="00A154D6" w:rsidP="00D05631">
            <w:pPr>
              <w:spacing w:after="240"/>
              <w:rPr>
                <w:rFonts w:eastAsia="PMingLiU"/>
                <w:sz w:val="22"/>
                <w:szCs w:val="22"/>
                <w:lang w:eastAsia="zh-TW"/>
              </w:rPr>
            </w:pPr>
            <w:r w:rsidRPr="00356D58">
              <w:rPr>
                <w:rFonts w:eastAsia="PMingLiU"/>
                <w:sz w:val="22"/>
                <w:szCs w:val="22"/>
                <w:lang w:eastAsia="zh-TW"/>
              </w:rPr>
              <w:t xml:space="preserve">RAN2 respectfully ask RAN1 to indicate what </w:t>
            </w:r>
            <w:r w:rsidR="000F6BD2">
              <w:rPr>
                <w:rFonts w:eastAsia="PMingLiU"/>
                <w:sz w:val="22"/>
                <w:szCs w:val="22"/>
                <w:lang w:eastAsia="zh-TW"/>
              </w:rPr>
              <w:t>maximum</w:t>
            </w:r>
            <w:r w:rsidRPr="00356D58">
              <w:rPr>
                <w:rFonts w:eastAsia="PMingLiU"/>
                <w:sz w:val="22"/>
                <w:szCs w:val="22"/>
                <w:lang w:eastAsia="zh-TW"/>
              </w:rPr>
              <w:t xml:space="preserve"> and </w:t>
            </w:r>
            <w:r w:rsidR="000F6BD2">
              <w:rPr>
                <w:rFonts w:eastAsia="PMingLiU"/>
                <w:sz w:val="22"/>
                <w:szCs w:val="22"/>
                <w:lang w:eastAsia="zh-TW"/>
              </w:rPr>
              <w:t>minimum</w:t>
            </w:r>
            <w:r w:rsidRPr="00356D58">
              <w:rPr>
                <w:rFonts w:eastAsia="PMingLiU"/>
                <w:sz w:val="22"/>
                <w:szCs w:val="22"/>
                <w:lang w:eastAsia="zh-TW"/>
              </w:rPr>
              <w:t xml:space="preserve"> TB sizes are expected to be specified in PHY, in both D2R and R2D directions and the limitations/conditions under which TBs of different sizes can be transmitted.</w:t>
            </w:r>
          </w:p>
          <w:p w14:paraId="0EE2F5C3" w14:textId="77777777" w:rsidR="009F19D9" w:rsidRPr="00356D58" w:rsidRDefault="009F19D9" w:rsidP="00D05631">
            <w:pPr>
              <w:rPr>
                <w:b/>
              </w:rPr>
            </w:pPr>
            <w:r w:rsidRPr="00356D58">
              <w:rPr>
                <w:b/>
              </w:rPr>
              <w:t>To SA2:</w:t>
            </w:r>
          </w:p>
          <w:p w14:paraId="15D91002" w14:textId="6C42CB19" w:rsidR="009F19D9" w:rsidRPr="00356D58" w:rsidRDefault="009F19D9" w:rsidP="00D05631">
            <w:pPr>
              <w:spacing w:after="240"/>
              <w:rPr>
                <w:rFonts w:eastAsia="PMingLiU"/>
                <w:sz w:val="22"/>
                <w:szCs w:val="22"/>
                <w:lang w:eastAsia="zh-TW"/>
              </w:rPr>
            </w:pPr>
            <w:r w:rsidRPr="00356D58">
              <w:rPr>
                <w:rFonts w:eastAsia="PMingLiU"/>
                <w:sz w:val="22"/>
                <w:szCs w:val="22"/>
                <w:lang w:eastAsia="zh-TW"/>
              </w:rPr>
              <w:t xml:space="preserve">RAN2 respectfully ask SA2 to indicate the </w:t>
            </w:r>
            <w:r w:rsidR="000F6BD2">
              <w:rPr>
                <w:rFonts w:eastAsia="PMingLiU"/>
                <w:sz w:val="22"/>
                <w:szCs w:val="22"/>
                <w:lang w:eastAsia="zh-TW"/>
              </w:rPr>
              <w:t>maximum</w:t>
            </w:r>
            <w:r w:rsidRPr="00356D58">
              <w:rPr>
                <w:rFonts w:eastAsia="PMingLiU"/>
                <w:sz w:val="22"/>
                <w:szCs w:val="22"/>
                <w:lang w:eastAsia="zh-TW"/>
              </w:rPr>
              <w:t xml:space="preserve"> data block size delivered from upper layers to the </w:t>
            </w:r>
            <w:proofErr w:type="spellStart"/>
            <w:r w:rsidRPr="00356D58">
              <w:rPr>
                <w:rFonts w:eastAsia="PMingLiU"/>
                <w:sz w:val="22"/>
                <w:szCs w:val="22"/>
                <w:lang w:eastAsia="zh-TW"/>
              </w:rPr>
              <w:t>AIoT</w:t>
            </w:r>
            <w:proofErr w:type="spellEnd"/>
            <w:r w:rsidRPr="00356D58">
              <w:rPr>
                <w:rFonts w:eastAsia="PMingLiU"/>
                <w:sz w:val="22"/>
                <w:szCs w:val="22"/>
                <w:lang w:eastAsia="zh-TW"/>
              </w:rPr>
              <w:t xml:space="preserve"> AS layers for inventory and command cases, in both D2R and R2D directions.</w:t>
            </w:r>
          </w:p>
        </w:tc>
      </w:tr>
    </w:tbl>
    <w:bookmarkEnd w:id="3"/>
    <w:p w14:paraId="7CADFA7E" w14:textId="4A2F2D33" w:rsidR="00D84B52" w:rsidRDefault="00D84B52" w:rsidP="00D05631">
      <w:pPr>
        <w:pStyle w:val="CommentText"/>
        <w:ind w:firstLine="440"/>
        <w:rPr>
          <w:rFonts w:eastAsia="SimSun"/>
          <w:lang w:eastAsia="zh-CN"/>
        </w:rPr>
      </w:pPr>
      <w:r>
        <w:rPr>
          <w:rFonts w:eastAsia="SimSun" w:hint="eastAsia"/>
          <w:lang w:eastAsia="zh-CN"/>
        </w:rPr>
        <w:t>I</w:t>
      </w:r>
      <w:r>
        <w:rPr>
          <w:rFonts w:eastAsia="SimSun"/>
          <w:lang w:eastAsia="zh-CN"/>
        </w:rPr>
        <w:t xml:space="preserve">n our understanding, two </w:t>
      </w:r>
      <w:r w:rsidR="00D6396C">
        <w:rPr>
          <w:rFonts w:eastAsia="SimSun"/>
          <w:lang w:eastAsia="zh-CN"/>
        </w:rPr>
        <w:t>aspects are asked in the above RAN2 LS</w:t>
      </w:r>
      <w:r>
        <w:rPr>
          <w:rFonts w:eastAsia="SimSun"/>
          <w:lang w:eastAsia="zh-CN"/>
        </w:rPr>
        <w:t>:</w:t>
      </w:r>
    </w:p>
    <w:p w14:paraId="42507B83" w14:textId="29BDFE22" w:rsidR="00D84B52" w:rsidRDefault="00D84B52" w:rsidP="00D05631">
      <w:pPr>
        <w:pStyle w:val="CommentText"/>
        <w:numPr>
          <w:ilvl w:val="0"/>
          <w:numId w:val="20"/>
        </w:numPr>
        <w:ind w:firstLineChars="0"/>
        <w:rPr>
          <w:lang w:eastAsia="zh-CN"/>
        </w:rPr>
      </w:pPr>
      <w:r>
        <w:rPr>
          <w:rFonts w:hint="eastAsia"/>
          <w:lang w:eastAsia="zh-CN"/>
        </w:rPr>
        <w:t>T</w:t>
      </w:r>
      <w:r>
        <w:rPr>
          <w:lang w:eastAsia="zh-CN"/>
        </w:rPr>
        <w:t xml:space="preserve">he </w:t>
      </w:r>
      <w:r w:rsidR="000F6BD2">
        <w:rPr>
          <w:lang w:eastAsia="zh-CN"/>
        </w:rPr>
        <w:t>maximum</w:t>
      </w:r>
      <w:r w:rsidR="00D6396C">
        <w:rPr>
          <w:lang w:eastAsia="zh-CN"/>
        </w:rPr>
        <w:t xml:space="preserve"> and </w:t>
      </w:r>
      <w:r w:rsidR="000F6BD2">
        <w:rPr>
          <w:lang w:eastAsia="zh-CN"/>
        </w:rPr>
        <w:t>minimum</w:t>
      </w:r>
      <w:r>
        <w:rPr>
          <w:lang w:eastAsia="zh-CN"/>
        </w:rPr>
        <w:t xml:space="preserve"> TB size </w:t>
      </w:r>
      <w:r w:rsidR="00F208E6">
        <w:rPr>
          <w:lang w:eastAsia="zh-CN"/>
        </w:rPr>
        <w:t>achievable</w:t>
      </w:r>
      <w:r>
        <w:rPr>
          <w:lang w:eastAsia="zh-CN"/>
        </w:rPr>
        <w:t xml:space="preserve"> in PHY</w:t>
      </w:r>
      <w:r w:rsidR="00A80C56">
        <w:rPr>
          <w:lang w:eastAsia="zh-CN"/>
        </w:rPr>
        <w:t xml:space="preserve"> for both R2D and D2R directions.</w:t>
      </w:r>
    </w:p>
    <w:p w14:paraId="495E3576" w14:textId="68027824" w:rsidR="00D84B52" w:rsidRPr="00D84B52" w:rsidRDefault="00D84B52" w:rsidP="00D05631">
      <w:pPr>
        <w:pStyle w:val="CommentText"/>
        <w:numPr>
          <w:ilvl w:val="0"/>
          <w:numId w:val="20"/>
        </w:numPr>
        <w:ind w:firstLineChars="0"/>
        <w:rPr>
          <w:rFonts w:eastAsia="SimSun"/>
          <w:lang w:eastAsia="zh-CN"/>
        </w:rPr>
      </w:pPr>
      <w:r>
        <w:rPr>
          <w:lang w:eastAsia="zh-CN"/>
        </w:rPr>
        <w:t>The limitation/conditions under which TBs of different sizes can be transmitted.</w:t>
      </w:r>
    </w:p>
    <w:p w14:paraId="30430CF4" w14:textId="10331B01" w:rsidR="008564C9" w:rsidRDefault="00A154D6" w:rsidP="00D05631">
      <w:pPr>
        <w:pStyle w:val="CommentText"/>
        <w:ind w:firstLine="440"/>
        <w:rPr>
          <w:rFonts w:eastAsia="SimSun"/>
          <w:lang w:eastAsia="zh-CN"/>
        </w:rPr>
      </w:pPr>
      <w:r w:rsidRPr="00356D58">
        <w:rPr>
          <w:rFonts w:eastAsia="SimSun"/>
          <w:lang w:eastAsia="zh-CN"/>
        </w:rPr>
        <w:t xml:space="preserve">In this contribution, we provide our analysis regarding the above </w:t>
      </w:r>
      <w:r w:rsidR="00D6396C">
        <w:rPr>
          <w:rFonts w:eastAsia="SimSun"/>
          <w:lang w:eastAsia="zh-CN"/>
        </w:rPr>
        <w:t>aspects</w:t>
      </w:r>
      <w:r w:rsidR="00D84B52">
        <w:rPr>
          <w:rFonts w:eastAsia="SimSun"/>
          <w:lang w:eastAsia="zh-CN"/>
        </w:rPr>
        <w:t>.</w:t>
      </w:r>
    </w:p>
    <w:p w14:paraId="3479DDE1" w14:textId="08F79059" w:rsidR="00A154D6" w:rsidRPr="00356D58" w:rsidRDefault="00127162" w:rsidP="00D05631">
      <w:pPr>
        <w:pStyle w:val="Heading1"/>
      </w:pPr>
      <w:r w:rsidRPr="00356D58">
        <w:t>Discussions</w:t>
      </w:r>
    </w:p>
    <w:p w14:paraId="73E9ABBF" w14:textId="41019F11" w:rsidR="00A154D6" w:rsidRPr="00356D58" w:rsidRDefault="00504D2E" w:rsidP="0022361A">
      <w:pPr>
        <w:pStyle w:val="CommentText"/>
        <w:spacing w:beforeLines="50" w:before="120" w:afterLines="50" w:line="276" w:lineRule="auto"/>
        <w:ind w:firstLine="440"/>
        <w:jc w:val="both"/>
        <w:rPr>
          <w:szCs w:val="22"/>
          <w:lang w:eastAsia="zh-CN"/>
        </w:rPr>
      </w:pPr>
      <w:r w:rsidRPr="00356D58">
        <w:rPr>
          <w:szCs w:val="22"/>
          <w:lang w:eastAsia="zh-CN"/>
        </w:rPr>
        <w:t xml:space="preserve">It is understood the necessity of MAC segmentation needs to consider both the message size delivered from upper layer, and the TB size supported by PHY layer. From our perspective, </w:t>
      </w:r>
      <w:r w:rsidR="00951122">
        <w:rPr>
          <w:szCs w:val="22"/>
          <w:lang w:eastAsia="zh-CN"/>
        </w:rPr>
        <w:t xml:space="preserve">one or multiple of </w:t>
      </w:r>
      <w:r w:rsidR="00FA08F8" w:rsidRPr="00356D58">
        <w:rPr>
          <w:szCs w:val="22"/>
          <w:lang w:eastAsia="zh-CN"/>
        </w:rPr>
        <w:t>the following limitations</w:t>
      </w:r>
      <w:r w:rsidR="00951122">
        <w:rPr>
          <w:szCs w:val="22"/>
          <w:lang w:eastAsia="zh-CN"/>
        </w:rPr>
        <w:t>/conditions</w:t>
      </w:r>
      <w:r w:rsidR="00570447" w:rsidRPr="00356D58">
        <w:rPr>
          <w:szCs w:val="22"/>
          <w:lang w:eastAsia="zh-CN"/>
        </w:rPr>
        <w:t xml:space="preserve"> need to be considered when </w:t>
      </w:r>
      <w:r w:rsidR="000F6BD2">
        <w:rPr>
          <w:szCs w:val="22"/>
          <w:lang w:eastAsia="zh-CN"/>
        </w:rPr>
        <w:t>determining</w:t>
      </w:r>
      <w:r w:rsidR="00570447" w:rsidRPr="00356D58">
        <w:rPr>
          <w:szCs w:val="22"/>
          <w:lang w:eastAsia="zh-CN"/>
        </w:rPr>
        <w:t xml:space="preserve"> the </w:t>
      </w:r>
      <w:r w:rsidR="00C71F9F">
        <w:rPr>
          <w:szCs w:val="22"/>
          <w:lang w:eastAsia="zh-CN"/>
        </w:rPr>
        <w:t>maximum</w:t>
      </w:r>
      <w:r w:rsidR="00570447" w:rsidRPr="00356D58">
        <w:rPr>
          <w:szCs w:val="22"/>
          <w:lang w:eastAsia="zh-CN"/>
        </w:rPr>
        <w:t>/</w:t>
      </w:r>
      <w:r w:rsidR="00C71F9F">
        <w:rPr>
          <w:szCs w:val="22"/>
          <w:lang w:eastAsia="zh-CN"/>
        </w:rPr>
        <w:t>minimum</w:t>
      </w:r>
      <w:r w:rsidR="00570447" w:rsidRPr="00356D58">
        <w:rPr>
          <w:szCs w:val="22"/>
          <w:lang w:eastAsia="zh-CN"/>
        </w:rPr>
        <w:t xml:space="preserve"> TB</w:t>
      </w:r>
      <w:r w:rsidR="00951122">
        <w:rPr>
          <w:szCs w:val="22"/>
          <w:lang w:eastAsia="zh-CN"/>
        </w:rPr>
        <w:t xml:space="preserve"> sizes</w:t>
      </w:r>
      <w:r w:rsidR="00570447" w:rsidRPr="00356D58">
        <w:rPr>
          <w:szCs w:val="22"/>
          <w:lang w:eastAsia="zh-CN"/>
        </w:rPr>
        <w:t xml:space="preserve"> in PHY</w:t>
      </w:r>
      <w:r w:rsidR="00951122">
        <w:rPr>
          <w:szCs w:val="22"/>
          <w:lang w:eastAsia="zh-CN"/>
        </w:rPr>
        <w:t xml:space="preserve"> layer</w:t>
      </w:r>
      <w:r w:rsidR="00570447" w:rsidRPr="00356D58">
        <w:rPr>
          <w:szCs w:val="22"/>
          <w:lang w:eastAsia="zh-CN"/>
        </w:rPr>
        <w:t>.</w:t>
      </w:r>
    </w:p>
    <w:p w14:paraId="511DA104" w14:textId="0676EB84" w:rsidR="00570447" w:rsidRDefault="00144712" w:rsidP="00271A05">
      <w:pPr>
        <w:pStyle w:val="CommentText"/>
        <w:numPr>
          <w:ilvl w:val="0"/>
          <w:numId w:val="13"/>
        </w:numPr>
        <w:spacing w:beforeLines="50" w:before="120" w:afterLines="50" w:line="276" w:lineRule="auto"/>
        <w:ind w:left="0" w:firstLine="440"/>
        <w:jc w:val="both"/>
        <w:rPr>
          <w:szCs w:val="22"/>
          <w:lang w:eastAsia="zh-CN"/>
        </w:rPr>
      </w:pPr>
      <w:r>
        <w:rPr>
          <w:szCs w:val="22"/>
          <w:lang w:eastAsia="zh-CN"/>
        </w:rPr>
        <w:lastRenderedPageBreak/>
        <w:t>Performance impact</w:t>
      </w:r>
    </w:p>
    <w:p w14:paraId="05FDFAAB" w14:textId="77777777" w:rsidR="00F92A05" w:rsidRPr="00F92A05" w:rsidRDefault="009D7018" w:rsidP="00F92A05">
      <w:pPr>
        <w:pStyle w:val="CommentText"/>
        <w:numPr>
          <w:ilvl w:val="0"/>
          <w:numId w:val="13"/>
        </w:numPr>
        <w:spacing w:beforeLines="50" w:before="120" w:afterLines="50" w:line="276" w:lineRule="auto"/>
        <w:ind w:left="0" w:firstLine="440"/>
        <w:jc w:val="both"/>
        <w:rPr>
          <w:szCs w:val="22"/>
          <w:lang w:eastAsia="zh-CN"/>
        </w:rPr>
      </w:pPr>
      <w:r>
        <w:rPr>
          <w:szCs w:val="22"/>
          <w:lang w:eastAsia="zh-CN"/>
        </w:rPr>
        <w:t>R</w:t>
      </w:r>
      <w:r w:rsidR="00FA08F8" w:rsidRPr="00356D58">
        <w:rPr>
          <w:szCs w:val="22"/>
          <w:lang w:eastAsia="zh-CN"/>
        </w:rPr>
        <w:t>esource</w:t>
      </w:r>
      <w:r>
        <w:rPr>
          <w:szCs w:val="22"/>
          <w:lang w:eastAsia="zh-CN"/>
        </w:rPr>
        <w:t xml:space="preserve"> availability</w:t>
      </w:r>
    </w:p>
    <w:p w14:paraId="3DEE906C" w14:textId="4BC0389B" w:rsidR="00FA08F8" w:rsidRPr="00F92A05" w:rsidRDefault="00F92A05" w:rsidP="00F92A05">
      <w:pPr>
        <w:pStyle w:val="CommentText"/>
        <w:numPr>
          <w:ilvl w:val="2"/>
          <w:numId w:val="13"/>
        </w:numPr>
        <w:spacing w:beforeLines="50" w:before="120" w:afterLines="50" w:line="276" w:lineRule="auto"/>
        <w:ind w:firstLineChars="0"/>
        <w:jc w:val="both"/>
        <w:rPr>
          <w:szCs w:val="22"/>
          <w:lang w:eastAsia="zh-CN"/>
        </w:rPr>
      </w:pPr>
      <w:r>
        <w:rPr>
          <w:rFonts w:eastAsiaTheme="minorEastAsia"/>
          <w:szCs w:val="22"/>
          <w:lang w:eastAsia="zh-CN"/>
        </w:rPr>
        <w:t xml:space="preserve">The resource in </w:t>
      </w:r>
      <w:r w:rsidRPr="00F92A05">
        <w:rPr>
          <w:szCs w:val="22"/>
          <w:lang w:eastAsia="zh-CN"/>
        </w:rPr>
        <w:t>time</w:t>
      </w:r>
      <w:r w:rsidR="00144712">
        <w:rPr>
          <w:szCs w:val="22"/>
          <w:lang w:eastAsia="zh-CN"/>
        </w:rPr>
        <w:t xml:space="preserve">, </w:t>
      </w:r>
      <w:r w:rsidRPr="00F92A05">
        <w:rPr>
          <w:szCs w:val="22"/>
          <w:lang w:eastAsia="zh-CN"/>
        </w:rPr>
        <w:t>frequency</w:t>
      </w:r>
      <w:r w:rsidR="00144712">
        <w:rPr>
          <w:szCs w:val="22"/>
          <w:lang w:eastAsia="zh-CN"/>
        </w:rPr>
        <w:t xml:space="preserve"> and </w:t>
      </w:r>
      <w:r w:rsidRPr="00F92A05">
        <w:rPr>
          <w:szCs w:val="22"/>
          <w:lang w:eastAsia="zh-CN"/>
        </w:rPr>
        <w:t>power</w:t>
      </w:r>
      <w:r>
        <w:rPr>
          <w:szCs w:val="22"/>
          <w:lang w:eastAsia="zh-CN"/>
        </w:rPr>
        <w:t xml:space="preserve"> domain</w:t>
      </w:r>
      <w:r w:rsidR="00144712">
        <w:rPr>
          <w:szCs w:val="22"/>
          <w:lang w:eastAsia="zh-CN"/>
        </w:rPr>
        <w:t>, e.g., device energy storage</w:t>
      </w:r>
    </w:p>
    <w:p w14:paraId="7876C92B" w14:textId="76FA7B5D" w:rsidR="00FA08F8" w:rsidRDefault="0089628F" w:rsidP="00271A05">
      <w:pPr>
        <w:pStyle w:val="CommentText"/>
        <w:numPr>
          <w:ilvl w:val="0"/>
          <w:numId w:val="13"/>
        </w:numPr>
        <w:spacing w:beforeLines="50" w:before="120" w:afterLines="50" w:line="276" w:lineRule="auto"/>
        <w:ind w:left="0" w:firstLine="440"/>
        <w:jc w:val="both"/>
        <w:rPr>
          <w:szCs w:val="22"/>
          <w:lang w:eastAsia="zh-CN"/>
        </w:rPr>
      </w:pPr>
      <w:r w:rsidRPr="00356D58">
        <w:rPr>
          <w:szCs w:val="22"/>
          <w:lang w:eastAsia="zh-CN"/>
        </w:rPr>
        <w:t>D</w:t>
      </w:r>
      <w:r w:rsidR="00FA08F8" w:rsidRPr="00356D58">
        <w:rPr>
          <w:szCs w:val="22"/>
          <w:lang w:eastAsia="zh-CN"/>
        </w:rPr>
        <w:t>evice buffer</w:t>
      </w:r>
    </w:p>
    <w:p w14:paraId="1E2B6B17" w14:textId="74CC026B" w:rsidR="000F2D9F" w:rsidRPr="00356D58" w:rsidRDefault="002C335B" w:rsidP="005F0B86">
      <w:pPr>
        <w:pStyle w:val="Heading2"/>
        <w:rPr>
          <w:lang w:eastAsia="zh-CN"/>
        </w:rPr>
      </w:pPr>
      <w:r>
        <w:rPr>
          <w:lang w:eastAsia="zh-CN"/>
        </w:rPr>
        <w:t>P</w:t>
      </w:r>
      <w:r w:rsidR="00144712">
        <w:rPr>
          <w:lang w:eastAsia="zh-CN"/>
        </w:rPr>
        <w:t>erformance</w:t>
      </w:r>
      <w:r>
        <w:rPr>
          <w:lang w:eastAsia="zh-CN"/>
        </w:rPr>
        <w:t xml:space="preserve"> impact</w:t>
      </w:r>
    </w:p>
    <w:p w14:paraId="009273E5" w14:textId="2568B64C" w:rsidR="00F441A7" w:rsidRDefault="00801F1A" w:rsidP="00F441A7">
      <w:pPr>
        <w:pStyle w:val="CommentText"/>
        <w:spacing w:beforeLines="50" w:before="120" w:afterLines="50" w:line="276" w:lineRule="auto"/>
        <w:ind w:firstLine="440"/>
        <w:jc w:val="both"/>
        <w:rPr>
          <w:szCs w:val="22"/>
          <w:lang w:eastAsia="zh-CN"/>
        </w:rPr>
      </w:pPr>
      <w:r w:rsidRPr="00356D58">
        <w:rPr>
          <w:szCs w:val="22"/>
          <w:lang w:eastAsia="zh-CN"/>
        </w:rPr>
        <w:t xml:space="preserve">It is generally understood that a larger </w:t>
      </w:r>
      <w:r w:rsidR="00C3475F">
        <w:rPr>
          <w:szCs w:val="22"/>
          <w:lang w:eastAsia="zh-CN"/>
        </w:rPr>
        <w:t xml:space="preserve">SFO leads to a worse performance due to the </w:t>
      </w:r>
      <w:r w:rsidR="006F52B9">
        <w:rPr>
          <w:szCs w:val="22"/>
          <w:lang w:eastAsia="zh-CN"/>
        </w:rPr>
        <w:t xml:space="preserve">accumulation of </w:t>
      </w:r>
      <w:r w:rsidR="00742C3F">
        <w:rPr>
          <w:szCs w:val="22"/>
          <w:lang w:eastAsia="zh-CN"/>
        </w:rPr>
        <w:t>timing</w:t>
      </w:r>
      <w:r w:rsidR="00C3475F">
        <w:rPr>
          <w:szCs w:val="22"/>
          <w:lang w:eastAsia="zh-CN"/>
        </w:rPr>
        <w:t xml:space="preserve"> drifting, which further imposes a limitation on the </w:t>
      </w:r>
      <w:r w:rsidR="00F441A7">
        <w:rPr>
          <w:szCs w:val="22"/>
          <w:lang w:eastAsia="zh-CN"/>
        </w:rPr>
        <w:t>transmitted</w:t>
      </w:r>
      <w:r w:rsidR="00C3475F">
        <w:rPr>
          <w:szCs w:val="22"/>
          <w:lang w:eastAsia="zh-CN"/>
        </w:rPr>
        <w:t xml:space="preserve"> TB size </w:t>
      </w:r>
      <w:r w:rsidR="00F441A7">
        <w:rPr>
          <w:szCs w:val="22"/>
          <w:lang w:eastAsia="zh-CN"/>
        </w:rPr>
        <w:t>with a consideration of acceptable BLER performance</w:t>
      </w:r>
      <w:r w:rsidR="00C3475F">
        <w:rPr>
          <w:szCs w:val="22"/>
          <w:lang w:eastAsia="zh-CN"/>
        </w:rPr>
        <w:t xml:space="preserve">. </w:t>
      </w:r>
      <w:r w:rsidR="00170F6A">
        <w:rPr>
          <w:szCs w:val="22"/>
          <w:lang w:eastAsia="zh-CN"/>
        </w:rPr>
        <w:t>For R2D, it is OOK modulation, thus the “on-off” edge detection method is applied at the device side. Based on the analysis in our contribution [</w:t>
      </w:r>
      <w:r w:rsidR="00D25DBF">
        <w:rPr>
          <w:szCs w:val="22"/>
          <w:lang w:eastAsia="zh-CN"/>
        </w:rPr>
        <w:t>2</w:t>
      </w:r>
      <w:r w:rsidR="00170F6A">
        <w:rPr>
          <w:szCs w:val="22"/>
          <w:lang w:eastAsia="zh-CN"/>
        </w:rPr>
        <w:t>], with s</w:t>
      </w:r>
      <w:r w:rsidR="00170F6A" w:rsidRPr="00170F6A">
        <w:rPr>
          <w:szCs w:val="22"/>
          <w:lang w:eastAsia="zh-CN"/>
        </w:rPr>
        <w:t xml:space="preserve">liding window detection and clock calibration by </w:t>
      </w:r>
      <w:r w:rsidR="00170F6A">
        <w:rPr>
          <w:szCs w:val="22"/>
          <w:lang w:eastAsia="zh-CN"/>
        </w:rPr>
        <w:t>Manchester coding</w:t>
      </w:r>
      <w:r w:rsidR="00170F6A" w:rsidRPr="00170F6A">
        <w:rPr>
          <w:szCs w:val="22"/>
          <w:lang w:eastAsia="zh-CN"/>
        </w:rPr>
        <w:t xml:space="preserve">, the impact of SFO is </w:t>
      </w:r>
      <w:r w:rsidR="00742C3F">
        <w:rPr>
          <w:szCs w:val="22"/>
          <w:lang w:eastAsia="zh-CN"/>
        </w:rPr>
        <w:t>minor</w:t>
      </w:r>
      <w:r w:rsidR="00170F6A" w:rsidRPr="00170F6A">
        <w:rPr>
          <w:szCs w:val="22"/>
          <w:lang w:eastAsia="zh-CN"/>
        </w:rPr>
        <w:t xml:space="preserve"> for R2D</w:t>
      </w:r>
      <w:r w:rsidR="00170F6A">
        <w:rPr>
          <w:szCs w:val="22"/>
          <w:lang w:eastAsia="zh-CN"/>
        </w:rPr>
        <w:t xml:space="preserve">, which further implies that the performance of R2D considering SFO has little impact on the </w:t>
      </w:r>
      <w:r w:rsidR="00C71F9F">
        <w:rPr>
          <w:szCs w:val="22"/>
          <w:lang w:eastAsia="zh-CN"/>
        </w:rPr>
        <w:t>maximum</w:t>
      </w:r>
      <w:r w:rsidR="00170F6A" w:rsidRPr="00170F6A">
        <w:rPr>
          <w:szCs w:val="22"/>
          <w:lang w:eastAsia="zh-CN"/>
        </w:rPr>
        <w:t>/</w:t>
      </w:r>
      <w:r w:rsidR="00C71F9F">
        <w:rPr>
          <w:szCs w:val="22"/>
          <w:lang w:eastAsia="zh-CN"/>
        </w:rPr>
        <w:t>minimum</w:t>
      </w:r>
      <w:r w:rsidR="00170F6A" w:rsidRPr="00170F6A">
        <w:rPr>
          <w:szCs w:val="22"/>
          <w:lang w:eastAsia="zh-CN"/>
        </w:rPr>
        <w:t xml:space="preserve"> TB size </w:t>
      </w:r>
      <w:r w:rsidR="00F208E6">
        <w:rPr>
          <w:szCs w:val="22"/>
          <w:lang w:eastAsia="zh-CN"/>
        </w:rPr>
        <w:t>achievable</w:t>
      </w:r>
      <w:r w:rsidR="00170F6A" w:rsidRPr="00170F6A">
        <w:rPr>
          <w:szCs w:val="22"/>
          <w:lang w:eastAsia="zh-CN"/>
        </w:rPr>
        <w:t xml:space="preserve"> in </w:t>
      </w:r>
      <w:r w:rsidR="00A0582E">
        <w:rPr>
          <w:szCs w:val="22"/>
          <w:lang w:eastAsia="zh-CN"/>
        </w:rPr>
        <w:t>R2D direction</w:t>
      </w:r>
      <w:r w:rsidR="00170F6A" w:rsidRPr="00170F6A">
        <w:rPr>
          <w:szCs w:val="22"/>
          <w:lang w:eastAsia="zh-CN"/>
        </w:rPr>
        <w:t>.</w:t>
      </w:r>
    </w:p>
    <w:p w14:paraId="4DE4B17D" w14:textId="7F730BC7" w:rsidR="00432236" w:rsidRPr="00A0582E" w:rsidRDefault="00432236" w:rsidP="00F441A7">
      <w:pPr>
        <w:pStyle w:val="CommentText"/>
        <w:spacing w:beforeLines="50" w:before="120" w:afterLines="50" w:line="276" w:lineRule="auto"/>
        <w:ind w:firstLine="442"/>
        <w:jc w:val="both"/>
        <w:rPr>
          <w:rFonts w:eastAsiaTheme="minorEastAsia"/>
          <w:b/>
          <w:bCs/>
          <w:szCs w:val="22"/>
          <w:lang w:eastAsia="zh-CN"/>
        </w:rPr>
      </w:pPr>
      <w:bookmarkStart w:id="4" w:name="o1"/>
      <w:r w:rsidRPr="00A0582E">
        <w:rPr>
          <w:rFonts w:eastAsiaTheme="minorEastAsia" w:hint="eastAsia"/>
          <w:b/>
          <w:bCs/>
          <w:szCs w:val="22"/>
          <w:lang w:eastAsia="zh-CN"/>
        </w:rPr>
        <w:t>O</w:t>
      </w:r>
      <w:r w:rsidRPr="00A0582E">
        <w:rPr>
          <w:rFonts w:eastAsiaTheme="minorEastAsia"/>
          <w:b/>
          <w:bCs/>
          <w:szCs w:val="22"/>
          <w:lang w:eastAsia="zh-CN"/>
        </w:rPr>
        <w:t xml:space="preserve">bservation </w:t>
      </w:r>
      <w:r w:rsidR="004C3823">
        <w:rPr>
          <w:rFonts w:eastAsiaTheme="minorEastAsia"/>
          <w:b/>
          <w:bCs/>
          <w:szCs w:val="22"/>
          <w:lang w:eastAsia="zh-CN"/>
        </w:rPr>
        <w:t>1</w:t>
      </w:r>
      <w:r w:rsidRPr="00A0582E">
        <w:rPr>
          <w:rFonts w:eastAsiaTheme="minorEastAsia"/>
          <w:b/>
          <w:bCs/>
          <w:szCs w:val="22"/>
          <w:lang w:eastAsia="zh-CN"/>
        </w:rPr>
        <w:t xml:space="preserve">: </w:t>
      </w:r>
      <w:r w:rsidR="00A0582E" w:rsidRPr="00A0582E">
        <w:rPr>
          <w:rFonts w:eastAsiaTheme="minorEastAsia"/>
          <w:b/>
          <w:bCs/>
          <w:szCs w:val="22"/>
          <w:lang w:eastAsia="zh-CN"/>
        </w:rPr>
        <w:t xml:space="preserve">With sliding window detection and clock calibration by Manchester coding, the impact of SFO is </w:t>
      </w:r>
      <w:r w:rsidR="00742C3F">
        <w:rPr>
          <w:rFonts w:eastAsiaTheme="minorEastAsia"/>
          <w:b/>
          <w:bCs/>
          <w:szCs w:val="22"/>
          <w:lang w:eastAsia="zh-CN"/>
        </w:rPr>
        <w:t>minor</w:t>
      </w:r>
      <w:r w:rsidR="00A0582E" w:rsidRPr="00A0582E">
        <w:rPr>
          <w:rFonts w:eastAsiaTheme="minorEastAsia"/>
          <w:b/>
          <w:bCs/>
          <w:szCs w:val="22"/>
          <w:lang w:eastAsia="zh-CN"/>
        </w:rPr>
        <w:t xml:space="preserve"> for R2D transmission, which implies </w:t>
      </w:r>
      <w:r w:rsidR="00A0582E">
        <w:rPr>
          <w:rFonts w:eastAsiaTheme="minorEastAsia"/>
          <w:b/>
          <w:bCs/>
          <w:szCs w:val="22"/>
          <w:lang w:eastAsia="zh-CN"/>
        </w:rPr>
        <w:t>the R2D performance may not be a key limitation</w:t>
      </w:r>
      <w:r w:rsidR="00A0582E" w:rsidRPr="00A0582E">
        <w:rPr>
          <w:rFonts w:eastAsiaTheme="minorEastAsia"/>
          <w:b/>
          <w:bCs/>
          <w:szCs w:val="22"/>
          <w:lang w:eastAsia="zh-CN"/>
        </w:rPr>
        <w:t xml:space="preserve"> on the</w:t>
      </w:r>
      <w:r w:rsidR="00A0582E">
        <w:rPr>
          <w:rFonts w:eastAsiaTheme="minorEastAsia"/>
          <w:b/>
          <w:bCs/>
          <w:szCs w:val="22"/>
          <w:lang w:eastAsia="zh-CN"/>
        </w:rPr>
        <w:t xml:space="preserve"> </w:t>
      </w:r>
      <w:r w:rsidR="00F208E6">
        <w:rPr>
          <w:rFonts w:eastAsiaTheme="minorEastAsia"/>
          <w:b/>
          <w:bCs/>
          <w:szCs w:val="22"/>
          <w:lang w:eastAsia="zh-CN"/>
        </w:rPr>
        <w:t>achievable</w:t>
      </w:r>
      <w:r w:rsidR="00A0582E" w:rsidRPr="00A0582E">
        <w:rPr>
          <w:rFonts w:eastAsiaTheme="minorEastAsia"/>
          <w:b/>
          <w:bCs/>
          <w:szCs w:val="22"/>
          <w:lang w:eastAsia="zh-CN"/>
        </w:rPr>
        <w:t xml:space="preserve"> </w:t>
      </w:r>
      <w:r w:rsidR="00C71F9F">
        <w:rPr>
          <w:rFonts w:eastAsiaTheme="minorEastAsia"/>
          <w:b/>
          <w:bCs/>
          <w:szCs w:val="22"/>
          <w:lang w:eastAsia="zh-CN"/>
        </w:rPr>
        <w:t>minimum</w:t>
      </w:r>
      <w:r w:rsidR="00353B94">
        <w:rPr>
          <w:rFonts w:eastAsiaTheme="minorEastAsia"/>
          <w:b/>
          <w:bCs/>
          <w:szCs w:val="22"/>
          <w:lang w:eastAsia="zh-CN"/>
        </w:rPr>
        <w:t xml:space="preserve"> and </w:t>
      </w:r>
      <w:r w:rsidR="00C71F9F">
        <w:rPr>
          <w:rFonts w:eastAsiaTheme="minorEastAsia"/>
          <w:b/>
          <w:bCs/>
          <w:szCs w:val="22"/>
          <w:lang w:eastAsia="zh-CN"/>
        </w:rPr>
        <w:t>maximum</w:t>
      </w:r>
      <w:r w:rsidR="00A0582E" w:rsidRPr="00A0582E">
        <w:rPr>
          <w:rFonts w:eastAsiaTheme="minorEastAsia"/>
          <w:b/>
          <w:bCs/>
          <w:szCs w:val="22"/>
          <w:lang w:eastAsia="zh-CN"/>
        </w:rPr>
        <w:t xml:space="preserve"> TB size in </w:t>
      </w:r>
      <w:r w:rsidR="00A0582E">
        <w:rPr>
          <w:rFonts w:eastAsiaTheme="minorEastAsia"/>
          <w:b/>
          <w:bCs/>
          <w:szCs w:val="22"/>
          <w:lang w:eastAsia="zh-CN"/>
        </w:rPr>
        <w:t>R2</w:t>
      </w:r>
      <w:r w:rsidR="00A0582E">
        <w:rPr>
          <w:rFonts w:eastAsiaTheme="minorEastAsia" w:hint="eastAsia"/>
          <w:b/>
          <w:bCs/>
          <w:szCs w:val="22"/>
          <w:lang w:eastAsia="zh-CN"/>
        </w:rPr>
        <w:t>D</w:t>
      </w:r>
      <w:r w:rsidR="00A0582E">
        <w:rPr>
          <w:rFonts w:eastAsiaTheme="minorEastAsia"/>
          <w:b/>
          <w:bCs/>
          <w:szCs w:val="22"/>
          <w:lang w:eastAsia="zh-CN"/>
        </w:rPr>
        <w:t xml:space="preserve"> transmission.</w:t>
      </w:r>
    </w:p>
    <w:bookmarkEnd w:id="4"/>
    <w:p w14:paraId="55EA45E8" w14:textId="1257D860" w:rsidR="00F441A7" w:rsidRDefault="00170F6A" w:rsidP="00F441A7">
      <w:pPr>
        <w:pStyle w:val="CommentText"/>
        <w:spacing w:beforeLines="50" w:before="120" w:afterLines="50" w:line="276" w:lineRule="auto"/>
        <w:ind w:firstLine="440"/>
        <w:jc w:val="both"/>
        <w:rPr>
          <w:rFonts w:eastAsiaTheme="minorEastAsia"/>
          <w:szCs w:val="22"/>
          <w:lang w:eastAsia="zh-CN"/>
        </w:rPr>
      </w:pPr>
      <w:r>
        <w:rPr>
          <w:rFonts w:eastAsiaTheme="minorEastAsia" w:hint="eastAsia"/>
          <w:szCs w:val="22"/>
          <w:lang w:eastAsia="zh-CN"/>
        </w:rPr>
        <w:t>W</w:t>
      </w:r>
      <w:r>
        <w:rPr>
          <w:rFonts w:eastAsiaTheme="minorEastAsia"/>
          <w:szCs w:val="22"/>
          <w:lang w:eastAsia="zh-CN"/>
        </w:rPr>
        <w:t xml:space="preserve">hile for D2R, it is likely that a coherent </w:t>
      </w:r>
      <w:r w:rsidR="00A0582E">
        <w:rPr>
          <w:rFonts w:eastAsiaTheme="minorEastAsia"/>
          <w:szCs w:val="22"/>
          <w:lang w:eastAsia="zh-CN"/>
        </w:rPr>
        <w:t xml:space="preserve">receiver will be applied by the reader for achieving a better performance. In that sense, the residual SFO at the reader side matters the performance of the D2R transmission and thus is expected to impose a limitation on the </w:t>
      </w:r>
      <w:r w:rsidR="00F208E6">
        <w:rPr>
          <w:rFonts w:eastAsiaTheme="minorEastAsia"/>
          <w:szCs w:val="22"/>
          <w:lang w:eastAsia="zh-CN"/>
        </w:rPr>
        <w:t>achievable</w:t>
      </w:r>
      <w:r w:rsidR="00A0582E">
        <w:rPr>
          <w:rFonts w:eastAsiaTheme="minorEastAsia"/>
          <w:szCs w:val="22"/>
          <w:lang w:eastAsia="zh-CN"/>
        </w:rPr>
        <w:t xml:space="preserve"> TB size for D2R transmission. </w:t>
      </w:r>
      <w:r w:rsidR="00C3475F">
        <w:rPr>
          <w:szCs w:val="22"/>
          <w:lang w:eastAsia="zh-CN"/>
        </w:rPr>
        <w:t xml:space="preserve">Below we provide our simulation results to evaluate the impact of the residual SFO on the </w:t>
      </w:r>
      <w:r w:rsidR="00F208E6">
        <w:rPr>
          <w:szCs w:val="22"/>
          <w:lang w:eastAsia="zh-CN"/>
        </w:rPr>
        <w:t>achievable</w:t>
      </w:r>
      <w:r w:rsidR="00A0582E">
        <w:rPr>
          <w:szCs w:val="22"/>
          <w:lang w:eastAsia="zh-CN"/>
        </w:rPr>
        <w:t xml:space="preserve"> TB size for D2R transmission</w:t>
      </w:r>
      <w:r w:rsidR="00F441A7">
        <w:rPr>
          <w:szCs w:val="22"/>
          <w:lang w:eastAsia="zh-CN"/>
        </w:rPr>
        <w:t>.</w:t>
      </w:r>
      <w:r w:rsidR="00F441A7">
        <w:rPr>
          <w:rFonts w:eastAsiaTheme="minorEastAsia" w:hint="eastAsia"/>
          <w:szCs w:val="22"/>
          <w:lang w:eastAsia="zh-CN"/>
        </w:rPr>
        <w:t xml:space="preserve"> </w:t>
      </w:r>
      <w:r w:rsidR="00F441A7">
        <w:rPr>
          <w:rFonts w:eastAsiaTheme="minorEastAsia"/>
          <w:szCs w:val="22"/>
          <w:lang w:eastAsia="zh-CN"/>
        </w:rPr>
        <w:t>Two residual SFO values are assumed</w:t>
      </w:r>
      <w:r w:rsidR="00A0582E">
        <w:rPr>
          <w:rFonts w:eastAsiaTheme="minorEastAsia"/>
          <w:szCs w:val="22"/>
          <w:lang w:eastAsia="zh-CN"/>
        </w:rPr>
        <w:t xml:space="preserve">, i.e., 1000ppm and 100ppm for evaluating the </w:t>
      </w:r>
      <w:r w:rsidR="00F208E6">
        <w:rPr>
          <w:rFonts w:eastAsiaTheme="minorEastAsia"/>
          <w:szCs w:val="22"/>
          <w:lang w:eastAsia="zh-CN"/>
        </w:rPr>
        <w:t>achievable</w:t>
      </w:r>
      <w:r w:rsidR="00A0582E">
        <w:rPr>
          <w:rFonts w:eastAsiaTheme="minorEastAsia"/>
          <w:szCs w:val="22"/>
          <w:lang w:eastAsia="zh-CN"/>
        </w:rPr>
        <w:t xml:space="preserve"> TB size in a worse and better SFO assumptions, which we think corresponds to the </w:t>
      </w:r>
      <w:r w:rsidR="00C71F9F">
        <w:rPr>
          <w:rFonts w:eastAsiaTheme="minorEastAsia"/>
          <w:szCs w:val="22"/>
          <w:lang w:eastAsia="zh-CN"/>
        </w:rPr>
        <w:t>minimum</w:t>
      </w:r>
      <w:r w:rsidR="00A0582E">
        <w:rPr>
          <w:rFonts w:eastAsiaTheme="minorEastAsia"/>
          <w:szCs w:val="22"/>
          <w:lang w:eastAsia="zh-CN"/>
        </w:rPr>
        <w:t xml:space="preserve"> and </w:t>
      </w:r>
      <w:r w:rsidR="00C71F9F">
        <w:rPr>
          <w:rFonts w:eastAsiaTheme="minorEastAsia"/>
          <w:szCs w:val="22"/>
          <w:lang w:eastAsia="zh-CN"/>
        </w:rPr>
        <w:t>maximum</w:t>
      </w:r>
      <w:r w:rsidR="00A0582E">
        <w:rPr>
          <w:rFonts w:eastAsiaTheme="minorEastAsia"/>
          <w:szCs w:val="22"/>
          <w:lang w:eastAsia="zh-CN"/>
        </w:rPr>
        <w:t xml:space="preserve"> TB size can be supported in PHY, respectively. The simulation assumptions are provided in Table 1.</w:t>
      </w:r>
    </w:p>
    <w:p w14:paraId="0C140356" w14:textId="77777777" w:rsidR="00A0582E" w:rsidRPr="00A0582E" w:rsidRDefault="00A0582E" w:rsidP="00A0582E">
      <w:pPr>
        <w:ind w:firstLine="402"/>
        <w:jc w:val="center"/>
        <w:rPr>
          <w:rFonts w:ascii="Times New Roman" w:hAnsi="Times New Roman" w:cs="Times New Roman"/>
          <w:b/>
          <w:bCs/>
          <w:sz w:val="20"/>
          <w:szCs w:val="16"/>
          <w:lang w:val="en-GB" w:eastAsia="zh-CN"/>
        </w:rPr>
      </w:pPr>
      <w:r w:rsidRPr="00A0582E">
        <w:rPr>
          <w:rFonts w:ascii="Times New Roman" w:hAnsi="Times New Roman" w:cs="Times New Roman"/>
          <w:b/>
          <w:bCs/>
          <w:sz w:val="20"/>
          <w:szCs w:val="16"/>
          <w:lang w:val="en-GB" w:eastAsia="zh-CN"/>
        </w:rPr>
        <w:t>Table 1. Simulation assumption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89"/>
        <w:gridCol w:w="1972"/>
      </w:tblGrid>
      <w:tr w:rsidR="00A0582E" w:rsidRPr="00A0582E" w14:paraId="5A55FEC7" w14:textId="77777777" w:rsidTr="00A0582E">
        <w:trPr>
          <w:trHeight w:val="20"/>
          <w:jc w:val="center"/>
        </w:trPr>
        <w:tc>
          <w:tcPr>
            <w:tcW w:w="2689" w:type="dxa"/>
            <w:tcBorders>
              <w:top w:val="single" w:sz="4" w:space="0" w:color="auto"/>
              <w:left w:val="single" w:sz="4" w:space="0" w:color="auto"/>
              <w:bottom w:val="single" w:sz="4" w:space="0" w:color="auto"/>
              <w:right w:val="single" w:sz="4" w:space="0" w:color="auto"/>
            </w:tcBorders>
            <w:shd w:val="clear" w:color="auto" w:fill="F2F2F2"/>
            <w:tcMar>
              <w:top w:w="75" w:type="dxa"/>
              <w:left w:w="75" w:type="dxa"/>
              <w:bottom w:w="75" w:type="dxa"/>
              <w:right w:w="75" w:type="dxa"/>
            </w:tcMar>
            <w:hideMark/>
          </w:tcPr>
          <w:p w14:paraId="76D0AED7" w14:textId="77777777" w:rsidR="00A0582E" w:rsidRPr="00A0582E" w:rsidRDefault="00A0582E" w:rsidP="00A0582E">
            <w:pPr>
              <w:kinsoku w:val="0"/>
              <w:snapToGrid w:val="0"/>
              <w:spacing w:after="0" w:line="240" w:lineRule="auto"/>
              <w:rPr>
                <w:rFonts w:ascii="Times New Roman" w:hAnsi="Times New Roman" w:cs="Times New Roman"/>
                <w:b/>
                <w:sz w:val="18"/>
                <w:szCs w:val="18"/>
                <w:lang w:eastAsia="ja-JP"/>
              </w:rPr>
            </w:pPr>
            <w:r w:rsidRPr="00A0582E">
              <w:rPr>
                <w:rFonts w:ascii="Times New Roman" w:hAnsi="Times New Roman" w:cs="Times New Roman"/>
                <w:b/>
                <w:sz w:val="18"/>
                <w:szCs w:val="18"/>
              </w:rPr>
              <w:t>Parameter</w:t>
            </w:r>
          </w:p>
        </w:tc>
        <w:tc>
          <w:tcPr>
            <w:tcW w:w="1972" w:type="dxa"/>
            <w:tcBorders>
              <w:top w:val="single" w:sz="4" w:space="0" w:color="auto"/>
              <w:left w:val="single" w:sz="4" w:space="0" w:color="auto"/>
              <w:bottom w:val="single" w:sz="4" w:space="0" w:color="auto"/>
              <w:right w:val="single" w:sz="4" w:space="0" w:color="auto"/>
            </w:tcBorders>
            <w:shd w:val="clear" w:color="auto" w:fill="F2F2F2"/>
            <w:tcMar>
              <w:top w:w="75" w:type="dxa"/>
              <w:left w:w="75" w:type="dxa"/>
              <w:bottom w:w="75" w:type="dxa"/>
              <w:right w:w="75" w:type="dxa"/>
            </w:tcMar>
            <w:hideMark/>
          </w:tcPr>
          <w:p w14:paraId="3ED05B93" w14:textId="77777777" w:rsidR="00A0582E" w:rsidRPr="00A0582E" w:rsidRDefault="00A0582E" w:rsidP="00A0582E">
            <w:pPr>
              <w:kinsoku w:val="0"/>
              <w:snapToGrid w:val="0"/>
              <w:spacing w:after="0" w:line="240" w:lineRule="auto"/>
              <w:rPr>
                <w:rFonts w:ascii="Times New Roman" w:hAnsi="Times New Roman" w:cs="Times New Roman"/>
                <w:b/>
                <w:sz w:val="18"/>
                <w:szCs w:val="18"/>
              </w:rPr>
            </w:pPr>
            <w:r w:rsidRPr="00A0582E">
              <w:rPr>
                <w:rFonts w:ascii="Times New Roman" w:hAnsi="Times New Roman" w:cs="Times New Roman"/>
                <w:b/>
                <w:sz w:val="18"/>
                <w:szCs w:val="18"/>
              </w:rPr>
              <w:t>Assumptions</w:t>
            </w:r>
          </w:p>
        </w:tc>
      </w:tr>
      <w:tr w:rsidR="00A0582E" w:rsidRPr="00A0582E" w14:paraId="287A2426" w14:textId="77777777" w:rsidTr="00A0582E">
        <w:trPr>
          <w:trHeight w:val="20"/>
          <w:jc w:val="center"/>
        </w:trPr>
        <w:tc>
          <w:tcPr>
            <w:tcW w:w="2689" w:type="dxa"/>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hideMark/>
          </w:tcPr>
          <w:p w14:paraId="301BF31B" w14:textId="77777777" w:rsidR="00A0582E" w:rsidRPr="00A0582E" w:rsidRDefault="00A0582E" w:rsidP="00A0582E">
            <w:pPr>
              <w:kinsoku w:val="0"/>
              <w:snapToGrid w:val="0"/>
              <w:spacing w:after="0" w:line="240" w:lineRule="auto"/>
              <w:rPr>
                <w:rFonts w:ascii="Times New Roman" w:hAnsi="Times New Roman" w:cs="Times New Roman"/>
                <w:sz w:val="18"/>
                <w:szCs w:val="18"/>
              </w:rPr>
            </w:pPr>
            <w:r w:rsidRPr="00A0582E">
              <w:rPr>
                <w:rFonts w:ascii="Times New Roman" w:hAnsi="Times New Roman" w:cs="Times New Roman"/>
                <w:sz w:val="18"/>
                <w:szCs w:val="18"/>
              </w:rPr>
              <w:t xml:space="preserve">Carrier frequency </w:t>
            </w:r>
          </w:p>
        </w:tc>
        <w:tc>
          <w:tcPr>
            <w:tcW w:w="1972" w:type="dxa"/>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hideMark/>
          </w:tcPr>
          <w:p w14:paraId="3B4A3258" w14:textId="77777777" w:rsidR="00A0582E" w:rsidRPr="00A0582E" w:rsidRDefault="00A0582E" w:rsidP="00A0582E">
            <w:pPr>
              <w:kinsoku w:val="0"/>
              <w:snapToGrid w:val="0"/>
              <w:spacing w:after="0" w:line="240" w:lineRule="auto"/>
              <w:rPr>
                <w:rFonts w:ascii="Times New Roman" w:hAnsi="Times New Roman" w:cs="Times New Roman"/>
                <w:sz w:val="18"/>
                <w:szCs w:val="18"/>
              </w:rPr>
            </w:pPr>
            <w:r w:rsidRPr="00A0582E">
              <w:rPr>
                <w:rFonts w:ascii="Times New Roman" w:hAnsi="Times New Roman" w:cs="Times New Roman"/>
                <w:sz w:val="18"/>
                <w:szCs w:val="18"/>
              </w:rPr>
              <w:t>900MHz</w:t>
            </w:r>
          </w:p>
        </w:tc>
      </w:tr>
      <w:tr w:rsidR="00A0582E" w:rsidRPr="00A0582E" w14:paraId="4F597C44" w14:textId="77777777" w:rsidTr="00A0582E">
        <w:trPr>
          <w:trHeight w:val="20"/>
          <w:jc w:val="center"/>
        </w:trPr>
        <w:tc>
          <w:tcPr>
            <w:tcW w:w="2689" w:type="dxa"/>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hideMark/>
          </w:tcPr>
          <w:p w14:paraId="70C998E6" w14:textId="77777777" w:rsidR="00A0582E" w:rsidRPr="00A0582E" w:rsidRDefault="00A0582E" w:rsidP="00A0582E">
            <w:pPr>
              <w:kinsoku w:val="0"/>
              <w:snapToGrid w:val="0"/>
              <w:spacing w:after="0" w:line="240" w:lineRule="auto"/>
              <w:rPr>
                <w:rFonts w:ascii="Times New Roman" w:hAnsi="Times New Roman" w:cs="Times New Roman"/>
                <w:sz w:val="18"/>
                <w:szCs w:val="18"/>
              </w:rPr>
            </w:pPr>
            <w:r w:rsidRPr="00A0582E">
              <w:rPr>
                <w:rFonts w:ascii="Times New Roman" w:hAnsi="Times New Roman" w:cs="Times New Roman"/>
                <w:sz w:val="18"/>
                <w:szCs w:val="18"/>
              </w:rPr>
              <w:t>Data rate</w:t>
            </w:r>
          </w:p>
        </w:tc>
        <w:tc>
          <w:tcPr>
            <w:tcW w:w="1972" w:type="dxa"/>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hideMark/>
          </w:tcPr>
          <w:p w14:paraId="00FB9A42" w14:textId="77777777" w:rsidR="00A0582E" w:rsidRPr="00A0582E" w:rsidRDefault="00A0582E" w:rsidP="00A0582E">
            <w:pPr>
              <w:kinsoku w:val="0"/>
              <w:snapToGrid w:val="0"/>
              <w:spacing w:after="0" w:line="240" w:lineRule="auto"/>
              <w:rPr>
                <w:rFonts w:ascii="Times New Roman" w:hAnsi="Times New Roman" w:cs="Times New Roman"/>
                <w:sz w:val="18"/>
                <w:szCs w:val="18"/>
              </w:rPr>
            </w:pPr>
            <w:r w:rsidRPr="00A0582E">
              <w:rPr>
                <w:rFonts w:ascii="Times New Roman" w:hAnsi="Times New Roman" w:cs="Times New Roman"/>
                <w:sz w:val="18"/>
                <w:szCs w:val="18"/>
              </w:rPr>
              <w:t>14 kbps</w:t>
            </w:r>
          </w:p>
        </w:tc>
      </w:tr>
      <w:tr w:rsidR="00A0582E" w:rsidRPr="00A0582E" w14:paraId="4E2C3364" w14:textId="77777777" w:rsidTr="00A0582E">
        <w:trPr>
          <w:trHeight w:val="20"/>
          <w:jc w:val="center"/>
        </w:trPr>
        <w:tc>
          <w:tcPr>
            <w:tcW w:w="2689" w:type="dxa"/>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hideMark/>
          </w:tcPr>
          <w:p w14:paraId="37010F93" w14:textId="77777777" w:rsidR="00A0582E" w:rsidRPr="00A0582E" w:rsidRDefault="00A0582E" w:rsidP="00A0582E">
            <w:pPr>
              <w:kinsoku w:val="0"/>
              <w:snapToGrid w:val="0"/>
              <w:spacing w:after="0" w:line="240" w:lineRule="auto"/>
              <w:rPr>
                <w:rFonts w:ascii="Times New Roman" w:hAnsi="Times New Roman" w:cs="Times New Roman"/>
                <w:sz w:val="18"/>
                <w:szCs w:val="18"/>
              </w:rPr>
            </w:pPr>
            <w:r w:rsidRPr="00A0582E">
              <w:rPr>
                <w:rFonts w:ascii="Times New Roman" w:hAnsi="Times New Roman" w:cs="Times New Roman"/>
                <w:sz w:val="18"/>
                <w:szCs w:val="18"/>
              </w:rPr>
              <w:t>D2R backscattering Modulation</w:t>
            </w:r>
          </w:p>
        </w:tc>
        <w:tc>
          <w:tcPr>
            <w:tcW w:w="1972" w:type="dxa"/>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hideMark/>
          </w:tcPr>
          <w:p w14:paraId="3EBF5BA9" w14:textId="77777777" w:rsidR="00A0582E" w:rsidRPr="00A0582E" w:rsidRDefault="00A0582E" w:rsidP="00A0582E">
            <w:pPr>
              <w:kinsoku w:val="0"/>
              <w:snapToGrid w:val="0"/>
              <w:spacing w:after="0" w:line="240" w:lineRule="auto"/>
              <w:rPr>
                <w:rFonts w:ascii="Times New Roman" w:hAnsi="Times New Roman" w:cs="Times New Roman"/>
                <w:sz w:val="18"/>
                <w:szCs w:val="18"/>
              </w:rPr>
            </w:pPr>
            <w:r w:rsidRPr="00A0582E">
              <w:rPr>
                <w:rFonts w:ascii="Times New Roman" w:hAnsi="Times New Roman" w:cs="Times New Roman"/>
                <w:sz w:val="18"/>
                <w:szCs w:val="18"/>
              </w:rPr>
              <w:t>BPSK</w:t>
            </w:r>
          </w:p>
        </w:tc>
      </w:tr>
      <w:tr w:rsidR="00A0582E" w:rsidRPr="00A0582E" w14:paraId="5C6050D8" w14:textId="77777777" w:rsidTr="00A0582E">
        <w:trPr>
          <w:trHeight w:val="20"/>
          <w:jc w:val="center"/>
        </w:trPr>
        <w:tc>
          <w:tcPr>
            <w:tcW w:w="2689" w:type="dxa"/>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hideMark/>
          </w:tcPr>
          <w:p w14:paraId="10BC6ABB" w14:textId="77777777" w:rsidR="00A0582E" w:rsidRPr="00A0582E" w:rsidRDefault="00A0582E" w:rsidP="00A0582E">
            <w:pPr>
              <w:kinsoku w:val="0"/>
              <w:snapToGrid w:val="0"/>
              <w:spacing w:after="0" w:line="240" w:lineRule="auto"/>
              <w:rPr>
                <w:rFonts w:ascii="Times New Roman" w:hAnsi="Times New Roman" w:cs="Times New Roman"/>
                <w:sz w:val="18"/>
                <w:szCs w:val="18"/>
              </w:rPr>
            </w:pPr>
            <w:r w:rsidRPr="00A0582E">
              <w:rPr>
                <w:rFonts w:ascii="Times New Roman" w:hAnsi="Times New Roman" w:cs="Times New Roman"/>
                <w:sz w:val="18"/>
                <w:szCs w:val="18"/>
              </w:rPr>
              <w:t>Subcarrier spacing</w:t>
            </w:r>
          </w:p>
        </w:tc>
        <w:tc>
          <w:tcPr>
            <w:tcW w:w="1972" w:type="dxa"/>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hideMark/>
          </w:tcPr>
          <w:p w14:paraId="275754E3" w14:textId="77777777" w:rsidR="00A0582E" w:rsidRPr="00A0582E" w:rsidRDefault="00A0582E" w:rsidP="00A0582E">
            <w:pPr>
              <w:kinsoku w:val="0"/>
              <w:snapToGrid w:val="0"/>
              <w:spacing w:after="0" w:line="240" w:lineRule="auto"/>
              <w:rPr>
                <w:rFonts w:ascii="Times New Roman" w:hAnsi="Times New Roman" w:cs="Times New Roman"/>
                <w:sz w:val="18"/>
                <w:szCs w:val="18"/>
              </w:rPr>
            </w:pPr>
            <w:r w:rsidRPr="00A0582E">
              <w:rPr>
                <w:rFonts w:ascii="Times New Roman" w:hAnsi="Times New Roman" w:cs="Times New Roman"/>
                <w:sz w:val="18"/>
                <w:szCs w:val="18"/>
              </w:rPr>
              <w:t>15kHz</w:t>
            </w:r>
          </w:p>
        </w:tc>
      </w:tr>
      <w:tr w:rsidR="00A0582E" w:rsidRPr="00A0582E" w14:paraId="1EB117E2" w14:textId="77777777" w:rsidTr="00A0582E">
        <w:trPr>
          <w:trHeight w:val="20"/>
          <w:jc w:val="center"/>
        </w:trPr>
        <w:tc>
          <w:tcPr>
            <w:tcW w:w="2689" w:type="dxa"/>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hideMark/>
          </w:tcPr>
          <w:p w14:paraId="760A5A23" w14:textId="77777777" w:rsidR="00A0582E" w:rsidRPr="00A0582E" w:rsidRDefault="00A0582E" w:rsidP="00A0582E">
            <w:pPr>
              <w:kinsoku w:val="0"/>
              <w:snapToGrid w:val="0"/>
              <w:spacing w:after="0" w:line="240" w:lineRule="auto"/>
              <w:rPr>
                <w:rFonts w:ascii="Times New Roman" w:hAnsi="Times New Roman" w:cs="Times New Roman"/>
                <w:sz w:val="18"/>
                <w:szCs w:val="18"/>
              </w:rPr>
            </w:pPr>
            <w:r w:rsidRPr="00A0582E">
              <w:rPr>
                <w:rFonts w:ascii="Times New Roman" w:hAnsi="Times New Roman" w:cs="Times New Roman"/>
                <w:sz w:val="18"/>
                <w:szCs w:val="18"/>
              </w:rPr>
              <w:t>Packet size</w:t>
            </w:r>
          </w:p>
        </w:tc>
        <w:tc>
          <w:tcPr>
            <w:tcW w:w="1972" w:type="dxa"/>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hideMark/>
          </w:tcPr>
          <w:p w14:paraId="0630F198" w14:textId="0B182603" w:rsidR="00A0582E" w:rsidRPr="00A0582E" w:rsidRDefault="00A0582E" w:rsidP="00A0582E">
            <w:pPr>
              <w:kinsoku w:val="0"/>
              <w:snapToGrid w:val="0"/>
              <w:spacing w:after="0" w:line="240" w:lineRule="auto"/>
              <w:rPr>
                <w:rFonts w:ascii="Times New Roman" w:eastAsia="MS Mincho" w:hAnsi="Times New Roman" w:cs="Times New Roman"/>
                <w:sz w:val="24"/>
                <w:szCs w:val="24"/>
              </w:rPr>
            </w:pPr>
            <w:r w:rsidRPr="00A0582E">
              <w:rPr>
                <w:rFonts w:ascii="Times New Roman" w:hAnsi="Times New Roman" w:cs="Times New Roman"/>
                <w:sz w:val="18"/>
                <w:szCs w:val="18"/>
              </w:rPr>
              <w:t>20/96/400/800/1000bits</w:t>
            </w:r>
          </w:p>
        </w:tc>
      </w:tr>
      <w:tr w:rsidR="00A0582E" w:rsidRPr="00A0582E" w14:paraId="05C9E12C" w14:textId="77777777" w:rsidTr="00A0582E">
        <w:trPr>
          <w:trHeight w:val="20"/>
          <w:jc w:val="center"/>
        </w:trPr>
        <w:tc>
          <w:tcPr>
            <w:tcW w:w="2689" w:type="dxa"/>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tcPr>
          <w:p w14:paraId="469C2CCE" w14:textId="4CB77260" w:rsidR="00A0582E" w:rsidRPr="00A0582E" w:rsidRDefault="00A0582E" w:rsidP="00A0582E">
            <w:pPr>
              <w:kinsoku w:val="0"/>
              <w:snapToGrid w:val="0"/>
              <w:spacing w:after="0" w:line="240" w:lineRule="auto"/>
              <w:rPr>
                <w:rFonts w:ascii="Times New Roman" w:hAnsi="Times New Roman" w:cs="Times New Roman"/>
                <w:sz w:val="18"/>
                <w:szCs w:val="18"/>
                <w:lang w:eastAsia="zh-CN"/>
              </w:rPr>
            </w:pPr>
            <w:r w:rsidRPr="00A0582E">
              <w:rPr>
                <w:rFonts w:ascii="Times New Roman" w:hAnsi="Times New Roman" w:cs="Times New Roman"/>
                <w:sz w:val="18"/>
                <w:szCs w:val="18"/>
                <w:lang w:eastAsia="zh-CN"/>
              </w:rPr>
              <w:t>CRC</w:t>
            </w:r>
          </w:p>
        </w:tc>
        <w:tc>
          <w:tcPr>
            <w:tcW w:w="1972" w:type="dxa"/>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tcPr>
          <w:p w14:paraId="706FA2EA" w14:textId="42801C23" w:rsidR="00A0582E" w:rsidRPr="00A0582E" w:rsidRDefault="00A0582E" w:rsidP="00A0582E">
            <w:pPr>
              <w:kinsoku w:val="0"/>
              <w:snapToGrid w:val="0"/>
              <w:spacing w:after="0" w:line="240" w:lineRule="auto"/>
              <w:rPr>
                <w:rFonts w:ascii="Times New Roman" w:hAnsi="Times New Roman" w:cs="Times New Roman"/>
                <w:sz w:val="18"/>
                <w:szCs w:val="18"/>
                <w:lang w:eastAsia="zh-CN"/>
              </w:rPr>
            </w:pPr>
            <w:r w:rsidRPr="00A0582E">
              <w:rPr>
                <w:rFonts w:ascii="Times New Roman" w:hAnsi="Times New Roman" w:cs="Times New Roman"/>
                <w:sz w:val="18"/>
                <w:szCs w:val="18"/>
                <w:lang w:eastAsia="zh-CN"/>
              </w:rPr>
              <w:t>CRC-16</w:t>
            </w:r>
          </w:p>
        </w:tc>
      </w:tr>
      <w:tr w:rsidR="00A0582E" w:rsidRPr="00A0582E" w14:paraId="35BF1DE0" w14:textId="77777777" w:rsidTr="00A0582E">
        <w:trPr>
          <w:trHeight w:val="20"/>
          <w:jc w:val="center"/>
        </w:trPr>
        <w:tc>
          <w:tcPr>
            <w:tcW w:w="2689" w:type="dxa"/>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hideMark/>
          </w:tcPr>
          <w:p w14:paraId="0AEDED68" w14:textId="77777777" w:rsidR="00A0582E" w:rsidRPr="00A0582E" w:rsidRDefault="00A0582E" w:rsidP="00A0582E">
            <w:pPr>
              <w:kinsoku w:val="0"/>
              <w:snapToGrid w:val="0"/>
              <w:spacing w:after="0" w:line="240" w:lineRule="auto"/>
              <w:rPr>
                <w:rFonts w:ascii="Times New Roman" w:eastAsia="SimSun" w:hAnsi="Times New Roman" w:cs="Times New Roman"/>
                <w:sz w:val="18"/>
                <w:szCs w:val="18"/>
              </w:rPr>
            </w:pPr>
            <w:r w:rsidRPr="00A0582E">
              <w:rPr>
                <w:rFonts w:ascii="Times New Roman" w:hAnsi="Times New Roman" w:cs="Times New Roman"/>
                <w:sz w:val="18"/>
                <w:szCs w:val="18"/>
              </w:rPr>
              <w:t>Channel model</w:t>
            </w:r>
          </w:p>
        </w:tc>
        <w:tc>
          <w:tcPr>
            <w:tcW w:w="1972" w:type="dxa"/>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hideMark/>
          </w:tcPr>
          <w:p w14:paraId="64B95A03" w14:textId="77777777" w:rsidR="00A0582E" w:rsidRPr="00A0582E" w:rsidRDefault="00A0582E" w:rsidP="00A0582E">
            <w:pPr>
              <w:kinsoku w:val="0"/>
              <w:snapToGrid w:val="0"/>
              <w:spacing w:after="0" w:line="240" w:lineRule="auto"/>
              <w:rPr>
                <w:rFonts w:ascii="Times New Roman" w:hAnsi="Times New Roman" w:cs="Times New Roman"/>
                <w:sz w:val="18"/>
                <w:szCs w:val="18"/>
              </w:rPr>
            </w:pPr>
            <w:r w:rsidRPr="00A0582E">
              <w:rPr>
                <w:rFonts w:ascii="Times New Roman" w:hAnsi="Times New Roman" w:cs="Times New Roman"/>
                <w:sz w:val="18"/>
                <w:szCs w:val="18"/>
              </w:rPr>
              <w:t>TDL-A 30ns</w:t>
            </w:r>
          </w:p>
        </w:tc>
      </w:tr>
      <w:tr w:rsidR="00A0582E" w:rsidRPr="00A0582E" w14:paraId="59BABF29" w14:textId="77777777" w:rsidTr="00A0582E">
        <w:trPr>
          <w:trHeight w:val="20"/>
          <w:jc w:val="center"/>
        </w:trPr>
        <w:tc>
          <w:tcPr>
            <w:tcW w:w="2689" w:type="dxa"/>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tcPr>
          <w:p w14:paraId="08047ADB" w14:textId="33659675" w:rsidR="00A0582E" w:rsidRPr="00A0582E" w:rsidRDefault="00A0582E" w:rsidP="00A0582E">
            <w:pPr>
              <w:kinsoku w:val="0"/>
              <w:snapToGrid w:val="0"/>
              <w:spacing w:after="0" w:line="240" w:lineRule="auto"/>
              <w:rPr>
                <w:rFonts w:ascii="Times New Roman" w:hAnsi="Times New Roman" w:cs="Times New Roman"/>
                <w:sz w:val="18"/>
                <w:szCs w:val="18"/>
                <w:lang w:eastAsia="zh-CN"/>
              </w:rPr>
            </w:pPr>
            <w:r>
              <w:rPr>
                <w:rFonts w:ascii="Times New Roman" w:hAnsi="Times New Roman" w:cs="Times New Roman" w:hint="eastAsia"/>
                <w:sz w:val="18"/>
                <w:szCs w:val="18"/>
                <w:lang w:eastAsia="zh-CN"/>
              </w:rPr>
              <w:t>R</w:t>
            </w:r>
            <w:r>
              <w:rPr>
                <w:rFonts w:ascii="Times New Roman" w:hAnsi="Times New Roman" w:cs="Times New Roman"/>
                <w:sz w:val="18"/>
                <w:szCs w:val="18"/>
                <w:lang w:eastAsia="zh-CN"/>
              </w:rPr>
              <w:t>eceiver detection</w:t>
            </w:r>
          </w:p>
        </w:tc>
        <w:tc>
          <w:tcPr>
            <w:tcW w:w="1972" w:type="dxa"/>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tcPr>
          <w:p w14:paraId="2EE9C86D" w14:textId="0E5BB895" w:rsidR="00A0582E" w:rsidRPr="00A0582E" w:rsidRDefault="00A0582E" w:rsidP="00A0582E">
            <w:pPr>
              <w:kinsoku w:val="0"/>
              <w:snapToGrid w:val="0"/>
              <w:spacing w:after="0" w:line="240" w:lineRule="auto"/>
              <w:rPr>
                <w:rFonts w:ascii="Times New Roman" w:hAnsi="Times New Roman" w:cs="Times New Roman"/>
                <w:sz w:val="18"/>
                <w:szCs w:val="18"/>
                <w:lang w:eastAsia="zh-CN"/>
              </w:rPr>
            </w:pPr>
            <w:r>
              <w:rPr>
                <w:rFonts w:ascii="Times New Roman" w:hAnsi="Times New Roman" w:cs="Times New Roman" w:hint="eastAsia"/>
                <w:sz w:val="18"/>
                <w:szCs w:val="18"/>
                <w:lang w:eastAsia="zh-CN"/>
              </w:rPr>
              <w:t>C</w:t>
            </w:r>
            <w:r>
              <w:rPr>
                <w:rFonts w:ascii="Times New Roman" w:hAnsi="Times New Roman" w:cs="Times New Roman"/>
                <w:sz w:val="18"/>
                <w:szCs w:val="18"/>
                <w:lang w:eastAsia="zh-CN"/>
              </w:rPr>
              <w:t>oherent detection</w:t>
            </w:r>
          </w:p>
        </w:tc>
      </w:tr>
      <w:tr w:rsidR="00A0582E" w:rsidRPr="00A0582E" w14:paraId="32598A24" w14:textId="77777777" w:rsidTr="00A0582E">
        <w:trPr>
          <w:trHeight w:val="20"/>
          <w:jc w:val="center"/>
        </w:trPr>
        <w:tc>
          <w:tcPr>
            <w:tcW w:w="2689" w:type="dxa"/>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hideMark/>
          </w:tcPr>
          <w:p w14:paraId="7FE9ECB8" w14:textId="77777777" w:rsidR="00A0582E" w:rsidRPr="00A0582E" w:rsidRDefault="00A0582E" w:rsidP="00A0582E">
            <w:pPr>
              <w:kinsoku w:val="0"/>
              <w:snapToGrid w:val="0"/>
              <w:spacing w:after="0" w:line="240" w:lineRule="auto"/>
              <w:rPr>
                <w:rFonts w:ascii="Times New Roman" w:hAnsi="Times New Roman" w:cs="Times New Roman"/>
                <w:sz w:val="18"/>
                <w:szCs w:val="18"/>
              </w:rPr>
            </w:pPr>
            <w:r w:rsidRPr="00A0582E">
              <w:rPr>
                <w:rFonts w:ascii="Times New Roman" w:hAnsi="Times New Roman" w:cs="Times New Roman"/>
                <w:sz w:val="18"/>
                <w:szCs w:val="18"/>
              </w:rPr>
              <w:t>Device speed</w:t>
            </w:r>
          </w:p>
        </w:tc>
        <w:tc>
          <w:tcPr>
            <w:tcW w:w="1972" w:type="dxa"/>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hideMark/>
          </w:tcPr>
          <w:p w14:paraId="4C2B4096" w14:textId="77777777" w:rsidR="00A0582E" w:rsidRPr="00A0582E" w:rsidRDefault="00A0582E" w:rsidP="00A0582E">
            <w:pPr>
              <w:kinsoku w:val="0"/>
              <w:snapToGrid w:val="0"/>
              <w:spacing w:after="0" w:line="240" w:lineRule="auto"/>
              <w:rPr>
                <w:rFonts w:ascii="Times New Roman" w:hAnsi="Times New Roman" w:cs="Times New Roman"/>
                <w:sz w:val="18"/>
                <w:szCs w:val="18"/>
              </w:rPr>
            </w:pPr>
            <w:r w:rsidRPr="00A0582E">
              <w:rPr>
                <w:rFonts w:ascii="Times New Roman" w:hAnsi="Times New Roman" w:cs="Times New Roman"/>
                <w:sz w:val="18"/>
                <w:szCs w:val="18"/>
              </w:rPr>
              <w:t>3 km/h</w:t>
            </w:r>
          </w:p>
        </w:tc>
      </w:tr>
      <w:tr w:rsidR="00A0582E" w:rsidRPr="00A0582E" w14:paraId="4B53EDAF" w14:textId="77777777" w:rsidTr="00A0582E">
        <w:trPr>
          <w:trHeight w:val="20"/>
          <w:jc w:val="center"/>
        </w:trPr>
        <w:tc>
          <w:tcPr>
            <w:tcW w:w="2689" w:type="dxa"/>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hideMark/>
          </w:tcPr>
          <w:p w14:paraId="30156424" w14:textId="77777777" w:rsidR="00A0582E" w:rsidRPr="00A0582E" w:rsidRDefault="00A0582E" w:rsidP="00A0582E">
            <w:pPr>
              <w:kinsoku w:val="0"/>
              <w:snapToGrid w:val="0"/>
              <w:spacing w:after="0" w:line="240" w:lineRule="auto"/>
              <w:rPr>
                <w:rFonts w:ascii="Times New Roman" w:hAnsi="Times New Roman" w:cs="Times New Roman"/>
                <w:sz w:val="18"/>
                <w:szCs w:val="18"/>
                <w:lang w:eastAsia="zh-CN"/>
              </w:rPr>
            </w:pPr>
            <w:r w:rsidRPr="00A0582E">
              <w:rPr>
                <w:rFonts w:ascii="Times New Roman" w:hAnsi="Times New Roman" w:cs="Times New Roman"/>
                <w:sz w:val="18"/>
                <w:szCs w:val="18"/>
                <w:lang w:eastAsia="zh-CN"/>
              </w:rPr>
              <w:t>FEC</w:t>
            </w:r>
          </w:p>
        </w:tc>
        <w:tc>
          <w:tcPr>
            <w:tcW w:w="1972" w:type="dxa"/>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hideMark/>
          </w:tcPr>
          <w:p w14:paraId="3FAF837B" w14:textId="77777777" w:rsidR="00A0582E" w:rsidRPr="00A0582E" w:rsidRDefault="00A0582E" w:rsidP="00A0582E">
            <w:pPr>
              <w:kinsoku w:val="0"/>
              <w:snapToGrid w:val="0"/>
              <w:spacing w:after="0" w:line="240" w:lineRule="auto"/>
              <w:rPr>
                <w:rFonts w:ascii="Times New Roman" w:hAnsi="Times New Roman" w:cs="Times New Roman"/>
                <w:sz w:val="18"/>
                <w:szCs w:val="18"/>
                <w:lang w:eastAsia="zh-CN"/>
              </w:rPr>
            </w:pPr>
            <w:r w:rsidRPr="00A0582E">
              <w:rPr>
                <w:rFonts w:ascii="Times New Roman" w:hAnsi="Times New Roman" w:cs="Times New Roman"/>
                <w:sz w:val="18"/>
                <w:szCs w:val="18"/>
                <w:lang w:eastAsia="zh-CN"/>
              </w:rPr>
              <w:t>No</w:t>
            </w:r>
          </w:p>
        </w:tc>
      </w:tr>
      <w:tr w:rsidR="00A0582E" w:rsidRPr="00A0582E" w14:paraId="483A7FB1" w14:textId="77777777" w:rsidTr="00A0582E">
        <w:trPr>
          <w:trHeight w:val="20"/>
          <w:jc w:val="center"/>
        </w:trPr>
        <w:tc>
          <w:tcPr>
            <w:tcW w:w="2689" w:type="dxa"/>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hideMark/>
          </w:tcPr>
          <w:p w14:paraId="6DD230E8" w14:textId="77777777" w:rsidR="00A0582E" w:rsidRPr="00A0582E" w:rsidRDefault="00A0582E" w:rsidP="00A0582E">
            <w:pPr>
              <w:kinsoku w:val="0"/>
              <w:snapToGrid w:val="0"/>
              <w:spacing w:after="0" w:line="240" w:lineRule="auto"/>
              <w:rPr>
                <w:rFonts w:ascii="Times New Roman" w:hAnsi="Times New Roman" w:cs="Times New Roman"/>
                <w:sz w:val="18"/>
                <w:szCs w:val="18"/>
                <w:lang w:eastAsia="zh-CN"/>
              </w:rPr>
            </w:pPr>
            <w:r w:rsidRPr="00A0582E">
              <w:rPr>
                <w:rFonts w:ascii="Times New Roman" w:hAnsi="Times New Roman" w:cs="Times New Roman"/>
                <w:sz w:val="18"/>
                <w:szCs w:val="18"/>
                <w:lang w:eastAsia="zh-CN"/>
              </w:rPr>
              <w:t xml:space="preserve">Line coding </w:t>
            </w:r>
          </w:p>
        </w:tc>
        <w:tc>
          <w:tcPr>
            <w:tcW w:w="1972" w:type="dxa"/>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hideMark/>
          </w:tcPr>
          <w:p w14:paraId="33AB286C" w14:textId="77777777" w:rsidR="00A0582E" w:rsidRPr="00A0582E" w:rsidRDefault="00A0582E" w:rsidP="00A0582E">
            <w:pPr>
              <w:kinsoku w:val="0"/>
              <w:snapToGrid w:val="0"/>
              <w:spacing w:after="0" w:line="240" w:lineRule="auto"/>
              <w:rPr>
                <w:rFonts w:ascii="Times New Roman" w:hAnsi="Times New Roman" w:cs="Times New Roman"/>
                <w:sz w:val="18"/>
                <w:szCs w:val="18"/>
                <w:lang w:eastAsia="zh-CN"/>
              </w:rPr>
            </w:pPr>
            <w:r w:rsidRPr="00A0582E">
              <w:rPr>
                <w:rFonts w:ascii="Times New Roman" w:hAnsi="Times New Roman" w:cs="Times New Roman"/>
                <w:sz w:val="18"/>
                <w:szCs w:val="18"/>
                <w:lang w:eastAsia="zh-CN"/>
              </w:rPr>
              <w:t>No</w:t>
            </w:r>
          </w:p>
        </w:tc>
      </w:tr>
    </w:tbl>
    <w:p w14:paraId="2990AE7D" w14:textId="6EA32A60" w:rsidR="00A0582E" w:rsidRDefault="00A0582E" w:rsidP="00A0582E">
      <w:pPr>
        <w:spacing w:after="0" w:line="240" w:lineRule="auto"/>
        <w:jc w:val="center"/>
        <w:rPr>
          <w:rFonts w:ascii="SimSun" w:eastAsia="SimSun" w:hAnsi="SimSun" w:cs="SimSun"/>
          <w:sz w:val="24"/>
          <w:szCs w:val="24"/>
          <w:lang w:eastAsia="zh-CN"/>
        </w:rPr>
      </w:pPr>
      <w:r>
        <w:rPr>
          <w:rFonts w:ascii="SimSun" w:eastAsia="SimSun" w:hAnsi="SimSun" w:cs="SimSun"/>
          <w:noProof/>
          <w:sz w:val="24"/>
          <w:szCs w:val="24"/>
          <w:lang w:eastAsia="zh-CN"/>
        </w:rPr>
        <w:lastRenderedPageBreak/>
        <w:drawing>
          <wp:inline distT="0" distB="0" distL="0" distR="0" wp14:anchorId="233B008C" wp14:editId="16008506">
            <wp:extent cx="4184650" cy="2482850"/>
            <wp:effectExtent l="0" t="0" r="635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84650" cy="2482850"/>
                    </a:xfrm>
                    <a:prstGeom prst="rect">
                      <a:avLst/>
                    </a:prstGeom>
                    <a:noFill/>
                    <a:ln>
                      <a:noFill/>
                    </a:ln>
                  </pic:spPr>
                </pic:pic>
              </a:graphicData>
            </a:graphic>
          </wp:inline>
        </w:drawing>
      </w:r>
    </w:p>
    <w:p w14:paraId="2E82AAA8" w14:textId="488F401E" w:rsidR="00A0582E" w:rsidRDefault="00A0582E" w:rsidP="00A0582E">
      <w:pPr>
        <w:pStyle w:val="CommentText"/>
        <w:ind w:firstLineChars="0" w:firstLine="0"/>
        <w:jc w:val="center"/>
        <w:rPr>
          <w:rFonts w:eastAsia="SimSun"/>
          <w:b/>
          <w:bCs/>
          <w:sz w:val="20"/>
          <w:szCs w:val="16"/>
          <w:lang w:eastAsia="zh-CN"/>
        </w:rPr>
      </w:pPr>
      <w:r>
        <w:rPr>
          <w:rFonts w:eastAsia="SimSun"/>
          <w:b/>
          <w:bCs/>
          <w:sz w:val="20"/>
          <w:szCs w:val="16"/>
          <w:lang w:eastAsia="zh-CN"/>
        </w:rPr>
        <w:t xml:space="preserve">Figure </w:t>
      </w:r>
      <w:r w:rsidR="004C3823">
        <w:rPr>
          <w:rFonts w:eastAsia="SimSun"/>
          <w:b/>
          <w:bCs/>
          <w:sz w:val="20"/>
          <w:szCs w:val="16"/>
          <w:lang w:eastAsia="zh-CN"/>
        </w:rPr>
        <w:t>1</w:t>
      </w:r>
      <w:r>
        <w:rPr>
          <w:rFonts w:eastAsia="SimSun"/>
          <w:b/>
          <w:bCs/>
          <w:sz w:val="20"/>
          <w:szCs w:val="16"/>
          <w:lang w:eastAsia="zh-CN"/>
        </w:rPr>
        <w:t>. BLER performance of D2R transmission for different packet size (including TB and CRC-16) under the residual SFO of 1000ppm</w:t>
      </w:r>
    </w:p>
    <w:p w14:paraId="64451A07" w14:textId="7D67C607" w:rsidR="00A0582E" w:rsidRPr="00A0582E" w:rsidRDefault="00A0582E" w:rsidP="00A0582E">
      <w:pPr>
        <w:pStyle w:val="CommentText"/>
        <w:spacing w:beforeLines="50" w:before="120" w:afterLines="50" w:line="276" w:lineRule="auto"/>
        <w:ind w:firstLine="442"/>
        <w:jc w:val="both"/>
        <w:rPr>
          <w:rFonts w:eastAsiaTheme="minorEastAsia"/>
          <w:b/>
          <w:bCs/>
          <w:szCs w:val="22"/>
          <w:lang w:eastAsia="zh-CN"/>
        </w:rPr>
      </w:pPr>
      <w:bookmarkStart w:id="5" w:name="o2"/>
      <w:r w:rsidRPr="00A0582E">
        <w:rPr>
          <w:rFonts w:eastAsiaTheme="minorEastAsia"/>
          <w:b/>
          <w:bCs/>
          <w:szCs w:val="22"/>
          <w:lang w:eastAsia="zh-CN"/>
        </w:rPr>
        <w:t xml:space="preserve">Observation </w:t>
      </w:r>
      <w:r w:rsidR="004C3823">
        <w:rPr>
          <w:rFonts w:eastAsiaTheme="minorEastAsia"/>
          <w:b/>
          <w:bCs/>
          <w:szCs w:val="22"/>
          <w:lang w:eastAsia="zh-CN"/>
        </w:rPr>
        <w:t>2</w:t>
      </w:r>
      <w:r w:rsidRPr="00A0582E">
        <w:rPr>
          <w:rFonts w:eastAsiaTheme="minorEastAsia"/>
          <w:b/>
          <w:bCs/>
          <w:szCs w:val="22"/>
          <w:lang w:eastAsia="zh-CN"/>
        </w:rPr>
        <w:t>: For a worse residual SFO of 1000ppm, it is possible for supporting a TB size of around 100 bit</w:t>
      </w:r>
      <w:r w:rsidR="008801EA">
        <w:rPr>
          <w:rFonts w:eastAsiaTheme="minorEastAsia"/>
          <w:b/>
          <w:bCs/>
          <w:szCs w:val="22"/>
          <w:lang w:eastAsia="zh-CN"/>
        </w:rPr>
        <w:t>s</w:t>
      </w:r>
      <w:r w:rsidRPr="00A0582E">
        <w:rPr>
          <w:rFonts w:eastAsiaTheme="minorEastAsia"/>
          <w:b/>
          <w:bCs/>
          <w:szCs w:val="22"/>
          <w:lang w:eastAsia="zh-CN"/>
        </w:rPr>
        <w:t xml:space="preserve"> in PHY with a performance </w:t>
      </w:r>
      <w:r w:rsidR="008801EA">
        <w:rPr>
          <w:b/>
          <w:bCs/>
          <w:lang w:eastAsia="zh-CN"/>
        </w:rPr>
        <w:t>able to achieve</w:t>
      </w:r>
      <w:r w:rsidR="008801EA" w:rsidRPr="00A0582E">
        <w:rPr>
          <w:rFonts w:eastAsiaTheme="minorEastAsia"/>
          <w:b/>
          <w:bCs/>
          <w:szCs w:val="22"/>
          <w:lang w:eastAsia="zh-CN"/>
        </w:rPr>
        <w:t xml:space="preserve"> </w:t>
      </w:r>
      <w:r w:rsidRPr="00A0582E">
        <w:rPr>
          <w:rFonts w:eastAsiaTheme="minorEastAsia"/>
          <w:b/>
          <w:bCs/>
          <w:szCs w:val="22"/>
          <w:lang w:eastAsia="zh-CN"/>
        </w:rPr>
        <w:t>1% BLER.</w:t>
      </w:r>
    </w:p>
    <w:bookmarkEnd w:id="5"/>
    <w:p w14:paraId="4937D3DA" w14:textId="467E7EFC" w:rsidR="00A0582E" w:rsidRPr="00A0582E" w:rsidRDefault="00A0582E" w:rsidP="00A0582E">
      <w:pPr>
        <w:spacing w:after="0" w:line="240" w:lineRule="auto"/>
        <w:jc w:val="center"/>
        <w:rPr>
          <w:rFonts w:ascii="SimSun" w:eastAsia="SimSun" w:hAnsi="SimSun" w:cs="SimSun"/>
          <w:sz w:val="24"/>
          <w:szCs w:val="24"/>
          <w:lang w:eastAsia="zh-CN"/>
        </w:rPr>
      </w:pPr>
      <w:r w:rsidRPr="00A0582E">
        <w:rPr>
          <w:rFonts w:ascii="SimSun" w:eastAsia="SimSun" w:hAnsi="SimSun" w:cs="SimSun"/>
          <w:noProof/>
          <w:sz w:val="24"/>
          <w:szCs w:val="24"/>
          <w:lang w:eastAsia="zh-CN"/>
        </w:rPr>
        <w:drawing>
          <wp:inline distT="0" distB="0" distL="0" distR="0" wp14:anchorId="29E4CA76" wp14:editId="55592DA2">
            <wp:extent cx="4400550" cy="2645888"/>
            <wp:effectExtent l="0" t="0" r="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15109" cy="2654642"/>
                    </a:xfrm>
                    <a:prstGeom prst="rect">
                      <a:avLst/>
                    </a:prstGeom>
                    <a:noFill/>
                    <a:ln>
                      <a:noFill/>
                    </a:ln>
                  </pic:spPr>
                </pic:pic>
              </a:graphicData>
            </a:graphic>
          </wp:inline>
        </w:drawing>
      </w:r>
    </w:p>
    <w:p w14:paraId="465B0A0E" w14:textId="38770114" w:rsidR="00A0582E" w:rsidRDefault="00A0582E" w:rsidP="00A0582E">
      <w:pPr>
        <w:spacing w:after="0" w:line="240" w:lineRule="auto"/>
        <w:jc w:val="center"/>
        <w:rPr>
          <w:rFonts w:ascii="SimSun" w:eastAsia="SimSun" w:hAnsi="SimSun" w:cs="SimSun"/>
          <w:sz w:val="24"/>
          <w:szCs w:val="24"/>
          <w:lang w:eastAsia="zh-CN"/>
        </w:rPr>
      </w:pPr>
    </w:p>
    <w:p w14:paraId="3F3A2C2C" w14:textId="52F6603C" w:rsidR="00A0582E" w:rsidRPr="00A0582E" w:rsidRDefault="00A0582E" w:rsidP="00A0582E">
      <w:pPr>
        <w:pStyle w:val="CommentText"/>
        <w:ind w:firstLineChars="0" w:firstLine="0"/>
        <w:jc w:val="center"/>
        <w:rPr>
          <w:rFonts w:eastAsia="SimSun"/>
          <w:b/>
          <w:bCs/>
          <w:sz w:val="20"/>
          <w:szCs w:val="16"/>
          <w:lang w:eastAsia="zh-CN"/>
        </w:rPr>
      </w:pPr>
      <w:r w:rsidRPr="00A0582E">
        <w:rPr>
          <w:rFonts w:eastAsia="SimSun" w:hint="eastAsia"/>
          <w:b/>
          <w:bCs/>
          <w:sz w:val="20"/>
          <w:szCs w:val="16"/>
          <w:lang w:eastAsia="zh-CN"/>
        </w:rPr>
        <w:t>F</w:t>
      </w:r>
      <w:r w:rsidRPr="00A0582E">
        <w:rPr>
          <w:rFonts w:eastAsia="SimSun"/>
          <w:b/>
          <w:bCs/>
          <w:sz w:val="20"/>
          <w:szCs w:val="16"/>
          <w:lang w:eastAsia="zh-CN"/>
        </w:rPr>
        <w:t xml:space="preserve">igure </w:t>
      </w:r>
      <w:r w:rsidR="004C3823">
        <w:rPr>
          <w:rFonts w:eastAsia="SimSun"/>
          <w:b/>
          <w:bCs/>
          <w:sz w:val="20"/>
          <w:szCs w:val="16"/>
          <w:lang w:eastAsia="zh-CN"/>
        </w:rPr>
        <w:t>2</w:t>
      </w:r>
      <w:r w:rsidRPr="00A0582E">
        <w:rPr>
          <w:rFonts w:eastAsia="SimSun"/>
          <w:b/>
          <w:bCs/>
          <w:sz w:val="20"/>
          <w:szCs w:val="16"/>
          <w:lang w:eastAsia="zh-CN"/>
        </w:rPr>
        <w:t>. BLER performance of D2R transmission for different packet size (including TB and CRC-16) under the residual SFO of 100ppm</w:t>
      </w:r>
    </w:p>
    <w:p w14:paraId="0A2E8A11" w14:textId="57A061C6" w:rsidR="00A0582E" w:rsidRPr="00A0582E" w:rsidRDefault="00A0582E" w:rsidP="00F441A7">
      <w:pPr>
        <w:pStyle w:val="CommentText"/>
        <w:spacing w:beforeLines="50" w:before="120" w:afterLines="50" w:line="276" w:lineRule="auto"/>
        <w:ind w:firstLine="442"/>
        <w:jc w:val="both"/>
        <w:rPr>
          <w:rFonts w:eastAsiaTheme="minorEastAsia"/>
          <w:b/>
          <w:bCs/>
          <w:szCs w:val="22"/>
          <w:lang w:eastAsia="zh-CN"/>
        </w:rPr>
      </w:pPr>
      <w:bookmarkStart w:id="6" w:name="o3"/>
      <w:r w:rsidRPr="00A0582E">
        <w:rPr>
          <w:rFonts w:eastAsiaTheme="minorEastAsia"/>
          <w:b/>
          <w:bCs/>
          <w:szCs w:val="22"/>
          <w:lang w:eastAsia="zh-CN"/>
        </w:rPr>
        <w:t xml:space="preserve">Observation </w:t>
      </w:r>
      <w:r w:rsidR="004C3823">
        <w:rPr>
          <w:rFonts w:eastAsiaTheme="minorEastAsia"/>
          <w:b/>
          <w:bCs/>
          <w:szCs w:val="22"/>
          <w:lang w:eastAsia="zh-CN"/>
        </w:rPr>
        <w:t>3</w:t>
      </w:r>
      <w:r w:rsidRPr="00A0582E">
        <w:rPr>
          <w:rFonts w:eastAsiaTheme="minorEastAsia"/>
          <w:b/>
          <w:bCs/>
          <w:szCs w:val="22"/>
          <w:lang w:eastAsia="zh-CN"/>
        </w:rPr>
        <w:t xml:space="preserve">: For a </w:t>
      </w:r>
      <w:r>
        <w:rPr>
          <w:rFonts w:eastAsiaTheme="minorEastAsia"/>
          <w:b/>
          <w:bCs/>
          <w:szCs w:val="22"/>
          <w:lang w:eastAsia="zh-CN"/>
        </w:rPr>
        <w:t>better</w:t>
      </w:r>
      <w:r w:rsidRPr="00A0582E">
        <w:rPr>
          <w:rFonts w:eastAsiaTheme="minorEastAsia"/>
          <w:b/>
          <w:bCs/>
          <w:szCs w:val="22"/>
          <w:lang w:eastAsia="zh-CN"/>
        </w:rPr>
        <w:t xml:space="preserve"> residual SFO of 100ppm, it is possible for supporting a TB size of around </w:t>
      </w:r>
      <w:r>
        <w:rPr>
          <w:rFonts w:eastAsiaTheme="minorEastAsia"/>
          <w:b/>
          <w:bCs/>
          <w:szCs w:val="22"/>
          <w:lang w:eastAsia="zh-CN"/>
        </w:rPr>
        <w:t>1000</w:t>
      </w:r>
      <w:r w:rsidRPr="00A0582E">
        <w:rPr>
          <w:rFonts w:eastAsiaTheme="minorEastAsia"/>
          <w:b/>
          <w:bCs/>
          <w:szCs w:val="22"/>
          <w:lang w:eastAsia="zh-CN"/>
        </w:rPr>
        <w:t xml:space="preserve"> bit</w:t>
      </w:r>
      <w:r w:rsidR="008801EA">
        <w:rPr>
          <w:rFonts w:eastAsiaTheme="minorEastAsia"/>
          <w:b/>
          <w:bCs/>
          <w:szCs w:val="22"/>
          <w:lang w:eastAsia="zh-CN"/>
        </w:rPr>
        <w:t>s</w:t>
      </w:r>
      <w:r w:rsidRPr="00A0582E">
        <w:rPr>
          <w:rFonts w:eastAsiaTheme="minorEastAsia"/>
          <w:b/>
          <w:bCs/>
          <w:szCs w:val="22"/>
          <w:lang w:eastAsia="zh-CN"/>
        </w:rPr>
        <w:t xml:space="preserve"> in PHY with a performance </w:t>
      </w:r>
      <w:r w:rsidR="008801EA">
        <w:rPr>
          <w:rFonts w:eastAsiaTheme="minorEastAsia"/>
          <w:b/>
          <w:bCs/>
          <w:szCs w:val="22"/>
          <w:lang w:eastAsia="zh-CN"/>
        </w:rPr>
        <w:t xml:space="preserve">able to </w:t>
      </w:r>
      <w:r>
        <w:rPr>
          <w:rFonts w:eastAsiaTheme="minorEastAsia"/>
          <w:b/>
          <w:bCs/>
          <w:szCs w:val="22"/>
          <w:lang w:eastAsia="zh-CN"/>
        </w:rPr>
        <w:t>achiev</w:t>
      </w:r>
      <w:r w:rsidR="008801EA">
        <w:rPr>
          <w:rFonts w:eastAsiaTheme="minorEastAsia"/>
          <w:b/>
          <w:bCs/>
          <w:szCs w:val="22"/>
          <w:lang w:eastAsia="zh-CN"/>
        </w:rPr>
        <w:t>e</w:t>
      </w:r>
      <w:r w:rsidRPr="00A0582E">
        <w:rPr>
          <w:rFonts w:eastAsiaTheme="minorEastAsia"/>
          <w:b/>
          <w:bCs/>
          <w:szCs w:val="22"/>
          <w:lang w:eastAsia="zh-CN"/>
        </w:rPr>
        <w:t xml:space="preserve"> 1% BLER.</w:t>
      </w:r>
    </w:p>
    <w:bookmarkEnd w:id="6"/>
    <w:p w14:paraId="3088774D" w14:textId="14B05508" w:rsidR="00325770" w:rsidRPr="00356D58" w:rsidRDefault="002C335B" w:rsidP="005F0B86">
      <w:pPr>
        <w:pStyle w:val="Heading2"/>
        <w:rPr>
          <w:lang w:eastAsia="zh-CN"/>
        </w:rPr>
      </w:pPr>
      <w:r>
        <w:rPr>
          <w:lang w:eastAsia="zh-CN"/>
        </w:rPr>
        <w:t>R</w:t>
      </w:r>
      <w:r w:rsidR="00C71794" w:rsidRPr="00356D58">
        <w:rPr>
          <w:lang w:eastAsia="zh-CN"/>
        </w:rPr>
        <w:t>esource</w:t>
      </w:r>
      <w:r w:rsidR="009D7018">
        <w:rPr>
          <w:lang w:eastAsia="zh-CN"/>
        </w:rPr>
        <w:t xml:space="preserve"> availability</w:t>
      </w:r>
    </w:p>
    <w:p w14:paraId="5AC446A3" w14:textId="29641A11" w:rsidR="002C335B" w:rsidRPr="002C335B" w:rsidRDefault="002C335B" w:rsidP="002C335B">
      <w:pPr>
        <w:pStyle w:val="CommentText"/>
        <w:ind w:firstLine="440"/>
        <w:rPr>
          <w:rFonts w:eastAsiaTheme="minorEastAsia"/>
        </w:rPr>
      </w:pPr>
      <w:r w:rsidRPr="002C335B">
        <w:rPr>
          <w:rFonts w:eastAsiaTheme="minorEastAsia" w:hint="eastAsia"/>
        </w:rPr>
        <w:t>T</w:t>
      </w:r>
      <w:r w:rsidRPr="002C335B">
        <w:rPr>
          <w:rFonts w:eastAsiaTheme="minorEastAsia"/>
        </w:rPr>
        <w:t xml:space="preserve">he </w:t>
      </w:r>
      <w:r>
        <w:rPr>
          <w:rFonts w:eastAsiaTheme="minorEastAsia"/>
        </w:rPr>
        <w:t xml:space="preserve">impact of resource availability on </w:t>
      </w:r>
      <w:r w:rsidR="00C71F9F">
        <w:rPr>
          <w:rFonts w:eastAsiaTheme="minorEastAsia"/>
        </w:rPr>
        <w:t>maximum</w:t>
      </w:r>
      <w:r>
        <w:rPr>
          <w:rFonts w:eastAsiaTheme="minorEastAsia"/>
        </w:rPr>
        <w:t>/</w:t>
      </w:r>
      <w:r w:rsidR="00C71F9F">
        <w:rPr>
          <w:rFonts w:eastAsiaTheme="minorEastAsia"/>
        </w:rPr>
        <w:t>minimum</w:t>
      </w:r>
      <w:r>
        <w:rPr>
          <w:rFonts w:eastAsiaTheme="minorEastAsia"/>
        </w:rPr>
        <w:t xml:space="preserve"> TB size is analyzed from the perspectives of time, frequency and power domain resources.</w:t>
      </w:r>
    </w:p>
    <w:p w14:paraId="30A2161E" w14:textId="4BBADD30" w:rsidR="00F92A05" w:rsidRPr="005F0B86" w:rsidRDefault="00F92A05" w:rsidP="00F92A05">
      <w:pPr>
        <w:pStyle w:val="CommentText"/>
        <w:ind w:firstLine="442"/>
        <w:rPr>
          <w:rFonts w:eastAsiaTheme="minorEastAsia"/>
          <w:b/>
          <w:bCs/>
          <w:u w:val="single"/>
          <w:lang w:eastAsia="zh-CN"/>
        </w:rPr>
      </w:pPr>
      <w:r w:rsidRPr="005F0B86">
        <w:rPr>
          <w:rFonts w:eastAsiaTheme="minorEastAsia"/>
          <w:b/>
          <w:bCs/>
          <w:u w:val="single"/>
          <w:lang w:eastAsia="zh-CN"/>
        </w:rPr>
        <w:t>Resource in frequency domain</w:t>
      </w:r>
    </w:p>
    <w:p w14:paraId="455275FD" w14:textId="3CB86AE9" w:rsidR="00F92A05" w:rsidRDefault="00F92A05" w:rsidP="00F92A05">
      <w:pPr>
        <w:pStyle w:val="CommentText"/>
        <w:ind w:firstLine="440"/>
        <w:rPr>
          <w:rFonts w:eastAsiaTheme="minorEastAsia"/>
          <w:lang w:eastAsia="zh-CN"/>
        </w:rPr>
      </w:pPr>
      <w:r>
        <w:rPr>
          <w:rFonts w:eastAsiaTheme="minorEastAsia" w:hint="eastAsia"/>
          <w:lang w:eastAsia="zh-CN"/>
        </w:rPr>
        <w:t>T</w:t>
      </w:r>
      <w:r>
        <w:rPr>
          <w:rFonts w:eastAsiaTheme="minorEastAsia"/>
          <w:lang w:eastAsia="zh-CN"/>
        </w:rPr>
        <w:t xml:space="preserve">he availability of resource in frequency domain, e.g., RE/RB number, impacts the data rates in both R2D and D2R </w:t>
      </w:r>
      <w:r w:rsidR="009A269E">
        <w:rPr>
          <w:rFonts w:eastAsiaTheme="minorEastAsia"/>
          <w:lang w:eastAsia="zh-CN"/>
        </w:rPr>
        <w:t>transmissions</w:t>
      </w:r>
      <w:r>
        <w:rPr>
          <w:rFonts w:eastAsiaTheme="minorEastAsia"/>
          <w:lang w:eastAsia="zh-CN"/>
        </w:rPr>
        <w:t xml:space="preserve">. </w:t>
      </w:r>
    </w:p>
    <w:p w14:paraId="5E01BBD0" w14:textId="622C9EE5" w:rsidR="00F92A05" w:rsidRDefault="00F92A05" w:rsidP="00F92A05">
      <w:pPr>
        <w:pStyle w:val="CommentText"/>
        <w:spacing w:beforeLines="50" w:before="120" w:afterLines="50" w:line="276" w:lineRule="auto"/>
        <w:ind w:firstLine="440"/>
        <w:jc w:val="both"/>
        <w:rPr>
          <w:szCs w:val="22"/>
          <w:lang w:eastAsia="zh-CN"/>
        </w:rPr>
      </w:pPr>
      <w:r>
        <w:rPr>
          <w:szCs w:val="22"/>
          <w:lang w:eastAsia="zh-CN"/>
        </w:rPr>
        <w:t xml:space="preserve">For R2D transmission, it is agreed by RAN1 that OOK modulation scheme are assumed for an OFDM waveform, for which the data rate is </w:t>
      </w:r>
      <w:r w:rsidR="00602ECA">
        <w:rPr>
          <w:szCs w:val="22"/>
          <w:lang w:eastAsia="zh-CN"/>
        </w:rPr>
        <w:t>determined</w:t>
      </w:r>
      <w:r>
        <w:rPr>
          <w:szCs w:val="22"/>
          <w:lang w:eastAsia="zh-CN"/>
        </w:rPr>
        <w:t xml:space="preserve"> by the value of M, i.e., the chip number per OFDM symbol, and also the coding rate</w:t>
      </w:r>
      <w:r w:rsidR="005B2D41">
        <w:rPr>
          <w:szCs w:val="22"/>
          <w:lang w:eastAsia="zh-CN"/>
        </w:rPr>
        <w:t xml:space="preserve"> </w:t>
      </w:r>
      <w:r>
        <w:rPr>
          <w:szCs w:val="22"/>
          <w:lang w:eastAsia="zh-CN"/>
        </w:rPr>
        <w:t>in R2D transmission, e.g., Manchester encoding.</w:t>
      </w:r>
    </w:p>
    <w:tbl>
      <w:tblPr>
        <w:tblStyle w:val="TableGrid"/>
        <w:tblW w:w="0" w:type="auto"/>
        <w:tblLook w:val="04A0" w:firstRow="1" w:lastRow="0" w:firstColumn="1" w:lastColumn="0" w:noHBand="0" w:noVBand="1"/>
      </w:tblPr>
      <w:tblGrid>
        <w:gridCol w:w="9016"/>
      </w:tblGrid>
      <w:tr w:rsidR="00F92A05" w14:paraId="786C9B98" w14:textId="77777777" w:rsidTr="00F92A05">
        <w:tc>
          <w:tcPr>
            <w:tcW w:w="9016" w:type="dxa"/>
            <w:tcBorders>
              <w:top w:val="single" w:sz="4" w:space="0" w:color="auto"/>
              <w:left w:val="single" w:sz="4" w:space="0" w:color="auto"/>
              <w:bottom w:val="single" w:sz="4" w:space="0" w:color="auto"/>
              <w:right w:val="single" w:sz="4" w:space="0" w:color="auto"/>
            </w:tcBorders>
          </w:tcPr>
          <w:p w14:paraId="038EFBAC" w14:textId="77777777" w:rsidR="00F92A05" w:rsidRDefault="00F92A05">
            <w:pPr>
              <w:widowControl/>
              <w:ind w:firstLine="440"/>
              <w:rPr>
                <w:rFonts w:cstheme="minorBidi"/>
                <w:bCs/>
                <w:sz w:val="22"/>
                <w:szCs w:val="22"/>
              </w:rPr>
            </w:pPr>
            <w:r>
              <w:rPr>
                <w:rFonts w:cstheme="minorBidi"/>
                <w:bCs/>
                <w:sz w:val="22"/>
                <w:szCs w:val="22"/>
                <w:highlight w:val="green"/>
              </w:rPr>
              <w:lastRenderedPageBreak/>
              <w:t>Agreement</w:t>
            </w:r>
          </w:p>
          <w:p w14:paraId="1F59B88C" w14:textId="77777777" w:rsidR="00F92A05" w:rsidRDefault="00F92A05">
            <w:pPr>
              <w:ind w:firstLine="400"/>
              <w:rPr>
                <w:bCs/>
                <w:sz w:val="22"/>
                <w:szCs w:val="22"/>
              </w:rPr>
            </w:pPr>
            <w:r>
              <w:rPr>
                <w:bCs/>
                <w:sz w:val="22"/>
                <w:szCs w:val="22"/>
              </w:rPr>
              <w:t xml:space="preserve">The study assumes the following bit to chip mapping for Manchester encoding: </w:t>
            </w:r>
          </w:p>
          <w:p w14:paraId="50099C23" w14:textId="77777777" w:rsidR="00F92A05" w:rsidRDefault="00F92A05" w:rsidP="00F92A05">
            <w:pPr>
              <w:numPr>
                <w:ilvl w:val="0"/>
                <w:numId w:val="18"/>
              </w:numPr>
              <w:spacing w:after="0"/>
              <w:rPr>
                <w:bCs/>
                <w:sz w:val="22"/>
                <w:szCs w:val="22"/>
              </w:rPr>
            </w:pPr>
            <w:r>
              <w:rPr>
                <w:bCs/>
                <w:sz w:val="22"/>
                <w:szCs w:val="22"/>
              </w:rPr>
              <w:t>bit 0→</w:t>
            </w:r>
            <w:proofErr w:type="gramStart"/>
            <w:r>
              <w:rPr>
                <w:bCs/>
                <w:sz w:val="22"/>
                <w:szCs w:val="22"/>
              </w:rPr>
              <w:t>chips{</w:t>
            </w:r>
            <w:proofErr w:type="gramEnd"/>
            <w:r>
              <w:rPr>
                <w:bCs/>
                <w:sz w:val="22"/>
                <w:szCs w:val="22"/>
              </w:rPr>
              <w:t>10}, bit 1→chips{01}</w:t>
            </w:r>
          </w:p>
          <w:p w14:paraId="1BB7DD48" w14:textId="77777777" w:rsidR="00F92A05" w:rsidRDefault="00F92A05" w:rsidP="00F92A05">
            <w:pPr>
              <w:numPr>
                <w:ilvl w:val="0"/>
                <w:numId w:val="18"/>
              </w:numPr>
              <w:spacing w:after="0"/>
              <w:rPr>
                <w:bCs/>
                <w:sz w:val="22"/>
                <w:szCs w:val="22"/>
              </w:rPr>
            </w:pPr>
            <w:r>
              <w:rPr>
                <w:bCs/>
                <w:sz w:val="22"/>
                <w:szCs w:val="22"/>
              </w:rPr>
              <w:t>FFS: Variant of the above for CP handling</w:t>
            </w:r>
          </w:p>
          <w:p w14:paraId="77B0E294" w14:textId="77777777" w:rsidR="00F92A05" w:rsidRDefault="00F92A05">
            <w:pPr>
              <w:ind w:firstLine="440"/>
              <w:rPr>
                <w:bCs/>
                <w:sz w:val="22"/>
                <w:szCs w:val="22"/>
                <w:highlight w:val="green"/>
              </w:rPr>
            </w:pPr>
          </w:p>
          <w:p w14:paraId="57F13649" w14:textId="77777777" w:rsidR="00F92A05" w:rsidRDefault="00F92A05">
            <w:pPr>
              <w:ind w:firstLine="440"/>
              <w:rPr>
                <w:bCs/>
                <w:sz w:val="22"/>
                <w:szCs w:val="22"/>
              </w:rPr>
            </w:pPr>
            <w:r>
              <w:rPr>
                <w:bCs/>
                <w:sz w:val="22"/>
                <w:szCs w:val="22"/>
                <w:highlight w:val="green"/>
              </w:rPr>
              <w:t>Agreement</w:t>
            </w:r>
          </w:p>
          <w:p w14:paraId="5BBC655C" w14:textId="1839A9FB" w:rsidR="00F92A05" w:rsidRDefault="00F92A05">
            <w:pPr>
              <w:ind w:firstLine="440"/>
              <w:rPr>
                <w:bCs/>
                <w:sz w:val="22"/>
                <w:szCs w:val="22"/>
                <w:lang w:eastAsia="en-US"/>
              </w:rPr>
            </w:pPr>
            <w:r>
              <w:rPr>
                <w:rFonts w:eastAsia="DengXian"/>
                <w:bCs/>
                <w:sz w:val="22"/>
                <w:szCs w:val="22"/>
              </w:rPr>
              <w:t xml:space="preserve">The following table is a starting point for the study of </w:t>
            </w:r>
            <w:r>
              <w:rPr>
                <w:rFonts w:eastAsia="DengXian"/>
                <w:bCs/>
                <w:i/>
                <w:iCs/>
                <w:sz w:val="22"/>
                <w:szCs w:val="22"/>
              </w:rPr>
              <w:t>M</w:t>
            </w:r>
            <w:r>
              <w:rPr>
                <w:rFonts w:eastAsia="DengXian"/>
                <w:bCs/>
                <w:sz w:val="22"/>
                <w:szCs w:val="22"/>
              </w:rPr>
              <w:t xml:space="preserve"> values and the associated </w:t>
            </w:r>
            <w:r w:rsidR="000F6BD2">
              <w:rPr>
                <w:rFonts w:eastAsia="DengXian"/>
                <w:bCs/>
                <w:sz w:val="22"/>
                <w:szCs w:val="22"/>
              </w:rPr>
              <w:t>minimum</w:t>
            </w:r>
            <w:r>
              <w:rPr>
                <w:rFonts w:eastAsia="DengXian"/>
                <w:bCs/>
                <w:sz w:val="22"/>
                <w:szCs w:val="22"/>
              </w:rPr>
              <w:t xml:space="preserve"> </w:t>
            </w:r>
            <w:proofErr w:type="gramStart"/>
            <w:r>
              <w:rPr>
                <w:rFonts w:eastAsia="DengXian"/>
                <w:bCs/>
                <w:i/>
                <w:iCs/>
                <w:sz w:val="22"/>
                <w:szCs w:val="22"/>
              </w:rPr>
              <w:t>B</w:t>
            </w:r>
            <w:r>
              <w:rPr>
                <w:rFonts w:eastAsia="DengXian"/>
                <w:bCs/>
                <w:sz w:val="22"/>
                <w:szCs w:val="22"/>
                <w:vertAlign w:val="subscript"/>
              </w:rPr>
              <w:t>tx,R</w:t>
            </w:r>
            <w:proofErr w:type="gramEnd"/>
            <w:r>
              <w:rPr>
                <w:rFonts w:eastAsia="DengXian"/>
                <w:bCs/>
                <w:sz w:val="22"/>
                <w:szCs w:val="22"/>
                <w:vertAlign w:val="subscript"/>
              </w:rPr>
              <w:t>2D</w:t>
            </w:r>
            <w:r>
              <w:rPr>
                <w:rFonts w:eastAsia="DengXian"/>
                <w:bCs/>
                <w:sz w:val="22"/>
                <w:szCs w:val="22"/>
              </w:rPr>
              <w:t xml:space="preserve"> value</w:t>
            </w:r>
          </w:p>
          <w:p w14:paraId="65896844" w14:textId="24D3297D" w:rsidR="00F92A05" w:rsidRDefault="00F92A05" w:rsidP="00F92A05">
            <w:pPr>
              <w:pStyle w:val="ListParagraph"/>
              <w:numPr>
                <w:ilvl w:val="0"/>
                <w:numId w:val="22"/>
              </w:numPr>
              <w:autoSpaceDE/>
              <w:adjustRightInd/>
              <w:snapToGrid/>
              <w:spacing w:after="0"/>
              <w:ind w:firstLineChars="0"/>
              <w:rPr>
                <w:bCs/>
                <w:sz w:val="22"/>
                <w:szCs w:val="22"/>
              </w:rPr>
            </w:pPr>
            <w:r>
              <w:rPr>
                <w:bCs/>
                <w:sz w:val="22"/>
                <w:szCs w:val="22"/>
              </w:rPr>
              <w:t>Reader can use any R2D transmission bandwidth &gt;=</w:t>
            </w:r>
            <w:r>
              <w:rPr>
                <w:rFonts w:eastAsia="DengXian"/>
                <w:bCs/>
                <w:sz w:val="22"/>
                <w:szCs w:val="22"/>
              </w:rPr>
              <w:t xml:space="preserve"> </w:t>
            </w:r>
            <w:r w:rsidR="000F6BD2">
              <w:rPr>
                <w:rFonts w:eastAsia="DengXian"/>
                <w:bCs/>
                <w:sz w:val="22"/>
                <w:szCs w:val="22"/>
              </w:rPr>
              <w:t>minimum</w:t>
            </w:r>
            <w:r>
              <w:rPr>
                <w:bCs/>
                <w:i/>
                <w:iCs/>
                <w:sz w:val="22"/>
                <w:szCs w:val="22"/>
              </w:rPr>
              <w:t xml:space="preserve"> B</w:t>
            </w:r>
            <w:r>
              <w:rPr>
                <w:bCs/>
                <w:sz w:val="22"/>
                <w:szCs w:val="22"/>
                <w:vertAlign w:val="subscript"/>
              </w:rPr>
              <w:t>tx,R2D</w:t>
            </w:r>
          </w:p>
          <w:p w14:paraId="6371DD7B" w14:textId="77777777" w:rsidR="00F92A05" w:rsidRDefault="00F92A05" w:rsidP="00F92A05">
            <w:pPr>
              <w:pStyle w:val="ListParagraph"/>
              <w:numPr>
                <w:ilvl w:val="0"/>
                <w:numId w:val="22"/>
              </w:numPr>
              <w:autoSpaceDE/>
              <w:adjustRightInd/>
              <w:snapToGrid/>
              <w:spacing w:after="0"/>
              <w:ind w:firstLineChars="0"/>
              <w:rPr>
                <w:bCs/>
                <w:sz w:val="22"/>
                <w:szCs w:val="22"/>
              </w:rPr>
            </w:pPr>
            <w:r>
              <w:rPr>
                <w:bCs/>
                <w:sz w:val="22"/>
                <w:szCs w:val="22"/>
              </w:rPr>
              <w:t xml:space="preserve">FFS: </w:t>
            </w:r>
            <w:r>
              <w:rPr>
                <w:rFonts w:eastAsia="DengXian"/>
                <w:bCs/>
                <w:sz w:val="22"/>
                <w:szCs w:val="22"/>
              </w:rPr>
              <w:t>Impacts, if any, of CP handling solutions, and other impacts</w:t>
            </w:r>
          </w:p>
          <w:p w14:paraId="224A9D4A" w14:textId="231D4D6F" w:rsidR="00F92A05" w:rsidRDefault="00F92A05" w:rsidP="00F92A05">
            <w:pPr>
              <w:pStyle w:val="ListParagraph"/>
              <w:numPr>
                <w:ilvl w:val="0"/>
                <w:numId w:val="22"/>
              </w:numPr>
              <w:autoSpaceDE/>
              <w:adjustRightInd/>
              <w:snapToGrid/>
              <w:spacing w:after="0"/>
              <w:ind w:firstLineChars="0"/>
              <w:rPr>
                <w:bCs/>
                <w:sz w:val="22"/>
                <w:szCs w:val="22"/>
              </w:rPr>
            </w:pPr>
            <w:r>
              <w:rPr>
                <w:bCs/>
                <w:sz w:val="22"/>
                <w:szCs w:val="22"/>
              </w:rPr>
              <w:t xml:space="preserve">Note: depending on further study, the </w:t>
            </w:r>
            <w:r w:rsidR="000F6BD2">
              <w:rPr>
                <w:bCs/>
                <w:sz w:val="22"/>
                <w:szCs w:val="22"/>
              </w:rPr>
              <w:t>maximum</w:t>
            </w:r>
            <w:r>
              <w:rPr>
                <w:bCs/>
                <w:sz w:val="22"/>
                <w:szCs w:val="22"/>
              </w:rPr>
              <w:t xml:space="preserve"> value of M may be less than 32</w:t>
            </w:r>
          </w:p>
          <w:tbl>
            <w:tblPr>
              <w:tblW w:w="5807"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271"/>
              <w:gridCol w:w="4536"/>
            </w:tblGrid>
            <w:tr w:rsidR="00F92A05" w14:paraId="0291F30E" w14:textId="77777777">
              <w:trPr>
                <w:jc w:val="center"/>
              </w:trPr>
              <w:tc>
                <w:tcPr>
                  <w:tcW w:w="1271" w:type="dxa"/>
                  <w:tcBorders>
                    <w:top w:val="double" w:sz="4" w:space="0" w:color="A5A5A5"/>
                    <w:left w:val="double" w:sz="4" w:space="0" w:color="A5A5A5"/>
                    <w:bottom w:val="double" w:sz="4" w:space="0" w:color="A5A5A5"/>
                    <w:right w:val="double" w:sz="4" w:space="0" w:color="A5A5A5"/>
                  </w:tcBorders>
                  <w:vAlign w:val="center"/>
                  <w:hideMark/>
                </w:tcPr>
                <w:p w14:paraId="2380DF0D" w14:textId="77777777" w:rsidR="00F92A05" w:rsidRDefault="00F92A05">
                  <w:pPr>
                    <w:spacing w:after="0" w:line="240" w:lineRule="auto"/>
                    <w:ind w:firstLine="442"/>
                    <w:jc w:val="center"/>
                    <w:rPr>
                      <w:rFonts w:ascii="Times New Roman" w:eastAsia="Batang" w:hAnsi="Times New Roman" w:cs="Times New Roman"/>
                      <w:b/>
                      <w:bCs/>
                      <w:i/>
                      <w:iCs/>
                      <w:lang w:eastAsia="zh-CN"/>
                    </w:rPr>
                  </w:pPr>
                  <w:r>
                    <w:rPr>
                      <w:rFonts w:ascii="Times New Roman" w:hAnsi="Times New Roman" w:cs="Times New Roman"/>
                      <w:b/>
                      <w:bCs/>
                      <w:i/>
                      <w:iCs/>
                      <w:lang w:eastAsia="zh-CN"/>
                    </w:rPr>
                    <w:t>M</w:t>
                  </w:r>
                </w:p>
              </w:tc>
              <w:tc>
                <w:tcPr>
                  <w:tcW w:w="4536" w:type="dxa"/>
                  <w:tcBorders>
                    <w:top w:val="double" w:sz="4" w:space="0" w:color="A5A5A5"/>
                    <w:left w:val="double" w:sz="4" w:space="0" w:color="A5A5A5"/>
                    <w:bottom w:val="double" w:sz="4" w:space="0" w:color="A5A5A5"/>
                    <w:right w:val="double" w:sz="4" w:space="0" w:color="A5A5A5"/>
                  </w:tcBorders>
                  <w:hideMark/>
                </w:tcPr>
                <w:p w14:paraId="21F9ADEC" w14:textId="076DEC96" w:rsidR="00F92A05" w:rsidRDefault="000F6BD2">
                  <w:pPr>
                    <w:spacing w:after="0" w:line="240" w:lineRule="auto"/>
                    <w:ind w:firstLine="440"/>
                    <w:jc w:val="center"/>
                    <w:rPr>
                      <w:rFonts w:ascii="Times New Roman" w:eastAsia="DengXian" w:hAnsi="Times New Roman" w:cs="Times New Roman"/>
                      <w:lang w:eastAsia="zh-CN"/>
                    </w:rPr>
                  </w:pPr>
                  <w:r>
                    <w:rPr>
                      <w:rFonts w:ascii="Times New Roman" w:eastAsia="DengXian" w:hAnsi="Times New Roman" w:cs="Times New Roman"/>
                      <w:lang w:eastAsia="zh-CN"/>
                    </w:rPr>
                    <w:t>Minimum</w:t>
                  </w:r>
                  <w:r w:rsidR="00F92A05">
                    <w:rPr>
                      <w:rFonts w:ascii="Times New Roman" w:eastAsia="DengXian" w:hAnsi="Times New Roman" w:cs="Times New Roman"/>
                      <w:lang w:eastAsia="zh-CN"/>
                    </w:rPr>
                    <w:t xml:space="preserve"> </w:t>
                  </w:r>
                  <w:proofErr w:type="gramStart"/>
                  <w:r w:rsidR="00F92A05">
                    <w:rPr>
                      <w:rFonts w:ascii="Times New Roman" w:hAnsi="Times New Roman" w:cs="Times New Roman"/>
                      <w:b/>
                      <w:bCs/>
                      <w:i/>
                      <w:iCs/>
                      <w:lang w:eastAsia="zh-CN"/>
                    </w:rPr>
                    <w:t>B</w:t>
                  </w:r>
                  <w:r w:rsidR="00F92A05">
                    <w:rPr>
                      <w:rFonts w:ascii="Times New Roman" w:hAnsi="Times New Roman" w:cs="Times New Roman"/>
                      <w:b/>
                      <w:bCs/>
                      <w:vertAlign w:val="subscript"/>
                      <w:lang w:eastAsia="zh-CN"/>
                    </w:rPr>
                    <w:t>tx,R</w:t>
                  </w:r>
                  <w:proofErr w:type="gramEnd"/>
                  <w:r w:rsidR="00F92A05">
                    <w:rPr>
                      <w:rFonts w:ascii="Times New Roman" w:hAnsi="Times New Roman" w:cs="Times New Roman"/>
                      <w:b/>
                      <w:bCs/>
                      <w:vertAlign w:val="subscript"/>
                      <w:lang w:eastAsia="zh-CN"/>
                    </w:rPr>
                    <w:t>2D</w:t>
                  </w:r>
                  <w:r w:rsidR="00F92A05">
                    <w:rPr>
                      <w:rFonts w:ascii="Times New Roman" w:hAnsi="Times New Roman" w:cs="Times New Roman"/>
                      <w:b/>
                      <w:bCs/>
                      <w:lang w:eastAsia="zh-CN"/>
                    </w:rPr>
                    <w:t xml:space="preserve"> # of PRBs</w:t>
                  </w:r>
                </w:p>
              </w:tc>
            </w:tr>
            <w:tr w:rsidR="00F92A05" w14:paraId="79B00D95" w14:textId="77777777">
              <w:trPr>
                <w:jc w:val="center"/>
              </w:trPr>
              <w:tc>
                <w:tcPr>
                  <w:tcW w:w="1271" w:type="dxa"/>
                  <w:tcBorders>
                    <w:top w:val="double" w:sz="4" w:space="0" w:color="A5A5A5"/>
                    <w:left w:val="double" w:sz="4" w:space="0" w:color="A5A5A5"/>
                    <w:bottom w:val="double" w:sz="4" w:space="0" w:color="A5A5A5"/>
                    <w:right w:val="double" w:sz="4" w:space="0" w:color="A5A5A5"/>
                  </w:tcBorders>
                  <w:vAlign w:val="center"/>
                  <w:hideMark/>
                </w:tcPr>
                <w:p w14:paraId="34261C08" w14:textId="77777777" w:rsidR="00F92A05" w:rsidRDefault="00F92A05">
                  <w:pPr>
                    <w:spacing w:after="0" w:line="240" w:lineRule="auto"/>
                    <w:ind w:firstLine="442"/>
                    <w:jc w:val="center"/>
                    <w:rPr>
                      <w:rFonts w:ascii="Times New Roman" w:eastAsia="Batang" w:hAnsi="Times New Roman" w:cs="Times New Roman"/>
                      <w:lang w:eastAsia="zh-CN"/>
                    </w:rPr>
                  </w:pPr>
                  <w:r>
                    <w:rPr>
                      <w:rFonts w:ascii="Times New Roman" w:hAnsi="Times New Roman" w:cs="Times New Roman"/>
                      <w:b/>
                      <w:bCs/>
                      <w:lang w:eastAsia="zh-CN"/>
                    </w:rPr>
                    <w:t>1</w:t>
                  </w:r>
                </w:p>
              </w:tc>
              <w:tc>
                <w:tcPr>
                  <w:tcW w:w="4536" w:type="dxa"/>
                  <w:tcBorders>
                    <w:top w:val="double" w:sz="4" w:space="0" w:color="A5A5A5"/>
                    <w:left w:val="double" w:sz="4" w:space="0" w:color="A5A5A5"/>
                    <w:bottom w:val="double" w:sz="4" w:space="0" w:color="A5A5A5"/>
                    <w:right w:val="double" w:sz="4" w:space="0" w:color="A5A5A5"/>
                  </w:tcBorders>
                  <w:hideMark/>
                </w:tcPr>
                <w:p w14:paraId="350E1E60" w14:textId="77777777" w:rsidR="00F92A05" w:rsidRDefault="00F92A05">
                  <w:pPr>
                    <w:spacing w:after="0" w:line="240" w:lineRule="auto"/>
                    <w:ind w:firstLine="440"/>
                    <w:jc w:val="center"/>
                    <w:rPr>
                      <w:rFonts w:ascii="Times New Roman" w:eastAsia="DengXian" w:hAnsi="Times New Roman" w:cs="Times New Roman"/>
                      <w:lang w:eastAsia="zh-CN"/>
                    </w:rPr>
                  </w:pPr>
                  <w:r>
                    <w:rPr>
                      <w:rFonts w:ascii="Times New Roman" w:eastAsia="DengXian" w:hAnsi="Times New Roman" w:cs="Times New Roman"/>
                      <w:lang w:eastAsia="zh-CN"/>
                    </w:rPr>
                    <w:t>1</w:t>
                  </w:r>
                </w:p>
              </w:tc>
            </w:tr>
            <w:tr w:rsidR="00F92A05" w14:paraId="60818811" w14:textId="77777777">
              <w:trPr>
                <w:jc w:val="center"/>
              </w:trPr>
              <w:tc>
                <w:tcPr>
                  <w:tcW w:w="1271" w:type="dxa"/>
                  <w:tcBorders>
                    <w:top w:val="double" w:sz="4" w:space="0" w:color="A5A5A5"/>
                    <w:left w:val="double" w:sz="4" w:space="0" w:color="A5A5A5"/>
                    <w:bottom w:val="double" w:sz="4" w:space="0" w:color="A5A5A5"/>
                    <w:right w:val="double" w:sz="4" w:space="0" w:color="A5A5A5"/>
                  </w:tcBorders>
                  <w:vAlign w:val="center"/>
                  <w:hideMark/>
                </w:tcPr>
                <w:p w14:paraId="7205FC9F" w14:textId="77777777" w:rsidR="00F92A05" w:rsidRDefault="00F92A05">
                  <w:pPr>
                    <w:spacing w:after="0" w:line="240" w:lineRule="auto"/>
                    <w:ind w:firstLine="442"/>
                    <w:jc w:val="center"/>
                    <w:rPr>
                      <w:rFonts w:ascii="Times New Roman" w:eastAsia="Batang" w:hAnsi="Times New Roman" w:cs="Times New Roman"/>
                      <w:lang w:eastAsia="zh-CN"/>
                    </w:rPr>
                  </w:pPr>
                  <w:r>
                    <w:rPr>
                      <w:rFonts w:ascii="Times New Roman" w:hAnsi="Times New Roman" w:cs="Times New Roman"/>
                      <w:b/>
                      <w:bCs/>
                      <w:lang w:eastAsia="zh-CN"/>
                    </w:rPr>
                    <w:t>2</w:t>
                  </w:r>
                </w:p>
              </w:tc>
              <w:tc>
                <w:tcPr>
                  <w:tcW w:w="4536" w:type="dxa"/>
                  <w:tcBorders>
                    <w:top w:val="double" w:sz="4" w:space="0" w:color="A5A5A5"/>
                    <w:left w:val="double" w:sz="4" w:space="0" w:color="A5A5A5"/>
                    <w:bottom w:val="double" w:sz="4" w:space="0" w:color="A5A5A5"/>
                    <w:right w:val="double" w:sz="4" w:space="0" w:color="A5A5A5"/>
                  </w:tcBorders>
                  <w:hideMark/>
                </w:tcPr>
                <w:p w14:paraId="6AB94463" w14:textId="77777777" w:rsidR="00F92A05" w:rsidRDefault="00F92A05">
                  <w:pPr>
                    <w:spacing w:after="0" w:line="240" w:lineRule="auto"/>
                    <w:ind w:firstLine="440"/>
                    <w:jc w:val="center"/>
                    <w:rPr>
                      <w:rFonts w:ascii="Times New Roman" w:eastAsia="DengXian" w:hAnsi="Times New Roman" w:cs="Times New Roman"/>
                      <w:lang w:eastAsia="zh-CN"/>
                    </w:rPr>
                  </w:pPr>
                  <w:r>
                    <w:rPr>
                      <w:rFonts w:ascii="Times New Roman" w:eastAsia="DengXian" w:hAnsi="Times New Roman" w:cs="Times New Roman"/>
                      <w:lang w:eastAsia="zh-CN"/>
                    </w:rPr>
                    <w:t>1</w:t>
                  </w:r>
                </w:p>
              </w:tc>
            </w:tr>
            <w:tr w:rsidR="00F92A05" w14:paraId="75BEC0C2" w14:textId="77777777">
              <w:trPr>
                <w:jc w:val="center"/>
              </w:trPr>
              <w:tc>
                <w:tcPr>
                  <w:tcW w:w="1271" w:type="dxa"/>
                  <w:tcBorders>
                    <w:top w:val="double" w:sz="4" w:space="0" w:color="A5A5A5"/>
                    <w:left w:val="double" w:sz="4" w:space="0" w:color="A5A5A5"/>
                    <w:bottom w:val="double" w:sz="4" w:space="0" w:color="A5A5A5"/>
                    <w:right w:val="double" w:sz="4" w:space="0" w:color="A5A5A5"/>
                  </w:tcBorders>
                  <w:vAlign w:val="center"/>
                  <w:hideMark/>
                </w:tcPr>
                <w:p w14:paraId="644DE8EA" w14:textId="77777777" w:rsidR="00F92A05" w:rsidRDefault="00F92A05">
                  <w:pPr>
                    <w:spacing w:after="0" w:line="240" w:lineRule="auto"/>
                    <w:ind w:firstLine="442"/>
                    <w:jc w:val="center"/>
                    <w:rPr>
                      <w:rFonts w:ascii="Times New Roman" w:eastAsia="Batang" w:hAnsi="Times New Roman" w:cs="Times New Roman"/>
                      <w:lang w:eastAsia="zh-CN"/>
                    </w:rPr>
                  </w:pPr>
                  <w:r>
                    <w:rPr>
                      <w:rFonts w:ascii="Times New Roman" w:hAnsi="Times New Roman" w:cs="Times New Roman"/>
                      <w:b/>
                      <w:bCs/>
                      <w:lang w:eastAsia="zh-CN"/>
                    </w:rPr>
                    <w:t>4</w:t>
                  </w:r>
                </w:p>
              </w:tc>
              <w:tc>
                <w:tcPr>
                  <w:tcW w:w="4536" w:type="dxa"/>
                  <w:tcBorders>
                    <w:top w:val="double" w:sz="4" w:space="0" w:color="A5A5A5"/>
                    <w:left w:val="double" w:sz="4" w:space="0" w:color="A5A5A5"/>
                    <w:bottom w:val="double" w:sz="4" w:space="0" w:color="A5A5A5"/>
                    <w:right w:val="double" w:sz="4" w:space="0" w:color="A5A5A5"/>
                  </w:tcBorders>
                  <w:hideMark/>
                </w:tcPr>
                <w:p w14:paraId="1BED32B3" w14:textId="77777777" w:rsidR="00F92A05" w:rsidRDefault="00F92A05">
                  <w:pPr>
                    <w:spacing w:after="0" w:line="240" w:lineRule="auto"/>
                    <w:ind w:firstLine="440"/>
                    <w:jc w:val="center"/>
                    <w:rPr>
                      <w:rFonts w:ascii="Times New Roman" w:eastAsia="DengXian" w:hAnsi="Times New Roman" w:cs="Times New Roman"/>
                      <w:lang w:eastAsia="zh-CN"/>
                    </w:rPr>
                  </w:pPr>
                  <w:r>
                    <w:rPr>
                      <w:rFonts w:ascii="Times New Roman" w:eastAsia="DengXian" w:hAnsi="Times New Roman" w:cs="Times New Roman"/>
                      <w:lang w:eastAsia="zh-CN"/>
                    </w:rPr>
                    <w:t>1</w:t>
                  </w:r>
                </w:p>
              </w:tc>
            </w:tr>
            <w:tr w:rsidR="00F92A05" w14:paraId="6ED151FD" w14:textId="77777777">
              <w:trPr>
                <w:jc w:val="center"/>
              </w:trPr>
              <w:tc>
                <w:tcPr>
                  <w:tcW w:w="1271" w:type="dxa"/>
                  <w:tcBorders>
                    <w:top w:val="double" w:sz="4" w:space="0" w:color="A5A5A5"/>
                    <w:left w:val="double" w:sz="4" w:space="0" w:color="A5A5A5"/>
                    <w:bottom w:val="double" w:sz="4" w:space="0" w:color="A5A5A5"/>
                    <w:right w:val="double" w:sz="4" w:space="0" w:color="A5A5A5"/>
                  </w:tcBorders>
                  <w:vAlign w:val="center"/>
                  <w:hideMark/>
                </w:tcPr>
                <w:p w14:paraId="31F5DA79" w14:textId="77777777" w:rsidR="00F92A05" w:rsidRDefault="00F92A05">
                  <w:pPr>
                    <w:spacing w:after="0" w:line="240" w:lineRule="auto"/>
                    <w:ind w:firstLine="442"/>
                    <w:jc w:val="center"/>
                    <w:rPr>
                      <w:rFonts w:ascii="Times New Roman" w:eastAsia="Batang" w:hAnsi="Times New Roman" w:cs="Times New Roman"/>
                      <w:lang w:eastAsia="zh-CN"/>
                    </w:rPr>
                  </w:pPr>
                  <w:r>
                    <w:rPr>
                      <w:rFonts w:ascii="Times New Roman" w:hAnsi="Times New Roman" w:cs="Times New Roman"/>
                      <w:b/>
                      <w:bCs/>
                      <w:lang w:eastAsia="zh-CN"/>
                    </w:rPr>
                    <w:t>6</w:t>
                  </w:r>
                </w:p>
              </w:tc>
              <w:tc>
                <w:tcPr>
                  <w:tcW w:w="4536" w:type="dxa"/>
                  <w:tcBorders>
                    <w:top w:val="double" w:sz="4" w:space="0" w:color="A5A5A5"/>
                    <w:left w:val="double" w:sz="4" w:space="0" w:color="A5A5A5"/>
                    <w:bottom w:val="double" w:sz="4" w:space="0" w:color="A5A5A5"/>
                    <w:right w:val="double" w:sz="4" w:space="0" w:color="A5A5A5"/>
                  </w:tcBorders>
                  <w:hideMark/>
                </w:tcPr>
                <w:p w14:paraId="3FCB2182" w14:textId="77777777" w:rsidR="00F92A05" w:rsidRDefault="00F92A05">
                  <w:pPr>
                    <w:spacing w:after="0" w:line="240" w:lineRule="auto"/>
                    <w:ind w:firstLine="440"/>
                    <w:jc w:val="center"/>
                    <w:rPr>
                      <w:rFonts w:ascii="Times New Roman" w:eastAsia="DengXian" w:hAnsi="Times New Roman" w:cs="Times New Roman"/>
                      <w:lang w:eastAsia="zh-CN"/>
                    </w:rPr>
                  </w:pPr>
                  <w:r>
                    <w:rPr>
                      <w:rFonts w:ascii="Times New Roman" w:eastAsia="DengXian" w:hAnsi="Times New Roman" w:cs="Times New Roman"/>
                      <w:lang w:eastAsia="zh-CN"/>
                    </w:rPr>
                    <w:t>1</w:t>
                  </w:r>
                </w:p>
              </w:tc>
            </w:tr>
            <w:tr w:rsidR="00F92A05" w14:paraId="751AADAC" w14:textId="77777777">
              <w:trPr>
                <w:jc w:val="center"/>
              </w:trPr>
              <w:tc>
                <w:tcPr>
                  <w:tcW w:w="1271" w:type="dxa"/>
                  <w:tcBorders>
                    <w:top w:val="double" w:sz="4" w:space="0" w:color="A5A5A5"/>
                    <w:left w:val="double" w:sz="4" w:space="0" w:color="A5A5A5"/>
                    <w:bottom w:val="double" w:sz="4" w:space="0" w:color="A5A5A5"/>
                    <w:right w:val="double" w:sz="4" w:space="0" w:color="A5A5A5"/>
                  </w:tcBorders>
                  <w:vAlign w:val="center"/>
                  <w:hideMark/>
                </w:tcPr>
                <w:p w14:paraId="6F4347F9" w14:textId="77777777" w:rsidR="00F92A05" w:rsidRDefault="00F92A05">
                  <w:pPr>
                    <w:spacing w:after="0" w:line="240" w:lineRule="auto"/>
                    <w:ind w:firstLine="442"/>
                    <w:jc w:val="center"/>
                    <w:rPr>
                      <w:rFonts w:ascii="Times New Roman" w:eastAsia="Batang" w:hAnsi="Times New Roman" w:cs="Times New Roman"/>
                      <w:lang w:eastAsia="zh-CN"/>
                    </w:rPr>
                  </w:pPr>
                  <w:r>
                    <w:rPr>
                      <w:rFonts w:ascii="Times New Roman" w:hAnsi="Times New Roman" w:cs="Times New Roman"/>
                      <w:b/>
                      <w:bCs/>
                      <w:lang w:eastAsia="zh-CN"/>
                    </w:rPr>
                    <w:t>8</w:t>
                  </w:r>
                </w:p>
              </w:tc>
              <w:tc>
                <w:tcPr>
                  <w:tcW w:w="4536" w:type="dxa"/>
                  <w:tcBorders>
                    <w:top w:val="double" w:sz="4" w:space="0" w:color="A5A5A5"/>
                    <w:left w:val="double" w:sz="4" w:space="0" w:color="A5A5A5"/>
                    <w:bottom w:val="double" w:sz="4" w:space="0" w:color="A5A5A5"/>
                    <w:right w:val="double" w:sz="4" w:space="0" w:color="A5A5A5"/>
                  </w:tcBorders>
                  <w:hideMark/>
                </w:tcPr>
                <w:p w14:paraId="032D1F69" w14:textId="77777777" w:rsidR="00F92A05" w:rsidRDefault="00F92A05">
                  <w:pPr>
                    <w:spacing w:after="0" w:line="240" w:lineRule="auto"/>
                    <w:ind w:firstLine="440"/>
                    <w:jc w:val="center"/>
                    <w:rPr>
                      <w:rFonts w:ascii="Times New Roman" w:eastAsia="DengXian" w:hAnsi="Times New Roman" w:cs="Times New Roman"/>
                      <w:lang w:eastAsia="zh-CN"/>
                    </w:rPr>
                  </w:pPr>
                  <w:r>
                    <w:rPr>
                      <w:rFonts w:ascii="Times New Roman" w:eastAsia="DengXian" w:hAnsi="Times New Roman" w:cs="Times New Roman"/>
                      <w:lang w:eastAsia="zh-CN"/>
                    </w:rPr>
                    <w:t>2</w:t>
                  </w:r>
                </w:p>
              </w:tc>
            </w:tr>
            <w:tr w:rsidR="00F92A05" w14:paraId="52149B7D" w14:textId="77777777">
              <w:trPr>
                <w:jc w:val="center"/>
              </w:trPr>
              <w:tc>
                <w:tcPr>
                  <w:tcW w:w="1271" w:type="dxa"/>
                  <w:tcBorders>
                    <w:top w:val="double" w:sz="4" w:space="0" w:color="A5A5A5"/>
                    <w:left w:val="double" w:sz="4" w:space="0" w:color="A5A5A5"/>
                    <w:bottom w:val="double" w:sz="4" w:space="0" w:color="A5A5A5"/>
                    <w:right w:val="double" w:sz="4" w:space="0" w:color="A5A5A5"/>
                  </w:tcBorders>
                  <w:vAlign w:val="center"/>
                  <w:hideMark/>
                </w:tcPr>
                <w:p w14:paraId="1B8597F9" w14:textId="77777777" w:rsidR="00F92A05" w:rsidRDefault="00F92A05">
                  <w:pPr>
                    <w:spacing w:after="0" w:line="240" w:lineRule="auto"/>
                    <w:ind w:firstLine="442"/>
                    <w:jc w:val="center"/>
                    <w:rPr>
                      <w:rFonts w:ascii="Times New Roman" w:eastAsia="Batang" w:hAnsi="Times New Roman" w:cs="Times New Roman"/>
                      <w:lang w:eastAsia="zh-CN"/>
                    </w:rPr>
                  </w:pPr>
                  <w:r>
                    <w:rPr>
                      <w:rFonts w:ascii="Times New Roman" w:hAnsi="Times New Roman" w:cs="Times New Roman"/>
                      <w:b/>
                      <w:bCs/>
                      <w:lang w:eastAsia="zh-CN"/>
                    </w:rPr>
                    <w:t>12</w:t>
                  </w:r>
                </w:p>
              </w:tc>
              <w:tc>
                <w:tcPr>
                  <w:tcW w:w="4536" w:type="dxa"/>
                  <w:tcBorders>
                    <w:top w:val="double" w:sz="4" w:space="0" w:color="A5A5A5"/>
                    <w:left w:val="double" w:sz="4" w:space="0" w:color="A5A5A5"/>
                    <w:bottom w:val="double" w:sz="4" w:space="0" w:color="A5A5A5"/>
                    <w:right w:val="double" w:sz="4" w:space="0" w:color="A5A5A5"/>
                  </w:tcBorders>
                  <w:hideMark/>
                </w:tcPr>
                <w:p w14:paraId="6F23F901" w14:textId="77777777" w:rsidR="00F92A05" w:rsidRDefault="00F92A05">
                  <w:pPr>
                    <w:spacing w:after="0" w:line="240" w:lineRule="auto"/>
                    <w:ind w:firstLine="440"/>
                    <w:jc w:val="center"/>
                    <w:rPr>
                      <w:rFonts w:ascii="Times New Roman" w:eastAsia="DengXian" w:hAnsi="Times New Roman" w:cs="Times New Roman"/>
                      <w:lang w:eastAsia="zh-CN"/>
                    </w:rPr>
                  </w:pPr>
                  <w:r>
                    <w:rPr>
                      <w:rFonts w:ascii="Times New Roman" w:eastAsia="DengXian" w:hAnsi="Times New Roman" w:cs="Times New Roman"/>
                      <w:lang w:eastAsia="zh-CN"/>
                    </w:rPr>
                    <w:t>2</w:t>
                  </w:r>
                </w:p>
              </w:tc>
            </w:tr>
            <w:tr w:rsidR="00F92A05" w14:paraId="67E11129" w14:textId="77777777">
              <w:trPr>
                <w:jc w:val="center"/>
              </w:trPr>
              <w:tc>
                <w:tcPr>
                  <w:tcW w:w="1271" w:type="dxa"/>
                  <w:tcBorders>
                    <w:top w:val="double" w:sz="4" w:space="0" w:color="A5A5A5"/>
                    <w:left w:val="double" w:sz="4" w:space="0" w:color="A5A5A5"/>
                    <w:bottom w:val="double" w:sz="4" w:space="0" w:color="A5A5A5"/>
                    <w:right w:val="double" w:sz="4" w:space="0" w:color="A5A5A5"/>
                  </w:tcBorders>
                  <w:vAlign w:val="center"/>
                  <w:hideMark/>
                </w:tcPr>
                <w:p w14:paraId="7B9DFBA0" w14:textId="77777777" w:rsidR="00F92A05" w:rsidRDefault="00F92A05">
                  <w:pPr>
                    <w:spacing w:after="0" w:line="240" w:lineRule="auto"/>
                    <w:ind w:firstLine="442"/>
                    <w:jc w:val="center"/>
                    <w:rPr>
                      <w:rFonts w:ascii="Times New Roman" w:eastAsia="Batang" w:hAnsi="Times New Roman" w:cs="Times New Roman"/>
                      <w:lang w:eastAsia="zh-CN"/>
                    </w:rPr>
                  </w:pPr>
                  <w:r>
                    <w:rPr>
                      <w:rFonts w:ascii="Times New Roman" w:hAnsi="Times New Roman" w:cs="Times New Roman"/>
                      <w:b/>
                      <w:bCs/>
                      <w:lang w:eastAsia="zh-CN"/>
                    </w:rPr>
                    <w:t>16</w:t>
                  </w:r>
                </w:p>
              </w:tc>
              <w:tc>
                <w:tcPr>
                  <w:tcW w:w="4536" w:type="dxa"/>
                  <w:tcBorders>
                    <w:top w:val="double" w:sz="4" w:space="0" w:color="A5A5A5"/>
                    <w:left w:val="double" w:sz="4" w:space="0" w:color="A5A5A5"/>
                    <w:bottom w:val="double" w:sz="4" w:space="0" w:color="A5A5A5"/>
                    <w:right w:val="double" w:sz="4" w:space="0" w:color="A5A5A5"/>
                  </w:tcBorders>
                  <w:hideMark/>
                </w:tcPr>
                <w:p w14:paraId="76CB1492" w14:textId="77777777" w:rsidR="00F92A05" w:rsidRDefault="00F92A05">
                  <w:pPr>
                    <w:spacing w:after="0" w:line="240" w:lineRule="auto"/>
                    <w:ind w:firstLine="440"/>
                    <w:jc w:val="center"/>
                    <w:rPr>
                      <w:rFonts w:ascii="Times New Roman" w:eastAsia="DengXian" w:hAnsi="Times New Roman" w:cs="Times New Roman"/>
                      <w:lang w:eastAsia="zh-CN"/>
                    </w:rPr>
                  </w:pPr>
                  <w:r>
                    <w:rPr>
                      <w:rFonts w:ascii="Times New Roman" w:eastAsia="DengXian" w:hAnsi="Times New Roman" w:cs="Times New Roman"/>
                      <w:lang w:eastAsia="zh-CN"/>
                    </w:rPr>
                    <w:t>2</w:t>
                  </w:r>
                </w:p>
              </w:tc>
            </w:tr>
            <w:tr w:rsidR="00F92A05" w14:paraId="5727D95C" w14:textId="77777777">
              <w:trPr>
                <w:jc w:val="center"/>
              </w:trPr>
              <w:tc>
                <w:tcPr>
                  <w:tcW w:w="1271" w:type="dxa"/>
                  <w:tcBorders>
                    <w:top w:val="double" w:sz="4" w:space="0" w:color="A5A5A5"/>
                    <w:left w:val="double" w:sz="4" w:space="0" w:color="A5A5A5"/>
                    <w:bottom w:val="double" w:sz="4" w:space="0" w:color="A5A5A5"/>
                    <w:right w:val="double" w:sz="4" w:space="0" w:color="A5A5A5"/>
                  </w:tcBorders>
                  <w:vAlign w:val="center"/>
                  <w:hideMark/>
                </w:tcPr>
                <w:p w14:paraId="405C2FEE" w14:textId="77777777" w:rsidR="00F92A05" w:rsidRDefault="00F92A05">
                  <w:pPr>
                    <w:spacing w:after="0" w:line="240" w:lineRule="auto"/>
                    <w:ind w:firstLine="442"/>
                    <w:jc w:val="center"/>
                    <w:rPr>
                      <w:rFonts w:ascii="Times New Roman" w:eastAsia="Batang" w:hAnsi="Times New Roman" w:cs="Times New Roman"/>
                      <w:lang w:eastAsia="zh-CN"/>
                    </w:rPr>
                  </w:pPr>
                  <w:r>
                    <w:rPr>
                      <w:rFonts w:ascii="Times New Roman" w:hAnsi="Times New Roman" w:cs="Times New Roman"/>
                      <w:b/>
                      <w:bCs/>
                      <w:lang w:eastAsia="zh-CN"/>
                    </w:rPr>
                    <w:t>24</w:t>
                  </w:r>
                </w:p>
              </w:tc>
              <w:tc>
                <w:tcPr>
                  <w:tcW w:w="4536" w:type="dxa"/>
                  <w:tcBorders>
                    <w:top w:val="double" w:sz="4" w:space="0" w:color="A5A5A5"/>
                    <w:left w:val="double" w:sz="4" w:space="0" w:color="A5A5A5"/>
                    <w:bottom w:val="double" w:sz="4" w:space="0" w:color="A5A5A5"/>
                    <w:right w:val="double" w:sz="4" w:space="0" w:color="A5A5A5"/>
                  </w:tcBorders>
                  <w:hideMark/>
                </w:tcPr>
                <w:p w14:paraId="2BA795BA" w14:textId="77777777" w:rsidR="00F92A05" w:rsidRDefault="00F92A05">
                  <w:pPr>
                    <w:spacing w:after="0" w:line="240" w:lineRule="auto"/>
                    <w:ind w:firstLine="440"/>
                    <w:jc w:val="center"/>
                    <w:rPr>
                      <w:rFonts w:ascii="Times New Roman" w:eastAsia="DengXian" w:hAnsi="Times New Roman" w:cs="Times New Roman"/>
                      <w:lang w:eastAsia="zh-CN"/>
                    </w:rPr>
                  </w:pPr>
                  <w:r>
                    <w:rPr>
                      <w:rFonts w:ascii="Times New Roman" w:eastAsia="DengXian" w:hAnsi="Times New Roman" w:cs="Times New Roman"/>
                      <w:lang w:eastAsia="zh-CN"/>
                    </w:rPr>
                    <w:t>2</w:t>
                  </w:r>
                </w:p>
              </w:tc>
            </w:tr>
            <w:tr w:rsidR="00F92A05" w14:paraId="6EF524CF" w14:textId="77777777">
              <w:trPr>
                <w:jc w:val="center"/>
              </w:trPr>
              <w:tc>
                <w:tcPr>
                  <w:tcW w:w="1271" w:type="dxa"/>
                  <w:tcBorders>
                    <w:top w:val="double" w:sz="4" w:space="0" w:color="A5A5A5"/>
                    <w:left w:val="double" w:sz="4" w:space="0" w:color="A5A5A5"/>
                    <w:bottom w:val="double" w:sz="4" w:space="0" w:color="A5A5A5"/>
                    <w:right w:val="double" w:sz="4" w:space="0" w:color="A5A5A5"/>
                  </w:tcBorders>
                  <w:vAlign w:val="center"/>
                  <w:hideMark/>
                </w:tcPr>
                <w:p w14:paraId="2ECA81A1" w14:textId="77777777" w:rsidR="00F92A05" w:rsidRDefault="00F92A05">
                  <w:pPr>
                    <w:spacing w:after="0" w:line="240" w:lineRule="auto"/>
                    <w:ind w:firstLine="442"/>
                    <w:jc w:val="center"/>
                    <w:rPr>
                      <w:rFonts w:ascii="Times New Roman" w:eastAsia="Batang" w:hAnsi="Times New Roman" w:cs="Times New Roman"/>
                      <w:lang w:eastAsia="zh-CN"/>
                    </w:rPr>
                  </w:pPr>
                  <w:r>
                    <w:rPr>
                      <w:rFonts w:ascii="Times New Roman" w:hAnsi="Times New Roman" w:cs="Times New Roman"/>
                      <w:b/>
                      <w:bCs/>
                      <w:lang w:eastAsia="zh-CN"/>
                    </w:rPr>
                    <w:t>32</w:t>
                  </w:r>
                </w:p>
              </w:tc>
              <w:tc>
                <w:tcPr>
                  <w:tcW w:w="4536" w:type="dxa"/>
                  <w:tcBorders>
                    <w:top w:val="double" w:sz="4" w:space="0" w:color="A5A5A5"/>
                    <w:left w:val="double" w:sz="4" w:space="0" w:color="A5A5A5"/>
                    <w:bottom w:val="double" w:sz="4" w:space="0" w:color="A5A5A5"/>
                    <w:right w:val="double" w:sz="4" w:space="0" w:color="A5A5A5"/>
                  </w:tcBorders>
                  <w:hideMark/>
                </w:tcPr>
                <w:p w14:paraId="29DBC3D9" w14:textId="77777777" w:rsidR="00F92A05" w:rsidRDefault="00F92A05">
                  <w:pPr>
                    <w:spacing w:after="0" w:line="240" w:lineRule="auto"/>
                    <w:ind w:firstLine="440"/>
                    <w:jc w:val="center"/>
                    <w:rPr>
                      <w:rFonts w:ascii="Times New Roman" w:eastAsia="DengXian" w:hAnsi="Times New Roman" w:cs="Times New Roman"/>
                      <w:lang w:eastAsia="zh-CN"/>
                    </w:rPr>
                  </w:pPr>
                  <w:r>
                    <w:rPr>
                      <w:rFonts w:ascii="Times New Roman" w:eastAsia="DengXian" w:hAnsi="Times New Roman" w:cs="Times New Roman"/>
                      <w:lang w:eastAsia="zh-CN"/>
                    </w:rPr>
                    <w:t>3</w:t>
                  </w:r>
                </w:p>
              </w:tc>
            </w:tr>
          </w:tbl>
          <w:p w14:paraId="4D921641" w14:textId="77777777" w:rsidR="00F92A05" w:rsidRDefault="00F92A05">
            <w:pPr>
              <w:spacing w:after="0"/>
              <w:jc w:val="center"/>
            </w:pPr>
          </w:p>
        </w:tc>
      </w:tr>
    </w:tbl>
    <w:p w14:paraId="799A0A34" w14:textId="75DD09A7" w:rsidR="00F92A05" w:rsidRDefault="00F92A05" w:rsidP="00F92A05">
      <w:pPr>
        <w:pStyle w:val="CommentText"/>
        <w:spacing w:beforeLines="50" w:before="120" w:afterLines="50" w:line="276" w:lineRule="auto"/>
        <w:ind w:firstLine="440"/>
        <w:jc w:val="both"/>
        <w:rPr>
          <w:sz w:val="28"/>
          <w:szCs w:val="28"/>
          <w:lang w:val="en-US" w:eastAsia="zh-CN"/>
        </w:rPr>
      </w:pPr>
      <w:r>
        <w:rPr>
          <w:szCs w:val="22"/>
          <w:lang w:eastAsia="zh-CN"/>
        </w:rPr>
        <w:t xml:space="preserve">Based on the agreement on M value and chip mapping for Manchester encoding w/ a coding rate of 1/2, the corresponding </w:t>
      </w:r>
      <w:r w:rsidR="005B2D41">
        <w:rPr>
          <w:szCs w:val="22"/>
          <w:lang w:eastAsia="zh-CN"/>
        </w:rPr>
        <w:t xml:space="preserve">requirements on the PRB number and </w:t>
      </w:r>
      <w:r>
        <w:rPr>
          <w:szCs w:val="22"/>
          <w:lang w:eastAsia="zh-CN"/>
        </w:rPr>
        <w:t xml:space="preserve">data rate of R2D </w:t>
      </w:r>
      <w:r w:rsidR="005B2D41">
        <w:rPr>
          <w:szCs w:val="22"/>
          <w:lang w:eastAsia="zh-CN"/>
        </w:rPr>
        <w:t>are</w:t>
      </w:r>
      <w:r>
        <w:rPr>
          <w:szCs w:val="22"/>
          <w:lang w:eastAsia="zh-CN"/>
        </w:rPr>
        <w:t xml:space="preserve"> calculated in the following table.</w:t>
      </w:r>
    </w:p>
    <w:p w14:paraId="258673FD" w14:textId="60000D6A" w:rsidR="00F92A05" w:rsidRPr="005B2D41" w:rsidRDefault="00F92A05" w:rsidP="00F92A05">
      <w:pPr>
        <w:pStyle w:val="CommentText"/>
        <w:spacing w:beforeLines="50" w:before="120" w:afterLines="50" w:line="276" w:lineRule="auto"/>
        <w:ind w:firstLine="402"/>
        <w:jc w:val="center"/>
        <w:rPr>
          <w:b/>
          <w:bCs/>
          <w:sz w:val="20"/>
          <w:lang w:val="en-US" w:eastAsia="zh-CN"/>
        </w:rPr>
      </w:pPr>
      <w:r w:rsidRPr="005B2D41">
        <w:rPr>
          <w:b/>
          <w:bCs/>
          <w:sz w:val="20"/>
          <w:lang w:val="en-US" w:eastAsia="zh-CN"/>
        </w:rPr>
        <w:t xml:space="preserve">Table </w:t>
      </w:r>
      <w:r w:rsidR="004C3823">
        <w:rPr>
          <w:b/>
          <w:bCs/>
          <w:sz w:val="20"/>
          <w:lang w:val="en-US" w:eastAsia="zh-CN"/>
        </w:rPr>
        <w:t>2</w:t>
      </w:r>
      <w:r w:rsidRPr="005B2D41">
        <w:rPr>
          <w:b/>
          <w:bCs/>
          <w:sz w:val="20"/>
          <w:lang w:val="en-US" w:eastAsia="zh-CN"/>
        </w:rPr>
        <w:t>. Data rate of R2D</w:t>
      </w:r>
    </w:p>
    <w:tbl>
      <w:tblPr>
        <w:tblStyle w:val="TableGrid"/>
        <w:tblW w:w="9016" w:type="dxa"/>
        <w:jc w:val="center"/>
        <w:tblLook w:val="04A0" w:firstRow="1" w:lastRow="0" w:firstColumn="1" w:lastColumn="0" w:noHBand="0" w:noVBand="1"/>
      </w:tblPr>
      <w:tblGrid>
        <w:gridCol w:w="1769"/>
        <w:gridCol w:w="2205"/>
        <w:gridCol w:w="2502"/>
        <w:gridCol w:w="2540"/>
      </w:tblGrid>
      <w:tr w:rsidR="00F92A05" w:rsidRPr="005B2D41" w14:paraId="2D11BD72" w14:textId="77777777" w:rsidTr="00F92A05">
        <w:trPr>
          <w:jc w:val="center"/>
        </w:trPr>
        <w:tc>
          <w:tcPr>
            <w:tcW w:w="1769" w:type="dxa"/>
            <w:tcBorders>
              <w:top w:val="single" w:sz="4" w:space="0" w:color="auto"/>
              <w:left w:val="single" w:sz="4" w:space="0" w:color="auto"/>
              <w:bottom w:val="single" w:sz="4" w:space="0" w:color="auto"/>
              <w:right w:val="single" w:sz="4" w:space="0" w:color="auto"/>
            </w:tcBorders>
            <w:hideMark/>
          </w:tcPr>
          <w:p w14:paraId="321C7792" w14:textId="77777777" w:rsidR="00F92A05" w:rsidRPr="005B2D41" w:rsidRDefault="00F92A05" w:rsidP="00F92A05">
            <w:pPr>
              <w:spacing w:after="0" w:line="280" w:lineRule="exact"/>
              <w:jc w:val="center"/>
              <w:rPr>
                <w:rFonts w:eastAsia="Batang"/>
                <w:sz w:val="22"/>
                <w:szCs w:val="22"/>
              </w:rPr>
            </w:pPr>
            <w:r w:rsidRPr="005B2D41">
              <w:rPr>
                <w:sz w:val="22"/>
                <w:szCs w:val="22"/>
              </w:rPr>
              <w:t>M value of OOK-4</w:t>
            </w:r>
          </w:p>
        </w:tc>
        <w:tc>
          <w:tcPr>
            <w:tcW w:w="2205" w:type="dxa"/>
            <w:tcBorders>
              <w:top w:val="single" w:sz="4" w:space="0" w:color="auto"/>
              <w:left w:val="single" w:sz="4" w:space="0" w:color="auto"/>
              <w:bottom w:val="single" w:sz="4" w:space="0" w:color="auto"/>
              <w:right w:val="single" w:sz="4" w:space="0" w:color="auto"/>
            </w:tcBorders>
            <w:hideMark/>
          </w:tcPr>
          <w:p w14:paraId="0923DA88" w14:textId="77777777" w:rsidR="00F92A05" w:rsidRPr="005B2D41" w:rsidRDefault="00F92A05" w:rsidP="00F92A05">
            <w:pPr>
              <w:spacing w:after="0" w:line="280" w:lineRule="exact"/>
              <w:jc w:val="center"/>
              <w:rPr>
                <w:rFonts w:eastAsia="DengXian"/>
                <w:sz w:val="22"/>
                <w:szCs w:val="22"/>
              </w:rPr>
            </w:pPr>
            <w:r w:rsidRPr="005B2D41">
              <w:rPr>
                <w:rFonts w:eastAsia="DengXian"/>
                <w:sz w:val="22"/>
                <w:szCs w:val="22"/>
              </w:rPr>
              <w:t>Chip rate (</w:t>
            </w:r>
            <w:proofErr w:type="spellStart"/>
            <w:r w:rsidRPr="005B2D41">
              <w:rPr>
                <w:rFonts w:eastAsia="DengXian"/>
                <w:sz w:val="22"/>
                <w:szCs w:val="22"/>
              </w:rPr>
              <w:t>kcps</w:t>
            </w:r>
            <w:proofErr w:type="spellEnd"/>
            <w:r w:rsidRPr="005B2D41">
              <w:rPr>
                <w:rFonts w:eastAsia="DengXian"/>
                <w:sz w:val="22"/>
                <w:szCs w:val="22"/>
              </w:rPr>
              <w:t>)</w:t>
            </w:r>
          </w:p>
        </w:tc>
        <w:tc>
          <w:tcPr>
            <w:tcW w:w="2502" w:type="dxa"/>
            <w:tcBorders>
              <w:top w:val="single" w:sz="4" w:space="0" w:color="auto"/>
              <w:left w:val="single" w:sz="4" w:space="0" w:color="auto"/>
              <w:bottom w:val="single" w:sz="4" w:space="0" w:color="auto"/>
              <w:right w:val="single" w:sz="4" w:space="0" w:color="auto"/>
            </w:tcBorders>
          </w:tcPr>
          <w:p w14:paraId="5F7367C4" w14:textId="419050FD" w:rsidR="00F92A05" w:rsidRPr="005B2D41" w:rsidRDefault="000F6BD2" w:rsidP="00F92A05">
            <w:pPr>
              <w:spacing w:after="0" w:line="280" w:lineRule="exact"/>
              <w:jc w:val="center"/>
              <w:rPr>
                <w:rFonts w:eastAsia="DengXian"/>
                <w:sz w:val="22"/>
                <w:szCs w:val="22"/>
              </w:rPr>
            </w:pPr>
            <w:r>
              <w:rPr>
                <w:rFonts w:eastAsia="DengXian"/>
                <w:sz w:val="22"/>
                <w:szCs w:val="22"/>
              </w:rPr>
              <w:t>Minimum</w:t>
            </w:r>
            <w:r w:rsidR="00F92A05" w:rsidRPr="005B2D41">
              <w:rPr>
                <w:rFonts w:eastAsia="DengXian"/>
                <w:sz w:val="22"/>
                <w:szCs w:val="22"/>
              </w:rPr>
              <w:t xml:space="preserve"> </w:t>
            </w:r>
            <w:proofErr w:type="gramStart"/>
            <w:r w:rsidR="00F92A05" w:rsidRPr="005B2D41">
              <w:rPr>
                <w:b/>
                <w:bCs/>
                <w:i/>
                <w:iCs/>
                <w:sz w:val="22"/>
                <w:szCs w:val="22"/>
              </w:rPr>
              <w:t>B</w:t>
            </w:r>
            <w:r w:rsidR="00F92A05" w:rsidRPr="005B2D41">
              <w:rPr>
                <w:b/>
                <w:bCs/>
                <w:sz w:val="22"/>
                <w:szCs w:val="22"/>
                <w:vertAlign w:val="subscript"/>
              </w:rPr>
              <w:t>tx,R</w:t>
            </w:r>
            <w:proofErr w:type="gramEnd"/>
            <w:r w:rsidR="00F92A05" w:rsidRPr="005B2D41">
              <w:rPr>
                <w:b/>
                <w:bCs/>
                <w:sz w:val="22"/>
                <w:szCs w:val="22"/>
                <w:vertAlign w:val="subscript"/>
              </w:rPr>
              <w:t>2D</w:t>
            </w:r>
            <w:r w:rsidR="00F92A05" w:rsidRPr="005B2D41">
              <w:rPr>
                <w:b/>
                <w:bCs/>
                <w:sz w:val="22"/>
                <w:szCs w:val="22"/>
              </w:rPr>
              <w:t xml:space="preserve"> # of PRBs</w:t>
            </w:r>
          </w:p>
        </w:tc>
        <w:tc>
          <w:tcPr>
            <w:tcW w:w="2540" w:type="dxa"/>
            <w:tcBorders>
              <w:top w:val="single" w:sz="4" w:space="0" w:color="auto"/>
              <w:left w:val="single" w:sz="4" w:space="0" w:color="auto"/>
              <w:bottom w:val="single" w:sz="4" w:space="0" w:color="auto"/>
              <w:right w:val="single" w:sz="4" w:space="0" w:color="auto"/>
            </w:tcBorders>
            <w:hideMark/>
          </w:tcPr>
          <w:p w14:paraId="3F83599D" w14:textId="09FFE5E1" w:rsidR="00F92A05" w:rsidRPr="005B2D41" w:rsidRDefault="00F92A05" w:rsidP="00F92A05">
            <w:pPr>
              <w:spacing w:after="0" w:line="280" w:lineRule="exact"/>
              <w:jc w:val="center"/>
              <w:rPr>
                <w:rFonts w:eastAsia="DengXian"/>
                <w:sz w:val="22"/>
                <w:szCs w:val="22"/>
              </w:rPr>
            </w:pPr>
            <w:r w:rsidRPr="005B2D41">
              <w:rPr>
                <w:rFonts w:eastAsia="DengXian"/>
                <w:sz w:val="22"/>
                <w:szCs w:val="22"/>
              </w:rPr>
              <w:t>Data rate w/ 1/2 MC</w:t>
            </w:r>
            <w:r w:rsidR="005B2D41">
              <w:rPr>
                <w:rFonts w:eastAsia="DengXian"/>
                <w:sz w:val="22"/>
                <w:szCs w:val="22"/>
              </w:rPr>
              <w:t xml:space="preserve"> </w:t>
            </w:r>
            <w:r w:rsidRPr="005B2D41">
              <w:rPr>
                <w:rFonts w:eastAsia="DengXian"/>
                <w:sz w:val="22"/>
                <w:szCs w:val="22"/>
              </w:rPr>
              <w:t>(kbps)</w:t>
            </w:r>
          </w:p>
        </w:tc>
      </w:tr>
      <w:tr w:rsidR="00F92A05" w:rsidRPr="005B2D41" w14:paraId="556BE2D7" w14:textId="77777777" w:rsidTr="00F92A05">
        <w:trPr>
          <w:jc w:val="center"/>
        </w:trPr>
        <w:tc>
          <w:tcPr>
            <w:tcW w:w="1769" w:type="dxa"/>
            <w:tcBorders>
              <w:top w:val="single" w:sz="4" w:space="0" w:color="auto"/>
              <w:left w:val="single" w:sz="4" w:space="0" w:color="auto"/>
              <w:bottom w:val="single" w:sz="4" w:space="0" w:color="auto"/>
              <w:right w:val="single" w:sz="4" w:space="0" w:color="auto"/>
            </w:tcBorders>
            <w:hideMark/>
          </w:tcPr>
          <w:p w14:paraId="1C9D76FD" w14:textId="77777777" w:rsidR="00F92A05" w:rsidRPr="005B2D41" w:rsidRDefault="00F92A05" w:rsidP="00F92A05">
            <w:pPr>
              <w:spacing w:after="0" w:line="280" w:lineRule="exact"/>
              <w:jc w:val="center"/>
              <w:rPr>
                <w:rFonts w:eastAsia="Batang"/>
                <w:sz w:val="22"/>
                <w:szCs w:val="22"/>
              </w:rPr>
            </w:pPr>
            <w:r w:rsidRPr="005B2D41">
              <w:rPr>
                <w:sz w:val="22"/>
                <w:szCs w:val="22"/>
              </w:rPr>
              <w:t>1</w:t>
            </w:r>
          </w:p>
        </w:tc>
        <w:tc>
          <w:tcPr>
            <w:tcW w:w="2205" w:type="dxa"/>
            <w:tcBorders>
              <w:top w:val="single" w:sz="4" w:space="0" w:color="auto"/>
              <w:left w:val="single" w:sz="4" w:space="0" w:color="auto"/>
              <w:bottom w:val="single" w:sz="4" w:space="0" w:color="auto"/>
              <w:right w:val="single" w:sz="4" w:space="0" w:color="auto"/>
            </w:tcBorders>
            <w:hideMark/>
          </w:tcPr>
          <w:p w14:paraId="5FEA80B4" w14:textId="77777777" w:rsidR="00F92A05" w:rsidRPr="005B2D41" w:rsidRDefault="00F92A05" w:rsidP="00F92A05">
            <w:pPr>
              <w:spacing w:after="0" w:line="280" w:lineRule="exact"/>
              <w:jc w:val="center"/>
              <w:rPr>
                <w:rFonts w:eastAsia="DengXian"/>
                <w:color w:val="000000"/>
                <w:sz w:val="22"/>
                <w:szCs w:val="22"/>
              </w:rPr>
            </w:pPr>
            <w:r w:rsidRPr="005B2D41">
              <w:rPr>
                <w:rFonts w:eastAsia="DengXian"/>
                <w:color w:val="000000"/>
                <w:sz w:val="22"/>
                <w:szCs w:val="22"/>
              </w:rPr>
              <w:t>14</w:t>
            </w:r>
          </w:p>
        </w:tc>
        <w:tc>
          <w:tcPr>
            <w:tcW w:w="2502" w:type="dxa"/>
            <w:tcBorders>
              <w:top w:val="single" w:sz="4" w:space="0" w:color="auto"/>
              <w:left w:val="single" w:sz="4" w:space="0" w:color="auto"/>
              <w:bottom w:val="single" w:sz="4" w:space="0" w:color="auto"/>
              <w:right w:val="single" w:sz="4" w:space="0" w:color="auto"/>
            </w:tcBorders>
          </w:tcPr>
          <w:p w14:paraId="3B346F29" w14:textId="4324A265" w:rsidR="00F92A05" w:rsidRPr="005B2D41" w:rsidRDefault="00F92A05" w:rsidP="00F92A05">
            <w:pPr>
              <w:spacing w:after="0" w:line="280" w:lineRule="exact"/>
              <w:jc w:val="center"/>
              <w:rPr>
                <w:rFonts w:eastAsia="DengXian"/>
                <w:sz w:val="22"/>
                <w:szCs w:val="22"/>
              </w:rPr>
            </w:pPr>
            <w:r w:rsidRPr="005B2D41">
              <w:rPr>
                <w:rFonts w:eastAsia="DengXian"/>
                <w:sz w:val="22"/>
                <w:szCs w:val="22"/>
              </w:rPr>
              <w:t>1</w:t>
            </w:r>
          </w:p>
        </w:tc>
        <w:tc>
          <w:tcPr>
            <w:tcW w:w="2540" w:type="dxa"/>
            <w:tcBorders>
              <w:top w:val="single" w:sz="4" w:space="0" w:color="auto"/>
              <w:left w:val="single" w:sz="4" w:space="0" w:color="auto"/>
              <w:bottom w:val="single" w:sz="4" w:space="0" w:color="auto"/>
              <w:right w:val="single" w:sz="4" w:space="0" w:color="auto"/>
            </w:tcBorders>
            <w:hideMark/>
          </w:tcPr>
          <w:p w14:paraId="42586D74" w14:textId="6960A204" w:rsidR="00F92A05" w:rsidRPr="005B2D41" w:rsidRDefault="00F92A05" w:rsidP="00F92A05">
            <w:pPr>
              <w:spacing w:after="0" w:line="280" w:lineRule="exact"/>
              <w:jc w:val="center"/>
              <w:rPr>
                <w:rFonts w:eastAsia="DengXian"/>
                <w:sz w:val="22"/>
                <w:szCs w:val="22"/>
              </w:rPr>
            </w:pPr>
            <w:r w:rsidRPr="005B2D41">
              <w:rPr>
                <w:rFonts w:eastAsia="DengXian"/>
                <w:sz w:val="22"/>
                <w:szCs w:val="22"/>
              </w:rPr>
              <w:t>7</w:t>
            </w:r>
          </w:p>
        </w:tc>
      </w:tr>
      <w:tr w:rsidR="00F92A05" w:rsidRPr="005B2D41" w14:paraId="2F29CFE2" w14:textId="77777777" w:rsidTr="00F92A05">
        <w:trPr>
          <w:jc w:val="center"/>
        </w:trPr>
        <w:tc>
          <w:tcPr>
            <w:tcW w:w="1769" w:type="dxa"/>
            <w:tcBorders>
              <w:top w:val="single" w:sz="4" w:space="0" w:color="auto"/>
              <w:left w:val="single" w:sz="4" w:space="0" w:color="auto"/>
              <w:bottom w:val="single" w:sz="4" w:space="0" w:color="auto"/>
              <w:right w:val="single" w:sz="4" w:space="0" w:color="auto"/>
            </w:tcBorders>
            <w:hideMark/>
          </w:tcPr>
          <w:p w14:paraId="26EA3AEF" w14:textId="77777777" w:rsidR="00F92A05" w:rsidRPr="005B2D41" w:rsidRDefault="00F92A05" w:rsidP="00F92A05">
            <w:pPr>
              <w:spacing w:after="0" w:line="280" w:lineRule="exact"/>
              <w:jc w:val="center"/>
              <w:rPr>
                <w:rFonts w:eastAsia="Batang"/>
                <w:sz w:val="22"/>
                <w:szCs w:val="22"/>
              </w:rPr>
            </w:pPr>
            <w:r w:rsidRPr="005B2D41">
              <w:rPr>
                <w:sz w:val="22"/>
                <w:szCs w:val="22"/>
              </w:rPr>
              <w:t>2</w:t>
            </w:r>
          </w:p>
        </w:tc>
        <w:tc>
          <w:tcPr>
            <w:tcW w:w="2205" w:type="dxa"/>
            <w:tcBorders>
              <w:top w:val="single" w:sz="4" w:space="0" w:color="auto"/>
              <w:left w:val="single" w:sz="4" w:space="0" w:color="auto"/>
              <w:bottom w:val="single" w:sz="4" w:space="0" w:color="auto"/>
              <w:right w:val="single" w:sz="4" w:space="0" w:color="auto"/>
            </w:tcBorders>
            <w:hideMark/>
          </w:tcPr>
          <w:p w14:paraId="02E39ABA" w14:textId="77777777" w:rsidR="00F92A05" w:rsidRPr="005B2D41" w:rsidRDefault="00F92A05" w:rsidP="00F92A05">
            <w:pPr>
              <w:spacing w:after="0" w:line="280" w:lineRule="exact"/>
              <w:jc w:val="center"/>
              <w:rPr>
                <w:rFonts w:eastAsia="DengXian"/>
                <w:color w:val="000000"/>
                <w:sz w:val="22"/>
                <w:szCs w:val="22"/>
              </w:rPr>
            </w:pPr>
            <w:r w:rsidRPr="005B2D41">
              <w:rPr>
                <w:rFonts w:eastAsia="DengXian"/>
                <w:color w:val="000000"/>
                <w:sz w:val="22"/>
                <w:szCs w:val="22"/>
              </w:rPr>
              <w:t>28</w:t>
            </w:r>
          </w:p>
        </w:tc>
        <w:tc>
          <w:tcPr>
            <w:tcW w:w="2502" w:type="dxa"/>
            <w:tcBorders>
              <w:top w:val="single" w:sz="4" w:space="0" w:color="auto"/>
              <w:left w:val="single" w:sz="4" w:space="0" w:color="auto"/>
              <w:bottom w:val="single" w:sz="4" w:space="0" w:color="auto"/>
              <w:right w:val="single" w:sz="4" w:space="0" w:color="auto"/>
            </w:tcBorders>
          </w:tcPr>
          <w:p w14:paraId="453D9257" w14:textId="6F76CC1D" w:rsidR="00F92A05" w:rsidRPr="005B2D41" w:rsidRDefault="00F92A05" w:rsidP="00F92A05">
            <w:pPr>
              <w:spacing w:after="0" w:line="280" w:lineRule="exact"/>
              <w:jc w:val="center"/>
              <w:rPr>
                <w:rFonts w:eastAsia="DengXian"/>
                <w:sz w:val="22"/>
                <w:szCs w:val="22"/>
              </w:rPr>
            </w:pPr>
            <w:r w:rsidRPr="005B2D41">
              <w:rPr>
                <w:rFonts w:eastAsia="DengXian"/>
                <w:sz w:val="22"/>
                <w:szCs w:val="22"/>
              </w:rPr>
              <w:t>1</w:t>
            </w:r>
          </w:p>
        </w:tc>
        <w:tc>
          <w:tcPr>
            <w:tcW w:w="2540" w:type="dxa"/>
            <w:tcBorders>
              <w:top w:val="single" w:sz="4" w:space="0" w:color="auto"/>
              <w:left w:val="single" w:sz="4" w:space="0" w:color="auto"/>
              <w:bottom w:val="single" w:sz="4" w:space="0" w:color="auto"/>
              <w:right w:val="single" w:sz="4" w:space="0" w:color="auto"/>
            </w:tcBorders>
            <w:hideMark/>
          </w:tcPr>
          <w:p w14:paraId="70B37203" w14:textId="65994D76" w:rsidR="00F92A05" w:rsidRPr="005B2D41" w:rsidRDefault="00F92A05" w:rsidP="00F92A05">
            <w:pPr>
              <w:spacing w:after="0" w:line="280" w:lineRule="exact"/>
              <w:jc w:val="center"/>
              <w:rPr>
                <w:rFonts w:eastAsia="DengXian"/>
                <w:sz w:val="22"/>
                <w:szCs w:val="22"/>
              </w:rPr>
            </w:pPr>
            <w:r w:rsidRPr="005B2D41">
              <w:rPr>
                <w:rFonts w:eastAsia="DengXian"/>
                <w:sz w:val="22"/>
                <w:szCs w:val="22"/>
              </w:rPr>
              <w:t>14</w:t>
            </w:r>
          </w:p>
        </w:tc>
      </w:tr>
      <w:tr w:rsidR="00F92A05" w:rsidRPr="005B2D41" w14:paraId="25CACD13" w14:textId="77777777" w:rsidTr="00F92A05">
        <w:trPr>
          <w:jc w:val="center"/>
        </w:trPr>
        <w:tc>
          <w:tcPr>
            <w:tcW w:w="1769" w:type="dxa"/>
            <w:tcBorders>
              <w:top w:val="single" w:sz="4" w:space="0" w:color="auto"/>
              <w:left w:val="single" w:sz="4" w:space="0" w:color="auto"/>
              <w:bottom w:val="single" w:sz="4" w:space="0" w:color="auto"/>
              <w:right w:val="single" w:sz="4" w:space="0" w:color="auto"/>
            </w:tcBorders>
            <w:hideMark/>
          </w:tcPr>
          <w:p w14:paraId="7218E624" w14:textId="77777777" w:rsidR="00F92A05" w:rsidRPr="005B2D41" w:rsidRDefault="00F92A05" w:rsidP="00F92A05">
            <w:pPr>
              <w:spacing w:after="0" w:line="280" w:lineRule="exact"/>
              <w:jc w:val="center"/>
              <w:rPr>
                <w:rFonts w:eastAsia="Batang"/>
                <w:sz w:val="22"/>
                <w:szCs w:val="22"/>
              </w:rPr>
            </w:pPr>
            <w:r w:rsidRPr="005B2D41">
              <w:rPr>
                <w:sz w:val="22"/>
                <w:szCs w:val="22"/>
              </w:rPr>
              <w:t>4</w:t>
            </w:r>
          </w:p>
        </w:tc>
        <w:tc>
          <w:tcPr>
            <w:tcW w:w="2205" w:type="dxa"/>
            <w:tcBorders>
              <w:top w:val="single" w:sz="4" w:space="0" w:color="auto"/>
              <w:left w:val="single" w:sz="4" w:space="0" w:color="auto"/>
              <w:bottom w:val="single" w:sz="4" w:space="0" w:color="auto"/>
              <w:right w:val="single" w:sz="4" w:space="0" w:color="auto"/>
            </w:tcBorders>
            <w:hideMark/>
          </w:tcPr>
          <w:p w14:paraId="4041F980" w14:textId="77777777" w:rsidR="00F92A05" w:rsidRPr="005B2D41" w:rsidRDefault="00F92A05" w:rsidP="00F92A05">
            <w:pPr>
              <w:spacing w:after="0" w:line="280" w:lineRule="exact"/>
              <w:jc w:val="center"/>
              <w:rPr>
                <w:rFonts w:eastAsia="DengXian"/>
                <w:color w:val="000000"/>
                <w:sz w:val="22"/>
                <w:szCs w:val="22"/>
              </w:rPr>
            </w:pPr>
            <w:r w:rsidRPr="005B2D41">
              <w:rPr>
                <w:rFonts w:eastAsia="DengXian"/>
                <w:color w:val="000000"/>
                <w:sz w:val="22"/>
                <w:szCs w:val="22"/>
              </w:rPr>
              <w:t>56</w:t>
            </w:r>
          </w:p>
        </w:tc>
        <w:tc>
          <w:tcPr>
            <w:tcW w:w="2502" w:type="dxa"/>
            <w:tcBorders>
              <w:top w:val="single" w:sz="4" w:space="0" w:color="auto"/>
              <w:left w:val="single" w:sz="4" w:space="0" w:color="auto"/>
              <w:bottom w:val="single" w:sz="4" w:space="0" w:color="auto"/>
              <w:right w:val="single" w:sz="4" w:space="0" w:color="auto"/>
            </w:tcBorders>
          </w:tcPr>
          <w:p w14:paraId="0BFCD8B8" w14:textId="3B81630E" w:rsidR="00F92A05" w:rsidRPr="005B2D41" w:rsidRDefault="00F92A05" w:rsidP="00F92A05">
            <w:pPr>
              <w:spacing w:after="0" w:line="280" w:lineRule="exact"/>
              <w:jc w:val="center"/>
              <w:rPr>
                <w:rFonts w:eastAsia="DengXian"/>
                <w:sz w:val="22"/>
                <w:szCs w:val="22"/>
              </w:rPr>
            </w:pPr>
            <w:r w:rsidRPr="005B2D41">
              <w:rPr>
                <w:rFonts w:eastAsia="DengXian"/>
                <w:sz w:val="22"/>
                <w:szCs w:val="22"/>
              </w:rPr>
              <w:t>1</w:t>
            </w:r>
          </w:p>
        </w:tc>
        <w:tc>
          <w:tcPr>
            <w:tcW w:w="2540" w:type="dxa"/>
            <w:tcBorders>
              <w:top w:val="single" w:sz="4" w:space="0" w:color="auto"/>
              <w:left w:val="single" w:sz="4" w:space="0" w:color="auto"/>
              <w:bottom w:val="single" w:sz="4" w:space="0" w:color="auto"/>
              <w:right w:val="single" w:sz="4" w:space="0" w:color="auto"/>
            </w:tcBorders>
            <w:hideMark/>
          </w:tcPr>
          <w:p w14:paraId="3E0D783F" w14:textId="6623F1B7" w:rsidR="00F92A05" w:rsidRPr="005B2D41" w:rsidRDefault="00F92A05" w:rsidP="00F92A05">
            <w:pPr>
              <w:spacing w:after="0" w:line="280" w:lineRule="exact"/>
              <w:jc w:val="center"/>
              <w:rPr>
                <w:rFonts w:eastAsia="DengXian"/>
                <w:sz w:val="22"/>
                <w:szCs w:val="22"/>
              </w:rPr>
            </w:pPr>
            <w:r w:rsidRPr="005B2D41">
              <w:rPr>
                <w:rFonts w:eastAsia="DengXian"/>
                <w:sz w:val="22"/>
                <w:szCs w:val="22"/>
              </w:rPr>
              <w:t>28</w:t>
            </w:r>
          </w:p>
        </w:tc>
      </w:tr>
      <w:tr w:rsidR="00F92A05" w:rsidRPr="005B2D41" w14:paraId="44DD1CE9" w14:textId="77777777" w:rsidTr="00F92A05">
        <w:trPr>
          <w:jc w:val="center"/>
        </w:trPr>
        <w:tc>
          <w:tcPr>
            <w:tcW w:w="1769" w:type="dxa"/>
            <w:tcBorders>
              <w:top w:val="single" w:sz="4" w:space="0" w:color="auto"/>
              <w:left w:val="single" w:sz="4" w:space="0" w:color="auto"/>
              <w:bottom w:val="single" w:sz="4" w:space="0" w:color="auto"/>
              <w:right w:val="single" w:sz="4" w:space="0" w:color="auto"/>
            </w:tcBorders>
            <w:hideMark/>
          </w:tcPr>
          <w:p w14:paraId="702A109D" w14:textId="77777777" w:rsidR="00F92A05" w:rsidRPr="005B2D41" w:rsidRDefault="00F92A05" w:rsidP="00F92A05">
            <w:pPr>
              <w:spacing w:after="0" w:line="280" w:lineRule="exact"/>
              <w:jc w:val="center"/>
              <w:rPr>
                <w:rFonts w:eastAsia="Batang"/>
                <w:sz w:val="22"/>
                <w:szCs w:val="22"/>
              </w:rPr>
            </w:pPr>
            <w:r w:rsidRPr="005B2D41">
              <w:rPr>
                <w:sz w:val="22"/>
                <w:szCs w:val="22"/>
              </w:rPr>
              <w:t>6</w:t>
            </w:r>
          </w:p>
        </w:tc>
        <w:tc>
          <w:tcPr>
            <w:tcW w:w="2205" w:type="dxa"/>
            <w:tcBorders>
              <w:top w:val="single" w:sz="4" w:space="0" w:color="auto"/>
              <w:left w:val="single" w:sz="4" w:space="0" w:color="auto"/>
              <w:bottom w:val="single" w:sz="4" w:space="0" w:color="auto"/>
              <w:right w:val="single" w:sz="4" w:space="0" w:color="auto"/>
            </w:tcBorders>
            <w:hideMark/>
          </w:tcPr>
          <w:p w14:paraId="18CC5884" w14:textId="77777777" w:rsidR="00F92A05" w:rsidRPr="005B2D41" w:rsidRDefault="00F92A05" w:rsidP="00F92A05">
            <w:pPr>
              <w:spacing w:after="0" w:line="280" w:lineRule="exact"/>
              <w:jc w:val="center"/>
              <w:rPr>
                <w:rFonts w:eastAsia="DengXian"/>
                <w:color w:val="000000"/>
                <w:sz w:val="22"/>
                <w:szCs w:val="22"/>
              </w:rPr>
            </w:pPr>
            <w:r w:rsidRPr="005B2D41">
              <w:rPr>
                <w:rFonts w:eastAsia="DengXian"/>
                <w:color w:val="000000"/>
                <w:sz w:val="22"/>
                <w:szCs w:val="22"/>
              </w:rPr>
              <w:t>84</w:t>
            </w:r>
          </w:p>
        </w:tc>
        <w:tc>
          <w:tcPr>
            <w:tcW w:w="2502" w:type="dxa"/>
            <w:tcBorders>
              <w:top w:val="single" w:sz="4" w:space="0" w:color="auto"/>
              <w:left w:val="single" w:sz="4" w:space="0" w:color="auto"/>
              <w:bottom w:val="single" w:sz="4" w:space="0" w:color="auto"/>
              <w:right w:val="single" w:sz="4" w:space="0" w:color="auto"/>
            </w:tcBorders>
          </w:tcPr>
          <w:p w14:paraId="2F55CA63" w14:textId="6DC1E6ED" w:rsidR="00F92A05" w:rsidRPr="005B2D41" w:rsidRDefault="00F92A05" w:rsidP="00F92A05">
            <w:pPr>
              <w:spacing w:after="0" w:line="280" w:lineRule="exact"/>
              <w:jc w:val="center"/>
              <w:rPr>
                <w:rFonts w:eastAsia="DengXian"/>
                <w:sz w:val="22"/>
                <w:szCs w:val="22"/>
              </w:rPr>
            </w:pPr>
            <w:r w:rsidRPr="005B2D41">
              <w:rPr>
                <w:rFonts w:eastAsia="DengXian"/>
                <w:sz w:val="22"/>
                <w:szCs w:val="22"/>
              </w:rPr>
              <w:t>1</w:t>
            </w:r>
          </w:p>
        </w:tc>
        <w:tc>
          <w:tcPr>
            <w:tcW w:w="2540" w:type="dxa"/>
            <w:tcBorders>
              <w:top w:val="single" w:sz="4" w:space="0" w:color="auto"/>
              <w:left w:val="single" w:sz="4" w:space="0" w:color="auto"/>
              <w:bottom w:val="single" w:sz="4" w:space="0" w:color="auto"/>
              <w:right w:val="single" w:sz="4" w:space="0" w:color="auto"/>
            </w:tcBorders>
            <w:hideMark/>
          </w:tcPr>
          <w:p w14:paraId="726C6EA1" w14:textId="7E12B925" w:rsidR="00F92A05" w:rsidRPr="005B2D41" w:rsidRDefault="00F92A05" w:rsidP="00F92A05">
            <w:pPr>
              <w:spacing w:after="0" w:line="280" w:lineRule="exact"/>
              <w:jc w:val="center"/>
              <w:rPr>
                <w:rFonts w:eastAsia="DengXian"/>
                <w:sz w:val="22"/>
                <w:szCs w:val="22"/>
              </w:rPr>
            </w:pPr>
            <w:r w:rsidRPr="005B2D41">
              <w:rPr>
                <w:rFonts w:eastAsia="DengXian"/>
                <w:sz w:val="22"/>
                <w:szCs w:val="22"/>
              </w:rPr>
              <w:t>42</w:t>
            </w:r>
          </w:p>
        </w:tc>
      </w:tr>
      <w:tr w:rsidR="00F92A05" w:rsidRPr="005B2D41" w14:paraId="40593FFA" w14:textId="77777777" w:rsidTr="00F92A05">
        <w:trPr>
          <w:jc w:val="center"/>
        </w:trPr>
        <w:tc>
          <w:tcPr>
            <w:tcW w:w="1769" w:type="dxa"/>
            <w:tcBorders>
              <w:top w:val="single" w:sz="4" w:space="0" w:color="auto"/>
              <w:left w:val="single" w:sz="4" w:space="0" w:color="auto"/>
              <w:bottom w:val="single" w:sz="4" w:space="0" w:color="auto"/>
              <w:right w:val="single" w:sz="4" w:space="0" w:color="auto"/>
            </w:tcBorders>
            <w:hideMark/>
          </w:tcPr>
          <w:p w14:paraId="71AAEB63" w14:textId="77777777" w:rsidR="00F92A05" w:rsidRPr="005B2D41" w:rsidRDefault="00F92A05" w:rsidP="00F92A05">
            <w:pPr>
              <w:spacing w:after="0" w:line="280" w:lineRule="exact"/>
              <w:jc w:val="center"/>
              <w:rPr>
                <w:rFonts w:eastAsia="Batang"/>
                <w:sz w:val="22"/>
                <w:szCs w:val="22"/>
              </w:rPr>
            </w:pPr>
            <w:r w:rsidRPr="005B2D41">
              <w:rPr>
                <w:sz w:val="22"/>
                <w:szCs w:val="22"/>
              </w:rPr>
              <w:t>8</w:t>
            </w:r>
          </w:p>
        </w:tc>
        <w:tc>
          <w:tcPr>
            <w:tcW w:w="2205" w:type="dxa"/>
            <w:tcBorders>
              <w:top w:val="single" w:sz="4" w:space="0" w:color="auto"/>
              <w:left w:val="single" w:sz="4" w:space="0" w:color="auto"/>
              <w:bottom w:val="single" w:sz="4" w:space="0" w:color="auto"/>
              <w:right w:val="single" w:sz="4" w:space="0" w:color="auto"/>
            </w:tcBorders>
            <w:hideMark/>
          </w:tcPr>
          <w:p w14:paraId="45151F83" w14:textId="77777777" w:rsidR="00F92A05" w:rsidRPr="005B2D41" w:rsidRDefault="00F92A05" w:rsidP="00F92A05">
            <w:pPr>
              <w:spacing w:after="0" w:line="280" w:lineRule="exact"/>
              <w:jc w:val="center"/>
              <w:rPr>
                <w:rFonts w:eastAsia="DengXian"/>
                <w:color w:val="000000"/>
                <w:sz w:val="22"/>
                <w:szCs w:val="22"/>
              </w:rPr>
            </w:pPr>
            <w:r w:rsidRPr="005B2D41">
              <w:rPr>
                <w:rFonts w:eastAsia="DengXian"/>
                <w:color w:val="000000"/>
                <w:sz w:val="22"/>
                <w:szCs w:val="22"/>
              </w:rPr>
              <w:t>112</w:t>
            </w:r>
          </w:p>
        </w:tc>
        <w:tc>
          <w:tcPr>
            <w:tcW w:w="2502" w:type="dxa"/>
            <w:tcBorders>
              <w:top w:val="single" w:sz="4" w:space="0" w:color="auto"/>
              <w:left w:val="single" w:sz="4" w:space="0" w:color="auto"/>
              <w:bottom w:val="single" w:sz="4" w:space="0" w:color="auto"/>
              <w:right w:val="single" w:sz="4" w:space="0" w:color="auto"/>
            </w:tcBorders>
          </w:tcPr>
          <w:p w14:paraId="43424515" w14:textId="42C4FFF1" w:rsidR="00F92A05" w:rsidRPr="005B2D41" w:rsidRDefault="00F92A05" w:rsidP="00F92A05">
            <w:pPr>
              <w:spacing w:after="0" w:line="280" w:lineRule="exact"/>
              <w:jc w:val="center"/>
              <w:rPr>
                <w:rFonts w:eastAsia="DengXian"/>
                <w:sz w:val="22"/>
                <w:szCs w:val="22"/>
              </w:rPr>
            </w:pPr>
            <w:r w:rsidRPr="005B2D41">
              <w:rPr>
                <w:rFonts w:eastAsia="DengXian"/>
                <w:sz w:val="22"/>
                <w:szCs w:val="22"/>
              </w:rPr>
              <w:t>2</w:t>
            </w:r>
          </w:p>
        </w:tc>
        <w:tc>
          <w:tcPr>
            <w:tcW w:w="2540" w:type="dxa"/>
            <w:tcBorders>
              <w:top w:val="single" w:sz="4" w:space="0" w:color="auto"/>
              <w:left w:val="single" w:sz="4" w:space="0" w:color="auto"/>
              <w:bottom w:val="single" w:sz="4" w:space="0" w:color="auto"/>
              <w:right w:val="single" w:sz="4" w:space="0" w:color="auto"/>
            </w:tcBorders>
            <w:hideMark/>
          </w:tcPr>
          <w:p w14:paraId="5666C9D1" w14:textId="0941FAE1" w:rsidR="00F92A05" w:rsidRPr="005B2D41" w:rsidRDefault="00F92A05" w:rsidP="00F92A05">
            <w:pPr>
              <w:spacing w:after="0" w:line="280" w:lineRule="exact"/>
              <w:jc w:val="center"/>
              <w:rPr>
                <w:rFonts w:eastAsia="DengXian"/>
                <w:sz w:val="22"/>
                <w:szCs w:val="22"/>
              </w:rPr>
            </w:pPr>
            <w:r w:rsidRPr="005B2D41">
              <w:rPr>
                <w:rFonts w:eastAsia="DengXian"/>
                <w:sz w:val="22"/>
                <w:szCs w:val="22"/>
              </w:rPr>
              <w:t>56</w:t>
            </w:r>
          </w:p>
        </w:tc>
      </w:tr>
      <w:tr w:rsidR="00F92A05" w:rsidRPr="005B2D41" w14:paraId="27CEC29F" w14:textId="77777777" w:rsidTr="00F92A05">
        <w:trPr>
          <w:jc w:val="center"/>
        </w:trPr>
        <w:tc>
          <w:tcPr>
            <w:tcW w:w="1769" w:type="dxa"/>
            <w:tcBorders>
              <w:top w:val="single" w:sz="4" w:space="0" w:color="auto"/>
              <w:left w:val="single" w:sz="4" w:space="0" w:color="auto"/>
              <w:bottom w:val="single" w:sz="4" w:space="0" w:color="auto"/>
              <w:right w:val="single" w:sz="4" w:space="0" w:color="auto"/>
            </w:tcBorders>
            <w:hideMark/>
          </w:tcPr>
          <w:p w14:paraId="3AF8269F" w14:textId="77777777" w:rsidR="00F92A05" w:rsidRPr="005B2D41" w:rsidRDefault="00F92A05" w:rsidP="00F92A05">
            <w:pPr>
              <w:spacing w:after="0" w:line="280" w:lineRule="exact"/>
              <w:jc w:val="center"/>
              <w:rPr>
                <w:rFonts w:eastAsia="Batang"/>
                <w:sz w:val="22"/>
                <w:szCs w:val="22"/>
              </w:rPr>
            </w:pPr>
            <w:r w:rsidRPr="005B2D41">
              <w:rPr>
                <w:sz w:val="22"/>
                <w:szCs w:val="22"/>
              </w:rPr>
              <w:t>12</w:t>
            </w:r>
          </w:p>
        </w:tc>
        <w:tc>
          <w:tcPr>
            <w:tcW w:w="2205" w:type="dxa"/>
            <w:tcBorders>
              <w:top w:val="single" w:sz="4" w:space="0" w:color="auto"/>
              <w:left w:val="single" w:sz="4" w:space="0" w:color="auto"/>
              <w:bottom w:val="single" w:sz="4" w:space="0" w:color="auto"/>
              <w:right w:val="single" w:sz="4" w:space="0" w:color="auto"/>
            </w:tcBorders>
            <w:hideMark/>
          </w:tcPr>
          <w:p w14:paraId="5CEE8291" w14:textId="77777777" w:rsidR="00F92A05" w:rsidRPr="005B2D41" w:rsidRDefault="00F92A05" w:rsidP="00F92A05">
            <w:pPr>
              <w:spacing w:after="0" w:line="280" w:lineRule="exact"/>
              <w:jc w:val="center"/>
              <w:rPr>
                <w:rFonts w:eastAsia="DengXian"/>
                <w:color w:val="000000"/>
                <w:sz w:val="22"/>
                <w:szCs w:val="22"/>
              </w:rPr>
            </w:pPr>
            <w:r w:rsidRPr="005B2D41">
              <w:rPr>
                <w:rFonts w:eastAsia="DengXian"/>
                <w:color w:val="000000"/>
                <w:sz w:val="22"/>
                <w:szCs w:val="22"/>
              </w:rPr>
              <w:t>168</w:t>
            </w:r>
          </w:p>
        </w:tc>
        <w:tc>
          <w:tcPr>
            <w:tcW w:w="2502" w:type="dxa"/>
            <w:tcBorders>
              <w:top w:val="single" w:sz="4" w:space="0" w:color="auto"/>
              <w:left w:val="single" w:sz="4" w:space="0" w:color="auto"/>
              <w:bottom w:val="single" w:sz="4" w:space="0" w:color="auto"/>
              <w:right w:val="single" w:sz="4" w:space="0" w:color="auto"/>
            </w:tcBorders>
          </w:tcPr>
          <w:p w14:paraId="05F2A695" w14:textId="1A9BA57B" w:rsidR="00F92A05" w:rsidRPr="005B2D41" w:rsidRDefault="00F92A05" w:rsidP="00F92A05">
            <w:pPr>
              <w:spacing w:after="0" w:line="280" w:lineRule="exact"/>
              <w:jc w:val="center"/>
              <w:rPr>
                <w:rFonts w:eastAsia="DengXian"/>
                <w:sz w:val="22"/>
                <w:szCs w:val="22"/>
              </w:rPr>
            </w:pPr>
            <w:r w:rsidRPr="005B2D41">
              <w:rPr>
                <w:rFonts w:eastAsia="DengXian"/>
                <w:sz w:val="22"/>
                <w:szCs w:val="22"/>
              </w:rPr>
              <w:t>2</w:t>
            </w:r>
          </w:p>
        </w:tc>
        <w:tc>
          <w:tcPr>
            <w:tcW w:w="2540" w:type="dxa"/>
            <w:tcBorders>
              <w:top w:val="single" w:sz="4" w:space="0" w:color="auto"/>
              <w:left w:val="single" w:sz="4" w:space="0" w:color="auto"/>
              <w:bottom w:val="single" w:sz="4" w:space="0" w:color="auto"/>
              <w:right w:val="single" w:sz="4" w:space="0" w:color="auto"/>
            </w:tcBorders>
            <w:hideMark/>
          </w:tcPr>
          <w:p w14:paraId="4513E897" w14:textId="60610B12" w:rsidR="00F92A05" w:rsidRPr="005B2D41" w:rsidRDefault="00F92A05" w:rsidP="00F92A05">
            <w:pPr>
              <w:spacing w:after="0" w:line="280" w:lineRule="exact"/>
              <w:jc w:val="center"/>
              <w:rPr>
                <w:rFonts w:eastAsia="DengXian"/>
                <w:sz w:val="22"/>
                <w:szCs w:val="22"/>
              </w:rPr>
            </w:pPr>
            <w:r w:rsidRPr="005B2D41">
              <w:rPr>
                <w:rFonts w:eastAsia="DengXian"/>
                <w:sz w:val="22"/>
                <w:szCs w:val="22"/>
              </w:rPr>
              <w:t>84</w:t>
            </w:r>
          </w:p>
        </w:tc>
      </w:tr>
      <w:tr w:rsidR="00F92A05" w:rsidRPr="005B2D41" w14:paraId="291608A7" w14:textId="77777777" w:rsidTr="00F92A05">
        <w:trPr>
          <w:jc w:val="center"/>
        </w:trPr>
        <w:tc>
          <w:tcPr>
            <w:tcW w:w="1769" w:type="dxa"/>
            <w:tcBorders>
              <w:top w:val="single" w:sz="4" w:space="0" w:color="auto"/>
              <w:left w:val="single" w:sz="4" w:space="0" w:color="auto"/>
              <w:bottom w:val="single" w:sz="4" w:space="0" w:color="auto"/>
              <w:right w:val="single" w:sz="4" w:space="0" w:color="auto"/>
            </w:tcBorders>
            <w:hideMark/>
          </w:tcPr>
          <w:p w14:paraId="420D1877" w14:textId="77777777" w:rsidR="00F92A05" w:rsidRPr="005B2D41" w:rsidRDefault="00F92A05" w:rsidP="00F92A05">
            <w:pPr>
              <w:spacing w:after="0" w:line="280" w:lineRule="exact"/>
              <w:jc w:val="center"/>
              <w:rPr>
                <w:rFonts w:eastAsia="Batang"/>
                <w:sz w:val="22"/>
                <w:szCs w:val="22"/>
              </w:rPr>
            </w:pPr>
            <w:r w:rsidRPr="005B2D41">
              <w:rPr>
                <w:sz w:val="22"/>
                <w:szCs w:val="22"/>
              </w:rPr>
              <w:t>16</w:t>
            </w:r>
          </w:p>
        </w:tc>
        <w:tc>
          <w:tcPr>
            <w:tcW w:w="2205" w:type="dxa"/>
            <w:tcBorders>
              <w:top w:val="single" w:sz="4" w:space="0" w:color="auto"/>
              <w:left w:val="single" w:sz="4" w:space="0" w:color="auto"/>
              <w:bottom w:val="single" w:sz="4" w:space="0" w:color="auto"/>
              <w:right w:val="single" w:sz="4" w:space="0" w:color="auto"/>
            </w:tcBorders>
            <w:hideMark/>
          </w:tcPr>
          <w:p w14:paraId="0B706ABF" w14:textId="77777777" w:rsidR="00F92A05" w:rsidRPr="005B2D41" w:rsidRDefault="00F92A05" w:rsidP="00F92A05">
            <w:pPr>
              <w:spacing w:after="0" w:line="280" w:lineRule="exact"/>
              <w:jc w:val="center"/>
              <w:rPr>
                <w:rFonts w:eastAsia="DengXian"/>
                <w:color w:val="000000"/>
                <w:sz w:val="22"/>
                <w:szCs w:val="22"/>
              </w:rPr>
            </w:pPr>
            <w:r w:rsidRPr="005B2D41">
              <w:rPr>
                <w:rFonts w:eastAsia="DengXian"/>
                <w:color w:val="000000"/>
                <w:sz w:val="22"/>
                <w:szCs w:val="22"/>
              </w:rPr>
              <w:t>224</w:t>
            </w:r>
          </w:p>
        </w:tc>
        <w:tc>
          <w:tcPr>
            <w:tcW w:w="2502" w:type="dxa"/>
            <w:tcBorders>
              <w:top w:val="single" w:sz="4" w:space="0" w:color="auto"/>
              <w:left w:val="single" w:sz="4" w:space="0" w:color="auto"/>
              <w:bottom w:val="single" w:sz="4" w:space="0" w:color="auto"/>
              <w:right w:val="single" w:sz="4" w:space="0" w:color="auto"/>
            </w:tcBorders>
          </w:tcPr>
          <w:p w14:paraId="5261BF58" w14:textId="60282CDC" w:rsidR="00F92A05" w:rsidRPr="005B2D41" w:rsidRDefault="00F92A05" w:rsidP="00F92A05">
            <w:pPr>
              <w:spacing w:after="0" w:line="280" w:lineRule="exact"/>
              <w:jc w:val="center"/>
              <w:rPr>
                <w:rFonts w:eastAsia="DengXian"/>
                <w:sz w:val="22"/>
                <w:szCs w:val="22"/>
              </w:rPr>
            </w:pPr>
            <w:r w:rsidRPr="005B2D41">
              <w:rPr>
                <w:rFonts w:eastAsia="DengXian"/>
                <w:sz w:val="22"/>
                <w:szCs w:val="22"/>
              </w:rPr>
              <w:t>2</w:t>
            </w:r>
          </w:p>
        </w:tc>
        <w:tc>
          <w:tcPr>
            <w:tcW w:w="2540" w:type="dxa"/>
            <w:tcBorders>
              <w:top w:val="single" w:sz="4" w:space="0" w:color="auto"/>
              <w:left w:val="single" w:sz="4" w:space="0" w:color="auto"/>
              <w:bottom w:val="single" w:sz="4" w:space="0" w:color="auto"/>
              <w:right w:val="single" w:sz="4" w:space="0" w:color="auto"/>
            </w:tcBorders>
            <w:hideMark/>
          </w:tcPr>
          <w:p w14:paraId="72BBC8DF" w14:textId="48ED4AF7" w:rsidR="00F92A05" w:rsidRPr="005B2D41" w:rsidRDefault="00F92A05" w:rsidP="00F92A05">
            <w:pPr>
              <w:spacing w:after="0" w:line="280" w:lineRule="exact"/>
              <w:jc w:val="center"/>
              <w:rPr>
                <w:rFonts w:eastAsia="DengXian"/>
                <w:sz w:val="22"/>
                <w:szCs w:val="22"/>
              </w:rPr>
            </w:pPr>
            <w:r w:rsidRPr="005B2D41">
              <w:rPr>
                <w:rFonts w:eastAsia="DengXian"/>
                <w:sz w:val="22"/>
                <w:szCs w:val="22"/>
              </w:rPr>
              <w:t>112</w:t>
            </w:r>
          </w:p>
        </w:tc>
      </w:tr>
      <w:tr w:rsidR="00F92A05" w:rsidRPr="005B2D41" w14:paraId="177720FB" w14:textId="77777777" w:rsidTr="00F92A05">
        <w:trPr>
          <w:jc w:val="center"/>
        </w:trPr>
        <w:tc>
          <w:tcPr>
            <w:tcW w:w="1769" w:type="dxa"/>
            <w:tcBorders>
              <w:top w:val="single" w:sz="4" w:space="0" w:color="auto"/>
              <w:left w:val="single" w:sz="4" w:space="0" w:color="auto"/>
              <w:bottom w:val="single" w:sz="4" w:space="0" w:color="auto"/>
              <w:right w:val="single" w:sz="4" w:space="0" w:color="auto"/>
            </w:tcBorders>
            <w:hideMark/>
          </w:tcPr>
          <w:p w14:paraId="4D56A909" w14:textId="77777777" w:rsidR="00F92A05" w:rsidRPr="005B2D41" w:rsidRDefault="00F92A05" w:rsidP="00F92A05">
            <w:pPr>
              <w:spacing w:after="0" w:line="280" w:lineRule="exact"/>
              <w:jc w:val="center"/>
              <w:rPr>
                <w:rFonts w:eastAsia="Batang"/>
                <w:sz w:val="22"/>
                <w:szCs w:val="22"/>
              </w:rPr>
            </w:pPr>
            <w:r w:rsidRPr="005B2D41">
              <w:rPr>
                <w:sz w:val="22"/>
                <w:szCs w:val="22"/>
              </w:rPr>
              <w:t>24</w:t>
            </w:r>
          </w:p>
        </w:tc>
        <w:tc>
          <w:tcPr>
            <w:tcW w:w="2205" w:type="dxa"/>
            <w:tcBorders>
              <w:top w:val="single" w:sz="4" w:space="0" w:color="auto"/>
              <w:left w:val="single" w:sz="4" w:space="0" w:color="auto"/>
              <w:bottom w:val="single" w:sz="4" w:space="0" w:color="auto"/>
              <w:right w:val="single" w:sz="4" w:space="0" w:color="auto"/>
            </w:tcBorders>
            <w:hideMark/>
          </w:tcPr>
          <w:p w14:paraId="109FAB38" w14:textId="77777777" w:rsidR="00F92A05" w:rsidRPr="005B2D41" w:rsidRDefault="00F92A05" w:rsidP="00F92A05">
            <w:pPr>
              <w:spacing w:after="0" w:line="280" w:lineRule="exact"/>
              <w:jc w:val="center"/>
              <w:rPr>
                <w:rFonts w:eastAsia="DengXian"/>
                <w:color w:val="000000"/>
                <w:sz w:val="22"/>
                <w:szCs w:val="22"/>
              </w:rPr>
            </w:pPr>
            <w:r w:rsidRPr="005B2D41">
              <w:rPr>
                <w:rFonts w:eastAsia="DengXian"/>
                <w:color w:val="000000"/>
                <w:sz w:val="22"/>
                <w:szCs w:val="22"/>
              </w:rPr>
              <w:t>336</w:t>
            </w:r>
          </w:p>
        </w:tc>
        <w:tc>
          <w:tcPr>
            <w:tcW w:w="2502" w:type="dxa"/>
            <w:tcBorders>
              <w:top w:val="single" w:sz="4" w:space="0" w:color="auto"/>
              <w:left w:val="single" w:sz="4" w:space="0" w:color="auto"/>
              <w:bottom w:val="single" w:sz="4" w:space="0" w:color="auto"/>
              <w:right w:val="single" w:sz="4" w:space="0" w:color="auto"/>
            </w:tcBorders>
          </w:tcPr>
          <w:p w14:paraId="2C1D82D6" w14:textId="004DD136" w:rsidR="00F92A05" w:rsidRPr="005B2D41" w:rsidRDefault="00F92A05" w:rsidP="00F92A05">
            <w:pPr>
              <w:spacing w:after="0" w:line="280" w:lineRule="exact"/>
              <w:jc w:val="center"/>
              <w:rPr>
                <w:rFonts w:eastAsia="DengXian"/>
                <w:sz w:val="22"/>
                <w:szCs w:val="22"/>
              </w:rPr>
            </w:pPr>
            <w:r w:rsidRPr="005B2D41">
              <w:rPr>
                <w:rFonts w:eastAsia="DengXian"/>
                <w:sz w:val="22"/>
                <w:szCs w:val="22"/>
              </w:rPr>
              <w:t>2</w:t>
            </w:r>
          </w:p>
        </w:tc>
        <w:tc>
          <w:tcPr>
            <w:tcW w:w="2540" w:type="dxa"/>
            <w:tcBorders>
              <w:top w:val="single" w:sz="4" w:space="0" w:color="auto"/>
              <w:left w:val="single" w:sz="4" w:space="0" w:color="auto"/>
              <w:bottom w:val="single" w:sz="4" w:space="0" w:color="auto"/>
              <w:right w:val="single" w:sz="4" w:space="0" w:color="auto"/>
            </w:tcBorders>
            <w:hideMark/>
          </w:tcPr>
          <w:p w14:paraId="58783ADD" w14:textId="0AF6761A" w:rsidR="00F92A05" w:rsidRPr="005B2D41" w:rsidRDefault="00F92A05" w:rsidP="00F92A05">
            <w:pPr>
              <w:spacing w:after="0" w:line="280" w:lineRule="exact"/>
              <w:jc w:val="center"/>
              <w:rPr>
                <w:rFonts w:eastAsia="DengXian"/>
                <w:sz w:val="22"/>
                <w:szCs w:val="22"/>
              </w:rPr>
            </w:pPr>
            <w:r w:rsidRPr="005B2D41">
              <w:rPr>
                <w:rFonts w:eastAsia="DengXian"/>
                <w:sz w:val="22"/>
                <w:szCs w:val="22"/>
              </w:rPr>
              <w:t>168</w:t>
            </w:r>
          </w:p>
        </w:tc>
      </w:tr>
      <w:tr w:rsidR="00F92A05" w:rsidRPr="005B2D41" w14:paraId="67370A5D" w14:textId="77777777" w:rsidTr="00F92A05">
        <w:trPr>
          <w:jc w:val="center"/>
        </w:trPr>
        <w:tc>
          <w:tcPr>
            <w:tcW w:w="1769" w:type="dxa"/>
            <w:tcBorders>
              <w:top w:val="single" w:sz="4" w:space="0" w:color="auto"/>
              <w:left w:val="single" w:sz="4" w:space="0" w:color="auto"/>
              <w:bottom w:val="single" w:sz="4" w:space="0" w:color="auto"/>
              <w:right w:val="single" w:sz="4" w:space="0" w:color="auto"/>
            </w:tcBorders>
            <w:hideMark/>
          </w:tcPr>
          <w:p w14:paraId="5038F7DA" w14:textId="77777777" w:rsidR="00F92A05" w:rsidRPr="005B2D41" w:rsidRDefault="00F92A05" w:rsidP="00F92A05">
            <w:pPr>
              <w:spacing w:after="0" w:line="280" w:lineRule="exact"/>
              <w:jc w:val="center"/>
              <w:rPr>
                <w:rFonts w:eastAsia="Batang"/>
                <w:sz w:val="22"/>
                <w:szCs w:val="22"/>
              </w:rPr>
            </w:pPr>
            <w:r w:rsidRPr="005B2D41">
              <w:rPr>
                <w:sz w:val="22"/>
                <w:szCs w:val="22"/>
              </w:rPr>
              <w:t>32</w:t>
            </w:r>
          </w:p>
        </w:tc>
        <w:tc>
          <w:tcPr>
            <w:tcW w:w="2205" w:type="dxa"/>
            <w:tcBorders>
              <w:top w:val="single" w:sz="4" w:space="0" w:color="auto"/>
              <w:left w:val="single" w:sz="4" w:space="0" w:color="auto"/>
              <w:bottom w:val="single" w:sz="4" w:space="0" w:color="auto"/>
              <w:right w:val="single" w:sz="4" w:space="0" w:color="auto"/>
            </w:tcBorders>
            <w:hideMark/>
          </w:tcPr>
          <w:p w14:paraId="348948A7" w14:textId="77777777" w:rsidR="00F92A05" w:rsidRPr="005B2D41" w:rsidRDefault="00F92A05" w:rsidP="00F92A05">
            <w:pPr>
              <w:spacing w:after="0" w:line="280" w:lineRule="exact"/>
              <w:jc w:val="center"/>
              <w:rPr>
                <w:rFonts w:eastAsia="DengXian"/>
                <w:color w:val="000000"/>
                <w:sz w:val="22"/>
                <w:szCs w:val="22"/>
              </w:rPr>
            </w:pPr>
            <w:r w:rsidRPr="005B2D41">
              <w:rPr>
                <w:rFonts w:eastAsia="DengXian"/>
                <w:color w:val="000000"/>
                <w:sz w:val="22"/>
                <w:szCs w:val="22"/>
              </w:rPr>
              <w:t>448</w:t>
            </w:r>
          </w:p>
        </w:tc>
        <w:tc>
          <w:tcPr>
            <w:tcW w:w="2502" w:type="dxa"/>
            <w:tcBorders>
              <w:top w:val="single" w:sz="4" w:space="0" w:color="auto"/>
              <w:left w:val="single" w:sz="4" w:space="0" w:color="auto"/>
              <w:bottom w:val="single" w:sz="4" w:space="0" w:color="auto"/>
              <w:right w:val="single" w:sz="4" w:space="0" w:color="auto"/>
            </w:tcBorders>
          </w:tcPr>
          <w:p w14:paraId="0D92ECCA" w14:textId="445FBD90" w:rsidR="00F92A05" w:rsidRPr="005B2D41" w:rsidRDefault="00F92A05" w:rsidP="00F92A05">
            <w:pPr>
              <w:spacing w:after="0" w:line="280" w:lineRule="exact"/>
              <w:jc w:val="center"/>
              <w:rPr>
                <w:rFonts w:eastAsia="DengXian"/>
                <w:sz w:val="22"/>
                <w:szCs w:val="22"/>
              </w:rPr>
            </w:pPr>
            <w:r w:rsidRPr="005B2D41">
              <w:rPr>
                <w:rFonts w:eastAsia="DengXian"/>
                <w:sz w:val="22"/>
                <w:szCs w:val="22"/>
              </w:rPr>
              <w:t>3</w:t>
            </w:r>
          </w:p>
        </w:tc>
        <w:tc>
          <w:tcPr>
            <w:tcW w:w="2540" w:type="dxa"/>
            <w:tcBorders>
              <w:top w:val="single" w:sz="4" w:space="0" w:color="auto"/>
              <w:left w:val="single" w:sz="4" w:space="0" w:color="auto"/>
              <w:bottom w:val="single" w:sz="4" w:space="0" w:color="auto"/>
              <w:right w:val="single" w:sz="4" w:space="0" w:color="auto"/>
            </w:tcBorders>
            <w:hideMark/>
          </w:tcPr>
          <w:p w14:paraId="11B4FC12" w14:textId="033118D9" w:rsidR="00F92A05" w:rsidRPr="005B2D41" w:rsidRDefault="00F92A05" w:rsidP="00F92A05">
            <w:pPr>
              <w:spacing w:after="0" w:line="280" w:lineRule="exact"/>
              <w:jc w:val="center"/>
              <w:rPr>
                <w:rFonts w:eastAsia="DengXian"/>
                <w:sz w:val="22"/>
                <w:szCs w:val="22"/>
              </w:rPr>
            </w:pPr>
            <w:r w:rsidRPr="005B2D41">
              <w:rPr>
                <w:rFonts w:eastAsia="DengXian"/>
                <w:sz w:val="22"/>
                <w:szCs w:val="22"/>
              </w:rPr>
              <w:t>224</w:t>
            </w:r>
          </w:p>
        </w:tc>
      </w:tr>
    </w:tbl>
    <w:p w14:paraId="45958B18" w14:textId="77777777" w:rsidR="00F92A05" w:rsidRDefault="00F92A05" w:rsidP="00F92A05">
      <w:pPr>
        <w:pStyle w:val="CommentText"/>
        <w:spacing w:beforeLines="50" w:before="120" w:afterLines="50" w:line="276" w:lineRule="auto"/>
        <w:ind w:firstLine="440"/>
        <w:jc w:val="both"/>
        <w:rPr>
          <w:szCs w:val="22"/>
          <w:lang w:val="en-US" w:eastAsia="zh-CN"/>
        </w:rPr>
      </w:pPr>
      <w:r>
        <w:rPr>
          <w:szCs w:val="22"/>
          <w:lang w:val="en-US" w:eastAsia="zh-CN"/>
        </w:rPr>
        <w:t>Note: Overhead, e.g., CRC, is included in the data rate</w:t>
      </w:r>
    </w:p>
    <w:p w14:paraId="1505F47C" w14:textId="58760886" w:rsidR="00F92A05" w:rsidRDefault="00F92A05" w:rsidP="00F92A05">
      <w:pPr>
        <w:pStyle w:val="CommentText"/>
        <w:spacing w:beforeLines="50" w:before="120" w:afterLines="50" w:line="276" w:lineRule="auto"/>
        <w:ind w:firstLine="440"/>
        <w:jc w:val="both"/>
        <w:rPr>
          <w:szCs w:val="22"/>
          <w:lang w:val="en-US" w:eastAsia="zh-CN"/>
        </w:rPr>
      </w:pPr>
      <w:r>
        <w:rPr>
          <w:szCs w:val="22"/>
          <w:lang w:val="en-US" w:eastAsia="zh-CN"/>
        </w:rPr>
        <w:t xml:space="preserve">For D2R, based on the assumption of the chip rate (not yet agreed in RAN1), the corresponding </w:t>
      </w:r>
      <w:r w:rsidR="005B2D41">
        <w:rPr>
          <w:szCs w:val="22"/>
          <w:lang w:val="en-US" w:eastAsia="zh-CN"/>
        </w:rPr>
        <w:t xml:space="preserve">requirement on the PRB number and </w:t>
      </w:r>
      <w:r>
        <w:rPr>
          <w:szCs w:val="22"/>
          <w:lang w:val="en-US" w:eastAsia="zh-CN"/>
        </w:rPr>
        <w:t xml:space="preserve">data rate </w:t>
      </w:r>
      <w:r w:rsidR="005B2D41">
        <w:rPr>
          <w:szCs w:val="22"/>
          <w:lang w:val="en-US" w:eastAsia="zh-CN"/>
        </w:rPr>
        <w:t>with the assumptions of 1/2 MC coding rate, and 1/3 FEC coding rate are</w:t>
      </w:r>
      <w:r>
        <w:rPr>
          <w:szCs w:val="22"/>
          <w:lang w:val="en-US" w:eastAsia="zh-CN"/>
        </w:rPr>
        <w:t xml:space="preserve"> calculated in the following table.</w:t>
      </w:r>
    </w:p>
    <w:p w14:paraId="47FF3657" w14:textId="77777777" w:rsidR="004C3823" w:rsidRDefault="004C3823" w:rsidP="00F92A05">
      <w:pPr>
        <w:pStyle w:val="CommentText"/>
        <w:spacing w:beforeLines="50" w:before="120" w:afterLines="50" w:line="276" w:lineRule="auto"/>
        <w:ind w:firstLine="402"/>
        <w:jc w:val="center"/>
        <w:rPr>
          <w:b/>
          <w:bCs/>
          <w:sz w:val="20"/>
          <w:lang w:val="en-US" w:eastAsia="zh-CN"/>
        </w:rPr>
      </w:pPr>
    </w:p>
    <w:p w14:paraId="052C5E79" w14:textId="77777777" w:rsidR="004C3823" w:rsidRDefault="004C3823" w:rsidP="00F92A05">
      <w:pPr>
        <w:pStyle w:val="CommentText"/>
        <w:spacing w:beforeLines="50" w:before="120" w:afterLines="50" w:line="276" w:lineRule="auto"/>
        <w:ind w:firstLine="402"/>
        <w:jc w:val="center"/>
        <w:rPr>
          <w:b/>
          <w:bCs/>
          <w:sz w:val="20"/>
          <w:lang w:val="en-US" w:eastAsia="zh-CN"/>
        </w:rPr>
      </w:pPr>
    </w:p>
    <w:p w14:paraId="7B9AE976" w14:textId="77777777" w:rsidR="004C3823" w:rsidRDefault="004C3823" w:rsidP="00F92A05">
      <w:pPr>
        <w:pStyle w:val="CommentText"/>
        <w:spacing w:beforeLines="50" w:before="120" w:afterLines="50" w:line="276" w:lineRule="auto"/>
        <w:ind w:firstLine="402"/>
        <w:jc w:val="center"/>
        <w:rPr>
          <w:b/>
          <w:bCs/>
          <w:sz w:val="20"/>
          <w:lang w:val="en-US" w:eastAsia="zh-CN"/>
        </w:rPr>
      </w:pPr>
    </w:p>
    <w:p w14:paraId="412632B4" w14:textId="77777777" w:rsidR="004C3823" w:rsidRDefault="004C3823" w:rsidP="00F92A05">
      <w:pPr>
        <w:pStyle w:val="CommentText"/>
        <w:spacing w:beforeLines="50" w:before="120" w:afterLines="50" w:line="276" w:lineRule="auto"/>
        <w:ind w:firstLine="402"/>
        <w:jc w:val="center"/>
        <w:rPr>
          <w:b/>
          <w:bCs/>
          <w:sz w:val="20"/>
          <w:lang w:val="en-US" w:eastAsia="zh-CN"/>
        </w:rPr>
      </w:pPr>
    </w:p>
    <w:p w14:paraId="2080E794" w14:textId="00FB3B7F" w:rsidR="00F92A05" w:rsidRPr="00353B94" w:rsidRDefault="00F92A05" w:rsidP="00F92A05">
      <w:pPr>
        <w:pStyle w:val="CommentText"/>
        <w:spacing w:beforeLines="50" w:before="120" w:afterLines="50" w:line="276" w:lineRule="auto"/>
        <w:ind w:firstLine="402"/>
        <w:jc w:val="center"/>
        <w:rPr>
          <w:b/>
          <w:bCs/>
          <w:sz w:val="20"/>
          <w:lang w:val="en-US" w:eastAsia="zh-CN"/>
        </w:rPr>
      </w:pPr>
      <w:r w:rsidRPr="00353B94">
        <w:rPr>
          <w:b/>
          <w:bCs/>
          <w:sz w:val="20"/>
          <w:lang w:val="en-US" w:eastAsia="zh-CN"/>
        </w:rPr>
        <w:lastRenderedPageBreak/>
        <w:t xml:space="preserve">Table </w:t>
      </w:r>
      <w:r w:rsidR="004C3823">
        <w:rPr>
          <w:b/>
          <w:bCs/>
          <w:sz w:val="20"/>
          <w:lang w:val="en-US" w:eastAsia="zh-CN"/>
        </w:rPr>
        <w:t>3</w:t>
      </w:r>
      <w:r w:rsidRPr="00353B94">
        <w:rPr>
          <w:b/>
          <w:bCs/>
          <w:sz w:val="20"/>
          <w:lang w:val="en-US" w:eastAsia="zh-CN"/>
        </w:rPr>
        <w:t>. Data rate of D2R</w:t>
      </w:r>
    </w:p>
    <w:tbl>
      <w:tblPr>
        <w:tblStyle w:val="TableGrid"/>
        <w:tblW w:w="0" w:type="auto"/>
        <w:jc w:val="center"/>
        <w:tblLook w:val="04A0" w:firstRow="1" w:lastRow="0" w:firstColumn="1" w:lastColumn="0" w:noHBand="0" w:noVBand="1"/>
      </w:tblPr>
      <w:tblGrid>
        <w:gridCol w:w="1129"/>
        <w:gridCol w:w="1276"/>
        <w:gridCol w:w="709"/>
        <w:gridCol w:w="850"/>
        <w:gridCol w:w="2075"/>
      </w:tblGrid>
      <w:tr w:rsidR="00A0582E" w14:paraId="3F18AABB" w14:textId="77777777" w:rsidTr="00F92A05">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C40EAE4" w14:textId="77777777" w:rsidR="00A0582E" w:rsidRDefault="00A0582E" w:rsidP="00F92A05">
            <w:pPr>
              <w:pStyle w:val="CommentText"/>
              <w:spacing w:after="0" w:line="280" w:lineRule="exact"/>
              <w:ind w:firstLineChars="0" w:firstLine="0"/>
              <w:jc w:val="center"/>
              <w:rPr>
                <w:sz w:val="22"/>
                <w:szCs w:val="22"/>
                <w:lang w:val="en-US"/>
              </w:rPr>
            </w:pPr>
            <w:r>
              <w:rPr>
                <w:sz w:val="22"/>
                <w:szCs w:val="22"/>
                <w:lang w:val="en-US"/>
              </w:rPr>
              <w:t>Chip rate (</w:t>
            </w:r>
            <w:proofErr w:type="spellStart"/>
            <w:r>
              <w:rPr>
                <w:sz w:val="22"/>
                <w:szCs w:val="22"/>
                <w:lang w:val="en-US"/>
              </w:rPr>
              <w:t>kcps</w:t>
            </w:r>
            <w:proofErr w:type="spellEnd"/>
            <w:r>
              <w:rPr>
                <w:sz w:val="22"/>
                <w:szCs w:val="22"/>
                <w:lang w:val="en-US"/>
              </w:rPr>
              <w: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17FE34D" w14:textId="7B8C1B59" w:rsidR="00A0582E" w:rsidRDefault="00C71F9F" w:rsidP="00F92A05">
            <w:pPr>
              <w:pStyle w:val="CommentText"/>
              <w:spacing w:after="0" w:line="280" w:lineRule="exact"/>
              <w:ind w:firstLineChars="0" w:firstLine="0"/>
              <w:jc w:val="center"/>
              <w:rPr>
                <w:sz w:val="22"/>
                <w:szCs w:val="22"/>
                <w:lang w:val="en-US"/>
              </w:rPr>
            </w:pPr>
            <w:r>
              <w:rPr>
                <w:sz w:val="22"/>
                <w:szCs w:val="22"/>
                <w:lang w:val="en-US"/>
              </w:rPr>
              <w:t>Minimum</w:t>
            </w:r>
            <w:r w:rsidR="00A0582E">
              <w:rPr>
                <w:sz w:val="22"/>
                <w:szCs w:val="22"/>
                <w:lang w:val="en-US"/>
              </w:rPr>
              <w:t xml:space="preserve"> DSB BW (kHz)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3FDCD6" w14:textId="77777777" w:rsidR="00A0582E" w:rsidRDefault="00A0582E" w:rsidP="00F92A05">
            <w:pPr>
              <w:pStyle w:val="CommentText"/>
              <w:spacing w:after="0" w:line="280" w:lineRule="exact"/>
              <w:ind w:firstLineChars="0" w:firstLine="0"/>
              <w:jc w:val="center"/>
              <w:rPr>
                <w:sz w:val="22"/>
                <w:szCs w:val="22"/>
                <w:lang w:val="en-US"/>
              </w:rPr>
            </w:pPr>
            <w:r>
              <w:rPr>
                <w:sz w:val="22"/>
                <w:szCs w:val="22"/>
                <w:lang w:val="en-US"/>
              </w:rPr>
              <w:t>RE #</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07CBBE" w14:textId="3BC83518" w:rsidR="00A0582E" w:rsidRDefault="005B2D41" w:rsidP="00F92A05">
            <w:pPr>
              <w:pStyle w:val="CommentText"/>
              <w:spacing w:after="0" w:line="280" w:lineRule="exact"/>
              <w:ind w:firstLineChars="0" w:firstLine="0"/>
              <w:jc w:val="center"/>
              <w:rPr>
                <w:sz w:val="22"/>
                <w:szCs w:val="22"/>
                <w:lang w:val="en-US"/>
              </w:rPr>
            </w:pPr>
            <w:r>
              <w:rPr>
                <w:sz w:val="22"/>
                <w:szCs w:val="22"/>
                <w:lang w:val="en-US"/>
              </w:rPr>
              <w:t>P</w:t>
            </w:r>
            <w:r w:rsidR="00A0582E">
              <w:rPr>
                <w:sz w:val="22"/>
                <w:szCs w:val="22"/>
                <w:lang w:val="en-US"/>
              </w:rPr>
              <w:t>RB #</w:t>
            </w:r>
          </w:p>
        </w:tc>
        <w:tc>
          <w:tcPr>
            <w:tcW w:w="2075" w:type="dxa"/>
            <w:tcBorders>
              <w:top w:val="single" w:sz="4" w:space="0" w:color="auto"/>
              <w:left w:val="single" w:sz="4" w:space="0" w:color="auto"/>
              <w:bottom w:val="single" w:sz="4" w:space="0" w:color="auto"/>
              <w:right w:val="single" w:sz="4" w:space="0" w:color="auto"/>
            </w:tcBorders>
            <w:vAlign w:val="center"/>
            <w:hideMark/>
          </w:tcPr>
          <w:p w14:paraId="2C76597A" w14:textId="77777777" w:rsidR="00A0582E" w:rsidRDefault="00A0582E" w:rsidP="00F92A05">
            <w:pPr>
              <w:pStyle w:val="CommentText"/>
              <w:spacing w:after="0" w:line="280" w:lineRule="exact"/>
              <w:ind w:firstLineChars="0" w:firstLine="0"/>
              <w:jc w:val="center"/>
              <w:rPr>
                <w:sz w:val="22"/>
                <w:szCs w:val="22"/>
                <w:lang w:val="en-US"/>
              </w:rPr>
            </w:pPr>
            <w:r>
              <w:rPr>
                <w:sz w:val="22"/>
                <w:szCs w:val="22"/>
                <w:lang w:val="en-US"/>
              </w:rPr>
              <w:t>Data rate (kbps)</w:t>
            </w:r>
          </w:p>
          <w:p w14:paraId="5353560A" w14:textId="77777777" w:rsidR="00A0582E" w:rsidRDefault="00A0582E" w:rsidP="00F92A05">
            <w:pPr>
              <w:pStyle w:val="CommentText"/>
              <w:spacing w:after="0" w:line="280" w:lineRule="exact"/>
              <w:ind w:firstLineChars="0" w:firstLine="0"/>
              <w:jc w:val="center"/>
              <w:rPr>
                <w:sz w:val="22"/>
                <w:szCs w:val="22"/>
              </w:rPr>
            </w:pPr>
            <w:r>
              <w:rPr>
                <w:sz w:val="22"/>
                <w:szCs w:val="22"/>
                <w:lang w:val="en-US"/>
              </w:rPr>
              <w:t>(1/2 MC, 1/3 FEC)</w:t>
            </w:r>
          </w:p>
        </w:tc>
      </w:tr>
      <w:tr w:rsidR="00A0582E" w14:paraId="15EF8A92" w14:textId="77777777" w:rsidTr="00F92A05">
        <w:trPr>
          <w:jc w:val="center"/>
        </w:trPr>
        <w:tc>
          <w:tcPr>
            <w:tcW w:w="1129" w:type="dxa"/>
            <w:tcBorders>
              <w:top w:val="single" w:sz="4" w:space="0" w:color="auto"/>
              <w:left w:val="single" w:sz="4" w:space="0" w:color="auto"/>
              <w:bottom w:val="single" w:sz="4" w:space="0" w:color="auto"/>
              <w:right w:val="single" w:sz="4" w:space="0" w:color="auto"/>
            </w:tcBorders>
            <w:vAlign w:val="bottom"/>
            <w:hideMark/>
          </w:tcPr>
          <w:p w14:paraId="305A8D65" w14:textId="77777777" w:rsidR="00A0582E" w:rsidRDefault="00A0582E" w:rsidP="00F92A05">
            <w:pPr>
              <w:pStyle w:val="CommentText"/>
              <w:spacing w:after="0" w:line="280" w:lineRule="exact"/>
              <w:ind w:firstLineChars="0" w:firstLine="0"/>
              <w:jc w:val="center"/>
              <w:rPr>
                <w:sz w:val="22"/>
                <w:szCs w:val="22"/>
                <w:lang w:val="en-US"/>
              </w:rPr>
            </w:pPr>
            <w:r>
              <w:rPr>
                <w:rFonts w:eastAsia="DengXian"/>
                <w:color w:val="000000"/>
                <w:sz w:val="22"/>
                <w:szCs w:val="22"/>
              </w:rPr>
              <w:t>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CEF1DC8" w14:textId="77777777" w:rsidR="00A0582E" w:rsidRDefault="00A0582E" w:rsidP="00F92A05">
            <w:pPr>
              <w:pStyle w:val="CommentText"/>
              <w:spacing w:after="0" w:line="280" w:lineRule="exact"/>
              <w:ind w:firstLineChars="0" w:firstLine="0"/>
              <w:jc w:val="center"/>
              <w:rPr>
                <w:sz w:val="22"/>
                <w:szCs w:val="22"/>
                <w:lang w:val="en-US"/>
              </w:rPr>
            </w:pPr>
            <w:r>
              <w:rPr>
                <w:rFonts w:eastAsia="DengXian"/>
                <w:color w:val="000000"/>
                <w:sz w:val="22"/>
                <w:szCs w:val="22"/>
              </w:rPr>
              <w:t>12</w:t>
            </w:r>
          </w:p>
        </w:tc>
        <w:tc>
          <w:tcPr>
            <w:tcW w:w="709" w:type="dxa"/>
            <w:tcBorders>
              <w:top w:val="single" w:sz="4" w:space="0" w:color="auto"/>
              <w:left w:val="single" w:sz="4" w:space="0" w:color="auto"/>
              <w:bottom w:val="single" w:sz="4" w:space="0" w:color="auto"/>
              <w:right w:val="single" w:sz="4" w:space="0" w:color="auto"/>
            </w:tcBorders>
            <w:vAlign w:val="bottom"/>
            <w:hideMark/>
          </w:tcPr>
          <w:p w14:paraId="1C563D14" w14:textId="77777777" w:rsidR="00A0582E" w:rsidRDefault="00A0582E" w:rsidP="00F92A05">
            <w:pPr>
              <w:pStyle w:val="CommentText"/>
              <w:spacing w:after="0" w:line="280" w:lineRule="exact"/>
              <w:ind w:firstLineChars="0" w:firstLine="0"/>
              <w:jc w:val="center"/>
              <w:rPr>
                <w:sz w:val="22"/>
                <w:szCs w:val="22"/>
                <w:lang w:val="en-US"/>
              </w:rPr>
            </w:pPr>
            <w:r>
              <w:rPr>
                <w:rFonts w:eastAsia="DengXian"/>
                <w:color w:val="000000"/>
                <w:sz w:val="22"/>
                <w:szCs w:val="22"/>
              </w:rPr>
              <w:t>1</w:t>
            </w:r>
          </w:p>
        </w:tc>
        <w:tc>
          <w:tcPr>
            <w:tcW w:w="850" w:type="dxa"/>
            <w:tcBorders>
              <w:top w:val="single" w:sz="4" w:space="0" w:color="auto"/>
              <w:left w:val="single" w:sz="4" w:space="0" w:color="auto"/>
              <w:bottom w:val="single" w:sz="4" w:space="0" w:color="auto"/>
              <w:right w:val="single" w:sz="4" w:space="0" w:color="auto"/>
            </w:tcBorders>
            <w:vAlign w:val="bottom"/>
            <w:hideMark/>
          </w:tcPr>
          <w:p w14:paraId="3371DD51" w14:textId="77777777" w:rsidR="00A0582E" w:rsidRDefault="00A0582E" w:rsidP="00F92A05">
            <w:pPr>
              <w:pStyle w:val="CommentText"/>
              <w:spacing w:after="0" w:line="280" w:lineRule="exact"/>
              <w:ind w:firstLineChars="0" w:firstLine="0"/>
              <w:jc w:val="center"/>
              <w:rPr>
                <w:sz w:val="22"/>
                <w:szCs w:val="22"/>
                <w:lang w:val="en-US"/>
              </w:rPr>
            </w:pPr>
            <w:r>
              <w:rPr>
                <w:rFonts w:eastAsia="DengXian"/>
                <w:color w:val="000000"/>
                <w:sz w:val="22"/>
                <w:szCs w:val="22"/>
              </w:rPr>
              <w:t>1</w:t>
            </w:r>
          </w:p>
        </w:tc>
        <w:tc>
          <w:tcPr>
            <w:tcW w:w="2075" w:type="dxa"/>
            <w:tcBorders>
              <w:top w:val="single" w:sz="4" w:space="0" w:color="auto"/>
              <w:left w:val="single" w:sz="4" w:space="0" w:color="auto"/>
              <w:bottom w:val="single" w:sz="4" w:space="0" w:color="auto"/>
              <w:right w:val="single" w:sz="4" w:space="0" w:color="auto"/>
            </w:tcBorders>
            <w:vAlign w:val="bottom"/>
            <w:hideMark/>
          </w:tcPr>
          <w:p w14:paraId="7DFE0AC1" w14:textId="77777777" w:rsidR="00A0582E" w:rsidRDefault="00A0582E" w:rsidP="00F92A05">
            <w:pPr>
              <w:pStyle w:val="CommentText"/>
              <w:spacing w:after="0" w:line="280" w:lineRule="exact"/>
              <w:ind w:firstLineChars="0" w:firstLine="0"/>
              <w:jc w:val="center"/>
              <w:rPr>
                <w:sz w:val="22"/>
                <w:szCs w:val="22"/>
                <w:lang w:val="en-US"/>
              </w:rPr>
            </w:pPr>
            <w:r>
              <w:rPr>
                <w:rFonts w:eastAsia="DengXian"/>
                <w:color w:val="000000"/>
                <w:sz w:val="22"/>
                <w:szCs w:val="22"/>
              </w:rPr>
              <w:t xml:space="preserve">1.000 </w:t>
            </w:r>
          </w:p>
        </w:tc>
      </w:tr>
      <w:tr w:rsidR="00A0582E" w14:paraId="0706D30E" w14:textId="77777777" w:rsidTr="00F92A05">
        <w:trPr>
          <w:jc w:val="center"/>
        </w:trPr>
        <w:tc>
          <w:tcPr>
            <w:tcW w:w="1129" w:type="dxa"/>
            <w:tcBorders>
              <w:top w:val="single" w:sz="4" w:space="0" w:color="auto"/>
              <w:left w:val="single" w:sz="4" w:space="0" w:color="auto"/>
              <w:bottom w:val="single" w:sz="4" w:space="0" w:color="auto"/>
              <w:right w:val="single" w:sz="4" w:space="0" w:color="auto"/>
            </w:tcBorders>
            <w:vAlign w:val="bottom"/>
            <w:hideMark/>
          </w:tcPr>
          <w:p w14:paraId="21A3D1A4" w14:textId="77777777" w:rsidR="00A0582E" w:rsidRDefault="00A0582E" w:rsidP="00F92A05">
            <w:pPr>
              <w:pStyle w:val="CommentText"/>
              <w:spacing w:after="0" w:line="280" w:lineRule="exact"/>
              <w:ind w:firstLineChars="0" w:firstLine="0"/>
              <w:jc w:val="center"/>
              <w:rPr>
                <w:sz w:val="22"/>
                <w:szCs w:val="22"/>
                <w:lang w:val="en-US"/>
              </w:rPr>
            </w:pPr>
            <w:r>
              <w:rPr>
                <w:rFonts w:eastAsia="DengXian"/>
                <w:color w:val="000000"/>
                <w:sz w:val="22"/>
                <w:szCs w:val="22"/>
              </w:rPr>
              <w:t>20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4AE48D0" w14:textId="77777777" w:rsidR="00A0582E" w:rsidRDefault="00A0582E" w:rsidP="00F92A05">
            <w:pPr>
              <w:pStyle w:val="CommentText"/>
              <w:spacing w:after="0" w:line="280" w:lineRule="exact"/>
              <w:ind w:firstLineChars="0" w:firstLine="0"/>
              <w:jc w:val="center"/>
              <w:rPr>
                <w:sz w:val="22"/>
                <w:szCs w:val="22"/>
                <w:lang w:val="en-US"/>
              </w:rPr>
            </w:pPr>
            <w:r>
              <w:rPr>
                <w:rFonts w:eastAsia="DengXian"/>
                <w:color w:val="000000"/>
                <w:sz w:val="22"/>
                <w:szCs w:val="22"/>
              </w:rPr>
              <w:t>40</w:t>
            </w:r>
          </w:p>
        </w:tc>
        <w:tc>
          <w:tcPr>
            <w:tcW w:w="709" w:type="dxa"/>
            <w:tcBorders>
              <w:top w:val="single" w:sz="4" w:space="0" w:color="auto"/>
              <w:left w:val="single" w:sz="4" w:space="0" w:color="auto"/>
              <w:bottom w:val="single" w:sz="4" w:space="0" w:color="auto"/>
              <w:right w:val="single" w:sz="4" w:space="0" w:color="auto"/>
            </w:tcBorders>
            <w:vAlign w:val="bottom"/>
            <w:hideMark/>
          </w:tcPr>
          <w:p w14:paraId="4D2C0AEF" w14:textId="77777777" w:rsidR="00A0582E" w:rsidRDefault="00A0582E" w:rsidP="00F92A05">
            <w:pPr>
              <w:pStyle w:val="CommentText"/>
              <w:spacing w:after="0" w:line="280" w:lineRule="exact"/>
              <w:ind w:firstLineChars="0" w:firstLine="0"/>
              <w:jc w:val="center"/>
              <w:rPr>
                <w:sz w:val="22"/>
                <w:szCs w:val="22"/>
                <w:lang w:val="en-US"/>
              </w:rPr>
            </w:pPr>
            <w:r>
              <w:rPr>
                <w:rFonts w:eastAsia="DengXian"/>
                <w:color w:val="000000"/>
                <w:sz w:val="22"/>
                <w:szCs w:val="22"/>
              </w:rPr>
              <w:t>3</w:t>
            </w:r>
          </w:p>
        </w:tc>
        <w:tc>
          <w:tcPr>
            <w:tcW w:w="850" w:type="dxa"/>
            <w:tcBorders>
              <w:top w:val="single" w:sz="4" w:space="0" w:color="auto"/>
              <w:left w:val="single" w:sz="4" w:space="0" w:color="auto"/>
              <w:bottom w:val="single" w:sz="4" w:space="0" w:color="auto"/>
              <w:right w:val="single" w:sz="4" w:space="0" w:color="auto"/>
            </w:tcBorders>
            <w:vAlign w:val="bottom"/>
            <w:hideMark/>
          </w:tcPr>
          <w:p w14:paraId="2DAC5595" w14:textId="77777777" w:rsidR="00A0582E" w:rsidRDefault="00A0582E" w:rsidP="00F92A05">
            <w:pPr>
              <w:pStyle w:val="CommentText"/>
              <w:spacing w:after="0" w:line="280" w:lineRule="exact"/>
              <w:ind w:firstLineChars="0" w:firstLine="0"/>
              <w:jc w:val="center"/>
              <w:rPr>
                <w:sz w:val="22"/>
                <w:szCs w:val="22"/>
                <w:lang w:val="en-US"/>
              </w:rPr>
            </w:pPr>
            <w:r>
              <w:rPr>
                <w:rFonts w:eastAsia="DengXian"/>
                <w:color w:val="000000"/>
                <w:sz w:val="22"/>
                <w:szCs w:val="22"/>
              </w:rPr>
              <w:t>1</w:t>
            </w:r>
          </w:p>
        </w:tc>
        <w:tc>
          <w:tcPr>
            <w:tcW w:w="2075" w:type="dxa"/>
            <w:tcBorders>
              <w:top w:val="single" w:sz="4" w:space="0" w:color="auto"/>
              <w:left w:val="single" w:sz="4" w:space="0" w:color="auto"/>
              <w:bottom w:val="single" w:sz="4" w:space="0" w:color="auto"/>
              <w:right w:val="single" w:sz="4" w:space="0" w:color="auto"/>
            </w:tcBorders>
            <w:vAlign w:val="bottom"/>
            <w:hideMark/>
          </w:tcPr>
          <w:p w14:paraId="2E477957" w14:textId="77777777" w:rsidR="00A0582E" w:rsidRDefault="00A0582E" w:rsidP="00F92A05">
            <w:pPr>
              <w:pStyle w:val="CommentText"/>
              <w:spacing w:after="0" w:line="280" w:lineRule="exact"/>
              <w:ind w:firstLineChars="0" w:firstLine="0"/>
              <w:jc w:val="center"/>
              <w:rPr>
                <w:sz w:val="22"/>
                <w:szCs w:val="22"/>
                <w:lang w:val="en-US"/>
              </w:rPr>
            </w:pPr>
            <w:r>
              <w:rPr>
                <w:rFonts w:eastAsia="DengXian"/>
                <w:color w:val="000000"/>
                <w:sz w:val="22"/>
                <w:szCs w:val="22"/>
              </w:rPr>
              <w:t xml:space="preserve">3.333 </w:t>
            </w:r>
          </w:p>
        </w:tc>
      </w:tr>
      <w:tr w:rsidR="00A0582E" w14:paraId="68E27A4B" w14:textId="77777777" w:rsidTr="00F92A05">
        <w:trPr>
          <w:jc w:val="center"/>
        </w:trPr>
        <w:tc>
          <w:tcPr>
            <w:tcW w:w="1129" w:type="dxa"/>
            <w:tcBorders>
              <w:top w:val="single" w:sz="4" w:space="0" w:color="auto"/>
              <w:left w:val="single" w:sz="4" w:space="0" w:color="auto"/>
              <w:bottom w:val="single" w:sz="4" w:space="0" w:color="auto"/>
              <w:right w:val="single" w:sz="4" w:space="0" w:color="auto"/>
            </w:tcBorders>
            <w:vAlign w:val="bottom"/>
            <w:hideMark/>
          </w:tcPr>
          <w:p w14:paraId="2BDB6866" w14:textId="77777777" w:rsidR="00A0582E" w:rsidRDefault="00A0582E" w:rsidP="00F92A05">
            <w:pPr>
              <w:pStyle w:val="CommentText"/>
              <w:spacing w:after="0" w:line="280" w:lineRule="exact"/>
              <w:ind w:firstLineChars="0" w:firstLine="0"/>
              <w:jc w:val="center"/>
              <w:rPr>
                <w:sz w:val="22"/>
                <w:szCs w:val="22"/>
                <w:lang w:val="en-US"/>
              </w:rPr>
            </w:pPr>
            <w:r>
              <w:rPr>
                <w:rFonts w:eastAsia="DengXian"/>
                <w:color w:val="000000"/>
                <w:sz w:val="22"/>
                <w:szCs w:val="22"/>
              </w:rPr>
              <w:t>40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B40E042" w14:textId="77777777" w:rsidR="00A0582E" w:rsidRDefault="00A0582E" w:rsidP="00F92A05">
            <w:pPr>
              <w:pStyle w:val="CommentText"/>
              <w:spacing w:after="0" w:line="280" w:lineRule="exact"/>
              <w:ind w:firstLineChars="0" w:firstLine="0"/>
              <w:jc w:val="center"/>
              <w:rPr>
                <w:sz w:val="22"/>
                <w:szCs w:val="22"/>
                <w:lang w:val="en-US"/>
              </w:rPr>
            </w:pPr>
            <w:r>
              <w:rPr>
                <w:rFonts w:eastAsia="DengXian"/>
                <w:color w:val="000000"/>
                <w:sz w:val="22"/>
                <w:szCs w:val="22"/>
              </w:rPr>
              <w:t>80</w:t>
            </w:r>
          </w:p>
        </w:tc>
        <w:tc>
          <w:tcPr>
            <w:tcW w:w="709" w:type="dxa"/>
            <w:tcBorders>
              <w:top w:val="single" w:sz="4" w:space="0" w:color="auto"/>
              <w:left w:val="single" w:sz="4" w:space="0" w:color="auto"/>
              <w:bottom w:val="single" w:sz="4" w:space="0" w:color="auto"/>
              <w:right w:val="single" w:sz="4" w:space="0" w:color="auto"/>
            </w:tcBorders>
            <w:vAlign w:val="bottom"/>
            <w:hideMark/>
          </w:tcPr>
          <w:p w14:paraId="22E7F73B" w14:textId="77777777" w:rsidR="00A0582E" w:rsidRDefault="00A0582E" w:rsidP="00F92A05">
            <w:pPr>
              <w:pStyle w:val="CommentText"/>
              <w:spacing w:after="0" w:line="280" w:lineRule="exact"/>
              <w:ind w:firstLineChars="0" w:firstLine="0"/>
              <w:jc w:val="center"/>
              <w:rPr>
                <w:sz w:val="22"/>
                <w:szCs w:val="22"/>
                <w:lang w:val="en-US"/>
              </w:rPr>
            </w:pPr>
            <w:r>
              <w:rPr>
                <w:rFonts w:eastAsia="DengXian"/>
                <w:color w:val="000000"/>
                <w:sz w:val="22"/>
                <w:szCs w:val="22"/>
              </w:rPr>
              <w:t>6</w:t>
            </w:r>
          </w:p>
        </w:tc>
        <w:tc>
          <w:tcPr>
            <w:tcW w:w="850" w:type="dxa"/>
            <w:tcBorders>
              <w:top w:val="single" w:sz="4" w:space="0" w:color="auto"/>
              <w:left w:val="single" w:sz="4" w:space="0" w:color="auto"/>
              <w:bottom w:val="single" w:sz="4" w:space="0" w:color="auto"/>
              <w:right w:val="single" w:sz="4" w:space="0" w:color="auto"/>
            </w:tcBorders>
            <w:vAlign w:val="bottom"/>
            <w:hideMark/>
          </w:tcPr>
          <w:p w14:paraId="38044F34" w14:textId="77777777" w:rsidR="00A0582E" w:rsidRDefault="00A0582E" w:rsidP="00F92A05">
            <w:pPr>
              <w:pStyle w:val="CommentText"/>
              <w:spacing w:after="0" w:line="280" w:lineRule="exact"/>
              <w:ind w:firstLineChars="0" w:firstLine="0"/>
              <w:jc w:val="center"/>
              <w:rPr>
                <w:sz w:val="22"/>
                <w:szCs w:val="22"/>
                <w:lang w:val="en-US"/>
              </w:rPr>
            </w:pPr>
            <w:r>
              <w:rPr>
                <w:rFonts w:eastAsia="DengXian"/>
                <w:color w:val="000000"/>
                <w:sz w:val="22"/>
                <w:szCs w:val="22"/>
              </w:rPr>
              <w:t>1</w:t>
            </w:r>
          </w:p>
        </w:tc>
        <w:tc>
          <w:tcPr>
            <w:tcW w:w="2075" w:type="dxa"/>
            <w:tcBorders>
              <w:top w:val="single" w:sz="4" w:space="0" w:color="auto"/>
              <w:left w:val="single" w:sz="4" w:space="0" w:color="auto"/>
              <w:bottom w:val="single" w:sz="4" w:space="0" w:color="auto"/>
              <w:right w:val="single" w:sz="4" w:space="0" w:color="auto"/>
            </w:tcBorders>
            <w:vAlign w:val="bottom"/>
            <w:hideMark/>
          </w:tcPr>
          <w:p w14:paraId="18BEC043" w14:textId="77777777" w:rsidR="00A0582E" w:rsidRDefault="00A0582E" w:rsidP="00F92A05">
            <w:pPr>
              <w:pStyle w:val="CommentText"/>
              <w:spacing w:after="0" w:line="280" w:lineRule="exact"/>
              <w:ind w:firstLineChars="0" w:firstLine="0"/>
              <w:jc w:val="center"/>
              <w:rPr>
                <w:sz w:val="22"/>
                <w:szCs w:val="22"/>
                <w:lang w:val="en-US"/>
              </w:rPr>
            </w:pPr>
            <w:r>
              <w:rPr>
                <w:rFonts w:eastAsia="DengXian"/>
                <w:color w:val="000000"/>
                <w:sz w:val="22"/>
                <w:szCs w:val="22"/>
              </w:rPr>
              <w:t xml:space="preserve">6.667 </w:t>
            </w:r>
          </w:p>
        </w:tc>
      </w:tr>
      <w:tr w:rsidR="00A0582E" w14:paraId="72F73F29" w14:textId="77777777" w:rsidTr="00F92A05">
        <w:trPr>
          <w:jc w:val="center"/>
        </w:trPr>
        <w:tc>
          <w:tcPr>
            <w:tcW w:w="1129" w:type="dxa"/>
            <w:tcBorders>
              <w:top w:val="single" w:sz="4" w:space="0" w:color="auto"/>
              <w:left w:val="single" w:sz="4" w:space="0" w:color="auto"/>
              <w:bottom w:val="single" w:sz="4" w:space="0" w:color="auto"/>
              <w:right w:val="single" w:sz="4" w:space="0" w:color="auto"/>
            </w:tcBorders>
            <w:vAlign w:val="bottom"/>
            <w:hideMark/>
          </w:tcPr>
          <w:p w14:paraId="537A72AD" w14:textId="77777777" w:rsidR="00A0582E" w:rsidRDefault="00A0582E" w:rsidP="00F92A05">
            <w:pPr>
              <w:pStyle w:val="CommentText"/>
              <w:spacing w:after="0" w:line="280" w:lineRule="exact"/>
              <w:ind w:firstLineChars="0" w:firstLine="0"/>
              <w:jc w:val="center"/>
              <w:rPr>
                <w:sz w:val="22"/>
                <w:szCs w:val="22"/>
                <w:lang w:val="en-US"/>
              </w:rPr>
            </w:pPr>
            <w:r>
              <w:rPr>
                <w:rFonts w:eastAsia="DengXian"/>
                <w:color w:val="000000"/>
                <w:sz w:val="22"/>
                <w:szCs w:val="22"/>
              </w:rPr>
              <w:t>80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B8E321D" w14:textId="77777777" w:rsidR="00A0582E" w:rsidRDefault="00A0582E" w:rsidP="00F92A05">
            <w:pPr>
              <w:pStyle w:val="CommentText"/>
              <w:spacing w:after="0" w:line="280" w:lineRule="exact"/>
              <w:ind w:firstLineChars="0" w:firstLine="0"/>
              <w:jc w:val="center"/>
              <w:rPr>
                <w:sz w:val="22"/>
                <w:szCs w:val="22"/>
                <w:lang w:val="en-US"/>
              </w:rPr>
            </w:pPr>
            <w:r>
              <w:rPr>
                <w:rFonts w:eastAsia="DengXian"/>
                <w:color w:val="000000"/>
                <w:sz w:val="22"/>
                <w:szCs w:val="22"/>
              </w:rPr>
              <w:t>160</w:t>
            </w:r>
          </w:p>
        </w:tc>
        <w:tc>
          <w:tcPr>
            <w:tcW w:w="709" w:type="dxa"/>
            <w:tcBorders>
              <w:top w:val="single" w:sz="4" w:space="0" w:color="auto"/>
              <w:left w:val="single" w:sz="4" w:space="0" w:color="auto"/>
              <w:bottom w:val="single" w:sz="4" w:space="0" w:color="auto"/>
              <w:right w:val="single" w:sz="4" w:space="0" w:color="auto"/>
            </w:tcBorders>
            <w:vAlign w:val="bottom"/>
            <w:hideMark/>
          </w:tcPr>
          <w:p w14:paraId="39253F27" w14:textId="77777777" w:rsidR="00A0582E" w:rsidRDefault="00A0582E" w:rsidP="00F92A05">
            <w:pPr>
              <w:pStyle w:val="CommentText"/>
              <w:spacing w:after="0" w:line="280" w:lineRule="exact"/>
              <w:ind w:firstLineChars="0" w:firstLine="0"/>
              <w:jc w:val="center"/>
              <w:rPr>
                <w:sz w:val="22"/>
                <w:szCs w:val="22"/>
                <w:lang w:val="en-US"/>
              </w:rPr>
            </w:pPr>
            <w:r>
              <w:rPr>
                <w:rFonts w:eastAsia="DengXian"/>
                <w:color w:val="000000"/>
                <w:sz w:val="22"/>
                <w:szCs w:val="22"/>
              </w:rPr>
              <w:t>11</w:t>
            </w:r>
          </w:p>
        </w:tc>
        <w:tc>
          <w:tcPr>
            <w:tcW w:w="850" w:type="dxa"/>
            <w:tcBorders>
              <w:top w:val="single" w:sz="4" w:space="0" w:color="auto"/>
              <w:left w:val="single" w:sz="4" w:space="0" w:color="auto"/>
              <w:bottom w:val="single" w:sz="4" w:space="0" w:color="auto"/>
              <w:right w:val="single" w:sz="4" w:space="0" w:color="auto"/>
            </w:tcBorders>
            <w:vAlign w:val="bottom"/>
            <w:hideMark/>
          </w:tcPr>
          <w:p w14:paraId="64F492FB" w14:textId="77777777" w:rsidR="00A0582E" w:rsidRDefault="00A0582E" w:rsidP="00F92A05">
            <w:pPr>
              <w:pStyle w:val="CommentText"/>
              <w:spacing w:after="0" w:line="280" w:lineRule="exact"/>
              <w:ind w:firstLineChars="0" w:firstLine="0"/>
              <w:jc w:val="center"/>
              <w:rPr>
                <w:sz w:val="22"/>
                <w:szCs w:val="22"/>
                <w:lang w:val="en-US"/>
              </w:rPr>
            </w:pPr>
            <w:r>
              <w:rPr>
                <w:rFonts w:eastAsia="DengXian"/>
                <w:color w:val="000000"/>
                <w:sz w:val="22"/>
                <w:szCs w:val="22"/>
              </w:rPr>
              <w:t>1</w:t>
            </w:r>
          </w:p>
        </w:tc>
        <w:tc>
          <w:tcPr>
            <w:tcW w:w="2075" w:type="dxa"/>
            <w:tcBorders>
              <w:top w:val="single" w:sz="4" w:space="0" w:color="auto"/>
              <w:left w:val="single" w:sz="4" w:space="0" w:color="auto"/>
              <w:bottom w:val="single" w:sz="4" w:space="0" w:color="auto"/>
              <w:right w:val="single" w:sz="4" w:space="0" w:color="auto"/>
            </w:tcBorders>
            <w:vAlign w:val="bottom"/>
            <w:hideMark/>
          </w:tcPr>
          <w:p w14:paraId="40F0DA66" w14:textId="77777777" w:rsidR="00A0582E" w:rsidRDefault="00A0582E" w:rsidP="00F92A05">
            <w:pPr>
              <w:pStyle w:val="CommentText"/>
              <w:spacing w:after="0" w:line="280" w:lineRule="exact"/>
              <w:ind w:firstLineChars="0" w:firstLine="0"/>
              <w:jc w:val="center"/>
              <w:rPr>
                <w:sz w:val="22"/>
                <w:szCs w:val="22"/>
                <w:lang w:val="en-US"/>
              </w:rPr>
            </w:pPr>
            <w:r>
              <w:rPr>
                <w:rFonts w:eastAsia="DengXian"/>
                <w:color w:val="000000"/>
                <w:sz w:val="22"/>
                <w:szCs w:val="22"/>
              </w:rPr>
              <w:t xml:space="preserve">13.333 </w:t>
            </w:r>
          </w:p>
        </w:tc>
      </w:tr>
      <w:tr w:rsidR="00A0582E" w14:paraId="332AEB7E" w14:textId="77777777" w:rsidTr="00F92A05">
        <w:trPr>
          <w:jc w:val="center"/>
        </w:trPr>
        <w:tc>
          <w:tcPr>
            <w:tcW w:w="1129" w:type="dxa"/>
            <w:tcBorders>
              <w:top w:val="single" w:sz="4" w:space="0" w:color="auto"/>
              <w:left w:val="single" w:sz="4" w:space="0" w:color="auto"/>
              <w:bottom w:val="single" w:sz="4" w:space="0" w:color="auto"/>
              <w:right w:val="single" w:sz="4" w:space="0" w:color="auto"/>
            </w:tcBorders>
            <w:vAlign w:val="bottom"/>
            <w:hideMark/>
          </w:tcPr>
          <w:p w14:paraId="123F0C5F" w14:textId="77777777" w:rsidR="00A0582E" w:rsidRDefault="00A0582E" w:rsidP="00F92A05">
            <w:pPr>
              <w:pStyle w:val="CommentText"/>
              <w:spacing w:after="0" w:line="280" w:lineRule="exact"/>
              <w:ind w:firstLineChars="0" w:firstLine="0"/>
              <w:jc w:val="center"/>
              <w:rPr>
                <w:sz w:val="22"/>
                <w:szCs w:val="22"/>
                <w:lang w:val="en-US"/>
              </w:rPr>
            </w:pPr>
            <w:r>
              <w:rPr>
                <w:rFonts w:eastAsia="DengXian"/>
                <w:color w:val="000000"/>
                <w:sz w:val="22"/>
                <w:szCs w:val="22"/>
              </w:rPr>
              <w:t>160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7CA5163" w14:textId="77777777" w:rsidR="00A0582E" w:rsidRDefault="00A0582E" w:rsidP="00F92A05">
            <w:pPr>
              <w:pStyle w:val="CommentText"/>
              <w:spacing w:after="0" w:line="280" w:lineRule="exact"/>
              <w:ind w:firstLineChars="0" w:firstLine="0"/>
              <w:jc w:val="center"/>
              <w:rPr>
                <w:sz w:val="22"/>
                <w:szCs w:val="22"/>
                <w:lang w:val="en-US"/>
              </w:rPr>
            </w:pPr>
            <w:r>
              <w:rPr>
                <w:rFonts w:eastAsia="DengXian"/>
                <w:color w:val="000000"/>
                <w:sz w:val="22"/>
                <w:szCs w:val="22"/>
              </w:rPr>
              <w:t>320</w:t>
            </w:r>
          </w:p>
        </w:tc>
        <w:tc>
          <w:tcPr>
            <w:tcW w:w="709" w:type="dxa"/>
            <w:tcBorders>
              <w:top w:val="single" w:sz="4" w:space="0" w:color="auto"/>
              <w:left w:val="single" w:sz="4" w:space="0" w:color="auto"/>
              <w:bottom w:val="single" w:sz="4" w:space="0" w:color="auto"/>
              <w:right w:val="single" w:sz="4" w:space="0" w:color="auto"/>
            </w:tcBorders>
            <w:vAlign w:val="bottom"/>
            <w:hideMark/>
          </w:tcPr>
          <w:p w14:paraId="47A0F145" w14:textId="77777777" w:rsidR="00A0582E" w:rsidRDefault="00A0582E" w:rsidP="00F92A05">
            <w:pPr>
              <w:pStyle w:val="CommentText"/>
              <w:spacing w:after="0" w:line="280" w:lineRule="exact"/>
              <w:ind w:firstLineChars="0" w:firstLine="0"/>
              <w:jc w:val="center"/>
              <w:rPr>
                <w:sz w:val="22"/>
                <w:szCs w:val="22"/>
                <w:lang w:val="en-US"/>
              </w:rPr>
            </w:pPr>
            <w:r>
              <w:rPr>
                <w:rFonts w:eastAsia="DengXian"/>
                <w:color w:val="000000"/>
                <w:sz w:val="22"/>
                <w:szCs w:val="22"/>
              </w:rPr>
              <w:t>22</w:t>
            </w:r>
          </w:p>
        </w:tc>
        <w:tc>
          <w:tcPr>
            <w:tcW w:w="850" w:type="dxa"/>
            <w:tcBorders>
              <w:top w:val="single" w:sz="4" w:space="0" w:color="auto"/>
              <w:left w:val="single" w:sz="4" w:space="0" w:color="auto"/>
              <w:bottom w:val="single" w:sz="4" w:space="0" w:color="auto"/>
              <w:right w:val="single" w:sz="4" w:space="0" w:color="auto"/>
            </w:tcBorders>
            <w:vAlign w:val="bottom"/>
            <w:hideMark/>
          </w:tcPr>
          <w:p w14:paraId="0454C7A6" w14:textId="77777777" w:rsidR="00A0582E" w:rsidRDefault="00A0582E" w:rsidP="00F92A05">
            <w:pPr>
              <w:pStyle w:val="CommentText"/>
              <w:spacing w:after="0" w:line="280" w:lineRule="exact"/>
              <w:ind w:firstLineChars="0" w:firstLine="0"/>
              <w:jc w:val="center"/>
              <w:rPr>
                <w:sz w:val="22"/>
                <w:szCs w:val="22"/>
                <w:lang w:val="en-US"/>
              </w:rPr>
            </w:pPr>
            <w:r>
              <w:rPr>
                <w:rFonts w:eastAsia="DengXian"/>
                <w:color w:val="000000"/>
                <w:sz w:val="22"/>
                <w:szCs w:val="22"/>
              </w:rPr>
              <w:t>2</w:t>
            </w:r>
          </w:p>
        </w:tc>
        <w:tc>
          <w:tcPr>
            <w:tcW w:w="2075" w:type="dxa"/>
            <w:tcBorders>
              <w:top w:val="single" w:sz="4" w:space="0" w:color="auto"/>
              <w:left w:val="single" w:sz="4" w:space="0" w:color="auto"/>
              <w:bottom w:val="single" w:sz="4" w:space="0" w:color="auto"/>
              <w:right w:val="single" w:sz="4" w:space="0" w:color="auto"/>
            </w:tcBorders>
            <w:vAlign w:val="bottom"/>
            <w:hideMark/>
          </w:tcPr>
          <w:p w14:paraId="046BB5D2" w14:textId="77777777" w:rsidR="00A0582E" w:rsidRDefault="00A0582E" w:rsidP="00F92A05">
            <w:pPr>
              <w:pStyle w:val="CommentText"/>
              <w:spacing w:after="0" w:line="280" w:lineRule="exact"/>
              <w:ind w:firstLineChars="0" w:firstLine="0"/>
              <w:jc w:val="center"/>
              <w:rPr>
                <w:sz w:val="22"/>
                <w:szCs w:val="22"/>
                <w:lang w:val="en-US"/>
              </w:rPr>
            </w:pPr>
            <w:r>
              <w:rPr>
                <w:rFonts w:eastAsia="DengXian"/>
                <w:color w:val="000000"/>
                <w:sz w:val="22"/>
                <w:szCs w:val="22"/>
              </w:rPr>
              <w:t xml:space="preserve">26.667 </w:t>
            </w:r>
          </w:p>
        </w:tc>
      </w:tr>
      <w:tr w:rsidR="00A0582E" w14:paraId="72086D92" w14:textId="77777777" w:rsidTr="00F92A05">
        <w:trPr>
          <w:jc w:val="center"/>
        </w:trPr>
        <w:tc>
          <w:tcPr>
            <w:tcW w:w="1129" w:type="dxa"/>
            <w:tcBorders>
              <w:top w:val="single" w:sz="4" w:space="0" w:color="auto"/>
              <w:left w:val="single" w:sz="4" w:space="0" w:color="auto"/>
              <w:bottom w:val="single" w:sz="4" w:space="0" w:color="auto"/>
              <w:right w:val="single" w:sz="4" w:space="0" w:color="auto"/>
            </w:tcBorders>
            <w:vAlign w:val="bottom"/>
            <w:hideMark/>
          </w:tcPr>
          <w:p w14:paraId="10990F14" w14:textId="77777777" w:rsidR="00A0582E" w:rsidRDefault="00A0582E" w:rsidP="00F92A05">
            <w:pPr>
              <w:pStyle w:val="CommentText"/>
              <w:spacing w:after="0" w:line="280" w:lineRule="exact"/>
              <w:ind w:firstLineChars="0" w:firstLine="0"/>
              <w:jc w:val="center"/>
              <w:rPr>
                <w:sz w:val="22"/>
                <w:szCs w:val="22"/>
                <w:lang w:val="en-US"/>
              </w:rPr>
            </w:pPr>
            <w:r>
              <w:rPr>
                <w:rFonts w:eastAsia="DengXian"/>
                <w:color w:val="000000"/>
                <w:sz w:val="22"/>
                <w:szCs w:val="22"/>
              </w:rPr>
              <w:t>320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AE41E9F" w14:textId="77777777" w:rsidR="00A0582E" w:rsidRDefault="00A0582E" w:rsidP="00F92A05">
            <w:pPr>
              <w:pStyle w:val="CommentText"/>
              <w:spacing w:after="0" w:line="280" w:lineRule="exact"/>
              <w:ind w:firstLineChars="0" w:firstLine="0"/>
              <w:jc w:val="center"/>
              <w:rPr>
                <w:sz w:val="22"/>
                <w:szCs w:val="22"/>
                <w:lang w:val="en-US"/>
              </w:rPr>
            </w:pPr>
            <w:r>
              <w:rPr>
                <w:rFonts w:eastAsia="DengXian"/>
                <w:color w:val="000000"/>
                <w:sz w:val="22"/>
                <w:szCs w:val="22"/>
              </w:rPr>
              <w:t>640</w:t>
            </w:r>
          </w:p>
        </w:tc>
        <w:tc>
          <w:tcPr>
            <w:tcW w:w="709" w:type="dxa"/>
            <w:tcBorders>
              <w:top w:val="single" w:sz="4" w:space="0" w:color="auto"/>
              <w:left w:val="single" w:sz="4" w:space="0" w:color="auto"/>
              <w:bottom w:val="single" w:sz="4" w:space="0" w:color="auto"/>
              <w:right w:val="single" w:sz="4" w:space="0" w:color="auto"/>
            </w:tcBorders>
            <w:vAlign w:val="bottom"/>
            <w:hideMark/>
          </w:tcPr>
          <w:p w14:paraId="7C77A7FA" w14:textId="77777777" w:rsidR="00A0582E" w:rsidRDefault="00A0582E" w:rsidP="00F92A05">
            <w:pPr>
              <w:pStyle w:val="CommentText"/>
              <w:spacing w:after="0" w:line="280" w:lineRule="exact"/>
              <w:ind w:firstLineChars="0" w:firstLine="0"/>
              <w:jc w:val="center"/>
              <w:rPr>
                <w:sz w:val="22"/>
                <w:szCs w:val="22"/>
                <w:lang w:val="en-US"/>
              </w:rPr>
            </w:pPr>
            <w:r>
              <w:rPr>
                <w:rFonts w:eastAsia="DengXian"/>
                <w:color w:val="000000"/>
                <w:sz w:val="22"/>
                <w:szCs w:val="22"/>
              </w:rPr>
              <w:t>43</w:t>
            </w:r>
          </w:p>
        </w:tc>
        <w:tc>
          <w:tcPr>
            <w:tcW w:w="850" w:type="dxa"/>
            <w:tcBorders>
              <w:top w:val="single" w:sz="4" w:space="0" w:color="auto"/>
              <w:left w:val="single" w:sz="4" w:space="0" w:color="auto"/>
              <w:bottom w:val="single" w:sz="4" w:space="0" w:color="auto"/>
              <w:right w:val="single" w:sz="4" w:space="0" w:color="auto"/>
            </w:tcBorders>
            <w:vAlign w:val="bottom"/>
            <w:hideMark/>
          </w:tcPr>
          <w:p w14:paraId="15742972" w14:textId="77777777" w:rsidR="00A0582E" w:rsidRDefault="00A0582E" w:rsidP="00F92A05">
            <w:pPr>
              <w:pStyle w:val="CommentText"/>
              <w:spacing w:after="0" w:line="280" w:lineRule="exact"/>
              <w:ind w:firstLineChars="0" w:firstLine="0"/>
              <w:jc w:val="center"/>
              <w:rPr>
                <w:sz w:val="22"/>
                <w:szCs w:val="22"/>
                <w:lang w:val="en-US"/>
              </w:rPr>
            </w:pPr>
            <w:r>
              <w:rPr>
                <w:rFonts w:eastAsia="DengXian"/>
                <w:color w:val="000000"/>
                <w:sz w:val="22"/>
                <w:szCs w:val="22"/>
              </w:rPr>
              <w:t>4</w:t>
            </w:r>
          </w:p>
        </w:tc>
        <w:tc>
          <w:tcPr>
            <w:tcW w:w="2075" w:type="dxa"/>
            <w:tcBorders>
              <w:top w:val="single" w:sz="4" w:space="0" w:color="auto"/>
              <w:left w:val="single" w:sz="4" w:space="0" w:color="auto"/>
              <w:bottom w:val="single" w:sz="4" w:space="0" w:color="auto"/>
              <w:right w:val="single" w:sz="4" w:space="0" w:color="auto"/>
            </w:tcBorders>
            <w:vAlign w:val="bottom"/>
            <w:hideMark/>
          </w:tcPr>
          <w:p w14:paraId="10DC6481" w14:textId="77777777" w:rsidR="00A0582E" w:rsidRDefault="00A0582E" w:rsidP="00F92A05">
            <w:pPr>
              <w:pStyle w:val="CommentText"/>
              <w:spacing w:after="0" w:line="280" w:lineRule="exact"/>
              <w:ind w:firstLineChars="0" w:firstLine="0"/>
              <w:jc w:val="center"/>
              <w:rPr>
                <w:sz w:val="22"/>
                <w:szCs w:val="22"/>
                <w:lang w:val="en-US"/>
              </w:rPr>
            </w:pPr>
            <w:r>
              <w:rPr>
                <w:rFonts w:eastAsia="DengXian"/>
                <w:color w:val="000000"/>
                <w:sz w:val="22"/>
                <w:szCs w:val="22"/>
              </w:rPr>
              <w:t xml:space="preserve">53.333 </w:t>
            </w:r>
          </w:p>
        </w:tc>
      </w:tr>
      <w:tr w:rsidR="00A0582E" w14:paraId="53B3F5EE" w14:textId="77777777" w:rsidTr="00F92A05">
        <w:trPr>
          <w:jc w:val="center"/>
        </w:trPr>
        <w:tc>
          <w:tcPr>
            <w:tcW w:w="1129" w:type="dxa"/>
            <w:tcBorders>
              <w:top w:val="single" w:sz="4" w:space="0" w:color="auto"/>
              <w:left w:val="single" w:sz="4" w:space="0" w:color="auto"/>
              <w:bottom w:val="single" w:sz="4" w:space="0" w:color="auto"/>
              <w:right w:val="single" w:sz="4" w:space="0" w:color="auto"/>
            </w:tcBorders>
            <w:vAlign w:val="bottom"/>
            <w:hideMark/>
          </w:tcPr>
          <w:p w14:paraId="48606988" w14:textId="77777777" w:rsidR="00A0582E" w:rsidRDefault="00A0582E" w:rsidP="00F92A05">
            <w:pPr>
              <w:pStyle w:val="CommentText"/>
              <w:spacing w:after="0" w:line="280" w:lineRule="exact"/>
              <w:ind w:firstLineChars="0" w:firstLine="0"/>
              <w:jc w:val="center"/>
              <w:rPr>
                <w:rFonts w:eastAsia="DengXian"/>
                <w:color w:val="000000"/>
                <w:sz w:val="22"/>
                <w:szCs w:val="22"/>
              </w:rPr>
            </w:pPr>
            <w:r>
              <w:rPr>
                <w:rFonts w:eastAsia="DengXian"/>
                <w:color w:val="000000"/>
                <w:sz w:val="22"/>
                <w:szCs w:val="22"/>
              </w:rPr>
              <w:t>640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5BD6B09" w14:textId="77777777" w:rsidR="00A0582E" w:rsidRDefault="00A0582E" w:rsidP="00F92A05">
            <w:pPr>
              <w:pStyle w:val="CommentText"/>
              <w:spacing w:after="0" w:line="280" w:lineRule="exact"/>
              <w:ind w:firstLineChars="0" w:firstLine="0"/>
              <w:jc w:val="center"/>
              <w:rPr>
                <w:rFonts w:eastAsia="DengXian"/>
                <w:color w:val="000000"/>
                <w:sz w:val="22"/>
                <w:szCs w:val="22"/>
              </w:rPr>
            </w:pPr>
            <w:r>
              <w:rPr>
                <w:rFonts w:eastAsia="DengXian"/>
                <w:color w:val="000000"/>
                <w:sz w:val="22"/>
                <w:szCs w:val="22"/>
              </w:rPr>
              <w:t>1280</w:t>
            </w:r>
          </w:p>
        </w:tc>
        <w:tc>
          <w:tcPr>
            <w:tcW w:w="709" w:type="dxa"/>
            <w:tcBorders>
              <w:top w:val="single" w:sz="4" w:space="0" w:color="auto"/>
              <w:left w:val="single" w:sz="4" w:space="0" w:color="auto"/>
              <w:bottom w:val="single" w:sz="4" w:space="0" w:color="auto"/>
              <w:right w:val="single" w:sz="4" w:space="0" w:color="auto"/>
            </w:tcBorders>
            <w:vAlign w:val="bottom"/>
            <w:hideMark/>
          </w:tcPr>
          <w:p w14:paraId="3EC00FF0" w14:textId="77777777" w:rsidR="00A0582E" w:rsidRDefault="00A0582E" w:rsidP="00F92A05">
            <w:pPr>
              <w:pStyle w:val="CommentText"/>
              <w:spacing w:after="0" w:line="280" w:lineRule="exact"/>
              <w:ind w:firstLineChars="0" w:firstLine="0"/>
              <w:jc w:val="center"/>
              <w:rPr>
                <w:rFonts w:eastAsia="DengXian"/>
                <w:color w:val="000000"/>
                <w:sz w:val="22"/>
                <w:szCs w:val="22"/>
              </w:rPr>
            </w:pPr>
            <w:r>
              <w:rPr>
                <w:rFonts w:eastAsia="DengXian"/>
                <w:color w:val="000000"/>
                <w:sz w:val="22"/>
                <w:szCs w:val="22"/>
              </w:rPr>
              <w:t>86</w:t>
            </w:r>
          </w:p>
        </w:tc>
        <w:tc>
          <w:tcPr>
            <w:tcW w:w="850" w:type="dxa"/>
            <w:tcBorders>
              <w:top w:val="single" w:sz="4" w:space="0" w:color="auto"/>
              <w:left w:val="single" w:sz="4" w:space="0" w:color="auto"/>
              <w:bottom w:val="single" w:sz="4" w:space="0" w:color="auto"/>
              <w:right w:val="single" w:sz="4" w:space="0" w:color="auto"/>
            </w:tcBorders>
            <w:vAlign w:val="bottom"/>
            <w:hideMark/>
          </w:tcPr>
          <w:p w14:paraId="69303198" w14:textId="77777777" w:rsidR="00A0582E" w:rsidRDefault="00A0582E" w:rsidP="00F92A05">
            <w:pPr>
              <w:pStyle w:val="CommentText"/>
              <w:spacing w:after="0" w:line="280" w:lineRule="exact"/>
              <w:ind w:firstLineChars="0" w:firstLine="0"/>
              <w:jc w:val="center"/>
              <w:rPr>
                <w:rFonts w:eastAsia="DengXian"/>
                <w:color w:val="000000"/>
                <w:sz w:val="22"/>
                <w:szCs w:val="22"/>
              </w:rPr>
            </w:pPr>
            <w:r>
              <w:rPr>
                <w:rFonts w:eastAsia="DengXian"/>
                <w:color w:val="000000"/>
                <w:sz w:val="22"/>
                <w:szCs w:val="22"/>
              </w:rPr>
              <w:t>8</w:t>
            </w:r>
          </w:p>
        </w:tc>
        <w:tc>
          <w:tcPr>
            <w:tcW w:w="2075" w:type="dxa"/>
            <w:tcBorders>
              <w:top w:val="single" w:sz="4" w:space="0" w:color="auto"/>
              <w:left w:val="single" w:sz="4" w:space="0" w:color="auto"/>
              <w:bottom w:val="single" w:sz="4" w:space="0" w:color="auto"/>
              <w:right w:val="single" w:sz="4" w:space="0" w:color="auto"/>
            </w:tcBorders>
            <w:vAlign w:val="bottom"/>
            <w:hideMark/>
          </w:tcPr>
          <w:p w14:paraId="7B826043" w14:textId="77777777" w:rsidR="00A0582E" w:rsidRDefault="00A0582E" w:rsidP="00F92A05">
            <w:pPr>
              <w:pStyle w:val="CommentText"/>
              <w:spacing w:after="0" w:line="280" w:lineRule="exact"/>
              <w:ind w:firstLineChars="0" w:firstLine="0"/>
              <w:jc w:val="center"/>
              <w:rPr>
                <w:rFonts w:eastAsia="DengXian"/>
                <w:color w:val="000000"/>
                <w:sz w:val="22"/>
                <w:szCs w:val="22"/>
              </w:rPr>
            </w:pPr>
            <w:r>
              <w:rPr>
                <w:rFonts w:eastAsia="DengXian"/>
                <w:color w:val="000000"/>
                <w:sz w:val="22"/>
                <w:szCs w:val="22"/>
              </w:rPr>
              <w:t xml:space="preserve">106.667 </w:t>
            </w:r>
          </w:p>
        </w:tc>
      </w:tr>
    </w:tbl>
    <w:p w14:paraId="1B3229F7" w14:textId="39EE9496" w:rsidR="00F92A05" w:rsidRDefault="00F92A05" w:rsidP="00F92A05">
      <w:pPr>
        <w:pStyle w:val="CommentText"/>
        <w:ind w:firstLine="440"/>
        <w:rPr>
          <w:rFonts w:eastAsiaTheme="minorEastAsia"/>
          <w:lang w:eastAsia="zh-CN"/>
        </w:rPr>
      </w:pPr>
      <w:r>
        <w:rPr>
          <w:lang w:eastAsia="zh-CN"/>
        </w:rPr>
        <w:t>Note: Overhead, e.g., CRC, is included in the data rate</w:t>
      </w:r>
    </w:p>
    <w:p w14:paraId="7ACCAA81" w14:textId="6374DB0E" w:rsidR="00F92A05" w:rsidRDefault="00114D1F" w:rsidP="00F92A05">
      <w:pPr>
        <w:pStyle w:val="CommentText"/>
        <w:ind w:firstLine="440"/>
        <w:rPr>
          <w:rFonts w:eastAsiaTheme="minorEastAsia"/>
          <w:lang w:eastAsia="zh-CN"/>
        </w:rPr>
      </w:pPr>
      <w:r>
        <w:rPr>
          <w:rFonts w:eastAsiaTheme="minorEastAsia"/>
          <w:lang w:eastAsia="zh-CN"/>
        </w:rPr>
        <w:t>Clearly, limited by the resource in frequency domain, e.g.</w:t>
      </w:r>
      <w:r>
        <w:rPr>
          <w:rFonts w:eastAsiaTheme="minorEastAsia" w:hint="eastAsia"/>
          <w:lang w:eastAsia="zh-CN"/>
        </w:rPr>
        <w:t>，</w:t>
      </w:r>
      <w:r>
        <w:rPr>
          <w:rFonts w:eastAsiaTheme="minorEastAsia" w:hint="eastAsia"/>
          <w:lang w:eastAsia="zh-CN"/>
        </w:rPr>
        <w:t>R</w:t>
      </w:r>
      <w:r>
        <w:rPr>
          <w:rFonts w:eastAsiaTheme="minorEastAsia"/>
          <w:lang w:eastAsia="zh-CN"/>
        </w:rPr>
        <w:t xml:space="preserve">E/RB number, the </w:t>
      </w:r>
      <w:r w:rsidR="00C71F9F">
        <w:rPr>
          <w:rFonts w:eastAsiaTheme="minorEastAsia"/>
          <w:lang w:eastAsia="zh-CN"/>
        </w:rPr>
        <w:t>minimum</w:t>
      </w:r>
      <w:r>
        <w:rPr>
          <w:rFonts w:eastAsiaTheme="minorEastAsia"/>
          <w:lang w:eastAsia="zh-CN"/>
        </w:rPr>
        <w:t xml:space="preserve"> and </w:t>
      </w:r>
      <w:r w:rsidR="00C71F9F">
        <w:rPr>
          <w:rFonts w:eastAsiaTheme="minorEastAsia"/>
          <w:lang w:eastAsia="zh-CN"/>
        </w:rPr>
        <w:t>maximum</w:t>
      </w:r>
      <w:r>
        <w:rPr>
          <w:rFonts w:eastAsiaTheme="minorEastAsia"/>
          <w:lang w:eastAsia="zh-CN"/>
        </w:rPr>
        <w:t xml:space="preserve"> data rate for R2D and D2R directions can be obtained, which we think can be further used for </w:t>
      </w:r>
      <w:r w:rsidR="00602ECA">
        <w:rPr>
          <w:rFonts w:eastAsiaTheme="minorEastAsia"/>
          <w:lang w:eastAsia="zh-CN"/>
        </w:rPr>
        <w:t>determining</w:t>
      </w:r>
      <w:r>
        <w:rPr>
          <w:rFonts w:eastAsiaTheme="minorEastAsia"/>
          <w:lang w:eastAsia="zh-CN"/>
        </w:rPr>
        <w:t xml:space="preserve"> the </w:t>
      </w:r>
      <w:r w:rsidR="00C71F9F">
        <w:rPr>
          <w:rFonts w:eastAsiaTheme="minorEastAsia"/>
          <w:lang w:eastAsia="zh-CN"/>
        </w:rPr>
        <w:t>minimum</w:t>
      </w:r>
      <w:r>
        <w:rPr>
          <w:rFonts w:eastAsiaTheme="minorEastAsia"/>
          <w:lang w:eastAsia="zh-CN"/>
        </w:rPr>
        <w:t xml:space="preserve"> and </w:t>
      </w:r>
      <w:r w:rsidR="00C71F9F">
        <w:rPr>
          <w:rFonts w:eastAsiaTheme="minorEastAsia"/>
          <w:lang w:eastAsia="zh-CN"/>
        </w:rPr>
        <w:t>maximum</w:t>
      </w:r>
      <w:r>
        <w:rPr>
          <w:rFonts w:eastAsiaTheme="minorEastAsia"/>
          <w:lang w:eastAsia="zh-CN"/>
        </w:rPr>
        <w:t xml:space="preserve"> TB size </w:t>
      </w:r>
      <w:r w:rsidR="00F208E6">
        <w:rPr>
          <w:rFonts w:eastAsiaTheme="minorEastAsia"/>
          <w:lang w:eastAsia="zh-CN"/>
        </w:rPr>
        <w:t>achievable</w:t>
      </w:r>
      <w:r>
        <w:rPr>
          <w:rFonts w:eastAsiaTheme="minorEastAsia"/>
          <w:lang w:eastAsia="zh-CN"/>
        </w:rPr>
        <w:t xml:space="preserve"> for R2D and D2R directions, respectively.</w:t>
      </w:r>
    </w:p>
    <w:p w14:paraId="2BB1F492" w14:textId="6A6EE1F4" w:rsidR="00114D1F" w:rsidRPr="00114D1F" w:rsidRDefault="00114D1F" w:rsidP="00F92A05">
      <w:pPr>
        <w:pStyle w:val="CommentText"/>
        <w:ind w:firstLine="442"/>
        <w:rPr>
          <w:rFonts w:eastAsiaTheme="minorEastAsia"/>
          <w:b/>
          <w:bCs/>
          <w:lang w:eastAsia="zh-CN"/>
        </w:rPr>
      </w:pPr>
      <w:bookmarkStart w:id="7" w:name="o4"/>
      <w:r w:rsidRPr="00114D1F">
        <w:rPr>
          <w:rFonts w:eastAsiaTheme="minorEastAsia"/>
          <w:b/>
          <w:bCs/>
          <w:lang w:eastAsia="zh-CN"/>
        </w:rPr>
        <w:t xml:space="preserve">Observation </w:t>
      </w:r>
      <w:r w:rsidR="004C3823">
        <w:rPr>
          <w:rFonts w:eastAsiaTheme="minorEastAsia"/>
          <w:b/>
          <w:bCs/>
          <w:lang w:eastAsia="zh-CN"/>
        </w:rPr>
        <w:t>4</w:t>
      </w:r>
      <w:r w:rsidRPr="00114D1F">
        <w:rPr>
          <w:rFonts w:eastAsiaTheme="minorEastAsia"/>
          <w:b/>
          <w:bCs/>
          <w:lang w:eastAsia="zh-CN"/>
        </w:rPr>
        <w:t xml:space="preserve">: </w:t>
      </w:r>
      <w:r w:rsidR="00353B94">
        <w:rPr>
          <w:rFonts w:eastAsiaTheme="minorEastAsia"/>
          <w:b/>
          <w:bCs/>
          <w:lang w:eastAsia="zh-CN"/>
        </w:rPr>
        <w:t xml:space="preserve">Regarding the </w:t>
      </w:r>
      <w:r>
        <w:rPr>
          <w:rFonts w:eastAsiaTheme="minorEastAsia"/>
          <w:b/>
          <w:bCs/>
          <w:lang w:eastAsia="zh-CN"/>
        </w:rPr>
        <w:t>resource availability in frequency domain, the</w:t>
      </w:r>
      <w:r w:rsidRPr="00114D1F">
        <w:rPr>
          <w:rFonts w:eastAsiaTheme="minorEastAsia"/>
          <w:b/>
          <w:bCs/>
          <w:lang w:eastAsia="zh-CN"/>
        </w:rPr>
        <w:t xml:space="preserve"> </w:t>
      </w:r>
      <w:r w:rsidR="00C71F9F">
        <w:rPr>
          <w:rFonts w:eastAsiaTheme="minorEastAsia"/>
          <w:b/>
          <w:bCs/>
          <w:lang w:eastAsia="zh-CN"/>
        </w:rPr>
        <w:t>minimum</w:t>
      </w:r>
      <w:r w:rsidRPr="00114D1F">
        <w:rPr>
          <w:rFonts w:eastAsiaTheme="minorEastAsia"/>
          <w:b/>
          <w:bCs/>
          <w:lang w:eastAsia="zh-CN"/>
        </w:rPr>
        <w:t xml:space="preserve"> and </w:t>
      </w:r>
      <w:r w:rsidR="00C71F9F">
        <w:rPr>
          <w:rFonts w:eastAsiaTheme="minorEastAsia"/>
          <w:b/>
          <w:bCs/>
          <w:lang w:eastAsia="zh-CN"/>
        </w:rPr>
        <w:t>maximum</w:t>
      </w:r>
      <w:r w:rsidRPr="00114D1F">
        <w:rPr>
          <w:rFonts w:eastAsiaTheme="minorEastAsia"/>
          <w:b/>
          <w:bCs/>
          <w:lang w:eastAsia="zh-CN"/>
        </w:rPr>
        <w:t xml:space="preserve"> data rate for both R2D</w:t>
      </w:r>
      <w:r w:rsidR="003355BF">
        <w:rPr>
          <w:rFonts w:eastAsiaTheme="minorEastAsia"/>
          <w:b/>
          <w:bCs/>
          <w:lang w:eastAsia="zh-CN"/>
        </w:rPr>
        <w:t xml:space="preserve"> (i.e., 7 and 224kbps)</w:t>
      </w:r>
      <w:r w:rsidRPr="00114D1F">
        <w:rPr>
          <w:rFonts w:eastAsiaTheme="minorEastAsia"/>
          <w:b/>
          <w:bCs/>
          <w:lang w:eastAsia="zh-CN"/>
        </w:rPr>
        <w:t xml:space="preserve"> and D2R</w:t>
      </w:r>
      <w:r w:rsidR="003355BF">
        <w:rPr>
          <w:rFonts w:eastAsiaTheme="minorEastAsia"/>
          <w:b/>
          <w:bCs/>
          <w:lang w:eastAsia="zh-CN"/>
        </w:rPr>
        <w:t xml:space="preserve"> (i.e., 1 and 107kbps)</w:t>
      </w:r>
      <w:r w:rsidRPr="00114D1F">
        <w:rPr>
          <w:rFonts w:eastAsiaTheme="minorEastAsia"/>
          <w:b/>
          <w:bCs/>
          <w:lang w:eastAsia="zh-CN"/>
        </w:rPr>
        <w:t xml:space="preserve"> transmissions</w:t>
      </w:r>
      <w:r>
        <w:rPr>
          <w:rFonts w:eastAsiaTheme="minorEastAsia"/>
          <w:b/>
          <w:bCs/>
          <w:lang w:eastAsia="zh-CN"/>
        </w:rPr>
        <w:t xml:space="preserve"> can be obtained</w:t>
      </w:r>
      <w:r w:rsidRPr="00114D1F">
        <w:rPr>
          <w:rFonts w:eastAsiaTheme="minorEastAsia"/>
          <w:b/>
          <w:bCs/>
          <w:lang w:eastAsia="zh-CN"/>
        </w:rPr>
        <w:t xml:space="preserve">, which correspond to the </w:t>
      </w:r>
      <w:r w:rsidR="00C71F9F">
        <w:rPr>
          <w:rFonts w:eastAsiaTheme="minorEastAsia"/>
          <w:b/>
          <w:bCs/>
          <w:lang w:eastAsia="zh-CN"/>
        </w:rPr>
        <w:t>minimum</w:t>
      </w:r>
      <w:r w:rsidRPr="00114D1F">
        <w:rPr>
          <w:rFonts w:eastAsiaTheme="minorEastAsia"/>
          <w:b/>
          <w:bCs/>
          <w:lang w:eastAsia="zh-CN"/>
        </w:rPr>
        <w:t xml:space="preserve"> and </w:t>
      </w:r>
      <w:r w:rsidR="00C71F9F">
        <w:rPr>
          <w:rFonts w:eastAsiaTheme="minorEastAsia"/>
          <w:b/>
          <w:bCs/>
          <w:lang w:eastAsia="zh-CN"/>
        </w:rPr>
        <w:t>maximum</w:t>
      </w:r>
      <w:r w:rsidRPr="00114D1F">
        <w:rPr>
          <w:rFonts w:eastAsiaTheme="minorEastAsia"/>
          <w:b/>
          <w:bCs/>
          <w:lang w:eastAsia="zh-CN"/>
        </w:rPr>
        <w:t xml:space="preserve"> TB size </w:t>
      </w:r>
      <w:r w:rsidR="00F208E6">
        <w:rPr>
          <w:rFonts w:eastAsiaTheme="minorEastAsia"/>
          <w:b/>
          <w:bCs/>
          <w:lang w:eastAsia="zh-CN"/>
        </w:rPr>
        <w:t>achievable</w:t>
      </w:r>
      <w:r w:rsidRPr="00114D1F">
        <w:rPr>
          <w:rFonts w:eastAsiaTheme="minorEastAsia"/>
          <w:b/>
          <w:bCs/>
          <w:lang w:eastAsia="zh-CN"/>
        </w:rPr>
        <w:t xml:space="preserve"> in PHY</w:t>
      </w:r>
      <w:r w:rsidR="00D07D0C">
        <w:rPr>
          <w:rFonts w:eastAsiaTheme="minorEastAsia"/>
          <w:b/>
          <w:bCs/>
          <w:lang w:eastAsia="zh-CN"/>
        </w:rPr>
        <w:t xml:space="preserve"> for R2D and D2R </w:t>
      </w:r>
      <w:r w:rsidR="002E47BA">
        <w:rPr>
          <w:rFonts w:eastAsiaTheme="minorEastAsia"/>
          <w:b/>
          <w:bCs/>
          <w:lang w:eastAsia="zh-CN"/>
        </w:rPr>
        <w:t>directions</w:t>
      </w:r>
      <w:r w:rsidRPr="00114D1F">
        <w:rPr>
          <w:rFonts w:eastAsiaTheme="minorEastAsia"/>
          <w:b/>
          <w:bCs/>
          <w:lang w:eastAsia="zh-CN"/>
        </w:rPr>
        <w:t>, respectively.</w:t>
      </w:r>
    </w:p>
    <w:bookmarkEnd w:id="7"/>
    <w:p w14:paraId="7387A768" w14:textId="77777777" w:rsidR="00F92A05" w:rsidRDefault="00F92A05" w:rsidP="00F92A05">
      <w:pPr>
        <w:pStyle w:val="CommentText"/>
        <w:ind w:firstLine="440"/>
        <w:rPr>
          <w:rFonts w:eastAsiaTheme="minorEastAsia"/>
          <w:lang w:eastAsia="zh-CN"/>
        </w:rPr>
      </w:pPr>
    </w:p>
    <w:p w14:paraId="0A6D1529" w14:textId="371D20FF" w:rsidR="00F92A05" w:rsidRPr="005F0B86" w:rsidRDefault="00F92A05" w:rsidP="00F92A05">
      <w:pPr>
        <w:pStyle w:val="CommentText"/>
        <w:ind w:firstLine="442"/>
        <w:rPr>
          <w:rFonts w:eastAsiaTheme="minorEastAsia"/>
          <w:b/>
          <w:bCs/>
          <w:u w:val="single"/>
          <w:lang w:eastAsia="zh-CN"/>
        </w:rPr>
      </w:pPr>
      <w:r w:rsidRPr="005F0B86">
        <w:rPr>
          <w:rFonts w:eastAsiaTheme="minorEastAsia"/>
          <w:b/>
          <w:bCs/>
          <w:u w:val="single"/>
          <w:lang w:eastAsia="zh-CN"/>
        </w:rPr>
        <w:t>Resource in time domain</w:t>
      </w:r>
    </w:p>
    <w:p w14:paraId="4854769C" w14:textId="23DCA797" w:rsidR="00353B94" w:rsidRPr="00353B94" w:rsidRDefault="00353B94" w:rsidP="00353B94">
      <w:pPr>
        <w:pStyle w:val="CommentText"/>
        <w:ind w:firstLine="440"/>
        <w:rPr>
          <w:rFonts w:eastAsiaTheme="minorEastAsia"/>
          <w:lang w:eastAsia="zh-CN"/>
        </w:rPr>
      </w:pPr>
      <w:r>
        <w:rPr>
          <w:rFonts w:eastAsiaTheme="minorEastAsia" w:hint="eastAsia"/>
          <w:lang w:eastAsia="zh-CN"/>
        </w:rPr>
        <w:t>B</w:t>
      </w:r>
      <w:r>
        <w:rPr>
          <w:rFonts w:eastAsiaTheme="minorEastAsia"/>
          <w:lang w:eastAsia="zh-CN"/>
        </w:rPr>
        <w:t xml:space="preserve">ased on the </w:t>
      </w:r>
      <w:r w:rsidR="00C71F9F">
        <w:rPr>
          <w:rFonts w:eastAsiaTheme="minorEastAsia"/>
          <w:lang w:eastAsia="zh-CN"/>
        </w:rPr>
        <w:t>minimum</w:t>
      </w:r>
      <w:r>
        <w:rPr>
          <w:rFonts w:eastAsiaTheme="minorEastAsia"/>
          <w:lang w:eastAsia="zh-CN"/>
        </w:rPr>
        <w:t xml:space="preserve"> and </w:t>
      </w:r>
      <w:r w:rsidR="00C71F9F">
        <w:rPr>
          <w:rFonts w:eastAsiaTheme="minorEastAsia"/>
          <w:lang w:eastAsia="zh-CN"/>
        </w:rPr>
        <w:t>maximum</w:t>
      </w:r>
      <w:r>
        <w:rPr>
          <w:rFonts w:eastAsiaTheme="minorEastAsia"/>
          <w:lang w:eastAsia="zh-CN"/>
        </w:rPr>
        <w:t xml:space="preserve"> data rate calculated for R2D and </w:t>
      </w:r>
      <w:r>
        <w:rPr>
          <w:rFonts w:eastAsiaTheme="minorEastAsia" w:hint="eastAsia"/>
          <w:lang w:eastAsia="zh-CN"/>
        </w:rPr>
        <w:t>D2</w:t>
      </w:r>
      <w:r>
        <w:rPr>
          <w:rFonts w:eastAsiaTheme="minorEastAsia"/>
          <w:lang w:eastAsia="zh-CN"/>
        </w:rPr>
        <w:t xml:space="preserve">R transmissions, the </w:t>
      </w:r>
      <w:r w:rsidR="00F208E6">
        <w:rPr>
          <w:rFonts w:eastAsiaTheme="minorEastAsia"/>
          <w:lang w:eastAsia="zh-CN"/>
        </w:rPr>
        <w:t>achievable</w:t>
      </w:r>
      <w:r>
        <w:rPr>
          <w:rFonts w:eastAsiaTheme="minorEastAsia"/>
          <w:lang w:eastAsia="zh-CN"/>
        </w:rPr>
        <w:t xml:space="preserve"> packet length in PHY can be further calculated with the assumptions on the channel occupancy length, as given in the following table.</w:t>
      </w:r>
    </w:p>
    <w:p w14:paraId="78776317" w14:textId="61F64340" w:rsidR="00114D1F" w:rsidRPr="00353B94" w:rsidRDefault="00114D1F" w:rsidP="00114D1F">
      <w:pPr>
        <w:pStyle w:val="CommentText"/>
        <w:spacing w:beforeLines="50" w:before="120" w:afterLines="50" w:line="276" w:lineRule="auto"/>
        <w:ind w:firstLine="402"/>
        <w:jc w:val="center"/>
        <w:rPr>
          <w:b/>
          <w:bCs/>
          <w:sz w:val="20"/>
          <w:lang w:val="en-US" w:eastAsia="zh-CN"/>
        </w:rPr>
      </w:pPr>
      <w:r w:rsidRPr="00353B94">
        <w:rPr>
          <w:b/>
          <w:bCs/>
          <w:sz w:val="20"/>
          <w:lang w:val="en-US" w:eastAsia="zh-CN"/>
        </w:rPr>
        <w:t xml:space="preserve">Table </w:t>
      </w:r>
      <w:r w:rsidR="004C3823">
        <w:rPr>
          <w:b/>
          <w:bCs/>
          <w:sz w:val="20"/>
          <w:lang w:val="en-US" w:eastAsia="zh-CN"/>
        </w:rPr>
        <w:t>4</w:t>
      </w:r>
      <w:r w:rsidRPr="00353B94">
        <w:rPr>
          <w:b/>
          <w:bCs/>
          <w:sz w:val="20"/>
          <w:lang w:val="en-US" w:eastAsia="zh-CN"/>
        </w:rPr>
        <w:t xml:space="preserve">. </w:t>
      </w:r>
      <w:r w:rsidR="00F208E6">
        <w:rPr>
          <w:b/>
          <w:bCs/>
          <w:sz w:val="20"/>
          <w:lang w:val="en-US" w:eastAsia="zh-CN"/>
        </w:rPr>
        <w:t>Achievable</w:t>
      </w:r>
      <w:r w:rsidRPr="00353B94">
        <w:rPr>
          <w:b/>
          <w:bCs/>
          <w:sz w:val="20"/>
          <w:lang w:val="en-US" w:eastAsia="zh-CN"/>
        </w:rPr>
        <w:t xml:space="preserve"> packet length by PHY under different</w:t>
      </w:r>
      <w:r w:rsidR="00353B94" w:rsidRPr="00353B94">
        <w:rPr>
          <w:b/>
          <w:bCs/>
          <w:sz w:val="20"/>
          <w:lang w:val="en-US" w:eastAsia="zh-CN"/>
        </w:rPr>
        <w:t xml:space="preserve"> COT length</w:t>
      </w:r>
    </w:p>
    <w:tbl>
      <w:tblPr>
        <w:tblStyle w:val="TableGrid"/>
        <w:tblW w:w="0" w:type="auto"/>
        <w:jc w:val="center"/>
        <w:tblLook w:val="04A0" w:firstRow="1" w:lastRow="0" w:firstColumn="1" w:lastColumn="0" w:noHBand="0" w:noVBand="1"/>
      </w:tblPr>
      <w:tblGrid>
        <w:gridCol w:w="1520"/>
        <w:gridCol w:w="1276"/>
        <w:gridCol w:w="1135"/>
        <w:gridCol w:w="1276"/>
        <w:gridCol w:w="1224"/>
      </w:tblGrid>
      <w:tr w:rsidR="00353B94" w14:paraId="589F605E" w14:textId="77777777" w:rsidTr="00F87CDB">
        <w:trPr>
          <w:jc w:val="center"/>
        </w:trPr>
        <w:tc>
          <w:tcPr>
            <w:tcW w:w="1520" w:type="dxa"/>
            <w:vMerge w:val="restart"/>
            <w:tcBorders>
              <w:top w:val="single" w:sz="4" w:space="0" w:color="auto"/>
              <w:left w:val="single" w:sz="4" w:space="0" w:color="auto"/>
              <w:bottom w:val="single" w:sz="4" w:space="0" w:color="auto"/>
              <w:right w:val="single" w:sz="4" w:space="0" w:color="auto"/>
            </w:tcBorders>
            <w:vAlign w:val="center"/>
            <w:hideMark/>
          </w:tcPr>
          <w:p w14:paraId="1721581A" w14:textId="77777777" w:rsidR="00353B94" w:rsidRDefault="00353B94">
            <w:pPr>
              <w:pStyle w:val="CommentText"/>
              <w:spacing w:after="0" w:line="280" w:lineRule="exact"/>
              <w:ind w:firstLineChars="0" w:firstLine="0"/>
              <w:jc w:val="center"/>
              <w:rPr>
                <w:sz w:val="22"/>
                <w:szCs w:val="22"/>
              </w:rPr>
            </w:pPr>
            <w:r>
              <w:rPr>
                <w:sz w:val="22"/>
                <w:szCs w:val="22"/>
              </w:rPr>
              <w:t>COT length (s)</w:t>
            </w:r>
          </w:p>
        </w:tc>
        <w:tc>
          <w:tcPr>
            <w:tcW w:w="4911" w:type="dxa"/>
            <w:gridSpan w:val="4"/>
            <w:tcBorders>
              <w:top w:val="single" w:sz="4" w:space="0" w:color="auto"/>
              <w:left w:val="single" w:sz="4" w:space="0" w:color="auto"/>
              <w:bottom w:val="single" w:sz="4" w:space="0" w:color="auto"/>
              <w:right w:val="single" w:sz="4" w:space="0" w:color="auto"/>
            </w:tcBorders>
          </w:tcPr>
          <w:p w14:paraId="753DA2E7" w14:textId="2724DB92" w:rsidR="00353B94" w:rsidRDefault="00353B94">
            <w:pPr>
              <w:pStyle w:val="CommentText"/>
              <w:spacing w:after="0" w:line="280" w:lineRule="exact"/>
              <w:ind w:firstLineChars="0" w:firstLine="0"/>
              <w:jc w:val="center"/>
              <w:rPr>
                <w:sz w:val="22"/>
                <w:szCs w:val="22"/>
              </w:rPr>
            </w:pPr>
            <w:r w:rsidRPr="00353B94">
              <w:rPr>
                <w:sz w:val="22"/>
                <w:szCs w:val="28"/>
              </w:rPr>
              <w:t>Packet length (bit)</w:t>
            </w:r>
          </w:p>
        </w:tc>
      </w:tr>
      <w:tr w:rsidR="00353B94" w14:paraId="4C7496E2" w14:textId="77777777" w:rsidTr="00353B9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40D814" w14:textId="77777777" w:rsidR="00353B94" w:rsidRDefault="00353B94">
            <w:pPr>
              <w:spacing w:after="0"/>
              <w:rPr>
                <w:rFonts w:eastAsia="Times New Roman"/>
                <w:sz w:val="22"/>
                <w:szCs w:val="22"/>
                <w:lang w:val="x-none"/>
              </w:rPr>
            </w:pPr>
          </w:p>
        </w:tc>
        <w:tc>
          <w:tcPr>
            <w:tcW w:w="2411" w:type="dxa"/>
            <w:gridSpan w:val="2"/>
            <w:tcBorders>
              <w:top w:val="single" w:sz="4" w:space="0" w:color="auto"/>
              <w:left w:val="single" w:sz="4" w:space="0" w:color="auto"/>
              <w:bottom w:val="single" w:sz="4" w:space="0" w:color="auto"/>
              <w:right w:val="single" w:sz="4" w:space="0" w:color="auto"/>
            </w:tcBorders>
            <w:vAlign w:val="center"/>
            <w:hideMark/>
          </w:tcPr>
          <w:p w14:paraId="63BD4FDC" w14:textId="5E9D83AA" w:rsidR="00353B94" w:rsidRDefault="00C71F9F">
            <w:pPr>
              <w:pStyle w:val="CommentText"/>
              <w:spacing w:after="0" w:line="280" w:lineRule="exact"/>
              <w:ind w:firstLineChars="0" w:firstLine="0"/>
              <w:jc w:val="center"/>
              <w:rPr>
                <w:sz w:val="22"/>
                <w:szCs w:val="22"/>
              </w:rPr>
            </w:pPr>
            <w:r>
              <w:rPr>
                <w:sz w:val="22"/>
                <w:szCs w:val="22"/>
              </w:rPr>
              <w:t>Minimum</w:t>
            </w:r>
            <w:r w:rsidR="00353B94">
              <w:rPr>
                <w:sz w:val="22"/>
                <w:szCs w:val="22"/>
              </w:rPr>
              <w:t>/</w:t>
            </w:r>
            <w:r>
              <w:rPr>
                <w:sz w:val="22"/>
                <w:szCs w:val="22"/>
              </w:rPr>
              <w:t>maximum</w:t>
            </w:r>
            <w:r w:rsidR="00353B94">
              <w:rPr>
                <w:sz w:val="22"/>
                <w:szCs w:val="22"/>
              </w:rPr>
              <w:t xml:space="preserve"> D2R data rate</w:t>
            </w:r>
          </w:p>
        </w:tc>
        <w:tc>
          <w:tcPr>
            <w:tcW w:w="2500" w:type="dxa"/>
            <w:gridSpan w:val="2"/>
            <w:tcBorders>
              <w:top w:val="single" w:sz="4" w:space="0" w:color="auto"/>
              <w:left w:val="single" w:sz="4" w:space="0" w:color="auto"/>
              <w:bottom w:val="single" w:sz="4" w:space="0" w:color="auto"/>
              <w:right w:val="single" w:sz="4" w:space="0" w:color="auto"/>
            </w:tcBorders>
            <w:vAlign w:val="center"/>
            <w:hideMark/>
          </w:tcPr>
          <w:p w14:paraId="70AD892E" w14:textId="7D2B8E8E" w:rsidR="00353B94" w:rsidRDefault="00C71F9F">
            <w:pPr>
              <w:pStyle w:val="CommentText"/>
              <w:spacing w:after="0" w:line="280" w:lineRule="exact"/>
              <w:ind w:firstLineChars="0" w:firstLine="0"/>
              <w:jc w:val="center"/>
              <w:rPr>
                <w:sz w:val="22"/>
                <w:szCs w:val="22"/>
              </w:rPr>
            </w:pPr>
            <w:r>
              <w:rPr>
                <w:sz w:val="22"/>
                <w:szCs w:val="22"/>
              </w:rPr>
              <w:t>Minimum</w:t>
            </w:r>
            <w:r w:rsidR="00353B94">
              <w:rPr>
                <w:sz w:val="22"/>
                <w:szCs w:val="22"/>
              </w:rPr>
              <w:t>/</w:t>
            </w:r>
            <w:r>
              <w:rPr>
                <w:sz w:val="22"/>
                <w:szCs w:val="22"/>
              </w:rPr>
              <w:t>maximum</w:t>
            </w:r>
            <w:r w:rsidR="00353B94">
              <w:rPr>
                <w:sz w:val="22"/>
                <w:szCs w:val="22"/>
              </w:rPr>
              <w:t xml:space="preserve"> R2D data rate</w:t>
            </w:r>
          </w:p>
        </w:tc>
      </w:tr>
      <w:tr w:rsidR="00353B94" w14:paraId="00A5943C" w14:textId="77777777" w:rsidTr="00353B9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CD289B" w14:textId="77777777" w:rsidR="00353B94" w:rsidRDefault="00353B94">
            <w:pPr>
              <w:spacing w:after="0"/>
              <w:rPr>
                <w:rFonts w:eastAsia="Times New Roman"/>
                <w:sz w:val="22"/>
                <w:szCs w:val="22"/>
                <w:lang w:val="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DE6CD4B" w14:textId="77777777" w:rsidR="00353B94" w:rsidRDefault="00353B94">
            <w:pPr>
              <w:pStyle w:val="CommentText"/>
              <w:spacing w:after="0" w:line="280" w:lineRule="exact"/>
              <w:ind w:firstLineChars="0" w:firstLine="0"/>
              <w:jc w:val="center"/>
              <w:rPr>
                <w:sz w:val="22"/>
                <w:szCs w:val="22"/>
              </w:rPr>
            </w:pPr>
            <w:r>
              <w:rPr>
                <w:sz w:val="22"/>
                <w:szCs w:val="22"/>
              </w:rPr>
              <w:t>1 kbps</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A5E6FA4" w14:textId="77777777" w:rsidR="00353B94" w:rsidRDefault="00353B94">
            <w:pPr>
              <w:pStyle w:val="CommentText"/>
              <w:spacing w:after="0" w:line="280" w:lineRule="exact"/>
              <w:ind w:firstLineChars="0" w:firstLine="0"/>
              <w:jc w:val="center"/>
              <w:rPr>
                <w:sz w:val="22"/>
                <w:szCs w:val="22"/>
              </w:rPr>
            </w:pPr>
            <w:r>
              <w:rPr>
                <w:sz w:val="22"/>
                <w:szCs w:val="22"/>
              </w:rPr>
              <w:t>107 kbps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3EDC5AA" w14:textId="77777777" w:rsidR="00353B94" w:rsidRDefault="00353B94">
            <w:pPr>
              <w:pStyle w:val="CommentText"/>
              <w:spacing w:after="0" w:line="280" w:lineRule="exact"/>
              <w:ind w:firstLineChars="0" w:firstLine="0"/>
              <w:jc w:val="center"/>
              <w:rPr>
                <w:sz w:val="22"/>
                <w:szCs w:val="22"/>
              </w:rPr>
            </w:pPr>
            <w:r>
              <w:rPr>
                <w:sz w:val="22"/>
                <w:szCs w:val="22"/>
              </w:rPr>
              <w:t>7 kbps</w:t>
            </w:r>
          </w:p>
        </w:tc>
        <w:tc>
          <w:tcPr>
            <w:tcW w:w="1224" w:type="dxa"/>
            <w:tcBorders>
              <w:top w:val="single" w:sz="4" w:space="0" w:color="auto"/>
              <w:left w:val="single" w:sz="4" w:space="0" w:color="auto"/>
              <w:bottom w:val="single" w:sz="4" w:space="0" w:color="auto"/>
              <w:right w:val="single" w:sz="4" w:space="0" w:color="auto"/>
            </w:tcBorders>
            <w:vAlign w:val="center"/>
            <w:hideMark/>
          </w:tcPr>
          <w:p w14:paraId="13C4D17E" w14:textId="77777777" w:rsidR="00353B94" w:rsidRDefault="00353B94">
            <w:pPr>
              <w:pStyle w:val="CommentText"/>
              <w:spacing w:after="0" w:line="280" w:lineRule="exact"/>
              <w:ind w:firstLineChars="0" w:firstLine="0"/>
              <w:jc w:val="center"/>
              <w:rPr>
                <w:sz w:val="22"/>
                <w:szCs w:val="22"/>
              </w:rPr>
            </w:pPr>
            <w:r>
              <w:rPr>
                <w:sz w:val="22"/>
                <w:szCs w:val="22"/>
              </w:rPr>
              <w:t>224 kbps</w:t>
            </w:r>
          </w:p>
        </w:tc>
      </w:tr>
      <w:tr w:rsidR="00353B94" w14:paraId="3149A0A7" w14:textId="77777777" w:rsidTr="00353B94">
        <w:trPr>
          <w:jc w:val="center"/>
        </w:trPr>
        <w:tc>
          <w:tcPr>
            <w:tcW w:w="1520" w:type="dxa"/>
            <w:tcBorders>
              <w:top w:val="single" w:sz="4" w:space="0" w:color="auto"/>
              <w:left w:val="single" w:sz="4" w:space="0" w:color="auto"/>
              <w:bottom w:val="single" w:sz="4" w:space="0" w:color="auto"/>
              <w:right w:val="single" w:sz="4" w:space="0" w:color="auto"/>
            </w:tcBorders>
            <w:vAlign w:val="center"/>
            <w:hideMark/>
          </w:tcPr>
          <w:p w14:paraId="6B3483E2" w14:textId="77777777" w:rsidR="00353B94" w:rsidRDefault="00353B94">
            <w:pPr>
              <w:pStyle w:val="CommentText"/>
              <w:spacing w:after="0" w:line="280" w:lineRule="exact"/>
              <w:ind w:firstLineChars="0" w:firstLine="0"/>
              <w:jc w:val="center"/>
              <w:rPr>
                <w:sz w:val="22"/>
                <w:szCs w:val="22"/>
              </w:rPr>
            </w:pPr>
            <w:r>
              <w:rPr>
                <w:sz w:val="22"/>
                <w:szCs w:val="22"/>
              </w:rPr>
              <w:t>0.001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F62D976" w14:textId="77777777" w:rsidR="00353B94" w:rsidRPr="00180353" w:rsidRDefault="00353B94">
            <w:pPr>
              <w:pStyle w:val="CommentText"/>
              <w:spacing w:after="0" w:line="280" w:lineRule="exact"/>
              <w:ind w:firstLineChars="0" w:firstLine="0"/>
              <w:jc w:val="center"/>
              <w:rPr>
                <w:rFonts w:eastAsia="DengXian"/>
                <w:color w:val="000000"/>
                <w:sz w:val="22"/>
                <w:szCs w:val="22"/>
              </w:rPr>
            </w:pPr>
            <w:r w:rsidRPr="00180353">
              <w:rPr>
                <w:rFonts w:eastAsia="DengXian"/>
                <w:color w:val="000000"/>
                <w:sz w:val="22"/>
                <w:szCs w:val="22"/>
              </w:rPr>
              <w:t>1</w:t>
            </w:r>
          </w:p>
        </w:tc>
        <w:tc>
          <w:tcPr>
            <w:tcW w:w="1135" w:type="dxa"/>
            <w:tcBorders>
              <w:top w:val="single" w:sz="4" w:space="0" w:color="auto"/>
              <w:left w:val="single" w:sz="4" w:space="0" w:color="auto"/>
              <w:bottom w:val="single" w:sz="4" w:space="0" w:color="auto"/>
              <w:right w:val="single" w:sz="4" w:space="0" w:color="auto"/>
            </w:tcBorders>
            <w:vAlign w:val="bottom"/>
            <w:hideMark/>
          </w:tcPr>
          <w:p w14:paraId="6E3D60DA" w14:textId="77777777" w:rsidR="00353B94" w:rsidRPr="00180353" w:rsidRDefault="00353B94">
            <w:pPr>
              <w:pStyle w:val="CommentText"/>
              <w:spacing w:after="0" w:line="280" w:lineRule="exact"/>
              <w:ind w:firstLineChars="0" w:firstLine="0"/>
              <w:jc w:val="center"/>
              <w:rPr>
                <w:rFonts w:eastAsia="DengXian"/>
                <w:color w:val="000000"/>
                <w:sz w:val="22"/>
                <w:szCs w:val="22"/>
              </w:rPr>
            </w:pPr>
            <w:r w:rsidRPr="00180353">
              <w:rPr>
                <w:rFonts w:eastAsia="DengXian"/>
                <w:color w:val="000000"/>
                <w:sz w:val="22"/>
                <w:szCs w:val="22"/>
              </w:rPr>
              <w:t>107</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3B974FF" w14:textId="77777777" w:rsidR="00353B94" w:rsidRPr="00180353" w:rsidRDefault="00353B94">
            <w:pPr>
              <w:pStyle w:val="CommentText"/>
              <w:spacing w:after="0" w:line="280" w:lineRule="exact"/>
              <w:ind w:firstLineChars="0" w:firstLine="0"/>
              <w:jc w:val="center"/>
              <w:rPr>
                <w:rFonts w:eastAsia="DengXian"/>
                <w:color w:val="0000FF"/>
                <w:sz w:val="22"/>
                <w:szCs w:val="22"/>
              </w:rPr>
            </w:pPr>
            <w:r w:rsidRPr="00180353">
              <w:rPr>
                <w:rFonts w:eastAsia="DengXian"/>
                <w:color w:val="000000"/>
                <w:sz w:val="22"/>
                <w:szCs w:val="22"/>
              </w:rPr>
              <w:t>7</w:t>
            </w:r>
          </w:p>
        </w:tc>
        <w:tc>
          <w:tcPr>
            <w:tcW w:w="1224" w:type="dxa"/>
            <w:tcBorders>
              <w:top w:val="single" w:sz="4" w:space="0" w:color="auto"/>
              <w:left w:val="single" w:sz="4" w:space="0" w:color="auto"/>
              <w:bottom w:val="single" w:sz="4" w:space="0" w:color="auto"/>
              <w:right w:val="single" w:sz="4" w:space="0" w:color="auto"/>
            </w:tcBorders>
            <w:vAlign w:val="bottom"/>
            <w:hideMark/>
          </w:tcPr>
          <w:p w14:paraId="3CCA2065" w14:textId="77777777" w:rsidR="00353B94" w:rsidRPr="00180353" w:rsidRDefault="00353B94">
            <w:pPr>
              <w:pStyle w:val="CommentText"/>
              <w:spacing w:after="0" w:line="280" w:lineRule="exact"/>
              <w:ind w:firstLineChars="0" w:firstLine="0"/>
              <w:jc w:val="center"/>
              <w:rPr>
                <w:rFonts w:eastAsia="DengXian"/>
                <w:color w:val="0000FF"/>
                <w:sz w:val="22"/>
                <w:szCs w:val="22"/>
              </w:rPr>
            </w:pPr>
            <w:r w:rsidRPr="00180353">
              <w:rPr>
                <w:rFonts w:eastAsia="DengXian"/>
                <w:color w:val="000000"/>
                <w:sz w:val="22"/>
                <w:szCs w:val="22"/>
              </w:rPr>
              <w:t>224</w:t>
            </w:r>
          </w:p>
        </w:tc>
      </w:tr>
      <w:tr w:rsidR="00353B94" w14:paraId="16ECBEBB" w14:textId="77777777" w:rsidTr="00353B94">
        <w:trPr>
          <w:jc w:val="center"/>
        </w:trPr>
        <w:tc>
          <w:tcPr>
            <w:tcW w:w="1520" w:type="dxa"/>
            <w:tcBorders>
              <w:top w:val="single" w:sz="4" w:space="0" w:color="auto"/>
              <w:left w:val="single" w:sz="4" w:space="0" w:color="auto"/>
              <w:bottom w:val="single" w:sz="4" w:space="0" w:color="auto"/>
              <w:right w:val="single" w:sz="4" w:space="0" w:color="auto"/>
            </w:tcBorders>
            <w:vAlign w:val="center"/>
            <w:hideMark/>
          </w:tcPr>
          <w:p w14:paraId="70A4F7F6" w14:textId="77777777" w:rsidR="00353B94" w:rsidRDefault="00353B94">
            <w:pPr>
              <w:pStyle w:val="CommentText"/>
              <w:spacing w:after="0" w:line="280" w:lineRule="exact"/>
              <w:ind w:firstLineChars="0" w:firstLine="0"/>
              <w:jc w:val="center"/>
              <w:rPr>
                <w:sz w:val="22"/>
                <w:szCs w:val="22"/>
              </w:rPr>
            </w:pPr>
            <w:r>
              <w:rPr>
                <w:sz w:val="22"/>
                <w:szCs w:val="22"/>
              </w:rPr>
              <w:t>0.01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CF61705" w14:textId="77777777" w:rsidR="00353B94" w:rsidRPr="000E6A54" w:rsidRDefault="00353B94">
            <w:pPr>
              <w:pStyle w:val="CommentText"/>
              <w:spacing w:after="0" w:line="280" w:lineRule="exact"/>
              <w:ind w:firstLineChars="0" w:firstLine="0"/>
              <w:jc w:val="center"/>
              <w:rPr>
                <w:sz w:val="22"/>
                <w:szCs w:val="22"/>
              </w:rPr>
            </w:pPr>
            <w:r w:rsidRPr="000E6A54">
              <w:rPr>
                <w:rFonts w:eastAsia="DengXian"/>
                <w:color w:val="000000"/>
                <w:sz w:val="22"/>
                <w:szCs w:val="22"/>
              </w:rPr>
              <w:t>10</w:t>
            </w:r>
          </w:p>
        </w:tc>
        <w:tc>
          <w:tcPr>
            <w:tcW w:w="1135" w:type="dxa"/>
            <w:tcBorders>
              <w:top w:val="single" w:sz="4" w:space="0" w:color="auto"/>
              <w:left w:val="single" w:sz="4" w:space="0" w:color="auto"/>
              <w:bottom w:val="single" w:sz="4" w:space="0" w:color="auto"/>
              <w:right w:val="single" w:sz="4" w:space="0" w:color="auto"/>
            </w:tcBorders>
            <w:vAlign w:val="bottom"/>
            <w:hideMark/>
          </w:tcPr>
          <w:p w14:paraId="07DE1EC5" w14:textId="77777777" w:rsidR="00353B94" w:rsidRPr="000E6A54" w:rsidRDefault="00353B94">
            <w:pPr>
              <w:pStyle w:val="CommentText"/>
              <w:spacing w:after="0" w:line="280" w:lineRule="exact"/>
              <w:ind w:firstLineChars="0" w:firstLine="0"/>
              <w:jc w:val="center"/>
              <w:rPr>
                <w:sz w:val="22"/>
                <w:szCs w:val="22"/>
              </w:rPr>
            </w:pPr>
            <w:r w:rsidRPr="000E6A54">
              <w:rPr>
                <w:rFonts w:eastAsia="DengXian"/>
                <w:color w:val="000000"/>
                <w:sz w:val="22"/>
                <w:szCs w:val="22"/>
              </w:rPr>
              <w:t>1070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F4F1A18" w14:textId="77777777" w:rsidR="00353B94" w:rsidRPr="000E6A54" w:rsidRDefault="00353B94">
            <w:pPr>
              <w:pStyle w:val="CommentText"/>
              <w:spacing w:after="0" w:line="280" w:lineRule="exact"/>
              <w:ind w:firstLineChars="0" w:firstLine="0"/>
              <w:jc w:val="center"/>
              <w:rPr>
                <w:sz w:val="22"/>
                <w:szCs w:val="22"/>
              </w:rPr>
            </w:pPr>
            <w:r w:rsidRPr="000E6A54">
              <w:rPr>
                <w:rFonts w:eastAsia="DengXian"/>
                <w:color w:val="000000"/>
                <w:sz w:val="22"/>
                <w:szCs w:val="22"/>
              </w:rPr>
              <w:t>70</w:t>
            </w:r>
          </w:p>
        </w:tc>
        <w:tc>
          <w:tcPr>
            <w:tcW w:w="1224" w:type="dxa"/>
            <w:tcBorders>
              <w:top w:val="single" w:sz="4" w:space="0" w:color="auto"/>
              <w:left w:val="single" w:sz="4" w:space="0" w:color="auto"/>
              <w:bottom w:val="single" w:sz="4" w:space="0" w:color="auto"/>
              <w:right w:val="single" w:sz="4" w:space="0" w:color="auto"/>
            </w:tcBorders>
            <w:vAlign w:val="bottom"/>
            <w:hideMark/>
          </w:tcPr>
          <w:p w14:paraId="48A90334" w14:textId="77777777" w:rsidR="00353B94" w:rsidRPr="000E6A54" w:rsidRDefault="00353B94">
            <w:pPr>
              <w:pStyle w:val="CommentText"/>
              <w:spacing w:after="0" w:line="280" w:lineRule="exact"/>
              <w:ind w:firstLineChars="0" w:firstLine="0"/>
              <w:jc w:val="center"/>
              <w:rPr>
                <w:sz w:val="22"/>
                <w:szCs w:val="22"/>
              </w:rPr>
            </w:pPr>
            <w:r w:rsidRPr="000E6A54">
              <w:rPr>
                <w:rFonts w:eastAsia="DengXian"/>
                <w:color w:val="000000"/>
                <w:sz w:val="22"/>
                <w:szCs w:val="22"/>
              </w:rPr>
              <w:t>2240</w:t>
            </w:r>
          </w:p>
        </w:tc>
      </w:tr>
      <w:tr w:rsidR="00353B94" w14:paraId="2B6658BA" w14:textId="77777777" w:rsidTr="00353B94">
        <w:trPr>
          <w:jc w:val="center"/>
        </w:trPr>
        <w:tc>
          <w:tcPr>
            <w:tcW w:w="1520" w:type="dxa"/>
            <w:tcBorders>
              <w:top w:val="single" w:sz="4" w:space="0" w:color="auto"/>
              <w:left w:val="single" w:sz="4" w:space="0" w:color="auto"/>
              <w:bottom w:val="single" w:sz="4" w:space="0" w:color="auto"/>
              <w:right w:val="single" w:sz="4" w:space="0" w:color="auto"/>
            </w:tcBorders>
            <w:vAlign w:val="center"/>
            <w:hideMark/>
          </w:tcPr>
          <w:p w14:paraId="135DC16F" w14:textId="77777777" w:rsidR="00353B94" w:rsidRDefault="00353B94">
            <w:pPr>
              <w:pStyle w:val="CommentText"/>
              <w:spacing w:after="0" w:line="280" w:lineRule="exact"/>
              <w:ind w:firstLineChars="0" w:firstLine="0"/>
              <w:jc w:val="center"/>
              <w:rPr>
                <w:sz w:val="22"/>
                <w:szCs w:val="22"/>
              </w:rPr>
            </w:pPr>
            <w:r>
              <w:rPr>
                <w:sz w:val="22"/>
                <w:szCs w:val="22"/>
              </w:rPr>
              <w:t>0.1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D23761F" w14:textId="77777777" w:rsidR="00353B94" w:rsidRPr="000E6A54" w:rsidRDefault="00353B94">
            <w:pPr>
              <w:pStyle w:val="CommentText"/>
              <w:spacing w:after="0" w:line="280" w:lineRule="exact"/>
              <w:ind w:firstLineChars="0" w:firstLine="0"/>
              <w:jc w:val="center"/>
              <w:rPr>
                <w:sz w:val="22"/>
                <w:szCs w:val="22"/>
              </w:rPr>
            </w:pPr>
            <w:r w:rsidRPr="000E6A54">
              <w:rPr>
                <w:rFonts w:eastAsia="DengXian"/>
                <w:color w:val="000000"/>
                <w:sz w:val="22"/>
                <w:szCs w:val="22"/>
              </w:rPr>
              <w:t>100</w:t>
            </w:r>
          </w:p>
        </w:tc>
        <w:tc>
          <w:tcPr>
            <w:tcW w:w="1135" w:type="dxa"/>
            <w:tcBorders>
              <w:top w:val="single" w:sz="4" w:space="0" w:color="auto"/>
              <w:left w:val="single" w:sz="4" w:space="0" w:color="auto"/>
              <w:bottom w:val="single" w:sz="4" w:space="0" w:color="auto"/>
              <w:right w:val="single" w:sz="4" w:space="0" w:color="auto"/>
            </w:tcBorders>
            <w:vAlign w:val="bottom"/>
            <w:hideMark/>
          </w:tcPr>
          <w:p w14:paraId="54778962" w14:textId="77777777" w:rsidR="00353B94" w:rsidRPr="000E6A54" w:rsidRDefault="00353B94">
            <w:pPr>
              <w:pStyle w:val="CommentText"/>
              <w:spacing w:after="0" w:line="280" w:lineRule="exact"/>
              <w:ind w:firstLineChars="0" w:firstLine="0"/>
              <w:jc w:val="center"/>
              <w:rPr>
                <w:sz w:val="22"/>
                <w:szCs w:val="22"/>
              </w:rPr>
            </w:pPr>
            <w:r w:rsidRPr="000E6A54">
              <w:rPr>
                <w:rFonts w:eastAsia="DengXian"/>
                <w:color w:val="000000"/>
                <w:sz w:val="22"/>
                <w:szCs w:val="22"/>
              </w:rPr>
              <w:t>10700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8DE53D7" w14:textId="77777777" w:rsidR="00353B94" w:rsidRPr="000E6A54" w:rsidRDefault="00353B94">
            <w:pPr>
              <w:pStyle w:val="CommentText"/>
              <w:spacing w:after="0" w:line="280" w:lineRule="exact"/>
              <w:ind w:firstLineChars="0" w:firstLine="0"/>
              <w:jc w:val="center"/>
              <w:rPr>
                <w:sz w:val="22"/>
                <w:szCs w:val="22"/>
              </w:rPr>
            </w:pPr>
            <w:r w:rsidRPr="000E6A54">
              <w:rPr>
                <w:rFonts w:eastAsia="DengXian"/>
                <w:color w:val="000000"/>
                <w:sz w:val="22"/>
                <w:szCs w:val="22"/>
              </w:rPr>
              <w:t>700</w:t>
            </w:r>
          </w:p>
        </w:tc>
        <w:tc>
          <w:tcPr>
            <w:tcW w:w="1224" w:type="dxa"/>
            <w:tcBorders>
              <w:top w:val="single" w:sz="4" w:space="0" w:color="auto"/>
              <w:left w:val="single" w:sz="4" w:space="0" w:color="auto"/>
              <w:bottom w:val="single" w:sz="4" w:space="0" w:color="auto"/>
              <w:right w:val="single" w:sz="4" w:space="0" w:color="auto"/>
            </w:tcBorders>
            <w:vAlign w:val="bottom"/>
            <w:hideMark/>
          </w:tcPr>
          <w:p w14:paraId="54430D69" w14:textId="77777777" w:rsidR="00353B94" w:rsidRPr="000E6A54" w:rsidRDefault="00353B94">
            <w:pPr>
              <w:pStyle w:val="CommentText"/>
              <w:spacing w:after="0" w:line="280" w:lineRule="exact"/>
              <w:ind w:firstLineChars="0" w:firstLine="0"/>
              <w:jc w:val="center"/>
              <w:rPr>
                <w:sz w:val="22"/>
                <w:szCs w:val="22"/>
              </w:rPr>
            </w:pPr>
            <w:r w:rsidRPr="000E6A54">
              <w:rPr>
                <w:rFonts w:eastAsia="DengXian"/>
                <w:color w:val="000000"/>
                <w:sz w:val="22"/>
                <w:szCs w:val="22"/>
              </w:rPr>
              <w:t>22400</w:t>
            </w:r>
          </w:p>
        </w:tc>
      </w:tr>
      <w:tr w:rsidR="00353B94" w14:paraId="64CFC2A0" w14:textId="77777777" w:rsidTr="00353B94">
        <w:trPr>
          <w:jc w:val="center"/>
        </w:trPr>
        <w:tc>
          <w:tcPr>
            <w:tcW w:w="1520" w:type="dxa"/>
            <w:tcBorders>
              <w:top w:val="single" w:sz="4" w:space="0" w:color="auto"/>
              <w:left w:val="single" w:sz="4" w:space="0" w:color="auto"/>
              <w:bottom w:val="single" w:sz="4" w:space="0" w:color="auto"/>
              <w:right w:val="single" w:sz="4" w:space="0" w:color="auto"/>
            </w:tcBorders>
            <w:vAlign w:val="center"/>
            <w:hideMark/>
          </w:tcPr>
          <w:p w14:paraId="10669A69" w14:textId="77777777" w:rsidR="00353B94" w:rsidRDefault="00353B94">
            <w:pPr>
              <w:pStyle w:val="CommentText"/>
              <w:spacing w:after="0" w:line="280" w:lineRule="exact"/>
              <w:ind w:firstLineChars="0" w:firstLine="0"/>
              <w:jc w:val="center"/>
              <w:rPr>
                <w:sz w:val="22"/>
                <w:szCs w:val="22"/>
                <w:highlight w:val="green"/>
              </w:rPr>
            </w:pPr>
            <w:r>
              <w:rPr>
                <w:sz w:val="22"/>
                <w:szCs w:val="22"/>
              </w:rPr>
              <w:t>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3CF8C68" w14:textId="77777777" w:rsidR="00353B94" w:rsidRPr="00180353" w:rsidRDefault="00353B94">
            <w:pPr>
              <w:pStyle w:val="CommentText"/>
              <w:spacing w:after="0" w:line="280" w:lineRule="exact"/>
              <w:ind w:firstLineChars="0" w:firstLine="0"/>
              <w:jc w:val="center"/>
              <w:rPr>
                <w:sz w:val="22"/>
                <w:szCs w:val="22"/>
              </w:rPr>
            </w:pPr>
            <w:r w:rsidRPr="00180353">
              <w:rPr>
                <w:rFonts w:eastAsia="DengXian"/>
                <w:color w:val="000000"/>
                <w:sz w:val="22"/>
                <w:szCs w:val="22"/>
              </w:rPr>
              <w:t>1000</w:t>
            </w:r>
          </w:p>
        </w:tc>
        <w:tc>
          <w:tcPr>
            <w:tcW w:w="1135" w:type="dxa"/>
            <w:tcBorders>
              <w:top w:val="single" w:sz="4" w:space="0" w:color="auto"/>
              <w:left w:val="single" w:sz="4" w:space="0" w:color="auto"/>
              <w:bottom w:val="single" w:sz="4" w:space="0" w:color="auto"/>
              <w:right w:val="single" w:sz="4" w:space="0" w:color="auto"/>
            </w:tcBorders>
            <w:vAlign w:val="bottom"/>
            <w:hideMark/>
          </w:tcPr>
          <w:p w14:paraId="1C4A1E24" w14:textId="77777777" w:rsidR="00353B94" w:rsidRPr="00180353" w:rsidRDefault="00353B94">
            <w:pPr>
              <w:pStyle w:val="CommentText"/>
              <w:spacing w:after="0" w:line="280" w:lineRule="exact"/>
              <w:ind w:firstLineChars="0" w:firstLine="0"/>
              <w:jc w:val="center"/>
              <w:rPr>
                <w:sz w:val="22"/>
                <w:szCs w:val="22"/>
              </w:rPr>
            </w:pPr>
            <w:r w:rsidRPr="00180353">
              <w:rPr>
                <w:rFonts w:eastAsia="DengXian"/>
                <w:color w:val="000000"/>
                <w:sz w:val="22"/>
                <w:szCs w:val="22"/>
              </w:rPr>
              <w:t>107000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27312EF" w14:textId="77777777" w:rsidR="00353B94" w:rsidRPr="00180353" w:rsidRDefault="00353B94">
            <w:pPr>
              <w:pStyle w:val="CommentText"/>
              <w:spacing w:after="0" w:line="280" w:lineRule="exact"/>
              <w:ind w:firstLineChars="0" w:firstLine="0"/>
              <w:jc w:val="center"/>
              <w:rPr>
                <w:sz w:val="22"/>
                <w:szCs w:val="22"/>
              </w:rPr>
            </w:pPr>
            <w:r w:rsidRPr="00180353">
              <w:rPr>
                <w:rFonts w:eastAsia="DengXian"/>
                <w:color w:val="000000"/>
                <w:sz w:val="22"/>
                <w:szCs w:val="22"/>
              </w:rPr>
              <w:t>7000</w:t>
            </w:r>
          </w:p>
        </w:tc>
        <w:tc>
          <w:tcPr>
            <w:tcW w:w="1224" w:type="dxa"/>
            <w:tcBorders>
              <w:top w:val="single" w:sz="4" w:space="0" w:color="auto"/>
              <w:left w:val="single" w:sz="4" w:space="0" w:color="auto"/>
              <w:bottom w:val="single" w:sz="4" w:space="0" w:color="auto"/>
              <w:right w:val="single" w:sz="4" w:space="0" w:color="auto"/>
            </w:tcBorders>
            <w:vAlign w:val="bottom"/>
            <w:hideMark/>
          </w:tcPr>
          <w:p w14:paraId="73AA3C14" w14:textId="77777777" w:rsidR="00353B94" w:rsidRPr="00180353" w:rsidRDefault="00353B94">
            <w:pPr>
              <w:pStyle w:val="CommentText"/>
              <w:spacing w:after="0" w:line="280" w:lineRule="exact"/>
              <w:ind w:firstLineChars="0" w:firstLine="0"/>
              <w:jc w:val="center"/>
              <w:rPr>
                <w:sz w:val="22"/>
                <w:szCs w:val="22"/>
              </w:rPr>
            </w:pPr>
            <w:r w:rsidRPr="00180353">
              <w:rPr>
                <w:rFonts w:eastAsia="DengXian"/>
                <w:color w:val="000000"/>
                <w:sz w:val="22"/>
                <w:szCs w:val="22"/>
              </w:rPr>
              <w:t>224000</w:t>
            </w:r>
          </w:p>
        </w:tc>
      </w:tr>
    </w:tbl>
    <w:p w14:paraId="699893F7" w14:textId="77777777" w:rsidR="00114D1F" w:rsidRDefault="00114D1F" w:rsidP="00114D1F">
      <w:pPr>
        <w:pStyle w:val="CommentText"/>
        <w:spacing w:beforeLines="50" w:before="120" w:afterLines="50" w:line="276" w:lineRule="auto"/>
        <w:ind w:firstLine="440"/>
        <w:jc w:val="both"/>
        <w:rPr>
          <w:szCs w:val="22"/>
          <w:lang w:eastAsia="zh-CN"/>
        </w:rPr>
      </w:pPr>
      <w:r>
        <w:rPr>
          <w:szCs w:val="22"/>
          <w:lang w:eastAsia="zh-CN"/>
        </w:rPr>
        <w:t>Note: TB and CRC are included in the packet</w:t>
      </w:r>
    </w:p>
    <w:p w14:paraId="1D716CE2" w14:textId="00DCC8DB" w:rsidR="00114D1F" w:rsidRDefault="00114D1F" w:rsidP="00114D1F">
      <w:pPr>
        <w:pStyle w:val="CommentText"/>
        <w:spacing w:beforeLines="50" w:before="120" w:afterLines="50" w:line="276" w:lineRule="auto"/>
        <w:ind w:firstLine="442"/>
        <w:jc w:val="both"/>
        <w:rPr>
          <w:b/>
          <w:bCs/>
          <w:lang w:eastAsia="zh-CN"/>
        </w:rPr>
      </w:pPr>
      <w:bookmarkStart w:id="8" w:name="o5"/>
      <w:r>
        <w:rPr>
          <w:rFonts w:eastAsiaTheme="minorEastAsia"/>
          <w:b/>
          <w:bCs/>
          <w:szCs w:val="22"/>
          <w:lang w:eastAsia="zh-CN"/>
        </w:rPr>
        <w:t xml:space="preserve">Observation </w:t>
      </w:r>
      <w:r w:rsidR="004C3823">
        <w:rPr>
          <w:rFonts w:eastAsiaTheme="minorEastAsia"/>
          <w:b/>
          <w:bCs/>
          <w:szCs w:val="22"/>
          <w:lang w:eastAsia="zh-CN"/>
        </w:rPr>
        <w:t>5</w:t>
      </w:r>
      <w:r>
        <w:rPr>
          <w:rFonts w:eastAsiaTheme="minorEastAsia"/>
          <w:b/>
          <w:bCs/>
          <w:szCs w:val="22"/>
          <w:lang w:eastAsia="zh-CN"/>
        </w:rPr>
        <w:t xml:space="preserve">: </w:t>
      </w:r>
      <w:r w:rsidR="00353B94">
        <w:rPr>
          <w:b/>
          <w:bCs/>
          <w:lang w:eastAsia="zh-CN"/>
        </w:rPr>
        <w:t>Regarding the</w:t>
      </w:r>
      <w:r>
        <w:rPr>
          <w:b/>
          <w:bCs/>
          <w:lang w:eastAsia="zh-CN"/>
        </w:rPr>
        <w:t xml:space="preserve"> resource availability in time domain, the </w:t>
      </w:r>
      <w:r w:rsidR="00F208E6">
        <w:rPr>
          <w:b/>
          <w:bCs/>
          <w:lang w:eastAsia="zh-CN"/>
        </w:rPr>
        <w:t>achievable</w:t>
      </w:r>
      <w:r>
        <w:rPr>
          <w:b/>
          <w:bCs/>
          <w:lang w:eastAsia="zh-CN"/>
        </w:rPr>
        <w:t xml:space="preserve"> </w:t>
      </w:r>
      <w:r w:rsidR="00C71F9F">
        <w:rPr>
          <w:b/>
          <w:bCs/>
          <w:lang w:eastAsia="zh-CN"/>
        </w:rPr>
        <w:t>minimum</w:t>
      </w:r>
      <w:r w:rsidR="00353B94">
        <w:rPr>
          <w:b/>
          <w:bCs/>
          <w:lang w:eastAsia="zh-CN"/>
        </w:rPr>
        <w:t xml:space="preserve"> and </w:t>
      </w:r>
      <w:r w:rsidR="00C71F9F">
        <w:rPr>
          <w:b/>
          <w:bCs/>
          <w:lang w:eastAsia="zh-CN"/>
        </w:rPr>
        <w:t>maximum</w:t>
      </w:r>
      <w:r>
        <w:rPr>
          <w:b/>
          <w:bCs/>
          <w:lang w:eastAsia="zh-CN"/>
        </w:rPr>
        <w:t xml:space="preserve"> TB size</w:t>
      </w:r>
      <w:r w:rsidR="003355BF">
        <w:rPr>
          <w:b/>
          <w:bCs/>
          <w:lang w:eastAsia="zh-CN"/>
        </w:rPr>
        <w:t>s</w:t>
      </w:r>
      <w:r>
        <w:rPr>
          <w:b/>
          <w:bCs/>
          <w:lang w:eastAsia="zh-CN"/>
        </w:rPr>
        <w:t xml:space="preserve"> </w:t>
      </w:r>
      <w:r w:rsidR="003355BF">
        <w:rPr>
          <w:b/>
          <w:bCs/>
          <w:lang w:eastAsia="zh-CN"/>
        </w:rPr>
        <w:t xml:space="preserve">corresponding to the minimum and maximum data rates of D2R and R2D transmissions are </w:t>
      </w:r>
      <w:r>
        <w:rPr>
          <w:b/>
          <w:bCs/>
          <w:lang w:eastAsia="zh-CN"/>
        </w:rPr>
        <w:t>impacted by the COT length.</w:t>
      </w:r>
    </w:p>
    <w:p w14:paraId="3402215E" w14:textId="33348311" w:rsidR="003355BF" w:rsidRDefault="003355BF" w:rsidP="00443C2C">
      <w:pPr>
        <w:pStyle w:val="CommentText"/>
        <w:numPr>
          <w:ilvl w:val="0"/>
          <w:numId w:val="26"/>
        </w:numPr>
        <w:spacing w:beforeLines="50" w:before="120" w:afterLines="50" w:line="276" w:lineRule="auto"/>
        <w:ind w:firstLineChars="0"/>
        <w:jc w:val="both"/>
        <w:rPr>
          <w:b/>
          <w:bCs/>
          <w:szCs w:val="22"/>
          <w:lang w:eastAsia="zh-CN"/>
        </w:rPr>
      </w:pPr>
      <w:r>
        <w:rPr>
          <w:rFonts w:eastAsiaTheme="minorEastAsia" w:hint="eastAsia"/>
          <w:b/>
          <w:bCs/>
          <w:szCs w:val="22"/>
          <w:lang w:eastAsia="zh-CN"/>
        </w:rPr>
        <w:t>F</w:t>
      </w:r>
      <w:r>
        <w:rPr>
          <w:rFonts w:eastAsiaTheme="minorEastAsia"/>
          <w:b/>
          <w:bCs/>
          <w:szCs w:val="22"/>
          <w:lang w:eastAsia="zh-CN"/>
        </w:rPr>
        <w:t xml:space="preserve">or a COT with length of </w:t>
      </w:r>
      <w:r>
        <w:rPr>
          <w:b/>
          <w:bCs/>
          <w:lang w:eastAsia="zh-CN"/>
        </w:rPr>
        <w:t>0.1 and 0.014 seconds, a TB with size of around 100 bits can be delivered under the minimum data rate of 1kbps for D2R and 7kbps for R2D, respectively.</w:t>
      </w:r>
    </w:p>
    <w:p w14:paraId="0FE0B1D0" w14:textId="2BC571CE" w:rsidR="003355BF" w:rsidRDefault="003355BF" w:rsidP="003355BF">
      <w:pPr>
        <w:pStyle w:val="CommentText"/>
        <w:numPr>
          <w:ilvl w:val="0"/>
          <w:numId w:val="26"/>
        </w:numPr>
        <w:spacing w:beforeLines="50" w:before="120" w:afterLines="50" w:line="276" w:lineRule="auto"/>
        <w:ind w:firstLineChars="0"/>
        <w:jc w:val="both"/>
        <w:rPr>
          <w:b/>
          <w:bCs/>
          <w:szCs w:val="22"/>
          <w:lang w:eastAsia="zh-CN"/>
        </w:rPr>
      </w:pPr>
      <w:r>
        <w:rPr>
          <w:rFonts w:eastAsiaTheme="minorEastAsia"/>
          <w:b/>
          <w:bCs/>
          <w:szCs w:val="22"/>
          <w:lang w:eastAsia="zh-CN"/>
        </w:rPr>
        <w:t xml:space="preserve">For a COT with length of </w:t>
      </w:r>
      <w:r>
        <w:rPr>
          <w:b/>
          <w:bCs/>
          <w:lang w:eastAsia="zh-CN"/>
        </w:rPr>
        <w:t>0.01 and 0.005 seconds, a TB with size of around 1000 bits can be delivered under the maximum data rate of 107kbps for D2R and 224kbps for R2D, respectively.</w:t>
      </w:r>
    </w:p>
    <w:bookmarkEnd w:id="8"/>
    <w:p w14:paraId="4BA37236" w14:textId="68D430AE" w:rsidR="00180353" w:rsidRDefault="0042470F" w:rsidP="00F92A05">
      <w:pPr>
        <w:pStyle w:val="CommentText"/>
        <w:ind w:firstLine="440"/>
        <w:rPr>
          <w:szCs w:val="22"/>
          <w:lang w:eastAsia="zh-CN"/>
        </w:rPr>
      </w:pPr>
      <w:r w:rsidRPr="0042470F">
        <w:rPr>
          <w:szCs w:val="22"/>
          <w:lang w:eastAsia="zh-CN"/>
        </w:rPr>
        <w:lastRenderedPageBreak/>
        <w:t>While</w:t>
      </w:r>
      <w:r>
        <w:rPr>
          <w:szCs w:val="22"/>
          <w:lang w:eastAsia="zh-CN"/>
        </w:rPr>
        <w:t xml:space="preserve"> regarding whether it is feasible for a device to Tx/Rx for a COT with length as observed above, the following analysis on resource in power domain is given</w:t>
      </w:r>
    </w:p>
    <w:p w14:paraId="0816AE9E" w14:textId="77777777" w:rsidR="0042470F" w:rsidRDefault="0042470F" w:rsidP="00F92A05">
      <w:pPr>
        <w:pStyle w:val="CommentText"/>
        <w:ind w:firstLine="440"/>
        <w:rPr>
          <w:szCs w:val="22"/>
          <w:lang w:eastAsia="zh-CN"/>
        </w:rPr>
      </w:pPr>
    </w:p>
    <w:p w14:paraId="02F3ECC0" w14:textId="77777777" w:rsidR="00F92A05" w:rsidRPr="005F0B86" w:rsidRDefault="00F92A05" w:rsidP="00F92A05">
      <w:pPr>
        <w:pStyle w:val="CommentText"/>
        <w:ind w:firstLine="442"/>
        <w:rPr>
          <w:rFonts w:eastAsiaTheme="minorEastAsia"/>
          <w:b/>
          <w:bCs/>
          <w:u w:val="single"/>
          <w:lang w:eastAsia="zh-CN"/>
        </w:rPr>
      </w:pPr>
      <w:r w:rsidRPr="005F0B86">
        <w:rPr>
          <w:rFonts w:eastAsiaTheme="minorEastAsia"/>
          <w:b/>
          <w:bCs/>
          <w:u w:val="single"/>
          <w:lang w:eastAsia="zh-CN"/>
        </w:rPr>
        <w:t>Resource in power domain</w:t>
      </w:r>
    </w:p>
    <w:p w14:paraId="1969846D" w14:textId="20035335" w:rsidR="00254972" w:rsidRDefault="00254972" w:rsidP="0022361A">
      <w:pPr>
        <w:pStyle w:val="CommentText"/>
        <w:spacing w:beforeLines="50" w:before="120" w:afterLines="50" w:line="276" w:lineRule="auto"/>
        <w:ind w:firstLine="440"/>
        <w:jc w:val="both"/>
        <w:rPr>
          <w:szCs w:val="22"/>
          <w:lang w:eastAsia="zh-CN"/>
        </w:rPr>
      </w:pPr>
      <w:r>
        <w:rPr>
          <w:szCs w:val="22"/>
          <w:lang w:eastAsia="zh-CN"/>
        </w:rPr>
        <w:t>Due to the limited energy storage, the availability duration of the device</w:t>
      </w:r>
      <w:r w:rsidR="00895BAA">
        <w:rPr>
          <w:szCs w:val="22"/>
          <w:lang w:eastAsia="zh-CN"/>
        </w:rPr>
        <w:t xml:space="preserve"> </w:t>
      </w:r>
      <w:r>
        <w:rPr>
          <w:szCs w:val="22"/>
          <w:lang w:eastAsia="zh-CN"/>
        </w:rPr>
        <w:t>for</w:t>
      </w:r>
      <w:r w:rsidR="00895BAA">
        <w:rPr>
          <w:szCs w:val="22"/>
          <w:lang w:eastAsia="zh-CN"/>
        </w:rPr>
        <w:t xml:space="preserve"> </w:t>
      </w:r>
      <w:r w:rsidR="0042470F">
        <w:rPr>
          <w:szCs w:val="22"/>
          <w:lang w:eastAsia="zh-CN"/>
        </w:rPr>
        <w:t>performing</w:t>
      </w:r>
      <w:r>
        <w:rPr>
          <w:szCs w:val="22"/>
          <w:lang w:eastAsia="zh-CN"/>
        </w:rPr>
        <w:t xml:space="preserve"> </w:t>
      </w:r>
      <w:r w:rsidR="00895BAA">
        <w:rPr>
          <w:szCs w:val="22"/>
          <w:lang w:eastAsia="zh-CN"/>
        </w:rPr>
        <w:t>transmission and reception</w:t>
      </w:r>
      <w:r>
        <w:rPr>
          <w:szCs w:val="22"/>
          <w:lang w:eastAsia="zh-CN"/>
        </w:rPr>
        <w:t xml:space="preserve"> is generally short, which further imposes a restriction on the</w:t>
      </w:r>
      <w:r w:rsidR="00895BAA">
        <w:rPr>
          <w:szCs w:val="22"/>
          <w:lang w:eastAsia="zh-CN"/>
        </w:rPr>
        <w:t xml:space="preserve"> COT length and also the corresponding</w:t>
      </w:r>
      <w:r>
        <w:rPr>
          <w:szCs w:val="22"/>
          <w:lang w:eastAsia="zh-CN"/>
        </w:rPr>
        <w:t xml:space="preserve"> </w:t>
      </w:r>
      <w:r w:rsidR="00C71F9F">
        <w:rPr>
          <w:szCs w:val="22"/>
          <w:lang w:eastAsia="zh-CN"/>
        </w:rPr>
        <w:t>minimum</w:t>
      </w:r>
      <w:r>
        <w:rPr>
          <w:szCs w:val="22"/>
          <w:lang w:eastAsia="zh-CN"/>
        </w:rPr>
        <w:t>/</w:t>
      </w:r>
      <w:r w:rsidR="00C71F9F">
        <w:rPr>
          <w:szCs w:val="22"/>
          <w:lang w:eastAsia="zh-CN"/>
        </w:rPr>
        <w:t>maximum</w:t>
      </w:r>
      <w:r>
        <w:rPr>
          <w:szCs w:val="22"/>
          <w:lang w:eastAsia="zh-CN"/>
        </w:rPr>
        <w:t xml:space="preserve"> TB size </w:t>
      </w:r>
      <w:r w:rsidR="00F208E6">
        <w:rPr>
          <w:szCs w:val="22"/>
          <w:lang w:eastAsia="zh-CN"/>
        </w:rPr>
        <w:t>achievable</w:t>
      </w:r>
      <w:r w:rsidR="00895BAA">
        <w:rPr>
          <w:szCs w:val="22"/>
          <w:lang w:eastAsia="zh-CN"/>
        </w:rPr>
        <w:t xml:space="preserve"> in</w:t>
      </w:r>
      <w:r>
        <w:rPr>
          <w:szCs w:val="22"/>
          <w:lang w:eastAsia="zh-CN"/>
        </w:rPr>
        <w:t xml:space="preserve"> PHY. The following table shows an example on the device availability duration under the assumption that the available energy accounts for </w:t>
      </w:r>
      <w:r w:rsidR="00114FD9">
        <w:rPr>
          <w:szCs w:val="22"/>
          <w:lang w:eastAsia="zh-CN"/>
        </w:rPr>
        <w:t>7</w:t>
      </w:r>
      <w:r>
        <w:rPr>
          <w:szCs w:val="22"/>
          <w:lang w:eastAsia="zh-CN"/>
        </w:rPr>
        <w:t xml:space="preserve">0% of the </w:t>
      </w:r>
      <w:r w:rsidR="00C71F9F">
        <w:rPr>
          <w:szCs w:val="22"/>
          <w:lang w:eastAsia="zh-CN"/>
        </w:rPr>
        <w:t>maximum</w:t>
      </w:r>
      <w:r>
        <w:rPr>
          <w:szCs w:val="22"/>
          <w:lang w:eastAsia="zh-CN"/>
        </w:rPr>
        <w:t xml:space="preserve"> energy.</w:t>
      </w:r>
    </w:p>
    <w:p w14:paraId="327A0E31" w14:textId="55F958C6" w:rsidR="00E04657" w:rsidRPr="00DB6B90" w:rsidRDefault="00114FD9" w:rsidP="00A24AAB">
      <w:pPr>
        <w:pStyle w:val="CommentText"/>
        <w:spacing w:beforeLines="50" w:before="120" w:afterLines="50" w:line="276" w:lineRule="auto"/>
        <w:ind w:firstLine="402"/>
        <w:jc w:val="center"/>
        <w:rPr>
          <w:b/>
          <w:bCs/>
          <w:sz w:val="20"/>
          <w:lang w:eastAsia="zh-CN"/>
        </w:rPr>
      </w:pPr>
      <w:r w:rsidRPr="00DB6B90">
        <w:rPr>
          <w:rFonts w:hint="eastAsia"/>
          <w:b/>
          <w:bCs/>
          <w:sz w:val="20"/>
          <w:lang w:eastAsia="zh-CN"/>
        </w:rPr>
        <w:t>T</w:t>
      </w:r>
      <w:r w:rsidRPr="00DB6B90">
        <w:rPr>
          <w:b/>
          <w:bCs/>
          <w:sz w:val="20"/>
          <w:lang w:eastAsia="zh-CN"/>
        </w:rPr>
        <w:t xml:space="preserve">able </w:t>
      </w:r>
      <w:r w:rsidR="004C3823">
        <w:rPr>
          <w:b/>
          <w:bCs/>
          <w:sz w:val="20"/>
          <w:lang w:eastAsia="zh-CN"/>
        </w:rPr>
        <w:t>5</w:t>
      </w:r>
      <w:r w:rsidRPr="00DB6B90">
        <w:rPr>
          <w:b/>
          <w:bCs/>
          <w:sz w:val="20"/>
          <w:lang w:eastAsia="zh-CN"/>
        </w:rPr>
        <w:t>. Device availability calculation</w:t>
      </w:r>
      <w:r w:rsidR="00895BAA" w:rsidRPr="00DB6B90">
        <w:rPr>
          <w:b/>
          <w:bCs/>
          <w:sz w:val="20"/>
          <w:lang w:eastAsia="zh-CN"/>
        </w:rPr>
        <w:t xml:space="preserve"> considering limited energy storage</w:t>
      </w:r>
    </w:p>
    <w:tbl>
      <w:tblPr>
        <w:tblStyle w:val="TableGrid"/>
        <w:tblW w:w="0" w:type="auto"/>
        <w:jc w:val="center"/>
        <w:tblLook w:val="04A0" w:firstRow="1" w:lastRow="0" w:firstColumn="1" w:lastColumn="0" w:noHBand="0" w:noVBand="1"/>
      </w:tblPr>
      <w:tblGrid>
        <w:gridCol w:w="1980"/>
        <w:gridCol w:w="1024"/>
        <w:gridCol w:w="1811"/>
        <w:gridCol w:w="1843"/>
        <w:gridCol w:w="1842"/>
      </w:tblGrid>
      <w:tr w:rsidR="00E04657" w14:paraId="50B27A2B" w14:textId="77777777" w:rsidTr="00E04657">
        <w:trPr>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43799CCC" w14:textId="77777777" w:rsidR="00E04657" w:rsidRDefault="00E04657" w:rsidP="002A3306">
            <w:pPr>
              <w:pStyle w:val="CommentText"/>
              <w:spacing w:after="0" w:line="280" w:lineRule="exact"/>
              <w:ind w:firstLineChars="0" w:firstLine="0"/>
              <w:jc w:val="center"/>
              <w:rPr>
                <w:sz w:val="22"/>
                <w:szCs w:val="22"/>
              </w:rPr>
            </w:pPr>
            <w:r>
              <w:rPr>
                <w:sz w:val="22"/>
                <w:szCs w:val="22"/>
              </w:rPr>
              <w:t>Capacitor size</w:t>
            </w:r>
          </w:p>
          <w:p w14:paraId="2B812969" w14:textId="77777777" w:rsidR="00E04657" w:rsidRDefault="00E04657" w:rsidP="002A3306">
            <w:pPr>
              <w:pStyle w:val="CommentText"/>
              <w:spacing w:after="0" w:line="280" w:lineRule="exact"/>
              <w:ind w:firstLineChars="0" w:firstLine="0"/>
              <w:jc w:val="center"/>
              <w:rPr>
                <w:sz w:val="22"/>
                <w:szCs w:val="22"/>
              </w:rPr>
            </w:pPr>
            <w:r>
              <w:rPr>
                <w:sz w:val="22"/>
                <w:szCs w:val="22"/>
              </w:rPr>
              <w:t>(</w:t>
            </w:r>
            <w:proofErr w:type="spellStart"/>
            <w:r>
              <w:rPr>
                <w:sz w:val="22"/>
                <w:szCs w:val="22"/>
              </w:rPr>
              <w:t>uF</w:t>
            </w:r>
            <w:proofErr w:type="spellEnd"/>
            <w:r>
              <w:rPr>
                <w:sz w:val="22"/>
                <w:szCs w:val="22"/>
              </w:rPr>
              <w:t>)</w:t>
            </w:r>
          </w:p>
        </w:tc>
        <w:tc>
          <w:tcPr>
            <w:tcW w:w="1024" w:type="dxa"/>
            <w:vMerge w:val="restart"/>
            <w:tcBorders>
              <w:top w:val="single" w:sz="4" w:space="0" w:color="auto"/>
              <w:left w:val="single" w:sz="4" w:space="0" w:color="auto"/>
              <w:bottom w:val="single" w:sz="4" w:space="0" w:color="auto"/>
              <w:right w:val="single" w:sz="4" w:space="0" w:color="auto"/>
            </w:tcBorders>
            <w:vAlign w:val="center"/>
            <w:hideMark/>
          </w:tcPr>
          <w:p w14:paraId="151E58D2" w14:textId="77777777" w:rsidR="00E04657" w:rsidRDefault="00E04657" w:rsidP="002A3306">
            <w:pPr>
              <w:pStyle w:val="CommentText"/>
              <w:spacing w:after="0" w:line="280" w:lineRule="exact"/>
              <w:ind w:firstLineChars="0" w:firstLine="0"/>
              <w:jc w:val="center"/>
              <w:rPr>
                <w:sz w:val="22"/>
                <w:szCs w:val="22"/>
              </w:rPr>
            </w:pPr>
            <w:r>
              <w:rPr>
                <w:sz w:val="22"/>
                <w:szCs w:val="22"/>
              </w:rPr>
              <w:t>Voltage (v)</w:t>
            </w:r>
          </w:p>
        </w:tc>
        <w:tc>
          <w:tcPr>
            <w:tcW w:w="1811" w:type="dxa"/>
            <w:vMerge w:val="restart"/>
            <w:tcBorders>
              <w:top w:val="single" w:sz="4" w:space="0" w:color="auto"/>
              <w:left w:val="single" w:sz="4" w:space="0" w:color="auto"/>
              <w:bottom w:val="single" w:sz="4" w:space="0" w:color="auto"/>
              <w:right w:val="single" w:sz="4" w:space="0" w:color="auto"/>
            </w:tcBorders>
            <w:vAlign w:val="center"/>
            <w:hideMark/>
          </w:tcPr>
          <w:p w14:paraId="48422231" w14:textId="77777777" w:rsidR="00E04657" w:rsidRDefault="00E04657" w:rsidP="002A3306">
            <w:pPr>
              <w:pStyle w:val="CommentText"/>
              <w:spacing w:after="0" w:line="280" w:lineRule="exact"/>
              <w:ind w:firstLineChars="0" w:firstLine="0"/>
              <w:jc w:val="center"/>
              <w:rPr>
                <w:sz w:val="22"/>
                <w:szCs w:val="22"/>
              </w:rPr>
            </w:pPr>
            <w:r>
              <w:rPr>
                <w:sz w:val="22"/>
                <w:szCs w:val="22"/>
              </w:rPr>
              <w:t>Available energy</w:t>
            </w:r>
          </w:p>
          <w:p w14:paraId="2C268A98" w14:textId="77777777" w:rsidR="00E04657" w:rsidRDefault="00E04657" w:rsidP="002A3306">
            <w:pPr>
              <w:pStyle w:val="CommentText"/>
              <w:spacing w:after="0" w:line="280" w:lineRule="exact"/>
              <w:ind w:firstLineChars="0" w:firstLine="0"/>
              <w:jc w:val="center"/>
              <w:rPr>
                <w:sz w:val="22"/>
                <w:szCs w:val="22"/>
              </w:rPr>
            </w:pPr>
            <w:r>
              <w:rPr>
                <w:sz w:val="22"/>
                <w:szCs w:val="22"/>
              </w:rPr>
              <w:t>(</w:t>
            </w:r>
            <w:proofErr w:type="spellStart"/>
            <w:r>
              <w:rPr>
                <w:sz w:val="22"/>
                <w:szCs w:val="22"/>
              </w:rPr>
              <w:t>uJ</w:t>
            </w:r>
            <w:proofErr w:type="spellEnd"/>
            <w:r>
              <w:rPr>
                <w:sz w:val="22"/>
                <w:szCs w:val="22"/>
              </w:rPr>
              <w:t>)</w:t>
            </w:r>
          </w:p>
        </w:tc>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5D9FA60F" w14:textId="43612FA6" w:rsidR="00E04657" w:rsidRDefault="002B513B" w:rsidP="002A3306">
            <w:pPr>
              <w:pStyle w:val="CommentText"/>
              <w:spacing w:after="0" w:line="280" w:lineRule="exact"/>
              <w:ind w:firstLineChars="0" w:firstLine="0"/>
              <w:jc w:val="center"/>
              <w:rPr>
                <w:sz w:val="22"/>
                <w:szCs w:val="22"/>
              </w:rPr>
            </w:pPr>
            <w:r>
              <w:rPr>
                <w:sz w:val="22"/>
                <w:szCs w:val="22"/>
              </w:rPr>
              <w:t>Device a</w:t>
            </w:r>
            <w:r w:rsidR="00E04657">
              <w:rPr>
                <w:sz w:val="22"/>
                <w:szCs w:val="22"/>
              </w:rPr>
              <w:t>vailability (s)</w:t>
            </w:r>
          </w:p>
        </w:tc>
      </w:tr>
      <w:tr w:rsidR="00E04657" w14:paraId="4B0A6565" w14:textId="77777777" w:rsidTr="001257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05B2F6" w14:textId="77777777" w:rsidR="00E04657" w:rsidRDefault="00E04657" w:rsidP="002A3306">
            <w:pPr>
              <w:spacing w:after="0" w:line="280" w:lineRule="exact"/>
              <w:rPr>
                <w:sz w:val="22"/>
                <w:szCs w:val="22"/>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846B" w14:textId="77777777" w:rsidR="00E04657" w:rsidRDefault="00E04657" w:rsidP="002A3306">
            <w:pPr>
              <w:spacing w:after="0" w:line="280" w:lineRule="exact"/>
              <w:rPr>
                <w:sz w:val="22"/>
                <w:szCs w:val="22"/>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80325" w14:textId="77777777" w:rsidR="00E04657" w:rsidRDefault="00E04657" w:rsidP="002A3306">
            <w:pPr>
              <w:spacing w:after="0" w:line="280" w:lineRule="exact"/>
              <w:rPr>
                <w:sz w:val="22"/>
                <w:szCs w:val="22"/>
                <w:lang w:val="x-none"/>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E1D6919" w14:textId="34177E76" w:rsidR="00E04657" w:rsidRDefault="00E04657" w:rsidP="002A3306">
            <w:pPr>
              <w:pStyle w:val="CommentText"/>
              <w:spacing w:after="0" w:line="280" w:lineRule="exact"/>
              <w:ind w:firstLineChars="0" w:firstLine="0"/>
              <w:jc w:val="center"/>
              <w:rPr>
                <w:sz w:val="22"/>
                <w:szCs w:val="22"/>
              </w:rPr>
            </w:pPr>
            <w:r>
              <w:rPr>
                <w:sz w:val="22"/>
                <w:szCs w:val="22"/>
              </w:rPr>
              <w:t>Tx/Rx power of 1uW</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955C8EF" w14:textId="7F0121A1" w:rsidR="00E04657" w:rsidRDefault="00E04657" w:rsidP="002A3306">
            <w:pPr>
              <w:pStyle w:val="CommentText"/>
              <w:spacing w:after="0" w:line="280" w:lineRule="exact"/>
              <w:ind w:firstLineChars="0" w:firstLine="0"/>
              <w:jc w:val="center"/>
              <w:rPr>
                <w:sz w:val="22"/>
                <w:szCs w:val="22"/>
              </w:rPr>
            </w:pPr>
            <w:r>
              <w:rPr>
                <w:sz w:val="22"/>
                <w:szCs w:val="22"/>
              </w:rPr>
              <w:t xml:space="preserve">Tx/Rx power of 100 </w:t>
            </w:r>
            <w:proofErr w:type="spellStart"/>
            <w:r>
              <w:rPr>
                <w:sz w:val="22"/>
                <w:szCs w:val="22"/>
              </w:rPr>
              <w:t>uW</w:t>
            </w:r>
            <w:proofErr w:type="spellEnd"/>
          </w:p>
        </w:tc>
      </w:tr>
      <w:tr w:rsidR="00E04657" w14:paraId="7F94E175" w14:textId="77777777" w:rsidTr="001257CE">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68E0B519" w14:textId="77777777" w:rsidR="00E04657" w:rsidRDefault="00E04657" w:rsidP="002A3306">
            <w:pPr>
              <w:pStyle w:val="CommentText"/>
              <w:spacing w:after="0" w:line="280" w:lineRule="exact"/>
              <w:ind w:firstLineChars="0" w:firstLine="0"/>
              <w:jc w:val="center"/>
              <w:rPr>
                <w:sz w:val="22"/>
                <w:szCs w:val="22"/>
              </w:rPr>
            </w:pPr>
            <w:r>
              <w:rPr>
                <w:sz w:val="22"/>
                <w:szCs w:val="22"/>
              </w:rPr>
              <w:t>1</w:t>
            </w:r>
          </w:p>
        </w:tc>
        <w:tc>
          <w:tcPr>
            <w:tcW w:w="1024" w:type="dxa"/>
            <w:tcBorders>
              <w:top w:val="single" w:sz="4" w:space="0" w:color="auto"/>
              <w:left w:val="single" w:sz="4" w:space="0" w:color="auto"/>
              <w:bottom w:val="single" w:sz="4" w:space="0" w:color="auto"/>
              <w:right w:val="single" w:sz="4" w:space="0" w:color="auto"/>
            </w:tcBorders>
            <w:vAlign w:val="center"/>
            <w:hideMark/>
          </w:tcPr>
          <w:p w14:paraId="0F905F05" w14:textId="1D56064C" w:rsidR="00E04657" w:rsidRDefault="00E04657" w:rsidP="002A3306">
            <w:pPr>
              <w:pStyle w:val="CommentText"/>
              <w:spacing w:after="0" w:line="280" w:lineRule="exact"/>
              <w:ind w:firstLineChars="0" w:firstLine="0"/>
              <w:jc w:val="center"/>
              <w:rPr>
                <w:sz w:val="22"/>
                <w:szCs w:val="22"/>
              </w:rPr>
            </w:pPr>
            <w:r>
              <w:rPr>
                <w:sz w:val="22"/>
                <w:szCs w:val="22"/>
              </w:rPr>
              <w:t>2</w:t>
            </w:r>
          </w:p>
        </w:tc>
        <w:tc>
          <w:tcPr>
            <w:tcW w:w="1811" w:type="dxa"/>
            <w:tcBorders>
              <w:top w:val="single" w:sz="4" w:space="0" w:color="auto"/>
              <w:left w:val="single" w:sz="4" w:space="0" w:color="auto"/>
              <w:bottom w:val="single" w:sz="4" w:space="0" w:color="auto"/>
              <w:right w:val="single" w:sz="4" w:space="0" w:color="auto"/>
            </w:tcBorders>
            <w:vAlign w:val="center"/>
            <w:hideMark/>
          </w:tcPr>
          <w:p w14:paraId="3099FB9D" w14:textId="1FBBD110" w:rsidR="00E04657" w:rsidRDefault="00E04657" w:rsidP="002A3306">
            <w:pPr>
              <w:pStyle w:val="CommentText"/>
              <w:spacing w:after="0" w:line="280" w:lineRule="exact"/>
              <w:ind w:firstLineChars="0" w:firstLine="0"/>
              <w:jc w:val="center"/>
              <w:rPr>
                <w:sz w:val="22"/>
                <w:szCs w:val="22"/>
              </w:rPr>
            </w:pPr>
            <w:r>
              <w:rPr>
                <w:sz w:val="22"/>
                <w:szCs w:val="22"/>
              </w:rPr>
              <w:t>1.4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5683BD" w14:textId="2646C03D" w:rsidR="00E04657" w:rsidRPr="00895BAA" w:rsidRDefault="00E04657" w:rsidP="002A3306">
            <w:pPr>
              <w:pStyle w:val="CommentText"/>
              <w:spacing w:after="0" w:line="280" w:lineRule="exact"/>
              <w:ind w:firstLineChars="0" w:firstLine="0"/>
              <w:jc w:val="center"/>
              <w:rPr>
                <w:sz w:val="22"/>
                <w:szCs w:val="22"/>
              </w:rPr>
            </w:pPr>
            <w:r w:rsidRPr="00895BAA">
              <w:rPr>
                <w:sz w:val="22"/>
                <w:szCs w:val="22"/>
              </w:rPr>
              <w:t>1.4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808AAFF" w14:textId="5ADC7E58" w:rsidR="00E04657" w:rsidRPr="00895BAA" w:rsidRDefault="00E04657" w:rsidP="002A3306">
            <w:pPr>
              <w:pStyle w:val="CommentText"/>
              <w:spacing w:after="0" w:line="280" w:lineRule="exact"/>
              <w:ind w:firstLineChars="0" w:firstLine="0"/>
              <w:jc w:val="center"/>
              <w:rPr>
                <w:sz w:val="22"/>
                <w:szCs w:val="22"/>
              </w:rPr>
            </w:pPr>
            <w:r w:rsidRPr="00895BAA">
              <w:rPr>
                <w:sz w:val="22"/>
                <w:szCs w:val="22"/>
              </w:rPr>
              <w:t>0.014</w:t>
            </w:r>
          </w:p>
        </w:tc>
      </w:tr>
      <w:tr w:rsidR="00E04657" w14:paraId="718AC31B" w14:textId="77777777" w:rsidTr="001257CE">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0D9A4A35" w14:textId="77777777" w:rsidR="00E04657" w:rsidRDefault="00E04657" w:rsidP="002A3306">
            <w:pPr>
              <w:pStyle w:val="CommentText"/>
              <w:spacing w:after="0" w:line="280" w:lineRule="exact"/>
              <w:ind w:firstLineChars="0" w:firstLine="0"/>
              <w:jc w:val="center"/>
              <w:rPr>
                <w:sz w:val="22"/>
                <w:szCs w:val="22"/>
              </w:rPr>
            </w:pPr>
            <w:r>
              <w:rPr>
                <w:sz w:val="22"/>
                <w:szCs w:val="22"/>
              </w:rPr>
              <w:t>10</w:t>
            </w:r>
          </w:p>
        </w:tc>
        <w:tc>
          <w:tcPr>
            <w:tcW w:w="1024" w:type="dxa"/>
            <w:tcBorders>
              <w:top w:val="single" w:sz="4" w:space="0" w:color="auto"/>
              <w:left w:val="single" w:sz="4" w:space="0" w:color="auto"/>
              <w:bottom w:val="single" w:sz="4" w:space="0" w:color="auto"/>
              <w:right w:val="single" w:sz="4" w:space="0" w:color="auto"/>
            </w:tcBorders>
            <w:vAlign w:val="center"/>
            <w:hideMark/>
          </w:tcPr>
          <w:p w14:paraId="731D7ABD" w14:textId="0D21986C" w:rsidR="00E04657" w:rsidRDefault="00E04657" w:rsidP="002A3306">
            <w:pPr>
              <w:pStyle w:val="CommentText"/>
              <w:spacing w:after="0" w:line="280" w:lineRule="exact"/>
              <w:ind w:firstLineChars="0" w:firstLine="0"/>
              <w:jc w:val="center"/>
              <w:rPr>
                <w:sz w:val="22"/>
                <w:szCs w:val="22"/>
              </w:rPr>
            </w:pPr>
            <w:r>
              <w:rPr>
                <w:sz w:val="22"/>
                <w:szCs w:val="22"/>
              </w:rPr>
              <w:t>2</w:t>
            </w:r>
          </w:p>
        </w:tc>
        <w:tc>
          <w:tcPr>
            <w:tcW w:w="1811" w:type="dxa"/>
            <w:tcBorders>
              <w:top w:val="single" w:sz="4" w:space="0" w:color="auto"/>
              <w:left w:val="single" w:sz="4" w:space="0" w:color="auto"/>
              <w:bottom w:val="single" w:sz="4" w:space="0" w:color="auto"/>
              <w:right w:val="single" w:sz="4" w:space="0" w:color="auto"/>
            </w:tcBorders>
            <w:vAlign w:val="center"/>
            <w:hideMark/>
          </w:tcPr>
          <w:p w14:paraId="4CFA9A4C" w14:textId="0BCBA020" w:rsidR="00E04657" w:rsidRDefault="00E04657" w:rsidP="002A3306">
            <w:pPr>
              <w:pStyle w:val="CommentText"/>
              <w:spacing w:after="0" w:line="280" w:lineRule="exact"/>
              <w:ind w:firstLineChars="0" w:firstLine="0"/>
              <w:jc w:val="center"/>
              <w:rPr>
                <w:sz w:val="22"/>
                <w:szCs w:val="22"/>
              </w:rPr>
            </w:pPr>
            <w:r>
              <w:rPr>
                <w:sz w:val="22"/>
                <w:szCs w:val="22"/>
              </w:rPr>
              <w:t>14</w:t>
            </w:r>
          </w:p>
        </w:tc>
        <w:tc>
          <w:tcPr>
            <w:tcW w:w="1843" w:type="dxa"/>
            <w:tcBorders>
              <w:top w:val="single" w:sz="4" w:space="0" w:color="auto"/>
              <w:left w:val="single" w:sz="4" w:space="0" w:color="auto"/>
              <w:bottom w:val="single" w:sz="4" w:space="0" w:color="auto"/>
              <w:right w:val="single" w:sz="4" w:space="0" w:color="auto"/>
            </w:tcBorders>
            <w:vAlign w:val="center"/>
          </w:tcPr>
          <w:p w14:paraId="44FE3658" w14:textId="66C6BCE4" w:rsidR="00E04657" w:rsidRPr="00895BAA" w:rsidRDefault="00E04657" w:rsidP="002A3306">
            <w:pPr>
              <w:pStyle w:val="CommentText"/>
              <w:spacing w:after="0" w:line="280" w:lineRule="exact"/>
              <w:ind w:firstLineChars="0" w:firstLine="0"/>
              <w:jc w:val="center"/>
              <w:rPr>
                <w:sz w:val="22"/>
                <w:szCs w:val="22"/>
              </w:rPr>
            </w:pPr>
            <w:r w:rsidRPr="00895BAA">
              <w:rPr>
                <w:rFonts w:hint="eastAsia"/>
                <w:sz w:val="22"/>
                <w:szCs w:val="22"/>
              </w:rPr>
              <w:t>1</w:t>
            </w:r>
            <w:r w:rsidRPr="00895BAA">
              <w:rPr>
                <w:sz w:val="22"/>
                <w:szCs w:val="22"/>
              </w:rPr>
              <w:t>4</w:t>
            </w:r>
          </w:p>
        </w:tc>
        <w:tc>
          <w:tcPr>
            <w:tcW w:w="1842" w:type="dxa"/>
            <w:tcBorders>
              <w:top w:val="single" w:sz="4" w:space="0" w:color="auto"/>
              <w:left w:val="single" w:sz="4" w:space="0" w:color="auto"/>
              <w:bottom w:val="single" w:sz="4" w:space="0" w:color="auto"/>
              <w:right w:val="single" w:sz="4" w:space="0" w:color="auto"/>
            </w:tcBorders>
            <w:vAlign w:val="center"/>
          </w:tcPr>
          <w:p w14:paraId="6777948D" w14:textId="3F700B9C" w:rsidR="00E04657" w:rsidRPr="00895BAA" w:rsidRDefault="00E04657" w:rsidP="002A3306">
            <w:pPr>
              <w:pStyle w:val="CommentText"/>
              <w:spacing w:after="0" w:line="280" w:lineRule="exact"/>
              <w:ind w:firstLineChars="0" w:firstLine="0"/>
              <w:jc w:val="center"/>
              <w:rPr>
                <w:sz w:val="22"/>
                <w:szCs w:val="22"/>
              </w:rPr>
            </w:pPr>
            <w:r w:rsidRPr="00895BAA">
              <w:rPr>
                <w:rFonts w:hint="eastAsia"/>
                <w:sz w:val="22"/>
                <w:szCs w:val="22"/>
              </w:rPr>
              <w:t>0</w:t>
            </w:r>
            <w:r w:rsidRPr="00895BAA">
              <w:rPr>
                <w:sz w:val="22"/>
                <w:szCs w:val="22"/>
              </w:rPr>
              <w:t>.14</w:t>
            </w:r>
          </w:p>
        </w:tc>
      </w:tr>
      <w:tr w:rsidR="00E04657" w14:paraId="7A99896C" w14:textId="77777777" w:rsidTr="001257CE">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736BD37F" w14:textId="77777777" w:rsidR="00E04657" w:rsidRDefault="00E04657" w:rsidP="002A3306">
            <w:pPr>
              <w:pStyle w:val="CommentText"/>
              <w:spacing w:after="0" w:line="280" w:lineRule="exact"/>
              <w:ind w:firstLineChars="0" w:firstLine="0"/>
              <w:jc w:val="center"/>
              <w:rPr>
                <w:sz w:val="22"/>
                <w:szCs w:val="22"/>
              </w:rPr>
            </w:pPr>
            <w:r>
              <w:rPr>
                <w:sz w:val="22"/>
                <w:szCs w:val="22"/>
              </w:rPr>
              <w:t>20</w:t>
            </w:r>
          </w:p>
        </w:tc>
        <w:tc>
          <w:tcPr>
            <w:tcW w:w="1024" w:type="dxa"/>
            <w:tcBorders>
              <w:top w:val="single" w:sz="4" w:space="0" w:color="auto"/>
              <w:left w:val="single" w:sz="4" w:space="0" w:color="auto"/>
              <w:bottom w:val="single" w:sz="4" w:space="0" w:color="auto"/>
              <w:right w:val="single" w:sz="4" w:space="0" w:color="auto"/>
            </w:tcBorders>
            <w:vAlign w:val="center"/>
            <w:hideMark/>
          </w:tcPr>
          <w:p w14:paraId="0A9DB689" w14:textId="45BBA7E8" w:rsidR="00E04657" w:rsidRDefault="00E04657" w:rsidP="002A3306">
            <w:pPr>
              <w:pStyle w:val="CommentText"/>
              <w:spacing w:after="0" w:line="280" w:lineRule="exact"/>
              <w:ind w:firstLineChars="0" w:firstLine="0"/>
              <w:jc w:val="center"/>
              <w:rPr>
                <w:sz w:val="22"/>
                <w:szCs w:val="22"/>
              </w:rPr>
            </w:pPr>
            <w:r>
              <w:rPr>
                <w:sz w:val="22"/>
                <w:szCs w:val="22"/>
              </w:rPr>
              <w:t>2</w:t>
            </w:r>
          </w:p>
        </w:tc>
        <w:tc>
          <w:tcPr>
            <w:tcW w:w="1811" w:type="dxa"/>
            <w:tcBorders>
              <w:top w:val="single" w:sz="4" w:space="0" w:color="auto"/>
              <w:left w:val="single" w:sz="4" w:space="0" w:color="auto"/>
              <w:bottom w:val="single" w:sz="4" w:space="0" w:color="auto"/>
              <w:right w:val="single" w:sz="4" w:space="0" w:color="auto"/>
            </w:tcBorders>
            <w:vAlign w:val="center"/>
            <w:hideMark/>
          </w:tcPr>
          <w:p w14:paraId="5F7061EF" w14:textId="67701D9A" w:rsidR="00E04657" w:rsidRDefault="00E04657" w:rsidP="002A3306">
            <w:pPr>
              <w:pStyle w:val="CommentText"/>
              <w:spacing w:after="0" w:line="280" w:lineRule="exact"/>
              <w:ind w:firstLineChars="0" w:firstLine="0"/>
              <w:jc w:val="center"/>
              <w:rPr>
                <w:sz w:val="22"/>
                <w:szCs w:val="22"/>
              </w:rPr>
            </w:pPr>
            <w:r>
              <w:rPr>
                <w:sz w:val="22"/>
                <w:szCs w:val="22"/>
              </w:rPr>
              <w:t>28</w:t>
            </w:r>
          </w:p>
        </w:tc>
        <w:tc>
          <w:tcPr>
            <w:tcW w:w="1843" w:type="dxa"/>
            <w:tcBorders>
              <w:top w:val="single" w:sz="4" w:space="0" w:color="auto"/>
              <w:left w:val="single" w:sz="4" w:space="0" w:color="auto"/>
              <w:bottom w:val="single" w:sz="4" w:space="0" w:color="auto"/>
              <w:right w:val="single" w:sz="4" w:space="0" w:color="auto"/>
            </w:tcBorders>
            <w:vAlign w:val="center"/>
          </w:tcPr>
          <w:p w14:paraId="756A088E" w14:textId="6CF261E3" w:rsidR="00E04657" w:rsidRPr="00895BAA" w:rsidRDefault="00E04657" w:rsidP="002A3306">
            <w:pPr>
              <w:pStyle w:val="CommentText"/>
              <w:spacing w:after="0" w:line="280" w:lineRule="exact"/>
              <w:ind w:firstLineChars="0" w:firstLine="0"/>
              <w:jc w:val="center"/>
              <w:rPr>
                <w:sz w:val="22"/>
                <w:szCs w:val="22"/>
              </w:rPr>
            </w:pPr>
            <w:r w:rsidRPr="00895BAA">
              <w:rPr>
                <w:rFonts w:hint="eastAsia"/>
                <w:sz w:val="22"/>
                <w:szCs w:val="22"/>
              </w:rPr>
              <w:t>2</w:t>
            </w:r>
            <w:r w:rsidRPr="00895BAA">
              <w:rPr>
                <w:sz w:val="22"/>
                <w:szCs w:val="22"/>
              </w:rPr>
              <w:t>8</w:t>
            </w:r>
          </w:p>
        </w:tc>
        <w:tc>
          <w:tcPr>
            <w:tcW w:w="1842" w:type="dxa"/>
            <w:tcBorders>
              <w:top w:val="single" w:sz="4" w:space="0" w:color="auto"/>
              <w:left w:val="single" w:sz="4" w:space="0" w:color="auto"/>
              <w:bottom w:val="single" w:sz="4" w:space="0" w:color="auto"/>
              <w:right w:val="single" w:sz="4" w:space="0" w:color="auto"/>
            </w:tcBorders>
            <w:vAlign w:val="center"/>
          </w:tcPr>
          <w:p w14:paraId="7FD71DA7" w14:textId="49EB68D3" w:rsidR="00E04657" w:rsidRPr="00895BAA" w:rsidRDefault="00E04657" w:rsidP="002A3306">
            <w:pPr>
              <w:pStyle w:val="CommentText"/>
              <w:spacing w:after="0" w:line="280" w:lineRule="exact"/>
              <w:ind w:firstLineChars="0" w:firstLine="0"/>
              <w:jc w:val="center"/>
              <w:rPr>
                <w:sz w:val="22"/>
                <w:szCs w:val="22"/>
              </w:rPr>
            </w:pPr>
            <w:r w:rsidRPr="00895BAA">
              <w:rPr>
                <w:rFonts w:hint="eastAsia"/>
                <w:sz w:val="22"/>
                <w:szCs w:val="22"/>
              </w:rPr>
              <w:t>0</w:t>
            </w:r>
            <w:r w:rsidRPr="00895BAA">
              <w:rPr>
                <w:sz w:val="22"/>
                <w:szCs w:val="22"/>
              </w:rPr>
              <w:t>.28</w:t>
            </w:r>
          </w:p>
        </w:tc>
      </w:tr>
    </w:tbl>
    <w:p w14:paraId="304AF33F" w14:textId="2C016A62" w:rsidR="0042470F" w:rsidRPr="0042470F" w:rsidRDefault="0042470F" w:rsidP="0022361A">
      <w:pPr>
        <w:pStyle w:val="CommentText"/>
        <w:spacing w:beforeLines="50" w:before="120" w:afterLines="50" w:line="276" w:lineRule="auto"/>
        <w:ind w:firstLine="440"/>
        <w:jc w:val="both"/>
        <w:rPr>
          <w:rFonts w:eastAsiaTheme="minorEastAsia"/>
          <w:szCs w:val="22"/>
          <w:lang w:eastAsia="zh-CN"/>
        </w:rPr>
      </w:pPr>
      <w:r w:rsidRPr="0042470F">
        <w:rPr>
          <w:rFonts w:eastAsiaTheme="minorEastAsia"/>
          <w:szCs w:val="22"/>
          <w:lang w:eastAsia="zh-CN"/>
        </w:rPr>
        <w:t xml:space="preserve">With the </w:t>
      </w:r>
      <w:r>
        <w:rPr>
          <w:rFonts w:eastAsiaTheme="minorEastAsia"/>
          <w:szCs w:val="22"/>
          <w:lang w:eastAsia="zh-CN"/>
        </w:rPr>
        <w:t>data calculated in the above table, we have the following observation:</w:t>
      </w:r>
    </w:p>
    <w:p w14:paraId="51428B9E" w14:textId="074409D0" w:rsidR="0042470F" w:rsidRDefault="00180353" w:rsidP="0022361A">
      <w:pPr>
        <w:pStyle w:val="CommentText"/>
        <w:spacing w:beforeLines="50" w:before="120" w:afterLines="50" w:line="276" w:lineRule="auto"/>
        <w:ind w:firstLine="442"/>
        <w:jc w:val="both"/>
        <w:rPr>
          <w:rFonts w:eastAsiaTheme="minorEastAsia"/>
          <w:b/>
          <w:bCs/>
          <w:szCs w:val="22"/>
          <w:lang w:eastAsia="zh-CN"/>
        </w:rPr>
      </w:pPr>
      <w:bookmarkStart w:id="9" w:name="o6"/>
      <w:r w:rsidRPr="00F045E3">
        <w:rPr>
          <w:rFonts w:eastAsiaTheme="minorEastAsia" w:hint="eastAsia"/>
          <w:b/>
          <w:bCs/>
          <w:szCs w:val="22"/>
          <w:lang w:eastAsia="zh-CN"/>
        </w:rPr>
        <w:t>O</w:t>
      </w:r>
      <w:r w:rsidRPr="00F045E3">
        <w:rPr>
          <w:rFonts w:eastAsiaTheme="minorEastAsia"/>
          <w:b/>
          <w:bCs/>
          <w:szCs w:val="22"/>
          <w:lang w:eastAsia="zh-CN"/>
        </w:rPr>
        <w:t xml:space="preserve">bservation </w:t>
      </w:r>
      <w:r w:rsidR="004C3823">
        <w:rPr>
          <w:rFonts w:eastAsiaTheme="minorEastAsia"/>
          <w:b/>
          <w:bCs/>
          <w:szCs w:val="22"/>
          <w:lang w:eastAsia="zh-CN"/>
        </w:rPr>
        <w:t>6</w:t>
      </w:r>
      <w:r w:rsidRPr="00F045E3">
        <w:rPr>
          <w:rFonts w:eastAsiaTheme="minorEastAsia"/>
          <w:b/>
          <w:bCs/>
          <w:szCs w:val="22"/>
          <w:lang w:eastAsia="zh-CN"/>
        </w:rPr>
        <w:t xml:space="preserve">: </w:t>
      </w:r>
      <w:r w:rsidR="00353B94">
        <w:rPr>
          <w:b/>
          <w:bCs/>
          <w:lang w:eastAsia="zh-CN"/>
        </w:rPr>
        <w:t>Regarding the</w:t>
      </w:r>
      <w:r w:rsidRPr="00F045E3">
        <w:rPr>
          <w:rFonts w:eastAsiaTheme="minorEastAsia"/>
          <w:b/>
          <w:bCs/>
          <w:szCs w:val="22"/>
          <w:lang w:eastAsia="zh-CN"/>
        </w:rPr>
        <w:t xml:space="preserve"> resource availability in power domain</w:t>
      </w:r>
    </w:p>
    <w:p w14:paraId="6AC631BA" w14:textId="0D9FB624" w:rsidR="0042470F" w:rsidRDefault="0042470F" w:rsidP="0042470F">
      <w:pPr>
        <w:pStyle w:val="CommentText"/>
        <w:numPr>
          <w:ilvl w:val="0"/>
          <w:numId w:val="30"/>
        </w:numPr>
        <w:spacing w:beforeLines="50" w:before="120" w:afterLines="50" w:line="276" w:lineRule="auto"/>
        <w:ind w:firstLineChars="0"/>
        <w:jc w:val="both"/>
        <w:rPr>
          <w:rFonts w:eastAsiaTheme="minorEastAsia"/>
          <w:b/>
          <w:bCs/>
          <w:szCs w:val="22"/>
          <w:lang w:eastAsia="zh-CN"/>
        </w:rPr>
      </w:pPr>
      <w:r>
        <w:rPr>
          <w:rFonts w:eastAsiaTheme="minorEastAsia"/>
          <w:b/>
          <w:bCs/>
          <w:szCs w:val="22"/>
          <w:lang w:eastAsia="zh-CN"/>
        </w:rPr>
        <w:t>I</w:t>
      </w:r>
      <w:r w:rsidR="00180353" w:rsidRPr="00F045E3">
        <w:rPr>
          <w:rFonts w:eastAsiaTheme="minorEastAsia"/>
          <w:b/>
          <w:bCs/>
          <w:szCs w:val="22"/>
          <w:lang w:eastAsia="zh-CN"/>
        </w:rPr>
        <w:t xml:space="preserve">t is possible for device 1 to </w:t>
      </w:r>
      <w:r w:rsidR="00962050">
        <w:rPr>
          <w:rFonts w:eastAsiaTheme="minorEastAsia"/>
          <w:b/>
          <w:bCs/>
          <w:szCs w:val="22"/>
          <w:lang w:eastAsia="zh-CN"/>
        </w:rPr>
        <w:t>transmit or receive for a</w:t>
      </w:r>
      <w:r w:rsidR="00180353" w:rsidRPr="00F045E3">
        <w:rPr>
          <w:rFonts w:eastAsiaTheme="minorEastAsia"/>
          <w:b/>
          <w:bCs/>
          <w:szCs w:val="22"/>
          <w:lang w:eastAsia="zh-CN"/>
        </w:rPr>
        <w:t xml:space="preserve"> </w:t>
      </w:r>
      <w:r w:rsidR="00962050">
        <w:rPr>
          <w:rFonts w:eastAsiaTheme="minorEastAsia"/>
          <w:b/>
          <w:bCs/>
          <w:szCs w:val="22"/>
          <w:lang w:eastAsia="zh-CN"/>
        </w:rPr>
        <w:t>COT</w:t>
      </w:r>
      <w:r w:rsidR="00180353" w:rsidRPr="00F045E3">
        <w:rPr>
          <w:rFonts w:eastAsiaTheme="minorEastAsia"/>
          <w:b/>
          <w:bCs/>
          <w:szCs w:val="22"/>
          <w:lang w:eastAsia="zh-CN"/>
        </w:rPr>
        <w:t xml:space="preserve"> with length</w:t>
      </w:r>
      <w:r w:rsidR="004C3823">
        <w:rPr>
          <w:rFonts w:eastAsiaTheme="minorEastAsia"/>
          <w:b/>
          <w:bCs/>
          <w:szCs w:val="22"/>
          <w:lang w:eastAsia="zh-CN"/>
        </w:rPr>
        <w:t>s</w:t>
      </w:r>
      <w:r w:rsidR="00180353" w:rsidRPr="00F045E3">
        <w:rPr>
          <w:rFonts w:eastAsiaTheme="minorEastAsia"/>
          <w:b/>
          <w:bCs/>
          <w:szCs w:val="22"/>
          <w:lang w:eastAsia="zh-CN"/>
        </w:rPr>
        <w:t xml:space="preserve"> of 1.4 </w:t>
      </w:r>
      <w:r w:rsidR="004C3823">
        <w:rPr>
          <w:rFonts w:eastAsiaTheme="minorEastAsia"/>
          <w:b/>
          <w:bCs/>
          <w:szCs w:val="22"/>
          <w:lang w:eastAsia="zh-CN"/>
        </w:rPr>
        <w:t>and</w:t>
      </w:r>
      <w:r w:rsidR="00180353" w:rsidRPr="00F045E3">
        <w:rPr>
          <w:rFonts w:eastAsiaTheme="minorEastAsia"/>
          <w:b/>
          <w:bCs/>
          <w:szCs w:val="22"/>
          <w:lang w:eastAsia="zh-CN"/>
        </w:rPr>
        <w:t xml:space="preserve"> 14 seconds under the</w:t>
      </w:r>
      <w:r w:rsidR="00962050">
        <w:rPr>
          <w:rFonts w:eastAsiaTheme="minorEastAsia"/>
          <w:b/>
          <w:bCs/>
          <w:szCs w:val="22"/>
          <w:lang w:eastAsia="zh-CN"/>
        </w:rPr>
        <w:t xml:space="preserve"> assumptions of 1 </w:t>
      </w:r>
      <w:r w:rsidR="004C3823">
        <w:rPr>
          <w:rFonts w:eastAsiaTheme="minorEastAsia"/>
          <w:b/>
          <w:bCs/>
          <w:szCs w:val="22"/>
          <w:lang w:eastAsia="zh-CN"/>
        </w:rPr>
        <w:t>and</w:t>
      </w:r>
      <w:r w:rsidR="00962050">
        <w:rPr>
          <w:rFonts w:eastAsiaTheme="minorEastAsia"/>
          <w:b/>
          <w:bCs/>
          <w:szCs w:val="22"/>
          <w:lang w:eastAsia="zh-CN"/>
        </w:rPr>
        <w:t xml:space="preserve"> 10 </w:t>
      </w:r>
      <w:proofErr w:type="spellStart"/>
      <w:r w:rsidR="00962050">
        <w:rPr>
          <w:rFonts w:eastAsiaTheme="minorEastAsia"/>
          <w:b/>
          <w:bCs/>
          <w:szCs w:val="22"/>
          <w:lang w:eastAsia="zh-CN"/>
        </w:rPr>
        <w:t>uF</w:t>
      </w:r>
      <w:proofErr w:type="spellEnd"/>
      <w:r w:rsidR="00180353" w:rsidRPr="00F045E3">
        <w:rPr>
          <w:rFonts w:eastAsiaTheme="minorEastAsia"/>
          <w:b/>
          <w:bCs/>
          <w:szCs w:val="22"/>
          <w:lang w:eastAsia="zh-CN"/>
        </w:rPr>
        <w:t xml:space="preserve"> capacitor size</w:t>
      </w:r>
      <w:r w:rsidR="00962050">
        <w:rPr>
          <w:rFonts w:eastAsiaTheme="minorEastAsia"/>
          <w:b/>
          <w:bCs/>
          <w:szCs w:val="22"/>
          <w:lang w:eastAsia="zh-CN"/>
        </w:rPr>
        <w:t>,</w:t>
      </w:r>
      <w:r w:rsidR="00180353" w:rsidRPr="00F045E3">
        <w:rPr>
          <w:rFonts w:eastAsiaTheme="minorEastAsia"/>
          <w:b/>
          <w:bCs/>
          <w:szCs w:val="22"/>
          <w:lang w:eastAsia="zh-CN"/>
        </w:rPr>
        <w:t xml:space="preserve"> respectively.</w:t>
      </w:r>
    </w:p>
    <w:p w14:paraId="2355371D" w14:textId="3806AEF1" w:rsidR="00180353" w:rsidRPr="0042470F" w:rsidRDefault="0042470F" w:rsidP="0042470F">
      <w:pPr>
        <w:pStyle w:val="CommentText"/>
        <w:numPr>
          <w:ilvl w:val="0"/>
          <w:numId w:val="30"/>
        </w:numPr>
        <w:spacing w:beforeLines="50" w:before="120" w:afterLines="50" w:line="276" w:lineRule="auto"/>
        <w:ind w:firstLineChars="0"/>
        <w:jc w:val="both"/>
        <w:rPr>
          <w:rFonts w:eastAsiaTheme="minorEastAsia"/>
          <w:b/>
          <w:bCs/>
          <w:szCs w:val="22"/>
          <w:lang w:eastAsia="zh-CN"/>
        </w:rPr>
      </w:pPr>
      <w:r>
        <w:rPr>
          <w:rFonts w:eastAsiaTheme="minorEastAsia"/>
          <w:b/>
          <w:bCs/>
          <w:szCs w:val="22"/>
          <w:lang w:eastAsia="zh-CN"/>
        </w:rPr>
        <w:t>I</w:t>
      </w:r>
      <w:r w:rsidR="00180353" w:rsidRPr="0042470F">
        <w:rPr>
          <w:rFonts w:eastAsiaTheme="minorEastAsia"/>
          <w:b/>
          <w:bCs/>
          <w:szCs w:val="22"/>
          <w:lang w:eastAsia="zh-CN"/>
        </w:rPr>
        <w:t xml:space="preserve">t is possible for device 2 to </w:t>
      </w:r>
      <w:r w:rsidR="00962050" w:rsidRPr="0042470F">
        <w:rPr>
          <w:b/>
          <w:bCs/>
          <w:lang w:eastAsia="zh-CN"/>
        </w:rPr>
        <w:t>transmit or receive for a COT with length</w:t>
      </w:r>
      <w:r w:rsidR="004C3823">
        <w:rPr>
          <w:b/>
          <w:bCs/>
          <w:lang w:eastAsia="zh-CN"/>
        </w:rPr>
        <w:t>s</w:t>
      </w:r>
      <w:r w:rsidR="00962050" w:rsidRPr="0042470F">
        <w:rPr>
          <w:b/>
          <w:bCs/>
          <w:lang w:eastAsia="zh-CN"/>
        </w:rPr>
        <w:t xml:space="preserve"> of</w:t>
      </w:r>
      <w:r w:rsidR="00180353" w:rsidRPr="0042470F">
        <w:rPr>
          <w:rFonts w:eastAsiaTheme="minorEastAsia"/>
          <w:b/>
          <w:bCs/>
          <w:szCs w:val="22"/>
          <w:lang w:eastAsia="zh-CN"/>
        </w:rPr>
        <w:t xml:space="preserve"> 0.14 </w:t>
      </w:r>
      <w:r w:rsidR="004C3823">
        <w:rPr>
          <w:rFonts w:eastAsiaTheme="minorEastAsia"/>
          <w:b/>
          <w:bCs/>
          <w:szCs w:val="22"/>
          <w:lang w:eastAsia="zh-CN"/>
        </w:rPr>
        <w:t>and</w:t>
      </w:r>
      <w:r w:rsidR="00180353" w:rsidRPr="0042470F">
        <w:rPr>
          <w:rFonts w:eastAsiaTheme="minorEastAsia"/>
          <w:b/>
          <w:bCs/>
          <w:szCs w:val="22"/>
          <w:lang w:eastAsia="zh-CN"/>
        </w:rPr>
        <w:t xml:space="preserve"> 0.28 seconds under </w:t>
      </w:r>
      <w:r w:rsidR="00962050" w:rsidRPr="0042470F">
        <w:rPr>
          <w:b/>
          <w:bCs/>
          <w:lang w:eastAsia="zh-CN"/>
        </w:rPr>
        <w:t xml:space="preserve">the assumptions of 10 </w:t>
      </w:r>
      <w:r w:rsidR="004C3823">
        <w:rPr>
          <w:b/>
          <w:bCs/>
          <w:lang w:eastAsia="zh-CN"/>
        </w:rPr>
        <w:t>and</w:t>
      </w:r>
      <w:r w:rsidR="00962050" w:rsidRPr="0042470F">
        <w:rPr>
          <w:b/>
          <w:bCs/>
          <w:lang w:eastAsia="zh-CN"/>
        </w:rPr>
        <w:t xml:space="preserve"> 20 </w:t>
      </w:r>
      <w:proofErr w:type="spellStart"/>
      <w:r w:rsidR="00962050" w:rsidRPr="0042470F">
        <w:rPr>
          <w:b/>
          <w:bCs/>
          <w:lang w:eastAsia="zh-CN"/>
        </w:rPr>
        <w:t>uF</w:t>
      </w:r>
      <w:proofErr w:type="spellEnd"/>
      <w:r w:rsidR="00962050" w:rsidRPr="0042470F">
        <w:rPr>
          <w:b/>
          <w:bCs/>
          <w:lang w:eastAsia="zh-CN"/>
        </w:rPr>
        <w:t xml:space="preserve"> capacitor size, respectively.</w:t>
      </w:r>
    </w:p>
    <w:bookmarkEnd w:id="9"/>
    <w:p w14:paraId="3421906C" w14:textId="5324A4CC" w:rsidR="0042470F" w:rsidRDefault="0042470F" w:rsidP="0042470F">
      <w:pPr>
        <w:pStyle w:val="CommentText"/>
        <w:ind w:firstLine="440"/>
        <w:rPr>
          <w:rFonts w:eastAsiaTheme="minorEastAsia"/>
          <w:lang w:eastAsia="zh-CN"/>
        </w:rPr>
      </w:pPr>
      <w:r>
        <w:rPr>
          <w:rFonts w:eastAsiaTheme="minorEastAsia"/>
          <w:lang w:eastAsia="zh-CN"/>
        </w:rPr>
        <w:t>Based on the above analysis on the resource availability in terms of time, frequency, and power domain, we have the following observation:</w:t>
      </w:r>
    </w:p>
    <w:p w14:paraId="5CFEE092" w14:textId="73721D47" w:rsidR="0042470F" w:rsidRDefault="0042470F" w:rsidP="00962050">
      <w:pPr>
        <w:pStyle w:val="CommentText"/>
        <w:ind w:firstLine="442"/>
        <w:rPr>
          <w:rFonts w:eastAsiaTheme="minorEastAsia"/>
          <w:b/>
          <w:bCs/>
          <w:lang w:eastAsia="zh-CN"/>
        </w:rPr>
      </w:pPr>
      <w:bookmarkStart w:id="10" w:name="o7"/>
      <w:r w:rsidRPr="0042470F">
        <w:rPr>
          <w:rFonts w:eastAsiaTheme="minorEastAsia"/>
          <w:b/>
          <w:bCs/>
          <w:lang w:eastAsia="zh-CN"/>
        </w:rPr>
        <w:t xml:space="preserve">Observation </w:t>
      </w:r>
      <w:r w:rsidR="004C3823">
        <w:rPr>
          <w:rFonts w:eastAsiaTheme="minorEastAsia"/>
          <w:b/>
          <w:bCs/>
          <w:lang w:eastAsia="zh-CN"/>
        </w:rPr>
        <w:t>7</w:t>
      </w:r>
      <w:r w:rsidRPr="0042470F">
        <w:rPr>
          <w:rFonts w:eastAsiaTheme="minorEastAsia"/>
          <w:b/>
          <w:bCs/>
          <w:lang w:eastAsia="zh-CN"/>
        </w:rPr>
        <w:t xml:space="preserve">: </w:t>
      </w:r>
      <w:r>
        <w:rPr>
          <w:b/>
          <w:bCs/>
          <w:lang w:eastAsia="zh-CN"/>
        </w:rPr>
        <w:t>From the perspective of resource availability,</w:t>
      </w:r>
      <w:r w:rsidRPr="0042470F">
        <w:rPr>
          <w:rFonts w:eastAsiaTheme="minorEastAsia"/>
          <w:b/>
          <w:bCs/>
          <w:lang w:eastAsia="zh-CN"/>
        </w:rPr>
        <w:t xml:space="preserve"> </w:t>
      </w:r>
      <w:r>
        <w:rPr>
          <w:rFonts w:eastAsiaTheme="minorEastAsia"/>
          <w:b/>
          <w:bCs/>
          <w:lang w:eastAsia="zh-CN"/>
        </w:rPr>
        <w:t>i</w:t>
      </w:r>
      <w:r w:rsidRPr="0042470F">
        <w:rPr>
          <w:rFonts w:eastAsiaTheme="minorEastAsia"/>
          <w:b/>
          <w:bCs/>
          <w:lang w:eastAsia="zh-CN"/>
        </w:rPr>
        <w:t xml:space="preserve">t is feasible for device to </w:t>
      </w:r>
      <w:r>
        <w:rPr>
          <w:rFonts w:eastAsiaTheme="minorEastAsia"/>
          <w:b/>
          <w:bCs/>
          <w:lang w:eastAsia="zh-CN"/>
        </w:rPr>
        <w:t>transmit or receive</w:t>
      </w:r>
      <w:r w:rsidRPr="0042470F">
        <w:rPr>
          <w:rFonts w:eastAsiaTheme="minorEastAsia"/>
          <w:b/>
          <w:bCs/>
          <w:lang w:eastAsia="zh-CN"/>
        </w:rPr>
        <w:t xml:space="preserve"> for </w:t>
      </w:r>
      <w:r>
        <w:rPr>
          <w:rFonts w:eastAsiaTheme="minorEastAsia"/>
          <w:b/>
          <w:bCs/>
          <w:lang w:eastAsia="zh-CN"/>
        </w:rPr>
        <w:t xml:space="preserve">a </w:t>
      </w:r>
      <w:r w:rsidRPr="0042470F">
        <w:rPr>
          <w:rFonts w:eastAsiaTheme="minorEastAsia"/>
          <w:b/>
          <w:bCs/>
          <w:lang w:eastAsia="zh-CN"/>
        </w:rPr>
        <w:t xml:space="preserve">COT </w:t>
      </w:r>
      <w:r>
        <w:rPr>
          <w:rFonts w:eastAsiaTheme="minorEastAsia"/>
          <w:b/>
          <w:bCs/>
          <w:lang w:eastAsia="zh-CN"/>
        </w:rPr>
        <w:t>with length large enough for delivering a TB with size around 100bits and 1000bits under the minimum and maximum data rate, respectively, for both D2R and R2D directions.</w:t>
      </w:r>
    </w:p>
    <w:bookmarkEnd w:id="10"/>
    <w:p w14:paraId="5D70AE52" w14:textId="2B99C576" w:rsidR="00C6386C" w:rsidRPr="00C6386C" w:rsidRDefault="006F52B9" w:rsidP="005F0B86">
      <w:pPr>
        <w:pStyle w:val="Heading2"/>
        <w:rPr>
          <w:lang w:eastAsia="zh-CN"/>
        </w:rPr>
      </w:pPr>
      <w:r>
        <w:rPr>
          <w:lang w:eastAsia="zh-CN"/>
        </w:rPr>
        <w:t>D</w:t>
      </w:r>
      <w:r w:rsidR="00C6386C" w:rsidRPr="00C6386C">
        <w:rPr>
          <w:lang w:eastAsia="zh-CN"/>
        </w:rPr>
        <w:t>evice buffer</w:t>
      </w:r>
    </w:p>
    <w:p w14:paraId="3BBD64C7" w14:textId="04AA369A" w:rsidR="0026699A" w:rsidRDefault="00912277" w:rsidP="008818C0">
      <w:pPr>
        <w:pStyle w:val="CommentText"/>
        <w:ind w:firstLine="440"/>
        <w:rPr>
          <w:rFonts w:eastAsiaTheme="minorEastAsia"/>
          <w:lang w:eastAsia="zh-CN"/>
        </w:rPr>
      </w:pPr>
      <w:r>
        <w:rPr>
          <w:rFonts w:eastAsiaTheme="minorEastAsia" w:hint="eastAsia"/>
          <w:lang w:eastAsia="zh-CN"/>
        </w:rPr>
        <w:t>T</w:t>
      </w:r>
      <w:r>
        <w:rPr>
          <w:rFonts w:eastAsiaTheme="minorEastAsia"/>
          <w:lang w:eastAsia="zh-CN"/>
        </w:rPr>
        <w:t xml:space="preserve">he device buffer may </w:t>
      </w:r>
      <w:r w:rsidR="00962050">
        <w:rPr>
          <w:rFonts w:eastAsiaTheme="minorEastAsia"/>
          <w:lang w:eastAsia="zh-CN"/>
        </w:rPr>
        <w:t xml:space="preserve">be </w:t>
      </w:r>
      <w:r>
        <w:rPr>
          <w:rFonts w:eastAsiaTheme="minorEastAsia"/>
          <w:lang w:eastAsia="zh-CN"/>
        </w:rPr>
        <w:t>further divided into PHY buffer and MAC buffer. In this LS</w:t>
      </w:r>
      <w:r w:rsidR="007B5276">
        <w:rPr>
          <w:rFonts w:eastAsiaTheme="minorEastAsia"/>
          <w:lang w:eastAsia="zh-CN"/>
        </w:rPr>
        <w:t xml:space="preserve"> discussion</w:t>
      </w:r>
      <w:r>
        <w:rPr>
          <w:rFonts w:eastAsiaTheme="minorEastAsia"/>
          <w:lang w:eastAsia="zh-CN"/>
        </w:rPr>
        <w:t>,</w:t>
      </w:r>
      <w:r w:rsidR="007B5276">
        <w:rPr>
          <w:rFonts w:eastAsiaTheme="minorEastAsia"/>
          <w:lang w:eastAsia="zh-CN"/>
        </w:rPr>
        <w:t xml:space="preserve"> from RAN1 perspective,</w:t>
      </w:r>
      <w:r>
        <w:rPr>
          <w:rFonts w:eastAsiaTheme="minorEastAsia"/>
          <w:lang w:eastAsia="zh-CN"/>
        </w:rPr>
        <w:t xml:space="preserve"> we only </w:t>
      </w:r>
      <w:r w:rsidR="007B5276">
        <w:rPr>
          <w:rFonts w:eastAsiaTheme="minorEastAsia"/>
          <w:lang w:eastAsia="zh-CN"/>
        </w:rPr>
        <w:t>analyze</w:t>
      </w:r>
      <w:r>
        <w:rPr>
          <w:rFonts w:eastAsiaTheme="minorEastAsia"/>
          <w:lang w:eastAsia="zh-CN"/>
        </w:rPr>
        <w:t xml:space="preserve"> the impact of PHY buffer on the </w:t>
      </w:r>
      <w:r w:rsidR="00C71F9F">
        <w:rPr>
          <w:rFonts w:eastAsiaTheme="minorEastAsia"/>
          <w:lang w:eastAsia="zh-CN"/>
        </w:rPr>
        <w:t>maximum</w:t>
      </w:r>
      <w:r>
        <w:rPr>
          <w:rFonts w:eastAsiaTheme="minorEastAsia"/>
          <w:lang w:eastAsia="zh-CN"/>
        </w:rPr>
        <w:t>/</w:t>
      </w:r>
      <w:r w:rsidR="00C71F9F">
        <w:rPr>
          <w:rFonts w:eastAsiaTheme="minorEastAsia"/>
          <w:lang w:eastAsia="zh-CN"/>
        </w:rPr>
        <w:t>minimum</w:t>
      </w:r>
      <w:r>
        <w:rPr>
          <w:rFonts w:eastAsiaTheme="minorEastAsia"/>
          <w:lang w:eastAsia="zh-CN"/>
        </w:rPr>
        <w:t xml:space="preserve"> TB size</w:t>
      </w:r>
      <w:r w:rsidR="004E5712">
        <w:rPr>
          <w:rFonts w:eastAsiaTheme="minorEastAsia"/>
          <w:lang w:eastAsia="zh-CN"/>
        </w:rPr>
        <w:t xml:space="preserve">. It is our understanding that whether the buffer size of the device </w:t>
      </w:r>
      <w:r w:rsidR="00A605AD">
        <w:rPr>
          <w:rFonts w:eastAsiaTheme="minorEastAsia"/>
          <w:lang w:eastAsia="zh-CN"/>
        </w:rPr>
        <w:t xml:space="preserve">has impact on the </w:t>
      </w:r>
      <w:r w:rsidR="00C71F9F">
        <w:rPr>
          <w:rFonts w:eastAsiaTheme="minorEastAsia"/>
          <w:lang w:eastAsia="zh-CN"/>
        </w:rPr>
        <w:t>maximum</w:t>
      </w:r>
      <w:r w:rsidR="00A605AD">
        <w:rPr>
          <w:rFonts w:eastAsiaTheme="minorEastAsia"/>
          <w:lang w:eastAsia="zh-CN"/>
        </w:rPr>
        <w:t>/</w:t>
      </w:r>
      <w:r w:rsidR="00C71F9F">
        <w:rPr>
          <w:rFonts w:eastAsiaTheme="minorEastAsia"/>
          <w:lang w:eastAsia="zh-CN"/>
        </w:rPr>
        <w:t>minimum</w:t>
      </w:r>
      <w:r w:rsidR="00A605AD">
        <w:rPr>
          <w:rFonts w:eastAsiaTheme="minorEastAsia"/>
          <w:lang w:eastAsia="zh-CN"/>
        </w:rPr>
        <w:t xml:space="preserve"> TB size depends on the </w:t>
      </w:r>
      <w:r w:rsidR="004E5712">
        <w:rPr>
          <w:rFonts w:eastAsiaTheme="minorEastAsia"/>
          <w:lang w:eastAsia="zh-CN"/>
        </w:rPr>
        <w:t>packet processing</w:t>
      </w:r>
      <w:r w:rsidR="00711960">
        <w:rPr>
          <w:rFonts w:eastAsiaTheme="minorEastAsia"/>
          <w:lang w:eastAsia="zh-CN"/>
        </w:rPr>
        <w:t xml:space="preserve"> assumption</w:t>
      </w:r>
      <w:r w:rsidR="004E5712">
        <w:rPr>
          <w:rFonts w:eastAsiaTheme="minorEastAsia"/>
          <w:lang w:eastAsia="zh-CN"/>
        </w:rPr>
        <w:t xml:space="preserve"> of the device. We see the following two cases:</w:t>
      </w:r>
    </w:p>
    <w:p w14:paraId="4E86417B" w14:textId="28B67B59" w:rsidR="004E5712" w:rsidRDefault="00A605AD" w:rsidP="00A605AD">
      <w:pPr>
        <w:pStyle w:val="CommentText"/>
        <w:numPr>
          <w:ilvl w:val="0"/>
          <w:numId w:val="24"/>
        </w:numPr>
        <w:ind w:firstLineChars="0"/>
        <w:rPr>
          <w:rFonts w:eastAsiaTheme="minorEastAsia"/>
          <w:lang w:eastAsia="zh-CN"/>
        </w:rPr>
      </w:pPr>
      <w:r>
        <w:rPr>
          <w:rFonts w:eastAsiaTheme="minorEastAsia" w:hint="eastAsia"/>
          <w:lang w:eastAsia="zh-CN"/>
        </w:rPr>
        <w:t>C</w:t>
      </w:r>
      <w:r>
        <w:rPr>
          <w:rFonts w:eastAsiaTheme="minorEastAsia"/>
          <w:lang w:eastAsia="zh-CN"/>
        </w:rPr>
        <w:t>ase 1:</w:t>
      </w:r>
      <w:r w:rsidR="004E5712">
        <w:rPr>
          <w:rFonts w:eastAsiaTheme="minorEastAsia"/>
          <w:lang w:eastAsia="zh-CN"/>
        </w:rPr>
        <w:t xml:space="preserve"> </w:t>
      </w:r>
      <w:r w:rsidR="00711960">
        <w:rPr>
          <w:rFonts w:eastAsiaTheme="minorEastAsia"/>
          <w:lang w:eastAsia="zh-CN"/>
        </w:rPr>
        <w:t>When</w:t>
      </w:r>
      <w:r w:rsidR="004E5712">
        <w:rPr>
          <w:rFonts w:eastAsiaTheme="minorEastAsia"/>
          <w:lang w:eastAsia="zh-CN"/>
        </w:rPr>
        <w:t xml:space="preserve"> the processing of the packet is finished in one layer, the whole </w:t>
      </w:r>
      <w:r w:rsidR="00711960">
        <w:rPr>
          <w:rFonts w:eastAsiaTheme="minorEastAsia"/>
          <w:lang w:eastAsia="zh-CN"/>
        </w:rPr>
        <w:t>packet</w:t>
      </w:r>
      <w:r w:rsidR="004E5712">
        <w:rPr>
          <w:rFonts w:eastAsiaTheme="minorEastAsia"/>
          <w:lang w:eastAsia="zh-CN"/>
        </w:rPr>
        <w:t xml:space="preserve"> is delivered to another layer.</w:t>
      </w:r>
    </w:p>
    <w:p w14:paraId="7195C584" w14:textId="45B77924" w:rsidR="004E5712" w:rsidRDefault="004E5712" w:rsidP="00A605AD">
      <w:pPr>
        <w:pStyle w:val="CommentText"/>
        <w:numPr>
          <w:ilvl w:val="0"/>
          <w:numId w:val="24"/>
        </w:numPr>
        <w:ind w:firstLineChars="0"/>
        <w:rPr>
          <w:rFonts w:eastAsiaTheme="minorEastAsia"/>
          <w:lang w:eastAsia="zh-CN"/>
        </w:rPr>
      </w:pPr>
      <w:r>
        <w:rPr>
          <w:rFonts w:eastAsiaTheme="minorEastAsia" w:hint="eastAsia"/>
          <w:lang w:eastAsia="zh-CN"/>
        </w:rPr>
        <w:t>C</w:t>
      </w:r>
      <w:r>
        <w:rPr>
          <w:rFonts w:eastAsiaTheme="minorEastAsia"/>
          <w:lang w:eastAsia="zh-CN"/>
        </w:rPr>
        <w:t xml:space="preserve">ase </w:t>
      </w:r>
      <w:r w:rsidR="00761DFD">
        <w:rPr>
          <w:rFonts w:eastAsiaTheme="minorEastAsia"/>
          <w:lang w:eastAsia="zh-CN"/>
        </w:rPr>
        <w:t>2</w:t>
      </w:r>
      <w:r>
        <w:rPr>
          <w:rFonts w:eastAsiaTheme="minorEastAsia"/>
          <w:lang w:eastAsia="zh-CN"/>
        </w:rPr>
        <w:t xml:space="preserve">: </w:t>
      </w:r>
      <w:r w:rsidR="00711960">
        <w:rPr>
          <w:rFonts w:eastAsiaTheme="minorEastAsia"/>
          <w:lang w:eastAsia="zh-CN"/>
        </w:rPr>
        <w:t>When</w:t>
      </w:r>
      <w:r>
        <w:rPr>
          <w:rFonts w:eastAsiaTheme="minorEastAsia"/>
          <w:lang w:eastAsia="zh-CN"/>
        </w:rPr>
        <w:t xml:space="preserve"> the processing of the packet is </w:t>
      </w:r>
      <w:r w:rsidR="00711960">
        <w:rPr>
          <w:rFonts w:eastAsiaTheme="minorEastAsia"/>
          <w:lang w:eastAsia="zh-CN"/>
        </w:rPr>
        <w:t>underway</w:t>
      </w:r>
      <w:r>
        <w:rPr>
          <w:rFonts w:eastAsiaTheme="minorEastAsia"/>
          <w:lang w:eastAsia="zh-CN"/>
        </w:rPr>
        <w:t xml:space="preserve"> in one layer, the </w:t>
      </w:r>
      <w:r w:rsidR="00711960">
        <w:rPr>
          <w:rFonts w:eastAsiaTheme="minorEastAsia"/>
          <w:lang w:eastAsia="zh-CN"/>
        </w:rPr>
        <w:t>partial processed</w:t>
      </w:r>
      <w:r>
        <w:rPr>
          <w:rFonts w:eastAsiaTheme="minorEastAsia"/>
          <w:lang w:eastAsia="zh-CN"/>
        </w:rPr>
        <w:t xml:space="preserve"> </w:t>
      </w:r>
      <w:r w:rsidR="00711960">
        <w:rPr>
          <w:rFonts w:eastAsiaTheme="minorEastAsia"/>
          <w:lang w:eastAsia="zh-CN"/>
        </w:rPr>
        <w:t>packet</w:t>
      </w:r>
      <w:r>
        <w:rPr>
          <w:rFonts w:eastAsiaTheme="minorEastAsia"/>
          <w:lang w:eastAsia="zh-CN"/>
        </w:rPr>
        <w:t xml:space="preserve"> is delivered to another layer.</w:t>
      </w:r>
    </w:p>
    <w:p w14:paraId="028B5571" w14:textId="52D3D359" w:rsidR="00E938DD" w:rsidRDefault="004E5712" w:rsidP="000D3451">
      <w:pPr>
        <w:pStyle w:val="CommentText"/>
        <w:ind w:firstLine="440"/>
        <w:rPr>
          <w:rFonts w:eastAsiaTheme="minorEastAsia"/>
          <w:lang w:eastAsia="zh-CN"/>
        </w:rPr>
      </w:pPr>
      <w:r w:rsidRPr="004E5712">
        <w:rPr>
          <w:rFonts w:eastAsiaTheme="minorEastAsia" w:hint="eastAsia"/>
          <w:lang w:eastAsia="zh-CN"/>
        </w:rPr>
        <w:t>In</w:t>
      </w:r>
      <w:r>
        <w:rPr>
          <w:rFonts w:eastAsiaTheme="minorEastAsia"/>
          <w:lang w:eastAsia="zh-CN"/>
        </w:rPr>
        <w:t xml:space="preserve"> </w:t>
      </w:r>
      <w:r>
        <w:rPr>
          <w:rFonts w:eastAsiaTheme="minorEastAsia" w:hint="eastAsia"/>
          <w:lang w:eastAsia="zh-CN"/>
        </w:rPr>
        <w:t>our</w:t>
      </w:r>
      <w:r>
        <w:rPr>
          <w:rFonts w:eastAsiaTheme="minorEastAsia"/>
          <w:lang w:eastAsia="zh-CN"/>
        </w:rPr>
        <w:t xml:space="preserve"> view, Case 1 may need a PHY buffer to store the processed packet until the processing is finished. The buffer size may be large depends on the packet size. While </w:t>
      </w:r>
      <w:r w:rsidR="000D3451">
        <w:rPr>
          <w:rFonts w:eastAsiaTheme="minorEastAsia"/>
          <w:lang w:eastAsia="zh-CN"/>
        </w:rPr>
        <w:t>for case 2, the PHY buffer size could be small considering it can deliver the processed packet to the MAC layer when it perform the packet processing in PHY</w:t>
      </w:r>
      <w:r w:rsidR="005D7296">
        <w:rPr>
          <w:rFonts w:eastAsiaTheme="minorEastAsia"/>
          <w:lang w:eastAsia="zh-CN"/>
        </w:rPr>
        <w:t xml:space="preserve"> in parallel</w:t>
      </w:r>
      <w:r w:rsidR="000D3451">
        <w:rPr>
          <w:rFonts w:eastAsiaTheme="minorEastAsia"/>
          <w:lang w:eastAsia="zh-CN"/>
        </w:rPr>
        <w:t>. In this case, maybe only a PHY buffer with small size is needed for storing some intermedium bits during the packet processing.</w:t>
      </w:r>
    </w:p>
    <w:p w14:paraId="63151AC0" w14:textId="05AE6900" w:rsidR="000D3451" w:rsidRPr="000D3451" w:rsidRDefault="000D3451" w:rsidP="000D3451">
      <w:pPr>
        <w:pStyle w:val="CommentText"/>
        <w:ind w:firstLine="442"/>
        <w:rPr>
          <w:rFonts w:eastAsiaTheme="minorEastAsia"/>
          <w:b/>
          <w:bCs/>
          <w:lang w:eastAsia="zh-CN"/>
        </w:rPr>
      </w:pPr>
      <w:bookmarkStart w:id="11" w:name="o8"/>
      <w:r w:rsidRPr="000D3451">
        <w:rPr>
          <w:rFonts w:eastAsiaTheme="minorEastAsia" w:hint="eastAsia"/>
          <w:b/>
          <w:bCs/>
          <w:lang w:eastAsia="zh-CN"/>
        </w:rPr>
        <w:lastRenderedPageBreak/>
        <w:t>O</w:t>
      </w:r>
      <w:r w:rsidRPr="000D3451">
        <w:rPr>
          <w:rFonts w:eastAsiaTheme="minorEastAsia"/>
          <w:b/>
          <w:bCs/>
          <w:lang w:eastAsia="zh-CN"/>
        </w:rPr>
        <w:t xml:space="preserve">bservation </w:t>
      </w:r>
      <w:r w:rsidR="004C3823">
        <w:rPr>
          <w:rFonts w:eastAsiaTheme="minorEastAsia"/>
          <w:b/>
          <w:bCs/>
          <w:lang w:eastAsia="zh-CN"/>
        </w:rPr>
        <w:t>8</w:t>
      </w:r>
      <w:r w:rsidRPr="000D3451">
        <w:rPr>
          <w:rFonts w:eastAsiaTheme="minorEastAsia"/>
          <w:b/>
          <w:bCs/>
          <w:lang w:eastAsia="zh-CN"/>
        </w:rPr>
        <w:t xml:space="preserve">: Depends on device implementation, the device buffer </w:t>
      </w:r>
      <w:r w:rsidR="005D7296">
        <w:rPr>
          <w:b/>
          <w:bCs/>
          <w:lang w:eastAsia="zh-CN"/>
        </w:rPr>
        <w:t xml:space="preserve">may not be a key limitation on the </w:t>
      </w:r>
      <w:r w:rsidR="00F208E6">
        <w:rPr>
          <w:b/>
          <w:bCs/>
          <w:lang w:eastAsia="zh-CN"/>
        </w:rPr>
        <w:t>achievable</w:t>
      </w:r>
      <w:r w:rsidR="005D7296">
        <w:rPr>
          <w:b/>
          <w:bCs/>
          <w:lang w:eastAsia="zh-CN"/>
        </w:rPr>
        <w:t xml:space="preserve"> </w:t>
      </w:r>
      <w:r w:rsidR="00C71F9F">
        <w:rPr>
          <w:b/>
          <w:bCs/>
          <w:lang w:eastAsia="zh-CN"/>
        </w:rPr>
        <w:t>minimum</w:t>
      </w:r>
      <w:r w:rsidR="005D7296">
        <w:rPr>
          <w:b/>
          <w:bCs/>
          <w:lang w:eastAsia="zh-CN"/>
        </w:rPr>
        <w:t xml:space="preserve"> and </w:t>
      </w:r>
      <w:r w:rsidR="00C71F9F">
        <w:rPr>
          <w:b/>
          <w:bCs/>
          <w:lang w:eastAsia="zh-CN"/>
        </w:rPr>
        <w:t>maximum</w:t>
      </w:r>
      <w:r w:rsidR="005D7296">
        <w:rPr>
          <w:b/>
          <w:bCs/>
          <w:lang w:eastAsia="zh-CN"/>
        </w:rPr>
        <w:t xml:space="preserve"> TB size in PHY.</w:t>
      </w:r>
    </w:p>
    <w:bookmarkEnd w:id="11"/>
    <w:p w14:paraId="5C8FDD77" w14:textId="647E1290" w:rsidR="009607B7" w:rsidRDefault="009607B7" w:rsidP="009607B7">
      <w:pPr>
        <w:pStyle w:val="CommentText"/>
        <w:ind w:firstLine="440"/>
        <w:rPr>
          <w:rFonts w:eastAsiaTheme="minorEastAsia"/>
          <w:lang w:eastAsia="zh-CN"/>
        </w:rPr>
      </w:pPr>
      <w:r>
        <w:rPr>
          <w:rFonts w:eastAsiaTheme="minorEastAsia" w:hint="eastAsia"/>
          <w:lang w:eastAsia="zh-CN"/>
        </w:rPr>
        <w:t>A</w:t>
      </w:r>
      <w:r>
        <w:rPr>
          <w:rFonts w:eastAsiaTheme="minorEastAsia"/>
          <w:lang w:eastAsia="zh-CN"/>
        </w:rPr>
        <w:t xml:space="preserve">ll in all, based on the aforementioned analysis on the performance, resource availability and device buffer, we have the following proposal regarding the minimum and maximum TB size </w:t>
      </w:r>
      <w:r w:rsidR="00F208E6">
        <w:rPr>
          <w:rFonts w:eastAsiaTheme="minorEastAsia"/>
          <w:lang w:eastAsia="zh-CN"/>
        </w:rPr>
        <w:t>achievable</w:t>
      </w:r>
      <w:r>
        <w:rPr>
          <w:rFonts w:eastAsiaTheme="minorEastAsia"/>
          <w:lang w:eastAsia="zh-CN"/>
        </w:rPr>
        <w:t xml:space="preserve"> in PHY</w:t>
      </w:r>
      <w:r w:rsidR="00FC4DFA">
        <w:rPr>
          <w:rFonts w:eastAsiaTheme="minorEastAsia"/>
          <w:lang w:eastAsia="zh-CN"/>
        </w:rPr>
        <w:t xml:space="preserve"> and the related limitation/condition</w:t>
      </w:r>
      <w:r>
        <w:rPr>
          <w:rFonts w:eastAsiaTheme="minorEastAsia"/>
          <w:lang w:eastAsia="zh-CN"/>
        </w:rPr>
        <w:t>.</w:t>
      </w:r>
    </w:p>
    <w:p w14:paraId="73C1B58A" w14:textId="7CBD4D54" w:rsidR="00CD5F3A" w:rsidRPr="00E826AE" w:rsidRDefault="00CD5F3A" w:rsidP="00675D7B">
      <w:pPr>
        <w:pStyle w:val="CommentText"/>
        <w:spacing w:beforeLines="50" w:before="120" w:afterLines="50" w:line="276" w:lineRule="auto"/>
        <w:ind w:firstLine="442"/>
        <w:jc w:val="both"/>
        <w:rPr>
          <w:b/>
          <w:bCs/>
          <w:lang w:eastAsia="zh-CN"/>
        </w:rPr>
      </w:pPr>
      <w:bookmarkStart w:id="12" w:name="p1"/>
      <w:r w:rsidRPr="00E826AE">
        <w:rPr>
          <w:rFonts w:eastAsiaTheme="minorEastAsia" w:hint="eastAsia"/>
          <w:b/>
          <w:bCs/>
          <w:lang w:eastAsia="zh-CN"/>
        </w:rPr>
        <w:t>P</w:t>
      </w:r>
      <w:r w:rsidRPr="00E826AE">
        <w:rPr>
          <w:rFonts w:eastAsiaTheme="minorEastAsia"/>
          <w:b/>
          <w:bCs/>
          <w:lang w:eastAsia="zh-CN"/>
        </w:rPr>
        <w:t xml:space="preserve">roposal </w:t>
      </w:r>
      <w:r w:rsidR="004C3823">
        <w:rPr>
          <w:rFonts w:eastAsiaTheme="minorEastAsia"/>
          <w:b/>
          <w:bCs/>
          <w:lang w:eastAsia="zh-CN"/>
        </w:rPr>
        <w:t>1</w:t>
      </w:r>
      <w:r w:rsidRPr="00E826AE">
        <w:rPr>
          <w:rFonts w:eastAsiaTheme="minorEastAsia"/>
          <w:b/>
          <w:bCs/>
          <w:lang w:eastAsia="zh-CN"/>
        </w:rPr>
        <w:t xml:space="preserve">: </w:t>
      </w:r>
      <w:bookmarkStart w:id="13" w:name="OLE_LINK6"/>
      <w:r w:rsidR="00FC4DFA">
        <w:rPr>
          <w:rFonts w:eastAsiaTheme="minorEastAsia"/>
          <w:b/>
          <w:bCs/>
          <w:lang w:eastAsia="zh-CN"/>
        </w:rPr>
        <w:t>From RAN1 perspective, i</w:t>
      </w:r>
      <w:r w:rsidRPr="00E826AE">
        <w:rPr>
          <w:b/>
          <w:bCs/>
          <w:lang w:eastAsia="zh-CN"/>
        </w:rPr>
        <w:t xml:space="preserve">t is possible for supporting a </w:t>
      </w:r>
      <w:r w:rsidR="00C71F9F" w:rsidRPr="00E826AE">
        <w:rPr>
          <w:b/>
          <w:bCs/>
          <w:lang w:eastAsia="zh-CN"/>
        </w:rPr>
        <w:t>minimum</w:t>
      </w:r>
      <w:r w:rsidRPr="00E826AE">
        <w:rPr>
          <w:b/>
          <w:bCs/>
          <w:lang w:eastAsia="zh-CN"/>
        </w:rPr>
        <w:t xml:space="preserve"> TB size of around 100 bits, and a </w:t>
      </w:r>
      <w:r w:rsidR="00C71F9F" w:rsidRPr="00E826AE">
        <w:rPr>
          <w:b/>
          <w:bCs/>
          <w:lang w:eastAsia="zh-CN"/>
        </w:rPr>
        <w:t>maximum</w:t>
      </w:r>
      <w:r w:rsidRPr="00E826AE">
        <w:rPr>
          <w:b/>
          <w:bCs/>
          <w:lang w:eastAsia="zh-CN"/>
        </w:rPr>
        <w:t xml:space="preserve"> TB size of </w:t>
      </w:r>
      <w:r w:rsidR="004F04C2" w:rsidRPr="00E826AE">
        <w:rPr>
          <w:b/>
          <w:bCs/>
          <w:lang w:eastAsia="zh-CN"/>
        </w:rPr>
        <w:t xml:space="preserve">around </w:t>
      </w:r>
      <w:r w:rsidRPr="00E826AE">
        <w:rPr>
          <w:b/>
          <w:bCs/>
          <w:lang w:eastAsia="zh-CN"/>
        </w:rPr>
        <w:t>1000 bits in PHY</w:t>
      </w:r>
      <w:r w:rsidR="004F04C2" w:rsidRPr="00E826AE">
        <w:rPr>
          <w:b/>
          <w:bCs/>
          <w:lang w:eastAsia="zh-CN"/>
        </w:rPr>
        <w:t xml:space="preserve"> for both R2D and D2R directions</w:t>
      </w:r>
      <w:r w:rsidRPr="00E826AE">
        <w:rPr>
          <w:b/>
          <w:bCs/>
          <w:lang w:eastAsia="zh-CN"/>
        </w:rPr>
        <w:t>.</w:t>
      </w:r>
    </w:p>
    <w:p w14:paraId="3483FAF0" w14:textId="0044E742" w:rsidR="00FC4DFA" w:rsidRDefault="00FC4DFA" w:rsidP="00FC4DFA">
      <w:pPr>
        <w:pStyle w:val="CommentText"/>
        <w:spacing w:beforeLines="50" w:before="120" w:afterLines="50" w:line="276" w:lineRule="auto"/>
        <w:ind w:firstLine="442"/>
        <w:jc w:val="both"/>
        <w:rPr>
          <w:rFonts w:eastAsiaTheme="minorEastAsia"/>
          <w:b/>
          <w:bCs/>
          <w:lang w:eastAsia="zh-CN"/>
        </w:rPr>
      </w:pPr>
      <w:bookmarkStart w:id="14" w:name="p2"/>
      <w:bookmarkEnd w:id="12"/>
      <w:bookmarkEnd w:id="13"/>
      <w:r>
        <w:rPr>
          <w:rFonts w:eastAsiaTheme="minorEastAsia"/>
          <w:b/>
          <w:bCs/>
          <w:lang w:eastAsia="zh-CN"/>
        </w:rPr>
        <w:t xml:space="preserve">Proposal </w:t>
      </w:r>
      <w:r w:rsidR="004C3823">
        <w:rPr>
          <w:rFonts w:eastAsiaTheme="minorEastAsia"/>
          <w:b/>
          <w:bCs/>
          <w:lang w:eastAsia="zh-CN"/>
        </w:rPr>
        <w:t>2</w:t>
      </w:r>
      <w:r>
        <w:rPr>
          <w:rFonts w:eastAsiaTheme="minorEastAsia"/>
          <w:b/>
          <w:bCs/>
          <w:lang w:eastAsia="zh-CN"/>
        </w:rPr>
        <w:t xml:space="preserve">: </w:t>
      </w:r>
      <w:bookmarkStart w:id="15" w:name="OLE_LINK7"/>
      <w:r>
        <w:rPr>
          <w:rFonts w:eastAsiaTheme="minorEastAsia"/>
          <w:b/>
          <w:bCs/>
          <w:lang w:eastAsia="zh-CN"/>
        </w:rPr>
        <w:t>From R</w:t>
      </w:r>
      <w:r w:rsidR="00A64256">
        <w:rPr>
          <w:rFonts w:eastAsiaTheme="minorEastAsia"/>
          <w:b/>
          <w:bCs/>
          <w:lang w:eastAsia="zh-CN"/>
        </w:rPr>
        <w:t>AN</w:t>
      </w:r>
      <w:r>
        <w:rPr>
          <w:rFonts w:eastAsiaTheme="minorEastAsia"/>
          <w:b/>
          <w:bCs/>
          <w:lang w:eastAsia="zh-CN"/>
        </w:rPr>
        <w:t xml:space="preserve">1 perspective, the minimum TB size is </w:t>
      </w:r>
      <w:r w:rsidR="00F208E6">
        <w:rPr>
          <w:rFonts w:eastAsiaTheme="minorEastAsia"/>
          <w:b/>
          <w:bCs/>
          <w:lang w:eastAsia="zh-CN"/>
        </w:rPr>
        <w:t>achievable</w:t>
      </w:r>
      <w:r>
        <w:rPr>
          <w:rFonts w:eastAsiaTheme="minorEastAsia"/>
          <w:b/>
          <w:bCs/>
          <w:lang w:eastAsia="zh-CN"/>
        </w:rPr>
        <w:t xml:space="preserve"> in PHY for R2D and D2R directions in any cases.</w:t>
      </w:r>
      <w:bookmarkEnd w:id="15"/>
    </w:p>
    <w:p w14:paraId="540B96DC" w14:textId="3C417838" w:rsidR="00FC4DFA" w:rsidRDefault="00FC4DFA" w:rsidP="00FC4DFA">
      <w:pPr>
        <w:pStyle w:val="CommentText"/>
        <w:spacing w:beforeLines="50" w:before="120" w:afterLines="50" w:line="276" w:lineRule="auto"/>
        <w:ind w:firstLine="442"/>
        <w:jc w:val="both"/>
        <w:rPr>
          <w:rFonts w:eastAsiaTheme="minorEastAsia"/>
          <w:b/>
          <w:bCs/>
          <w:lang w:eastAsia="zh-CN"/>
        </w:rPr>
      </w:pPr>
      <w:bookmarkStart w:id="16" w:name="p3"/>
      <w:bookmarkEnd w:id="14"/>
      <w:r>
        <w:rPr>
          <w:rFonts w:eastAsiaTheme="minorEastAsia" w:hint="eastAsia"/>
          <w:b/>
          <w:bCs/>
          <w:lang w:eastAsia="zh-CN"/>
        </w:rPr>
        <w:t>P</w:t>
      </w:r>
      <w:r>
        <w:rPr>
          <w:rFonts w:eastAsiaTheme="minorEastAsia"/>
          <w:b/>
          <w:bCs/>
          <w:lang w:eastAsia="zh-CN"/>
        </w:rPr>
        <w:t xml:space="preserve">roposal </w:t>
      </w:r>
      <w:r w:rsidR="004C3823">
        <w:rPr>
          <w:rFonts w:eastAsiaTheme="minorEastAsia"/>
          <w:b/>
          <w:bCs/>
          <w:lang w:eastAsia="zh-CN"/>
        </w:rPr>
        <w:t>3</w:t>
      </w:r>
      <w:r>
        <w:rPr>
          <w:rFonts w:eastAsiaTheme="minorEastAsia"/>
          <w:b/>
          <w:bCs/>
          <w:lang w:eastAsia="zh-CN"/>
        </w:rPr>
        <w:t xml:space="preserve">: </w:t>
      </w:r>
      <w:bookmarkStart w:id="17" w:name="OLE_LINK8"/>
      <w:r>
        <w:rPr>
          <w:rFonts w:eastAsiaTheme="minorEastAsia"/>
          <w:b/>
          <w:bCs/>
          <w:lang w:eastAsia="zh-CN"/>
        </w:rPr>
        <w:t xml:space="preserve">From RAN1 perspective, the maximum TB size is </w:t>
      </w:r>
      <w:r w:rsidR="00F208E6">
        <w:rPr>
          <w:rFonts w:eastAsiaTheme="minorEastAsia"/>
          <w:b/>
          <w:bCs/>
          <w:lang w:eastAsia="zh-CN"/>
        </w:rPr>
        <w:t>achievable</w:t>
      </w:r>
      <w:r>
        <w:rPr>
          <w:rFonts w:eastAsiaTheme="minorEastAsia"/>
          <w:b/>
          <w:bCs/>
          <w:lang w:eastAsia="zh-CN"/>
        </w:rPr>
        <w:t xml:space="preserve"> in PHY for </w:t>
      </w:r>
      <w:r>
        <w:rPr>
          <w:b/>
          <w:bCs/>
          <w:lang w:eastAsia="zh-CN"/>
        </w:rPr>
        <w:t>R2D and D2R directions only in specific case(s), e.g., max data rate of R2D and D2R transmissions.</w:t>
      </w:r>
      <w:bookmarkEnd w:id="17"/>
    </w:p>
    <w:bookmarkEnd w:id="16"/>
    <w:p w14:paraId="575FEB3F" w14:textId="503F4895" w:rsidR="00FC4DFA" w:rsidRDefault="00FC4DFA" w:rsidP="00FC4DFA">
      <w:pPr>
        <w:pStyle w:val="CommentText"/>
        <w:ind w:firstLine="440"/>
        <w:rPr>
          <w:rFonts w:eastAsiaTheme="minorEastAsia"/>
          <w:lang w:eastAsia="zh-CN"/>
        </w:rPr>
      </w:pPr>
      <w:r>
        <w:rPr>
          <w:rFonts w:eastAsiaTheme="minorEastAsia"/>
          <w:lang w:eastAsia="zh-CN"/>
        </w:rPr>
        <w:t xml:space="preserve">As proposed above, in our understanding, the min TB size means in any cases, e.g., near/far distance between reader and device, high/low data rate of R2D or D2R transmission, it is always </w:t>
      </w:r>
      <w:r w:rsidR="00F208E6">
        <w:rPr>
          <w:rFonts w:eastAsiaTheme="minorEastAsia"/>
          <w:lang w:eastAsia="zh-CN"/>
        </w:rPr>
        <w:t>achievable</w:t>
      </w:r>
      <w:r>
        <w:rPr>
          <w:rFonts w:eastAsiaTheme="minorEastAsia"/>
          <w:lang w:eastAsia="zh-CN"/>
        </w:rPr>
        <w:t xml:space="preserve"> for delivering a TB with the min TB size. We understand a corresponding question is when a </w:t>
      </w:r>
      <w:bookmarkStart w:id="18" w:name="OLE_LINK9"/>
      <w:r>
        <w:rPr>
          <w:rFonts w:eastAsiaTheme="minorEastAsia"/>
          <w:lang w:eastAsia="zh-CN"/>
        </w:rPr>
        <w:t>data block with size smaller than the min TB size, e.g., Query w</w:t>
      </w:r>
      <w:r w:rsidR="00DA69E5">
        <w:rPr>
          <w:rFonts w:eastAsiaTheme="minorEastAsia"/>
          <w:lang w:eastAsia="zh-CN"/>
        </w:rPr>
        <w:t>ith</w:t>
      </w:r>
      <w:r>
        <w:rPr>
          <w:rFonts w:eastAsiaTheme="minorEastAsia"/>
          <w:lang w:eastAsia="zh-CN"/>
        </w:rPr>
        <w:t xml:space="preserve"> 22bits or RN16 w</w:t>
      </w:r>
      <w:r w:rsidR="00DA69E5">
        <w:rPr>
          <w:rFonts w:eastAsiaTheme="minorEastAsia"/>
          <w:lang w:eastAsia="zh-CN"/>
        </w:rPr>
        <w:t>ith</w:t>
      </w:r>
      <w:r>
        <w:rPr>
          <w:rFonts w:eastAsiaTheme="minorEastAsia"/>
          <w:lang w:eastAsia="zh-CN"/>
        </w:rPr>
        <w:t xml:space="preserve"> 16bits</w:t>
      </w:r>
      <w:r w:rsidR="00DA69E5">
        <w:rPr>
          <w:rFonts w:eastAsiaTheme="minorEastAsia"/>
          <w:lang w:eastAsia="zh-CN"/>
        </w:rPr>
        <w:t>, etc.</w:t>
      </w:r>
      <w:r>
        <w:rPr>
          <w:rFonts w:eastAsiaTheme="minorEastAsia"/>
          <w:lang w:eastAsia="zh-CN"/>
        </w:rPr>
        <w:t>, whether/how it is allowed for delivering between MAC</w:t>
      </w:r>
      <w:r w:rsidR="00DA69E5">
        <w:rPr>
          <w:rFonts w:eastAsiaTheme="minorEastAsia"/>
          <w:lang w:eastAsia="zh-CN"/>
        </w:rPr>
        <w:t xml:space="preserve"> layer</w:t>
      </w:r>
      <w:r>
        <w:rPr>
          <w:rFonts w:eastAsiaTheme="minorEastAsia"/>
          <w:lang w:eastAsia="zh-CN"/>
        </w:rPr>
        <w:t xml:space="preserve"> and PHY</w:t>
      </w:r>
      <w:r w:rsidR="00DA69E5">
        <w:rPr>
          <w:rFonts w:eastAsiaTheme="minorEastAsia"/>
          <w:lang w:eastAsia="zh-CN"/>
        </w:rPr>
        <w:t xml:space="preserve"> layer</w:t>
      </w:r>
      <w:r>
        <w:rPr>
          <w:rFonts w:eastAsiaTheme="minorEastAsia"/>
          <w:lang w:eastAsia="zh-CN"/>
        </w:rPr>
        <w:t>. Thus, we have the following proposal for asking RAN2 to provide more clarifications/thoughts on the above question.</w:t>
      </w:r>
      <w:bookmarkEnd w:id="18"/>
    </w:p>
    <w:p w14:paraId="0DC0B394" w14:textId="2A0006E8" w:rsidR="00FC4DFA" w:rsidRPr="00FC4DFA" w:rsidRDefault="00FC4DFA" w:rsidP="00FC4DFA">
      <w:pPr>
        <w:pStyle w:val="CommentText"/>
        <w:ind w:firstLine="442"/>
        <w:rPr>
          <w:rFonts w:eastAsiaTheme="minorEastAsia"/>
          <w:b/>
          <w:bCs/>
          <w:lang w:eastAsia="zh-CN"/>
        </w:rPr>
      </w:pPr>
      <w:bookmarkStart w:id="19" w:name="p4"/>
      <w:r w:rsidRPr="00FC4DFA">
        <w:rPr>
          <w:rFonts w:eastAsiaTheme="minorEastAsia" w:hint="eastAsia"/>
          <w:b/>
          <w:bCs/>
          <w:lang w:eastAsia="zh-CN"/>
        </w:rPr>
        <w:t>P</w:t>
      </w:r>
      <w:r w:rsidRPr="00FC4DFA">
        <w:rPr>
          <w:rFonts w:eastAsiaTheme="minorEastAsia"/>
          <w:b/>
          <w:bCs/>
          <w:lang w:eastAsia="zh-CN"/>
        </w:rPr>
        <w:t xml:space="preserve">roposal </w:t>
      </w:r>
      <w:r w:rsidR="004C3823">
        <w:rPr>
          <w:rFonts w:eastAsiaTheme="minorEastAsia"/>
          <w:b/>
          <w:bCs/>
          <w:lang w:eastAsia="zh-CN"/>
        </w:rPr>
        <w:t>4</w:t>
      </w:r>
      <w:r w:rsidRPr="00FC4DFA">
        <w:rPr>
          <w:rFonts w:eastAsiaTheme="minorEastAsia"/>
          <w:b/>
          <w:bCs/>
          <w:lang w:eastAsia="zh-CN"/>
        </w:rPr>
        <w:t xml:space="preserve">: </w:t>
      </w:r>
      <w:bookmarkStart w:id="20" w:name="OLE_LINK10"/>
      <w:r w:rsidRPr="00FC4DFA">
        <w:rPr>
          <w:rFonts w:eastAsiaTheme="minorEastAsia"/>
          <w:b/>
          <w:bCs/>
          <w:lang w:eastAsia="zh-CN"/>
        </w:rPr>
        <w:t xml:space="preserve">RAN1 respectfully ask RAN2 to </w:t>
      </w:r>
      <w:r>
        <w:rPr>
          <w:rFonts w:eastAsiaTheme="minorEastAsia"/>
          <w:b/>
          <w:bCs/>
          <w:lang w:eastAsia="zh-CN"/>
        </w:rPr>
        <w:t xml:space="preserve">clarify whether/how a data block with size smaller than the min TB size </w:t>
      </w:r>
      <w:r w:rsidR="00F208E6">
        <w:rPr>
          <w:rFonts w:eastAsiaTheme="minorEastAsia"/>
          <w:b/>
          <w:bCs/>
          <w:lang w:eastAsia="zh-CN"/>
        </w:rPr>
        <w:t>achievable</w:t>
      </w:r>
      <w:r>
        <w:rPr>
          <w:rFonts w:eastAsiaTheme="minorEastAsia"/>
          <w:b/>
          <w:bCs/>
          <w:lang w:eastAsia="zh-CN"/>
        </w:rPr>
        <w:t xml:space="preserve"> in PHY is allowed for delivering between MAC layer and PHY layer. </w:t>
      </w:r>
      <w:bookmarkEnd w:id="20"/>
    </w:p>
    <w:bookmarkEnd w:id="19"/>
    <w:p w14:paraId="7218D334" w14:textId="77777777" w:rsidR="0077351B" w:rsidRPr="00356D58" w:rsidRDefault="0077351B" w:rsidP="00D05631">
      <w:pPr>
        <w:pStyle w:val="Heading1"/>
      </w:pPr>
      <w:r w:rsidRPr="00356D58">
        <w:t>Conclusions</w:t>
      </w:r>
    </w:p>
    <w:p w14:paraId="064D25A0" w14:textId="001C4A77" w:rsidR="00AC43E0" w:rsidRPr="00356D58" w:rsidRDefault="00DD1CFD" w:rsidP="00D95D53">
      <w:pPr>
        <w:autoSpaceDE w:val="0"/>
        <w:autoSpaceDN w:val="0"/>
        <w:adjustRightInd w:val="0"/>
        <w:snapToGrid w:val="0"/>
        <w:spacing w:after="120" w:line="240" w:lineRule="auto"/>
        <w:ind w:firstLine="440"/>
        <w:jc w:val="both"/>
        <w:rPr>
          <w:rFonts w:ascii="Times New Roman" w:eastAsia="SimSun" w:hAnsi="Times New Roman" w:cs="Times New Roman"/>
          <w:lang w:eastAsia="zh-CN"/>
        </w:rPr>
      </w:pPr>
      <w:r w:rsidRPr="00356D58">
        <w:rPr>
          <w:rFonts w:ascii="Times New Roman" w:eastAsia="SimSun" w:hAnsi="Times New Roman" w:cs="Times New Roman"/>
          <w:lang w:eastAsia="zh-CN"/>
        </w:rPr>
        <w:t xml:space="preserve">Based on the discussion and analysis above, following </w:t>
      </w:r>
      <w:r w:rsidR="00675D7B" w:rsidRPr="00356D58">
        <w:rPr>
          <w:rFonts w:ascii="Times New Roman" w:eastAsia="SimSun" w:hAnsi="Times New Roman" w:cs="Times New Roman"/>
          <w:lang w:eastAsia="zh-CN"/>
        </w:rPr>
        <w:t>conclusions</w:t>
      </w:r>
      <w:r w:rsidRPr="00356D58">
        <w:rPr>
          <w:rFonts w:ascii="Times New Roman" w:eastAsia="SimSun" w:hAnsi="Times New Roman" w:cs="Times New Roman"/>
          <w:lang w:eastAsia="zh-CN"/>
        </w:rPr>
        <w:t xml:space="preserve"> </w:t>
      </w:r>
      <w:r w:rsidR="00251A0A" w:rsidRPr="00356D58">
        <w:rPr>
          <w:rFonts w:ascii="Times New Roman" w:eastAsia="SimSun" w:hAnsi="Times New Roman" w:cs="Times New Roman"/>
          <w:lang w:eastAsia="zh-CN"/>
        </w:rPr>
        <w:t>are</w:t>
      </w:r>
      <w:r w:rsidRPr="00356D58">
        <w:rPr>
          <w:rFonts w:ascii="Times New Roman" w:eastAsia="SimSun" w:hAnsi="Times New Roman" w:cs="Times New Roman"/>
          <w:lang w:eastAsia="zh-CN"/>
        </w:rPr>
        <w:t xml:space="preserve"> </w:t>
      </w:r>
      <w:r w:rsidR="00107155" w:rsidRPr="00356D58">
        <w:rPr>
          <w:rFonts w:ascii="Times New Roman" w:eastAsia="SimSun" w:hAnsi="Times New Roman" w:cs="Times New Roman"/>
          <w:lang w:eastAsia="zh-CN"/>
        </w:rPr>
        <w:t>given</w:t>
      </w:r>
      <w:r w:rsidRPr="00356D58">
        <w:rPr>
          <w:rFonts w:ascii="Times New Roman" w:eastAsia="SimSun" w:hAnsi="Times New Roman" w:cs="Times New Roman"/>
          <w:lang w:eastAsia="zh-CN"/>
        </w:rPr>
        <w:t xml:space="preserve">. </w:t>
      </w:r>
    </w:p>
    <w:p w14:paraId="3AF47C85" w14:textId="77777777" w:rsidR="0074155E" w:rsidRPr="00A0582E" w:rsidRDefault="004C3823" w:rsidP="00F441A7">
      <w:pPr>
        <w:pStyle w:val="CommentText"/>
        <w:spacing w:beforeLines="50" w:before="120" w:afterLines="50" w:line="276" w:lineRule="auto"/>
        <w:ind w:firstLine="442"/>
        <w:jc w:val="both"/>
        <w:rPr>
          <w:rFonts w:eastAsiaTheme="minorEastAsia"/>
          <w:b/>
          <w:bCs/>
          <w:szCs w:val="22"/>
          <w:lang w:eastAsia="zh-CN"/>
        </w:rPr>
      </w:pPr>
      <w:r>
        <w:rPr>
          <w:b/>
          <w:bCs/>
          <w:szCs w:val="22"/>
          <w:lang w:val="en-US" w:eastAsia="zh-CN"/>
        </w:rPr>
        <w:fldChar w:fldCharType="begin"/>
      </w:r>
      <w:r>
        <w:rPr>
          <w:b/>
          <w:bCs/>
          <w:szCs w:val="22"/>
          <w:lang w:val="en-US" w:eastAsia="zh-CN"/>
        </w:rPr>
        <w:instrText xml:space="preserve"> REF o1 \h </w:instrText>
      </w:r>
      <w:r>
        <w:rPr>
          <w:b/>
          <w:bCs/>
          <w:szCs w:val="22"/>
          <w:lang w:val="en-US" w:eastAsia="zh-CN"/>
        </w:rPr>
      </w:r>
      <w:r>
        <w:rPr>
          <w:b/>
          <w:bCs/>
          <w:szCs w:val="22"/>
          <w:lang w:val="en-US" w:eastAsia="zh-CN"/>
        </w:rPr>
        <w:fldChar w:fldCharType="separate"/>
      </w:r>
      <w:r w:rsidR="0074155E" w:rsidRPr="00A0582E">
        <w:rPr>
          <w:rFonts w:eastAsiaTheme="minorEastAsia" w:hint="eastAsia"/>
          <w:b/>
          <w:bCs/>
          <w:szCs w:val="22"/>
          <w:lang w:eastAsia="zh-CN"/>
        </w:rPr>
        <w:t>O</w:t>
      </w:r>
      <w:r w:rsidR="0074155E" w:rsidRPr="00A0582E">
        <w:rPr>
          <w:rFonts w:eastAsiaTheme="minorEastAsia"/>
          <w:b/>
          <w:bCs/>
          <w:szCs w:val="22"/>
          <w:lang w:eastAsia="zh-CN"/>
        </w:rPr>
        <w:t xml:space="preserve">bservation </w:t>
      </w:r>
      <w:r w:rsidR="0074155E">
        <w:rPr>
          <w:rFonts w:eastAsiaTheme="minorEastAsia"/>
          <w:b/>
          <w:bCs/>
          <w:szCs w:val="22"/>
          <w:lang w:eastAsia="zh-CN"/>
        </w:rPr>
        <w:t>1</w:t>
      </w:r>
      <w:r w:rsidR="0074155E" w:rsidRPr="00A0582E">
        <w:rPr>
          <w:rFonts w:eastAsiaTheme="minorEastAsia"/>
          <w:b/>
          <w:bCs/>
          <w:szCs w:val="22"/>
          <w:lang w:eastAsia="zh-CN"/>
        </w:rPr>
        <w:t xml:space="preserve">: With sliding window detection and clock calibration by Manchester coding, the impact of SFO is </w:t>
      </w:r>
      <w:r w:rsidR="0074155E">
        <w:rPr>
          <w:rFonts w:eastAsiaTheme="minorEastAsia"/>
          <w:b/>
          <w:bCs/>
          <w:szCs w:val="22"/>
          <w:lang w:eastAsia="zh-CN"/>
        </w:rPr>
        <w:t>minor</w:t>
      </w:r>
      <w:r w:rsidR="0074155E" w:rsidRPr="00A0582E">
        <w:rPr>
          <w:rFonts w:eastAsiaTheme="minorEastAsia"/>
          <w:b/>
          <w:bCs/>
          <w:szCs w:val="22"/>
          <w:lang w:eastAsia="zh-CN"/>
        </w:rPr>
        <w:t xml:space="preserve"> for R2D transmission, which implies </w:t>
      </w:r>
      <w:r w:rsidR="0074155E">
        <w:rPr>
          <w:rFonts w:eastAsiaTheme="minorEastAsia"/>
          <w:b/>
          <w:bCs/>
          <w:szCs w:val="22"/>
          <w:lang w:eastAsia="zh-CN"/>
        </w:rPr>
        <w:t>the R2D performance may not be a key limitation</w:t>
      </w:r>
      <w:r w:rsidR="0074155E" w:rsidRPr="00A0582E">
        <w:rPr>
          <w:rFonts w:eastAsiaTheme="minorEastAsia"/>
          <w:b/>
          <w:bCs/>
          <w:szCs w:val="22"/>
          <w:lang w:eastAsia="zh-CN"/>
        </w:rPr>
        <w:t xml:space="preserve"> on the</w:t>
      </w:r>
      <w:r w:rsidR="0074155E">
        <w:rPr>
          <w:rFonts w:eastAsiaTheme="minorEastAsia"/>
          <w:b/>
          <w:bCs/>
          <w:szCs w:val="22"/>
          <w:lang w:eastAsia="zh-CN"/>
        </w:rPr>
        <w:t xml:space="preserve"> achievable</w:t>
      </w:r>
      <w:r w:rsidR="0074155E" w:rsidRPr="00A0582E">
        <w:rPr>
          <w:rFonts w:eastAsiaTheme="minorEastAsia"/>
          <w:b/>
          <w:bCs/>
          <w:szCs w:val="22"/>
          <w:lang w:eastAsia="zh-CN"/>
        </w:rPr>
        <w:t xml:space="preserve"> </w:t>
      </w:r>
      <w:r w:rsidR="0074155E">
        <w:rPr>
          <w:rFonts w:eastAsiaTheme="minorEastAsia"/>
          <w:b/>
          <w:bCs/>
          <w:szCs w:val="22"/>
          <w:lang w:eastAsia="zh-CN"/>
        </w:rPr>
        <w:t>minimum and maximum</w:t>
      </w:r>
      <w:r w:rsidR="0074155E" w:rsidRPr="00A0582E">
        <w:rPr>
          <w:rFonts w:eastAsiaTheme="minorEastAsia"/>
          <w:b/>
          <w:bCs/>
          <w:szCs w:val="22"/>
          <w:lang w:eastAsia="zh-CN"/>
        </w:rPr>
        <w:t xml:space="preserve"> TB size in </w:t>
      </w:r>
      <w:r w:rsidR="0074155E">
        <w:rPr>
          <w:rFonts w:eastAsiaTheme="minorEastAsia"/>
          <w:b/>
          <w:bCs/>
          <w:szCs w:val="22"/>
          <w:lang w:eastAsia="zh-CN"/>
        </w:rPr>
        <w:t>R2</w:t>
      </w:r>
      <w:r w:rsidR="0074155E">
        <w:rPr>
          <w:rFonts w:eastAsiaTheme="minorEastAsia" w:hint="eastAsia"/>
          <w:b/>
          <w:bCs/>
          <w:szCs w:val="22"/>
          <w:lang w:eastAsia="zh-CN"/>
        </w:rPr>
        <w:t>D</w:t>
      </w:r>
      <w:r w:rsidR="0074155E">
        <w:rPr>
          <w:rFonts w:eastAsiaTheme="minorEastAsia"/>
          <w:b/>
          <w:bCs/>
          <w:szCs w:val="22"/>
          <w:lang w:eastAsia="zh-CN"/>
        </w:rPr>
        <w:t xml:space="preserve"> transmission.</w:t>
      </w:r>
    </w:p>
    <w:p w14:paraId="134B8FEA" w14:textId="77777777" w:rsidR="0074155E" w:rsidRPr="00A0582E" w:rsidRDefault="004C3823" w:rsidP="00A0582E">
      <w:pPr>
        <w:pStyle w:val="CommentText"/>
        <w:spacing w:beforeLines="50" w:before="120" w:afterLines="50" w:line="276" w:lineRule="auto"/>
        <w:ind w:firstLine="442"/>
        <w:jc w:val="both"/>
        <w:rPr>
          <w:rFonts w:eastAsiaTheme="minorEastAsia"/>
          <w:b/>
          <w:bCs/>
          <w:szCs w:val="22"/>
          <w:lang w:eastAsia="zh-CN"/>
        </w:rPr>
      </w:pPr>
      <w:r>
        <w:rPr>
          <w:b/>
          <w:bCs/>
          <w:szCs w:val="22"/>
          <w:lang w:val="en-US" w:eastAsia="zh-CN"/>
        </w:rPr>
        <w:fldChar w:fldCharType="end"/>
      </w:r>
      <w:r>
        <w:rPr>
          <w:b/>
          <w:bCs/>
          <w:szCs w:val="22"/>
          <w:lang w:val="en-US" w:eastAsia="zh-CN"/>
        </w:rPr>
        <w:fldChar w:fldCharType="begin"/>
      </w:r>
      <w:r>
        <w:rPr>
          <w:b/>
          <w:bCs/>
          <w:szCs w:val="22"/>
          <w:lang w:val="en-US" w:eastAsia="zh-CN"/>
        </w:rPr>
        <w:instrText xml:space="preserve"> REF o2 \h </w:instrText>
      </w:r>
      <w:r>
        <w:rPr>
          <w:b/>
          <w:bCs/>
          <w:szCs w:val="22"/>
          <w:lang w:val="en-US" w:eastAsia="zh-CN"/>
        </w:rPr>
      </w:r>
      <w:r>
        <w:rPr>
          <w:b/>
          <w:bCs/>
          <w:szCs w:val="22"/>
          <w:lang w:val="en-US" w:eastAsia="zh-CN"/>
        </w:rPr>
        <w:fldChar w:fldCharType="separate"/>
      </w:r>
      <w:r w:rsidR="0074155E" w:rsidRPr="00A0582E">
        <w:rPr>
          <w:rFonts w:eastAsiaTheme="minorEastAsia"/>
          <w:b/>
          <w:bCs/>
          <w:szCs w:val="22"/>
          <w:lang w:eastAsia="zh-CN"/>
        </w:rPr>
        <w:t xml:space="preserve">Observation </w:t>
      </w:r>
      <w:r w:rsidR="0074155E">
        <w:rPr>
          <w:rFonts w:eastAsiaTheme="minorEastAsia"/>
          <w:b/>
          <w:bCs/>
          <w:szCs w:val="22"/>
          <w:lang w:eastAsia="zh-CN"/>
        </w:rPr>
        <w:t>2</w:t>
      </w:r>
      <w:r w:rsidR="0074155E" w:rsidRPr="00A0582E">
        <w:rPr>
          <w:rFonts w:eastAsiaTheme="minorEastAsia"/>
          <w:b/>
          <w:bCs/>
          <w:szCs w:val="22"/>
          <w:lang w:eastAsia="zh-CN"/>
        </w:rPr>
        <w:t>: For a worse residual SFO of 1000ppm, it is possible for supporting a TB size of around 100 bit</w:t>
      </w:r>
      <w:r w:rsidR="0074155E">
        <w:rPr>
          <w:rFonts w:eastAsiaTheme="minorEastAsia"/>
          <w:b/>
          <w:bCs/>
          <w:szCs w:val="22"/>
          <w:lang w:eastAsia="zh-CN"/>
        </w:rPr>
        <w:t>s</w:t>
      </w:r>
      <w:r w:rsidR="0074155E" w:rsidRPr="00A0582E">
        <w:rPr>
          <w:rFonts w:eastAsiaTheme="minorEastAsia"/>
          <w:b/>
          <w:bCs/>
          <w:szCs w:val="22"/>
          <w:lang w:eastAsia="zh-CN"/>
        </w:rPr>
        <w:t xml:space="preserve"> in PHY with a performance </w:t>
      </w:r>
      <w:r w:rsidR="0074155E">
        <w:rPr>
          <w:b/>
          <w:bCs/>
          <w:lang w:eastAsia="zh-CN"/>
        </w:rPr>
        <w:t>able to achieve</w:t>
      </w:r>
      <w:r w:rsidR="0074155E" w:rsidRPr="00A0582E">
        <w:rPr>
          <w:rFonts w:eastAsiaTheme="minorEastAsia"/>
          <w:b/>
          <w:bCs/>
          <w:szCs w:val="22"/>
          <w:lang w:eastAsia="zh-CN"/>
        </w:rPr>
        <w:t xml:space="preserve"> 1% BLER.</w:t>
      </w:r>
    </w:p>
    <w:p w14:paraId="6F41EA63" w14:textId="77777777" w:rsidR="0074155E" w:rsidRPr="00A0582E" w:rsidRDefault="004C3823" w:rsidP="00F441A7">
      <w:pPr>
        <w:pStyle w:val="CommentText"/>
        <w:spacing w:beforeLines="50" w:before="120" w:afterLines="50" w:line="276" w:lineRule="auto"/>
        <w:ind w:firstLine="442"/>
        <w:jc w:val="both"/>
        <w:rPr>
          <w:rFonts w:eastAsiaTheme="minorEastAsia"/>
          <w:b/>
          <w:bCs/>
          <w:szCs w:val="22"/>
          <w:lang w:eastAsia="zh-CN"/>
        </w:rPr>
      </w:pPr>
      <w:r>
        <w:rPr>
          <w:b/>
          <w:bCs/>
          <w:szCs w:val="22"/>
          <w:lang w:val="en-US" w:eastAsia="zh-CN"/>
        </w:rPr>
        <w:fldChar w:fldCharType="end"/>
      </w:r>
      <w:r>
        <w:rPr>
          <w:b/>
          <w:bCs/>
          <w:szCs w:val="22"/>
          <w:lang w:val="en-US" w:eastAsia="zh-CN"/>
        </w:rPr>
        <w:fldChar w:fldCharType="begin"/>
      </w:r>
      <w:r>
        <w:rPr>
          <w:b/>
          <w:bCs/>
          <w:szCs w:val="22"/>
          <w:lang w:val="en-US" w:eastAsia="zh-CN"/>
        </w:rPr>
        <w:instrText xml:space="preserve"> REF o3 \h </w:instrText>
      </w:r>
      <w:r>
        <w:rPr>
          <w:b/>
          <w:bCs/>
          <w:szCs w:val="22"/>
          <w:lang w:val="en-US" w:eastAsia="zh-CN"/>
        </w:rPr>
      </w:r>
      <w:r>
        <w:rPr>
          <w:b/>
          <w:bCs/>
          <w:szCs w:val="22"/>
          <w:lang w:val="en-US" w:eastAsia="zh-CN"/>
        </w:rPr>
        <w:fldChar w:fldCharType="separate"/>
      </w:r>
      <w:r w:rsidR="0074155E" w:rsidRPr="00A0582E">
        <w:rPr>
          <w:rFonts w:eastAsiaTheme="minorEastAsia"/>
          <w:b/>
          <w:bCs/>
          <w:szCs w:val="22"/>
          <w:lang w:eastAsia="zh-CN"/>
        </w:rPr>
        <w:t xml:space="preserve">Observation </w:t>
      </w:r>
      <w:r w:rsidR="0074155E">
        <w:rPr>
          <w:rFonts w:eastAsiaTheme="minorEastAsia"/>
          <w:b/>
          <w:bCs/>
          <w:szCs w:val="22"/>
          <w:lang w:eastAsia="zh-CN"/>
        </w:rPr>
        <w:t>3</w:t>
      </w:r>
      <w:r w:rsidR="0074155E" w:rsidRPr="00A0582E">
        <w:rPr>
          <w:rFonts w:eastAsiaTheme="minorEastAsia"/>
          <w:b/>
          <w:bCs/>
          <w:szCs w:val="22"/>
          <w:lang w:eastAsia="zh-CN"/>
        </w:rPr>
        <w:t xml:space="preserve">: For a </w:t>
      </w:r>
      <w:r w:rsidR="0074155E">
        <w:rPr>
          <w:rFonts w:eastAsiaTheme="minorEastAsia"/>
          <w:b/>
          <w:bCs/>
          <w:szCs w:val="22"/>
          <w:lang w:eastAsia="zh-CN"/>
        </w:rPr>
        <w:t>better</w:t>
      </w:r>
      <w:r w:rsidR="0074155E" w:rsidRPr="00A0582E">
        <w:rPr>
          <w:rFonts w:eastAsiaTheme="minorEastAsia"/>
          <w:b/>
          <w:bCs/>
          <w:szCs w:val="22"/>
          <w:lang w:eastAsia="zh-CN"/>
        </w:rPr>
        <w:t xml:space="preserve"> residual SFO of 100ppm, it is possible for supporting a TB size of around </w:t>
      </w:r>
      <w:r w:rsidR="0074155E">
        <w:rPr>
          <w:rFonts w:eastAsiaTheme="minorEastAsia"/>
          <w:b/>
          <w:bCs/>
          <w:szCs w:val="22"/>
          <w:lang w:eastAsia="zh-CN"/>
        </w:rPr>
        <w:t>1000</w:t>
      </w:r>
      <w:r w:rsidR="0074155E" w:rsidRPr="00A0582E">
        <w:rPr>
          <w:rFonts w:eastAsiaTheme="minorEastAsia"/>
          <w:b/>
          <w:bCs/>
          <w:szCs w:val="22"/>
          <w:lang w:eastAsia="zh-CN"/>
        </w:rPr>
        <w:t xml:space="preserve"> bit</w:t>
      </w:r>
      <w:r w:rsidR="0074155E">
        <w:rPr>
          <w:rFonts w:eastAsiaTheme="minorEastAsia"/>
          <w:b/>
          <w:bCs/>
          <w:szCs w:val="22"/>
          <w:lang w:eastAsia="zh-CN"/>
        </w:rPr>
        <w:t>s</w:t>
      </w:r>
      <w:r w:rsidR="0074155E" w:rsidRPr="00A0582E">
        <w:rPr>
          <w:rFonts w:eastAsiaTheme="minorEastAsia"/>
          <w:b/>
          <w:bCs/>
          <w:szCs w:val="22"/>
          <w:lang w:eastAsia="zh-CN"/>
        </w:rPr>
        <w:t xml:space="preserve"> in PHY with a performance </w:t>
      </w:r>
      <w:r w:rsidR="0074155E">
        <w:rPr>
          <w:rFonts w:eastAsiaTheme="minorEastAsia"/>
          <w:b/>
          <w:bCs/>
          <w:szCs w:val="22"/>
          <w:lang w:eastAsia="zh-CN"/>
        </w:rPr>
        <w:t>able to achieve</w:t>
      </w:r>
      <w:r w:rsidR="0074155E" w:rsidRPr="00A0582E">
        <w:rPr>
          <w:rFonts w:eastAsiaTheme="minorEastAsia"/>
          <w:b/>
          <w:bCs/>
          <w:szCs w:val="22"/>
          <w:lang w:eastAsia="zh-CN"/>
        </w:rPr>
        <w:t xml:space="preserve"> 1% BLER.</w:t>
      </w:r>
    </w:p>
    <w:p w14:paraId="11216E1D" w14:textId="77777777" w:rsidR="0074155E" w:rsidRPr="00114D1F" w:rsidRDefault="004C3823" w:rsidP="00F92A05">
      <w:pPr>
        <w:pStyle w:val="CommentText"/>
        <w:ind w:firstLine="442"/>
        <w:rPr>
          <w:rFonts w:eastAsiaTheme="minorEastAsia"/>
          <w:b/>
          <w:bCs/>
          <w:lang w:eastAsia="zh-CN"/>
        </w:rPr>
      </w:pPr>
      <w:r>
        <w:rPr>
          <w:b/>
          <w:bCs/>
          <w:szCs w:val="22"/>
          <w:lang w:val="en-US" w:eastAsia="zh-CN"/>
        </w:rPr>
        <w:fldChar w:fldCharType="end"/>
      </w:r>
      <w:r>
        <w:rPr>
          <w:b/>
          <w:bCs/>
          <w:szCs w:val="22"/>
          <w:lang w:val="en-US" w:eastAsia="zh-CN"/>
        </w:rPr>
        <w:fldChar w:fldCharType="begin"/>
      </w:r>
      <w:r>
        <w:rPr>
          <w:b/>
          <w:bCs/>
          <w:szCs w:val="22"/>
          <w:lang w:val="en-US" w:eastAsia="zh-CN"/>
        </w:rPr>
        <w:instrText xml:space="preserve"> REF o4 \h </w:instrText>
      </w:r>
      <w:r>
        <w:rPr>
          <w:b/>
          <w:bCs/>
          <w:szCs w:val="22"/>
          <w:lang w:val="en-US" w:eastAsia="zh-CN"/>
        </w:rPr>
      </w:r>
      <w:r>
        <w:rPr>
          <w:b/>
          <w:bCs/>
          <w:szCs w:val="22"/>
          <w:lang w:val="en-US" w:eastAsia="zh-CN"/>
        </w:rPr>
        <w:fldChar w:fldCharType="separate"/>
      </w:r>
      <w:r w:rsidR="0074155E" w:rsidRPr="00114D1F">
        <w:rPr>
          <w:rFonts w:eastAsiaTheme="minorEastAsia"/>
          <w:b/>
          <w:bCs/>
          <w:lang w:eastAsia="zh-CN"/>
        </w:rPr>
        <w:t xml:space="preserve">Observation </w:t>
      </w:r>
      <w:r w:rsidR="0074155E">
        <w:rPr>
          <w:rFonts w:eastAsiaTheme="minorEastAsia"/>
          <w:b/>
          <w:bCs/>
          <w:lang w:eastAsia="zh-CN"/>
        </w:rPr>
        <w:t>4</w:t>
      </w:r>
      <w:r w:rsidR="0074155E" w:rsidRPr="00114D1F">
        <w:rPr>
          <w:rFonts w:eastAsiaTheme="minorEastAsia"/>
          <w:b/>
          <w:bCs/>
          <w:lang w:eastAsia="zh-CN"/>
        </w:rPr>
        <w:t xml:space="preserve">: </w:t>
      </w:r>
      <w:r w:rsidR="0074155E">
        <w:rPr>
          <w:rFonts w:eastAsiaTheme="minorEastAsia"/>
          <w:b/>
          <w:bCs/>
          <w:lang w:eastAsia="zh-CN"/>
        </w:rPr>
        <w:t>Regarding the resource availability in frequency domain, the</w:t>
      </w:r>
      <w:r w:rsidR="0074155E" w:rsidRPr="00114D1F">
        <w:rPr>
          <w:rFonts w:eastAsiaTheme="minorEastAsia"/>
          <w:b/>
          <w:bCs/>
          <w:lang w:eastAsia="zh-CN"/>
        </w:rPr>
        <w:t xml:space="preserve"> </w:t>
      </w:r>
      <w:r w:rsidR="0074155E">
        <w:rPr>
          <w:rFonts w:eastAsiaTheme="minorEastAsia"/>
          <w:b/>
          <w:bCs/>
          <w:lang w:eastAsia="zh-CN"/>
        </w:rPr>
        <w:t>minimum</w:t>
      </w:r>
      <w:r w:rsidR="0074155E" w:rsidRPr="00114D1F">
        <w:rPr>
          <w:rFonts w:eastAsiaTheme="minorEastAsia"/>
          <w:b/>
          <w:bCs/>
          <w:lang w:eastAsia="zh-CN"/>
        </w:rPr>
        <w:t xml:space="preserve"> and </w:t>
      </w:r>
      <w:r w:rsidR="0074155E">
        <w:rPr>
          <w:rFonts w:eastAsiaTheme="minorEastAsia"/>
          <w:b/>
          <w:bCs/>
          <w:lang w:eastAsia="zh-CN"/>
        </w:rPr>
        <w:t>maximum</w:t>
      </w:r>
      <w:r w:rsidR="0074155E" w:rsidRPr="00114D1F">
        <w:rPr>
          <w:rFonts w:eastAsiaTheme="minorEastAsia"/>
          <w:b/>
          <w:bCs/>
          <w:lang w:eastAsia="zh-CN"/>
        </w:rPr>
        <w:t xml:space="preserve"> data rate for both R2D</w:t>
      </w:r>
      <w:r w:rsidR="0074155E">
        <w:rPr>
          <w:rFonts w:eastAsiaTheme="minorEastAsia"/>
          <w:b/>
          <w:bCs/>
          <w:lang w:eastAsia="zh-CN"/>
        </w:rPr>
        <w:t xml:space="preserve"> (i.e., 7 and 224kbps)</w:t>
      </w:r>
      <w:r w:rsidR="0074155E" w:rsidRPr="00114D1F">
        <w:rPr>
          <w:rFonts w:eastAsiaTheme="minorEastAsia"/>
          <w:b/>
          <w:bCs/>
          <w:lang w:eastAsia="zh-CN"/>
        </w:rPr>
        <w:t xml:space="preserve"> and D2R</w:t>
      </w:r>
      <w:r w:rsidR="0074155E">
        <w:rPr>
          <w:rFonts w:eastAsiaTheme="minorEastAsia"/>
          <w:b/>
          <w:bCs/>
          <w:lang w:eastAsia="zh-CN"/>
        </w:rPr>
        <w:t xml:space="preserve"> (i.e., 1 and 107kbps)</w:t>
      </w:r>
      <w:r w:rsidR="0074155E" w:rsidRPr="00114D1F">
        <w:rPr>
          <w:rFonts w:eastAsiaTheme="minorEastAsia"/>
          <w:b/>
          <w:bCs/>
          <w:lang w:eastAsia="zh-CN"/>
        </w:rPr>
        <w:t xml:space="preserve"> transmissions</w:t>
      </w:r>
      <w:r w:rsidR="0074155E">
        <w:rPr>
          <w:rFonts w:eastAsiaTheme="minorEastAsia"/>
          <w:b/>
          <w:bCs/>
          <w:lang w:eastAsia="zh-CN"/>
        </w:rPr>
        <w:t xml:space="preserve"> can be obtained</w:t>
      </w:r>
      <w:r w:rsidR="0074155E" w:rsidRPr="00114D1F">
        <w:rPr>
          <w:rFonts w:eastAsiaTheme="minorEastAsia"/>
          <w:b/>
          <w:bCs/>
          <w:lang w:eastAsia="zh-CN"/>
        </w:rPr>
        <w:t xml:space="preserve">, which correspond to the </w:t>
      </w:r>
      <w:r w:rsidR="0074155E">
        <w:rPr>
          <w:rFonts w:eastAsiaTheme="minorEastAsia"/>
          <w:b/>
          <w:bCs/>
          <w:lang w:eastAsia="zh-CN"/>
        </w:rPr>
        <w:t>minimum</w:t>
      </w:r>
      <w:r w:rsidR="0074155E" w:rsidRPr="00114D1F">
        <w:rPr>
          <w:rFonts w:eastAsiaTheme="minorEastAsia"/>
          <w:b/>
          <w:bCs/>
          <w:lang w:eastAsia="zh-CN"/>
        </w:rPr>
        <w:t xml:space="preserve"> and </w:t>
      </w:r>
      <w:r w:rsidR="0074155E">
        <w:rPr>
          <w:rFonts w:eastAsiaTheme="minorEastAsia"/>
          <w:b/>
          <w:bCs/>
          <w:lang w:eastAsia="zh-CN"/>
        </w:rPr>
        <w:t>maximum</w:t>
      </w:r>
      <w:r w:rsidR="0074155E" w:rsidRPr="00114D1F">
        <w:rPr>
          <w:rFonts w:eastAsiaTheme="minorEastAsia"/>
          <w:b/>
          <w:bCs/>
          <w:lang w:eastAsia="zh-CN"/>
        </w:rPr>
        <w:t xml:space="preserve"> TB size </w:t>
      </w:r>
      <w:r w:rsidR="0074155E">
        <w:rPr>
          <w:rFonts w:eastAsiaTheme="minorEastAsia"/>
          <w:b/>
          <w:bCs/>
          <w:lang w:eastAsia="zh-CN"/>
        </w:rPr>
        <w:t>achievable</w:t>
      </w:r>
      <w:r w:rsidR="0074155E" w:rsidRPr="00114D1F">
        <w:rPr>
          <w:rFonts w:eastAsiaTheme="minorEastAsia"/>
          <w:b/>
          <w:bCs/>
          <w:lang w:eastAsia="zh-CN"/>
        </w:rPr>
        <w:t xml:space="preserve"> in PHY</w:t>
      </w:r>
      <w:r w:rsidR="0074155E">
        <w:rPr>
          <w:rFonts w:eastAsiaTheme="minorEastAsia"/>
          <w:b/>
          <w:bCs/>
          <w:lang w:eastAsia="zh-CN"/>
        </w:rPr>
        <w:t xml:space="preserve"> for R2D and D2R directions</w:t>
      </w:r>
      <w:r w:rsidR="0074155E" w:rsidRPr="00114D1F">
        <w:rPr>
          <w:rFonts w:eastAsiaTheme="minorEastAsia"/>
          <w:b/>
          <w:bCs/>
          <w:lang w:eastAsia="zh-CN"/>
        </w:rPr>
        <w:t>, respectively.</w:t>
      </w:r>
    </w:p>
    <w:p w14:paraId="3455CB2A" w14:textId="77777777" w:rsidR="0074155E" w:rsidRDefault="004C3823" w:rsidP="00114D1F">
      <w:pPr>
        <w:pStyle w:val="CommentText"/>
        <w:spacing w:beforeLines="50" w:before="120" w:afterLines="50" w:line="276" w:lineRule="auto"/>
        <w:ind w:firstLine="442"/>
        <w:jc w:val="both"/>
        <w:rPr>
          <w:b/>
          <w:bCs/>
          <w:lang w:eastAsia="zh-CN"/>
        </w:rPr>
      </w:pPr>
      <w:r>
        <w:rPr>
          <w:b/>
          <w:bCs/>
          <w:szCs w:val="22"/>
          <w:lang w:val="en-US" w:eastAsia="zh-CN"/>
        </w:rPr>
        <w:fldChar w:fldCharType="end"/>
      </w:r>
      <w:r>
        <w:rPr>
          <w:b/>
          <w:bCs/>
          <w:szCs w:val="22"/>
          <w:lang w:val="en-US" w:eastAsia="zh-CN"/>
        </w:rPr>
        <w:fldChar w:fldCharType="begin"/>
      </w:r>
      <w:r>
        <w:rPr>
          <w:b/>
          <w:bCs/>
          <w:szCs w:val="22"/>
          <w:lang w:val="en-US" w:eastAsia="zh-CN"/>
        </w:rPr>
        <w:instrText xml:space="preserve"> REF o5 \h </w:instrText>
      </w:r>
      <w:r>
        <w:rPr>
          <w:b/>
          <w:bCs/>
          <w:szCs w:val="22"/>
          <w:lang w:val="en-US" w:eastAsia="zh-CN"/>
        </w:rPr>
      </w:r>
      <w:r>
        <w:rPr>
          <w:b/>
          <w:bCs/>
          <w:szCs w:val="22"/>
          <w:lang w:val="en-US" w:eastAsia="zh-CN"/>
        </w:rPr>
        <w:fldChar w:fldCharType="separate"/>
      </w:r>
      <w:r w:rsidR="0074155E">
        <w:rPr>
          <w:rFonts w:eastAsiaTheme="minorEastAsia"/>
          <w:b/>
          <w:bCs/>
          <w:szCs w:val="22"/>
          <w:lang w:eastAsia="zh-CN"/>
        </w:rPr>
        <w:t xml:space="preserve">Observation 5: </w:t>
      </w:r>
      <w:r w:rsidR="0074155E">
        <w:rPr>
          <w:b/>
          <w:bCs/>
          <w:lang w:eastAsia="zh-CN"/>
        </w:rPr>
        <w:t>Regarding the resource availability in time domain, the achievable minimum and maximum TB sizes corresponding to the minimum and maximum data rates of D2R and R2D transmissions are impacted by the COT length.</w:t>
      </w:r>
    </w:p>
    <w:p w14:paraId="5A5FE871" w14:textId="77777777" w:rsidR="0074155E" w:rsidRDefault="0074155E" w:rsidP="00443C2C">
      <w:pPr>
        <w:pStyle w:val="CommentText"/>
        <w:numPr>
          <w:ilvl w:val="0"/>
          <w:numId w:val="26"/>
        </w:numPr>
        <w:spacing w:beforeLines="50" w:before="120" w:afterLines="50" w:line="276" w:lineRule="auto"/>
        <w:ind w:firstLineChars="0"/>
        <w:jc w:val="both"/>
        <w:rPr>
          <w:b/>
          <w:bCs/>
          <w:szCs w:val="22"/>
          <w:lang w:eastAsia="zh-CN"/>
        </w:rPr>
      </w:pPr>
      <w:r>
        <w:rPr>
          <w:rFonts w:eastAsiaTheme="minorEastAsia" w:hint="eastAsia"/>
          <w:b/>
          <w:bCs/>
          <w:szCs w:val="22"/>
          <w:lang w:eastAsia="zh-CN"/>
        </w:rPr>
        <w:t>F</w:t>
      </w:r>
      <w:r>
        <w:rPr>
          <w:rFonts w:eastAsiaTheme="minorEastAsia"/>
          <w:b/>
          <w:bCs/>
          <w:szCs w:val="22"/>
          <w:lang w:eastAsia="zh-CN"/>
        </w:rPr>
        <w:t xml:space="preserve">or a COT with length of </w:t>
      </w:r>
      <w:r>
        <w:rPr>
          <w:b/>
          <w:bCs/>
          <w:lang w:eastAsia="zh-CN"/>
        </w:rPr>
        <w:t>0.1 and 0.014 seconds, a TB with size of around 100 bits can be delivered under the minimum data rate of 1kbps for D2R and 7kbps for R2D, respectively.</w:t>
      </w:r>
    </w:p>
    <w:p w14:paraId="2C651D41" w14:textId="77777777" w:rsidR="0074155E" w:rsidRDefault="0074155E" w:rsidP="003355BF">
      <w:pPr>
        <w:pStyle w:val="CommentText"/>
        <w:numPr>
          <w:ilvl w:val="0"/>
          <w:numId w:val="26"/>
        </w:numPr>
        <w:spacing w:beforeLines="50" w:before="120" w:afterLines="50" w:line="276" w:lineRule="auto"/>
        <w:ind w:firstLineChars="0"/>
        <w:jc w:val="both"/>
        <w:rPr>
          <w:b/>
          <w:bCs/>
          <w:szCs w:val="22"/>
          <w:lang w:eastAsia="zh-CN"/>
        </w:rPr>
      </w:pPr>
      <w:r>
        <w:rPr>
          <w:rFonts w:eastAsiaTheme="minorEastAsia"/>
          <w:b/>
          <w:bCs/>
          <w:szCs w:val="22"/>
          <w:lang w:eastAsia="zh-CN"/>
        </w:rPr>
        <w:t xml:space="preserve">For a COT with length of </w:t>
      </w:r>
      <w:r>
        <w:rPr>
          <w:b/>
          <w:bCs/>
          <w:lang w:eastAsia="zh-CN"/>
        </w:rPr>
        <w:t>0.01 and 0.005 seconds, a TB with size of around 1000 bits can be delivered under the maximum data rate of 107kbps for D2R and 224kbps for R2D, respectively.</w:t>
      </w:r>
    </w:p>
    <w:p w14:paraId="38380784" w14:textId="77777777" w:rsidR="0074155E" w:rsidRDefault="004C3823" w:rsidP="0022361A">
      <w:pPr>
        <w:pStyle w:val="CommentText"/>
        <w:spacing w:beforeLines="50" w:before="120" w:afterLines="50" w:line="276" w:lineRule="auto"/>
        <w:ind w:firstLine="442"/>
        <w:jc w:val="both"/>
        <w:rPr>
          <w:rFonts w:eastAsiaTheme="minorEastAsia"/>
          <w:b/>
          <w:bCs/>
          <w:szCs w:val="22"/>
          <w:lang w:eastAsia="zh-CN"/>
        </w:rPr>
      </w:pPr>
      <w:r>
        <w:rPr>
          <w:b/>
          <w:bCs/>
          <w:szCs w:val="22"/>
          <w:lang w:val="en-US" w:eastAsia="zh-CN"/>
        </w:rPr>
        <w:lastRenderedPageBreak/>
        <w:fldChar w:fldCharType="end"/>
      </w:r>
      <w:r>
        <w:rPr>
          <w:b/>
          <w:bCs/>
          <w:szCs w:val="22"/>
          <w:lang w:val="en-US" w:eastAsia="zh-CN"/>
        </w:rPr>
        <w:fldChar w:fldCharType="begin"/>
      </w:r>
      <w:r>
        <w:rPr>
          <w:b/>
          <w:bCs/>
          <w:szCs w:val="22"/>
          <w:lang w:val="en-US" w:eastAsia="zh-CN"/>
        </w:rPr>
        <w:instrText xml:space="preserve"> REF o6 \h </w:instrText>
      </w:r>
      <w:r>
        <w:rPr>
          <w:b/>
          <w:bCs/>
          <w:szCs w:val="22"/>
          <w:lang w:val="en-US" w:eastAsia="zh-CN"/>
        </w:rPr>
      </w:r>
      <w:r>
        <w:rPr>
          <w:b/>
          <w:bCs/>
          <w:szCs w:val="22"/>
          <w:lang w:val="en-US" w:eastAsia="zh-CN"/>
        </w:rPr>
        <w:fldChar w:fldCharType="separate"/>
      </w:r>
      <w:r w:rsidR="0074155E" w:rsidRPr="00F045E3">
        <w:rPr>
          <w:rFonts w:eastAsiaTheme="minorEastAsia" w:hint="eastAsia"/>
          <w:b/>
          <w:bCs/>
          <w:szCs w:val="22"/>
          <w:lang w:eastAsia="zh-CN"/>
        </w:rPr>
        <w:t>O</w:t>
      </w:r>
      <w:r w:rsidR="0074155E" w:rsidRPr="00F045E3">
        <w:rPr>
          <w:rFonts w:eastAsiaTheme="minorEastAsia"/>
          <w:b/>
          <w:bCs/>
          <w:szCs w:val="22"/>
          <w:lang w:eastAsia="zh-CN"/>
        </w:rPr>
        <w:t xml:space="preserve">bservation </w:t>
      </w:r>
      <w:r w:rsidR="0074155E">
        <w:rPr>
          <w:rFonts w:eastAsiaTheme="minorEastAsia"/>
          <w:b/>
          <w:bCs/>
          <w:szCs w:val="22"/>
          <w:lang w:eastAsia="zh-CN"/>
        </w:rPr>
        <w:t>6</w:t>
      </w:r>
      <w:r w:rsidR="0074155E" w:rsidRPr="00F045E3">
        <w:rPr>
          <w:rFonts w:eastAsiaTheme="minorEastAsia"/>
          <w:b/>
          <w:bCs/>
          <w:szCs w:val="22"/>
          <w:lang w:eastAsia="zh-CN"/>
        </w:rPr>
        <w:t xml:space="preserve">: </w:t>
      </w:r>
      <w:r w:rsidR="0074155E">
        <w:rPr>
          <w:b/>
          <w:bCs/>
          <w:lang w:eastAsia="zh-CN"/>
        </w:rPr>
        <w:t>Regarding the</w:t>
      </w:r>
      <w:r w:rsidR="0074155E" w:rsidRPr="00F045E3">
        <w:rPr>
          <w:rFonts w:eastAsiaTheme="minorEastAsia"/>
          <w:b/>
          <w:bCs/>
          <w:szCs w:val="22"/>
          <w:lang w:eastAsia="zh-CN"/>
        </w:rPr>
        <w:t xml:space="preserve"> resource availability in power domain</w:t>
      </w:r>
    </w:p>
    <w:p w14:paraId="588531E3" w14:textId="77777777" w:rsidR="0074155E" w:rsidRDefault="0074155E" w:rsidP="0042470F">
      <w:pPr>
        <w:pStyle w:val="CommentText"/>
        <w:numPr>
          <w:ilvl w:val="0"/>
          <w:numId w:val="30"/>
        </w:numPr>
        <w:spacing w:beforeLines="50" w:before="120" w:afterLines="50" w:line="276" w:lineRule="auto"/>
        <w:ind w:firstLineChars="0"/>
        <w:jc w:val="both"/>
        <w:rPr>
          <w:rFonts w:eastAsiaTheme="minorEastAsia"/>
          <w:b/>
          <w:bCs/>
          <w:szCs w:val="22"/>
          <w:lang w:eastAsia="zh-CN"/>
        </w:rPr>
      </w:pPr>
      <w:r>
        <w:rPr>
          <w:rFonts w:eastAsiaTheme="minorEastAsia"/>
          <w:b/>
          <w:bCs/>
          <w:szCs w:val="22"/>
          <w:lang w:eastAsia="zh-CN"/>
        </w:rPr>
        <w:t>I</w:t>
      </w:r>
      <w:r w:rsidRPr="00F045E3">
        <w:rPr>
          <w:rFonts w:eastAsiaTheme="minorEastAsia"/>
          <w:b/>
          <w:bCs/>
          <w:szCs w:val="22"/>
          <w:lang w:eastAsia="zh-CN"/>
        </w:rPr>
        <w:t xml:space="preserve">t is possible for device 1 to </w:t>
      </w:r>
      <w:r>
        <w:rPr>
          <w:rFonts w:eastAsiaTheme="minorEastAsia"/>
          <w:b/>
          <w:bCs/>
          <w:szCs w:val="22"/>
          <w:lang w:eastAsia="zh-CN"/>
        </w:rPr>
        <w:t>transmit or receive for a</w:t>
      </w:r>
      <w:r w:rsidRPr="00F045E3">
        <w:rPr>
          <w:rFonts w:eastAsiaTheme="minorEastAsia"/>
          <w:b/>
          <w:bCs/>
          <w:szCs w:val="22"/>
          <w:lang w:eastAsia="zh-CN"/>
        </w:rPr>
        <w:t xml:space="preserve"> </w:t>
      </w:r>
      <w:r>
        <w:rPr>
          <w:rFonts w:eastAsiaTheme="minorEastAsia"/>
          <w:b/>
          <w:bCs/>
          <w:szCs w:val="22"/>
          <w:lang w:eastAsia="zh-CN"/>
        </w:rPr>
        <w:t>COT</w:t>
      </w:r>
      <w:r w:rsidRPr="00F045E3">
        <w:rPr>
          <w:rFonts w:eastAsiaTheme="minorEastAsia"/>
          <w:b/>
          <w:bCs/>
          <w:szCs w:val="22"/>
          <w:lang w:eastAsia="zh-CN"/>
        </w:rPr>
        <w:t xml:space="preserve"> with length</w:t>
      </w:r>
      <w:r>
        <w:rPr>
          <w:rFonts w:eastAsiaTheme="minorEastAsia"/>
          <w:b/>
          <w:bCs/>
          <w:szCs w:val="22"/>
          <w:lang w:eastAsia="zh-CN"/>
        </w:rPr>
        <w:t>s</w:t>
      </w:r>
      <w:r w:rsidRPr="00F045E3">
        <w:rPr>
          <w:rFonts w:eastAsiaTheme="minorEastAsia"/>
          <w:b/>
          <w:bCs/>
          <w:szCs w:val="22"/>
          <w:lang w:eastAsia="zh-CN"/>
        </w:rPr>
        <w:t xml:space="preserve"> of 1.4 </w:t>
      </w:r>
      <w:r>
        <w:rPr>
          <w:rFonts w:eastAsiaTheme="minorEastAsia"/>
          <w:b/>
          <w:bCs/>
          <w:szCs w:val="22"/>
          <w:lang w:eastAsia="zh-CN"/>
        </w:rPr>
        <w:t>and</w:t>
      </w:r>
      <w:r w:rsidRPr="00F045E3">
        <w:rPr>
          <w:rFonts w:eastAsiaTheme="minorEastAsia"/>
          <w:b/>
          <w:bCs/>
          <w:szCs w:val="22"/>
          <w:lang w:eastAsia="zh-CN"/>
        </w:rPr>
        <w:t xml:space="preserve"> 14 seconds under the</w:t>
      </w:r>
      <w:r>
        <w:rPr>
          <w:rFonts w:eastAsiaTheme="minorEastAsia"/>
          <w:b/>
          <w:bCs/>
          <w:szCs w:val="22"/>
          <w:lang w:eastAsia="zh-CN"/>
        </w:rPr>
        <w:t xml:space="preserve"> assumptions of 1 and 10 </w:t>
      </w:r>
      <w:proofErr w:type="spellStart"/>
      <w:r>
        <w:rPr>
          <w:rFonts w:eastAsiaTheme="minorEastAsia"/>
          <w:b/>
          <w:bCs/>
          <w:szCs w:val="22"/>
          <w:lang w:eastAsia="zh-CN"/>
        </w:rPr>
        <w:t>uF</w:t>
      </w:r>
      <w:proofErr w:type="spellEnd"/>
      <w:r w:rsidRPr="00F045E3">
        <w:rPr>
          <w:rFonts w:eastAsiaTheme="minorEastAsia"/>
          <w:b/>
          <w:bCs/>
          <w:szCs w:val="22"/>
          <w:lang w:eastAsia="zh-CN"/>
        </w:rPr>
        <w:t xml:space="preserve"> capacitor size</w:t>
      </w:r>
      <w:r>
        <w:rPr>
          <w:rFonts w:eastAsiaTheme="minorEastAsia"/>
          <w:b/>
          <w:bCs/>
          <w:szCs w:val="22"/>
          <w:lang w:eastAsia="zh-CN"/>
        </w:rPr>
        <w:t>,</w:t>
      </w:r>
      <w:r w:rsidRPr="00F045E3">
        <w:rPr>
          <w:rFonts w:eastAsiaTheme="minorEastAsia"/>
          <w:b/>
          <w:bCs/>
          <w:szCs w:val="22"/>
          <w:lang w:eastAsia="zh-CN"/>
        </w:rPr>
        <w:t xml:space="preserve"> respectively.</w:t>
      </w:r>
    </w:p>
    <w:p w14:paraId="08D7B0A1" w14:textId="77777777" w:rsidR="0074155E" w:rsidRPr="0042470F" w:rsidRDefault="0074155E" w:rsidP="0042470F">
      <w:pPr>
        <w:pStyle w:val="CommentText"/>
        <w:numPr>
          <w:ilvl w:val="0"/>
          <w:numId w:val="30"/>
        </w:numPr>
        <w:spacing w:beforeLines="50" w:before="120" w:afterLines="50" w:line="276" w:lineRule="auto"/>
        <w:ind w:firstLineChars="0"/>
        <w:jc w:val="both"/>
        <w:rPr>
          <w:rFonts w:eastAsiaTheme="minorEastAsia"/>
          <w:b/>
          <w:bCs/>
          <w:szCs w:val="22"/>
          <w:lang w:eastAsia="zh-CN"/>
        </w:rPr>
      </w:pPr>
      <w:r>
        <w:rPr>
          <w:rFonts w:eastAsiaTheme="minorEastAsia"/>
          <w:b/>
          <w:bCs/>
          <w:szCs w:val="22"/>
          <w:lang w:eastAsia="zh-CN"/>
        </w:rPr>
        <w:t>I</w:t>
      </w:r>
      <w:r w:rsidRPr="0042470F">
        <w:rPr>
          <w:rFonts w:eastAsiaTheme="minorEastAsia"/>
          <w:b/>
          <w:bCs/>
          <w:szCs w:val="22"/>
          <w:lang w:eastAsia="zh-CN"/>
        </w:rPr>
        <w:t xml:space="preserve">t is possible for device 2 to </w:t>
      </w:r>
      <w:r w:rsidRPr="0042470F">
        <w:rPr>
          <w:b/>
          <w:bCs/>
          <w:lang w:eastAsia="zh-CN"/>
        </w:rPr>
        <w:t>transmit or receive for a COT with length</w:t>
      </w:r>
      <w:r>
        <w:rPr>
          <w:b/>
          <w:bCs/>
          <w:lang w:eastAsia="zh-CN"/>
        </w:rPr>
        <w:t>s</w:t>
      </w:r>
      <w:r w:rsidRPr="0042470F">
        <w:rPr>
          <w:b/>
          <w:bCs/>
          <w:lang w:eastAsia="zh-CN"/>
        </w:rPr>
        <w:t xml:space="preserve"> of</w:t>
      </w:r>
      <w:r w:rsidRPr="0042470F">
        <w:rPr>
          <w:rFonts w:eastAsiaTheme="minorEastAsia"/>
          <w:b/>
          <w:bCs/>
          <w:szCs w:val="22"/>
          <w:lang w:eastAsia="zh-CN"/>
        </w:rPr>
        <w:t xml:space="preserve"> 0.14 </w:t>
      </w:r>
      <w:r>
        <w:rPr>
          <w:rFonts w:eastAsiaTheme="minorEastAsia"/>
          <w:b/>
          <w:bCs/>
          <w:szCs w:val="22"/>
          <w:lang w:eastAsia="zh-CN"/>
        </w:rPr>
        <w:t>and</w:t>
      </w:r>
      <w:r w:rsidRPr="0042470F">
        <w:rPr>
          <w:rFonts w:eastAsiaTheme="minorEastAsia"/>
          <w:b/>
          <w:bCs/>
          <w:szCs w:val="22"/>
          <w:lang w:eastAsia="zh-CN"/>
        </w:rPr>
        <w:t xml:space="preserve"> 0.28 seconds under </w:t>
      </w:r>
      <w:r w:rsidRPr="0042470F">
        <w:rPr>
          <w:b/>
          <w:bCs/>
          <w:lang w:eastAsia="zh-CN"/>
        </w:rPr>
        <w:t xml:space="preserve">the assumptions of 10 </w:t>
      </w:r>
      <w:r>
        <w:rPr>
          <w:b/>
          <w:bCs/>
          <w:lang w:eastAsia="zh-CN"/>
        </w:rPr>
        <w:t>and</w:t>
      </w:r>
      <w:r w:rsidRPr="0042470F">
        <w:rPr>
          <w:b/>
          <w:bCs/>
          <w:lang w:eastAsia="zh-CN"/>
        </w:rPr>
        <w:t xml:space="preserve"> 20 </w:t>
      </w:r>
      <w:proofErr w:type="spellStart"/>
      <w:r w:rsidRPr="0042470F">
        <w:rPr>
          <w:b/>
          <w:bCs/>
          <w:lang w:eastAsia="zh-CN"/>
        </w:rPr>
        <w:t>uF</w:t>
      </w:r>
      <w:proofErr w:type="spellEnd"/>
      <w:r w:rsidRPr="0042470F">
        <w:rPr>
          <w:b/>
          <w:bCs/>
          <w:lang w:eastAsia="zh-CN"/>
        </w:rPr>
        <w:t xml:space="preserve"> capacitor size, respectively.</w:t>
      </w:r>
    </w:p>
    <w:p w14:paraId="43ACC285" w14:textId="77777777" w:rsidR="0074155E" w:rsidRDefault="004C3823" w:rsidP="00962050">
      <w:pPr>
        <w:pStyle w:val="CommentText"/>
        <w:ind w:firstLine="442"/>
        <w:rPr>
          <w:rFonts w:eastAsiaTheme="minorEastAsia"/>
          <w:b/>
          <w:bCs/>
          <w:lang w:eastAsia="zh-CN"/>
        </w:rPr>
      </w:pPr>
      <w:r>
        <w:rPr>
          <w:b/>
          <w:bCs/>
          <w:szCs w:val="22"/>
          <w:lang w:val="en-US" w:eastAsia="zh-CN"/>
        </w:rPr>
        <w:fldChar w:fldCharType="end"/>
      </w:r>
      <w:r>
        <w:rPr>
          <w:b/>
          <w:bCs/>
          <w:szCs w:val="22"/>
          <w:lang w:val="en-US" w:eastAsia="zh-CN"/>
        </w:rPr>
        <w:fldChar w:fldCharType="begin"/>
      </w:r>
      <w:r>
        <w:rPr>
          <w:b/>
          <w:bCs/>
          <w:szCs w:val="22"/>
          <w:lang w:val="en-US" w:eastAsia="zh-CN"/>
        </w:rPr>
        <w:instrText xml:space="preserve"> REF o7 \h </w:instrText>
      </w:r>
      <w:r>
        <w:rPr>
          <w:b/>
          <w:bCs/>
          <w:szCs w:val="22"/>
          <w:lang w:val="en-US" w:eastAsia="zh-CN"/>
        </w:rPr>
      </w:r>
      <w:r>
        <w:rPr>
          <w:b/>
          <w:bCs/>
          <w:szCs w:val="22"/>
          <w:lang w:val="en-US" w:eastAsia="zh-CN"/>
        </w:rPr>
        <w:fldChar w:fldCharType="separate"/>
      </w:r>
      <w:r w:rsidR="0074155E" w:rsidRPr="0042470F">
        <w:rPr>
          <w:rFonts w:eastAsiaTheme="minorEastAsia"/>
          <w:b/>
          <w:bCs/>
          <w:lang w:eastAsia="zh-CN"/>
        </w:rPr>
        <w:t xml:space="preserve">Observation </w:t>
      </w:r>
      <w:r w:rsidR="0074155E">
        <w:rPr>
          <w:rFonts w:eastAsiaTheme="minorEastAsia"/>
          <w:b/>
          <w:bCs/>
          <w:lang w:eastAsia="zh-CN"/>
        </w:rPr>
        <w:t>7</w:t>
      </w:r>
      <w:r w:rsidR="0074155E" w:rsidRPr="0042470F">
        <w:rPr>
          <w:rFonts w:eastAsiaTheme="minorEastAsia"/>
          <w:b/>
          <w:bCs/>
          <w:lang w:eastAsia="zh-CN"/>
        </w:rPr>
        <w:t xml:space="preserve">: </w:t>
      </w:r>
      <w:r w:rsidR="0074155E">
        <w:rPr>
          <w:b/>
          <w:bCs/>
          <w:lang w:eastAsia="zh-CN"/>
        </w:rPr>
        <w:t>From the perspective of resource availability,</w:t>
      </w:r>
      <w:r w:rsidR="0074155E" w:rsidRPr="0042470F">
        <w:rPr>
          <w:rFonts w:eastAsiaTheme="minorEastAsia"/>
          <w:b/>
          <w:bCs/>
          <w:lang w:eastAsia="zh-CN"/>
        </w:rPr>
        <w:t xml:space="preserve"> </w:t>
      </w:r>
      <w:r w:rsidR="0074155E">
        <w:rPr>
          <w:rFonts w:eastAsiaTheme="minorEastAsia"/>
          <w:b/>
          <w:bCs/>
          <w:lang w:eastAsia="zh-CN"/>
        </w:rPr>
        <w:t>i</w:t>
      </w:r>
      <w:r w:rsidR="0074155E" w:rsidRPr="0042470F">
        <w:rPr>
          <w:rFonts w:eastAsiaTheme="minorEastAsia"/>
          <w:b/>
          <w:bCs/>
          <w:lang w:eastAsia="zh-CN"/>
        </w:rPr>
        <w:t xml:space="preserve">t is feasible for device to </w:t>
      </w:r>
      <w:r w:rsidR="0074155E">
        <w:rPr>
          <w:rFonts w:eastAsiaTheme="minorEastAsia"/>
          <w:b/>
          <w:bCs/>
          <w:lang w:eastAsia="zh-CN"/>
        </w:rPr>
        <w:t>transmit or receive</w:t>
      </w:r>
      <w:r w:rsidR="0074155E" w:rsidRPr="0042470F">
        <w:rPr>
          <w:rFonts w:eastAsiaTheme="minorEastAsia"/>
          <w:b/>
          <w:bCs/>
          <w:lang w:eastAsia="zh-CN"/>
        </w:rPr>
        <w:t xml:space="preserve"> for </w:t>
      </w:r>
      <w:r w:rsidR="0074155E">
        <w:rPr>
          <w:rFonts w:eastAsiaTheme="minorEastAsia"/>
          <w:b/>
          <w:bCs/>
          <w:lang w:eastAsia="zh-CN"/>
        </w:rPr>
        <w:t xml:space="preserve">a </w:t>
      </w:r>
      <w:r w:rsidR="0074155E" w:rsidRPr="0042470F">
        <w:rPr>
          <w:rFonts w:eastAsiaTheme="minorEastAsia"/>
          <w:b/>
          <w:bCs/>
          <w:lang w:eastAsia="zh-CN"/>
        </w:rPr>
        <w:t xml:space="preserve">COT </w:t>
      </w:r>
      <w:r w:rsidR="0074155E">
        <w:rPr>
          <w:rFonts w:eastAsiaTheme="minorEastAsia"/>
          <w:b/>
          <w:bCs/>
          <w:lang w:eastAsia="zh-CN"/>
        </w:rPr>
        <w:t>with length large enough for delivering a TB with size around 100bits and 1000bits under the minimum and maximum data rate, respectively, for both D2R and R2D directions.</w:t>
      </w:r>
    </w:p>
    <w:p w14:paraId="7C9FD7B7" w14:textId="77777777" w:rsidR="0074155E" w:rsidRPr="000D3451" w:rsidRDefault="004C3823" w:rsidP="000D3451">
      <w:pPr>
        <w:pStyle w:val="CommentText"/>
        <w:ind w:firstLine="442"/>
        <w:rPr>
          <w:rFonts w:eastAsiaTheme="minorEastAsia"/>
          <w:b/>
          <w:bCs/>
          <w:lang w:eastAsia="zh-CN"/>
        </w:rPr>
      </w:pPr>
      <w:r>
        <w:rPr>
          <w:b/>
          <w:bCs/>
          <w:szCs w:val="22"/>
          <w:lang w:val="en-US" w:eastAsia="zh-CN"/>
        </w:rPr>
        <w:fldChar w:fldCharType="end"/>
      </w:r>
      <w:r>
        <w:rPr>
          <w:b/>
          <w:bCs/>
          <w:szCs w:val="22"/>
          <w:lang w:val="en-US" w:eastAsia="zh-CN"/>
        </w:rPr>
        <w:fldChar w:fldCharType="begin"/>
      </w:r>
      <w:r>
        <w:rPr>
          <w:b/>
          <w:bCs/>
          <w:szCs w:val="22"/>
          <w:lang w:val="en-US" w:eastAsia="zh-CN"/>
        </w:rPr>
        <w:instrText xml:space="preserve"> REF o8 \h </w:instrText>
      </w:r>
      <w:r>
        <w:rPr>
          <w:b/>
          <w:bCs/>
          <w:szCs w:val="22"/>
          <w:lang w:val="en-US" w:eastAsia="zh-CN"/>
        </w:rPr>
      </w:r>
      <w:r>
        <w:rPr>
          <w:b/>
          <w:bCs/>
          <w:szCs w:val="22"/>
          <w:lang w:val="en-US" w:eastAsia="zh-CN"/>
        </w:rPr>
        <w:fldChar w:fldCharType="separate"/>
      </w:r>
      <w:r w:rsidR="0074155E" w:rsidRPr="000D3451">
        <w:rPr>
          <w:rFonts w:eastAsiaTheme="minorEastAsia" w:hint="eastAsia"/>
          <w:b/>
          <w:bCs/>
          <w:lang w:eastAsia="zh-CN"/>
        </w:rPr>
        <w:t>O</w:t>
      </w:r>
      <w:r w:rsidR="0074155E" w:rsidRPr="000D3451">
        <w:rPr>
          <w:rFonts w:eastAsiaTheme="minorEastAsia"/>
          <w:b/>
          <w:bCs/>
          <w:lang w:eastAsia="zh-CN"/>
        </w:rPr>
        <w:t xml:space="preserve">bservation </w:t>
      </w:r>
      <w:r w:rsidR="0074155E">
        <w:rPr>
          <w:rFonts w:eastAsiaTheme="minorEastAsia"/>
          <w:b/>
          <w:bCs/>
          <w:lang w:eastAsia="zh-CN"/>
        </w:rPr>
        <w:t>8</w:t>
      </w:r>
      <w:r w:rsidR="0074155E" w:rsidRPr="000D3451">
        <w:rPr>
          <w:rFonts w:eastAsiaTheme="minorEastAsia"/>
          <w:b/>
          <w:bCs/>
          <w:lang w:eastAsia="zh-CN"/>
        </w:rPr>
        <w:t xml:space="preserve">: Depends on device implementation, the device buffer </w:t>
      </w:r>
      <w:r w:rsidR="0074155E">
        <w:rPr>
          <w:b/>
          <w:bCs/>
          <w:lang w:eastAsia="zh-CN"/>
        </w:rPr>
        <w:t>may not be a key limitation on the achievable minimum and maximum TB size in PHY.</w:t>
      </w:r>
    </w:p>
    <w:p w14:paraId="7C59426B" w14:textId="77777777" w:rsidR="0074155E" w:rsidRPr="00E826AE" w:rsidRDefault="004C3823" w:rsidP="00675D7B">
      <w:pPr>
        <w:pStyle w:val="CommentText"/>
        <w:spacing w:beforeLines="50" w:before="120" w:afterLines="50" w:line="276" w:lineRule="auto"/>
        <w:ind w:firstLine="442"/>
        <w:jc w:val="both"/>
        <w:rPr>
          <w:b/>
          <w:bCs/>
          <w:lang w:eastAsia="zh-CN"/>
        </w:rPr>
      </w:pPr>
      <w:r>
        <w:rPr>
          <w:b/>
          <w:bCs/>
          <w:szCs w:val="22"/>
          <w:lang w:val="en-US" w:eastAsia="zh-CN"/>
        </w:rPr>
        <w:fldChar w:fldCharType="end"/>
      </w:r>
      <w:r>
        <w:rPr>
          <w:b/>
          <w:bCs/>
          <w:szCs w:val="22"/>
          <w:lang w:val="en-US" w:eastAsia="zh-CN"/>
        </w:rPr>
        <w:fldChar w:fldCharType="begin"/>
      </w:r>
      <w:r>
        <w:rPr>
          <w:b/>
          <w:bCs/>
          <w:szCs w:val="22"/>
          <w:lang w:val="en-US" w:eastAsia="zh-CN"/>
        </w:rPr>
        <w:instrText xml:space="preserve"> REF p1 \h </w:instrText>
      </w:r>
      <w:r>
        <w:rPr>
          <w:b/>
          <w:bCs/>
          <w:szCs w:val="22"/>
          <w:lang w:val="en-US" w:eastAsia="zh-CN"/>
        </w:rPr>
      </w:r>
      <w:r>
        <w:rPr>
          <w:b/>
          <w:bCs/>
          <w:szCs w:val="22"/>
          <w:lang w:val="en-US" w:eastAsia="zh-CN"/>
        </w:rPr>
        <w:fldChar w:fldCharType="separate"/>
      </w:r>
      <w:r w:rsidR="0074155E" w:rsidRPr="00E826AE">
        <w:rPr>
          <w:rFonts w:eastAsiaTheme="minorEastAsia" w:hint="eastAsia"/>
          <w:b/>
          <w:bCs/>
          <w:lang w:eastAsia="zh-CN"/>
        </w:rPr>
        <w:t>P</w:t>
      </w:r>
      <w:r w:rsidR="0074155E" w:rsidRPr="00E826AE">
        <w:rPr>
          <w:rFonts w:eastAsiaTheme="minorEastAsia"/>
          <w:b/>
          <w:bCs/>
          <w:lang w:eastAsia="zh-CN"/>
        </w:rPr>
        <w:t xml:space="preserve">roposal </w:t>
      </w:r>
      <w:r w:rsidR="0074155E">
        <w:rPr>
          <w:rFonts w:eastAsiaTheme="minorEastAsia"/>
          <w:b/>
          <w:bCs/>
          <w:lang w:eastAsia="zh-CN"/>
        </w:rPr>
        <w:t>1</w:t>
      </w:r>
      <w:r w:rsidR="0074155E" w:rsidRPr="00E826AE">
        <w:rPr>
          <w:rFonts w:eastAsiaTheme="minorEastAsia"/>
          <w:b/>
          <w:bCs/>
          <w:lang w:eastAsia="zh-CN"/>
        </w:rPr>
        <w:t xml:space="preserve">: </w:t>
      </w:r>
      <w:r w:rsidR="0074155E">
        <w:rPr>
          <w:rFonts w:eastAsiaTheme="minorEastAsia"/>
          <w:b/>
          <w:bCs/>
          <w:lang w:eastAsia="zh-CN"/>
        </w:rPr>
        <w:t>From RAN1 perspective, i</w:t>
      </w:r>
      <w:r w:rsidR="0074155E" w:rsidRPr="00E826AE">
        <w:rPr>
          <w:b/>
          <w:bCs/>
          <w:lang w:eastAsia="zh-CN"/>
        </w:rPr>
        <w:t>t is possible for supporting a minimum TB size of around 100 bits, and a maximum TB size of around 1000 bits in PHY for both R2D and D2R directions.</w:t>
      </w:r>
    </w:p>
    <w:p w14:paraId="3EC5DB52" w14:textId="77777777" w:rsidR="0074155E" w:rsidRDefault="004C3823" w:rsidP="00FC4DFA">
      <w:pPr>
        <w:pStyle w:val="CommentText"/>
        <w:spacing w:beforeLines="50" w:before="120" w:afterLines="50" w:line="276" w:lineRule="auto"/>
        <w:ind w:firstLine="442"/>
        <w:jc w:val="both"/>
        <w:rPr>
          <w:rFonts w:eastAsiaTheme="minorEastAsia"/>
          <w:b/>
          <w:bCs/>
          <w:lang w:eastAsia="zh-CN"/>
        </w:rPr>
      </w:pPr>
      <w:r>
        <w:rPr>
          <w:b/>
          <w:bCs/>
          <w:szCs w:val="22"/>
          <w:lang w:val="en-US" w:eastAsia="zh-CN"/>
        </w:rPr>
        <w:fldChar w:fldCharType="end"/>
      </w:r>
      <w:r>
        <w:rPr>
          <w:b/>
          <w:bCs/>
          <w:szCs w:val="22"/>
          <w:lang w:val="en-US" w:eastAsia="zh-CN"/>
        </w:rPr>
        <w:fldChar w:fldCharType="begin"/>
      </w:r>
      <w:r>
        <w:rPr>
          <w:b/>
          <w:bCs/>
          <w:szCs w:val="22"/>
          <w:lang w:val="en-US" w:eastAsia="zh-CN"/>
        </w:rPr>
        <w:instrText xml:space="preserve"> REF p2 \h </w:instrText>
      </w:r>
      <w:r>
        <w:rPr>
          <w:b/>
          <w:bCs/>
          <w:szCs w:val="22"/>
          <w:lang w:val="en-US" w:eastAsia="zh-CN"/>
        </w:rPr>
      </w:r>
      <w:r>
        <w:rPr>
          <w:b/>
          <w:bCs/>
          <w:szCs w:val="22"/>
          <w:lang w:val="en-US" w:eastAsia="zh-CN"/>
        </w:rPr>
        <w:fldChar w:fldCharType="separate"/>
      </w:r>
      <w:r w:rsidR="0074155E">
        <w:rPr>
          <w:rFonts w:eastAsiaTheme="minorEastAsia"/>
          <w:b/>
          <w:bCs/>
          <w:lang w:eastAsia="zh-CN"/>
        </w:rPr>
        <w:t>Proposal 2: From RAN1 perspective, the minimum TB size is achievable in PHY for R2D and D2R directions in any cases.</w:t>
      </w:r>
    </w:p>
    <w:p w14:paraId="29F4C18A" w14:textId="77777777" w:rsidR="0074155E" w:rsidRDefault="004C3823" w:rsidP="00FC4DFA">
      <w:pPr>
        <w:pStyle w:val="CommentText"/>
        <w:spacing w:beforeLines="50" w:before="120" w:afterLines="50" w:line="276" w:lineRule="auto"/>
        <w:ind w:firstLine="442"/>
        <w:jc w:val="both"/>
        <w:rPr>
          <w:rFonts w:eastAsiaTheme="minorEastAsia"/>
          <w:b/>
          <w:bCs/>
          <w:lang w:eastAsia="zh-CN"/>
        </w:rPr>
      </w:pPr>
      <w:r>
        <w:rPr>
          <w:b/>
          <w:bCs/>
          <w:szCs w:val="22"/>
          <w:lang w:val="en-US" w:eastAsia="zh-CN"/>
        </w:rPr>
        <w:fldChar w:fldCharType="end"/>
      </w:r>
      <w:r>
        <w:rPr>
          <w:b/>
          <w:bCs/>
          <w:szCs w:val="22"/>
          <w:lang w:val="en-US" w:eastAsia="zh-CN"/>
        </w:rPr>
        <w:fldChar w:fldCharType="begin"/>
      </w:r>
      <w:r>
        <w:rPr>
          <w:b/>
          <w:bCs/>
          <w:szCs w:val="22"/>
          <w:lang w:val="en-US" w:eastAsia="zh-CN"/>
        </w:rPr>
        <w:instrText xml:space="preserve"> REF p3 \h </w:instrText>
      </w:r>
      <w:r>
        <w:rPr>
          <w:b/>
          <w:bCs/>
          <w:szCs w:val="22"/>
          <w:lang w:val="en-US" w:eastAsia="zh-CN"/>
        </w:rPr>
      </w:r>
      <w:r>
        <w:rPr>
          <w:b/>
          <w:bCs/>
          <w:szCs w:val="22"/>
          <w:lang w:val="en-US" w:eastAsia="zh-CN"/>
        </w:rPr>
        <w:fldChar w:fldCharType="separate"/>
      </w:r>
      <w:r w:rsidR="0074155E">
        <w:rPr>
          <w:rFonts w:eastAsiaTheme="minorEastAsia" w:hint="eastAsia"/>
          <w:b/>
          <w:bCs/>
          <w:lang w:eastAsia="zh-CN"/>
        </w:rPr>
        <w:t>P</w:t>
      </w:r>
      <w:r w:rsidR="0074155E">
        <w:rPr>
          <w:rFonts w:eastAsiaTheme="minorEastAsia"/>
          <w:b/>
          <w:bCs/>
          <w:lang w:eastAsia="zh-CN"/>
        </w:rPr>
        <w:t xml:space="preserve">roposal 3: From RAN1 perspective, the maximum TB size is achievable in PHY for </w:t>
      </w:r>
      <w:r w:rsidR="0074155E">
        <w:rPr>
          <w:b/>
          <w:bCs/>
          <w:lang w:eastAsia="zh-CN"/>
        </w:rPr>
        <w:t>R2D and D2R directions only in specific case(s), e.g., max data rate of R2D and D2R transmissions.</w:t>
      </w:r>
    </w:p>
    <w:p w14:paraId="3AB7E276" w14:textId="77777777" w:rsidR="0074155E" w:rsidRPr="00FC4DFA" w:rsidRDefault="004C3823" w:rsidP="00FC4DFA">
      <w:pPr>
        <w:pStyle w:val="CommentText"/>
        <w:ind w:firstLine="442"/>
        <w:rPr>
          <w:rFonts w:eastAsiaTheme="minorEastAsia"/>
          <w:b/>
          <w:bCs/>
          <w:lang w:eastAsia="zh-CN"/>
        </w:rPr>
      </w:pPr>
      <w:r>
        <w:rPr>
          <w:b/>
          <w:bCs/>
          <w:szCs w:val="22"/>
          <w:lang w:val="en-US" w:eastAsia="zh-CN"/>
        </w:rPr>
        <w:fldChar w:fldCharType="end"/>
      </w:r>
      <w:r>
        <w:rPr>
          <w:b/>
          <w:bCs/>
          <w:szCs w:val="22"/>
          <w:lang w:val="en-US" w:eastAsia="zh-CN"/>
        </w:rPr>
        <w:fldChar w:fldCharType="begin"/>
      </w:r>
      <w:r>
        <w:rPr>
          <w:b/>
          <w:bCs/>
          <w:szCs w:val="22"/>
          <w:lang w:val="en-US" w:eastAsia="zh-CN"/>
        </w:rPr>
        <w:instrText xml:space="preserve"> REF p4 \h </w:instrText>
      </w:r>
      <w:r>
        <w:rPr>
          <w:b/>
          <w:bCs/>
          <w:szCs w:val="22"/>
          <w:lang w:val="en-US" w:eastAsia="zh-CN"/>
        </w:rPr>
      </w:r>
      <w:r>
        <w:rPr>
          <w:b/>
          <w:bCs/>
          <w:szCs w:val="22"/>
          <w:lang w:val="en-US" w:eastAsia="zh-CN"/>
        </w:rPr>
        <w:fldChar w:fldCharType="separate"/>
      </w:r>
      <w:r w:rsidR="0074155E" w:rsidRPr="00FC4DFA">
        <w:rPr>
          <w:rFonts w:eastAsiaTheme="minorEastAsia" w:hint="eastAsia"/>
          <w:b/>
          <w:bCs/>
          <w:lang w:eastAsia="zh-CN"/>
        </w:rPr>
        <w:t>P</w:t>
      </w:r>
      <w:r w:rsidR="0074155E" w:rsidRPr="00FC4DFA">
        <w:rPr>
          <w:rFonts w:eastAsiaTheme="minorEastAsia"/>
          <w:b/>
          <w:bCs/>
          <w:lang w:eastAsia="zh-CN"/>
        </w:rPr>
        <w:t xml:space="preserve">roposal </w:t>
      </w:r>
      <w:r w:rsidR="0074155E">
        <w:rPr>
          <w:rFonts w:eastAsiaTheme="minorEastAsia"/>
          <w:b/>
          <w:bCs/>
          <w:lang w:eastAsia="zh-CN"/>
        </w:rPr>
        <w:t>4</w:t>
      </w:r>
      <w:r w:rsidR="0074155E" w:rsidRPr="00FC4DFA">
        <w:rPr>
          <w:rFonts w:eastAsiaTheme="minorEastAsia"/>
          <w:b/>
          <w:bCs/>
          <w:lang w:eastAsia="zh-CN"/>
        </w:rPr>
        <w:t xml:space="preserve">: RAN1 respectfully ask RAN2 to </w:t>
      </w:r>
      <w:r w:rsidR="0074155E">
        <w:rPr>
          <w:rFonts w:eastAsiaTheme="minorEastAsia"/>
          <w:b/>
          <w:bCs/>
          <w:lang w:eastAsia="zh-CN"/>
        </w:rPr>
        <w:t xml:space="preserve">clarify whether/how a data block with size smaller than the min TB size achievable in PHY is allowed for delivering between MAC layer and PHY layer. </w:t>
      </w:r>
    </w:p>
    <w:p w14:paraId="0F4CB42B" w14:textId="526C86FB" w:rsidR="0032337A" w:rsidRPr="00356D58" w:rsidRDefault="004C3823" w:rsidP="00534A3F">
      <w:pPr>
        <w:pStyle w:val="CommentText"/>
        <w:spacing w:beforeLines="50" w:before="120" w:afterLines="50" w:line="276" w:lineRule="auto"/>
        <w:ind w:firstLine="442"/>
        <w:jc w:val="both"/>
        <w:rPr>
          <w:b/>
          <w:bCs/>
          <w:szCs w:val="22"/>
          <w:lang w:val="en-US" w:eastAsia="zh-CN"/>
        </w:rPr>
      </w:pPr>
      <w:r>
        <w:rPr>
          <w:b/>
          <w:bCs/>
          <w:szCs w:val="22"/>
          <w:lang w:val="en-US" w:eastAsia="zh-CN"/>
        </w:rPr>
        <w:fldChar w:fldCharType="end"/>
      </w:r>
    </w:p>
    <w:p w14:paraId="4B647A6A" w14:textId="77777777" w:rsidR="0077351B" w:rsidRPr="00356D58" w:rsidRDefault="0077351B" w:rsidP="0077351B">
      <w:pPr>
        <w:keepNext/>
        <w:autoSpaceDE w:val="0"/>
        <w:autoSpaceDN w:val="0"/>
        <w:adjustRightInd w:val="0"/>
        <w:snapToGrid w:val="0"/>
        <w:spacing w:before="120" w:after="120" w:line="240" w:lineRule="auto"/>
        <w:ind w:firstLine="562"/>
        <w:jc w:val="both"/>
        <w:outlineLvl w:val="0"/>
        <w:rPr>
          <w:rFonts w:ascii="Times New Roman" w:eastAsia="SimSun" w:hAnsi="Times New Roman" w:cs="Times New Roman"/>
          <w:b/>
          <w:bCs/>
          <w:sz w:val="28"/>
          <w:szCs w:val="28"/>
          <w:lang w:val="x-none"/>
        </w:rPr>
      </w:pPr>
      <w:r w:rsidRPr="00356D58">
        <w:rPr>
          <w:rFonts w:ascii="Times New Roman" w:eastAsia="SimSun" w:hAnsi="Times New Roman" w:cs="Times New Roman"/>
          <w:b/>
          <w:bCs/>
          <w:sz w:val="28"/>
          <w:szCs w:val="28"/>
          <w:lang w:val="x-none"/>
        </w:rPr>
        <w:t>References</w:t>
      </w:r>
    </w:p>
    <w:p w14:paraId="1384758F" w14:textId="6F01EED7" w:rsidR="0066367B" w:rsidRDefault="00E359E8" w:rsidP="0066367B">
      <w:pPr>
        <w:pStyle w:val="ListParagraph"/>
        <w:numPr>
          <w:ilvl w:val="0"/>
          <w:numId w:val="10"/>
        </w:numPr>
        <w:spacing w:after="60"/>
        <w:ind w:firstLineChars="0"/>
      </w:pPr>
      <w:bookmarkStart w:id="21" w:name="_Ref30584195"/>
      <w:bookmarkStart w:id="22" w:name="_Ref51596446"/>
      <w:r w:rsidRPr="00356D58">
        <w:rPr>
          <w:lang w:val="en-US"/>
        </w:rPr>
        <w:t>R2-2407831</w:t>
      </w:r>
      <w:r w:rsidR="00FC4862" w:rsidRPr="00356D58">
        <w:rPr>
          <w:lang w:val="en-US"/>
        </w:rPr>
        <w:t>, “</w:t>
      </w:r>
      <w:r w:rsidRPr="00356D58">
        <w:rPr>
          <w:lang w:val="en-US"/>
        </w:rPr>
        <w:t>LS on data block sizes for Ambient IoT</w:t>
      </w:r>
      <w:r w:rsidR="009D3F36" w:rsidRPr="00356D58">
        <w:rPr>
          <w:lang w:val="en-US"/>
        </w:rPr>
        <w:t>”</w:t>
      </w:r>
      <w:r w:rsidR="0077351B" w:rsidRPr="00356D58">
        <w:rPr>
          <w:lang w:val="en-US"/>
        </w:rPr>
        <w:t xml:space="preserve">, </w:t>
      </w:r>
      <w:r w:rsidRPr="00356D58">
        <w:rPr>
          <w:lang w:val="en-US"/>
        </w:rPr>
        <w:t>3GPP TSG-RAN WG2#127</w:t>
      </w:r>
      <w:r w:rsidR="00FC4862" w:rsidRPr="00356D58">
        <w:rPr>
          <w:lang w:val="en-US"/>
        </w:rPr>
        <w:t>,</w:t>
      </w:r>
      <w:r w:rsidR="003F615C" w:rsidRPr="00356D58">
        <w:t xml:space="preserve"> </w:t>
      </w:r>
      <w:bookmarkEnd w:id="21"/>
      <w:bookmarkEnd w:id="22"/>
      <w:r w:rsidRPr="00356D58">
        <w:t>Maastricht, Netherlands, 19-23 August 2024.</w:t>
      </w:r>
    </w:p>
    <w:p w14:paraId="60D89FE0" w14:textId="7B7571A7" w:rsidR="00D25DBF" w:rsidRDefault="00D25DBF" w:rsidP="00D25DBF">
      <w:pPr>
        <w:pStyle w:val="ListParagraph"/>
        <w:numPr>
          <w:ilvl w:val="0"/>
          <w:numId w:val="10"/>
        </w:numPr>
        <w:spacing w:after="60"/>
        <w:ind w:firstLineChars="0"/>
      </w:pPr>
      <w:r>
        <w:rPr>
          <w:lang w:val="en-US"/>
        </w:rPr>
        <w:t>R</w:t>
      </w:r>
      <w:r w:rsidR="004A0612">
        <w:rPr>
          <w:lang w:val="en-US"/>
        </w:rPr>
        <w:t>1</w:t>
      </w:r>
      <w:r>
        <w:rPr>
          <w:lang w:val="en-US"/>
        </w:rPr>
        <w:t>-</w:t>
      </w:r>
      <w:r w:rsidR="004A0612" w:rsidRPr="004A0612">
        <w:rPr>
          <w:lang w:val="en-US"/>
        </w:rPr>
        <w:t>2406771</w:t>
      </w:r>
      <w:r>
        <w:rPr>
          <w:lang w:val="en-US"/>
        </w:rPr>
        <w:t>, “</w:t>
      </w:r>
      <w:r w:rsidR="004A0612" w:rsidRPr="004A0612">
        <w:rPr>
          <w:lang w:val="en-US"/>
        </w:rPr>
        <w:t>On evaluation assumptions and results for A-IoT</w:t>
      </w:r>
      <w:r>
        <w:rPr>
          <w:lang w:val="en-US"/>
        </w:rPr>
        <w:t>”, 3GPP TSG-RAN WG</w:t>
      </w:r>
      <w:r w:rsidR="004A0612">
        <w:rPr>
          <w:lang w:val="en-US"/>
        </w:rPr>
        <w:t>1</w:t>
      </w:r>
      <w:r>
        <w:rPr>
          <w:lang w:val="en-US"/>
        </w:rPr>
        <w:t>#12</w:t>
      </w:r>
      <w:r w:rsidR="004A0612">
        <w:rPr>
          <w:lang w:val="en-US"/>
        </w:rPr>
        <w:t>8</w:t>
      </w:r>
      <w:r>
        <w:rPr>
          <w:lang w:val="en-US"/>
        </w:rPr>
        <w:t xml:space="preserve">, </w:t>
      </w:r>
      <w:r>
        <w:t>Maastricht, Netherlands, 19-23 August 2024.</w:t>
      </w:r>
    </w:p>
    <w:sectPr w:rsidR="00D25DB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5DCB1" w14:textId="77777777" w:rsidR="00AC3AA3" w:rsidRDefault="00AC3AA3">
      <w:pPr>
        <w:spacing w:after="0" w:line="240" w:lineRule="auto"/>
        <w:ind w:firstLine="440"/>
      </w:pPr>
    </w:p>
  </w:endnote>
  <w:endnote w:type="continuationSeparator" w:id="0">
    <w:p w14:paraId="5AD1F40B" w14:textId="77777777" w:rsidR="00AC3AA3" w:rsidRDefault="00AC3AA3">
      <w:pPr>
        <w:spacing w:after="0" w:line="240" w:lineRule="auto"/>
        <w:ind w:firstLine="44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9C932" w14:textId="77777777" w:rsidR="00AC3AA3" w:rsidRDefault="00AC3AA3">
      <w:pPr>
        <w:spacing w:after="0" w:line="240" w:lineRule="auto"/>
        <w:ind w:firstLine="440"/>
      </w:pPr>
    </w:p>
  </w:footnote>
  <w:footnote w:type="continuationSeparator" w:id="0">
    <w:p w14:paraId="1D71904C" w14:textId="77777777" w:rsidR="00AC3AA3" w:rsidRDefault="00AC3AA3">
      <w:pPr>
        <w:spacing w:after="0" w:line="240" w:lineRule="auto"/>
        <w:ind w:firstLine="44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856C14"/>
    <w:multiLevelType w:val="hybridMultilevel"/>
    <w:tmpl w:val="21A88C6A"/>
    <w:lvl w:ilvl="0" w:tplc="041D0001">
      <w:start w:val="1"/>
      <w:numFmt w:val="bullet"/>
      <w:lvlText w:val=""/>
      <w:lvlJc w:val="left"/>
      <w:pPr>
        <w:ind w:left="880" w:hanging="440"/>
      </w:pPr>
      <w:rPr>
        <w:rFonts w:ascii="Symbol" w:hAnsi="Symbol" w:hint="default"/>
      </w:rPr>
    </w:lvl>
    <w:lvl w:ilvl="1" w:tplc="0409001B">
      <w:start w:val="1"/>
      <w:numFmt w:val="bullet"/>
      <w:lvlText w:val=""/>
      <w:lvlJc w:val="left"/>
      <w:pPr>
        <w:ind w:left="1320" w:hanging="440"/>
      </w:pPr>
      <w:rPr>
        <w:rFonts w:ascii="Wingdings" w:hAnsi="Wingdings" w:hint="default"/>
      </w:rPr>
    </w:lvl>
    <w:lvl w:ilvl="2" w:tplc="269EED64">
      <w:start w:val="1"/>
      <w:numFmt w:val="bullet"/>
      <w:lvlText w:val="w"/>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0D953684"/>
    <w:multiLevelType w:val="hybridMultilevel"/>
    <w:tmpl w:val="690A3BF4"/>
    <w:lvl w:ilvl="0" w:tplc="041D0001">
      <w:start w:val="1"/>
      <w:numFmt w:val="bullet"/>
      <w:lvlText w:val=""/>
      <w:lvlJc w:val="left"/>
      <w:pPr>
        <w:ind w:left="882" w:hanging="440"/>
      </w:pPr>
      <w:rPr>
        <w:rFonts w:ascii="Symbol" w:hAnsi="Symbol" w:hint="default"/>
      </w:rPr>
    </w:lvl>
    <w:lvl w:ilvl="1" w:tplc="04090003" w:tentative="1">
      <w:start w:val="1"/>
      <w:numFmt w:val="bullet"/>
      <w:lvlText w:val=""/>
      <w:lvlJc w:val="left"/>
      <w:pPr>
        <w:ind w:left="1322" w:hanging="440"/>
      </w:pPr>
      <w:rPr>
        <w:rFonts w:ascii="Wingdings" w:hAnsi="Wingdings" w:hint="default"/>
      </w:rPr>
    </w:lvl>
    <w:lvl w:ilvl="2" w:tplc="04090005" w:tentative="1">
      <w:start w:val="1"/>
      <w:numFmt w:val="bullet"/>
      <w:lvlText w:val=""/>
      <w:lvlJc w:val="left"/>
      <w:pPr>
        <w:ind w:left="1762" w:hanging="440"/>
      </w:pPr>
      <w:rPr>
        <w:rFonts w:ascii="Wingdings" w:hAnsi="Wingdings" w:hint="default"/>
      </w:rPr>
    </w:lvl>
    <w:lvl w:ilvl="3" w:tplc="04090001" w:tentative="1">
      <w:start w:val="1"/>
      <w:numFmt w:val="bullet"/>
      <w:lvlText w:val=""/>
      <w:lvlJc w:val="left"/>
      <w:pPr>
        <w:ind w:left="2202" w:hanging="440"/>
      </w:pPr>
      <w:rPr>
        <w:rFonts w:ascii="Wingdings" w:hAnsi="Wingdings" w:hint="default"/>
      </w:rPr>
    </w:lvl>
    <w:lvl w:ilvl="4" w:tplc="04090003" w:tentative="1">
      <w:start w:val="1"/>
      <w:numFmt w:val="bullet"/>
      <w:lvlText w:val=""/>
      <w:lvlJc w:val="left"/>
      <w:pPr>
        <w:ind w:left="2642" w:hanging="440"/>
      </w:pPr>
      <w:rPr>
        <w:rFonts w:ascii="Wingdings" w:hAnsi="Wingdings" w:hint="default"/>
      </w:rPr>
    </w:lvl>
    <w:lvl w:ilvl="5" w:tplc="04090005" w:tentative="1">
      <w:start w:val="1"/>
      <w:numFmt w:val="bullet"/>
      <w:lvlText w:val=""/>
      <w:lvlJc w:val="left"/>
      <w:pPr>
        <w:ind w:left="3082" w:hanging="440"/>
      </w:pPr>
      <w:rPr>
        <w:rFonts w:ascii="Wingdings" w:hAnsi="Wingdings" w:hint="default"/>
      </w:rPr>
    </w:lvl>
    <w:lvl w:ilvl="6" w:tplc="04090001" w:tentative="1">
      <w:start w:val="1"/>
      <w:numFmt w:val="bullet"/>
      <w:lvlText w:val=""/>
      <w:lvlJc w:val="left"/>
      <w:pPr>
        <w:ind w:left="3522" w:hanging="440"/>
      </w:pPr>
      <w:rPr>
        <w:rFonts w:ascii="Wingdings" w:hAnsi="Wingdings" w:hint="default"/>
      </w:rPr>
    </w:lvl>
    <w:lvl w:ilvl="7" w:tplc="04090003" w:tentative="1">
      <w:start w:val="1"/>
      <w:numFmt w:val="bullet"/>
      <w:lvlText w:val=""/>
      <w:lvlJc w:val="left"/>
      <w:pPr>
        <w:ind w:left="3962" w:hanging="440"/>
      </w:pPr>
      <w:rPr>
        <w:rFonts w:ascii="Wingdings" w:hAnsi="Wingdings" w:hint="default"/>
      </w:rPr>
    </w:lvl>
    <w:lvl w:ilvl="8" w:tplc="04090005" w:tentative="1">
      <w:start w:val="1"/>
      <w:numFmt w:val="bullet"/>
      <w:lvlText w:val=""/>
      <w:lvlJc w:val="left"/>
      <w:pPr>
        <w:ind w:left="4402" w:hanging="440"/>
      </w:pPr>
      <w:rPr>
        <w:rFonts w:ascii="Wingdings" w:hAnsi="Wingdings" w:hint="default"/>
      </w:rPr>
    </w:lvl>
  </w:abstractNum>
  <w:abstractNum w:abstractNumId="4" w15:restartNumberingAfterBreak="0">
    <w:nsid w:val="23244E89"/>
    <w:multiLevelType w:val="hybridMultilevel"/>
    <w:tmpl w:val="343A1420"/>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D2641CD"/>
    <w:multiLevelType w:val="hybridMultilevel"/>
    <w:tmpl w:val="24E2432E"/>
    <w:lvl w:ilvl="0" w:tplc="041D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0B1375B"/>
    <w:multiLevelType w:val="multilevel"/>
    <w:tmpl w:val="30B137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B557C1"/>
    <w:multiLevelType w:val="multilevel"/>
    <w:tmpl w:val="845E6DDC"/>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5BC3314"/>
    <w:multiLevelType w:val="hybridMultilevel"/>
    <w:tmpl w:val="FC088652"/>
    <w:lvl w:ilvl="0" w:tplc="041D0001">
      <w:start w:val="1"/>
      <w:numFmt w:val="bullet"/>
      <w:lvlText w:val=""/>
      <w:lvlJc w:val="left"/>
      <w:pPr>
        <w:ind w:left="882" w:hanging="440"/>
      </w:pPr>
      <w:rPr>
        <w:rFonts w:ascii="Symbol" w:hAnsi="Symbol" w:hint="default"/>
      </w:rPr>
    </w:lvl>
    <w:lvl w:ilvl="1" w:tplc="04090003" w:tentative="1">
      <w:start w:val="1"/>
      <w:numFmt w:val="bullet"/>
      <w:lvlText w:val=""/>
      <w:lvlJc w:val="left"/>
      <w:pPr>
        <w:ind w:left="1322" w:hanging="440"/>
      </w:pPr>
      <w:rPr>
        <w:rFonts w:ascii="Wingdings" w:hAnsi="Wingdings" w:hint="default"/>
      </w:rPr>
    </w:lvl>
    <w:lvl w:ilvl="2" w:tplc="04090005" w:tentative="1">
      <w:start w:val="1"/>
      <w:numFmt w:val="bullet"/>
      <w:lvlText w:val=""/>
      <w:lvlJc w:val="left"/>
      <w:pPr>
        <w:ind w:left="1762" w:hanging="440"/>
      </w:pPr>
      <w:rPr>
        <w:rFonts w:ascii="Wingdings" w:hAnsi="Wingdings" w:hint="default"/>
      </w:rPr>
    </w:lvl>
    <w:lvl w:ilvl="3" w:tplc="04090001" w:tentative="1">
      <w:start w:val="1"/>
      <w:numFmt w:val="bullet"/>
      <w:lvlText w:val=""/>
      <w:lvlJc w:val="left"/>
      <w:pPr>
        <w:ind w:left="2202" w:hanging="440"/>
      </w:pPr>
      <w:rPr>
        <w:rFonts w:ascii="Wingdings" w:hAnsi="Wingdings" w:hint="default"/>
      </w:rPr>
    </w:lvl>
    <w:lvl w:ilvl="4" w:tplc="04090003" w:tentative="1">
      <w:start w:val="1"/>
      <w:numFmt w:val="bullet"/>
      <w:lvlText w:val=""/>
      <w:lvlJc w:val="left"/>
      <w:pPr>
        <w:ind w:left="2642" w:hanging="440"/>
      </w:pPr>
      <w:rPr>
        <w:rFonts w:ascii="Wingdings" w:hAnsi="Wingdings" w:hint="default"/>
      </w:rPr>
    </w:lvl>
    <w:lvl w:ilvl="5" w:tplc="04090005" w:tentative="1">
      <w:start w:val="1"/>
      <w:numFmt w:val="bullet"/>
      <w:lvlText w:val=""/>
      <w:lvlJc w:val="left"/>
      <w:pPr>
        <w:ind w:left="3082" w:hanging="440"/>
      </w:pPr>
      <w:rPr>
        <w:rFonts w:ascii="Wingdings" w:hAnsi="Wingdings" w:hint="default"/>
      </w:rPr>
    </w:lvl>
    <w:lvl w:ilvl="6" w:tplc="04090001" w:tentative="1">
      <w:start w:val="1"/>
      <w:numFmt w:val="bullet"/>
      <w:lvlText w:val=""/>
      <w:lvlJc w:val="left"/>
      <w:pPr>
        <w:ind w:left="3522" w:hanging="440"/>
      </w:pPr>
      <w:rPr>
        <w:rFonts w:ascii="Wingdings" w:hAnsi="Wingdings" w:hint="default"/>
      </w:rPr>
    </w:lvl>
    <w:lvl w:ilvl="7" w:tplc="04090003" w:tentative="1">
      <w:start w:val="1"/>
      <w:numFmt w:val="bullet"/>
      <w:lvlText w:val=""/>
      <w:lvlJc w:val="left"/>
      <w:pPr>
        <w:ind w:left="3962" w:hanging="440"/>
      </w:pPr>
      <w:rPr>
        <w:rFonts w:ascii="Wingdings" w:hAnsi="Wingdings" w:hint="default"/>
      </w:rPr>
    </w:lvl>
    <w:lvl w:ilvl="8" w:tplc="04090005" w:tentative="1">
      <w:start w:val="1"/>
      <w:numFmt w:val="bullet"/>
      <w:lvlText w:val=""/>
      <w:lvlJc w:val="left"/>
      <w:pPr>
        <w:ind w:left="4402" w:hanging="440"/>
      </w:pPr>
      <w:rPr>
        <w:rFonts w:ascii="Wingdings" w:hAnsi="Wingdings" w:hint="default"/>
      </w:rPr>
    </w:lvl>
  </w:abstractNum>
  <w:abstractNum w:abstractNumId="11" w15:restartNumberingAfterBreak="0">
    <w:nsid w:val="3A877D64"/>
    <w:multiLevelType w:val="singleLevel"/>
    <w:tmpl w:val="2CA0814C"/>
    <w:lvl w:ilvl="0">
      <w:start w:val="1"/>
      <w:numFmt w:val="decimal"/>
      <w:pStyle w:val="References"/>
      <w:lvlText w:val="[%1]"/>
      <w:lvlJc w:val="left"/>
      <w:pPr>
        <w:tabs>
          <w:tab w:val="num" w:pos="360"/>
        </w:tabs>
        <w:ind w:left="360" w:hanging="360"/>
      </w:pPr>
      <w:rPr>
        <w:i w:val="0"/>
        <w:color w:val="auto"/>
      </w:rPr>
    </w:lvl>
  </w:abstractNum>
  <w:abstractNum w:abstractNumId="12" w15:restartNumberingAfterBreak="0">
    <w:nsid w:val="3D772BCF"/>
    <w:multiLevelType w:val="hybridMultilevel"/>
    <w:tmpl w:val="3F922852"/>
    <w:lvl w:ilvl="0" w:tplc="041D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1B">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FBF21AB"/>
    <w:multiLevelType w:val="hybridMultilevel"/>
    <w:tmpl w:val="410E3EAE"/>
    <w:lvl w:ilvl="0" w:tplc="041D0001">
      <w:start w:val="1"/>
      <w:numFmt w:val="bullet"/>
      <w:lvlText w:val=""/>
      <w:lvlJc w:val="left"/>
      <w:pPr>
        <w:ind w:left="880" w:hanging="440"/>
      </w:pPr>
      <w:rPr>
        <w:rFonts w:ascii="Symbol" w:hAnsi="Symbol" w:hint="default"/>
      </w:rPr>
    </w:lvl>
    <w:lvl w:ilvl="1" w:tplc="0409001B">
      <w:start w:val="1"/>
      <w:numFmt w:val="bullet"/>
      <w:lvlText w:val=""/>
      <w:lvlJc w:val="left"/>
      <w:pPr>
        <w:ind w:left="1320" w:hanging="440"/>
      </w:pPr>
      <w:rPr>
        <w:rFonts w:ascii="Wingdings" w:hAnsi="Wingdings" w:hint="default"/>
      </w:rPr>
    </w:lvl>
    <w:lvl w:ilvl="2" w:tplc="269EED64">
      <w:start w:val="1"/>
      <w:numFmt w:val="bullet"/>
      <w:lvlText w:val="w"/>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01666FA"/>
    <w:multiLevelType w:val="hybridMultilevel"/>
    <w:tmpl w:val="B64C2D12"/>
    <w:lvl w:ilvl="0" w:tplc="8D8CB314">
      <w:start w:val="1"/>
      <w:numFmt w:val="decimal"/>
      <w:lvlText w:val="%1."/>
      <w:lvlJc w:val="left"/>
      <w:pPr>
        <w:ind w:left="802" w:hanging="360"/>
      </w:pPr>
      <w:rPr>
        <w:rFonts w:hint="default"/>
      </w:rPr>
    </w:lvl>
    <w:lvl w:ilvl="1" w:tplc="04090019" w:tentative="1">
      <w:start w:val="1"/>
      <w:numFmt w:val="lowerLetter"/>
      <w:lvlText w:val="%2)"/>
      <w:lvlJc w:val="left"/>
      <w:pPr>
        <w:ind w:left="1322" w:hanging="440"/>
      </w:pPr>
    </w:lvl>
    <w:lvl w:ilvl="2" w:tplc="0409001B" w:tentative="1">
      <w:start w:val="1"/>
      <w:numFmt w:val="lowerRoman"/>
      <w:lvlText w:val="%3."/>
      <w:lvlJc w:val="right"/>
      <w:pPr>
        <w:ind w:left="1762" w:hanging="440"/>
      </w:pPr>
    </w:lvl>
    <w:lvl w:ilvl="3" w:tplc="0409000F" w:tentative="1">
      <w:start w:val="1"/>
      <w:numFmt w:val="decimal"/>
      <w:lvlText w:val="%4."/>
      <w:lvlJc w:val="left"/>
      <w:pPr>
        <w:ind w:left="2202" w:hanging="440"/>
      </w:pPr>
    </w:lvl>
    <w:lvl w:ilvl="4" w:tplc="04090019" w:tentative="1">
      <w:start w:val="1"/>
      <w:numFmt w:val="lowerLetter"/>
      <w:lvlText w:val="%5)"/>
      <w:lvlJc w:val="left"/>
      <w:pPr>
        <w:ind w:left="2642" w:hanging="440"/>
      </w:pPr>
    </w:lvl>
    <w:lvl w:ilvl="5" w:tplc="0409001B" w:tentative="1">
      <w:start w:val="1"/>
      <w:numFmt w:val="lowerRoman"/>
      <w:lvlText w:val="%6."/>
      <w:lvlJc w:val="right"/>
      <w:pPr>
        <w:ind w:left="3082" w:hanging="440"/>
      </w:pPr>
    </w:lvl>
    <w:lvl w:ilvl="6" w:tplc="0409000F" w:tentative="1">
      <w:start w:val="1"/>
      <w:numFmt w:val="decimal"/>
      <w:lvlText w:val="%7."/>
      <w:lvlJc w:val="left"/>
      <w:pPr>
        <w:ind w:left="3522" w:hanging="440"/>
      </w:pPr>
    </w:lvl>
    <w:lvl w:ilvl="7" w:tplc="04090019" w:tentative="1">
      <w:start w:val="1"/>
      <w:numFmt w:val="lowerLetter"/>
      <w:lvlText w:val="%8)"/>
      <w:lvlJc w:val="left"/>
      <w:pPr>
        <w:ind w:left="3962" w:hanging="440"/>
      </w:pPr>
    </w:lvl>
    <w:lvl w:ilvl="8" w:tplc="0409001B" w:tentative="1">
      <w:start w:val="1"/>
      <w:numFmt w:val="lowerRoman"/>
      <w:lvlText w:val="%9."/>
      <w:lvlJc w:val="right"/>
      <w:pPr>
        <w:ind w:left="4402" w:hanging="440"/>
      </w:pPr>
    </w:lvl>
  </w:abstractNum>
  <w:abstractNum w:abstractNumId="16" w15:restartNumberingAfterBreak="0">
    <w:nsid w:val="64DA4B17"/>
    <w:multiLevelType w:val="hybridMultilevel"/>
    <w:tmpl w:val="11B6F996"/>
    <w:styleLink w:val="52"/>
    <w:lvl w:ilvl="0" w:tplc="A45AA2A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B82EE5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E76ACF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E3C8DB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B09C4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E8A3D5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24686D0">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6FA12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3B216F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6B3D4851"/>
    <w:multiLevelType w:val="hybridMultilevel"/>
    <w:tmpl w:val="34761812"/>
    <w:lvl w:ilvl="0" w:tplc="041D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74146880"/>
    <w:multiLevelType w:val="hybridMultilevel"/>
    <w:tmpl w:val="6EECC40A"/>
    <w:lvl w:ilvl="0" w:tplc="041D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746524AD"/>
    <w:multiLevelType w:val="multilevel"/>
    <w:tmpl w:val="74652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64135C"/>
    <w:multiLevelType w:val="hybridMultilevel"/>
    <w:tmpl w:val="A52CF0B2"/>
    <w:lvl w:ilvl="0" w:tplc="041D0001">
      <w:start w:val="1"/>
      <w:numFmt w:val="bullet"/>
      <w:lvlText w:val=""/>
      <w:lvlJc w:val="left"/>
      <w:pPr>
        <w:ind w:left="882" w:hanging="440"/>
      </w:pPr>
      <w:rPr>
        <w:rFonts w:ascii="Symbol" w:hAnsi="Symbol" w:hint="default"/>
      </w:rPr>
    </w:lvl>
    <w:lvl w:ilvl="1" w:tplc="04090003" w:tentative="1">
      <w:start w:val="1"/>
      <w:numFmt w:val="bullet"/>
      <w:lvlText w:val=""/>
      <w:lvlJc w:val="left"/>
      <w:pPr>
        <w:ind w:left="1322" w:hanging="440"/>
      </w:pPr>
      <w:rPr>
        <w:rFonts w:ascii="Wingdings" w:hAnsi="Wingdings" w:hint="default"/>
      </w:rPr>
    </w:lvl>
    <w:lvl w:ilvl="2" w:tplc="04090005" w:tentative="1">
      <w:start w:val="1"/>
      <w:numFmt w:val="bullet"/>
      <w:lvlText w:val=""/>
      <w:lvlJc w:val="left"/>
      <w:pPr>
        <w:ind w:left="1762" w:hanging="440"/>
      </w:pPr>
      <w:rPr>
        <w:rFonts w:ascii="Wingdings" w:hAnsi="Wingdings" w:hint="default"/>
      </w:rPr>
    </w:lvl>
    <w:lvl w:ilvl="3" w:tplc="04090001" w:tentative="1">
      <w:start w:val="1"/>
      <w:numFmt w:val="bullet"/>
      <w:lvlText w:val=""/>
      <w:lvlJc w:val="left"/>
      <w:pPr>
        <w:ind w:left="2202" w:hanging="440"/>
      </w:pPr>
      <w:rPr>
        <w:rFonts w:ascii="Wingdings" w:hAnsi="Wingdings" w:hint="default"/>
      </w:rPr>
    </w:lvl>
    <w:lvl w:ilvl="4" w:tplc="04090003" w:tentative="1">
      <w:start w:val="1"/>
      <w:numFmt w:val="bullet"/>
      <w:lvlText w:val=""/>
      <w:lvlJc w:val="left"/>
      <w:pPr>
        <w:ind w:left="2642" w:hanging="440"/>
      </w:pPr>
      <w:rPr>
        <w:rFonts w:ascii="Wingdings" w:hAnsi="Wingdings" w:hint="default"/>
      </w:rPr>
    </w:lvl>
    <w:lvl w:ilvl="5" w:tplc="04090005" w:tentative="1">
      <w:start w:val="1"/>
      <w:numFmt w:val="bullet"/>
      <w:lvlText w:val=""/>
      <w:lvlJc w:val="left"/>
      <w:pPr>
        <w:ind w:left="3082" w:hanging="440"/>
      </w:pPr>
      <w:rPr>
        <w:rFonts w:ascii="Wingdings" w:hAnsi="Wingdings" w:hint="default"/>
      </w:rPr>
    </w:lvl>
    <w:lvl w:ilvl="6" w:tplc="04090001" w:tentative="1">
      <w:start w:val="1"/>
      <w:numFmt w:val="bullet"/>
      <w:lvlText w:val=""/>
      <w:lvlJc w:val="left"/>
      <w:pPr>
        <w:ind w:left="3522" w:hanging="440"/>
      </w:pPr>
      <w:rPr>
        <w:rFonts w:ascii="Wingdings" w:hAnsi="Wingdings" w:hint="default"/>
      </w:rPr>
    </w:lvl>
    <w:lvl w:ilvl="7" w:tplc="04090003" w:tentative="1">
      <w:start w:val="1"/>
      <w:numFmt w:val="bullet"/>
      <w:lvlText w:val=""/>
      <w:lvlJc w:val="left"/>
      <w:pPr>
        <w:ind w:left="3962" w:hanging="440"/>
      </w:pPr>
      <w:rPr>
        <w:rFonts w:ascii="Wingdings" w:hAnsi="Wingdings" w:hint="default"/>
      </w:rPr>
    </w:lvl>
    <w:lvl w:ilvl="8" w:tplc="04090005" w:tentative="1">
      <w:start w:val="1"/>
      <w:numFmt w:val="bullet"/>
      <w:lvlText w:val=""/>
      <w:lvlJc w:val="left"/>
      <w:pPr>
        <w:ind w:left="4402" w:hanging="440"/>
      </w:pPr>
      <w:rPr>
        <w:rFonts w:ascii="Wingdings" w:hAnsi="Wingdings" w:hint="default"/>
      </w:rPr>
    </w:lvl>
  </w:abstractNum>
  <w:abstractNum w:abstractNumId="22" w15:restartNumberingAfterBreak="0">
    <w:nsid w:val="7D38112C"/>
    <w:multiLevelType w:val="hybridMultilevel"/>
    <w:tmpl w:val="6C160A7E"/>
    <w:lvl w:ilvl="0" w:tplc="04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520162757">
    <w:abstractNumId w:val="11"/>
  </w:num>
  <w:num w:numId="2" w16cid:durableId="1206330503">
    <w:abstractNumId w:val="9"/>
  </w:num>
  <w:num w:numId="3" w16cid:durableId="1709142392">
    <w:abstractNumId w:val="14"/>
  </w:num>
  <w:num w:numId="4" w16cid:durableId="594366884">
    <w:abstractNumId w:val="20"/>
  </w:num>
  <w:num w:numId="5" w16cid:durableId="2062634723">
    <w:abstractNumId w:val="6"/>
  </w:num>
  <w:num w:numId="6" w16cid:durableId="1974824906">
    <w:abstractNumId w:val="0"/>
  </w:num>
  <w:num w:numId="7" w16cid:durableId="1963919463">
    <w:abstractNumId w:val="1"/>
  </w:num>
  <w:num w:numId="8" w16cid:durableId="89743888">
    <w:abstractNumId w:val="8"/>
  </w:num>
  <w:num w:numId="9" w16cid:durableId="283270731">
    <w:abstractNumId w:val="23"/>
  </w:num>
  <w:num w:numId="10" w16cid:durableId="1393235459">
    <w:abstractNumId w:val="4"/>
  </w:num>
  <w:num w:numId="11" w16cid:durableId="257759967">
    <w:abstractNumId w:val="16"/>
  </w:num>
  <w:num w:numId="12" w16cid:durableId="1619526268">
    <w:abstractNumId w:val="22"/>
  </w:num>
  <w:num w:numId="13" w16cid:durableId="1908108997">
    <w:abstractNumId w:val="12"/>
  </w:num>
  <w:num w:numId="14" w16cid:durableId="1160343812">
    <w:abstractNumId w:val="7"/>
  </w:num>
  <w:num w:numId="15" w16cid:durableId="312221610">
    <w:abstractNumId w:val="19"/>
  </w:num>
  <w:num w:numId="16" w16cid:durableId="1909614618">
    <w:abstractNumId w:val="7"/>
  </w:num>
  <w:num w:numId="17" w16cid:durableId="151915794">
    <w:abstractNumId w:val="19"/>
  </w:num>
  <w:num w:numId="18" w16cid:durableId="1144154785">
    <w:abstractNumId w:val="19"/>
  </w:num>
  <w:num w:numId="19" w16cid:durableId="460853064">
    <w:abstractNumId w:val="18"/>
  </w:num>
  <w:num w:numId="20" w16cid:durableId="360979766">
    <w:abstractNumId w:val="13"/>
  </w:num>
  <w:num w:numId="21" w16cid:durableId="517233576">
    <w:abstractNumId w:val="2"/>
  </w:num>
  <w:num w:numId="22" w16cid:durableId="1239636427">
    <w:abstractNumId w:val="7"/>
  </w:num>
  <w:num w:numId="23" w16cid:durableId="1981957579">
    <w:abstractNumId w:val="5"/>
  </w:num>
  <w:num w:numId="24" w16cid:durableId="1150442628">
    <w:abstractNumId w:val="17"/>
  </w:num>
  <w:num w:numId="25" w16cid:durableId="1934434752">
    <w:abstractNumId w:val="3"/>
  </w:num>
  <w:num w:numId="26" w16cid:durableId="1581599606">
    <w:abstractNumId w:val="10"/>
  </w:num>
  <w:num w:numId="27" w16cid:durableId="1225532493">
    <w:abstractNumId w:val="15"/>
  </w:num>
  <w:num w:numId="28" w16cid:durableId="161344238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61540744">
    <w:abstractNumId w:val="10"/>
  </w:num>
  <w:num w:numId="30" w16cid:durableId="1965577077">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B7F"/>
    <w:rsid w:val="000004F8"/>
    <w:rsid w:val="00002506"/>
    <w:rsid w:val="00002A2E"/>
    <w:rsid w:val="00002A6B"/>
    <w:rsid w:val="00002D17"/>
    <w:rsid w:val="000035FD"/>
    <w:rsid w:val="00003D78"/>
    <w:rsid w:val="00005CC2"/>
    <w:rsid w:val="00007FA0"/>
    <w:rsid w:val="00010C1F"/>
    <w:rsid w:val="00011EAA"/>
    <w:rsid w:val="0001438D"/>
    <w:rsid w:val="00015398"/>
    <w:rsid w:val="00015D88"/>
    <w:rsid w:val="00022466"/>
    <w:rsid w:val="00022D77"/>
    <w:rsid w:val="00023F41"/>
    <w:rsid w:val="000246A0"/>
    <w:rsid w:val="00024952"/>
    <w:rsid w:val="000355FE"/>
    <w:rsid w:val="00035C02"/>
    <w:rsid w:val="00036EDF"/>
    <w:rsid w:val="000378A8"/>
    <w:rsid w:val="00037A85"/>
    <w:rsid w:val="00041590"/>
    <w:rsid w:val="00044938"/>
    <w:rsid w:val="00047FBE"/>
    <w:rsid w:val="000523F4"/>
    <w:rsid w:val="00052DF7"/>
    <w:rsid w:val="00053070"/>
    <w:rsid w:val="00053DE2"/>
    <w:rsid w:val="000541C2"/>
    <w:rsid w:val="0005561A"/>
    <w:rsid w:val="00061289"/>
    <w:rsid w:val="00061B16"/>
    <w:rsid w:val="00061C91"/>
    <w:rsid w:val="00062D2E"/>
    <w:rsid w:val="00063029"/>
    <w:rsid w:val="000630A4"/>
    <w:rsid w:val="000630B5"/>
    <w:rsid w:val="000662EA"/>
    <w:rsid w:val="0006688E"/>
    <w:rsid w:val="000674CC"/>
    <w:rsid w:val="000678AF"/>
    <w:rsid w:val="00067F17"/>
    <w:rsid w:val="000711D9"/>
    <w:rsid w:val="00072CC9"/>
    <w:rsid w:val="00074296"/>
    <w:rsid w:val="00074EA2"/>
    <w:rsid w:val="0007550F"/>
    <w:rsid w:val="00075BA5"/>
    <w:rsid w:val="000822F8"/>
    <w:rsid w:val="00083E06"/>
    <w:rsid w:val="00084820"/>
    <w:rsid w:val="00085567"/>
    <w:rsid w:val="00086750"/>
    <w:rsid w:val="00086FB6"/>
    <w:rsid w:val="00090BC1"/>
    <w:rsid w:val="000919DD"/>
    <w:rsid w:val="000929CC"/>
    <w:rsid w:val="00094404"/>
    <w:rsid w:val="00097956"/>
    <w:rsid w:val="000A0077"/>
    <w:rsid w:val="000A166C"/>
    <w:rsid w:val="000A370A"/>
    <w:rsid w:val="000A4EB1"/>
    <w:rsid w:val="000A5311"/>
    <w:rsid w:val="000A6B41"/>
    <w:rsid w:val="000B089D"/>
    <w:rsid w:val="000B0BB9"/>
    <w:rsid w:val="000B0EC4"/>
    <w:rsid w:val="000B10DD"/>
    <w:rsid w:val="000B1C4D"/>
    <w:rsid w:val="000B20F1"/>
    <w:rsid w:val="000B5F05"/>
    <w:rsid w:val="000B6417"/>
    <w:rsid w:val="000B65A8"/>
    <w:rsid w:val="000B6D9F"/>
    <w:rsid w:val="000C017C"/>
    <w:rsid w:val="000C2438"/>
    <w:rsid w:val="000C3236"/>
    <w:rsid w:val="000C3AE2"/>
    <w:rsid w:val="000C5375"/>
    <w:rsid w:val="000C5784"/>
    <w:rsid w:val="000C67DA"/>
    <w:rsid w:val="000D234E"/>
    <w:rsid w:val="000D27F5"/>
    <w:rsid w:val="000D3451"/>
    <w:rsid w:val="000D6DD9"/>
    <w:rsid w:val="000E0065"/>
    <w:rsid w:val="000E0602"/>
    <w:rsid w:val="000E1F1A"/>
    <w:rsid w:val="000E4066"/>
    <w:rsid w:val="000E6A54"/>
    <w:rsid w:val="000E7964"/>
    <w:rsid w:val="000F121B"/>
    <w:rsid w:val="000F2955"/>
    <w:rsid w:val="000F2D9F"/>
    <w:rsid w:val="000F3F18"/>
    <w:rsid w:val="000F42E9"/>
    <w:rsid w:val="000F464A"/>
    <w:rsid w:val="000F6BD2"/>
    <w:rsid w:val="000F79E4"/>
    <w:rsid w:val="0010077B"/>
    <w:rsid w:val="001010B3"/>
    <w:rsid w:val="001026A8"/>
    <w:rsid w:val="001030AC"/>
    <w:rsid w:val="00105CE6"/>
    <w:rsid w:val="001064C1"/>
    <w:rsid w:val="00107155"/>
    <w:rsid w:val="0011209A"/>
    <w:rsid w:val="00112715"/>
    <w:rsid w:val="001140FD"/>
    <w:rsid w:val="00114D1F"/>
    <w:rsid w:val="00114FD9"/>
    <w:rsid w:val="00117BA6"/>
    <w:rsid w:val="00117BAA"/>
    <w:rsid w:val="00120D2A"/>
    <w:rsid w:val="0012378D"/>
    <w:rsid w:val="001257CE"/>
    <w:rsid w:val="00126BF9"/>
    <w:rsid w:val="00127162"/>
    <w:rsid w:val="001272D9"/>
    <w:rsid w:val="0013019E"/>
    <w:rsid w:val="00130777"/>
    <w:rsid w:val="0013084C"/>
    <w:rsid w:val="00131829"/>
    <w:rsid w:val="00132B64"/>
    <w:rsid w:val="00132C54"/>
    <w:rsid w:val="001347E6"/>
    <w:rsid w:val="00135740"/>
    <w:rsid w:val="00136172"/>
    <w:rsid w:val="00136DF4"/>
    <w:rsid w:val="001375B5"/>
    <w:rsid w:val="00144712"/>
    <w:rsid w:val="00147772"/>
    <w:rsid w:val="001501F6"/>
    <w:rsid w:val="00150ADC"/>
    <w:rsid w:val="00151364"/>
    <w:rsid w:val="00152D66"/>
    <w:rsid w:val="001537BD"/>
    <w:rsid w:val="0015392C"/>
    <w:rsid w:val="00153CA7"/>
    <w:rsid w:val="00154E51"/>
    <w:rsid w:val="00162C73"/>
    <w:rsid w:val="00170F6A"/>
    <w:rsid w:val="00171C7A"/>
    <w:rsid w:val="001723BD"/>
    <w:rsid w:val="0017401A"/>
    <w:rsid w:val="00175DED"/>
    <w:rsid w:val="00177758"/>
    <w:rsid w:val="00180353"/>
    <w:rsid w:val="00181CD6"/>
    <w:rsid w:val="00182591"/>
    <w:rsid w:val="00183AC8"/>
    <w:rsid w:val="001847D9"/>
    <w:rsid w:val="00185315"/>
    <w:rsid w:val="00185A05"/>
    <w:rsid w:val="00185B67"/>
    <w:rsid w:val="0018635F"/>
    <w:rsid w:val="0018642D"/>
    <w:rsid w:val="00191395"/>
    <w:rsid w:val="00191470"/>
    <w:rsid w:val="00192590"/>
    <w:rsid w:val="0019380F"/>
    <w:rsid w:val="00195C3F"/>
    <w:rsid w:val="00196D0D"/>
    <w:rsid w:val="001974D8"/>
    <w:rsid w:val="001979F8"/>
    <w:rsid w:val="001A089C"/>
    <w:rsid w:val="001A2A08"/>
    <w:rsid w:val="001A3C4E"/>
    <w:rsid w:val="001A4DFC"/>
    <w:rsid w:val="001B0054"/>
    <w:rsid w:val="001B0787"/>
    <w:rsid w:val="001B3233"/>
    <w:rsid w:val="001B4873"/>
    <w:rsid w:val="001B5EDF"/>
    <w:rsid w:val="001B6A5D"/>
    <w:rsid w:val="001C08F1"/>
    <w:rsid w:val="001C23CA"/>
    <w:rsid w:val="001C3979"/>
    <w:rsid w:val="001C49AE"/>
    <w:rsid w:val="001C69F4"/>
    <w:rsid w:val="001D0148"/>
    <w:rsid w:val="001D058C"/>
    <w:rsid w:val="001D348D"/>
    <w:rsid w:val="001D5C97"/>
    <w:rsid w:val="001D64D8"/>
    <w:rsid w:val="001D6979"/>
    <w:rsid w:val="001D7D7C"/>
    <w:rsid w:val="001E0073"/>
    <w:rsid w:val="001E0767"/>
    <w:rsid w:val="001E0A31"/>
    <w:rsid w:val="001E1626"/>
    <w:rsid w:val="001E7249"/>
    <w:rsid w:val="001F09FB"/>
    <w:rsid w:val="001F0F9E"/>
    <w:rsid w:val="001F115A"/>
    <w:rsid w:val="001F2261"/>
    <w:rsid w:val="001F24E8"/>
    <w:rsid w:val="001F42D7"/>
    <w:rsid w:val="00200858"/>
    <w:rsid w:val="00201334"/>
    <w:rsid w:val="00203D7B"/>
    <w:rsid w:val="00206842"/>
    <w:rsid w:val="00206C98"/>
    <w:rsid w:val="00207EE1"/>
    <w:rsid w:val="00212A4B"/>
    <w:rsid w:val="00213AC0"/>
    <w:rsid w:val="00216026"/>
    <w:rsid w:val="002172CC"/>
    <w:rsid w:val="00217385"/>
    <w:rsid w:val="002174C2"/>
    <w:rsid w:val="00220781"/>
    <w:rsid w:val="00221B44"/>
    <w:rsid w:val="0022361A"/>
    <w:rsid w:val="00224CA4"/>
    <w:rsid w:val="002259C0"/>
    <w:rsid w:val="00225C1B"/>
    <w:rsid w:val="00226D2A"/>
    <w:rsid w:val="0023369E"/>
    <w:rsid w:val="00233E29"/>
    <w:rsid w:val="0023404E"/>
    <w:rsid w:val="00234911"/>
    <w:rsid w:val="00234E18"/>
    <w:rsid w:val="0023572C"/>
    <w:rsid w:val="00237A05"/>
    <w:rsid w:val="002419DE"/>
    <w:rsid w:val="00241DC6"/>
    <w:rsid w:val="00241EE4"/>
    <w:rsid w:val="002427C9"/>
    <w:rsid w:val="002473F5"/>
    <w:rsid w:val="00250886"/>
    <w:rsid w:val="00251A0A"/>
    <w:rsid w:val="002523DB"/>
    <w:rsid w:val="00252D6E"/>
    <w:rsid w:val="00254972"/>
    <w:rsid w:val="00254CBD"/>
    <w:rsid w:val="00255B65"/>
    <w:rsid w:val="00260AC8"/>
    <w:rsid w:val="00260EE6"/>
    <w:rsid w:val="00260FA0"/>
    <w:rsid w:val="00261100"/>
    <w:rsid w:val="00261751"/>
    <w:rsid w:val="0026210D"/>
    <w:rsid w:val="00262714"/>
    <w:rsid w:val="00262A5E"/>
    <w:rsid w:val="0026420B"/>
    <w:rsid w:val="0026699A"/>
    <w:rsid w:val="00270737"/>
    <w:rsid w:val="00271A05"/>
    <w:rsid w:val="002723E7"/>
    <w:rsid w:val="002741F1"/>
    <w:rsid w:val="00276A91"/>
    <w:rsid w:val="002826F2"/>
    <w:rsid w:val="0028497F"/>
    <w:rsid w:val="00285315"/>
    <w:rsid w:val="00285CE2"/>
    <w:rsid w:val="00292F4E"/>
    <w:rsid w:val="00293200"/>
    <w:rsid w:val="002978FF"/>
    <w:rsid w:val="002A2389"/>
    <w:rsid w:val="002A3306"/>
    <w:rsid w:val="002A3F76"/>
    <w:rsid w:val="002A5FC6"/>
    <w:rsid w:val="002A6034"/>
    <w:rsid w:val="002A6D95"/>
    <w:rsid w:val="002A760D"/>
    <w:rsid w:val="002A7DB8"/>
    <w:rsid w:val="002B0F8A"/>
    <w:rsid w:val="002B1111"/>
    <w:rsid w:val="002B1EF1"/>
    <w:rsid w:val="002B513B"/>
    <w:rsid w:val="002B63B1"/>
    <w:rsid w:val="002C1BE2"/>
    <w:rsid w:val="002C1C9E"/>
    <w:rsid w:val="002C1E09"/>
    <w:rsid w:val="002C25CD"/>
    <w:rsid w:val="002C2FCB"/>
    <w:rsid w:val="002C2FD7"/>
    <w:rsid w:val="002C335B"/>
    <w:rsid w:val="002C5295"/>
    <w:rsid w:val="002C62BF"/>
    <w:rsid w:val="002C67FE"/>
    <w:rsid w:val="002C7342"/>
    <w:rsid w:val="002D052B"/>
    <w:rsid w:val="002D0A35"/>
    <w:rsid w:val="002D6207"/>
    <w:rsid w:val="002E2FE2"/>
    <w:rsid w:val="002E30A2"/>
    <w:rsid w:val="002E3B88"/>
    <w:rsid w:val="002E47BA"/>
    <w:rsid w:val="002E47D1"/>
    <w:rsid w:val="002E4E0F"/>
    <w:rsid w:val="002E5499"/>
    <w:rsid w:val="002E6762"/>
    <w:rsid w:val="002E7469"/>
    <w:rsid w:val="002E7DEE"/>
    <w:rsid w:val="002F10EC"/>
    <w:rsid w:val="002F2C53"/>
    <w:rsid w:val="002F2CEA"/>
    <w:rsid w:val="002F3C9E"/>
    <w:rsid w:val="002F40DF"/>
    <w:rsid w:val="002F49FE"/>
    <w:rsid w:val="002F5056"/>
    <w:rsid w:val="002F5F22"/>
    <w:rsid w:val="002F7750"/>
    <w:rsid w:val="002F7D84"/>
    <w:rsid w:val="003003D9"/>
    <w:rsid w:val="00301769"/>
    <w:rsid w:val="003033DE"/>
    <w:rsid w:val="00304244"/>
    <w:rsid w:val="0030513F"/>
    <w:rsid w:val="0030609B"/>
    <w:rsid w:val="00306C9B"/>
    <w:rsid w:val="003113F4"/>
    <w:rsid w:val="00311A9C"/>
    <w:rsid w:val="00312752"/>
    <w:rsid w:val="00312848"/>
    <w:rsid w:val="00313C6C"/>
    <w:rsid w:val="0031420D"/>
    <w:rsid w:val="00317676"/>
    <w:rsid w:val="00317AD9"/>
    <w:rsid w:val="00320A43"/>
    <w:rsid w:val="00321E0A"/>
    <w:rsid w:val="0032337A"/>
    <w:rsid w:val="0032353B"/>
    <w:rsid w:val="003249C4"/>
    <w:rsid w:val="00325770"/>
    <w:rsid w:val="003258C7"/>
    <w:rsid w:val="00327AD2"/>
    <w:rsid w:val="00327F8D"/>
    <w:rsid w:val="00330971"/>
    <w:rsid w:val="00332D40"/>
    <w:rsid w:val="00334838"/>
    <w:rsid w:val="003355BF"/>
    <w:rsid w:val="0033578C"/>
    <w:rsid w:val="003358C1"/>
    <w:rsid w:val="0033720E"/>
    <w:rsid w:val="00337B6C"/>
    <w:rsid w:val="003405BA"/>
    <w:rsid w:val="00340CB1"/>
    <w:rsid w:val="0034220D"/>
    <w:rsid w:val="00343B3B"/>
    <w:rsid w:val="00343B6B"/>
    <w:rsid w:val="00351526"/>
    <w:rsid w:val="00351882"/>
    <w:rsid w:val="00351A81"/>
    <w:rsid w:val="00351E54"/>
    <w:rsid w:val="0035227C"/>
    <w:rsid w:val="003534DC"/>
    <w:rsid w:val="00353B94"/>
    <w:rsid w:val="00356D58"/>
    <w:rsid w:val="0036089D"/>
    <w:rsid w:val="00360F07"/>
    <w:rsid w:val="00364563"/>
    <w:rsid w:val="00364796"/>
    <w:rsid w:val="0036514C"/>
    <w:rsid w:val="003660B5"/>
    <w:rsid w:val="0036615B"/>
    <w:rsid w:val="003668F9"/>
    <w:rsid w:val="003701EC"/>
    <w:rsid w:val="00371993"/>
    <w:rsid w:val="003720D1"/>
    <w:rsid w:val="00374C52"/>
    <w:rsid w:val="0037538E"/>
    <w:rsid w:val="00376467"/>
    <w:rsid w:val="003764D5"/>
    <w:rsid w:val="0037665D"/>
    <w:rsid w:val="0037695D"/>
    <w:rsid w:val="00380005"/>
    <w:rsid w:val="003809AC"/>
    <w:rsid w:val="00380BA1"/>
    <w:rsid w:val="00381A38"/>
    <w:rsid w:val="00382475"/>
    <w:rsid w:val="0038265E"/>
    <w:rsid w:val="0038358C"/>
    <w:rsid w:val="003839B5"/>
    <w:rsid w:val="0038422D"/>
    <w:rsid w:val="003847F3"/>
    <w:rsid w:val="0038579B"/>
    <w:rsid w:val="00386B80"/>
    <w:rsid w:val="00387D7B"/>
    <w:rsid w:val="003913FD"/>
    <w:rsid w:val="00392B78"/>
    <w:rsid w:val="00393C54"/>
    <w:rsid w:val="00395E9F"/>
    <w:rsid w:val="00396E16"/>
    <w:rsid w:val="003970D7"/>
    <w:rsid w:val="003A18AE"/>
    <w:rsid w:val="003A2EB1"/>
    <w:rsid w:val="003A45FD"/>
    <w:rsid w:val="003A6238"/>
    <w:rsid w:val="003B2752"/>
    <w:rsid w:val="003B2AE3"/>
    <w:rsid w:val="003B2C22"/>
    <w:rsid w:val="003B2CE2"/>
    <w:rsid w:val="003B33D9"/>
    <w:rsid w:val="003B64F8"/>
    <w:rsid w:val="003C2076"/>
    <w:rsid w:val="003C2A7C"/>
    <w:rsid w:val="003C41F9"/>
    <w:rsid w:val="003C4C88"/>
    <w:rsid w:val="003C5400"/>
    <w:rsid w:val="003D04F9"/>
    <w:rsid w:val="003D0997"/>
    <w:rsid w:val="003D38BE"/>
    <w:rsid w:val="003D641A"/>
    <w:rsid w:val="003D6FD3"/>
    <w:rsid w:val="003D798F"/>
    <w:rsid w:val="003E063B"/>
    <w:rsid w:val="003E304E"/>
    <w:rsid w:val="003E3D4C"/>
    <w:rsid w:val="003E54C1"/>
    <w:rsid w:val="003E5B45"/>
    <w:rsid w:val="003E5D09"/>
    <w:rsid w:val="003E67E4"/>
    <w:rsid w:val="003E7714"/>
    <w:rsid w:val="003E78D9"/>
    <w:rsid w:val="003F17F1"/>
    <w:rsid w:val="003F4269"/>
    <w:rsid w:val="003F5F1B"/>
    <w:rsid w:val="003F615C"/>
    <w:rsid w:val="003F6789"/>
    <w:rsid w:val="00405AE7"/>
    <w:rsid w:val="00406CD2"/>
    <w:rsid w:val="004103D8"/>
    <w:rsid w:val="00410C0E"/>
    <w:rsid w:val="00412DA0"/>
    <w:rsid w:val="0041372D"/>
    <w:rsid w:val="004148FB"/>
    <w:rsid w:val="00422539"/>
    <w:rsid w:val="00423570"/>
    <w:rsid w:val="004241D1"/>
    <w:rsid w:val="0042470F"/>
    <w:rsid w:val="00425154"/>
    <w:rsid w:val="00425C9D"/>
    <w:rsid w:val="00427596"/>
    <w:rsid w:val="00427D66"/>
    <w:rsid w:val="004308F0"/>
    <w:rsid w:val="0043146B"/>
    <w:rsid w:val="00431C6C"/>
    <w:rsid w:val="00432236"/>
    <w:rsid w:val="00432C6F"/>
    <w:rsid w:val="004346CD"/>
    <w:rsid w:val="0043488E"/>
    <w:rsid w:val="00435D3F"/>
    <w:rsid w:val="00435EF5"/>
    <w:rsid w:val="00436FFB"/>
    <w:rsid w:val="00441A87"/>
    <w:rsid w:val="00441F48"/>
    <w:rsid w:val="00442325"/>
    <w:rsid w:val="004429EB"/>
    <w:rsid w:val="00443C2C"/>
    <w:rsid w:val="00444176"/>
    <w:rsid w:val="00444CA7"/>
    <w:rsid w:val="00444F13"/>
    <w:rsid w:val="004455B9"/>
    <w:rsid w:val="00450C5F"/>
    <w:rsid w:val="0045254B"/>
    <w:rsid w:val="00453B93"/>
    <w:rsid w:val="0045422B"/>
    <w:rsid w:val="00454E33"/>
    <w:rsid w:val="00455391"/>
    <w:rsid w:val="004556B6"/>
    <w:rsid w:val="00455886"/>
    <w:rsid w:val="0045727E"/>
    <w:rsid w:val="00460B52"/>
    <w:rsid w:val="00460C3D"/>
    <w:rsid w:val="004638A3"/>
    <w:rsid w:val="004646B9"/>
    <w:rsid w:val="004653FD"/>
    <w:rsid w:val="004658A1"/>
    <w:rsid w:val="004661C4"/>
    <w:rsid w:val="00467CFE"/>
    <w:rsid w:val="00472CE7"/>
    <w:rsid w:val="004730E8"/>
    <w:rsid w:val="0047377A"/>
    <w:rsid w:val="004746D1"/>
    <w:rsid w:val="00475377"/>
    <w:rsid w:val="0047664F"/>
    <w:rsid w:val="004904BC"/>
    <w:rsid w:val="00490EAF"/>
    <w:rsid w:val="004931BB"/>
    <w:rsid w:val="004938C0"/>
    <w:rsid w:val="0049531E"/>
    <w:rsid w:val="00495EC4"/>
    <w:rsid w:val="00497D3C"/>
    <w:rsid w:val="004A0612"/>
    <w:rsid w:val="004A090F"/>
    <w:rsid w:val="004A0B92"/>
    <w:rsid w:val="004A0C81"/>
    <w:rsid w:val="004A1794"/>
    <w:rsid w:val="004A3742"/>
    <w:rsid w:val="004A3856"/>
    <w:rsid w:val="004A74EB"/>
    <w:rsid w:val="004A7EB4"/>
    <w:rsid w:val="004B1275"/>
    <w:rsid w:val="004B12BA"/>
    <w:rsid w:val="004B1849"/>
    <w:rsid w:val="004B1A6E"/>
    <w:rsid w:val="004B202A"/>
    <w:rsid w:val="004B3D04"/>
    <w:rsid w:val="004B5B76"/>
    <w:rsid w:val="004B65D9"/>
    <w:rsid w:val="004B7423"/>
    <w:rsid w:val="004C2195"/>
    <w:rsid w:val="004C3823"/>
    <w:rsid w:val="004C3D70"/>
    <w:rsid w:val="004C4BC5"/>
    <w:rsid w:val="004C51E4"/>
    <w:rsid w:val="004D072B"/>
    <w:rsid w:val="004D10A9"/>
    <w:rsid w:val="004D4067"/>
    <w:rsid w:val="004D4C6F"/>
    <w:rsid w:val="004D506A"/>
    <w:rsid w:val="004D5275"/>
    <w:rsid w:val="004E0148"/>
    <w:rsid w:val="004E15B1"/>
    <w:rsid w:val="004E2907"/>
    <w:rsid w:val="004E5712"/>
    <w:rsid w:val="004E588A"/>
    <w:rsid w:val="004E5C28"/>
    <w:rsid w:val="004E7DDF"/>
    <w:rsid w:val="004F04C2"/>
    <w:rsid w:val="004F092D"/>
    <w:rsid w:val="004F195D"/>
    <w:rsid w:val="004F2FBC"/>
    <w:rsid w:val="004F3EDD"/>
    <w:rsid w:val="004F4871"/>
    <w:rsid w:val="00500081"/>
    <w:rsid w:val="005015E9"/>
    <w:rsid w:val="0050252D"/>
    <w:rsid w:val="0050472A"/>
    <w:rsid w:val="00504D2E"/>
    <w:rsid w:val="00507339"/>
    <w:rsid w:val="005078E3"/>
    <w:rsid w:val="005113D9"/>
    <w:rsid w:val="0051145C"/>
    <w:rsid w:val="00512A7F"/>
    <w:rsid w:val="00512CC1"/>
    <w:rsid w:val="00513272"/>
    <w:rsid w:val="00516363"/>
    <w:rsid w:val="00516516"/>
    <w:rsid w:val="00516817"/>
    <w:rsid w:val="00520352"/>
    <w:rsid w:val="00521221"/>
    <w:rsid w:val="005218C8"/>
    <w:rsid w:val="00523F43"/>
    <w:rsid w:val="00523FDB"/>
    <w:rsid w:val="005253DD"/>
    <w:rsid w:val="00525B11"/>
    <w:rsid w:val="00531CC4"/>
    <w:rsid w:val="005331C7"/>
    <w:rsid w:val="00533A57"/>
    <w:rsid w:val="00533B7F"/>
    <w:rsid w:val="00534A3F"/>
    <w:rsid w:val="005406FB"/>
    <w:rsid w:val="005439DC"/>
    <w:rsid w:val="005442C9"/>
    <w:rsid w:val="00544D48"/>
    <w:rsid w:val="00546100"/>
    <w:rsid w:val="005471B2"/>
    <w:rsid w:val="0054723F"/>
    <w:rsid w:val="00547D75"/>
    <w:rsid w:val="0055073E"/>
    <w:rsid w:val="00550D40"/>
    <w:rsid w:val="0055131B"/>
    <w:rsid w:val="00552925"/>
    <w:rsid w:val="00554196"/>
    <w:rsid w:val="00554EE7"/>
    <w:rsid w:val="00554FCD"/>
    <w:rsid w:val="0055699D"/>
    <w:rsid w:val="00560816"/>
    <w:rsid w:val="00570447"/>
    <w:rsid w:val="0057172B"/>
    <w:rsid w:val="0057276D"/>
    <w:rsid w:val="005761BF"/>
    <w:rsid w:val="005761DD"/>
    <w:rsid w:val="00580048"/>
    <w:rsid w:val="00584001"/>
    <w:rsid w:val="00584BE5"/>
    <w:rsid w:val="0058742D"/>
    <w:rsid w:val="00587BF3"/>
    <w:rsid w:val="00590101"/>
    <w:rsid w:val="00590706"/>
    <w:rsid w:val="00591295"/>
    <w:rsid w:val="0059377E"/>
    <w:rsid w:val="00594140"/>
    <w:rsid w:val="00594E28"/>
    <w:rsid w:val="005A0658"/>
    <w:rsid w:val="005A0F85"/>
    <w:rsid w:val="005A39CE"/>
    <w:rsid w:val="005A3A19"/>
    <w:rsid w:val="005A40C6"/>
    <w:rsid w:val="005A412F"/>
    <w:rsid w:val="005A4454"/>
    <w:rsid w:val="005B0BBA"/>
    <w:rsid w:val="005B1675"/>
    <w:rsid w:val="005B2C0B"/>
    <w:rsid w:val="005B2D41"/>
    <w:rsid w:val="005B326F"/>
    <w:rsid w:val="005C0194"/>
    <w:rsid w:val="005C0F95"/>
    <w:rsid w:val="005C3F06"/>
    <w:rsid w:val="005C5730"/>
    <w:rsid w:val="005C58C3"/>
    <w:rsid w:val="005C7FDE"/>
    <w:rsid w:val="005D018E"/>
    <w:rsid w:val="005D090E"/>
    <w:rsid w:val="005D4F24"/>
    <w:rsid w:val="005D5B5A"/>
    <w:rsid w:val="005D6221"/>
    <w:rsid w:val="005D7296"/>
    <w:rsid w:val="005E1118"/>
    <w:rsid w:val="005E16E4"/>
    <w:rsid w:val="005E2871"/>
    <w:rsid w:val="005E2C93"/>
    <w:rsid w:val="005E4F7F"/>
    <w:rsid w:val="005E55E9"/>
    <w:rsid w:val="005E59C0"/>
    <w:rsid w:val="005E62AA"/>
    <w:rsid w:val="005E70D8"/>
    <w:rsid w:val="005E7435"/>
    <w:rsid w:val="005F0AA3"/>
    <w:rsid w:val="005F0B86"/>
    <w:rsid w:val="005F12AA"/>
    <w:rsid w:val="005F160E"/>
    <w:rsid w:val="005F26A8"/>
    <w:rsid w:val="005F3B1C"/>
    <w:rsid w:val="005F6987"/>
    <w:rsid w:val="005F72D9"/>
    <w:rsid w:val="005F7E52"/>
    <w:rsid w:val="00600340"/>
    <w:rsid w:val="00602344"/>
    <w:rsid w:val="006024D1"/>
    <w:rsid w:val="00602ECA"/>
    <w:rsid w:val="0060555D"/>
    <w:rsid w:val="00605E80"/>
    <w:rsid w:val="0060722D"/>
    <w:rsid w:val="00610FF5"/>
    <w:rsid w:val="00611EC3"/>
    <w:rsid w:val="00613AB0"/>
    <w:rsid w:val="00615289"/>
    <w:rsid w:val="006154A0"/>
    <w:rsid w:val="00616C54"/>
    <w:rsid w:val="00617B32"/>
    <w:rsid w:val="0062481B"/>
    <w:rsid w:val="006250D1"/>
    <w:rsid w:val="006272BC"/>
    <w:rsid w:val="006279F0"/>
    <w:rsid w:val="0063130F"/>
    <w:rsid w:val="0063141C"/>
    <w:rsid w:val="006335B1"/>
    <w:rsid w:val="00633F6F"/>
    <w:rsid w:val="0063784D"/>
    <w:rsid w:val="006379CD"/>
    <w:rsid w:val="0064285C"/>
    <w:rsid w:val="006468E6"/>
    <w:rsid w:val="0065595E"/>
    <w:rsid w:val="006619DB"/>
    <w:rsid w:val="00662505"/>
    <w:rsid w:val="0066252B"/>
    <w:rsid w:val="006626EE"/>
    <w:rsid w:val="0066367B"/>
    <w:rsid w:val="00666292"/>
    <w:rsid w:val="006665EE"/>
    <w:rsid w:val="00666661"/>
    <w:rsid w:val="00667FF8"/>
    <w:rsid w:val="00670DAC"/>
    <w:rsid w:val="006728BB"/>
    <w:rsid w:val="00672BE5"/>
    <w:rsid w:val="00673D50"/>
    <w:rsid w:val="00675D7B"/>
    <w:rsid w:val="006767E4"/>
    <w:rsid w:val="006772AA"/>
    <w:rsid w:val="00677EFC"/>
    <w:rsid w:val="006817E1"/>
    <w:rsid w:val="006827E2"/>
    <w:rsid w:val="00682F65"/>
    <w:rsid w:val="00683E6D"/>
    <w:rsid w:val="00687C2A"/>
    <w:rsid w:val="00687E55"/>
    <w:rsid w:val="00696D98"/>
    <w:rsid w:val="006A20C6"/>
    <w:rsid w:val="006A35B1"/>
    <w:rsid w:val="006A52D1"/>
    <w:rsid w:val="006A59DB"/>
    <w:rsid w:val="006B0E74"/>
    <w:rsid w:val="006B1353"/>
    <w:rsid w:val="006B21ED"/>
    <w:rsid w:val="006B288A"/>
    <w:rsid w:val="006B2F30"/>
    <w:rsid w:val="006B396B"/>
    <w:rsid w:val="006B41C0"/>
    <w:rsid w:val="006B4473"/>
    <w:rsid w:val="006B4CBF"/>
    <w:rsid w:val="006B4CC8"/>
    <w:rsid w:val="006B5323"/>
    <w:rsid w:val="006B67CE"/>
    <w:rsid w:val="006B7ADE"/>
    <w:rsid w:val="006C1676"/>
    <w:rsid w:val="006C7868"/>
    <w:rsid w:val="006D0473"/>
    <w:rsid w:val="006D2CEA"/>
    <w:rsid w:val="006D4126"/>
    <w:rsid w:val="006D4D8E"/>
    <w:rsid w:val="006D5F91"/>
    <w:rsid w:val="006D6745"/>
    <w:rsid w:val="006D7986"/>
    <w:rsid w:val="006D7E12"/>
    <w:rsid w:val="006E0CD9"/>
    <w:rsid w:val="006E4606"/>
    <w:rsid w:val="006E468D"/>
    <w:rsid w:val="006E651C"/>
    <w:rsid w:val="006E72EB"/>
    <w:rsid w:val="006E7D4C"/>
    <w:rsid w:val="006E7E98"/>
    <w:rsid w:val="006F025A"/>
    <w:rsid w:val="006F04C1"/>
    <w:rsid w:val="006F057F"/>
    <w:rsid w:val="006F060D"/>
    <w:rsid w:val="006F39F4"/>
    <w:rsid w:val="006F3DB6"/>
    <w:rsid w:val="006F52B9"/>
    <w:rsid w:val="006F5942"/>
    <w:rsid w:val="006F6411"/>
    <w:rsid w:val="006F735B"/>
    <w:rsid w:val="006F7D1B"/>
    <w:rsid w:val="00703BB8"/>
    <w:rsid w:val="00705F09"/>
    <w:rsid w:val="0070600C"/>
    <w:rsid w:val="00711960"/>
    <w:rsid w:val="00711A3D"/>
    <w:rsid w:val="00711A8C"/>
    <w:rsid w:val="00711F6B"/>
    <w:rsid w:val="00713786"/>
    <w:rsid w:val="007140BF"/>
    <w:rsid w:val="0071489D"/>
    <w:rsid w:val="007157D0"/>
    <w:rsid w:val="00720E4E"/>
    <w:rsid w:val="007222C3"/>
    <w:rsid w:val="00723023"/>
    <w:rsid w:val="00723B4F"/>
    <w:rsid w:val="00724894"/>
    <w:rsid w:val="00726FE7"/>
    <w:rsid w:val="00727C93"/>
    <w:rsid w:val="00727E6D"/>
    <w:rsid w:val="007329E6"/>
    <w:rsid w:val="00732D53"/>
    <w:rsid w:val="00733C3A"/>
    <w:rsid w:val="007348C9"/>
    <w:rsid w:val="007350E9"/>
    <w:rsid w:val="00740D5B"/>
    <w:rsid w:val="0074155E"/>
    <w:rsid w:val="007417BF"/>
    <w:rsid w:val="00741861"/>
    <w:rsid w:val="00742294"/>
    <w:rsid w:val="00742C3F"/>
    <w:rsid w:val="0074479E"/>
    <w:rsid w:val="00745A8A"/>
    <w:rsid w:val="00745E3D"/>
    <w:rsid w:val="0074718D"/>
    <w:rsid w:val="007475C9"/>
    <w:rsid w:val="0074793D"/>
    <w:rsid w:val="00747EA1"/>
    <w:rsid w:val="0075184B"/>
    <w:rsid w:val="00755766"/>
    <w:rsid w:val="00756AF1"/>
    <w:rsid w:val="007570D7"/>
    <w:rsid w:val="00761DFD"/>
    <w:rsid w:val="007623F5"/>
    <w:rsid w:val="00763E9A"/>
    <w:rsid w:val="00764595"/>
    <w:rsid w:val="007663B3"/>
    <w:rsid w:val="007666FF"/>
    <w:rsid w:val="007667E6"/>
    <w:rsid w:val="0076734E"/>
    <w:rsid w:val="00767EA8"/>
    <w:rsid w:val="00767F31"/>
    <w:rsid w:val="00772615"/>
    <w:rsid w:val="0077351B"/>
    <w:rsid w:val="007747C5"/>
    <w:rsid w:val="00774B56"/>
    <w:rsid w:val="00774C0B"/>
    <w:rsid w:val="00775A81"/>
    <w:rsid w:val="00776475"/>
    <w:rsid w:val="00776904"/>
    <w:rsid w:val="007810EA"/>
    <w:rsid w:val="007826EB"/>
    <w:rsid w:val="007835EC"/>
    <w:rsid w:val="00783FB2"/>
    <w:rsid w:val="007874B7"/>
    <w:rsid w:val="00787EB2"/>
    <w:rsid w:val="00793A58"/>
    <w:rsid w:val="00795980"/>
    <w:rsid w:val="00796678"/>
    <w:rsid w:val="007A1880"/>
    <w:rsid w:val="007A28AD"/>
    <w:rsid w:val="007A2CF2"/>
    <w:rsid w:val="007A7D71"/>
    <w:rsid w:val="007B0EEC"/>
    <w:rsid w:val="007B1AAF"/>
    <w:rsid w:val="007B1E13"/>
    <w:rsid w:val="007B5276"/>
    <w:rsid w:val="007B6E3C"/>
    <w:rsid w:val="007B7AD3"/>
    <w:rsid w:val="007C3249"/>
    <w:rsid w:val="007C494A"/>
    <w:rsid w:val="007C63C0"/>
    <w:rsid w:val="007C66CC"/>
    <w:rsid w:val="007C68D6"/>
    <w:rsid w:val="007C7101"/>
    <w:rsid w:val="007C76AB"/>
    <w:rsid w:val="007D25C1"/>
    <w:rsid w:val="007D2928"/>
    <w:rsid w:val="007D2EC5"/>
    <w:rsid w:val="007D49D9"/>
    <w:rsid w:val="007D4F20"/>
    <w:rsid w:val="007D513B"/>
    <w:rsid w:val="007D7C59"/>
    <w:rsid w:val="007D7DBB"/>
    <w:rsid w:val="007E02DD"/>
    <w:rsid w:val="007E1401"/>
    <w:rsid w:val="007E1671"/>
    <w:rsid w:val="007E20BB"/>
    <w:rsid w:val="007E4E36"/>
    <w:rsid w:val="007E6550"/>
    <w:rsid w:val="007E6756"/>
    <w:rsid w:val="007E682F"/>
    <w:rsid w:val="007E6E99"/>
    <w:rsid w:val="007E726D"/>
    <w:rsid w:val="007F2221"/>
    <w:rsid w:val="007F3101"/>
    <w:rsid w:val="007F64B2"/>
    <w:rsid w:val="007F7120"/>
    <w:rsid w:val="007F7399"/>
    <w:rsid w:val="007F749E"/>
    <w:rsid w:val="007F7996"/>
    <w:rsid w:val="00800A25"/>
    <w:rsid w:val="00800B17"/>
    <w:rsid w:val="0080124B"/>
    <w:rsid w:val="00801882"/>
    <w:rsid w:val="00801A11"/>
    <w:rsid w:val="00801F1A"/>
    <w:rsid w:val="0080306D"/>
    <w:rsid w:val="00805324"/>
    <w:rsid w:val="008072D8"/>
    <w:rsid w:val="00811814"/>
    <w:rsid w:val="008136F2"/>
    <w:rsid w:val="00815613"/>
    <w:rsid w:val="008168F5"/>
    <w:rsid w:val="00816955"/>
    <w:rsid w:val="0081698E"/>
    <w:rsid w:val="00816A74"/>
    <w:rsid w:val="0081723F"/>
    <w:rsid w:val="00817E96"/>
    <w:rsid w:val="008217AA"/>
    <w:rsid w:val="00825583"/>
    <w:rsid w:val="008264D6"/>
    <w:rsid w:val="008269A5"/>
    <w:rsid w:val="00826E28"/>
    <w:rsid w:val="00833BC5"/>
    <w:rsid w:val="00833EBC"/>
    <w:rsid w:val="00833FCA"/>
    <w:rsid w:val="00834E1E"/>
    <w:rsid w:val="008357D7"/>
    <w:rsid w:val="00836C1F"/>
    <w:rsid w:val="008372E2"/>
    <w:rsid w:val="00837524"/>
    <w:rsid w:val="00840147"/>
    <w:rsid w:val="008426C7"/>
    <w:rsid w:val="00842D15"/>
    <w:rsid w:val="00843264"/>
    <w:rsid w:val="008454B7"/>
    <w:rsid w:val="00850072"/>
    <w:rsid w:val="008509EE"/>
    <w:rsid w:val="00852EA0"/>
    <w:rsid w:val="00854CEC"/>
    <w:rsid w:val="00855767"/>
    <w:rsid w:val="00855863"/>
    <w:rsid w:val="00855B50"/>
    <w:rsid w:val="008564C9"/>
    <w:rsid w:val="00856D16"/>
    <w:rsid w:val="00860C7A"/>
    <w:rsid w:val="00865F1C"/>
    <w:rsid w:val="008661C4"/>
    <w:rsid w:val="00866CC3"/>
    <w:rsid w:val="00870562"/>
    <w:rsid w:val="00870611"/>
    <w:rsid w:val="00870F75"/>
    <w:rsid w:val="00875226"/>
    <w:rsid w:val="0087621C"/>
    <w:rsid w:val="008801EA"/>
    <w:rsid w:val="00880A76"/>
    <w:rsid w:val="00881717"/>
    <w:rsid w:val="008818C0"/>
    <w:rsid w:val="0088467E"/>
    <w:rsid w:val="008855EA"/>
    <w:rsid w:val="008857B9"/>
    <w:rsid w:val="008905EC"/>
    <w:rsid w:val="00892138"/>
    <w:rsid w:val="00892266"/>
    <w:rsid w:val="00893C52"/>
    <w:rsid w:val="00893EF5"/>
    <w:rsid w:val="008953ED"/>
    <w:rsid w:val="00895BAA"/>
    <w:rsid w:val="0089628F"/>
    <w:rsid w:val="008A0254"/>
    <w:rsid w:val="008A2393"/>
    <w:rsid w:val="008A5AE3"/>
    <w:rsid w:val="008A78CC"/>
    <w:rsid w:val="008B0188"/>
    <w:rsid w:val="008B01E8"/>
    <w:rsid w:val="008B31AB"/>
    <w:rsid w:val="008B448E"/>
    <w:rsid w:val="008B465C"/>
    <w:rsid w:val="008B467C"/>
    <w:rsid w:val="008B4D7D"/>
    <w:rsid w:val="008B5D28"/>
    <w:rsid w:val="008B7048"/>
    <w:rsid w:val="008C02D9"/>
    <w:rsid w:val="008C0888"/>
    <w:rsid w:val="008C0FA8"/>
    <w:rsid w:val="008C206C"/>
    <w:rsid w:val="008C335E"/>
    <w:rsid w:val="008C47C7"/>
    <w:rsid w:val="008C5309"/>
    <w:rsid w:val="008C550F"/>
    <w:rsid w:val="008C58ED"/>
    <w:rsid w:val="008D13D3"/>
    <w:rsid w:val="008D2D82"/>
    <w:rsid w:val="008D322F"/>
    <w:rsid w:val="008D5BD0"/>
    <w:rsid w:val="008D6218"/>
    <w:rsid w:val="008D7DD8"/>
    <w:rsid w:val="008E056F"/>
    <w:rsid w:val="008E42B6"/>
    <w:rsid w:val="008E43C4"/>
    <w:rsid w:val="008E51B5"/>
    <w:rsid w:val="008E5D06"/>
    <w:rsid w:val="008E7C4B"/>
    <w:rsid w:val="008F2036"/>
    <w:rsid w:val="008F2847"/>
    <w:rsid w:val="008F2A80"/>
    <w:rsid w:val="008F2E18"/>
    <w:rsid w:val="0090118F"/>
    <w:rsid w:val="0090554A"/>
    <w:rsid w:val="0090665F"/>
    <w:rsid w:val="00912277"/>
    <w:rsid w:val="009159A1"/>
    <w:rsid w:val="00924FA6"/>
    <w:rsid w:val="00925333"/>
    <w:rsid w:val="00925A33"/>
    <w:rsid w:val="0092688D"/>
    <w:rsid w:val="00927583"/>
    <w:rsid w:val="009313A7"/>
    <w:rsid w:val="009318C8"/>
    <w:rsid w:val="00934E71"/>
    <w:rsid w:val="00940467"/>
    <w:rsid w:val="0094067A"/>
    <w:rsid w:val="009415D7"/>
    <w:rsid w:val="00942E5A"/>
    <w:rsid w:val="00944682"/>
    <w:rsid w:val="00946560"/>
    <w:rsid w:val="00947A83"/>
    <w:rsid w:val="00947F2D"/>
    <w:rsid w:val="00951122"/>
    <w:rsid w:val="00951248"/>
    <w:rsid w:val="00951693"/>
    <w:rsid w:val="00955EF0"/>
    <w:rsid w:val="00956483"/>
    <w:rsid w:val="009607B7"/>
    <w:rsid w:val="00962050"/>
    <w:rsid w:val="00962D23"/>
    <w:rsid w:val="00963301"/>
    <w:rsid w:val="0096429C"/>
    <w:rsid w:val="009668A5"/>
    <w:rsid w:val="00966E8C"/>
    <w:rsid w:val="00967258"/>
    <w:rsid w:val="009712ED"/>
    <w:rsid w:val="00971A8D"/>
    <w:rsid w:val="00973438"/>
    <w:rsid w:val="00973CD9"/>
    <w:rsid w:val="00973D1A"/>
    <w:rsid w:val="0097593D"/>
    <w:rsid w:val="00975A34"/>
    <w:rsid w:val="00975C2D"/>
    <w:rsid w:val="00977CAF"/>
    <w:rsid w:val="00977CD5"/>
    <w:rsid w:val="00980739"/>
    <w:rsid w:val="00986BF3"/>
    <w:rsid w:val="009875D5"/>
    <w:rsid w:val="009925B4"/>
    <w:rsid w:val="00992B25"/>
    <w:rsid w:val="00992EAA"/>
    <w:rsid w:val="0099444C"/>
    <w:rsid w:val="0099490D"/>
    <w:rsid w:val="00995508"/>
    <w:rsid w:val="0099564E"/>
    <w:rsid w:val="00995DB5"/>
    <w:rsid w:val="009972CF"/>
    <w:rsid w:val="009976D6"/>
    <w:rsid w:val="009A269E"/>
    <w:rsid w:val="009A50E3"/>
    <w:rsid w:val="009A5D9B"/>
    <w:rsid w:val="009A640B"/>
    <w:rsid w:val="009B0479"/>
    <w:rsid w:val="009B1F3F"/>
    <w:rsid w:val="009B20E9"/>
    <w:rsid w:val="009B2579"/>
    <w:rsid w:val="009B2619"/>
    <w:rsid w:val="009B309F"/>
    <w:rsid w:val="009B33F3"/>
    <w:rsid w:val="009B41CC"/>
    <w:rsid w:val="009B56C8"/>
    <w:rsid w:val="009B586C"/>
    <w:rsid w:val="009B60B2"/>
    <w:rsid w:val="009B74E4"/>
    <w:rsid w:val="009B7B03"/>
    <w:rsid w:val="009B7B04"/>
    <w:rsid w:val="009C116F"/>
    <w:rsid w:val="009C2B14"/>
    <w:rsid w:val="009C326D"/>
    <w:rsid w:val="009C3470"/>
    <w:rsid w:val="009C4AC4"/>
    <w:rsid w:val="009C4F98"/>
    <w:rsid w:val="009C5CFC"/>
    <w:rsid w:val="009C6565"/>
    <w:rsid w:val="009C692A"/>
    <w:rsid w:val="009C70D2"/>
    <w:rsid w:val="009D0863"/>
    <w:rsid w:val="009D17E1"/>
    <w:rsid w:val="009D3863"/>
    <w:rsid w:val="009D3F36"/>
    <w:rsid w:val="009D5E5D"/>
    <w:rsid w:val="009D7018"/>
    <w:rsid w:val="009D7522"/>
    <w:rsid w:val="009E0352"/>
    <w:rsid w:val="009E3115"/>
    <w:rsid w:val="009E523D"/>
    <w:rsid w:val="009E5486"/>
    <w:rsid w:val="009E66CA"/>
    <w:rsid w:val="009E68CB"/>
    <w:rsid w:val="009F19D9"/>
    <w:rsid w:val="009F2919"/>
    <w:rsid w:val="009F4D54"/>
    <w:rsid w:val="009F781F"/>
    <w:rsid w:val="00A006A1"/>
    <w:rsid w:val="00A01141"/>
    <w:rsid w:val="00A01613"/>
    <w:rsid w:val="00A020A2"/>
    <w:rsid w:val="00A03356"/>
    <w:rsid w:val="00A04416"/>
    <w:rsid w:val="00A0582E"/>
    <w:rsid w:val="00A05E11"/>
    <w:rsid w:val="00A06B20"/>
    <w:rsid w:val="00A06CB6"/>
    <w:rsid w:val="00A07C8B"/>
    <w:rsid w:val="00A1027D"/>
    <w:rsid w:val="00A104E1"/>
    <w:rsid w:val="00A13DEB"/>
    <w:rsid w:val="00A154C5"/>
    <w:rsid w:val="00A154D6"/>
    <w:rsid w:val="00A16525"/>
    <w:rsid w:val="00A1742D"/>
    <w:rsid w:val="00A21577"/>
    <w:rsid w:val="00A2303D"/>
    <w:rsid w:val="00A24A78"/>
    <w:rsid w:val="00A24AAB"/>
    <w:rsid w:val="00A257E8"/>
    <w:rsid w:val="00A25903"/>
    <w:rsid w:val="00A262C2"/>
    <w:rsid w:val="00A308A8"/>
    <w:rsid w:val="00A314B1"/>
    <w:rsid w:val="00A32AB0"/>
    <w:rsid w:val="00A332A2"/>
    <w:rsid w:val="00A34E26"/>
    <w:rsid w:val="00A35D62"/>
    <w:rsid w:val="00A362DE"/>
    <w:rsid w:val="00A434A9"/>
    <w:rsid w:val="00A44605"/>
    <w:rsid w:val="00A463BC"/>
    <w:rsid w:val="00A5041D"/>
    <w:rsid w:val="00A50977"/>
    <w:rsid w:val="00A50A0F"/>
    <w:rsid w:val="00A513F1"/>
    <w:rsid w:val="00A5241A"/>
    <w:rsid w:val="00A527CF"/>
    <w:rsid w:val="00A537FC"/>
    <w:rsid w:val="00A5536C"/>
    <w:rsid w:val="00A605AD"/>
    <w:rsid w:val="00A6372C"/>
    <w:rsid w:val="00A641A1"/>
    <w:rsid w:val="00A64256"/>
    <w:rsid w:val="00A65089"/>
    <w:rsid w:val="00A66070"/>
    <w:rsid w:val="00A66163"/>
    <w:rsid w:val="00A70BC2"/>
    <w:rsid w:val="00A71622"/>
    <w:rsid w:val="00A71DA9"/>
    <w:rsid w:val="00A71E47"/>
    <w:rsid w:val="00A74624"/>
    <w:rsid w:val="00A750F8"/>
    <w:rsid w:val="00A767BB"/>
    <w:rsid w:val="00A80C56"/>
    <w:rsid w:val="00A815C9"/>
    <w:rsid w:val="00A81E9F"/>
    <w:rsid w:val="00A82894"/>
    <w:rsid w:val="00A834A1"/>
    <w:rsid w:val="00A8372E"/>
    <w:rsid w:val="00A87724"/>
    <w:rsid w:val="00A90417"/>
    <w:rsid w:val="00A9076D"/>
    <w:rsid w:val="00A90BDC"/>
    <w:rsid w:val="00A95D1C"/>
    <w:rsid w:val="00A97762"/>
    <w:rsid w:val="00AA1587"/>
    <w:rsid w:val="00AA2527"/>
    <w:rsid w:val="00AA74A4"/>
    <w:rsid w:val="00AA7595"/>
    <w:rsid w:val="00AB2413"/>
    <w:rsid w:val="00AB6C4A"/>
    <w:rsid w:val="00AC0988"/>
    <w:rsid w:val="00AC0CB4"/>
    <w:rsid w:val="00AC3AA3"/>
    <w:rsid w:val="00AC3EFF"/>
    <w:rsid w:val="00AC43E0"/>
    <w:rsid w:val="00AC78C8"/>
    <w:rsid w:val="00AC7D59"/>
    <w:rsid w:val="00AD0284"/>
    <w:rsid w:val="00AD15C0"/>
    <w:rsid w:val="00AD3D5B"/>
    <w:rsid w:val="00AD47C1"/>
    <w:rsid w:val="00AD47F1"/>
    <w:rsid w:val="00AD4A11"/>
    <w:rsid w:val="00AD677B"/>
    <w:rsid w:val="00AD74C4"/>
    <w:rsid w:val="00AE112B"/>
    <w:rsid w:val="00AE1EBE"/>
    <w:rsid w:val="00AE404E"/>
    <w:rsid w:val="00AE5081"/>
    <w:rsid w:val="00AE5123"/>
    <w:rsid w:val="00AF082E"/>
    <w:rsid w:val="00AF1621"/>
    <w:rsid w:val="00AF2087"/>
    <w:rsid w:val="00AF246B"/>
    <w:rsid w:val="00AF3173"/>
    <w:rsid w:val="00AF3775"/>
    <w:rsid w:val="00AF6225"/>
    <w:rsid w:val="00AF7982"/>
    <w:rsid w:val="00B004C6"/>
    <w:rsid w:val="00B00997"/>
    <w:rsid w:val="00B046AA"/>
    <w:rsid w:val="00B06B98"/>
    <w:rsid w:val="00B07087"/>
    <w:rsid w:val="00B11269"/>
    <w:rsid w:val="00B12C33"/>
    <w:rsid w:val="00B13655"/>
    <w:rsid w:val="00B14EC1"/>
    <w:rsid w:val="00B16C2C"/>
    <w:rsid w:val="00B1749E"/>
    <w:rsid w:val="00B17D60"/>
    <w:rsid w:val="00B20263"/>
    <w:rsid w:val="00B21C9E"/>
    <w:rsid w:val="00B21D56"/>
    <w:rsid w:val="00B224D8"/>
    <w:rsid w:val="00B235ED"/>
    <w:rsid w:val="00B23F4E"/>
    <w:rsid w:val="00B250FD"/>
    <w:rsid w:val="00B27556"/>
    <w:rsid w:val="00B33237"/>
    <w:rsid w:val="00B340D1"/>
    <w:rsid w:val="00B349EF"/>
    <w:rsid w:val="00B40657"/>
    <w:rsid w:val="00B42F42"/>
    <w:rsid w:val="00B45E31"/>
    <w:rsid w:val="00B46611"/>
    <w:rsid w:val="00B46B36"/>
    <w:rsid w:val="00B5303F"/>
    <w:rsid w:val="00B530B4"/>
    <w:rsid w:val="00B5364D"/>
    <w:rsid w:val="00B54E3F"/>
    <w:rsid w:val="00B552C1"/>
    <w:rsid w:val="00B5570D"/>
    <w:rsid w:val="00B5688D"/>
    <w:rsid w:val="00B574B2"/>
    <w:rsid w:val="00B60981"/>
    <w:rsid w:val="00B705E8"/>
    <w:rsid w:val="00B773DE"/>
    <w:rsid w:val="00B821B6"/>
    <w:rsid w:val="00B823FB"/>
    <w:rsid w:val="00B84E6D"/>
    <w:rsid w:val="00B87EAB"/>
    <w:rsid w:val="00B90552"/>
    <w:rsid w:val="00B909EE"/>
    <w:rsid w:val="00B90D9C"/>
    <w:rsid w:val="00B91C5B"/>
    <w:rsid w:val="00B9286F"/>
    <w:rsid w:val="00B94AB4"/>
    <w:rsid w:val="00B95E31"/>
    <w:rsid w:val="00B979AF"/>
    <w:rsid w:val="00BA29C7"/>
    <w:rsid w:val="00BA4C4C"/>
    <w:rsid w:val="00BA56A3"/>
    <w:rsid w:val="00BA6480"/>
    <w:rsid w:val="00BB3739"/>
    <w:rsid w:val="00BB3780"/>
    <w:rsid w:val="00BB39E4"/>
    <w:rsid w:val="00BB5EF2"/>
    <w:rsid w:val="00BB6EBA"/>
    <w:rsid w:val="00BC2C83"/>
    <w:rsid w:val="00BC3C15"/>
    <w:rsid w:val="00BC4129"/>
    <w:rsid w:val="00BC48B5"/>
    <w:rsid w:val="00BC5B3E"/>
    <w:rsid w:val="00BD694C"/>
    <w:rsid w:val="00BD6CD6"/>
    <w:rsid w:val="00BD6E5A"/>
    <w:rsid w:val="00BE0C5A"/>
    <w:rsid w:val="00BE1704"/>
    <w:rsid w:val="00BE1D5E"/>
    <w:rsid w:val="00BE2B2C"/>
    <w:rsid w:val="00BE2D8A"/>
    <w:rsid w:val="00BE3071"/>
    <w:rsid w:val="00BE4092"/>
    <w:rsid w:val="00BE424F"/>
    <w:rsid w:val="00BE5EAF"/>
    <w:rsid w:val="00BF15E0"/>
    <w:rsid w:val="00BF1B9C"/>
    <w:rsid w:val="00BF2B49"/>
    <w:rsid w:val="00BF3BA5"/>
    <w:rsid w:val="00BF3DF1"/>
    <w:rsid w:val="00BF7160"/>
    <w:rsid w:val="00C0064E"/>
    <w:rsid w:val="00C02BD8"/>
    <w:rsid w:val="00C02EED"/>
    <w:rsid w:val="00C04D43"/>
    <w:rsid w:val="00C05B77"/>
    <w:rsid w:val="00C10406"/>
    <w:rsid w:val="00C10707"/>
    <w:rsid w:val="00C10FA4"/>
    <w:rsid w:val="00C11730"/>
    <w:rsid w:val="00C11C7D"/>
    <w:rsid w:val="00C1289E"/>
    <w:rsid w:val="00C14B2A"/>
    <w:rsid w:val="00C21CD5"/>
    <w:rsid w:val="00C31288"/>
    <w:rsid w:val="00C3475F"/>
    <w:rsid w:val="00C367FF"/>
    <w:rsid w:val="00C4355D"/>
    <w:rsid w:val="00C43F70"/>
    <w:rsid w:val="00C44BE4"/>
    <w:rsid w:val="00C472D7"/>
    <w:rsid w:val="00C47323"/>
    <w:rsid w:val="00C47893"/>
    <w:rsid w:val="00C500CE"/>
    <w:rsid w:val="00C530E8"/>
    <w:rsid w:val="00C54EB1"/>
    <w:rsid w:val="00C5555C"/>
    <w:rsid w:val="00C5578B"/>
    <w:rsid w:val="00C558B5"/>
    <w:rsid w:val="00C55FE2"/>
    <w:rsid w:val="00C62D09"/>
    <w:rsid w:val="00C630DC"/>
    <w:rsid w:val="00C6386C"/>
    <w:rsid w:val="00C656EF"/>
    <w:rsid w:val="00C65EA8"/>
    <w:rsid w:val="00C66062"/>
    <w:rsid w:val="00C66AE2"/>
    <w:rsid w:val="00C67697"/>
    <w:rsid w:val="00C67DFE"/>
    <w:rsid w:val="00C71794"/>
    <w:rsid w:val="00C71F9F"/>
    <w:rsid w:val="00C72D75"/>
    <w:rsid w:val="00C74AEF"/>
    <w:rsid w:val="00C7571D"/>
    <w:rsid w:val="00C771DE"/>
    <w:rsid w:val="00C81A3E"/>
    <w:rsid w:val="00C82DAF"/>
    <w:rsid w:val="00C84501"/>
    <w:rsid w:val="00C8499A"/>
    <w:rsid w:val="00C852C5"/>
    <w:rsid w:val="00C859D6"/>
    <w:rsid w:val="00C86484"/>
    <w:rsid w:val="00C91D0E"/>
    <w:rsid w:val="00C91FE9"/>
    <w:rsid w:val="00C92365"/>
    <w:rsid w:val="00C93857"/>
    <w:rsid w:val="00C95C89"/>
    <w:rsid w:val="00C95CE2"/>
    <w:rsid w:val="00C95F71"/>
    <w:rsid w:val="00C96105"/>
    <w:rsid w:val="00C964AE"/>
    <w:rsid w:val="00C964C5"/>
    <w:rsid w:val="00CA1B31"/>
    <w:rsid w:val="00CA1DBE"/>
    <w:rsid w:val="00CA2A43"/>
    <w:rsid w:val="00CA3BED"/>
    <w:rsid w:val="00CA4708"/>
    <w:rsid w:val="00CB010B"/>
    <w:rsid w:val="00CB0EB1"/>
    <w:rsid w:val="00CB10A4"/>
    <w:rsid w:val="00CB1125"/>
    <w:rsid w:val="00CB1388"/>
    <w:rsid w:val="00CB7ACE"/>
    <w:rsid w:val="00CC0DE7"/>
    <w:rsid w:val="00CC1960"/>
    <w:rsid w:val="00CC1E8F"/>
    <w:rsid w:val="00CC23DD"/>
    <w:rsid w:val="00CC6AE5"/>
    <w:rsid w:val="00CC7911"/>
    <w:rsid w:val="00CD2251"/>
    <w:rsid w:val="00CD3505"/>
    <w:rsid w:val="00CD376E"/>
    <w:rsid w:val="00CD4353"/>
    <w:rsid w:val="00CD469C"/>
    <w:rsid w:val="00CD4A0C"/>
    <w:rsid w:val="00CD4FBD"/>
    <w:rsid w:val="00CD5CE4"/>
    <w:rsid w:val="00CD5F3A"/>
    <w:rsid w:val="00CD7828"/>
    <w:rsid w:val="00CE1D7C"/>
    <w:rsid w:val="00CE20EF"/>
    <w:rsid w:val="00CE2F3A"/>
    <w:rsid w:val="00CE4D09"/>
    <w:rsid w:val="00CE50EE"/>
    <w:rsid w:val="00CE5114"/>
    <w:rsid w:val="00CE5A61"/>
    <w:rsid w:val="00CE6176"/>
    <w:rsid w:val="00CE6F7D"/>
    <w:rsid w:val="00CF26C7"/>
    <w:rsid w:val="00CF31AB"/>
    <w:rsid w:val="00CF540B"/>
    <w:rsid w:val="00CF7721"/>
    <w:rsid w:val="00D04688"/>
    <w:rsid w:val="00D054B4"/>
    <w:rsid w:val="00D05631"/>
    <w:rsid w:val="00D06284"/>
    <w:rsid w:val="00D06FA3"/>
    <w:rsid w:val="00D07D0C"/>
    <w:rsid w:val="00D12231"/>
    <w:rsid w:val="00D123A6"/>
    <w:rsid w:val="00D12BBE"/>
    <w:rsid w:val="00D12FAC"/>
    <w:rsid w:val="00D138B3"/>
    <w:rsid w:val="00D1499A"/>
    <w:rsid w:val="00D15DE2"/>
    <w:rsid w:val="00D16856"/>
    <w:rsid w:val="00D200D2"/>
    <w:rsid w:val="00D20638"/>
    <w:rsid w:val="00D2094D"/>
    <w:rsid w:val="00D20993"/>
    <w:rsid w:val="00D23D4A"/>
    <w:rsid w:val="00D24279"/>
    <w:rsid w:val="00D25DBF"/>
    <w:rsid w:val="00D2641D"/>
    <w:rsid w:val="00D26C18"/>
    <w:rsid w:val="00D3155E"/>
    <w:rsid w:val="00D334D9"/>
    <w:rsid w:val="00D33B0F"/>
    <w:rsid w:val="00D34145"/>
    <w:rsid w:val="00D3634B"/>
    <w:rsid w:val="00D3637F"/>
    <w:rsid w:val="00D364CF"/>
    <w:rsid w:val="00D37EA4"/>
    <w:rsid w:val="00D4019F"/>
    <w:rsid w:val="00D417B6"/>
    <w:rsid w:val="00D441BB"/>
    <w:rsid w:val="00D443CF"/>
    <w:rsid w:val="00D4450F"/>
    <w:rsid w:val="00D477D2"/>
    <w:rsid w:val="00D47941"/>
    <w:rsid w:val="00D479FF"/>
    <w:rsid w:val="00D51161"/>
    <w:rsid w:val="00D5132A"/>
    <w:rsid w:val="00D55768"/>
    <w:rsid w:val="00D55AB3"/>
    <w:rsid w:val="00D567C7"/>
    <w:rsid w:val="00D5728A"/>
    <w:rsid w:val="00D57DD9"/>
    <w:rsid w:val="00D6026E"/>
    <w:rsid w:val="00D6109C"/>
    <w:rsid w:val="00D61D1C"/>
    <w:rsid w:val="00D627CC"/>
    <w:rsid w:val="00D635F6"/>
    <w:rsid w:val="00D6396C"/>
    <w:rsid w:val="00D64B5C"/>
    <w:rsid w:val="00D66149"/>
    <w:rsid w:val="00D711BB"/>
    <w:rsid w:val="00D71814"/>
    <w:rsid w:val="00D71EF4"/>
    <w:rsid w:val="00D7255C"/>
    <w:rsid w:val="00D731C0"/>
    <w:rsid w:val="00D73E7B"/>
    <w:rsid w:val="00D754D8"/>
    <w:rsid w:val="00D76E35"/>
    <w:rsid w:val="00D80E0E"/>
    <w:rsid w:val="00D82E3C"/>
    <w:rsid w:val="00D84B52"/>
    <w:rsid w:val="00D85AC7"/>
    <w:rsid w:val="00D85BA0"/>
    <w:rsid w:val="00D87B92"/>
    <w:rsid w:val="00D904D9"/>
    <w:rsid w:val="00D91061"/>
    <w:rsid w:val="00D9126F"/>
    <w:rsid w:val="00D91F54"/>
    <w:rsid w:val="00D95165"/>
    <w:rsid w:val="00D95D53"/>
    <w:rsid w:val="00DA02ED"/>
    <w:rsid w:val="00DA039B"/>
    <w:rsid w:val="00DA07E7"/>
    <w:rsid w:val="00DA0DEF"/>
    <w:rsid w:val="00DA1EE9"/>
    <w:rsid w:val="00DA2CD6"/>
    <w:rsid w:val="00DA69E5"/>
    <w:rsid w:val="00DA6A1E"/>
    <w:rsid w:val="00DA6D9B"/>
    <w:rsid w:val="00DA7B3C"/>
    <w:rsid w:val="00DB1B96"/>
    <w:rsid w:val="00DB6B90"/>
    <w:rsid w:val="00DB6E82"/>
    <w:rsid w:val="00DB78B6"/>
    <w:rsid w:val="00DC1585"/>
    <w:rsid w:val="00DC279A"/>
    <w:rsid w:val="00DC2949"/>
    <w:rsid w:val="00DC2F2F"/>
    <w:rsid w:val="00DC5317"/>
    <w:rsid w:val="00DC5ED0"/>
    <w:rsid w:val="00DD02FA"/>
    <w:rsid w:val="00DD13EF"/>
    <w:rsid w:val="00DD1CFD"/>
    <w:rsid w:val="00DD3EE2"/>
    <w:rsid w:val="00DD48A9"/>
    <w:rsid w:val="00DD5905"/>
    <w:rsid w:val="00DD6966"/>
    <w:rsid w:val="00DE0191"/>
    <w:rsid w:val="00DE0B78"/>
    <w:rsid w:val="00DE27D9"/>
    <w:rsid w:val="00DE3C8B"/>
    <w:rsid w:val="00DE3E4B"/>
    <w:rsid w:val="00DE52F2"/>
    <w:rsid w:val="00DF1208"/>
    <w:rsid w:val="00DF244B"/>
    <w:rsid w:val="00DF24A8"/>
    <w:rsid w:val="00DF2CB9"/>
    <w:rsid w:val="00DF2E01"/>
    <w:rsid w:val="00DF2FB9"/>
    <w:rsid w:val="00DF4A58"/>
    <w:rsid w:val="00DF7504"/>
    <w:rsid w:val="00E00A63"/>
    <w:rsid w:val="00E01624"/>
    <w:rsid w:val="00E01DB2"/>
    <w:rsid w:val="00E02072"/>
    <w:rsid w:val="00E026AF"/>
    <w:rsid w:val="00E029E3"/>
    <w:rsid w:val="00E04657"/>
    <w:rsid w:val="00E0666A"/>
    <w:rsid w:val="00E078AC"/>
    <w:rsid w:val="00E07F85"/>
    <w:rsid w:val="00E108DE"/>
    <w:rsid w:val="00E11C57"/>
    <w:rsid w:val="00E13D9B"/>
    <w:rsid w:val="00E1429F"/>
    <w:rsid w:val="00E174E7"/>
    <w:rsid w:val="00E17AA9"/>
    <w:rsid w:val="00E21668"/>
    <w:rsid w:val="00E2237D"/>
    <w:rsid w:val="00E22584"/>
    <w:rsid w:val="00E22935"/>
    <w:rsid w:val="00E22A7F"/>
    <w:rsid w:val="00E231F2"/>
    <w:rsid w:val="00E23930"/>
    <w:rsid w:val="00E267A0"/>
    <w:rsid w:val="00E27EBF"/>
    <w:rsid w:val="00E300E6"/>
    <w:rsid w:val="00E34AAE"/>
    <w:rsid w:val="00E359E8"/>
    <w:rsid w:val="00E36289"/>
    <w:rsid w:val="00E37473"/>
    <w:rsid w:val="00E40250"/>
    <w:rsid w:val="00E40301"/>
    <w:rsid w:val="00E40CAA"/>
    <w:rsid w:val="00E422B0"/>
    <w:rsid w:val="00E43DFA"/>
    <w:rsid w:val="00E4544E"/>
    <w:rsid w:val="00E46745"/>
    <w:rsid w:val="00E5279E"/>
    <w:rsid w:val="00E52B93"/>
    <w:rsid w:val="00E54DFF"/>
    <w:rsid w:val="00E5562F"/>
    <w:rsid w:val="00E61EC2"/>
    <w:rsid w:val="00E6228B"/>
    <w:rsid w:val="00E637ED"/>
    <w:rsid w:val="00E638AA"/>
    <w:rsid w:val="00E6547F"/>
    <w:rsid w:val="00E66AF9"/>
    <w:rsid w:val="00E675C9"/>
    <w:rsid w:val="00E67FFE"/>
    <w:rsid w:val="00E71DC3"/>
    <w:rsid w:val="00E73497"/>
    <w:rsid w:val="00E7383B"/>
    <w:rsid w:val="00E76B33"/>
    <w:rsid w:val="00E77CDC"/>
    <w:rsid w:val="00E80DF4"/>
    <w:rsid w:val="00E826AE"/>
    <w:rsid w:val="00E82B6C"/>
    <w:rsid w:val="00E83E9C"/>
    <w:rsid w:val="00E85172"/>
    <w:rsid w:val="00E85A47"/>
    <w:rsid w:val="00E874B2"/>
    <w:rsid w:val="00E878EB"/>
    <w:rsid w:val="00E90097"/>
    <w:rsid w:val="00E92C15"/>
    <w:rsid w:val="00E92DB9"/>
    <w:rsid w:val="00E938DD"/>
    <w:rsid w:val="00E93C4E"/>
    <w:rsid w:val="00E94366"/>
    <w:rsid w:val="00E95901"/>
    <w:rsid w:val="00EA1189"/>
    <w:rsid w:val="00EA2477"/>
    <w:rsid w:val="00EA30FE"/>
    <w:rsid w:val="00EB102B"/>
    <w:rsid w:val="00EB1352"/>
    <w:rsid w:val="00EB1514"/>
    <w:rsid w:val="00EB2AEC"/>
    <w:rsid w:val="00EB436B"/>
    <w:rsid w:val="00EB740E"/>
    <w:rsid w:val="00EC0095"/>
    <w:rsid w:val="00EC1479"/>
    <w:rsid w:val="00EC1D8A"/>
    <w:rsid w:val="00EC3E67"/>
    <w:rsid w:val="00EC3F6D"/>
    <w:rsid w:val="00EC4424"/>
    <w:rsid w:val="00EC7E4B"/>
    <w:rsid w:val="00ED2253"/>
    <w:rsid w:val="00ED236E"/>
    <w:rsid w:val="00ED35DB"/>
    <w:rsid w:val="00ED36FD"/>
    <w:rsid w:val="00ED6286"/>
    <w:rsid w:val="00ED7E28"/>
    <w:rsid w:val="00ED7F2D"/>
    <w:rsid w:val="00EE07E4"/>
    <w:rsid w:val="00EE1074"/>
    <w:rsid w:val="00EE1A47"/>
    <w:rsid w:val="00EE212C"/>
    <w:rsid w:val="00EE3AE0"/>
    <w:rsid w:val="00EE3C74"/>
    <w:rsid w:val="00EE66D0"/>
    <w:rsid w:val="00EE6C2F"/>
    <w:rsid w:val="00EE7231"/>
    <w:rsid w:val="00EE789D"/>
    <w:rsid w:val="00EF0289"/>
    <w:rsid w:val="00EF3D84"/>
    <w:rsid w:val="00EF443A"/>
    <w:rsid w:val="00EF5221"/>
    <w:rsid w:val="00F01A57"/>
    <w:rsid w:val="00F025F6"/>
    <w:rsid w:val="00F04560"/>
    <w:rsid w:val="00F045E3"/>
    <w:rsid w:val="00F06388"/>
    <w:rsid w:val="00F06C16"/>
    <w:rsid w:val="00F06D43"/>
    <w:rsid w:val="00F112E7"/>
    <w:rsid w:val="00F11FF5"/>
    <w:rsid w:val="00F126C3"/>
    <w:rsid w:val="00F151D6"/>
    <w:rsid w:val="00F15FB3"/>
    <w:rsid w:val="00F162A7"/>
    <w:rsid w:val="00F177E2"/>
    <w:rsid w:val="00F208E6"/>
    <w:rsid w:val="00F2163B"/>
    <w:rsid w:val="00F22136"/>
    <w:rsid w:val="00F224DB"/>
    <w:rsid w:val="00F237EA"/>
    <w:rsid w:val="00F24CF7"/>
    <w:rsid w:val="00F24FCD"/>
    <w:rsid w:val="00F2508D"/>
    <w:rsid w:val="00F25EE8"/>
    <w:rsid w:val="00F27975"/>
    <w:rsid w:val="00F31C9F"/>
    <w:rsid w:val="00F34E66"/>
    <w:rsid w:val="00F357CD"/>
    <w:rsid w:val="00F41092"/>
    <w:rsid w:val="00F414B7"/>
    <w:rsid w:val="00F4372F"/>
    <w:rsid w:val="00F441A7"/>
    <w:rsid w:val="00F47DFD"/>
    <w:rsid w:val="00F5203F"/>
    <w:rsid w:val="00F52215"/>
    <w:rsid w:val="00F5300B"/>
    <w:rsid w:val="00F539A9"/>
    <w:rsid w:val="00F5502E"/>
    <w:rsid w:val="00F57007"/>
    <w:rsid w:val="00F60D17"/>
    <w:rsid w:val="00F61475"/>
    <w:rsid w:val="00F61B90"/>
    <w:rsid w:val="00F66CD0"/>
    <w:rsid w:val="00F67215"/>
    <w:rsid w:val="00F6792D"/>
    <w:rsid w:val="00F67A89"/>
    <w:rsid w:val="00F70BD2"/>
    <w:rsid w:val="00F723EB"/>
    <w:rsid w:val="00F72CEB"/>
    <w:rsid w:val="00F73781"/>
    <w:rsid w:val="00F74814"/>
    <w:rsid w:val="00F80388"/>
    <w:rsid w:val="00F82B72"/>
    <w:rsid w:val="00F8429F"/>
    <w:rsid w:val="00F844BD"/>
    <w:rsid w:val="00F862A6"/>
    <w:rsid w:val="00F86904"/>
    <w:rsid w:val="00F8696D"/>
    <w:rsid w:val="00F87521"/>
    <w:rsid w:val="00F92A05"/>
    <w:rsid w:val="00F92A18"/>
    <w:rsid w:val="00F92A96"/>
    <w:rsid w:val="00F95121"/>
    <w:rsid w:val="00F96824"/>
    <w:rsid w:val="00FA0678"/>
    <w:rsid w:val="00FA08F8"/>
    <w:rsid w:val="00FA4D19"/>
    <w:rsid w:val="00FA5DB8"/>
    <w:rsid w:val="00FA63EE"/>
    <w:rsid w:val="00FA7580"/>
    <w:rsid w:val="00FB0699"/>
    <w:rsid w:val="00FB2315"/>
    <w:rsid w:val="00FB23BF"/>
    <w:rsid w:val="00FB2439"/>
    <w:rsid w:val="00FB2F8C"/>
    <w:rsid w:val="00FB5DDB"/>
    <w:rsid w:val="00FB6C8F"/>
    <w:rsid w:val="00FC087E"/>
    <w:rsid w:val="00FC0FC4"/>
    <w:rsid w:val="00FC1940"/>
    <w:rsid w:val="00FC2613"/>
    <w:rsid w:val="00FC2B11"/>
    <w:rsid w:val="00FC3B4A"/>
    <w:rsid w:val="00FC4862"/>
    <w:rsid w:val="00FC4DFA"/>
    <w:rsid w:val="00FC5799"/>
    <w:rsid w:val="00FD06DA"/>
    <w:rsid w:val="00FD10DA"/>
    <w:rsid w:val="00FD19DD"/>
    <w:rsid w:val="00FD6ADE"/>
    <w:rsid w:val="00FE2168"/>
    <w:rsid w:val="00FE3818"/>
    <w:rsid w:val="00FE3BD9"/>
    <w:rsid w:val="00FE65BC"/>
    <w:rsid w:val="00FF2791"/>
    <w:rsid w:val="00FF3733"/>
    <w:rsid w:val="00FF3C8B"/>
    <w:rsid w:val="00FF44EA"/>
    <w:rsid w:val="00FF5D6D"/>
    <w:rsid w:val="00FF750A"/>
    <w:rsid w:val="00FF7D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E63B7A"/>
  <w15:chartTrackingRefBased/>
  <w15:docId w15:val="{E9A00366-C0AC-45DE-AE1B-FB0DBA649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4B52"/>
    <w:rPr>
      <w:lang w:val="en-US"/>
    </w:rPr>
  </w:style>
  <w:style w:type="paragraph" w:styleId="Heading1">
    <w:name w:val="heading 1"/>
    <w:basedOn w:val="Normal"/>
    <w:next w:val="Normal"/>
    <w:link w:val="Heading1Char"/>
    <w:qFormat/>
    <w:rsid w:val="00293200"/>
    <w:pPr>
      <w:keepNext/>
      <w:numPr>
        <w:numId w:val="2"/>
      </w:numPr>
      <w:autoSpaceDE w:val="0"/>
      <w:autoSpaceDN w:val="0"/>
      <w:adjustRightInd w:val="0"/>
      <w:snapToGrid w:val="0"/>
      <w:spacing w:before="120" w:after="120" w:line="240" w:lineRule="auto"/>
      <w:jc w:val="both"/>
      <w:outlineLvl w:val="0"/>
    </w:pPr>
    <w:rPr>
      <w:rFonts w:ascii="Times New Roman" w:eastAsia="SimSun" w:hAnsi="Times New Roman" w:cs="Times New Roman"/>
      <w:b/>
      <w:bCs/>
      <w:sz w:val="28"/>
      <w:szCs w:val="28"/>
      <w:lang w:val="x-none"/>
    </w:rPr>
  </w:style>
  <w:style w:type="paragraph" w:styleId="Heading2">
    <w:name w:val="heading 2"/>
    <w:aliases w:val="H2,h2"/>
    <w:basedOn w:val="Normal"/>
    <w:next w:val="Normal"/>
    <w:link w:val="Heading2Char"/>
    <w:qFormat/>
    <w:rsid w:val="00293200"/>
    <w:pPr>
      <w:keepNext/>
      <w:numPr>
        <w:ilvl w:val="1"/>
        <w:numId w:val="2"/>
      </w:numPr>
      <w:autoSpaceDE w:val="0"/>
      <w:autoSpaceDN w:val="0"/>
      <w:adjustRightInd w:val="0"/>
      <w:snapToGrid w:val="0"/>
      <w:spacing w:before="120" w:after="120" w:line="240" w:lineRule="auto"/>
      <w:jc w:val="both"/>
      <w:outlineLvl w:val="1"/>
    </w:pPr>
    <w:rPr>
      <w:rFonts w:ascii="Times New Roman" w:eastAsia="SimSun" w:hAnsi="Times New Roman" w:cs="Times New Roman"/>
      <w:b/>
      <w:bCs/>
      <w:sz w:val="24"/>
      <w:lang w:val="x-none"/>
    </w:rPr>
  </w:style>
  <w:style w:type="paragraph" w:styleId="Heading3">
    <w:name w:val="heading 3"/>
    <w:aliases w:val="H3,h3"/>
    <w:basedOn w:val="Normal"/>
    <w:next w:val="Normal"/>
    <w:link w:val="Heading3Char"/>
    <w:qFormat/>
    <w:rsid w:val="00293200"/>
    <w:pPr>
      <w:keepNext/>
      <w:numPr>
        <w:ilvl w:val="2"/>
        <w:numId w:val="2"/>
      </w:numPr>
      <w:autoSpaceDE w:val="0"/>
      <w:autoSpaceDN w:val="0"/>
      <w:adjustRightInd w:val="0"/>
      <w:snapToGrid w:val="0"/>
      <w:spacing w:before="120" w:after="120" w:line="240" w:lineRule="auto"/>
      <w:jc w:val="both"/>
      <w:outlineLvl w:val="2"/>
    </w:pPr>
    <w:rPr>
      <w:rFonts w:ascii="Times New Roman" w:eastAsia="SimSun" w:hAnsi="Times New Roman" w:cs="Times New Roman"/>
      <w:b/>
      <w:lang w:val="x-none"/>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293200"/>
    <w:pPr>
      <w:keepNext/>
      <w:numPr>
        <w:ilvl w:val="3"/>
        <w:numId w:val="2"/>
      </w:numPr>
      <w:autoSpaceDE w:val="0"/>
      <w:autoSpaceDN w:val="0"/>
      <w:adjustRightInd w:val="0"/>
      <w:snapToGrid w:val="0"/>
      <w:spacing w:before="120" w:after="120" w:line="240" w:lineRule="auto"/>
      <w:jc w:val="both"/>
      <w:outlineLvl w:val="3"/>
    </w:pPr>
    <w:rPr>
      <w:rFonts w:ascii="Times New Roman" w:eastAsia="SimSun" w:hAnsi="Times New Roman" w:cs="Times New Roman"/>
      <w:b/>
      <w:bCs/>
      <w:szCs w:val="28"/>
      <w:lang w:val="x-none"/>
    </w:rPr>
  </w:style>
  <w:style w:type="paragraph" w:styleId="Heading5">
    <w:name w:val="heading 5"/>
    <w:aliases w:val="h5,Heading5"/>
    <w:basedOn w:val="Normal"/>
    <w:next w:val="Normal"/>
    <w:link w:val="Heading5Char"/>
    <w:qFormat/>
    <w:rsid w:val="00293200"/>
    <w:pPr>
      <w:keepNext/>
      <w:numPr>
        <w:ilvl w:val="4"/>
        <w:numId w:val="2"/>
      </w:numPr>
      <w:autoSpaceDE w:val="0"/>
      <w:autoSpaceDN w:val="0"/>
      <w:adjustRightInd w:val="0"/>
      <w:snapToGrid w:val="0"/>
      <w:spacing w:before="120" w:after="120" w:line="240" w:lineRule="auto"/>
      <w:jc w:val="both"/>
      <w:outlineLvl w:val="4"/>
    </w:pPr>
    <w:rPr>
      <w:rFonts w:ascii="Times New Roman" w:eastAsia="SimSun" w:hAnsi="Times New Roman" w:cs="Times New Roman"/>
      <w:b/>
      <w:bCs/>
      <w:i/>
      <w:iCs/>
      <w:szCs w:val="26"/>
      <w:lang w:val="x-none"/>
    </w:rPr>
  </w:style>
  <w:style w:type="paragraph" w:styleId="Heading6">
    <w:name w:val="heading 6"/>
    <w:aliases w:val="h6"/>
    <w:basedOn w:val="Normal"/>
    <w:next w:val="Normal"/>
    <w:link w:val="Heading6Char"/>
    <w:qFormat/>
    <w:rsid w:val="00293200"/>
    <w:pPr>
      <w:numPr>
        <w:ilvl w:val="5"/>
        <w:numId w:val="2"/>
      </w:numPr>
      <w:autoSpaceDE w:val="0"/>
      <w:autoSpaceDN w:val="0"/>
      <w:adjustRightInd w:val="0"/>
      <w:snapToGrid w:val="0"/>
      <w:spacing w:before="240" w:after="60" w:line="240" w:lineRule="auto"/>
      <w:jc w:val="both"/>
      <w:outlineLvl w:val="5"/>
    </w:pPr>
    <w:rPr>
      <w:rFonts w:ascii="Times New Roman" w:eastAsia="SimSun" w:hAnsi="Times New Roman" w:cs="Times New Roman"/>
      <w:b/>
      <w:bCs/>
      <w:lang w:val="x-none"/>
    </w:rPr>
  </w:style>
  <w:style w:type="paragraph" w:styleId="Heading7">
    <w:name w:val="heading 7"/>
    <w:basedOn w:val="Normal"/>
    <w:next w:val="Normal"/>
    <w:link w:val="Heading7Char"/>
    <w:qFormat/>
    <w:rsid w:val="00293200"/>
    <w:pPr>
      <w:numPr>
        <w:ilvl w:val="6"/>
        <w:numId w:val="2"/>
      </w:numPr>
      <w:autoSpaceDE w:val="0"/>
      <w:autoSpaceDN w:val="0"/>
      <w:adjustRightInd w:val="0"/>
      <w:snapToGrid w:val="0"/>
      <w:spacing w:before="240" w:after="60" w:line="240" w:lineRule="auto"/>
      <w:jc w:val="both"/>
      <w:outlineLvl w:val="6"/>
    </w:pPr>
    <w:rPr>
      <w:rFonts w:ascii="Times New Roman" w:eastAsia="SimSun" w:hAnsi="Times New Roman" w:cs="Times New Roman"/>
      <w:sz w:val="24"/>
      <w:szCs w:val="24"/>
      <w:lang w:val="x-none"/>
    </w:rPr>
  </w:style>
  <w:style w:type="paragraph" w:styleId="Heading8">
    <w:name w:val="heading 8"/>
    <w:basedOn w:val="Normal"/>
    <w:next w:val="Normal"/>
    <w:link w:val="Heading8Char"/>
    <w:qFormat/>
    <w:rsid w:val="00293200"/>
    <w:pPr>
      <w:numPr>
        <w:ilvl w:val="7"/>
        <w:numId w:val="2"/>
      </w:numPr>
      <w:autoSpaceDE w:val="0"/>
      <w:autoSpaceDN w:val="0"/>
      <w:adjustRightInd w:val="0"/>
      <w:snapToGrid w:val="0"/>
      <w:spacing w:before="240" w:after="60" w:line="240" w:lineRule="auto"/>
      <w:jc w:val="both"/>
      <w:outlineLvl w:val="7"/>
    </w:pPr>
    <w:rPr>
      <w:rFonts w:ascii="Times New Roman" w:eastAsia="SimSun" w:hAnsi="Times New Roman" w:cs="Times New Roman"/>
      <w:i/>
      <w:iCs/>
      <w:sz w:val="24"/>
      <w:szCs w:val="24"/>
      <w:lang w:val="x-none"/>
    </w:rPr>
  </w:style>
  <w:style w:type="paragraph" w:styleId="Heading9">
    <w:name w:val="heading 9"/>
    <w:aliases w:val="Figure Heading,FH"/>
    <w:basedOn w:val="Normal"/>
    <w:next w:val="Normal"/>
    <w:link w:val="Heading9Char"/>
    <w:qFormat/>
    <w:rsid w:val="00293200"/>
    <w:pPr>
      <w:numPr>
        <w:ilvl w:val="8"/>
        <w:numId w:val="2"/>
      </w:numPr>
      <w:autoSpaceDE w:val="0"/>
      <w:autoSpaceDN w:val="0"/>
      <w:adjustRightInd w:val="0"/>
      <w:snapToGrid w:val="0"/>
      <w:spacing w:before="240" w:after="60" w:line="240" w:lineRule="auto"/>
      <w:jc w:val="both"/>
      <w:outlineLvl w:val="8"/>
    </w:pPr>
    <w:rPr>
      <w:rFonts w:ascii="Arial" w:eastAsia="SimSun" w:hAnsi="Arial" w:cs="Times New Roman"/>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93200"/>
    <w:rPr>
      <w:rFonts w:ascii="Times New Roman" w:eastAsia="SimSun" w:hAnsi="Times New Roman" w:cs="Times New Roman"/>
      <w:b/>
      <w:bCs/>
      <w:sz w:val="28"/>
      <w:szCs w:val="28"/>
      <w:lang w:val="x-none"/>
    </w:rPr>
  </w:style>
  <w:style w:type="character" w:customStyle="1" w:styleId="Heading2Char">
    <w:name w:val="Heading 2 Char"/>
    <w:aliases w:val="H2 Char,h2 Char"/>
    <w:basedOn w:val="DefaultParagraphFont"/>
    <w:link w:val="Heading2"/>
    <w:rsid w:val="00293200"/>
    <w:rPr>
      <w:rFonts w:ascii="Times New Roman" w:eastAsia="SimSun" w:hAnsi="Times New Roman" w:cs="Times New Roman"/>
      <w:b/>
      <w:bCs/>
      <w:sz w:val="24"/>
      <w:lang w:val="x-none"/>
    </w:rPr>
  </w:style>
  <w:style w:type="character" w:customStyle="1" w:styleId="Heading3Char">
    <w:name w:val="Heading 3 Char"/>
    <w:aliases w:val="H3 Char,h3 Char"/>
    <w:basedOn w:val="DefaultParagraphFont"/>
    <w:link w:val="Heading3"/>
    <w:rsid w:val="00293200"/>
    <w:rPr>
      <w:rFonts w:ascii="Times New Roman" w:eastAsia="SimSun" w:hAnsi="Times New Roman" w:cs="Times New Roman"/>
      <w:b/>
      <w:lang w:val="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93200"/>
    <w:rPr>
      <w:rFonts w:ascii="Times New Roman" w:eastAsia="SimSun" w:hAnsi="Times New Roman" w:cs="Times New Roman"/>
      <w:b/>
      <w:bCs/>
      <w:szCs w:val="28"/>
      <w:lang w:val="x-none"/>
    </w:rPr>
  </w:style>
  <w:style w:type="character" w:customStyle="1" w:styleId="Heading5Char">
    <w:name w:val="Heading 5 Char"/>
    <w:aliases w:val="h5 Char,Heading5 Char"/>
    <w:basedOn w:val="DefaultParagraphFont"/>
    <w:link w:val="Heading5"/>
    <w:rsid w:val="00293200"/>
    <w:rPr>
      <w:rFonts w:ascii="Times New Roman" w:eastAsia="SimSun" w:hAnsi="Times New Roman" w:cs="Times New Roman"/>
      <w:b/>
      <w:bCs/>
      <w:i/>
      <w:iCs/>
      <w:szCs w:val="26"/>
      <w:lang w:val="x-none"/>
    </w:rPr>
  </w:style>
  <w:style w:type="character" w:customStyle="1" w:styleId="Heading6Char">
    <w:name w:val="Heading 6 Char"/>
    <w:aliases w:val="h6 Char"/>
    <w:basedOn w:val="DefaultParagraphFont"/>
    <w:link w:val="Heading6"/>
    <w:rsid w:val="00293200"/>
    <w:rPr>
      <w:rFonts w:ascii="Times New Roman" w:eastAsia="SimSun" w:hAnsi="Times New Roman" w:cs="Times New Roman"/>
      <w:b/>
      <w:bCs/>
      <w:lang w:val="x-none"/>
    </w:rPr>
  </w:style>
  <w:style w:type="character" w:customStyle="1" w:styleId="Heading7Char">
    <w:name w:val="Heading 7 Char"/>
    <w:basedOn w:val="DefaultParagraphFont"/>
    <w:link w:val="Heading7"/>
    <w:rsid w:val="00293200"/>
    <w:rPr>
      <w:rFonts w:ascii="Times New Roman" w:eastAsia="SimSun" w:hAnsi="Times New Roman" w:cs="Times New Roman"/>
      <w:sz w:val="24"/>
      <w:szCs w:val="24"/>
      <w:lang w:val="x-none"/>
    </w:rPr>
  </w:style>
  <w:style w:type="character" w:customStyle="1" w:styleId="Heading8Char">
    <w:name w:val="Heading 8 Char"/>
    <w:basedOn w:val="DefaultParagraphFont"/>
    <w:link w:val="Heading8"/>
    <w:rsid w:val="00293200"/>
    <w:rPr>
      <w:rFonts w:ascii="Times New Roman" w:eastAsia="SimSun" w:hAnsi="Times New Roman" w:cs="Times New Roman"/>
      <w:i/>
      <w:iCs/>
      <w:sz w:val="24"/>
      <w:szCs w:val="24"/>
      <w:lang w:val="x-none"/>
    </w:rPr>
  </w:style>
  <w:style w:type="character" w:customStyle="1" w:styleId="Heading9Char">
    <w:name w:val="Heading 9 Char"/>
    <w:aliases w:val="Figure Heading Char,FH Char"/>
    <w:basedOn w:val="DefaultParagraphFont"/>
    <w:link w:val="Heading9"/>
    <w:rsid w:val="00293200"/>
    <w:rPr>
      <w:rFonts w:ascii="Arial" w:eastAsia="SimSun" w:hAnsi="Arial" w:cs="Times New Roman"/>
      <w:lang w:val="x-none"/>
    </w:rPr>
  </w:style>
  <w:style w:type="numbering" w:customStyle="1" w:styleId="NoList1">
    <w:name w:val="No List1"/>
    <w:next w:val="NoList"/>
    <w:uiPriority w:val="99"/>
    <w:semiHidden/>
    <w:unhideWhenUsed/>
    <w:rsid w:val="00293200"/>
  </w:style>
  <w:style w:type="paragraph" w:styleId="BodyText">
    <w:name w:val="Body Text"/>
    <w:basedOn w:val="Normal"/>
    <w:link w:val="BodyTextChar"/>
    <w:rsid w:val="00293200"/>
    <w:pPr>
      <w:autoSpaceDE w:val="0"/>
      <w:autoSpaceDN w:val="0"/>
      <w:adjustRightInd w:val="0"/>
      <w:snapToGrid w:val="0"/>
      <w:spacing w:after="120" w:line="240" w:lineRule="auto"/>
      <w:jc w:val="both"/>
    </w:pPr>
    <w:rPr>
      <w:rFonts w:ascii="Times New Roman" w:eastAsia="SimSun" w:hAnsi="Times New Roman" w:cs="Times New Roman"/>
      <w:sz w:val="20"/>
      <w:szCs w:val="20"/>
    </w:rPr>
  </w:style>
  <w:style w:type="character" w:customStyle="1" w:styleId="BodyTextChar">
    <w:name w:val="Body Text Char"/>
    <w:basedOn w:val="DefaultParagraphFont"/>
    <w:link w:val="BodyText"/>
    <w:rsid w:val="00293200"/>
    <w:rPr>
      <w:rFonts w:ascii="Times New Roman" w:eastAsia="SimSun" w:hAnsi="Times New Roman" w:cs="Times New Roman"/>
      <w:sz w:val="20"/>
      <w:szCs w:val="20"/>
      <w:lang w:val="en-US"/>
    </w:rPr>
  </w:style>
  <w:style w:type="character" w:styleId="Hyperlink">
    <w:name w:val="Hyperlink"/>
    <w:uiPriority w:val="99"/>
    <w:rsid w:val="00293200"/>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uiPriority w:val="35"/>
    <w:qFormat/>
    <w:rsid w:val="00293200"/>
    <w:pPr>
      <w:autoSpaceDE w:val="0"/>
      <w:autoSpaceDN w:val="0"/>
      <w:adjustRightInd w:val="0"/>
      <w:snapToGrid w:val="0"/>
      <w:spacing w:after="120" w:line="240" w:lineRule="auto"/>
      <w:jc w:val="center"/>
    </w:pPr>
    <w:rPr>
      <w:rFonts w:ascii="Times New Roman" w:eastAsia="SimSun" w:hAnsi="Times New Roman" w:cs="Times New Roman"/>
      <w:b/>
      <w:bCs/>
      <w:sz w:val="20"/>
      <w:szCs w:val="20"/>
      <w:lang w:val="x-none" w:eastAsia="x-non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uiPriority w:val="35"/>
    <w:rsid w:val="00293200"/>
    <w:rPr>
      <w:rFonts w:ascii="Times New Roman" w:eastAsia="SimSun" w:hAnsi="Times New Roman" w:cs="Times New Roman"/>
      <w:b/>
      <w:bCs/>
      <w:sz w:val="20"/>
      <w:szCs w:val="20"/>
      <w:lang w:val="x-none" w:eastAsia="x-none"/>
    </w:rPr>
  </w:style>
  <w:style w:type="paragraph" w:styleId="ListBullet">
    <w:name w:val="List Bullet"/>
    <w:basedOn w:val="List"/>
    <w:rsid w:val="00293200"/>
    <w:pPr>
      <w:autoSpaceDE/>
      <w:autoSpaceDN/>
      <w:adjustRightInd/>
      <w:spacing w:after="180"/>
      <w:ind w:left="568" w:hanging="284"/>
      <w:jc w:val="left"/>
    </w:pPr>
    <w:rPr>
      <w:sz w:val="20"/>
      <w:szCs w:val="20"/>
      <w:lang w:val="en-GB"/>
    </w:rPr>
  </w:style>
  <w:style w:type="paragraph" w:styleId="List">
    <w:name w:val="List"/>
    <w:basedOn w:val="Normal"/>
    <w:uiPriority w:val="99"/>
    <w:rsid w:val="00293200"/>
    <w:pPr>
      <w:autoSpaceDE w:val="0"/>
      <w:autoSpaceDN w:val="0"/>
      <w:adjustRightInd w:val="0"/>
      <w:snapToGrid w:val="0"/>
      <w:spacing w:after="120" w:line="240" w:lineRule="auto"/>
      <w:ind w:left="360" w:hanging="360"/>
      <w:jc w:val="both"/>
    </w:pPr>
    <w:rPr>
      <w:rFonts w:ascii="Times New Roman" w:eastAsia="SimSun" w:hAnsi="Times New Roman" w:cs="Times New Roman"/>
    </w:rPr>
  </w:style>
  <w:style w:type="paragraph" w:styleId="BodyText2">
    <w:name w:val="Body Text 2"/>
    <w:basedOn w:val="Normal"/>
    <w:link w:val="BodyText2Char"/>
    <w:rsid w:val="00293200"/>
    <w:pPr>
      <w:autoSpaceDE w:val="0"/>
      <w:autoSpaceDN w:val="0"/>
      <w:adjustRightInd w:val="0"/>
      <w:snapToGrid w:val="0"/>
      <w:spacing w:after="0" w:line="240" w:lineRule="auto"/>
    </w:pPr>
    <w:rPr>
      <w:rFonts w:ascii="Times New Roman" w:eastAsia="SimSun" w:hAnsi="Times New Roman" w:cs="Times New Roman"/>
      <w:szCs w:val="20"/>
    </w:rPr>
  </w:style>
  <w:style w:type="character" w:customStyle="1" w:styleId="BodyText2Char">
    <w:name w:val="Body Text 2 Char"/>
    <w:basedOn w:val="DefaultParagraphFont"/>
    <w:link w:val="BodyText2"/>
    <w:rsid w:val="00293200"/>
    <w:rPr>
      <w:rFonts w:ascii="Times New Roman" w:eastAsia="SimSun" w:hAnsi="Times New Roman" w:cs="Times New Roman"/>
      <w:szCs w:val="20"/>
      <w:lang w:val="en-US"/>
    </w:rPr>
  </w:style>
  <w:style w:type="paragraph" w:styleId="BalloonText">
    <w:name w:val="Balloon Text"/>
    <w:basedOn w:val="Normal"/>
    <w:link w:val="BalloonTextChar"/>
    <w:uiPriority w:val="99"/>
    <w:semiHidden/>
    <w:rsid w:val="00293200"/>
    <w:pPr>
      <w:autoSpaceDE w:val="0"/>
      <w:autoSpaceDN w:val="0"/>
      <w:adjustRightInd w:val="0"/>
      <w:snapToGrid w:val="0"/>
      <w:spacing w:after="120" w:line="240" w:lineRule="auto"/>
      <w:jc w:val="both"/>
    </w:pPr>
    <w:rPr>
      <w:rFonts w:ascii="Tahoma" w:eastAsia="SimSun" w:hAnsi="Tahoma" w:cs="Times New Roman"/>
      <w:sz w:val="16"/>
      <w:szCs w:val="16"/>
      <w:lang w:val="x-none"/>
    </w:rPr>
  </w:style>
  <w:style w:type="character" w:customStyle="1" w:styleId="BalloonTextChar">
    <w:name w:val="Balloon Text Char"/>
    <w:basedOn w:val="DefaultParagraphFont"/>
    <w:link w:val="BalloonText"/>
    <w:uiPriority w:val="99"/>
    <w:semiHidden/>
    <w:rsid w:val="00293200"/>
    <w:rPr>
      <w:rFonts w:ascii="Tahoma" w:eastAsia="SimSun" w:hAnsi="Tahoma" w:cs="Times New Roman"/>
      <w:sz w:val="16"/>
      <w:szCs w:val="16"/>
      <w:lang w:val="x-none"/>
    </w:rPr>
  </w:style>
  <w:style w:type="paragraph" w:customStyle="1" w:styleId="References">
    <w:name w:val="References"/>
    <w:basedOn w:val="Normal"/>
    <w:rsid w:val="00293200"/>
    <w:pPr>
      <w:numPr>
        <w:numId w:val="1"/>
      </w:numPr>
      <w:autoSpaceDE w:val="0"/>
      <w:autoSpaceDN w:val="0"/>
      <w:snapToGrid w:val="0"/>
      <w:spacing w:after="60" w:line="240" w:lineRule="auto"/>
      <w:jc w:val="both"/>
    </w:pPr>
    <w:rPr>
      <w:rFonts w:ascii="Times New Roman" w:eastAsia="SimSun" w:hAnsi="Times New Roman" w:cs="Times New Roman"/>
      <w:sz w:val="20"/>
      <w:szCs w:val="16"/>
    </w:rPr>
  </w:style>
  <w:style w:type="character" w:styleId="FollowedHyperlink">
    <w:name w:val="FollowedHyperlink"/>
    <w:rsid w:val="00293200"/>
    <w:rPr>
      <w:color w:val="800080"/>
      <w:u w:val="single"/>
    </w:rPr>
  </w:style>
  <w:style w:type="paragraph" w:styleId="FootnoteText">
    <w:name w:val="footnote text"/>
    <w:basedOn w:val="Normal"/>
    <w:link w:val="FootnoteTextChar"/>
    <w:semiHidden/>
    <w:rsid w:val="00293200"/>
    <w:pPr>
      <w:autoSpaceDE w:val="0"/>
      <w:autoSpaceDN w:val="0"/>
      <w:adjustRightInd w:val="0"/>
      <w:snapToGrid w:val="0"/>
      <w:spacing w:after="120" w:line="240" w:lineRule="auto"/>
      <w:jc w:val="both"/>
    </w:pPr>
    <w:rPr>
      <w:rFonts w:ascii="Times New Roman" w:eastAsia="SimSun" w:hAnsi="Times New Roman" w:cs="Times New Roman"/>
      <w:sz w:val="20"/>
      <w:szCs w:val="20"/>
      <w:lang w:val="x-none"/>
    </w:rPr>
  </w:style>
  <w:style w:type="character" w:customStyle="1" w:styleId="FootnoteTextChar">
    <w:name w:val="Footnote Text Char"/>
    <w:basedOn w:val="DefaultParagraphFont"/>
    <w:link w:val="FootnoteText"/>
    <w:semiHidden/>
    <w:rsid w:val="00293200"/>
    <w:rPr>
      <w:rFonts w:ascii="Times New Roman" w:eastAsia="SimSun" w:hAnsi="Times New Roman" w:cs="Times New Roman"/>
      <w:sz w:val="20"/>
      <w:szCs w:val="20"/>
      <w:lang w:val="x-none"/>
    </w:rPr>
  </w:style>
  <w:style w:type="character" w:styleId="FootnoteReference">
    <w:name w:val="footnote reference"/>
    <w:semiHidden/>
    <w:rsid w:val="00293200"/>
    <w:rPr>
      <w:vertAlign w:val="superscript"/>
    </w:rPr>
  </w:style>
  <w:style w:type="table" w:styleId="TableGrid">
    <w:name w:val="Table Grid"/>
    <w:aliases w:val="TableGrid"/>
    <w:basedOn w:val="TableNormal"/>
    <w:uiPriority w:val="39"/>
    <w:qFormat/>
    <w:rsid w:val="00293200"/>
    <w:pPr>
      <w:widowControl w:val="0"/>
      <w:autoSpaceDE w:val="0"/>
      <w:autoSpaceDN w:val="0"/>
      <w:adjustRightInd w:val="0"/>
      <w:spacing w:after="120" w:line="240" w:lineRule="auto"/>
      <w:jc w:val="both"/>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2"/>
    <w:next w:val="Normal"/>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Figure">
    <w:name w:val="Figure"/>
    <w:basedOn w:val="Normal"/>
    <w:qFormat/>
    <w:rsid w:val="00293200"/>
    <w:pPr>
      <w:keepNext/>
      <w:autoSpaceDE w:val="0"/>
      <w:autoSpaceDN w:val="0"/>
      <w:adjustRightInd w:val="0"/>
      <w:snapToGrid w:val="0"/>
      <w:spacing w:after="120" w:line="240" w:lineRule="auto"/>
      <w:jc w:val="center"/>
    </w:pPr>
    <w:rPr>
      <w:rFonts w:ascii="Times New Roman" w:eastAsia="SimSun" w:hAnsi="Times New Roman" w:cs="Times New Roman"/>
    </w:rPr>
  </w:style>
  <w:style w:type="paragraph" w:customStyle="1" w:styleId="Eqn">
    <w:name w:val="Eqn"/>
    <w:basedOn w:val="Normal"/>
    <w:link w:val="EqnChar"/>
    <w:qFormat/>
    <w:rsid w:val="00293200"/>
    <w:pPr>
      <w:tabs>
        <w:tab w:val="center" w:pos="4608"/>
        <w:tab w:val="right" w:pos="9216"/>
      </w:tabs>
      <w:autoSpaceDE w:val="0"/>
      <w:autoSpaceDN w:val="0"/>
      <w:adjustRightInd w:val="0"/>
      <w:snapToGrid w:val="0"/>
      <w:spacing w:after="120" w:line="240" w:lineRule="auto"/>
      <w:jc w:val="both"/>
    </w:pPr>
    <w:rPr>
      <w:rFonts w:ascii="Times New Roman" w:eastAsia="SimSun" w:hAnsi="Times New Roman" w:cs="Times New Roman"/>
      <w:lang w:val="x-none" w:eastAsia="ja-JP"/>
    </w:rPr>
  </w:style>
  <w:style w:type="paragraph" w:customStyle="1" w:styleId="tablecell">
    <w:name w:val="tablecell"/>
    <w:basedOn w:val="Normal"/>
    <w:qFormat/>
    <w:rsid w:val="00293200"/>
    <w:pPr>
      <w:autoSpaceDE w:val="0"/>
      <w:autoSpaceDN w:val="0"/>
      <w:adjustRightInd w:val="0"/>
      <w:snapToGrid w:val="0"/>
      <w:spacing w:before="20" w:after="20" w:line="240" w:lineRule="auto"/>
    </w:pPr>
    <w:rPr>
      <w:rFonts w:ascii="Times New Roman" w:eastAsia="SimSun" w:hAnsi="Times New Roman" w:cs="Times New Roman"/>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rsid w:val="00293200"/>
    <w:pPr>
      <w:tabs>
        <w:tab w:val="center" w:pos="4680"/>
        <w:tab w:val="right" w:pos="9360"/>
      </w:tabs>
      <w:autoSpaceDE w:val="0"/>
      <w:autoSpaceDN w:val="0"/>
      <w:adjustRightInd w:val="0"/>
      <w:snapToGrid w:val="0"/>
      <w:spacing w:after="120" w:line="240" w:lineRule="auto"/>
      <w:jc w:val="both"/>
    </w:pPr>
    <w:rPr>
      <w:rFonts w:ascii="Times New Roman" w:eastAsia="SimSun" w:hAnsi="Times New Roman" w:cs="Times New Roman"/>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293200"/>
    <w:rPr>
      <w:rFonts w:ascii="Times New Roman" w:eastAsia="SimSun" w:hAnsi="Times New Roman" w:cs="Times New Roman"/>
      <w:lang w:val="x-none" w:eastAsia="x-none"/>
    </w:rPr>
  </w:style>
  <w:style w:type="paragraph" w:styleId="Footer">
    <w:name w:val="footer"/>
    <w:basedOn w:val="Normal"/>
    <w:link w:val="FooterChar"/>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SimSun" w:hAnsi="Times New Roman" w:cs="Times New Roman"/>
      <w:lang w:val="x-none" w:eastAsia="x-none"/>
    </w:rPr>
  </w:style>
  <w:style w:type="character" w:customStyle="1" w:styleId="FooterChar">
    <w:name w:val="Footer Char"/>
    <w:basedOn w:val="DefaultParagraphFont"/>
    <w:link w:val="Footer"/>
    <w:uiPriority w:val="99"/>
    <w:rsid w:val="00293200"/>
    <w:rPr>
      <w:rFonts w:ascii="Times New Roman" w:eastAsia="SimSun" w:hAnsi="Times New Roman" w:cs="Times New Roman"/>
      <w:lang w:val="x-none" w:eastAsia="x-none"/>
    </w:rPr>
  </w:style>
  <w:style w:type="paragraph" w:customStyle="1" w:styleId="tablecol">
    <w:name w:val="tablecol"/>
    <w:basedOn w:val="tablecell"/>
    <w:qFormat/>
    <w:rsid w:val="00293200"/>
    <w:pPr>
      <w:jc w:val="center"/>
    </w:pPr>
    <w:rPr>
      <w:b/>
    </w:rPr>
  </w:style>
  <w:style w:type="paragraph" w:customStyle="1" w:styleId="Default">
    <w:name w:val="Default"/>
    <w:rsid w:val="00293200"/>
    <w:pPr>
      <w:widowControl w:val="0"/>
      <w:autoSpaceDE w:val="0"/>
      <w:autoSpaceDN w:val="0"/>
      <w:adjustRightInd w:val="0"/>
      <w:spacing w:afterLines="50" w:after="0" w:line="240" w:lineRule="auto"/>
      <w:jc w:val="both"/>
    </w:pPr>
    <w:rPr>
      <w:rFonts w:ascii="Calibri" w:eastAsia="SimSun" w:hAnsi="Calibri" w:cs="Calibri"/>
      <w:color w:val="000000"/>
      <w:sz w:val="24"/>
      <w:szCs w:val="24"/>
      <w:lang w:val="en-US" w:eastAsia="zh-CN"/>
    </w:rPr>
  </w:style>
  <w:style w:type="paragraph" w:customStyle="1" w:styleId="done">
    <w:name w:val="done"/>
    <w:basedOn w:val="Normal"/>
    <w:rsid w:val="00293200"/>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spacing w:before="60" w:afterLines="50" w:after="120" w:line="240" w:lineRule="auto"/>
      <w:jc w:val="both"/>
    </w:pPr>
    <w:rPr>
      <w:rFonts w:ascii="Arial" w:eastAsia="SimSun" w:hAnsi="Arial" w:cs="Times New Roman"/>
      <w:b/>
      <w:color w:val="008000"/>
      <w:sz w:val="20"/>
      <w:szCs w:val="20"/>
    </w:rPr>
  </w:style>
  <w:style w:type="paragraph" w:customStyle="1" w:styleId="maintext">
    <w:name w:val="main text"/>
    <w:basedOn w:val="Normal"/>
    <w:link w:val="maintextChar"/>
    <w:qFormat/>
    <w:rsid w:val="00293200"/>
    <w:pPr>
      <w:spacing w:before="60" w:after="60" w:line="288" w:lineRule="auto"/>
      <w:ind w:firstLineChars="200" w:firstLine="200"/>
      <w:jc w:val="both"/>
    </w:pPr>
    <w:rPr>
      <w:rFonts w:ascii="Times New Roman" w:eastAsia="Malgun Gothic" w:hAnsi="Times New Roman" w:cs="Times New Roman"/>
      <w:sz w:val="20"/>
      <w:szCs w:val="20"/>
      <w:lang w:eastAsia="ko-KR"/>
    </w:rPr>
  </w:style>
  <w:style w:type="character" w:customStyle="1" w:styleId="maintextChar">
    <w:name w:val="main text Char"/>
    <w:link w:val="maintext"/>
    <w:rsid w:val="00293200"/>
    <w:rPr>
      <w:rFonts w:ascii="Times New Roman" w:eastAsia="Malgun Gothic" w:hAnsi="Times New Roman" w:cs="Times New Roman"/>
      <w:sz w:val="20"/>
      <w:szCs w:val="20"/>
      <w:lang w:eastAsia="ko-KR"/>
    </w:rPr>
  </w:style>
  <w:style w:type="paragraph" w:styleId="ListParagraph">
    <w:name w:val="List Paragraph"/>
    <w:aliases w:val="- Bullets,목록 단락,リスト段落,¥¡¡¡¡ì¬º¥¹¥È¶ÎÂä,?? ??,?????,????,Lista1,ÁÐ³ö¶ÎÂä,列出段落1,中等深浅网格 1 - 着色 21,列表段落1,—ño’i—Ž,¥ê¥¹¥È¶ÎÂä,1st level - Bullet List Paragraph,Lettre d'introduction,Paragrafo elenco,Normal bullet 2,Bullet list,목록단락,列表段落11,列出段落"/>
    <w:basedOn w:val="Normal"/>
    <w:link w:val="ListParagraphChar"/>
    <w:uiPriority w:val="34"/>
    <w:qFormat/>
    <w:rsid w:val="00293200"/>
    <w:pPr>
      <w:autoSpaceDE w:val="0"/>
      <w:autoSpaceDN w:val="0"/>
      <w:adjustRightInd w:val="0"/>
      <w:snapToGrid w:val="0"/>
      <w:spacing w:after="120" w:line="240" w:lineRule="auto"/>
      <w:ind w:firstLineChars="200" w:firstLine="420"/>
      <w:jc w:val="both"/>
    </w:pPr>
    <w:rPr>
      <w:rFonts w:ascii="Times New Roman" w:eastAsia="SimSun" w:hAnsi="Times New Roman" w:cs="Times New Roman"/>
      <w:lang w:val="x-none"/>
    </w:rPr>
  </w:style>
  <w:style w:type="paragraph" w:styleId="Title">
    <w:name w:val="Title"/>
    <w:basedOn w:val="Normal"/>
    <w:next w:val="Normal"/>
    <w:link w:val="TitleChar"/>
    <w:qFormat/>
    <w:rsid w:val="00293200"/>
    <w:pPr>
      <w:spacing w:after="120" w:line="580" w:lineRule="exact"/>
      <w:ind w:right="3600"/>
    </w:pPr>
    <w:rPr>
      <w:rFonts w:ascii="Trebuchet MS" w:eastAsia="SimSun" w:hAnsi="Trebuchet MS" w:cs="Times New Roman"/>
      <w:b/>
      <w:iCs/>
      <w:caps/>
      <w:color w:val="000000"/>
      <w:sz w:val="56"/>
      <w:szCs w:val="56"/>
      <w:lang w:val="x-none" w:bidi="en-US"/>
    </w:rPr>
  </w:style>
  <w:style w:type="character" w:customStyle="1" w:styleId="TitleChar">
    <w:name w:val="Title Char"/>
    <w:basedOn w:val="DefaultParagraphFont"/>
    <w:link w:val="Title"/>
    <w:rsid w:val="00293200"/>
    <w:rPr>
      <w:rFonts w:ascii="Trebuchet MS" w:eastAsia="SimSun" w:hAnsi="Trebuchet MS" w:cs="Times New Roman"/>
      <w:b/>
      <w:iCs/>
      <w:caps/>
      <w:color w:val="000000"/>
      <w:sz w:val="56"/>
      <w:szCs w:val="56"/>
      <w:lang w:val="x-none" w:bidi="en-US"/>
    </w:rPr>
  </w:style>
  <w:style w:type="paragraph" w:styleId="Subtitle">
    <w:name w:val="Subtitle"/>
    <w:basedOn w:val="Normal"/>
    <w:next w:val="Normal"/>
    <w:link w:val="SubtitleChar"/>
    <w:qFormat/>
    <w:rsid w:val="00293200"/>
    <w:pPr>
      <w:spacing w:before="60" w:after="60" w:line="420" w:lineRule="exact"/>
      <w:ind w:right="3600"/>
    </w:pPr>
    <w:rPr>
      <w:rFonts w:ascii="Trebuchet MS" w:eastAsia="SimSun" w:hAnsi="Trebuchet MS" w:cs="Times New Roman"/>
      <w:iCs/>
      <w:caps/>
      <w:sz w:val="40"/>
      <w:szCs w:val="48"/>
      <w:lang w:val="x-none" w:bidi="en-US"/>
    </w:rPr>
  </w:style>
  <w:style w:type="character" w:customStyle="1" w:styleId="SubtitleChar">
    <w:name w:val="Subtitle Char"/>
    <w:basedOn w:val="DefaultParagraphFont"/>
    <w:link w:val="Subtitle"/>
    <w:rsid w:val="00293200"/>
    <w:rPr>
      <w:rFonts w:ascii="Trebuchet MS" w:eastAsia="SimSun" w:hAnsi="Trebuchet MS" w:cs="Times New Roman"/>
      <w:iCs/>
      <w:caps/>
      <w:sz w:val="40"/>
      <w:szCs w:val="48"/>
      <w:lang w:val="x-none" w:bidi="en-US"/>
    </w:rPr>
  </w:style>
  <w:style w:type="character" w:styleId="Strong">
    <w:name w:val="Strong"/>
    <w:uiPriority w:val="22"/>
    <w:qFormat/>
    <w:rsid w:val="00293200"/>
    <w:rPr>
      <w:b/>
      <w:bCs/>
      <w:spacing w:val="0"/>
    </w:rPr>
  </w:style>
  <w:style w:type="character" w:styleId="Emphasis">
    <w:name w:val="Emphasis"/>
    <w:uiPriority w:val="20"/>
    <w:qFormat/>
    <w:rsid w:val="00293200"/>
    <w:rPr>
      <w:b/>
      <w:bCs/>
      <w:i/>
      <w:iCs/>
      <w:color w:val="5A5A5A"/>
    </w:rPr>
  </w:style>
  <w:style w:type="paragraph" w:customStyle="1" w:styleId="KeinLeerraum1">
    <w:name w:val="Kein Leerraum1"/>
    <w:basedOn w:val="Normal"/>
    <w:link w:val="NoSpacingChar"/>
    <w:uiPriority w:val="99"/>
    <w:rsid w:val="00293200"/>
    <w:pPr>
      <w:spacing w:after="120" w:line="240" w:lineRule="auto"/>
    </w:pPr>
    <w:rPr>
      <w:rFonts w:ascii="Trebuchet MS" w:eastAsia="SimSun" w:hAnsi="Trebuchet MS" w:cs="Times New Roman"/>
      <w:sz w:val="20"/>
      <w:szCs w:val="20"/>
      <w:lang w:val="x-none"/>
    </w:rPr>
  </w:style>
  <w:style w:type="character" w:customStyle="1" w:styleId="NoSpacingChar">
    <w:name w:val="No Spacing Char"/>
    <w:link w:val="KeinLeerraum1"/>
    <w:uiPriority w:val="99"/>
    <w:rsid w:val="00293200"/>
    <w:rPr>
      <w:rFonts w:ascii="Trebuchet MS" w:eastAsia="SimSun" w:hAnsi="Trebuchet MS" w:cs="Times New Roman"/>
      <w:sz w:val="20"/>
      <w:szCs w:val="20"/>
      <w:lang w:val="x-none"/>
    </w:rPr>
  </w:style>
  <w:style w:type="paragraph" w:customStyle="1" w:styleId="FarbigeListe-Akzent11">
    <w:name w:val="Farbige Liste - Akzent 11"/>
    <w:basedOn w:val="Normal"/>
    <w:uiPriority w:val="34"/>
    <w:rsid w:val="00293200"/>
    <w:pPr>
      <w:spacing w:after="120" w:line="240" w:lineRule="auto"/>
      <w:ind w:left="720"/>
      <w:contextualSpacing/>
    </w:pPr>
    <w:rPr>
      <w:rFonts w:ascii="Trebuchet MS" w:eastAsia="SimSun" w:hAnsi="Trebuchet MS" w:cs="Times New Roman"/>
      <w:sz w:val="20"/>
      <w:szCs w:val="20"/>
    </w:rPr>
  </w:style>
  <w:style w:type="paragraph" w:customStyle="1" w:styleId="FarbigesRaster-Akzent11">
    <w:name w:val="Farbiges Raster - Akzent 11"/>
    <w:basedOn w:val="Normal"/>
    <w:next w:val="Normal"/>
    <w:link w:val="FarbigesRaster-Akzent1Zchn"/>
    <w:uiPriority w:val="29"/>
    <w:rsid w:val="00293200"/>
    <w:pPr>
      <w:spacing w:after="120" w:line="240" w:lineRule="auto"/>
    </w:pPr>
    <w:rPr>
      <w:rFonts w:ascii="Trebuchet MS" w:eastAsia="SimSun" w:hAnsi="Trebuchet MS" w:cs="Times New Roman"/>
      <w:i/>
      <w:iCs/>
      <w:color w:val="000000"/>
      <w:sz w:val="20"/>
      <w:szCs w:val="20"/>
      <w:lang w:val="x-none"/>
    </w:rPr>
  </w:style>
  <w:style w:type="character" w:customStyle="1" w:styleId="FarbigesRaster-Akzent1Zchn">
    <w:name w:val="Farbiges Raster - Akzent 1 Zchn"/>
    <w:link w:val="FarbigesRaster-Akzent11"/>
    <w:uiPriority w:val="29"/>
    <w:rsid w:val="00293200"/>
    <w:rPr>
      <w:rFonts w:ascii="Trebuchet MS" w:eastAsia="SimSun" w:hAnsi="Trebuchet MS" w:cs="Times New Roman"/>
      <w:i/>
      <w:iCs/>
      <w:color w:val="000000"/>
      <w:sz w:val="20"/>
      <w:szCs w:val="20"/>
      <w:lang w:val="x-none"/>
    </w:rPr>
  </w:style>
  <w:style w:type="paragraph" w:customStyle="1" w:styleId="HelleSchattierung-Akzent21">
    <w:name w:val="Helle Schattierung - Akzent 21"/>
    <w:basedOn w:val="Normal"/>
    <w:next w:val="Normal"/>
    <w:uiPriority w:val="30"/>
    <w:semiHidden/>
    <w:unhideWhenUsed/>
    <w:rsid w:val="00293200"/>
    <w:pPr>
      <w:pBdr>
        <w:bottom w:val="single" w:sz="4" w:space="4" w:color="6639B7"/>
      </w:pBdr>
      <w:spacing w:before="200" w:after="280" w:line="240" w:lineRule="auto"/>
      <w:ind w:left="936" w:right="936"/>
    </w:pPr>
    <w:rPr>
      <w:rFonts w:ascii="Trebuchet MS" w:eastAsia="SimSun" w:hAnsi="Trebuchet MS" w:cs="Times New Roman"/>
      <w:b/>
      <w:bCs/>
      <w:i/>
      <w:iCs/>
      <w:color w:val="6639B7"/>
      <w:sz w:val="20"/>
      <w:szCs w:val="20"/>
    </w:rPr>
  </w:style>
  <w:style w:type="character" w:customStyle="1" w:styleId="LightShading-Accent2Char1">
    <w:name w:val="Light Shading - Accent 2 Char1"/>
    <w:link w:val="LightShading-Accent21"/>
    <w:uiPriority w:val="30"/>
    <w:rsid w:val="00293200"/>
    <w:rPr>
      <w:b/>
      <w:bCs/>
      <w:i/>
      <w:iCs/>
      <w:color w:val="6639B7"/>
      <w:lang w:bidi="en-US"/>
    </w:rPr>
  </w:style>
  <w:style w:type="character" w:customStyle="1" w:styleId="SchwacheHervorhebung1">
    <w:name w:val="Schwache Hervorhebung1"/>
    <w:uiPriority w:val="19"/>
    <w:rsid w:val="00293200"/>
    <w:rPr>
      <w:i/>
      <w:iCs/>
      <w:color w:val="808080"/>
    </w:rPr>
  </w:style>
  <w:style w:type="character" w:customStyle="1" w:styleId="IntensiveHervorhebung1">
    <w:name w:val="Intensive Hervorhebung1"/>
    <w:uiPriority w:val="21"/>
    <w:rsid w:val="00293200"/>
    <w:rPr>
      <w:b/>
      <w:bCs/>
      <w:i/>
      <w:iCs/>
      <w:color w:val="4F81BD"/>
    </w:rPr>
  </w:style>
  <w:style w:type="character" w:customStyle="1" w:styleId="SchwacherVerweis1">
    <w:name w:val="Schwacher Verweis1"/>
    <w:uiPriority w:val="31"/>
    <w:semiHidden/>
    <w:unhideWhenUsed/>
    <w:rsid w:val="00293200"/>
    <w:rPr>
      <w:smallCaps/>
      <w:color w:val="C30041"/>
      <w:u w:val="single"/>
    </w:rPr>
  </w:style>
  <w:style w:type="character" w:customStyle="1" w:styleId="IntensiverVerweis1">
    <w:name w:val="Intensiver Verweis1"/>
    <w:uiPriority w:val="32"/>
    <w:rsid w:val="00293200"/>
    <w:rPr>
      <w:b/>
      <w:bCs/>
      <w:smallCaps/>
      <w:color w:val="C30041"/>
      <w:spacing w:val="5"/>
      <w:u w:val="single"/>
    </w:rPr>
  </w:style>
  <w:style w:type="character" w:customStyle="1" w:styleId="Buchtitel1">
    <w:name w:val="Buchtitel1"/>
    <w:uiPriority w:val="33"/>
    <w:semiHidden/>
    <w:unhideWhenUsed/>
    <w:rsid w:val="00293200"/>
    <w:rPr>
      <w:b/>
      <w:bCs/>
      <w:smallCaps/>
      <w:spacing w:val="5"/>
    </w:rPr>
  </w:style>
  <w:style w:type="paragraph" w:customStyle="1" w:styleId="Inhaltsverzeichnisberschrift1">
    <w:name w:val="Inhaltsverzeichnisüberschrift1"/>
    <w:basedOn w:val="Heading1"/>
    <w:next w:val="Normal"/>
    <w:uiPriority w:val="39"/>
    <w:semiHidden/>
    <w:unhideWhenUsed/>
    <w:rsid w:val="00293200"/>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Normal"/>
    <w:uiPriority w:val="1"/>
    <w:qFormat/>
    <w:rsid w:val="00293200"/>
    <w:pPr>
      <w:spacing w:before="40" w:after="120" w:line="240" w:lineRule="auto"/>
    </w:pPr>
    <w:rPr>
      <w:rFonts w:ascii="Trebuchet MS" w:eastAsia="SimSun" w:hAnsi="Trebuchet MS" w:cs="Times New Roman"/>
      <w:caps/>
      <w:sz w:val="20"/>
      <w:szCs w:val="20"/>
    </w:rPr>
  </w:style>
  <w:style w:type="paragraph" w:styleId="TOCHeading">
    <w:name w:val="TOC Heading"/>
    <w:basedOn w:val="Heading1"/>
    <w:next w:val="Normal"/>
    <w:uiPriority w:val="39"/>
    <w:semiHidden/>
    <w:unhideWhenUsed/>
    <w:qFormat/>
    <w:rsid w:val="00293200"/>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Normal"/>
    <w:uiPriority w:val="34"/>
    <w:rsid w:val="00293200"/>
    <w:pPr>
      <w:spacing w:after="120" w:line="240" w:lineRule="auto"/>
      <w:ind w:left="720"/>
      <w:contextualSpacing/>
    </w:pPr>
    <w:rPr>
      <w:rFonts w:ascii="Trebuchet MS" w:eastAsia="SimSun" w:hAnsi="Trebuchet MS" w:cs="Times New Roman"/>
      <w:sz w:val="20"/>
      <w:szCs w:val="20"/>
    </w:rPr>
  </w:style>
  <w:style w:type="paragraph" w:customStyle="1" w:styleId="ColorfulGrid-Accent11">
    <w:name w:val="Colorful Grid - Accent 11"/>
    <w:basedOn w:val="Normal"/>
    <w:next w:val="Normal"/>
    <w:link w:val="ColorfulGrid-Accent1Char"/>
    <w:uiPriority w:val="29"/>
    <w:rsid w:val="00293200"/>
    <w:pPr>
      <w:spacing w:after="120" w:line="240" w:lineRule="auto"/>
    </w:pPr>
    <w:rPr>
      <w:rFonts w:ascii="Trebuchet MS" w:eastAsia="SimSun" w:hAnsi="Trebuchet MS" w:cs="Times New Roman"/>
      <w:i/>
      <w:iCs/>
      <w:color w:val="C3B9A5"/>
      <w:sz w:val="20"/>
      <w:szCs w:val="20"/>
      <w:lang w:val="x-none"/>
    </w:rPr>
  </w:style>
  <w:style w:type="character" w:customStyle="1" w:styleId="ColorfulGrid-Accent1Char">
    <w:name w:val="Colorful Grid - Accent 1 Char"/>
    <w:link w:val="ColorfulGrid-Accent11"/>
    <w:uiPriority w:val="29"/>
    <w:rsid w:val="00293200"/>
    <w:rPr>
      <w:rFonts w:ascii="Trebuchet MS" w:eastAsia="SimSun" w:hAnsi="Trebuchet MS" w:cs="Times New Roman"/>
      <w:i/>
      <w:iCs/>
      <w:color w:val="C3B9A5"/>
      <w:sz w:val="20"/>
      <w:szCs w:val="20"/>
      <w:lang w:val="x-none"/>
    </w:rPr>
  </w:style>
  <w:style w:type="paragraph" w:customStyle="1" w:styleId="LightShading-Accent21">
    <w:name w:val="Light Shading - Accent 21"/>
    <w:basedOn w:val="Normal"/>
    <w:next w:val="Normal"/>
    <w:link w:val="LightShading-Accent2Char1"/>
    <w:uiPriority w:val="30"/>
    <w:unhideWhenUsed/>
    <w:qFormat/>
    <w:rsid w:val="00293200"/>
    <w:pPr>
      <w:pBdr>
        <w:bottom w:val="single" w:sz="4" w:space="4" w:color="6639B7"/>
      </w:pBdr>
      <w:spacing w:before="200" w:after="280" w:line="240" w:lineRule="auto"/>
      <w:ind w:left="936" w:right="936"/>
    </w:pPr>
    <w:rPr>
      <w:b/>
      <w:bCs/>
      <w:i/>
      <w:iCs/>
      <w:color w:val="6639B7"/>
      <w:lang w:bidi="en-US"/>
    </w:rPr>
  </w:style>
  <w:style w:type="character" w:customStyle="1" w:styleId="LightShading-Accent2Char">
    <w:name w:val="Light Shading - Accent 2 Char"/>
    <w:uiPriority w:val="30"/>
    <w:rsid w:val="00293200"/>
    <w:rPr>
      <w:i/>
      <w:iCs/>
      <w:color w:val="FFFFFF"/>
      <w:sz w:val="24"/>
      <w:szCs w:val="24"/>
      <w:shd w:val="clear" w:color="auto" w:fill="0069AA"/>
      <w:lang w:bidi="en-US"/>
    </w:rPr>
  </w:style>
  <w:style w:type="character" w:customStyle="1" w:styleId="SubtleEmphasis1">
    <w:name w:val="Subtle Emphasis1"/>
    <w:uiPriority w:val="19"/>
    <w:rsid w:val="00293200"/>
    <w:rPr>
      <w:i/>
      <w:iCs/>
      <w:color w:val="5A5A5A"/>
    </w:rPr>
  </w:style>
  <w:style w:type="character" w:customStyle="1" w:styleId="SubtleReference1">
    <w:name w:val="Subtle Reference1"/>
    <w:uiPriority w:val="31"/>
    <w:unhideWhenUsed/>
    <w:qFormat/>
    <w:rsid w:val="00293200"/>
    <w:rPr>
      <w:smallCaps/>
      <w:color w:val="C30041"/>
      <w:u w:val="single"/>
    </w:rPr>
  </w:style>
  <w:style w:type="character" w:customStyle="1" w:styleId="IntenseReference1">
    <w:name w:val="Intense Reference1"/>
    <w:uiPriority w:val="32"/>
    <w:semiHidden/>
    <w:unhideWhenUsed/>
    <w:qFormat/>
    <w:rsid w:val="00293200"/>
    <w:rPr>
      <w:b/>
      <w:bCs/>
      <w:color w:val="00555D"/>
      <w:u w:val="single" w:color="00737D"/>
    </w:rPr>
  </w:style>
  <w:style w:type="character" w:customStyle="1" w:styleId="BookTitle1">
    <w:name w:val="Book Title1"/>
    <w:uiPriority w:val="33"/>
    <w:semiHidden/>
    <w:unhideWhenUsed/>
    <w:qFormat/>
    <w:rsid w:val="00293200"/>
    <w:rPr>
      <w:rFonts w:ascii="Tahoma" w:eastAsia="Times New Roman" w:hAnsi="Tahoma" w:cs="Times New Roman"/>
      <w:b/>
      <w:bCs/>
      <w:i/>
      <w:iCs/>
      <w:color w:val="auto"/>
    </w:rPr>
  </w:style>
  <w:style w:type="paragraph" w:customStyle="1" w:styleId="TOCHeading1">
    <w:name w:val="TOC Heading1"/>
    <w:basedOn w:val="Heading1"/>
    <w:next w:val="Normal"/>
    <w:uiPriority w:val="39"/>
    <w:semiHidden/>
    <w:unhideWhenUsed/>
    <w:qFormat/>
    <w:rsid w:val="00293200"/>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Normal"/>
    <w:uiPriority w:val="5"/>
    <w:rsid w:val="00293200"/>
    <w:pPr>
      <w:keepNext/>
      <w:pBdr>
        <w:bottom w:val="single" w:sz="4" w:space="3" w:color="000000"/>
      </w:pBdr>
      <w:spacing w:after="60" w:line="240" w:lineRule="auto"/>
    </w:pPr>
    <w:rPr>
      <w:rFonts w:ascii="Helvetica" w:eastAsia="SimSun" w:hAnsi="Helvetica" w:cs="Times New Roman"/>
      <w:b/>
      <w:bCs/>
      <w:sz w:val="16"/>
      <w:szCs w:val="16"/>
      <w:lang w:val="en-US" w:bidi="en-US"/>
    </w:rPr>
  </w:style>
  <w:style w:type="paragraph" w:styleId="TOC1">
    <w:name w:val="toc 1"/>
    <w:basedOn w:val="Normal"/>
    <w:next w:val="Normal"/>
    <w:uiPriority w:val="39"/>
    <w:unhideWhenUsed/>
    <w:rsid w:val="00293200"/>
    <w:pPr>
      <w:tabs>
        <w:tab w:val="left" w:pos="400"/>
        <w:tab w:val="right" w:leader="dot" w:pos="9734"/>
      </w:tabs>
      <w:spacing w:before="60" w:after="120" w:line="240" w:lineRule="auto"/>
    </w:pPr>
    <w:rPr>
      <w:rFonts w:ascii="Trebuchet MS" w:eastAsia="SimSun" w:hAnsi="Trebuchet MS" w:cs="Times New Roman"/>
      <w:b/>
      <w:sz w:val="20"/>
      <w:szCs w:val="20"/>
    </w:rPr>
  </w:style>
  <w:style w:type="paragraph" w:styleId="TOC2">
    <w:name w:val="toc 2"/>
    <w:basedOn w:val="Normal"/>
    <w:next w:val="Normal"/>
    <w:uiPriority w:val="39"/>
    <w:unhideWhenUsed/>
    <w:rsid w:val="00293200"/>
    <w:pPr>
      <w:spacing w:before="40" w:after="120" w:line="240" w:lineRule="auto"/>
      <w:ind w:left="202"/>
    </w:pPr>
    <w:rPr>
      <w:rFonts w:ascii="Trebuchet MS" w:eastAsia="SimSun" w:hAnsi="Trebuchet MS" w:cs="Times New Roman"/>
      <w:sz w:val="20"/>
      <w:szCs w:val="20"/>
    </w:rPr>
  </w:style>
  <w:style w:type="paragraph" w:styleId="TOC3">
    <w:name w:val="toc 3"/>
    <w:basedOn w:val="Normal"/>
    <w:next w:val="Normal"/>
    <w:uiPriority w:val="39"/>
    <w:unhideWhenUsed/>
    <w:rsid w:val="00293200"/>
    <w:pPr>
      <w:spacing w:before="40" w:after="120" w:line="240" w:lineRule="auto"/>
      <w:ind w:left="403"/>
    </w:pPr>
    <w:rPr>
      <w:rFonts w:ascii="Trebuchet MS" w:eastAsia="SimSun" w:hAnsi="Trebuchet MS" w:cs="Times New Roman"/>
      <w:sz w:val="20"/>
      <w:szCs w:val="20"/>
    </w:rPr>
  </w:style>
  <w:style w:type="paragraph" w:customStyle="1" w:styleId="Figurecaption">
    <w:name w:val="Figure caption"/>
    <w:basedOn w:val="Normal"/>
    <w:uiPriority w:val="4"/>
    <w:qFormat/>
    <w:rsid w:val="00293200"/>
    <w:pPr>
      <w:pBdr>
        <w:bottom w:val="single" w:sz="4" w:space="1" w:color="auto"/>
      </w:pBdr>
      <w:spacing w:after="120" w:line="240" w:lineRule="auto"/>
    </w:pPr>
    <w:rPr>
      <w:rFonts w:ascii="Trebuchet MS" w:eastAsia="SimSun" w:hAnsi="Trebuchet MS" w:cs="Times New Roman"/>
      <w:b/>
      <w:sz w:val="16"/>
      <w:szCs w:val="16"/>
    </w:rPr>
  </w:style>
  <w:style w:type="paragraph" w:customStyle="1" w:styleId="Normalbullet">
    <w:name w:val="Normal bullet"/>
    <w:basedOn w:val="Normal"/>
    <w:uiPriority w:val="4"/>
    <w:qFormat/>
    <w:rsid w:val="00293200"/>
    <w:pPr>
      <w:numPr>
        <w:numId w:val="4"/>
      </w:numPr>
      <w:spacing w:after="120" w:line="240" w:lineRule="auto"/>
      <w:ind w:left="720" w:hanging="360"/>
    </w:pPr>
    <w:rPr>
      <w:rFonts w:ascii="Trebuchet MS" w:eastAsia="SimSun" w:hAnsi="Trebuchet MS" w:cs="Times New Roman"/>
      <w:sz w:val="20"/>
      <w:szCs w:val="20"/>
    </w:rPr>
  </w:style>
  <w:style w:type="character" w:styleId="PlaceholderText">
    <w:name w:val="Placeholder Text"/>
    <w:uiPriority w:val="99"/>
    <w:semiHidden/>
    <w:rsid w:val="00293200"/>
    <w:rPr>
      <w:color w:val="808080"/>
    </w:rPr>
  </w:style>
  <w:style w:type="paragraph" w:customStyle="1" w:styleId="Gleichung">
    <w:name w:val="Gleichung"/>
    <w:basedOn w:val="Normal"/>
    <w:next w:val="Normal"/>
    <w:uiPriority w:val="4"/>
    <w:rsid w:val="00293200"/>
    <w:pPr>
      <w:spacing w:after="120" w:line="240" w:lineRule="auto"/>
      <w:jc w:val="both"/>
    </w:pPr>
    <w:rPr>
      <w:rFonts w:ascii="Cambria Math" w:eastAsia="SimSun" w:hAnsi="Cambria Math" w:cs="Times New Roman"/>
      <w:sz w:val="20"/>
      <w:szCs w:val="20"/>
      <w:lang w:bidi="en-US"/>
    </w:rPr>
  </w:style>
  <w:style w:type="paragraph" w:styleId="NormalWeb">
    <w:name w:val="Normal (Web)"/>
    <w:basedOn w:val="Normal"/>
    <w:uiPriority w:val="99"/>
    <w:unhideWhenUsed/>
    <w:rsid w:val="00293200"/>
    <w:pPr>
      <w:spacing w:before="100" w:beforeAutospacing="1" w:after="100" w:afterAutospacing="1" w:line="240" w:lineRule="auto"/>
    </w:pPr>
    <w:rPr>
      <w:rFonts w:ascii="Times New Roman" w:eastAsia="SimSun" w:hAnsi="Times New Roman" w:cs="Times New Roman"/>
      <w:sz w:val="24"/>
      <w:szCs w:val="24"/>
    </w:rPr>
  </w:style>
  <w:style w:type="character" w:styleId="CommentReference">
    <w:name w:val="annotation reference"/>
    <w:unhideWhenUsed/>
    <w:qFormat/>
    <w:rsid w:val="00293200"/>
    <w:rPr>
      <w:sz w:val="16"/>
      <w:szCs w:val="16"/>
    </w:rPr>
  </w:style>
  <w:style w:type="paragraph" w:styleId="CommentText">
    <w:name w:val="annotation text"/>
    <w:basedOn w:val="Normal"/>
    <w:link w:val="CommentTextChar"/>
    <w:unhideWhenUsed/>
    <w:qFormat/>
    <w:rsid w:val="00D05631"/>
    <w:pPr>
      <w:spacing w:after="120" w:line="240" w:lineRule="auto"/>
      <w:ind w:firstLineChars="200" w:firstLine="200"/>
    </w:pPr>
    <w:rPr>
      <w:rFonts w:ascii="Times New Roman" w:eastAsia="Times New Roman" w:hAnsi="Times New Roman" w:cs="Times New Roman"/>
      <w:szCs w:val="20"/>
      <w:lang w:val="x-none"/>
    </w:rPr>
  </w:style>
  <w:style w:type="character" w:customStyle="1" w:styleId="CommentTextChar">
    <w:name w:val="Comment Text Char"/>
    <w:basedOn w:val="DefaultParagraphFont"/>
    <w:link w:val="CommentText"/>
    <w:qFormat/>
    <w:rsid w:val="00D05631"/>
    <w:rPr>
      <w:rFonts w:ascii="Times New Roman" w:eastAsia="Times New Roman" w:hAnsi="Times New Roman" w:cs="Times New Roman"/>
      <w:szCs w:val="20"/>
      <w:lang w:val="x-none"/>
    </w:rPr>
  </w:style>
  <w:style w:type="paragraph" w:styleId="CommentSubject">
    <w:name w:val="annotation subject"/>
    <w:basedOn w:val="CommentText"/>
    <w:next w:val="CommentText"/>
    <w:link w:val="CommentSubjectChar"/>
    <w:uiPriority w:val="99"/>
    <w:unhideWhenUsed/>
    <w:rsid w:val="00293200"/>
    <w:rPr>
      <w:b/>
      <w:bCs/>
    </w:rPr>
  </w:style>
  <w:style w:type="character" w:customStyle="1" w:styleId="CommentSubjectChar">
    <w:name w:val="Comment Subject Char"/>
    <w:basedOn w:val="CommentTextChar"/>
    <w:link w:val="CommentSubject"/>
    <w:uiPriority w:val="99"/>
    <w:rsid w:val="00293200"/>
    <w:rPr>
      <w:rFonts w:ascii="Trebuchet MS" w:eastAsia="SimSun" w:hAnsi="Trebuchet MS" w:cs="Times New Roman"/>
      <w:b/>
      <w:bCs/>
      <w:sz w:val="20"/>
      <w:szCs w:val="20"/>
      <w:lang w:val="x-none"/>
    </w:rPr>
  </w:style>
  <w:style w:type="paragraph" w:customStyle="1" w:styleId="TableNormal1">
    <w:name w:val="Table Normal1"/>
    <w:basedOn w:val="Normal"/>
    <w:next w:val="Normal"/>
    <w:uiPriority w:val="4"/>
    <w:qFormat/>
    <w:rsid w:val="00293200"/>
    <w:pPr>
      <w:keepNext/>
      <w:spacing w:after="0" w:line="240" w:lineRule="auto"/>
    </w:pPr>
    <w:rPr>
      <w:rFonts w:ascii="Calibri" w:eastAsia="SimSun" w:hAnsi="Calibri" w:cs="Times New Roman"/>
      <w:color w:val="000000"/>
    </w:rPr>
  </w:style>
  <w:style w:type="paragraph" w:customStyle="1" w:styleId="Style1">
    <w:name w:val="Style1"/>
    <w:basedOn w:val="Caption"/>
    <w:link w:val="Style1Char"/>
    <w:qFormat/>
    <w:rsid w:val="00293200"/>
    <w:pPr>
      <w:autoSpaceDE/>
      <w:autoSpaceDN/>
      <w:adjustRightInd/>
      <w:snapToGrid/>
      <w:spacing w:before="120" w:after="240"/>
    </w:pPr>
    <w:rPr>
      <w:rFonts w:ascii="Trebuchet MS" w:hAnsi="Trebuchet MS"/>
      <w:sz w:val="18"/>
      <w:szCs w:val="18"/>
    </w:rPr>
  </w:style>
  <w:style w:type="paragraph" w:customStyle="1" w:styleId="TH">
    <w:name w:val="TH"/>
    <w:basedOn w:val="Normal"/>
    <w:link w:val="THChar"/>
    <w:qFormat/>
    <w:rsid w:val="00293200"/>
    <w:pPr>
      <w:keepNext/>
      <w:keepLines/>
      <w:overflowPunct w:val="0"/>
      <w:autoSpaceDE w:val="0"/>
      <w:autoSpaceDN w:val="0"/>
      <w:adjustRightInd w:val="0"/>
      <w:spacing w:before="60" w:after="180" w:line="240" w:lineRule="auto"/>
      <w:jc w:val="center"/>
      <w:textAlignment w:val="baseline"/>
    </w:pPr>
    <w:rPr>
      <w:rFonts w:ascii="Arial" w:eastAsia="Batang" w:hAnsi="Arial" w:cs="Times New Roman"/>
      <w:b/>
      <w:color w:val="000000"/>
      <w:sz w:val="20"/>
      <w:szCs w:val="20"/>
      <w:lang w:eastAsia="ja-JP"/>
    </w:rPr>
  </w:style>
  <w:style w:type="character" w:customStyle="1" w:styleId="THChar">
    <w:name w:val="TH Char"/>
    <w:link w:val="TH"/>
    <w:qFormat/>
    <w:rsid w:val="00293200"/>
    <w:rPr>
      <w:rFonts w:ascii="Arial" w:eastAsia="Batang" w:hAnsi="Arial" w:cs="Times New Roman"/>
      <w:b/>
      <w:color w:val="000000"/>
      <w:sz w:val="20"/>
      <w:szCs w:val="20"/>
      <w:lang w:eastAsia="ja-JP"/>
    </w:rPr>
  </w:style>
  <w:style w:type="paragraph" w:customStyle="1" w:styleId="ZA">
    <w:name w:val="ZA"/>
    <w:rsid w:val="00293200"/>
    <w:pPr>
      <w:framePr w:w="10206" w:h="794" w:hRule="exact" w:wrap="notBeside" w:vAnchor="page" w:hAnchor="margin" w:y="1135"/>
      <w:widowControl w:val="0"/>
      <w:pBdr>
        <w:bottom w:val="single" w:sz="12" w:space="1" w:color="auto"/>
      </w:pBdr>
      <w:spacing w:after="0" w:line="240" w:lineRule="auto"/>
      <w:jc w:val="right"/>
    </w:pPr>
    <w:rPr>
      <w:rFonts w:ascii="Arial" w:eastAsia="MS Mincho" w:hAnsi="Arial" w:cs="Times New Roman"/>
      <w:noProof/>
      <w:sz w:val="40"/>
      <w:szCs w:val="20"/>
    </w:rPr>
  </w:style>
  <w:style w:type="paragraph" w:customStyle="1" w:styleId="EX">
    <w:name w:val="EX"/>
    <w:basedOn w:val="Normal"/>
    <w:qFormat/>
    <w:rsid w:val="00293200"/>
    <w:pPr>
      <w:keepLines/>
      <w:spacing w:after="180" w:line="240" w:lineRule="auto"/>
      <w:ind w:left="1702" w:hanging="1418"/>
    </w:pPr>
    <w:rPr>
      <w:rFonts w:ascii="Times New Roman" w:eastAsia="MS Mincho" w:hAnsi="Times New Roman" w:cs="Times New Roman"/>
      <w:sz w:val="20"/>
      <w:szCs w:val="20"/>
    </w:rPr>
  </w:style>
  <w:style w:type="paragraph" w:customStyle="1" w:styleId="B1">
    <w:name w:val="B1"/>
    <w:basedOn w:val="List"/>
    <w:link w:val="B1Zchn"/>
    <w:qFormat/>
    <w:rsid w:val="00293200"/>
    <w:pPr>
      <w:autoSpaceDE/>
      <w:autoSpaceDN/>
      <w:adjustRightInd/>
      <w:snapToGrid/>
      <w:spacing w:after="180"/>
      <w:ind w:left="568" w:hanging="284"/>
      <w:jc w:val="left"/>
    </w:pPr>
    <w:rPr>
      <w:rFonts w:eastAsia="MS Mincho"/>
      <w:sz w:val="20"/>
      <w:szCs w:val="20"/>
      <w:lang w:val="x-none"/>
    </w:rPr>
  </w:style>
  <w:style w:type="character" w:customStyle="1" w:styleId="B1Zchn">
    <w:name w:val="B1 Zchn"/>
    <w:link w:val="B1"/>
    <w:qFormat/>
    <w:rsid w:val="00293200"/>
    <w:rPr>
      <w:rFonts w:ascii="Times New Roman" w:eastAsia="MS Mincho" w:hAnsi="Times New Roman" w:cs="Times New Roman"/>
      <w:sz w:val="20"/>
      <w:szCs w:val="20"/>
      <w:lang w:val="x-none"/>
    </w:rPr>
  </w:style>
  <w:style w:type="paragraph" w:styleId="ListNumber">
    <w:name w:val="List Number"/>
    <w:basedOn w:val="Normal"/>
    <w:uiPriority w:val="99"/>
    <w:unhideWhenUsed/>
    <w:rsid w:val="00293200"/>
    <w:pPr>
      <w:tabs>
        <w:tab w:val="num" w:pos="360"/>
      </w:tabs>
      <w:spacing w:after="120" w:line="240" w:lineRule="auto"/>
      <w:ind w:left="360" w:hanging="360"/>
      <w:contextualSpacing/>
    </w:pPr>
    <w:rPr>
      <w:rFonts w:ascii="Trebuchet MS" w:eastAsia="SimSun" w:hAnsi="Trebuchet MS" w:cs="Times New Roman"/>
      <w:sz w:val="20"/>
      <w:szCs w:val="20"/>
    </w:rPr>
  </w:style>
  <w:style w:type="paragraph" w:customStyle="1" w:styleId="TAC">
    <w:name w:val="TAC"/>
    <w:basedOn w:val="Normal"/>
    <w:link w:val="TACChar"/>
    <w:qFormat/>
    <w:rsid w:val="00293200"/>
    <w:pPr>
      <w:keepNext/>
      <w:keepLines/>
      <w:snapToGrid w:val="0"/>
      <w:spacing w:after="0" w:line="240" w:lineRule="auto"/>
      <w:jc w:val="center"/>
    </w:pPr>
    <w:rPr>
      <w:rFonts w:ascii="Arial" w:eastAsia="SimSun" w:hAnsi="Arial" w:cs="Times New Roman"/>
      <w:sz w:val="18"/>
      <w:szCs w:val="20"/>
    </w:rPr>
  </w:style>
  <w:style w:type="character" w:customStyle="1" w:styleId="ListParagraphChar">
    <w:name w:val="List Paragraph Char"/>
    <w:aliases w:val="- Bullets Char,목록 단락 Char,リスト段落 Char,¥¡¡¡¡ì¬º¥¹¥È¶ÎÂä Char,?? ?? Char,????? Char,???? Char,Lista1 Char,ÁÐ³ö¶ÎÂä Char,列出段落1 Char,中等深浅网格 1 - 着色 21 Char,列表段落1 Char,—ño’i—Ž Char,¥ê¥¹¥È¶ÎÂä Char,1st level - Bullet List Paragraph Char"/>
    <w:link w:val="ListParagraph"/>
    <w:uiPriority w:val="34"/>
    <w:qFormat/>
    <w:locked/>
    <w:rsid w:val="00293200"/>
    <w:rPr>
      <w:rFonts w:ascii="Times New Roman" w:eastAsia="SimSun" w:hAnsi="Times New Roman" w:cs="Times New Roman"/>
      <w:lang w:val="x-none"/>
    </w:rPr>
  </w:style>
  <w:style w:type="paragraph" w:customStyle="1" w:styleId="a">
    <w:name w:val="公式排序"/>
    <w:basedOn w:val="Eqn"/>
    <w:link w:val="Char"/>
    <w:qFormat/>
    <w:rsid w:val="00293200"/>
    <w:pPr>
      <w:jc w:val="center"/>
    </w:pPr>
    <w:rPr>
      <w:rFonts w:ascii="Cambria Math" w:eastAsia="Times New Roman" w:hAnsi="Cambria Math"/>
    </w:rPr>
  </w:style>
  <w:style w:type="character" w:customStyle="1" w:styleId="EqnChar">
    <w:name w:val="Eqn Char"/>
    <w:link w:val="Eqn"/>
    <w:rsid w:val="00293200"/>
    <w:rPr>
      <w:rFonts w:ascii="Times New Roman" w:eastAsia="SimSun" w:hAnsi="Times New Roman" w:cs="Times New Roman"/>
      <w:lang w:val="x-none" w:eastAsia="ja-JP"/>
    </w:rPr>
  </w:style>
  <w:style w:type="character" w:customStyle="1" w:styleId="Char">
    <w:name w:val="公式排序 Char"/>
    <w:link w:val="a"/>
    <w:rsid w:val="00293200"/>
    <w:rPr>
      <w:rFonts w:ascii="Cambria Math" w:eastAsia="Times New Roman" w:hAnsi="Cambria Math" w:cs="Times New Roman"/>
      <w:lang w:val="x-none" w:eastAsia="ja-JP"/>
    </w:rPr>
  </w:style>
  <w:style w:type="paragraph" w:styleId="Revision">
    <w:name w:val="Revision"/>
    <w:hidden/>
    <w:uiPriority w:val="99"/>
    <w:semiHidden/>
    <w:rsid w:val="00293200"/>
    <w:pPr>
      <w:spacing w:after="0" w:line="240" w:lineRule="auto"/>
    </w:pPr>
    <w:rPr>
      <w:rFonts w:ascii="Times New Roman" w:eastAsia="SimSun" w:hAnsi="Times New Roman" w:cs="Times New Roman"/>
      <w:lang w:val="en-US"/>
    </w:rPr>
  </w:style>
  <w:style w:type="character" w:customStyle="1" w:styleId="Doc-text2Char">
    <w:name w:val="Doc-text2 Char"/>
    <w:link w:val="Doc-text2"/>
    <w:locked/>
    <w:rsid w:val="00293200"/>
    <w:rPr>
      <w:rFonts w:ascii="Arial" w:eastAsia="MS Mincho" w:hAnsi="Arial" w:cs="Arial"/>
      <w:szCs w:val="24"/>
    </w:rPr>
  </w:style>
  <w:style w:type="paragraph" w:customStyle="1" w:styleId="Doc-text2">
    <w:name w:val="Doc-text2"/>
    <w:basedOn w:val="Normal"/>
    <w:link w:val="Doc-text2Char"/>
    <w:qFormat/>
    <w:rsid w:val="00293200"/>
    <w:pPr>
      <w:tabs>
        <w:tab w:val="left" w:pos="1622"/>
      </w:tabs>
      <w:spacing w:after="0" w:line="240" w:lineRule="auto"/>
      <w:ind w:left="1622" w:hanging="363"/>
    </w:pPr>
    <w:rPr>
      <w:rFonts w:ascii="Arial" w:eastAsia="MS Mincho" w:hAnsi="Arial" w:cs="Arial"/>
      <w:szCs w:val="24"/>
    </w:rPr>
  </w:style>
  <w:style w:type="paragraph" w:styleId="DocumentMap">
    <w:name w:val="Document Map"/>
    <w:basedOn w:val="Normal"/>
    <w:link w:val="DocumentMapChar"/>
    <w:semiHidden/>
    <w:unhideWhenUsed/>
    <w:rsid w:val="00293200"/>
    <w:pPr>
      <w:autoSpaceDE w:val="0"/>
      <w:autoSpaceDN w:val="0"/>
      <w:adjustRightInd w:val="0"/>
      <w:snapToGrid w:val="0"/>
      <w:spacing w:after="0" w:line="240" w:lineRule="auto"/>
      <w:jc w:val="both"/>
    </w:pPr>
    <w:rPr>
      <w:rFonts w:ascii="Tahoma" w:eastAsia="SimSun" w:hAnsi="Tahoma" w:cs="Times New Roman"/>
      <w:sz w:val="16"/>
      <w:szCs w:val="16"/>
      <w:lang w:val="x-none"/>
    </w:rPr>
  </w:style>
  <w:style w:type="character" w:customStyle="1" w:styleId="DocumentMapChar">
    <w:name w:val="Document Map Char"/>
    <w:basedOn w:val="DefaultParagraphFont"/>
    <w:link w:val="DocumentMap"/>
    <w:semiHidden/>
    <w:rsid w:val="00293200"/>
    <w:rPr>
      <w:rFonts w:ascii="Tahoma" w:eastAsia="SimSun" w:hAnsi="Tahoma" w:cs="Times New Roman"/>
      <w:sz w:val="16"/>
      <w:szCs w:val="16"/>
      <w:lang w:val="x-none"/>
    </w:rPr>
  </w:style>
  <w:style w:type="character" w:customStyle="1" w:styleId="file-name1">
    <w:name w:val="file-name1"/>
    <w:rsid w:val="00293200"/>
    <w:rPr>
      <w:vanish w:val="0"/>
      <w:webHidden w:val="0"/>
      <w:specVanish w:val="0"/>
    </w:rPr>
  </w:style>
  <w:style w:type="character" w:customStyle="1" w:styleId="im-content1">
    <w:name w:val="im-content1"/>
    <w:rsid w:val="00293200"/>
    <w:rPr>
      <w:vanish w:val="0"/>
      <w:webHidden w:val="0"/>
      <w:color w:val="000000"/>
      <w:specVanish w:val="0"/>
    </w:rPr>
  </w:style>
  <w:style w:type="paragraph" w:customStyle="1" w:styleId="ZT">
    <w:name w:val="ZT"/>
    <w:rsid w:val="00293200"/>
    <w:pPr>
      <w:framePr w:wrap="notBeside" w:hAnchor="margin" w:yAlign="center"/>
      <w:widowControl w:val="0"/>
      <w:overflowPunct w:val="0"/>
      <w:autoSpaceDE w:val="0"/>
      <w:autoSpaceDN w:val="0"/>
      <w:adjustRightInd w:val="0"/>
      <w:spacing w:after="0" w:line="240" w:lineRule="atLeast"/>
      <w:jc w:val="right"/>
    </w:pPr>
    <w:rPr>
      <w:rFonts w:ascii="Arial" w:eastAsia="SimSun" w:hAnsi="Arial" w:cs="Arial"/>
      <w:b/>
      <w:bCs/>
      <w:sz w:val="34"/>
      <w:szCs w:val="34"/>
    </w:rPr>
  </w:style>
  <w:style w:type="character" w:customStyle="1" w:styleId="labellist">
    <w:name w:val="label_list"/>
    <w:rsid w:val="00293200"/>
  </w:style>
  <w:style w:type="numbering" w:customStyle="1" w:styleId="StyleBulletedSymbolsymbolLeft025Hanging0">
    <w:name w:val="Style Bulleted Symbol (symbol) Left:  0.25&quot; Hanging:  0."/>
    <w:basedOn w:val="NoList"/>
    <w:rsid w:val="00293200"/>
    <w:pPr>
      <w:numPr>
        <w:numId w:val="5"/>
      </w:numPr>
    </w:pPr>
  </w:style>
  <w:style w:type="character" w:customStyle="1" w:styleId="B1Char1">
    <w:name w:val="B1 Char1"/>
    <w:qFormat/>
    <w:locked/>
    <w:rsid w:val="00293200"/>
    <w:rPr>
      <w:rFonts w:eastAsia="Times New Roman"/>
      <w:lang w:val="en-GB" w:eastAsia="en-GB"/>
    </w:rPr>
  </w:style>
  <w:style w:type="paragraph" w:customStyle="1" w:styleId="TAL">
    <w:name w:val="TAL"/>
    <w:basedOn w:val="Normal"/>
    <w:link w:val="TALChar"/>
    <w:qFormat/>
    <w:rsid w:val="00293200"/>
    <w:pPr>
      <w:keepNext/>
      <w:keepLines/>
      <w:spacing w:after="0" w:line="240" w:lineRule="auto"/>
    </w:pPr>
    <w:rPr>
      <w:rFonts w:ascii="Arial" w:eastAsia="SimSun" w:hAnsi="Arial" w:cs="Times New Roman"/>
      <w:sz w:val="18"/>
      <w:szCs w:val="20"/>
    </w:rPr>
  </w:style>
  <w:style w:type="character" w:customStyle="1" w:styleId="TALChar">
    <w:name w:val="TAL Char"/>
    <w:link w:val="TAL"/>
    <w:qFormat/>
    <w:locked/>
    <w:rsid w:val="00293200"/>
    <w:rPr>
      <w:rFonts w:ascii="Arial" w:eastAsia="SimSun" w:hAnsi="Arial" w:cs="Times New Roman"/>
      <w:sz w:val="18"/>
      <w:szCs w:val="20"/>
    </w:rPr>
  </w:style>
  <w:style w:type="paragraph" w:customStyle="1" w:styleId="textintend3">
    <w:name w:val="text intend 3"/>
    <w:basedOn w:val="Normal"/>
    <w:rsid w:val="00293200"/>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customStyle="1" w:styleId="Comments">
    <w:name w:val="Comments"/>
    <w:basedOn w:val="Normal"/>
    <w:link w:val="CommentsChar"/>
    <w:qFormat/>
    <w:rsid w:val="00293200"/>
    <w:pPr>
      <w:spacing w:before="40" w:after="0" w:line="240" w:lineRule="auto"/>
    </w:pPr>
    <w:rPr>
      <w:rFonts w:ascii="Arial" w:eastAsia="MS Mincho" w:hAnsi="Arial" w:cs="Times New Roman"/>
      <w:i/>
      <w:sz w:val="18"/>
      <w:szCs w:val="24"/>
      <w:lang w:eastAsia="en-GB"/>
    </w:rPr>
  </w:style>
  <w:style w:type="character" w:customStyle="1" w:styleId="CommentsChar">
    <w:name w:val="Comments Char"/>
    <w:link w:val="Comments"/>
    <w:rsid w:val="00293200"/>
    <w:rPr>
      <w:rFonts w:ascii="Arial" w:eastAsia="MS Mincho" w:hAnsi="Arial" w:cs="Times New Roman"/>
      <w:i/>
      <w:sz w:val="18"/>
      <w:szCs w:val="24"/>
      <w:lang w:eastAsia="en-GB"/>
    </w:rPr>
  </w:style>
  <w:style w:type="paragraph" w:customStyle="1" w:styleId="ListParagraph8">
    <w:name w:val="List Paragraph8"/>
    <w:basedOn w:val="Normal"/>
    <w:qFormat/>
    <w:rsid w:val="00293200"/>
    <w:pPr>
      <w:spacing w:after="0" w:line="240" w:lineRule="auto"/>
      <w:ind w:left="720"/>
      <w:contextualSpacing/>
    </w:pPr>
    <w:rPr>
      <w:rFonts w:ascii="Times New Roman" w:eastAsia="Times New Roman" w:hAnsi="Times New Roman" w:cs="Times New Roman"/>
      <w:sz w:val="24"/>
      <w:szCs w:val="24"/>
      <w:lang w:eastAsia="zh-CN"/>
    </w:rPr>
  </w:style>
  <w:style w:type="character" w:customStyle="1" w:styleId="B10">
    <w:name w:val="B1 (文字)"/>
    <w:qFormat/>
    <w:locked/>
    <w:rsid w:val="00293200"/>
    <w:rPr>
      <w:rFonts w:ascii="Times New Roman" w:eastAsia="Times New Roman" w:hAnsi="Times New Roman" w:cs="Times New Roman"/>
      <w:kern w:val="0"/>
      <w:sz w:val="20"/>
      <w:szCs w:val="20"/>
      <w:lang w:val="en-GB" w:eastAsia="en-US"/>
    </w:rPr>
  </w:style>
  <w:style w:type="character" w:customStyle="1" w:styleId="Style1Char">
    <w:name w:val="Style1 Char"/>
    <w:link w:val="Style1"/>
    <w:qFormat/>
    <w:rsid w:val="00293200"/>
    <w:rPr>
      <w:rFonts w:ascii="Trebuchet MS" w:eastAsia="SimSun" w:hAnsi="Trebuchet MS" w:cs="Times New Roman"/>
      <w:b/>
      <w:bCs/>
      <w:sz w:val="18"/>
      <w:szCs w:val="18"/>
      <w:lang w:val="x-none" w:eastAsia="x-none"/>
    </w:rPr>
  </w:style>
  <w:style w:type="paragraph" w:customStyle="1" w:styleId="TAH">
    <w:name w:val="TAH"/>
    <w:basedOn w:val="Normal"/>
    <w:link w:val="TAHCar"/>
    <w:qFormat/>
    <w:rsid w:val="00293200"/>
    <w:pPr>
      <w:keepNext/>
      <w:keepLines/>
      <w:spacing w:after="0" w:line="240" w:lineRule="auto"/>
      <w:jc w:val="center"/>
    </w:pPr>
    <w:rPr>
      <w:rFonts w:ascii="Arial" w:eastAsia="SimSun" w:hAnsi="Arial" w:cs="Times New Roman"/>
      <w:b/>
      <w:sz w:val="18"/>
      <w:szCs w:val="20"/>
    </w:rPr>
  </w:style>
  <w:style w:type="character" w:customStyle="1" w:styleId="TAHCar">
    <w:name w:val="TAH Car"/>
    <w:link w:val="TAH"/>
    <w:qFormat/>
    <w:rsid w:val="00293200"/>
    <w:rPr>
      <w:rFonts w:ascii="Arial" w:eastAsia="SimSun" w:hAnsi="Arial" w:cs="Times New Roman"/>
      <w:b/>
      <w:sz w:val="18"/>
      <w:szCs w:val="20"/>
    </w:rPr>
  </w:style>
  <w:style w:type="character" w:customStyle="1" w:styleId="TACChar">
    <w:name w:val="TAC Char"/>
    <w:link w:val="TAC"/>
    <w:qFormat/>
    <w:locked/>
    <w:rsid w:val="00293200"/>
    <w:rPr>
      <w:rFonts w:ascii="Arial" w:eastAsia="SimSun" w:hAnsi="Arial" w:cs="Times New Roman"/>
      <w:sz w:val="18"/>
      <w:szCs w:val="20"/>
      <w:lang w:val="en-US"/>
    </w:rPr>
  </w:style>
  <w:style w:type="paragraph" w:customStyle="1" w:styleId="EQ">
    <w:name w:val="EQ"/>
    <w:basedOn w:val="Normal"/>
    <w:next w:val="Normal"/>
    <w:link w:val="EQChar"/>
    <w:qFormat/>
    <w:rsid w:val="00293200"/>
    <w:pPr>
      <w:keepLines/>
      <w:tabs>
        <w:tab w:val="center" w:pos="4536"/>
        <w:tab w:val="right" w:pos="9072"/>
      </w:tabs>
      <w:spacing w:after="180" w:line="240" w:lineRule="auto"/>
    </w:pPr>
    <w:rPr>
      <w:rFonts w:ascii="Times New Roman" w:eastAsia="SimSun" w:hAnsi="Times New Roman" w:cs="Times New Roman"/>
      <w:noProof/>
      <w:sz w:val="20"/>
      <w:szCs w:val="20"/>
    </w:rPr>
  </w:style>
  <w:style w:type="paragraph" w:customStyle="1" w:styleId="B2">
    <w:name w:val="B2"/>
    <w:basedOn w:val="Normal"/>
    <w:link w:val="B2Char"/>
    <w:uiPriority w:val="99"/>
    <w:qFormat/>
    <w:rsid w:val="00293200"/>
    <w:pPr>
      <w:spacing w:after="180" w:line="240" w:lineRule="auto"/>
      <w:ind w:left="851" w:hanging="284"/>
    </w:pPr>
    <w:rPr>
      <w:rFonts w:ascii="Times New Roman" w:eastAsia="SimSun" w:hAnsi="Times New Roman" w:cs="Times New Roman"/>
      <w:sz w:val="20"/>
      <w:szCs w:val="20"/>
    </w:rPr>
  </w:style>
  <w:style w:type="character" w:customStyle="1" w:styleId="B2Char">
    <w:name w:val="B2 Char"/>
    <w:link w:val="B2"/>
    <w:uiPriority w:val="99"/>
    <w:qFormat/>
    <w:locked/>
    <w:rsid w:val="00293200"/>
    <w:rPr>
      <w:rFonts w:ascii="Times New Roman" w:eastAsia="SimSun" w:hAnsi="Times New Roman" w:cs="Times New Roman"/>
      <w:sz w:val="20"/>
      <w:szCs w:val="20"/>
    </w:rPr>
  </w:style>
  <w:style w:type="paragraph" w:customStyle="1" w:styleId="RAN1bullet1">
    <w:name w:val="RAN1 bullet1"/>
    <w:basedOn w:val="Normal"/>
    <w:qFormat/>
    <w:rsid w:val="00293200"/>
    <w:pPr>
      <w:numPr>
        <w:numId w:val="7"/>
      </w:numPr>
      <w:spacing w:after="0" w:line="240" w:lineRule="auto"/>
    </w:pPr>
    <w:rPr>
      <w:rFonts w:ascii="Times" w:eastAsia="Batang" w:hAnsi="Times" w:cs="Times New Roman"/>
      <w:sz w:val="20"/>
      <w:szCs w:val="24"/>
      <w:lang w:eastAsia="x-none"/>
    </w:rPr>
  </w:style>
  <w:style w:type="paragraph" w:customStyle="1" w:styleId="1">
    <w:name w:val="1"/>
    <w:next w:val="Normal"/>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Bullet">
    <w:name w:val="Bullet"/>
    <w:basedOn w:val="Normal"/>
    <w:rsid w:val="00293200"/>
    <w:pPr>
      <w:numPr>
        <w:numId w:val="8"/>
      </w:numPr>
      <w:spacing w:after="0" w:line="240" w:lineRule="auto"/>
    </w:pPr>
    <w:rPr>
      <w:rFonts w:ascii="Times New Roman" w:eastAsia="SimSun" w:hAnsi="Times New Roman" w:cs="Times New Roman"/>
      <w:sz w:val="24"/>
      <w:szCs w:val="24"/>
    </w:rPr>
  </w:style>
  <w:style w:type="character" w:customStyle="1" w:styleId="B3Char">
    <w:name w:val="B3 Char"/>
    <w:basedOn w:val="DefaultParagraphFont"/>
    <w:link w:val="B3"/>
    <w:locked/>
    <w:rsid w:val="00293200"/>
  </w:style>
  <w:style w:type="paragraph" w:customStyle="1" w:styleId="B3">
    <w:name w:val="B3"/>
    <w:basedOn w:val="Normal"/>
    <w:link w:val="B3Char"/>
    <w:qFormat/>
    <w:rsid w:val="00293200"/>
    <w:pPr>
      <w:overflowPunct w:val="0"/>
      <w:autoSpaceDE w:val="0"/>
      <w:autoSpaceDN w:val="0"/>
      <w:spacing w:after="180" w:line="240" w:lineRule="auto"/>
      <w:ind w:left="1135" w:hanging="284"/>
    </w:pPr>
  </w:style>
  <w:style w:type="character" w:customStyle="1" w:styleId="apple-converted-space">
    <w:name w:val="apple-converted-space"/>
    <w:basedOn w:val="DefaultParagraphFont"/>
    <w:rsid w:val="00293200"/>
  </w:style>
  <w:style w:type="paragraph" w:customStyle="1" w:styleId="textintend2">
    <w:name w:val="text intend 2"/>
    <w:basedOn w:val="Normal"/>
    <w:rsid w:val="00293200"/>
    <w:pPr>
      <w:numPr>
        <w:numId w:val="9"/>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numbering" w:customStyle="1" w:styleId="StyleBulletedSymbolsymbolLeft025Hanging01">
    <w:name w:val="Style Bulleted Symbol (symbol) Left:  0.25&quot; Hanging:  0.1"/>
    <w:basedOn w:val="NoList"/>
    <w:rsid w:val="000A5311"/>
  </w:style>
  <w:style w:type="numbering" w:customStyle="1" w:styleId="NoList2">
    <w:name w:val="No List2"/>
    <w:next w:val="NoList"/>
    <w:uiPriority w:val="99"/>
    <w:semiHidden/>
    <w:unhideWhenUsed/>
    <w:rsid w:val="0077351B"/>
  </w:style>
  <w:style w:type="numbering" w:customStyle="1" w:styleId="StyleBulletedSymbolsymbolLeft025Hanging02">
    <w:name w:val="Style Bulleted Symbol (symbol) Left:  0.25&quot; Hanging:  0.2"/>
    <w:basedOn w:val="NoList"/>
    <w:rsid w:val="0077351B"/>
  </w:style>
  <w:style w:type="paragraph" w:customStyle="1" w:styleId="style10">
    <w:name w:val="style1"/>
    <w:basedOn w:val="Normal"/>
    <w:rsid w:val="00CA2A43"/>
    <w:pPr>
      <w:spacing w:after="100" w:afterAutospacing="1" w:line="300" w:lineRule="auto"/>
      <w:ind w:firstLine="360"/>
      <w:jc w:val="both"/>
    </w:pPr>
    <w:rPr>
      <w:rFonts w:ascii="SimSun" w:eastAsia="SimSun" w:hAnsi="SimSun" w:cs="SimSun"/>
      <w:sz w:val="20"/>
      <w:szCs w:val="20"/>
      <w:lang w:eastAsia="zh-CN"/>
    </w:rPr>
  </w:style>
  <w:style w:type="paragraph" w:customStyle="1" w:styleId="3">
    <w:name w:val="标题3"/>
    <w:basedOn w:val="Normal"/>
    <w:rsid w:val="0036514C"/>
    <w:pPr>
      <w:widowControl w:val="0"/>
      <w:autoSpaceDE w:val="0"/>
      <w:autoSpaceDN w:val="0"/>
      <w:adjustRightInd w:val="0"/>
      <w:spacing w:after="0" w:line="360" w:lineRule="auto"/>
      <w:ind w:left="1134"/>
      <w:jc w:val="both"/>
    </w:pPr>
    <w:rPr>
      <w:rFonts w:ascii="Times New Roman" w:eastAsia="SimSun" w:hAnsi="Times New Roman" w:cs="Times New Roman"/>
      <w:i/>
      <w:color w:val="0000FF"/>
      <w:sz w:val="21"/>
      <w:szCs w:val="20"/>
      <w:u w:color="EEECE1"/>
      <w:lang w:eastAsia="zh-CN"/>
    </w:rPr>
  </w:style>
  <w:style w:type="numbering" w:customStyle="1" w:styleId="52">
    <w:name w:val="已导入的样式“52”"/>
    <w:rsid w:val="00560816"/>
    <w:pPr>
      <w:numPr>
        <w:numId w:val="11"/>
      </w:numPr>
    </w:pPr>
  </w:style>
  <w:style w:type="character" w:customStyle="1" w:styleId="B1Char">
    <w:name w:val="B1 Char"/>
    <w:qFormat/>
    <w:rsid w:val="00683E6D"/>
    <w:rPr>
      <w:rFonts w:eastAsia="SimSun"/>
      <w:lang w:val="en-GB" w:eastAsia="en-US" w:bidi="ar-SA"/>
    </w:rPr>
  </w:style>
  <w:style w:type="character" w:customStyle="1" w:styleId="EQChar">
    <w:name w:val="EQ Char"/>
    <w:link w:val="EQ"/>
    <w:qFormat/>
    <w:rsid w:val="00683E6D"/>
    <w:rPr>
      <w:rFonts w:ascii="Times New Roman" w:eastAsia="SimSun" w:hAnsi="Times New Roman" w:cs="Times New Roman"/>
      <w:noProof/>
      <w:sz w:val="20"/>
      <w:szCs w:val="20"/>
      <w:lang w:val="en-US"/>
    </w:rPr>
  </w:style>
  <w:style w:type="character" w:customStyle="1" w:styleId="TALCar">
    <w:name w:val="TAL Car"/>
    <w:qFormat/>
    <w:rsid w:val="00171C7A"/>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359">
      <w:bodyDiv w:val="1"/>
      <w:marLeft w:val="0"/>
      <w:marRight w:val="0"/>
      <w:marTop w:val="0"/>
      <w:marBottom w:val="0"/>
      <w:divBdr>
        <w:top w:val="none" w:sz="0" w:space="0" w:color="auto"/>
        <w:left w:val="none" w:sz="0" w:space="0" w:color="auto"/>
        <w:bottom w:val="none" w:sz="0" w:space="0" w:color="auto"/>
        <w:right w:val="none" w:sz="0" w:space="0" w:color="auto"/>
      </w:divBdr>
    </w:div>
    <w:div w:id="741201">
      <w:bodyDiv w:val="1"/>
      <w:marLeft w:val="0"/>
      <w:marRight w:val="0"/>
      <w:marTop w:val="0"/>
      <w:marBottom w:val="0"/>
      <w:divBdr>
        <w:top w:val="none" w:sz="0" w:space="0" w:color="auto"/>
        <w:left w:val="none" w:sz="0" w:space="0" w:color="auto"/>
        <w:bottom w:val="none" w:sz="0" w:space="0" w:color="auto"/>
        <w:right w:val="none" w:sz="0" w:space="0" w:color="auto"/>
      </w:divBdr>
    </w:div>
    <w:div w:id="7030031">
      <w:bodyDiv w:val="1"/>
      <w:marLeft w:val="0"/>
      <w:marRight w:val="0"/>
      <w:marTop w:val="0"/>
      <w:marBottom w:val="0"/>
      <w:divBdr>
        <w:top w:val="none" w:sz="0" w:space="0" w:color="auto"/>
        <w:left w:val="none" w:sz="0" w:space="0" w:color="auto"/>
        <w:bottom w:val="none" w:sz="0" w:space="0" w:color="auto"/>
        <w:right w:val="none" w:sz="0" w:space="0" w:color="auto"/>
      </w:divBdr>
    </w:div>
    <w:div w:id="38632177">
      <w:bodyDiv w:val="1"/>
      <w:marLeft w:val="0"/>
      <w:marRight w:val="0"/>
      <w:marTop w:val="0"/>
      <w:marBottom w:val="0"/>
      <w:divBdr>
        <w:top w:val="none" w:sz="0" w:space="0" w:color="auto"/>
        <w:left w:val="none" w:sz="0" w:space="0" w:color="auto"/>
        <w:bottom w:val="none" w:sz="0" w:space="0" w:color="auto"/>
        <w:right w:val="none" w:sz="0" w:space="0" w:color="auto"/>
      </w:divBdr>
    </w:div>
    <w:div w:id="39672307">
      <w:bodyDiv w:val="1"/>
      <w:marLeft w:val="0"/>
      <w:marRight w:val="0"/>
      <w:marTop w:val="0"/>
      <w:marBottom w:val="0"/>
      <w:divBdr>
        <w:top w:val="none" w:sz="0" w:space="0" w:color="auto"/>
        <w:left w:val="none" w:sz="0" w:space="0" w:color="auto"/>
        <w:bottom w:val="none" w:sz="0" w:space="0" w:color="auto"/>
        <w:right w:val="none" w:sz="0" w:space="0" w:color="auto"/>
      </w:divBdr>
    </w:div>
    <w:div w:id="71315922">
      <w:bodyDiv w:val="1"/>
      <w:marLeft w:val="0"/>
      <w:marRight w:val="0"/>
      <w:marTop w:val="0"/>
      <w:marBottom w:val="0"/>
      <w:divBdr>
        <w:top w:val="none" w:sz="0" w:space="0" w:color="auto"/>
        <w:left w:val="none" w:sz="0" w:space="0" w:color="auto"/>
        <w:bottom w:val="none" w:sz="0" w:space="0" w:color="auto"/>
        <w:right w:val="none" w:sz="0" w:space="0" w:color="auto"/>
      </w:divBdr>
    </w:div>
    <w:div w:id="77099450">
      <w:bodyDiv w:val="1"/>
      <w:marLeft w:val="0"/>
      <w:marRight w:val="0"/>
      <w:marTop w:val="0"/>
      <w:marBottom w:val="0"/>
      <w:divBdr>
        <w:top w:val="none" w:sz="0" w:space="0" w:color="auto"/>
        <w:left w:val="none" w:sz="0" w:space="0" w:color="auto"/>
        <w:bottom w:val="none" w:sz="0" w:space="0" w:color="auto"/>
        <w:right w:val="none" w:sz="0" w:space="0" w:color="auto"/>
      </w:divBdr>
    </w:div>
    <w:div w:id="77681314">
      <w:bodyDiv w:val="1"/>
      <w:marLeft w:val="0"/>
      <w:marRight w:val="0"/>
      <w:marTop w:val="0"/>
      <w:marBottom w:val="0"/>
      <w:divBdr>
        <w:top w:val="none" w:sz="0" w:space="0" w:color="auto"/>
        <w:left w:val="none" w:sz="0" w:space="0" w:color="auto"/>
        <w:bottom w:val="none" w:sz="0" w:space="0" w:color="auto"/>
        <w:right w:val="none" w:sz="0" w:space="0" w:color="auto"/>
      </w:divBdr>
    </w:div>
    <w:div w:id="80610237">
      <w:bodyDiv w:val="1"/>
      <w:marLeft w:val="0"/>
      <w:marRight w:val="0"/>
      <w:marTop w:val="0"/>
      <w:marBottom w:val="0"/>
      <w:divBdr>
        <w:top w:val="none" w:sz="0" w:space="0" w:color="auto"/>
        <w:left w:val="none" w:sz="0" w:space="0" w:color="auto"/>
        <w:bottom w:val="none" w:sz="0" w:space="0" w:color="auto"/>
        <w:right w:val="none" w:sz="0" w:space="0" w:color="auto"/>
      </w:divBdr>
    </w:div>
    <w:div w:id="92437436">
      <w:bodyDiv w:val="1"/>
      <w:marLeft w:val="0"/>
      <w:marRight w:val="0"/>
      <w:marTop w:val="0"/>
      <w:marBottom w:val="0"/>
      <w:divBdr>
        <w:top w:val="none" w:sz="0" w:space="0" w:color="auto"/>
        <w:left w:val="none" w:sz="0" w:space="0" w:color="auto"/>
        <w:bottom w:val="none" w:sz="0" w:space="0" w:color="auto"/>
        <w:right w:val="none" w:sz="0" w:space="0" w:color="auto"/>
      </w:divBdr>
    </w:div>
    <w:div w:id="130641239">
      <w:bodyDiv w:val="1"/>
      <w:marLeft w:val="0"/>
      <w:marRight w:val="0"/>
      <w:marTop w:val="0"/>
      <w:marBottom w:val="0"/>
      <w:divBdr>
        <w:top w:val="none" w:sz="0" w:space="0" w:color="auto"/>
        <w:left w:val="none" w:sz="0" w:space="0" w:color="auto"/>
        <w:bottom w:val="none" w:sz="0" w:space="0" w:color="auto"/>
        <w:right w:val="none" w:sz="0" w:space="0" w:color="auto"/>
      </w:divBdr>
    </w:div>
    <w:div w:id="132145007">
      <w:bodyDiv w:val="1"/>
      <w:marLeft w:val="0"/>
      <w:marRight w:val="0"/>
      <w:marTop w:val="0"/>
      <w:marBottom w:val="0"/>
      <w:divBdr>
        <w:top w:val="none" w:sz="0" w:space="0" w:color="auto"/>
        <w:left w:val="none" w:sz="0" w:space="0" w:color="auto"/>
        <w:bottom w:val="none" w:sz="0" w:space="0" w:color="auto"/>
        <w:right w:val="none" w:sz="0" w:space="0" w:color="auto"/>
      </w:divBdr>
    </w:div>
    <w:div w:id="187647124">
      <w:bodyDiv w:val="1"/>
      <w:marLeft w:val="0"/>
      <w:marRight w:val="0"/>
      <w:marTop w:val="0"/>
      <w:marBottom w:val="0"/>
      <w:divBdr>
        <w:top w:val="none" w:sz="0" w:space="0" w:color="auto"/>
        <w:left w:val="none" w:sz="0" w:space="0" w:color="auto"/>
        <w:bottom w:val="none" w:sz="0" w:space="0" w:color="auto"/>
        <w:right w:val="none" w:sz="0" w:space="0" w:color="auto"/>
      </w:divBdr>
    </w:div>
    <w:div w:id="188838513">
      <w:bodyDiv w:val="1"/>
      <w:marLeft w:val="0"/>
      <w:marRight w:val="0"/>
      <w:marTop w:val="0"/>
      <w:marBottom w:val="0"/>
      <w:divBdr>
        <w:top w:val="none" w:sz="0" w:space="0" w:color="auto"/>
        <w:left w:val="none" w:sz="0" w:space="0" w:color="auto"/>
        <w:bottom w:val="none" w:sz="0" w:space="0" w:color="auto"/>
        <w:right w:val="none" w:sz="0" w:space="0" w:color="auto"/>
      </w:divBdr>
    </w:div>
    <w:div w:id="268395263">
      <w:bodyDiv w:val="1"/>
      <w:marLeft w:val="0"/>
      <w:marRight w:val="0"/>
      <w:marTop w:val="0"/>
      <w:marBottom w:val="0"/>
      <w:divBdr>
        <w:top w:val="none" w:sz="0" w:space="0" w:color="auto"/>
        <w:left w:val="none" w:sz="0" w:space="0" w:color="auto"/>
        <w:bottom w:val="none" w:sz="0" w:space="0" w:color="auto"/>
        <w:right w:val="none" w:sz="0" w:space="0" w:color="auto"/>
      </w:divBdr>
    </w:div>
    <w:div w:id="281957147">
      <w:bodyDiv w:val="1"/>
      <w:marLeft w:val="0"/>
      <w:marRight w:val="0"/>
      <w:marTop w:val="0"/>
      <w:marBottom w:val="0"/>
      <w:divBdr>
        <w:top w:val="none" w:sz="0" w:space="0" w:color="auto"/>
        <w:left w:val="none" w:sz="0" w:space="0" w:color="auto"/>
        <w:bottom w:val="none" w:sz="0" w:space="0" w:color="auto"/>
        <w:right w:val="none" w:sz="0" w:space="0" w:color="auto"/>
      </w:divBdr>
    </w:div>
    <w:div w:id="309287419">
      <w:bodyDiv w:val="1"/>
      <w:marLeft w:val="0"/>
      <w:marRight w:val="0"/>
      <w:marTop w:val="0"/>
      <w:marBottom w:val="0"/>
      <w:divBdr>
        <w:top w:val="none" w:sz="0" w:space="0" w:color="auto"/>
        <w:left w:val="none" w:sz="0" w:space="0" w:color="auto"/>
        <w:bottom w:val="none" w:sz="0" w:space="0" w:color="auto"/>
        <w:right w:val="none" w:sz="0" w:space="0" w:color="auto"/>
      </w:divBdr>
    </w:div>
    <w:div w:id="351808642">
      <w:bodyDiv w:val="1"/>
      <w:marLeft w:val="0"/>
      <w:marRight w:val="0"/>
      <w:marTop w:val="0"/>
      <w:marBottom w:val="0"/>
      <w:divBdr>
        <w:top w:val="none" w:sz="0" w:space="0" w:color="auto"/>
        <w:left w:val="none" w:sz="0" w:space="0" w:color="auto"/>
        <w:bottom w:val="none" w:sz="0" w:space="0" w:color="auto"/>
        <w:right w:val="none" w:sz="0" w:space="0" w:color="auto"/>
      </w:divBdr>
    </w:div>
    <w:div w:id="352003471">
      <w:bodyDiv w:val="1"/>
      <w:marLeft w:val="0"/>
      <w:marRight w:val="0"/>
      <w:marTop w:val="0"/>
      <w:marBottom w:val="0"/>
      <w:divBdr>
        <w:top w:val="none" w:sz="0" w:space="0" w:color="auto"/>
        <w:left w:val="none" w:sz="0" w:space="0" w:color="auto"/>
        <w:bottom w:val="none" w:sz="0" w:space="0" w:color="auto"/>
        <w:right w:val="none" w:sz="0" w:space="0" w:color="auto"/>
      </w:divBdr>
    </w:div>
    <w:div w:id="365182897">
      <w:bodyDiv w:val="1"/>
      <w:marLeft w:val="0"/>
      <w:marRight w:val="0"/>
      <w:marTop w:val="0"/>
      <w:marBottom w:val="0"/>
      <w:divBdr>
        <w:top w:val="none" w:sz="0" w:space="0" w:color="auto"/>
        <w:left w:val="none" w:sz="0" w:space="0" w:color="auto"/>
        <w:bottom w:val="none" w:sz="0" w:space="0" w:color="auto"/>
        <w:right w:val="none" w:sz="0" w:space="0" w:color="auto"/>
      </w:divBdr>
    </w:div>
    <w:div w:id="397629475">
      <w:bodyDiv w:val="1"/>
      <w:marLeft w:val="0"/>
      <w:marRight w:val="0"/>
      <w:marTop w:val="0"/>
      <w:marBottom w:val="0"/>
      <w:divBdr>
        <w:top w:val="none" w:sz="0" w:space="0" w:color="auto"/>
        <w:left w:val="none" w:sz="0" w:space="0" w:color="auto"/>
        <w:bottom w:val="none" w:sz="0" w:space="0" w:color="auto"/>
        <w:right w:val="none" w:sz="0" w:space="0" w:color="auto"/>
      </w:divBdr>
    </w:div>
    <w:div w:id="410662724">
      <w:bodyDiv w:val="1"/>
      <w:marLeft w:val="0"/>
      <w:marRight w:val="0"/>
      <w:marTop w:val="0"/>
      <w:marBottom w:val="0"/>
      <w:divBdr>
        <w:top w:val="none" w:sz="0" w:space="0" w:color="auto"/>
        <w:left w:val="none" w:sz="0" w:space="0" w:color="auto"/>
        <w:bottom w:val="none" w:sz="0" w:space="0" w:color="auto"/>
        <w:right w:val="none" w:sz="0" w:space="0" w:color="auto"/>
      </w:divBdr>
    </w:div>
    <w:div w:id="459954766">
      <w:bodyDiv w:val="1"/>
      <w:marLeft w:val="0"/>
      <w:marRight w:val="0"/>
      <w:marTop w:val="0"/>
      <w:marBottom w:val="0"/>
      <w:divBdr>
        <w:top w:val="none" w:sz="0" w:space="0" w:color="auto"/>
        <w:left w:val="none" w:sz="0" w:space="0" w:color="auto"/>
        <w:bottom w:val="none" w:sz="0" w:space="0" w:color="auto"/>
        <w:right w:val="none" w:sz="0" w:space="0" w:color="auto"/>
      </w:divBdr>
    </w:div>
    <w:div w:id="488524852">
      <w:bodyDiv w:val="1"/>
      <w:marLeft w:val="0"/>
      <w:marRight w:val="0"/>
      <w:marTop w:val="0"/>
      <w:marBottom w:val="0"/>
      <w:divBdr>
        <w:top w:val="none" w:sz="0" w:space="0" w:color="auto"/>
        <w:left w:val="none" w:sz="0" w:space="0" w:color="auto"/>
        <w:bottom w:val="none" w:sz="0" w:space="0" w:color="auto"/>
        <w:right w:val="none" w:sz="0" w:space="0" w:color="auto"/>
      </w:divBdr>
    </w:div>
    <w:div w:id="513956222">
      <w:bodyDiv w:val="1"/>
      <w:marLeft w:val="0"/>
      <w:marRight w:val="0"/>
      <w:marTop w:val="0"/>
      <w:marBottom w:val="0"/>
      <w:divBdr>
        <w:top w:val="none" w:sz="0" w:space="0" w:color="auto"/>
        <w:left w:val="none" w:sz="0" w:space="0" w:color="auto"/>
        <w:bottom w:val="none" w:sz="0" w:space="0" w:color="auto"/>
        <w:right w:val="none" w:sz="0" w:space="0" w:color="auto"/>
      </w:divBdr>
    </w:div>
    <w:div w:id="520507484">
      <w:bodyDiv w:val="1"/>
      <w:marLeft w:val="0"/>
      <w:marRight w:val="0"/>
      <w:marTop w:val="0"/>
      <w:marBottom w:val="0"/>
      <w:divBdr>
        <w:top w:val="none" w:sz="0" w:space="0" w:color="auto"/>
        <w:left w:val="none" w:sz="0" w:space="0" w:color="auto"/>
        <w:bottom w:val="none" w:sz="0" w:space="0" w:color="auto"/>
        <w:right w:val="none" w:sz="0" w:space="0" w:color="auto"/>
      </w:divBdr>
    </w:div>
    <w:div w:id="531647464">
      <w:bodyDiv w:val="1"/>
      <w:marLeft w:val="0"/>
      <w:marRight w:val="0"/>
      <w:marTop w:val="0"/>
      <w:marBottom w:val="0"/>
      <w:divBdr>
        <w:top w:val="none" w:sz="0" w:space="0" w:color="auto"/>
        <w:left w:val="none" w:sz="0" w:space="0" w:color="auto"/>
        <w:bottom w:val="none" w:sz="0" w:space="0" w:color="auto"/>
        <w:right w:val="none" w:sz="0" w:space="0" w:color="auto"/>
      </w:divBdr>
    </w:div>
    <w:div w:id="539441015">
      <w:bodyDiv w:val="1"/>
      <w:marLeft w:val="0"/>
      <w:marRight w:val="0"/>
      <w:marTop w:val="0"/>
      <w:marBottom w:val="0"/>
      <w:divBdr>
        <w:top w:val="none" w:sz="0" w:space="0" w:color="auto"/>
        <w:left w:val="none" w:sz="0" w:space="0" w:color="auto"/>
        <w:bottom w:val="none" w:sz="0" w:space="0" w:color="auto"/>
        <w:right w:val="none" w:sz="0" w:space="0" w:color="auto"/>
      </w:divBdr>
    </w:div>
    <w:div w:id="541016319">
      <w:bodyDiv w:val="1"/>
      <w:marLeft w:val="0"/>
      <w:marRight w:val="0"/>
      <w:marTop w:val="0"/>
      <w:marBottom w:val="0"/>
      <w:divBdr>
        <w:top w:val="none" w:sz="0" w:space="0" w:color="auto"/>
        <w:left w:val="none" w:sz="0" w:space="0" w:color="auto"/>
        <w:bottom w:val="none" w:sz="0" w:space="0" w:color="auto"/>
        <w:right w:val="none" w:sz="0" w:space="0" w:color="auto"/>
      </w:divBdr>
    </w:div>
    <w:div w:id="546184973">
      <w:bodyDiv w:val="1"/>
      <w:marLeft w:val="0"/>
      <w:marRight w:val="0"/>
      <w:marTop w:val="0"/>
      <w:marBottom w:val="0"/>
      <w:divBdr>
        <w:top w:val="none" w:sz="0" w:space="0" w:color="auto"/>
        <w:left w:val="none" w:sz="0" w:space="0" w:color="auto"/>
        <w:bottom w:val="none" w:sz="0" w:space="0" w:color="auto"/>
        <w:right w:val="none" w:sz="0" w:space="0" w:color="auto"/>
      </w:divBdr>
    </w:div>
    <w:div w:id="594022502">
      <w:bodyDiv w:val="1"/>
      <w:marLeft w:val="0"/>
      <w:marRight w:val="0"/>
      <w:marTop w:val="0"/>
      <w:marBottom w:val="0"/>
      <w:divBdr>
        <w:top w:val="none" w:sz="0" w:space="0" w:color="auto"/>
        <w:left w:val="none" w:sz="0" w:space="0" w:color="auto"/>
        <w:bottom w:val="none" w:sz="0" w:space="0" w:color="auto"/>
        <w:right w:val="none" w:sz="0" w:space="0" w:color="auto"/>
      </w:divBdr>
    </w:div>
    <w:div w:id="645208443">
      <w:bodyDiv w:val="1"/>
      <w:marLeft w:val="0"/>
      <w:marRight w:val="0"/>
      <w:marTop w:val="0"/>
      <w:marBottom w:val="0"/>
      <w:divBdr>
        <w:top w:val="none" w:sz="0" w:space="0" w:color="auto"/>
        <w:left w:val="none" w:sz="0" w:space="0" w:color="auto"/>
        <w:bottom w:val="none" w:sz="0" w:space="0" w:color="auto"/>
        <w:right w:val="none" w:sz="0" w:space="0" w:color="auto"/>
      </w:divBdr>
    </w:div>
    <w:div w:id="697388548">
      <w:bodyDiv w:val="1"/>
      <w:marLeft w:val="0"/>
      <w:marRight w:val="0"/>
      <w:marTop w:val="0"/>
      <w:marBottom w:val="0"/>
      <w:divBdr>
        <w:top w:val="none" w:sz="0" w:space="0" w:color="auto"/>
        <w:left w:val="none" w:sz="0" w:space="0" w:color="auto"/>
        <w:bottom w:val="none" w:sz="0" w:space="0" w:color="auto"/>
        <w:right w:val="none" w:sz="0" w:space="0" w:color="auto"/>
      </w:divBdr>
    </w:div>
    <w:div w:id="715272426">
      <w:bodyDiv w:val="1"/>
      <w:marLeft w:val="0"/>
      <w:marRight w:val="0"/>
      <w:marTop w:val="0"/>
      <w:marBottom w:val="0"/>
      <w:divBdr>
        <w:top w:val="none" w:sz="0" w:space="0" w:color="auto"/>
        <w:left w:val="none" w:sz="0" w:space="0" w:color="auto"/>
        <w:bottom w:val="none" w:sz="0" w:space="0" w:color="auto"/>
        <w:right w:val="none" w:sz="0" w:space="0" w:color="auto"/>
      </w:divBdr>
    </w:div>
    <w:div w:id="733087828">
      <w:bodyDiv w:val="1"/>
      <w:marLeft w:val="0"/>
      <w:marRight w:val="0"/>
      <w:marTop w:val="0"/>
      <w:marBottom w:val="0"/>
      <w:divBdr>
        <w:top w:val="none" w:sz="0" w:space="0" w:color="auto"/>
        <w:left w:val="none" w:sz="0" w:space="0" w:color="auto"/>
        <w:bottom w:val="none" w:sz="0" w:space="0" w:color="auto"/>
        <w:right w:val="none" w:sz="0" w:space="0" w:color="auto"/>
      </w:divBdr>
    </w:div>
    <w:div w:id="750125911">
      <w:bodyDiv w:val="1"/>
      <w:marLeft w:val="0"/>
      <w:marRight w:val="0"/>
      <w:marTop w:val="0"/>
      <w:marBottom w:val="0"/>
      <w:divBdr>
        <w:top w:val="none" w:sz="0" w:space="0" w:color="auto"/>
        <w:left w:val="none" w:sz="0" w:space="0" w:color="auto"/>
        <w:bottom w:val="none" w:sz="0" w:space="0" w:color="auto"/>
        <w:right w:val="none" w:sz="0" w:space="0" w:color="auto"/>
      </w:divBdr>
    </w:div>
    <w:div w:id="789595029">
      <w:bodyDiv w:val="1"/>
      <w:marLeft w:val="0"/>
      <w:marRight w:val="0"/>
      <w:marTop w:val="0"/>
      <w:marBottom w:val="0"/>
      <w:divBdr>
        <w:top w:val="none" w:sz="0" w:space="0" w:color="auto"/>
        <w:left w:val="none" w:sz="0" w:space="0" w:color="auto"/>
        <w:bottom w:val="none" w:sz="0" w:space="0" w:color="auto"/>
        <w:right w:val="none" w:sz="0" w:space="0" w:color="auto"/>
      </w:divBdr>
    </w:div>
    <w:div w:id="830027971">
      <w:bodyDiv w:val="1"/>
      <w:marLeft w:val="0"/>
      <w:marRight w:val="0"/>
      <w:marTop w:val="0"/>
      <w:marBottom w:val="0"/>
      <w:divBdr>
        <w:top w:val="none" w:sz="0" w:space="0" w:color="auto"/>
        <w:left w:val="none" w:sz="0" w:space="0" w:color="auto"/>
        <w:bottom w:val="none" w:sz="0" w:space="0" w:color="auto"/>
        <w:right w:val="none" w:sz="0" w:space="0" w:color="auto"/>
      </w:divBdr>
    </w:div>
    <w:div w:id="832375377">
      <w:bodyDiv w:val="1"/>
      <w:marLeft w:val="0"/>
      <w:marRight w:val="0"/>
      <w:marTop w:val="0"/>
      <w:marBottom w:val="0"/>
      <w:divBdr>
        <w:top w:val="none" w:sz="0" w:space="0" w:color="auto"/>
        <w:left w:val="none" w:sz="0" w:space="0" w:color="auto"/>
        <w:bottom w:val="none" w:sz="0" w:space="0" w:color="auto"/>
        <w:right w:val="none" w:sz="0" w:space="0" w:color="auto"/>
      </w:divBdr>
    </w:div>
    <w:div w:id="834029964">
      <w:bodyDiv w:val="1"/>
      <w:marLeft w:val="0"/>
      <w:marRight w:val="0"/>
      <w:marTop w:val="0"/>
      <w:marBottom w:val="0"/>
      <w:divBdr>
        <w:top w:val="none" w:sz="0" w:space="0" w:color="auto"/>
        <w:left w:val="none" w:sz="0" w:space="0" w:color="auto"/>
        <w:bottom w:val="none" w:sz="0" w:space="0" w:color="auto"/>
        <w:right w:val="none" w:sz="0" w:space="0" w:color="auto"/>
      </w:divBdr>
    </w:div>
    <w:div w:id="851190872">
      <w:bodyDiv w:val="1"/>
      <w:marLeft w:val="0"/>
      <w:marRight w:val="0"/>
      <w:marTop w:val="0"/>
      <w:marBottom w:val="0"/>
      <w:divBdr>
        <w:top w:val="none" w:sz="0" w:space="0" w:color="auto"/>
        <w:left w:val="none" w:sz="0" w:space="0" w:color="auto"/>
        <w:bottom w:val="none" w:sz="0" w:space="0" w:color="auto"/>
        <w:right w:val="none" w:sz="0" w:space="0" w:color="auto"/>
      </w:divBdr>
    </w:div>
    <w:div w:id="868181410">
      <w:bodyDiv w:val="1"/>
      <w:marLeft w:val="0"/>
      <w:marRight w:val="0"/>
      <w:marTop w:val="0"/>
      <w:marBottom w:val="0"/>
      <w:divBdr>
        <w:top w:val="none" w:sz="0" w:space="0" w:color="auto"/>
        <w:left w:val="none" w:sz="0" w:space="0" w:color="auto"/>
        <w:bottom w:val="none" w:sz="0" w:space="0" w:color="auto"/>
        <w:right w:val="none" w:sz="0" w:space="0" w:color="auto"/>
      </w:divBdr>
    </w:div>
    <w:div w:id="874123339">
      <w:bodyDiv w:val="1"/>
      <w:marLeft w:val="0"/>
      <w:marRight w:val="0"/>
      <w:marTop w:val="0"/>
      <w:marBottom w:val="0"/>
      <w:divBdr>
        <w:top w:val="none" w:sz="0" w:space="0" w:color="auto"/>
        <w:left w:val="none" w:sz="0" w:space="0" w:color="auto"/>
        <w:bottom w:val="none" w:sz="0" w:space="0" w:color="auto"/>
        <w:right w:val="none" w:sz="0" w:space="0" w:color="auto"/>
      </w:divBdr>
    </w:div>
    <w:div w:id="902836570">
      <w:bodyDiv w:val="1"/>
      <w:marLeft w:val="0"/>
      <w:marRight w:val="0"/>
      <w:marTop w:val="0"/>
      <w:marBottom w:val="0"/>
      <w:divBdr>
        <w:top w:val="none" w:sz="0" w:space="0" w:color="auto"/>
        <w:left w:val="none" w:sz="0" w:space="0" w:color="auto"/>
        <w:bottom w:val="none" w:sz="0" w:space="0" w:color="auto"/>
        <w:right w:val="none" w:sz="0" w:space="0" w:color="auto"/>
      </w:divBdr>
    </w:div>
    <w:div w:id="904146216">
      <w:bodyDiv w:val="1"/>
      <w:marLeft w:val="0"/>
      <w:marRight w:val="0"/>
      <w:marTop w:val="0"/>
      <w:marBottom w:val="0"/>
      <w:divBdr>
        <w:top w:val="none" w:sz="0" w:space="0" w:color="auto"/>
        <w:left w:val="none" w:sz="0" w:space="0" w:color="auto"/>
        <w:bottom w:val="none" w:sz="0" w:space="0" w:color="auto"/>
        <w:right w:val="none" w:sz="0" w:space="0" w:color="auto"/>
      </w:divBdr>
    </w:div>
    <w:div w:id="911433445">
      <w:bodyDiv w:val="1"/>
      <w:marLeft w:val="0"/>
      <w:marRight w:val="0"/>
      <w:marTop w:val="0"/>
      <w:marBottom w:val="0"/>
      <w:divBdr>
        <w:top w:val="none" w:sz="0" w:space="0" w:color="auto"/>
        <w:left w:val="none" w:sz="0" w:space="0" w:color="auto"/>
        <w:bottom w:val="none" w:sz="0" w:space="0" w:color="auto"/>
        <w:right w:val="none" w:sz="0" w:space="0" w:color="auto"/>
      </w:divBdr>
    </w:div>
    <w:div w:id="961227471">
      <w:bodyDiv w:val="1"/>
      <w:marLeft w:val="0"/>
      <w:marRight w:val="0"/>
      <w:marTop w:val="0"/>
      <w:marBottom w:val="0"/>
      <w:divBdr>
        <w:top w:val="none" w:sz="0" w:space="0" w:color="auto"/>
        <w:left w:val="none" w:sz="0" w:space="0" w:color="auto"/>
        <w:bottom w:val="none" w:sz="0" w:space="0" w:color="auto"/>
        <w:right w:val="none" w:sz="0" w:space="0" w:color="auto"/>
      </w:divBdr>
    </w:div>
    <w:div w:id="987785766">
      <w:bodyDiv w:val="1"/>
      <w:marLeft w:val="0"/>
      <w:marRight w:val="0"/>
      <w:marTop w:val="0"/>
      <w:marBottom w:val="0"/>
      <w:divBdr>
        <w:top w:val="none" w:sz="0" w:space="0" w:color="auto"/>
        <w:left w:val="none" w:sz="0" w:space="0" w:color="auto"/>
        <w:bottom w:val="none" w:sz="0" w:space="0" w:color="auto"/>
        <w:right w:val="none" w:sz="0" w:space="0" w:color="auto"/>
      </w:divBdr>
    </w:div>
    <w:div w:id="992371978">
      <w:bodyDiv w:val="1"/>
      <w:marLeft w:val="0"/>
      <w:marRight w:val="0"/>
      <w:marTop w:val="0"/>
      <w:marBottom w:val="0"/>
      <w:divBdr>
        <w:top w:val="none" w:sz="0" w:space="0" w:color="auto"/>
        <w:left w:val="none" w:sz="0" w:space="0" w:color="auto"/>
        <w:bottom w:val="none" w:sz="0" w:space="0" w:color="auto"/>
        <w:right w:val="none" w:sz="0" w:space="0" w:color="auto"/>
      </w:divBdr>
    </w:div>
    <w:div w:id="1000813705">
      <w:bodyDiv w:val="1"/>
      <w:marLeft w:val="0"/>
      <w:marRight w:val="0"/>
      <w:marTop w:val="0"/>
      <w:marBottom w:val="0"/>
      <w:divBdr>
        <w:top w:val="none" w:sz="0" w:space="0" w:color="auto"/>
        <w:left w:val="none" w:sz="0" w:space="0" w:color="auto"/>
        <w:bottom w:val="none" w:sz="0" w:space="0" w:color="auto"/>
        <w:right w:val="none" w:sz="0" w:space="0" w:color="auto"/>
      </w:divBdr>
    </w:div>
    <w:div w:id="1007171506">
      <w:bodyDiv w:val="1"/>
      <w:marLeft w:val="0"/>
      <w:marRight w:val="0"/>
      <w:marTop w:val="0"/>
      <w:marBottom w:val="0"/>
      <w:divBdr>
        <w:top w:val="none" w:sz="0" w:space="0" w:color="auto"/>
        <w:left w:val="none" w:sz="0" w:space="0" w:color="auto"/>
        <w:bottom w:val="none" w:sz="0" w:space="0" w:color="auto"/>
        <w:right w:val="none" w:sz="0" w:space="0" w:color="auto"/>
      </w:divBdr>
    </w:div>
    <w:div w:id="1019426496">
      <w:bodyDiv w:val="1"/>
      <w:marLeft w:val="0"/>
      <w:marRight w:val="0"/>
      <w:marTop w:val="0"/>
      <w:marBottom w:val="0"/>
      <w:divBdr>
        <w:top w:val="none" w:sz="0" w:space="0" w:color="auto"/>
        <w:left w:val="none" w:sz="0" w:space="0" w:color="auto"/>
        <w:bottom w:val="none" w:sz="0" w:space="0" w:color="auto"/>
        <w:right w:val="none" w:sz="0" w:space="0" w:color="auto"/>
      </w:divBdr>
    </w:div>
    <w:div w:id="1020470651">
      <w:bodyDiv w:val="1"/>
      <w:marLeft w:val="0"/>
      <w:marRight w:val="0"/>
      <w:marTop w:val="0"/>
      <w:marBottom w:val="0"/>
      <w:divBdr>
        <w:top w:val="none" w:sz="0" w:space="0" w:color="auto"/>
        <w:left w:val="none" w:sz="0" w:space="0" w:color="auto"/>
        <w:bottom w:val="none" w:sz="0" w:space="0" w:color="auto"/>
        <w:right w:val="none" w:sz="0" w:space="0" w:color="auto"/>
      </w:divBdr>
    </w:div>
    <w:div w:id="1056390932">
      <w:bodyDiv w:val="1"/>
      <w:marLeft w:val="0"/>
      <w:marRight w:val="0"/>
      <w:marTop w:val="0"/>
      <w:marBottom w:val="0"/>
      <w:divBdr>
        <w:top w:val="none" w:sz="0" w:space="0" w:color="auto"/>
        <w:left w:val="none" w:sz="0" w:space="0" w:color="auto"/>
        <w:bottom w:val="none" w:sz="0" w:space="0" w:color="auto"/>
        <w:right w:val="none" w:sz="0" w:space="0" w:color="auto"/>
      </w:divBdr>
    </w:div>
    <w:div w:id="1077442751">
      <w:bodyDiv w:val="1"/>
      <w:marLeft w:val="0"/>
      <w:marRight w:val="0"/>
      <w:marTop w:val="0"/>
      <w:marBottom w:val="0"/>
      <w:divBdr>
        <w:top w:val="none" w:sz="0" w:space="0" w:color="auto"/>
        <w:left w:val="none" w:sz="0" w:space="0" w:color="auto"/>
        <w:bottom w:val="none" w:sz="0" w:space="0" w:color="auto"/>
        <w:right w:val="none" w:sz="0" w:space="0" w:color="auto"/>
      </w:divBdr>
    </w:div>
    <w:div w:id="1110122743">
      <w:bodyDiv w:val="1"/>
      <w:marLeft w:val="0"/>
      <w:marRight w:val="0"/>
      <w:marTop w:val="0"/>
      <w:marBottom w:val="0"/>
      <w:divBdr>
        <w:top w:val="none" w:sz="0" w:space="0" w:color="auto"/>
        <w:left w:val="none" w:sz="0" w:space="0" w:color="auto"/>
        <w:bottom w:val="none" w:sz="0" w:space="0" w:color="auto"/>
        <w:right w:val="none" w:sz="0" w:space="0" w:color="auto"/>
      </w:divBdr>
    </w:div>
    <w:div w:id="1120613038">
      <w:bodyDiv w:val="1"/>
      <w:marLeft w:val="0"/>
      <w:marRight w:val="0"/>
      <w:marTop w:val="0"/>
      <w:marBottom w:val="0"/>
      <w:divBdr>
        <w:top w:val="none" w:sz="0" w:space="0" w:color="auto"/>
        <w:left w:val="none" w:sz="0" w:space="0" w:color="auto"/>
        <w:bottom w:val="none" w:sz="0" w:space="0" w:color="auto"/>
        <w:right w:val="none" w:sz="0" w:space="0" w:color="auto"/>
      </w:divBdr>
    </w:div>
    <w:div w:id="1130592426">
      <w:bodyDiv w:val="1"/>
      <w:marLeft w:val="0"/>
      <w:marRight w:val="0"/>
      <w:marTop w:val="0"/>
      <w:marBottom w:val="0"/>
      <w:divBdr>
        <w:top w:val="none" w:sz="0" w:space="0" w:color="auto"/>
        <w:left w:val="none" w:sz="0" w:space="0" w:color="auto"/>
        <w:bottom w:val="none" w:sz="0" w:space="0" w:color="auto"/>
        <w:right w:val="none" w:sz="0" w:space="0" w:color="auto"/>
      </w:divBdr>
    </w:div>
    <w:div w:id="1157070655">
      <w:bodyDiv w:val="1"/>
      <w:marLeft w:val="0"/>
      <w:marRight w:val="0"/>
      <w:marTop w:val="0"/>
      <w:marBottom w:val="0"/>
      <w:divBdr>
        <w:top w:val="none" w:sz="0" w:space="0" w:color="auto"/>
        <w:left w:val="none" w:sz="0" w:space="0" w:color="auto"/>
        <w:bottom w:val="none" w:sz="0" w:space="0" w:color="auto"/>
        <w:right w:val="none" w:sz="0" w:space="0" w:color="auto"/>
      </w:divBdr>
    </w:div>
    <w:div w:id="1159036117">
      <w:bodyDiv w:val="1"/>
      <w:marLeft w:val="0"/>
      <w:marRight w:val="0"/>
      <w:marTop w:val="0"/>
      <w:marBottom w:val="0"/>
      <w:divBdr>
        <w:top w:val="none" w:sz="0" w:space="0" w:color="auto"/>
        <w:left w:val="none" w:sz="0" w:space="0" w:color="auto"/>
        <w:bottom w:val="none" w:sz="0" w:space="0" w:color="auto"/>
        <w:right w:val="none" w:sz="0" w:space="0" w:color="auto"/>
      </w:divBdr>
    </w:div>
    <w:div w:id="1197355892">
      <w:bodyDiv w:val="1"/>
      <w:marLeft w:val="0"/>
      <w:marRight w:val="0"/>
      <w:marTop w:val="0"/>
      <w:marBottom w:val="0"/>
      <w:divBdr>
        <w:top w:val="none" w:sz="0" w:space="0" w:color="auto"/>
        <w:left w:val="none" w:sz="0" w:space="0" w:color="auto"/>
        <w:bottom w:val="none" w:sz="0" w:space="0" w:color="auto"/>
        <w:right w:val="none" w:sz="0" w:space="0" w:color="auto"/>
      </w:divBdr>
    </w:div>
    <w:div w:id="1214854613">
      <w:bodyDiv w:val="1"/>
      <w:marLeft w:val="0"/>
      <w:marRight w:val="0"/>
      <w:marTop w:val="0"/>
      <w:marBottom w:val="0"/>
      <w:divBdr>
        <w:top w:val="none" w:sz="0" w:space="0" w:color="auto"/>
        <w:left w:val="none" w:sz="0" w:space="0" w:color="auto"/>
        <w:bottom w:val="none" w:sz="0" w:space="0" w:color="auto"/>
        <w:right w:val="none" w:sz="0" w:space="0" w:color="auto"/>
      </w:divBdr>
    </w:div>
    <w:div w:id="1233657954">
      <w:bodyDiv w:val="1"/>
      <w:marLeft w:val="0"/>
      <w:marRight w:val="0"/>
      <w:marTop w:val="0"/>
      <w:marBottom w:val="0"/>
      <w:divBdr>
        <w:top w:val="none" w:sz="0" w:space="0" w:color="auto"/>
        <w:left w:val="none" w:sz="0" w:space="0" w:color="auto"/>
        <w:bottom w:val="none" w:sz="0" w:space="0" w:color="auto"/>
        <w:right w:val="none" w:sz="0" w:space="0" w:color="auto"/>
      </w:divBdr>
    </w:div>
    <w:div w:id="1249463216">
      <w:bodyDiv w:val="1"/>
      <w:marLeft w:val="0"/>
      <w:marRight w:val="0"/>
      <w:marTop w:val="0"/>
      <w:marBottom w:val="0"/>
      <w:divBdr>
        <w:top w:val="none" w:sz="0" w:space="0" w:color="auto"/>
        <w:left w:val="none" w:sz="0" w:space="0" w:color="auto"/>
        <w:bottom w:val="none" w:sz="0" w:space="0" w:color="auto"/>
        <w:right w:val="none" w:sz="0" w:space="0" w:color="auto"/>
      </w:divBdr>
    </w:div>
    <w:div w:id="1254431311">
      <w:bodyDiv w:val="1"/>
      <w:marLeft w:val="0"/>
      <w:marRight w:val="0"/>
      <w:marTop w:val="0"/>
      <w:marBottom w:val="0"/>
      <w:divBdr>
        <w:top w:val="none" w:sz="0" w:space="0" w:color="auto"/>
        <w:left w:val="none" w:sz="0" w:space="0" w:color="auto"/>
        <w:bottom w:val="none" w:sz="0" w:space="0" w:color="auto"/>
        <w:right w:val="none" w:sz="0" w:space="0" w:color="auto"/>
      </w:divBdr>
    </w:div>
    <w:div w:id="1318143698">
      <w:bodyDiv w:val="1"/>
      <w:marLeft w:val="0"/>
      <w:marRight w:val="0"/>
      <w:marTop w:val="0"/>
      <w:marBottom w:val="0"/>
      <w:divBdr>
        <w:top w:val="none" w:sz="0" w:space="0" w:color="auto"/>
        <w:left w:val="none" w:sz="0" w:space="0" w:color="auto"/>
        <w:bottom w:val="none" w:sz="0" w:space="0" w:color="auto"/>
        <w:right w:val="none" w:sz="0" w:space="0" w:color="auto"/>
      </w:divBdr>
    </w:div>
    <w:div w:id="1340162273">
      <w:bodyDiv w:val="1"/>
      <w:marLeft w:val="0"/>
      <w:marRight w:val="0"/>
      <w:marTop w:val="0"/>
      <w:marBottom w:val="0"/>
      <w:divBdr>
        <w:top w:val="none" w:sz="0" w:space="0" w:color="auto"/>
        <w:left w:val="none" w:sz="0" w:space="0" w:color="auto"/>
        <w:bottom w:val="none" w:sz="0" w:space="0" w:color="auto"/>
        <w:right w:val="none" w:sz="0" w:space="0" w:color="auto"/>
      </w:divBdr>
    </w:div>
    <w:div w:id="1344547038">
      <w:bodyDiv w:val="1"/>
      <w:marLeft w:val="0"/>
      <w:marRight w:val="0"/>
      <w:marTop w:val="0"/>
      <w:marBottom w:val="0"/>
      <w:divBdr>
        <w:top w:val="none" w:sz="0" w:space="0" w:color="auto"/>
        <w:left w:val="none" w:sz="0" w:space="0" w:color="auto"/>
        <w:bottom w:val="none" w:sz="0" w:space="0" w:color="auto"/>
        <w:right w:val="none" w:sz="0" w:space="0" w:color="auto"/>
      </w:divBdr>
    </w:div>
    <w:div w:id="1368140295">
      <w:bodyDiv w:val="1"/>
      <w:marLeft w:val="0"/>
      <w:marRight w:val="0"/>
      <w:marTop w:val="0"/>
      <w:marBottom w:val="0"/>
      <w:divBdr>
        <w:top w:val="none" w:sz="0" w:space="0" w:color="auto"/>
        <w:left w:val="none" w:sz="0" w:space="0" w:color="auto"/>
        <w:bottom w:val="none" w:sz="0" w:space="0" w:color="auto"/>
        <w:right w:val="none" w:sz="0" w:space="0" w:color="auto"/>
      </w:divBdr>
    </w:div>
    <w:div w:id="1369450237">
      <w:bodyDiv w:val="1"/>
      <w:marLeft w:val="0"/>
      <w:marRight w:val="0"/>
      <w:marTop w:val="0"/>
      <w:marBottom w:val="0"/>
      <w:divBdr>
        <w:top w:val="none" w:sz="0" w:space="0" w:color="auto"/>
        <w:left w:val="none" w:sz="0" w:space="0" w:color="auto"/>
        <w:bottom w:val="none" w:sz="0" w:space="0" w:color="auto"/>
        <w:right w:val="none" w:sz="0" w:space="0" w:color="auto"/>
      </w:divBdr>
    </w:div>
    <w:div w:id="1375617551">
      <w:bodyDiv w:val="1"/>
      <w:marLeft w:val="0"/>
      <w:marRight w:val="0"/>
      <w:marTop w:val="0"/>
      <w:marBottom w:val="0"/>
      <w:divBdr>
        <w:top w:val="none" w:sz="0" w:space="0" w:color="auto"/>
        <w:left w:val="none" w:sz="0" w:space="0" w:color="auto"/>
        <w:bottom w:val="none" w:sz="0" w:space="0" w:color="auto"/>
        <w:right w:val="none" w:sz="0" w:space="0" w:color="auto"/>
      </w:divBdr>
    </w:div>
    <w:div w:id="1379085039">
      <w:bodyDiv w:val="1"/>
      <w:marLeft w:val="0"/>
      <w:marRight w:val="0"/>
      <w:marTop w:val="0"/>
      <w:marBottom w:val="0"/>
      <w:divBdr>
        <w:top w:val="none" w:sz="0" w:space="0" w:color="auto"/>
        <w:left w:val="none" w:sz="0" w:space="0" w:color="auto"/>
        <w:bottom w:val="none" w:sz="0" w:space="0" w:color="auto"/>
        <w:right w:val="none" w:sz="0" w:space="0" w:color="auto"/>
      </w:divBdr>
    </w:div>
    <w:div w:id="1390107933">
      <w:bodyDiv w:val="1"/>
      <w:marLeft w:val="0"/>
      <w:marRight w:val="0"/>
      <w:marTop w:val="0"/>
      <w:marBottom w:val="0"/>
      <w:divBdr>
        <w:top w:val="none" w:sz="0" w:space="0" w:color="auto"/>
        <w:left w:val="none" w:sz="0" w:space="0" w:color="auto"/>
        <w:bottom w:val="none" w:sz="0" w:space="0" w:color="auto"/>
        <w:right w:val="none" w:sz="0" w:space="0" w:color="auto"/>
      </w:divBdr>
    </w:div>
    <w:div w:id="1395352968">
      <w:bodyDiv w:val="1"/>
      <w:marLeft w:val="0"/>
      <w:marRight w:val="0"/>
      <w:marTop w:val="0"/>
      <w:marBottom w:val="0"/>
      <w:divBdr>
        <w:top w:val="none" w:sz="0" w:space="0" w:color="auto"/>
        <w:left w:val="none" w:sz="0" w:space="0" w:color="auto"/>
        <w:bottom w:val="none" w:sz="0" w:space="0" w:color="auto"/>
        <w:right w:val="none" w:sz="0" w:space="0" w:color="auto"/>
      </w:divBdr>
    </w:div>
    <w:div w:id="1431972371">
      <w:bodyDiv w:val="1"/>
      <w:marLeft w:val="0"/>
      <w:marRight w:val="0"/>
      <w:marTop w:val="0"/>
      <w:marBottom w:val="0"/>
      <w:divBdr>
        <w:top w:val="none" w:sz="0" w:space="0" w:color="auto"/>
        <w:left w:val="none" w:sz="0" w:space="0" w:color="auto"/>
        <w:bottom w:val="none" w:sz="0" w:space="0" w:color="auto"/>
        <w:right w:val="none" w:sz="0" w:space="0" w:color="auto"/>
      </w:divBdr>
    </w:div>
    <w:div w:id="1433358452">
      <w:bodyDiv w:val="1"/>
      <w:marLeft w:val="0"/>
      <w:marRight w:val="0"/>
      <w:marTop w:val="0"/>
      <w:marBottom w:val="0"/>
      <w:divBdr>
        <w:top w:val="none" w:sz="0" w:space="0" w:color="auto"/>
        <w:left w:val="none" w:sz="0" w:space="0" w:color="auto"/>
        <w:bottom w:val="none" w:sz="0" w:space="0" w:color="auto"/>
        <w:right w:val="none" w:sz="0" w:space="0" w:color="auto"/>
      </w:divBdr>
    </w:div>
    <w:div w:id="1436289173">
      <w:bodyDiv w:val="1"/>
      <w:marLeft w:val="0"/>
      <w:marRight w:val="0"/>
      <w:marTop w:val="0"/>
      <w:marBottom w:val="0"/>
      <w:divBdr>
        <w:top w:val="none" w:sz="0" w:space="0" w:color="auto"/>
        <w:left w:val="none" w:sz="0" w:space="0" w:color="auto"/>
        <w:bottom w:val="none" w:sz="0" w:space="0" w:color="auto"/>
        <w:right w:val="none" w:sz="0" w:space="0" w:color="auto"/>
      </w:divBdr>
    </w:div>
    <w:div w:id="1441752798">
      <w:bodyDiv w:val="1"/>
      <w:marLeft w:val="0"/>
      <w:marRight w:val="0"/>
      <w:marTop w:val="0"/>
      <w:marBottom w:val="0"/>
      <w:divBdr>
        <w:top w:val="none" w:sz="0" w:space="0" w:color="auto"/>
        <w:left w:val="none" w:sz="0" w:space="0" w:color="auto"/>
        <w:bottom w:val="none" w:sz="0" w:space="0" w:color="auto"/>
        <w:right w:val="none" w:sz="0" w:space="0" w:color="auto"/>
      </w:divBdr>
    </w:div>
    <w:div w:id="1464424584">
      <w:bodyDiv w:val="1"/>
      <w:marLeft w:val="0"/>
      <w:marRight w:val="0"/>
      <w:marTop w:val="0"/>
      <w:marBottom w:val="0"/>
      <w:divBdr>
        <w:top w:val="none" w:sz="0" w:space="0" w:color="auto"/>
        <w:left w:val="none" w:sz="0" w:space="0" w:color="auto"/>
        <w:bottom w:val="none" w:sz="0" w:space="0" w:color="auto"/>
        <w:right w:val="none" w:sz="0" w:space="0" w:color="auto"/>
      </w:divBdr>
    </w:div>
    <w:div w:id="1471553724">
      <w:bodyDiv w:val="1"/>
      <w:marLeft w:val="0"/>
      <w:marRight w:val="0"/>
      <w:marTop w:val="0"/>
      <w:marBottom w:val="0"/>
      <w:divBdr>
        <w:top w:val="none" w:sz="0" w:space="0" w:color="auto"/>
        <w:left w:val="none" w:sz="0" w:space="0" w:color="auto"/>
        <w:bottom w:val="none" w:sz="0" w:space="0" w:color="auto"/>
        <w:right w:val="none" w:sz="0" w:space="0" w:color="auto"/>
      </w:divBdr>
    </w:div>
    <w:div w:id="1500923787">
      <w:bodyDiv w:val="1"/>
      <w:marLeft w:val="0"/>
      <w:marRight w:val="0"/>
      <w:marTop w:val="0"/>
      <w:marBottom w:val="0"/>
      <w:divBdr>
        <w:top w:val="none" w:sz="0" w:space="0" w:color="auto"/>
        <w:left w:val="none" w:sz="0" w:space="0" w:color="auto"/>
        <w:bottom w:val="none" w:sz="0" w:space="0" w:color="auto"/>
        <w:right w:val="none" w:sz="0" w:space="0" w:color="auto"/>
      </w:divBdr>
    </w:div>
    <w:div w:id="1504012395">
      <w:bodyDiv w:val="1"/>
      <w:marLeft w:val="0"/>
      <w:marRight w:val="0"/>
      <w:marTop w:val="0"/>
      <w:marBottom w:val="0"/>
      <w:divBdr>
        <w:top w:val="none" w:sz="0" w:space="0" w:color="auto"/>
        <w:left w:val="none" w:sz="0" w:space="0" w:color="auto"/>
        <w:bottom w:val="none" w:sz="0" w:space="0" w:color="auto"/>
        <w:right w:val="none" w:sz="0" w:space="0" w:color="auto"/>
      </w:divBdr>
    </w:div>
    <w:div w:id="1517497474">
      <w:bodyDiv w:val="1"/>
      <w:marLeft w:val="0"/>
      <w:marRight w:val="0"/>
      <w:marTop w:val="0"/>
      <w:marBottom w:val="0"/>
      <w:divBdr>
        <w:top w:val="none" w:sz="0" w:space="0" w:color="auto"/>
        <w:left w:val="none" w:sz="0" w:space="0" w:color="auto"/>
        <w:bottom w:val="none" w:sz="0" w:space="0" w:color="auto"/>
        <w:right w:val="none" w:sz="0" w:space="0" w:color="auto"/>
      </w:divBdr>
    </w:div>
    <w:div w:id="1536894245">
      <w:bodyDiv w:val="1"/>
      <w:marLeft w:val="0"/>
      <w:marRight w:val="0"/>
      <w:marTop w:val="0"/>
      <w:marBottom w:val="0"/>
      <w:divBdr>
        <w:top w:val="none" w:sz="0" w:space="0" w:color="auto"/>
        <w:left w:val="none" w:sz="0" w:space="0" w:color="auto"/>
        <w:bottom w:val="none" w:sz="0" w:space="0" w:color="auto"/>
        <w:right w:val="none" w:sz="0" w:space="0" w:color="auto"/>
      </w:divBdr>
    </w:div>
    <w:div w:id="1554391616">
      <w:bodyDiv w:val="1"/>
      <w:marLeft w:val="0"/>
      <w:marRight w:val="0"/>
      <w:marTop w:val="0"/>
      <w:marBottom w:val="0"/>
      <w:divBdr>
        <w:top w:val="none" w:sz="0" w:space="0" w:color="auto"/>
        <w:left w:val="none" w:sz="0" w:space="0" w:color="auto"/>
        <w:bottom w:val="none" w:sz="0" w:space="0" w:color="auto"/>
        <w:right w:val="none" w:sz="0" w:space="0" w:color="auto"/>
      </w:divBdr>
    </w:div>
    <w:div w:id="1573352584">
      <w:bodyDiv w:val="1"/>
      <w:marLeft w:val="0"/>
      <w:marRight w:val="0"/>
      <w:marTop w:val="0"/>
      <w:marBottom w:val="0"/>
      <w:divBdr>
        <w:top w:val="none" w:sz="0" w:space="0" w:color="auto"/>
        <w:left w:val="none" w:sz="0" w:space="0" w:color="auto"/>
        <w:bottom w:val="none" w:sz="0" w:space="0" w:color="auto"/>
        <w:right w:val="none" w:sz="0" w:space="0" w:color="auto"/>
      </w:divBdr>
    </w:div>
    <w:div w:id="1607619845">
      <w:bodyDiv w:val="1"/>
      <w:marLeft w:val="0"/>
      <w:marRight w:val="0"/>
      <w:marTop w:val="0"/>
      <w:marBottom w:val="0"/>
      <w:divBdr>
        <w:top w:val="none" w:sz="0" w:space="0" w:color="auto"/>
        <w:left w:val="none" w:sz="0" w:space="0" w:color="auto"/>
        <w:bottom w:val="none" w:sz="0" w:space="0" w:color="auto"/>
        <w:right w:val="none" w:sz="0" w:space="0" w:color="auto"/>
      </w:divBdr>
    </w:div>
    <w:div w:id="1621719872">
      <w:bodyDiv w:val="1"/>
      <w:marLeft w:val="0"/>
      <w:marRight w:val="0"/>
      <w:marTop w:val="0"/>
      <w:marBottom w:val="0"/>
      <w:divBdr>
        <w:top w:val="none" w:sz="0" w:space="0" w:color="auto"/>
        <w:left w:val="none" w:sz="0" w:space="0" w:color="auto"/>
        <w:bottom w:val="none" w:sz="0" w:space="0" w:color="auto"/>
        <w:right w:val="none" w:sz="0" w:space="0" w:color="auto"/>
      </w:divBdr>
    </w:div>
    <w:div w:id="1672563205">
      <w:bodyDiv w:val="1"/>
      <w:marLeft w:val="0"/>
      <w:marRight w:val="0"/>
      <w:marTop w:val="0"/>
      <w:marBottom w:val="0"/>
      <w:divBdr>
        <w:top w:val="none" w:sz="0" w:space="0" w:color="auto"/>
        <w:left w:val="none" w:sz="0" w:space="0" w:color="auto"/>
        <w:bottom w:val="none" w:sz="0" w:space="0" w:color="auto"/>
        <w:right w:val="none" w:sz="0" w:space="0" w:color="auto"/>
      </w:divBdr>
    </w:div>
    <w:div w:id="1680501588">
      <w:bodyDiv w:val="1"/>
      <w:marLeft w:val="0"/>
      <w:marRight w:val="0"/>
      <w:marTop w:val="0"/>
      <w:marBottom w:val="0"/>
      <w:divBdr>
        <w:top w:val="none" w:sz="0" w:space="0" w:color="auto"/>
        <w:left w:val="none" w:sz="0" w:space="0" w:color="auto"/>
        <w:bottom w:val="none" w:sz="0" w:space="0" w:color="auto"/>
        <w:right w:val="none" w:sz="0" w:space="0" w:color="auto"/>
      </w:divBdr>
    </w:div>
    <w:div w:id="1686051719">
      <w:bodyDiv w:val="1"/>
      <w:marLeft w:val="0"/>
      <w:marRight w:val="0"/>
      <w:marTop w:val="0"/>
      <w:marBottom w:val="0"/>
      <w:divBdr>
        <w:top w:val="none" w:sz="0" w:space="0" w:color="auto"/>
        <w:left w:val="none" w:sz="0" w:space="0" w:color="auto"/>
        <w:bottom w:val="none" w:sz="0" w:space="0" w:color="auto"/>
        <w:right w:val="none" w:sz="0" w:space="0" w:color="auto"/>
      </w:divBdr>
    </w:div>
    <w:div w:id="1708874597">
      <w:bodyDiv w:val="1"/>
      <w:marLeft w:val="0"/>
      <w:marRight w:val="0"/>
      <w:marTop w:val="0"/>
      <w:marBottom w:val="0"/>
      <w:divBdr>
        <w:top w:val="none" w:sz="0" w:space="0" w:color="auto"/>
        <w:left w:val="none" w:sz="0" w:space="0" w:color="auto"/>
        <w:bottom w:val="none" w:sz="0" w:space="0" w:color="auto"/>
        <w:right w:val="none" w:sz="0" w:space="0" w:color="auto"/>
      </w:divBdr>
    </w:div>
    <w:div w:id="1714846060">
      <w:bodyDiv w:val="1"/>
      <w:marLeft w:val="0"/>
      <w:marRight w:val="0"/>
      <w:marTop w:val="0"/>
      <w:marBottom w:val="0"/>
      <w:divBdr>
        <w:top w:val="none" w:sz="0" w:space="0" w:color="auto"/>
        <w:left w:val="none" w:sz="0" w:space="0" w:color="auto"/>
        <w:bottom w:val="none" w:sz="0" w:space="0" w:color="auto"/>
        <w:right w:val="none" w:sz="0" w:space="0" w:color="auto"/>
      </w:divBdr>
    </w:div>
    <w:div w:id="1728529633">
      <w:bodyDiv w:val="1"/>
      <w:marLeft w:val="0"/>
      <w:marRight w:val="0"/>
      <w:marTop w:val="0"/>
      <w:marBottom w:val="0"/>
      <w:divBdr>
        <w:top w:val="none" w:sz="0" w:space="0" w:color="auto"/>
        <w:left w:val="none" w:sz="0" w:space="0" w:color="auto"/>
        <w:bottom w:val="none" w:sz="0" w:space="0" w:color="auto"/>
        <w:right w:val="none" w:sz="0" w:space="0" w:color="auto"/>
      </w:divBdr>
    </w:div>
    <w:div w:id="1728988115">
      <w:bodyDiv w:val="1"/>
      <w:marLeft w:val="0"/>
      <w:marRight w:val="0"/>
      <w:marTop w:val="0"/>
      <w:marBottom w:val="0"/>
      <w:divBdr>
        <w:top w:val="none" w:sz="0" w:space="0" w:color="auto"/>
        <w:left w:val="none" w:sz="0" w:space="0" w:color="auto"/>
        <w:bottom w:val="none" w:sz="0" w:space="0" w:color="auto"/>
        <w:right w:val="none" w:sz="0" w:space="0" w:color="auto"/>
      </w:divBdr>
    </w:div>
    <w:div w:id="1734155773">
      <w:bodyDiv w:val="1"/>
      <w:marLeft w:val="0"/>
      <w:marRight w:val="0"/>
      <w:marTop w:val="0"/>
      <w:marBottom w:val="0"/>
      <w:divBdr>
        <w:top w:val="none" w:sz="0" w:space="0" w:color="auto"/>
        <w:left w:val="none" w:sz="0" w:space="0" w:color="auto"/>
        <w:bottom w:val="none" w:sz="0" w:space="0" w:color="auto"/>
        <w:right w:val="none" w:sz="0" w:space="0" w:color="auto"/>
      </w:divBdr>
    </w:div>
    <w:div w:id="1744713369">
      <w:bodyDiv w:val="1"/>
      <w:marLeft w:val="0"/>
      <w:marRight w:val="0"/>
      <w:marTop w:val="0"/>
      <w:marBottom w:val="0"/>
      <w:divBdr>
        <w:top w:val="none" w:sz="0" w:space="0" w:color="auto"/>
        <w:left w:val="none" w:sz="0" w:space="0" w:color="auto"/>
        <w:bottom w:val="none" w:sz="0" w:space="0" w:color="auto"/>
        <w:right w:val="none" w:sz="0" w:space="0" w:color="auto"/>
      </w:divBdr>
    </w:div>
    <w:div w:id="1747652888">
      <w:bodyDiv w:val="1"/>
      <w:marLeft w:val="0"/>
      <w:marRight w:val="0"/>
      <w:marTop w:val="0"/>
      <w:marBottom w:val="0"/>
      <w:divBdr>
        <w:top w:val="none" w:sz="0" w:space="0" w:color="auto"/>
        <w:left w:val="none" w:sz="0" w:space="0" w:color="auto"/>
        <w:bottom w:val="none" w:sz="0" w:space="0" w:color="auto"/>
        <w:right w:val="none" w:sz="0" w:space="0" w:color="auto"/>
      </w:divBdr>
    </w:div>
    <w:div w:id="1759788592">
      <w:bodyDiv w:val="1"/>
      <w:marLeft w:val="0"/>
      <w:marRight w:val="0"/>
      <w:marTop w:val="0"/>
      <w:marBottom w:val="0"/>
      <w:divBdr>
        <w:top w:val="none" w:sz="0" w:space="0" w:color="auto"/>
        <w:left w:val="none" w:sz="0" w:space="0" w:color="auto"/>
        <w:bottom w:val="none" w:sz="0" w:space="0" w:color="auto"/>
        <w:right w:val="none" w:sz="0" w:space="0" w:color="auto"/>
      </w:divBdr>
    </w:div>
    <w:div w:id="1765304226">
      <w:bodyDiv w:val="1"/>
      <w:marLeft w:val="0"/>
      <w:marRight w:val="0"/>
      <w:marTop w:val="0"/>
      <w:marBottom w:val="0"/>
      <w:divBdr>
        <w:top w:val="none" w:sz="0" w:space="0" w:color="auto"/>
        <w:left w:val="none" w:sz="0" w:space="0" w:color="auto"/>
        <w:bottom w:val="none" w:sz="0" w:space="0" w:color="auto"/>
        <w:right w:val="none" w:sz="0" w:space="0" w:color="auto"/>
      </w:divBdr>
    </w:div>
    <w:div w:id="1793792510">
      <w:bodyDiv w:val="1"/>
      <w:marLeft w:val="0"/>
      <w:marRight w:val="0"/>
      <w:marTop w:val="0"/>
      <w:marBottom w:val="0"/>
      <w:divBdr>
        <w:top w:val="none" w:sz="0" w:space="0" w:color="auto"/>
        <w:left w:val="none" w:sz="0" w:space="0" w:color="auto"/>
        <w:bottom w:val="none" w:sz="0" w:space="0" w:color="auto"/>
        <w:right w:val="none" w:sz="0" w:space="0" w:color="auto"/>
      </w:divBdr>
    </w:div>
    <w:div w:id="1810590958">
      <w:bodyDiv w:val="1"/>
      <w:marLeft w:val="0"/>
      <w:marRight w:val="0"/>
      <w:marTop w:val="0"/>
      <w:marBottom w:val="0"/>
      <w:divBdr>
        <w:top w:val="none" w:sz="0" w:space="0" w:color="auto"/>
        <w:left w:val="none" w:sz="0" w:space="0" w:color="auto"/>
        <w:bottom w:val="none" w:sz="0" w:space="0" w:color="auto"/>
        <w:right w:val="none" w:sz="0" w:space="0" w:color="auto"/>
      </w:divBdr>
    </w:div>
    <w:div w:id="1812138994">
      <w:bodyDiv w:val="1"/>
      <w:marLeft w:val="0"/>
      <w:marRight w:val="0"/>
      <w:marTop w:val="0"/>
      <w:marBottom w:val="0"/>
      <w:divBdr>
        <w:top w:val="none" w:sz="0" w:space="0" w:color="auto"/>
        <w:left w:val="none" w:sz="0" w:space="0" w:color="auto"/>
        <w:bottom w:val="none" w:sz="0" w:space="0" w:color="auto"/>
        <w:right w:val="none" w:sz="0" w:space="0" w:color="auto"/>
      </w:divBdr>
    </w:div>
    <w:div w:id="1819415039">
      <w:bodyDiv w:val="1"/>
      <w:marLeft w:val="0"/>
      <w:marRight w:val="0"/>
      <w:marTop w:val="0"/>
      <w:marBottom w:val="0"/>
      <w:divBdr>
        <w:top w:val="none" w:sz="0" w:space="0" w:color="auto"/>
        <w:left w:val="none" w:sz="0" w:space="0" w:color="auto"/>
        <w:bottom w:val="none" w:sz="0" w:space="0" w:color="auto"/>
        <w:right w:val="none" w:sz="0" w:space="0" w:color="auto"/>
      </w:divBdr>
    </w:div>
    <w:div w:id="1829863278">
      <w:bodyDiv w:val="1"/>
      <w:marLeft w:val="0"/>
      <w:marRight w:val="0"/>
      <w:marTop w:val="0"/>
      <w:marBottom w:val="0"/>
      <w:divBdr>
        <w:top w:val="none" w:sz="0" w:space="0" w:color="auto"/>
        <w:left w:val="none" w:sz="0" w:space="0" w:color="auto"/>
        <w:bottom w:val="none" w:sz="0" w:space="0" w:color="auto"/>
        <w:right w:val="none" w:sz="0" w:space="0" w:color="auto"/>
      </w:divBdr>
    </w:div>
    <w:div w:id="1840148156">
      <w:bodyDiv w:val="1"/>
      <w:marLeft w:val="0"/>
      <w:marRight w:val="0"/>
      <w:marTop w:val="0"/>
      <w:marBottom w:val="0"/>
      <w:divBdr>
        <w:top w:val="none" w:sz="0" w:space="0" w:color="auto"/>
        <w:left w:val="none" w:sz="0" w:space="0" w:color="auto"/>
        <w:bottom w:val="none" w:sz="0" w:space="0" w:color="auto"/>
        <w:right w:val="none" w:sz="0" w:space="0" w:color="auto"/>
      </w:divBdr>
    </w:div>
    <w:div w:id="1853378575">
      <w:bodyDiv w:val="1"/>
      <w:marLeft w:val="0"/>
      <w:marRight w:val="0"/>
      <w:marTop w:val="0"/>
      <w:marBottom w:val="0"/>
      <w:divBdr>
        <w:top w:val="none" w:sz="0" w:space="0" w:color="auto"/>
        <w:left w:val="none" w:sz="0" w:space="0" w:color="auto"/>
        <w:bottom w:val="none" w:sz="0" w:space="0" w:color="auto"/>
        <w:right w:val="none" w:sz="0" w:space="0" w:color="auto"/>
      </w:divBdr>
    </w:div>
    <w:div w:id="1932546187">
      <w:bodyDiv w:val="1"/>
      <w:marLeft w:val="0"/>
      <w:marRight w:val="0"/>
      <w:marTop w:val="0"/>
      <w:marBottom w:val="0"/>
      <w:divBdr>
        <w:top w:val="none" w:sz="0" w:space="0" w:color="auto"/>
        <w:left w:val="none" w:sz="0" w:space="0" w:color="auto"/>
        <w:bottom w:val="none" w:sz="0" w:space="0" w:color="auto"/>
        <w:right w:val="none" w:sz="0" w:space="0" w:color="auto"/>
      </w:divBdr>
    </w:div>
    <w:div w:id="1943872596">
      <w:bodyDiv w:val="1"/>
      <w:marLeft w:val="0"/>
      <w:marRight w:val="0"/>
      <w:marTop w:val="0"/>
      <w:marBottom w:val="0"/>
      <w:divBdr>
        <w:top w:val="none" w:sz="0" w:space="0" w:color="auto"/>
        <w:left w:val="none" w:sz="0" w:space="0" w:color="auto"/>
        <w:bottom w:val="none" w:sz="0" w:space="0" w:color="auto"/>
        <w:right w:val="none" w:sz="0" w:space="0" w:color="auto"/>
      </w:divBdr>
    </w:div>
    <w:div w:id="1958170621">
      <w:bodyDiv w:val="1"/>
      <w:marLeft w:val="0"/>
      <w:marRight w:val="0"/>
      <w:marTop w:val="0"/>
      <w:marBottom w:val="0"/>
      <w:divBdr>
        <w:top w:val="none" w:sz="0" w:space="0" w:color="auto"/>
        <w:left w:val="none" w:sz="0" w:space="0" w:color="auto"/>
        <w:bottom w:val="none" w:sz="0" w:space="0" w:color="auto"/>
        <w:right w:val="none" w:sz="0" w:space="0" w:color="auto"/>
      </w:divBdr>
    </w:div>
    <w:div w:id="2000301800">
      <w:bodyDiv w:val="1"/>
      <w:marLeft w:val="0"/>
      <w:marRight w:val="0"/>
      <w:marTop w:val="0"/>
      <w:marBottom w:val="0"/>
      <w:divBdr>
        <w:top w:val="none" w:sz="0" w:space="0" w:color="auto"/>
        <w:left w:val="none" w:sz="0" w:space="0" w:color="auto"/>
        <w:bottom w:val="none" w:sz="0" w:space="0" w:color="auto"/>
        <w:right w:val="none" w:sz="0" w:space="0" w:color="auto"/>
      </w:divBdr>
    </w:div>
    <w:div w:id="2001734419">
      <w:bodyDiv w:val="1"/>
      <w:marLeft w:val="0"/>
      <w:marRight w:val="0"/>
      <w:marTop w:val="0"/>
      <w:marBottom w:val="0"/>
      <w:divBdr>
        <w:top w:val="none" w:sz="0" w:space="0" w:color="auto"/>
        <w:left w:val="none" w:sz="0" w:space="0" w:color="auto"/>
        <w:bottom w:val="none" w:sz="0" w:space="0" w:color="auto"/>
        <w:right w:val="none" w:sz="0" w:space="0" w:color="auto"/>
      </w:divBdr>
    </w:div>
    <w:div w:id="2003847726">
      <w:bodyDiv w:val="1"/>
      <w:marLeft w:val="0"/>
      <w:marRight w:val="0"/>
      <w:marTop w:val="0"/>
      <w:marBottom w:val="0"/>
      <w:divBdr>
        <w:top w:val="none" w:sz="0" w:space="0" w:color="auto"/>
        <w:left w:val="none" w:sz="0" w:space="0" w:color="auto"/>
        <w:bottom w:val="none" w:sz="0" w:space="0" w:color="auto"/>
        <w:right w:val="none" w:sz="0" w:space="0" w:color="auto"/>
      </w:divBdr>
    </w:div>
    <w:div w:id="2034845597">
      <w:bodyDiv w:val="1"/>
      <w:marLeft w:val="0"/>
      <w:marRight w:val="0"/>
      <w:marTop w:val="0"/>
      <w:marBottom w:val="0"/>
      <w:divBdr>
        <w:top w:val="none" w:sz="0" w:space="0" w:color="auto"/>
        <w:left w:val="none" w:sz="0" w:space="0" w:color="auto"/>
        <w:bottom w:val="none" w:sz="0" w:space="0" w:color="auto"/>
        <w:right w:val="none" w:sz="0" w:space="0" w:color="auto"/>
      </w:divBdr>
    </w:div>
    <w:div w:id="2060090314">
      <w:bodyDiv w:val="1"/>
      <w:marLeft w:val="0"/>
      <w:marRight w:val="0"/>
      <w:marTop w:val="0"/>
      <w:marBottom w:val="0"/>
      <w:divBdr>
        <w:top w:val="none" w:sz="0" w:space="0" w:color="auto"/>
        <w:left w:val="none" w:sz="0" w:space="0" w:color="auto"/>
        <w:bottom w:val="none" w:sz="0" w:space="0" w:color="auto"/>
        <w:right w:val="none" w:sz="0" w:space="0" w:color="auto"/>
      </w:divBdr>
    </w:div>
    <w:div w:id="2062943691">
      <w:bodyDiv w:val="1"/>
      <w:marLeft w:val="0"/>
      <w:marRight w:val="0"/>
      <w:marTop w:val="0"/>
      <w:marBottom w:val="0"/>
      <w:divBdr>
        <w:top w:val="none" w:sz="0" w:space="0" w:color="auto"/>
        <w:left w:val="none" w:sz="0" w:space="0" w:color="auto"/>
        <w:bottom w:val="none" w:sz="0" w:space="0" w:color="auto"/>
        <w:right w:val="none" w:sz="0" w:space="0" w:color="auto"/>
      </w:divBdr>
    </w:div>
    <w:div w:id="2069768362">
      <w:bodyDiv w:val="1"/>
      <w:marLeft w:val="0"/>
      <w:marRight w:val="0"/>
      <w:marTop w:val="0"/>
      <w:marBottom w:val="0"/>
      <w:divBdr>
        <w:top w:val="none" w:sz="0" w:space="0" w:color="auto"/>
        <w:left w:val="none" w:sz="0" w:space="0" w:color="auto"/>
        <w:bottom w:val="none" w:sz="0" w:space="0" w:color="auto"/>
        <w:right w:val="none" w:sz="0" w:space="0" w:color="auto"/>
      </w:divBdr>
    </w:div>
    <w:div w:id="2087605641">
      <w:bodyDiv w:val="1"/>
      <w:marLeft w:val="0"/>
      <w:marRight w:val="0"/>
      <w:marTop w:val="0"/>
      <w:marBottom w:val="0"/>
      <w:divBdr>
        <w:top w:val="none" w:sz="0" w:space="0" w:color="auto"/>
        <w:left w:val="none" w:sz="0" w:space="0" w:color="auto"/>
        <w:bottom w:val="none" w:sz="0" w:space="0" w:color="auto"/>
        <w:right w:val="none" w:sz="0" w:space="0" w:color="auto"/>
      </w:divBdr>
    </w:div>
    <w:div w:id="2110880871">
      <w:bodyDiv w:val="1"/>
      <w:marLeft w:val="0"/>
      <w:marRight w:val="0"/>
      <w:marTop w:val="0"/>
      <w:marBottom w:val="0"/>
      <w:divBdr>
        <w:top w:val="none" w:sz="0" w:space="0" w:color="auto"/>
        <w:left w:val="none" w:sz="0" w:space="0" w:color="auto"/>
        <w:bottom w:val="none" w:sz="0" w:space="0" w:color="auto"/>
        <w:right w:val="none" w:sz="0" w:space="0" w:color="auto"/>
      </w:divBdr>
    </w:div>
    <w:div w:id="2116364045">
      <w:bodyDiv w:val="1"/>
      <w:marLeft w:val="0"/>
      <w:marRight w:val="0"/>
      <w:marTop w:val="0"/>
      <w:marBottom w:val="0"/>
      <w:divBdr>
        <w:top w:val="none" w:sz="0" w:space="0" w:color="auto"/>
        <w:left w:val="none" w:sz="0" w:space="0" w:color="auto"/>
        <w:bottom w:val="none" w:sz="0" w:space="0" w:color="auto"/>
        <w:right w:val="none" w:sz="0" w:space="0" w:color="auto"/>
      </w:divBdr>
    </w:div>
    <w:div w:id="2132434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170813-0A2C-4D58-9A81-4677D36CA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3331</TotalTime>
  <Pages>8</Pages>
  <Words>2570</Words>
  <Characters>14655</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17191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junqiang.cheng@mediatek.com</dc:creator>
  <cp:keywords/>
  <dc:description/>
  <cp:lastModifiedBy>Junqiang Cheng (程俊强)</cp:lastModifiedBy>
  <cp:revision>371</cp:revision>
  <dcterms:created xsi:type="dcterms:W3CDTF">2023-02-17T08:25:00Z</dcterms:created>
  <dcterms:modified xsi:type="dcterms:W3CDTF">2024-10-04T13:43:00Z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(3)VO5L2tt+HDro8cBaENc9TUBhXcylndAX7xu4d5Z+NO187SWdmEGwLFM2h4l97cDMgOhvDvy/
+4NKgn+4I45q9Z+oQTvbyM4T4YYuaKGZfI2kVt5uER5M1dRYw1/IkQekCMhVoPqVIFBCGFyn
B91u9LpdkfxuL27GNGX4FUzna6qaaz7yQ0NB2ysB52PI+RDqZCyUv4vMEcdlrqcaGpwRlqq1
OTGwhwWaUC5ipmdXZd</vt:lpwstr>
  </property>
  <property fmtid="{D5CDD505-2E9C-101B-9397-08002B2CF9AE}" pid="3" name="_2015_ms_pID_7253431">
    <vt:lpwstr>zJwFo78kvEiz2cONoiwWkqZmECU/F488SoJ+3Se+g1TsQgRyC/oDdF
5SxKcNRTp+acxG97qdQg426MO2XpvkklvlXAOU+MqTFP1IJALrhUSmQezaGzHvHxsyof+3Me
71azRwDOHgN8K+A+X/I61DfbaKAnYl7o4oSBE6NNwG8oKXrtcFaUlLGhimaZeyHfSOqSv5Il
HmJzWye6dGcO/rWLvbj3FpCTayrdb6pvYsan</vt:lpwstr>
  </property>
  <property fmtid="{D5CDD505-2E9C-101B-9397-08002B2CF9AE}" pid="4" name="_2015_ms_pID_7253432">
    <vt:lpwstr>Ag==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1676597731</vt:lpwstr>
  </property>
  <property fmtid="{D5CDD505-2E9C-101B-9397-08002B2CF9AE}" pid="9" name="MSIP_Label_83bcef13-7cac-433f-ba1d-47a323951816_Enabled">
    <vt:lpwstr>true</vt:lpwstr>
  </property>
  <property fmtid="{D5CDD505-2E9C-101B-9397-08002B2CF9AE}" pid="10" name="MSIP_Label_83bcef13-7cac-433f-ba1d-47a323951816_SetDate">
    <vt:lpwstr>2023-03-07T11:00:11Z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10dd3995-6f6c-43b3-b476-88c34b077ea3</vt:lpwstr>
  </property>
  <property fmtid="{D5CDD505-2E9C-101B-9397-08002B2CF9AE}" pid="15" name="MSIP_Label_83bcef13-7cac-433f-ba1d-47a323951816_ContentBits">
    <vt:lpwstr>0</vt:lpwstr>
  </property>
</Properties>
</file>